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87D" w:rsidRDefault="00A2487D" w:rsidP="00FB5919">
      <w:pPr>
        <w:spacing w:after="0" w:line="240" w:lineRule="auto"/>
        <w:jc w:val="center"/>
        <w:rPr>
          <w:rFonts w:ascii="Times New Roman" w:hAnsi="Times New Roman" w:cs="Times New Roman"/>
          <w:sz w:val="24"/>
          <w:szCs w:val="24"/>
        </w:rPr>
      </w:pPr>
    </w:p>
    <w:p w:rsidR="00EC234D" w:rsidRDefault="0010655F" w:rsidP="00FB5919">
      <w:pPr>
        <w:spacing w:after="0" w:line="240" w:lineRule="auto"/>
        <w:jc w:val="center"/>
        <w:rPr>
          <w:rFonts w:ascii="Times New Roman" w:hAnsi="Times New Roman" w:cs="Times New Roman"/>
          <w:sz w:val="24"/>
          <w:szCs w:val="24"/>
        </w:rPr>
      </w:pPr>
      <w:r w:rsidRPr="0010655F">
        <w:rPr>
          <w:rFonts w:ascii="Times New Roman" w:hAnsi="Times New Roman" w:cs="Times New Roman"/>
          <w:sz w:val="24"/>
          <w:szCs w:val="24"/>
        </w:rPr>
        <w:t>Listening, Unlike a State</w:t>
      </w:r>
      <w:r w:rsidR="005F7556">
        <w:rPr>
          <w:rFonts w:ascii="Times New Roman" w:hAnsi="Times New Roman" w:cs="Times New Roman"/>
          <w:sz w:val="24"/>
          <w:szCs w:val="24"/>
        </w:rPr>
        <w:t>: Thick Description and the Infrapolitics of U.S. Pop Music</w:t>
      </w:r>
    </w:p>
    <w:p w:rsidR="00FB5919" w:rsidRDefault="00FB5919" w:rsidP="00FB5919">
      <w:pPr>
        <w:spacing w:after="0" w:line="240" w:lineRule="auto"/>
        <w:jc w:val="center"/>
        <w:rPr>
          <w:rFonts w:ascii="Times New Roman" w:hAnsi="Times New Roman" w:cs="Times New Roman"/>
          <w:sz w:val="24"/>
          <w:szCs w:val="24"/>
        </w:rPr>
      </w:pPr>
    </w:p>
    <w:p w:rsidR="00FB5919" w:rsidRDefault="00FB5919" w:rsidP="00FB59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By Cyrus Ernesto Zirakzadeh</w:t>
      </w:r>
    </w:p>
    <w:p w:rsidR="00FB5919" w:rsidRDefault="00FB5919" w:rsidP="00FB59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Department of Political Science, University of Connecticut</w:t>
      </w:r>
    </w:p>
    <w:p w:rsidR="00A2487D" w:rsidRDefault="00A2487D" w:rsidP="00FB5919">
      <w:pPr>
        <w:spacing w:after="0" w:line="240" w:lineRule="auto"/>
        <w:jc w:val="center"/>
        <w:rPr>
          <w:rFonts w:ascii="Times New Roman" w:hAnsi="Times New Roman" w:cs="Times New Roman"/>
          <w:sz w:val="24"/>
          <w:szCs w:val="24"/>
        </w:rPr>
      </w:pPr>
    </w:p>
    <w:p w:rsidR="00FB5919" w:rsidRDefault="00FB5919" w:rsidP="00FB59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Prepared for Delivery at the 2017 Western Political Science Association Meeting</w:t>
      </w:r>
    </w:p>
    <w:p w:rsidR="00FB5919" w:rsidRDefault="00FB5919" w:rsidP="00FB59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Vancouver, Canada</w:t>
      </w:r>
    </w:p>
    <w:p w:rsidR="00FB5919" w:rsidRPr="0010655F" w:rsidRDefault="00FB5919" w:rsidP="00FB59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Not for Citation without Permission of the Author</w:t>
      </w:r>
    </w:p>
    <w:p w:rsidR="00E143BF" w:rsidRDefault="00E143BF" w:rsidP="00E14ACD">
      <w:pPr>
        <w:spacing w:after="0" w:line="480" w:lineRule="auto"/>
        <w:rPr>
          <w:rFonts w:ascii="Times New Roman" w:hAnsi="Times New Roman" w:cs="Times New Roman"/>
          <w:sz w:val="24"/>
          <w:szCs w:val="24"/>
        </w:rPr>
      </w:pPr>
    </w:p>
    <w:p w:rsidR="00275071" w:rsidRDefault="002D5740" w:rsidP="005813F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For </w:t>
      </w:r>
      <w:r w:rsidR="00C80E31">
        <w:rPr>
          <w:rFonts w:ascii="Times New Roman" w:hAnsi="Times New Roman" w:cs="Times New Roman"/>
          <w:sz w:val="24"/>
          <w:szCs w:val="24"/>
        </w:rPr>
        <w:t>nearly</w:t>
      </w:r>
      <w:r>
        <w:rPr>
          <w:rFonts w:ascii="Times New Roman" w:hAnsi="Times New Roman" w:cs="Times New Roman"/>
          <w:sz w:val="24"/>
          <w:szCs w:val="24"/>
        </w:rPr>
        <w:t xml:space="preserve"> a half century, </w:t>
      </w:r>
      <w:r w:rsidR="0010655F" w:rsidRPr="0010655F">
        <w:rPr>
          <w:rFonts w:ascii="Times New Roman" w:hAnsi="Times New Roman" w:cs="Times New Roman"/>
          <w:sz w:val="24"/>
          <w:szCs w:val="24"/>
        </w:rPr>
        <w:t>James</w:t>
      </w:r>
      <w:r w:rsidR="0010655F">
        <w:rPr>
          <w:rFonts w:ascii="Times New Roman" w:hAnsi="Times New Roman" w:cs="Times New Roman"/>
          <w:sz w:val="24"/>
          <w:szCs w:val="24"/>
        </w:rPr>
        <w:t xml:space="preserve"> Scott </w:t>
      </w:r>
      <w:r w:rsidR="00C07F56">
        <w:rPr>
          <w:rFonts w:ascii="Times New Roman" w:hAnsi="Times New Roman" w:cs="Times New Roman"/>
          <w:sz w:val="24"/>
          <w:szCs w:val="24"/>
        </w:rPr>
        <w:t xml:space="preserve">has advanced </w:t>
      </w:r>
      <w:r w:rsidR="005F7556">
        <w:rPr>
          <w:rFonts w:ascii="Times New Roman" w:hAnsi="Times New Roman" w:cs="Times New Roman"/>
          <w:sz w:val="24"/>
          <w:szCs w:val="24"/>
        </w:rPr>
        <w:t>distinctive</w:t>
      </w:r>
      <w:r>
        <w:rPr>
          <w:rFonts w:ascii="Times New Roman" w:hAnsi="Times New Roman" w:cs="Times New Roman"/>
          <w:sz w:val="24"/>
          <w:szCs w:val="24"/>
        </w:rPr>
        <w:t xml:space="preserve"> argument</w:t>
      </w:r>
      <w:r w:rsidR="00C07F56">
        <w:rPr>
          <w:rFonts w:ascii="Times New Roman" w:hAnsi="Times New Roman" w:cs="Times New Roman"/>
          <w:sz w:val="24"/>
          <w:szCs w:val="24"/>
        </w:rPr>
        <w:t>s</w:t>
      </w:r>
      <w:r>
        <w:rPr>
          <w:rFonts w:ascii="Times New Roman" w:hAnsi="Times New Roman" w:cs="Times New Roman"/>
          <w:sz w:val="24"/>
          <w:szCs w:val="24"/>
        </w:rPr>
        <w:t xml:space="preserve"> about the magnitude at which human affairs occur and</w:t>
      </w:r>
      <w:r w:rsidR="00D47E12">
        <w:rPr>
          <w:rFonts w:ascii="Times New Roman" w:hAnsi="Times New Roman" w:cs="Times New Roman"/>
          <w:sz w:val="24"/>
          <w:szCs w:val="24"/>
        </w:rPr>
        <w:t>, also,</w:t>
      </w:r>
      <w:r>
        <w:rPr>
          <w:rFonts w:ascii="Times New Roman" w:hAnsi="Times New Roman" w:cs="Times New Roman"/>
          <w:sz w:val="24"/>
          <w:szCs w:val="24"/>
        </w:rPr>
        <w:t xml:space="preserve"> about the type of focal po</w:t>
      </w:r>
      <w:r w:rsidR="00D47E12">
        <w:rPr>
          <w:rFonts w:ascii="Times New Roman" w:hAnsi="Times New Roman" w:cs="Times New Roman"/>
          <w:sz w:val="24"/>
          <w:szCs w:val="24"/>
        </w:rPr>
        <w:t>ints that scholars should use as they gaze at history</w:t>
      </w:r>
      <w:r w:rsidR="00275071">
        <w:rPr>
          <w:rFonts w:ascii="Times New Roman" w:hAnsi="Times New Roman" w:cs="Times New Roman"/>
          <w:sz w:val="24"/>
          <w:szCs w:val="24"/>
        </w:rPr>
        <w:t>. In his opinion, s</w:t>
      </w:r>
      <w:r w:rsidR="006D2AEF">
        <w:rPr>
          <w:rFonts w:ascii="Times New Roman" w:hAnsi="Times New Roman" w:cs="Times New Roman"/>
          <w:sz w:val="24"/>
          <w:szCs w:val="24"/>
        </w:rPr>
        <w:t>tudents of</w:t>
      </w:r>
      <w:r w:rsidR="001C056F">
        <w:rPr>
          <w:rFonts w:ascii="Times New Roman" w:hAnsi="Times New Roman" w:cs="Times New Roman"/>
          <w:sz w:val="24"/>
          <w:szCs w:val="24"/>
        </w:rPr>
        <w:t xml:space="preserve"> politics</w:t>
      </w:r>
      <w:r w:rsidR="00C07F56">
        <w:rPr>
          <w:rFonts w:ascii="Times New Roman" w:hAnsi="Times New Roman" w:cs="Times New Roman"/>
          <w:sz w:val="24"/>
          <w:szCs w:val="24"/>
        </w:rPr>
        <w:t xml:space="preserve"> should stare less at</w:t>
      </w:r>
      <w:r w:rsidR="006D2AEF">
        <w:rPr>
          <w:rFonts w:ascii="Times New Roman" w:hAnsi="Times New Roman" w:cs="Times New Roman"/>
          <w:sz w:val="24"/>
          <w:szCs w:val="24"/>
        </w:rPr>
        <w:t xml:space="preserve"> hierarchically </w:t>
      </w:r>
      <w:r w:rsidR="0010655F">
        <w:rPr>
          <w:rFonts w:ascii="Times New Roman" w:hAnsi="Times New Roman" w:cs="Times New Roman"/>
          <w:sz w:val="24"/>
          <w:szCs w:val="24"/>
        </w:rPr>
        <w:t>organi</w:t>
      </w:r>
      <w:r w:rsidR="006D2AEF">
        <w:rPr>
          <w:rFonts w:ascii="Times New Roman" w:hAnsi="Times New Roman" w:cs="Times New Roman"/>
          <w:sz w:val="24"/>
          <w:szCs w:val="24"/>
        </w:rPr>
        <w:t>zed inst</w:t>
      </w:r>
      <w:r w:rsidR="00F77405">
        <w:rPr>
          <w:rFonts w:ascii="Times New Roman" w:hAnsi="Times New Roman" w:cs="Times New Roman"/>
          <w:sz w:val="24"/>
          <w:szCs w:val="24"/>
        </w:rPr>
        <w:t>itutions</w:t>
      </w:r>
      <w:r w:rsidR="006D2AEF">
        <w:rPr>
          <w:rFonts w:ascii="Times New Roman" w:hAnsi="Times New Roman" w:cs="Times New Roman"/>
          <w:sz w:val="24"/>
          <w:szCs w:val="24"/>
        </w:rPr>
        <w:t>,</w:t>
      </w:r>
      <w:r w:rsidR="001C056F">
        <w:rPr>
          <w:rFonts w:ascii="Times New Roman" w:hAnsi="Times New Roman" w:cs="Times New Roman"/>
          <w:sz w:val="24"/>
          <w:szCs w:val="24"/>
        </w:rPr>
        <w:t xml:space="preserve"> such as states</w:t>
      </w:r>
      <w:r w:rsidR="00044577">
        <w:rPr>
          <w:rFonts w:ascii="Times New Roman" w:hAnsi="Times New Roman" w:cs="Times New Roman"/>
          <w:sz w:val="24"/>
          <w:szCs w:val="24"/>
        </w:rPr>
        <w:t>, global banks,</w:t>
      </w:r>
      <w:r w:rsidR="001C056F">
        <w:rPr>
          <w:rFonts w:ascii="Times New Roman" w:hAnsi="Times New Roman" w:cs="Times New Roman"/>
          <w:sz w:val="24"/>
          <w:szCs w:val="24"/>
        </w:rPr>
        <w:t xml:space="preserve"> and </w:t>
      </w:r>
      <w:r w:rsidR="00C07F56">
        <w:rPr>
          <w:rFonts w:ascii="Times New Roman" w:hAnsi="Times New Roman" w:cs="Times New Roman"/>
          <w:sz w:val="24"/>
          <w:szCs w:val="24"/>
        </w:rPr>
        <w:t>nation-wide</w:t>
      </w:r>
      <w:r w:rsidR="001C056F">
        <w:rPr>
          <w:rFonts w:ascii="Times New Roman" w:hAnsi="Times New Roman" w:cs="Times New Roman"/>
          <w:sz w:val="24"/>
          <w:szCs w:val="24"/>
        </w:rPr>
        <w:t xml:space="preserve"> social movements.</w:t>
      </w:r>
      <w:r w:rsidR="00C07F56">
        <w:rPr>
          <w:rFonts w:ascii="Times New Roman" w:hAnsi="Times New Roman" w:cs="Times New Roman"/>
          <w:sz w:val="24"/>
          <w:szCs w:val="24"/>
        </w:rPr>
        <w:t xml:space="preserve"> They are important, bu</w:t>
      </w:r>
      <w:r w:rsidR="00BB2F3B">
        <w:rPr>
          <w:rFonts w:ascii="Times New Roman" w:hAnsi="Times New Roman" w:cs="Times New Roman"/>
          <w:sz w:val="24"/>
          <w:szCs w:val="24"/>
        </w:rPr>
        <w:t>t</w:t>
      </w:r>
      <w:r w:rsidR="00C534CB">
        <w:rPr>
          <w:rFonts w:ascii="Times New Roman" w:hAnsi="Times New Roman" w:cs="Times New Roman"/>
          <w:sz w:val="24"/>
          <w:szCs w:val="24"/>
        </w:rPr>
        <w:t xml:space="preserve"> </w:t>
      </w:r>
      <w:r w:rsidR="005573B9">
        <w:rPr>
          <w:rFonts w:ascii="Times New Roman" w:hAnsi="Times New Roman" w:cs="Times New Roman"/>
          <w:sz w:val="24"/>
          <w:szCs w:val="24"/>
        </w:rPr>
        <w:t xml:space="preserve">not as important as their </w:t>
      </w:r>
      <w:r w:rsidR="00C534CB">
        <w:rPr>
          <w:rFonts w:ascii="Times New Roman" w:hAnsi="Times New Roman" w:cs="Times New Roman"/>
          <w:sz w:val="24"/>
          <w:szCs w:val="24"/>
        </w:rPr>
        <w:t xml:space="preserve">press secretaries, heralds, publicists, and other </w:t>
      </w:r>
      <w:r w:rsidR="005573B9">
        <w:rPr>
          <w:rFonts w:ascii="Times New Roman" w:hAnsi="Times New Roman" w:cs="Times New Roman"/>
          <w:sz w:val="24"/>
          <w:szCs w:val="24"/>
        </w:rPr>
        <w:t>spokespersons claim.</w:t>
      </w:r>
      <w:r>
        <w:rPr>
          <w:rFonts w:ascii="Times New Roman" w:hAnsi="Times New Roman" w:cs="Times New Roman"/>
          <w:sz w:val="24"/>
          <w:szCs w:val="24"/>
        </w:rPr>
        <w:t xml:space="preserve"> Instead, scholars should squint </w:t>
      </w:r>
      <w:r w:rsidR="00DB066F">
        <w:rPr>
          <w:rFonts w:ascii="Times New Roman" w:hAnsi="Times New Roman" w:cs="Times New Roman"/>
          <w:sz w:val="24"/>
          <w:szCs w:val="24"/>
        </w:rPr>
        <w:t xml:space="preserve">at </w:t>
      </w:r>
      <w:r w:rsidR="00C07F56">
        <w:rPr>
          <w:rFonts w:ascii="Times New Roman" w:hAnsi="Times New Roman" w:cs="Times New Roman"/>
          <w:sz w:val="24"/>
          <w:szCs w:val="24"/>
        </w:rPr>
        <w:t>smaller and often overlooked</w:t>
      </w:r>
      <w:r w:rsidR="00F77405">
        <w:rPr>
          <w:rFonts w:ascii="Times New Roman" w:hAnsi="Times New Roman" w:cs="Times New Roman"/>
          <w:sz w:val="24"/>
          <w:szCs w:val="24"/>
        </w:rPr>
        <w:t xml:space="preserve"> initiatives</w:t>
      </w:r>
      <w:r w:rsidR="008853EE">
        <w:rPr>
          <w:rFonts w:ascii="Times New Roman" w:hAnsi="Times New Roman" w:cs="Times New Roman"/>
          <w:sz w:val="24"/>
          <w:szCs w:val="24"/>
        </w:rPr>
        <w:t xml:space="preserve"> by</w:t>
      </w:r>
      <w:r w:rsidR="006D2AEF">
        <w:rPr>
          <w:rFonts w:ascii="Times New Roman" w:hAnsi="Times New Roman" w:cs="Times New Roman"/>
          <w:sz w:val="24"/>
          <w:szCs w:val="24"/>
        </w:rPr>
        <w:t xml:space="preserve"> non-elites</w:t>
      </w:r>
      <w:r w:rsidR="00BB2F3B">
        <w:rPr>
          <w:rFonts w:ascii="Times New Roman" w:hAnsi="Times New Roman" w:cs="Times New Roman"/>
          <w:sz w:val="24"/>
          <w:szCs w:val="24"/>
        </w:rPr>
        <w:t>, who neither</w:t>
      </w:r>
      <w:r w:rsidR="00DB066F">
        <w:rPr>
          <w:rFonts w:ascii="Times New Roman" w:hAnsi="Times New Roman" w:cs="Times New Roman"/>
          <w:sz w:val="24"/>
          <w:szCs w:val="24"/>
        </w:rPr>
        <w:t xml:space="preserve"> hol</w:t>
      </w:r>
      <w:r w:rsidR="00BB2F3B">
        <w:rPr>
          <w:rFonts w:ascii="Times New Roman" w:hAnsi="Times New Roman" w:cs="Times New Roman"/>
          <w:sz w:val="24"/>
          <w:szCs w:val="24"/>
        </w:rPr>
        <w:t>d positions of prestige nor can control behavior through coercion</w:t>
      </w:r>
      <w:r>
        <w:rPr>
          <w:rFonts w:ascii="Times New Roman" w:hAnsi="Times New Roman" w:cs="Times New Roman"/>
          <w:sz w:val="24"/>
          <w:szCs w:val="24"/>
        </w:rPr>
        <w:t>.</w:t>
      </w:r>
      <w:r w:rsidR="00C534CB">
        <w:rPr>
          <w:rFonts w:ascii="Times New Roman" w:hAnsi="Times New Roman" w:cs="Times New Roman"/>
          <w:sz w:val="24"/>
          <w:szCs w:val="24"/>
        </w:rPr>
        <w:t xml:space="preserve"> Every day, these a</w:t>
      </w:r>
      <w:r w:rsidR="00C07F56">
        <w:rPr>
          <w:rFonts w:ascii="Times New Roman" w:hAnsi="Times New Roman" w:cs="Times New Roman"/>
          <w:sz w:val="24"/>
          <w:szCs w:val="24"/>
        </w:rPr>
        <w:t>ctors inconspicuously</w:t>
      </w:r>
      <w:r w:rsidR="00B73EF1">
        <w:rPr>
          <w:rFonts w:ascii="Times New Roman" w:hAnsi="Times New Roman" w:cs="Times New Roman"/>
          <w:sz w:val="24"/>
          <w:szCs w:val="24"/>
        </w:rPr>
        <w:t xml:space="preserve"> </w:t>
      </w:r>
      <w:r w:rsidR="00C534CB">
        <w:rPr>
          <w:rFonts w:ascii="Times New Roman" w:hAnsi="Times New Roman" w:cs="Times New Roman"/>
          <w:sz w:val="24"/>
          <w:szCs w:val="24"/>
        </w:rPr>
        <w:t>ignore rules, disregard laws, and violate norms.</w:t>
      </w:r>
      <w:r w:rsidR="006A5CEF">
        <w:rPr>
          <w:rStyle w:val="FootnoteReference"/>
          <w:rFonts w:ascii="Times New Roman" w:hAnsi="Times New Roman" w:cs="Times New Roman"/>
          <w:sz w:val="24"/>
          <w:szCs w:val="24"/>
        </w:rPr>
        <w:footnoteReference w:id="1"/>
      </w:r>
    </w:p>
    <w:p w:rsidR="002D3D62" w:rsidRDefault="00275071" w:rsidP="002750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Scott</w:t>
      </w:r>
      <w:r w:rsidR="00F77405">
        <w:rPr>
          <w:rFonts w:ascii="Times New Roman" w:hAnsi="Times New Roman" w:cs="Times New Roman"/>
          <w:sz w:val="24"/>
          <w:szCs w:val="24"/>
        </w:rPr>
        <w:t xml:space="preserve"> labels</w:t>
      </w:r>
      <w:r w:rsidR="0010655F">
        <w:rPr>
          <w:rFonts w:ascii="Times New Roman" w:hAnsi="Times New Roman" w:cs="Times New Roman"/>
          <w:sz w:val="24"/>
          <w:szCs w:val="24"/>
        </w:rPr>
        <w:t xml:space="preserve"> </w:t>
      </w:r>
      <w:r w:rsidR="002D5740">
        <w:rPr>
          <w:rFonts w:ascii="Times New Roman" w:hAnsi="Times New Roman" w:cs="Times New Roman"/>
          <w:sz w:val="24"/>
          <w:szCs w:val="24"/>
        </w:rPr>
        <w:t xml:space="preserve">these </w:t>
      </w:r>
      <w:r w:rsidR="005813FD">
        <w:rPr>
          <w:rFonts w:ascii="Times New Roman" w:hAnsi="Times New Roman" w:cs="Times New Roman"/>
          <w:sz w:val="24"/>
          <w:szCs w:val="24"/>
        </w:rPr>
        <w:t>infractions</w:t>
      </w:r>
      <w:r w:rsidR="002D5740">
        <w:rPr>
          <w:rFonts w:ascii="Times New Roman" w:hAnsi="Times New Roman" w:cs="Times New Roman"/>
          <w:sz w:val="24"/>
          <w:szCs w:val="24"/>
        </w:rPr>
        <w:t xml:space="preserve"> </w:t>
      </w:r>
      <w:r w:rsidR="0010655F">
        <w:rPr>
          <w:rFonts w:ascii="Times New Roman" w:hAnsi="Times New Roman" w:cs="Times New Roman"/>
          <w:sz w:val="24"/>
          <w:szCs w:val="24"/>
        </w:rPr>
        <w:t>“infrapolitics</w:t>
      </w:r>
      <w:r w:rsidR="00F77405">
        <w:rPr>
          <w:rFonts w:ascii="Times New Roman" w:hAnsi="Times New Roman" w:cs="Times New Roman"/>
          <w:sz w:val="24"/>
          <w:szCs w:val="24"/>
        </w:rPr>
        <w:t>”</w:t>
      </w:r>
      <w:r w:rsidR="002D5740">
        <w:rPr>
          <w:rFonts w:ascii="Times New Roman" w:hAnsi="Times New Roman" w:cs="Times New Roman"/>
          <w:sz w:val="24"/>
          <w:szCs w:val="24"/>
        </w:rPr>
        <w:t xml:space="preserve"> because</w:t>
      </w:r>
      <w:r w:rsidR="001164C9">
        <w:rPr>
          <w:rFonts w:ascii="Times New Roman" w:hAnsi="Times New Roman" w:cs="Times New Roman"/>
          <w:sz w:val="24"/>
          <w:szCs w:val="24"/>
        </w:rPr>
        <w:t>, l</w:t>
      </w:r>
      <w:r w:rsidR="00F77405">
        <w:rPr>
          <w:rFonts w:ascii="Times New Roman" w:hAnsi="Times New Roman" w:cs="Times New Roman"/>
          <w:sz w:val="24"/>
          <w:szCs w:val="24"/>
        </w:rPr>
        <w:t>i</w:t>
      </w:r>
      <w:r w:rsidR="00332BD8">
        <w:rPr>
          <w:rFonts w:ascii="Times New Roman" w:hAnsi="Times New Roman" w:cs="Times New Roman"/>
          <w:sz w:val="24"/>
          <w:szCs w:val="24"/>
        </w:rPr>
        <w:t xml:space="preserve">ke infrared light, </w:t>
      </w:r>
      <w:r w:rsidR="002D5740">
        <w:rPr>
          <w:rFonts w:ascii="Times New Roman" w:hAnsi="Times New Roman" w:cs="Times New Roman"/>
          <w:sz w:val="24"/>
          <w:szCs w:val="24"/>
        </w:rPr>
        <w:t xml:space="preserve">they </w:t>
      </w:r>
      <w:r w:rsidR="008408B2">
        <w:rPr>
          <w:rFonts w:ascii="Times New Roman" w:hAnsi="Times New Roman" w:cs="Times New Roman"/>
          <w:sz w:val="24"/>
          <w:szCs w:val="24"/>
        </w:rPr>
        <w:t xml:space="preserve">are </w:t>
      </w:r>
      <w:r w:rsidR="001164C9">
        <w:rPr>
          <w:rFonts w:ascii="Times New Roman" w:hAnsi="Times New Roman" w:cs="Times New Roman"/>
          <w:sz w:val="24"/>
          <w:szCs w:val="24"/>
        </w:rPr>
        <w:t>invisible</w:t>
      </w:r>
      <w:r w:rsidR="00332BD8">
        <w:rPr>
          <w:rFonts w:ascii="Times New Roman" w:hAnsi="Times New Roman" w:cs="Times New Roman"/>
          <w:sz w:val="24"/>
          <w:szCs w:val="24"/>
        </w:rPr>
        <w:t xml:space="preserve"> to the naked eye</w:t>
      </w:r>
      <w:r w:rsidR="002D5740">
        <w:rPr>
          <w:rFonts w:ascii="Times New Roman" w:hAnsi="Times New Roman" w:cs="Times New Roman"/>
          <w:sz w:val="24"/>
          <w:szCs w:val="24"/>
        </w:rPr>
        <w:t>,</w:t>
      </w:r>
      <w:r w:rsidR="001164C9">
        <w:rPr>
          <w:rFonts w:ascii="Times New Roman" w:hAnsi="Times New Roman" w:cs="Times New Roman"/>
          <w:sz w:val="24"/>
          <w:szCs w:val="24"/>
        </w:rPr>
        <w:t xml:space="preserve"> yet </w:t>
      </w:r>
      <w:r w:rsidR="002D5740">
        <w:rPr>
          <w:rFonts w:ascii="Times New Roman" w:hAnsi="Times New Roman" w:cs="Times New Roman"/>
          <w:sz w:val="24"/>
          <w:szCs w:val="24"/>
        </w:rPr>
        <w:t xml:space="preserve">they are </w:t>
      </w:r>
      <w:r w:rsidR="008408B2">
        <w:rPr>
          <w:rFonts w:ascii="Times New Roman" w:hAnsi="Times New Roman" w:cs="Times New Roman"/>
          <w:sz w:val="24"/>
          <w:szCs w:val="24"/>
        </w:rPr>
        <w:t>omnipresent</w:t>
      </w:r>
      <w:r w:rsidR="00951A5B">
        <w:rPr>
          <w:rFonts w:ascii="Times New Roman" w:hAnsi="Times New Roman" w:cs="Times New Roman"/>
          <w:sz w:val="24"/>
          <w:szCs w:val="24"/>
        </w:rPr>
        <w:t xml:space="preserve"> and shape events</w:t>
      </w:r>
      <w:r w:rsidR="001C056F">
        <w:rPr>
          <w:rFonts w:ascii="Times New Roman" w:hAnsi="Times New Roman" w:cs="Times New Roman"/>
          <w:sz w:val="24"/>
          <w:szCs w:val="24"/>
        </w:rPr>
        <w:t>.</w:t>
      </w:r>
      <w:r w:rsidR="001164C9">
        <w:rPr>
          <w:rStyle w:val="FootnoteReference"/>
          <w:rFonts w:ascii="Times New Roman" w:hAnsi="Times New Roman" w:cs="Times New Roman"/>
          <w:sz w:val="24"/>
          <w:szCs w:val="24"/>
        </w:rPr>
        <w:footnoteReference w:id="2"/>
      </w:r>
      <w:r w:rsidR="001C056F">
        <w:rPr>
          <w:rFonts w:ascii="Times New Roman" w:hAnsi="Times New Roman" w:cs="Times New Roman"/>
          <w:sz w:val="24"/>
          <w:szCs w:val="24"/>
        </w:rPr>
        <w:t xml:space="preserve"> </w:t>
      </w:r>
      <w:r w:rsidR="00951A5B">
        <w:rPr>
          <w:rFonts w:ascii="Times New Roman" w:hAnsi="Times New Roman" w:cs="Times New Roman"/>
          <w:sz w:val="24"/>
          <w:szCs w:val="24"/>
        </w:rPr>
        <w:t xml:space="preserve">To use a </w:t>
      </w:r>
      <w:r w:rsidR="001164C9">
        <w:rPr>
          <w:rFonts w:ascii="Times New Roman" w:hAnsi="Times New Roman" w:cs="Times New Roman"/>
          <w:sz w:val="24"/>
          <w:szCs w:val="24"/>
        </w:rPr>
        <w:t>different metaphor</w:t>
      </w:r>
      <w:r w:rsidR="00D47E12">
        <w:rPr>
          <w:rFonts w:ascii="Times New Roman" w:hAnsi="Times New Roman" w:cs="Times New Roman"/>
          <w:sz w:val="24"/>
          <w:szCs w:val="24"/>
        </w:rPr>
        <w:t xml:space="preserve"> to </w:t>
      </w:r>
      <w:r w:rsidR="00D47E12">
        <w:rPr>
          <w:rFonts w:ascii="Times New Roman" w:hAnsi="Times New Roman" w:cs="Times New Roman"/>
          <w:sz w:val="24"/>
          <w:szCs w:val="24"/>
        </w:rPr>
        <w:lastRenderedPageBreak/>
        <w:t xml:space="preserve">convey Scott’s </w:t>
      </w:r>
      <w:r w:rsidR="00951A5B">
        <w:rPr>
          <w:rFonts w:ascii="Times New Roman" w:hAnsi="Times New Roman" w:cs="Times New Roman"/>
          <w:sz w:val="24"/>
          <w:szCs w:val="24"/>
        </w:rPr>
        <w:t xml:space="preserve">basic </w:t>
      </w:r>
      <w:r w:rsidR="00D47E12">
        <w:rPr>
          <w:rFonts w:ascii="Times New Roman" w:hAnsi="Times New Roman" w:cs="Times New Roman"/>
          <w:sz w:val="24"/>
          <w:szCs w:val="24"/>
        </w:rPr>
        <w:t>point:</w:t>
      </w:r>
      <w:r w:rsidR="00332BD8">
        <w:rPr>
          <w:rFonts w:ascii="Times New Roman" w:hAnsi="Times New Roman" w:cs="Times New Roman"/>
          <w:sz w:val="24"/>
          <w:szCs w:val="24"/>
        </w:rPr>
        <w:t xml:space="preserve"> </w:t>
      </w:r>
      <w:r w:rsidR="004F2D5D">
        <w:rPr>
          <w:rFonts w:ascii="Times New Roman" w:hAnsi="Times New Roman" w:cs="Times New Roman"/>
          <w:sz w:val="24"/>
          <w:szCs w:val="24"/>
        </w:rPr>
        <w:t>there is a type of microscopic political conflict that</w:t>
      </w:r>
      <w:r w:rsidR="00B73EF1">
        <w:rPr>
          <w:rFonts w:ascii="Times New Roman" w:hAnsi="Times New Roman" w:cs="Times New Roman"/>
          <w:sz w:val="24"/>
          <w:szCs w:val="24"/>
        </w:rPr>
        <w:t xml:space="preserve"> resemble</w:t>
      </w:r>
      <w:r w:rsidR="004F2D5D">
        <w:rPr>
          <w:rFonts w:ascii="Times New Roman" w:hAnsi="Times New Roman" w:cs="Times New Roman"/>
          <w:sz w:val="24"/>
          <w:szCs w:val="24"/>
        </w:rPr>
        <w:t>s</w:t>
      </w:r>
      <w:r w:rsidR="002D5740">
        <w:rPr>
          <w:rFonts w:ascii="Times New Roman" w:hAnsi="Times New Roman" w:cs="Times New Roman"/>
          <w:sz w:val="24"/>
          <w:szCs w:val="24"/>
        </w:rPr>
        <w:t xml:space="preserve"> </w:t>
      </w:r>
      <w:r w:rsidR="005F7556">
        <w:rPr>
          <w:rFonts w:ascii="Times New Roman" w:hAnsi="Times New Roman" w:cs="Times New Roman"/>
          <w:sz w:val="24"/>
          <w:szCs w:val="24"/>
        </w:rPr>
        <w:t xml:space="preserve">irritating </w:t>
      </w:r>
      <w:r w:rsidR="00B73EF1">
        <w:rPr>
          <w:rFonts w:ascii="Times New Roman" w:hAnsi="Times New Roman" w:cs="Times New Roman"/>
          <w:sz w:val="24"/>
          <w:szCs w:val="24"/>
        </w:rPr>
        <w:t>gnats</w:t>
      </w:r>
      <w:r w:rsidR="002D5740">
        <w:rPr>
          <w:rFonts w:ascii="Times New Roman" w:hAnsi="Times New Roman" w:cs="Times New Roman"/>
          <w:sz w:val="24"/>
          <w:szCs w:val="24"/>
        </w:rPr>
        <w:t xml:space="preserve"> in</w:t>
      </w:r>
      <w:r w:rsidR="00332BD8">
        <w:rPr>
          <w:rFonts w:ascii="Times New Roman" w:hAnsi="Times New Roman" w:cs="Times New Roman"/>
          <w:sz w:val="24"/>
          <w:szCs w:val="24"/>
        </w:rPr>
        <w:t xml:space="preserve"> </w:t>
      </w:r>
      <w:r w:rsidR="00044577">
        <w:rPr>
          <w:rFonts w:ascii="Times New Roman" w:hAnsi="Times New Roman" w:cs="Times New Roman"/>
          <w:sz w:val="24"/>
          <w:szCs w:val="24"/>
        </w:rPr>
        <w:t>zoo</w:t>
      </w:r>
      <w:r w:rsidR="002D5740">
        <w:rPr>
          <w:rFonts w:ascii="Times New Roman" w:hAnsi="Times New Roman" w:cs="Times New Roman"/>
          <w:sz w:val="24"/>
          <w:szCs w:val="24"/>
        </w:rPr>
        <w:t>s. Even t</w:t>
      </w:r>
      <w:r w:rsidR="0082590B">
        <w:rPr>
          <w:rFonts w:ascii="Times New Roman" w:hAnsi="Times New Roman" w:cs="Times New Roman"/>
          <w:sz w:val="24"/>
          <w:szCs w:val="24"/>
        </w:rPr>
        <w:t xml:space="preserve">hough </w:t>
      </w:r>
      <w:r w:rsidR="002D5740">
        <w:rPr>
          <w:rFonts w:ascii="Times New Roman" w:hAnsi="Times New Roman" w:cs="Times New Roman"/>
          <w:sz w:val="24"/>
          <w:szCs w:val="24"/>
        </w:rPr>
        <w:t xml:space="preserve">they are </w:t>
      </w:r>
      <w:r w:rsidR="00D47E12">
        <w:rPr>
          <w:rFonts w:ascii="Times New Roman" w:hAnsi="Times New Roman" w:cs="Times New Roman"/>
          <w:sz w:val="24"/>
          <w:szCs w:val="24"/>
        </w:rPr>
        <w:t>difficult</w:t>
      </w:r>
      <w:r w:rsidR="00332BD8">
        <w:rPr>
          <w:rFonts w:ascii="Times New Roman" w:hAnsi="Times New Roman" w:cs="Times New Roman"/>
          <w:sz w:val="24"/>
          <w:szCs w:val="24"/>
        </w:rPr>
        <w:t xml:space="preserve"> to see, infrapolitics </w:t>
      </w:r>
      <w:r w:rsidR="00D47E12">
        <w:rPr>
          <w:rFonts w:ascii="Times New Roman" w:hAnsi="Times New Roman" w:cs="Times New Roman"/>
          <w:sz w:val="24"/>
          <w:szCs w:val="24"/>
        </w:rPr>
        <w:t>bite, nibble, irritate, and in other ways bug</w:t>
      </w:r>
      <w:r w:rsidR="0082590B">
        <w:rPr>
          <w:rFonts w:ascii="Times New Roman" w:hAnsi="Times New Roman" w:cs="Times New Roman"/>
          <w:sz w:val="24"/>
          <w:szCs w:val="24"/>
        </w:rPr>
        <w:t xml:space="preserve"> the enormous</w:t>
      </w:r>
      <w:r w:rsidR="00044577">
        <w:rPr>
          <w:rFonts w:ascii="Times New Roman" w:hAnsi="Times New Roman" w:cs="Times New Roman"/>
          <w:sz w:val="24"/>
          <w:szCs w:val="24"/>
        </w:rPr>
        <w:t xml:space="preserve"> animals </w:t>
      </w:r>
      <w:r w:rsidR="001164C9">
        <w:rPr>
          <w:rFonts w:ascii="Times New Roman" w:hAnsi="Times New Roman" w:cs="Times New Roman"/>
          <w:sz w:val="24"/>
          <w:szCs w:val="24"/>
        </w:rPr>
        <w:t xml:space="preserve">– </w:t>
      </w:r>
      <w:r w:rsidR="002D5740">
        <w:rPr>
          <w:rFonts w:ascii="Times New Roman" w:hAnsi="Times New Roman" w:cs="Times New Roman"/>
          <w:sz w:val="24"/>
          <w:szCs w:val="24"/>
        </w:rPr>
        <w:t>those</w:t>
      </w:r>
      <w:r w:rsidR="0082590B">
        <w:rPr>
          <w:rFonts w:ascii="Times New Roman" w:hAnsi="Times New Roman" w:cs="Times New Roman"/>
          <w:sz w:val="24"/>
          <w:szCs w:val="24"/>
        </w:rPr>
        <w:t xml:space="preserve"> </w:t>
      </w:r>
      <w:r w:rsidR="001164C9">
        <w:rPr>
          <w:rFonts w:ascii="Times New Roman" w:hAnsi="Times New Roman" w:cs="Times New Roman"/>
          <w:sz w:val="24"/>
          <w:szCs w:val="24"/>
        </w:rPr>
        <w:t xml:space="preserve">big organizations with </w:t>
      </w:r>
      <w:r w:rsidR="00B73EF1">
        <w:rPr>
          <w:rFonts w:ascii="Times New Roman" w:hAnsi="Times New Roman" w:cs="Times New Roman"/>
          <w:sz w:val="24"/>
          <w:szCs w:val="24"/>
        </w:rPr>
        <w:t xml:space="preserve">grand </w:t>
      </w:r>
      <w:r w:rsidR="001164C9">
        <w:rPr>
          <w:rFonts w:ascii="Times New Roman" w:hAnsi="Times New Roman" w:cs="Times New Roman"/>
          <w:sz w:val="24"/>
          <w:szCs w:val="24"/>
        </w:rPr>
        <w:t xml:space="preserve">titles and formal lines of authority – </w:t>
      </w:r>
      <w:r w:rsidR="00D47E12">
        <w:rPr>
          <w:rFonts w:ascii="Times New Roman" w:hAnsi="Times New Roman" w:cs="Times New Roman"/>
          <w:sz w:val="24"/>
          <w:szCs w:val="24"/>
        </w:rPr>
        <w:t>and thereby shape how the larger critters rumble</w:t>
      </w:r>
      <w:r w:rsidR="00332BD8">
        <w:rPr>
          <w:rFonts w:ascii="Times New Roman" w:hAnsi="Times New Roman" w:cs="Times New Roman"/>
          <w:sz w:val="24"/>
          <w:szCs w:val="24"/>
        </w:rPr>
        <w:t>, moan,</w:t>
      </w:r>
      <w:r w:rsidR="00951A5B">
        <w:rPr>
          <w:rFonts w:ascii="Times New Roman" w:hAnsi="Times New Roman" w:cs="Times New Roman"/>
          <w:sz w:val="24"/>
          <w:szCs w:val="24"/>
        </w:rPr>
        <w:t xml:space="preserve"> </w:t>
      </w:r>
      <w:r w:rsidR="00D47E12">
        <w:rPr>
          <w:rFonts w:ascii="Times New Roman" w:hAnsi="Times New Roman" w:cs="Times New Roman"/>
          <w:sz w:val="24"/>
          <w:szCs w:val="24"/>
        </w:rPr>
        <w:t>survive</w:t>
      </w:r>
      <w:r w:rsidR="00951A5B">
        <w:rPr>
          <w:rFonts w:ascii="Times New Roman" w:hAnsi="Times New Roman" w:cs="Times New Roman"/>
          <w:sz w:val="24"/>
          <w:szCs w:val="24"/>
        </w:rPr>
        <w:t>, and die</w:t>
      </w:r>
      <w:r w:rsidR="00044577">
        <w:rPr>
          <w:rFonts w:ascii="Times New Roman" w:hAnsi="Times New Roman" w:cs="Times New Roman"/>
          <w:sz w:val="24"/>
          <w:szCs w:val="24"/>
        </w:rPr>
        <w:t xml:space="preserve">. </w:t>
      </w:r>
    </w:p>
    <w:p w:rsidR="001164C9" w:rsidRDefault="00275071" w:rsidP="00D47E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Scott, those who </w:t>
      </w:r>
      <w:r w:rsidR="00B63240">
        <w:rPr>
          <w:rFonts w:ascii="Times New Roman" w:hAnsi="Times New Roman" w:cs="Times New Roman"/>
          <w:sz w:val="24"/>
          <w:szCs w:val="24"/>
        </w:rPr>
        <w:t xml:space="preserve">engage </w:t>
      </w:r>
      <w:r w:rsidR="00153B44">
        <w:rPr>
          <w:rFonts w:ascii="Times New Roman" w:hAnsi="Times New Roman" w:cs="Times New Roman"/>
          <w:sz w:val="24"/>
          <w:szCs w:val="24"/>
        </w:rPr>
        <w:t xml:space="preserve">in infrapolitics – who </w:t>
      </w:r>
      <w:r w:rsidR="00B63240">
        <w:rPr>
          <w:rFonts w:ascii="Times New Roman" w:hAnsi="Times New Roman" w:cs="Times New Roman"/>
          <w:sz w:val="24"/>
          <w:szCs w:val="24"/>
        </w:rPr>
        <w:t xml:space="preserve">regularly </w:t>
      </w:r>
      <w:r>
        <w:rPr>
          <w:rFonts w:ascii="Times New Roman" w:hAnsi="Times New Roman" w:cs="Times New Roman"/>
          <w:sz w:val="24"/>
          <w:szCs w:val="24"/>
        </w:rPr>
        <w:t>breach</w:t>
      </w:r>
      <w:r w:rsidR="005813FD">
        <w:rPr>
          <w:rFonts w:ascii="Times New Roman" w:hAnsi="Times New Roman" w:cs="Times New Roman"/>
          <w:sz w:val="24"/>
          <w:szCs w:val="24"/>
        </w:rPr>
        <w:t xml:space="preserve"> customary laws of usage (such as</w:t>
      </w:r>
      <w:r w:rsidR="0010655F">
        <w:rPr>
          <w:rFonts w:ascii="Times New Roman" w:hAnsi="Times New Roman" w:cs="Times New Roman"/>
          <w:sz w:val="24"/>
          <w:szCs w:val="24"/>
        </w:rPr>
        <w:t xml:space="preserve"> </w:t>
      </w:r>
      <w:r w:rsidR="005813FD">
        <w:rPr>
          <w:rFonts w:ascii="Times New Roman" w:hAnsi="Times New Roman" w:cs="Times New Roman"/>
          <w:sz w:val="24"/>
          <w:szCs w:val="24"/>
        </w:rPr>
        <w:t xml:space="preserve">poachers and squatters), </w:t>
      </w:r>
      <w:r w:rsidR="00D7363A">
        <w:rPr>
          <w:rFonts w:ascii="Times New Roman" w:hAnsi="Times New Roman" w:cs="Times New Roman"/>
          <w:sz w:val="24"/>
          <w:szCs w:val="24"/>
        </w:rPr>
        <w:t xml:space="preserve">who </w:t>
      </w:r>
      <w:r w:rsidR="005813FD">
        <w:rPr>
          <w:rFonts w:ascii="Times New Roman" w:hAnsi="Times New Roman" w:cs="Times New Roman"/>
          <w:sz w:val="24"/>
          <w:szCs w:val="24"/>
        </w:rPr>
        <w:t xml:space="preserve">behave insolently before their betters (such as looking truculently at officials or snickering at supervisors), and </w:t>
      </w:r>
      <w:r w:rsidR="00D7363A">
        <w:rPr>
          <w:rFonts w:ascii="Times New Roman" w:hAnsi="Times New Roman" w:cs="Times New Roman"/>
          <w:sz w:val="24"/>
          <w:szCs w:val="24"/>
        </w:rPr>
        <w:t xml:space="preserve">who </w:t>
      </w:r>
      <w:r w:rsidR="005813FD">
        <w:rPr>
          <w:rFonts w:ascii="Times New Roman" w:hAnsi="Times New Roman" w:cs="Times New Roman"/>
          <w:sz w:val="24"/>
          <w:szCs w:val="24"/>
        </w:rPr>
        <w:t xml:space="preserve">engage in minor insubordination (such as </w:t>
      </w:r>
      <w:r w:rsidR="00177A2D">
        <w:rPr>
          <w:rFonts w:ascii="Times New Roman" w:hAnsi="Times New Roman" w:cs="Times New Roman"/>
          <w:sz w:val="24"/>
          <w:szCs w:val="24"/>
        </w:rPr>
        <w:t>foot-dragging</w:t>
      </w:r>
      <w:r w:rsidR="005813FD">
        <w:rPr>
          <w:rFonts w:ascii="Times New Roman" w:hAnsi="Times New Roman" w:cs="Times New Roman"/>
          <w:sz w:val="24"/>
          <w:szCs w:val="24"/>
        </w:rPr>
        <w:t xml:space="preserve"> at work)</w:t>
      </w:r>
      <w:r w:rsidR="001C056F">
        <w:rPr>
          <w:rFonts w:ascii="Times New Roman" w:hAnsi="Times New Roman" w:cs="Times New Roman"/>
          <w:sz w:val="24"/>
          <w:szCs w:val="24"/>
        </w:rPr>
        <w:t xml:space="preserve"> </w:t>
      </w:r>
      <w:r w:rsidR="00153B44">
        <w:rPr>
          <w:rFonts w:ascii="Times New Roman" w:hAnsi="Times New Roman" w:cs="Times New Roman"/>
          <w:sz w:val="24"/>
          <w:szCs w:val="24"/>
        </w:rPr>
        <w:t xml:space="preserve">– </w:t>
      </w:r>
      <w:r w:rsidR="005813FD">
        <w:rPr>
          <w:rFonts w:ascii="Times New Roman" w:hAnsi="Times New Roman" w:cs="Times New Roman"/>
          <w:sz w:val="24"/>
          <w:szCs w:val="24"/>
        </w:rPr>
        <w:t>are not incompetent,</w:t>
      </w:r>
      <w:r w:rsidR="00E143BF">
        <w:rPr>
          <w:rFonts w:ascii="Times New Roman" w:hAnsi="Times New Roman" w:cs="Times New Roman"/>
          <w:sz w:val="24"/>
          <w:szCs w:val="24"/>
        </w:rPr>
        <w:t xml:space="preserve"> </w:t>
      </w:r>
      <w:r w:rsidR="005813FD">
        <w:rPr>
          <w:rFonts w:ascii="Times New Roman" w:hAnsi="Times New Roman" w:cs="Times New Roman"/>
          <w:sz w:val="24"/>
          <w:szCs w:val="24"/>
        </w:rPr>
        <w:t>scallywags, or</w:t>
      </w:r>
      <w:r w:rsidR="00115EFB">
        <w:rPr>
          <w:rFonts w:ascii="Times New Roman" w:hAnsi="Times New Roman" w:cs="Times New Roman"/>
          <w:sz w:val="24"/>
          <w:szCs w:val="24"/>
        </w:rPr>
        <w:t xml:space="preserve"> miscreants.</w:t>
      </w:r>
      <w:r w:rsidR="00D23C1E">
        <w:rPr>
          <w:rFonts w:ascii="Times New Roman" w:hAnsi="Times New Roman" w:cs="Times New Roman"/>
          <w:sz w:val="24"/>
          <w:szCs w:val="24"/>
        </w:rPr>
        <w:t xml:space="preserve"> </w:t>
      </w:r>
      <w:r w:rsidR="00D7363A">
        <w:rPr>
          <w:rFonts w:ascii="Times New Roman" w:hAnsi="Times New Roman" w:cs="Times New Roman"/>
          <w:sz w:val="24"/>
          <w:szCs w:val="24"/>
        </w:rPr>
        <w:t>They</w:t>
      </w:r>
      <w:r w:rsidR="000F06B5">
        <w:rPr>
          <w:rFonts w:ascii="Times New Roman" w:hAnsi="Times New Roman" w:cs="Times New Roman"/>
          <w:sz w:val="24"/>
          <w:szCs w:val="24"/>
        </w:rPr>
        <w:t xml:space="preserve"> are</w:t>
      </w:r>
      <w:r w:rsidR="00D23C1E">
        <w:rPr>
          <w:rFonts w:ascii="Times New Roman" w:hAnsi="Times New Roman" w:cs="Times New Roman"/>
          <w:sz w:val="24"/>
          <w:szCs w:val="24"/>
        </w:rPr>
        <w:t xml:space="preserve"> </w:t>
      </w:r>
      <w:r w:rsidR="00115EFB">
        <w:rPr>
          <w:rFonts w:ascii="Times New Roman" w:hAnsi="Times New Roman" w:cs="Times New Roman"/>
          <w:sz w:val="24"/>
          <w:szCs w:val="24"/>
        </w:rPr>
        <w:t>prudential</w:t>
      </w:r>
      <w:r w:rsidR="000F06B5">
        <w:rPr>
          <w:rFonts w:ascii="Times New Roman" w:hAnsi="Times New Roman" w:cs="Times New Roman"/>
          <w:sz w:val="24"/>
          <w:szCs w:val="24"/>
        </w:rPr>
        <w:t xml:space="preserve"> </w:t>
      </w:r>
      <w:r w:rsidR="004F2D5D">
        <w:rPr>
          <w:rFonts w:ascii="Times New Roman" w:hAnsi="Times New Roman" w:cs="Times New Roman"/>
          <w:sz w:val="24"/>
          <w:szCs w:val="24"/>
        </w:rPr>
        <w:t xml:space="preserve">human </w:t>
      </w:r>
      <w:r w:rsidR="000F06B5">
        <w:rPr>
          <w:rFonts w:ascii="Times New Roman" w:hAnsi="Times New Roman" w:cs="Times New Roman"/>
          <w:sz w:val="24"/>
          <w:szCs w:val="24"/>
        </w:rPr>
        <w:t>beings who</w:t>
      </w:r>
      <w:r w:rsidR="00D7363A">
        <w:rPr>
          <w:rFonts w:ascii="Times New Roman" w:hAnsi="Times New Roman" w:cs="Times New Roman"/>
          <w:sz w:val="24"/>
          <w:szCs w:val="24"/>
        </w:rPr>
        <w:t xml:space="preserve"> refuse to be </w:t>
      </w:r>
      <w:r w:rsidR="00D23C1E">
        <w:rPr>
          <w:rFonts w:ascii="Times New Roman" w:hAnsi="Times New Roman" w:cs="Times New Roman"/>
          <w:sz w:val="24"/>
          <w:szCs w:val="24"/>
        </w:rPr>
        <w:t>tossed and bossed by others</w:t>
      </w:r>
      <w:r>
        <w:rPr>
          <w:rFonts w:ascii="Times New Roman" w:hAnsi="Times New Roman" w:cs="Times New Roman"/>
          <w:sz w:val="24"/>
          <w:szCs w:val="24"/>
        </w:rPr>
        <w:t>. So, they push back through miniscule</w:t>
      </w:r>
      <w:r w:rsidR="00044577">
        <w:rPr>
          <w:rFonts w:ascii="Times New Roman" w:hAnsi="Times New Roman" w:cs="Times New Roman"/>
          <w:sz w:val="24"/>
          <w:szCs w:val="24"/>
        </w:rPr>
        <w:t xml:space="preserve"> </w:t>
      </w:r>
      <w:r w:rsidR="00D7363A">
        <w:rPr>
          <w:rFonts w:ascii="Times New Roman" w:hAnsi="Times New Roman" w:cs="Times New Roman"/>
          <w:sz w:val="24"/>
          <w:szCs w:val="24"/>
        </w:rPr>
        <w:t>transgressions</w:t>
      </w:r>
      <w:r w:rsidR="005813FD">
        <w:rPr>
          <w:rFonts w:ascii="Times New Roman" w:hAnsi="Times New Roman" w:cs="Times New Roman"/>
          <w:sz w:val="24"/>
          <w:szCs w:val="24"/>
        </w:rPr>
        <w:t xml:space="preserve"> of codes of conduct</w:t>
      </w:r>
      <w:r w:rsidR="00B73EF1">
        <w:rPr>
          <w:rFonts w:ascii="Times New Roman" w:hAnsi="Times New Roman" w:cs="Times New Roman"/>
          <w:sz w:val="24"/>
          <w:szCs w:val="24"/>
        </w:rPr>
        <w:t xml:space="preserve"> and</w:t>
      </w:r>
      <w:r w:rsidR="00332BD8">
        <w:rPr>
          <w:rFonts w:ascii="Times New Roman" w:hAnsi="Times New Roman" w:cs="Times New Roman"/>
          <w:sz w:val="24"/>
          <w:szCs w:val="24"/>
        </w:rPr>
        <w:t xml:space="preserve"> norms of civility</w:t>
      </w:r>
      <w:r w:rsidR="00D7363A">
        <w:rPr>
          <w:rFonts w:ascii="Times New Roman" w:hAnsi="Times New Roman" w:cs="Times New Roman"/>
          <w:sz w:val="24"/>
          <w:szCs w:val="24"/>
        </w:rPr>
        <w:t>. If</w:t>
      </w:r>
      <w:r w:rsidR="00D47E12">
        <w:rPr>
          <w:rFonts w:ascii="Times New Roman" w:hAnsi="Times New Roman" w:cs="Times New Roman"/>
          <w:sz w:val="24"/>
          <w:szCs w:val="24"/>
        </w:rPr>
        <w:t xml:space="preserve"> there </w:t>
      </w:r>
      <w:r w:rsidR="00D7363A">
        <w:rPr>
          <w:rFonts w:ascii="Times New Roman" w:hAnsi="Times New Roman" w:cs="Times New Roman"/>
          <w:sz w:val="24"/>
          <w:szCs w:val="24"/>
        </w:rPr>
        <w:t xml:space="preserve">were </w:t>
      </w:r>
      <w:r w:rsidR="00D47E12">
        <w:rPr>
          <w:rFonts w:ascii="Times New Roman" w:hAnsi="Times New Roman" w:cs="Times New Roman"/>
          <w:sz w:val="24"/>
          <w:szCs w:val="24"/>
        </w:rPr>
        <w:t>opportunities to confront masters, oppressors, and exploiters openly and safely, the</w:t>
      </w:r>
      <w:r w:rsidR="00B73EF1">
        <w:rPr>
          <w:rFonts w:ascii="Times New Roman" w:hAnsi="Times New Roman" w:cs="Times New Roman"/>
          <w:sz w:val="24"/>
          <w:szCs w:val="24"/>
        </w:rPr>
        <w:t>se subalterns would do so. S</w:t>
      </w:r>
      <w:r w:rsidR="00153B44">
        <w:rPr>
          <w:rFonts w:ascii="Times New Roman" w:hAnsi="Times New Roman" w:cs="Times New Roman"/>
          <w:sz w:val="24"/>
          <w:szCs w:val="24"/>
        </w:rPr>
        <w:t>afe</w:t>
      </w:r>
      <w:r w:rsidR="00D47E12">
        <w:rPr>
          <w:rFonts w:ascii="Times New Roman" w:hAnsi="Times New Roman" w:cs="Times New Roman"/>
          <w:sz w:val="24"/>
          <w:szCs w:val="24"/>
        </w:rPr>
        <w:t xml:space="preserve"> opportunities</w:t>
      </w:r>
      <w:r>
        <w:rPr>
          <w:rFonts w:ascii="Times New Roman" w:hAnsi="Times New Roman" w:cs="Times New Roman"/>
          <w:sz w:val="24"/>
          <w:szCs w:val="24"/>
        </w:rPr>
        <w:t xml:space="preserve"> for denouncement</w:t>
      </w:r>
      <w:r w:rsidR="00153B44">
        <w:rPr>
          <w:rFonts w:ascii="Times New Roman" w:hAnsi="Times New Roman" w:cs="Times New Roman"/>
          <w:sz w:val="24"/>
          <w:szCs w:val="24"/>
        </w:rPr>
        <w:t>, disobedience, and dissent</w:t>
      </w:r>
      <w:r w:rsidR="00B73EF1">
        <w:rPr>
          <w:rFonts w:ascii="Times New Roman" w:hAnsi="Times New Roman" w:cs="Times New Roman"/>
          <w:sz w:val="24"/>
          <w:szCs w:val="24"/>
        </w:rPr>
        <w:t>, however,</w:t>
      </w:r>
      <w:r w:rsidR="00D7363A">
        <w:rPr>
          <w:rFonts w:ascii="Times New Roman" w:hAnsi="Times New Roman" w:cs="Times New Roman"/>
          <w:sz w:val="24"/>
          <w:szCs w:val="24"/>
        </w:rPr>
        <w:t xml:space="preserve"> are sorely missin</w:t>
      </w:r>
      <w:r w:rsidR="00802E7B">
        <w:rPr>
          <w:rFonts w:ascii="Times New Roman" w:hAnsi="Times New Roman" w:cs="Times New Roman"/>
          <w:sz w:val="24"/>
          <w:szCs w:val="24"/>
        </w:rPr>
        <w:t>g. T</w:t>
      </w:r>
      <w:r w:rsidR="00153B44">
        <w:rPr>
          <w:rFonts w:ascii="Times New Roman" w:hAnsi="Times New Roman" w:cs="Times New Roman"/>
          <w:sz w:val="24"/>
          <w:szCs w:val="24"/>
        </w:rPr>
        <w:t>he oppressed</w:t>
      </w:r>
      <w:r w:rsidR="00D7363A">
        <w:rPr>
          <w:rFonts w:ascii="Times New Roman" w:hAnsi="Times New Roman" w:cs="Times New Roman"/>
          <w:sz w:val="24"/>
          <w:szCs w:val="24"/>
        </w:rPr>
        <w:t xml:space="preserve"> </w:t>
      </w:r>
      <w:r w:rsidR="00802E7B">
        <w:rPr>
          <w:rFonts w:ascii="Times New Roman" w:hAnsi="Times New Roman" w:cs="Times New Roman"/>
          <w:sz w:val="24"/>
          <w:szCs w:val="24"/>
        </w:rPr>
        <w:t xml:space="preserve">therefore </w:t>
      </w:r>
      <w:r w:rsidR="00D47E12">
        <w:rPr>
          <w:rFonts w:ascii="Times New Roman" w:hAnsi="Times New Roman" w:cs="Times New Roman"/>
          <w:sz w:val="24"/>
          <w:szCs w:val="24"/>
        </w:rPr>
        <w:t>transgress legal, religious, and other normative boundaries</w:t>
      </w:r>
      <w:r w:rsidR="00153B44">
        <w:rPr>
          <w:rFonts w:ascii="Times New Roman" w:hAnsi="Times New Roman" w:cs="Times New Roman"/>
          <w:sz w:val="24"/>
          <w:szCs w:val="24"/>
        </w:rPr>
        <w:t xml:space="preserve"> obliquely</w:t>
      </w:r>
      <w:r w:rsidR="00D47E12">
        <w:rPr>
          <w:rFonts w:ascii="Times New Roman" w:hAnsi="Times New Roman" w:cs="Times New Roman"/>
          <w:sz w:val="24"/>
          <w:szCs w:val="24"/>
        </w:rPr>
        <w:t>.</w:t>
      </w:r>
      <w:r w:rsidR="00C80E31">
        <w:rPr>
          <w:rStyle w:val="FootnoteReference"/>
          <w:rFonts w:ascii="Times New Roman" w:hAnsi="Times New Roman" w:cs="Times New Roman"/>
          <w:sz w:val="24"/>
          <w:szCs w:val="24"/>
        </w:rPr>
        <w:footnoteReference w:id="3"/>
      </w:r>
    </w:p>
    <w:p w:rsidR="008007B5" w:rsidRDefault="00802E7B" w:rsidP="008007B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Scott believes that</w:t>
      </w:r>
      <w:r w:rsidR="00153B44">
        <w:rPr>
          <w:rFonts w:ascii="Times New Roman" w:hAnsi="Times New Roman" w:cs="Times New Roman"/>
          <w:sz w:val="24"/>
          <w:szCs w:val="24"/>
        </w:rPr>
        <w:t xml:space="preserve"> infrapolitical activities</w:t>
      </w:r>
      <w:r w:rsidR="004F2D5D">
        <w:rPr>
          <w:rFonts w:ascii="Times New Roman" w:hAnsi="Times New Roman" w:cs="Times New Roman"/>
          <w:sz w:val="24"/>
          <w:szCs w:val="24"/>
        </w:rPr>
        <w:t xml:space="preserve"> </w:t>
      </w:r>
      <w:r w:rsidR="00153B44">
        <w:rPr>
          <w:rFonts w:ascii="Times New Roman" w:hAnsi="Times New Roman" w:cs="Times New Roman"/>
          <w:sz w:val="24"/>
          <w:szCs w:val="24"/>
        </w:rPr>
        <w:t xml:space="preserve">have </w:t>
      </w:r>
      <w:r>
        <w:rPr>
          <w:rFonts w:ascii="Times New Roman" w:hAnsi="Times New Roman" w:cs="Times New Roman"/>
          <w:sz w:val="24"/>
          <w:szCs w:val="24"/>
        </w:rPr>
        <w:t xml:space="preserve">important </w:t>
      </w:r>
      <w:r w:rsidR="00153B44">
        <w:rPr>
          <w:rFonts w:ascii="Times New Roman" w:hAnsi="Times New Roman" w:cs="Times New Roman"/>
          <w:sz w:val="24"/>
          <w:szCs w:val="24"/>
        </w:rPr>
        <w:t>long-</w:t>
      </w:r>
      <w:r w:rsidR="004F2D5D">
        <w:rPr>
          <w:rFonts w:ascii="Times New Roman" w:hAnsi="Times New Roman" w:cs="Times New Roman"/>
          <w:sz w:val="24"/>
          <w:szCs w:val="24"/>
        </w:rPr>
        <w:t>run</w:t>
      </w:r>
      <w:r w:rsidR="00153B44">
        <w:rPr>
          <w:rFonts w:ascii="Times New Roman" w:hAnsi="Times New Roman" w:cs="Times New Roman"/>
          <w:sz w:val="24"/>
          <w:szCs w:val="24"/>
        </w:rPr>
        <w:t xml:space="preserve"> consequences</w:t>
      </w:r>
      <w:r w:rsidR="004F2D5D">
        <w:rPr>
          <w:rFonts w:ascii="Times New Roman" w:hAnsi="Times New Roman" w:cs="Times New Roman"/>
          <w:sz w:val="24"/>
          <w:szCs w:val="24"/>
        </w:rPr>
        <w:t xml:space="preserve"> </w:t>
      </w:r>
      <w:r w:rsidR="00153B44">
        <w:rPr>
          <w:rFonts w:ascii="Times New Roman" w:hAnsi="Times New Roman" w:cs="Times New Roman"/>
          <w:sz w:val="24"/>
          <w:szCs w:val="24"/>
        </w:rPr>
        <w:t>because wh</w:t>
      </w:r>
      <w:r w:rsidR="00B63240">
        <w:rPr>
          <w:rFonts w:ascii="Times New Roman" w:hAnsi="Times New Roman" w:cs="Times New Roman"/>
          <w:sz w:val="24"/>
          <w:szCs w:val="24"/>
        </w:rPr>
        <w:t>en aggregated, these tiny act</w:t>
      </w:r>
      <w:r w:rsidR="00153B44">
        <w:rPr>
          <w:rFonts w:ascii="Times New Roman" w:hAnsi="Times New Roman" w:cs="Times New Roman"/>
          <w:sz w:val="24"/>
          <w:szCs w:val="24"/>
        </w:rPr>
        <w:t xml:space="preserve">s </w:t>
      </w:r>
      <w:r w:rsidR="00B63240">
        <w:rPr>
          <w:rFonts w:ascii="Times New Roman" w:hAnsi="Times New Roman" w:cs="Times New Roman"/>
          <w:sz w:val="24"/>
          <w:szCs w:val="24"/>
        </w:rPr>
        <w:t xml:space="preserve">of misbehavior </w:t>
      </w:r>
      <w:r w:rsidR="00153B44">
        <w:rPr>
          <w:rFonts w:ascii="Times New Roman" w:hAnsi="Times New Roman" w:cs="Times New Roman"/>
          <w:sz w:val="24"/>
          <w:szCs w:val="24"/>
        </w:rPr>
        <w:t>often upend</w:t>
      </w:r>
      <w:r>
        <w:rPr>
          <w:rFonts w:ascii="Times New Roman" w:hAnsi="Times New Roman" w:cs="Times New Roman"/>
          <w:sz w:val="24"/>
          <w:szCs w:val="24"/>
        </w:rPr>
        <w:t xml:space="preserve"> the projects of the seemingly powerful</w:t>
      </w:r>
      <w:r w:rsidR="008007B5">
        <w:rPr>
          <w:rFonts w:ascii="Times New Roman" w:hAnsi="Times New Roman" w:cs="Times New Roman"/>
          <w:sz w:val="24"/>
          <w:szCs w:val="24"/>
        </w:rPr>
        <w:t xml:space="preserve">. One of his favorite examples </w:t>
      </w:r>
      <w:r w:rsidR="00B63240">
        <w:rPr>
          <w:rFonts w:ascii="Times New Roman" w:hAnsi="Times New Roman" w:cs="Times New Roman"/>
          <w:sz w:val="24"/>
          <w:szCs w:val="24"/>
        </w:rPr>
        <w:t>is the Russian Revolution, which, he avers, was neither</w:t>
      </w:r>
      <w:r w:rsidR="008007B5">
        <w:rPr>
          <w:rFonts w:ascii="Times New Roman" w:hAnsi="Times New Roman" w:cs="Times New Roman"/>
          <w:sz w:val="24"/>
          <w:szCs w:val="24"/>
        </w:rPr>
        <w:t xml:space="preserve"> </w:t>
      </w:r>
      <w:r w:rsidR="008007B5">
        <w:rPr>
          <w:rFonts w:ascii="Times New Roman" w:hAnsi="Times New Roman" w:cs="Times New Roman"/>
          <w:sz w:val="24"/>
          <w:szCs w:val="24"/>
        </w:rPr>
        <w:lastRenderedPageBreak/>
        <w:t xml:space="preserve">orchestrated </w:t>
      </w:r>
      <w:r w:rsidR="00B63240">
        <w:rPr>
          <w:rFonts w:ascii="Times New Roman" w:hAnsi="Times New Roman" w:cs="Times New Roman"/>
          <w:sz w:val="24"/>
          <w:szCs w:val="24"/>
        </w:rPr>
        <w:t xml:space="preserve">or launched </w:t>
      </w:r>
      <w:r w:rsidR="008007B5">
        <w:rPr>
          <w:rFonts w:ascii="Times New Roman" w:hAnsi="Times New Roman" w:cs="Times New Roman"/>
          <w:sz w:val="24"/>
          <w:szCs w:val="24"/>
        </w:rPr>
        <w:t>by a vanguard</w:t>
      </w:r>
      <w:r w:rsidR="00B63240">
        <w:rPr>
          <w:rFonts w:ascii="Times New Roman" w:hAnsi="Times New Roman" w:cs="Times New Roman"/>
          <w:sz w:val="24"/>
          <w:szCs w:val="24"/>
        </w:rPr>
        <w:t>,</w:t>
      </w:r>
      <w:r w:rsidR="00153B44">
        <w:rPr>
          <w:rFonts w:ascii="Times New Roman" w:hAnsi="Times New Roman" w:cs="Times New Roman"/>
          <w:sz w:val="24"/>
          <w:szCs w:val="24"/>
        </w:rPr>
        <w:t xml:space="preserve"> </w:t>
      </w:r>
      <w:r w:rsidR="00B63240">
        <w:rPr>
          <w:rFonts w:ascii="Times New Roman" w:hAnsi="Times New Roman" w:cs="Times New Roman"/>
          <w:sz w:val="24"/>
          <w:szCs w:val="24"/>
        </w:rPr>
        <w:t>n</w:t>
      </w:r>
      <w:r w:rsidR="00153B44">
        <w:rPr>
          <w:rFonts w:ascii="Times New Roman" w:hAnsi="Times New Roman" w:cs="Times New Roman"/>
          <w:sz w:val="24"/>
          <w:szCs w:val="24"/>
        </w:rPr>
        <w:t>or inspired by a vision of communism</w:t>
      </w:r>
      <w:r w:rsidR="008007B5">
        <w:rPr>
          <w:rFonts w:ascii="Times New Roman" w:hAnsi="Times New Roman" w:cs="Times New Roman"/>
          <w:sz w:val="24"/>
          <w:szCs w:val="24"/>
        </w:rPr>
        <w:t>. Rather, countless poor, conscripted soldiers from peasant households individually deserted the country’s military</w:t>
      </w:r>
      <w:r w:rsidR="00275071">
        <w:rPr>
          <w:rFonts w:ascii="Times New Roman" w:hAnsi="Times New Roman" w:cs="Times New Roman"/>
          <w:sz w:val="24"/>
          <w:szCs w:val="24"/>
        </w:rPr>
        <w:t xml:space="preserve"> in order to tend their crops</w:t>
      </w:r>
      <w:r w:rsidR="008007B5">
        <w:rPr>
          <w:rFonts w:ascii="Times New Roman" w:hAnsi="Times New Roman" w:cs="Times New Roman"/>
          <w:sz w:val="24"/>
          <w:szCs w:val="24"/>
        </w:rPr>
        <w:t>.</w:t>
      </w:r>
      <w:r w:rsidR="008007B5">
        <w:rPr>
          <w:rStyle w:val="FootnoteReference"/>
          <w:rFonts w:ascii="Times New Roman" w:hAnsi="Times New Roman" w:cs="Times New Roman"/>
          <w:sz w:val="24"/>
          <w:szCs w:val="24"/>
        </w:rPr>
        <w:footnoteReference w:id="4"/>
      </w:r>
      <w:r w:rsidR="008007B5">
        <w:rPr>
          <w:rFonts w:ascii="Times New Roman" w:hAnsi="Times New Roman" w:cs="Times New Roman"/>
          <w:sz w:val="24"/>
          <w:szCs w:val="24"/>
        </w:rPr>
        <w:t xml:space="preserve"> Likewise, Napoleon’s </w:t>
      </w:r>
      <w:r w:rsidR="00275071">
        <w:rPr>
          <w:rFonts w:ascii="Times New Roman" w:hAnsi="Times New Roman" w:cs="Times New Roman"/>
          <w:sz w:val="24"/>
          <w:szCs w:val="24"/>
        </w:rPr>
        <w:t xml:space="preserve">grandiose </w:t>
      </w:r>
      <w:r w:rsidR="008007B5">
        <w:rPr>
          <w:rFonts w:ascii="Times New Roman" w:hAnsi="Times New Roman" w:cs="Times New Roman"/>
          <w:sz w:val="24"/>
          <w:szCs w:val="24"/>
        </w:rPr>
        <w:t>dreams of empire, for exam</w:t>
      </w:r>
      <w:r w:rsidR="00D7363A">
        <w:rPr>
          <w:rFonts w:ascii="Times New Roman" w:hAnsi="Times New Roman" w:cs="Times New Roman"/>
          <w:sz w:val="24"/>
          <w:szCs w:val="24"/>
        </w:rPr>
        <w:t>ple, were twice defeated by uncoordinated</w:t>
      </w:r>
      <w:r w:rsidR="003A6241">
        <w:rPr>
          <w:rFonts w:ascii="Times New Roman" w:hAnsi="Times New Roman" w:cs="Times New Roman"/>
          <w:sz w:val="24"/>
          <w:szCs w:val="24"/>
        </w:rPr>
        <w:t xml:space="preserve"> and spontaneous</w:t>
      </w:r>
      <w:r w:rsidR="008007B5">
        <w:rPr>
          <w:rFonts w:ascii="Times New Roman" w:hAnsi="Times New Roman" w:cs="Times New Roman"/>
          <w:sz w:val="24"/>
          <w:szCs w:val="24"/>
        </w:rPr>
        <w:t xml:space="preserve"> desertions and draft evasions.</w:t>
      </w:r>
      <w:r w:rsidR="008007B5">
        <w:rPr>
          <w:rStyle w:val="FootnoteReference"/>
          <w:rFonts w:ascii="Times New Roman" w:hAnsi="Times New Roman" w:cs="Times New Roman"/>
          <w:sz w:val="24"/>
          <w:szCs w:val="24"/>
        </w:rPr>
        <w:footnoteReference w:id="5"/>
      </w:r>
    </w:p>
    <w:p w:rsidR="008175E9" w:rsidRDefault="00275071" w:rsidP="008175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153B44">
        <w:rPr>
          <w:rFonts w:ascii="Times New Roman" w:hAnsi="Times New Roman" w:cs="Times New Roman"/>
          <w:sz w:val="24"/>
          <w:szCs w:val="24"/>
        </w:rPr>
        <w:t>his paper explores</w:t>
      </w:r>
      <w:r w:rsidR="00B73EF1">
        <w:rPr>
          <w:rFonts w:ascii="Times New Roman" w:hAnsi="Times New Roman" w:cs="Times New Roman"/>
          <w:sz w:val="24"/>
          <w:szCs w:val="24"/>
        </w:rPr>
        <w:t xml:space="preserve"> </w:t>
      </w:r>
      <w:r>
        <w:rPr>
          <w:rFonts w:ascii="Times New Roman" w:hAnsi="Times New Roman" w:cs="Times New Roman"/>
          <w:sz w:val="24"/>
          <w:szCs w:val="24"/>
        </w:rPr>
        <w:t>Scott’s notion</w:t>
      </w:r>
      <w:r w:rsidR="00CC4FE1">
        <w:rPr>
          <w:rFonts w:ascii="Times New Roman" w:hAnsi="Times New Roman" w:cs="Times New Roman"/>
          <w:sz w:val="24"/>
          <w:szCs w:val="24"/>
        </w:rPr>
        <w:t xml:space="preserve"> </w:t>
      </w:r>
      <w:r w:rsidR="00881702">
        <w:rPr>
          <w:rFonts w:ascii="Times New Roman" w:hAnsi="Times New Roman" w:cs="Times New Roman"/>
          <w:sz w:val="24"/>
          <w:szCs w:val="24"/>
        </w:rPr>
        <w:t xml:space="preserve">analytically and </w:t>
      </w:r>
      <w:r w:rsidR="005E77C5">
        <w:rPr>
          <w:rFonts w:ascii="Times New Roman" w:hAnsi="Times New Roman" w:cs="Times New Roman"/>
          <w:sz w:val="24"/>
          <w:szCs w:val="24"/>
        </w:rPr>
        <w:t>empirically</w:t>
      </w:r>
      <w:r w:rsidR="00CC4FE1">
        <w:rPr>
          <w:rFonts w:ascii="Times New Roman" w:hAnsi="Times New Roman" w:cs="Times New Roman"/>
          <w:sz w:val="24"/>
          <w:szCs w:val="24"/>
        </w:rPr>
        <w:t>.</w:t>
      </w:r>
      <w:r w:rsidR="00B73EF1">
        <w:rPr>
          <w:rFonts w:ascii="Times New Roman" w:hAnsi="Times New Roman" w:cs="Times New Roman"/>
          <w:sz w:val="24"/>
          <w:szCs w:val="24"/>
        </w:rPr>
        <w:t xml:space="preserve"> The paper </w:t>
      </w:r>
      <w:r w:rsidR="002863F2">
        <w:rPr>
          <w:rFonts w:ascii="Times New Roman" w:hAnsi="Times New Roman" w:cs="Times New Roman"/>
          <w:sz w:val="24"/>
          <w:szCs w:val="24"/>
        </w:rPr>
        <w:t xml:space="preserve">first </w:t>
      </w:r>
      <w:r w:rsidR="00B63240">
        <w:rPr>
          <w:rFonts w:ascii="Times New Roman" w:hAnsi="Times New Roman" w:cs="Times New Roman"/>
          <w:sz w:val="24"/>
          <w:szCs w:val="24"/>
        </w:rPr>
        <w:t>reviews</w:t>
      </w:r>
      <w:r w:rsidR="00153B44">
        <w:rPr>
          <w:rFonts w:ascii="Times New Roman" w:hAnsi="Times New Roman" w:cs="Times New Roman"/>
          <w:sz w:val="24"/>
          <w:szCs w:val="24"/>
        </w:rPr>
        <w:t xml:space="preserve"> some ambiguities in the concept and</w:t>
      </w:r>
      <w:r w:rsidR="005E77C5">
        <w:rPr>
          <w:rFonts w:ascii="Times New Roman" w:hAnsi="Times New Roman" w:cs="Times New Roman"/>
          <w:sz w:val="24"/>
          <w:szCs w:val="24"/>
        </w:rPr>
        <w:t>, thereafter,</w:t>
      </w:r>
      <w:r w:rsidR="00153B44">
        <w:rPr>
          <w:rFonts w:ascii="Times New Roman" w:hAnsi="Times New Roman" w:cs="Times New Roman"/>
          <w:sz w:val="24"/>
          <w:szCs w:val="24"/>
        </w:rPr>
        <w:t xml:space="preserve"> </w:t>
      </w:r>
      <w:r w:rsidR="002863F2">
        <w:rPr>
          <w:rFonts w:ascii="Times New Roman" w:hAnsi="Times New Roman" w:cs="Times New Roman"/>
          <w:sz w:val="24"/>
          <w:szCs w:val="24"/>
        </w:rPr>
        <w:t>notes that</w:t>
      </w:r>
      <w:r w:rsidR="00D25BFD">
        <w:rPr>
          <w:rFonts w:ascii="Times New Roman" w:hAnsi="Times New Roman" w:cs="Times New Roman"/>
          <w:sz w:val="24"/>
          <w:szCs w:val="24"/>
        </w:rPr>
        <w:t xml:space="preserve"> </w:t>
      </w:r>
      <w:r w:rsidR="00B73EF1">
        <w:rPr>
          <w:rFonts w:ascii="Times New Roman" w:hAnsi="Times New Roman" w:cs="Times New Roman"/>
          <w:sz w:val="24"/>
          <w:szCs w:val="24"/>
        </w:rPr>
        <w:t xml:space="preserve">Scott’s </w:t>
      </w:r>
      <w:r w:rsidR="00153B44">
        <w:rPr>
          <w:rFonts w:ascii="Times New Roman" w:hAnsi="Times New Roman" w:cs="Times New Roman"/>
          <w:sz w:val="24"/>
          <w:szCs w:val="24"/>
        </w:rPr>
        <w:t xml:space="preserve">concept </w:t>
      </w:r>
      <w:r w:rsidR="00B63240">
        <w:rPr>
          <w:rFonts w:ascii="Times New Roman" w:hAnsi="Times New Roman" w:cs="Times New Roman"/>
          <w:sz w:val="24"/>
          <w:szCs w:val="24"/>
        </w:rPr>
        <w:t xml:space="preserve">has two </w:t>
      </w:r>
      <w:r w:rsidR="005E77C5">
        <w:rPr>
          <w:rFonts w:ascii="Times New Roman" w:hAnsi="Times New Roman" w:cs="Times New Roman"/>
          <w:sz w:val="24"/>
          <w:szCs w:val="24"/>
        </w:rPr>
        <w:t xml:space="preserve">distinct </w:t>
      </w:r>
      <w:r w:rsidR="00B63240">
        <w:rPr>
          <w:rFonts w:ascii="Times New Roman" w:hAnsi="Times New Roman" w:cs="Times New Roman"/>
          <w:sz w:val="24"/>
          <w:szCs w:val="24"/>
        </w:rPr>
        <w:t>sides. As a result, it</w:t>
      </w:r>
      <w:r w:rsidR="00881702">
        <w:rPr>
          <w:rFonts w:ascii="Times New Roman" w:hAnsi="Times New Roman" w:cs="Times New Roman"/>
          <w:sz w:val="24"/>
          <w:szCs w:val="24"/>
        </w:rPr>
        <w:t xml:space="preserve"> </w:t>
      </w:r>
      <w:r w:rsidR="00153B44">
        <w:rPr>
          <w:rFonts w:ascii="Times New Roman" w:hAnsi="Times New Roman" w:cs="Times New Roman"/>
          <w:sz w:val="24"/>
          <w:szCs w:val="24"/>
        </w:rPr>
        <w:t xml:space="preserve">moves </w:t>
      </w:r>
      <w:r w:rsidR="00B63240">
        <w:rPr>
          <w:rFonts w:ascii="Times New Roman" w:hAnsi="Times New Roman" w:cs="Times New Roman"/>
          <w:sz w:val="24"/>
          <w:szCs w:val="24"/>
        </w:rPr>
        <w:t>in</w:t>
      </w:r>
      <w:r w:rsidR="00153B44">
        <w:rPr>
          <w:rFonts w:ascii="Times New Roman" w:hAnsi="Times New Roman" w:cs="Times New Roman"/>
          <w:sz w:val="24"/>
          <w:szCs w:val="24"/>
        </w:rPr>
        <w:t xml:space="preserve"> two directions: </w:t>
      </w:r>
      <w:r w:rsidR="00B63240">
        <w:rPr>
          <w:rFonts w:ascii="Times New Roman" w:hAnsi="Times New Roman" w:cs="Times New Roman"/>
          <w:sz w:val="24"/>
          <w:szCs w:val="24"/>
        </w:rPr>
        <w:t xml:space="preserve">toward </w:t>
      </w:r>
      <w:r w:rsidR="00CC4FE1">
        <w:rPr>
          <w:rFonts w:ascii="Times New Roman" w:hAnsi="Times New Roman" w:cs="Times New Roman"/>
          <w:sz w:val="24"/>
          <w:szCs w:val="24"/>
        </w:rPr>
        <w:t>pell-mell,</w:t>
      </w:r>
      <w:r w:rsidR="00E604C5">
        <w:rPr>
          <w:rFonts w:ascii="Times New Roman" w:hAnsi="Times New Roman" w:cs="Times New Roman"/>
          <w:sz w:val="24"/>
          <w:szCs w:val="24"/>
        </w:rPr>
        <w:t xml:space="preserve"> </w:t>
      </w:r>
      <w:r w:rsidR="002863F2">
        <w:rPr>
          <w:rFonts w:ascii="Times New Roman" w:hAnsi="Times New Roman" w:cs="Times New Roman"/>
          <w:sz w:val="24"/>
          <w:szCs w:val="24"/>
        </w:rPr>
        <w:t>small-scale transgressions</w:t>
      </w:r>
      <w:r w:rsidR="00D25BFD">
        <w:rPr>
          <w:rFonts w:ascii="Times New Roman" w:hAnsi="Times New Roman" w:cs="Times New Roman"/>
          <w:sz w:val="24"/>
          <w:szCs w:val="24"/>
        </w:rPr>
        <w:t xml:space="preserve"> </w:t>
      </w:r>
      <w:r w:rsidR="00CC4FE1">
        <w:rPr>
          <w:rFonts w:ascii="Times New Roman" w:hAnsi="Times New Roman" w:cs="Times New Roman"/>
          <w:sz w:val="24"/>
          <w:szCs w:val="24"/>
        </w:rPr>
        <w:t xml:space="preserve">by individuals </w:t>
      </w:r>
      <w:r w:rsidR="00D25BFD">
        <w:rPr>
          <w:rFonts w:ascii="Times New Roman" w:hAnsi="Times New Roman" w:cs="Times New Roman"/>
          <w:sz w:val="24"/>
          <w:szCs w:val="24"/>
        </w:rPr>
        <w:t xml:space="preserve">that Scott </w:t>
      </w:r>
      <w:r w:rsidR="00153B44">
        <w:rPr>
          <w:rFonts w:ascii="Times New Roman" w:hAnsi="Times New Roman" w:cs="Times New Roman"/>
          <w:sz w:val="24"/>
          <w:szCs w:val="24"/>
        </w:rPr>
        <w:t>usually</w:t>
      </w:r>
      <w:r w:rsidR="00FB5919">
        <w:rPr>
          <w:rFonts w:ascii="Times New Roman" w:hAnsi="Times New Roman" w:cs="Times New Roman"/>
          <w:sz w:val="24"/>
          <w:szCs w:val="24"/>
        </w:rPr>
        <w:t xml:space="preserve"> </w:t>
      </w:r>
      <w:r w:rsidR="00D25BFD">
        <w:rPr>
          <w:rFonts w:ascii="Times New Roman" w:hAnsi="Times New Roman" w:cs="Times New Roman"/>
          <w:sz w:val="24"/>
          <w:szCs w:val="24"/>
        </w:rPr>
        <w:t>calls “everyday resista</w:t>
      </w:r>
      <w:r w:rsidR="00E604C5">
        <w:rPr>
          <w:rFonts w:ascii="Times New Roman" w:hAnsi="Times New Roman" w:cs="Times New Roman"/>
          <w:sz w:val="24"/>
          <w:szCs w:val="24"/>
        </w:rPr>
        <w:t>nce</w:t>
      </w:r>
      <w:r w:rsidR="00D25BFD">
        <w:rPr>
          <w:rFonts w:ascii="Times New Roman" w:hAnsi="Times New Roman" w:cs="Times New Roman"/>
          <w:sz w:val="24"/>
          <w:szCs w:val="24"/>
        </w:rPr>
        <w:t>,</w:t>
      </w:r>
      <w:r w:rsidR="00E604C5">
        <w:rPr>
          <w:rFonts w:ascii="Times New Roman" w:hAnsi="Times New Roman" w:cs="Times New Roman"/>
          <w:sz w:val="24"/>
          <w:szCs w:val="24"/>
        </w:rPr>
        <w:t xml:space="preserve">” and </w:t>
      </w:r>
      <w:r w:rsidR="00B63240">
        <w:rPr>
          <w:rFonts w:ascii="Times New Roman" w:hAnsi="Times New Roman" w:cs="Times New Roman"/>
          <w:sz w:val="24"/>
          <w:szCs w:val="24"/>
        </w:rPr>
        <w:t>toward gatherings</w:t>
      </w:r>
      <w:r w:rsidR="00881702">
        <w:rPr>
          <w:rFonts w:ascii="Times New Roman" w:hAnsi="Times New Roman" w:cs="Times New Roman"/>
          <w:sz w:val="24"/>
          <w:szCs w:val="24"/>
        </w:rPr>
        <w:t xml:space="preserve"> </w:t>
      </w:r>
      <w:r w:rsidR="00CC4FE1">
        <w:rPr>
          <w:rFonts w:ascii="Times New Roman" w:hAnsi="Times New Roman" w:cs="Times New Roman"/>
          <w:sz w:val="24"/>
          <w:szCs w:val="24"/>
        </w:rPr>
        <w:t xml:space="preserve">in </w:t>
      </w:r>
      <w:r w:rsidR="00E604C5">
        <w:rPr>
          <w:rFonts w:ascii="Times New Roman" w:hAnsi="Times New Roman" w:cs="Times New Roman"/>
          <w:sz w:val="24"/>
          <w:szCs w:val="24"/>
        </w:rPr>
        <w:t xml:space="preserve">unmonitored </w:t>
      </w:r>
      <w:r w:rsidR="00D25BFD">
        <w:rPr>
          <w:rFonts w:ascii="Times New Roman" w:hAnsi="Times New Roman" w:cs="Times New Roman"/>
          <w:sz w:val="24"/>
          <w:szCs w:val="24"/>
        </w:rPr>
        <w:t>places</w:t>
      </w:r>
      <w:r w:rsidR="00CC4FE1">
        <w:rPr>
          <w:rFonts w:ascii="Times New Roman" w:hAnsi="Times New Roman" w:cs="Times New Roman"/>
          <w:sz w:val="24"/>
          <w:szCs w:val="24"/>
        </w:rPr>
        <w:t xml:space="preserve"> that Scott labels</w:t>
      </w:r>
      <w:r w:rsidR="00D25BFD">
        <w:rPr>
          <w:rFonts w:ascii="Times New Roman" w:hAnsi="Times New Roman" w:cs="Times New Roman"/>
          <w:sz w:val="24"/>
          <w:szCs w:val="24"/>
        </w:rPr>
        <w:t xml:space="preserve"> “off</w:t>
      </w:r>
      <w:r w:rsidR="00951A5B">
        <w:rPr>
          <w:rFonts w:ascii="Times New Roman" w:hAnsi="Times New Roman" w:cs="Times New Roman"/>
          <w:sz w:val="24"/>
          <w:szCs w:val="24"/>
        </w:rPr>
        <w:t>stage</w:t>
      </w:r>
      <w:r w:rsidR="00B73EF1">
        <w:rPr>
          <w:rFonts w:ascii="Times New Roman" w:hAnsi="Times New Roman" w:cs="Times New Roman"/>
          <w:sz w:val="24"/>
          <w:szCs w:val="24"/>
        </w:rPr>
        <w:t xml:space="preserve"> spaces</w:t>
      </w:r>
      <w:r w:rsidR="00951A5B">
        <w:rPr>
          <w:rFonts w:ascii="Times New Roman" w:hAnsi="Times New Roman" w:cs="Times New Roman"/>
          <w:sz w:val="24"/>
          <w:szCs w:val="24"/>
        </w:rPr>
        <w:t>.</w:t>
      </w:r>
      <w:r w:rsidR="005E77C5">
        <w:rPr>
          <w:rFonts w:ascii="Times New Roman" w:hAnsi="Times New Roman" w:cs="Times New Roman"/>
          <w:sz w:val="24"/>
          <w:szCs w:val="24"/>
        </w:rPr>
        <w:t>” T</w:t>
      </w:r>
      <w:r w:rsidR="00B63240">
        <w:rPr>
          <w:rFonts w:ascii="Times New Roman" w:hAnsi="Times New Roman" w:cs="Times New Roman"/>
          <w:sz w:val="24"/>
          <w:szCs w:val="24"/>
        </w:rPr>
        <w:t xml:space="preserve">he paper </w:t>
      </w:r>
      <w:r w:rsidR="005E77C5">
        <w:rPr>
          <w:rFonts w:ascii="Times New Roman" w:hAnsi="Times New Roman" w:cs="Times New Roman"/>
          <w:sz w:val="24"/>
          <w:szCs w:val="24"/>
        </w:rPr>
        <w:t xml:space="preserve">then </w:t>
      </w:r>
      <w:r w:rsidR="002863F2">
        <w:rPr>
          <w:rFonts w:ascii="Times New Roman" w:hAnsi="Times New Roman" w:cs="Times New Roman"/>
          <w:sz w:val="24"/>
          <w:szCs w:val="24"/>
        </w:rPr>
        <w:t>describes</w:t>
      </w:r>
      <w:r w:rsidR="00B73EF1">
        <w:rPr>
          <w:rFonts w:ascii="Times New Roman" w:hAnsi="Times New Roman" w:cs="Times New Roman"/>
          <w:sz w:val="24"/>
          <w:szCs w:val="24"/>
        </w:rPr>
        <w:t xml:space="preserve"> </w:t>
      </w:r>
      <w:r w:rsidR="00CC4FE1">
        <w:rPr>
          <w:rFonts w:ascii="Times New Roman" w:hAnsi="Times New Roman" w:cs="Times New Roman"/>
          <w:sz w:val="24"/>
          <w:szCs w:val="24"/>
        </w:rPr>
        <w:t xml:space="preserve">the phenomenon of </w:t>
      </w:r>
      <w:r w:rsidR="00B73EF1">
        <w:rPr>
          <w:rFonts w:ascii="Times New Roman" w:hAnsi="Times New Roman" w:cs="Times New Roman"/>
          <w:sz w:val="24"/>
          <w:szCs w:val="24"/>
        </w:rPr>
        <w:t>rock ’n’ roll</w:t>
      </w:r>
      <w:r w:rsidR="00881702">
        <w:rPr>
          <w:rFonts w:ascii="Times New Roman" w:hAnsi="Times New Roman" w:cs="Times New Roman"/>
          <w:sz w:val="24"/>
          <w:szCs w:val="24"/>
        </w:rPr>
        <w:t xml:space="preserve"> in the United States</w:t>
      </w:r>
      <w:r w:rsidR="00B73EF1">
        <w:rPr>
          <w:rFonts w:ascii="Times New Roman" w:hAnsi="Times New Roman" w:cs="Times New Roman"/>
          <w:sz w:val="24"/>
          <w:szCs w:val="24"/>
        </w:rPr>
        <w:t xml:space="preserve"> as a</w:t>
      </w:r>
      <w:r w:rsidR="00B63240">
        <w:rPr>
          <w:rFonts w:ascii="Times New Roman" w:hAnsi="Times New Roman" w:cs="Times New Roman"/>
          <w:sz w:val="24"/>
          <w:szCs w:val="24"/>
        </w:rPr>
        <w:t xml:space="preserve"> possible</w:t>
      </w:r>
      <w:r w:rsidR="00B73EF1">
        <w:rPr>
          <w:rFonts w:ascii="Times New Roman" w:hAnsi="Times New Roman" w:cs="Times New Roman"/>
          <w:sz w:val="24"/>
          <w:szCs w:val="24"/>
        </w:rPr>
        <w:t xml:space="preserve"> </w:t>
      </w:r>
      <w:r w:rsidR="002863F2">
        <w:rPr>
          <w:rFonts w:ascii="Times New Roman" w:hAnsi="Times New Roman" w:cs="Times New Roman"/>
          <w:sz w:val="24"/>
          <w:szCs w:val="24"/>
        </w:rPr>
        <w:t>type of</w:t>
      </w:r>
      <w:r w:rsidR="00951A5B">
        <w:rPr>
          <w:rFonts w:ascii="Times New Roman" w:hAnsi="Times New Roman" w:cs="Times New Roman"/>
          <w:sz w:val="24"/>
          <w:szCs w:val="24"/>
        </w:rPr>
        <w:t xml:space="preserve"> “offs</w:t>
      </w:r>
      <w:r w:rsidR="002863F2">
        <w:rPr>
          <w:rFonts w:ascii="Times New Roman" w:hAnsi="Times New Roman" w:cs="Times New Roman"/>
          <w:sz w:val="24"/>
          <w:szCs w:val="24"/>
        </w:rPr>
        <w:t>tage space”</w:t>
      </w:r>
      <w:r w:rsidR="00B73EF1">
        <w:rPr>
          <w:rFonts w:ascii="Times New Roman" w:hAnsi="Times New Roman" w:cs="Times New Roman"/>
          <w:sz w:val="24"/>
          <w:szCs w:val="24"/>
        </w:rPr>
        <w:t xml:space="preserve"> </w:t>
      </w:r>
      <w:r w:rsidR="00B63240">
        <w:rPr>
          <w:rFonts w:ascii="Times New Roman" w:hAnsi="Times New Roman" w:cs="Times New Roman"/>
          <w:sz w:val="24"/>
          <w:szCs w:val="24"/>
        </w:rPr>
        <w:t>at which those who are bossed around in daily life meet and</w:t>
      </w:r>
      <w:r w:rsidR="00B73EF1">
        <w:rPr>
          <w:rFonts w:ascii="Times New Roman" w:hAnsi="Times New Roman" w:cs="Times New Roman"/>
          <w:sz w:val="24"/>
          <w:szCs w:val="24"/>
        </w:rPr>
        <w:t xml:space="preserve"> </w:t>
      </w:r>
      <w:r w:rsidR="00CA5A45">
        <w:rPr>
          <w:rFonts w:ascii="Times New Roman" w:hAnsi="Times New Roman" w:cs="Times New Roman"/>
          <w:sz w:val="24"/>
          <w:szCs w:val="24"/>
        </w:rPr>
        <w:t xml:space="preserve">through antiauthoritarian rituals </w:t>
      </w:r>
      <w:r w:rsidR="00B63240">
        <w:rPr>
          <w:rFonts w:ascii="Times New Roman" w:hAnsi="Times New Roman" w:cs="Times New Roman"/>
          <w:sz w:val="24"/>
          <w:szCs w:val="24"/>
        </w:rPr>
        <w:t>express and share antiauthoritarian sentiments and dreams</w:t>
      </w:r>
      <w:r w:rsidR="00B73EF1">
        <w:rPr>
          <w:rFonts w:ascii="Times New Roman" w:hAnsi="Times New Roman" w:cs="Times New Roman"/>
          <w:sz w:val="24"/>
          <w:szCs w:val="24"/>
        </w:rPr>
        <w:t xml:space="preserve">. </w:t>
      </w:r>
    </w:p>
    <w:p w:rsidR="00B73EF1" w:rsidRDefault="00B73EF1" w:rsidP="008175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paper clo</w:t>
      </w:r>
      <w:r w:rsidR="00B63240">
        <w:rPr>
          <w:rFonts w:ascii="Times New Roman" w:hAnsi="Times New Roman" w:cs="Times New Roman"/>
          <w:sz w:val="24"/>
          <w:szCs w:val="24"/>
        </w:rPr>
        <w:t>ses with a mild critique of the notion</w:t>
      </w:r>
      <w:r w:rsidR="00881702">
        <w:rPr>
          <w:rFonts w:ascii="Times New Roman" w:hAnsi="Times New Roman" w:cs="Times New Roman"/>
          <w:sz w:val="24"/>
          <w:szCs w:val="24"/>
        </w:rPr>
        <w:t xml:space="preserve"> of infrapolitics</w:t>
      </w:r>
      <w:r w:rsidR="00CC4FE1">
        <w:rPr>
          <w:rFonts w:ascii="Times New Roman" w:hAnsi="Times New Roman" w:cs="Times New Roman"/>
          <w:sz w:val="24"/>
          <w:szCs w:val="24"/>
        </w:rPr>
        <w:t xml:space="preserve">. </w:t>
      </w:r>
      <w:r w:rsidR="00B63240">
        <w:rPr>
          <w:rFonts w:ascii="Times New Roman" w:hAnsi="Times New Roman" w:cs="Times New Roman"/>
          <w:sz w:val="24"/>
          <w:szCs w:val="24"/>
        </w:rPr>
        <w:t>Even though it</w:t>
      </w:r>
      <w:r w:rsidR="00E604C5">
        <w:rPr>
          <w:rFonts w:ascii="Times New Roman" w:hAnsi="Times New Roman" w:cs="Times New Roman"/>
          <w:sz w:val="24"/>
          <w:szCs w:val="24"/>
        </w:rPr>
        <w:t xml:space="preserve"> </w:t>
      </w:r>
      <w:r>
        <w:rPr>
          <w:rFonts w:ascii="Times New Roman" w:hAnsi="Times New Roman" w:cs="Times New Roman"/>
          <w:sz w:val="24"/>
          <w:szCs w:val="24"/>
        </w:rPr>
        <w:t>help</w:t>
      </w:r>
      <w:r w:rsidR="00881702">
        <w:rPr>
          <w:rFonts w:ascii="Times New Roman" w:hAnsi="Times New Roman" w:cs="Times New Roman"/>
          <w:sz w:val="24"/>
          <w:szCs w:val="24"/>
        </w:rPr>
        <w:t>s</w:t>
      </w:r>
      <w:r>
        <w:rPr>
          <w:rFonts w:ascii="Times New Roman" w:hAnsi="Times New Roman" w:cs="Times New Roman"/>
          <w:sz w:val="24"/>
          <w:szCs w:val="24"/>
        </w:rPr>
        <w:t xml:space="preserve"> studen</w:t>
      </w:r>
      <w:r w:rsidR="00B63240">
        <w:rPr>
          <w:rFonts w:ascii="Times New Roman" w:hAnsi="Times New Roman" w:cs="Times New Roman"/>
          <w:sz w:val="24"/>
          <w:szCs w:val="24"/>
        </w:rPr>
        <w:t>ts of society</w:t>
      </w:r>
      <w:r w:rsidR="00CA5A45">
        <w:rPr>
          <w:rFonts w:ascii="Times New Roman" w:hAnsi="Times New Roman" w:cs="Times New Roman"/>
          <w:sz w:val="24"/>
          <w:szCs w:val="24"/>
        </w:rPr>
        <w:t xml:space="preserve"> imagine</w:t>
      </w:r>
      <w:r>
        <w:rPr>
          <w:rFonts w:ascii="Times New Roman" w:hAnsi="Times New Roman" w:cs="Times New Roman"/>
          <w:sz w:val="24"/>
          <w:szCs w:val="24"/>
        </w:rPr>
        <w:t xml:space="preserve"> </w:t>
      </w:r>
      <w:r w:rsidR="00B63240">
        <w:rPr>
          <w:rFonts w:ascii="Times New Roman" w:hAnsi="Times New Roman" w:cs="Times New Roman"/>
          <w:sz w:val="24"/>
          <w:szCs w:val="24"/>
        </w:rPr>
        <w:t xml:space="preserve">that rulers are simply obeyed and in </w:t>
      </w:r>
      <w:r>
        <w:rPr>
          <w:rFonts w:ascii="Times New Roman" w:hAnsi="Times New Roman" w:cs="Times New Roman"/>
          <w:sz w:val="24"/>
          <w:szCs w:val="24"/>
        </w:rPr>
        <w:t>the humble</w:t>
      </w:r>
      <w:r w:rsidR="00B63240">
        <w:rPr>
          <w:rFonts w:ascii="Times New Roman" w:hAnsi="Times New Roman" w:cs="Times New Roman"/>
          <w:sz w:val="24"/>
          <w:szCs w:val="24"/>
        </w:rPr>
        <w:t>st of</w:t>
      </w:r>
      <w:r>
        <w:rPr>
          <w:rFonts w:ascii="Times New Roman" w:hAnsi="Times New Roman" w:cs="Times New Roman"/>
          <w:sz w:val="24"/>
          <w:szCs w:val="24"/>
        </w:rPr>
        <w:t xml:space="preserve"> socia</w:t>
      </w:r>
      <w:r w:rsidR="00B63240">
        <w:rPr>
          <w:rFonts w:ascii="Times New Roman" w:hAnsi="Times New Roman" w:cs="Times New Roman"/>
          <w:sz w:val="24"/>
          <w:szCs w:val="24"/>
        </w:rPr>
        <w:t>l settings dissatisfaction can be seen</w:t>
      </w:r>
      <w:r w:rsidR="00881702">
        <w:rPr>
          <w:rFonts w:ascii="Times New Roman" w:hAnsi="Times New Roman" w:cs="Times New Roman"/>
          <w:sz w:val="24"/>
          <w:szCs w:val="24"/>
        </w:rPr>
        <w:t>, the idea also d</w:t>
      </w:r>
      <w:r w:rsidR="00B63240">
        <w:rPr>
          <w:rFonts w:ascii="Times New Roman" w:hAnsi="Times New Roman" w:cs="Times New Roman"/>
          <w:sz w:val="24"/>
          <w:szCs w:val="24"/>
        </w:rPr>
        <w:t>istracts attention f</w:t>
      </w:r>
      <w:r w:rsidR="005C407A">
        <w:rPr>
          <w:rFonts w:ascii="Times New Roman" w:hAnsi="Times New Roman" w:cs="Times New Roman"/>
          <w:sz w:val="24"/>
          <w:szCs w:val="24"/>
        </w:rPr>
        <w:t xml:space="preserve">rom </w:t>
      </w:r>
      <w:r w:rsidR="00B63240">
        <w:rPr>
          <w:rFonts w:ascii="Times New Roman" w:hAnsi="Times New Roman" w:cs="Times New Roman"/>
          <w:sz w:val="24"/>
          <w:szCs w:val="24"/>
        </w:rPr>
        <w:t>political</w:t>
      </w:r>
      <w:r w:rsidR="00CC4FE1">
        <w:rPr>
          <w:rFonts w:ascii="Times New Roman" w:hAnsi="Times New Roman" w:cs="Times New Roman"/>
          <w:sz w:val="24"/>
          <w:szCs w:val="24"/>
        </w:rPr>
        <w:t xml:space="preserve"> q</w:t>
      </w:r>
      <w:r w:rsidR="00881702">
        <w:rPr>
          <w:rFonts w:ascii="Times New Roman" w:hAnsi="Times New Roman" w:cs="Times New Roman"/>
          <w:sz w:val="24"/>
          <w:szCs w:val="24"/>
        </w:rPr>
        <w:t>uestions</w:t>
      </w:r>
      <w:r w:rsidR="005C407A">
        <w:rPr>
          <w:rFonts w:ascii="Times New Roman" w:hAnsi="Times New Roman" w:cs="Times New Roman"/>
          <w:sz w:val="24"/>
          <w:szCs w:val="24"/>
        </w:rPr>
        <w:t xml:space="preserve"> about </w:t>
      </w:r>
      <w:r w:rsidR="006830B2">
        <w:rPr>
          <w:rFonts w:ascii="Times New Roman" w:hAnsi="Times New Roman" w:cs="Times New Roman"/>
          <w:sz w:val="24"/>
          <w:szCs w:val="24"/>
        </w:rPr>
        <w:t xml:space="preserve">how </w:t>
      </w:r>
      <w:r w:rsidR="005C407A">
        <w:rPr>
          <w:rFonts w:ascii="Times New Roman" w:hAnsi="Times New Roman" w:cs="Times New Roman"/>
          <w:sz w:val="24"/>
          <w:szCs w:val="24"/>
        </w:rPr>
        <w:t>clashes of opinion and value are expressed and reconciled</w:t>
      </w:r>
      <w:r w:rsidR="006830B2">
        <w:rPr>
          <w:rFonts w:ascii="Times New Roman" w:hAnsi="Times New Roman" w:cs="Times New Roman"/>
          <w:sz w:val="24"/>
          <w:szCs w:val="24"/>
        </w:rPr>
        <w:t xml:space="preserve"> in off-stage settings</w:t>
      </w:r>
      <w:r w:rsidR="005C407A">
        <w:rPr>
          <w:rFonts w:ascii="Times New Roman" w:hAnsi="Times New Roman" w:cs="Times New Roman"/>
          <w:sz w:val="24"/>
          <w:szCs w:val="24"/>
        </w:rPr>
        <w:t xml:space="preserve">, and about </w:t>
      </w:r>
      <w:r w:rsidR="006830B2">
        <w:rPr>
          <w:rFonts w:ascii="Times New Roman" w:hAnsi="Times New Roman" w:cs="Times New Roman"/>
          <w:sz w:val="24"/>
          <w:szCs w:val="24"/>
        </w:rPr>
        <w:t xml:space="preserve">how </w:t>
      </w:r>
      <w:r w:rsidR="005C407A">
        <w:rPr>
          <w:rFonts w:ascii="Times New Roman" w:hAnsi="Times New Roman" w:cs="Times New Roman"/>
          <w:sz w:val="24"/>
          <w:szCs w:val="24"/>
        </w:rPr>
        <w:t xml:space="preserve">the forging of common interests occurs.  </w:t>
      </w:r>
    </w:p>
    <w:p w:rsidR="00B73EF1" w:rsidRDefault="00B73EF1" w:rsidP="00284B0B">
      <w:pPr>
        <w:spacing w:after="0" w:line="480" w:lineRule="auto"/>
        <w:rPr>
          <w:rFonts w:ascii="Times New Roman" w:hAnsi="Times New Roman" w:cs="Times New Roman"/>
          <w:sz w:val="24"/>
          <w:szCs w:val="24"/>
        </w:rPr>
      </w:pPr>
    </w:p>
    <w:p w:rsidR="006A5CEF" w:rsidRDefault="00AE672D" w:rsidP="006A5CEF">
      <w:pPr>
        <w:spacing w:after="0" w:line="480" w:lineRule="auto"/>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Thinking Like Scott</w:t>
      </w:r>
    </w:p>
    <w:p w:rsidR="007D5DC4" w:rsidRDefault="005C407A" w:rsidP="006A5CE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Scott is a political</w:t>
      </w:r>
      <w:r w:rsidR="00802E7B">
        <w:rPr>
          <w:rFonts w:ascii="Times New Roman" w:hAnsi="Times New Roman" w:cs="Times New Roman"/>
          <w:sz w:val="24"/>
          <w:szCs w:val="24"/>
        </w:rPr>
        <w:t xml:space="preserve"> anthropologis</w:t>
      </w:r>
      <w:r>
        <w:rPr>
          <w:rFonts w:ascii="Times New Roman" w:hAnsi="Times New Roman" w:cs="Times New Roman"/>
          <w:sz w:val="24"/>
          <w:szCs w:val="24"/>
        </w:rPr>
        <w:t>t and</w:t>
      </w:r>
      <w:r w:rsidR="005E77C5">
        <w:rPr>
          <w:rFonts w:ascii="Times New Roman" w:hAnsi="Times New Roman" w:cs="Times New Roman"/>
          <w:sz w:val="24"/>
          <w:szCs w:val="24"/>
        </w:rPr>
        <w:t xml:space="preserve"> neither</w:t>
      </w:r>
      <w:r w:rsidR="00524C36">
        <w:rPr>
          <w:rFonts w:ascii="Times New Roman" w:hAnsi="Times New Roman" w:cs="Times New Roman"/>
          <w:sz w:val="24"/>
          <w:szCs w:val="24"/>
        </w:rPr>
        <w:t xml:space="preserve"> </w:t>
      </w:r>
      <w:r w:rsidR="00881702">
        <w:rPr>
          <w:rFonts w:ascii="Times New Roman" w:hAnsi="Times New Roman" w:cs="Times New Roman"/>
          <w:sz w:val="24"/>
          <w:szCs w:val="24"/>
        </w:rPr>
        <w:t>reason</w:t>
      </w:r>
      <w:r w:rsidR="005E77C5">
        <w:rPr>
          <w:rFonts w:ascii="Times New Roman" w:hAnsi="Times New Roman" w:cs="Times New Roman"/>
          <w:sz w:val="24"/>
          <w:szCs w:val="24"/>
        </w:rPr>
        <w:t>s nor</w:t>
      </w:r>
      <w:r w:rsidR="00802E7B">
        <w:rPr>
          <w:rFonts w:ascii="Times New Roman" w:hAnsi="Times New Roman" w:cs="Times New Roman"/>
          <w:sz w:val="24"/>
          <w:szCs w:val="24"/>
        </w:rPr>
        <w:t xml:space="preserve"> writes</w:t>
      </w:r>
      <w:r w:rsidR="00881702">
        <w:rPr>
          <w:rFonts w:ascii="Times New Roman" w:hAnsi="Times New Roman" w:cs="Times New Roman"/>
          <w:sz w:val="24"/>
          <w:szCs w:val="24"/>
        </w:rPr>
        <w:t xml:space="preserve"> </w:t>
      </w:r>
      <w:r w:rsidR="006A5CEF">
        <w:rPr>
          <w:rFonts w:ascii="Times New Roman" w:hAnsi="Times New Roman" w:cs="Times New Roman"/>
          <w:sz w:val="24"/>
          <w:szCs w:val="24"/>
        </w:rPr>
        <w:t>like an</w:t>
      </w:r>
      <w:r w:rsidR="004F2D5D">
        <w:rPr>
          <w:rFonts w:ascii="Times New Roman" w:hAnsi="Times New Roman" w:cs="Times New Roman"/>
          <w:sz w:val="24"/>
          <w:szCs w:val="24"/>
        </w:rPr>
        <w:t xml:space="preserve"> </w:t>
      </w:r>
      <w:r w:rsidR="00FB6BBC">
        <w:rPr>
          <w:rFonts w:ascii="Times New Roman" w:hAnsi="Times New Roman" w:cs="Times New Roman"/>
          <w:sz w:val="24"/>
          <w:szCs w:val="24"/>
        </w:rPr>
        <w:t>analytic political philosopher</w:t>
      </w:r>
      <w:r w:rsidR="007B219A">
        <w:rPr>
          <w:rFonts w:ascii="Times New Roman" w:hAnsi="Times New Roman" w:cs="Times New Roman"/>
          <w:sz w:val="24"/>
          <w:szCs w:val="24"/>
        </w:rPr>
        <w:t>. The latter</w:t>
      </w:r>
      <w:r w:rsidR="006A5CEF">
        <w:rPr>
          <w:rFonts w:ascii="Times New Roman" w:hAnsi="Times New Roman" w:cs="Times New Roman"/>
          <w:sz w:val="24"/>
          <w:szCs w:val="24"/>
        </w:rPr>
        <w:t xml:space="preserve"> </w:t>
      </w:r>
      <w:r>
        <w:rPr>
          <w:rFonts w:ascii="Times New Roman" w:hAnsi="Times New Roman" w:cs="Times New Roman"/>
          <w:sz w:val="24"/>
          <w:szCs w:val="24"/>
        </w:rPr>
        <w:t>typically</w:t>
      </w:r>
      <w:r w:rsidR="00524C36">
        <w:rPr>
          <w:rFonts w:ascii="Times New Roman" w:hAnsi="Times New Roman" w:cs="Times New Roman"/>
          <w:sz w:val="24"/>
          <w:szCs w:val="24"/>
        </w:rPr>
        <w:t xml:space="preserve"> </w:t>
      </w:r>
      <w:r w:rsidR="007B219A">
        <w:rPr>
          <w:rFonts w:ascii="Times New Roman" w:hAnsi="Times New Roman" w:cs="Times New Roman"/>
          <w:sz w:val="24"/>
          <w:szCs w:val="24"/>
        </w:rPr>
        <w:t>begin</w:t>
      </w:r>
      <w:r>
        <w:rPr>
          <w:rFonts w:ascii="Times New Roman" w:hAnsi="Times New Roman" w:cs="Times New Roman"/>
          <w:sz w:val="24"/>
          <w:szCs w:val="24"/>
        </w:rPr>
        <w:t>s</w:t>
      </w:r>
      <w:r w:rsidR="007B219A">
        <w:rPr>
          <w:rFonts w:ascii="Times New Roman" w:hAnsi="Times New Roman" w:cs="Times New Roman"/>
          <w:sz w:val="24"/>
          <w:szCs w:val="24"/>
        </w:rPr>
        <w:t xml:space="preserve"> with a sharp, unequivocal</w:t>
      </w:r>
      <w:r w:rsidR="006A5CEF">
        <w:rPr>
          <w:rFonts w:ascii="Times New Roman" w:hAnsi="Times New Roman" w:cs="Times New Roman"/>
          <w:sz w:val="24"/>
          <w:szCs w:val="24"/>
        </w:rPr>
        <w:t xml:space="preserve"> concept </w:t>
      </w:r>
      <w:r w:rsidR="00FB5919">
        <w:rPr>
          <w:rFonts w:ascii="Times New Roman" w:hAnsi="Times New Roman" w:cs="Times New Roman"/>
          <w:sz w:val="24"/>
          <w:szCs w:val="24"/>
        </w:rPr>
        <w:t xml:space="preserve">or two, </w:t>
      </w:r>
      <w:r>
        <w:rPr>
          <w:rFonts w:ascii="Times New Roman" w:hAnsi="Times New Roman" w:cs="Times New Roman"/>
          <w:sz w:val="24"/>
          <w:szCs w:val="24"/>
        </w:rPr>
        <w:t xml:space="preserve">and then </w:t>
      </w:r>
      <w:r w:rsidR="007B219A">
        <w:rPr>
          <w:rFonts w:ascii="Times New Roman" w:hAnsi="Times New Roman" w:cs="Times New Roman"/>
          <w:sz w:val="24"/>
          <w:szCs w:val="24"/>
        </w:rPr>
        <w:t>logically deduce</w:t>
      </w:r>
      <w:r>
        <w:rPr>
          <w:rFonts w:ascii="Times New Roman" w:hAnsi="Times New Roman" w:cs="Times New Roman"/>
          <w:sz w:val="24"/>
          <w:szCs w:val="24"/>
        </w:rPr>
        <w:t>s</w:t>
      </w:r>
      <w:r w:rsidR="007B219A">
        <w:rPr>
          <w:rFonts w:ascii="Times New Roman" w:hAnsi="Times New Roman" w:cs="Times New Roman"/>
          <w:sz w:val="24"/>
          <w:szCs w:val="24"/>
        </w:rPr>
        <w:t xml:space="preserve"> hypotheses that </w:t>
      </w:r>
      <w:r w:rsidR="006A5CEF">
        <w:rPr>
          <w:rFonts w:ascii="Times New Roman" w:hAnsi="Times New Roman" w:cs="Times New Roman"/>
          <w:sz w:val="24"/>
          <w:szCs w:val="24"/>
        </w:rPr>
        <w:t>apply to a wid</w:t>
      </w:r>
      <w:r w:rsidR="007B219A">
        <w:rPr>
          <w:rFonts w:ascii="Times New Roman" w:hAnsi="Times New Roman" w:cs="Times New Roman"/>
          <w:sz w:val="24"/>
          <w:szCs w:val="24"/>
        </w:rPr>
        <w:t>e range of human af</w:t>
      </w:r>
      <w:r>
        <w:rPr>
          <w:rFonts w:ascii="Times New Roman" w:hAnsi="Times New Roman" w:cs="Times New Roman"/>
          <w:sz w:val="24"/>
          <w:szCs w:val="24"/>
        </w:rPr>
        <w:t xml:space="preserve">fairs. The </w:t>
      </w:r>
      <w:r w:rsidR="005E77C5">
        <w:rPr>
          <w:rFonts w:ascii="Times New Roman" w:hAnsi="Times New Roman" w:cs="Times New Roman"/>
          <w:sz w:val="24"/>
          <w:szCs w:val="24"/>
        </w:rPr>
        <w:t xml:space="preserve">philosophic </w:t>
      </w:r>
      <w:r w:rsidR="00310D45">
        <w:rPr>
          <w:rFonts w:ascii="Times New Roman" w:hAnsi="Times New Roman" w:cs="Times New Roman"/>
          <w:sz w:val="24"/>
          <w:szCs w:val="24"/>
        </w:rPr>
        <w:t>analyst – for instance</w:t>
      </w:r>
      <w:r>
        <w:rPr>
          <w:rFonts w:ascii="Times New Roman" w:hAnsi="Times New Roman" w:cs="Times New Roman"/>
          <w:sz w:val="24"/>
          <w:szCs w:val="24"/>
        </w:rPr>
        <w:t>, a rational-choice theorist –</w:t>
      </w:r>
      <w:r w:rsidR="007B219A">
        <w:rPr>
          <w:rFonts w:ascii="Times New Roman" w:hAnsi="Times New Roman" w:cs="Times New Roman"/>
          <w:sz w:val="24"/>
          <w:szCs w:val="24"/>
        </w:rPr>
        <w:t xml:space="preserve"> thereby reveal</w:t>
      </w:r>
      <w:r w:rsidR="00310D45">
        <w:rPr>
          <w:rFonts w:ascii="Times New Roman" w:hAnsi="Times New Roman" w:cs="Times New Roman"/>
          <w:sz w:val="24"/>
          <w:szCs w:val="24"/>
        </w:rPr>
        <w:t>s</w:t>
      </w:r>
      <w:r w:rsidR="007B219A">
        <w:rPr>
          <w:rFonts w:ascii="Times New Roman" w:hAnsi="Times New Roman" w:cs="Times New Roman"/>
          <w:sz w:val="24"/>
          <w:szCs w:val="24"/>
        </w:rPr>
        <w:t xml:space="preserve"> consequences, </w:t>
      </w:r>
      <w:r w:rsidR="006A5CEF">
        <w:rPr>
          <w:rFonts w:ascii="Times New Roman" w:hAnsi="Times New Roman" w:cs="Times New Roman"/>
          <w:sz w:val="24"/>
          <w:szCs w:val="24"/>
        </w:rPr>
        <w:t>ironies</w:t>
      </w:r>
      <w:r w:rsidR="007B219A">
        <w:rPr>
          <w:rFonts w:ascii="Times New Roman" w:hAnsi="Times New Roman" w:cs="Times New Roman"/>
          <w:sz w:val="24"/>
          <w:szCs w:val="24"/>
        </w:rPr>
        <w:t>,</w:t>
      </w:r>
      <w:r w:rsidR="006A5CEF">
        <w:rPr>
          <w:rFonts w:ascii="Times New Roman" w:hAnsi="Times New Roman" w:cs="Times New Roman"/>
          <w:sz w:val="24"/>
          <w:szCs w:val="24"/>
        </w:rPr>
        <w:t xml:space="preserve"> and paradoxes</w:t>
      </w:r>
      <w:r w:rsidR="007B219A">
        <w:rPr>
          <w:rFonts w:ascii="Times New Roman" w:hAnsi="Times New Roman" w:cs="Times New Roman"/>
          <w:sz w:val="24"/>
          <w:szCs w:val="24"/>
        </w:rPr>
        <w:t xml:space="preserve"> that escape most people’s notice</w:t>
      </w:r>
      <w:r w:rsidR="006A5CEF">
        <w:rPr>
          <w:rFonts w:ascii="Times New Roman" w:hAnsi="Times New Roman" w:cs="Times New Roman"/>
          <w:sz w:val="24"/>
          <w:szCs w:val="24"/>
        </w:rPr>
        <w:t xml:space="preserve">. </w:t>
      </w:r>
      <w:r>
        <w:rPr>
          <w:rFonts w:ascii="Times New Roman" w:hAnsi="Times New Roman" w:cs="Times New Roman"/>
          <w:sz w:val="24"/>
          <w:szCs w:val="24"/>
        </w:rPr>
        <w:t>In contrast: Scott</w:t>
      </w:r>
      <w:r w:rsidR="007B219A">
        <w:rPr>
          <w:rFonts w:ascii="Times New Roman" w:hAnsi="Times New Roman" w:cs="Times New Roman"/>
          <w:sz w:val="24"/>
          <w:szCs w:val="24"/>
        </w:rPr>
        <w:t xml:space="preserve">, regardless if the format </w:t>
      </w:r>
      <w:r>
        <w:rPr>
          <w:rFonts w:ascii="Times New Roman" w:hAnsi="Times New Roman" w:cs="Times New Roman"/>
          <w:sz w:val="24"/>
          <w:szCs w:val="24"/>
        </w:rPr>
        <w:t xml:space="preserve">he chooses </w:t>
      </w:r>
      <w:r w:rsidR="007B219A">
        <w:rPr>
          <w:rFonts w:ascii="Times New Roman" w:hAnsi="Times New Roman" w:cs="Times New Roman"/>
          <w:sz w:val="24"/>
          <w:szCs w:val="24"/>
        </w:rPr>
        <w:t>is</w:t>
      </w:r>
      <w:r w:rsidR="00802E7B">
        <w:rPr>
          <w:rFonts w:ascii="Times New Roman" w:hAnsi="Times New Roman" w:cs="Times New Roman"/>
          <w:sz w:val="24"/>
          <w:szCs w:val="24"/>
        </w:rPr>
        <w:t xml:space="preserve"> </w:t>
      </w:r>
      <w:r w:rsidR="007B219A">
        <w:rPr>
          <w:rFonts w:ascii="Times New Roman" w:hAnsi="Times New Roman" w:cs="Times New Roman"/>
          <w:sz w:val="24"/>
          <w:szCs w:val="24"/>
        </w:rPr>
        <w:t xml:space="preserve">a </w:t>
      </w:r>
      <w:r>
        <w:rPr>
          <w:rFonts w:ascii="Times New Roman" w:hAnsi="Times New Roman" w:cs="Times New Roman"/>
          <w:sz w:val="24"/>
          <w:szCs w:val="24"/>
        </w:rPr>
        <w:t xml:space="preserve">medium-length </w:t>
      </w:r>
      <w:r w:rsidR="00802E7B">
        <w:rPr>
          <w:rFonts w:ascii="Times New Roman" w:hAnsi="Times New Roman" w:cs="Times New Roman"/>
          <w:sz w:val="24"/>
          <w:szCs w:val="24"/>
        </w:rPr>
        <w:t>journal</w:t>
      </w:r>
      <w:r w:rsidR="007B219A">
        <w:rPr>
          <w:rFonts w:ascii="Times New Roman" w:hAnsi="Times New Roman" w:cs="Times New Roman"/>
          <w:sz w:val="24"/>
          <w:szCs w:val="24"/>
        </w:rPr>
        <w:t xml:space="preserve"> article</w:t>
      </w:r>
      <w:r w:rsidR="008175E9">
        <w:rPr>
          <w:rFonts w:ascii="Times New Roman" w:hAnsi="Times New Roman" w:cs="Times New Roman"/>
          <w:sz w:val="24"/>
          <w:szCs w:val="24"/>
        </w:rPr>
        <w:t xml:space="preserve"> de</w:t>
      </w:r>
      <w:r w:rsidR="007B219A">
        <w:rPr>
          <w:rFonts w:ascii="Times New Roman" w:hAnsi="Times New Roman" w:cs="Times New Roman"/>
          <w:sz w:val="24"/>
          <w:szCs w:val="24"/>
        </w:rPr>
        <w:t>tail</w:t>
      </w:r>
      <w:r>
        <w:rPr>
          <w:rFonts w:ascii="Times New Roman" w:hAnsi="Times New Roman" w:cs="Times New Roman"/>
          <w:sz w:val="24"/>
          <w:szCs w:val="24"/>
        </w:rPr>
        <w:t>ing a single ritual or tome offering</w:t>
      </w:r>
      <w:r w:rsidR="00802E7B">
        <w:rPr>
          <w:rFonts w:ascii="Times New Roman" w:hAnsi="Times New Roman" w:cs="Times New Roman"/>
          <w:sz w:val="24"/>
          <w:szCs w:val="24"/>
        </w:rPr>
        <w:t xml:space="preserve"> scores of </w:t>
      </w:r>
      <w:r w:rsidR="00524C36">
        <w:rPr>
          <w:rFonts w:ascii="Times New Roman" w:hAnsi="Times New Roman" w:cs="Times New Roman"/>
          <w:sz w:val="24"/>
          <w:szCs w:val="24"/>
        </w:rPr>
        <w:t>vignettes, pair</w:t>
      </w:r>
      <w:r w:rsidR="007B219A">
        <w:rPr>
          <w:rFonts w:ascii="Times New Roman" w:hAnsi="Times New Roman" w:cs="Times New Roman"/>
          <w:sz w:val="24"/>
          <w:szCs w:val="24"/>
        </w:rPr>
        <w:t>s</w:t>
      </w:r>
      <w:r w:rsidR="008D3697">
        <w:rPr>
          <w:rFonts w:ascii="Times New Roman" w:hAnsi="Times New Roman" w:cs="Times New Roman"/>
          <w:sz w:val="24"/>
          <w:szCs w:val="24"/>
        </w:rPr>
        <w:t xml:space="preserve"> </w:t>
      </w:r>
      <w:r w:rsidR="00CA5A45">
        <w:rPr>
          <w:rFonts w:ascii="Times New Roman" w:hAnsi="Times New Roman" w:cs="Times New Roman"/>
          <w:sz w:val="24"/>
          <w:szCs w:val="24"/>
        </w:rPr>
        <w:t>stories</w:t>
      </w:r>
      <w:r w:rsidR="006A5CEF">
        <w:rPr>
          <w:rFonts w:ascii="Times New Roman" w:hAnsi="Times New Roman" w:cs="Times New Roman"/>
          <w:sz w:val="24"/>
          <w:szCs w:val="24"/>
        </w:rPr>
        <w:t xml:space="preserve"> </w:t>
      </w:r>
      <w:r w:rsidR="00524C36">
        <w:rPr>
          <w:rFonts w:ascii="Times New Roman" w:hAnsi="Times New Roman" w:cs="Times New Roman"/>
          <w:sz w:val="24"/>
          <w:szCs w:val="24"/>
        </w:rPr>
        <w:t xml:space="preserve">of daily life </w:t>
      </w:r>
      <w:r w:rsidR="007D5DC4">
        <w:rPr>
          <w:rFonts w:ascii="Times New Roman" w:hAnsi="Times New Roman" w:cs="Times New Roman"/>
          <w:sz w:val="24"/>
          <w:szCs w:val="24"/>
        </w:rPr>
        <w:t>with novel</w:t>
      </w:r>
      <w:r w:rsidR="00AC4B59">
        <w:rPr>
          <w:rFonts w:ascii="Times New Roman" w:hAnsi="Times New Roman" w:cs="Times New Roman"/>
          <w:sz w:val="24"/>
          <w:szCs w:val="24"/>
        </w:rPr>
        <w:t xml:space="preserve"> metaphors and analogies</w:t>
      </w:r>
      <w:r w:rsidR="00663F00">
        <w:rPr>
          <w:rFonts w:ascii="Times New Roman" w:hAnsi="Times New Roman" w:cs="Times New Roman"/>
          <w:sz w:val="24"/>
          <w:szCs w:val="24"/>
        </w:rPr>
        <w:t xml:space="preserve">. </w:t>
      </w:r>
      <w:r w:rsidR="00FB5919">
        <w:rPr>
          <w:rFonts w:ascii="Times New Roman" w:hAnsi="Times New Roman" w:cs="Times New Roman"/>
          <w:sz w:val="24"/>
          <w:szCs w:val="24"/>
        </w:rPr>
        <w:t>The result is a line</w:t>
      </w:r>
      <w:r w:rsidR="00132DFE">
        <w:rPr>
          <w:rFonts w:ascii="Times New Roman" w:hAnsi="Times New Roman" w:cs="Times New Roman"/>
          <w:sz w:val="24"/>
          <w:szCs w:val="24"/>
        </w:rPr>
        <w:t xml:space="preserve"> of</w:t>
      </w:r>
      <w:r w:rsidR="005E75B3">
        <w:rPr>
          <w:rFonts w:ascii="Times New Roman" w:hAnsi="Times New Roman" w:cs="Times New Roman"/>
          <w:sz w:val="24"/>
          <w:szCs w:val="24"/>
        </w:rPr>
        <w:t xml:space="preserve"> </w:t>
      </w:r>
      <w:r w:rsidR="00132DFE">
        <w:rPr>
          <w:rFonts w:ascii="Times New Roman" w:hAnsi="Times New Roman" w:cs="Times New Roman"/>
          <w:sz w:val="24"/>
          <w:szCs w:val="24"/>
        </w:rPr>
        <w:t xml:space="preserve">loosely linked </w:t>
      </w:r>
      <w:r w:rsidR="007D5DC4">
        <w:rPr>
          <w:rFonts w:ascii="Times New Roman" w:hAnsi="Times New Roman" w:cs="Times New Roman"/>
          <w:sz w:val="24"/>
          <w:szCs w:val="24"/>
        </w:rPr>
        <w:t>parabl</w:t>
      </w:r>
      <w:r w:rsidR="005E75B3">
        <w:rPr>
          <w:rFonts w:ascii="Times New Roman" w:hAnsi="Times New Roman" w:cs="Times New Roman"/>
          <w:sz w:val="24"/>
          <w:szCs w:val="24"/>
        </w:rPr>
        <w:t>e</w:t>
      </w:r>
      <w:r w:rsidR="00132DFE">
        <w:rPr>
          <w:rFonts w:ascii="Times New Roman" w:hAnsi="Times New Roman" w:cs="Times New Roman"/>
          <w:sz w:val="24"/>
          <w:szCs w:val="24"/>
        </w:rPr>
        <w:t>s</w:t>
      </w:r>
      <w:r w:rsidR="007D5DC4">
        <w:rPr>
          <w:rFonts w:ascii="Times New Roman" w:hAnsi="Times New Roman" w:cs="Times New Roman"/>
          <w:sz w:val="24"/>
          <w:szCs w:val="24"/>
        </w:rPr>
        <w:t xml:space="preserve">, in </w:t>
      </w:r>
      <w:r w:rsidR="005E75B3">
        <w:rPr>
          <w:rFonts w:ascii="Times New Roman" w:hAnsi="Times New Roman" w:cs="Times New Roman"/>
          <w:sz w:val="24"/>
          <w:szCs w:val="24"/>
        </w:rPr>
        <w:t>which</w:t>
      </w:r>
      <w:r w:rsidR="00524C36">
        <w:rPr>
          <w:rFonts w:ascii="Times New Roman" w:hAnsi="Times New Roman" w:cs="Times New Roman"/>
          <w:sz w:val="24"/>
          <w:szCs w:val="24"/>
        </w:rPr>
        <w:t xml:space="preserve"> </w:t>
      </w:r>
      <w:r w:rsidR="007B219A">
        <w:rPr>
          <w:rFonts w:ascii="Times New Roman" w:hAnsi="Times New Roman" w:cs="Times New Roman"/>
          <w:sz w:val="24"/>
          <w:szCs w:val="24"/>
        </w:rPr>
        <w:t xml:space="preserve">he pairs </w:t>
      </w:r>
      <w:r w:rsidR="00524C36">
        <w:rPr>
          <w:rFonts w:ascii="Times New Roman" w:hAnsi="Times New Roman" w:cs="Times New Roman"/>
          <w:sz w:val="24"/>
          <w:szCs w:val="24"/>
        </w:rPr>
        <w:t>a quotidian</w:t>
      </w:r>
      <w:r w:rsidR="007B219A">
        <w:rPr>
          <w:rFonts w:ascii="Times New Roman" w:hAnsi="Times New Roman" w:cs="Times New Roman"/>
          <w:sz w:val="24"/>
          <w:szCs w:val="24"/>
        </w:rPr>
        <w:t xml:space="preserve"> tale (</w:t>
      </w:r>
      <w:r w:rsidR="005E75B3">
        <w:rPr>
          <w:rFonts w:ascii="Times New Roman" w:hAnsi="Times New Roman" w:cs="Times New Roman"/>
          <w:sz w:val="24"/>
          <w:szCs w:val="24"/>
        </w:rPr>
        <w:t>say</w:t>
      </w:r>
      <w:r w:rsidR="00D01E6F">
        <w:rPr>
          <w:rFonts w:ascii="Times New Roman" w:hAnsi="Times New Roman" w:cs="Times New Roman"/>
          <w:sz w:val="24"/>
          <w:szCs w:val="24"/>
        </w:rPr>
        <w:t>, about</w:t>
      </w:r>
      <w:r w:rsidR="005E75B3">
        <w:rPr>
          <w:rFonts w:ascii="Times New Roman" w:hAnsi="Times New Roman" w:cs="Times New Roman"/>
          <w:sz w:val="24"/>
          <w:szCs w:val="24"/>
        </w:rPr>
        <w:t xml:space="preserve"> the abandonment of an expensive harvester in a </w:t>
      </w:r>
      <w:r w:rsidR="00D01E6F">
        <w:rPr>
          <w:rFonts w:ascii="Times New Roman" w:hAnsi="Times New Roman" w:cs="Times New Roman"/>
          <w:sz w:val="24"/>
          <w:szCs w:val="24"/>
        </w:rPr>
        <w:t xml:space="preserve">rice </w:t>
      </w:r>
      <w:r w:rsidR="007B219A">
        <w:rPr>
          <w:rFonts w:ascii="Times New Roman" w:hAnsi="Times New Roman" w:cs="Times New Roman"/>
          <w:sz w:val="24"/>
          <w:szCs w:val="24"/>
        </w:rPr>
        <w:t xml:space="preserve">paddy) </w:t>
      </w:r>
      <w:r w:rsidR="005E75B3">
        <w:rPr>
          <w:rFonts w:ascii="Times New Roman" w:hAnsi="Times New Roman" w:cs="Times New Roman"/>
          <w:sz w:val="24"/>
          <w:szCs w:val="24"/>
        </w:rPr>
        <w:t xml:space="preserve">with a </w:t>
      </w:r>
      <w:r w:rsidR="00FB6BBC">
        <w:rPr>
          <w:rFonts w:ascii="Times New Roman" w:hAnsi="Times New Roman" w:cs="Times New Roman"/>
          <w:sz w:val="24"/>
          <w:szCs w:val="24"/>
        </w:rPr>
        <w:t>pithy</w:t>
      </w:r>
      <w:r w:rsidR="00FB5919">
        <w:rPr>
          <w:rFonts w:ascii="Times New Roman" w:hAnsi="Times New Roman" w:cs="Times New Roman"/>
          <w:sz w:val="24"/>
          <w:szCs w:val="24"/>
        </w:rPr>
        <w:t xml:space="preserve"> and often humorous</w:t>
      </w:r>
      <w:r w:rsidR="00FB6BBC">
        <w:rPr>
          <w:rFonts w:ascii="Times New Roman" w:hAnsi="Times New Roman" w:cs="Times New Roman"/>
          <w:sz w:val="24"/>
          <w:szCs w:val="24"/>
        </w:rPr>
        <w:t xml:space="preserve"> sa</w:t>
      </w:r>
      <w:r w:rsidR="007B219A">
        <w:rPr>
          <w:rFonts w:ascii="Times New Roman" w:hAnsi="Times New Roman" w:cs="Times New Roman"/>
          <w:sz w:val="24"/>
          <w:szCs w:val="24"/>
        </w:rPr>
        <w:t>ying (</w:t>
      </w:r>
      <w:r w:rsidR="005E75B3">
        <w:rPr>
          <w:rFonts w:ascii="Times New Roman" w:hAnsi="Times New Roman" w:cs="Times New Roman"/>
          <w:sz w:val="24"/>
          <w:szCs w:val="24"/>
        </w:rPr>
        <w:t>say</w:t>
      </w:r>
      <w:r w:rsidR="00D01E6F">
        <w:rPr>
          <w:rFonts w:ascii="Times New Roman" w:hAnsi="Times New Roman" w:cs="Times New Roman"/>
          <w:sz w:val="24"/>
          <w:szCs w:val="24"/>
        </w:rPr>
        <w:t>,</w:t>
      </w:r>
      <w:r w:rsidR="005E75B3">
        <w:rPr>
          <w:rFonts w:ascii="Times New Roman" w:hAnsi="Times New Roman" w:cs="Times New Roman"/>
          <w:sz w:val="24"/>
          <w:szCs w:val="24"/>
        </w:rPr>
        <w:t xml:space="preserve"> about the ways coral can limit </w:t>
      </w:r>
      <w:r w:rsidR="007B219A">
        <w:rPr>
          <w:rFonts w:ascii="Times New Roman" w:hAnsi="Times New Roman" w:cs="Times New Roman"/>
          <w:sz w:val="24"/>
          <w:szCs w:val="24"/>
        </w:rPr>
        <w:t>the movement of a ship of state)</w:t>
      </w:r>
      <w:r w:rsidR="005E75B3">
        <w:rPr>
          <w:rFonts w:ascii="Times New Roman" w:hAnsi="Times New Roman" w:cs="Times New Roman"/>
          <w:sz w:val="24"/>
          <w:szCs w:val="24"/>
        </w:rPr>
        <w:t xml:space="preserve"> to yield an insight that can be applied to other times and places</w:t>
      </w:r>
      <w:r w:rsidR="007D5DC4">
        <w:rPr>
          <w:rFonts w:ascii="Times New Roman" w:hAnsi="Times New Roman" w:cs="Times New Roman"/>
          <w:sz w:val="24"/>
          <w:szCs w:val="24"/>
        </w:rPr>
        <w:t xml:space="preserve">. </w:t>
      </w:r>
    </w:p>
    <w:p w:rsidR="004F2D5D" w:rsidRDefault="00CA5A45" w:rsidP="003176F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Although Scott’s does not reason abstractly, one can discern in his</w:t>
      </w:r>
      <w:r w:rsidR="005E75B3">
        <w:rPr>
          <w:rFonts w:ascii="Times New Roman" w:hAnsi="Times New Roman" w:cs="Times New Roman"/>
          <w:sz w:val="24"/>
          <w:szCs w:val="24"/>
        </w:rPr>
        <w:t xml:space="preserve"> historical</w:t>
      </w:r>
      <w:r w:rsidR="007D5DC4">
        <w:rPr>
          <w:rFonts w:ascii="Times New Roman" w:hAnsi="Times New Roman" w:cs="Times New Roman"/>
          <w:sz w:val="24"/>
          <w:szCs w:val="24"/>
        </w:rPr>
        <w:t xml:space="preserve">-poetic </w:t>
      </w:r>
      <w:r w:rsidR="00524C36">
        <w:rPr>
          <w:rFonts w:ascii="Times New Roman" w:hAnsi="Times New Roman" w:cs="Times New Roman"/>
          <w:sz w:val="24"/>
          <w:szCs w:val="24"/>
        </w:rPr>
        <w:t>writi</w:t>
      </w:r>
      <w:r w:rsidR="004F2D5D">
        <w:rPr>
          <w:rFonts w:ascii="Times New Roman" w:hAnsi="Times New Roman" w:cs="Times New Roman"/>
          <w:sz w:val="24"/>
          <w:szCs w:val="24"/>
        </w:rPr>
        <w:t xml:space="preserve">ngs several </w:t>
      </w:r>
      <w:r w:rsidR="007B219A">
        <w:rPr>
          <w:rFonts w:ascii="Times New Roman" w:hAnsi="Times New Roman" w:cs="Times New Roman"/>
          <w:sz w:val="24"/>
          <w:szCs w:val="24"/>
        </w:rPr>
        <w:t xml:space="preserve">recurrent </w:t>
      </w:r>
      <w:r w:rsidR="004F2D5D">
        <w:rPr>
          <w:rFonts w:ascii="Times New Roman" w:hAnsi="Times New Roman" w:cs="Times New Roman"/>
          <w:sz w:val="24"/>
          <w:szCs w:val="24"/>
        </w:rPr>
        <w:t>generalizations</w:t>
      </w:r>
      <w:r w:rsidR="00AC4B59">
        <w:rPr>
          <w:rFonts w:ascii="Times New Roman" w:hAnsi="Times New Roman" w:cs="Times New Roman"/>
          <w:sz w:val="24"/>
          <w:szCs w:val="24"/>
        </w:rPr>
        <w:t xml:space="preserve"> </w:t>
      </w:r>
      <w:r w:rsidR="00524C36">
        <w:rPr>
          <w:rFonts w:ascii="Times New Roman" w:hAnsi="Times New Roman" w:cs="Times New Roman"/>
          <w:sz w:val="24"/>
          <w:szCs w:val="24"/>
        </w:rPr>
        <w:t>about human affairs</w:t>
      </w:r>
      <w:r w:rsidR="00663F00">
        <w:rPr>
          <w:rFonts w:ascii="Times New Roman" w:hAnsi="Times New Roman" w:cs="Times New Roman"/>
          <w:sz w:val="24"/>
          <w:szCs w:val="24"/>
        </w:rPr>
        <w:t>.</w:t>
      </w:r>
      <w:r w:rsidR="00663F00">
        <w:rPr>
          <w:rStyle w:val="FootnoteReference"/>
          <w:rFonts w:ascii="Times New Roman" w:hAnsi="Times New Roman" w:cs="Times New Roman"/>
          <w:sz w:val="24"/>
          <w:szCs w:val="24"/>
        </w:rPr>
        <w:footnoteReference w:id="6"/>
      </w:r>
      <w:r w:rsidR="00663F00">
        <w:rPr>
          <w:rFonts w:ascii="Times New Roman" w:hAnsi="Times New Roman" w:cs="Times New Roman"/>
          <w:sz w:val="24"/>
          <w:szCs w:val="24"/>
        </w:rPr>
        <w:t xml:space="preserve"> First of all, </w:t>
      </w:r>
      <w:r w:rsidR="003176FD">
        <w:rPr>
          <w:rFonts w:ascii="Times New Roman" w:hAnsi="Times New Roman" w:cs="Times New Roman"/>
          <w:sz w:val="24"/>
          <w:szCs w:val="24"/>
        </w:rPr>
        <w:t>he</w:t>
      </w:r>
      <w:r w:rsidR="00132DFE">
        <w:rPr>
          <w:rFonts w:ascii="Times New Roman" w:hAnsi="Times New Roman" w:cs="Times New Roman"/>
          <w:sz w:val="24"/>
          <w:szCs w:val="24"/>
        </w:rPr>
        <w:t xml:space="preserve"> consistently</w:t>
      </w:r>
      <w:r w:rsidR="007D5DC4">
        <w:rPr>
          <w:rFonts w:ascii="Times New Roman" w:hAnsi="Times New Roman" w:cs="Times New Roman"/>
          <w:sz w:val="24"/>
          <w:szCs w:val="24"/>
        </w:rPr>
        <w:t xml:space="preserve"> </w:t>
      </w:r>
      <w:r w:rsidR="003176FD">
        <w:rPr>
          <w:rFonts w:ascii="Times New Roman" w:hAnsi="Times New Roman" w:cs="Times New Roman"/>
          <w:sz w:val="24"/>
          <w:szCs w:val="24"/>
        </w:rPr>
        <w:lastRenderedPageBreak/>
        <w:t xml:space="preserve">adopts a </w:t>
      </w:r>
      <w:r w:rsidR="007D5DC4">
        <w:rPr>
          <w:rFonts w:ascii="Times New Roman" w:hAnsi="Times New Roman" w:cs="Times New Roman"/>
          <w:sz w:val="24"/>
          <w:szCs w:val="24"/>
        </w:rPr>
        <w:t xml:space="preserve">pluralistic and </w:t>
      </w:r>
      <w:r w:rsidR="00524C36">
        <w:rPr>
          <w:rFonts w:ascii="Times New Roman" w:hAnsi="Times New Roman" w:cs="Times New Roman"/>
          <w:sz w:val="24"/>
          <w:szCs w:val="24"/>
        </w:rPr>
        <w:t xml:space="preserve">a </w:t>
      </w:r>
      <w:r w:rsidR="007D5DC4">
        <w:rPr>
          <w:rFonts w:ascii="Times New Roman" w:hAnsi="Times New Roman" w:cs="Times New Roman"/>
          <w:sz w:val="24"/>
          <w:szCs w:val="24"/>
        </w:rPr>
        <w:t>conflictual understanding</w:t>
      </w:r>
      <w:r w:rsidR="00C95590">
        <w:rPr>
          <w:rFonts w:ascii="Times New Roman" w:hAnsi="Times New Roman" w:cs="Times New Roman"/>
          <w:sz w:val="24"/>
          <w:szCs w:val="24"/>
        </w:rPr>
        <w:t xml:space="preserve"> of</w:t>
      </w:r>
      <w:r w:rsidR="007B219A">
        <w:rPr>
          <w:rFonts w:ascii="Times New Roman" w:hAnsi="Times New Roman" w:cs="Times New Roman"/>
          <w:sz w:val="24"/>
          <w:szCs w:val="24"/>
        </w:rPr>
        <w:t xml:space="preserve"> culture, or systems of meaning and practice by which humans interact</w:t>
      </w:r>
      <w:r w:rsidR="00116C96">
        <w:rPr>
          <w:rFonts w:ascii="Times New Roman" w:hAnsi="Times New Roman" w:cs="Times New Roman"/>
          <w:sz w:val="24"/>
          <w:szCs w:val="24"/>
        </w:rPr>
        <w:t>.</w:t>
      </w:r>
      <w:r w:rsidR="004F2D5D">
        <w:rPr>
          <w:rFonts w:ascii="Times New Roman" w:hAnsi="Times New Roman" w:cs="Times New Roman"/>
          <w:sz w:val="24"/>
          <w:szCs w:val="24"/>
        </w:rPr>
        <w:t xml:space="preserve"> </w:t>
      </w:r>
      <w:r w:rsidR="002B5EFA">
        <w:rPr>
          <w:rFonts w:ascii="Times New Roman" w:hAnsi="Times New Roman" w:cs="Times New Roman"/>
          <w:sz w:val="24"/>
          <w:szCs w:val="24"/>
        </w:rPr>
        <w:t xml:space="preserve">Disagreements about goals, priorities, pain, </w:t>
      </w:r>
      <w:r w:rsidR="00AE672D">
        <w:rPr>
          <w:rFonts w:ascii="Times New Roman" w:hAnsi="Times New Roman" w:cs="Times New Roman"/>
          <w:sz w:val="24"/>
          <w:szCs w:val="24"/>
        </w:rPr>
        <w:t>wisdom, and fairness characterize his accounts of praying, helping, farming, and trading</w:t>
      </w:r>
      <w:r w:rsidR="002B5EFA">
        <w:rPr>
          <w:rFonts w:ascii="Times New Roman" w:hAnsi="Times New Roman" w:cs="Times New Roman"/>
          <w:sz w:val="24"/>
          <w:szCs w:val="24"/>
        </w:rPr>
        <w:t xml:space="preserve">. </w:t>
      </w:r>
      <w:r w:rsidR="004F2D5D">
        <w:rPr>
          <w:rFonts w:ascii="Times New Roman" w:hAnsi="Times New Roman" w:cs="Times New Roman"/>
          <w:sz w:val="24"/>
          <w:szCs w:val="24"/>
        </w:rPr>
        <w:t>He portrays cultural agreements as b</w:t>
      </w:r>
      <w:r w:rsidR="00AE672D">
        <w:rPr>
          <w:rFonts w:ascii="Times New Roman" w:hAnsi="Times New Roman" w:cs="Times New Roman"/>
          <w:sz w:val="24"/>
          <w:szCs w:val="24"/>
        </w:rPr>
        <w:t>eing re-negotiated constantly in every aspect of life. T</w:t>
      </w:r>
      <w:r w:rsidR="004F2D5D">
        <w:rPr>
          <w:rFonts w:ascii="Times New Roman" w:hAnsi="Times New Roman" w:cs="Times New Roman"/>
          <w:sz w:val="24"/>
          <w:szCs w:val="24"/>
        </w:rPr>
        <w:t>here is minimal consensus</w:t>
      </w:r>
      <w:r w:rsidR="00AE672D">
        <w:rPr>
          <w:rFonts w:ascii="Times New Roman" w:hAnsi="Times New Roman" w:cs="Times New Roman"/>
          <w:sz w:val="24"/>
          <w:szCs w:val="24"/>
        </w:rPr>
        <w:t xml:space="preserve"> and integration time, space, and spheres of activity. C</w:t>
      </w:r>
      <w:r w:rsidR="005C5520">
        <w:rPr>
          <w:rFonts w:ascii="Times New Roman" w:hAnsi="Times New Roman" w:cs="Times New Roman"/>
          <w:sz w:val="24"/>
          <w:szCs w:val="24"/>
        </w:rPr>
        <w:t>ulture lacks structure and stability</w:t>
      </w:r>
      <w:r w:rsidR="004F2D5D">
        <w:rPr>
          <w:rFonts w:ascii="Times New Roman" w:hAnsi="Times New Roman" w:cs="Times New Roman"/>
          <w:sz w:val="24"/>
          <w:szCs w:val="24"/>
        </w:rPr>
        <w:t>.</w:t>
      </w:r>
    </w:p>
    <w:p w:rsidR="00AE10AE" w:rsidRDefault="003176FD" w:rsidP="003176F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Furthermore, </w:t>
      </w:r>
      <w:r w:rsidR="004F2D5D">
        <w:rPr>
          <w:rFonts w:ascii="Times New Roman" w:hAnsi="Times New Roman" w:cs="Times New Roman"/>
          <w:sz w:val="24"/>
          <w:szCs w:val="24"/>
        </w:rPr>
        <w:t xml:space="preserve">those </w:t>
      </w:r>
      <w:r>
        <w:rPr>
          <w:rFonts w:ascii="Times New Roman" w:hAnsi="Times New Roman" w:cs="Times New Roman"/>
          <w:sz w:val="24"/>
          <w:szCs w:val="24"/>
        </w:rPr>
        <w:t>government</w:t>
      </w:r>
      <w:r w:rsidR="005E75B3">
        <w:rPr>
          <w:rFonts w:ascii="Times New Roman" w:hAnsi="Times New Roman" w:cs="Times New Roman"/>
          <w:sz w:val="24"/>
          <w:szCs w:val="24"/>
        </w:rPr>
        <w:t xml:space="preserve"> </w:t>
      </w:r>
      <w:r>
        <w:rPr>
          <w:rFonts w:ascii="Times New Roman" w:hAnsi="Times New Roman" w:cs="Times New Roman"/>
          <w:sz w:val="24"/>
          <w:szCs w:val="24"/>
        </w:rPr>
        <w:t>l</w:t>
      </w:r>
      <w:r w:rsidR="00AE672D">
        <w:rPr>
          <w:rFonts w:ascii="Times New Roman" w:hAnsi="Times New Roman" w:cs="Times New Roman"/>
          <w:sz w:val="24"/>
          <w:szCs w:val="24"/>
        </w:rPr>
        <w:t>eaders who ignore the omnipresence</w:t>
      </w:r>
      <w:r w:rsidR="005E75B3">
        <w:rPr>
          <w:rFonts w:ascii="Times New Roman" w:hAnsi="Times New Roman" w:cs="Times New Roman"/>
          <w:sz w:val="24"/>
          <w:szCs w:val="24"/>
        </w:rPr>
        <w:t xml:space="preserve"> of </w:t>
      </w:r>
      <w:r w:rsidR="00AE672D">
        <w:rPr>
          <w:rFonts w:ascii="Times New Roman" w:hAnsi="Times New Roman" w:cs="Times New Roman"/>
          <w:sz w:val="24"/>
          <w:szCs w:val="24"/>
        </w:rPr>
        <w:t xml:space="preserve">cultural </w:t>
      </w:r>
      <w:r w:rsidR="005E75B3">
        <w:rPr>
          <w:rFonts w:ascii="Times New Roman" w:hAnsi="Times New Roman" w:cs="Times New Roman"/>
          <w:sz w:val="24"/>
          <w:szCs w:val="24"/>
        </w:rPr>
        <w:t xml:space="preserve">disagreement do so at their peril. </w:t>
      </w:r>
      <w:r w:rsidR="006661DF">
        <w:rPr>
          <w:rFonts w:ascii="Times New Roman" w:hAnsi="Times New Roman" w:cs="Times New Roman"/>
          <w:sz w:val="24"/>
          <w:szCs w:val="24"/>
        </w:rPr>
        <w:t>He notes, for example,</w:t>
      </w:r>
      <w:r w:rsidR="00AE10AE">
        <w:rPr>
          <w:rFonts w:ascii="Times New Roman" w:hAnsi="Times New Roman" w:cs="Times New Roman"/>
          <w:sz w:val="24"/>
          <w:szCs w:val="24"/>
        </w:rPr>
        <w:t xml:space="preserve"> that Lenin failed</w:t>
      </w:r>
      <w:r w:rsidR="00663F00">
        <w:rPr>
          <w:rFonts w:ascii="Times New Roman" w:hAnsi="Times New Roman" w:cs="Times New Roman"/>
          <w:sz w:val="24"/>
          <w:szCs w:val="24"/>
        </w:rPr>
        <w:t xml:space="preserve"> as a</w:t>
      </w:r>
      <w:r w:rsidR="00AE10AE">
        <w:rPr>
          <w:rFonts w:ascii="Times New Roman" w:hAnsi="Times New Roman" w:cs="Times New Roman"/>
          <w:sz w:val="24"/>
          <w:szCs w:val="24"/>
        </w:rPr>
        <w:t>n administrative leader because he was</w:t>
      </w:r>
      <w:r w:rsidR="00663F00">
        <w:rPr>
          <w:rFonts w:ascii="Times New Roman" w:hAnsi="Times New Roman" w:cs="Times New Roman"/>
          <w:sz w:val="24"/>
          <w:szCs w:val="24"/>
        </w:rPr>
        <w:t xml:space="preserve"> bl</w:t>
      </w:r>
      <w:r w:rsidR="00AE10AE">
        <w:rPr>
          <w:rFonts w:ascii="Times New Roman" w:hAnsi="Times New Roman" w:cs="Times New Roman"/>
          <w:sz w:val="24"/>
          <w:szCs w:val="24"/>
        </w:rPr>
        <w:t>ind</w:t>
      </w:r>
      <w:r w:rsidR="00663F00">
        <w:rPr>
          <w:rFonts w:ascii="Times New Roman" w:hAnsi="Times New Roman" w:cs="Times New Roman"/>
          <w:sz w:val="24"/>
          <w:szCs w:val="24"/>
        </w:rPr>
        <w:t xml:space="preserve"> to the difference between constructing an electrical system for Russia and rulin</w:t>
      </w:r>
      <w:r w:rsidR="004E4DA2">
        <w:rPr>
          <w:rFonts w:ascii="Times New Roman" w:hAnsi="Times New Roman" w:cs="Times New Roman"/>
          <w:sz w:val="24"/>
          <w:szCs w:val="24"/>
        </w:rPr>
        <w:t>g people. Electricity</w:t>
      </w:r>
      <w:r>
        <w:rPr>
          <w:rFonts w:ascii="Times New Roman" w:hAnsi="Times New Roman" w:cs="Times New Roman"/>
          <w:sz w:val="24"/>
          <w:szCs w:val="24"/>
        </w:rPr>
        <w:t>, Scott wryly notes,</w:t>
      </w:r>
      <w:r w:rsidR="004E4DA2">
        <w:rPr>
          <w:rFonts w:ascii="Times New Roman" w:hAnsi="Times New Roman" w:cs="Times New Roman"/>
          <w:sz w:val="24"/>
          <w:szCs w:val="24"/>
        </w:rPr>
        <w:t xml:space="preserve"> is silent. It therefore can be unilaterally generated, directed, a</w:t>
      </w:r>
      <w:r>
        <w:rPr>
          <w:rFonts w:ascii="Times New Roman" w:hAnsi="Times New Roman" w:cs="Times New Roman"/>
          <w:sz w:val="24"/>
          <w:szCs w:val="24"/>
        </w:rPr>
        <w:t xml:space="preserve">nd redirected by a government.  </w:t>
      </w:r>
      <w:r w:rsidR="004E4DA2">
        <w:rPr>
          <w:rFonts w:ascii="Times New Roman" w:hAnsi="Times New Roman" w:cs="Times New Roman"/>
          <w:sz w:val="24"/>
          <w:szCs w:val="24"/>
        </w:rPr>
        <w:t>P</w:t>
      </w:r>
      <w:r w:rsidR="00663F00">
        <w:rPr>
          <w:rFonts w:ascii="Times New Roman" w:hAnsi="Times New Roman" w:cs="Times New Roman"/>
          <w:sz w:val="24"/>
          <w:szCs w:val="24"/>
        </w:rPr>
        <w:t>eople</w:t>
      </w:r>
      <w:r w:rsidR="004E4DA2">
        <w:rPr>
          <w:rFonts w:ascii="Times New Roman" w:hAnsi="Times New Roman" w:cs="Times New Roman"/>
          <w:sz w:val="24"/>
          <w:szCs w:val="24"/>
        </w:rPr>
        <w:t>, however,</w:t>
      </w:r>
      <w:r w:rsidR="00663F00">
        <w:rPr>
          <w:rFonts w:ascii="Times New Roman" w:hAnsi="Times New Roman" w:cs="Times New Roman"/>
          <w:sz w:val="24"/>
          <w:szCs w:val="24"/>
        </w:rPr>
        <w:t xml:space="preserve"> are loud, unruly, and creative. Their actions therefore cannot be controlled or predicted</w:t>
      </w:r>
      <w:r w:rsidR="006661DF">
        <w:rPr>
          <w:rFonts w:ascii="Times New Roman" w:hAnsi="Times New Roman" w:cs="Times New Roman"/>
          <w:sz w:val="24"/>
          <w:szCs w:val="24"/>
        </w:rPr>
        <w:t>, even by a tightly organized revolutionary party</w:t>
      </w:r>
      <w:r w:rsidR="00663F00">
        <w:rPr>
          <w:rFonts w:ascii="Times New Roman" w:hAnsi="Times New Roman" w:cs="Times New Roman"/>
          <w:sz w:val="24"/>
          <w:szCs w:val="24"/>
        </w:rPr>
        <w:t>.</w:t>
      </w:r>
      <w:r w:rsidR="007C6766">
        <w:rPr>
          <w:rStyle w:val="FootnoteReference"/>
          <w:rFonts w:ascii="Times New Roman" w:hAnsi="Times New Roman" w:cs="Times New Roman"/>
          <w:sz w:val="24"/>
          <w:szCs w:val="24"/>
        </w:rPr>
        <w:footnoteReference w:id="7"/>
      </w:r>
      <w:r w:rsidR="007C6766">
        <w:rPr>
          <w:rFonts w:ascii="Times New Roman" w:hAnsi="Times New Roman" w:cs="Times New Roman"/>
          <w:sz w:val="24"/>
          <w:szCs w:val="24"/>
        </w:rPr>
        <w:t xml:space="preserve"> </w:t>
      </w:r>
    </w:p>
    <w:p w:rsidR="002B5EFA" w:rsidRDefault="003176FD" w:rsidP="00C80E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tension </w:t>
      </w:r>
      <w:r w:rsidR="005C5520">
        <w:rPr>
          <w:rFonts w:ascii="Times New Roman" w:hAnsi="Times New Roman" w:cs="Times New Roman"/>
          <w:sz w:val="24"/>
          <w:szCs w:val="24"/>
        </w:rPr>
        <w:t xml:space="preserve">– </w:t>
      </w:r>
      <w:r>
        <w:rPr>
          <w:rFonts w:ascii="Times New Roman" w:hAnsi="Times New Roman" w:cs="Times New Roman"/>
          <w:sz w:val="24"/>
          <w:szCs w:val="24"/>
        </w:rPr>
        <w:t xml:space="preserve">between </w:t>
      </w:r>
      <w:r w:rsidR="005C5520">
        <w:rPr>
          <w:rFonts w:ascii="Times New Roman" w:hAnsi="Times New Roman" w:cs="Times New Roman"/>
          <w:sz w:val="24"/>
          <w:szCs w:val="24"/>
        </w:rPr>
        <w:t xml:space="preserve">(1) </w:t>
      </w:r>
      <w:r>
        <w:rPr>
          <w:rFonts w:ascii="Times New Roman" w:hAnsi="Times New Roman" w:cs="Times New Roman"/>
          <w:sz w:val="24"/>
          <w:szCs w:val="24"/>
        </w:rPr>
        <w:t>the messiness and bubbliness</w:t>
      </w:r>
      <w:r w:rsidR="00575EB5">
        <w:rPr>
          <w:rFonts w:ascii="Times New Roman" w:hAnsi="Times New Roman" w:cs="Times New Roman"/>
          <w:sz w:val="24"/>
          <w:szCs w:val="24"/>
        </w:rPr>
        <w:t xml:space="preserve"> of society</w:t>
      </w:r>
      <w:r>
        <w:rPr>
          <w:rFonts w:ascii="Times New Roman" w:hAnsi="Times New Roman" w:cs="Times New Roman"/>
          <w:sz w:val="24"/>
          <w:szCs w:val="24"/>
        </w:rPr>
        <w:t xml:space="preserve"> and </w:t>
      </w:r>
      <w:r w:rsidR="005C5520">
        <w:rPr>
          <w:rFonts w:ascii="Times New Roman" w:hAnsi="Times New Roman" w:cs="Times New Roman"/>
          <w:sz w:val="24"/>
          <w:szCs w:val="24"/>
        </w:rPr>
        <w:t xml:space="preserve">(2) </w:t>
      </w:r>
      <w:r>
        <w:rPr>
          <w:rFonts w:ascii="Times New Roman" w:hAnsi="Times New Roman" w:cs="Times New Roman"/>
          <w:sz w:val="24"/>
          <w:szCs w:val="24"/>
        </w:rPr>
        <w:t xml:space="preserve">the obdurate belief among government officials that </w:t>
      </w:r>
      <w:r w:rsidR="005C5520">
        <w:rPr>
          <w:rFonts w:ascii="Times New Roman" w:hAnsi="Times New Roman" w:cs="Times New Roman"/>
          <w:sz w:val="24"/>
          <w:szCs w:val="24"/>
        </w:rPr>
        <w:t xml:space="preserve">they can </w:t>
      </w:r>
      <w:r w:rsidR="00AE672D">
        <w:rPr>
          <w:rFonts w:ascii="Times New Roman" w:hAnsi="Times New Roman" w:cs="Times New Roman"/>
          <w:sz w:val="24"/>
          <w:szCs w:val="24"/>
        </w:rPr>
        <w:t xml:space="preserve">somehow </w:t>
      </w:r>
      <w:r w:rsidR="005C5520">
        <w:rPr>
          <w:rFonts w:ascii="Times New Roman" w:hAnsi="Times New Roman" w:cs="Times New Roman"/>
          <w:sz w:val="24"/>
          <w:szCs w:val="24"/>
        </w:rPr>
        <w:t>tame society and order it</w:t>
      </w:r>
      <w:r w:rsidR="00524C36">
        <w:rPr>
          <w:rFonts w:ascii="Times New Roman" w:hAnsi="Times New Roman" w:cs="Times New Roman"/>
          <w:sz w:val="24"/>
          <w:szCs w:val="24"/>
        </w:rPr>
        <w:t xml:space="preserve"> according to a single</w:t>
      </w:r>
      <w:r w:rsidR="005C5520">
        <w:rPr>
          <w:rFonts w:ascii="Times New Roman" w:hAnsi="Times New Roman" w:cs="Times New Roman"/>
          <w:sz w:val="24"/>
          <w:szCs w:val="24"/>
        </w:rPr>
        <w:t>, coherent</w:t>
      </w:r>
      <w:r w:rsidR="00524C36">
        <w:rPr>
          <w:rFonts w:ascii="Times New Roman" w:hAnsi="Times New Roman" w:cs="Times New Roman"/>
          <w:sz w:val="24"/>
          <w:szCs w:val="24"/>
        </w:rPr>
        <w:t xml:space="preserve"> set of values</w:t>
      </w:r>
      <w:r w:rsidR="00575EB5">
        <w:rPr>
          <w:rFonts w:ascii="Times New Roman" w:hAnsi="Times New Roman" w:cs="Times New Roman"/>
          <w:sz w:val="24"/>
          <w:szCs w:val="24"/>
        </w:rPr>
        <w:t xml:space="preserve"> </w:t>
      </w:r>
      <w:r w:rsidR="005C5520">
        <w:rPr>
          <w:rFonts w:ascii="Times New Roman" w:hAnsi="Times New Roman" w:cs="Times New Roman"/>
          <w:sz w:val="24"/>
          <w:szCs w:val="24"/>
        </w:rPr>
        <w:t xml:space="preserve">– </w:t>
      </w:r>
      <w:r>
        <w:rPr>
          <w:rFonts w:ascii="Times New Roman" w:hAnsi="Times New Roman" w:cs="Times New Roman"/>
          <w:sz w:val="24"/>
          <w:szCs w:val="24"/>
        </w:rPr>
        <w:t xml:space="preserve">is arguably the </w:t>
      </w:r>
      <w:r w:rsidR="00AE672D">
        <w:rPr>
          <w:rFonts w:ascii="Times New Roman" w:hAnsi="Times New Roman" w:cs="Times New Roman"/>
          <w:sz w:val="24"/>
          <w:szCs w:val="24"/>
        </w:rPr>
        <w:t xml:space="preserve">central puzzle around which </w:t>
      </w:r>
      <w:r>
        <w:rPr>
          <w:rFonts w:ascii="Times New Roman" w:hAnsi="Times New Roman" w:cs="Times New Roman"/>
          <w:sz w:val="24"/>
          <w:szCs w:val="24"/>
        </w:rPr>
        <w:t>Scott</w:t>
      </w:r>
      <w:r w:rsidR="00204A41">
        <w:rPr>
          <w:rFonts w:ascii="Times New Roman" w:hAnsi="Times New Roman" w:cs="Times New Roman"/>
          <w:sz w:val="24"/>
          <w:szCs w:val="24"/>
        </w:rPr>
        <w:t>’s</w:t>
      </w:r>
      <w:r>
        <w:rPr>
          <w:rFonts w:ascii="Times New Roman" w:hAnsi="Times New Roman" w:cs="Times New Roman"/>
          <w:sz w:val="24"/>
          <w:szCs w:val="24"/>
        </w:rPr>
        <w:t xml:space="preserve"> scholarship</w:t>
      </w:r>
      <w:r w:rsidR="00AE672D">
        <w:rPr>
          <w:rFonts w:ascii="Times New Roman" w:hAnsi="Times New Roman" w:cs="Times New Roman"/>
          <w:sz w:val="24"/>
          <w:szCs w:val="24"/>
        </w:rPr>
        <w:t xml:space="preserve"> evolves</w:t>
      </w:r>
      <w:r>
        <w:rPr>
          <w:rFonts w:ascii="Times New Roman" w:hAnsi="Times New Roman" w:cs="Times New Roman"/>
          <w:sz w:val="24"/>
          <w:szCs w:val="24"/>
        </w:rPr>
        <w:t xml:space="preserve">. </w:t>
      </w:r>
      <w:r w:rsidR="00AE672D">
        <w:rPr>
          <w:rFonts w:ascii="Times New Roman" w:hAnsi="Times New Roman" w:cs="Times New Roman"/>
          <w:sz w:val="24"/>
          <w:szCs w:val="24"/>
        </w:rPr>
        <w:t>Moreover,</w:t>
      </w:r>
      <w:r w:rsidR="00204A41">
        <w:rPr>
          <w:rFonts w:ascii="Times New Roman" w:hAnsi="Times New Roman" w:cs="Times New Roman"/>
          <w:sz w:val="24"/>
          <w:szCs w:val="24"/>
        </w:rPr>
        <w:t xml:space="preserve"> he does not see this tension as disappearing as world history </w:t>
      </w:r>
      <w:r w:rsidR="005C5520">
        <w:rPr>
          <w:rFonts w:ascii="Times New Roman" w:hAnsi="Times New Roman" w:cs="Times New Roman"/>
          <w:sz w:val="24"/>
          <w:szCs w:val="24"/>
        </w:rPr>
        <w:t xml:space="preserve">inevitably </w:t>
      </w:r>
      <w:r w:rsidR="00204A41">
        <w:rPr>
          <w:rFonts w:ascii="Times New Roman" w:hAnsi="Times New Roman" w:cs="Times New Roman"/>
          <w:sz w:val="24"/>
          <w:szCs w:val="24"/>
        </w:rPr>
        <w:t xml:space="preserve">unfolds. </w:t>
      </w:r>
      <w:r w:rsidR="00524C36">
        <w:rPr>
          <w:rFonts w:ascii="Times New Roman" w:hAnsi="Times New Roman" w:cs="Times New Roman"/>
          <w:sz w:val="24"/>
          <w:szCs w:val="24"/>
        </w:rPr>
        <w:t xml:space="preserve">To the contrary: </w:t>
      </w:r>
      <w:r w:rsidR="00C80E31">
        <w:rPr>
          <w:rFonts w:ascii="Times New Roman" w:hAnsi="Times New Roman" w:cs="Times New Roman"/>
          <w:sz w:val="24"/>
          <w:szCs w:val="24"/>
        </w:rPr>
        <w:t>it seems to</w:t>
      </w:r>
      <w:r w:rsidR="00AE672D">
        <w:rPr>
          <w:rFonts w:ascii="Times New Roman" w:hAnsi="Times New Roman" w:cs="Times New Roman"/>
          <w:sz w:val="24"/>
          <w:szCs w:val="24"/>
        </w:rPr>
        <w:t xml:space="preserve"> becoming more intense. </w:t>
      </w:r>
      <w:r w:rsidR="00C80E31">
        <w:rPr>
          <w:rFonts w:ascii="Times New Roman" w:hAnsi="Times New Roman" w:cs="Times New Roman"/>
          <w:sz w:val="24"/>
          <w:szCs w:val="24"/>
        </w:rPr>
        <w:t xml:space="preserve"> A</w:t>
      </w:r>
      <w:r w:rsidR="00575EB5">
        <w:rPr>
          <w:rFonts w:ascii="Times New Roman" w:hAnsi="Times New Roman" w:cs="Times New Roman"/>
          <w:sz w:val="24"/>
          <w:szCs w:val="24"/>
        </w:rPr>
        <w:t>ccording to Scott,</w:t>
      </w:r>
      <w:r>
        <w:rPr>
          <w:rFonts w:ascii="Times New Roman" w:hAnsi="Times New Roman" w:cs="Times New Roman"/>
          <w:sz w:val="24"/>
          <w:szCs w:val="24"/>
        </w:rPr>
        <w:t xml:space="preserve"> </w:t>
      </w:r>
      <w:r w:rsidR="005C5520">
        <w:rPr>
          <w:rFonts w:ascii="Times New Roman" w:hAnsi="Times New Roman" w:cs="Times New Roman"/>
          <w:sz w:val="24"/>
          <w:szCs w:val="24"/>
        </w:rPr>
        <w:t xml:space="preserve">during the </w:t>
      </w:r>
      <w:r w:rsidR="00524C36">
        <w:rPr>
          <w:rFonts w:ascii="Times New Roman" w:hAnsi="Times New Roman" w:cs="Times New Roman"/>
          <w:sz w:val="24"/>
          <w:szCs w:val="24"/>
        </w:rPr>
        <w:t>twentieth century</w:t>
      </w:r>
      <w:r w:rsidR="00575EB5">
        <w:rPr>
          <w:rFonts w:ascii="Times New Roman" w:hAnsi="Times New Roman" w:cs="Times New Roman"/>
          <w:sz w:val="24"/>
          <w:szCs w:val="24"/>
        </w:rPr>
        <w:t xml:space="preserve"> the</w:t>
      </w:r>
      <w:r w:rsidR="00A20740">
        <w:rPr>
          <w:rFonts w:ascii="Times New Roman" w:hAnsi="Times New Roman" w:cs="Times New Roman"/>
          <w:sz w:val="24"/>
          <w:szCs w:val="24"/>
        </w:rPr>
        <w:t xml:space="preserve"> </w:t>
      </w:r>
      <w:r w:rsidR="00AE10AE">
        <w:rPr>
          <w:rFonts w:ascii="Times New Roman" w:hAnsi="Times New Roman" w:cs="Times New Roman"/>
          <w:sz w:val="24"/>
          <w:szCs w:val="24"/>
        </w:rPr>
        <w:t xml:space="preserve">tendency to misjudge </w:t>
      </w:r>
      <w:r w:rsidR="00575EB5">
        <w:rPr>
          <w:rFonts w:ascii="Times New Roman" w:hAnsi="Times New Roman" w:cs="Times New Roman"/>
          <w:sz w:val="24"/>
          <w:szCs w:val="24"/>
        </w:rPr>
        <w:t xml:space="preserve">badly </w:t>
      </w:r>
      <w:r w:rsidR="00AE10AE">
        <w:rPr>
          <w:rFonts w:ascii="Times New Roman" w:hAnsi="Times New Roman" w:cs="Times New Roman"/>
          <w:sz w:val="24"/>
          <w:szCs w:val="24"/>
        </w:rPr>
        <w:t>the amount of liveliness</w:t>
      </w:r>
      <w:r w:rsidR="00524C36">
        <w:rPr>
          <w:rFonts w:ascii="Times New Roman" w:hAnsi="Times New Roman" w:cs="Times New Roman"/>
          <w:sz w:val="24"/>
          <w:szCs w:val="24"/>
        </w:rPr>
        <w:t xml:space="preserve"> and contrariness</w:t>
      </w:r>
      <w:r w:rsidR="00AE10AE">
        <w:rPr>
          <w:rFonts w:ascii="Times New Roman" w:hAnsi="Times New Roman" w:cs="Times New Roman"/>
          <w:sz w:val="24"/>
          <w:szCs w:val="24"/>
        </w:rPr>
        <w:t xml:space="preserve"> </w:t>
      </w:r>
      <w:r w:rsidR="00524C36">
        <w:rPr>
          <w:rFonts w:ascii="Times New Roman" w:hAnsi="Times New Roman" w:cs="Times New Roman"/>
          <w:sz w:val="24"/>
          <w:szCs w:val="24"/>
        </w:rPr>
        <w:t>in society – a blindness</w:t>
      </w:r>
      <w:r w:rsidR="004831F5">
        <w:rPr>
          <w:rFonts w:ascii="Times New Roman" w:hAnsi="Times New Roman" w:cs="Times New Roman"/>
          <w:sz w:val="24"/>
          <w:szCs w:val="24"/>
        </w:rPr>
        <w:t xml:space="preserve"> that is part of a architectonic </w:t>
      </w:r>
      <w:r w:rsidR="00524C36">
        <w:rPr>
          <w:rFonts w:ascii="Times New Roman" w:hAnsi="Times New Roman" w:cs="Times New Roman"/>
          <w:sz w:val="24"/>
          <w:szCs w:val="24"/>
        </w:rPr>
        <w:t>outlook</w:t>
      </w:r>
      <w:r w:rsidR="00AE10AE">
        <w:rPr>
          <w:rFonts w:ascii="Times New Roman" w:hAnsi="Times New Roman" w:cs="Times New Roman"/>
          <w:sz w:val="24"/>
          <w:szCs w:val="24"/>
        </w:rPr>
        <w:t xml:space="preserve"> Scott</w:t>
      </w:r>
      <w:r w:rsidR="00A20740">
        <w:rPr>
          <w:rFonts w:ascii="Times New Roman" w:hAnsi="Times New Roman" w:cs="Times New Roman"/>
          <w:sz w:val="24"/>
          <w:szCs w:val="24"/>
        </w:rPr>
        <w:t xml:space="preserve"> labels “</w:t>
      </w:r>
      <w:r w:rsidR="00AE10AE">
        <w:rPr>
          <w:rFonts w:ascii="Times New Roman" w:hAnsi="Times New Roman" w:cs="Times New Roman"/>
          <w:sz w:val="24"/>
          <w:szCs w:val="24"/>
        </w:rPr>
        <w:t>high modernism</w:t>
      </w:r>
      <w:r w:rsidR="00A20740">
        <w:rPr>
          <w:rFonts w:ascii="Times New Roman" w:hAnsi="Times New Roman" w:cs="Times New Roman"/>
          <w:sz w:val="24"/>
          <w:szCs w:val="24"/>
        </w:rPr>
        <w:t>”</w:t>
      </w:r>
      <w:r w:rsidR="00AE10AE">
        <w:rPr>
          <w:rFonts w:ascii="Times New Roman" w:hAnsi="Times New Roman" w:cs="Times New Roman"/>
          <w:sz w:val="24"/>
          <w:szCs w:val="24"/>
        </w:rPr>
        <w:t xml:space="preserve"> –</w:t>
      </w:r>
      <w:r w:rsidR="00A20740">
        <w:rPr>
          <w:rFonts w:ascii="Times New Roman" w:hAnsi="Times New Roman" w:cs="Times New Roman"/>
          <w:sz w:val="24"/>
          <w:szCs w:val="24"/>
        </w:rPr>
        <w:t xml:space="preserve"> had become</w:t>
      </w:r>
      <w:r w:rsidR="00132DFE">
        <w:rPr>
          <w:rFonts w:ascii="Times New Roman" w:hAnsi="Times New Roman" w:cs="Times New Roman"/>
          <w:sz w:val="24"/>
          <w:szCs w:val="24"/>
        </w:rPr>
        <w:t xml:space="preserve"> an almost universal trait</w:t>
      </w:r>
      <w:r w:rsidR="006661DF">
        <w:rPr>
          <w:rFonts w:ascii="Times New Roman" w:hAnsi="Times New Roman" w:cs="Times New Roman"/>
          <w:sz w:val="24"/>
          <w:szCs w:val="24"/>
        </w:rPr>
        <w:t xml:space="preserve"> among leaders of </w:t>
      </w:r>
      <w:r w:rsidR="00A20740">
        <w:rPr>
          <w:rFonts w:ascii="Times New Roman" w:hAnsi="Times New Roman" w:cs="Times New Roman"/>
          <w:sz w:val="24"/>
          <w:szCs w:val="24"/>
        </w:rPr>
        <w:t>government bureaucracies, national banks, and other gigantic</w:t>
      </w:r>
      <w:r w:rsidR="00132DFE">
        <w:rPr>
          <w:rFonts w:ascii="Times New Roman" w:hAnsi="Times New Roman" w:cs="Times New Roman"/>
          <w:sz w:val="24"/>
          <w:szCs w:val="24"/>
        </w:rPr>
        <w:t xml:space="preserve"> institutions</w:t>
      </w:r>
      <w:r w:rsidR="00D01E6F">
        <w:rPr>
          <w:rFonts w:ascii="Times New Roman" w:hAnsi="Times New Roman" w:cs="Times New Roman"/>
          <w:sz w:val="24"/>
          <w:szCs w:val="24"/>
        </w:rPr>
        <w:t xml:space="preserve"> residing in capital cities</w:t>
      </w:r>
      <w:r w:rsidR="00A20740">
        <w:rPr>
          <w:rFonts w:ascii="Times New Roman" w:hAnsi="Times New Roman" w:cs="Times New Roman"/>
          <w:sz w:val="24"/>
          <w:szCs w:val="24"/>
        </w:rPr>
        <w:t xml:space="preserve">. </w:t>
      </w:r>
      <w:r w:rsidR="00C80E31">
        <w:rPr>
          <w:rFonts w:ascii="Times New Roman" w:hAnsi="Times New Roman" w:cs="Times New Roman"/>
          <w:sz w:val="24"/>
          <w:szCs w:val="24"/>
        </w:rPr>
        <w:t>H</w:t>
      </w:r>
      <w:r w:rsidR="00204A41">
        <w:rPr>
          <w:rFonts w:ascii="Times New Roman" w:hAnsi="Times New Roman" w:cs="Times New Roman"/>
          <w:sz w:val="24"/>
          <w:szCs w:val="24"/>
        </w:rPr>
        <w:t>igh-modernism</w:t>
      </w:r>
      <w:r w:rsidR="00C80E31">
        <w:rPr>
          <w:rFonts w:ascii="Times New Roman" w:hAnsi="Times New Roman" w:cs="Times New Roman"/>
          <w:sz w:val="24"/>
          <w:szCs w:val="24"/>
        </w:rPr>
        <w:t>, “</w:t>
      </w:r>
      <w:r w:rsidR="00204A41">
        <w:rPr>
          <w:rFonts w:ascii="Times New Roman" w:hAnsi="Times New Roman" w:cs="Times New Roman"/>
          <w:sz w:val="24"/>
          <w:szCs w:val="24"/>
        </w:rPr>
        <w:t xml:space="preserve">best conceived as strong (one might even say muscle-bound) version of the beliefs in scientific and technical </w:t>
      </w:r>
      <w:r w:rsidR="00204A41">
        <w:rPr>
          <w:rFonts w:ascii="Times New Roman" w:hAnsi="Times New Roman" w:cs="Times New Roman"/>
          <w:sz w:val="24"/>
          <w:szCs w:val="24"/>
        </w:rPr>
        <w:lastRenderedPageBreak/>
        <w:t>progress that were associated with industrialization in Western Europe and in North America from</w:t>
      </w:r>
      <w:r w:rsidR="00C80E31">
        <w:rPr>
          <w:rFonts w:ascii="Times New Roman" w:hAnsi="Times New Roman" w:cs="Times New Roman"/>
          <w:sz w:val="24"/>
          <w:szCs w:val="24"/>
        </w:rPr>
        <w:t xml:space="preserve"> roughly 1830 until World War I,</w:t>
      </w:r>
      <w:r w:rsidR="00204A41">
        <w:rPr>
          <w:rFonts w:ascii="Times New Roman" w:hAnsi="Times New Roman" w:cs="Times New Roman"/>
          <w:sz w:val="24"/>
          <w:szCs w:val="24"/>
        </w:rPr>
        <w:t>”</w:t>
      </w:r>
      <w:r w:rsidR="00204A41">
        <w:rPr>
          <w:rStyle w:val="FootnoteReference"/>
          <w:rFonts w:ascii="Times New Roman" w:hAnsi="Times New Roman" w:cs="Times New Roman"/>
          <w:sz w:val="24"/>
          <w:szCs w:val="24"/>
        </w:rPr>
        <w:footnoteReference w:id="8"/>
      </w:r>
      <w:r w:rsidR="00204A41">
        <w:rPr>
          <w:rFonts w:ascii="Times New Roman" w:hAnsi="Times New Roman" w:cs="Times New Roman"/>
          <w:sz w:val="24"/>
          <w:szCs w:val="24"/>
        </w:rPr>
        <w:t xml:space="preserve"> </w:t>
      </w:r>
      <w:r w:rsidR="00C80E31">
        <w:rPr>
          <w:rFonts w:ascii="Times New Roman" w:hAnsi="Times New Roman" w:cs="Times New Roman"/>
          <w:sz w:val="24"/>
          <w:szCs w:val="24"/>
        </w:rPr>
        <w:t>rests</w:t>
      </w:r>
      <w:r w:rsidR="00C634D0">
        <w:rPr>
          <w:rFonts w:ascii="Times New Roman" w:hAnsi="Times New Roman" w:cs="Times New Roman"/>
          <w:sz w:val="24"/>
          <w:szCs w:val="24"/>
        </w:rPr>
        <w:t xml:space="preserve"> on a faith that through accurate measurement and deductions from a few universal, unchanging laws of </w:t>
      </w:r>
      <w:r w:rsidR="00C80E31">
        <w:rPr>
          <w:rFonts w:ascii="Times New Roman" w:hAnsi="Times New Roman" w:cs="Times New Roman"/>
          <w:sz w:val="24"/>
          <w:szCs w:val="24"/>
        </w:rPr>
        <w:t xml:space="preserve">nature, elites can </w:t>
      </w:r>
      <w:r w:rsidR="0064440F">
        <w:rPr>
          <w:rFonts w:ascii="Times New Roman" w:hAnsi="Times New Roman" w:cs="Times New Roman"/>
          <w:sz w:val="24"/>
          <w:szCs w:val="24"/>
        </w:rPr>
        <w:t>move reality in a desired direction.</w:t>
      </w:r>
      <w:r w:rsidR="00A062C7">
        <w:rPr>
          <w:rFonts w:ascii="Times New Roman" w:hAnsi="Times New Roman" w:cs="Times New Roman"/>
          <w:sz w:val="24"/>
          <w:szCs w:val="24"/>
        </w:rPr>
        <w:t xml:space="preserve"> The flip side of</w:t>
      </w:r>
      <w:r w:rsidR="00C634D0">
        <w:rPr>
          <w:rFonts w:ascii="Times New Roman" w:hAnsi="Times New Roman" w:cs="Times New Roman"/>
          <w:sz w:val="24"/>
          <w:szCs w:val="24"/>
        </w:rPr>
        <w:t xml:space="preserve"> this faith in </w:t>
      </w:r>
      <w:r w:rsidR="00A062C7">
        <w:rPr>
          <w:rFonts w:ascii="Times New Roman" w:hAnsi="Times New Roman" w:cs="Times New Roman"/>
          <w:sz w:val="24"/>
          <w:szCs w:val="24"/>
        </w:rPr>
        <w:t xml:space="preserve">predictive and manipulative powers of </w:t>
      </w:r>
      <w:r w:rsidR="00C634D0">
        <w:rPr>
          <w:rFonts w:ascii="Times New Roman" w:hAnsi="Times New Roman" w:cs="Times New Roman"/>
          <w:sz w:val="24"/>
          <w:szCs w:val="24"/>
        </w:rPr>
        <w:t>science and t</w:t>
      </w:r>
      <w:r w:rsidR="00A062C7">
        <w:rPr>
          <w:rFonts w:ascii="Times New Roman" w:hAnsi="Times New Roman" w:cs="Times New Roman"/>
          <w:sz w:val="24"/>
          <w:szCs w:val="24"/>
        </w:rPr>
        <w:t>echnology was a disdain for experiential</w:t>
      </w:r>
      <w:r w:rsidR="00C634D0">
        <w:rPr>
          <w:rFonts w:ascii="Times New Roman" w:hAnsi="Times New Roman" w:cs="Times New Roman"/>
          <w:sz w:val="24"/>
          <w:szCs w:val="24"/>
        </w:rPr>
        <w:t xml:space="preserve"> reasoning that everyday people acquire through </w:t>
      </w:r>
      <w:r w:rsidR="00A062C7">
        <w:rPr>
          <w:rFonts w:ascii="Times New Roman" w:hAnsi="Times New Roman" w:cs="Times New Roman"/>
          <w:sz w:val="24"/>
          <w:szCs w:val="24"/>
        </w:rPr>
        <w:t xml:space="preserve">their daily </w:t>
      </w:r>
      <w:r w:rsidR="00C634D0">
        <w:rPr>
          <w:rFonts w:ascii="Times New Roman" w:hAnsi="Times New Roman" w:cs="Times New Roman"/>
          <w:sz w:val="24"/>
          <w:szCs w:val="24"/>
        </w:rPr>
        <w:t>practice</w:t>
      </w:r>
      <w:r w:rsidR="00A062C7">
        <w:rPr>
          <w:rFonts w:ascii="Times New Roman" w:hAnsi="Times New Roman" w:cs="Times New Roman"/>
          <w:sz w:val="24"/>
          <w:szCs w:val="24"/>
        </w:rPr>
        <w:t>s in specific settings. L</w:t>
      </w:r>
      <w:r w:rsidR="00A20740">
        <w:rPr>
          <w:rFonts w:ascii="Times New Roman" w:hAnsi="Times New Roman" w:cs="Times New Roman"/>
          <w:sz w:val="24"/>
          <w:szCs w:val="24"/>
        </w:rPr>
        <w:t>eaders</w:t>
      </w:r>
      <w:r w:rsidR="006661DF">
        <w:rPr>
          <w:rFonts w:ascii="Times New Roman" w:hAnsi="Times New Roman" w:cs="Times New Roman"/>
          <w:sz w:val="24"/>
          <w:szCs w:val="24"/>
        </w:rPr>
        <w:t xml:space="preserve"> of</w:t>
      </w:r>
      <w:r w:rsidR="00802E7B">
        <w:rPr>
          <w:rFonts w:ascii="Times New Roman" w:hAnsi="Times New Roman" w:cs="Times New Roman"/>
          <w:sz w:val="24"/>
          <w:szCs w:val="24"/>
        </w:rPr>
        <w:t xml:space="preserve"> </w:t>
      </w:r>
      <w:r w:rsidR="00A20740">
        <w:rPr>
          <w:rFonts w:ascii="Times New Roman" w:hAnsi="Times New Roman" w:cs="Times New Roman"/>
          <w:sz w:val="24"/>
          <w:szCs w:val="24"/>
        </w:rPr>
        <w:t>modern state</w:t>
      </w:r>
      <w:r w:rsidR="00802E7B">
        <w:rPr>
          <w:rFonts w:ascii="Times New Roman" w:hAnsi="Times New Roman" w:cs="Times New Roman"/>
          <w:sz w:val="24"/>
          <w:szCs w:val="24"/>
        </w:rPr>
        <w:t>s</w:t>
      </w:r>
      <w:r w:rsidR="00A062C7">
        <w:rPr>
          <w:rFonts w:ascii="Times New Roman" w:hAnsi="Times New Roman" w:cs="Times New Roman"/>
          <w:sz w:val="24"/>
          <w:szCs w:val="24"/>
        </w:rPr>
        <w:t xml:space="preserve"> see everyday people as</w:t>
      </w:r>
      <w:r w:rsidR="00575EB5">
        <w:rPr>
          <w:rFonts w:ascii="Times New Roman" w:hAnsi="Times New Roman" w:cs="Times New Roman"/>
          <w:sz w:val="24"/>
          <w:szCs w:val="24"/>
        </w:rPr>
        <w:t xml:space="preserve"> </w:t>
      </w:r>
      <w:r w:rsidR="00A062C7">
        <w:rPr>
          <w:rFonts w:ascii="Times New Roman" w:hAnsi="Times New Roman" w:cs="Times New Roman"/>
          <w:sz w:val="24"/>
          <w:szCs w:val="24"/>
        </w:rPr>
        <w:t>ignorant</w:t>
      </w:r>
      <w:r w:rsidR="0064440F">
        <w:rPr>
          <w:rFonts w:ascii="Times New Roman" w:hAnsi="Times New Roman" w:cs="Times New Roman"/>
          <w:sz w:val="24"/>
          <w:szCs w:val="24"/>
        </w:rPr>
        <w:t>,</w:t>
      </w:r>
      <w:r w:rsidR="00A062C7">
        <w:rPr>
          <w:rFonts w:ascii="Times New Roman" w:hAnsi="Times New Roman" w:cs="Times New Roman"/>
          <w:sz w:val="24"/>
          <w:szCs w:val="24"/>
        </w:rPr>
        <w:t xml:space="preserve"> tradition bound, and  short-sighted, and</w:t>
      </w:r>
      <w:r w:rsidR="00A20740">
        <w:rPr>
          <w:rFonts w:ascii="Times New Roman" w:hAnsi="Times New Roman" w:cs="Times New Roman"/>
          <w:sz w:val="24"/>
          <w:szCs w:val="24"/>
        </w:rPr>
        <w:t xml:space="preserve"> </w:t>
      </w:r>
      <w:r w:rsidR="00A062C7">
        <w:rPr>
          <w:rFonts w:ascii="Times New Roman" w:hAnsi="Times New Roman" w:cs="Times New Roman"/>
          <w:sz w:val="24"/>
          <w:szCs w:val="24"/>
        </w:rPr>
        <w:t>view the</w:t>
      </w:r>
      <w:r w:rsidR="00575EB5">
        <w:rPr>
          <w:rFonts w:ascii="Times New Roman" w:hAnsi="Times New Roman" w:cs="Times New Roman"/>
          <w:sz w:val="24"/>
          <w:szCs w:val="24"/>
        </w:rPr>
        <w:t xml:space="preserve"> </w:t>
      </w:r>
      <w:r w:rsidR="0064440F">
        <w:rPr>
          <w:rFonts w:ascii="Times New Roman" w:hAnsi="Times New Roman" w:cs="Times New Roman"/>
          <w:sz w:val="24"/>
          <w:szCs w:val="24"/>
        </w:rPr>
        <w:t>jerry-rigged</w:t>
      </w:r>
      <w:r w:rsidR="00377A0E">
        <w:rPr>
          <w:rFonts w:ascii="Times New Roman" w:hAnsi="Times New Roman" w:cs="Times New Roman"/>
          <w:sz w:val="24"/>
          <w:szCs w:val="24"/>
        </w:rPr>
        <w:t xml:space="preserve"> </w:t>
      </w:r>
      <w:r w:rsidR="00A062C7">
        <w:rPr>
          <w:rFonts w:ascii="Times New Roman" w:hAnsi="Times New Roman" w:cs="Times New Roman"/>
          <w:sz w:val="24"/>
          <w:szCs w:val="24"/>
        </w:rPr>
        <w:t>social arrangements of locals as puny and</w:t>
      </w:r>
      <w:r w:rsidR="0064440F">
        <w:rPr>
          <w:rFonts w:ascii="Times New Roman" w:hAnsi="Times New Roman" w:cs="Times New Roman"/>
          <w:sz w:val="24"/>
          <w:szCs w:val="24"/>
        </w:rPr>
        <w:t xml:space="preserve"> </w:t>
      </w:r>
      <w:r w:rsidR="00377A0E">
        <w:rPr>
          <w:rFonts w:ascii="Times New Roman" w:hAnsi="Times New Roman" w:cs="Times New Roman"/>
          <w:sz w:val="24"/>
          <w:szCs w:val="24"/>
        </w:rPr>
        <w:t>malleable</w:t>
      </w:r>
      <w:r w:rsidR="00B21539">
        <w:rPr>
          <w:rFonts w:ascii="Times New Roman" w:hAnsi="Times New Roman" w:cs="Times New Roman"/>
          <w:sz w:val="24"/>
          <w:szCs w:val="24"/>
        </w:rPr>
        <w:t>.</w:t>
      </w:r>
      <w:r w:rsidR="00A20740">
        <w:rPr>
          <w:rFonts w:ascii="Times New Roman" w:hAnsi="Times New Roman" w:cs="Times New Roman"/>
          <w:sz w:val="24"/>
          <w:szCs w:val="24"/>
        </w:rPr>
        <w:t xml:space="preserve"> Because of t</w:t>
      </w:r>
      <w:r w:rsidR="00377A0E">
        <w:rPr>
          <w:rFonts w:ascii="Times New Roman" w:hAnsi="Times New Roman" w:cs="Times New Roman"/>
          <w:sz w:val="24"/>
          <w:szCs w:val="24"/>
        </w:rPr>
        <w:t>his</w:t>
      </w:r>
      <w:r w:rsidR="00A20740">
        <w:rPr>
          <w:rFonts w:ascii="Times New Roman" w:hAnsi="Times New Roman" w:cs="Times New Roman"/>
          <w:sz w:val="24"/>
          <w:szCs w:val="24"/>
        </w:rPr>
        <w:t xml:space="preserve"> </w:t>
      </w:r>
      <w:r w:rsidR="006A6EDF">
        <w:rPr>
          <w:rFonts w:ascii="Times New Roman" w:hAnsi="Times New Roman" w:cs="Times New Roman"/>
          <w:sz w:val="24"/>
          <w:szCs w:val="24"/>
        </w:rPr>
        <w:t>a</w:t>
      </w:r>
      <w:r w:rsidR="006661DF">
        <w:rPr>
          <w:rFonts w:ascii="Times New Roman" w:hAnsi="Times New Roman" w:cs="Times New Roman"/>
          <w:sz w:val="24"/>
          <w:szCs w:val="24"/>
        </w:rPr>
        <w:t>rrogance</w:t>
      </w:r>
      <w:r w:rsidR="00575EB5">
        <w:rPr>
          <w:rFonts w:ascii="Times New Roman" w:hAnsi="Times New Roman" w:cs="Times New Roman"/>
          <w:sz w:val="24"/>
          <w:szCs w:val="24"/>
        </w:rPr>
        <w:t>, elites have become increasingly</w:t>
      </w:r>
      <w:r w:rsidR="00A20740">
        <w:rPr>
          <w:rFonts w:ascii="Times New Roman" w:hAnsi="Times New Roman" w:cs="Times New Roman"/>
          <w:sz w:val="24"/>
          <w:szCs w:val="24"/>
        </w:rPr>
        <w:t xml:space="preserve"> impatient </w:t>
      </w:r>
      <w:r w:rsidR="00A062C7">
        <w:rPr>
          <w:rFonts w:ascii="Times New Roman" w:hAnsi="Times New Roman" w:cs="Times New Roman"/>
          <w:sz w:val="24"/>
          <w:szCs w:val="24"/>
        </w:rPr>
        <w:t>with popular</w:t>
      </w:r>
      <w:r w:rsidR="00575EB5">
        <w:rPr>
          <w:rFonts w:ascii="Times New Roman" w:hAnsi="Times New Roman" w:cs="Times New Roman"/>
          <w:sz w:val="24"/>
          <w:szCs w:val="24"/>
        </w:rPr>
        <w:t xml:space="preserve"> opposition</w:t>
      </w:r>
      <w:r w:rsidR="00A062C7">
        <w:rPr>
          <w:rFonts w:ascii="Times New Roman" w:hAnsi="Times New Roman" w:cs="Times New Roman"/>
          <w:sz w:val="24"/>
          <w:szCs w:val="24"/>
        </w:rPr>
        <w:t xml:space="preserve"> to governmental</w:t>
      </w:r>
      <w:r w:rsidR="0064440F">
        <w:rPr>
          <w:rFonts w:ascii="Times New Roman" w:hAnsi="Times New Roman" w:cs="Times New Roman"/>
          <w:sz w:val="24"/>
          <w:szCs w:val="24"/>
        </w:rPr>
        <w:t xml:space="preserve"> plans</w:t>
      </w:r>
      <w:r w:rsidR="00377A0E">
        <w:rPr>
          <w:rFonts w:ascii="Times New Roman" w:hAnsi="Times New Roman" w:cs="Times New Roman"/>
          <w:sz w:val="24"/>
          <w:szCs w:val="24"/>
        </w:rPr>
        <w:t>.</w:t>
      </w:r>
      <w:r w:rsidR="00204A41">
        <w:rPr>
          <w:rFonts w:ascii="Times New Roman" w:hAnsi="Times New Roman" w:cs="Times New Roman"/>
          <w:sz w:val="24"/>
          <w:szCs w:val="24"/>
        </w:rPr>
        <w:t xml:space="preserve"> “The logical outcome was some form of slide-rule authoritarianism in the interest, presumably, of all.”</w:t>
      </w:r>
      <w:r w:rsidR="00204A41">
        <w:rPr>
          <w:rStyle w:val="FootnoteReference"/>
          <w:rFonts w:ascii="Times New Roman" w:hAnsi="Times New Roman" w:cs="Times New Roman"/>
          <w:sz w:val="24"/>
          <w:szCs w:val="24"/>
        </w:rPr>
        <w:footnoteReference w:id="9"/>
      </w:r>
      <w:r w:rsidR="00575EB5">
        <w:rPr>
          <w:rFonts w:ascii="Times New Roman" w:hAnsi="Times New Roman" w:cs="Times New Roman"/>
          <w:sz w:val="24"/>
          <w:szCs w:val="24"/>
        </w:rPr>
        <w:t xml:space="preserve"> </w:t>
      </w:r>
    </w:p>
    <w:p w:rsidR="00801F05" w:rsidRDefault="0064440F" w:rsidP="0027512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drama of politics </w:t>
      </w:r>
      <w:r w:rsidR="00AE672D">
        <w:rPr>
          <w:rFonts w:ascii="Times New Roman" w:hAnsi="Times New Roman" w:cs="Times New Roman"/>
          <w:sz w:val="24"/>
          <w:szCs w:val="24"/>
        </w:rPr>
        <w:t xml:space="preserve">for Scott </w:t>
      </w:r>
      <w:r>
        <w:rPr>
          <w:rFonts w:ascii="Times New Roman" w:hAnsi="Times New Roman" w:cs="Times New Roman"/>
          <w:sz w:val="24"/>
          <w:szCs w:val="24"/>
        </w:rPr>
        <w:t xml:space="preserve">arises from the stiff-necked refusal of </w:t>
      </w:r>
      <w:r w:rsidR="00AE672D">
        <w:rPr>
          <w:rFonts w:ascii="Times New Roman" w:hAnsi="Times New Roman" w:cs="Times New Roman"/>
          <w:sz w:val="24"/>
          <w:szCs w:val="24"/>
        </w:rPr>
        <w:t xml:space="preserve">citizens, workers, and other </w:t>
      </w:r>
      <w:r>
        <w:rPr>
          <w:rFonts w:ascii="Times New Roman" w:hAnsi="Times New Roman" w:cs="Times New Roman"/>
          <w:sz w:val="24"/>
          <w:szCs w:val="24"/>
        </w:rPr>
        <w:t xml:space="preserve">subjects to be ruled for their own good. </w:t>
      </w:r>
      <w:r w:rsidR="00F04B42">
        <w:rPr>
          <w:rFonts w:ascii="Times New Roman" w:hAnsi="Times New Roman" w:cs="Times New Roman"/>
          <w:sz w:val="24"/>
          <w:szCs w:val="24"/>
        </w:rPr>
        <w:t>Scott</w:t>
      </w:r>
      <w:r w:rsidR="002B5EFA">
        <w:rPr>
          <w:rFonts w:ascii="Times New Roman" w:hAnsi="Times New Roman" w:cs="Times New Roman"/>
          <w:sz w:val="24"/>
          <w:szCs w:val="24"/>
        </w:rPr>
        <w:t xml:space="preserve"> </w:t>
      </w:r>
      <w:r w:rsidR="00AE672D">
        <w:rPr>
          <w:rFonts w:ascii="Times New Roman" w:hAnsi="Times New Roman" w:cs="Times New Roman"/>
          <w:sz w:val="24"/>
          <w:szCs w:val="24"/>
        </w:rPr>
        <w:t xml:space="preserve">forthrightly </w:t>
      </w:r>
      <w:r w:rsidR="00204A41">
        <w:rPr>
          <w:rFonts w:ascii="Times New Roman" w:hAnsi="Times New Roman" w:cs="Times New Roman"/>
          <w:sz w:val="24"/>
          <w:szCs w:val="24"/>
        </w:rPr>
        <w:t>rejects</w:t>
      </w:r>
      <w:r w:rsidR="00AE10AE">
        <w:rPr>
          <w:rFonts w:ascii="Times New Roman" w:hAnsi="Times New Roman" w:cs="Times New Roman"/>
          <w:sz w:val="24"/>
          <w:szCs w:val="24"/>
        </w:rPr>
        <w:t xml:space="preserve"> the notion</w:t>
      </w:r>
      <w:r w:rsidR="002B5EFA">
        <w:rPr>
          <w:rFonts w:ascii="Times New Roman" w:hAnsi="Times New Roman" w:cs="Times New Roman"/>
          <w:sz w:val="24"/>
          <w:szCs w:val="24"/>
        </w:rPr>
        <w:t xml:space="preserve"> that people </w:t>
      </w:r>
      <w:r>
        <w:rPr>
          <w:rFonts w:ascii="Times New Roman" w:hAnsi="Times New Roman" w:cs="Times New Roman"/>
          <w:sz w:val="24"/>
          <w:szCs w:val="24"/>
        </w:rPr>
        <w:t>sooner or later accept</w:t>
      </w:r>
      <w:r w:rsidR="00204A41">
        <w:rPr>
          <w:rFonts w:ascii="Times New Roman" w:hAnsi="Times New Roman" w:cs="Times New Roman"/>
          <w:sz w:val="24"/>
          <w:szCs w:val="24"/>
        </w:rPr>
        <w:t xml:space="preserve"> situations of subservience</w:t>
      </w:r>
      <w:r w:rsidR="002B5EFA">
        <w:rPr>
          <w:rFonts w:ascii="Times New Roman" w:hAnsi="Times New Roman" w:cs="Times New Roman"/>
          <w:sz w:val="24"/>
          <w:szCs w:val="24"/>
        </w:rPr>
        <w:t xml:space="preserve"> or are </w:t>
      </w:r>
      <w:r w:rsidR="009F6C85">
        <w:rPr>
          <w:rFonts w:ascii="Times New Roman" w:hAnsi="Times New Roman" w:cs="Times New Roman"/>
          <w:sz w:val="24"/>
          <w:szCs w:val="24"/>
        </w:rPr>
        <w:t xml:space="preserve">easily </w:t>
      </w:r>
      <w:r w:rsidR="002B5EFA">
        <w:rPr>
          <w:rFonts w:ascii="Times New Roman" w:hAnsi="Times New Roman" w:cs="Times New Roman"/>
          <w:sz w:val="24"/>
          <w:szCs w:val="24"/>
        </w:rPr>
        <w:t xml:space="preserve">persuaded by social superiors to accept </w:t>
      </w:r>
      <w:r w:rsidR="00F04B42">
        <w:rPr>
          <w:rFonts w:ascii="Times New Roman" w:hAnsi="Times New Roman" w:cs="Times New Roman"/>
          <w:sz w:val="24"/>
          <w:szCs w:val="24"/>
        </w:rPr>
        <w:t xml:space="preserve">the current course of history as benign. </w:t>
      </w:r>
      <w:r w:rsidR="00815C8F">
        <w:rPr>
          <w:rFonts w:ascii="Times New Roman" w:hAnsi="Times New Roman" w:cs="Times New Roman"/>
          <w:sz w:val="24"/>
          <w:szCs w:val="24"/>
        </w:rPr>
        <w:t xml:space="preserve">He finds notions of </w:t>
      </w:r>
      <w:r w:rsidR="00F04B42">
        <w:rPr>
          <w:rFonts w:ascii="Times New Roman" w:hAnsi="Times New Roman" w:cs="Times New Roman"/>
          <w:sz w:val="24"/>
          <w:szCs w:val="24"/>
        </w:rPr>
        <w:t>brainwashing by regime leaders</w:t>
      </w:r>
      <w:r>
        <w:rPr>
          <w:rFonts w:ascii="Times New Roman" w:hAnsi="Times New Roman" w:cs="Times New Roman"/>
          <w:sz w:val="24"/>
          <w:szCs w:val="24"/>
        </w:rPr>
        <w:t xml:space="preserve">, </w:t>
      </w:r>
      <w:r w:rsidR="00815C8F">
        <w:rPr>
          <w:rFonts w:ascii="Times New Roman" w:hAnsi="Times New Roman" w:cs="Times New Roman"/>
          <w:sz w:val="24"/>
          <w:szCs w:val="24"/>
        </w:rPr>
        <w:t>by mass media, or by s</w:t>
      </w:r>
      <w:r>
        <w:rPr>
          <w:rFonts w:ascii="Times New Roman" w:hAnsi="Times New Roman" w:cs="Times New Roman"/>
          <w:sz w:val="24"/>
          <w:szCs w:val="24"/>
        </w:rPr>
        <w:t>ome other structural feature of society</w:t>
      </w:r>
      <w:r w:rsidR="00F04B42">
        <w:rPr>
          <w:rFonts w:ascii="Times New Roman" w:hAnsi="Times New Roman" w:cs="Times New Roman"/>
          <w:sz w:val="24"/>
          <w:szCs w:val="24"/>
        </w:rPr>
        <w:t xml:space="preserve"> far-fetched</w:t>
      </w:r>
      <w:r w:rsidR="00FC0CFA">
        <w:rPr>
          <w:rFonts w:ascii="Times New Roman" w:hAnsi="Times New Roman" w:cs="Times New Roman"/>
          <w:sz w:val="24"/>
          <w:szCs w:val="24"/>
        </w:rPr>
        <w:t xml:space="preserve">. </w:t>
      </w:r>
      <w:r w:rsidR="00F04B42">
        <w:rPr>
          <w:rFonts w:ascii="Times New Roman" w:hAnsi="Times New Roman" w:cs="Times New Roman"/>
          <w:sz w:val="24"/>
          <w:szCs w:val="24"/>
        </w:rPr>
        <w:t>In Scott’s vision, h</w:t>
      </w:r>
      <w:r w:rsidR="00FC0CFA">
        <w:rPr>
          <w:rFonts w:ascii="Times New Roman" w:hAnsi="Times New Roman" w:cs="Times New Roman"/>
          <w:sz w:val="24"/>
          <w:szCs w:val="24"/>
        </w:rPr>
        <w:t>uman</w:t>
      </w:r>
      <w:r w:rsidR="00F04B42">
        <w:rPr>
          <w:rFonts w:ascii="Times New Roman" w:hAnsi="Times New Roman" w:cs="Times New Roman"/>
          <w:sz w:val="24"/>
          <w:szCs w:val="24"/>
        </w:rPr>
        <w:t>s</w:t>
      </w:r>
      <w:r w:rsidR="00FC0CFA">
        <w:rPr>
          <w:rFonts w:ascii="Times New Roman" w:hAnsi="Times New Roman" w:cs="Times New Roman"/>
          <w:sz w:val="24"/>
          <w:szCs w:val="24"/>
        </w:rPr>
        <w:t xml:space="preserve"> are not </w:t>
      </w:r>
      <w:r w:rsidR="00F04B42">
        <w:rPr>
          <w:rFonts w:ascii="Times New Roman" w:hAnsi="Times New Roman" w:cs="Times New Roman"/>
          <w:sz w:val="24"/>
          <w:szCs w:val="24"/>
        </w:rPr>
        <w:t xml:space="preserve">dummies. </w:t>
      </w:r>
      <w:r w:rsidR="00377A0E">
        <w:rPr>
          <w:rFonts w:ascii="Times New Roman" w:hAnsi="Times New Roman" w:cs="Times New Roman"/>
          <w:sz w:val="24"/>
          <w:szCs w:val="24"/>
        </w:rPr>
        <w:t>Allegedly, we learn over our lifetimes</w:t>
      </w:r>
      <w:r w:rsidR="00FC0CFA">
        <w:rPr>
          <w:rFonts w:ascii="Times New Roman" w:hAnsi="Times New Roman" w:cs="Times New Roman"/>
          <w:sz w:val="24"/>
          <w:szCs w:val="24"/>
        </w:rPr>
        <w:t xml:space="preserve"> that attempts to boss, </w:t>
      </w:r>
      <w:r w:rsidR="00377A0E">
        <w:rPr>
          <w:rFonts w:ascii="Times New Roman" w:hAnsi="Times New Roman" w:cs="Times New Roman"/>
          <w:sz w:val="24"/>
          <w:szCs w:val="24"/>
        </w:rPr>
        <w:t xml:space="preserve">manipulate, </w:t>
      </w:r>
      <w:r w:rsidR="00FC0CFA">
        <w:rPr>
          <w:rFonts w:ascii="Times New Roman" w:hAnsi="Times New Roman" w:cs="Times New Roman"/>
          <w:sz w:val="24"/>
          <w:szCs w:val="24"/>
        </w:rPr>
        <w:t>exploit, dictate, and oppress</w:t>
      </w:r>
      <w:r w:rsidR="00A6733E">
        <w:rPr>
          <w:rFonts w:ascii="Times New Roman" w:hAnsi="Times New Roman" w:cs="Times New Roman"/>
          <w:sz w:val="24"/>
          <w:szCs w:val="24"/>
        </w:rPr>
        <w:t xml:space="preserve"> </w:t>
      </w:r>
      <w:r w:rsidR="00377A0E">
        <w:rPr>
          <w:rFonts w:ascii="Times New Roman" w:hAnsi="Times New Roman" w:cs="Times New Roman"/>
          <w:sz w:val="24"/>
          <w:szCs w:val="24"/>
        </w:rPr>
        <w:t xml:space="preserve">us occur at all moments and at all levels of social existence: </w:t>
      </w:r>
      <w:r w:rsidR="00297F87">
        <w:rPr>
          <w:rFonts w:ascii="Times New Roman" w:hAnsi="Times New Roman" w:cs="Times New Roman"/>
          <w:sz w:val="24"/>
          <w:szCs w:val="24"/>
        </w:rPr>
        <w:t xml:space="preserve">within </w:t>
      </w:r>
      <w:r w:rsidR="00377A0E">
        <w:rPr>
          <w:rFonts w:ascii="Times New Roman" w:hAnsi="Times New Roman" w:cs="Times New Roman"/>
          <w:sz w:val="24"/>
          <w:szCs w:val="24"/>
        </w:rPr>
        <w:t xml:space="preserve">our </w:t>
      </w:r>
      <w:r w:rsidR="00297F87">
        <w:rPr>
          <w:rFonts w:ascii="Times New Roman" w:hAnsi="Times New Roman" w:cs="Times New Roman"/>
          <w:sz w:val="24"/>
          <w:szCs w:val="24"/>
        </w:rPr>
        <w:t>families,</w:t>
      </w:r>
      <w:r w:rsidR="00A6733E">
        <w:rPr>
          <w:rFonts w:ascii="Times New Roman" w:hAnsi="Times New Roman" w:cs="Times New Roman"/>
          <w:sz w:val="24"/>
          <w:szCs w:val="24"/>
        </w:rPr>
        <w:t xml:space="preserve"> </w:t>
      </w:r>
      <w:r w:rsidR="00297F87">
        <w:rPr>
          <w:rFonts w:ascii="Times New Roman" w:hAnsi="Times New Roman" w:cs="Times New Roman"/>
          <w:sz w:val="24"/>
          <w:szCs w:val="24"/>
        </w:rPr>
        <w:t>among</w:t>
      </w:r>
      <w:r w:rsidR="00A6733E">
        <w:rPr>
          <w:rFonts w:ascii="Times New Roman" w:hAnsi="Times New Roman" w:cs="Times New Roman"/>
          <w:sz w:val="24"/>
          <w:szCs w:val="24"/>
        </w:rPr>
        <w:t xml:space="preserve"> </w:t>
      </w:r>
      <w:r w:rsidR="009F6C85">
        <w:rPr>
          <w:rFonts w:ascii="Times New Roman" w:hAnsi="Times New Roman" w:cs="Times New Roman"/>
          <w:sz w:val="24"/>
          <w:szCs w:val="24"/>
        </w:rPr>
        <w:t xml:space="preserve">friends and </w:t>
      </w:r>
      <w:r w:rsidR="00297F87">
        <w:rPr>
          <w:rFonts w:ascii="Times New Roman" w:hAnsi="Times New Roman" w:cs="Times New Roman"/>
          <w:sz w:val="24"/>
          <w:szCs w:val="24"/>
        </w:rPr>
        <w:t>neighbor</w:t>
      </w:r>
      <w:r w:rsidR="00ED6C74">
        <w:rPr>
          <w:rFonts w:ascii="Times New Roman" w:hAnsi="Times New Roman" w:cs="Times New Roman"/>
          <w:sz w:val="24"/>
          <w:szCs w:val="24"/>
        </w:rPr>
        <w:t xml:space="preserve">s, </w:t>
      </w:r>
      <w:r w:rsidR="009F6C85">
        <w:rPr>
          <w:rFonts w:ascii="Times New Roman" w:hAnsi="Times New Roman" w:cs="Times New Roman"/>
          <w:sz w:val="24"/>
          <w:szCs w:val="24"/>
        </w:rPr>
        <w:t xml:space="preserve">at worksites and in stores, </w:t>
      </w:r>
      <w:r w:rsidR="00297F87">
        <w:rPr>
          <w:rFonts w:ascii="Times New Roman" w:hAnsi="Times New Roman" w:cs="Times New Roman"/>
          <w:sz w:val="24"/>
          <w:szCs w:val="24"/>
        </w:rPr>
        <w:t>in schools</w:t>
      </w:r>
      <w:r w:rsidR="009F6C85">
        <w:rPr>
          <w:rFonts w:ascii="Times New Roman" w:hAnsi="Times New Roman" w:cs="Times New Roman"/>
          <w:sz w:val="24"/>
          <w:szCs w:val="24"/>
        </w:rPr>
        <w:t xml:space="preserve"> and churches, along streets and at monuments, </w:t>
      </w:r>
      <w:r w:rsidR="00297F87">
        <w:rPr>
          <w:rFonts w:ascii="Times New Roman" w:hAnsi="Times New Roman" w:cs="Times New Roman"/>
          <w:sz w:val="24"/>
          <w:szCs w:val="24"/>
        </w:rPr>
        <w:t xml:space="preserve">between </w:t>
      </w:r>
      <w:r w:rsidR="009F6C85">
        <w:rPr>
          <w:rFonts w:ascii="Times New Roman" w:hAnsi="Times New Roman" w:cs="Times New Roman"/>
          <w:sz w:val="24"/>
          <w:szCs w:val="24"/>
        </w:rPr>
        <w:t xml:space="preserve">towns and between </w:t>
      </w:r>
      <w:r w:rsidR="00297F87">
        <w:rPr>
          <w:rFonts w:ascii="Times New Roman" w:hAnsi="Times New Roman" w:cs="Times New Roman"/>
          <w:sz w:val="24"/>
          <w:szCs w:val="24"/>
        </w:rPr>
        <w:t>countries</w:t>
      </w:r>
      <w:r w:rsidR="009F6C85">
        <w:rPr>
          <w:rFonts w:ascii="Times New Roman" w:hAnsi="Times New Roman" w:cs="Times New Roman"/>
          <w:sz w:val="24"/>
          <w:szCs w:val="24"/>
        </w:rPr>
        <w:t xml:space="preserve">, </w:t>
      </w:r>
      <w:r w:rsidR="009F6C85">
        <w:rPr>
          <w:rFonts w:ascii="Times New Roman" w:hAnsi="Times New Roman" w:cs="Times New Roman"/>
          <w:sz w:val="24"/>
          <w:szCs w:val="24"/>
        </w:rPr>
        <w:lastRenderedPageBreak/>
        <w:t>and so on</w:t>
      </w:r>
      <w:r w:rsidR="00801F05">
        <w:rPr>
          <w:rFonts w:ascii="Times New Roman" w:hAnsi="Times New Roman" w:cs="Times New Roman"/>
          <w:sz w:val="24"/>
          <w:szCs w:val="24"/>
        </w:rPr>
        <w:t>.</w:t>
      </w:r>
      <w:r w:rsidR="00F04B42">
        <w:rPr>
          <w:rFonts w:ascii="Times New Roman" w:hAnsi="Times New Roman" w:cs="Times New Roman"/>
          <w:sz w:val="24"/>
          <w:szCs w:val="24"/>
        </w:rPr>
        <w:t xml:space="preserve"> Rather than </w:t>
      </w:r>
      <w:r w:rsidR="00AE672D">
        <w:rPr>
          <w:rFonts w:ascii="Times New Roman" w:hAnsi="Times New Roman" w:cs="Times New Roman"/>
          <w:sz w:val="24"/>
          <w:szCs w:val="24"/>
        </w:rPr>
        <w:t xml:space="preserve">accept and </w:t>
      </w:r>
      <w:r w:rsidR="00F04B42">
        <w:rPr>
          <w:rFonts w:ascii="Times New Roman" w:hAnsi="Times New Roman" w:cs="Times New Roman"/>
          <w:sz w:val="24"/>
          <w:szCs w:val="24"/>
        </w:rPr>
        <w:t>d</w:t>
      </w:r>
      <w:r w:rsidR="00815C8F">
        <w:rPr>
          <w:rFonts w:ascii="Times New Roman" w:hAnsi="Times New Roman" w:cs="Times New Roman"/>
          <w:sz w:val="24"/>
          <w:szCs w:val="24"/>
        </w:rPr>
        <w:t>efer</w:t>
      </w:r>
      <w:r w:rsidR="00AE672D">
        <w:rPr>
          <w:rFonts w:ascii="Times New Roman" w:hAnsi="Times New Roman" w:cs="Times New Roman"/>
          <w:sz w:val="24"/>
          <w:szCs w:val="24"/>
        </w:rPr>
        <w:t xml:space="preserve"> and view authority relationships as legitimate</w:t>
      </w:r>
      <w:r w:rsidR="00815C8F">
        <w:rPr>
          <w:rFonts w:ascii="Times New Roman" w:hAnsi="Times New Roman" w:cs="Times New Roman"/>
          <w:sz w:val="24"/>
          <w:szCs w:val="24"/>
        </w:rPr>
        <w:t>, we constantly fight back</w:t>
      </w:r>
      <w:r w:rsidR="002954D3">
        <w:rPr>
          <w:rFonts w:ascii="Times New Roman" w:hAnsi="Times New Roman" w:cs="Times New Roman"/>
          <w:sz w:val="24"/>
          <w:szCs w:val="24"/>
        </w:rPr>
        <w:t>.</w:t>
      </w:r>
      <w:r w:rsidR="002A0CCC">
        <w:rPr>
          <w:rStyle w:val="FootnoteReference"/>
          <w:rFonts w:ascii="Times New Roman" w:hAnsi="Times New Roman" w:cs="Times New Roman"/>
          <w:sz w:val="24"/>
          <w:szCs w:val="24"/>
        </w:rPr>
        <w:footnoteReference w:id="10"/>
      </w:r>
    </w:p>
    <w:p w:rsidR="00E6375F" w:rsidRDefault="00275127" w:rsidP="003B1BE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What has changed</w:t>
      </w:r>
      <w:r w:rsidR="00F04B42">
        <w:rPr>
          <w:rFonts w:ascii="Times New Roman" w:hAnsi="Times New Roman" w:cs="Times New Roman"/>
          <w:sz w:val="24"/>
          <w:szCs w:val="24"/>
        </w:rPr>
        <w:t xml:space="preserve"> over the centuries</w:t>
      </w:r>
      <w:r>
        <w:rPr>
          <w:rFonts w:ascii="Times New Roman" w:hAnsi="Times New Roman" w:cs="Times New Roman"/>
          <w:sz w:val="24"/>
          <w:szCs w:val="24"/>
        </w:rPr>
        <w:t>, according to Scott, is</w:t>
      </w:r>
      <w:r w:rsidR="0038158D">
        <w:rPr>
          <w:rFonts w:ascii="Times New Roman" w:hAnsi="Times New Roman" w:cs="Times New Roman"/>
          <w:sz w:val="24"/>
          <w:szCs w:val="24"/>
        </w:rPr>
        <w:t xml:space="preserve"> </w:t>
      </w:r>
      <w:r w:rsidR="00B55CBE">
        <w:rPr>
          <w:rFonts w:ascii="Times New Roman" w:hAnsi="Times New Roman" w:cs="Times New Roman"/>
          <w:sz w:val="24"/>
          <w:szCs w:val="24"/>
        </w:rPr>
        <w:t xml:space="preserve">the </w:t>
      </w:r>
      <w:r w:rsidR="00D01E6F">
        <w:rPr>
          <w:rFonts w:ascii="Times New Roman" w:hAnsi="Times New Roman" w:cs="Times New Roman"/>
          <w:sz w:val="24"/>
          <w:szCs w:val="24"/>
        </w:rPr>
        <w:t>lopsi</w:t>
      </w:r>
      <w:r w:rsidR="00AE672D">
        <w:rPr>
          <w:rFonts w:ascii="Times New Roman" w:hAnsi="Times New Roman" w:cs="Times New Roman"/>
          <w:sz w:val="24"/>
          <w:szCs w:val="24"/>
        </w:rPr>
        <w:t xml:space="preserve">dedness in the relative power between the rulers and </w:t>
      </w:r>
      <w:r w:rsidR="00D01E6F">
        <w:rPr>
          <w:rFonts w:ascii="Times New Roman" w:hAnsi="Times New Roman" w:cs="Times New Roman"/>
          <w:sz w:val="24"/>
          <w:szCs w:val="24"/>
        </w:rPr>
        <w:t xml:space="preserve">the ruled. The </w:t>
      </w:r>
      <w:r w:rsidR="00116C96">
        <w:rPr>
          <w:rFonts w:ascii="Times New Roman" w:hAnsi="Times New Roman" w:cs="Times New Roman"/>
          <w:sz w:val="24"/>
          <w:szCs w:val="24"/>
        </w:rPr>
        <w:t xml:space="preserve">scale of </w:t>
      </w:r>
      <w:r w:rsidR="0038158D">
        <w:rPr>
          <w:rFonts w:ascii="Times New Roman" w:hAnsi="Times New Roman" w:cs="Times New Roman"/>
          <w:sz w:val="24"/>
          <w:szCs w:val="24"/>
        </w:rPr>
        <w:t>t</w:t>
      </w:r>
      <w:r w:rsidR="00D01E6F">
        <w:rPr>
          <w:rFonts w:ascii="Times New Roman" w:hAnsi="Times New Roman" w:cs="Times New Roman"/>
          <w:sz w:val="24"/>
          <w:szCs w:val="24"/>
        </w:rPr>
        <w:t>he legal, monetary, and coercive</w:t>
      </w:r>
      <w:r w:rsidR="0038158D">
        <w:rPr>
          <w:rFonts w:ascii="Times New Roman" w:hAnsi="Times New Roman" w:cs="Times New Roman"/>
          <w:sz w:val="24"/>
          <w:szCs w:val="24"/>
        </w:rPr>
        <w:t xml:space="preserve"> </w:t>
      </w:r>
      <w:r w:rsidR="00116C96">
        <w:rPr>
          <w:rFonts w:ascii="Times New Roman" w:hAnsi="Times New Roman" w:cs="Times New Roman"/>
          <w:sz w:val="24"/>
          <w:szCs w:val="24"/>
        </w:rPr>
        <w:t xml:space="preserve">resources </w:t>
      </w:r>
      <w:r w:rsidR="00D01E6F">
        <w:rPr>
          <w:rFonts w:ascii="Times New Roman" w:hAnsi="Times New Roman" w:cs="Times New Roman"/>
          <w:sz w:val="24"/>
          <w:szCs w:val="24"/>
        </w:rPr>
        <w:t>of</w:t>
      </w:r>
      <w:r w:rsidR="00F87643">
        <w:rPr>
          <w:rFonts w:ascii="Times New Roman" w:hAnsi="Times New Roman" w:cs="Times New Roman"/>
          <w:sz w:val="24"/>
          <w:szCs w:val="24"/>
        </w:rPr>
        <w:t xml:space="preserve"> the most</w:t>
      </w:r>
      <w:r w:rsidR="0038158D">
        <w:rPr>
          <w:rFonts w:ascii="Times New Roman" w:hAnsi="Times New Roman" w:cs="Times New Roman"/>
          <w:sz w:val="24"/>
          <w:szCs w:val="24"/>
        </w:rPr>
        <w:t xml:space="preserve"> powerful</w:t>
      </w:r>
      <w:r w:rsidR="00116C96">
        <w:rPr>
          <w:rFonts w:ascii="Times New Roman" w:hAnsi="Times New Roman" w:cs="Times New Roman"/>
          <w:sz w:val="24"/>
          <w:szCs w:val="24"/>
        </w:rPr>
        <w:t xml:space="preserve"> individuals and groups </w:t>
      </w:r>
      <w:r w:rsidR="00F04B42">
        <w:rPr>
          <w:rFonts w:ascii="Times New Roman" w:hAnsi="Times New Roman" w:cs="Times New Roman"/>
          <w:sz w:val="24"/>
          <w:szCs w:val="24"/>
        </w:rPr>
        <w:t>in</w:t>
      </w:r>
      <w:r>
        <w:rPr>
          <w:rFonts w:ascii="Times New Roman" w:hAnsi="Times New Roman" w:cs="Times New Roman"/>
          <w:sz w:val="24"/>
          <w:szCs w:val="24"/>
        </w:rPr>
        <w:t xml:space="preserve"> society</w:t>
      </w:r>
      <w:r w:rsidR="00F87643">
        <w:rPr>
          <w:rFonts w:ascii="Times New Roman" w:hAnsi="Times New Roman" w:cs="Times New Roman"/>
          <w:sz w:val="24"/>
          <w:szCs w:val="24"/>
        </w:rPr>
        <w:t xml:space="preserve"> </w:t>
      </w:r>
      <w:r w:rsidR="00116C96">
        <w:rPr>
          <w:rFonts w:ascii="Times New Roman" w:hAnsi="Times New Roman" w:cs="Times New Roman"/>
          <w:sz w:val="24"/>
          <w:szCs w:val="24"/>
        </w:rPr>
        <w:t>command</w:t>
      </w:r>
      <w:r w:rsidR="00F87643">
        <w:rPr>
          <w:rFonts w:ascii="Times New Roman" w:hAnsi="Times New Roman" w:cs="Times New Roman"/>
          <w:sz w:val="24"/>
          <w:szCs w:val="24"/>
        </w:rPr>
        <w:t xml:space="preserve"> </w:t>
      </w:r>
      <w:r w:rsidR="00D01E6F">
        <w:rPr>
          <w:rFonts w:ascii="Times New Roman" w:hAnsi="Times New Roman" w:cs="Times New Roman"/>
          <w:sz w:val="24"/>
          <w:szCs w:val="24"/>
        </w:rPr>
        <w:t>is unprecedented and dwarfs what is available to e</w:t>
      </w:r>
      <w:r w:rsidR="00D1432A">
        <w:rPr>
          <w:rFonts w:ascii="Times New Roman" w:hAnsi="Times New Roman" w:cs="Times New Roman"/>
          <w:sz w:val="24"/>
          <w:szCs w:val="24"/>
        </w:rPr>
        <w:t>veryday people</w:t>
      </w:r>
      <w:r w:rsidR="00F04B42">
        <w:rPr>
          <w:rFonts w:ascii="Times New Roman" w:hAnsi="Times New Roman" w:cs="Times New Roman"/>
          <w:sz w:val="24"/>
          <w:szCs w:val="24"/>
        </w:rPr>
        <w:t xml:space="preserve">. </w:t>
      </w:r>
      <w:r w:rsidR="003B1BEB">
        <w:rPr>
          <w:rFonts w:ascii="Times New Roman" w:hAnsi="Times New Roman" w:cs="Times New Roman"/>
          <w:sz w:val="24"/>
          <w:szCs w:val="24"/>
        </w:rPr>
        <w:t xml:space="preserve">True, there often is an absence of rule of law and constitutional protections in </w:t>
      </w:r>
      <w:r w:rsidR="006A6EDF">
        <w:rPr>
          <w:rFonts w:ascii="Times New Roman" w:hAnsi="Times New Roman" w:cs="Times New Roman"/>
          <w:sz w:val="24"/>
          <w:szCs w:val="24"/>
        </w:rPr>
        <w:t xml:space="preserve">those </w:t>
      </w:r>
      <w:r w:rsidR="003B1BEB">
        <w:rPr>
          <w:rFonts w:ascii="Times New Roman" w:hAnsi="Times New Roman" w:cs="Times New Roman"/>
          <w:sz w:val="24"/>
          <w:szCs w:val="24"/>
        </w:rPr>
        <w:t xml:space="preserve">societies that western-trained scholars </w:t>
      </w:r>
      <w:r w:rsidR="006A6EDF">
        <w:rPr>
          <w:rFonts w:ascii="Times New Roman" w:hAnsi="Times New Roman" w:cs="Times New Roman"/>
          <w:sz w:val="24"/>
          <w:szCs w:val="24"/>
        </w:rPr>
        <w:t xml:space="preserve">typically </w:t>
      </w:r>
      <w:r w:rsidR="0024296B">
        <w:rPr>
          <w:rFonts w:ascii="Times New Roman" w:hAnsi="Times New Roman" w:cs="Times New Roman"/>
          <w:sz w:val="24"/>
          <w:szCs w:val="24"/>
        </w:rPr>
        <w:t>label either</w:t>
      </w:r>
      <w:r w:rsidR="007D1470">
        <w:rPr>
          <w:rFonts w:ascii="Times New Roman" w:hAnsi="Times New Roman" w:cs="Times New Roman"/>
          <w:sz w:val="24"/>
          <w:szCs w:val="24"/>
        </w:rPr>
        <w:t xml:space="preserve"> </w:t>
      </w:r>
      <w:r w:rsidR="0024296B">
        <w:rPr>
          <w:rFonts w:ascii="Times New Roman" w:hAnsi="Times New Roman" w:cs="Times New Roman"/>
          <w:sz w:val="24"/>
          <w:szCs w:val="24"/>
        </w:rPr>
        <w:t>“</w:t>
      </w:r>
      <w:r w:rsidR="007D1470">
        <w:rPr>
          <w:rFonts w:ascii="Times New Roman" w:hAnsi="Times New Roman" w:cs="Times New Roman"/>
          <w:sz w:val="24"/>
          <w:szCs w:val="24"/>
        </w:rPr>
        <w:t>peasant</w:t>
      </w:r>
      <w:r w:rsidR="0024296B">
        <w:rPr>
          <w:rFonts w:ascii="Times New Roman" w:hAnsi="Times New Roman" w:cs="Times New Roman"/>
          <w:sz w:val="24"/>
          <w:szCs w:val="24"/>
        </w:rPr>
        <w:t>,”</w:t>
      </w:r>
      <w:r w:rsidR="007D1470">
        <w:rPr>
          <w:rFonts w:ascii="Times New Roman" w:hAnsi="Times New Roman" w:cs="Times New Roman"/>
          <w:sz w:val="24"/>
          <w:szCs w:val="24"/>
        </w:rPr>
        <w:t xml:space="preserve"> </w:t>
      </w:r>
      <w:r w:rsidR="0024296B">
        <w:rPr>
          <w:rFonts w:ascii="Times New Roman" w:hAnsi="Times New Roman" w:cs="Times New Roman"/>
          <w:sz w:val="24"/>
          <w:szCs w:val="24"/>
        </w:rPr>
        <w:t xml:space="preserve">“traditional,” </w:t>
      </w:r>
      <w:r w:rsidR="007D1470">
        <w:rPr>
          <w:rFonts w:ascii="Times New Roman" w:hAnsi="Times New Roman" w:cs="Times New Roman"/>
          <w:sz w:val="24"/>
          <w:szCs w:val="24"/>
        </w:rPr>
        <w:t xml:space="preserve">or </w:t>
      </w:r>
      <w:r w:rsidR="0024296B">
        <w:rPr>
          <w:rFonts w:ascii="Times New Roman" w:hAnsi="Times New Roman" w:cs="Times New Roman"/>
          <w:sz w:val="24"/>
          <w:szCs w:val="24"/>
        </w:rPr>
        <w:t>“</w:t>
      </w:r>
      <w:r w:rsidR="007D1470">
        <w:rPr>
          <w:rFonts w:ascii="Times New Roman" w:hAnsi="Times New Roman" w:cs="Times New Roman"/>
          <w:sz w:val="24"/>
          <w:szCs w:val="24"/>
        </w:rPr>
        <w:t>pre-civilized</w:t>
      </w:r>
      <w:r w:rsidR="003B1BEB">
        <w:rPr>
          <w:rFonts w:ascii="Times New Roman" w:hAnsi="Times New Roman" w:cs="Times New Roman"/>
          <w:sz w:val="24"/>
          <w:szCs w:val="24"/>
        </w:rPr>
        <w:t>,</w:t>
      </w:r>
      <w:r w:rsidR="0024296B">
        <w:rPr>
          <w:rFonts w:ascii="Times New Roman" w:hAnsi="Times New Roman" w:cs="Times New Roman"/>
          <w:sz w:val="24"/>
          <w:szCs w:val="24"/>
        </w:rPr>
        <w:t>”</w:t>
      </w:r>
      <w:r w:rsidR="003B1BEB">
        <w:rPr>
          <w:rFonts w:ascii="Times New Roman" w:hAnsi="Times New Roman" w:cs="Times New Roman"/>
          <w:sz w:val="24"/>
          <w:szCs w:val="24"/>
        </w:rPr>
        <w:t xml:space="preserve"> societies. But</w:t>
      </w:r>
      <w:r w:rsidR="006A6EDF">
        <w:rPr>
          <w:rFonts w:ascii="Times New Roman" w:hAnsi="Times New Roman" w:cs="Times New Roman"/>
          <w:sz w:val="24"/>
          <w:szCs w:val="24"/>
        </w:rPr>
        <w:t xml:space="preserve"> this difference</w:t>
      </w:r>
      <w:r w:rsidR="00AE672D">
        <w:rPr>
          <w:rFonts w:ascii="Times New Roman" w:hAnsi="Times New Roman" w:cs="Times New Roman"/>
          <w:sz w:val="24"/>
          <w:szCs w:val="24"/>
        </w:rPr>
        <w:t xml:space="preserve"> in legal conditions</w:t>
      </w:r>
      <w:r w:rsidR="006A6EDF">
        <w:rPr>
          <w:rFonts w:ascii="Times New Roman" w:hAnsi="Times New Roman" w:cs="Times New Roman"/>
          <w:sz w:val="24"/>
          <w:szCs w:val="24"/>
        </w:rPr>
        <w:t xml:space="preserve"> is</w:t>
      </w:r>
      <w:r w:rsidR="00AE672D">
        <w:rPr>
          <w:rFonts w:ascii="Times New Roman" w:hAnsi="Times New Roman" w:cs="Times New Roman"/>
          <w:sz w:val="24"/>
          <w:szCs w:val="24"/>
        </w:rPr>
        <w:t xml:space="preserve"> in most respects</w:t>
      </w:r>
      <w:r w:rsidR="006A6EDF">
        <w:rPr>
          <w:rFonts w:ascii="Times New Roman" w:hAnsi="Times New Roman" w:cs="Times New Roman"/>
          <w:sz w:val="24"/>
          <w:szCs w:val="24"/>
        </w:rPr>
        <w:t xml:space="preserve"> superficial. I</w:t>
      </w:r>
      <w:r w:rsidR="0024296B">
        <w:rPr>
          <w:rFonts w:ascii="Times New Roman" w:hAnsi="Times New Roman" w:cs="Times New Roman"/>
          <w:sz w:val="24"/>
          <w:szCs w:val="24"/>
        </w:rPr>
        <w:t>n so-called “liberal” and</w:t>
      </w:r>
      <w:r w:rsidR="006F1175">
        <w:rPr>
          <w:rFonts w:ascii="Times New Roman" w:hAnsi="Times New Roman" w:cs="Times New Roman"/>
          <w:sz w:val="24"/>
          <w:szCs w:val="24"/>
        </w:rPr>
        <w:t xml:space="preserve"> “civilized” societies that are technologically advanced, </w:t>
      </w:r>
      <w:r w:rsidR="006A6EDF">
        <w:rPr>
          <w:rFonts w:ascii="Times New Roman" w:hAnsi="Times New Roman" w:cs="Times New Roman"/>
          <w:sz w:val="24"/>
          <w:szCs w:val="24"/>
        </w:rPr>
        <w:t xml:space="preserve">both </w:t>
      </w:r>
      <w:r w:rsidR="006F1175">
        <w:rPr>
          <w:rFonts w:ascii="Times New Roman" w:hAnsi="Times New Roman" w:cs="Times New Roman"/>
          <w:sz w:val="24"/>
          <w:szCs w:val="24"/>
        </w:rPr>
        <w:t>the</w:t>
      </w:r>
      <w:r w:rsidR="0024296B">
        <w:rPr>
          <w:rFonts w:ascii="Times New Roman" w:hAnsi="Times New Roman" w:cs="Times New Roman"/>
          <w:sz w:val="24"/>
          <w:szCs w:val="24"/>
        </w:rPr>
        <w:t xml:space="preserve"> </w:t>
      </w:r>
      <w:r w:rsidR="006F1175">
        <w:rPr>
          <w:rFonts w:ascii="Times New Roman" w:hAnsi="Times New Roman" w:cs="Times New Roman"/>
          <w:sz w:val="24"/>
          <w:szCs w:val="24"/>
        </w:rPr>
        <w:t>rule of</w:t>
      </w:r>
      <w:r w:rsidR="003B1BEB">
        <w:rPr>
          <w:rFonts w:ascii="Times New Roman" w:hAnsi="Times New Roman" w:cs="Times New Roman"/>
          <w:sz w:val="24"/>
          <w:szCs w:val="24"/>
        </w:rPr>
        <w:t xml:space="preserve"> law and constitutional rights </w:t>
      </w:r>
      <w:r w:rsidR="00F87643">
        <w:rPr>
          <w:rFonts w:ascii="Times New Roman" w:hAnsi="Times New Roman" w:cs="Times New Roman"/>
          <w:sz w:val="24"/>
          <w:szCs w:val="24"/>
        </w:rPr>
        <w:t>constrain the powerful from treating the less powerful as mere pawns</w:t>
      </w:r>
      <w:r w:rsidR="009F6C85">
        <w:rPr>
          <w:rFonts w:ascii="Times New Roman" w:hAnsi="Times New Roman" w:cs="Times New Roman"/>
          <w:sz w:val="24"/>
          <w:szCs w:val="24"/>
        </w:rPr>
        <w:t xml:space="preserve"> only </w:t>
      </w:r>
      <w:r w:rsidR="009F6C85" w:rsidRPr="007D1314">
        <w:rPr>
          <w:rFonts w:ascii="Times New Roman" w:hAnsi="Times New Roman" w:cs="Times New Roman"/>
          <w:i/>
          <w:sz w:val="24"/>
          <w:szCs w:val="24"/>
        </w:rPr>
        <w:t>in theory</w:t>
      </w:r>
      <w:r w:rsidR="0024296B">
        <w:rPr>
          <w:rFonts w:ascii="Times New Roman" w:hAnsi="Times New Roman" w:cs="Times New Roman"/>
          <w:sz w:val="24"/>
          <w:szCs w:val="24"/>
        </w:rPr>
        <w:t>.</w:t>
      </w:r>
      <w:r w:rsidR="00116C96">
        <w:rPr>
          <w:rFonts w:ascii="Times New Roman" w:hAnsi="Times New Roman" w:cs="Times New Roman"/>
          <w:sz w:val="24"/>
          <w:szCs w:val="24"/>
        </w:rPr>
        <w:t xml:space="preserve"> </w:t>
      </w:r>
      <w:r w:rsidR="003B1BEB" w:rsidRPr="003B1BEB">
        <w:rPr>
          <w:rFonts w:ascii="Times New Roman" w:hAnsi="Times New Roman" w:cs="Times New Roman"/>
          <w:i/>
          <w:sz w:val="24"/>
          <w:szCs w:val="24"/>
        </w:rPr>
        <w:t>In practice</w:t>
      </w:r>
      <w:r w:rsidR="003B1BEB">
        <w:rPr>
          <w:rFonts w:ascii="Times New Roman" w:hAnsi="Times New Roman" w:cs="Times New Roman"/>
          <w:sz w:val="24"/>
          <w:szCs w:val="24"/>
        </w:rPr>
        <w:t>,</w:t>
      </w:r>
      <w:r w:rsidR="006F1175">
        <w:rPr>
          <w:rFonts w:ascii="Times New Roman" w:hAnsi="Times New Roman" w:cs="Times New Roman"/>
          <w:sz w:val="24"/>
          <w:szCs w:val="24"/>
        </w:rPr>
        <w:t xml:space="preserve"> those who inhabit the highest offices in the state </w:t>
      </w:r>
      <w:r w:rsidR="006B05CF">
        <w:rPr>
          <w:rFonts w:ascii="Times New Roman" w:hAnsi="Times New Roman" w:cs="Times New Roman"/>
          <w:sz w:val="24"/>
          <w:szCs w:val="24"/>
        </w:rPr>
        <w:t xml:space="preserve">push citizens around according to the officials’ notions of the social good, </w:t>
      </w:r>
      <w:r w:rsidR="006F1175">
        <w:rPr>
          <w:rFonts w:ascii="Times New Roman" w:hAnsi="Times New Roman" w:cs="Times New Roman"/>
          <w:sz w:val="24"/>
          <w:szCs w:val="24"/>
        </w:rPr>
        <w:t xml:space="preserve">and who own the largest amounts of money-making property </w:t>
      </w:r>
      <w:r w:rsidR="007D1314">
        <w:rPr>
          <w:rFonts w:ascii="Times New Roman" w:hAnsi="Times New Roman" w:cs="Times New Roman"/>
          <w:sz w:val="24"/>
          <w:szCs w:val="24"/>
        </w:rPr>
        <w:t xml:space="preserve">routinely </w:t>
      </w:r>
      <w:r w:rsidR="006F1175">
        <w:rPr>
          <w:rFonts w:ascii="Times New Roman" w:hAnsi="Times New Roman" w:cs="Times New Roman"/>
          <w:sz w:val="24"/>
          <w:szCs w:val="24"/>
        </w:rPr>
        <w:t xml:space="preserve">bend laws and </w:t>
      </w:r>
      <w:r w:rsidR="007D1314">
        <w:rPr>
          <w:rFonts w:ascii="Times New Roman" w:hAnsi="Times New Roman" w:cs="Times New Roman"/>
          <w:sz w:val="24"/>
          <w:szCs w:val="24"/>
        </w:rPr>
        <w:t xml:space="preserve">apply </w:t>
      </w:r>
      <w:r w:rsidR="006F1175">
        <w:rPr>
          <w:rFonts w:ascii="Times New Roman" w:hAnsi="Times New Roman" w:cs="Times New Roman"/>
          <w:sz w:val="24"/>
          <w:szCs w:val="24"/>
        </w:rPr>
        <w:t>norms to their advantages</w:t>
      </w:r>
      <w:r w:rsidR="003B1BEB">
        <w:rPr>
          <w:rFonts w:ascii="Times New Roman" w:hAnsi="Times New Roman" w:cs="Times New Roman"/>
          <w:sz w:val="24"/>
          <w:szCs w:val="24"/>
        </w:rPr>
        <w:t>, and those with less wealth, status, and connections scurry for protection</w:t>
      </w:r>
      <w:r w:rsidR="006F1175">
        <w:rPr>
          <w:rFonts w:ascii="Times New Roman" w:hAnsi="Times New Roman" w:cs="Times New Roman"/>
          <w:sz w:val="24"/>
          <w:szCs w:val="24"/>
        </w:rPr>
        <w:t>.</w:t>
      </w:r>
      <w:r w:rsidR="006B05CF">
        <w:rPr>
          <w:rStyle w:val="FootnoteReference"/>
          <w:rFonts w:ascii="Times New Roman" w:hAnsi="Times New Roman" w:cs="Times New Roman"/>
          <w:sz w:val="24"/>
          <w:szCs w:val="24"/>
        </w:rPr>
        <w:footnoteReference w:id="11"/>
      </w:r>
      <w:r w:rsidR="006F1175">
        <w:rPr>
          <w:rFonts w:ascii="Times New Roman" w:hAnsi="Times New Roman" w:cs="Times New Roman"/>
          <w:sz w:val="24"/>
          <w:szCs w:val="24"/>
        </w:rPr>
        <w:t xml:space="preserve"> </w:t>
      </w:r>
    </w:p>
    <w:p w:rsidR="00474862" w:rsidRDefault="00116C96" w:rsidP="0047486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f</w:t>
      </w:r>
      <w:r w:rsidR="0038158D">
        <w:rPr>
          <w:rFonts w:ascii="Times New Roman" w:hAnsi="Times New Roman" w:cs="Times New Roman"/>
          <w:sz w:val="24"/>
          <w:szCs w:val="24"/>
        </w:rPr>
        <w:t>ight back, those with comparative</w:t>
      </w:r>
      <w:r w:rsidR="00CC2426">
        <w:rPr>
          <w:rFonts w:ascii="Times New Roman" w:hAnsi="Times New Roman" w:cs="Times New Roman"/>
          <w:sz w:val="24"/>
          <w:szCs w:val="24"/>
        </w:rPr>
        <w:t xml:space="preserve"> few resources adopt</w:t>
      </w:r>
      <w:r>
        <w:rPr>
          <w:rFonts w:ascii="Times New Roman" w:hAnsi="Times New Roman" w:cs="Times New Roman"/>
          <w:sz w:val="24"/>
          <w:szCs w:val="24"/>
        </w:rPr>
        <w:t xml:space="preserve"> tactics</w:t>
      </w:r>
      <w:r w:rsidR="00E6375F">
        <w:rPr>
          <w:rFonts w:ascii="Times New Roman" w:hAnsi="Times New Roman" w:cs="Times New Roman"/>
          <w:sz w:val="24"/>
          <w:szCs w:val="24"/>
        </w:rPr>
        <w:t xml:space="preserve"> of </w:t>
      </w:r>
      <w:r w:rsidR="00CC2426">
        <w:rPr>
          <w:rFonts w:ascii="Times New Roman" w:hAnsi="Times New Roman" w:cs="Times New Roman"/>
          <w:sz w:val="24"/>
          <w:szCs w:val="24"/>
        </w:rPr>
        <w:t>under-the-radar resistance</w:t>
      </w:r>
      <w:r w:rsidR="003B1BEB">
        <w:rPr>
          <w:rFonts w:ascii="Times New Roman" w:hAnsi="Times New Roman" w:cs="Times New Roman"/>
          <w:sz w:val="24"/>
          <w:szCs w:val="24"/>
        </w:rPr>
        <w:t xml:space="preserve">. </w:t>
      </w:r>
      <w:r w:rsidR="007D1314">
        <w:rPr>
          <w:rFonts w:ascii="Times New Roman" w:hAnsi="Times New Roman" w:cs="Times New Roman"/>
          <w:sz w:val="24"/>
          <w:szCs w:val="24"/>
        </w:rPr>
        <w:t>At this moment, for example, it</w:t>
      </w:r>
      <w:r w:rsidR="003B1BEB">
        <w:rPr>
          <w:rFonts w:ascii="Times New Roman" w:hAnsi="Times New Roman" w:cs="Times New Roman"/>
          <w:sz w:val="24"/>
          <w:szCs w:val="24"/>
        </w:rPr>
        <w:t xml:space="preserve"> is likely</w:t>
      </w:r>
      <w:r w:rsidR="007D1314">
        <w:rPr>
          <w:rFonts w:ascii="Times New Roman" w:hAnsi="Times New Roman" w:cs="Times New Roman"/>
          <w:sz w:val="24"/>
          <w:szCs w:val="24"/>
        </w:rPr>
        <w:t xml:space="preserve"> that</w:t>
      </w:r>
      <w:r w:rsidR="003B1BEB">
        <w:rPr>
          <w:rFonts w:ascii="Times New Roman" w:hAnsi="Times New Roman" w:cs="Times New Roman"/>
          <w:sz w:val="24"/>
          <w:szCs w:val="24"/>
        </w:rPr>
        <w:t xml:space="preserve"> somewhere in the United States</w:t>
      </w:r>
      <w:r w:rsidR="008B3658">
        <w:rPr>
          <w:rFonts w:ascii="Times New Roman" w:hAnsi="Times New Roman" w:cs="Times New Roman"/>
          <w:sz w:val="24"/>
          <w:szCs w:val="24"/>
        </w:rPr>
        <w:t xml:space="preserve"> </w:t>
      </w:r>
      <w:r w:rsidR="00E6375F">
        <w:rPr>
          <w:rFonts w:ascii="Times New Roman" w:hAnsi="Times New Roman" w:cs="Times New Roman"/>
          <w:sz w:val="24"/>
          <w:szCs w:val="24"/>
        </w:rPr>
        <w:t xml:space="preserve">a </w:t>
      </w:r>
      <w:r w:rsidR="008B3658">
        <w:rPr>
          <w:rFonts w:ascii="Times New Roman" w:hAnsi="Times New Roman" w:cs="Times New Roman"/>
          <w:sz w:val="24"/>
          <w:szCs w:val="24"/>
        </w:rPr>
        <w:t xml:space="preserve">poorly paid </w:t>
      </w:r>
      <w:r w:rsidR="00E6375F">
        <w:rPr>
          <w:rFonts w:ascii="Times New Roman" w:hAnsi="Times New Roman" w:cs="Times New Roman"/>
          <w:sz w:val="24"/>
          <w:szCs w:val="24"/>
        </w:rPr>
        <w:t xml:space="preserve">data-entry operator </w:t>
      </w:r>
      <w:r w:rsidR="008B3658">
        <w:rPr>
          <w:rFonts w:ascii="Times New Roman" w:hAnsi="Times New Roman" w:cs="Times New Roman"/>
          <w:sz w:val="24"/>
          <w:szCs w:val="24"/>
        </w:rPr>
        <w:t xml:space="preserve">is </w:t>
      </w:r>
      <w:r w:rsidR="00E6375F">
        <w:rPr>
          <w:rFonts w:ascii="Times New Roman" w:hAnsi="Times New Roman" w:cs="Times New Roman"/>
          <w:sz w:val="24"/>
          <w:szCs w:val="24"/>
        </w:rPr>
        <w:t xml:space="preserve">purchasing personal goods on-line while </w:t>
      </w:r>
      <w:r w:rsidR="008B3658">
        <w:rPr>
          <w:rFonts w:ascii="Times New Roman" w:hAnsi="Times New Roman" w:cs="Times New Roman"/>
          <w:sz w:val="24"/>
          <w:szCs w:val="24"/>
        </w:rPr>
        <w:t>bei</w:t>
      </w:r>
      <w:r w:rsidR="007D1314">
        <w:rPr>
          <w:rFonts w:ascii="Times New Roman" w:hAnsi="Times New Roman" w:cs="Times New Roman"/>
          <w:sz w:val="24"/>
          <w:szCs w:val="24"/>
        </w:rPr>
        <w:t xml:space="preserve">ng technically on the </w:t>
      </w:r>
      <w:r w:rsidR="007D1314">
        <w:rPr>
          <w:rFonts w:ascii="Times New Roman" w:hAnsi="Times New Roman" w:cs="Times New Roman"/>
          <w:sz w:val="24"/>
          <w:szCs w:val="24"/>
        </w:rPr>
        <w:lastRenderedPageBreak/>
        <w:t>clock</w:t>
      </w:r>
      <w:r w:rsidR="003B1BEB">
        <w:rPr>
          <w:rFonts w:ascii="Times New Roman" w:hAnsi="Times New Roman" w:cs="Times New Roman"/>
          <w:sz w:val="24"/>
          <w:szCs w:val="24"/>
        </w:rPr>
        <w:t xml:space="preserve">; </w:t>
      </w:r>
      <w:r w:rsidR="00E6375F">
        <w:rPr>
          <w:rFonts w:ascii="Times New Roman" w:hAnsi="Times New Roman" w:cs="Times New Roman"/>
          <w:sz w:val="24"/>
          <w:szCs w:val="24"/>
        </w:rPr>
        <w:t>a fast-food cook</w:t>
      </w:r>
      <w:r w:rsidR="008B3658">
        <w:rPr>
          <w:rFonts w:ascii="Times New Roman" w:hAnsi="Times New Roman" w:cs="Times New Roman"/>
          <w:sz w:val="24"/>
          <w:szCs w:val="24"/>
        </w:rPr>
        <w:t>,</w:t>
      </w:r>
      <w:r w:rsidR="00E6375F">
        <w:rPr>
          <w:rFonts w:ascii="Times New Roman" w:hAnsi="Times New Roman" w:cs="Times New Roman"/>
          <w:sz w:val="24"/>
          <w:szCs w:val="24"/>
        </w:rPr>
        <w:t xml:space="preserve"> who</w:t>
      </w:r>
      <w:r w:rsidR="007D1314">
        <w:rPr>
          <w:rFonts w:ascii="Times New Roman" w:hAnsi="Times New Roman" w:cs="Times New Roman"/>
          <w:sz w:val="24"/>
          <w:szCs w:val="24"/>
        </w:rPr>
        <w:t xml:space="preserve"> did not</w:t>
      </w:r>
      <w:r w:rsidR="00CF5338">
        <w:rPr>
          <w:rFonts w:ascii="Times New Roman" w:hAnsi="Times New Roman" w:cs="Times New Roman"/>
          <w:sz w:val="24"/>
          <w:szCs w:val="24"/>
        </w:rPr>
        <w:t xml:space="preserve"> receive</w:t>
      </w:r>
      <w:r w:rsidR="008B3658">
        <w:rPr>
          <w:rFonts w:ascii="Times New Roman" w:hAnsi="Times New Roman" w:cs="Times New Roman"/>
          <w:sz w:val="24"/>
          <w:szCs w:val="24"/>
        </w:rPr>
        <w:t xml:space="preserve"> an expected </w:t>
      </w:r>
      <w:r w:rsidR="00CF5338">
        <w:rPr>
          <w:rFonts w:ascii="Times New Roman" w:hAnsi="Times New Roman" w:cs="Times New Roman"/>
          <w:sz w:val="24"/>
          <w:szCs w:val="24"/>
        </w:rPr>
        <w:t>w</w:t>
      </w:r>
      <w:r w:rsidR="008B3658">
        <w:rPr>
          <w:rFonts w:ascii="Times New Roman" w:hAnsi="Times New Roman" w:cs="Times New Roman"/>
          <w:sz w:val="24"/>
          <w:szCs w:val="24"/>
        </w:rPr>
        <w:t>age increase, is taking revenge by</w:t>
      </w:r>
      <w:r w:rsidR="00E6375F">
        <w:rPr>
          <w:rFonts w:ascii="Times New Roman" w:hAnsi="Times New Roman" w:cs="Times New Roman"/>
          <w:sz w:val="24"/>
          <w:szCs w:val="24"/>
        </w:rPr>
        <w:t xml:space="preserve"> “accidentally” overcook</w:t>
      </w:r>
      <w:r w:rsidR="008B3658">
        <w:rPr>
          <w:rFonts w:ascii="Times New Roman" w:hAnsi="Times New Roman" w:cs="Times New Roman"/>
          <w:sz w:val="24"/>
          <w:szCs w:val="24"/>
        </w:rPr>
        <w:t>ing</w:t>
      </w:r>
      <w:r w:rsidR="00E6375F">
        <w:rPr>
          <w:rFonts w:ascii="Times New Roman" w:hAnsi="Times New Roman" w:cs="Times New Roman"/>
          <w:sz w:val="24"/>
          <w:szCs w:val="24"/>
        </w:rPr>
        <w:t xml:space="preserve"> and burn</w:t>
      </w:r>
      <w:r w:rsidR="008B3658">
        <w:rPr>
          <w:rFonts w:ascii="Times New Roman" w:hAnsi="Times New Roman" w:cs="Times New Roman"/>
          <w:sz w:val="24"/>
          <w:szCs w:val="24"/>
        </w:rPr>
        <w:t>ing</w:t>
      </w:r>
      <w:r w:rsidR="00E6375F">
        <w:rPr>
          <w:rFonts w:ascii="Times New Roman" w:hAnsi="Times New Roman" w:cs="Times New Roman"/>
          <w:sz w:val="24"/>
          <w:szCs w:val="24"/>
        </w:rPr>
        <w:t xml:space="preserve"> a burger or two</w:t>
      </w:r>
      <w:r w:rsidR="003B1BEB">
        <w:rPr>
          <w:rFonts w:ascii="Times New Roman" w:hAnsi="Times New Roman" w:cs="Times New Roman"/>
          <w:sz w:val="24"/>
          <w:szCs w:val="24"/>
        </w:rPr>
        <w:t xml:space="preserve">; and a resident in an </w:t>
      </w:r>
      <w:r w:rsidR="00177A2D">
        <w:rPr>
          <w:rFonts w:ascii="Times New Roman" w:hAnsi="Times New Roman" w:cs="Times New Roman"/>
          <w:sz w:val="24"/>
          <w:szCs w:val="24"/>
        </w:rPr>
        <w:t>unkempt</w:t>
      </w:r>
      <w:r w:rsidR="007D1314">
        <w:rPr>
          <w:rFonts w:ascii="Times New Roman" w:hAnsi="Times New Roman" w:cs="Times New Roman"/>
          <w:sz w:val="24"/>
          <w:szCs w:val="24"/>
        </w:rPr>
        <w:t xml:space="preserve"> </w:t>
      </w:r>
      <w:r w:rsidR="003B1BEB">
        <w:rPr>
          <w:rFonts w:ascii="Times New Roman" w:hAnsi="Times New Roman" w:cs="Times New Roman"/>
          <w:sz w:val="24"/>
          <w:szCs w:val="24"/>
        </w:rPr>
        <w:t>apartment complex is, in retaliation, being tardy with a rent payment</w:t>
      </w:r>
      <w:r w:rsidR="008B3658">
        <w:rPr>
          <w:rFonts w:ascii="Times New Roman" w:hAnsi="Times New Roman" w:cs="Times New Roman"/>
          <w:sz w:val="24"/>
          <w:szCs w:val="24"/>
        </w:rPr>
        <w:t xml:space="preserve">. </w:t>
      </w:r>
      <w:r w:rsidR="003B1BEB">
        <w:rPr>
          <w:rFonts w:ascii="Times New Roman" w:hAnsi="Times New Roman" w:cs="Times New Roman"/>
          <w:sz w:val="24"/>
          <w:szCs w:val="24"/>
        </w:rPr>
        <w:t>Such daily obstructionist behavior</w:t>
      </w:r>
      <w:r w:rsidR="00E6375F">
        <w:rPr>
          <w:rFonts w:ascii="Times New Roman" w:hAnsi="Times New Roman" w:cs="Times New Roman"/>
          <w:sz w:val="24"/>
          <w:szCs w:val="24"/>
        </w:rPr>
        <w:t xml:space="preserve"> may ann</w:t>
      </w:r>
      <w:r w:rsidR="007E0E0B">
        <w:rPr>
          <w:rFonts w:ascii="Times New Roman" w:hAnsi="Times New Roman" w:cs="Times New Roman"/>
          <w:sz w:val="24"/>
          <w:szCs w:val="24"/>
        </w:rPr>
        <w:t>oy employers, landlords</w:t>
      </w:r>
      <w:r w:rsidR="008B3658">
        <w:rPr>
          <w:rFonts w:ascii="Times New Roman" w:hAnsi="Times New Roman" w:cs="Times New Roman"/>
          <w:sz w:val="24"/>
          <w:szCs w:val="24"/>
        </w:rPr>
        <w:t>,</w:t>
      </w:r>
      <w:r w:rsidR="007E0E0B">
        <w:rPr>
          <w:rFonts w:ascii="Times New Roman" w:hAnsi="Times New Roman" w:cs="Times New Roman"/>
          <w:sz w:val="24"/>
          <w:szCs w:val="24"/>
        </w:rPr>
        <w:t xml:space="preserve"> and their supervisory</w:t>
      </w:r>
      <w:r w:rsidR="00E6375F">
        <w:rPr>
          <w:rFonts w:ascii="Times New Roman" w:hAnsi="Times New Roman" w:cs="Times New Roman"/>
          <w:sz w:val="24"/>
          <w:szCs w:val="24"/>
        </w:rPr>
        <w:t xml:space="preserve"> minions. T</w:t>
      </w:r>
      <w:r w:rsidR="00F90AF0">
        <w:rPr>
          <w:rFonts w:ascii="Times New Roman" w:hAnsi="Times New Roman" w:cs="Times New Roman"/>
          <w:sz w:val="24"/>
          <w:szCs w:val="24"/>
        </w:rPr>
        <w:t>he acts are unlikely to prompt overly harsh responses</w:t>
      </w:r>
      <w:r w:rsidR="00E6375F">
        <w:rPr>
          <w:rFonts w:ascii="Times New Roman" w:hAnsi="Times New Roman" w:cs="Times New Roman"/>
          <w:sz w:val="24"/>
          <w:szCs w:val="24"/>
        </w:rPr>
        <w:t xml:space="preserve">, </w:t>
      </w:r>
      <w:r w:rsidR="00646A9B">
        <w:rPr>
          <w:rFonts w:ascii="Times New Roman" w:hAnsi="Times New Roman" w:cs="Times New Roman"/>
          <w:sz w:val="24"/>
          <w:szCs w:val="24"/>
        </w:rPr>
        <w:t>however, especially if the slackers appear to be</w:t>
      </w:r>
      <w:r w:rsidR="00E6375F">
        <w:rPr>
          <w:rFonts w:ascii="Times New Roman" w:hAnsi="Times New Roman" w:cs="Times New Roman"/>
          <w:sz w:val="24"/>
          <w:szCs w:val="24"/>
        </w:rPr>
        <w:t xml:space="preserve"> </w:t>
      </w:r>
      <w:r w:rsidR="008B3658">
        <w:rPr>
          <w:rFonts w:ascii="Times New Roman" w:hAnsi="Times New Roman" w:cs="Times New Roman"/>
          <w:sz w:val="24"/>
          <w:szCs w:val="24"/>
        </w:rPr>
        <w:t xml:space="preserve">otherwise </w:t>
      </w:r>
      <w:r w:rsidR="003B1BEB">
        <w:rPr>
          <w:rFonts w:ascii="Times New Roman" w:hAnsi="Times New Roman" w:cs="Times New Roman"/>
          <w:sz w:val="24"/>
          <w:szCs w:val="24"/>
        </w:rPr>
        <w:t>a</w:t>
      </w:r>
      <w:r w:rsidR="008B3658">
        <w:rPr>
          <w:rFonts w:ascii="Times New Roman" w:hAnsi="Times New Roman" w:cs="Times New Roman"/>
          <w:sz w:val="24"/>
          <w:szCs w:val="24"/>
        </w:rPr>
        <w:t>cting courteously</w:t>
      </w:r>
      <w:r w:rsidR="00E6375F">
        <w:rPr>
          <w:rFonts w:ascii="Times New Roman" w:hAnsi="Times New Roman" w:cs="Times New Roman"/>
          <w:sz w:val="24"/>
          <w:szCs w:val="24"/>
        </w:rPr>
        <w:t xml:space="preserve">. </w:t>
      </w:r>
      <w:r w:rsidR="00545370">
        <w:rPr>
          <w:rFonts w:ascii="Times New Roman" w:hAnsi="Times New Roman" w:cs="Times New Roman"/>
          <w:sz w:val="24"/>
          <w:szCs w:val="24"/>
        </w:rPr>
        <w:t xml:space="preserve">The absence of open defiance, Scott says, </w:t>
      </w:r>
      <w:r w:rsidR="00D01E6F">
        <w:rPr>
          <w:rFonts w:ascii="Times New Roman" w:hAnsi="Times New Roman" w:cs="Times New Roman"/>
          <w:sz w:val="24"/>
          <w:szCs w:val="24"/>
        </w:rPr>
        <w:t xml:space="preserve">is primarily what </w:t>
      </w:r>
      <w:r w:rsidR="00545370">
        <w:rPr>
          <w:rFonts w:ascii="Times New Roman" w:hAnsi="Times New Roman" w:cs="Times New Roman"/>
          <w:sz w:val="24"/>
          <w:szCs w:val="24"/>
        </w:rPr>
        <w:t>distinguishes infrapolitics from civil mutiny, wildcat strikes, street rioting, protest marches, and other types of bold resistance that most scholars of social movements and collective action investigate. For Scott, true infrapolitics is muffled, masked, and indirect. One must look very closely to even recognize that infrapolitics is occurring.</w:t>
      </w:r>
    </w:p>
    <w:p w:rsidR="00474862" w:rsidRDefault="00474862" w:rsidP="00474862">
      <w:pPr>
        <w:spacing w:after="0" w:line="480" w:lineRule="auto"/>
        <w:rPr>
          <w:rFonts w:ascii="Times New Roman" w:hAnsi="Times New Roman" w:cs="Times New Roman"/>
          <w:sz w:val="24"/>
          <w:szCs w:val="24"/>
        </w:rPr>
      </w:pPr>
    </w:p>
    <w:p w:rsidR="00474862" w:rsidRDefault="007F5D84" w:rsidP="00474862">
      <w:pPr>
        <w:spacing w:after="0" w:line="480" w:lineRule="auto"/>
        <w:rPr>
          <w:rFonts w:ascii="Times New Roman" w:hAnsi="Times New Roman" w:cs="Times New Roman"/>
          <w:sz w:val="24"/>
          <w:szCs w:val="24"/>
        </w:rPr>
      </w:pPr>
      <w:r>
        <w:rPr>
          <w:rFonts w:ascii="Times New Roman" w:hAnsi="Times New Roman" w:cs="Times New Roman"/>
          <w:sz w:val="24"/>
          <w:szCs w:val="24"/>
        </w:rPr>
        <w:t>II</w:t>
      </w:r>
      <w:r w:rsidR="00474862">
        <w:rPr>
          <w:rFonts w:ascii="Times New Roman" w:hAnsi="Times New Roman" w:cs="Times New Roman"/>
          <w:sz w:val="24"/>
          <w:szCs w:val="24"/>
        </w:rPr>
        <w:t xml:space="preserve">. </w:t>
      </w:r>
      <w:r w:rsidR="00474862">
        <w:rPr>
          <w:rFonts w:ascii="Times New Roman" w:hAnsi="Times New Roman" w:cs="Times New Roman"/>
          <w:sz w:val="24"/>
          <w:szCs w:val="24"/>
        </w:rPr>
        <w:tab/>
        <w:t>Ambiguities and Subtypes</w:t>
      </w:r>
    </w:p>
    <w:p w:rsidR="003174AA" w:rsidRDefault="002A0CCC" w:rsidP="00474862">
      <w:pPr>
        <w:spacing w:after="0" w:line="480" w:lineRule="auto"/>
        <w:rPr>
          <w:rFonts w:ascii="Times New Roman" w:hAnsi="Times New Roman" w:cs="Times New Roman"/>
          <w:sz w:val="24"/>
          <w:szCs w:val="24"/>
        </w:rPr>
      </w:pPr>
      <w:r>
        <w:rPr>
          <w:rFonts w:ascii="Times New Roman" w:hAnsi="Times New Roman" w:cs="Times New Roman"/>
          <w:sz w:val="24"/>
          <w:szCs w:val="24"/>
        </w:rPr>
        <w:t>Intrigued and inspired by</w:t>
      </w:r>
      <w:r w:rsidR="00043DFB">
        <w:rPr>
          <w:rFonts w:ascii="Times New Roman" w:hAnsi="Times New Roman" w:cs="Times New Roman"/>
          <w:sz w:val="24"/>
          <w:szCs w:val="24"/>
        </w:rPr>
        <w:t xml:space="preserve"> Sc</w:t>
      </w:r>
      <w:r w:rsidR="007E0E0B">
        <w:rPr>
          <w:rFonts w:ascii="Times New Roman" w:hAnsi="Times New Roman" w:cs="Times New Roman"/>
          <w:sz w:val="24"/>
          <w:szCs w:val="24"/>
        </w:rPr>
        <w:t>ott’s ideas about</w:t>
      </w:r>
      <w:r w:rsidR="008B3658">
        <w:rPr>
          <w:rFonts w:ascii="Times New Roman" w:hAnsi="Times New Roman" w:cs="Times New Roman"/>
          <w:sz w:val="24"/>
          <w:szCs w:val="24"/>
        </w:rPr>
        <w:t xml:space="preserve"> </w:t>
      </w:r>
      <w:r w:rsidR="00D01E6F">
        <w:rPr>
          <w:rFonts w:ascii="Times New Roman" w:hAnsi="Times New Roman" w:cs="Times New Roman"/>
          <w:sz w:val="24"/>
          <w:szCs w:val="24"/>
        </w:rPr>
        <w:t xml:space="preserve">widespread, </w:t>
      </w:r>
      <w:r w:rsidR="008B3658">
        <w:rPr>
          <w:rFonts w:ascii="Times New Roman" w:hAnsi="Times New Roman" w:cs="Times New Roman"/>
          <w:sz w:val="24"/>
          <w:szCs w:val="24"/>
        </w:rPr>
        <w:t>under-the-radar resistance</w:t>
      </w:r>
      <w:r>
        <w:rPr>
          <w:rFonts w:ascii="Times New Roman" w:hAnsi="Times New Roman" w:cs="Times New Roman"/>
          <w:sz w:val="24"/>
          <w:szCs w:val="24"/>
        </w:rPr>
        <w:t>, some scholars have applied</w:t>
      </w:r>
      <w:r w:rsidR="008B3658">
        <w:rPr>
          <w:rFonts w:ascii="Times New Roman" w:hAnsi="Times New Roman" w:cs="Times New Roman"/>
          <w:sz w:val="24"/>
          <w:szCs w:val="24"/>
        </w:rPr>
        <w:t xml:space="preserve"> </w:t>
      </w:r>
      <w:r>
        <w:rPr>
          <w:rFonts w:ascii="Times New Roman" w:hAnsi="Times New Roman" w:cs="Times New Roman"/>
          <w:sz w:val="24"/>
          <w:szCs w:val="24"/>
        </w:rPr>
        <w:t>his ideas</w:t>
      </w:r>
      <w:r w:rsidR="007E0E0B">
        <w:rPr>
          <w:rFonts w:ascii="Times New Roman" w:hAnsi="Times New Roman" w:cs="Times New Roman"/>
          <w:sz w:val="24"/>
          <w:szCs w:val="24"/>
        </w:rPr>
        <w:t xml:space="preserve"> to</w:t>
      </w:r>
      <w:r w:rsidR="00043DFB">
        <w:rPr>
          <w:rFonts w:ascii="Times New Roman" w:hAnsi="Times New Roman" w:cs="Times New Roman"/>
          <w:sz w:val="24"/>
          <w:szCs w:val="24"/>
        </w:rPr>
        <w:t xml:space="preserve"> such </w:t>
      </w:r>
      <w:r w:rsidR="007E0E0B">
        <w:rPr>
          <w:rFonts w:ascii="Times New Roman" w:hAnsi="Times New Roman" w:cs="Times New Roman"/>
          <w:sz w:val="24"/>
          <w:szCs w:val="24"/>
        </w:rPr>
        <w:t xml:space="preserve">seemingly trivial acts </w:t>
      </w:r>
      <w:r w:rsidR="00043DFB">
        <w:rPr>
          <w:rFonts w:ascii="Times New Roman" w:hAnsi="Times New Roman" w:cs="Times New Roman"/>
          <w:sz w:val="24"/>
          <w:szCs w:val="24"/>
        </w:rPr>
        <w:t>as gardening</w:t>
      </w:r>
      <w:r w:rsidR="007E0E0B">
        <w:rPr>
          <w:rFonts w:ascii="Times New Roman" w:hAnsi="Times New Roman" w:cs="Times New Roman"/>
          <w:sz w:val="24"/>
          <w:szCs w:val="24"/>
        </w:rPr>
        <w:t xml:space="preserve"> in vacant lots</w:t>
      </w:r>
      <w:r w:rsidR="00D01E6F">
        <w:rPr>
          <w:rFonts w:ascii="Times New Roman" w:hAnsi="Times New Roman" w:cs="Times New Roman"/>
          <w:sz w:val="24"/>
          <w:szCs w:val="24"/>
        </w:rPr>
        <w:t xml:space="preserve"> without permission</w:t>
      </w:r>
      <w:r w:rsidR="00043DFB">
        <w:rPr>
          <w:rFonts w:ascii="Times New Roman" w:hAnsi="Times New Roman" w:cs="Times New Roman"/>
          <w:sz w:val="24"/>
          <w:szCs w:val="24"/>
        </w:rPr>
        <w:t xml:space="preserve">, </w:t>
      </w:r>
      <w:r w:rsidR="0027188E">
        <w:rPr>
          <w:rFonts w:ascii="Times New Roman" w:hAnsi="Times New Roman" w:cs="Times New Roman"/>
          <w:sz w:val="24"/>
          <w:szCs w:val="24"/>
        </w:rPr>
        <w:t>spray-painting personal signatures on t</w:t>
      </w:r>
      <w:r w:rsidR="007E0E0B">
        <w:rPr>
          <w:rFonts w:ascii="Times New Roman" w:hAnsi="Times New Roman" w:cs="Times New Roman"/>
          <w:sz w:val="24"/>
          <w:szCs w:val="24"/>
        </w:rPr>
        <w:t>he exterior walls of buildings</w:t>
      </w:r>
      <w:r w:rsidR="008B3658">
        <w:rPr>
          <w:rFonts w:ascii="Times New Roman" w:hAnsi="Times New Roman" w:cs="Times New Roman"/>
          <w:sz w:val="24"/>
          <w:szCs w:val="24"/>
        </w:rPr>
        <w:t xml:space="preserve">, </w:t>
      </w:r>
      <w:r w:rsidR="00545370">
        <w:rPr>
          <w:rFonts w:ascii="Times New Roman" w:hAnsi="Times New Roman" w:cs="Times New Roman"/>
          <w:sz w:val="24"/>
          <w:szCs w:val="24"/>
        </w:rPr>
        <w:t xml:space="preserve">or </w:t>
      </w:r>
      <w:r w:rsidR="00B77308">
        <w:rPr>
          <w:rFonts w:ascii="Times New Roman" w:hAnsi="Times New Roman" w:cs="Times New Roman"/>
          <w:sz w:val="24"/>
          <w:szCs w:val="24"/>
        </w:rPr>
        <w:t>cracking rude jokes a</w:t>
      </w:r>
      <w:r w:rsidR="007E0E0B">
        <w:rPr>
          <w:rFonts w:ascii="Times New Roman" w:hAnsi="Times New Roman" w:cs="Times New Roman"/>
          <w:sz w:val="24"/>
          <w:szCs w:val="24"/>
        </w:rPr>
        <w:t>bout government leaders</w:t>
      </w:r>
      <w:r w:rsidR="00545370">
        <w:rPr>
          <w:rFonts w:ascii="Times New Roman" w:hAnsi="Times New Roman" w:cs="Times New Roman"/>
          <w:sz w:val="24"/>
          <w:szCs w:val="24"/>
        </w:rPr>
        <w:t xml:space="preserve"> at private parties</w:t>
      </w:r>
      <w:r w:rsidR="0027188E">
        <w:rPr>
          <w:rFonts w:ascii="Times New Roman" w:hAnsi="Times New Roman" w:cs="Times New Roman"/>
          <w:sz w:val="24"/>
          <w:szCs w:val="24"/>
        </w:rPr>
        <w:t xml:space="preserve">. </w:t>
      </w:r>
      <w:r>
        <w:rPr>
          <w:rFonts w:ascii="Times New Roman" w:hAnsi="Times New Roman" w:cs="Times New Roman"/>
          <w:sz w:val="24"/>
          <w:szCs w:val="24"/>
        </w:rPr>
        <w:t>In course of their empirical investigations</w:t>
      </w:r>
      <w:r w:rsidR="002119DD">
        <w:rPr>
          <w:rFonts w:ascii="Times New Roman" w:hAnsi="Times New Roman" w:cs="Times New Roman"/>
          <w:sz w:val="24"/>
          <w:szCs w:val="24"/>
        </w:rPr>
        <w:t>, several scholars</w:t>
      </w:r>
      <w:r w:rsidR="00474862">
        <w:rPr>
          <w:rFonts w:ascii="Times New Roman" w:hAnsi="Times New Roman" w:cs="Times New Roman"/>
          <w:sz w:val="24"/>
          <w:szCs w:val="24"/>
        </w:rPr>
        <w:t xml:space="preserve"> have uncovered some tensions and</w:t>
      </w:r>
      <w:r w:rsidR="002119DD">
        <w:rPr>
          <w:rFonts w:ascii="Times New Roman" w:hAnsi="Times New Roman" w:cs="Times New Roman"/>
          <w:sz w:val="24"/>
          <w:szCs w:val="24"/>
        </w:rPr>
        <w:t xml:space="preserve"> gaps in his seemingly straight-forward notion.</w:t>
      </w:r>
      <w:r w:rsidR="006A6EDF">
        <w:rPr>
          <w:rStyle w:val="FootnoteReference"/>
          <w:rFonts w:ascii="Times New Roman" w:hAnsi="Times New Roman" w:cs="Times New Roman"/>
          <w:sz w:val="24"/>
          <w:szCs w:val="24"/>
        </w:rPr>
        <w:footnoteReference w:id="12"/>
      </w:r>
      <w:r w:rsidR="00C768BD">
        <w:rPr>
          <w:rFonts w:ascii="Times New Roman" w:hAnsi="Times New Roman" w:cs="Times New Roman"/>
          <w:sz w:val="24"/>
          <w:szCs w:val="24"/>
        </w:rPr>
        <w:t xml:space="preserve"> </w:t>
      </w:r>
    </w:p>
    <w:p w:rsidR="00C768BD" w:rsidRDefault="00474862" w:rsidP="0047486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One source of bewilderment</w:t>
      </w:r>
      <w:r w:rsidR="00924311">
        <w:rPr>
          <w:rFonts w:ascii="Times New Roman" w:hAnsi="Times New Roman" w:cs="Times New Roman"/>
          <w:sz w:val="24"/>
          <w:szCs w:val="24"/>
        </w:rPr>
        <w:t xml:space="preserve"> </w:t>
      </w:r>
      <w:r w:rsidR="002A0CCC">
        <w:rPr>
          <w:rFonts w:ascii="Times New Roman" w:hAnsi="Times New Roman" w:cs="Times New Roman"/>
          <w:sz w:val="24"/>
          <w:szCs w:val="24"/>
        </w:rPr>
        <w:t xml:space="preserve">involves the logical and empirical relationship between infrapolitics and more institutionalized and public forms of politics. Is the relationship dichotomous or continuous, disconnected or symbiotic, or what? </w:t>
      </w:r>
      <w:r w:rsidR="004831F5">
        <w:rPr>
          <w:rFonts w:ascii="Times New Roman" w:hAnsi="Times New Roman" w:cs="Times New Roman"/>
          <w:sz w:val="24"/>
          <w:szCs w:val="24"/>
        </w:rPr>
        <w:t>The vagueness</w:t>
      </w:r>
      <w:r w:rsidR="00D92F68">
        <w:rPr>
          <w:rFonts w:ascii="Times New Roman" w:hAnsi="Times New Roman" w:cs="Times New Roman"/>
          <w:sz w:val="24"/>
          <w:szCs w:val="24"/>
        </w:rPr>
        <w:t xml:space="preserve"> </w:t>
      </w:r>
      <w:r w:rsidR="0040458B">
        <w:rPr>
          <w:rFonts w:ascii="Times New Roman" w:hAnsi="Times New Roman" w:cs="Times New Roman"/>
          <w:sz w:val="24"/>
          <w:szCs w:val="24"/>
        </w:rPr>
        <w:t xml:space="preserve">arises </w:t>
      </w:r>
      <w:r w:rsidR="00D92F68">
        <w:rPr>
          <w:rFonts w:ascii="Times New Roman" w:hAnsi="Times New Roman" w:cs="Times New Roman"/>
          <w:sz w:val="24"/>
          <w:szCs w:val="24"/>
        </w:rPr>
        <w:t>in part from Scott’s</w:t>
      </w:r>
      <w:r w:rsidR="0040458B">
        <w:rPr>
          <w:rFonts w:ascii="Times New Roman" w:hAnsi="Times New Roman" w:cs="Times New Roman"/>
          <w:sz w:val="24"/>
          <w:szCs w:val="24"/>
        </w:rPr>
        <w:t xml:space="preserve"> </w:t>
      </w:r>
      <w:r w:rsidR="005E77C5">
        <w:rPr>
          <w:rFonts w:ascii="Times New Roman" w:hAnsi="Times New Roman" w:cs="Times New Roman"/>
          <w:sz w:val="24"/>
          <w:szCs w:val="24"/>
        </w:rPr>
        <w:t>use of an</w:t>
      </w:r>
      <w:r w:rsidR="00B10F98">
        <w:rPr>
          <w:rFonts w:ascii="Times New Roman" w:hAnsi="Times New Roman" w:cs="Times New Roman"/>
          <w:sz w:val="24"/>
          <w:szCs w:val="24"/>
        </w:rPr>
        <w:t xml:space="preserve"> </w:t>
      </w:r>
      <w:r w:rsidR="001D7AB5">
        <w:rPr>
          <w:rFonts w:ascii="Times New Roman" w:hAnsi="Times New Roman" w:cs="Times New Roman"/>
          <w:sz w:val="24"/>
          <w:szCs w:val="24"/>
        </w:rPr>
        <w:t xml:space="preserve">ocular </w:t>
      </w:r>
      <w:r w:rsidR="003174AA">
        <w:rPr>
          <w:rFonts w:ascii="Times New Roman" w:hAnsi="Times New Roman" w:cs="Times New Roman"/>
          <w:sz w:val="24"/>
          <w:szCs w:val="24"/>
        </w:rPr>
        <w:t>metaphor</w:t>
      </w:r>
      <w:r w:rsidR="0040458B">
        <w:rPr>
          <w:rFonts w:ascii="Times New Roman" w:hAnsi="Times New Roman" w:cs="Times New Roman"/>
          <w:sz w:val="24"/>
          <w:szCs w:val="24"/>
        </w:rPr>
        <w:t>, “infra</w:t>
      </w:r>
      <w:r w:rsidR="005E77C5">
        <w:rPr>
          <w:rFonts w:ascii="Times New Roman" w:hAnsi="Times New Roman" w:cs="Times New Roman"/>
          <w:sz w:val="24"/>
          <w:szCs w:val="24"/>
        </w:rPr>
        <w:t>-</w:t>
      </w:r>
      <w:r w:rsidR="0040458B">
        <w:rPr>
          <w:rFonts w:ascii="Times New Roman" w:hAnsi="Times New Roman" w:cs="Times New Roman"/>
          <w:sz w:val="24"/>
          <w:szCs w:val="24"/>
        </w:rPr>
        <w:t>,”</w:t>
      </w:r>
      <w:r w:rsidR="00B10F98">
        <w:rPr>
          <w:rFonts w:ascii="Times New Roman" w:hAnsi="Times New Roman" w:cs="Times New Roman"/>
          <w:sz w:val="24"/>
          <w:szCs w:val="24"/>
        </w:rPr>
        <w:t xml:space="preserve"> to label</w:t>
      </w:r>
      <w:r w:rsidR="0040458B">
        <w:rPr>
          <w:rFonts w:ascii="Times New Roman" w:hAnsi="Times New Roman" w:cs="Times New Roman"/>
          <w:sz w:val="24"/>
          <w:szCs w:val="24"/>
        </w:rPr>
        <w:t xml:space="preserve"> </w:t>
      </w:r>
      <w:r w:rsidR="005A45F5">
        <w:rPr>
          <w:rFonts w:ascii="Times New Roman" w:hAnsi="Times New Roman" w:cs="Times New Roman"/>
          <w:sz w:val="24"/>
          <w:szCs w:val="24"/>
        </w:rPr>
        <w:t xml:space="preserve">the </w:t>
      </w:r>
      <w:r w:rsidR="0040458B">
        <w:rPr>
          <w:rFonts w:ascii="Times New Roman" w:hAnsi="Times New Roman" w:cs="Times New Roman"/>
          <w:sz w:val="24"/>
          <w:szCs w:val="24"/>
        </w:rPr>
        <w:t>relative visibility</w:t>
      </w:r>
      <w:r w:rsidR="005A45F5">
        <w:rPr>
          <w:rFonts w:ascii="Times New Roman" w:hAnsi="Times New Roman" w:cs="Times New Roman"/>
          <w:sz w:val="24"/>
          <w:szCs w:val="24"/>
        </w:rPr>
        <w:t xml:space="preserve"> of </w:t>
      </w:r>
      <w:r w:rsidR="005E77C5">
        <w:rPr>
          <w:rFonts w:ascii="Times New Roman" w:hAnsi="Times New Roman" w:cs="Times New Roman"/>
          <w:sz w:val="24"/>
          <w:szCs w:val="24"/>
        </w:rPr>
        <w:t xml:space="preserve">the type of </w:t>
      </w:r>
      <w:r w:rsidR="005A45F5">
        <w:rPr>
          <w:rFonts w:ascii="Times New Roman" w:hAnsi="Times New Roman" w:cs="Times New Roman"/>
          <w:sz w:val="24"/>
          <w:szCs w:val="24"/>
        </w:rPr>
        <w:t>political conflict</w:t>
      </w:r>
      <w:r w:rsidR="005E77C5">
        <w:rPr>
          <w:rFonts w:ascii="Times New Roman" w:hAnsi="Times New Roman" w:cs="Times New Roman"/>
          <w:sz w:val="24"/>
          <w:szCs w:val="24"/>
        </w:rPr>
        <w:t xml:space="preserve"> he wishes to understand</w:t>
      </w:r>
      <w:r w:rsidR="0040458B">
        <w:rPr>
          <w:rFonts w:ascii="Times New Roman" w:hAnsi="Times New Roman" w:cs="Times New Roman"/>
          <w:sz w:val="24"/>
          <w:szCs w:val="24"/>
        </w:rPr>
        <w:t xml:space="preserve">. </w:t>
      </w:r>
      <w:r w:rsidR="005E77C5">
        <w:rPr>
          <w:rFonts w:ascii="Times New Roman" w:hAnsi="Times New Roman" w:cs="Times New Roman"/>
          <w:sz w:val="24"/>
          <w:szCs w:val="24"/>
        </w:rPr>
        <w:t>Like the notion “</w:t>
      </w:r>
      <w:r w:rsidR="00177A2D">
        <w:rPr>
          <w:rFonts w:ascii="Times New Roman" w:hAnsi="Times New Roman" w:cs="Times New Roman"/>
          <w:sz w:val="24"/>
          <w:szCs w:val="24"/>
        </w:rPr>
        <w:t>inflight</w:t>
      </w:r>
      <w:r w:rsidR="005E77C5">
        <w:rPr>
          <w:rFonts w:ascii="Times New Roman" w:hAnsi="Times New Roman" w:cs="Times New Roman"/>
          <w:sz w:val="24"/>
          <w:szCs w:val="24"/>
        </w:rPr>
        <w:t>,” t</w:t>
      </w:r>
      <w:r w:rsidR="005A45F5">
        <w:rPr>
          <w:rFonts w:ascii="Times New Roman" w:hAnsi="Times New Roman" w:cs="Times New Roman"/>
          <w:sz w:val="24"/>
          <w:szCs w:val="24"/>
        </w:rPr>
        <w:t xml:space="preserve">he </w:t>
      </w:r>
      <w:r w:rsidR="005E77C5">
        <w:rPr>
          <w:rFonts w:ascii="Times New Roman" w:hAnsi="Times New Roman" w:cs="Times New Roman"/>
          <w:sz w:val="24"/>
          <w:szCs w:val="24"/>
        </w:rPr>
        <w:t>notion of infrapolitics</w:t>
      </w:r>
      <w:r w:rsidR="0040458B">
        <w:rPr>
          <w:rFonts w:ascii="Times New Roman" w:hAnsi="Times New Roman" w:cs="Times New Roman"/>
          <w:sz w:val="24"/>
          <w:szCs w:val="24"/>
        </w:rPr>
        <w:t xml:space="preserve"> </w:t>
      </w:r>
      <w:r w:rsidR="00D92F68">
        <w:rPr>
          <w:rFonts w:ascii="Times New Roman" w:hAnsi="Times New Roman" w:cs="Times New Roman"/>
          <w:sz w:val="24"/>
          <w:szCs w:val="24"/>
        </w:rPr>
        <w:t>linguistic</w:t>
      </w:r>
      <w:r w:rsidR="005E77C5">
        <w:rPr>
          <w:rFonts w:ascii="Times New Roman" w:hAnsi="Times New Roman" w:cs="Times New Roman"/>
          <w:sz w:val="24"/>
          <w:szCs w:val="24"/>
        </w:rPr>
        <w:t>ally</w:t>
      </w:r>
      <w:r w:rsidR="00D92F68">
        <w:rPr>
          <w:rFonts w:ascii="Times New Roman" w:hAnsi="Times New Roman" w:cs="Times New Roman"/>
          <w:sz w:val="24"/>
          <w:szCs w:val="24"/>
        </w:rPr>
        <w:t xml:space="preserve"> merg</w:t>
      </w:r>
      <w:r w:rsidR="005E77C5">
        <w:rPr>
          <w:rFonts w:ascii="Times New Roman" w:hAnsi="Times New Roman" w:cs="Times New Roman"/>
          <w:sz w:val="24"/>
          <w:szCs w:val="24"/>
        </w:rPr>
        <w:t>es two separable ideas</w:t>
      </w:r>
      <w:r>
        <w:rPr>
          <w:rFonts w:ascii="Times New Roman" w:hAnsi="Times New Roman" w:cs="Times New Roman"/>
          <w:sz w:val="24"/>
          <w:szCs w:val="24"/>
        </w:rPr>
        <w:t>. It</w:t>
      </w:r>
      <w:r w:rsidR="005E77C5">
        <w:rPr>
          <w:rFonts w:ascii="Times New Roman" w:hAnsi="Times New Roman" w:cs="Times New Roman"/>
          <w:sz w:val="24"/>
          <w:szCs w:val="24"/>
        </w:rPr>
        <w:t xml:space="preserve"> in part denotes</w:t>
      </w:r>
      <w:r w:rsidR="00D1432A">
        <w:rPr>
          <w:rFonts w:ascii="Times New Roman" w:hAnsi="Times New Roman" w:cs="Times New Roman"/>
          <w:sz w:val="24"/>
          <w:szCs w:val="24"/>
        </w:rPr>
        <w:t xml:space="preserve"> </w:t>
      </w:r>
      <w:r w:rsidR="0040458B">
        <w:rPr>
          <w:rFonts w:ascii="Times New Roman" w:hAnsi="Times New Roman" w:cs="Times New Roman"/>
          <w:sz w:val="24"/>
          <w:szCs w:val="24"/>
        </w:rPr>
        <w:t>a subject’s</w:t>
      </w:r>
      <w:r w:rsidR="00924311">
        <w:rPr>
          <w:rFonts w:ascii="Times New Roman" w:hAnsi="Times New Roman" w:cs="Times New Roman"/>
          <w:sz w:val="24"/>
          <w:szCs w:val="24"/>
        </w:rPr>
        <w:t xml:space="preserve"> </w:t>
      </w:r>
      <w:r w:rsidR="005E77C5">
        <w:rPr>
          <w:rFonts w:ascii="Times New Roman" w:hAnsi="Times New Roman" w:cs="Times New Roman"/>
          <w:sz w:val="24"/>
          <w:szCs w:val="24"/>
        </w:rPr>
        <w:t xml:space="preserve">inability to </w:t>
      </w:r>
      <w:r w:rsidR="00177A2D">
        <w:rPr>
          <w:rFonts w:ascii="Times New Roman" w:hAnsi="Times New Roman" w:cs="Times New Roman"/>
          <w:sz w:val="24"/>
          <w:szCs w:val="24"/>
        </w:rPr>
        <w:t>perceive</w:t>
      </w:r>
      <w:r w:rsidR="005E77C5">
        <w:rPr>
          <w:rFonts w:ascii="Times New Roman" w:hAnsi="Times New Roman" w:cs="Times New Roman"/>
          <w:sz w:val="24"/>
          <w:szCs w:val="24"/>
        </w:rPr>
        <w:t xml:space="preserve"> a type of politics. This</w:t>
      </w:r>
      <w:r>
        <w:rPr>
          <w:rFonts w:ascii="Times New Roman" w:hAnsi="Times New Roman" w:cs="Times New Roman"/>
          <w:sz w:val="24"/>
          <w:szCs w:val="24"/>
        </w:rPr>
        <w:t xml:space="preserve"> suggests a dichotomy</w:t>
      </w:r>
      <w:r w:rsidR="005E77C5">
        <w:rPr>
          <w:rFonts w:ascii="Times New Roman" w:hAnsi="Times New Roman" w:cs="Times New Roman"/>
          <w:sz w:val="24"/>
          <w:szCs w:val="24"/>
        </w:rPr>
        <w:t xml:space="preserve"> (either an observer sees this particular type of politics or the observer doesn’t). But “infra” also refers to the object itself and locates it on along a scale or series </w:t>
      </w:r>
      <w:r w:rsidR="00C01849">
        <w:rPr>
          <w:rFonts w:ascii="Times New Roman" w:hAnsi="Times New Roman" w:cs="Times New Roman"/>
          <w:sz w:val="24"/>
          <w:szCs w:val="24"/>
        </w:rPr>
        <w:t>– for example, when we speak of “infrared light.”</w:t>
      </w:r>
      <w:r w:rsidR="005E77C5">
        <w:rPr>
          <w:rFonts w:ascii="Times New Roman" w:hAnsi="Times New Roman" w:cs="Times New Roman"/>
          <w:sz w:val="24"/>
          <w:szCs w:val="24"/>
        </w:rPr>
        <w:t xml:space="preserve"> </w:t>
      </w:r>
      <w:r w:rsidR="00C01849">
        <w:rPr>
          <w:rFonts w:ascii="Times New Roman" w:hAnsi="Times New Roman" w:cs="Times New Roman"/>
          <w:sz w:val="24"/>
          <w:szCs w:val="24"/>
        </w:rPr>
        <w:t>This suggests continuity, not dichotomy</w:t>
      </w:r>
      <w:r>
        <w:rPr>
          <w:rFonts w:ascii="Times New Roman" w:hAnsi="Times New Roman" w:cs="Times New Roman"/>
          <w:sz w:val="24"/>
          <w:szCs w:val="24"/>
        </w:rPr>
        <w:t>. So, a</w:t>
      </w:r>
      <w:r w:rsidR="00B10F98">
        <w:rPr>
          <w:rFonts w:ascii="Times New Roman" w:hAnsi="Times New Roman" w:cs="Times New Roman"/>
          <w:sz w:val="24"/>
          <w:szCs w:val="24"/>
        </w:rPr>
        <w:t>re</w:t>
      </w:r>
      <w:r w:rsidR="00C768BD">
        <w:rPr>
          <w:rFonts w:ascii="Times New Roman" w:hAnsi="Times New Roman" w:cs="Times New Roman"/>
          <w:sz w:val="24"/>
          <w:szCs w:val="24"/>
        </w:rPr>
        <w:t xml:space="preserve"> </w:t>
      </w:r>
      <w:r w:rsidR="005A45F5">
        <w:rPr>
          <w:rFonts w:ascii="Times New Roman" w:hAnsi="Times New Roman" w:cs="Times New Roman"/>
          <w:sz w:val="24"/>
          <w:szCs w:val="24"/>
        </w:rPr>
        <w:t>inf</w:t>
      </w:r>
      <w:r w:rsidR="00D15B95">
        <w:rPr>
          <w:rFonts w:ascii="Times New Roman" w:hAnsi="Times New Roman" w:cs="Times New Roman"/>
          <w:sz w:val="24"/>
          <w:szCs w:val="24"/>
        </w:rPr>
        <w:t>rapolitics and</w:t>
      </w:r>
      <w:r w:rsidR="00C768BD">
        <w:rPr>
          <w:rFonts w:ascii="Times New Roman" w:hAnsi="Times New Roman" w:cs="Times New Roman"/>
          <w:sz w:val="24"/>
          <w:szCs w:val="24"/>
        </w:rPr>
        <w:t xml:space="preserve"> institutionalized pol</w:t>
      </w:r>
      <w:r w:rsidR="00B10F98">
        <w:rPr>
          <w:rFonts w:ascii="Times New Roman" w:hAnsi="Times New Roman" w:cs="Times New Roman"/>
          <w:sz w:val="24"/>
          <w:szCs w:val="24"/>
        </w:rPr>
        <w:t xml:space="preserve">itics </w:t>
      </w:r>
      <w:r w:rsidR="00D92F68">
        <w:rPr>
          <w:rFonts w:ascii="Times New Roman" w:hAnsi="Times New Roman" w:cs="Times New Roman"/>
          <w:sz w:val="24"/>
          <w:szCs w:val="24"/>
        </w:rPr>
        <w:t>polar opposites that never</w:t>
      </w:r>
      <w:r w:rsidR="00C768BD">
        <w:rPr>
          <w:rFonts w:ascii="Times New Roman" w:hAnsi="Times New Roman" w:cs="Times New Roman"/>
          <w:sz w:val="24"/>
          <w:szCs w:val="24"/>
        </w:rPr>
        <w:t xml:space="preserve"> </w:t>
      </w:r>
      <w:r w:rsidR="00D92F68">
        <w:rPr>
          <w:rFonts w:ascii="Times New Roman" w:hAnsi="Times New Roman" w:cs="Times New Roman"/>
          <w:sz w:val="24"/>
          <w:szCs w:val="24"/>
        </w:rPr>
        <w:t>touch or interact? Are they</w:t>
      </w:r>
      <w:r w:rsidR="00C01849">
        <w:rPr>
          <w:rFonts w:ascii="Times New Roman" w:hAnsi="Times New Roman" w:cs="Times New Roman"/>
          <w:sz w:val="24"/>
          <w:szCs w:val="24"/>
        </w:rPr>
        <w:t xml:space="preserve"> something like</w:t>
      </w:r>
      <w:r w:rsidR="0060797B">
        <w:rPr>
          <w:rFonts w:ascii="Times New Roman" w:hAnsi="Times New Roman" w:cs="Times New Roman"/>
          <w:sz w:val="24"/>
          <w:szCs w:val="24"/>
        </w:rPr>
        <w:t xml:space="preserve"> </w:t>
      </w:r>
      <w:r w:rsidR="00D15B95">
        <w:rPr>
          <w:rFonts w:ascii="Times New Roman" w:hAnsi="Times New Roman" w:cs="Times New Roman"/>
          <w:sz w:val="24"/>
          <w:szCs w:val="24"/>
        </w:rPr>
        <w:t xml:space="preserve">the </w:t>
      </w:r>
      <w:r w:rsidR="0060797B">
        <w:rPr>
          <w:rFonts w:ascii="Times New Roman" w:hAnsi="Times New Roman" w:cs="Times New Roman"/>
          <w:sz w:val="24"/>
          <w:szCs w:val="24"/>
        </w:rPr>
        <w:t>end</w:t>
      </w:r>
      <w:r w:rsidR="00D92F68">
        <w:rPr>
          <w:rFonts w:ascii="Times New Roman" w:hAnsi="Times New Roman" w:cs="Times New Roman"/>
          <w:sz w:val="24"/>
          <w:szCs w:val="24"/>
        </w:rPr>
        <w:t>point</w:t>
      </w:r>
      <w:r w:rsidR="0060797B">
        <w:rPr>
          <w:rFonts w:ascii="Times New Roman" w:hAnsi="Times New Roman" w:cs="Times New Roman"/>
          <w:sz w:val="24"/>
          <w:szCs w:val="24"/>
        </w:rPr>
        <w:t>s of a</w:t>
      </w:r>
      <w:r w:rsidR="00C768BD">
        <w:rPr>
          <w:rFonts w:ascii="Times New Roman" w:hAnsi="Times New Roman" w:cs="Times New Roman"/>
          <w:sz w:val="24"/>
          <w:szCs w:val="24"/>
        </w:rPr>
        <w:t xml:space="preserve"> spectrum</w:t>
      </w:r>
      <w:r w:rsidR="00D15B95">
        <w:rPr>
          <w:rFonts w:ascii="Times New Roman" w:hAnsi="Times New Roman" w:cs="Times New Roman"/>
          <w:sz w:val="24"/>
          <w:szCs w:val="24"/>
        </w:rPr>
        <w:t xml:space="preserve"> of</w:t>
      </w:r>
      <w:r w:rsidR="00B84F4C">
        <w:rPr>
          <w:rFonts w:ascii="Times New Roman" w:hAnsi="Times New Roman" w:cs="Times New Roman"/>
          <w:sz w:val="24"/>
          <w:szCs w:val="24"/>
        </w:rPr>
        <w:t xml:space="preserve"> human attempts</w:t>
      </w:r>
      <w:r w:rsidR="0060797B">
        <w:rPr>
          <w:rFonts w:ascii="Times New Roman" w:hAnsi="Times New Roman" w:cs="Times New Roman"/>
          <w:sz w:val="24"/>
          <w:szCs w:val="24"/>
        </w:rPr>
        <w:t xml:space="preserve"> to shape history</w:t>
      </w:r>
      <w:r w:rsidR="00C768BD">
        <w:rPr>
          <w:rFonts w:ascii="Times New Roman" w:hAnsi="Times New Roman" w:cs="Times New Roman"/>
          <w:sz w:val="24"/>
          <w:szCs w:val="24"/>
        </w:rPr>
        <w:t xml:space="preserve">? </w:t>
      </w:r>
      <w:r w:rsidR="00B84F4C">
        <w:rPr>
          <w:rFonts w:ascii="Times New Roman" w:hAnsi="Times New Roman" w:cs="Times New Roman"/>
          <w:sz w:val="24"/>
          <w:szCs w:val="24"/>
        </w:rPr>
        <w:t xml:space="preserve">Or, </w:t>
      </w:r>
      <w:r>
        <w:rPr>
          <w:rFonts w:ascii="Times New Roman" w:hAnsi="Times New Roman" w:cs="Times New Roman"/>
          <w:sz w:val="24"/>
          <w:szCs w:val="24"/>
        </w:rPr>
        <w:t>do</w:t>
      </w:r>
      <w:r w:rsidR="00C768BD">
        <w:rPr>
          <w:rFonts w:ascii="Times New Roman" w:hAnsi="Times New Roman" w:cs="Times New Roman"/>
          <w:sz w:val="24"/>
          <w:szCs w:val="24"/>
        </w:rPr>
        <w:t xml:space="preserve"> the</w:t>
      </w:r>
      <w:r w:rsidR="00B84F4C">
        <w:rPr>
          <w:rFonts w:ascii="Times New Roman" w:hAnsi="Times New Roman" w:cs="Times New Roman"/>
          <w:sz w:val="24"/>
          <w:szCs w:val="24"/>
        </w:rPr>
        <w:t>se</w:t>
      </w:r>
      <w:r w:rsidR="00C768BD">
        <w:rPr>
          <w:rFonts w:ascii="Times New Roman" w:hAnsi="Times New Roman" w:cs="Times New Roman"/>
          <w:sz w:val="24"/>
          <w:szCs w:val="24"/>
        </w:rPr>
        <w:t xml:space="preserve"> two types of politics </w:t>
      </w:r>
      <w:r w:rsidR="003174AA">
        <w:rPr>
          <w:rFonts w:ascii="Times New Roman" w:hAnsi="Times New Roman" w:cs="Times New Roman"/>
          <w:sz w:val="24"/>
          <w:szCs w:val="24"/>
        </w:rPr>
        <w:t>ble</w:t>
      </w:r>
      <w:r w:rsidR="00D15B95">
        <w:rPr>
          <w:rFonts w:ascii="Times New Roman" w:hAnsi="Times New Roman" w:cs="Times New Roman"/>
          <w:sz w:val="24"/>
          <w:szCs w:val="24"/>
        </w:rPr>
        <w:t>nd, overlap, or</w:t>
      </w:r>
      <w:r w:rsidR="00D92F68">
        <w:rPr>
          <w:rFonts w:ascii="Times New Roman" w:hAnsi="Times New Roman" w:cs="Times New Roman"/>
          <w:sz w:val="24"/>
          <w:szCs w:val="24"/>
        </w:rPr>
        <w:t xml:space="preserve"> interact </w:t>
      </w:r>
      <w:r w:rsidR="00B10F98">
        <w:rPr>
          <w:rFonts w:ascii="Times New Roman" w:hAnsi="Times New Roman" w:cs="Times New Roman"/>
          <w:sz w:val="24"/>
          <w:szCs w:val="24"/>
        </w:rPr>
        <w:t>at some point</w:t>
      </w:r>
      <w:r w:rsidR="00D92F68">
        <w:rPr>
          <w:rFonts w:ascii="Times New Roman" w:hAnsi="Times New Roman" w:cs="Times New Roman"/>
          <w:sz w:val="24"/>
          <w:szCs w:val="24"/>
        </w:rPr>
        <w:t>(s)</w:t>
      </w:r>
      <w:r w:rsidR="003174AA">
        <w:rPr>
          <w:rFonts w:ascii="Times New Roman" w:hAnsi="Times New Roman" w:cs="Times New Roman"/>
          <w:sz w:val="24"/>
          <w:szCs w:val="24"/>
        </w:rPr>
        <w:t xml:space="preserve">? </w:t>
      </w:r>
      <w:r w:rsidR="007E0E0B">
        <w:rPr>
          <w:rFonts w:ascii="Times New Roman" w:hAnsi="Times New Roman" w:cs="Times New Roman"/>
          <w:sz w:val="24"/>
          <w:szCs w:val="24"/>
        </w:rPr>
        <w:t>For example, m</w:t>
      </w:r>
      <w:r w:rsidR="00C768BD">
        <w:rPr>
          <w:rFonts w:ascii="Times New Roman" w:hAnsi="Times New Roman" w:cs="Times New Roman"/>
          <w:sz w:val="24"/>
          <w:szCs w:val="24"/>
        </w:rPr>
        <w:t xml:space="preserve">ight </w:t>
      </w:r>
      <w:r w:rsidR="007E0E0B">
        <w:rPr>
          <w:rFonts w:ascii="Times New Roman" w:hAnsi="Times New Roman" w:cs="Times New Roman"/>
          <w:sz w:val="24"/>
          <w:szCs w:val="24"/>
        </w:rPr>
        <w:t>infrared politics</w:t>
      </w:r>
      <w:r w:rsidR="00C768BD">
        <w:rPr>
          <w:rFonts w:ascii="Times New Roman" w:hAnsi="Times New Roman" w:cs="Times New Roman"/>
          <w:sz w:val="24"/>
          <w:szCs w:val="24"/>
        </w:rPr>
        <w:t xml:space="preserve"> provide the emotiona</w:t>
      </w:r>
      <w:r w:rsidR="00F51761">
        <w:rPr>
          <w:rFonts w:ascii="Times New Roman" w:hAnsi="Times New Roman" w:cs="Times New Roman"/>
          <w:sz w:val="24"/>
          <w:szCs w:val="24"/>
        </w:rPr>
        <w:t>l res</w:t>
      </w:r>
      <w:r w:rsidR="00D92F68">
        <w:rPr>
          <w:rFonts w:ascii="Times New Roman" w:hAnsi="Times New Roman" w:cs="Times New Roman"/>
          <w:sz w:val="24"/>
          <w:szCs w:val="24"/>
        </w:rPr>
        <w:t>ources necessary for</w:t>
      </w:r>
      <w:r w:rsidR="00B77308">
        <w:rPr>
          <w:rFonts w:ascii="Times New Roman" w:hAnsi="Times New Roman" w:cs="Times New Roman"/>
          <w:sz w:val="24"/>
          <w:szCs w:val="24"/>
        </w:rPr>
        <w:t xml:space="preserve"> </w:t>
      </w:r>
      <w:r w:rsidR="00B55CBE">
        <w:rPr>
          <w:rFonts w:ascii="Times New Roman" w:hAnsi="Times New Roman" w:cs="Times New Roman"/>
          <w:sz w:val="24"/>
          <w:szCs w:val="24"/>
        </w:rPr>
        <w:t>more</w:t>
      </w:r>
      <w:r w:rsidR="00D92F68">
        <w:rPr>
          <w:rFonts w:ascii="Times New Roman" w:hAnsi="Times New Roman" w:cs="Times New Roman"/>
          <w:sz w:val="24"/>
          <w:szCs w:val="24"/>
        </w:rPr>
        <w:t xml:space="preserve"> openly organized</w:t>
      </w:r>
      <w:r w:rsidR="00F51761">
        <w:rPr>
          <w:rFonts w:ascii="Times New Roman" w:hAnsi="Times New Roman" w:cs="Times New Roman"/>
          <w:sz w:val="24"/>
          <w:szCs w:val="24"/>
        </w:rPr>
        <w:t xml:space="preserve"> and</w:t>
      </w:r>
      <w:r w:rsidR="003174AA">
        <w:rPr>
          <w:rFonts w:ascii="Times New Roman" w:hAnsi="Times New Roman" w:cs="Times New Roman"/>
          <w:sz w:val="24"/>
          <w:szCs w:val="24"/>
        </w:rPr>
        <w:t xml:space="preserve"> larger scal</w:t>
      </w:r>
      <w:r w:rsidR="00F51761">
        <w:rPr>
          <w:rFonts w:ascii="Times New Roman" w:hAnsi="Times New Roman" w:cs="Times New Roman"/>
          <w:sz w:val="24"/>
          <w:szCs w:val="24"/>
        </w:rPr>
        <w:t>e acts</w:t>
      </w:r>
      <w:r w:rsidR="003174AA">
        <w:rPr>
          <w:rFonts w:ascii="Times New Roman" w:hAnsi="Times New Roman" w:cs="Times New Roman"/>
          <w:sz w:val="24"/>
          <w:szCs w:val="24"/>
        </w:rPr>
        <w:t xml:space="preserve"> of resistance to the state, </w:t>
      </w:r>
      <w:r w:rsidR="00D92F68">
        <w:rPr>
          <w:rFonts w:ascii="Times New Roman" w:hAnsi="Times New Roman" w:cs="Times New Roman"/>
          <w:sz w:val="24"/>
          <w:szCs w:val="24"/>
        </w:rPr>
        <w:t xml:space="preserve">to </w:t>
      </w:r>
      <w:r w:rsidR="003174AA">
        <w:rPr>
          <w:rFonts w:ascii="Times New Roman" w:hAnsi="Times New Roman" w:cs="Times New Roman"/>
          <w:sz w:val="24"/>
          <w:szCs w:val="24"/>
        </w:rPr>
        <w:t xml:space="preserve">corporations, and </w:t>
      </w:r>
      <w:r w:rsidR="00D92F68">
        <w:rPr>
          <w:rFonts w:ascii="Times New Roman" w:hAnsi="Times New Roman" w:cs="Times New Roman"/>
          <w:sz w:val="24"/>
          <w:szCs w:val="24"/>
        </w:rPr>
        <w:t xml:space="preserve">to </w:t>
      </w:r>
      <w:r w:rsidR="003174AA">
        <w:rPr>
          <w:rFonts w:ascii="Times New Roman" w:hAnsi="Times New Roman" w:cs="Times New Roman"/>
          <w:sz w:val="24"/>
          <w:szCs w:val="24"/>
        </w:rPr>
        <w:t>other institutionalized bosses</w:t>
      </w:r>
      <w:r w:rsidR="00B55CBE">
        <w:rPr>
          <w:rFonts w:ascii="Times New Roman" w:hAnsi="Times New Roman" w:cs="Times New Roman"/>
          <w:sz w:val="24"/>
          <w:szCs w:val="24"/>
        </w:rPr>
        <w:t>?</w:t>
      </w:r>
      <w:r w:rsidR="00B55CBE">
        <w:rPr>
          <w:rStyle w:val="FootnoteReference"/>
          <w:rFonts w:ascii="Times New Roman" w:hAnsi="Times New Roman" w:cs="Times New Roman"/>
          <w:sz w:val="24"/>
          <w:szCs w:val="24"/>
        </w:rPr>
        <w:footnoteReference w:id="13"/>
      </w:r>
      <w:r w:rsidR="00C01849">
        <w:rPr>
          <w:rFonts w:ascii="Times New Roman" w:hAnsi="Times New Roman" w:cs="Times New Roman"/>
          <w:sz w:val="24"/>
          <w:szCs w:val="24"/>
        </w:rPr>
        <w:t xml:space="preserve"> Could the two types of politics be symbiotic?</w:t>
      </w:r>
    </w:p>
    <w:p w:rsidR="0060797B" w:rsidRDefault="0060797B" w:rsidP="006079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second </w:t>
      </w:r>
      <w:r w:rsidR="00F51761">
        <w:rPr>
          <w:rFonts w:ascii="Times New Roman" w:hAnsi="Times New Roman" w:cs="Times New Roman"/>
          <w:sz w:val="24"/>
          <w:szCs w:val="24"/>
        </w:rPr>
        <w:t xml:space="preserve">and related </w:t>
      </w:r>
      <w:r>
        <w:rPr>
          <w:rFonts w:ascii="Times New Roman" w:hAnsi="Times New Roman" w:cs="Times New Roman"/>
          <w:sz w:val="24"/>
          <w:szCs w:val="24"/>
        </w:rPr>
        <w:t xml:space="preserve">ambiguity involves scale. Does the notion infrared politics </w:t>
      </w:r>
      <w:r w:rsidR="00F51761">
        <w:rPr>
          <w:rFonts w:ascii="Times New Roman" w:hAnsi="Times New Roman" w:cs="Times New Roman"/>
          <w:sz w:val="24"/>
          <w:szCs w:val="24"/>
        </w:rPr>
        <w:t xml:space="preserve">refer only </w:t>
      </w:r>
      <w:r>
        <w:rPr>
          <w:rFonts w:ascii="Times New Roman" w:hAnsi="Times New Roman" w:cs="Times New Roman"/>
          <w:sz w:val="24"/>
          <w:szCs w:val="24"/>
        </w:rPr>
        <w:t>actions laun</w:t>
      </w:r>
      <w:r w:rsidR="001D7AB5">
        <w:rPr>
          <w:rFonts w:ascii="Times New Roman" w:hAnsi="Times New Roman" w:cs="Times New Roman"/>
          <w:sz w:val="24"/>
          <w:szCs w:val="24"/>
        </w:rPr>
        <w:t>ched by solitary</w:t>
      </w:r>
      <w:r>
        <w:rPr>
          <w:rFonts w:ascii="Times New Roman" w:hAnsi="Times New Roman" w:cs="Times New Roman"/>
          <w:sz w:val="24"/>
          <w:szCs w:val="24"/>
        </w:rPr>
        <w:t xml:space="preserve"> individual</w:t>
      </w:r>
      <w:r w:rsidR="001D7AB5">
        <w:rPr>
          <w:rFonts w:ascii="Times New Roman" w:hAnsi="Times New Roman" w:cs="Times New Roman"/>
          <w:sz w:val="24"/>
          <w:szCs w:val="24"/>
        </w:rPr>
        <w:t>s</w:t>
      </w:r>
      <w:r w:rsidR="007E0E0B">
        <w:rPr>
          <w:rFonts w:ascii="Times New Roman" w:hAnsi="Times New Roman" w:cs="Times New Roman"/>
          <w:sz w:val="24"/>
          <w:szCs w:val="24"/>
        </w:rPr>
        <w:t>, without open exchanges or</w:t>
      </w:r>
      <w:r>
        <w:rPr>
          <w:rFonts w:ascii="Times New Roman" w:hAnsi="Times New Roman" w:cs="Times New Roman"/>
          <w:sz w:val="24"/>
          <w:szCs w:val="24"/>
        </w:rPr>
        <w:t xml:space="preserve"> direct discussions </w:t>
      </w:r>
      <w:r w:rsidR="006A6EDF">
        <w:rPr>
          <w:rFonts w:ascii="Times New Roman" w:hAnsi="Times New Roman" w:cs="Times New Roman"/>
          <w:sz w:val="24"/>
          <w:szCs w:val="24"/>
        </w:rPr>
        <w:t xml:space="preserve">with </w:t>
      </w:r>
      <w:r w:rsidR="006A6EDF">
        <w:rPr>
          <w:rFonts w:ascii="Times New Roman" w:hAnsi="Times New Roman" w:cs="Times New Roman"/>
          <w:sz w:val="24"/>
          <w:szCs w:val="24"/>
        </w:rPr>
        <w:lastRenderedPageBreak/>
        <w:t>others? Or can the notion of</w:t>
      </w:r>
      <w:r>
        <w:rPr>
          <w:rFonts w:ascii="Times New Roman" w:hAnsi="Times New Roman" w:cs="Times New Roman"/>
          <w:sz w:val="24"/>
          <w:szCs w:val="24"/>
        </w:rPr>
        <w:t xml:space="preserve"> in</w:t>
      </w:r>
      <w:r w:rsidR="00D92F68">
        <w:rPr>
          <w:rFonts w:ascii="Times New Roman" w:hAnsi="Times New Roman" w:cs="Times New Roman"/>
          <w:sz w:val="24"/>
          <w:szCs w:val="24"/>
        </w:rPr>
        <w:t>frared politics include modest yet</w:t>
      </w:r>
      <w:r>
        <w:rPr>
          <w:rFonts w:ascii="Times New Roman" w:hAnsi="Times New Roman" w:cs="Times New Roman"/>
          <w:sz w:val="24"/>
          <w:szCs w:val="24"/>
        </w:rPr>
        <w:t xml:space="preserve"> larger </w:t>
      </w:r>
      <w:r w:rsidR="007E0E0B">
        <w:rPr>
          <w:rFonts w:ascii="Times New Roman" w:hAnsi="Times New Roman" w:cs="Times New Roman"/>
          <w:sz w:val="24"/>
          <w:szCs w:val="24"/>
        </w:rPr>
        <w:t xml:space="preserve">collective </w:t>
      </w:r>
      <w:r>
        <w:rPr>
          <w:rFonts w:ascii="Times New Roman" w:hAnsi="Times New Roman" w:cs="Times New Roman"/>
          <w:sz w:val="24"/>
          <w:szCs w:val="24"/>
        </w:rPr>
        <w:t>actions that are</w:t>
      </w:r>
      <w:r w:rsidR="00B84F4C">
        <w:rPr>
          <w:rFonts w:ascii="Times New Roman" w:hAnsi="Times New Roman" w:cs="Times New Roman"/>
          <w:sz w:val="24"/>
          <w:szCs w:val="24"/>
        </w:rPr>
        <w:t xml:space="preserve"> organized in advance</w:t>
      </w:r>
      <w:r w:rsidR="00F51761">
        <w:rPr>
          <w:rFonts w:ascii="Times New Roman" w:hAnsi="Times New Roman" w:cs="Times New Roman"/>
          <w:sz w:val="24"/>
          <w:szCs w:val="24"/>
        </w:rPr>
        <w:t xml:space="preserve"> – say, a rent-strike against an absent and inattentive landlord; </w:t>
      </w:r>
      <w:r>
        <w:rPr>
          <w:rFonts w:ascii="Times New Roman" w:hAnsi="Times New Roman" w:cs="Times New Roman"/>
          <w:sz w:val="24"/>
          <w:szCs w:val="24"/>
        </w:rPr>
        <w:t>a wildcat strike against upcoming layoffs</w:t>
      </w:r>
      <w:r w:rsidR="00F51761">
        <w:rPr>
          <w:rFonts w:ascii="Times New Roman" w:hAnsi="Times New Roman" w:cs="Times New Roman"/>
          <w:sz w:val="24"/>
          <w:szCs w:val="24"/>
        </w:rPr>
        <w:t>; or a neighborhood gang’s violence against perceived abuses by outsiders</w:t>
      </w:r>
      <w:r>
        <w:rPr>
          <w:rFonts w:ascii="Times New Roman" w:hAnsi="Times New Roman" w:cs="Times New Roman"/>
          <w:sz w:val="24"/>
          <w:szCs w:val="24"/>
        </w:rPr>
        <w:t xml:space="preserve">? If </w:t>
      </w:r>
      <w:r w:rsidR="00B84F4C">
        <w:rPr>
          <w:rFonts w:ascii="Times New Roman" w:hAnsi="Times New Roman" w:cs="Times New Roman"/>
          <w:sz w:val="24"/>
          <w:szCs w:val="24"/>
        </w:rPr>
        <w:t xml:space="preserve">infrared politics </w:t>
      </w:r>
      <w:r w:rsidR="007E0E0B">
        <w:rPr>
          <w:rFonts w:ascii="Times New Roman" w:hAnsi="Times New Roman" w:cs="Times New Roman"/>
          <w:sz w:val="24"/>
          <w:szCs w:val="24"/>
        </w:rPr>
        <w:t>can include</w:t>
      </w:r>
      <w:r w:rsidR="00B84F4C">
        <w:rPr>
          <w:rFonts w:ascii="Times New Roman" w:hAnsi="Times New Roman" w:cs="Times New Roman"/>
          <w:sz w:val="24"/>
          <w:szCs w:val="24"/>
        </w:rPr>
        <w:t xml:space="preserve"> </w:t>
      </w:r>
      <w:r>
        <w:rPr>
          <w:rFonts w:ascii="Times New Roman" w:hAnsi="Times New Roman" w:cs="Times New Roman"/>
          <w:sz w:val="24"/>
          <w:szCs w:val="24"/>
        </w:rPr>
        <w:t>the latter</w:t>
      </w:r>
      <w:r w:rsidR="007E0E0B">
        <w:rPr>
          <w:rFonts w:ascii="Times New Roman" w:hAnsi="Times New Roman" w:cs="Times New Roman"/>
          <w:sz w:val="24"/>
          <w:szCs w:val="24"/>
        </w:rPr>
        <w:t xml:space="preserve"> type</w:t>
      </w:r>
      <w:r w:rsidR="00F51761">
        <w:rPr>
          <w:rFonts w:ascii="Times New Roman" w:hAnsi="Times New Roman" w:cs="Times New Roman"/>
          <w:sz w:val="24"/>
          <w:szCs w:val="24"/>
        </w:rPr>
        <w:t>s</w:t>
      </w:r>
      <w:r w:rsidR="007E0E0B">
        <w:rPr>
          <w:rFonts w:ascii="Times New Roman" w:hAnsi="Times New Roman" w:cs="Times New Roman"/>
          <w:sz w:val="24"/>
          <w:szCs w:val="24"/>
        </w:rPr>
        <w:t xml:space="preserve"> of community</w:t>
      </w:r>
      <w:r w:rsidR="00F51761">
        <w:rPr>
          <w:rFonts w:ascii="Times New Roman" w:hAnsi="Times New Roman" w:cs="Times New Roman"/>
          <w:sz w:val="24"/>
          <w:szCs w:val="24"/>
        </w:rPr>
        <w:t>-level</w:t>
      </w:r>
      <w:r w:rsidR="007E0E0B">
        <w:rPr>
          <w:rFonts w:ascii="Times New Roman" w:hAnsi="Times New Roman" w:cs="Times New Roman"/>
          <w:sz w:val="24"/>
          <w:szCs w:val="24"/>
        </w:rPr>
        <w:t xml:space="preserve"> activity</w:t>
      </w:r>
      <w:r w:rsidR="00F51761">
        <w:rPr>
          <w:rFonts w:ascii="Times New Roman" w:hAnsi="Times New Roman" w:cs="Times New Roman"/>
          <w:sz w:val="24"/>
          <w:szCs w:val="24"/>
        </w:rPr>
        <w:t xml:space="preserve">, what is </w:t>
      </w:r>
      <w:r>
        <w:rPr>
          <w:rFonts w:ascii="Times New Roman" w:hAnsi="Times New Roman" w:cs="Times New Roman"/>
          <w:sz w:val="24"/>
          <w:szCs w:val="24"/>
        </w:rPr>
        <w:t>threshold of organization, of d</w:t>
      </w:r>
      <w:r w:rsidR="00F51761">
        <w:rPr>
          <w:rFonts w:ascii="Times New Roman" w:hAnsi="Times New Roman" w:cs="Times New Roman"/>
          <w:sz w:val="24"/>
          <w:szCs w:val="24"/>
        </w:rPr>
        <w:t xml:space="preserve">ialogue, and of leadership </w:t>
      </w:r>
      <w:r>
        <w:rPr>
          <w:rFonts w:ascii="Times New Roman" w:hAnsi="Times New Roman" w:cs="Times New Roman"/>
          <w:sz w:val="24"/>
          <w:szCs w:val="24"/>
        </w:rPr>
        <w:t>separates infrared politics from other forms of pressure-group politics and power struggles, such as organized marches or city-wide boycotts?</w:t>
      </w:r>
    </w:p>
    <w:p w:rsidR="00B84F4C" w:rsidRDefault="00C01849" w:rsidP="0040746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t</w:t>
      </w:r>
      <w:r w:rsidR="00B84F4C">
        <w:rPr>
          <w:rFonts w:ascii="Times New Roman" w:hAnsi="Times New Roman" w:cs="Times New Roman"/>
          <w:sz w:val="24"/>
          <w:szCs w:val="24"/>
        </w:rPr>
        <w:t>hird</w:t>
      </w:r>
      <w:r>
        <w:rPr>
          <w:rFonts w:ascii="Times New Roman" w:hAnsi="Times New Roman" w:cs="Times New Roman"/>
          <w:sz w:val="24"/>
          <w:szCs w:val="24"/>
        </w:rPr>
        <w:t xml:space="preserve"> topic that bewilders</w:t>
      </w:r>
      <w:r w:rsidR="00BE6C4A">
        <w:rPr>
          <w:rFonts w:ascii="Times New Roman" w:hAnsi="Times New Roman" w:cs="Times New Roman"/>
          <w:sz w:val="24"/>
          <w:szCs w:val="24"/>
        </w:rPr>
        <w:t xml:space="preserve"> scholars </w:t>
      </w:r>
      <w:r w:rsidR="00D15B95">
        <w:rPr>
          <w:rFonts w:ascii="Times New Roman" w:hAnsi="Times New Roman" w:cs="Times New Roman"/>
          <w:sz w:val="24"/>
          <w:szCs w:val="24"/>
        </w:rPr>
        <w:t xml:space="preserve">who try to follow </w:t>
      </w:r>
      <w:r>
        <w:rPr>
          <w:rFonts w:ascii="Times New Roman" w:hAnsi="Times New Roman" w:cs="Times New Roman"/>
          <w:sz w:val="24"/>
          <w:szCs w:val="24"/>
        </w:rPr>
        <w:t xml:space="preserve">Scott’s footsteps </w:t>
      </w:r>
      <w:r w:rsidR="00BE6C4A">
        <w:rPr>
          <w:rFonts w:ascii="Times New Roman" w:hAnsi="Times New Roman" w:cs="Times New Roman"/>
          <w:sz w:val="24"/>
          <w:szCs w:val="24"/>
        </w:rPr>
        <w:t>involves</w:t>
      </w:r>
      <w:r w:rsidR="005E70A8">
        <w:rPr>
          <w:rFonts w:ascii="Times New Roman" w:hAnsi="Times New Roman" w:cs="Times New Roman"/>
          <w:sz w:val="24"/>
          <w:szCs w:val="24"/>
        </w:rPr>
        <w:t xml:space="preserve"> human</w:t>
      </w:r>
      <w:r w:rsidR="00BE6C4A">
        <w:rPr>
          <w:rFonts w:ascii="Times New Roman" w:hAnsi="Times New Roman" w:cs="Times New Roman"/>
          <w:sz w:val="24"/>
          <w:szCs w:val="24"/>
        </w:rPr>
        <w:t xml:space="preserve"> awareness and consciousness. T</w:t>
      </w:r>
      <w:r w:rsidR="00B84F4C">
        <w:rPr>
          <w:rFonts w:ascii="Times New Roman" w:hAnsi="Times New Roman" w:cs="Times New Roman"/>
          <w:sz w:val="24"/>
          <w:szCs w:val="24"/>
        </w:rPr>
        <w:t>o count as “infrapoli</w:t>
      </w:r>
      <w:r w:rsidR="006A6EDF">
        <w:rPr>
          <w:rFonts w:ascii="Times New Roman" w:hAnsi="Times New Roman" w:cs="Times New Roman"/>
          <w:sz w:val="24"/>
          <w:szCs w:val="24"/>
        </w:rPr>
        <w:t xml:space="preserve">tics,” </w:t>
      </w:r>
      <w:r w:rsidR="00D92F68">
        <w:rPr>
          <w:rFonts w:ascii="Times New Roman" w:hAnsi="Times New Roman" w:cs="Times New Roman"/>
          <w:sz w:val="24"/>
          <w:szCs w:val="24"/>
        </w:rPr>
        <w:t>how muffled</w:t>
      </w:r>
      <w:r w:rsidR="00F51761">
        <w:rPr>
          <w:rFonts w:ascii="Times New Roman" w:hAnsi="Times New Roman" w:cs="Times New Roman"/>
          <w:sz w:val="24"/>
          <w:szCs w:val="24"/>
        </w:rPr>
        <w:t xml:space="preserve"> and unstated</w:t>
      </w:r>
      <w:r w:rsidR="007E0E0B">
        <w:rPr>
          <w:rFonts w:ascii="Times New Roman" w:hAnsi="Times New Roman" w:cs="Times New Roman"/>
          <w:sz w:val="24"/>
          <w:szCs w:val="24"/>
        </w:rPr>
        <w:t xml:space="preserve"> must be the actor’s tactical strategy</w:t>
      </w:r>
      <w:r w:rsidR="00B84F4C">
        <w:rPr>
          <w:rFonts w:ascii="Times New Roman" w:hAnsi="Times New Roman" w:cs="Times New Roman"/>
          <w:sz w:val="24"/>
          <w:szCs w:val="24"/>
        </w:rPr>
        <w:t xml:space="preserve">? </w:t>
      </w:r>
      <w:r w:rsidR="00D92F68">
        <w:rPr>
          <w:rFonts w:ascii="Times New Roman" w:hAnsi="Times New Roman" w:cs="Times New Roman"/>
          <w:sz w:val="24"/>
          <w:szCs w:val="24"/>
        </w:rPr>
        <w:t>Can there be unintended</w:t>
      </w:r>
      <w:r w:rsidR="005E70A8">
        <w:rPr>
          <w:rFonts w:ascii="Times New Roman" w:hAnsi="Times New Roman" w:cs="Times New Roman"/>
          <w:sz w:val="24"/>
          <w:szCs w:val="24"/>
        </w:rPr>
        <w:t xml:space="preserve"> or uncalculated</w:t>
      </w:r>
      <w:r w:rsidR="00D92F68">
        <w:rPr>
          <w:rFonts w:ascii="Times New Roman" w:hAnsi="Times New Roman" w:cs="Times New Roman"/>
          <w:sz w:val="24"/>
          <w:szCs w:val="24"/>
        </w:rPr>
        <w:t xml:space="preserve"> infrapolitics? </w:t>
      </w:r>
      <w:r w:rsidR="00F51761">
        <w:rPr>
          <w:rFonts w:ascii="Times New Roman" w:hAnsi="Times New Roman" w:cs="Times New Roman"/>
          <w:sz w:val="24"/>
          <w:szCs w:val="24"/>
        </w:rPr>
        <w:t xml:space="preserve">Must a </w:t>
      </w:r>
      <w:r w:rsidR="00177A2D">
        <w:rPr>
          <w:rFonts w:ascii="Times New Roman" w:hAnsi="Times New Roman" w:cs="Times New Roman"/>
          <w:sz w:val="24"/>
          <w:szCs w:val="24"/>
        </w:rPr>
        <w:t>foot-dragger</w:t>
      </w:r>
      <w:r w:rsidR="00D92F68">
        <w:rPr>
          <w:rFonts w:ascii="Times New Roman" w:hAnsi="Times New Roman" w:cs="Times New Roman"/>
          <w:sz w:val="24"/>
          <w:szCs w:val="24"/>
        </w:rPr>
        <w:t xml:space="preserve"> at a worksite</w:t>
      </w:r>
      <w:r w:rsidR="00F51761">
        <w:rPr>
          <w:rFonts w:ascii="Times New Roman" w:hAnsi="Times New Roman" w:cs="Times New Roman"/>
          <w:sz w:val="24"/>
          <w:szCs w:val="24"/>
        </w:rPr>
        <w:t xml:space="preserve"> have an end </w:t>
      </w:r>
      <w:r w:rsidR="00B84F4C">
        <w:rPr>
          <w:rFonts w:ascii="Times New Roman" w:hAnsi="Times New Roman" w:cs="Times New Roman"/>
          <w:sz w:val="24"/>
          <w:szCs w:val="24"/>
        </w:rPr>
        <w:t xml:space="preserve">goal </w:t>
      </w:r>
      <w:r w:rsidR="00214345">
        <w:rPr>
          <w:rFonts w:ascii="Times New Roman" w:hAnsi="Times New Roman" w:cs="Times New Roman"/>
          <w:sz w:val="24"/>
          <w:szCs w:val="24"/>
        </w:rPr>
        <w:t xml:space="preserve">of greater freedom or liberty </w:t>
      </w:r>
      <w:r w:rsidR="00B84F4C">
        <w:rPr>
          <w:rFonts w:ascii="Times New Roman" w:hAnsi="Times New Roman" w:cs="Times New Roman"/>
          <w:sz w:val="24"/>
          <w:szCs w:val="24"/>
        </w:rPr>
        <w:t>i</w:t>
      </w:r>
      <w:r w:rsidR="00F51761">
        <w:rPr>
          <w:rFonts w:ascii="Times New Roman" w:hAnsi="Times New Roman" w:cs="Times New Roman"/>
          <w:sz w:val="24"/>
          <w:szCs w:val="24"/>
        </w:rPr>
        <w:t xml:space="preserve">n mind and be able, in theory, to articulate how </w:t>
      </w:r>
      <w:r w:rsidR="00177A2D">
        <w:rPr>
          <w:rFonts w:ascii="Times New Roman" w:hAnsi="Times New Roman" w:cs="Times New Roman"/>
          <w:sz w:val="24"/>
          <w:szCs w:val="24"/>
        </w:rPr>
        <w:t>foot-dragging</w:t>
      </w:r>
      <w:r w:rsidR="00B84F4C">
        <w:rPr>
          <w:rFonts w:ascii="Times New Roman" w:hAnsi="Times New Roman" w:cs="Times New Roman"/>
          <w:sz w:val="24"/>
          <w:szCs w:val="24"/>
        </w:rPr>
        <w:t xml:space="preserve"> achieves that goal? If </w:t>
      </w:r>
      <w:r w:rsidR="00D92F68">
        <w:rPr>
          <w:rFonts w:ascii="Times New Roman" w:hAnsi="Times New Roman" w:cs="Times New Roman"/>
          <w:sz w:val="24"/>
          <w:szCs w:val="24"/>
        </w:rPr>
        <w:t>not</w:t>
      </w:r>
      <w:r w:rsidR="00214345">
        <w:rPr>
          <w:rFonts w:ascii="Times New Roman" w:hAnsi="Times New Roman" w:cs="Times New Roman"/>
          <w:sz w:val="24"/>
          <w:szCs w:val="24"/>
        </w:rPr>
        <w:t xml:space="preserve">, then </w:t>
      </w:r>
      <w:r w:rsidR="00B84F4C">
        <w:rPr>
          <w:rFonts w:ascii="Times New Roman" w:hAnsi="Times New Roman" w:cs="Times New Roman"/>
          <w:sz w:val="24"/>
          <w:szCs w:val="24"/>
        </w:rPr>
        <w:t xml:space="preserve">does </w:t>
      </w:r>
      <w:r w:rsidR="00214345">
        <w:rPr>
          <w:rFonts w:ascii="Times New Roman" w:hAnsi="Times New Roman" w:cs="Times New Roman"/>
          <w:sz w:val="24"/>
          <w:szCs w:val="24"/>
        </w:rPr>
        <w:t>Scott’s idea of “</w:t>
      </w:r>
      <w:r w:rsidR="00B84F4C">
        <w:rPr>
          <w:rFonts w:ascii="Times New Roman" w:hAnsi="Times New Roman" w:cs="Times New Roman"/>
          <w:sz w:val="24"/>
          <w:szCs w:val="24"/>
        </w:rPr>
        <w:t>infrapolitics</w:t>
      </w:r>
      <w:r w:rsidR="00214345">
        <w:rPr>
          <w:rFonts w:ascii="Times New Roman" w:hAnsi="Times New Roman" w:cs="Times New Roman"/>
          <w:sz w:val="24"/>
          <w:szCs w:val="24"/>
        </w:rPr>
        <w:t>”</w:t>
      </w:r>
      <w:r w:rsidR="00B84F4C">
        <w:rPr>
          <w:rFonts w:ascii="Times New Roman" w:hAnsi="Times New Roman" w:cs="Times New Roman"/>
          <w:sz w:val="24"/>
          <w:szCs w:val="24"/>
        </w:rPr>
        <w:t xml:space="preserve"> differ </w:t>
      </w:r>
      <w:r w:rsidR="007E0E0B">
        <w:rPr>
          <w:rFonts w:ascii="Times New Roman" w:hAnsi="Times New Roman" w:cs="Times New Roman"/>
          <w:sz w:val="24"/>
          <w:szCs w:val="24"/>
        </w:rPr>
        <w:t xml:space="preserve">in any important way </w:t>
      </w:r>
      <w:r w:rsidR="00B84F4C">
        <w:rPr>
          <w:rFonts w:ascii="Times New Roman" w:hAnsi="Times New Roman" w:cs="Times New Roman"/>
          <w:sz w:val="24"/>
          <w:szCs w:val="24"/>
        </w:rPr>
        <w:t xml:space="preserve">from </w:t>
      </w:r>
      <w:r w:rsidR="00214345">
        <w:rPr>
          <w:rFonts w:ascii="Times New Roman" w:hAnsi="Times New Roman" w:cs="Times New Roman"/>
          <w:sz w:val="24"/>
          <w:szCs w:val="24"/>
        </w:rPr>
        <w:t>bodily</w:t>
      </w:r>
      <w:r w:rsidR="00B84F4C">
        <w:rPr>
          <w:rFonts w:ascii="Times New Roman" w:hAnsi="Times New Roman" w:cs="Times New Roman"/>
          <w:sz w:val="24"/>
          <w:szCs w:val="24"/>
        </w:rPr>
        <w:t xml:space="preserve"> fatigue, </w:t>
      </w:r>
      <w:r w:rsidR="00D92F68">
        <w:rPr>
          <w:rFonts w:ascii="Times New Roman" w:hAnsi="Times New Roman" w:cs="Times New Roman"/>
          <w:sz w:val="24"/>
          <w:szCs w:val="24"/>
        </w:rPr>
        <w:t xml:space="preserve">daydreaming, or </w:t>
      </w:r>
      <w:r w:rsidR="00D15B95">
        <w:rPr>
          <w:rFonts w:ascii="Times New Roman" w:hAnsi="Times New Roman" w:cs="Times New Roman"/>
          <w:sz w:val="24"/>
          <w:szCs w:val="24"/>
        </w:rPr>
        <w:t>other experiences that are</w:t>
      </w:r>
      <w:r w:rsidR="00D92F68">
        <w:rPr>
          <w:rFonts w:ascii="Times New Roman" w:hAnsi="Times New Roman" w:cs="Times New Roman"/>
          <w:sz w:val="24"/>
          <w:szCs w:val="24"/>
        </w:rPr>
        <w:t xml:space="preserve"> part</w:t>
      </w:r>
      <w:r w:rsidR="00D15B95">
        <w:rPr>
          <w:rFonts w:ascii="Times New Roman" w:hAnsi="Times New Roman" w:cs="Times New Roman"/>
          <w:sz w:val="24"/>
          <w:szCs w:val="24"/>
        </w:rPr>
        <w:t>s</w:t>
      </w:r>
      <w:r w:rsidR="00D92F68">
        <w:rPr>
          <w:rFonts w:ascii="Times New Roman" w:hAnsi="Times New Roman" w:cs="Times New Roman"/>
          <w:sz w:val="24"/>
          <w:szCs w:val="24"/>
        </w:rPr>
        <w:t xml:space="preserve"> of daily life but</w:t>
      </w:r>
      <w:r w:rsidR="00214345">
        <w:rPr>
          <w:rFonts w:ascii="Times New Roman" w:hAnsi="Times New Roman" w:cs="Times New Roman"/>
          <w:sz w:val="24"/>
          <w:szCs w:val="24"/>
        </w:rPr>
        <w:t xml:space="preserve"> that we seldom deem political</w:t>
      </w:r>
      <w:r w:rsidR="00B84F4C">
        <w:rPr>
          <w:rFonts w:ascii="Times New Roman" w:hAnsi="Times New Roman" w:cs="Times New Roman"/>
          <w:sz w:val="24"/>
          <w:szCs w:val="24"/>
        </w:rPr>
        <w:t>?</w:t>
      </w:r>
    </w:p>
    <w:p w:rsidR="00E40E7A" w:rsidRDefault="00E40E7A" w:rsidP="00E40E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Scott</w:t>
      </w:r>
      <w:r w:rsidR="004831F5">
        <w:rPr>
          <w:rFonts w:ascii="Times New Roman" w:hAnsi="Times New Roman" w:cs="Times New Roman"/>
          <w:sz w:val="24"/>
          <w:szCs w:val="24"/>
        </w:rPr>
        <w:t xml:space="preserve"> so far has chosen not to </w:t>
      </w:r>
      <w:r w:rsidR="00D15B95">
        <w:rPr>
          <w:rFonts w:ascii="Times New Roman" w:hAnsi="Times New Roman" w:cs="Times New Roman"/>
          <w:sz w:val="24"/>
          <w:szCs w:val="24"/>
        </w:rPr>
        <w:t>delve into</w:t>
      </w:r>
      <w:r w:rsidR="00A062C7">
        <w:rPr>
          <w:rFonts w:ascii="Times New Roman" w:hAnsi="Times New Roman" w:cs="Times New Roman"/>
          <w:sz w:val="24"/>
          <w:szCs w:val="24"/>
        </w:rPr>
        <w:t xml:space="preserve"> </w:t>
      </w:r>
      <w:r w:rsidR="004831F5">
        <w:rPr>
          <w:rFonts w:ascii="Times New Roman" w:hAnsi="Times New Roman" w:cs="Times New Roman"/>
          <w:sz w:val="24"/>
          <w:szCs w:val="24"/>
        </w:rPr>
        <w:t>debate</w:t>
      </w:r>
      <w:r w:rsidR="00C01849">
        <w:rPr>
          <w:rFonts w:ascii="Times New Roman" w:hAnsi="Times New Roman" w:cs="Times New Roman"/>
          <w:sz w:val="24"/>
          <w:szCs w:val="24"/>
        </w:rPr>
        <w:t>s about</w:t>
      </w:r>
      <w:r w:rsidR="00A062C7">
        <w:rPr>
          <w:rFonts w:ascii="Times New Roman" w:hAnsi="Times New Roman" w:cs="Times New Roman"/>
          <w:sz w:val="24"/>
          <w:szCs w:val="24"/>
        </w:rPr>
        <w:t xml:space="preserve"> t</w:t>
      </w:r>
      <w:r w:rsidR="00C01849">
        <w:rPr>
          <w:rFonts w:ascii="Times New Roman" w:hAnsi="Times New Roman" w:cs="Times New Roman"/>
          <w:sz w:val="24"/>
          <w:szCs w:val="24"/>
        </w:rPr>
        <w:t>he</w:t>
      </w:r>
      <w:r w:rsidR="00A062C7">
        <w:rPr>
          <w:rFonts w:ascii="Times New Roman" w:hAnsi="Times New Roman" w:cs="Times New Roman"/>
          <w:sz w:val="24"/>
          <w:szCs w:val="24"/>
        </w:rPr>
        <w:t xml:space="preserve"> </w:t>
      </w:r>
      <w:r w:rsidR="00C01849">
        <w:rPr>
          <w:rFonts w:ascii="Times New Roman" w:hAnsi="Times New Roman" w:cs="Times New Roman"/>
          <w:sz w:val="24"/>
          <w:szCs w:val="24"/>
        </w:rPr>
        <w:t xml:space="preserve">demographic </w:t>
      </w:r>
      <w:r w:rsidR="00BE6C4A">
        <w:rPr>
          <w:rFonts w:ascii="Times New Roman" w:hAnsi="Times New Roman" w:cs="Times New Roman"/>
          <w:sz w:val="24"/>
          <w:szCs w:val="24"/>
        </w:rPr>
        <w:t>scale</w:t>
      </w:r>
      <w:r w:rsidR="00A062C7">
        <w:rPr>
          <w:rFonts w:ascii="Times New Roman" w:hAnsi="Times New Roman" w:cs="Times New Roman"/>
          <w:sz w:val="24"/>
          <w:szCs w:val="24"/>
        </w:rPr>
        <w:t xml:space="preserve"> of infrapolitics</w:t>
      </w:r>
      <w:r w:rsidR="00BE6C4A">
        <w:rPr>
          <w:rFonts w:ascii="Times New Roman" w:hAnsi="Times New Roman" w:cs="Times New Roman"/>
          <w:sz w:val="24"/>
          <w:szCs w:val="24"/>
        </w:rPr>
        <w:t xml:space="preserve">, </w:t>
      </w:r>
      <w:r w:rsidR="00C01849">
        <w:rPr>
          <w:rFonts w:ascii="Times New Roman" w:hAnsi="Times New Roman" w:cs="Times New Roman"/>
          <w:sz w:val="24"/>
          <w:szCs w:val="24"/>
        </w:rPr>
        <w:t>about the necessity</w:t>
      </w:r>
      <w:r w:rsidR="005E70A8">
        <w:rPr>
          <w:rFonts w:ascii="Times New Roman" w:hAnsi="Times New Roman" w:cs="Times New Roman"/>
          <w:sz w:val="24"/>
          <w:szCs w:val="24"/>
        </w:rPr>
        <w:t xml:space="preserve"> of premeditation</w:t>
      </w:r>
      <w:r w:rsidR="00A062C7">
        <w:rPr>
          <w:rFonts w:ascii="Times New Roman" w:hAnsi="Times New Roman" w:cs="Times New Roman"/>
          <w:sz w:val="24"/>
          <w:szCs w:val="24"/>
        </w:rPr>
        <w:t xml:space="preserve"> for infrapolitics, or</w:t>
      </w:r>
      <w:r w:rsidR="00BE6C4A">
        <w:rPr>
          <w:rFonts w:ascii="Times New Roman" w:hAnsi="Times New Roman" w:cs="Times New Roman"/>
          <w:sz w:val="24"/>
          <w:szCs w:val="24"/>
        </w:rPr>
        <w:t xml:space="preserve"> </w:t>
      </w:r>
      <w:r w:rsidR="00D15B95">
        <w:rPr>
          <w:rFonts w:ascii="Times New Roman" w:hAnsi="Times New Roman" w:cs="Times New Roman"/>
          <w:sz w:val="24"/>
          <w:szCs w:val="24"/>
        </w:rPr>
        <w:t>about the</w:t>
      </w:r>
      <w:r w:rsidR="00BE6C4A">
        <w:rPr>
          <w:rFonts w:ascii="Times New Roman" w:hAnsi="Times New Roman" w:cs="Times New Roman"/>
          <w:sz w:val="24"/>
          <w:szCs w:val="24"/>
        </w:rPr>
        <w:t xml:space="preserve"> relations</w:t>
      </w:r>
      <w:r w:rsidR="00D15B95">
        <w:rPr>
          <w:rFonts w:ascii="Times New Roman" w:hAnsi="Times New Roman" w:cs="Times New Roman"/>
          <w:sz w:val="24"/>
          <w:szCs w:val="24"/>
        </w:rPr>
        <w:t>hips between infrapolitics and</w:t>
      </w:r>
      <w:r w:rsidR="00C01849">
        <w:rPr>
          <w:rFonts w:ascii="Times New Roman" w:hAnsi="Times New Roman" w:cs="Times New Roman"/>
          <w:sz w:val="24"/>
          <w:szCs w:val="24"/>
        </w:rPr>
        <w:t xml:space="preserve"> more visible</w:t>
      </w:r>
      <w:r w:rsidR="00A062C7">
        <w:rPr>
          <w:rFonts w:ascii="Times New Roman" w:hAnsi="Times New Roman" w:cs="Times New Roman"/>
          <w:sz w:val="24"/>
          <w:szCs w:val="24"/>
        </w:rPr>
        <w:t xml:space="preserve"> types of politics</w:t>
      </w:r>
      <w:r w:rsidR="00BE6C4A">
        <w:rPr>
          <w:rFonts w:ascii="Times New Roman" w:hAnsi="Times New Roman" w:cs="Times New Roman"/>
          <w:sz w:val="24"/>
          <w:szCs w:val="24"/>
        </w:rPr>
        <w:t xml:space="preserve">. </w:t>
      </w:r>
      <w:r>
        <w:rPr>
          <w:rFonts w:ascii="Times New Roman" w:hAnsi="Times New Roman" w:cs="Times New Roman"/>
          <w:sz w:val="24"/>
          <w:szCs w:val="24"/>
        </w:rPr>
        <w:t xml:space="preserve">This is partly because he prefers to give others </w:t>
      </w:r>
      <w:r w:rsidR="004831F5">
        <w:rPr>
          <w:rFonts w:ascii="Times New Roman" w:hAnsi="Times New Roman" w:cs="Times New Roman"/>
          <w:sz w:val="24"/>
          <w:szCs w:val="24"/>
        </w:rPr>
        <w:t xml:space="preserve">the </w:t>
      </w:r>
      <w:r>
        <w:rPr>
          <w:rFonts w:ascii="Times New Roman" w:hAnsi="Times New Roman" w:cs="Times New Roman"/>
          <w:sz w:val="24"/>
          <w:szCs w:val="24"/>
        </w:rPr>
        <w:t xml:space="preserve">space to develop their own understandings of the term </w:t>
      </w:r>
      <w:r w:rsidR="00B9206B">
        <w:rPr>
          <w:rFonts w:ascii="Times New Roman" w:hAnsi="Times New Roman" w:cs="Times New Roman"/>
          <w:sz w:val="24"/>
          <w:szCs w:val="24"/>
        </w:rPr>
        <w:t>and its possible uses</w:t>
      </w:r>
      <w:r w:rsidR="00C01849">
        <w:rPr>
          <w:rFonts w:ascii="Times New Roman" w:hAnsi="Times New Roman" w:cs="Times New Roman"/>
          <w:sz w:val="24"/>
          <w:szCs w:val="24"/>
        </w:rPr>
        <w:t>, a response that accords with</w:t>
      </w:r>
      <w:r w:rsidR="00E16A1F">
        <w:rPr>
          <w:rFonts w:ascii="Times New Roman" w:hAnsi="Times New Roman" w:cs="Times New Roman"/>
          <w:sz w:val="24"/>
          <w:szCs w:val="24"/>
        </w:rPr>
        <w:t xml:space="preserve"> his self-proclaimed anarchistic sympathies</w:t>
      </w:r>
      <w:r w:rsidR="00B9206B">
        <w:rPr>
          <w:rFonts w:ascii="Times New Roman" w:hAnsi="Times New Roman" w:cs="Times New Roman"/>
          <w:sz w:val="24"/>
          <w:szCs w:val="24"/>
        </w:rPr>
        <w:t>. As he puts it:</w:t>
      </w:r>
      <w:r>
        <w:rPr>
          <w:rFonts w:ascii="Times New Roman" w:hAnsi="Times New Roman" w:cs="Times New Roman"/>
          <w:sz w:val="24"/>
          <w:szCs w:val="24"/>
        </w:rPr>
        <w:t xml:space="preserve"> “I hold no patent on the term ‘infrapolitics.’ Once a new term is launched, it sets out on an independent voyage of its own, free to choose its own traveling companions as it makes its way in the world.” Moreover, “I </w:t>
      </w:r>
      <w:r>
        <w:rPr>
          <w:rFonts w:ascii="Times New Roman" w:hAnsi="Times New Roman" w:cs="Times New Roman"/>
          <w:sz w:val="24"/>
          <w:szCs w:val="24"/>
        </w:rPr>
        <w:lastRenderedPageBreak/>
        <w:t>could not ‘police’ the exotic uses of the term ‘infrapolitics’ if I wanted to, and I definitely do not want to.”</w:t>
      </w:r>
      <w:r>
        <w:rPr>
          <w:rStyle w:val="FootnoteReference"/>
          <w:rFonts w:ascii="Times New Roman" w:hAnsi="Times New Roman" w:cs="Times New Roman"/>
          <w:sz w:val="24"/>
          <w:szCs w:val="24"/>
        </w:rPr>
        <w:footnoteReference w:id="14"/>
      </w:r>
    </w:p>
    <w:p w:rsidR="00DE4FFD" w:rsidRDefault="00E40E7A" w:rsidP="00D6066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4831F5">
        <w:rPr>
          <w:rFonts w:ascii="Times New Roman" w:hAnsi="Times New Roman" w:cs="Times New Roman"/>
          <w:sz w:val="24"/>
          <w:szCs w:val="24"/>
        </w:rPr>
        <w:t xml:space="preserve">lthough Scott has </w:t>
      </w:r>
      <w:r>
        <w:rPr>
          <w:rFonts w:ascii="Times New Roman" w:hAnsi="Times New Roman" w:cs="Times New Roman"/>
          <w:sz w:val="24"/>
          <w:szCs w:val="24"/>
        </w:rPr>
        <w:t>avoided</w:t>
      </w:r>
      <w:r w:rsidR="00A062C7">
        <w:rPr>
          <w:rFonts w:ascii="Times New Roman" w:hAnsi="Times New Roman" w:cs="Times New Roman"/>
          <w:sz w:val="24"/>
          <w:szCs w:val="24"/>
        </w:rPr>
        <w:t xml:space="preserve"> entering such</w:t>
      </w:r>
      <w:r w:rsidR="004831F5">
        <w:rPr>
          <w:rFonts w:ascii="Times New Roman" w:hAnsi="Times New Roman" w:cs="Times New Roman"/>
          <w:sz w:val="24"/>
          <w:szCs w:val="24"/>
        </w:rPr>
        <w:t xml:space="preserve"> definitional</w:t>
      </w:r>
      <w:r>
        <w:rPr>
          <w:rFonts w:ascii="Times New Roman" w:hAnsi="Times New Roman" w:cs="Times New Roman"/>
          <w:sz w:val="24"/>
          <w:szCs w:val="24"/>
        </w:rPr>
        <w:t xml:space="preserve"> </w:t>
      </w:r>
      <w:r w:rsidR="00A062C7">
        <w:rPr>
          <w:rFonts w:ascii="Times New Roman" w:hAnsi="Times New Roman" w:cs="Times New Roman"/>
          <w:sz w:val="24"/>
          <w:szCs w:val="24"/>
        </w:rPr>
        <w:t>debates</w:t>
      </w:r>
      <w:r w:rsidR="004831F5">
        <w:rPr>
          <w:rFonts w:ascii="Times New Roman" w:hAnsi="Times New Roman" w:cs="Times New Roman"/>
          <w:sz w:val="24"/>
          <w:szCs w:val="24"/>
        </w:rPr>
        <w:t xml:space="preserve">, he </w:t>
      </w:r>
      <w:r w:rsidR="00B9206B">
        <w:rPr>
          <w:rFonts w:ascii="Times New Roman" w:hAnsi="Times New Roman" w:cs="Times New Roman"/>
          <w:sz w:val="24"/>
          <w:szCs w:val="24"/>
        </w:rPr>
        <w:t>h</w:t>
      </w:r>
      <w:r w:rsidR="00A062C7">
        <w:rPr>
          <w:rFonts w:ascii="Times New Roman" w:hAnsi="Times New Roman" w:cs="Times New Roman"/>
          <w:sz w:val="24"/>
          <w:szCs w:val="24"/>
        </w:rPr>
        <w:t>as added a wrinkle or two to his</w:t>
      </w:r>
      <w:r>
        <w:rPr>
          <w:rFonts w:ascii="Times New Roman" w:hAnsi="Times New Roman" w:cs="Times New Roman"/>
          <w:sz w:val="24"/>
          <w:szCs w:val="24"/>
        </w:rPr>
        <w:t xml:space="preserve"> concept by </w:t>
      </w:r>
      <w:r w:rsidR="00407460">
        <w:rPr>
          <w:rFonts w:ascii="Times New Roman" w:hAnsi="Times New Roman" w:cs="Times New Roman"/>
          <w:sz w:val="24"/>
          <w:szCs w:val="24"/>
        </w:rPr>
        <w:t xml:space="preserve">distinguishing </w:t>
      </w:r>
      <w:r w:rsidR="00924311">
        <w:rPr>
          <w:rFonts w:ascii="Times New Roman" w:hAnsi="Times New Roman" w:cs="Times New Roman"/>
          <w:sz w:val="24"/>
          <w:szCs w:val="24"/>
        </w:rPr>
        <w:t xml:space="preserve">at least </w:t>
      </w:r>
      <w:r w:rsidR="00407460">
        <w:rPr>
          <w:rFonts w:ascii="Times New Roman" w:hAnsi="Times New Roman" w:cs="Times New Roman"/>
          <w:sz w:val="24"/>
          <w:szCs w:val="24"/>
        </w:rPr>
        <w:t xml:space="preserve">two subtypes of infrapolitics. </w:t>
      </w:r>
      <w:r w:rsidR="004831F5">
        <w:rPr>
          <w:rFonts w:ascii="Times New Roman" w:hAnsi="Times New Roman" w:cs="Times New Roman"/>
          <w:sz w:val="24"/>
          <w:szCs w:val="24"/>
        </w:rPr>
        <w:t>Both</w:t>
      </w:r>
      <w:r w:rsidR="00924311">
        <w:rPr>
          <w:rFonts w:ascii="Times New Roman" w:hAnsi="Times New Roman" w:cs="Times New Roman"/>
          <w:sz w:val="24"/>
          <w:szCs w:val="24"/>
        </w:rPr>
        <w:t xml:space="preserve"> </w:t>
      </w:r>
      <w:r w:rsidR="00407460">
        <w:rPr>
          <w:rFonts w:ascii="Times New Roman" w:hAnsi="Times New Roman" w:cs="Times New Roman"/>
          <w:sz w:val="24"/>
          <w:szCs w:val="24"/>
        </w:rPr>
        <w:t>depart from</w:t>
      </w:r>
      <w:r>
        <w:rPr>
          <w:rFonts w:ascii="Times New Roman" w:hAnsi="Times New Roman" w:cs="Times New Roman"/>
          <w:sz w:val="24"/>
          <w:szCs w:val="24"/>
        </w:rPr>
        <w:t xml:space="preserve"> </w:t>
      </w:r>
      <w:r w:rsidR="004831F5">
        <w:rPr>
          <w:rFonts w:ascii="Times New Roman" w:hAnsi="Times New Roman" w:cs="Times New Roman"/>
          <w:sz w:val="24"/>
          <w:szCs w:val="24"/>
        </w:rPr>
        <w:t xml:space="preserve">a </w:t>
      </w:r>
      <w:r>
        <w:rPr>
          <w:rFonts w:ascii="Times New Roman" w:hAnsi="Times New Roman" w:cs="Times New Roman"/>
          <w:sz w:val="24"/>
          <w:szCs w:val="24"/>
        </w:rPr>
        <w:t>way of apprehending reality that he calls “seeing li</w:t>
      </w:r>
      <w:r w:rsidR="00924311">
        <w:rPr>
          <w:rFonts w:ascii="Times New Roman" w:hAnsi="Times New Roman" w:cs="Times New Roman"/>
          <w:sz w:val="24"/>
          <w:szCs w:val="24"/>
        </w:rPr>
        <w:t>ke a state</w:t>
      </w:r>
      <w:r w:rsidR="004831F5">
        <w:rPr>
          <w:rFonts w:ascii="Times New Roman" w:hAnsi="Times New Roman" w:cs="Times New Roman"/>
          <w:sz w:val="24"/>
          <w:szCs w:val="24"/>
        </w:rPr>
        <w:t>.</w:t>
      </w:r>
      <w:r w:rsidR="00407460">
        <w:rPr>
          <w:rFonts w:ascii="Times New Roman" w:hAnsi="Times New Roman" w:cs="Times New Roman"/>
          <w:sz w:val="24"/>
          <w:szCs w:val="24"/>
        </w:rPr>
        <w:t>”</w:t>
      </w:r>
      <w:r w:rsidR="00D6066D">
        <w:rPr>
          <w:rFonts w:ascii="Times New Roman" w:hAnsi="Times New Roman" w:cs="Times New Roman"/>
          <w:sz w:val="24"/>
          <w:szCs w:val="24"/>
        </w:rPr>
        <w:t xml:space="preserve"> </w:t>
      </w:r>
      <w:r w:rsidR="004831F5">
        <w:rPr>
          <w:rFonts w:ascii="Times New Roman" w:hAnsi="Times New Roman" w:cs="Times New Roman"/>
          <w:sz w:val="24"/>
          <w:szCs w:val="24"/>
        </w:rPr>
        <w:t>The modern state, Scott contends</w:t>
      </w:r>
      <w:r>
        <w:rPr>
          <w:rFonts w:ascii="Times New Roman" w:hAnsi="Times New Roman" w:cs="Times New Roman"/>
          <w:sz w:val="24"/>
          <w:szCs w:val="24"/>
        </w:rPr>
        <w:t>, is not s</w:t>
      </w:r>
      <w:r w:rsidR="004831F5">
        <w:rPr>
          <w:rFonts w:ascii="Times New Roman" w:hAnsi="Times New Roman" w:cs="Times New Roman"/>
          <w:sz w:val="24"/>
          <w:szCs w:val="24"/>
        </w:rPr>
        <w:t>imply a policy-making machine. It</w:t>
      </w:r>
      <w:r>
        <w:rPr>
          <w:rFonts w:ascii="Times New Roman" w:hAnsi="Times New Roman" w:cs="Times New Roman"/>
          <w:sz w:val="24"/>
          <w:szCs w:val="24"/>
        </w:rPr>
        <w:t xml:space="preserve"> </w:t>
      </w:r>
      <w:r w:rsidR="004831F5">
        <w:rPr>
          <w:rFonts w:ascii="Times New Roman" w:hAnsi="Times New Roman" w:cs="Times New Roman"/>
          <w:sz w:val="24"/>
          <w:szCs w:val="24"/>
        </w:rPr>
        <w:t xml:space="preserve">also </w:t>
      </w:r>
      <w:r>
        <w:rPr>
          <w:rFonts w:ascii="Times New Roman" w:hAnsi="Times New Roman" w:cs="Times New Roman"/>
          <w:sz w:val="24"/>
          <w:szCs w:val="24"/>
        </w:rPr>
        <w:t xml:space="preserve">blanches </w:t>
      </w:r>
      <w:r w:rsidR="00407460">
        <w:rPr>
          <w:rFonts w:ascii="Times New Roman" w:hAnsi="Times New Roman" w:cs="Times New Roman"/>
          <w:sz w:val="24"/>
          <w:szCs w:val="24"/>
        </w:rPr>
        <w:t xml:space="preserve">from public memory </w:t>
      </w:r>
      <w:r w:rsidR="004831F5">
        <w:rPr>
          <w:rFonts w:ascii="Times New Roman" w:hAnsi="Times New Roman" w:cs="Times New Roman"/>
          <w:sz w:val="24"/>
          <w:szCs w:val="24"/>
        </w:rPr>
        <w:t xml:space="preserve">out the various projects launched each </w:t>
      </w:r>
      <w:r>
        <w:rPr>
          <w:rFonts w:ascii="Times New Roman" w:hAnsi="Times New Roman" w:cs="Times New Roman"/>
          <w:sz w:val="24"/>
          <w:szCs w:val="24"/>
        </w:rPr>
        <w:t>day by ord</w:t>
      </w:r>
      <w:r w:rsidR="00407460">
        <w:rPr>
          <w:rFonts w:ascii="Times New Roman" w:hAnsi="Times New Roman" w:cs="Times New Roman"/>
          <w:sz w:val="24"/>
          <w:szCs w:val="24"/>
        </w:rPr>
        <w:t xml:space="preserve">inary citizens. </w:t>
      </w:r>
      <w:r w:rsidR="00D6066D">
        <w:rPr>
          <w:rFonts w:ascii="Times New Roman" w:hAnsi="Times New Roman" w:cs="Times New Roman"/>
          <w:sz w:val="24"/>
          <w:szCs w:val="24"/>
        </w:rPr>
        <w:t xml:space="preserve">State sponsored </w:t>
      </w:r>
      <w:r w:rsidR="00407460">
        <w:rPr>
          <w:rFonts w:ascii="Times New Roman" w:hAnsi="Times New Roman" w:cs="Times New Roman"/>
          <w:sz w:val="24"/>
          <w:szCs w:val="24"/>
        </w:rPr>
        <w:t xml:space="preserve">maps, schoolbooks, </w:t>
      </w:r>
      <w:r w:rsidR="00D6066D">
        <w:rPr>
          <w:rFonts w:ascii="Times New Roman" w:hAnsi="Times New Roman" w:cs="Times New Roman"/>
          <w:sz w:val="24"/>
          <w:szCs w:val="24"/>
        </w:rPr>
        <w:t xml:space="preserve">news releases, and monuments ignore </w:t>
      </w:r>
      <w:r>
        <w:rPr>
          <w:rFonts w:ascii="Times New Roman" w:hAnsi="Times New Roman" w:cs="Times New Roman"/>
          <w:sz w:val="24"/>
          <w:szCs w:val="24"/>
        </w:rPr>
        <w:t>lo</w:t>
      </w:r>
      <w:r w:rsidR="00D6066D">
        <w:rPr>
          <w:rFonts w:ascii="Times New Roman" w:hAnsi="Times New Roman" w:cs="Times New Roman"/>
          <w:sz w:val="24"/>
          <w:szCs w:val="24"/>
        </w:rPr>
        <w:t>cal landmarks</w:t>
      </w:r>
      <w:r>
        <w:rPr>
          <w:rFonts w:ascii="Times New Roman" w:hAnsi="Times New Roman" w:cs="Times New Roman"/>
          <w:sz w:val="24"/>
          <w:szCs w:val="24"/>
        </w:rPr>
        <w:t xml:space="preserve">, </w:t>
      </w:r>
      <w:r w:rsidR="00D6066D">
        <w:rPr>
          <w:rFonts w:ascii="Times New Roman" w:hAnsi="Times New Roman" w:cs="Times New Roman"/>
          <w:sz w:val="24"/>
          <w:szCs w:val="24"/>
        </w:rPr>
        <w:t xml:space="preserve">organic folk </w:t>
      </w:r>
      <w:r>
        <w:rPr>
          <w:rFonts w:ascii="Times New Roman" w:hAnsi="Times New Roman" w:cs="Times New Roman"/>
          <w:sz w:val="24"/>
          <w:szCs w:val="24"/>
        </w:rPr>
        <w:t>sayings, and</w:t>
      </w:r>
      <w:r w:rsidR="00D6066D">
        <w:rPr>
          <w:rFonts w:ascii="Times New Roman" w:hAnsi="Times New Roman" w:cs="Times New Roman"/>
          <w:sz w:val="24"/>
          <w:szCs w:val="24"/>
        </w:rPr>
        <w:t xml:space="preserve"> practical</w:t>
      </w:r>
      <w:r w:rsidR="00984B08">
        <w:rPr>
          <w:rFonts w:ascii="Times New Roman" w:hAnsi="Times New Roman" w:cs="Times New Roman"/>
          <w:sz w:val="24"/>
          <w:szCs w:val="24"/>
        </w:rPr>
        <w:t xml:space="preserve"> wisdom</w:t>
      </w:r>
      <w:r>
        <w:rPr>
          <w:rFonts w:ascii="Times New Roman" w:hAnsi="Times New Roman" w:cs="Times New Roman"/>
          <w:sz w:val="24"/>
          <w:szCs w:val="24"/>
        </w:rPr>
        <w:t>.</w:t>
      </w:r>
      <w:r w:rsidR="00DE4FFD">
        <w:rPr>
          <w:rStyle w:val="FootnoteReference"/>
          <w:rFonts w:ascii="Times New Roman" w:hAnsi="Times New Roman" w:cs="Times New Roman"/>
          <w:sz w:val="24"/>
          <w:szCs w:val="24"/>
        </w:rPr>
        <w:footnoteReference w:id="15"/>
      </w:r>
      <w:r w:rsidRPr="00C768BD">
        <w:rPr>
          <w:rFonts w:ascii="Times New Roman" w:hAnsi="Times New Roman" w:cs="Times New Roman"/>
          <w:sz w:val="24"/>
          <w:szCs w:val="24"/>
        </w:rPr>
        <w:t xml:space="preserve"> </w:t>
      </w:r>
      <w:r w:rsidR="003C390C">
        <w:rPr>
          <w:rFonts w:ascii="Times New Roman" w:hAnsi="Times New Roman" w:cs="Times New Roman"/>
          <w:sz w:val="24"/>
          <w:szCs w:val="24"/>
        </w:rPr>
        <w:t>The state wishes</w:t>
      </w:r>
      <w:r w:rsidR="00D6066D">
        <w:rPr>
          <w:rFonts w:ascii="Times New Roman" w:hAnsi="Times New Roman" w:cs="Times New Roman"/>
          <w:sz w:val="24"/>
          <w:szCs w:val="24"/>
        </w:rPr>
        <w:t xml:space="preserve"> to expunge </w:t>
      </w:r>
      <w:r w:rsidR="003C390C">
        <w:rPr>
          <w:rFonts w:ascii="Times New Roman" w:hAnsi="Times New Roman" w:cs="Times New Roman"/>
          <w:sz w:val="24"/>
          <w:szCs w:val="24"/>
        </w:rPr>
        <w:t>human experimentation from the historical record even though local,</w:t>
      </w:r>
      <w:r w:rsidR="00A61A41">
        <w:rPr>
          <w:rFonts w:ascii="Times New Roman" w:hAnsi="Times New Roman" w:cs="Times New Roman"/>
          <w:sz w:val="24"/>
          <w:szCs w:val="24"/>
        </w:rPr>
        <w:t xml:space="preserve"> informal</w:t>
      </w:r>
      <w:r w:rsidR="003C390C">
        <w:rPr>
          <w:rFonts w:ascii="Times New Roman" w:hAnsi="Times New Roman" w:cs="Times New Roman"/>
          <w:sz w:val="24"/>
          <w:szCs w:val="24"/>
        </w:rPr>
        <w:t>,</w:t>
      </w:r>
      <w:r w:rsidR="00A61A41">
        <w:rPr>
          <w:rFonts w:ascii="Times New Roman" w:hAnsi="Times New Roman" w:cs="Times New Roman"/>
          <w:sz w:val="24"/>
          <w:szCs w:val="24"/>
        </w:rPr>
        <w:t xml:space="preserve"> and spontaneous</w:t>
      </w:r>
      <w:r w:rsidR="00DE4FFD">
        <w:rPr>
          <w:rFonts w:ascii="Times New Roman" w:hAnsi="Times New Roman" w:cs="Times New Roman"/>
          <w:sz w:val="24"/>
          <w:szCs w:val="24"/>
        </w:rPr>
        <w:t xml:space="preserve"> interactions have been around for about two h</w:t>
      </w:r>
      <w:r w:rsidR="00A61A41">
        <w:rPr>
          <w:rFonts w:ascii="Times New Roman" w:hAnsi="Times New Roman" w:cs="Times New Roman"/>
          <w:sz w:val="24"/>
          <w:szCs w:val="24"/>
        </w:rPr>
        <w:t>undred thousand years</w:t>
      </w:r>
      <w:r w:rsidR="00D6066D">
        <w:rPr>
          <w:rFonts w:ascii="Times New Roman" w:hAnsi="Times New Roman" w:cs="Times New Roman"/>
          <w:sz w:val="24"/>
          <w:szCs w:val="24"/>
        </w:rPr>
        <w:t xml:space="preserve">. </w:t>
      </w:r>
      <w:r w:rsidR="00DE4FFD">
        <w:rPr>
          <w:rFonts w:ascii="Times New Roman" w:hAnsi="Times New Roman" w:cs="Times New Roman"/>
          <w:sz w:val="24"/>
          <w:szCs w:val="24"/>
        </w:rPr>
        <w:t>Writes Scott,</w:t>
      </w:r>
    </w:p>
    <w:p w:rsidR="00DE4FFD" w:rsidRDefault="00DE4FFD" w:rsidP="00DE4FFD">
      <w:pPr>
        <w:spacing w:after="0" w:line="480" w:lineRule="auto"/>
        <w:ind w:left="720" w:right="720"/>
        <w:jc w:val="both"/>
        <w:rPr>
          <w:rFonts w:ascii="Times New Roman" w:hAnsi="Times New Roman" w:cs="Times New Roman"/>
          <w:sz w:val="24"/>
          <w:szCs w:val="24"/>
        </w:rPr>
      </w:pPr>
      <w:r>
        <w:rPr>
          <w:rFonts w:ascii="Times New Roman" w:hAnsi="Times New Roman" w:cs="Times New Roman"/>
          <w:sz w:val="24"/>
          <w:szCs w:val="24"/>
        </w:rPr>
        <w:t>Until shortly before the common era, the very last 1 percent of human history, the social landscape consisted of elementary, self-governing, kinship units that might, occasionally, cooperate in hunting, feasting, skirmishing, trading, and peacemaking. It did not contain anything that one could call a state. In other words, living in the absence of state structures has been the standard human condition.</w:t>
      </w:r>
      <w:r>
        <w:rPr>
          <w:rStyle w:val="FootnoteReference"/>
          <w:rFonts w:ascii="Times New Roman" w:hAnsi="Times New Roman" w:cs="Times New Roman"/>
          <w:sz w:val="24"/>
          <w:szCs w:val="24"/>
        </w:rPr>
        <w:footnoteReference w:id="16"/>
      </w:r>
    </w:p>
    <w:p w:rsidR="003C390C" w:rsidRDefault="003C390C" w:rsidP="00A062C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In</w:t>
      </w:r>
      <w:r w:rsidR="00A062C7">
        <w:rPr>
          <w:rFonts w:ascii="Times New Roman" w:hAnsi="Times New Roman" w:cs="Times New Roman"/>
          <w:sz w:val="24"/>
          <w:szCs w:val="24"/>
        </w:rPr>
        <w:t>frared politics, when understood as counterpoints</w:t>
      </w:r>
      <w:r>
        <w:rPr>
          <w:rFonts w:ascii="Times New Roman" w:hAnsi="Times New Roman" w:cs="Times New Roman"/>
          <w:sz w:val="24"/>
          <w:szCs w:val="24"/>
        </w:rPr>
        <w:t xml:space="preserve"> to the state’s c</w:t>
      </w:r>
      <w:r w:rsidR="00A062C7">
        <w:rPr>
          <w:rFonts w:ascii="Times New Roman" w:hAnsi="Times New Roman" w:cs="Times New Roman"/>
          <w:sz w:val="24"/>
          <w:szCs w:val="24"/>
        </w:rPr>
        <w:t xml:space="preserve">ultural projects, denotes </w:t>
      </w:r>
      <w:r>
        <w:rPr>
          <w:rFonts w:ascii="Times New Roman" w:hAnsi="Times New Roman" w:cs="Times New Roman"/>
          <w:sz w:val="24"/>
          <w:szCs w:val="24"/>
        </w:rPr>
        <w:t>local, disorderly, bottom-up, unplanned human activities that the modern state wishes to eliminate in the name of efficiency and predictability.</w:t>
      </w:r>
    </w:p>
    <w:p w:rsidR="005453CD" w:rsidRDefault="00BE6C4A" w:rsidP="003947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Scott argues that when v</w:t>
      </w:r>
      <w:r w:rsidR="00CC58AD">
        <w:rPr>
          <w:rFonts w:ascii="Times New Roman" w:hAnsi="Times New Roman" w:cs="Times New Roman"/>
          <w:sz w:val="24"/>
          <w:szCs w:val="24"/>
        </w:rPr>
        <w:t>iewed historically</w:t>
      </w:r>
      <w:r>
        <w:rPr>
          <w:rFonts w:ascii="Times New Roman" w:hAnsi="Times New Roman" w:cs="Times New Roman"/>
          <w:sz w:val="24"/>
          <w:szCs w:val="24"/>
        </w:rPr>
        <w:t xml:space="preserve"> against the rise of the modern state</w:t>
      </w:r>
      <w:r w:rsidR="00984B08">
        <w:rPr>
          <w:rFonts w:ascii="Times New Roman" w:hAnsi="Times New Roman" w:cs="Times New Roman"/>
          <w:sz w:val="24"/>
          <w:szCs w:val="24"/>
        </w:rPr>
        <w:t xml:space="preserve">, </w:t>
      </w:r>
      <w:r w:rsidR="00CC58AD">
        <w:rPr>
          <w:rFonts w:ascii="Times New Roman" w:hAnsi="Times New Roman" w:cs="Times New Roman"/>
          <w:sz w:val="24"/>
          <w:szCs w:val="24"/>
        </w:rPr>
        <w:t xml:space="preserve">infrapolitics </w:t>
      </w:r>
      <w:r w:rsidR="00A61A41">
        <w:rPr>
          <w:rFonts w:ascii="Times New Roman" w:hAnsi="Times New Roman" w:cs="Times New Roman"/>
          <w:sz w:val="24"/>
          <w:szCs w:val="24"/>
        </w:rPr>
        <w:t>has taken</w:t>
      </w:r>
      <w:r w:rsidR="00CC58AD">
        <w:rPr>
          <w:rFonts w:ascii="Times New Roman" w:hAnsi="Times New Roman" w:cs="Times New Roman"/>
          <w:sz w:val="24"/>
          <w:szCs w:val="24"/>
        </w:rPr>
        <w:t xml:space="preserve"> two </w:t>
      </w:r>
      <w:r w:rsidR="00A61A41">
        <w:rPr>
          <w:rFonts w:ascii="Times New Roman" w:hAnsi="Times New Roman" w:cs="Times New Roman"/>
          <w:sz w:val="24"/>
          <w:szCs w:val="24"/>
        </w:rPr>
        <w:t xml:space="preserve">basic </w:t>
      </w:r>
      <w:r w:rsidR="00CC58AD">
        <w:rPr>
          <w:rFonts w:ascii="Times New Roman" w:hAnsi="Times New Roman" w:cs="Times New Roman"/>
          <w:sz w:val="24"/>
          <w:szCs w:val="24"/>
        </w:rPr>
        <w:t xml:space="preserve">forms. First, there are the atomized </w:t>
      </w:r>
      <w:r w:rsidR="0003195A">
        <w:rPr>
          <w:rFonts w:ascii="Times New Roman" w:hAnsi="Times New Roman" w:cs="Times New Roman"/>
          <w:sz w:val="24"/>
          <w:szCs w:val="24"/>
        </w:rPr>
        <w:t>“weapons of the weak</w:t>
      </w:r>
      <w:r w:rsidR="00CC58AD">
        <w:rPr>
          <w:rFonts w:ascii="Times New Roman" w:hAnsi="Times New Roman" w:cs="Times New Roman"/>
          <w:sz w:val="24"/>
          <w:szCs w:val="24"/>
        </w:rPr>
        <w:t>,</w:t>
      </w:r>
      <w:r w:rsidR="0003195A">
        <w:rPr>
          <w:rFonts w:ascii="Times New Roman" w:hAnsi="Times New Roman" w:cs="Times New Roman"/>
          <w:sz w:val="24"/>
          <w:szCs w:val="24"/>
        </w:rPr>
        <w:t>”</w:t>
      </w:r>
      <w:r w:rsidR="00214345">
        <w:rPr>
          <w:rFonts w:ascii="Times New Roman" w:hAnsi="Times New Roman" w:cs="Times New Roman"/>
          <w:sz w:val="24"/>
          <w:szCs w:val="24"/>
        </w:rPr>
        <w:t xml:space="preserve"> which, as we have noted, are</w:t>
      </w:r>
      <w:r w:rsidR="0003195A">
        <w:rPr>
          <w:rFonts w:ascii="Times New Roman" w:hAnsi="Times New Roman" w:cs="Times New Roman"/>
          <w:sz w:val="24"/>
          <w:szCs w:val="24"/>
        </w:rPr>
        <w:t xml:space="preserve"> tiny acts of defiance </w:t>
      </w:r>
      <w:r w:rsidR="00CC58AD">
        <w:rPr>
          <w:rFonts w:ascii="Times New Roman" w:hAnsi="Times New Roman" w:cs="Times New Roman"/>
          <w:sz w:val="24"/>
          <w:szCs w:val="24"/>
        </w:rPr>
        <w:t xml:space="preserve">by solitary individuals </w:t>
      </w:r>
      <w:r w:rsidR="0003195A">
        <w:rPr>
          <w:rFonts w:ascii="Times New Roman" w:hAnsi="Times New Roman" w:cs="Times New Roman"/>
          <w:sz w:val="24"/>
          <w:szCs w:val="24"/>
        </w:rPr>
        <w:t xml:space="preserve">that </w:t>
      </w:r>
      <w:r w:rsidR="00CC58AD">
        <w:rPr>
          <w:rFonts w:ascii="Times New Roman" w:hAnsi="Times New Roman" w:cs="Times New Roman"/>
          <w:sz w:val="24"/>
          <w:szCs w:val="24"/>
        </w:rPr>
        <w:t xml:space="preserve">are never coordinated. </w:t>
      </w:r>
      <w:r w:rsidR="00E96E44">
        <w:rPr>
          <w:rFonts w:ascii="Times New Roman" w:hAnsi="Times New Roman" w:cs="Times New Roman"/>
          <w:sz w:val="24"/>
          <w:szCs w:val="24"/>
        </w:rPr>
        <w:t xml:space="preserve">In addition, </w:t>
      </w:r>
      <w:r w:rsidR="00214345">
        <w:rPr>
          <w:rFonts w:ascii="Times New Roman" w:hAnsi="Times New Roman" w:cs="Times New Roman"/>
          <w:sz w:val="24"/>
          <w:szCs w:val="24"/>
        </w:rPr>
        <w:t xml:space="preserve">Scott says that </w:t>
      </w:r>
      <w:r w:rsidR="00E96E44">
        <w:rPr>
          <w:rFonts w:ascii="Times New Roman" w:hAnsi="Times New Roman" w:cs="Times New Roman"/>
          <w:sz w:val="24"/>
          <w:szCs w:val="24"/>
        </w:rPr>
        <w:t>there are “o</w:t>
      </w:r>
      <w:r w:rsidR="00CC58AD">
        <w:rPr>
          <w:rFonts w:ascii="Times New Roman" w:hAnsi="Times New Roman" w:cs="Times New Roman"/>
          <w:sz w:val="24"/>
          <w:szCs w:val="24"/>
        </w:rPr>
        <w:t>ffstage spaces” in which</w:t>
      </w:r>
      <w:r w:rsidR="0003195A">
        <w:rPr>
          <w:rFonts w:ascii="Times New Roman" w:hAnsi="Times New Roman" w:cs="Times New Roman"/>
          <w:sz w:val="24"/>
          <w:szCs w:val="24"/>
        </w:rPr>
        <w:t xml:space="preserve"> translocal forces of domination are absent, and in which </w:t>
      </w:r>
      <w:r w:rsidR="003C390C">
        <w:rPr>
          <w:rFonts w:ascii="Times New Roman" w:hAnsi="Times New Roman" w:cs="Times New Roman"/>
          <w:sz w:val="24"/>
          <w:szCs w:val="24"/>
        </w:rPr>
        <w:t xml:space="preserve">everyday </w:t>
      </w:r>
      <w:r w:rsidR="0003195A">
        <w:rPr>
          <w:rFonts w:ascii="Times New Roman" w:hAnsi="Times New Roman" w:cs="Times New Roman"/>
          <w:sz w:val="24"/>
          <w:szCs w:val="24"/>
        </w:rPr>
        <w:t xml:space="preserve">people meet and converse with no </w:t>
      </w:r>
      <w:r w:rsidR="00CC58AD">
        <w:rPr>
          <w:rFonts w:ascii="Times New Roman" w:hAnsi="Times New Roman" w:cs="Times New Roman"/>
          <w:sz w:val="24"/>
          <w:szCs w:val="24"/>
        </w:rPr>
        <w:t xml:space="preserve">prior </w:t>
      </w:r>
      <w:r w:rsidR="0003195A">
        <w:rPr>
          <w:rFonts w:ascii="Times New Roman" w:hAnsi="Times New Roman" w:cs="Times New Roman"/>
          <w:sz w:val="24"/>
          <w:szCs w:val="24"/>
        </w:rPr>
        <w:t>preconceptions about what needs to be</w:t>
      </w:r>
      <w:r w:rsidR="00CC58AD">
        <w:rPr>
          <w:rFonts w:ascii="Times New Roman" w:hAnsi="Times New Roman" w:cs="Times New Roman"/>
          <w:sz w:val="24"/>
          <w:szCs w:val="24"/>
        </w:rPr>
        <w:t xml:space="preserve"> done. </w:t>
      </w:r>
      <w:r w:rsidR="00E96E44">
        <w:rPr>
          <w:rFonts w:ascii="Times New Roman" w:hAnsi="Times New Roman" w:cs="Times New Roman"/>
          <w:sz w:val="24"/>
          <w:szCs w:val="24"/>
        </w:rPr>
        <w:t xml:space="preserve">To convey what he has in mind to these spaces, Scott </w:t>
      </w:r>
      <w:r w:rsidR="00214345">
        <w:rPr>
          <w:rFonts w:ascii="Times New Roman" w:hAnsi="Times New Roman" w:cs="Times New Roman"/>
          <w:sz w:val="24"/>
          <w:szCs w:val="24"/>
        </w:rPr>
        <w:t>draws upon examples in</w:t>
      </w:r>
      <w:r w:rsidR="00CC58AD">
        <w:rPr>
          <w:rFonts w:ascii="Times New Roman" w:hAnsi="Times New Roman" w:cs="Times New Roman"/>
          <w:sz w:val="24"/>
          <w:szCs w:val="24"/>
        </w:rPr>
        <w:t xml:space="preserve"> the writings</w:t>
      </w:r>
      <w:r w:rsidR="0003195A">
        <w:rPr>
          <w:rFonts w:ascii="Times New Roman" w:hAnsi="Times New Roman" w:cs="Times New Roman"/>
          <w:sz w:val="24"/>
          <w:szCs w:val="24"/>
        </w:rPr>
        <w:t xml:space="preserve"> of Jane Jacobs</w:t>
      </w:r>
      <w:r w:rsidR="00E96E44">
        <w:rPr>
          <w:rFonts w:ascii="Times New Roman" w:hAnsi="Times New Roman" w:cs="Times New Roman"/>
          <w:sz w:val="24"/>
          <w:szCs w:val="24"/>
        </w:rPr>
        <w:t>, who</w:t>
      </w:r>
      <w:r w:rsidR="00214345">
        <w:rPr>
          <w:rFonts w:ascii="Times New Roman" w:hAnsi="Times New Roman" w:cs="Times New Roman"/>
          <w:sz w:val="24"/>
          <w:szCs w:val="24"/>
        </w:rPr>
        <w:t xml:space="preserve"> a half-century ago described</w:t>
      </w:r>
      <w:r w:rsidR="00CC58AD">
        <w:rPr>
          <w:rFonts w:ascii="Times New Roman" w:hAnsi="Times New Roman" w:cs="Times New Roman"/>
          <w:sz w:val="24"/>
          <w:szCs w:val="24"/>
        </w:rPr>
        <w:t xml:space="preserve"> the older neighborhoods of American cities as overflowing with </w:t>
      </w:r>
      <w:r w:rsidR="0003195A">
        <w:rPr>
          <w:rFonts w:ascii="Times New Roman" w:hAnsi="Times New Roman" w:cs="Times New Roman"/>
          <w:sz w:val="24"/>
          <w:szCs w:val="24"/>
        </w:rPr>
        <w:t xml:space="preserve">broad sidewalks, </w:t>
      </w:r>
      <w:r w:rsidR="00177A2D">
        <w:rPr>
          <w:rFonts w:ascii="Times New Roman" w:hAnsi="Times New Roman" w:cs="Times New Roman"/>
          <w:sz w:val="24"/>
          <w:szCs w:val="24"/>
        </w:rPr>
        <w:t>unkempt</w:t>
      </w:r>
      <w:r w:rsidR="00CC58AD">
        <w:rPr>
          <w:rFonts w:ascii="Times New Roman" w:hAnsi="Times New Roman" w:cs="Times New Roman"/>
          <w:sz w:val="24"/>
          <w:szCs w:val="24"/>
        </w:rPr>
        <w:t xml:space="preserve"> parks, and chatter between business owners and passersby. In this</w:t>
      </w:r>
      <w:r w:rsidR="00E96E44">
        <w:rPr>
          <w:rFonts w:ascii="Times New Roman" w:hAnsi="Times New Roman" w:cs="Times New Roman"/>
          <w:sz w:val="24"/>
          <w:szCs w:val="24"/>
        </w:rPr>
        <w:t xml:space="preserve"> bevy of unregulated</w:t>
      </w:r>
      <w:r w:rsidR="00CC58AD">
        <w:rPr>
          <w:rFonts w:ascii="Times New Roman" w:hAnsi="Times New Roman" w:cs="Times New Roman"/>
          <w:sz w:val="24"/>
          <w:szCs w:val="24"/>
        </w:rPr>
        <w:t xml:space="preserve"> spaces,</w:t>
      </w:r>
      <w:r w:rsidR="0003195A">
        <w:rPr>
          <w:rFonts w:ascii="Times New Roman" w:hAnsi="Times New Roman" w:cs="Times New Roman"/>
          <w:sz w:val="24"/>
          <w:szCs w:val="24"/>
        </w:rPr>
        <w:t xml:space="preserve"> spontaneous discussions, inte</w:t>
      </w:r>
      <w:r w:rsidR="00CC58AD">
        <w:rPr>
          <w:rFonts w:ascii="Times New Roman" w:hAnsi="Times New Roman" w:cs="Times New Roman"/>
          <w:sz w:val="24"/>
          <w:szCs w:val="24"/>
        </w:rPr>
        <w:t xml:space="preserve">ractions, and promises took </w:t>
      </w:r>
      <w:r w:rsidR="00E96E44">
        <w:rPr>
          <w:rFonts w:ascii="Times New Roman" w:hAnsi="Times New Roman" w:cs="Times New Roman"/>
          <w:sz w:val="24"/>
          <w:szCs w:val="24"/>
        </w:rPr>
        <w:t xml:space="preserve">and still take </w:t>
      </w:r>
      <w:r w:rsidR="00CC58AD">
        <w:rPr>
          <w:rFonts w:ascii="Times New Roman" w:hAnsi="Times New Roman" w:cs="Times New Roman"/>
          <w:sz w:val="24"/>
          <w:szCs w:val="24"/>
        </w:rPr>
        <w:t>place</w:t>
      </w:r>
      <w:r w:rsidR="00E96E44">
        <w:rPr>
          <w:rFonts w:ascii="Times New Roman" w:hAnsi="Times New Roman" w:cs="Times New Roman"/>
          <w:sz w:val="24"/>
          <w:szCs w:val="24"/>
        </w:rPr>
        <w:t xml:space="preserve">. </w:t>
      </w:r>
    </w:p>
    <w:p w:rsidR="00B84F4C" w:rsidRDefault="00E96E44" w:rsidP="003947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offstage spaces are not </w:t>
      </w:r>
      <w:r w:rsidR="005453CD">
        <w:rPr>
          <w:rFonts w:ascii="Times New Roman" w:hAnsi="Times New Roman" w:cs="Times New Roman"/>
          <w:sz w:val="24"/>
          <w:szCs w:val="24"/>
        </w:rPr>
        <w:t xml:space="preserve">formal </w:t>
      </w:r>
      <w:r>
        <w:rPr>
          <w:rFonts w:ascii="Times New Roman" w:hAnsi="Times New Roman" w:cs="Times New Roman"/>
          <w:sz w:val="24"/>
          <w:szCs w:val="24"/>
        </w:rPr>
        <w:t xml:space="preserve">political institutions that can make enforceable policies and in which spokespersons for different interests troll the hallways. Still, these spaces are, claimed Jacobs (and now </w:t>
      </w:r>
      <w:r w:rsidR="00722857">
        <w:rPr>
          <w:rFonts w:ascii="Times New Roman" w:hAnsi="Times New Roman" w:cs="Times New Roman"/>
          <w:sz w:val="24"/>
          <w:szCs w:val="24"/>
        </w:rPr>
        <w:t xml:space="preserve">claims </w:t>
      </w:r>
      <w:r>
        <w:rPr>
          <w:rFonts w:ascii="Times New Roman" w:hAnsi="Times New Roman" w:cs="Times New Roman"/>
          <w:sz w:val="24"/>
          <w:szCs w:val="24"/>
        </w:rPr>
        <w:t xml:space="preserve">Scott), homes for freedom. They are </w:t>
      </w:r>
      <w:r w:rsidR="0003195A">
        <w:rPr>
          <w:rFonts w:ascii="Times New Roman" w:hAnsi="Times New Roman" w:cs="Times New Roman"/>
          <w:sz w:val="24"/>
          <w:szCs w:val="24"/>
        </w:rPr>
        <w:t>place</w:t>
      </w:r>
      <w:r>
        <w:rPr>
          <w:rFonts w:ascii="Times New Roman" w:hAnsi="Times New Roman" w:cs="Times New Roman"/>
          <w:sz w:val="24"/>
          <w:szCs w:val="24"/>
        </w:rPr>
        <w:t>s where one could momentarily drop one’s guard, and</w:t>
      </w:r>
      <w:r w:rsidR="0003195A">
        <w:rPr>
          <w:rFonts w:ascii="Times New Roman" w:hAnsi="Times New Roman" w:cs="Times New Roman"/>
          <w:sz w:val="24"/>
          <w:szCs w:val="24"/>
        </w:rPr>
        <w:t xml:space="preserve"> where h</w:t>
      </w:r>
      <w:r>
        <w:rPr>
          <w:rFonts w:ascii="Times New Roman" w:hAnsi="Times New Roman" w:cs="Times New Roman"/>
          <w:sz w:val="24"/>
          <w:szCs w:val="24"/>
        </w:rPr>
        <w:t xml:space="preserve">uman creativity and autonomy </w:t>
      </w:r>
      <w:r w:rsidR="005453CD">
        <w:rPr>
          <w:rFonts w:ascii="Times New Roman" w:hAnsi="Times New Roman" w:cs="Times New Roman"/>
          <w:sz w:val="24"/>
          <w:szCs w:val="24"/>
        </w:rPr>
        <w:t xml:space="preserve">thereby </w:t>
      </w:r>
      <w:r>
        <w:rPr>
          <w:rFonts w:ascii="Times New Roman" w:hAnsi="Times New Roman" w:cs="Times New Roman"/>
          <w:sz w:val="24"/>
          <w:szCs w:val="24"/>
        </w:rPr>
        <w:t>could</w:t>
      </w:r>
      <w:r w:rsidR="0003195A">
        <w:rPr>
          <w:rFonts w:ascii="Times New Roman" w:hAnsi="Times New Roman" w:cs="Times New Roman"/>
          <w:sz w:val="24"/>
          <w:szCs w:val="24"/>
        </w:rPr>
        <w:t xml:space="preserve"> flourish.</w:t>
      </w:r>
      <w:r w:rsidR="005453CD">
        <w:rPr>
          <w:rFonts w:ascii="Times New Roman" w:hAnsi="Times New Roman" w:cs="Times New Roman"/>
          <w:sz w:val="24"/>
          <w:szCs w:val="24"/>
        </w:rPr>
        <w:t xml:space="preserve"> The crowded, smelly districts of cities</w:t>
      </w:r>
      <w:r>
        <w:rPr>
          <w:rFonts w:ascii="Times New Roman" w:hAnsi="Times New Roman" w:cs="Times New Roman"/>
          <w:sz w:val="24"/>
          <w:szCs w:val="24"/>
        </w:rPr>
        <w:t xml:space="preserve"> are places where one could think imaginatively and talk among equals, unlike the impersonal vision and the authoritarian and unilateral spirit of the state.</w:t>
      </w:r>
      <w:r w:rsidR="005453CD">
        <w:rPr>
          <w:rFonts w:ascii="Times New Roman" w:hAnsi="Times New Roman" w:cs="Times New Roman"/>
          <w:sz w:val="24"/>
          <w:szCs w:val="24"/>
        </w:rPr>
        <w:t xml:space="preserve"> And in these unsupervised gardens of unplanned meetings, mutuality, and innovativeness, ideas about political contestation are regularly planted</w:t>
      </w:r>
      <w:r w:rsidR="00FD73B5">
        <w:rPr>
          <w:rFonts w:ascii="Times New Roman" w:hAnsi="Times New Roman" w:cs="Times New Roman"/>
          <w:sz w:val="24"/>
          <w:szCs w:val="24"/>
        </w:rPr>
        <w:t xml:space="preserve"> as the subjugated exchange views about their pain. And then, whenever the power of authorities seems to be </w:t>
      </w:r>
      <w:r w:rsidR="00FD73B5">
        <w:rPr>
          <w:rFonts w:ascii="Times New Roman" w:hAnsi="Times New Roman" w:cs="Times New Roman"/>
          <w:sz w:val="24"/>
          <w:szCs w:val="24"/>
        </w:rPr>
        <w:lastRenderedPageBreak/>
        <w:t>faltering, those subversive ideas</w:t>
      </w:r>
      <w:r w:rsidR="005453CD">
        <w:rPr>
          <w:rFonts w:ascii="Times New Roman" w:hAnsi="Times New Roman" w:cs="Times New Roman"/>
          <w:sz w:val="24"/>
          <w:szCs w:val="24"/>
        </w:rPr>
        <w:t xml:space="preserve"> </w:t>
      </w:r>
      <w:r w:rsidR="00FD73B5">
        <w:rPr>
          <w:rFonts w:ascii="Times New Roman" w:hAnsi="Times New Roman" w:cs="Times New Roman"/>
          <w:sz w:val="24"/>
          <w:szCs w:val="24"/>
        </w:rPr>
        <w:t xml:space="preserve">quickly </w:t>
      </w:r>
      <w:r w:rsidR="005453CD">
        <w:rPr>
          <w:rFonts w:ascii="Times New Roman" w:hAnsi="Times New Roman" w:cs="Times New Roman"/>
          <w:sz w:val="24"/>
          <w:szCs w:val="24"/>
        </w:rPr>
        <w:t>grow</w:t>
      </w:r>
      <w:r w:rsidR="00FD73B5">
        <w:rPr>
          <w:rFonts w:ascii="Times New Roman" w:hAnsi="Times New Roman" w:cs="Times New Roman"/>
          <w:sz w:val="24"/>
          <w:szCs w:val="24"/>
        </w:rPr>
        <w:t xml:space="preserve"> into more open acts of questioning, </w:t>
      </w:r>
      <w:r w:rsidR="00C86B15">
        <w:rPr>
          <w:rFonts w:ascii="Times New Roman" w:hAnsi="Times New Roman" w:cs="Times New Roman"/>
          <w:sz w:val="24"/>
          <w:szCs w:val="24"/>
        </w:rPr>
        <w:t xml:space="preserve">collective </w:t>
      </w:r>
      <w:r w:rsidR="00FD73B5">
        <w:rPr>
          <w:rFonts w:ascii="Times New Roman" w:hAnsi="Times New Roman" w:cs="Times New Roman"/>
          <w:sz w:val="24"/>
          <w:szCs w:val="24"/>
        </w:rPr>
        <w:t xml:space="preserve">insubordination, and </w:t>
      </w:r>
      <w:r w:rsidR="00C86B15">
        <w:rPr>
          <w:rFonts w:ascii="Times New Roman" w:hAnsi="Times New Roman" w:cs="Times New Roman"/>
          <w:sz w:val="24"/>
          <w:szCs w:val="24"/>
        </w:rPr>
        <w:t xml:space="preserve">widespread </w:t>
      </w:r>
      <w:r w:rsidR="00FD73B5">
        <w:rPr>
          <w:rFonts w:ascii="Times New Roman" w:hAnsi="Times New Roman" w:cs="Times New Roman"/>
          <w:sz w:val="24"/>
          <w:szCs w:val="24"/>
        </w:rPr>
        <w:t>defiance</w:t>
      </w:r>
      <w:r w:rsidR="005453CD">
        <w:rPr>
          <w:rFonts w:ascii="Times New Roman" w:hAnsi="Times New Roman" w:cs="Times New Roman"/>
          <w:sz w:val="24"/>
          <w:szCs w:val="24"/>
        </w:rPr>
        <w:t>.</w:t>
      </w:r>
      <w:r w:rsidR="00FD73B5">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p>
    <w:p w:rsidR="00EE29F8" w:rsidRDefault="00BE6C4A" w:rsidP="003947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o</w:t>
      </w:r>
      <w:r w:rsidR="00EE29F8">
        <w:rPr>
          <w:rFonts w:ascii="Times New Roman" w:hAnsi="Times New Roman" w:cs="Times New Roman"/>
          <w:sz w:val="24"/>
          <w:szCs w:val="24"/>
        </w:rPr>
        <w:t xml:space="preserve">ffstage spaces </w:t>
      </w:r>
      <w:r w:rsidR="00E44047">
        <w:rPr>
          <w:rFonts w:ascii="Times New Roman" w:hAnsi="Times New Roman" w:cs="Times New Roman"/>
          <w:sz w:val="24"/>
          <w:szCs w:val="24"/>
        </w:rPr>
        <w:t xml:space="preserve">that </w:t>
      </w:r>
      <w:r w:rsidR="00A61A41">
        <w:rPr>
          <w:rFonts w:ascii="Times New Roman" w:hAnsi="Times New Roman" w:cs="Times New Roman"/>
          <w:sz w:val="24"/>
          <w:szCs w:val="24"/>
        </w:rPr>
        <w:t xml:space="preserve">particularly </w:t>
      </w:r>
      <w:r w:rsidR="00E44047">
        <w:rPr>
          <w:rFonts w:ascii="Times New Roman" w:hAnsi="Times New Roman" w:cs="Times New Roman"/>
          <w:sz w:val="24"/>
          <w:szCs w:val="24"/>
        </w:rPr>
        <w:t xml:space="preserve">fascinate Scott </w:t>
      </w:r>
      <w:r w:rsidR="003C390C">
        <w:rPr>
          <w:rFonts w:ascii="Times New Roman" w:hAnsi="Times New Roman" w:cs="Times New Roman"/>
          <w:sz w:val="24"/>
          <w:szCs w:val="24"/>
        </w:rPr>
        <w:t>are those without separate</w:t>
      </w:r>
      <w:r w:rsidR="00E44047">
        <w:rPr>
          <w:rFonts w:ascii="Times New Roman" w:hAnsi="Times New Roman" w:cs="Times New Roman"/>
          <w:sz w:val="24"/>
          <w:szCs w:val="24"/>
        </w:rPr>
        <w:t xml:space="preserve"> roles of leaders and followers. I</w:t>
      </w:r>
      <w:r w:rsidR="00EE29F8">
        <w:rPr>
          <w:rFonts w:ascii="Times New Roman" w:hAnsi="Times New Roman" w:cs="Times New Roman"/>
          <w:sz w:val="24"/>
          <w:szCs w:val="24"/>
        </w:rPr>
        <w:t>n</w:t>
      </w:r>
      <w:r w:rsidR="003C390C">
        <w:rPr>
          <w:rFonts w:ascii="Times New Roman" w:hAnsi="Times New Roman" w:cs="Times New Roman"/>
          <w:sz w:val="24"/>
          <w:szCs w:val="24"/>
        </w:rPr>
        <w:t xml:space="preserve"> such spaces, individuals speak</w:t>
      </w:r>
      <w:r w:rsidR="00EE29F8">
        <w:rPr>
          <w:rFonts w:ascii="Times New Roman" w:hAnsi="Times New Roman" w:cs="Times New Roman"/>
          <w:sz w:val="24"/>
          <w:szCs w:val="24"/>
        </w:rPr>
        <w:t xml:space="preserve"> candidly about their unhappiness, swap stories of </w:t>
      </w:r>
      <w:r w:rsidR="003C390C">
        <w:rPr>
          <w:rFonts w:ascii="Times New Roman" w:hAnsi="Times New Roman" w:cs="Times New Roman"/>
          <w:sz w:val="24"/>
          <w:szCs w:val="24"/>
        </w:rPr>
        <w:t xml:space="preserve">their </w:t>
      </w:r>
      <w:r w:rsidR="00EE29F8">
        <w:rPr>
          <w:rFonts w:ascii="Times New Roman" w:hAnsi="Times New Roman" w:cs="Times New Roman"/>
          <w:sz w:val="24"/>
          <w:szCs w:val="24"/>
        </w:rPr>
        <w:t xml:space="preserve">small-scale bad behavior, and fantasize about an alternative social </w:t>
      </w:r>
      <w:r w:rsidR="00A61A41">
        <w:rPr>
          <w:rFonts w:ascii="Times New Roman" w:hAnsi="Times New Roman" w:cs="Times New Roman"/>
          <w:sz w:val="24"/>
          <w:szCs w:val="24"/>
        </w:rPr>
        <w:t>order. Participants seldom</w:t>
      </w:r>
      <w:r w:rsidR="003C390C">
        <w:rPr>
          <w:rFonts w:ascii="Times New Roman" w:hAnsi="Times New Roman" w:cs="Times New Roman"/>
          <w:sz w:val="24"/>
          <w:szCs w:val="24"/>
        </w:rPr>
        <w:t xml:space="preserve"> reveal their intimate exchanges with</w:t>
      </w:r>
      <w:r>
        <w:rPr>
          <w:rFonts w:ascii="Times New Roman" w:hAnsi="Times New Roman" w:cs="Times New Roman"/>
          <w:sz w:val="24"/>
          <w:szCs w:val="24"/>
        </w:rPr>
        <w:t xml:space="preserve"> outsiders. Still,</w:t>
      </w:r>
      <w:r w:rsidR="003C390C">
        <w:rPr>
          <w:rFonts w:ascii="Times New Roman" w:hAnsi="Times New Roman" w:cs="Times New Roman"/>
          <w:sz w:val="24"/>
          <w:szCs w:val="24"/>
        </w:rPr>
        <w:t xml:space="preserve"> the existence of “hidden transcripts” is evident</w:t>
      </w:r>
      <w:r w:rsidR="00A61A41">
        <w:rPr>
          <w:rFonts w:ascii="Times New Roman" w:hAnsi="Times New Roman" w:cs="Times New Roman"/>
          <w:sz w:val="24"/>
          <w:szCs w:val="24"/>
        </w:rPr>
        <w:t xml:space="preserve"> when</w:t>
      </w:r>
      <w:r w:rsidR="003C390C">
        <w:rPr>
          <w:rFonts w:ascii="Times New Roman" w:hAnsi="Times New Roman" w:cs="Times New Roman"/>
          <w:sz w:val="24"/>
          <w:szCs w:val="24"/>
        </w:rPr>
        <w:t>ever</w:t>
      </w:r>
      <w:r w:rsidR="00EE29F8">
        <w:rPr>
          <w:rFonts w:ascii="Times New Roman" w:hAnsi="Times New Roman" w:cs="Times New Roman"/>
          <w:sz w:val="24"/>
          <w:szCs w:val="24"/>
        </w:rPr>
        <w:t xml:space="preserve"> the </w:t>
      </w:r>
      <w:r w:rsidR="003C390C">
        <w:rPr>
          <w:rFonts w:ascii="Times New Roman" w:hAnsi="Times New Roman" w:cs="Times New Roman"/>
          <w:sz w:val="24"/>
          <w:szCs w:val="24"/>
        </w:rPr>
        <w:t>unity of elites</w:t>
      </w:r>
      <w:r w:rsidR="00EE29F8">
        <w:rPr>
          <w:rFonts w:ascii="Times New Roman" w:hAnsi="Times New Roman" w:cs="Times New Roman"/>
          <w:sz w:val="24"/>
          <w:szCs w:val="24"/>
        </w:rPr>
        <w:t xml:space="preserve"> cracks</w:t>
      </w:r>
      <w:r w:rsidR="003C390C">
        <w:rPr>
          <w:rFonts w:ascii="Times New Roman" w:hAnsi="Times New Roman" w:cs="Times New Roman"/>
          <w:sz w:val="24"/>
          <w:szCs w:val="24"/>
        </w:rPr>
        <w:t>. Then</w:t>
      </w:r>
      <w:r w:rsidR="00A61A41">
        <w:rPr>
          <w:rFonts w:ascii="Times New Roman" w:hAnsi="Times New Roman" w:cs="Times New Roman"/>
          <w:sz w:val="24"/>
          <w:szCs w:val="24"/>
        </w:rPr>
        <w:t xml:space="preserve"> waves of disorganized, local-level opposition </w:t>
      </w:r>
      <w:r w:rsidR="003C390C">
        <w:rPr>
          <w:rFonts w:ascii="Times New Roman" w:hAnsi="Times New Roman" w:cs="Times New Roman"/>
          <w:sz w:val="24"/>
          <w:szCs w:val="24"/>
        </w:rPr>
        <w:t>appear and surp</w:t>
      </w:r>
      <w:r>
        <w:rPr>
          <w:rFonts w:ascii="Times New Roman" w:hAnsi="Times New Roman" w:cs="Times New Roman"/>
          <w:sz w:val="24"/>
          <w:szCs w:val="24"/>
        </w:rPr>
        <w:t>r</w:t>
      </w:r>
      <w:r w:rsidR="003C390C">
        <w:rPr>
          <w:rFonts w:ascii="Times New Roman" w:hAnsi="Times New Roman" w:cs="Times New Roman"/>
          <w:sz w:val="24"/>
          <w:szCs w:val="24"/>
        </w:rPr>
        <w:t xml:space="preserve">ise </w:t>
      </w:r>
      <w:r w:rsidR="00EE29F8">
        <w:rPr>
          <w:rFonts w:ascii="Times New Roman" w:hAnsi="Times New Roman" w:cs="Times New Roman"/>
          <w:sz w:val="24"/>
          <w:szCs w:val="24"/>
        </w:rPr>
        <w:t xml:space="preserve">authorities, scholars, and </w:t>
      </w:r>
      <w:r w:rsidR="00A61A41">
        <w:rPr>
          <w:rFonts w:ascii="Times New Roman" w:hAnsi="Times New Roman" w:cs="Times New Roman"/>
          <w:sz w:val="24"/>
          <w:szCs w:val="24"/>
        </w:rPr>
        <w:t>other outside observers</w:t>
      </w:r>
      <w:r>
        <w:rPr>
          <w:rFonts w:ascii="Times New Roman" w:hAnsi="Times New Roman" w:cs="Times New Roman"/>
          <w:sz w:val="24"/>
          <w:szCs w:val="24"/>
        </w:rPr>
        <w:t>, who had assumed that the oppressed were isolated and supine.</w:t>
      </w:r>
      <w:r w:rsidR="00A61A41">
        <w:rPr>
          <w:rFonts w:ascii="Times New Roman" w:hAnsi="Times New Roman" w:cs="Times New Roman"/>
          <w:sz w:val="24"/>
          <w:szCs w:val="24"/>
        </w:rPr>
        <w:t xml:space="preserve"> </w:t>
      </w:r>
      <w:r>
        <w:rPr>
          <w:rFonts w:ascii="Times New Roman" w:hAnsi="Times New Roman" w:cs="Times New Roman"/>
          <w:sz w:val="24"/>
          <w:szCs w:val="24"/>
        </w:rPr>
        <w:t>According to Scott, only pre-existing hidden transcript could explain the explosion of pell-mell resistance that scholars, seeking coherence in human affairs, will label</w:t>
      </w:r>
      <w:r w:rsidR="00EE29F8">
        <w:rPr>
          <w:rFonts w:ascii="Times New Roman" w:hAnsi="Times New Roman" w:cs="Times New Roman"/>
          <w:sz w:val="24"/>
          <w:szCs w:val="24"/>
        </w:rPr>
        <w:t xml:space="preserve"> </w:t>
      </w:r>
      <w:r w:rsidR="00E44047">
        <w:rPr>
          <w:rFonts w:ascii="Times New Roman" w:hAnsi="Times New Roman" w:cs="Times New Roman"/>
          <w:sz w:val="24"/>
          <w:szCs w:val="24"/>
        </w:rPr>
        <w:t>“</w:t>
      </w:r>
      <w:r w:rsidR="00EE29F8">
        <w:rPr>
          <w:rFonts w:ascii="Times New Roman" w:hAnsi="Times New Roman" w:cs="Times New Roman"/>
          <w:sz w:val="24"/>
          <w:szCs w:val="24"/>
        </w:rPr>
        <w:t>the English Revolution</w:t>
      </w:r>
      <w:r w:rsidR="00E44047">
        <w:rPr>
          <w:rFonts w:ascii="Times New Roman" w:hAnsi="Times New Roman" w:cs="Times New Roman"/>
          <w:sz w:val="24"/>
          <w:szCs w:val="24"/>
        </w:rPr>
        <w:t>”</w:t>
      </w:r>
      <w:r w:rsidR="002A0DF1">
        <w:rPr>
          <w:rFonts w:ascii="Times New Roman" w:hAnsi="Times New Roman" w:cs="Times New Roman"/>
          <w:sz w:val="24"/>
          <w:szCs w:val="24"/>
        </w:rPr>
        <w:t xml:space="preserve"> and</w:t>
      </w:r>
      <w:r w:rsidR="00EE29F8">
        <w:rPr>
          <w:rFonts w:ascii="Times New Roman" w:hAnsi="Times New Roman" w:cs="Times New Roman"/>
          <w:sz w:val="24"/>
          <w:szCs w:val="24"/>
        </w:rPr>
        <w:t xml:space="preserve"> </w:t>
      </w:r>
      <w:r w:rsidR="00E44047">
        <w:rPr>
          <w:rFonts w:ascii="Times New Roman" w:hAnsi="Times New Roman" w:cs="Times New Roman"/>
          <w:sz w:val="24"/>
          <w:szCs w:val="24"/>
        </w:rPr>
        <w:t>“</w:t>
      </w:r>
      <w:r w:rsidR="00EE29F8">
        <w:rPr>
          <w:rFonts w:ascii="Times New Roman" w:hAnsi="Times New Roman" w:cs="Times New Roman"/>
          <w:sz w:val="24"/>
          <w:szCs w:val="24"/>
        </w:rPr>
        <w:t>the Polish Solidarity Movement.</w:t>
      </w:r>
      <w:r w:rsidR="00E44047">
        <w:rPr>
          <w:rFonts w:ascii="Times New Roman" w:hAnsi="Times New Roman" w:cs="Times New Roman"/>
          <w:sz w:val="24"/>
          <w:szCs w:val="24"/>
        </w:rPr>
        <w:t>”</w:t>
      </w:r>
      <w:r w:rsidR="00E44047">
        <w:rPr>
          <w:rStyle w:val="FootnoteReference"/>
          <w:rFonts w:ascii="Times New Roman" w:hAnsi="Times New Roman" w:cs="Times New Roman"/>
          <w:sz w:val="24"/>
          <w:szCs w:val="24"/>
        </w:rPr>
        <w:footnoteReference w:id="18"/>
      </w:r>
    </w:p>
    <w:p w:rsidR="00394729" w:rsidRDefault="00394729" w:rsidP="00394729">
      <w:pPr>
        <w:spacing w:after="0" w:line="480" w:lineRule="auto"/>
        <w:ind w:firstLine="720"/>
        <w:rPr>
          <w:rFonts w:ascii="Times New Roman" w:hAnsi="Times New Roman" w:cs="Times New Roman"/>
          <w:sz w:val="24"/>
          <w:szCs w:val="24"/>
        </w:rPr>
      </w:pPr>
    </w:p>
    <w:p w:rsidR="00394729" w:rsidRPr="007F5D84" w:rsidRDefault="00BD7B13" w:rsidP="007F5D84">
      <w:pPr>
        <w:pStyle w:val="ListParagraph"/>
        <w:numPr>
          <w:ilvl w:val="0"/>
          <w:numId w:val="4"/>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Don’t Mean a Thing If It</w:t>
      </w:r>
      <w:r w:rsidR="00AC1D8E">
        <w:rPr>
          <w:rFonts w:ascii="Times New Roman" w:hAnsi="Times New Roman" w:cs="Times New Roman"/>
          <w:sz w:val="24"/>
          <w:szCs w:val="24"/>
        </w:rPr>
        <w:t xml:space="preserve"> Ain’t Got That Swing</w:t>
      </w:r>
    </w:p>
    <w:p w:rsidR="00A6584D" w:rsidRDefault="00C63866" w:rsidP="005453CD">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 xml:space="preserve">In her classic work, </w:t>
      </w:r>
      <w:r w:rsidR="005453CD">
        <w:rPr>
          <w:rFonts w:ascii="Times New Roman" w:hAnsi="Times New Roman" w:cs="Times New Roman"/>
          <w:sz w:val="24"/>
          <w:szCs w:val="24"/>
        </w:rPr>
        <w:t xml:space="preserve">Jacobs </w:t>
      </w:r>
      <w:r w:rsidR="00C86B15">
        <w:rPr>
          <w:rFonts w:ascii="Times New Roman" w:hAnsi="Times New Roman" w:cs="Times New Roman"/>
          <w:sz w:val="24"/>
          <w:szCs w:val="24"/>
        </w:rPr>
        <w:t xml:space="preserve">nostalgically </w:t>
      </w:r>
      <w:r w:rsidR="005453CD">
        <w:rPr>
          <w:rFonts w:ascii="Times New Roman" w:hAnsi="Times New Roman" w:cs="Times New Roman"/>
          <w:sz w:val="24"/>
          <w:szCs w:val="24"/>
        </w:rPr>
        <w:t>bemoaned the replacement of mixed-usage city neighborhoods with more regulated and single-used residential, business, religious, and artistic districts.</w:t>
      </w:r>
      <w:r w:rsidR="00BD7B13">
        <w:rPr>
          <w:rStyle w:val="FootnoteReference"/>
          <w:rFonts w:ascii="Times New Roman" w:hAnsi="Times New Roman" w:cs="Times New Roman"/>
          <w:sz w:val="24"/>
          <w:szCs w:val="24"/>
        </w:rPr>
        <w:footnoteReference w:id="19"/>
      </w:r>
      <w:r w:rsidR="005453CD">
        <w:rPr>
          <w:rFonts w:ascii="Times New Roman" w:hAnsi="Times New Roman" w:cs="Times New Roman"/>
          <w:sz w:val="24"/>
          <w:szCs w:val="24"/>
        </w:rPr>
        <w:t xml:space="preserve"> She feared that opportunities for free intercourse were disappearing. At times</w:t>
      </w:r>
      <w:r w:rsidR="00C86B15">
        <w:rPr>
          <w:rFonts w:ascii="Times New Roman" w:hAnsi="Times New Roman" w:cs="Times New Roman"/>
          <w:sz w:val="24"/>
          <w:szCs w:val="24"/>
        </w:rPr>
        <w:t xml:space="preserve">, Scott likewise </w:t>
      </w:r>
      <w:r w:rsidR="00BE6C4A">
        <w:rPr>
          <w:rFonts w:ascii="Times New Roman" w:hAnsi="Times New Roman" w:cs="Times New Roman"/>
          <w:sz w:val="24"/>
          <w:szCs w:val="24"/>
        </w:rPr>
        <w:t xml:space="preserve">expresses worries </w:t>
      </w:r>
      <w:r w:rsidR="00C86B15">
        <w:rPr>
          <w:rFonts w:ascii="Times New Roman" w:hAnsi="Times New Roman" w:cs="Times New Roman"/>
          <w:sz w:val="24"/>
          <w:szCs w:val="24"/>
        </w:rPr>
        <w:t xml:space="preserve">about an overall decline in opportunities for subaltern people to meet </w:t>
      </w:r>
      <w:r w:rsidR="00815C8F">
        <w:rPr>
          <w:rFonts w:ascii="Times New Roman" w:hAnsi="Times New Roman" w:cs="Times New Roman"/>
          <w:sz w:val="24"/>
          <w:szCs w:val="24"/>
        </w:rPr>
        <w:lastRenderedPageBreak/>
        <w:t xml:space="preserve">freely </w:t>
      </w:r>
      <w:r w:rsidR="00B034E1">
        <w:rPr>
          <w:rFonts w:ascii="Times New Roman" w:hAnsi="Times New Roman" w:cs="Times New Roman"/>
          <w:sz w:val="24"/>
          <w:szCs w:val="24"/>
        </w:rPr>
        <w:t>without supervisors present</w:t>
      </w:r>
      <w:r w:rsidR="00C86B15">
        <w:rPr>
          <w:rFonts w:ascii="Times New Roman" w:hAnsi="Times New Roman" w:cs="Times New Roman"/>
          <w:sz w:val="24"/>
          <w:szCs w:val="24"/>
        </w:rPr>
        <w:t>, a disappearance of “settings where confidences might be shared.”</w:t>
      </w:r>
      <w:r>
        <w:rPr>
          <w:rStyle w:val="FootnoteReference"/>
          <w:rFonts w:ascii="Times New Roman" w:hAnsi="Times New Roman" w:cs="Times New Roman"/>
          <w:sz w:val="24"/>
          <w:szCs w:val="24"/>
        </w:rPr>
        <w:footnoteReference w:id="20"/>
      </w:r>
      <w:r w:rsidR="005453CD">
        <w:rPr>
          <w:rFonts w:ascii="Times New Roman" w:hAnsi="Times New Roman" w:cs="Times New Roman"/>
          <w:sz w:val="24"/>
          <w:szCs w:val="24"/>
        </w:rPr>
        <w:t xml:space="preserve"> </w:t>
      </w:r>
      <w:r w:rsidR="00C86B15">
        <w:rPr>
          <w:rFonts w:ascii="Times New Roman" w:hAnsi="Times New Roman" w:cs="Times New Roman"/>
          <w:sz w:val="24"/>
          <w:szCs w:val="24"/>
        </w:rPr>
        <w:t xml:space="preserve"> </w:t>
      </w:r>
    </w:p>
    <w:p w:rsidR="00C63866" w:rsidRDefault="00B034E1" w:rsidP="00A6584D">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Interestingly, n</w:t>
      </w:r>
      <w:r w:rsidR="005453CD">
        <w:rPr>
          <w:rFonts w:ascii="Times New Roman" w:hAnsi="Times New Roman" w:cs="Times New Roman"/>
          <w:sz w:val="24"/>
          <w:szCs w:val="24"/>
        </w:rPr>
        <w:t>either</w:t>
      </w:r>
      <w:r w:rsidR="00C86B15">
        <w:rPr>
          <w:rFonts w:ascii="Times New Roman" w:hAnsi="Times New Roman" w:cs="Times New Roman"/>
          <w:sz w:val="24"/>
          <w:szCs w:val="24"/>
        </w:rPr>
        <w:t xml:space="preserve"> thinker</w:t>
      </w:r>
      <w:r w:rsidR="005453CD">
        <w:rPr>
          <w:rFonts w:ascii="Times New Roman" w:hAnsi="Times New Roman" w:cs="Times New Roman"/>
          <w:sz w:val="24"/>
          <w:szCs w:val="24"/>
        </w:rPr>
        <w:t xml:space="preserve"> </w:t>
      </w:r>
      <w:r>
        <w:rPr>
          <w:rFonts w:ascii="Times New Roman" w:hAnsi="Times New Roman" w:cs="Times New Roman"/>
          <w:sz w:val="24"/>
          <w:szCs w:val="24"/>
        </w:rPr>
        <w:t>looks at modern</w:t>
      </w:r>
      <w:r w:rsidR="00A6584D">
        <w:rPr>
          <w:rFonts w:ascii="Times New Roman" w:hAnsi="Times New Roman" w:cs="Times New Roman"/>
          <w:sz w:val="24"/>
          <w:szCs w:val="24"/>
        </w:rPr>
        <w:t xml:space="preserve"> </w:t>
      </w:r>
      <w:r w:rsidR="00C63866">
        <w:rPr>
          <w:rFonts w:ascii="Times New Roman" w:hAnsi="Times New Roman" w:cs="Times New Roman"/>
          <w:sz w:val="24"/>
          <w:szCs w:val="24"/>
        </w:rPr>
        <w:t>recreational hobbies as places for frank exchanges among the rela</w:t>
      </w:r>
      <w:r w:rsidR="00A062C7">
        <w:rPr>
          <w:rFonts w:ascii="Times New Roman" w:hAnsi="Times New Roman" w:cs="Times New Roman"/>
          <w:sz w:val="24"/>
          <w:szCs w:val="24"/>
        </w:rPr>
        <w:t>tively powerless. More specifically,</w:t>
      </w:r>
      <w:r w:rsidR="00C63866">
        <w:rPr>
          <w:rFonts w:ascii="Times New Roman" w:hAnsi="Times New Roman" w:cs="Times New Roman"/>
          <w:sz w:val="24"/>
          <w:szCs w:val="24"/>
        </w:rPr>
        <w:t xml:space="preserve"> neither </w:t>
      </w:r>
      <w:r w:rsidR="005453CD">
        <w:rPr>
          <w:rFonts w:ascii="Times New Roman" w:hAnsi="Times New Roman" w:cs="Times New Roman"/>
          <w:sz w:val="24"/>
          <w:szCs w:val="24"/>
        </w:rPr>
        <w:t>discusses popular music as a functional equivalent for the older city</w:t>
      </w:r>
      <w:r w:rsidR="00C63866">
        <w:rPr>
          <w:rFonts w:ascii="Times New Roman" w:hAnsi="Times New Roman" w:cs="Times New Roman"/>
          <w:sz w:val="24"/>
          <w:szCs w:val="24"/>
        </w:rPr>
        <w:t>-sidewalk</w:t>
      </w:r>
      <w:r w:rsidR="005453CD">
        <w:rPr>
          <w:rFonts w:ascii="Times New Roman" w:hAnsi="Times New Roman" w:cs="Times New Roman"/>
          <w:sz w:val="24"/>
          <w:szCs w:val="24"/>
        </w:rPr>
        <w:t xml:space="preserve"> spaces </w:t>
      </w:r>
      <w:r w:rsidR="00C63866">
        <w:rPr>
          <w:rFonts w:ascii="Times New Roman" w:hAnsi="Times New Roman" w:cs="Times New Roman"/>
          <w:sz w:val="24"/>
          <w:szCs w:val="24"/>
        </w:rPr>
        <w:t>that they find politically safe</w:t>
      </w:r>
      <w:r w:rsidR="005453CD">
        <w:rPr>
          <w:rFonts w:ascii="Times New Roman" w:hAnsi="Times New Roman" w:cs="Times New Roman"/>
          <w:sz w:val="24"/>
          <w:szCs w:val="24"/>
        </w:rPr>
        <w:t>.</w:t>
      </w:r>
      <w:r w:rsidR="00A6584D">
        <w:rPr>
          <w:rFonts w:ascii="Times New Roman" w:hAnsi="Times New Roman" w:cs="Times New Roman"/>
          <w:sz w:val="24"/>
          <w:szCs w:val="24"/>
        </w:rPr>
        <w:t xml:space="preserve"> </w:t>
      </w:r>
      <w:r w:rsidR="005453CD">
        <w:rPr>
          <w:rFonts w:ascii="Times New Roman" w:hAnsi="Times New Roman" w:cs="Times New Roman"/>
          <w:sz w:val="24"/>
          <w:szCs w:val="24"/>
        </w:rPr>
        <w:t xml:space="preserve">That is not to say that they find music unimportant. </w:t>
      </w:r>
      <w:r w:rsidR="00CF5338">
        <w:rPr>
          <w:rFonts w:ascii="Times New Roman" w:hAnsi="Times New Roman" w:cs="Times New Roman"/>
          <w:sz w:val="24"/>
          <w:szCs w:val="24"/>
        </w:rPr>
        <w:t>Rather,</w:t>
      </w:r>
      <w:r w:rsidR="00C63866">
        <w:rPr>
          <w:rFonts w:ascii="Times New Roman" w:hAnsi="Times New Roman" w:cs="Times New Roman"/>
          <w:sz w:val="24"/>
          <w:szCs w:val="24"/>
        </w:rPr>
        <w:t xml:space="preserve"> they see music as having entered a period of decline, in which it no longer</w:t>
      </w:r>
      <w:r w:rsidR="005453CD">
        <w:rPr>
          <w:rFonts w:ascii="Times New Roman" w:hAnsi="Times New Roman" w:cs="Times New Roman"/>
          <w:sz w:val="24"/>
          <w:szCs w:val="24"/>
        </w:rPr>
        <w:t xml:space="preserve"> stirs the soul</w:t>
      </w:r>
      <w:r w:rsidR="00C63866">
        <w:rPr>
          <w:rFonts w:ascii="Times New Roman" w:hAnsi="Times New Roman" w:cs="Times New Roman"/>
          <w:sz w:val="24"/>
          <w:szCs w:val="24"/>
        </w:rPr>
        <w:t>,</w:t>
      </w:r>
      <w:r w:rsidR="005453CD">
        <w:rPr>
          <w:rFonts w:ascii="Times New Roman" w:hAnsi="Times New Roman" w:cs="Times New Roman"/>
          <w:sz w:val="24"/>
          <w:szCs w:val="24"/>
        </w:rPr>
        <w:t xml:space="preserve"> inspire</w:t>
      </w:r>
      <w:r w:rsidR="00C63866">
        <w:rPr>
          <w:rFonts w:ascii="Times New Roman" w:hAnsi="Times New Roman" w:cs="Times New Roman"/>
          <w:sz w:val="24"/>
          <w:szCs w:val="24"/>
        </w:rPr>
        <w:t>s boldness,</w:t>
      </w:r>
      <w:r w:rsidR="005453CD">
        <w:rPr>
          <w:rFonts w:ascii="Times New Roman" w:hAnsi="Times New Roman" w:cs="Times New Roman"/>
          <w:sz w:val="24"/>
          <w:szCs w:val="24"/>
        </w:rPr>
        <w:t xml:space="preserve"> </w:t>
      </w:r>
      <w:r w:rsidR="00C63866">
        <w:rPr>
          <w:rFonts w:ascii="Times New Roman" w:hAnsi="Times New Roman" w:cs="Times New Roman"/>
          <w:sz w:val="24"/>
          <w:szCs w:val="24"/>
        </w:rPr>
        <w:t xml:space="preserve">or </w:t>
      </w:r>
      <w:r w:rsidR="005453CD">
        <w:rPr>
          <w:rFonts w:ascii="Times New Roman" w:hAnsi="Times New Roman" w:cs="Times New Roman"/>
          <w:sz w:val="24"/>
          <w:szCs w:val="24"/>
        </w:rPr>
        <w:t>foster</w:t>
      </w:r>
      <w:r w:rsidR="00C63866">
        <w:rPr>
          <w:rFonts w:ascii="Times New Roman" w:hAnsi="Times New Roman" w:cs="Times New Roman"/>
          <w:sz w:val="24"/>
          <w:szCs w:val="24"/>
        </w:rPr>
        <w:t>s</w:t>
      </w:r>
      <w:r w:rsidR="005453CD">
        <w:rPr>
          <w:rFonts w:ascii="Times New Roman" w:hAnsi="Times New Roman" w:cs="Times New Roman"/>
          <w:sz w:val="24"/>
          <w:szCs w:val="24"/>
        </w:rPr>
        <w:t xml:space="preserve"> hope. </w:t>
      </w:r>
      <w:r w:rsidR="00C63866">
        <w:rPr>
          <w:rFonts w:ascii="Times New Roman" w:hAnsi="Times New Roman" w:cs="Times New Roman"/>
          <w:sz w:val="24"/>
          <w:szCs w:val="24"/>
        </w:rPr>
        <w:t xml:space="preserve">For them music has become mechanical in its production and sound, </w:t>
      </w:r>
      <w:r w:rsidR="00A6584D">
        <w:rPr>
          <w:rFonts w:ascii="Times New Roman" w:hAnsi="Times New Roman" w:cs="Times New Roman"/>
          <w:sz w:val="24"/>
          <w:szCs w:val="24"/>
        </w:rPr>
        <w:t xml:space="preserve">regulated by the state (for example, through musical curriculum at schools), </w:t>
      </w:r>
      <w:r>
        <w:rPr>
          <w:rFonts w:ascii="Times New Roman" w:hAnsi="Times New Roman" w:cs="Times New Roman"/>
          <w:sz w:val="24"/>
          <w:szCs w:val="24"/>
        </w:rPr>
        <w:t xml:space="preserve">commercially packaged, </w:t>
      </w:r>
      <w:r w:rsidR="00C63866">
        <w:rPr>
          <w:rFonts w:ascii="Times New Roman" w:hAnsi="Times New Roman" w:cs="Times New Roman"/>
          <w:sz w:val="24"/>
          <w:szCs w:val="24"/>
        </w:rPr>
        <w:t>and</w:t>
      </w:r>
      <w:r>
        <w:rPr>
          <w:rFonts w:ascii="Times New Roman" w:hAnsi="Times New Roman" w:cs="Times New Roman"/>
          <w:sz w:val="24"/>
          <w:szCs w:val="24"/>
        </w:rPr>
        <w:t>, therefore,</w:t>
      </w:r>
      <w:r w:rsidR="00C63866">
        <w:rPr>
          <w:rFonts w:ascii="Times New Roman" w:hAnsi="Times New Roman" w:cs="Times New Roman"/>
          <w:sz w:val="24"/>
          <w:szCs w:val="24"/>
        </w:rPr>
        <w:t xml:space="preserve"> is yet another way those in positions of authority seek to control everyday people.</w:t>
      </w:r>
      <w:r w:rsidR="00A6584D">
        <w:rPr>
          <w:rStyle w:val="FootnoteReference"/>
          <w:rFonts w:ascii="Times New Roman" w:hAnsi="Times New Roman" w:cs="Times New Roman"/>
          <w:sz w:val="24"/>
          <w:szCs w:val="24"/>
        </w:rPr>
        <w:footnoteReference w:id="21"/>
      </w:r>
    </w:p>
    <w:p w:rsidR="005453CD" w:rsidRDefault="005453CD" w:rsidP="00A6584D">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But</w:t>
      </w:r>
      <w:r w:rsidR="00A062C7">
        <w:rPr>
          <w:rFonts w:ascii="Times New Roman" w:hAnsi="Times New Roman" w:cs="Times New Roman"/>
          <w:sz w:val="24"/>
          <w:szCs w:val="24"/>
        </w:rPr>
        <w:t>,</w:t>
      </w:r>
      <w:r>
        <w:rPr>
          <w:rFonts w:ascii="Times New Roman" w:hAnsi="Times New Roman" w:cs="Times New Roman"/>
          <w:sz w:val="24"/>
          <w:szCs w:val="24"/>
        </w:rPr>
        <w:t xml:space="preserve"> </w:t>
      </w:r>
      <w:r w:rsidR="00A6584D">
        <w:rPr>
          <w:rFonts w:ascii="Times New Roman" w:hAnsi="Times New Roman" w:cs="Times New Roman"/>
          <w:sz w:val="24"/>
          <w:szCs w:val="24"/>
        </w:rPr>
        <w:t xml:space="preserve">maybe </w:t>
      </w:r>
      <w:r>
        <w:rPr>
          <w:rFonts w:ascii="Times New Roman" w:hAnsi="Times New Roman" w:cs="Times New Roman"/>
          <w:sz w:val="24"/>
          <w:szCs w:val="24"/>
        </w:rPr>
        <w:t xml:space="preserve">they </w:t>
      </w:r>
      <w:r w:rsidR="00B034E1">
        <w:rPr>
          <w:rFonts w:ascii="Times New Roman" w:hAnsi="Times New Roman" w:cs="Times New Roman"/>
          <w:sz w:val="24"/>
          <w:szCs w:val="24"/>
        </w:rPr>
        <w:t xml:space="preserve">have </w:t>
      </w:r>
      <w:r w:rsidR="00A6584D">
        <w:rPr>
          <w:rFonts w:ascii="Times New Roman" w:hAnsi="Times New Roman" w:cs="Times New Roman"/>
          <w:sz w:val="24"/>
          <w:szCs w:val="24"/>
        </w:rPr>
        <w:t>reach</w:t>
      </w:r>
      <w:r w:rsidR="00B034E1">
        <w:rPr>
          <w:rFonts w:ascii="Times New Roman" w:hAnsi="Times New Roman" w:cs="Times New Roman"/>
          <w:sz w:val="24"/>
          <w:szCs w:val="24"/>
        </w:rPr>
        <w:t>ed</w:t>
      </w:r>
      <w:r w:rsidR="00A6584D">
        <w:rPr>
          <w:rFonts w:ascii="Times New Roman" w:hAnsi="Times New Roman" w:cs="Times New Roman"/>
          <w:sz w:val="24"/>
          <w:szCs w:val="24"/>
        </w:rPr>
        <w:t xml:space="preserve"> these dreary conclusions </w:t>
      </w:r>
      <w:r w:rsidR="00A062C7">
        <w:rPr>
          <w:rFonts w:ascii="Times New Roman" w:hAnsi="Times New Roman" w:cs="Times New Roman"/>
          <w:sz w:val="24"/>
          <w:szCs w:val="24"/>
        </w:rPr>
        <w:t xml:space="preserve">about the decline of </w:t>
      </w:r>
      <w:r w:rsidR="003443BE">
        <w:rPr>
          <w:rFonts w:ascii="Times New Roman" w:hAnsi="Times New Roman" w:cs="Times New Roman"/>
          <w:sz w:val="24"/>
          <w:szCs w:val="24"/>
        </w:rPr>
        <w:t xml:space="preserve">off-stage spaces </w:t>
      </w:r>
      <w:r w:rsidR="00A6584D">
        <w:rPr>
          <w:rFonts w:ascii="Times New Roman" w:hAnsi="Times New Roman" w:cs="Times New Roman"/>
          <w:sz w:val="24"/>
          <w:szCs w:val="24"/>
        </w:rPr>
        <w:t xml:space="preserve">because they </w:t>
      </w:r>
      <w:r>
        <w:rPr>
          <w:rFonts w:ascii="Times New Roman" w:hAnsi="Times New Roman" w:cs="Times New Roman"/>
          <w:sz w:val="24"/>
          <w:szCs w:val="24"/>
        </w:rPr>
        <w:t>describe music abstractly, as primarily a physiological</w:t>
      </w:r>
      <w:r w:rsidR="00A6584D">
        <w:rPr>
          <w:rFonts w:ascii="Times New Roman" w:hAnsi="Times New Roman" w:cs="Times New Roman"/>
          <w:sz w:val="24"/>
          <w:szCs w:val="24"/>
        </w:rPr>
        <w:t>ly passive</w:t>
      </w:r>
      <w:r>
        <w:rPr>
          <w:rFonts w:ascii="Times New Roman" w:hAnsi="Times New Roman" w:cs="Times New Roman"/>
          <w:sz w:val="24"/>
          <w:szCs w:val="24"/>
        </w:rPr>
        <w:t xml:space="preserve"> experience</w:t>
      </w:r>
      <w:r w:rsidR="00F859BA">
        <w:rPr>
          <w:rFonts w:ascii="Times New Roman" w:hAnsi="Times New Roman" w:cs="Times New Roman"/>
          <w:sz w:val="24"/>
          <w:szCs w:val="24"/>
        </w:rPr>
        <w:t xml:space="preserve"> of hearing</w:t>
      </w:r>
      <w:r w:rsidR="00A6584D">
        <w:rPr>
          <w:rFonts w:ascii="Times New Roman" w:hAnsi="Times New Roman" w:cs="Times New Roman"/>
          <w:sz w:val="24"/>
          <w:szCs w:val="24"/>
        </w:rPr>
        <w:t xml:space="preserve"> </w:t>
      </w:r>
      <w:r w:rsidR="003443BE">
        <w:rPr>
          <w:rFonts w:ascii="Times New Roman" w:hAnsi="Times New Roman" w:cs="Times New Roman"/>
          <w:sz w:val="24"/>
          <w:szCs w:val="24"/>
        </w:rPr>
        <w:t xml:space="preserve">sounds </w:t>
      </w:r>
      <w:r w:rsidR="00CF5338">
        <w:rPr>
          <w:rFonts w:ascii="Times New Roman" w:hAnsi="Times New Roman" w:cs="Times New Roman"/>
          <w:sz w:val="24"/>
          <w:szCs w:val="24"/>
        </w:rPr>
        <w:t>or</w:t>
      </w:r>
      <w:r w:rsidR="003443BE">
        <w:rPr>
          <w:rFonts w:ascii="Times New Roman" w:hAnsi="Times New Roman" w:cs="Times New Roman"/>
          <w:sz w:val="24"/>
          <w:szCs w:val="24"/>
        </w:rPr>
        <w:t xml:space="preserve"> decoding </w:t>
      </w:r>
      <w:r w:rsidR="00F859BA">
        <w:rPr>
          <w:rFonts w:ascii="Times New Roman" w:hAnsi="Times New Roman" w:cs="Times New Roman"/>
          <w:sz w:val="24"/>
          <w:szCs w:val="24"/>
        </w:rPr>
        <w:t>lyrics</w:t>
      </w:r>
      <w:r w:rsidR="003443BE">
        <w:rPr>
          <w:rFonts w:ascii="Times New Roman" w:hAnsi="Times New Roman" w:cs="Times New Roman"/>
          <w:sz w:val="24"/>
          <w:szCs w:val="24"/>
        </w:rPr>
        <w:t xml:space="preserve"> in isolation</w:t>
      </w:r>
      <w:r w:rsidR="00CF5338">
        <w:rPr>
          <w:rFonts w:ascii="Times New Roman" w:hAnsi="Times New Roman" w:cs="Times New Roman"/>
          <w:sz w:val="24"/>
          <w:szCs w:val="24"/>
        </w:rPr>
        <w:t>, or because they reduce music to commerce, the production, marketing, and selling of audio trinkets for money</w:t>
      </w:r>
      <w:r w:rsidR="003443BE">
        <w:rPr>
          <w:rFonts w:ascii="Times New Roman" w:hAnsi="Times New Roman" w:cs="Times New Roman"/>
          <w:sz w:val="24"/>
          <w:szCs w:val="24"/>
        </w:rPr>
        <w:t>. They do not think about music from</w:t>
      </w:r>
      <w:r w:rsidR="00B034E1">
        <w:rPr>
          <w:rFonts w:ascii="Times New Roman" w:hAnsi="Times New Roman" w:cs="Times New Roman"/>
          <w:sz w:val="24"/>
          <w:szCs w:val="24"/>
        </w:rPr>
        <w:t xml:space="preserve"> what</w:t>
      </w:r>
      <w:r w:rsidR="00A6584D">
        <w:rPr>
          <w:rFonts w:ascii="Times New Roman" w:hAnsi="Times New Roman" w:cs="Times New Roman"/>
          <w:sz w:val="24"/>
          <w:szCs w:val="24"/>
        </w:rPr>
        <w:t xml:space="preserve"> Cliffor</w:t>
      </w:r>
      <w:r w:rsidR="003443BE">
        <w:rPr>
          <w:rFonts w:ascii="Times New Roman" w:hAnsi="Times New Roman" w:cs="Times New Roman"/>
          <w:sz w:val="24"/>
          <w:szCs w:val="24"/>
        </w:rPr>
        <w:t>d Geertz once called the perspective of</w:t>
      </w:r>
      <w:r w:rsidR="00A6584D">
        <w:rPr>
          <w:rFonts w:ascii="Times New Roman" w:hAnsi="Times New Roman" w:cs="Times New Roman"/>
          <w:sz w:val="24"/>
          <w:szCs w:val="24"/>
        </w:rPr>
        <w:t xml:space="preserve"> “</w:t>
      </w:r>
      <w:r w:rsidR="003443BE">
        <w:rPr>
          <w:rFonts w:ascii="Times New Roman" w:hAnsi="Times New Roman" w:cs="Times New Roman"/>
          <w:sz w:val="24"/>
          <w:szCs w:val="24"/>
        </w:rPr>
        <w:t>thick description</w:t>
      </w:r>
      <w:r w:rsidR="00A6584D">
        <w:rPr>
          <w:rFonts w:ascii="Times New Roman" w:hAnsi="Times New Roman" w:cs="Times New Roman"/>
          <w:sz w:val="24"/>
          <w:szCs w:val="24"/>
        </w:rPr>
        <w:t>”</w:t>
      </w:r>
      <w:r>
        <w:rPr>
          <w:rFonts w:ascii="Times New Roman" w:hAnsi="Times New Roman" w:cs="Times New Roman"/>
          <w:sz w:val="24"/>
          <w:szCs w:val="24"/>
        </w:rPr>
        <w:t xml:space="preserve"> </w:t>
      </w:r>
      <w:r w:rsidR="00B034E1">
        <w:rPr>
          <w:rFonts w:ascii="Times New Roman" w:hAnsi="Times New Roman" w:cs="Times New Roman"/>
          <w:sz w:val="24"/>
          <w:szCs w:val="24"/>
        </w:rPr>
        <w:t xml:space="preserve">– that is, </w:t>
      </w:r>
      <w:r w:rsidR="003443BE">
        <w:rPr>
          <w:rFonts w:ascii="Times New Roman" w:hAnsi="Times New Roman" w:cs="Times New Roman"/>
          <w:sz w:val="24"/>
          <w:szCs w:val="24"/>
        </w:rPr>
        <w:t>as a series of</w:t>
      </w:r>
      <w:r>
        <w:rPr>
          <w:rFonts w:ascii="Times New Roman" w:hAnsi="Times New Roman" w:cs="Times New Roman"/>
          <w:sz w:val="24"/>
          <w:szCs w:val="24"/>
        </w:rPr>
        <w:t xml:space="preserve"> </w:t>
      </w:r>
      <w:r w:rsidR="00F859BA">
        <w:rPr>
          <w:rFonts w:ascii="Times New Roman" w:hAnsi="Times New Roman" w:cs="Times New Roman"/>
          <w:sz w:val="24"/>
          <w:szCs w:val="24"/>
        </w:rPr>
        <w:t>social ritual</w:t>
      </w:r>
      <w:r w:rsidR="00A6584D">
        <w:rPr>
          <w:rFonts w:ascii="Times New Roman" w:hAnsi="Times New Roman" w:cs="Times New Roman"/>
          <w:sz w:val="24"/>
          <w:szCs w:val="24"/>
        </w:rPr>
        <w:t>s</w:t>
      </w:r>
      <w:r w:rsidR="00F859BA">
        <w:rPr>
          <w:rFonts w:ascii="Times New Roman" w:hAnsi="Times New Roman" w:cs="Times New Roman"/>
          <w:sz w:val="24"/>
          <w:szCs w:val="24"/>
        </w:rPr>
        <w:t xml:space="preserve">, </w:t>
      </w:r>
      <w:r w:rsidR="003443BE">
        <w:rPr>
          <w:rFonts w:ascii="Times New Roman" w:hAnsi="Times New Roman" w:cs="Times New Roman"/>
          <w:sz w:val="24"/>
          <w:szCs w:val="24"/>
        </w:rPr>
        <w:t>of</w:t>
      </w:r>
      <w:r w:rsidR="00B034E1">
        <w:rPr>
          <w:rFonts w:ascii="Times New Roman" w:hAnsi="Times New Roman" w:cs="Times New Roman"/>
          <w:sz w:val="24"/>
          <w:szCs w:val="24"/>
        </w:rPr>
        <w:t xml:space="preserve"> </w:t>
      </w:r>
      <w:r w:rsidR="00F859BA">
        <w:rPr>
          <w:rFonts w:ascii="Times New Roman" w:hAnsi="Times New Roman" w:cs="Times New Roman"/>
          <w:sz w:val="24"/>
          <w:szCs w:val="24"/>
        </w:rPr>
        <w:t>bodies in mot</w:t>
      </w:r>
      <w:r w:rsidR="003443BE">
        <w:rPr>
          <w:rFonts w:ascii="Times New Roman" w:hAnsi="Times New Roman" w:cs="Times New Roman"/>
          <w:sz w:val="24"/>
          <w:szCs w:val="24"/>
        </w:rPr>
        <w:t>ion, and of</w:t>
      </w:r>
      <w:r w:rsidR="00F859BA">
        <w:rPr>
          <w:rFonts w:ascii="Times New Roman" w:hAnsi="Times New Roman" w:cs="Times New Roman"/>
          <w:sz w:val="24"/>
          <w:szCs w:val="24"/>
        </w:rPr>
        <w:t xml:space="preserve"> </w:t>
      </w:r>
      <w:r w:rsidR="00B034E1">
        <w:rPr>
          <w:rFonts w:ascii="Times New Roman" w:hAnsi="Times New Roman" w:cs="Times New Roman"/>
          <w:sz w:val="24"/>
          <w:szCs w:val="24"/>
        </w:rPr>
        <w:t>costumes and masks through which subordinated people can explore and challenge</w:t>
      </w:r>
      <w:r w:rsidR="00A6584D">
        <w:rPr>
          <w:rFonts w:ascii="Times New Roman" w:hAnsi="Times New Roman" w:cs="Times New Roman"/>
          <w:sz w:val="24"/>
          <w:szCs w:val="24"/>
        </w:rPr>
        <w:t xml:space="preserve"> different visions</w:t>
      </w:r>
      <w:r w:rsidR="00F859BA">
        <w:rPr>
          <w:rFonts w:ascii="Times New Roman" w:hAnsi="Times New Roman" w:cs="Times New Roman"/>
          <w:sz w:val="24"/>
          <w:szCs w:val="24"/>
        </w:rPr>
        <w:t xml:space="preserve"> of equality and inequality.</w:t>
      </w:r>
      <w:r w:rsidR="003443BE">
        <w:rPr>
          <w:rFonts w:ascii="Times New Roman" w:hAnsi="Times New Roman" w:cs="Times New Roman"/>
          <w:sz w:val="24"/>
          <w:szCs w:val="24"/>
        </w:rPr>
        <w:t xml:space="preserve"> Or, to paraphrase Karl Marx, they do not think of music in terms of sensuous experience</w:t>
      </w:r>
      <w:r w:rsidR="00CF5338">
        <w:rPr>
          <w:rFonts w:ascii="Times New Roman" w:hAnsi="Times New Roman" w:cs="Times New Roman"/>
          <w:sz w:val="24"/>
          <w:szCs w:val="24"/>
        </w:rPr>
        <w:t>, which includes the creation and reorganization of social space</w:t>
      </w:r>
      <w:r w:rsidR="003443BE">
        <w:rPr>
          <w:rFonts w:ascii="Times New Roman" w:hAnsi="Times New Roman" w:cs="Times New Roman"/>
          <w:sz w:val="24"/>
          <w:szCs w:val="24"/>
        </w:rPr>
        <w:t>.</w:t>
      </w:r>
      <w:r w:rsidR="00BD7B13">
        <w:rPr>
          <w:rStyle w:val="FootnoteReference"/>
          <w:rFonts w:ascii="Times New Roman" w:hAnsi="Times New Roman" w:cs="Times New Roman"/>
          <w:sz w:val="24"/>
          <w:szCs w:val="24"/>
        </w:rPr>
        <w:footnoteReference w:id="22"/>
      </w:r>
    </w:p>
    <w:p w:rsidR="00BE4720" w:rsidRDefault="00F859BA" w:rsidP="005453CD">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lastRenderedPageBreak/>
        <w:tab/>
        <w:t>As Michael Denning has noted, popular music in the</w:t>
      </w:r>
      <w:r w:rsidR="00A6584D">
        <w:rPr>
          <w:rFonts w:ascii="Times New Roman" w:hAnsi="Times New Roman" w:cs="Times New Roman"/>
          <w:sz w:val="24"/>
          <w:szCs w:val="24"/>
        </w:rPr>
        <w:t xml:space="preserve"> twentieth century underwent a profound transformation thanks to</w:t>
      </w:r>
      <w:r>
        <w:rPr>
          <w:rFonts w:ascii="Times New Roman" w:hAnsi="Times New Roman" w:cs="Times New Roman"/>
          <w:sz w:val="24"/>
          <w:szCs w:val="24"/>
        </w:rPr>
        <w:t xml:space="preserve"> changes in technology. The evolution of </w:t>
      </w:r>
      <w:r w:rsidR="005F1D4B">
        <w:rPr>
          <w:rFonts w:ascii="Times New Roman" w:hAnsi="Times New Roman" w:cs="Times New Roman"/>
          <w:sz w:val="24"/>
          <w:szCs w:val="24"/>
        </w:rPr>
        <w:t xml:space="preserve">global trade </w:t>
      </w:r>
      <w:r w:rsidR="00C515F9">
        <w:rPr>
          <w:rFonts w:ascii="Times New Roman" w:hAnsi="Times New Roman" w:cs="Times New Roman"/>
          <w:sz w:val="24"/>
          <w:szCs w:val="24"/>
        </w:rPr>
        <w:t>and development of steamships</w:t>
      </w:r>
      <w:r w:rsidR="00BE4720">
        <w:rPr>
          <w:rFonts w:ascii="Times New Roman" w:hAnsi="Times New Roman" w:cs="Times New Roman"/>
          <w:sz w:val="24"/>
          <w:szCs w:val="24"/>
        </w:rPr>
        <w:t xml:space="preserve"> </w:t>
      </w:r>
      <w:r w:rsidR="005F1D4B">
        <w:rPr>
          <w:rFonts w:ascii="Times New Roman" w:hAnsi="Times New Roman" w:cs="Times New Roman"/>
          <w:sz w:val="24"/>
          <w:szCs w:val="24"/>
        </w:rPr>
        <w:t>during the late nineteenth</w:t>
      </w:r>
      <w:r>
        <w:rPr>
          <w:rFonts w:ascii="Times New Roman" w:hAnsi="Times New Roman" w:cs="Times New Roman"/>
          <w:sz w:val="24"/>
          <w:szCs w:val="24"/>
        </w:rPr>
        <w:t xml:space="preserve"> </w:t>
      </w:r>
      <w:r w:rsidR="005F1D4B">
        <w:rPr>
          <w:rFonts w:ascii="Times New Roman" w:hAnsi="Times New Roman" w:cs="Times New Roman"/>
          <w:sz w:val="24"/>
          <w:szCs w:val="24"/>
        </w:rPr>
        <w:t>century fostered</w:t>
      </w:r>
      <w:r>
        <w:rPr>
          <w:rFonts w:ascii="Times New Roman" w:hAnsi="Times New Roman" w:cs="Times New Roman"/>
          <w:sz w:val="24"/>
          <w:szCs w:val="24"/>
        </w:rPr>
        <w:t xml:space="preserve"> international port cit</w:t>
      </w:r>
      <w:r w:rsidR="005F1D4B">
        <w:rPr>
          <w:rFonts w:ascii="Times New Roman" w:hAnsi="Times New Roman" w:cs="Times New Roman"/>
          <w:sz w:val="24"/>
          <w:szCs w:val="24"/>
        </w:rPr>
        <w:t>ies, where</w:t>
      </w:r>
      <w:r>
        <w:rPr>
          <w:rFonts w:ascii="Times New Roman" w:hAnsi="Times New Roman" w:cs="Times New Roman"/>
          <w:sz w:val="24"/>
          <w:szCs w:val="24"/>
        </w:rPr>
        <w:t xml:space="preserve"> laborers from different corners of the world </w:t>
      </w:r>
      <w:r w:rsidR="005F1D4B">
        <w:rPr>
          <w:rFonts w:ascii="Times New Roman" w:hAnsi="Times New Roman" w:cs="Times New Roman"/>
          <w:sz w:val="24"/>
          <w:szCs w:val="24"/>
        </w:rPr>
        <w:t xml:space="preserve">came </w:t>
      </w:r>
      <w:r>
        <w:rPr>
          <w:rFonts w:ascii="Times New Roman" w:hAnsi="Times New Roman" w:cs="Times New Roman"/>
          <w:sz w:val="24"/>
          <w:szCs w:val="24"/>
        </w:rPr>
        <w:t>in contact with each other</w:t>
      </w:r>
      <w:r w:rsidR="005F1D4B">
        <w:rPr>
          <w:rFonts w:ascii="Times New Roman" w:hAnsi="Times New Roman" w:cs="Times New Roman"/>
          <w:sz w:val="24"/>
          <w:szCs w:val="24"/>
        </w:rPr>
        <w:t>, heard each other’s music, and cavorted side-by-side in taverns and dancehall</w:t>
      </w:r>
      <w:r w:rsidR="00BE4720">
        <w:rPr>
          <w:rFonts w:ascii="Times New Roman" w:hAnsi="Times New Roman" w:cs="Times New Roman"/>
          <w:sz w:val="24"/>
          <w:szCs w:val="24"/>
        </w:rPr>
        <w:t>s</w:t>
      </w:r>
      <w:r>
        <w:rPr>
          <w:rFonts w:ascii="Times New Roman" w:hAnsi="Times New Roman" w:cs="Times New Roman"/>
          <w:sz w:val="24"/>
          <w:szCs w:val="24"/>
        </w:rPr>
        <w:t>.</w:t>
      </w:r>
      <w:r w:rsidR="00BE4720">
        <w:rPr>
          <w:rStyle w:val="FootnoteReference"/>
          <w:rFonts w:ascii="Times New Roman" w:hAnsi="Times New Roman" w:cs="Times New Roman"/>
          <w:sz w:val="24"/>
          <w:szCs w:val="24"/>
        </w:rPr>
        <w:footnoteReference w:id="23"/>
      </w:r>
      <w:r w:rsidR="00E41EEE">
        <w:rPr>
          <w:rFonts w:ascii="Times New Roman" w:hAnsi="Times New Roman" w:cs="Times New Roman"/>
          <w:sz w:val="24"/>
          <w:szCs w:val="24"/>
        </w:rPr>
        <w:t xml:space="preserve"> </w:t>
      </w:r>
      <w:r w:rsidR="005F1D4B">
        <w:rPr>
          <w:rFonts w:ascii="Times New Roman" w:hAnsi="Times New Roman" w:cs="Times New Roman"/>
          <w:sz w:val="24"/>
          <w:szCs w:val="24"/>
        </w:rPr>
        <w:t>Meanwhile, itinerant musicians melded sounds, instruments, and rhythms to find work with different populations in the harbor towns. The result, says Denning, was hybrid music that sounded both familiar and exotic, that caused the listener to recall past harmonic</w:t>
      </w:r>
      <w:r w:rsidR="00C515F9">
        <w:rPr>
          <w:rFonts w:ascii="Times New Roman" w:hAnsi="Times New Roman" w:cs="Times New Roman"/>
          <w:sz w:val="24"/>
          <w:szCs w:val="24"/>
        </w:rPr>
        <w:t>, chordal changes,</w:t>
      </w:r>
      <w:r w:rsidR="005F1D4B">
        <w:rPr>
          <w:rFonts w:ascii="Times New Roman" w:hAnsi="Times New Roman" w:cs="Times New Roman"/>
          <w:sz w:val="24"/>
          <w:szCs w:val="24"/>
        </w:rPr>
        <w:t xml:space="preserve"> and tonal patterns and to enjoy the thrill of an unexpected twist. </w:t>
      </w:r>
    </w:p>
    <w:p w:rsidR="00C515F9" w:rsidRDefault="005F1D4B" w:rsidP="00BE4720">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This </w:t>
      </w:r>
      <w:r w:rsidR="007A404A">
        <w:rPr>
          <w:rFonts w:ascii="Times New Roman" w:hAnsi="Times New Roman" w:cs="Times New Roman"/>
          <w:sz w:val="24"/>
          <w:szCs w:val="24"/>
        </w:rPr>
        <w:t>eerily</w:t>
      </w:r>
      <w:r>
        <w:rPr>
          <w:rFonts w:ascii="Times New Roman" w:hAnsi="Times New Roman" w:cs="Times New Roman"/>
          <w:sz w:val="24"/>
          <w:szCs w:val="24"/>
        </w:rPr>
        <w:t xml:space="preserve"> </w:t>
      </w:r>
      <w:r w:rsidR="007A404A">
        <w:rPr>
          <w:rFonts w:ascii="Times New Roman" w:hAnsi="Times New Roman" w:cs="Times New Roman"/>
          <w:sz w:val="24"/>
          <w:szCs w:val="24"/>
        </w:rPr>
        <w:t>syncopated</w:t>
      </w:r>
      <w:r w:rsidR="00C515F9">
        <w:rPr>
          <w:rFonts w:ascii="Times New Roman" w:hAnsi="Times New Roman" w:cs="Times New Roman"/>
          <w:sz w:val="24"/>
          <w:szCs w:val="24"/>
        </w:rPr>
        <w:t>, nontraditional</w:t>
      </w:r>
      <w:r>
        <w:rPr>
          <w:rFonts w:ascii="Times New Roman" w:hAnsi="Times New Roman" w:cs="Times New Roman"/>
          <w:sz w:val="24"/>
          <w:szCs w:val="24"/>
        </w:rPr>
        <w:t xml:space="preserve"> sound – which later would be labelled “jazz” </w:t>
      </w:r>
      <w:r w:rsidR="007A404A">
        <w:rPr>
          <w:rFonts w:ascii="Times New Roman" w:hAnsi="Times New Roman" w:cs="Times New Roman"/>
          <w:sz w:val="24"/>
          <w:szCs w:val="24"/>
        </w:rPr>
        <w:t>–</w:t>
      </w:r>
      <w:r>
        <w:rPr>
          <w:rFonts w:ascii="Times New Roman" w:hAnsi="Times New Roman" w:cs="Times New Roman"/>
          <w:sz w:val="24"/>
          <w:szCs w:val="24"/>
        </w:rPr>
        <w:t xml:space="preserve"> prompted a new way of listening </w:t>
      </w:r>
      <w:r w:rsidR="00C515F9">
        <w:rPr>
          <w:rFonts w:ascii="Times New Roman" w:hAnsi="Times New Roman" w:cs="Times New Roman"/>
          <w:sz w:val="24"/>
          <w:szCs w:val="24"/>
        </w:rPr>
        <w:t>to musi</w:t>
      </w:r>
      <w:r w:rsidR="007A404A">
        <w:rPr>
          <w:rFonts w:ascii="Times New Roman" w:hAnsi="Times New Roman" w:cs="Times New Roman"/>
          <w:sz w:val="24"/>
          <w:szCs w:val="24"/>
        </w:rPr>
        <w:t>c that was inclusive, imagin</w:t>
      </w:r>
      <w:r w:rsidR="00B034E1">
        <w:rPr>
          <w:rFonts w:ascii="Times New Roman" w:hAnsi="Times New Roman" w:cs="Times New Roman"/>
          <w:sz w:val="24"/>
          <w:szCs w:val="24"/>
        </w:rPr>
        <w:t>a</w:t>
      </w:r>
      <w:r w:rsidR="007A404A">
        <w:rPr>
          <w:rFonts w:ascii="Times New Roman" w:hAnsi="Times New Roman" w:cs="Times New Roman"/>
          <w:sz w:val="24"/>
          <w:szCs w:val="24"/>
        </w:rPr>
        <w:t>tive</w:t>
      </w:r>
      <w:r w:rsidR="00C515F9">
        <w:rPr>
          <w:rFonts w:ascii="Times New Roman" w:hAnsi="Times New Roman" w:cs="Times New Roman"/>
          <w:sz w:val="24"/>
          <w:szCs w:val="24"/>
        </w:rPr>
        <w:t xml:space="preserve">, and quite different from the </w:t>
      </w:r>
      <w:r w:rsidR="007A404A">
        <w:rPr>
          <w:rFonts w:ascii="Times New Roman" w:hAnsi="Times New Roman" w:cs="Times New Roman"/>
          <w:sz w:val="24"/>
          <w:szCs w:val="24"/>
        </w:rPr>
        <w:t xml:space="preserve">way formally conducted </w:t>
      </w:r>
      <w:r w:rsidR="00C515F9">
        <w:rPr>
          <w:rFonts w:ascii="Times New Roman" w:hAnsi="Times New Roman" w:cs="Times New Roman"/>
          <w:sz w:val="24"/>
          <w:szCs w:val="24"/>
        </w:rPr>
        <w:t xml:space="preserve">music </w:t>
      </w:r>
      <w:r w:rsidR="007A404A">
        <w:rPr>
          <w:rFonts w:ascii="Times New Roman" w:hAnsi="Times New Roman" w:cs="Times New Roman"/>
          <w:sz w:val="24"/>
          <w:szCs w:val="24"/>
        </w:rPr>
        <w:t xml:space="preserve">was </w:t>
      </w:r>
      <w:r w:rsidR="00C515F9">
        <w:rPr>
          <w:rFonts w:ascii="Times New Roman" w:hAnsi="Times New Roman" w:cs="Times New Roman"/>
          <w:sz w:val="24"/>
          <w:szCs w:val="24"/>
        </w:rPr>
        <w:t xml:space="preserve">being played </w:t>
      </w:r>
      <w:r w:rsidR="007A404A">
        <w:rPr>
          <w:rFonts w:ascii="Times New Roman" w:hAnsi="Times New Roman" w:cs="Times New Roman"/>
          <w:sz w:val="24"/>
          <w:szCs w:val="24"/>
        </w:rPr>
        <w:t xml:space="preserve">and received </w:t>
      </w:r>
      <w:r w:rsidR="00C515F9">
        <w:rPr>
          <w:rFonts w:ascii="Times New Roman" w:hAnsi="Times New Roman" w:cs="Times New Roman"/>
          <w:sz w:val="24"/>
          <w:szCs w:val="24"/>
        </w:rPr>
        <w:t xml:space="preserve">in opera houses, concert halls, and other venues frequented by the wealthier </w:t>
      </w:r>
      <w:r w:rsidR="00E41EEE">
        <w:rPr>
          <w:rFonts w:ascii="Times New Roman" w:hAnsi="Times New Roman" w:cs="Times New Roman"/>
          <w:sz w:val="24"/>
          <w:szCs w:val="24"/>
        </w:rPr>
        <w:t>and more privileged members of high society.</w:t>
      </w:r>
      <w:r w:rsidR="00C515F9">
        <w:rPr>
          <w:rFonts w:ascii="Times New Roman" w:hAnsi="Times New Roman" w:cs="Times New Roman"/>
          <w:sz w:val="24"/>
          <w:szCs w:val="24"/>
        </w:rPr>
        <w:t xml:space="preserve"> In Denning’s phraseology,</w:t>
      </w:r>
      <w:r w:rsidR="003443BE">
        <w:rPr>
          <w:rFonts w:ascii="Times New Roman" w:hAnsi="Times New Roman" w:cs="Times New Roman"/>
          <w:sz w:val="24"/>
          <w:szCs w:val="24"/>
        </w:rPr>
        <w:t xml:space="preserve"> which is based in turn on Marx’s musings</w:t>
      </w:r>
      <w:r w:rsidR="00C515F9">
        <w:rPr>
          <w:rFonts w:ascii="Times New Roman" w:hAnsi="Times New Roman" w:cs="Times New Roman"/>
          <w:sz w:val="24"/>
          <w:szCs w:val="24"/>
        </w:rPr>
        <w:t xml:space="preserve"> </w:t>
      </w:r>
      <w:r w:rsidR="00BE4720">
        <w:rPr>
          <w:rFonts w:ascii="Times New Roman" w:hAnsi="Times New Roman" w:cs="Times New Roman"/>
          <w:sz w:val="24"/>
          <w:szCs w:val="24"/>
        </w:rPr>
        <w:t xml:space="preserve">in the </w:t>
      </w:r>
      <w:r w:rsidR="00BE4720" w:rsidRPr="00BE4720">
        <w:rPr>
          <w:rFonts w:ascii="Times New Roman" w:hAnsi="Times New Roman" w:cs="Times New Roman"/>
          <w:i/>
          <w:sz w:val="24"/>
          <w:szCs w:val="24"/>
        </w:rPr>
        <w:t>1844 Manuscript</w:t>
      </w:r>
      <w:r w:rsidR="00BE4720">
        <w:rPr>
          <w:rFonts w:ascii="Times New Roman" w:hAnsi="Times New Roman" w:cs="Times New Roman"/>
          <w:sz w:val="24"/>
          <w:szCs w:val="24"/>
        </w:rPr>
        <w:t xml:space="preserve">s </w:t>
      </w:r>
      <w:r w:rsidR="00C515F9">
        <w:rPr>
          <w:rFonts w:ascii="Times New Roman" w:hAnsi="Times New Roman" w:cs="Times New Roman"/>
          <w:sz w:val="24"/>
          <w:szCs w:val="24"/>
        </w:rPr>
        <w:t>about huma</w:t>
      </w:r>
      <w:r w:rsidR="00BE4720">
        <w:rPr>
          <w:rFonts w:ascii="Times New Roman" w:hAnsi="Times New Roman" w:cs="Times New Roman"/>
          <w:sz w:val="24"/>
          <w:szCs w:val="24"/>
        </w:rPr>
        <w:t>n senses</w:t>
      </w:r>
      <w:r w:rsidR="00C515F9">
        <w:rPr>
          <w:rFonts w:ascii="Times New Roman" w:hAnsi="Times New Roman" w:cs="Times New Roman"/>
          <w:sz w:val="24"/>
          <w:szCs w:val="24"/>
        </w:rPr>
        <w:t xml:space="preserve">, the </w:t>
      </w:r>
      <w:r w:rsidR="00A67777">
        <w:rPr>
          <w:rFonts w:ascii="Times New Roman" w:hAnsi="Times New Roman" w:cs="Times New Roman"/>
          <w:sz w:val="24"/>
          <w:szCs w:val="24"/>
        </w:rPr>
        <w:t xml:space="preserve">animalistic </w:t>
      </w:r>
      <w:r w:rsidR="00C515F9">
        <w:rPr>
          <w:rFonts w:ascii="Times New Roman" w:hAnsi="Times New Roman" w:cs="Times New Roman"/>
          <w:sz w:val="24"/>
          <w:szCs w:val="24"/>
        </w:rPr>
        <w:t>ear</w:t>
      </w:r>
      <w:r w:rsidR="00A67777">
        <w:rPr>
          <w:rFonts w:ascii="Times New Roman" w:hAnsi="Times New Roman" w:cs="Times New Roman"/>
          <w:sz w:val="24"/>
          <w:szCs w:val="24"/>
        </w:rPr>
        <w:t>, which had been viewed as a passive receiver of sensory pulses, was being re-experienced as a means for discerning human ingenuity and energy, as a “human ear.”</w:t>
      </w:r>
      <w:r w:rsidR="007A404A">
        <w:rPr>
          <w:rFonts w:ascii="Times New Roman" w:hAnsi="Times New Roman" w:cs="Times New Roman"/>
          <w:sz w:val="24"/>
          <w:szCs w:val="24"/>
        </w:rPr>
        <w:t xml:space="preserve"> </w:t>
      </w:r>
      <w:r w:rsidR="00E41EEE">
        <w:rPr>
          <w:rFonts w:ascii="Times New Roman" w:hAnsi="Times New Roman" w:cs="Times New Roman"/>
          <w:sz w:val="24"/>
          <w:szCs w:val="24"/>
        </w:rPr>
        <w:t xml:space="preserve">The odd beats and </w:t>
      </w:r>
      <w:r w:rsidR="00177A2D">
        <w:rPr>
          <w:rFonts w:ascii="Times New Roman" w:hAnsi="Times New Roman" w:cs="Times New Roman"/>
          <w:sz w:val="24"/>
          <w:szCs w:val="24"/>
        </w:rPr>
        <w:t>polyrhythmic</w:t>
      </w:r>
      <w:r w:rsidR="00E41EEE">
        <w:rPr>
          <w:rFonts w:ascii="Times New Roman" w:hAnsi="Times New Roman" w:cs="Times New Roman"/>
          <w:sz w:val="24"/>
          <w:szCs w:val="24"/>
        </w:rPr>
        <w:t xml:space="preserve"> q</w:t>
      </w:r>
      <w:r w:rsidR="00B034E1">
        <w:rPr>
          <w:rFonts w:ascii="Times New Roman" w:hAnsi="Times New Roman" w:cs="Times New Roman"/>
          <w:sz w:val="24"/>
          <w:szCs w:val="24"/>
        </w:rPr>
        <w:t>uality of</w:t>
      </w:r>
      <w:r w:rsidR="00E41EEE">
        <w:rPr>
          <w:rFonts w:ascii="Times New Roman" w:hAnsi="Times New Roman" w:cs="Times New Roman"/>
          <w:sz w:val="24"/>
          <w:szCs w:val="24"/>
        </w:rPr>
        <w:t xml:space="preserve"> hybrid music fostered a sense of playfuln</w:t>
      </w:r>
      <w:r w:rsidR="00A04168">
        <w:rPr>
          <w:rFonts w:ascii="Times New Roman" w:hAnsi="Times New Roman" w:cs="Times New Roman"/>
          <w:sz w:val="24"/>
          <w:szCs w:val="24"/>
        </w:rPr>
        <w:t>ess in listeners and made them</w:t>
      </w:r>
      <w:r w:rsidR="00C515F9">
        <w:rPr>
          <w:rFonts w:ascii="Times New Roman" w:hAnsi="Times New Roman" w:cs="Times New Roman"/>
          <w:sz w:val="24"/>
          <w:szCs w:val="24"/>
        </w:rPr>
        <w:t xml:space="preserve"> more aware of the possibilities for innovation and improvisation.</w:t>
      </w:r>
      <w:r w:rsidR="00BE4720">
        <w:rPr>
          <w:rStyle w:val="FootnoteReference"/>
          <w:rFonts w:ascii="Times New Roman" w:hAnsi="Times New Roman" w:cs="Times New Roman"/>
          <w:sz w:val="24"/>
          <w:szCs w:val="24"/>
        </w:rPr>
        <w:footnoteReference w:id="24"/>
      </w:r>
      <w:r w:rsidR="0013401F">
        <w:rPr>
          <w:rFonts w:ascii="Times New Roman" w:hAnsi="Times New Roman" w:cs="Times New Roman"/>
          <w:sz w:val="24"/>
          <w:szCs w:val="24"/>
        </w:rPr>
        <w:t xml:space="preserve"> No</w:t>
      </w:r>
      <w:r w:rsidR="00A04168">
        <w:rPr>
          <w:rFonts w:ascii="Times New Roman" w:hAnsi="Times New Roman" w:cs="Times New Roman"/>
          <w:sz w:val="24"/>
          <w:szCs w:val="24"/>
        </w:rPr>
        <w:t xml:space="preserve"> longer was music understood as </w:t>
      </w:r>
      <w:r w:rsidR="003443BE">
        <w:rPr>
          <w:rFonts w:ascii="Times New Roman" w:hAnsi="Times New Roman" w:cs="Times New Roman"/>
          <w:sz w:val="24"/>
          <w:szCs w:val="24"/>
        </w:rPr>
        <w:t>virtuosity in</w:t>
      </w:r>
      <w:r w:rsidR="00A04168">
        <w:rPr>
          <w:rFonts w:ascii="Times New Roman" w:hAnsi="Times New Roman" w:cs="Times New Roman"/>
          <w:sz w:val="24"/>
          <w:szCs w:val="24"/>
        </w:rPr>
        <w:t xml:space="preserve"> </w:t>
      </w:r>
      <w:r w:rsidR="00BD7B13">
        <w:rPr>
          <w:rFonts w:ascii="Times New Roman" w:hAnsi="Times New Roman" w:cs="Times New Roman"/>
          <w:sz w:val="24"/>
          <w:szCs w:val="24"/>
        </w:rPr>
        <w:t>the accurate translation of</w:t>
      </w:r>
      <w:r w:rsidR="003443BE">
        <w:rPr>
          <w:rFonts w:ascii="Times New Roman" w:hAnsi="Times New Roman" w:cs="Times New Roman"/>
          <w:sz w:val="24"/>
          <w:szCs w:val="24"/>
        </w:rPr>
        <w:t xml:space="preserve"> </w:t>
      </w:r>
      <w:r w:rsidR="003443BE">
        <w:rPr>
          <w:rFonts w:ascii="Times New Roman" w:hAnsi="Times New Roman" w:cs="Times New Roman"/>
          <w:sz w:val="24"/>
          <w:szCs w:val="24"/>
        </w:rPr>
        <w:lastRenderedPageBreak/>
        <w:t>notes</w:t>
      </w:r>
      <w:r w:rsidR="00A04168">
        <w:rPr>
          <w:rFonts w:ascii="Times New Roman" w:hAnsi="Times New Roman" w:cs="Times New Roman"/>
          <w:sz w:val="24"/>
          <w:szCs w:val="24"/>
        </w:rPr>
        <w:t xml:space="preserve"> on sheets</w:t>
      </w:r>
      <w:r w:rsidR="00CF0982">
        <w:rPr>
          <w:rFonts w:ascii="Times New Roman" w:hAnsi="Times New Roman" w:cs="Times New Roman"/>
          <w:sz w:val="24"/>
          <w:szCs w:val="24"/>
        </w:rPr>
        <w:t xml:space="preserve"> (the “music”)</w:t>
      </w:r>
      <w:r w:rsidR="00BD7B13">
        <w:rPr>
          <w:rFonts w:ascii="Times New Roman" w:hAnsi="Times New Roman" w:cs="Times New Roman"/>
          <w:sz w:val="24"/>
          <w:szCs w:val="24"/>
        </w:rPr>
        <w:t xml:space="preserve"> into sound</w:t>
      </w:r>
      <w:r w:rsidR="00CF0982">
        <w:rPr>
          <w:rFonts w:ascii="Times New Roman" w:hAnsi="Times New Roman" w:cs="Times New Roman"/>
          <w:sz w:val="24"/>
          <w:szCs w:val="24"/>
        </w:rPr>
        <w:t>, as if music existed apart from human beings</w:t>
      </w:r>
      <w:r w:rsidR="00BE4720">
        <w:rPr>
          <w:rFonts w:ascii="Times New Roman" w:hAnsi="Times New Roman" w:cs="Times New Roman"/>
          <w:sz w:val="24"/>
          <w:szCs w:val="24"/>
        </w:rPr>
        <w:t>.</w:t>
      </w:r>
      <w:r w:rsidR="003443BE">
        <w:rPr>
          <w:rFonts w:ascii="Times New Roman" w:hAnsi="Times New Roman" w:cs="Times New Roman"/>
          <w:sz w:val="24"/>
          <w:szCs w:val="24"/>
        </w:rPr>
        <w:t xml:space="preserve"> Now, t</w:t>
      </w:r>
      <w:r w:rsidR="00A04168">
        <w:rPr>
          <w:rFonts w:ascii="Times New Roman" w:hAnsi="Times New Roman" w:cs="Times New Roman"/>
          <w:sz w:val="24"/>
          <w:szCs w:val="24"/>
        </w:rPr>
        <w:t xml:space="preserve">he uniqueness </w:t>
      </w:r>
      <w:r w:rsidR="003443BE">
        <w:rPr>
          <w:rFonts w:ascii="Times New Roman" w:hAnsi="Times New Roman" w:cs="Times New Roman"/>
          <w:sz w:val="24"/>
          <w:szCs w:val="24"/>
        </w:rPr>
        <w:t xml:space="preserve">and creativity </w:t>
      </w:r>
      <w:r w:rsidR="00A04168">
        <w:rPr>
          <w:rFonts w:ascii="Times New Roman" w:hAnsi="Times New Roman" w:cs="Times New Roman"/>
          <w:sz w:val="24"/>
          <w:szCs w:val="24"/>
        </w:rPr>
        <w:t>of each performer and</w:t>
      </w:r>
      <w:r w:rsidR="003443BE">
        <w:rPr>
          <w:rFonts w:ascii="Times New Roman" w:hAnsi="Times New Roman" w:cs="Times New Roman"/>
          <w:sz w:val="24"/>
          <w:szCs w:val="24"/>
        </w:rPr>
        <w:t xml:space="preserve"> each performance became centra</w:t>
      </w:r>
      <w:r w:rsidR="00AF6BA1">
        <w:rPr>
          <w:rFonts w:ascii="Times New Roman" w:hAnsi="Times New Roman" w:cs="Times New Roman"/>
          <w:sz w:val="24"/>
          <w:szCs w:val="24"/>
        </w:rPr>
        <w:t>l to the musical experience</w:t>
      </w:r>
      <w:r w:rsidR="00A04168">
        <w:rPr>
          <w:rFonts w:ascii="Times New Roman" w:hAnsi="Times New Roman" w:cs="Times New Roman"/>
          <w:sz w:val="24"/>
          <w:szCs w:val="24"/>
        </w:rPr>
        <w:t>.</w:t>
      </w:r>
      <w:r w:rsidR="00C515F9">
        <w:rPr>
          <w:rFonts w:ascii="Times New Roman" w:hAnsi="Times New Roman" w:cs="Times New Roman"/>
          <w:sz w:val="24"/>
          <w:szCs w:val="24"/>
        </w:rPr>
        <w:t xml:space="preserve"> </w:t>
      </w:r>
    </w:p>
    <w:p w:rsidR="003443BE" w:rsidRDefault="00C515F9" w:rsidP="0013401F">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Den</w:t>
      </w:r>
      <w:r w:rsidR="005E3CA8">
        <w:rPr>
          <w:rFonts w:ascii="Times New Roman" w:hAnsi="Times New Roman" w:cs="Times New Roman"/>
          <w:sz w:val="24"/>
          <w:szCs w:val="24"/>
        </w:rPr>
        <w:t>ning and other scholars of</w:t>
      </w:r>
      <w:r w:rsidR="002012C2">
        <w:rPr>
          <w:rFonts w:ascii="Times New Roman" w:hAnsi="Times New Roman" w:cs="Times New Roman"/>
          <w:sz w:val="24"/>
          <w:szCs w:val="24"/>
        </w:rPr>
        <w:t xml:space="preserve"> </w:t>
      </w:r>
      <w:r w:rsidR="007A404A">
        <w:rPr>
          <w:rFonts w:ascii="Times New Roman" w:hAnsi="Times New Roman" w:cs="Times New Roman"/>
          <w:sz w:val="24"/>
          <w:szCs w:val="24"/>
        </w:rPr>
        <w:t>popular culture</w:t>
      </w:r>
      <w:r w:rsidR="00016A39">
        <w:rPr>
          <w:rFonts w:ascii="Times New Roman" w:hAnsi="Times New Roman" w:cs="Times New Roman"/>
          <w:sz w:val="24"/>
          <w:szCs w:val="24"/>
        </w:rPr>
        <w:t>, such as</w:t>
      </w:r>
      <w:r w:rsidR="00831432">
        <w:rPr>
          <w:rFonts w:ascii="Times New Roman" w:hAnsi="Times New Roman" w:cs="Times New Roman"/>
          <w:sz w:val="24"/>
          <w:szCs w:val="24"/>
        </w:rPr>
        <w:t xml:space="preserve"> G</w:t>
      </w:r>
      <w:r w:rsidR="002012C2">
        <w:rPr>
          <w:rFonts w:ascii="Times New Roman" w:hAnsi="Times New Roman" w:cs="Times New Roman"/>
          <w:sz w:val="24"/>
          <w:szCs w:val="24"/>
        </w:rPr>
        <w:t>lenn Altschuler</w:t>
      </w:r>
      <w:r w:rsidR="00AF6BA1">
        <w:rPr>
          <w:rFonts w:ascii="Times New Roman" w:hAnsi="Times New Roman" w:cs="Times New Roman"/>
          <w:sz w:val="24"/>
          <w:szCs w:val="24"/>
        </w:rPr>
        <w:t xml:space="preserve"> and</w:t>
      </w:r>
      <w:r w:rsidR="00016A39">
        <w:rPr>
          <w:rFonts w:ascii="Times New Roman" w:hAnsi="Times New Roman" w:cs="Times New Roman"/>
          <w:sz w:val="24"/>
          <w:szCs w:val="24"/>
        </w:rPr>
        <w:t xml:space="preserve"> Leer</w:t>
      </w:r>
      <w:r w:rsidR="00831432">
        <w:rPr>
          <w:rFonts w:ascii="Times New Roman" w:hAnsi="Times New Roman" w:cs="Times New Roman"/>
          <w:sz w:val="24"/>
          <w:szCs w:val="24"/>
        </w:rPr>
        <w:t>om Medovol</w:t>
      </w:r>
      <w:r w:rsidR="00AF6BA1">
        <w:rPr>
          <w:rFonts w:ascii="Times New Roman" w:hAnsi="Times New Roman" w:cs="Times New Roman"/>
          <w:sz w:val="24"/>
          <w:szCs w:val="24"/>
        </w:rPr>
        <w:t>,</w:t>
      </w:r>
      <w:r w:rsidR="007A404A">
        <w:rPr>
          <w:rFonts w:ascii="Times New Roman" w:hAnsi="Times New Roman" w:cs="Times New Roman"/>
          <w:sz w:val="24"/>
          <w:szCs w:val="24"/>
        </w:rPr>
        <w:t xml:space="preserve"> have</w:t>
      </w:r>
      <w:r>
        <w:rPr>
          <w:rFonts w:ascii="Times New Roman" w:hAnsi="Times New Roman" w:cs="Times New Roman"/>
          <w:sz w:val="24"/>
          <w:szCs w:val="24"/>
        </w:rPr>
        <w:t xml:space="preserve"> note</w:t>
      </w:r>
      <w:r w:rsidR="007A404A">
        <w:rPr>
          <w:rFonts w:ascii="Times New Roman" w:hAnsi="Times New Roman" w:cs="Times New Roman"/>
          <w:sz w:val="24"/>
          <w:szCs w:val="24"/>
        </w:rPr>
        <w:t>d</w:t>
      </w:r>
      <w:r>
        <w:rPr>
          <w:rFonts w:ascii="Times New Roman" w:hAnsi="Times New Roman" w:cs="Times New Roman"/>
          <w:sz w:val="24"/>
          <w:szCs w:val="24"/>
        </w:rPr>
        <w:t xml:space="preserve"> </w:t>
      </w:r>
      <w:r w:rsidR="005F1D4B">
        <w:rPr>
          <w:rFonts w:ascii="Times New Roman" w:hAnsi="Times New Roman" w:cs="Times New Roman"/>
          <w:sz w:val="24"/>
          <w:szCs w:val="24"/>
        </w:rPr>
        <w:t>that</w:t>
      </w:r>
      <w:r w:rsidR="007A404A">
        <w:rPr>
          <w:rFonts w:ascii="Times New Roman" w:hAnsi="Times New Roman" w:cs="Times New Roman"/>
          <w:sz w:val="24"/>
          <w:szCs w:val="24"/>
        </w:rPr>
        <w:t xml:space="preserve"> </w:t>
      </w:r>
      <w:r w:rsidR="002012C2">
        <w:rPr>
          <w:rFonts w:ascii="Times New Roman" w:hAnsi="Times New Roman" w:cs="Times New Roman"/>
          <w:sz w:val="24"/>
          <w:szCs w:val="24"/>
        </w:rPr>
        <w:t xml:space="preserve">in the United States, </w:t>
      </w:r>
      <w:r w:rsidR="007A404A">
        <w:rPr>
          <w:rFonts w:ascii="Times New Roman" w:hAnsi="Times New Roman" w:cs="Times New Roman"/>
          <w:sz w:val="24"/>
          <w:szCs w:val="24"/>
        </w:rPr>
        <w:t xml:space="preserve">the emergence </w:t>
      </w:r>
      <w:r w:rsidR="002012C2">
        <w:rPr>
          <w:rFonts w:ascii="Times New Roman" w:hAnsi="Times New Roman" w:cs="Times New Roman"/>
          <w:sz w:val="24"/>
          <w:szCs w:val="24"/>
        </w:rPr>
        <w:t xml:space="preserve">and evolution </w:t>
      </w:r>
      <w:r w:rsidR="007A404A">
        <w:rPr>
          <w:rFonts w:ascii="Times New Roman" w:hAnsi="Times New Roman" w:cs="Times New Roman"/>
          <w:sz w:val="24"/>
          <w:szCs w:val="24"/>
        </w:rPr>
        <w:t xml:space="preserve">of jazz </w:t>
      </w:r>
      <w:r w:rsidR="00AF6BA1">
        <w:rPr>
          <w:rFonts w:ascii="Times New Roman" w:hAnsi="Times New Roman" w:cs="Times New Roman"/>
          <w:sz w:val="24"/>
          <w:szCs w:val="24"/>
        </w:rPr>
        <w:t xml:space="preserve">as a self-conscious and definable art form </w:t>
      </w:r>
      <w:r w:rsidR="007A404A">
        <w:rPr>
          <w:rFonts w:ascii="Times New Roman" w:hAnsi="Times New Roman" w:cs="Times New Roman"/>
          <w:sz w:val="24"/>
          <w:szCs w:val="24"/>
        </w:rPr>
        <w:t>overlapped with the emerge</w:t>
      </w:r>
      <w:r w:rsidR="00AF6BA1">
        <w:rPr>
          <w:rFonts w:ascii="Times New Roman" w:hAnsi="Times New Roman" w:cs="Times New Roman"/>
          <w:sz w:val="24"/>
          <w:szCs w:val="24"/>
        </w:rPr>
        <w:t>nce of recording devices</w:t>
      </w:r>
      <w:r w:rsidR="002012C2">
        <w:rPr>
          <w:rFonts w:ascii="Times New Roman" w:hAnsi="Times New Roman" w:cs="Times New Roman"/>
          <w:sz w:val="24"/>
          <w:szCs w:val="24"/>
        </w:rPr>
        <w:t xml:space="preserve">, </w:t>
      </w:r>
      <w:r w:rsidR="0013401F">
        <w:rPr>
          <w:rFonts w:ascii="Times New Roman" w:hAnsi="Times New Roman" w:cs="Times New Roman"/>
          <w:sz w:val="24"/>
          <w:szCs w:val="24"/>
        </w:rPr>
        <w:t>juke box</w:t>
      </w:r>
      <w:r w:rsidR="00AF6BA1">
        <w:rPr>
          <w:rFonts w:ascii="Times New Roman" w:hAnsi="Times New Roman" w:cs="Times New Roman"/>
          <w:sz w:val="24"/>
          <w:szCs w:val="24"/>
        </w:rPr>
        <w:t>es, inexpensive record players,</w:t>
      </w:r>
      <w:r w:rsidR="003443BE">
        <w:rPr>
          <w:rFonts w:ascii="Times New Roman" w:hAnsi="Times New Roman" w:cs="Times New Roman"/>
          <w:sz w:val="24"/>
          <w:szCs w:val="24"/>
        </w:rPr>
        <w:t xml:space="preserve"> </w:t>
      </w:r>
      <w:r w:rsidR="0013401F">
        <w:rPr>
          <w:rFonts w:ascii="Times New Roman" w:hAnsi="Times New Roman" w:cs="Times New Roman"/>
          <w:sz w:val="24"/>
          <w:szCs w:val="24"/>
        </w:rPr>
        <w:t xml:space="preserve">commercial </w:t>
      </w:r>
      <w:r w:rsidR="007A404A">
        <w:rPr>
          <w:rFonts w:ascii="Times New Roman" w:hAnsi="Times New Roman" w:cs="Times New Roman"/>
          <w:sz w:val="24"/>
          <w:szCs w:val="24"/>
        </w:rPr>
        <w:t>radio broadcasting</w:t>
      </w:r>
      <w:r w:rsidR="002012C2">
        <w:rPr>
          <w:rFonts w:ascii="Times New Roman" w:hAnsi="Times New Roman" w:cs="Times New Roman"/>
          <w:sz w:val="24"/>
          <w:szCs w:val="24"/>
        </w:rPr>
        <w:t>, and, much later, television broadcasting</w:t>
      </w:r>
      <w:r w:rsidR="007A404A">
        <w:rPr>
          <w:rFonts w:ascii="Times New Roman" w:hAnsi="Times New Roman" w:cs="Times New Roman"/>
          <w:sz w:val="24"/>
          <w:szCs w:val="24"/>
        </w:rPr>
        <w:t>.</w:t>
      </w:r>
      <w:r w:rsidR="00016A39">
        <w:rPr>
          <w:rStyle w:val="FootnoteReference"/>
          <w:rFonts w:ascii="Times New Roman" w:hAnsi="Times New Roman" w:cs="Times New Roman"/>
          <w:sz w:val="24"/>
          <w:szCs w:val="24"/>
        </w:rPr>
        <w:footnoteReference w:id="25"/>
      </w:r>
      <w:r w:rsidR="007A404A">
        <w:rPr>
          <w:rFonts w:ascii="Times New Roman" w:hAnsi="Times New Roman" w:cs="Times New Roman"/>
          <w:sz w:val="24"/>
          <w:szCs w:val="24"/>
        </w:rPr>
        <w:t xml:space="preserve"> This meant that the unusual mus</w:t>
      </w:r>
      <w:r w:rsidR="00AF6BA1">
        <w:rPr>
          <w:rFonts w:ascii="Times New Roman" w:hAnsi="Times New Roman" w:cs="Times New Roman"/>
          <w:sz w:val="24"/>
          <w:szCs w:val="24"/>
        </w:rPr>
        <w:t>ic bubbling along international trade routes</w:t>
      </w:r>
      <w:r w:rsidR="007A404A">
        <w:rPr>
          <w:rFonts w:ascii="Times New Roman" w:hAnsi="Times New Roman" w:cs="Times New Roman"/>
          <w:sz w:val="24"/>
          <w:szCs w:val="24"/>
        </w:rPr>
        <w:t xml:space="preserve"> was finding its way inland</w:t>
      </w:r>
      <w:r w:rsidR="00AF6BA1">
        <w:rPr>
          <w:rFonts w:ascii="Times New Roman" w:hAnsi="Times New Roman" w:cs="Times New Roman"/>
          <w:sz w:val="24"/>
          <w:szCs w:val="24"/>
        </w:rPr>
        <w:t xml:space="preserve"> in the United States</w:t>
      </w:r>
      <w:r w:rsidR="007A404A">
        <w:rPr>
          <w:rFonts w:ascii="Times New Roman" w:hAnsi="Times New Roman" w:cs="Times New Roman"/>
          <w:sz w:val="24"/>
          <w:szCs w:val="24"/>
        </w:rPr>
        <w:t xml:space="preserve"> and into the homes of people with modest means. </w:t>
      </w:r>
      <w:r w:rsidR="00AF6BA1">
        <w:rPr>
          <w:rFonts w:ascii="Times New Roman" w:hAnsi="Times New Roman" w:cs="Times New Roman"/>
          <w:sz w:val="24"/>
          <w:szCs w:val="24"/>
        </w:rPr>
        <w:t>Moreover, because of electronic amplification,</w:t>
      </w:r>
      <w:r w:rsidR="003443BE">
        <w:rPr>
          <w:rFonts w:ascii="Times New Roman" w:hAnsi="Times New Roman" w:cs="Times New Roman"/>
          <w:sz w:val="24"/>
          <w:szCs w:val="24"/>
        </w:rPr>
        <w:t xml:space="preserve"> the sound was become lou</w:t>
      </w:r>
      <w:r w:rsidR="00AF6BA1">
        <w:rPr>
          <w:rFonts w:ascii="Times New Roman" w:hAnsi="Times New Roman" w:cs="Times New Roman"/>
          <w:sz w:val="24"/>
          <w:szCs w:val="24"/>
        </w:rPr>
        <w:t>der</w:t>
      </w:r>
      <w:r w:rsidR="00185F67">
        <w:rPr>
          <w:rFonts w:ascii="Times New Roman" w:hAnsi="Times New Roman" w:cs="Times New Roman"/>
          <w:sz w:val="24"/>
          <w:szCs w:val="24"/>
        </w:rPr>
        <w:t>,</w:t>
      </w:r>
      <w:r w:rsidR="00AF6BA1">
        <w:rPr>
          <w:rFonts w:ascii="Times New Roman" w:hAnsi="Times New Roman" w:cs="Times New Roman"/>
          <w:sz w:val="24"/>
          <w:szCs w:val="24"/>
        </w:rPr>
        <w:t xml:space="preserve"> one of the traits</w:t>
      </w:r>
      <w:r w:rsidR="00185F67">
        <w:rPr>
          <w:rFonts w:ascii="Times New Roman" w:hAnsi="Times New Roman" w:cs="Times New Roman"/>
          <w:sz w:val="24"/>
          <w:szCs w:val="24"/>
        </w:rPr>
        <w:t xml:space="preserve"> which</w:t>
      </w:r>
      <w:r w:rsidR="005E3CA8">
        <w:rPr>
          <w:rFonts w:ascii="Times New Roman" w:hAnsi="Times New Roman" w:cs="Times New Roman"/>
          <w:sz w:val="24"/>
          <w:szCs w:val="24"/>
        </w:rPr>
        <w:t xml:space="preserve"> separated rock ’n’</w:t>
      </w:r>
      <w:r w:rsidR="00185F67">
        <w:rPr>
          <w:rFonts w:ascii="Times New Roman" w:hAnsi="Times New Roman" w:cs="Times New Roman"/>
          <w:sz w:val="24"/>
          <w:szCs w:val="24"/>
        </w:rPr>
        <w:t xml:space="preserve"> roll from many</w:t>
      </w:r>
      <w:r w:rsidR="005E3CA8">
        <w:rPr>
          <w:rFonts w:ascii="Times New Roman" w:hAnsi="Times New Roman" w:cs="Times New Roman"/>
          <w:sz w:val="24"/>
          <w:szCs w:val="24"/>
        </w:rPr>
        <w:t xml:space="preserve"> fast-paced, back-beat music</w:t>
      </w:r>
      <w:r w:rsidR="00185F67">
        <w:rPr>
          <w:rFonts w:ascii="Times New Roman" w:hAnsi="Times New Roman" w:cs="Times New Roman"/>
          <w:sz w:val="24"/>
          <w:szCs w:val="24"/>
        </w:rPr>
        <w:t>al precursors</w:t>
      </w:r>
      <w:r w:rsidR="005E3CA8">
        <w:rPr>
          <w:rFonts w:ascii="Times New Roman" w:hAnsi="Times New Roman" w:cs="Times New Roman"/>
          <w:sz w:val="24"/>
          <w:szCs w:val="24"/>
        </w:rPr>
        <w:t xml:space="preserve">. </w:t>
      </w:r>
      <w:r w:rsidR="00AF6BA1">
        <w:rPr>
          <w:rFonts w:ascii="Times New Roman" w:hAnsi="Times New Roman" w:cs="Times New Roman"/>
          <w:sz w:val="24"/>
          <w:szCs w:val="24"/>
        </w:rPr>
        <w:t xml:space="preserve">The brightly colored electric guitar was a defining prop and tool in this emerging art form. </w:t>
      </w:r>
      <w:r w:rsidR="005E3CA8">
        <w:rPr>
          <w:rFonts w:ascii="Times New Roman" w:hAnsi="Times New Roman" w:cs="Times New Roman"/>
          <w:sz w:val="24"/>
          <w:szCs w:val="24"/>
        </w:rPr>
        <w:t>In the words of</w:t>
      </w:r>
      <w:r w:rsidR="00AF6BA1">
        <w:rPr>
          <w:rFonts w:ascii="Times New Roman" w:hAnsi="Times New Roman" w:cs="Times New Roman"/>
          <w:sz w:val="24"/>
          <w:szCs w:val="24"/>
        </w:rPr>
        <w:t xml:space="preserve"> James</w:t>
      </w:r>
      <w:r w:rsidR="005E3CA8">
        <w:rPr>
          <w:rFonts w:ascii="Times New Roman" w:hAnsi="Times New Roman" w:cs="Times New Roman"/>
          <w:sz w:val="24"/>
          <w:szCs w:val="24"/>
        </w:rPr>
        <w:t xml:space="preserve"> Miller, “Powerful, flashy, unspeakably lou</w:t>
      </w:r>
      <w:r w:rsidR="00185F67">
        <w:rPr>
          <w:rFonts w:ascii="Times New Roman" w:hAnsi="Times New Roman" w:cs="Times New Roman"/>
          <w:sz w:val="24"/>
          <w:szCs w:val="24"/>
        </w:rPr>
        <w:t xml:space="preserve">d, a handy tool for those with little in the way of previous musical experience, </w:t>
      </w:r>
      <w:r w:rsidR="005E3CA8">
        <w:rPr>
          <w:rFonts w:ascii="Times New Roman" w:hAnsi="Times New Roman" w:cs="Times New Roman"/>
          <w:sz w:val="24"/>
          <w:szCs w:val="24"/>
        </w:rPr>
        <w:t>the guitar became the archetypal weapon in rock’s attack on the decorum and orderliness of previous forms of fine music, profaning its empire of well-tempered tones and refined artistry, and allow a new spirit—of deliberate musical brutishness—to ring in listeners’ ears.”</w:t>
      </w:r>
      <w:r w:rsidR="009754C0">
        <w:rPr>
          <w:rStyle w:val="FootnoteReference"/>
          <w:rFonts w:ascii="Times New Roman" w:hAnsi="Times New Roman" w:cs="Times New Roman"/>
          <w:sz w:val="24"/>
          <w:szCs w:val="24"/>
        </w:rPr>
        <w:footnoteReference w:id="26"/>
      </w:r>
    </w:p>
    <w:p w:rsidR="00016A39" w:rsidRPr="00320FF0" w:rsidRDefault="00185F67" w:rsidP="00320FF0">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 xml:space="preserve">Technology not only was producing a new sound; it was transforming the continent’s working classes. </w:t>
      </w:r>
      <w:r w:rsidR="007A404A">
        <w:rPr>
          <w:rFonts w:ascii="Times New Roman" w:hAnsi="Times New Roman" w:cs="Times New Roman"/>
          <w:sz w:val="24"/>
          <w:szCs w:val="24"/>
        </w:rPr>
        <w:t>Although the growing prosperity of the twentieth century brought labor-saving conveniences and material pleasures within reach of an unprecedentedly large part of the world’s population,</w:t>
      </w:r>
      <w:r w:rsidR="00C515F9">
        <w:rPr>
          <w:rFonts w:ascii="Times New Roman" w:hAnsi="Times New Roman" w:cs="Times New Roman"/>
          <w:sz w:val="24"/>
          <w:szCs w:val="24"/>
        </w:rPr>
        <w:t xml:space="preserve"> </w:t>
      </w:r>
      <w:r w:rsidR="00052094">
        <w:rPr>
          <w:rFonts w:ascii="Times New Roman" w:hAnsi="Times New Roman" w:cs="Times New Roman"/>
          <w:sz w:val="24"/>
          <w:szCs w:val="24"/>
        </w:rPr>
        <w:t xml:space="preserve">many a young adult looked worriedly upon a future of assembly-work, </w:t>
      </w:r>
      <w:r w:rsidR="009754C0">
        <w:rPr>
          <w:rFonts w:ascii="Times New Roman" w:hAnsi="Times New Roman" w:cs="Times New Roman"/>
          <w:sz w:val="24"/>
          <w:szCs w:val="24"/>
        </w:rPr>
        <w:t xml:space="preserve">routinized </w:t>
      </w:r>
      <w:r w:rsidR="00052094">
        <w:rPr>
          <w:rFonts w:ascii="Times New Roman" w:hAnsi="Times New Roman" w:cs="Times New Roman"/>
          <w:sz w:val="24"/>
          <w:szCs w:val="24"/>
        </w:rPr>
        <w:t>office duties, and 8-to-5 obedience</w:t>
      </w:r>
      <w:r w:rsidR="00016A39">
        <w:rPr>
          <w:rFonts w:ascii="Times New Roman" w:hAnsi="Times New Roman" w:cs="Times New Roman"/>
          <w:sz w:val="24"/>
          <w:szCs w:val="24"/>
        </w:rPr>
        <w:t>. T</w:t>
      </w:r>
      <w:r>
        <w:rPr>
          <w:rFonts w:ascii="Times New Roman" w:hAnsi="Times New Roman" w:cs="Times New Roman"/>
          <w:sz w:val="24"/>
          <w:szCs w:val="24"/>
        </w:rPr>
        <w:t>here was growing suspicion that school, the comfort</w:t>
      </w:r>
      <w:r w:rsidR="00052094">
        <w:rPr>
          <w:rFonts w:ascii="Times New Roman" w:hAnsi="Times New Roman" w:cs="Times New Roman"/>
          <w:sz w:val="24"/>
          <w:szCs w:val="24"/>
        </w:rPr>
        <w:t xml:space="preserve"> of middle-income homes, and the generosity of employers</w:t>
      </w:r>
      <w:r>
        <w:rPr>
          <w:rFonts w:ascii="Times New Roman" w:hAnsi="Times New Roman" w:cs="Times New Roman"/>
          <w:sz w:val="24"/>
          <w:szCs w:val="24"/>
        </w:rPr>
        <w:t xml:space="preserve"> were flowers masking chains of repetitive labor</w:t>
      </w:r>
      <w:r w:rsidR="00052094">
        <w:rPr>
          <w:rFonts w:ascii="Times New Roman" w:hAnsi="Times New Roman" w:cs="Times New Roman"/>
          <w:sz w:val="24"/>
          <w:szCs w:val="24"/>
        </w:rPr>
        <w:t xml:space="preserve">. </w:t>
      </w:r>
      <w:r>
        <w:rPr>
          <w:rFonts w:ascii="Times New Roman" w:hAnsi="Times New Roman" w:cs="Times New Roman"/>
          <w:sz w:val="24"/>
          <w:szCs w:val="24"/>
        </w:rPr>
        <w:t>This</w:t>
      </w:r>
      <w:r w:rsidR="005E70A8">
        <w:rPr>
          <w:rFonts w:ascii="Times New Roman" w:hAnsi="Times New Roman" w:cs="Times New Roman"/>
          <w:sz w:val="24"/>
          <w:szCs w:val="24"/>
        </w:rPr>
        <w:t>, say musical sociologists,</w:t>
      </w:r>
      <w:r w:rsidR="009754C0">
        <w:rPr>
          <w:rFonts w:ascii="Times New Roman" w:hAnsi="Times New Roman" w:cs="Times New Roman"/>
          <w:sz w:val="24"/>
          <w:szCs w:val="24"/>
        </w:rPr>
        <w:t xml:space="preserve"> explains</w:t>
      </w:r>
      <w:r>
        <w:rPr>
          <w:rFonts w:ascii="Times New Roman" w:hAnsi="Times New Roman" w:cs="Times New Roman"/>
          <w:sz w:val="24"/>
          <w:szCs w:val="24"/>
        </w:rPr>
        <w:t xml:space="preserve"> the popularity </w:t>
      </w:r>
      <w:r w:rsidR="00052094">
        <w:rPr>
          <w:rFonts w:ascii="Times New Roman" w:hAnsi="Times New Roman" w:cs="Times New Roman"/>
          <w:sz w:val="24"/>
          <w:szCs w:val="24"/>
        </w:rPr>
        <w:t xml:space="preserve">of a rock </w:t>
      </w:r>
      <w:r>
        <w:rPr>
          <w:rFonts w:ascii="Times New Roman" w:hAnsi="Times New Roman" w:cs="Times New Roman"/>
          <w:sz w:val="24"/>
          <w:szCs w:val="24"/>
        </w:rPr>
        <w:t>’n’ roll’s distinctive</w:t>
      </w:r>
      <w:r w:rsidR="009754C0">
        <w:rPr>
          <w:rFonts w:ascii="Times New Roman" w:hAnsi="Times New Roman" w:cs="Times New Roman"/>
          <w:sz w:val="24"/>
          <w:szCs w:val="24"/>
        </w:rPr>
        <w:t>ly defiant and rebellious</w:t>
      </w:r>
      <w:r>
        <w:rPr>
          <w:rFonts w:ascii="Times New Roman" w:hAnsi="Times New Roman" w:cs="Times New Roman"/>
          <w:sz w:val="24"/>
          <w:szCs w:val="24"/>
        </w:rPr>
        <w:t xml:space="preserve"> lyrics. The wordsmiths openly ridiculed the status quo and fantasized</w:t>
      </w:r>
      <w:r w:rsidR="00052094">
        <w:rPr>
          <w:rFonts w:ascii="Times New Roman" w:hAnsi="Times New Roman" w:cs="Times New Roman"/>
          <w:sz w:val="24"/>
          <w:szCs w:val="24"/>
        </w:rPr>
        <w:t xml:space="preserve"> about the absence about daily regimentation. Late at night and in the privacy of one’s bedroom a nervous teen </w:t>
      </w:r>
      <w:r w:rsidR="009754C0">
        <w:rPr>
          <w:rFonts w:ascii="Times New Roman" w:hAnsi="Times New Roman" w:cs="Times New Roman"/>
          <w:sz w:val="24"/>
          <w:szCs w:val="24"/>
        </w:rPr>
        <w:t>or</w:t>
      </w:r>
      <w:r>
        <w:rPr>
          <w:rFonts w:ascii="Times New Roman" w:hAnsi="Times New Roman" w:cs="Times New Roman"/>
          <w:sz w:val="24"/>
          <w:szCs w:val="24"/>
        </w:rPr>
        <w:t xml:space="preserve"> young adult could hear </w:t>
      </w:r>
      <w:r w:rsidR="009754C0">
        <w:rPr>
          <w:rFonts w:ascii="Times New Roman" w:hAnsi="Times New Roman" w:cs="Times New Roman"/>
          <w:sz w:val="24"/>
          <w:szCs w:val="24"/>
        </w:rPr>
        <w:t xml:space="preserve">over a transistor radio </w:t>
      </w:r>
      <w:r>
        <w:rPr>
          <w:rFonts w:ascii="Times New Roman" w:hAnsi="Times New Roman" w:cs="Times New Roman"/>
          <w:sz w:val="24"/>
          <w:szCs w:val="24"/>
        </w:rPr>
        <w:t>open</w:t>
      </w:r>
      <w:r w:rsidR="00A04168">
        <w:rPr>
          <w:rFonts w:ascii="Times New Roman" w:hAnsi="Times New Roman" w:cs="Times New Roman"/>
          <w:sz w:val="24"/>
          <w:szCs w:val="24"/>
        </w:rPr>
        <w:t xml:space="preserve"> denouncement</w:t>
      </w:r>
      <w:r>
        <w:rPr>
          <w:rFonts w:ascii="Times New Roman" w:hAnsi="Times New Roman" w:cs="Times New Roman"/>
          <w:sz w:val="24"/>
          <w:szCs w:val="24"/>
        </w:rPr>
        <w:t>s</w:t>
      </w:r>
      <w:r w:rsidR="00A04168">
        <w:rPr>
          <w:rFonts w:ascii="Times New Roman" w:hAnsi="Times New Roman" w:cs="Times New Roman"/>
          <w:sz w:val="24"/>
          <w:szCs w:val="24"/>
        </w:rPr>
        <w:t xml:space="preserve"> of formal education in</w:t>
      </w:r>
      <w:r w:rsidR="00052094">
        <w:rPr>
          <w:rFonts w:ascii="Times New Roman" w:hAnsi="Times New Roman" w:cs="Times New Roman"/>
          <w:sz w:val="24"/>
          <w:szCs w:val="24"/>
        </w:rPr>
        <w:t xml:space="preserve"> Ch</w:t>
      </w:r>
      <w:r>
        <w:rPr>
          <w:rFonts w:ascii="Times New Roman" w:hAnsi="Times New Roman" w:cs="Times New Roman"/>
          <w:sz w:val="24"/>
          <w:szCs w:val="24"/>
        </w:rPr>
        <w:t xml:space="preserve">uck Berry’s “School Days,” </w:t>
      </w:r>
      <w:r w:rsidR="00A04168">
        <w:rPr>
          <w:rFonts w:ascii="Times New Roman" w:hAnsi="Times New Roman" w:cs="Times New Roman"/>
          <w:sz w:val="24"/>
          <w:szCs w:val="24"/>
        </w:rPr>
        <w:t>warning</w:t>
      </w:r>
      <w:r>
        <w:rPr>
          <w:rFonts w:ascii="Times New Roman" w:hAnsi="Times New Roman" w:cs="Times New Roman"/>
          <w:sz w:val="24"/>
          <w:szCs w:val="24"/>
        </w:rPr>
        <w:t>s</w:t>
      </w:r>
      <w:r w:rsidR="00052094">
        <w:rPr>
          <w:rFonts w:ascii="Times New Roman" w:hAnsi="Times New Roman" w:cs="Times New Roman"/>
          <w:sz w:val="24"/>
          <w:szCs w:val="24"/>
        </w:rPr>
        <w:t xml:space="preserve"> </w:t>
      </w:r>
      <w:r w:rsidR="00A04168">
        <w:rPr>
          <w:rFonts w:ascii="Times New Roman" w:hAnsi="Times New Roman" w:cs="Times New Roman"/>
          <w:sz w:val="24"/>
          <w:szCs w:val="24"/>
        </w:rPr>
        <w:t>about the pain of steady work in</w:t>
      </w:r>
      <w:r w:rsidR="00052094">
        <w:rPr>
          <w:rFonts w:ascii="Times New Roman" w:hAnsi="Times New Roman" w:cs="Times New Roman"/>
          <w:sz w:val="24"/>
          <w:szCs w:val="24"/>
        </w:rPr>
        <w:t xml:space="preserve"> Lee Dorsey’</w:t>
      </w:r>
      <w:r>
        <w:rPr>
          <w:rFonts w:ascii="Times New Roman" w:hAnsi="Times New Roman" w:cs="Times New Roman"/>
          <w:sz w:val="24"/>
          <w:szCs w:val="24"/>
        </w:rPr>
        <w:t xml:space="preserve">s “Working in a Coal Mine,” </w:t>
      </w:r>
      <w:r w:rsidR="00A04168">
        <w:rPr>
          <w:rFonts w:ascii="Times New Roman" w:hAnsi="Times New Roman" w:cs="Times New Roman"/>
          <w:sz w:val="24"/>
          <w:szCs w:val="24"/>
        </w:rPr>
        <w:t>critique</w:t>
      </w:r>
      <w:r>
        <w:rPr>
          <w:rFonts w:ascii="Times New Roman" w:hAnsi="Times New Roman" w:cs="Times New Roman"/>
          <w:sz w:val="24"/>
          <w:szCs w:val="24"/>
        </w:rPr>
        <w:t>s of myriad forms of</w:t>
      </w:r>
      <w:r w:rsidR="00A04168">
        <w:rPr>
          <w:rFonts w:ascii="Times New Roman" w:hAnsi="Times New Roman" w:cs="Times New Roman"/>
          <w:sz w:val="24"/>
          <w:szCs w:val="24"/>
        </w:rPr>
        <w:t xml:space="preserve"> authority in</w:t>
      </w:r>
      <w:r w:rsidR="00052094">
        <w:rPr>
          <w:rFonts w:ascii="Times New Roman" w:hAnsi="Times New Roman" w:cs="Times New Roman"/>
          <w:sz w:val="24"/>
          <w:szCs w:val="24"/>
        </w:rPr>
        <w:t xml:space="preserve"> </w:t>
      </w:r>
      <w:r w:rsidR="00016A39">
        <w:rPr>
          <w:rFonts w:ascii="Times New Roman" w:hAnsi="Times New Roman" w:cs="Times New Roman"/>
          <w:sz w:val="24"/>
          <w:szCs w:val="24"/>
        </w:rPr>
        <w:t xml:space="preserve">Eddie Cochran’s </w:t>
      </w:r>
      <w:r>
        <w:rPr>
          <w:rFonts w:ascii="Times New Roman" w:hAnsi="Times New Roman" w:cs="Times New Roman"/>
          <w:sz w:val="24"/>
          <w:szCs w:val="24"/>
        </w:rPr>
        <w:t>“Summertime Blues,” and</w:t>
      </w:r>
      <w:r w:rsidR="00052094">
        <w:rPr>
          <w:rFonts w:ascii="Times New Roman" w:hAnsi="Times New Roman" w:cs="Times New Roman"/>
          <w:sz w:val="24"/>
          <w:szCs w:val="24"/>
        </w:rPr>
        <w:t xml:space="preserve"> celebr</w:t>
      </w:r>
      <w:r w:rsidR="00A04168">
        <w:rPr>
          <w:rFonts w:ascii="Times New Roman" w:hAnsi="Times New Roman" w:cs="Times New Roman"/>
          <w:sz w:val="24"/>
          <w:szCs w:val="24"/>
        </w:rPr>
        <w:t>ation</w:t>
      </w:r>
      <w:r>
        <w:rPr>
          <w:rFonts w:ascii="Times New Roman" w:hAnsi="Times New Roman" w:cs="Times New Roman"/>
          <w:sz w:val="24"/>
          <w:szCs w:val="24"/>
        </w:rPr>
        <w:t>s</w:t>
      </w:r>
      <w:r w:rsidR="00A04168">
        <w:rPr>
          <w:rFonts w:ascii="Times New Roman" w:hAnsi="Times New Roman" w:cs="Times New Roman"/>
          <w:sz w:val="24"/>
          <w:szCs w:val="24"/>
        </w:rPr>
        <w:t xml:space="preserve"> of unrestrained</w:t>
      </w:r>
      <w:r w:rsidR="00016A39">
        <w:rPr>
          <w:rFonts w:ascii="Times New Roman" w:hAnsi="Times New Roman" w:cs="Times New Roman"/>
          <w:sz w:val="24"/>
          <w:szCs w:val="24"/>
        </w:rPr>
        <w:t xml:space="preserve"> energy </w:t>
      </w:r>
      <w:r w:rsidR="00A04168">
        <w:rPr>
          <w:rFonts w:ascii="Times New Roman" w:hAnsi="Times New Roman" w:cs="Times New Roman"/>
          <w:sz w:val="24"/>
          <w:szCs w:val="24"/>
        </w:rPr>
        <w:t>in</w:t>
      </w:r>
      <w:r w:rsidR="00052094">
        <w:rPr>
          <w:rFonts w:ascii="Times New Roman" w:hAnsi="Times New Roman" w:cs="Times New Roman"/>
          <w:sz w:val="24"/>
          <w:szCs w:val="24"/>
        </w:rPr>
        <w:t xml:space="preserve"> Jerry Lee Lewis’ “Great Balls of Fire.”</w:t>
      </w:r>
      <w:r w:rsidR="005F1D4B">
        <w:rPr>
          <w:rFonts w:ascii="Times New Roman" w:hAnsi="Times New Roman" w:cs="Times New Roman"/>
          <w:sz w:val="24"/>
          <w:szCs w:val="24"/>
        </w:rPr>
        <w:t xml:space="preserve"> </w:t>
      </w:r>
      <w:r w:rsidR="009754C0">
        <w:rPr>
          <w:rFonts w:ascii="Times New Roman" w:hAnsi="Times New Roman" w:cs="Times New Roman"/>
          <w:sz w:val="24"/>
          <w:szCs w:val="24"/>
        </w:rPr>
        <w:t>Meanwhile, the performers of these songs, such as Jerry Lee Lewis and Little Richard, hollered and moved crazily on stages and screens. In short, t</w:t>
      </w:r>
      <w:r w:rsidR="00016A39">
        <w:rPr>
          <w:rFonts w:ascii="Times New Roman" w:hAnsi="Times New Roman" w:cs="Times New Roman"/>
          <w:sz w:val="24"/>
          <w:szCs w:val="24"/>
        </w:rPr>
        <w:t xml:space="preserve">he values of rock ‘’n’ roll were not </w:t>
      </w:r>
      <w:r w:rsidR="00320FF0">
        <w:rPr>
          <w:rFonts w:ascii="Times New Roman" w:hAnsi="Times New Roman" w:cs="Times New Roman"/>
          <w:sz w:val="24"/>
          <w:szCs w:val="24"/>
        </w:rPr>
        <w:t xml:space="preserve">middle-class </w:t>
      </w:r>
      <w:r w:rsidR="00016A39">
        <w:rPr>
          <w:rFonts w:ascii="Times New Roman" w:hAnsi="Times New Roman" w:cs="Times New Roman"/>
          <w:sz w:val="24"/>
          <w:szCs w:val="24"/>
        </w:rPr>
        <w:t>frugality, self-sacrifice, or obedience</w:t>
      </w:r>
      <w:r w:rsidR="00904887">
        <w:rPr>
          <w:rFonts w:ascii="Times New Roman" w:hAnsi="Times New Roman" w:cs="Times New Roman"/>
          <w:sz w:val="24"/>
          <w:szCs w:val="24"/>
        </w:rPr>
        <w:t xml:space="preserve">, but </w:t>
      </w:r>
      <w:r w:rsidR="00320FF0">
        <w:rPr>
          <w:rFonts w:ascii="Times New Roman" w:hAnsi="Times New Roman" w:cs="Times New Roman"/>
          <w:sz w:val="24"/>
          <w:szCs w:val="24"/>
        </w:rPr>
        <w:t xml:space="preserve">raw </w:t>
      </w:r>
      <w:r w:rsidR="00904887">
        <w:rPr>
          <w:rFonts w:ascii="Times New Roman" w:hAnsi="Times New Roman" w:cs="Times New Roman"/>
          <w:sz w:val="24"/>
          <w:szCs w:val="24"/>
        </w:rPr>
        <w:t>vitality</w:t>
      </w:r>
      <w:r w:rsidR="00016A39">
        <w:rPr>
          <w:rFonts w:ascii="Times New Roman" w:hAnsi="Times New Roman" w:cs="Times New Roman"/>
          <w:sz w:val="24"/>
          <w:szCs w:val="24"/>
        </w:rPr>
        <w:t xml:space="preserve">. </w:t>
      </w:r>
      <w:r w:rsidR="005E70A8">
        <w:rPr>
          <w:rFonts w:ascii="Times New Roman" w:hAnsi="Times New Roman" w:cs="Times New Roman"/>
          <w:sz w:val="24"/>
          <w:szCs w:val="24"/>
        </w:rPr>
        <w:t>To quote</w:t>
      </w:r>
      <w:r w:rsidR="00A04168">
        <w:rPr>
          <w:rFonts w:ascii="Times New Roman" w:hAnsi="Times New Roman" w:cs="Times New Roman"/>
          <w:sz w:val="24"/>
          <w:szCs w:val="24"/>
        </w:rPr>
        <w:t xml:space="preserve"> </w:t>
      </w:r>
      <w:r w:rsidR="00EA6A54">
        <w:rPr>
          <w:rFonts w:ascii="Times New Roman" w:hAnsi="Times New Roman" w:cs="Times New Roman"/>
          <w:sz w:val="24"/>
          <w:szCs w:val="24"/>
        </w:rPr>
        <w:t>George Lipsitz</w:t>
      </w:r>
      <w:r w:rsidR="00A04168">
        <w:rPr>
          <w:rFonts w:ascii="Times New Roman" w:hAnsi="Times New Roman" w:cs="Times New Roman"/>
          <w:sz w:val="24"/>
          <w:szCs w:val="24"/>
        </w:rPr>
        <w:t xml:space="preserve">, the new music </w:t>
      </w:r>
      <w:r w:rsidR="0013401F">
        <w:rPr>
          <w:rFonts w:ascii="Times New Roman" w:hAnsi="Times New Roman" w:cs="Times New Roman"/>
          <w:sz w:val="24"/>
          <w:szCs w:val="24"/>
        </w:rPr>
        <w:t>express</w:t>
      </w:r>
      <w:r w:rsidR="00320FF0">
        <w:rPr>
          <w:rFonts w:ascii="Times New Roman" w:hAnsi="Times New Roman" w:cs="Times New Roman"/>
          <w:sz w:val="24"/>
          <w:szCs w:val="24"/>
        </w:rPr>
        <w:t>ed</w:t>
      </w:r>
      <w:r w:rsidR="0013401F">
        <w:rPr>
          <w:rFonts w:ascii="Times New Roman" w:hAnsi="Times New Roman" w:cs="Times New Roman"/>
          <w:sz w:val="24"/>
          <w:szCs w:val="24"/>
        </w:rPr>
        <w:t xml:space="preserve"> faith that “the repressions of the industrial workplace could be challenged by the uninhibited passions of love and play.”</w:t>
      </w:r>
      <w:r w:rsidR="00EA6A54">
        <w:rPr>
          <w:rStyle w:val="FootnoteReference"/>
          <w:rFonts w:ascii="Times New Roman" w:hAnsi="Times New Roman" w:cs="Times New Roman"/>
          <w:sz w:val="24"/>
          <w:szCs w:val="24"/>
        </w:rPr>
        <w:footnoteReference w:id="27"/>
      </w:r>
    </w:p>
    <w:p w:rsidR="00E40E7A" w:rsidRDefault="00E44047" w:rsidP="00B9206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754C0">
        <w:rPr>
          <w:rFonts w:ascii="Times New Roman" w:hAnsi="Times New Roman" w:cs="Times New Roman"/>
          <w:sz w:val="24"/>
          <w:szCs w:val="24"/>
        </w:rPr>
        <w:t>Several scholars have noted that a constellation of forces attempting to contain</w:t>
      </w:r>
      <w:r w:rsidR="0013401F">
        <w:rPr>
          <w:rFonts w:ascii="Times New Roman" w:hAnsi="Times New Roman" w:cs="Times New Roman"/>
          <w:sz w:val="24"/>
          <w:szCs w:val="24"/>
        </w:rPr>
        <w:t xml:space="preserve"> t</w:t>
      </w:r>
      <w:r>
        <w:rPr>
          <w:rFonts w:ascii="Times New Roman" w:hAnsi="Times New Roman" w:cs="Times New Roman"/>
          <w:sz w:val="24"/>
          <w:szCs w:val="24"/>
        </w:rPr>
        <w:t xml:space="preserve">he </w:t>
      </w:r>
      <w:r w:rsidR="003C50E5">
        <w:rPr>
          <w:rFonts w:ascii="Times New Roman" w:hAnsi="Times New Roman" w:cs="Times New Roman"/>
          <w:sz w:val="24"/>
          <w:szCs w:val="24"/>
        </w:rPr>
        <w:t xml:space="preserve">outrageous and offensive </w:t>
      </w:r>
      <w:r w:rsidR="009754C0">
        <w:rPr>
          <w:rFonts w:ascii="Times New Roman" w:hAnsi="Times New Roman" w:cs="Times New Roman"/>
          <w:sz w:val="24"/>
          <w:szCs w:val="24"/>
        </w:rPr>
        <w:t>rock sound</w:t>
      </w:r>
      <w:r w:rsidR="00320FF0">
        <w:rPr>
          <w:rFonts w:ascii="Times New Roman" w:hAnsi="Times New Roman" w:cs="Times New Roman"/>
          <w:sz w:val="24"/>
          <w:szCs w:val="24"/>
        </w:rPr>
        <w:t>. M</w:t>
      </w:r>
      <w:r>
        <w:rPr>
          <w:rFonts w:ascii="Times New Roman" w:hAnsi="Times New Roman" w:cs="Times New Roman"/>
          <w:sz w:val="24"/>
          <w:szCs w:val="24"/>
        </w:rPr>
        <w:t>orally stodgy artists, suc</w:t>
      </w:r>
      <w:r w:rsidR="00320FF0">
        <w:rPr>
          <w:rFonts w:ascii="Times New Roman" w:hAnsi="Times New Roman" w:cs="Times New Roman"/>
          <w:sz w:val="24"/>
          <w:szCs w:val="24"/>
        </w:rPr>
        <w:t xml:space="preserve">h as Pat Boone, released less </w:t>
      </w:r>
      <w:r w:rsidR="00320FF0">
        <w:rPr>
          <w:rFonts w:ascii="Times New Roman" w:hAnsi="Times New Roman" w:cs="Times New Roman"/>
          <w:sz w:val="24"/>
          <w:szCs w:val="24"/>
        </w:rPr>
        <w:lastRenderedPageBreak/>
        <w:t>raucous versions of such lascivious songs as Tutti-Frutti</w:t>
      </w:r>
      <w:r w:rsidR="003C50E5">
        <w:rPr>
          <w:rFonts w:ascii="Times New Roman" w:hAnsi="Times New Roman" w:cs="Times New Roman"/>
          <w:sz w:val="24"/>
          <w:szCs w:val="24"/>
        </w:rPr>
        <w:t xml:space="preserve">. Upwardly mobile composers and entrepreneurs, such as Berry Gordy (the founder of Motown Records), </w:t>
      </w:r>
      <w:r w:rsidR="009754C0">
        <w:rPr>
          <w:rFonts w:ascii="Times New Roman" w:hAnsi="Times New Roman" w:cs="Times New Roman"/>
          <w:sz w:val="24"/>
          <w:szCs w:val="24"/>
        </w:rPr>
        <w:t xml:space="preserve">composed sweeter songs about monogamous romance and fidelity because </w:t>
      </w:r>
      <w:r w:rsidR="0013401F">
        <w:rPr>
          <w:rFonts w:ascii="Times New Roman" w:hAnsi="Times New Roman" w:cs="Times New Roman"/>
          <w:sz w:val="24"/>
          <w:szCs w:val="24"/>
        </w:rPr>
        <w:t>they predi</w:t>
      </w:r>
      <w:r w:rsidR="009754C0">
        <w:rPr>
          <w:rFonts w:ascii="Times New Roman" w:hAnsi="Times New Roman" w:cs="Times New Roman"/>
          <w:sz w:val="24"/>
          <w:szCs w:val="24"/>
        </w:rPr>
        <w:t>cted, correctly, such</w:t>
      </w:r>
      <w:r w:rsidR="003C50E5">
        <w:rPr>
          <w:rFonts w:ascii="Times New Roman" w:hAnsi="Times New Roman" w:cs="Times New Roman"/>
          <w:sz w:val="24"/>
          <w:szCs w:val="24"/>
        </w:rPr>
        <w:t xml:space="preserve"> would sell more records among affluent</w:t>
      </w:r>
      <w:r w:rsidR="000F19A9">
        <w:rPr>
          <w:rFonts w:ascii="Times New Roman" w:hAnsi="Times New Roman" w:cs="Times New Roman"/>
          <w:sz w:val="24"/>
          <w:szCs w:val="24"/>
        </w:rPr>
        <w:t>, suburban</w:t>
      </w:r>
      <w:r w:rsidR="003C50E5">
        <w:rPr>
          <w:rFonts w:ascii="Times New Roman" w:hAnsi="Times New Roman" w:cs="Times New Roman"/>
          <w:sz w:val="24"/>
          <w:szCs w:val="24"/>
        </w:rPr>
        <w:t xml:space="preserve"> white teens. Government officials banned certain overly sexual tunes over the airwaves and banned rocking movies and concerts known for promoting </w:t>
      </w:r>
      <w:r w:rsidR="00F36754">
        <w:rPr>
          <w:rFonts w:ascii="Times New Roman" w:hAnsi="Times New Roman" w:cs="Times New Roman"/>
          <w:sz w:val="24"/>
          <w:szCs w:val="24"/>
        </w:rPr>
        <w:t xml:space="preserve">Dionysian </w:t>
      </w:r>
      <w:r w:rsidR="003C50E5">
        <w:rPr>
          <w:rFonts w:ascii="Times New Roman" w:hAnsi="Times New Roman" w:cs="Times New Roman"/>
          <w:sz w:val="24"/>
          <w:szCs w:val="24"/>
        </w:rPr>
        <w:t>revelry.</w:t>
      </w:r>
      <w:r>
        <w:rPr>
          <w:rFonts w:ascii="Times New Roman" w:hAnsi="Times New Roman" w:cs="Times New Roman"/>
          <w:sz w:val="24"/>
          <w:szCs w:val="24"/>
        </w:rPr>
        <w:t xml:space="preserve"> </w:t>
      </w:r>
      <w:r w:rsidR="000F19A9">
        <w:rPr>
          <w:rFonts w:ascii="Times New Roman" w:hAnsi="Times New Roman" w:cs="Times New Roman"/>
          <w:sz w:val="24"/>
          <w:szCs w:val="24"/>
        </w:rPr>
        <w:t>Consequently, in many social circles</w:t>
      </w:r>
      <w:r w:rsidR="00320FF0">
        <w:rPr>
          <w:rFonts w:ascii="Times New Roman" w:hAnsi="Times New Roman" w:cs="Times New Roman"/>
          <w:sz w:val="24"/>
          <w:szCs w:val="24"/>
        </w:rPr>
        <w:t xml:space="preserve"> troublesome and lee</w:t>
      </w:r>
      <w:r w:rsidR="003C50E5">
        <w:rPr>
          <w:rFonts w:ascii="Times New Roman" w:hAnsi="Times New Roman" w:cs="Times New Roman"/>
          <w:sz w:val="24"/>
          <w:szCs w:val="24"/>
        </w:rPr>
        <w:t>ri</w:t>
      </w:r>
      <w:r w:rsidR="00320FF0">
        <w:rPr>
          <w:rFonts w:ascii="Times New Roman" w:hAnsi="Times New Roman" w:cs="Times New Roman"/>
          <w:sz w:val="24"/>
          <w:szCs w:val="24"/>
        </w:rPr>
        <w:t>ng rockers were pushed aside by</w:t>
      </w:r>
      <w:r w:rsidR="003C50E5">
        <w:rPr>
          <w:rFonts w:ascii="Times New Roman" w:hAnsi="Times New Roman" w:cs="Times New Roman"/>
          <w:sz w:val="24"/>
          <w:szCs w:val="24"/>
        </w:rPr>
        <w:t xml:space="preserve"> tamer, softer, teen</w:t>
      </w:r>
      <w:r w:rsidR="00320FF0">
        <w:rPr>
          <w:rFonts w:ascii="Times New Roman" w:hAnsi="Times New Roman" w:cs="Times New Roman"/>
          <w:sz w:val="24"/>
          <w:szCs w:val="24"/>
        </w:rPr>
        <w:t>ybopper music that monopolized the song lists of radio stations with top-40 formats</w:t>
      </w:r>
      <w:r w:rsidR="003C50E5">
        <w:rPr>
          <w:rFonts w:ascii="Times New Roman" w:hAnsi="Times New Roman" w:cs="Times New Roman"/>
          <w:sz w:val="24"/>
          <w:szCs w:val="24"/>
        </w:rPr>
        <w:t>.</w:t>
      </w:r>
      <w:r w:rsidR="00A75B3B">
        <w:rPr>
          <w:rStyle w:val="FootnoteReference"/>
          <w:rFonts w:ascii="Times New Roman" w:hAnsi="Times New Roman" w:cs="Times New Roman"/>
          <w:sz w:val="24"/>
          <w:szCs w:val="24"/>
        </w:rPr>
        <w:footnoteReference w:id="28"/>
      </w:r>
    </w:p>
    <w:p w:rsidR="00C01849" w:rsidRDefault="000F19A9" w:rsidP="00B9206B">
      <w:pPr>
        <w:spacing w:after="0" w:line="480" w:lineRule="auto"/>
        <w:rPr>
          <w:rFonts w:ascii="Times New Roman" w:hAnsi="Times New Roman" w:cs="Times New Roman"/>
          <w:sz w:val="24"/>
          <w:szCs w:val="24"/>
        </w:rPr>
      </w:pPr>
      <w:r>
        <w:rPr>
          <w:rFonts w:ascii="Times New Roman" w:hAnsi="Times New Roman" w:cs="Times New Roman"/>
          <w:sz w:val="24"/>
          <w:szCs w:val="24"/>
        </w:rPr>
        <w:tab/>
        <w:t>However,</w:t>
      </w:r>
      <w:r w:rsidR="00320FF0">
        <w:rPr>
          <w:rFonts w:ascii="Times New Roman" w:hAnsi="Times New Roman" w:cs="Times New Roman"/>
          <w:sz w:val="24"/>
          <w:szCs w:val="24"/>
        </w:rPr>
        <w:t xml:space="preserve"> </w:t>
      </w:r>
      <w:r>
        <w:rPr>
          <w:rFonts w:ascii="Times New Roman" w:hAnsi="Times New Roman" w:cs="Times New Roman"/>
          <w:sz w:val="24"/>
          <w:szCs w:val="24"/>
        </w:rPr>
        <w:t>th</w:t>
      </w:r>
      <w:r w:rsidR="00A75B3B">
        <w:rPr>
          <w:rFonts w:ascii="Times New Roman" w:hAnsi="Times New Roman" w:cs="Times New Roman"/>
          <w:sz w:val="24"/>
          <w:szCs w:val="24"/>
        </w:rPr>
        <w:t>e anarchistic music persis</w:t>
      </w:r>
      <w:r>
        <w:rPr>
          <w:rFonts w:ascii="Times New Roman" w:hAnsi="Times New Roman" w:cs="Times New Roman"/>
          <w:sz w:val="24"/>
          <w:szCs w:val="24"/>
        </w:rPr>
        <w:t>ted</w:t>
      </w:r>
      <w:r w:rsidR="00320FF0">
        <w:rPr>
          <w:rFonts w:ascii="Times New Roman" w:hAnsi="Times New Roman" w:cs="Times New Roman"/>
          <w:sz w:val="24"/>
          <w:szCs w:val="24"/>
        </w:rPr>
        <w:t xml:space="preserve"> in bedroom parties for teenagers, in neighborhood bars for drinking-age youths, and on modified music stages at stadiums and in large theaters.</w:t>
      </w:r>
      <w:r w:rsidR="00951280">
        <w:rPr>
          <w:rFonts w:ascii="Times New Roman" w:hAnsi="Times New Roman" w:cs="Times New Roman"/>
          <w:sz w:val="24"/>
          <w:szCs w:val="24"/>
        </w:rPr>
        <w:t xml:space="preserve"> At these places, performers and spectators alike</w:t>
      </w:r>
      <w:r>
        <w:rPr>
          <w:rFonts w:ascii="Times New Roman" w:hAnsi="Times New Roman" w:cs="Times New Roman"/>
          <w:sz w:val="24"/>
          <w:szCs w:val="24"/>
        </w:rPr>
        <w:t xml:space="preserve"> play-acted. They</w:t>
      </w:r>
      <w:r w:rsidR="00951280">
        <w:rPr>
          <w:rFonts w:ascii="Times New Roman" w:hAnsi="Times New Roman" w:cs="Times New Roman"/>
          <w:sz w:val="24"/>
          <w:szCs w:val="24"/>
        </w:rPr>
        <w:t xml:space="preserve"> tried </w:t>
      </w:r>
      <w:r>
        <w:rPr>
          <w:rFonts w:ascii="Times New Roman" w:hAnsi="Times New Roman" w:cs="Times New Roman"/>
          <w:sz w:val="24"/>
          <w:szCs w:val="24"/>
        </w:rPr>
        <w:t>on pass</w:t>
      </w:r>
      <w:r w:rsidR="00A75B3B">
        <w:rPr>
          <w:rFonts w:ascii="Times New Roman" w:hAnsi="Times New Roman" w:cs="Times New Roman"/>
          <w:sz w:val="24"/>
          <w:szCs w:val="24"/>
        </w:rPr>
        <w:t>ionate Diony</w:t>
      </w:r>
      <w:r>
        <w:rPr>
          <w:rFonts w:ascii="Times New Roman" w:hAnsi="Times New Roman" w:cs="Times New Roman"/>
          <w:sz w:val="24"/>
          <w:szCs w:val="24"/>
        </w:rPr>
        <w:t>sian roles, behaved recklessly, and symbolically rejected</w:t>
      </w:r>
      <w:r w:rsidR="00951280">
        <w:rPr>
          <w:rFonts w:ascii="Times New Roman" w:hAnsi="Times New Roman" w:cs="Times New Roman"/>
          <w:sz w:val="24"/>
          <w:szCs w:val="24"/>
        </w:rPr>
        <w:t xml:space="preserve"> of authority</w:t>
      </w:r>
      <w:r>
        <w:rPr>
          <w:rFonts w:ascii="Times New Roman" w:hAnsi="Times New Roman" w:cs="Times New Roman"/>
          <w:sz w:val="24"/>
          <w:szCs w:val="24"/>
        </w:rPr>
        <w:t xml:space="preserve"> by ritualistically storming stages, singing loudly, and dancing in the aisles during the artists’ performances</w:t>
      </w:r>
      <w:r w:rsidR="00951280">
        <w:rPr>
          <w:rFonts w:ascii="Times New Roman" w:hAnsi="Times New Roman" w:cs="Times New Roman"/>
          <w:sz w:val="24"/>
          <w:szCs w:val="24"/>
        </w:rPr>
        <w:t>. Black leather jackets, snarling poses, and outrageous colors were all part of</w:t>
      </w:r>
      <w:r>
        <w:rPr>
          <w:rFonts w:ascii="Times New Roman" w:hAnsi="Times New Roman" w:cs="Times New Roman"/>
          <w:sz w:val="24"/>
          <w:szCs w:val="24"/>
        </w:rPr>
        <w:t xml:space="preserve"> the rock scene, which offered ample</w:t>
      </w:r>
      <w:r w:rsidR="00951280">
        <w:rPr>
          <w:rFonts w:ascii="Times New Roman" w:hAnsi="Times New Roman" w:cs="Times New Roman"/>
          <w:sz w:val="24"/>
          <w:szCs w:val="24"/>
        </w:rPr>
        <w:t xml:space="preserve"> opportunity to scream, boogie, and toss inhibitions aside. </w:t>
      </w:r>
      <w:r>
        <w:rPr>
          <w:rFonts w:ascii="Times New Roman" w:hAnsi="Times New Roman" w:cs="Times New Roman"/>
          <w:sz w:val="24"/>
          <w:szCs w:val="24"/>
        </w:rPr>
        <w:t>It was</w:t>
      </w:r>
      <w:r w:rsidR="007F107F">
        <w:rPr>
          <w:rFonts w:ascii="Times New Roman" w:hAnsi="Times New Roman" w:cs="Times New Roman"/>
          <w:sz w:val="24"/>
          <w:szCs w:val="24"/>
        </w:rPr>
        <w:t xml:space="preserve"> a </w:t>
      </w:r>
      <w:r>
        <w:rPr>
          <w:rFonts w:ascii="Times New Roman" w:hAnsi="Times New Roman" w:cs="Times New Roman"/>
          <w:sz w:val="24"/>
          <w:szCs w:val="24"/>
        </w:rPr>
        <w:t>profoundly active form of listening</w:t>
      </w:r>
      <w:r w:rsidR="007F107F">
        <w:rPr>
          <w:rFonts w:ascii="Times New Roman" w:hAnsi="Times New Roman" w:cs="Times New Roman"/>
          <w:sz w:val="24"/>
          <w:szCs w:val="24"/>
        </w:rPr>
        <w:t xml:space="preserve"> that chamber music</w:t>
      </w:r>
      <w:r>
        <w:rPr>
          <w:rFonts w:ascii="Times New Roman" w:hAnsi="Times New Roman" w:cs="Times New Roman"/>
          <w:sz w:val="24"/>
          <w:szCs w:val="24"/>
        </w:rPr>
        <w:t xml:space="preserve"> and concert halls, with their</w:t>
      </w:r>
      <w:r w:rsidR="007F107F">
        <w:rPr>
          <w:rFonts w:ascii="Times New Roman" w:hAnsi="Times New Roman" w:cs="Times New Roman"/>
          <w:sz w:val="24"/>
          <w:szCs w:val="24"/>
        </w:rPr>
        <w:t xml:space="preserve"> sedate norms, would not allow.</w:t>
      </w:r>
      <w:r w:rsidR="007F5D84">
        <w:rPr>
          <w:rStyle w:val="FootnoteReference"/>
          <w:rFonts w:ascii="Times New Roman" w:hAnsi="Times New Roman" w:cs="Times New Roman"/>
          <w:sz w:val="24"/>
          <w:szCs w:val="24"/>
        </w:rPr>
        <w:footnoteReference w:id="29"/>
      </w:r>
      <w:r w:rsidR="002559E6">
        <w:rPr>
          <w:rFonts w:ascii="Times New Roman" w:hAnsi="Times New Roman" w:cs="Times New Roman"/>
          <w:sz w:val="24"/>
          <w:szCs w:val="24"/>
        </w:rPr>
        <w:t xml:space="preserve"> </w:t>
      </w:r>
    </w:p>
    <w:p w:rsidR="007C350B" w:rsidRDefault="002559E6" w:rsidP="00C0184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artist Bruce Springsteen goes a step further </w:t>
      </w:r>
      <w:r w:rsidR="00913A1C">
        <w:rPr>
          <w:rFonts w:ascii="Times New Roman" w:hAnsi="Times New Roman" w:cs="Times New Roman"/>
          <w:sz w:val="24"/>
          <w:szCs w:val="24"/>
        </w:rPr>
        <w:t>in explaining the cultural characteristics of rock ’n’ roll</w:t>
      </w:r>
      <w:r w:rsidR="005E70A8">
        <w:rPr>
          <w:rFonts w:ascii="Times New Roman" w:hAnsi="Times New Roman" w:cs="Times New Roman"/>
          <w:sz w:val="24"/>
          <w:szCs w:val="24"/>
        </w:rPr>
        <w:t>. He</w:t>
      </w:r>
      <w:r w:rsidR="00913A1C">
        <w:rPr>
          <w:rFonts w:ascii="Times New Roman" w:hAnsi="Times New Roman" w:cs="Times New Roman"/>
          <w:sz w:val="24"/>
          <w:szCs w:val="24"/>
        </w:rPr>
        <w:t xml:space="preserve"> argues in interviews (as well as in his musical compositions, such as “Mary’s Place” and “Tenth Avenue Freeze-</w:t>
      </w:r>
      <w:r w:rsidR="00C01849">
        <w:rPr>
          <w:rFonts w:ascii="Times New Roman" w:hAnsi="Times New Roman" w:cs="Times New Roman"/>
          <w:sz w:val="24"/>
          <w:szCs w:val="24"/>
        </w:rPr>
        <w:t>Out”</w:t>
      </w:r>
      <w:r w:rsidR="00913A1C">
        <w:rPr>
          <w:rFonts w:ascii="Times New Roman" w:hAnsi="Times New Roman" w:cs="Times New Roman"/>
          <w:sz w:val="24"/>
          <w:szCs w:val="24"/>
        </w:rPr>
        <w:t>)</w:t>
      </w:r>
      <w:r>
        <w:rPr>
          <w:rFonts w:ascii="Times New Roman" w:hAnsi="Times New Roman" w:cs="Times New Roman"/>
          <w:sz w:val="24"/>
          <w:szCs w:val="24"/>
        </w:rPr>
        <w:t xml:space="preserve"> that in small</w:t>
      </w:r>
      <w:r w:rsidR="007F5D84">
        <w:rPr>
          <w:rFonts w:ascii="Times New Roman" w:hAnsi="Times New Roman" w:cs="Times New Roman"/>
          <w:sz w:val="24"/>
          <w:szCs w:val="24"/>
        </w:rPr>
        <w:t>er venues for hearing</w:t>
      </w:r>
      <w:r>
        <w:rPr>
          <w:rFonts w:ascii="Times New Roman" w:hAnsi="Times New Roman" w:cs="Times New Roman"/>
          <w:sz w:val="24"/>
          <w:szCs w:val="24"/>
        </w:rPr>
        <w:t xml:space="preserve"> rock ’n’ roll – such as neighborhood taverns, dance clubs, and block parties – strangers </w:t>
      </w:r>
      <w:r w:rsidR="00CF0982">
        <w:rPr>
          <w:rFonts w:ascii="Times New Roman" w:hAnsi="Times New Roman" w:cs="Times New Roman"/>
          <w:sz w:val="24"/>
          <w:szCs w:val="24"/>
        </w:rPr>
        <w:t xml:space="preserve">began to spontaneously </w:t>
      </w:r>
      <w:r>
        <w:rPr>
          <w:rFonts w:ascii="Times New Roman" w:hAnsi="Times New Roman" w:cs="Times New Roman"/>
          <w:sz w:val="24"/>
          <w:szCs w:val="24"/>
        </w:rPr>
        <w:t>meet and share their previously private hopes for freedom through conve</w:t>
      </w:r>
      <w:r w:rsidR="00177A2D">
        <w:rPr>
          <w:rFonts w:ascii="Times New Roman" w:hAnsi="Times New Roman" w:cs="Times New Roman"/>
          <w:sz w:val="24"/>
          <w:szCs w:val="24"/>
        </w:rPr>
        <w:t>rsation and unruly dance steps.</w:t>
      </w:r>
      <w:r>
        <w:rPr>
          <w:rFonts w:ascii="Times New Roman" w:hAnsi="Times New Roman" w:cs="Times New Roman"/>
          <w:sz w:val="24"/>
          <w:szCs w:val="24"/>
        </w:rPr>
        <w:t xml:space="preserve"> </w:t>
      </w:r>
      <w:r w:rsidR="007C350B">
        <w:rPr>
          <w:rFonts w:ascii="Times New Roman" w:hAnsi="Times New Roman" w:cs="Times New Roman"/>
          <w:sz w:val="24"/>
          <w:szCs w:val="24"/>
        </w:rPr>
        <w:t xml:space="preserve">The </w:t>
      </w:r>
      <w:r w:rsidR="008B602A">
        <w:rPr>
          <w:rFonts w:ascii="Times New Roman" w:hAnsi="Times New Roman" w:cs="Times New Roman"/>
          <w:sz w:val="24"/>
          <w:szCs w:val="24"/>
        </w:rPr>
        <w:t>gaie</w:t>
      </w:r>
      <w:r w:rsidR="00913A1C">
        <w:rPr>
          <w:rFonts w:ascii="Times New Roman" w:hAnsi="Times New Roman" w:cs="Times New Roman"/>
          <w:sz w:val="24"/>
          <w:szCs w:val="24"/>
        </w:rPr>
        <w:t>ty and prancing amid loud, poly</w:t>
      </w:r>
      <w:r w:rsidR="008B602A">
        <w:rPr>
          <w:rFonts w:ascii="Times New Roman" w:hAnsi="Times New Roman" w:cs="Times New Roman"/>
          <w:sz w:val="24"/>
          <w:szCs w:val="24"/>
        </w:rPr>
        <w:t>rhythmic</w:t>
      </w:r>
      <w:r w:rsidR="007C350B">
        <w:rPr>
          <w:rFonts w:ascii="Times New Roman" w:hAnsi="Times New Roman" w:cs="Times New Roman"/>
          <w:sz w:val="24"/>
          <w:szCs w:val="24"/>
        </w:rPr>
        <w:t xml:space="preserve"> sound</w:t>
      </w:r>
      <w:r w:rsidR="00913A1C">
        <w:rPr>
          <w:rFonts w:ascii="Times New Roman" w:hAnsi="Times New Roman" w:cs="Times New Roman"/>
          <w:sz w:val="24"/>
          <w:szCs w:val="24"/>
        </w:rPr>
        <w:t>s allow</w:t>
      </w:r>
      <w:r w:rsidR="007C350B">
        <w:rPr>
          <w:rFonts w:ascii="Times New Roman" w:hAnsi="Times New Roman" w:cs="Times New Roman"/>
          <w:sz w:val="24"/>
          <w:szCs w:val="24"/>
        </w:rPr>
        <w:t xml:space="preserve"> people to let their guards down and celebrate </w:t>
      </w:r>
      <w:r w:rsidR="001D33F4">
        <w:rPr>
          <w:rFonts w:ascii="Times New Roman" w:hAnsi="Times New Roman" w:cs="Times New Roman"/>
          <w:sz w:val="24"/>
          <w:szCs w:val="24"/>
        </w:rPr>
        <w:t xml:space="preserve">behavioral </w:t>
      </w:r>
      <w:r w:rsidR="008B602A">
        <w:rPr>
          <w:rFonts w:ascii="Times New Roman" w:hAnsi="Times New Roman" w:cs="Times New Roman"/>
          <w:sz w:val="24"/>
          <w:szCs w:val="24"/>
        </w:rPr>
        <w:t>idiosyncrasies and flows of unregulated energy</w:t>
      </w:r>
      <w:r w:rsidR="007C350B">
        <w:rPr>
          <w:rFonts w:ascii="Times New Roman" w:hAnsi="Times New Roman" w:cs="Times New Roman"/>
          <w:sz w:val="24"/>
          <w:szCs w:val="24"/>
        </w:rPr>
        <w:t xml:space="preserve">. </w:t>
      </w:r>
      <w:r w:rsidR="005E70A8">
        <w:rPr>
          <w:rFonts w:ascii="Times New Roman" w:hAnsi="Times New Roman" w:cs="Times New Roman"/>
          <w:sz w:val="24"/>
          <w:szCs w:val="24"/>
        </w:rPr>
        <w:t xml:space="preserve">In these </w:t>
      </w:r>
      <w:r w:rsidR="00CF0982">
        <w:rPr>
          <w:rFonts w:ascii="Times New Roman" w:hAnsi="Times New Roman" w:cs="Times New Roman"/>
          <w:sz w:val="24"/>
          <w:szCs w:val="24"/>
        </w:rPr>
        <w:t xml:space="preserve">spatially distinct </w:t>
      </w:r>
      <w:r w:rsidR="001D33F4">
        <w:rPr>
          <w:rFonts w:ascii="Times New Roman" w:hAnsi="Times New Roman" w:cs="Times New Roman"/>
          <w:sz w:val="24"/>
          <w:szCs w:val="24"/>
        </w:rPr>
        <w:t xml:space="preserve">sonic </w:t>
      </w:r>
      <w:r w:rsidR="005E70A8">
        <w:rPr>
          <w:rFonts w:ascii="Times New Roman" w:hAnsi="Times New Roman" w:cs="Times New Roman"/>
          <w:sz w:val="24"/>
          <w:szCs w:val="24"/>
        </w:rPr>
        <w:t>spots</w:t>
      </w:r>
      <w:r>
        <w:rPr>
          <w:rFonts w:ascii="Times New Roman" w:hAnsi="Times New Roman" w:cs="Times New Roman"/>
          <w:sz w:val="24"/>
          <w:szCs w:val="24"/>
        </w:rPr>
        <w:t xml:space="preserve">, he claims, a </w:t>
      </w:r>
      <w:r w:rsidR="001D33F4">
        <w:rPr>
          <w:rFonts w:ascii="Times New Roman" w:hAnsi="Times New Roman" w:cs="Times New Roman"/>
          <w:sz w:val="24"/>
          <w:szCs w:val="24"/>
        </w:rPr>
        <w:t xml:space="preserve">sense of </w:t>
      </w:r>
      <w:r>
        <w:rPr>
          <w:rFonts w:ascii="Times New Roman" w:hAnsi="Times New Roman" w:cs="Times New Roman"/>
          <w:sz w:val="24"/>
          <w:szCs w:val="24"/>
        </w:rPr>
        <w:t xml:space="preserve">non-hierarchical community is born and mutual trust, common interests, and emotional support </w:t>
      </w:r>
      <w:r w:rsidR="001D33F4">
        <w:rPr>
          <w:rFonts w:ascii="Times New Roman" w:hAnsi="Times New Roman" w:cs="Times New Roman"/>
          <w:sz w:val="24"/>
          <w:szCs w:val="24"/>
        </w:rPr>
        <w:t>spontaneous</w:t>
      </w:r>
      <w:r w:rsidR="00177A2D">
        <w:rPr>
          <w:rFonts w:ascii="Times New Roman" w:hAnsi="Times New Roman" w:cs="Times New Roman"/>
          <w:sz w:val="24"/>
          <w:szCs w:val="24"/>
        </w:rPr>
        <w:t>ly evolve.</w:t>
      </w:r>
      <w:r w:rsidR="001D33F4">
        <w:rPr>
          <w:rFonts w:ascii="Times New Roman" w:hAnsi="Times New Roman" w:cs="Times New Roman"/>
          <w:sz w:val="24"/>
          <w:szCs w:val="24"/>
        </w:rPr>
        <w:t xml:space="preserve"> Springsteen reasons that from these local social circles more calculated collective actions can arise</w:t>
      </w:r>
      <w:r>
        <w:rPr>
          <w:rFonts w:ascii="Times New Roman" w:hAnsi="Times New Roman" w:cs="Times New Roman"/>
          <w:sz w:val="24"/>
          <w:szCs w:val="24"/>
        </w:rPr>
        <w:t xml:space="preserve">, </w:t>
      </w:r>
      <w:r w:rsidR="001D33F4">
        <w:rPr>
          <w:rFonts w:ascii="Times New Roman" w:hAnsi="Times New Roman" w:cs="Times New Roman"/>
          <w:sz w:val="24"/>
          <w:szCs w:val="24"/>
        </w:rPr>
        <w:t xml:space="preserve">which </w:t>
      </w:r>
      <w:r>
        <w:rPr>
          <w:rFonts w:ascii="Times New Roman" w:hAnsi="Times New Roman" w:cs="Times New Roman"/>
          <w:sz w:val="24"/>
          <w:szCs w:val="24"/>
        </w:rPr>
        <w:t xml:space="preserve">may save America from </w:t>
      </w:r>
      <w:r w:rsidR="007C350B">
        <w:rPr>
          <w:rFonts w:ascii="Times New Roman" w:hAnsi="Times New Roman" w:cs="Times New Roman"/>
          <w:sz w:val="24"/>
          <w:szCs w:val="24"/>
        </w:rPr>
        <w:t xml:space="preserve">its </w:t>
      </w:r>
      <w:r>
        <w:rPr>
          <w:rFonts w:ascii="Times New Roman" w:hAnsi="Times New Roman" w:cs="Times New Roman"/>
          <w:sz w:val="24"/>
          <w:szCs w:val="24"/>
        </w:rPr>
        <w:t>growing alienation and defeatism.</w:t>
      </w:r>
      <w:r w:rsidR="00177A2D">
        <w:rPr>
          <w:rFonts w:ascii="Times New Roman" w:hAnsi="Times New Roman" w:cs="Times New Roman"/>
          <w:sz w:val="24"/>
          <w:szCs w:val="24"/>
        </w:rPr>
        <w:t xml:space="preserve"> </w:t>
      </w:r>
      <w:r w:rsidR="007C350B">
        <w:rPr>
          <w:rFonts w:ascii="Times New Roman" w:hAnsi="Times New Roman" w:cs="Times New Roman"/>
          <w:sz w:val="24"/>
          <w:szCs w:val="24"/>
        </w:rPr>
        <w:t>To quote Springsteen,</w:t>
      </w:r>
    </w:p>
    <w:p w:rsidR="007F5D84" w:rsidRDefault="007C350B" w:rsidP="008B602A">
      <w:pPr>
        <w:spacing w:after="0" w:line="480" w:lineRule="auto"/>
        <w:ind w:left="720" w:right="720"/>
        <w:jc w:val="both"/>
        <w:rPr>
          <w:rFonts w:ascii="Times New Roman" w:hAnsi="Times New Roman" w:cs="Times New Roman"/>
          <w:sz w:val="24"/>
          <w:szCs w:val="24"/>
        </w:rPr>
      </w:pPr>
      <w:r>
        <w:rPr>
          <w:rFonts w:ascii="Times New Roman" w:hAnsi="Times New Roman" w:cs="Times New Roman"/>
          <w:sz w:val="24"/>
          <w:szCs w:val="24"/>
        </w:rPr>
        <w:t>The core of rock music was cathartic. There was some fundamental catharsis that occurred in “Louie, Louie.” That lives on, that pursuit. Its very nature was to get people “in touch” with themselves and with each other in some fashion….There are very real communities that were built up around that notion—the very real community of your local club on Saturday night. The importance of bar bands all across America is that they nourish and inspire that community.</w:t>
      </w:r>
      <w:r w:rsidR="008B602A">
        <w:rPr>
          <w:rStyle w:val="FootnoteReference"/>
          <w:rFonts w:ascii="Times New Roman" w:hAnsi="Times New Roman" w:cs="Times New Roman"/>
          <w:sz w:val="24"/>
          <w:szCs w:val="24"/>
        </w:rPr>
        <w:footnoteReference w:id="30"/>
      </w:r>
      <w:r w:rsidR="007F5D84">
        <w:rPr>
          <w:rFonts w:ascii="Times New Roman" w:hAnsi="Times New Roman" w:cs="Times New Roman"/>
          <w:sz w:val="24"/>
          <w:szCs w:val="24"/>
        </w:rPr>
        <w:t xml:space="preserve">  </w:t>
      </w:r>
    </w:p>
    <w:p w:rsidR="00CF0982" w:rsidRDefault="00CF0982" w:rsidP="001D33F4">
      <w:pPr>
        <w:spacing w:after="0" w:line="480" w:lineRule="auto"/>
        <w:rPr>
          <w:rFonts w:ascii="Times New Roman" w:hAnsi="Times New Roman" w:cs="Times New Roman"/>
          <w:sz w:val="24"/>
          <w:szCs w:val="24"/>
        </w:rPr>
      </w:pPr>
    </w:p>
    <w:p w:rsidR="007F5D84" w:rsidRDefault="001D33F4" w:rsidP="00CF098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In other words</w:t>
      </w:r>
      <w:r w:rsidR="000D0669">
        <w:rPr>
          <w:rFonts w:ascii="Times New Roman" w:hAnsi="Times New Roman" w:cs="Times New Roman"/>
          <w:sz w:val="24"/>
          <w:szCs w:val="24"/>
        </w:rPr>
        <w:t xml:space="preserve">, </w:t>
      </w:r>
      <w:r w:rsidR="002559E6">
        <w:rPr>
          <w:rFonts w:ascii="Times New Roman" w:hAnsi="Times New Roman" w:cs="Times New Roman"/>
          <w:sz w:val="24"/>
          <w:szCs w:val="24"/>
        </w:rPr>
        <w:t>rock ’n’ roll</w:t>
      </w:r>
      <w:r w:rsidR="00CF0982">
        <w:rPr>
          <w:rFonts w:ascii="Times New Roman" w:hAnsi="Times New Roman" w:cs="Times New Roman"/>
          <w:sz w:val="24"/>
          <w:szCs w:val="24"/>
        </w:rPr>
        <w:t xml:space="preserve"> was offering</w:t>
      </w:r>
      <w:r w:rsidR="007F5D84">
        <w:rPr>
          <w:rFonts w:ascii="Times New Roman" w:hAnsi="Times New Roman" w:cs="Times New Roman"/>
          <w:sz w:val="24"/>
          <w:szCs w:val="24"/>
        </w:rPr>
        <w:t xml:space="preserve"> something akin to what Scott calls</w:t>
      </w:r>
      <w:r w:rsidR="00BF49AC">
        <w:rPr>
          <w:rFonts w:ascii="Times New Roman" w:hAnsi="Times New Roman" w:cs="Times New Roman"/>
          <w:sz w:val="24"/>
          <w:szCs w:val="24"/>
        </w:rPr>
        <w:t xml:space="preserve"> </w:t>
      </w:r>
      <w:r w:rsidR="002559E6">
        <w:rPr>
          <w:rFonts w:ascii="Times New Roman" w:hAnsi="Times New Roman" w:cs="Times New Roman"/>
          <w:sz w:val="24"/>
          <w:szCs w:val="24"/>
        </w:rPr>
        <w:t xml:space="preserve">off-stage </w:t>
      </w:r>
      <w:r w:rsidR="00BF49AC">
        <w:rPr>
          <w:rFonts w:ascii="Times New Roman" w:hAnsi="Times New Roman" w:cs="Times New Roman"/>
          <w:sz w:val="24"/>
          <w:szCs w:val="24"/>
        </w:rPr>
        <w:t>settings</w:t>
      </w:r>
      <w:r w:rsidR="00AB5B2D">
        <w:rPr>
          <w:rFonts w:ascii="Times New Roman" w:hAnsi="Times New Roman" w:cs="Times New Roman"/>
          <w:sz w:val="24"/>
          <w:szCs w:val="24"/>
        </w:rPr>
        <w:t>. Stadiums, dance clubs, and private parties</w:t>
      </w:r>
      <w:r>
        <w:rPr>
          <w:rFonts w:ascii="Times New Roman" w:hAnsi="Times New Roman" w:cs="Times New Roman"/>
          <w:sz w:val="24"/>
          <w:szCs w:val="24"/>
        </w:rPr>
        <w:t xml:space="preserve"> places</w:t>
      </w:r>
      <w:r w:rsidR="00BF49AC">
        <w:rPr>
          <w:rFonts w:ascii="Times New Roman" w:hAnsi="Times New Roman" w:cs="Times New Roman"/>
          <w:sz w:val="24"/>
          <w:szCs w:val="24"/>
        </w:rPr>
        <w:t xml:space="preserve"> </w:t>
      </w:r>
      <w:r w:rsidR="002559E6">
        <w:rPr>
          <w:rFonts w:ascii="Times New Roman" w:hAnsi="Times New Roman" w:cs="Times New Roman"/>
          <w:sz w:val="24"/>
          <w:szCs w:val="24"/>
        </w:rPr>
        <w:t xml:space="preserve">where those who </w:t>
      </w:r>
      <w:r w:rsidR="008B602A">
        <w:rPr>
          <w:rFonts w:ascii="Times New Roman" w:hAnsi="Times New Roman" w:cs="Times New Roman"/>
          <w:sz w:val="24"/>
          <w:szCs w:val="24"/>
        </w:rPr>
        <w:t>are</w:t>
      </w:r>
      <w:r>
        <w:rPr>
          <w:rFonts w:ascii="Times New Roman" w:hAnsi="Times New Roman" w:cs="Times New Roman"/>
          <w:sz w:val="24"/>
          <w:szCs w:val="24"/>
        </w:rPr>
        <w:t xml:space="preserve"> stuck in subordinate roles can temporarily escape their overseers, can commiserate with peers, and share dreams about a less fettered existence. Rock music is not simply a physically distinct sound, nor is it entertainment that soothes the soul of unhappy individuals. It is a social setting that offers a small space of freedom to oppressed and marginalized members of society. Rock music is </w:t>
      </w:r>
      <w:r w:rsidR="000D0669">
        <w:rPr>
          <w:rFonts w:ascii="Times New Roman" w:hAnsi="Times New Roman" w:cs="Times New Roman"/>
          <w:sz w:val="24"/>
          <w:szCs w:val="24"/>
        </w:rPr>
        <w:t>the sort of non-hierarchical, spontaneous non-supervised experiences that S</w:t>
      </w:r>
      <w:r w:rsidR="00BF49AC">
        <w:rPr>
          <w:rFonts w:ascii="Times New Roman" w:hAnsi="Times New Roman" w:cs="Times New Roman"/>
          <w:sz w:val="24"/>
          <w:szCs w:val="24"/>
        </w:rPr>
        <w:t>cott has in mind in his discussions</w:t>
      </w:r>
      <w:r w:rsidR="000D0669">
        <w:rPr>
          <w:rFonts w:ascii="Times New Roman" w:hAnsi="Times New Roman" w:cs="Times New Roman"/>
          <w:sz w:val="24"/>
          <w:szCs w:val="24"/>
        </w:rPr>
        <w:t xml:space="preserve"> off-stage spaces.</w:t>
      </w:r>
    </w:p>
    <w:p w:rsidR="007F5D84" w:rsidRDefault="007F5D84" w:rsidP="00B9206B">
      <w:pPr>
        <w:spacing w:after="0" w:line="480" w:lineRule="auto"/>
        <w:rPr>
          <w:rFonts w:ascii="Times New Roman" w:hAnsi="Times New Roman" w:cs="Times New Roman"/>
          <w:sz w:val="24"/>
          <w:szCs w:val="24"/>
        </w:rPr>
      </w:pPr>
    </w:p>
    <w:p w:rsidR="002559E6" w:rsidRDefault="007F5D84" w:rsidP="007F5D84">
      <w:pPr>
        <w:pStyle w:val="ListParagraph"/>
        <w:numPr>
          <w:ilvl w:val="0"/>
          <w:numId w:val="3"/>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Remaining Questions</w:t>
      </w:r>
      <w:r w:rsidR="002559E6" w:rsidRPr="007F5D84">
        <w:rPr>
          <w:rFonts w:ascii="Times New Roman" w:hAnsi="Times New Roman" w:cs="Times New Roman"/>
          <w:sz w:val="24"/>
          <w:szCs w:val="24"/>
        </w:rPr>
        <w:t xml:space="preserve"> </w:t>
      </w:r>
    </w:p>
    <w:p w:rsidR="00FF6FDD" w:rsidRDefault="000D0669" w:rsidP="000D0669">
      <w:pPr>
        <w:spacing w:after="0" w:line="480" w:lineRule="auto"/>
        <w:rPr>
          <w:rFonts w:ascii="Times New Roman" w:hAnsi="Times New Roman" w:cs="Times New Roman"/>
          <w:sz w:val="24"/>
          <w:szCs w:val="24"/>
        </w:rPr>
      </w:pPr>
      <w:r>
        <w:rPr>
          <w:rFonts w:ascii="Times New Roman" w:hAnsi="Times New Roman" w:cs="Times New Roman"/>
          <w:sz w:val="24"/>
          <w:szCs w:val="24"/>
        </w:rPr>
        <w:t>If, for the sake of</w:t>
      </w:r>
      <w:r w:rsidR="00AB5B2D">
        <w:rPr>
          <w:rFonts w:ascii="Times New Roman" w:hAnsi="Times New Roman" w:cs="Times New Roman"/>
          <w:sz w:val="24"/>
          <w:szCs w:val="24"/>
        </w:rPr>
        <w:t xml:space="preserve"> argument, we accept that rock </w:t>
      </w:r>
      <w:r>
        <w:rPr>
          <w:rFonts w:ascii="Times New Roman" w:hAnsi="Times New Roman" w:cs="Times New Roman"/>
          <w:sz w:val="24"/>
          <w:szCs w:val="24"/>
        </w:rPr>
        <w:t>’n’ roll is a</w:t>
      </w:r>
      <w:r w:rsidR="00AB5B2D">
        <w:rPr>
          <w:rFonts w:ascii="Times New Roman" w:hAnsi="Times New Roman" w:cs="Times New Roman"/>
          <w:sz w:val="24"/>
          <w:szCs w:val="24"/>
        </w:rPr>
        <w:t xml:space="preserve"> musical</w:t>
      </w:r>
      <w:r>
        <w:rPr>
          <w:rFonts w:ascii="Times New Roman" w:hAnsi="Times New Roman" w:cs="Times New Roman"/>
          <w:sz w:val="24"/>
          <w:szCs w:val="24"/>
        </w:rPr>
        <w:t xml:space="preserve"> genre that involves </w:t>
      </w:r>
      <w:r w:rsidR="00CF0982">
        <w:rPr>
          <w:rFonts w:ascii="Times New Roman" w:hAnsi="Times New Roman" w:cs="Times New Roman"/>
          <w:sz w:val="24"/>
          <w:szCs w:val="24"/>
        </w:rPr>
        <w:t>the creation of unmonitored spaces for rebellious expression,</w:t>
      </w:r>
      <w:r>
        <w:rPr>
          <w:rFonts w:ascii="Times New Roman" w:hAnsi="Times New Roman" w:cs="Times New Roman"/>
          <w:sz w:val="24"/>
          <w:szCs w:val="24"/>
        </w:rPr>
        <w:t xml:space="preserve"> a</w:t>
      </w:r>
      <w:r w:rsidR="00BF49AC">
        <w:rPr>
          <w:rFonts w:ascii="Times New Roman" w:hAnsi="Times New Roman" w:cs="Times New Roman"/>
          <w:sz w:val="24"/>
          <w:szCs w:val="24"/>
        </w:rPr>
        <w:t>kin to off-stage spaces</w:t>
      </w:r>
      <w:r>
        <w:rPr>
          <w:rFonts w:ascii="Times New Roman" w:hAnsi="Times New Roman" w:cs="Times New Roman"/>
          <w:sz w:val="24"/>
          <w:szCs w:val="24"/>
        </w:rPr>
        <w:t>, then</w:t>
      </w:r>
      <w:r w:rsidR="00BF49AC">
        <w:rPr>
          <w:rFonts w:ascii="Times New Roman" w:hAnsi="Times New Roman" w:cs="Times New Roman"/>
          <w:sz w:val="24"/>
          <w:szCs w:val="24"/>
        </w:rPr>
        <w:t xml:space="preserve"> </w:t>
      </w:r>
      <w:r w:rsidR="00CF0982">
        <w:rPr>
          <w:rFonts w:ascii="Times New Roman" w:hAnsi="Times New Roman" w:cs="Times New Roman"/>
          <w:sz w:val="24"/>
          <w:szCs w:val="24"/>
        </w:rPr>
        <w:t xml:space="preserve">what </w:t>
      </w:r>
      <w:r w:rsidR="00BF49AC">
        <w:rPr>
          <w:rFonts w:ascii="Times New Roman" w:hAnsi="Times New Roman" w:cs="Times New Roman"/>
          <w:sz w:val="24"/>
          <w:szCs w:val="24"/>
        </w:rPr>
        <w:t>does this</w:t>
      </w:r>
      <w:r w:rsidR="00AB5B2D">
        <w:rPr>
          <w:rFonts w:ascii="Times New Roman" w:hAnsi="Times New Roman" w:cs="Times New Roman"/>
          <w:sz w:val="24"/>
          <w:szCs w:val="24"/>
        </w:rPr>
        <w:t xml:space="preserve"> empirical illustration suggest about Scott’s vision of infrapolitics</w:t>
      </w:r>
      <w:r w:rsidR="00FF6FDD">
        <w:rPr>
          <w:rFonts w:ascii="Times New Roman" w:hAnsi="Times New Roman" w:cs="Times New Roman"/>
          <w:sz w:val="24"/>
          <w:szCs w:val="24"/>
        </w:rPr>
        <w:t>?</w:t>
      </w:r>
    </w:p>
    <w:p w:rsidR="00BF49AC" w:rsidRDefault="00FF6FDD" w:rsidP="000D0669">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First of all, </w:t>
      </w:r>
      <w:r w:rsidR="00AB5B2D">
        <w:rPr>
          <w:rFonts w:ascii="Times New Roman" w:hAnsi="Times New Roman" w:cs="Times New Roman"/>
          <w:sz w:val="24"/>
          <w:szCs w:val="24"/>
        </w:rPr>
        <w:t>it suggests that Scott’s broader historical vision may be overly pessimistic. The worries of</w:t>
      </w:r>
      <w:r w:rsidR="00071637">
        <w:rPr>
          <w:rFonts w:ascii="Times New Roman" w:hAnsi="Times New Roman" w:cs="Times New Roman"/>
          <w:sz w:val="24"/>
          <w:szCs w:val="24"/>
        </w:rPr>
        <w:t xml:space="preserve"> </w:t>
      </w:r>
      <w:r>
        <w:rPr>
          <w:rFonts w:ascii="Times New Roman" w:hAnsi="Times New Roman" w:cs="Times New Roman"/>
          <w:sz w:val="24"/>
          <w:szCs w:val="24"/>
        </w:rPr>
        <w:t>Scott</w:t>
      </w:r>
      <w:r w:rsidR="00AB5B2D">
        <w:rPr>
          <w:rFonts w:ascii="Times New Roman" w:hAnsi="Times New Roman" w:cs="Times New Roman"/>
          <w:sz w:val="24"/>
          <w:szCs w:val="24"/>
        </w:rPr>
        <w:t xml:space="preserve">, Jacobs, and other clarions about the triumph of authoritarianism and the decline, if not disappearance, of spontaneity in modern society seem less pressing. It is possible that, thanks to science and technology, cityscapes </w:t>
      </w:r>
      <w:r w:rsidR="00BF49AC">
        <w:rPr>
          <w:rFonts w:ascii="Times New Roman" w:hAnsi="Times New Roman" w:cs="Times New Roman"/>
          <w:sz w:val="24"/>
          <w:szCs w:val="24"/>
        </w:rPr>
        <w:t xml:space="preserve">have become more </w:t>
      </w:r>
      <w:r w:rsidR="00822FF7">
        <w:rPr>
          <w:rFonts w:ascii="Times New Roman" w:hAnsi="Times New Roman" w:cs="Times New Roman"/>
          <w:sz w:val="24"/>
          <w:szCs w:val="24"/>
        </w:rPr>
        <w:t xml:space="preserve">streamlined, </w:t>
      </w:r>
      <w:r w:rsidR="00BF49AC">
        <w:rPr>
          <w:rFonts w:ascii="Times New Roman" w:hAnsi="Times New Roman" w:cs="Times New Roman"/>
          <w:sz w:val="24"/>
          <w:szCs w:val="24"/>
        </w:rPr>
        <w:t>rationalized</w:t>
      </w:r>
      <w:r w:rsidR="00822FF7">
        <w:rPr>
          <w:rFonts w:ascii="Times New Roman" w:hAnsi="Times New Roman" w:cs="Times New Roman"/>
          <w:sz w:val="24"/>
          <w:szCs w:val="24"/>
        </w:rPr>
        <w:t>,</w:t>
      </w:r>
      <w:r w:rsidR="00AB5B2D">
        <w:rPr>
          <w:rFonts w:ascii="Times New Roman" w:hAnsi="Times New Roman" w:cs="Times New Roman"/>
          <w:sz w:val="24"/>
          <w:szCs w:val="24"/>
        </w:rPr>
        <w:t xml:space="preserve"> and regulated over the past century. M</w:t>
      </w:r>
      <w:r w:rsidR="00BF49AC">
        <w:rPr>
          <w:rFonts w:ascii="Times New Roman" w:hAnsi="Times New Roman" w:cs="Times New Roman"/>
          <w:sz w:val="24"/>
          <w:szCs w:val="24"/>
        </w:rPr>
        <w:t>usicscapes</w:t>
      </w:r>
      <w:r w:rsidR="00AB5B2D">
        <w:rPr>
          <w:rFonts w:ascii="Times New Roman" w:hAnsi="Times New Roman" w:cs="Times New Roman"/>
          <w:sz w:val="24"/>
          <w:szCs w:val="24"/>
        </w:rPr>
        <w:t xml:space="preserve">, however, have become </w:t>
      </w:r>
      <w:r w:rsidR="00BF49AC">
        <w:rPr>
          <w:rFonts w:ascii="Times New Roman" w:hAnsi="Times New Roman" w:cs="Times New Roman"/>
          <w:sz w:val="24"/>
          <w:szCs w:val="24"/>
        </w:rPr>
        <w:t>more</w:t>
      </w:r>
      <w:r w:rsidR="00822FF7">
        <w:rPr>
          <w:rFonts w:ascii="Times New Roman" w:hAnsi="Times New Roman" w:cs="Times New Roman"/>
          <w:sz w:val="24"/>
          <w:szCs w:val="24"/>
        </w:rPr>
        <w:t xml:space="preserve"> pluralistic, outrageous, and rebellious. To avoid fatalism (as well as </w:t>
      </w:r>
      <w:r w:rsidR="00AB5B2D">
        <w:rPr>
          <w:rFonts w:ascii="Times New Roman" w:hAnsi="Times New Roman" w:cs="Times New Roman"/>
          <w:sz w:val="24"/>
          <w:szCs w:val="24"/>
        </w:rPr>
        <w:t xml:space="preserve">to negate </w:t>
      </w:r>
      <w:r w:rsidR="00822FF7">
        <w:rPr>
          <w:rFonts w:ascii="Times New Roman" w:hAnsi="Times New Roman" w:cs="Times New Roman"/>
          <w:sz w:val="24"/>
          <w:szCs w:val="24"/>
        </w:rPr>
        <w:t xml:space="preserve">silly optimism), it is necessary to see both </w:t>
      </w:r>
      <w:r w:rsidR="00AB5B2D">
        <w:rPr>
          <w:rFonts w:ascii="Times New Roman" w:hAnsi="Times New Roman" w:cs="Times New Roman"/>
          <w:sz w:val="24"/>
          <w:szCs w:val="24"/>
        </w:rPr>
        <w:t>the order-producing and disorder-</w:t>
      </w:r>
      <w:r w:rsidR="00822FF7">
        <w:rPr>
          <w:rFonts w:ascii="Times New Roman" w:hAnsi="Times New Roman" w:cs="Times New Roman"/>
          <w:sz w:val="24"/>
          <w:szCs w:val="24"/>
        </w:rPr>
        <w:t>pro</w:t>
      </w:r>
      <w:r w:rsidR="00AB5B2D">
        <w:rPr>
          <w:rFonts w:ascii="Times New Roman" w:hAnsi="Times New Roman" w:cs="Times New Roman"/>
          <w:sz w:val="24"/>
          <w:szCs w:val="24"/>
        </w:rPr>
        <w:t>ducing consequences of science and technology</w:t>
      </w:r>
      <w:r w:rsidR="009C44EC">
        <w:rPr>
          <w:rFonts w:ascii="Times New Roman" w:hAnsi="Times New Roman" w:cs="Times New Roman"/>
          <w:sz w:val="24"/>
          <w:szCs w:val="24"/>
        </w:rPr>
        <w:t>, and to imagine “space” not only in terms of physical geography, but also in terms of social rituals</w:t>
      </w:r>
      <w:r w:rsidR="00822FF7">
        <w:rPr>
          <w:rFonts w:ascii="Times New Roman" w:hAnsi="Times New Roman" w:cs="Times New Roman"/>
          <w:sz w:val="24"/>
          <w:szCs w:val="24"/>
        </w:rPr>
        <w:t xml:space="preserve">. </w:t>
      </w:r>
      <w:r w:rsidR="00BF49AC">
        <w:rPr>
          <w:rFonts w:ascii="Times New Roman" w:hAnsi="Times New Roman" w:cs="Times New Roman"/>
          <w:sz w:val="24"/>
          <w:szCs w:val="24"/>
        </w:rPr>
        <w:t xml:space="preserve"> </w:t>
      </w:r>
    </w:p>
    <w:p w:rsidR="00937028" w:rsidRDefault="00071637" w:rsidP="000D066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9C44EC">
        <w:rPr>
          <w:rFonts w:ascii="Times New Roman" w:hAnsi="Times New Roman" w:cs="Times New Roman"/>
          <w:sz w:val="24"/>
          <w:szCs w:val="24"/>
        </w:rPr>
        <w:t xml:space="preserve">Second, the example </w:t>
      </w:r>
      <w:r w:rsidR="00937028">
        <w:rPr>
          <w:rFonts w:ascii="Times New Roman" w:hAnsi="Times New Roman" w:cs="Times New Roman"/>
          <w:sz w:val="24"/>
          <w:szCs w:val="24"/>
        </w:rPr>
        <w:t>of rock ’</w:t>
      </w:r>
      <w:r w:rsidR="00E91E01">
        <w:rPr>
          <w:rFonts w:ascii="Times New Roman" w:hAnsi="Times New Roman" w:cs="Times New Roman"/>
          <w:sz w:val="24"/>
          <w:szCs w:val="24"/>
        </w:rPr>
        <w:t xml:space="preserve">n’ roll </w:t>
      </w:r>
      <w:r w:rsidR="009C44EC">
        <w:rPr>
          <w:rFonts w:ascii="Times New Roman" w:hAnsi="Times New Roman" w:cs="Times New Roman"/>
          <w:sz w:val="24"/>
          <w:szCs w:val="24"/>
        </w:rPr>
        <w:t>po</w:t>
      </w:r>
      <w:r w:rsidR="00E91E01">
        <w:rPr>
          <w:rFonts w:ascii="Times New Roman" w:hAnsi="Times New Roman" w:cs="Times New Roman"/>
          <w:sz w:val="24"/>
          <w:szCs w:val="24"/>
        </w:rPr>
        <w:t>ints to an</w:t>
      </w:r>
      <w:r w:rsidR="009C44EC">
        <w:rPr>
          <w:rFonts w:ascii="Times New Roman" w:hAnsi="Times New Roman" w:cs="Times New Roman"/>
          <w:sz w:val="24"/>
          <w:szCs w:val="24"/>
        </w:rPr>
        <w:t xml:space="preserve"> element of fantasy in Scott</w:t>
      </w:r>
      <w:r w:rsidR="003B3208">
        <w:rPr>
          <w:rFonts w:ascii="Times New Roman" w:hAnsi="Times New Roman" w:cs="Times New Roman"/>
          <w:sz w:val="24"/>
          <w:szCs w:val="24"/>
        </w:rPr>
        <w:t>’s</w:t>
      </w:r>
      <w:r w:rsidR="009C44EC">
        <w:rPr>
          <w:rFonts w:ascii="Times New Roman" w:hAnsi="Times New Roman" w:cs="Times New Roman"/>
          <w:sz w:val="24"/>
          <w:szCs w:val="24"/>
        </w:rPr>
        <w:t xml:space="preserve"> contrast between visible politics, in which inequality, subordination, and coercion prevail, and infrapolitics, in which hierarchy</w:t>
      </w:r>
      <w:r w:rsidR="00E91E01">
        <w:rPr>
          <w:rFonts w:ascii="Times New Roman" w:hAnsi="Times New Roman" w:cs="Times New Roman"/>
          <w:sz w:val="24"/>
          <w:szCs w:val="24"/>
        </w:rPr>
        <w:t>, oppression,</w:t>
      </w:r>
      <w:r w:rsidR="009C44EC">
        <w:rPr>
          <w:rFonts w:ascii="Times New Roman" w:hAnsi="Times New Roman" w:cs="Times New Roman"/>
          <w:sz w:val="24"/>
          <w:szCs w:val="24"/>
        </w:rPr>
        <w:t xml:space="preserve"> and asymmetrical power </w:t>
      </w:r>
      <w:r w:rsidR="00A56D7B">
        <w:rPr>
          <w:rFonts w:ascii="Times New Roman" w:hAnsi="Times New Roman" w:cs="Times New Roman"/>
          <w:sz w:val="24"/>
          <w:szCs w:val="24"/>
        </w:rPr>
        <w:t xml:space="preserve">allegedly </w:t>
      </w:r>
      <w:r w:rsidR="009C44EC">
        <w:rPr>
          <w:rFonts w:ascii="Times New Roman" w:hAnsi="Times New Roman" w:cs="Times New Roman"/>
          <w:sz w:val="24"/>
          <w:szCs w:val="24"/>
        </w:rPr>
        <w:t xml:space="preserve">are absent. </w:t>
      </w:r>
    </w:p>
    <w:p w:rsidR="003B3208" w:rsidRDefault="00A56D7B" w:rsidP="0093702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innumerable</w:t>
      </w:r>
      <w:r w:rsidR="009C44EC">
        <w:rPr>
          <w:rFonts w:ascii="Times New Roman" w:hAnsi="Times New Roman" w:cs="Times New Roman"/>
          <w:sz w:val="24"/>
          <w:szCs w:val="24"/>
        </w:rPr>
        <w:t xml:space="preserve"> scholars </w:t>
      </w:r>
      <w:r w:rsidR="00CF0982">
        <w:rPr>
          <w:rFonts w:ascii="Times New Roman" w:hAnsi="Times New Roman" w:cs="Times New Roman"/>
          <w:sz w:val="24"/>
          <w:szCs w:val="24"/>
        </w:rPr>
        <w:t xml:space="preserve">who are ambivalent about rock </w:t>
      </w:r>
      <w:r w:rsidR="009C44EC">
        <w:rPr>
          <w:rFonts w:ascii="Times New Roman" w:hAnsi="Times New Roman" w:cs="Times New Roman"/>
          <w:sz w:val="24"/>
          <w:szCs w:val="24"/>
        </w:rPr>
        <w:t>have noted, rock music, regardless of the subgenre is rockabilly or punk, promotes wild behavior an</w:t>
      </w:r>
      <w:r w:rsidR="00E91E01">
        <w:rPr>
          <w:rFonts w:ascii="Times New Roman" w:hAnsi="Times New Roman" w:cs="Times New Roman"/>
          <w:sz w:val="24"/>
          <w:szCs w:val="24"/>
        </w:rPr>
        <w:t>d bravado. But the music, understood as social ritual,</w:t>
      </w:r>
      <w:r w:rsidR="009C44EC">
        <w:rPr>
          <w:rFonts w:ascii="Times New Roman" w:hAnsi="Times New Roman" w:cs="Times New Roman"/>
          <w:sz w:val="24"/>
          <w:szCs w:val="24"/>
        </w:rPr>
        <w:t xml:space="preserve"> also reinforces certain </w:t>
      </w:r>
      <w:r w:rsidR="00D37C76">
        <w:rPr>
          <w:rFonts w:ascii="Times New Roman" w:hAnsi="Times New Roman" w:cs="Times New Roman"/>
          <w:sz w:val="24"/>
          <w:szCs w:val="24"/>
        </w:rPr>
        <w:t>patterns of inequality as well as</w:t>
      </w:r>
      <w:r w:rsidR="009C44EC">
        <w:rPr>
          <w:rFonts w:ascii="Times New Roman" w:hAnsi="Times New Roman" w:cs="Times New Roman"/>
          <w:sz w:val="24"/>
          <w:szCs w:val="24"/>
        </w:rPr>
        <w:t xml:space="preserve"> conventional standards of superiority and inferiority</w:t>
      </w:r>
      <w:r>
        <w:rPr>
          <w:rFonts w:ascii="Times New Roman" w:hAnsi="Times New Roman" w:cs="Times New Roman"/>
          <w:sz w:val="24"/>
          <w:szCs w:val="24"/>
        </w:rPr>
        <w:t>. Rock while defiant in its poses</w:t>
      </w:r>
      <w:r w:rsidR="00297AB9">
        <w:rPr>
          <w:rFonts w:ascii="Times New Roman" w:hAnsi="Times New Roman" w:cs="Times New Roman"/>
          <w:sz w:val="24"/>
          <w:szCs w:val="24"/>
        </w:rPr>
        <w:t>, also has primarily</w:t>
      </w:r>
      <w:r>
        <w:rPr>
          <w:rFonts w:ascii="Times New Roman" w:hAnsi="Times New Roman" w:cs="Times New Roman"/>
          <w:sz w:val="24"/>
          <w:szCs w:val="24"/>
        </w:rPr>
        <w:t xml:space="preserve"> been</w:t>
      </w:r>
      <w:r w:rsidR="009C44EC">
        <w:rPr>
          <w:rFonts w:ascii="Times New Roman" w:hAnsi="Times New Roman" w:cs="Times New Roman"/>
          <w:sz w:val="24"/>
          <w:szCs w:val="24"/>
        </w:rPr>
        <w:t xml:space="preserve"> a male-centered and heterosexu</w:t>
      </w:r>
      <w:r w:rsidR="00E91E01">
        <w:rPr>
          <w:rFonts w:ascii="Times New Roman" w:hAnsi="Times New Roman" w:cs="Times New Roman"/>
          <w:sz w:val="24"/>
          <w:szCs w:val="24"/>
        </w:rPr>
        <w:t xml:space="preserve">al </w:t>
      </w:r>
      <w:r w:rsidR="00D37C76">
        <w:rPr>
          <w:rFonts w:ascii="Times New Roman" w:hAnsi="Times New Roman" w:cs="Times New Roman"/>
          <w:sz w:val="24"/>
          <w:szCs w:val="24"/>
        </w:rPr>
        <w:t>culture in terms of its</w:t>
      </w:r>
      <w:r w:rsidR="009C44EC">
        <w:rPr>
          <w:rFonts w:ascii="Times New Roman" w:hAnsi="Times New Roman" w:cs="Times New Roman"/>
          <w:sz w:val="24"/>
          <w:szCs w:val="24"/>
        </w:rPr>
        <w:t xml:space="preserve"> theatric</w:t>
      </w:r>
      <w:r w:rsidR="00E91E01">
        <w:rPr>
          <w:rFonts w:ascii="Times New Roman" w:hAnsi="Times New Roman" w:cs="Times New Roman"/>
          <w:sz w:val="24"/>
          <w:szCs w:val="24"/>
        </w:rPr>
        <w:t>al roles, lyr</w:t>
      </w:r>
      <w:r w:rsidR="003B3208">
        <w:rPr>
          <w:rFonts w:ascii="Times New Roman" w:hAnsi="Times New Roman" w:cs="Times New Roman"/>
          <w:sz w:val="24"/>
          <w:szCs w:val="24"/>
        </w:rPr>
        <w:t>ical narratives</w:t>
      </w:r>
      <w:r w:rsidR="00E91E01">
        <w:rPr>
          <w:rFonts w:ascii="Times New Roman" w:hAnsi="Times New Roman" w:cs="Times New Roman"/>
          <w:sz w:val="24"/>
          <w:szCs w:val="24"/>
        </w:rPr>
        <w:t xml:space="preserve">, </w:t>
      </w:r>
      <w:r w:rsidR="00D37C76">
        <w:rPr>
          <w:rFonts w:ascii="Times New Roman" w:hAnsi="Times New Roman" w:cs="Times New Roman"/>
          <w:sz w:val="24"/>
          <w:szCs w:val="24"/>
        </w:rPr>
        <w:t xml:space="preserve">and </w:t>
      </w:r>
      <w:r w:rsidR="00E91E01">
        <w:rPr>
          <w:rFonts w:ascii="Times New Roman" w:hAnsi="Times New Roman" w:cs="Times New Roman"/>
          <w:sz w:val="24"/>
          <w:szCs w:val="24"/>
        </w:rPr>
        <w:t>audience responses</w:t>
      </w:r>
      <w:r w:rsidR="00D37C76">
        <w:rPr>
          <w:rFonts w:ascii="Times New Roman" w:hAnsi="Times New Roman" w:cs="Times New Roman"/>
          <w:sz w:val="24"/>
          <w:szCs w:val="24"/>
        </w:rPr>
        <w:t>.</w:t>
      </w:r>
      <w:r>
        <w:rPr>
          <w:rStyle w:val="FootnoteReference"/>
          <w:rFonts w:ascii="Times New Roman" w:hAnsi="Times New Roman" w:cs="Times New Roman"/>
          <w:sz w:val="24"/>
          <w:szCs w:val="24"/>
        </w:rPr>
        <w:footnoteReference w:id="31"/>
      </w:r>
      <w:r w:rsidR="00D37C76">
        <w:rPr>
          <w:rFonts w:ascii="Times New Roman" w:hAnsi="Times New Roman" w:cs="Times New Roman"/>
          <w:sz w:val="24"/>
          <w:szCs w:val="24"/>
        </w:rPr>
        <w:t xml:space="preserve"> </w:t>
      </w:r>
      <w:r>
        <w:rPr>
          <w:rFonts w:ascii="Times New Roman" w:hAnsi="Times New Roman" w:cs="Times New Roman"/>
          <w:sz w:val="24"/>
          <w:szCs w:val="24"/>
        </w:rPr>
        <w:t>Especially during the 1950s, 1960s, and 1970s, w</w:t>
      </w:r>
      <w:r w:rsidR="000D71FC">
        <w:rPr>
          <w:rFonts w:ascii="Times New Roman" w:hAnsi="Times New Roman" w:cs="Times New Roman"/>
          <w:sz w:val="24"/>
          <w:szCs w:val="24"/>
        </w:rPr>
        <w:t>omen</w:t>
      </w:r>
      <w:r>
        <w:rPr>
          <w:rFonts w:ascii="Times New Roman" w:hAnsi="Times New Roman" w:cs="Times New Roman"/>
          <w:sz w:val="24"/>
          <w:szCs w:val="24"/>
        </w:rPr>
        <w:t xml:space="preserve"> </w:t>
      </w:r>
      <w:r w:rsidR="003B3208">
        <w:rPr>
          <w:rFonts w:ascii="Times New Roman" w:hAnsi="Times New Roman" w:cs="Times New Roman"/>
          <w:sz w:val="24"/>
          <w:szCs w:val="24"/>
        </w:rPr>
        <w:t xml:space="preserve">in songs </w:t>
      </w:r>
      <w:r>
        <w:rPr>
          <w:rFonts w:ascii="Times New Roman" w:hAnsi="Times New Roman" w:cs="Times New Roman"/>
          <w:sz w:val="24"/>
          <w:szCs w:val="24"/>
        </w:rPr>
        <w:t>we</w:t>
      </w:r>
      <w:r w:rsidR="00D37C76">
        <w:rPr>
          <w:rFonts w:ascii="Times New Roman" w:hAnsi="Times New Roman" w:cs="Times New Roman"/>
          <w:sz w:val="24"/>
          <w:szCs w:val="24"/>
        </w:rPr>
        <w:t xml:space="preserve">re </w:t>
      </w:r>
      <w:r>
        <w:rPr>
          <w:rFonts w:ascii="Times New Roman" w:hAnsi="Times New Roman" w:cs="Times New Roman"/>
          <w:sz w:val="24"/>
          <w:szCs w:val="24"/>
        </w:rPr>
        <w:t xml:space="preserve">usually </w:t>
      </w:r>
      <w:r w:rsidR="00D37C76">
        <w:rPr>
          <w:rFonts w:ascii="Times New Roman" w:hAnsi="Times New Roman" w:cs="Times New Roman"/>
          <w:sz w:val="24"/>
          <w:szCs w:val="24"/>
        </w:rPr>
        <w:t>depicted spiritually as “angels” and physically as “babes”</w:t>
      </w:r>
      <w:r>
        <w:rPr>
          <w:rFonts w:ascii="Times New Roman" w:hAnsi="Times New Roman" w:cs="Times New Roman"/>
          <w:sz w:val="24"/>
          <w:szCs w:val="24"/>
        </w:rPr>
        <w:t xml:space="preserve"> who, ideally, would</w:t>
      </w:r>
      <w:r w:rsidR="000D71FC">
        <w:rPr>
          <w:rFonts w:ascii="Times New Roman" w:hAnsi="Times New Roman" w:cs="Times New Roman"/>
          <w:sz w:val="24"/>
          <w:szCs w:val="24"/>
        </w:rPr>
        <w:t xml:space="preserve"> help the rowdy males survive. </w:t>
      </w:r>
      <w:r w:rsidR="003B3208">
        <w:rPr>
          <w:rFonts w:ascii="Times New Roman" w:hAnsi="Times New Roman" w:cs="Times New Roman"/>
          <w:sz w:val="24"/>
          <w:szCs w:val="24"/>
        </w:rPr>
        <w:t>And, w</w:t>
      </w:r>
      <w:r w:rsidR="00D37C76">
        <w:rPr>
          <w:rFonts w:ascii="Times New Roman" w:hAnsi="Times New Roman" w:cs="Times New Roman"/>
          <w:sz w:val="24"/>
          <w:szCs w:val="24"/>
        </w:rPr>
        <w:t>hen</w:t>
      </w:r>
      <w:r>
        <w:rPr>
          <w:rFonts w:ascii="Times New Roman" w:hAnsi="Times New Roman" w:cs="Times New Roman"/>
          <w:sz w:val="24"/>
          <w:szCs w:val="24"/>
        </w:rPr>
        <w:t>ever</w:t>
      </w:r>
      <w:r w:rsidR="00D37C76">
        <w:rPr>
          <w:rFonts w:ascii="Times New Roman" w:hAnsi="Times New Roman" w:cs="Times New Roman"/>
          <w:sz w:val="24"/>
          <w:szCs w:val="24"/>
        </w:rPr>
        <w:t xml:space="preserve"> the music was performed</w:t>
      </w:r>
      <w:r>
        <w:rPr>
          <w:rFonts w:ascii="Times New Roman" w:hAnsi="Times New Roman" w:cs="Times New Roman"/>
          <w:sz w:val="24"/>
          <w:szCs w:val="24"/>
        </w:rPr>
        <w:t xml:space="preserve"> live</w:t>
      </w:r>
      <w:r w:rsidR="00D37C76">
        <w:rPr>
          <w:rFonts w:ascii="Times New Roman" w:hAnsi="Times New Roman" w:cs="Times New Roman"/>
          <w:sz w:val="24"/>
          <w:szCs w:val="24"/>
        </w:rPr>
        <w:t xml:space="preserve">, </w:t>
      </w:r>
      <w:r w:rsidR="00297AB9">
        <w:rPr>
          <w:rFonts w:ascii="Times New Roman" w:hAnsi="Times New Roman" w:cs="Times New Roman"/>
          <w:sz w:val="24"/>
          <w:szCs w:val="24"/>
        </w:rPr>
        <w:t xml:space="preserve">the </w:t>
      </w:r>
      <w:r>
        <w:rPr>
          <w:rFonts w:ascii="Times New Roman" w:hAnsi="Times New Roman" w:cs="Times New Roman"/>
          <w:sz w:val="24"/>
          <w:szCs w:val="24"/>
        </w:rPr>
        <w:t xml:space="preserve">gender </w:t>
      </w:r>
      <w:r w:rsidR="00297AB9">
        <w:rPr>
          <w:rFonts w:ascii="Times New Roman" w:hAnsi="Times New Roman" w:cs="Times New Roman"/>
          <w:sz w:val="24"/>
          <w:szCs w:val="24"/>
        </w:rPr>
        <w:t>segregation implicit in the lyrics was made visible</w:t>
      </w:r>
      <w:r w:rsidR="00D37C76">
        <w:rPr>
          <w:rFonts w:ascii="Times New Roman" w:hAnsi="Times New Roman" w:cs="Times New Roman"/>
          <w:sz w:val="24"/>
          <w:szCs w:val="24"/>
        </w:rPr>
        <w:t>. To</w:t>
      </w:r>
      <w:r w:rsidR="000D71FC">
        <w:rPr>
          <w:rFonts w:ascii="Times New Roman" w:hAnsi="Times New Roman" w:cs="Times New Roman"/>
          <w:sz w:val="24"/>
          <w:szCs w:val="24"/>
        </w:rPr>
        <w:t xml:space="preserve"> borrow a pithy statement coined by Altschuler: “Women had a place in rock ‘’n’ roll—in the audience.”</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w:t>
      </w:r>
    </w:p>
    <w:p w:rsidR="00D04FDB" w:rsidRDefault="00A56D7B" w:rsidP="00D04F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exclusionary nature of rock culture is further revealed by the local, decentralized nature</w:t>
      </w:r>
      <w:r w:rsidR="003B3208">
        <w:rPr>
          <w:rFonts w:ascii="Times New Roman" w:hAnsi="Times New Roman" w:cs="Times New Roman"/>
          <w:sz w:val="24"/>
          <w:szCs w:val="24"/>
        </w:rPr>
        <w:t xml:space="preserve"> of its happenings and events. </w:t>
      </w:r>
      <w:r w:rsidR="00297AB9">
        <w:rPr>
          <w:rFonts w:ascii="Times New Roman" w:hAnsi="Times New Roman" w:cs="Times New Roman"/>
          <w:sz w:val="24"/>
          <w:szCs w:val="24"/>
        </w:rPr>
        <w:t xml:space="preserve">It is a highly diffused system of art production and consumption. </w:t>
      </w:r>
      <w:r w:rsidR="003B3208">
        <w:rPr>
          <w:rFonts w:ascii="Times New Roman" w:hAnsi="Times New Roman" w:cs="Times New Roman"/>
          <w:sz w:val="24"/>
          <w:szCs w:val="24"/>
        </w:rPr>
        <w:t xml:space="preserve">Few, if any, </w:t>
      </w:r>
      <w:r w:rsidR="005243D5">
        <w:rPr>
          <w:rFonts w:ascii="Times New Roman" w:hAnsi="Times New Roman" w:cs="Times New Roman"/>
          <w:sz w:val="24"/>
          <w:szCs w:val="24"/>
        </w:rPr>
        <w:t xml:space="preserve">of the countless </w:t>
      </w:r>
      <w:r w:rsidR="003B3208">
        <w:rPr>
          <w:rFonts w:ascii="Times New Roman" w:hAnsi="Times New Roman" w:cs="Times New Roman"/>
          <w:sz w:val="24"/>
          <w:szCs w:val="24"/>
        </w:rPr>
        <w:t>p</w:t>
      </w:r>
      <w:r>
        <w:rPr>
          <w:rFonts w:ascii="Times New Roman" w:hAnsi="Times New Roman" w:cs="Times New Roman"/>
          <w:sz w:val="24"/>
          <w:szCs w:val="24"/>
        </w:rPr>
        <w:t>rivate parties, neighborhood dance clubs, and musical gatherings on street corners are entirely unregulated spaces. Each local</w:t>
      </w:r>
      <w:r w:rsidR="003B3208">
        <w:rPr>
          <w:rFonts w:ascii="Times New Roman" w:hAnsi="Times New Roman" w:cs="Times New Roman"/>
          <w:sz w:val="24"/>
          <w:szCs w:val="24"/>
        </w:rPr>
        <w:t xml:space="preserve"> gathering has boundaries with regard to who can participate and what they can say (think of biker bars, or Irish pubs, or Chicano dance floors). </w:t>
      </w:r>
      <w:r w:rsidR="00297AB9">
        <w:rPr>
          <w:rFonts w:ascii="Times New Roman" w:hAnsi="Times New Roman" w:cs="Times New Roman"/>
          <w:sz w:val="24"/>
          <w:szCs w:val="24"/>
        </w:rPr>
        <w:t xml:space="preserve">So it seems that rock is a mixture of bottom up inventiveness and creativity, and carefully watched relations of hierarchy and of male, white, and other types of </w:t>
      </w:r>
      <w:r w:rsidR="00297AB9">
        <w:rPr>
          <w:rFonts w:ascii="Times New Roman" w:hAnsi="Times New Roman" w:cs="Times New Roman"/>
          <w:sz w:val="24"/>
          <w:szCs w:val="24"/>
        </w:rPr>
        <w:lastRenderedPageBreak/>
        <w:t xml:space="preserve">privilege. </w:t>
      </w:r>
      <w:r w:rsidR="00D04FDB">
        <w:rPr>
          <w:rFonts w:ascii="Times New Roman" w:hAnsi="Times New Roman" w:cs="Times New Roman"/>
          <w:sz w:val="24"/>
          <w:szCs w:val="24"/>
        </w:rPr>
        <w:t xml:space="preserve">Despite </w:t>
      </w:r>
      <w:r w:rsidR="005243D5">
        <w:rPr>
          <w:rFonts w:ascii="Times New Roman" w:hAnsi="Times New Roman" w:cs="Times New Roman"/>
          <w:sz w:val="24"/>
          <w:szCs w:val="24"/>
        </w:rPr>
        <w:t xml:space="preserve">the lyrics </w:t>
      </w:r>
      <w:r w:rsidR="00D04FDB">
        <w:rPr>
          <w:rFonts w:ascii="Times New Roman" w:hAnsi="Times New Roman" w:cs="Times New Roman"/>
          <w:sz w:val="24"/>
          <w:szCs w:val="24"/>
        </w:rPr>
        <w:t xml:space="preserve">rebuking power relations, it is a form of social interaction that is power-laden. </w:t>
      </w:r>
    </w:p>
    <w:p w:rsidR="00CF0982" w:rsidRDefault="00CF0982" w:rsidP="00D04F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Might this be true of other forms of infrapolitics as well</w:t>
      </w:r>
      <w:r w:rsidR="00484DC1">
        <w:rPr>
          <w:rFonts w:ascii="Times New Roman" w:hAnsi="Times New Roman" w:cs="Times New Roman"/>
          <w:sz w:val="24"/>
          <w:szCs w:val="24"/>
        </w:rPr>
        <w:t xml:space="preserve"> – for example, alternative reading groups, </w:t>
      </w:r>
      <w:r w:rsidR="00A85CA7">
        <w:rPr>
          <w:rFonts w:ascii="Times New Roman" w:hAnsi="Times New Roman" w:cs="Times New Roman"/>
          <w:sz w:val="24"/>
          <w:szCs w:val="24"/>
        </w:rPr>
        <w:t>farm cooperatives</w:t>
      </w:r>
      <w:r w:rsidR="00484DC1">
        <w:rPr>
          <w:rFonts w:ascii="Times New Roman" w:hAnsi="Times New Roman" w:cs="Times New Roman"/>
          <w:sz w:val="24"/>
          <w:szCs w:val="24"/>
        </w:rPr>
        <w:t>, and free schools</w:t>
      </w:r>
      <w:r>
        <w:rPr>
          <w:rFonts w:ascii="Times New Roman" w:hAnsi="Times New Roman" w:cs="Times New Roman"/>
          <w:sz w:val="24"/>
          <w:szCs w:val="24"/>
        </w:rPr>
        <w:t>?  Mig</w:t>
      </w:r>
      <w:r w:rsidR="00A85CA7">
        <w:rPr>
          <w:rFonts w:ascii="Times New Roman" w:hAnsi="Times New Roman" w:cs="Times New Roman"/>
          <w:sz w:val="24"/>
          <w:szCs w:val="24"/>
        </w:rPr>
        <w:t>ht all of these non-state forms of local governance</w:t>
      </w:r>
      <w:r>
        <w:rPr>
          <w:rFonts w:ascii="Times New Roman" w:hAnsi="Times New Roman" w:cs="Times New Roman"/>
          <w:sz w:val="24"/>
          <w:szCs w:val="24"/>
        </w:rPr>
        <w:t xml:space="preserve"> contain forms of hierarchy</w:t>
      </w:r>
      <w:r w:rsidR="00484DC1">
        <w:rPr>
          <w:rFonts w:ascii="Times New Roman" w:hAnsi="Times New Roman" w:cs="Times New Roman"/>
          <w:sz w:val="24"/>
          <w:szCs w:val="24"/>
        </w:rPr>
        <w:t>, inequality, and privilege, which</w:t>
      </w:r>
      <w:r>
        <w:rPr>
          <w:rFonts w:ascii="Times New Roman" w:hAnsi="Times New Roman" w:cs="Times New Roman"/>
          <w:sz w:val="24"/>
          <w:szCs w:val="24"/>
        </w:rPr>
        <w:t xml:space="preserve"> means they cann</w:t>
      </w:r>
      <w:r w:rsidR="00484DC1">
        <w:rPr>
          <w:rFonts w:ascii="Times New Roman" w:hAnsi="Times New Roman" w:cs="Times New Roman"/>
          <w:sz w:val="24"/>
          <w:szCs w:val="24"/>
        </w:rPr>
        <w:t>ot be simply spheres of freedom? Perhaps</w:t>
      </w:r>
      <w:r w:rsidR="00A85CA7">
        <w:rPr>
          <w:rFonts w:ascii="Times New Roman" w:hAnsi="Times New Roman" w:cs="Times New Roman"/>
          <w:sz w:val="24"/>
          <w:szCs w:val="24"/>
        </w:rPr>
        <w:t>, besides being spaces for questioning and initiatve,</w:t>
      </w:r>
      <w:r w:rsidR="00484DC1">
        <w:rPr>
          <w:rFonts w:ascii="Times New Roman" w:hAnsi="Times New Roman" w:cs="Times New Roman"/>
          <w:sz w:val="24"/>
          <w:szCs w:val="24"/>
        </w:rPr>
        <w:t xml:space="preserve"> t</w:t>
      </w:r>
      <w:r>
        <w:rPr>
          <w:rFonts w:ascii="Times New Roman" w:hAnsi="Times New Roman" w:cs="Times New Roman"/>
          <w:sz w:val="24"/>
          <w:szCs w:val="24"/>
        </w:rPr>
        <w:t xml:space="preserve">hey are places for regimentation </w:t>
      </w:r>
      <w:r w:rsidR="00484DC1">
        <w:rPr>
          <w:rFonts w:ascii="Times New Roman" w:hAnsi="Times New Roman" w:cs="Times New Roman"/>
          <w:sz w:val="24"/>
          <w:szCs w:val="24"/>
        </w:rPr>
        <w:t xml:space="preserve">and subordination </w:t>
      </w:r>
      <w:r>
        <w:rPr>
          <w:rFonts w:ascii="Times New Roman" w:hAnsi="Times New Roman" w:cs="Times New Roman"/>
          <w:sz w:val="24"/>
          <w:szCs w:val="24"/>
        </w:rPr>
        <w:t>as well.</w:t>
      </w:r>
      <w:r w:rsidR="00484DC1">
        <w:rPr>
          <w:rFonts w:ascii="Times New Roman" w:hAnsi="Times New Roman" w:cs="Times New Roman"/>
          <w:sz w:val="24"/>
          <w:szCs w:val="24"/>
        </w:rPr>
        <w:t xml:space="preserve">  Maybe places where you break </w:t>
      </w:r>
      <w:r w:rsidR="00A85CA7">
        <w:rPr>
          <w:rFonts w:ascii="Times New Roman" w:hAnsi="Times New Roman" w:cs="Times New Roman"/>
          <w:sz w:val="24"/>
          <w:szCs w:val="24"/>
        </w:rPr>
        <w:t xml:space="preserve">some </w:t>
      </w:r>
      <w:r w:rsidR="00484DC1">
        <w:rPr>
          <w:rFonts w:ascii="Times New Roman" w:hAnsi="Times New Roman" w:cs="Times New Roman"/>
          <w:sz w:val="24"/>
          <w:szCs w:val="24"/>
        </w:rPr>
        <w:t xml:space="preserve">rules is not the same as places without rules.  Maybe there are no </w:t>
      </w:r>
      <w:r w:rsidR="00A85CA7">
        <w:rPr>
          <w:rFonts w:ascii="Times New Roman" w:hAnsi="Times New Roman" w:cs="Times New Roman"/>
          <w:sz w:val="24"/>
          <w:szCs w:val="24"/>
        </w:rPr>
        <w:t xml:space="preserve">unsupervised </w:t>
      </w:r>
      <w:r w:rsidR="00484DC1">
        <w:rPr>
          <w:rFonts w:ascii="Times New Roman" w:hAnsi="Times New Roman" w:cs="Times New Roman"/>
          <w:sz w:val="24"/>
          <w:szCs w:val="24"/>
        </w:rPr>
        <w:t>social spaces</w:t>
      </w:r>
      <w:r w:rsidR="00A85CA7">
        <w:rPr>
          <w:rFonts w:ascii="Times New Roman" w:hAnsi="Times New Roman" w:cs="Times New Roman"/>
          <w:sz w:val="24"/>
          <w:szCs w:val="24"/>
        </w:rPr>
        <w:t xml:space="preserve"> without some sort of authority.</w:t>
      </w:r>
    </w:p>
    <w:p w:rsidR="00810930" w:rsidRDefault="003B3208" w:rsidP="00D04F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Ironically, when it comes to thinking about off-stage setting</w:t>
      </w:r>
      <w:r w:rsidR="00484DC1">
        <w:rPr>
          <w:rFonts w:ascii="Times New Roman" w:hAnsi="Times New Roman" w:cs="Times New Roman"/>
          <w:sz w:val="24"/>
          <w:szCs w:val="24"/>
        </w:rPr>
        <w:t>s</w:t>
      </w:r>
      <w:r>
        <w:rPr>
          <w:rFonts w:ascii="Times New Roman" w:hAnsi="Times New Roman" w:cs="Times New Roman"/>
          <w:sz w:val="24"/>
          <w:szCs w:val="24"/>
        </w:rPr>
        <w:t xml:space="preserve">, Scott abandons his </w:t>
      </w:r>
      <w:r w:rsidR="00D55C5E">
        <w:rPr>
          <w:rFonts w:ascii="Times New Roman" w:hAnsi="Times New Roman" w:cs="Times New Roman"/>
          <w:sz w:val="24"/>
          <w:szCs w:val="24"/>
        </w:rPr>
        <w:t>normal assumptions about the ubiquity of</w:t>
      </w:r>
      <w:r w:rsidR="00A85CA7">
        <w:rPr>
          <w:rFonts w:ascii="Times New Roman" w:hAnsi="Times New Roman" w:cs="Times New Roman"/>
          <w:sz w:val="24"/>
          <w:szCs w:val="24"/>
        </w:rPr>
        <w:t xml:space="preserve"> pluralism and conflict. By mentally c</w:t>
      </w:r>
      <w:r w:rsidR="00297AB9">
        <w:rPr>
          <w:rFonts w:ascii="Times New Roman" w:hAnsi="Times New Roman" w:cs="Times New Roman"/>
          <w:sz w:val="24"/>
          <w:szCs w:val="24"/>
        </w:rPr>
        <w:t>ontrasting infrapolitics with the heavy-handed rule of high-modernism, h</w:t>
      </w:r>
      <w:r>
        <w:rPr>
          <w:rFonts w:ascii="Times New Roman" w:hAnsi="Times New Roman" w:cs="Times New Roman"/>
          <w:sz w:val="24"/>
          <w:szCs w:val="24"/>
        </w:rPr>
        <w:t>e imagines infrapolitics to be</w:t>
      </w:r>
      <w:r w:rsidR="00D55C5E">
        <w:rPr>
          <w:rFonts w:ascii="Times New Roman" w:hAnsi="Times New Roman" w:cs="Times New Roman"/>
          <w:sz w:val="24"/>
          <w:szCs w:val="24"/>
        </w:rPr>
        <w:t xml:space="preserve"> akin to</w:t>
      </w:r>
      <w:r>
        <w:rPr>
          <w:rFonts w:ascii="Times New Roman" w:hAnsi="Times New Roman" w:cs="Times New Roman"/>
          <w:sz w:val="24"/>
          <w:szCs w:val="24"/>
        </w:rPr>
        <w:t xml:space="preserve"> political vacuums</w:t>
      </w:r>
      <w:r w:rsidR="00D55C5E">
        <w:rPr>
          <w:rFonts w:ascii="Times New Roman" w:hAnsi="Times New Roman" w:cs="Times New Roman"/>
          <w:sz w:val="24"/>
          <w:szCs w:val="24"/>
        </w:rPr>
        <w:t>. Purportedly, they</w:t>
      </w:r>
      <w:r>
        <w:rPr>
          <w:rFonts w:ascii="Times New Roman" w:hAnsi="Times New Roman" w:cs="Times New Roman"/>
          <w:sz w:val="24"/>
          <w:szCs w:val="24"/>
        </w:rPr>
        <w:t xml:space="preserve"> are free of the inequalities, conspiracies, and authoritarian impulses </w:t>
      </w:r>
      <w:r w:rsidR="00A2487D">
        <w:rPr>
          <w:rFonts w:ascii="Times New Roman" w:hAnsi="Times New Roman" w:cs="Times New Roman"/>
          <w:sz w:val="24"/>
          <w:szCs w:val="24"/>
        </w:rPr>
        <w:t xml:space="preserve">that </w:t>
      </w:r>
      <w:r>
        <w:rPr>
          <w:rFonts w:ascii="Times New Roman" w:hAnsi="Times New Roman" w:cs="Times New Roman"/>
          <w:sz w:val="24"/>
          <w:szCs w:val="24"/>
        </w:rPr>
        <w:t xml:space="preserve">invariably </w:t>
      </w:r>
      <w:r w:rsidR="00A2487D">
        <w:rPr>
          <w:rFonts w:ascii="Times New Roman" w:hAnsi="Times New Roman" w:cs="Times New Roman"/>
          <w:sz w:val="24"/>
          <w:szCs w:val="24"/>
        </w:rPr>
        <w:t xml:space="preserve">are </w:t>
      </w:r>
      <w:r>
        <w:rPr>
          <w:rFonts w:ascii="Times New Roman" w:hAnsi="Times New Roman" w:cs="Times New Roman"/>
          <w:sz w:val="24"/>
          <w:szCs w:val="24"/>
        </w:rPr>
        <w:t xml:space="preserve">found in institutional forms of politics. </w:t>
      </w:r>
      <w:r w:rsidR="00D04FDB">
        <w:rPr>
          <w:rFonts w:ascii="Times New Roman" w:hAnsi="Times New Roman" w:cs="Times New Roman"/>
          <w:sz w:val="24"/>
          <w:szCs w:val="24"/>
        </w:rPr>
        <w:t xml:space="preserve">Cunning, manipulation, </w:t>
      </w:r>
      <w:r w:rsidR="005243D5">
        <w:rPr>
          <w:rFonts w:ascii="Times New Roman" w:hAnsi="Times New Roman" w:cs="Times New Roman"/>
          <w:sz w:val="24"/>
          <w:szCs w:val="24"/>
        </w:rPr>
        <w:t xml:space="preserve">half-truths, </w:t>
      </w:r>
      <w:r w:rsidR="00D04FDB">
        <w:rPr>
          <w:rFonts w:ascii="Times New Roman" w:hAnsi="Times New Roman" w:cs="Times New Roman"/>
          <w:sz w:val="24"/>
          <w:szCs w:val="24"/>
        </w:rPr>
        <w:t>and other features of conventional</w:t>
      </w:r>
      <w:r w:rsidR="009D2A6A">
        <w:rPr>
          <w:rFonts w:ascii="Times New Roman" w:hAnsi="Times New Roman" w:cs="Times New Roman"/>
          <w:sz w:val="24"/>
          <w:szCs w:val="24"/>
        </w:rPr>
        <w:t xml:space="preserve"> power</w:t>
      </w:r>
      <w:r w:rsidR="00D04FDB">
        <w:rPr>
          <w:rFonts w:ascii="Times New Roman" w:hAnsi="Times New Roman" w:cs="Times New Roman"/>
          <w:sz w:val="24"/>
          <w:szCs w:val="24"/>
        </w:rPr>
        <w:t xml:space="preserve"> politics are absent. </w:t>
      </w:r>
      <w:r w:rsidR="00D55C5E">
        <w:rPr>
          <w:rFonts w:ascii="Times New Roman" w:hAnsi="Times New Roman" w:cs="Times New Roman"/>
          <w:sz w:val="24"/>
          <w:szCs w:val="24"/>
        </w:rPr>
        <w:t>Instead, mutual trust and understanding</w:t>
      </w:r>
      <w:r w:rsidR="00810930">
        <w:rPr>
          <w:rFonts w:ascii="Times New Roman" w:hAnsi="Times New Roman" w:cs="Times New Roman"/>
          <w:sz w:val="24"/>
          <w:szCs w:val="24"/>
        </w:rPr>
        <w:t xml:space="preserve"> spontaneously occur</w:t>
      </w:r>
      <w:r w:rsidR="005243D5">
        <w:rPr>
          <w:rFonts w:ascii="Times New Roman" w:hAnsi="Times New Roman" w:cs="Times New Roman"/>
          <w:sz w:val="24"/>
          <w:szCs w:val="24"/>
        </w:rPr>
        <w:t xml:space="preserve"> among those </w:t>
      </w:r>
      <w:r w:rsidR="00D55C5E">
        <w:rPr>
          <w:rFonts w:ascii="Times New Roman" w:hAnsi="Times New Roman" w:cs="Times New Roman"/>
          <w:sz w:val="24"/>
          <w:szCs w:val="24"/>
        </w:rPr>
        <w:t>who meet</w:t>
      </w:r>
      <w:r w:rsidR="005243D5">
        <w:rPr>
          <w:rFonts w:ascii="Times New Roman" w:hAnsi="Times New Roman" w:cs="Times New Roman"/>
          <w:sz w:val="24"/>
          <w:szCs w:val="24"/>
        </w:rPr>
        <w:t>. An off-stage setting is a “small social sphere where the powerless may speak freely.”</w:t>
      </w:r>
      <w:r w:rsidR="00A85CA7">
        <w:rPr>
          <w:rStyle w:val="FootnoteReference"/>
          <w:rFonts w:ascii="Times New Roman" w:hAnsi="Times New Roman" w:cs="Times New Roman"/>
          <w:sz w:val="24"/>
          <w:szCs w:val="24"/>
        </w:rPr>
        <w:footnoteReference w:id="33"/>
      </w:r>
    </w:p>
    <w:p w:rsidR="00840FF7" w:rsidRDefault="003B3208" w:rsidP="00A56D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w:t>
      </w:r>
      <w:r w:rsidR="00A2487D">
        <w:rPr>
          <w:rFonts w:ascii="Times New Roman" w:hAnsi="Times New Roman" w:cs="Times New Roman"/>
          <w:sz w:val="24"/>
          <w:szCs w:val="24"/>
        </w:rPr>
        <w:t>,</w:t>
      </w:r>
      <w:r>
        <w:rPr>
          <w:rFonts w:ascii="Times New Roman" w:hAnsi="Times New Roman" w:cs="Times New Roman"/>
          <w:sz w:val="24"/>
          <w:szCs w:val="24"/>
        </w:rPr>
        <w:t xml:space="preserve"> politics </w:t>
      </w:r>
      <w:r w:rsidR="00484DC1">
        <w:rPr>
          <w:rFonts w:ascii="Times New Roman" w:hAnsi="Times New Roman" w:cs="Times New Roman"/>
          <w:sz w:val="24"/>
          <w:szCs w:val="24"/>
        </w:rPr>
        <w:t xml:space="preserve">probably </w:t>
      </w:r>
      <w:r>
        <w:rPr>
          <w:rFonts w:ascii="Times New Roman" w:hAnsi="Times New Roman" w:cs="Times New Roman"/>
          <w:sz w:val="24"/>
          <w:szCs w:val="24"/>
        </w:rPr>
        <w:t>do not disappear in the world of rock (or probably in any off-stage setting for that matter</w:t>
      </w:r>
      <w:r w:rsidR="00ED3233">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w:t>
      </w:r>
      <w:r w:rsidR="00810930">
        <w:rPr>
          <w:rFonts w:ascii="Times New Roman" w:hAnsi="Times New Roman" w:cs="Times New Roman"/>
          <w:sz w:val="24"/>
          <w:szCs w:val="24"/>
        </w:rPr>
        <w:t>The qu</w:t>
      </w:r>
      <w:r w:rsidR="00D55C5E">
        <w:rPr>
          <w:rFonts w:ascii="Times New Roman" w:hAnsi="Times New Roman" w:cs="Times New Roman"/>
          <w:sz w:val="24"/>
          <w:szCs w:val="24"/>
        </w:rPr>
        <w:t>estion that needs to be asked</w:t>
      </w:r>
      <w:r w:rsidR="006478FB">
        <w:rPr>
          <w:rFonts w:ascii="Times New Roman" w:hAnsi="Times New Roman" w:cs="Times New Roman"/>
          <w:sz w:val="24"/>
          <w:szCs w:val="24"/>
        </w:rPr>
        <w:t>, therefore,</w:t>
      </w:r>
      <w:r w:rsidR="00810930">
        <w:rPr>
          <w:rFonts w:ascii="Times New Roman" w:hAnsi="Times New Roman" w:cs="Times New Roman"/>
          <w:sz w:val="24"/>
          <w:szCs w:val="24"/>
        </w:rPr>
        <w:t xml:space="preserve"> </w:t>
      </w:r>
      <w:r w:rsidR="00D55C5E">
        <w:rPr>
          <w:rFonts w:ascii="Times New Roman" w:hAnsi="Times New Roman" w:cs="Times New Roman"/>
          <w:sz w:val="24"/>
          <w:szCs w:val="24"/>
        </w:rPr>
        <w:t xml:space="preserve">is </w:t>
      </w:r>
      <w:r w:rsidR="00810930">
        <w:rPr>
          <w:rFonts w:ascii="Times New Roman" w:hAnsi="Times New Roman" w:cs="Times New Roman"/>
          <w:sz w:val="24"/>
          <w:szCs w:val="24"/>
        </w:rPr>
        <w:t xml:space="preserve">not whether </w:t>
      </w:r>
      <w:r w:rsidR="00D04FDB">
        <w:rPr>
          <w:rFonts w:ascii="Times New Roman" w:hAnsi="Times New Roman" w:cs="Times New Roman"/>
          <w:sz w:val="24"/>
          <w:szCs w:val="24"/>
        </w:rPr>
        <w:t xml:space="preserve">the </w:t>
      </w:r>
      <w:r w:rsidR="00D04FDB">
        <w:rPr>
          <w:rFonts w:ascii="Times New Roman" w:hAnsi="Times New Roman" w:cs="Times New Roman"/>
          <w:sz w:val="24"/>
          <w:szCs w:val="24"/>
        </w:rPr>
        <w:lastRenderedPageBreak/>
        <w:t xml:space="preserve">oppressed meet alone at </w:t>
      </w:r>
      <w:r w:rsidR="00810930">
        <w:rPr>
          <w:rFonts w:ascii="Times New Roman" w:hAnsi="Times New Roman" w:cs="Times New Roman"/>
          <w:sz w:val="24"/>
          <w:szCs w:val="24"/>
        </w:rPr>
        <w:t>off-stage settings</w:t>
      </w:r>
      <w:r w:rsidR="006478FB">
        <w:rPr>
          <w:rFonts w:ascii="Times New Roman" w:hAnsi="Times New Roman" w:cs="Times New Roman"/>
          <w:sz w:val="24"/>
          <w:szCs w:val="24"/>
        </w:rPr>
        <w:t>, be</w:t>
      </w:r>
      <w:r w:rsidR="00D55C5E">
        <w:rPr>
          <w:rFonts w:ascii="Times New Roman" w:hAnsi="Times New Roman" w:cs="Times New Roman"/>
          <w:sz w:val="24"/>
          <w:szCs w:val="24"/>
        </w:rPr>
        <w:t>cause they</w:t>
      </w:r>
      <w:r w:rsidR="006478FB">
        <w:rPr>
          <w:rFonts w:ascii="Times New Roman" w:hAnsi="Times New Roman" w:cs="Times New Roman"/>
          <w:sz w:val="24"/>
          <w:szCs w:val="24"/>
        </w:rPr>
        <w:t xml:space="preserve"> surely do</w:t>
      </w:r>
      <w:r w:rsidR="00810930">
        <w:rPr>
          <w:rFonts w:ascii="Times New Roman" w:hAnsi="Times New Roman" w:cs="Times New Roman"/>
          <w:sz w:val="24"/>
          <w:szCs w:val="24"/>
        </w:rPr>
        <w:t>. The relev</w:t>
      </w:r>
      <w:r w:rsidR="006478FB">
        <w:rPr>
          <w:rFonts w:ascii="Times New Roman" w:hAnsi="Times New Roman" w:cs="Times New Roman"/>
          <w:sz w:val="24"/>
          <w:szCs w:val="24"/>
        </w:rPr>
        <w:t>ant questi</w:t>
      </w:r>
      <w:r w:rsidR="005243D5">
        <w:rPr>
          <w:rFonts w:ascii="Times New Roman" w:hAnsi="Times New Roman" w:cs="Times New Roman"/>
          <w:sz w:val="24"/>
          <w:szCs w:val="24"/>
        </w:rPr>
        <w:t>on is how</w:t>
      </w:r>
      <w:r w:rsidR="00ED3233">
        <w:rPr>
          <w:rFonts w:ascii="Times New Roman" w:hAnsi="Times New Roman" w:cs="Times New Roman"/>
          <w:sz w:val="24"/>
          <w:szCs w:val="24"/>
        </w:rPr>
        <w:t xml:space="preserve"> negotiation</w:t>
      </w:r>
      <w:r w:rsidR="00D04FDB">
        <w:rPr>
          <w:rFonts w:ascii="Times New Roman" w:hAnsi="Times New Roman" w:cs="Times New Roman"/>
          <w:sz w:val="24"/>
          <w:szCs w:val="24"/>
        </w:rPr>
        <w:t>, threats,</w:t>
      </w:r>
      <w:r w:rsidR="00ED3233">
        <w:rPr>
          <w:rFonts w:ascii="Times New Roman" w:hAnsi="Times New Roman" w:cs="Times New Roman"/>
          <w:sz w:val="24"/>
          <w:szCs w:val="24"/>
        </w:rPr>
        <w:t xml:space="preserve"> and r</w:t>
      </w:r>
      <w:r w:rsidR="005243D5">
        <w:rPr>
          <w:rFonts w:ascii="Times New Roman" w:hAnsi="Times New Roman" w:cs="Times New Roman"/>
          <w:sz w:val="24"/>
          <w:szCs w:val="24"/>
        </w:rPr>
        <w:t xml:space="preserve">econciliation – all </w:t>
      </w:r>
      <w:r w:rsidR="00D04FDB">
        <w:rPr>
          <w:rFonts w:ascii="Times New Roman" w:hAnsi="Times New Roman" w:cs="Times New Roman"/>
          <w:sz w:val="24"/>
          <w:szCs w:val="24"/>
        </w:rPr>
        <w:t>widely accepted features</w:t>
      </w:r>
      <w:r w:rsidR="00ED3233">
        <w:rPr>
          <w:rFonts w:ascii="Times New Roman" w:hAnsi="Times New Roman" w:cs="Times New Roman"/>
          <w:sz w:val="24"/>
          <w:szCs w:val="24"/>
        </w:rPr>
        <w:t xml:space="preserve"> </w:t>
      </w:r>
      <w:r w:rsidR="00D55C5E">
        <w:rPr>
          <w:rFonts w:ascii="Times New Roman" w:hAnsi="Times New Roman" w:cs="Times New Roman"/>
          <w:sz w:val="24"/>
          <w:szCs w:val="24"/>
        </w:rPr>
        <w:t>politics</w:t>
      </w:r>
      <w:r w:rsidR="005243D5">
        <w:rPr>
          <w:rFonts w:ascii="Times New Roman" w:hAnsi="Times New Roman" w:cs="Times New Roman"/>
          <w:sz w:val="24"/>
          <w:szCs w:val="24"/>
        </w:rPr>
        <w:t xml:space="preserve"> – </w:t>
      </w:r>
      <w:r w:rsidR="009D2A6A">
        <w:rPr>
          <w:rFonts w:ascii="Times New Roman" w:hAnsi="Times New Roman" w:cs="Times New Roman"/>
          <w:sz w:val="24"/>
          <w:szCs w:val="24"/>
        </w:rPr>
        <w:t>take</w:t>
      </w:r>
      <w:r w:rsidR="00D55C5E">
        <w:rPr>
          <w:rFonts w:ascii="Times New Roman" w:hAnsi="Times New Roman" w:cs="Times New Roman"/>
          <w:sz w:val="24"/>
          <w:szCs w:val="24"/>
        </w:rPr>
        <w:t xml:space="preserve"> places in the off-stage settings. </w:t>
      </w:r>
      <w:r w:rsidR="00ED3233">
        <w:rPr>
          <w:rFonts w:ascii="Times New Roman" w:hAnsi="Times New Roman" w:cs="Times New Roman"/>
          <w:sz w:val="24"/>
          <w:szCs w:val="24"/>
        </w:rPr>
        <w:t>Do individuals and groups, as they</w:t>
      </w:r>
      <w:r w:rsidR="00D55C5E">
        <w:rPr>
          <w:rFonts w:ascii="Times New Roman" w:hAnsi="Times New Roman" w:cs="Times New Roman"/>
          <w:sz w:val="24"/>
          <w:szCs w:val="24"/>
        </w:rPr>
        <w:t xml:space="preserve"> </w:t>
      </w:r>
      <w:r w:rsidR="00D04FDB">
        <w:rPr>
          <w:rFonts w:ascii="Times New Roman" w:hAnsi="Times New Roman" w:cs="Times New Roman"/>
          <w:sz w:val="24"/>
          <w:szCs w:val="24"/>
        </w:rPr>
        <w:t xml:space="preserve">passionately </w:t>
      </w:r>
      <w:r w:rsidR="00D55C5E">
        <w:rPr>
          <w:rFonts w:ascii="Times New Roman" w:hAnsi="Times New Roman" w:cs="Times New Roman"/>
          <w:sz w:val="24"/>
          <w:szCs w:val="24"/>
        </w:rPr>
        <w:t>discu</w:t>
      </w:r>
      <w:r w:rsidR="00ED3233">
        <w:rPr>
          <w:rFonts w:ascii="Times New Roman" w:hAnsi="Times New Roman" w:cs="Times New Roman"/>
          <w:sz w:val="24"/>
          <w:szCs w:val="24"/>
        </w:rPr>
        <w:t>ss</w:t>
      </w:r>
      <w:r w:rsidR="00D55C5E">
        <w:rPr>
          <w:rFonts w:ascii="Times New Roman" w:hAnsi="Times New Roman" w:cs="Times New Roman"/>
          <w:sz w:val="24"/>
          <w:szCs w:val="24"/>
        </w:rPr>
        <w:t xml:space="preserve"> personal grievances</w:t>
      </w:r>
      <w:r w:rsidR="008A560E">
        <w:rPr>
          <w:rFonts w:ascii="Times New Roman" w:hAnsi="Times New Roman" w:cs="Times New Roman"/>
          <w:sz w:val="24"/>
          <w:szCs w:val="24"/>
        </w:rPr>
        <w:t xml:space="preserve"> with strangers</w:t>
      </w:r>
      <w:r w:rsidR="00D55C5E">
        <w:rPr>
          <w:rFonts w:ascii="Times New Roman" w:hAnsi="Times New Roman" w:cs="Times New Roman"/>
          <w:sz w:val="24"/>
          <w:szCs w:val="24"/>
        </w:rPr>
        <w:t xml:space="preserve">, </w:t>
      </w:r>
      <w:r w:rsidR="008A560E">
        <w:rPr>
          <w:rFonts w:ascii="Times New Roman" w:hAnsi="Times New Roman" w:cs="Times New Roman"/>
          <w:sz w:val="24"/>
          <w:szCs w:val="24"/>
        </w:rPr>
        <w:t xml:space="preserve">openly </w:t>
      </w:r>
      <w:r w:rsidR="00D55C5E">
        <w:rPr>
          <w:rFonts w:ascii="Times New Roman" w:hAnsi="Times New Roman" w:cs="Times New Roman"/>
          <w:sz w:val="24"/>
          <w:szCs w:val="24"/>
        </w:rPr>
        <w:t>acknowledge</w:t>
      </w:r>
      <w:r w:rsidR="00810930">
        <w:rPr>
          <w:rFonts w:ascii="Times New Roman" w:hAnsi="Times New Roman" w:cs="Times New Roman"/>
          <w:sz w:val="24"/>
          <w:szCs w:val="24"/>
        </w:rPr>
        <w:t xml:space="preserve"> differences in </w:t>
      </w:r>
      <w:r w:rsidR="006478FB">
        <w:rPr>
          <w:rFonts w:ascii="Times New Roman" w:hAnsi="Times New Roman" w:cs="Times New Roman"/>
          <w:sz w:val="24"/>
          <w:szCs w:val="24"/>
        </w:rPr>
        <w:t xml:space="preserve">their </w:t>
      </w:r>
      <w:r w:rsidR="00ED3233">
        <w:rPr>
          <w:rFonts w:ascii="Times New Roman" w:hAnsi="Times New Roman" w:cs="Times New Roman"/>
          <w:sz w:val="24"/>
          <w:szCs w:val="24"/>
        </w:rPr>
        <w:t>beliefs, ambitions, and interests</w:t>
      </w:r>
      <w:r w:rsidR="006478FB">
        <w:rPr>
          <w:rFonts w:ascii="Times New Roman" w:hAnsi="Times New Roman" w:cs="Times New Roman"/>
          <w:sz w:val="24"/>
          <w:szCs w:val="24"/>
        </w:rPr>
        <w:t>? D</w:t>
      </w:r>
      <w:r w:rsidR="008A560E">
        <w:rPr>
          <w:rFonts w:ascii="Times New Roman" w:hAnsi="Times New Roman" w:cs="Times New Roman"/>
          <w:sz w:val="24"/>
          <w:szCs w:val="24"/>
        </w:rPr>
        <w:t>o participants at an off-stage event</w:t>
      </w:r>
      <w:r w:rsidR="00810930">
        <w:rPr>
          <w:rFonts w:ascii="Times New Roman" w:hAnsi="Times New Roman" w:cs="Times New Roman"/>
          <w:sz w:val="24"/>
          <w:szCs w:val="24"/>
        </w:rPr>
        <w:t xml:space="preserve"> feel that they can express disagreement and discomfort when</w:t>
      </w:r>
      <w:r w:rsidR="006478FB">
        <w:rPr>
          <w:rFonts w:ascii="Times New Roman" w:hAnsi="Times New Roman" w:cs="Times New Roman"/>
          <w:sz w:val="24"/>
          <w:szCs w:val="24"/>
        </w:rPr>
        <w:t>ever</w:t>
      </w:r>
      <w:r w:rsidR="00810930">
        <w:rPr>
          <w:rFonts w:ascii="Times New Roman" w:hAnsi="Times New Roman" w:cs="Times New Roman"/>
          <w:sz w:val="24"/>
          <w:szCs w:val="24"/>
        </w:rPr>
        <w:t xml:space="preserve"> they feel threatened or demeaned by </w:t>
      </w:r>
      <w:r w:rsidR="00ED3233">
        <w:rPr>
          <w:rFonts w:ascii="Times New Roman" w:hAnsi="Times New Roman" w:cs="Times New Roman"/>
          <w:sz w:val="24"/>
          <w:szCs w:val="24"/>
        </w:rPr>
        <w:t>the activities of others</w:t>
      </w:r>
      <w:r w:rsidR="008A560E">
        <w:rPr>
          <w:rFonts w:ascii="Times New Roman" w:hAnsi="Times New Roman" w:cs="Times New Roman"/>
          <w:sz w:val="24"/>
          <w:szCs w:val="24"/>
        </w:rPr>
        <w:t xml:space="preserve"> who are present</w:t>
      </w:r>
      <w:r w:rsidR="006478FB">
        <w:rPr>
          <w:rFonts w:ascii="Times New Roman" w:hAnsi="Times New Roman" w:cs="Times New Roman"/>
          <w:sz w:val="24"/>
          <w:szCs w:val="24"/>
        </w:rPr>
        <w:t>? D</w:t>
      </w:r>
      <w:r w:rsidR="00810930">
        <w:rPr>
          <w:rFonts w:ascii="Times New Roman" w:hAnsi="Times New Roman" w:cs="Times New Roman"/>
          <w:sz w:val="24"/>
          <w:szCs w:val="24"/>
        </w:rPr>
        <w:t xml:space="preserve">o </w:t>
      </w:r>
      <w:r w:rsidR="006478FB">
        <w:rPr>
          <w:rFonts w:ascii="Times New Roman" w:hAnsi="Times New Roman" w:cs="Times New Roman"/>
          <w:sz w:val="24"/>
          <w:szCs w:val="24"/>
        </w:rPr>
        <w:t>t</w:t>
      </w:r>
      <w:r w:rsidR="00ED3233">
        <w:rPr>
          <w:rFonts w:ascii="Times New Roman" w:hAnsi="Times New Roman" w:cs="Times New Roman"/>
          <w:sz w:val="24"/>
          <w:szCs w:val="24"/>
        </w:rPr>
        <w:t xml:space="preserve">hose who share the </w:t>
      </w:r>
      <w:r w:rsidR="008A560E">
        <w:rPr>
          <w:rFonts w:ascii="Times New Roman" w:hAnsi="Times New Roman" w:cs="Times New Roman"/>
          <w:sz w:val="24"/>
          <w:szCs w:val="24"/>
        </w:rPr>
        <w:t xml:space="preserve">off-stage </w:t>
      </w:r>
      <w:r w:rsidR="00ED3233">
        <w:rPr>
          <w:rFonts w:ascii="Times New Roman" w:hAnsi="Times New Roman" w:cs="Times New Roman"/>
          <w:sz w:val="24"/>
          <w:szCs w:val="24"/>
        </w:rPr>
        <w:t>space</w:t>
      </w:r>
      <w:r w:rsidR="00D55C5E">
        <w:rPr>
          <w:rFonts w:ascii="Times New Roman" w:hAnsi="Times New Roman" w:cs="Times New Roman"/>
          <w:sz w:val="24"/>
          <w:szCs w:val="24"/>
        </w:rPr>
        <w:t xml:space="preserve"> launch small-scale </w:t>
      </w:r>
      <w:r w:rsidR="006478FB">
        <w:rPr>
          <w:rFonts w:ascii="Times New Roman" w:hAnsi="Times New Roman" w:cs="Times New Roman"/>
          <w:sz w:val="24"/>
          <w:szCs w:val="24"/>
        </w:rPr>
        <w:t xml:space="preserve">collective </w:t>
      </w:r>
      <w:r w:rsidR="00810930">
        <w:rPr>
          <w:rFonts w:ascii="Times New Roman" w:hAnsi="Times New Roman" w:cs="Times New Roman"/>
          <w:sz w:val="24"/>
          <w:szCs w:val="24"/>
        </w:rPr>
        <w:t>actions</w:t>
      </w:r>
      <w:r w:rsidR="006478FB">
        <w:rPr>
          <w:rFonts w:ascii="Times New Roman" w:hAnsi="Times New Roman" w:cs="Times New Roman"/>
          <w:sz w:val="24"/>
          <w:szCs w:val="24"/>
        </w:rPr>
        <w:t xml:space="preserve"> </w:t>
      </w:r>
      <w:r w:rsidR="00D04FDB">
        <w:rPr>
          <w:rFonts w:ascii="Times New Roman" w:hAnsi="Times New Roman" w:cs="Times New Roman"/>
          <w:sz w:val="24"/>
          <w:szCs w:val="24"/>
        </w:rPr>
        <w:t>only after</w:t>
      </w:r>
      <w:r w:rsidR="006478FB">
        <w:rPr>
          <w:rFonts w:ascii="Times New Roman" w:hAnsi="Times New Roman" w:cs="Times New Roman"/>
          <w:sz w:val="24"/>
          <w:szCs w:val="24"/>
        </w:rPr>
        <w:t xml:space="preserve"> </w:t>
      </w:r>
      <w:r w:rsidR="009D2A6A">
        <w:rPr>
          <w:rFonts w:ascii="Times New Roman" w:hAnsi="Times New Roman" w:cs="Times New Roman"/>
          <w:sz w:val="24"/>
          <w:szCs w:val="24"/>
        </w:rPr>
        <w:t>frank</w:t>
      </w:r>
      <w:r w:rsidR="008A560E">
        <w:rPr>
          <w:rFonts w:ascii="Times New Roman" w:hAnsi="Times New Roman" w:cs="Times New Roman"/>
          <w:sz w:val="24"/>
          <w:szCs w:val="24"/>
        </w:rPr>
        <w:t xml:space="preserve"> discussions about </w:t>
      </w:r>
      <w:r w:rsidR="00D04FDB">
        <w:rPr>
          <w:rFonts w:ascii="Times New Roman" w:hAnsi="Times New Roman" w:cs="Times New Roman"/>
          <w:sz w:val="24"/>
          <w:szCs w:val="24"/>
        </w:rPr>
        <w:t xml:space="preserve">possible </w:t>
      </w:r>
      <w:r w:rsidR="008A560E">
        <w:rPr>
          <w:rFonts w:ascii="Times New Roman" w:hAnsi="Times New Roman" w:cs="Times New Roman"/>
          <w:sz w:val="24"/>
          <w:szCs w:val="24"/>
        </w:rPr>
        <w:t xml:space="preserve">collective aims, </w:t>
      </w:r>
      <w:r w:rsidR="00D04FDB">
        <w:rPr>
          <w:rFonts w:ascii="Times New Roman" w:hAnsi="Times New Roman" w:cs="Times New Roman"/>
          <w:sz w:val="24"/>
          <w:szCs w:val="24"/>
        </w:rPr>
        <w:t xml:space="preserve">about </w:t>
      </w:r>
      <w:r w:rsidR="008A560E">
        <w:rPr>
          <w:rFonts w:ascii="Times New Roman" w:hAnsi="Times New Roman" w:cs="Times New Roman"/>
          <w:sz w:val="24"/>
          <w:szCs w:val="24"/>
        </w:rPr>
        <w:t xml:space="preserve">competing priorities, </w:t>
      </w:r>
      <w:r w:rsidR="00D04FDB">
        <w:rPr>
          <w:rFonts w:ascii="Times New Roman" w:hAnsi="Times New Roman" w:cs="Times New Roman"/>
          <w:sz w:val="24"/>
          <w:szCs w:val="24"/>
        </w:rPr>
        <w:t xml:space="preserve">about the ambiguity of </w:t>
      </w:r>
      <w:r w:rsidR="008A560E">
        <w:rPr>
          <w:rFonts w:ascii="Times New Roman" w:hAnsi="Times New Roman" w:cs="Times New Roman"/>
          <w:sz w:val="24"/>
          <w:szCs w:val="24"/>
        </w:rPr>
        <w:t xml:space="preserve">current circumstances, and </w:t>
      </w:r>
      <w:r w:rsidR="00D04FDB">
        <w:rPr>
          <w:rFonts w:ascii="Times New Roman" w:hAnsi="Times New Roman" w:cs="Times New Roman"/>
          <w:sz w:val="24"/>
          <w:szCs w:val="24"/>
        </w:rPr>
        <w:t xml:space="preserve">about </w:t>
      </w:r>
      <w:r w:rsidR="008A560E">
        <w:rPr>
          <w:rFonts w:ascii="Times New Roman" w:hAnsi="Times New Roman" w:cs="Times New Roman"/>
          <w:sz w:val="24"/>
          <w:szCs w:val="24"/>
        </w:rPr>
        <w:t>necessary tradeoffs</w:t>
      </w:r>
      <w:r w:rsidR="00ED3233">
        <w:rPr>
          <w:rFonts w:ascii="Times New Roman" w:hAnsi="Times New Roman" w:cs="Times New Roman"/>
          <w:sz w:val="24"/>
          <w:szCs w:val="24"/>
        </w:rPr>
        <w:t xml:space="preserve">? </w:t>
      </w:r>
    </w:p>
    <w:p w:rsidR="006A5CEF" w:rsidRPr="0010655F" w:rsidRDefault="00A85CA7" w:rsidP="00A85CA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w:t>
      </w:r>
      <w:r w:rsidR="00840FF7">
        <w:rPr>
          <w:rFonts w:ascii="Times New Roman" w:hAnsi="Times New Roman" w:cs="Times New Roman"/>
          <w:sz w:val="24"/>
          <w:szCs w:val="24"/>
        </w:rPr>
        <w:t xml:space="preserve">ven </w:t>
      </w:r>
      <w:r w:rsidR="00D55C5E">
        <w:rPr>
          <w:rFonts w:ascii="Times New Roman" w:hAnsi="Times New Roman" w:cs="Times New Roman"/>
          <w:sz w:val="24"/>
          <w:szCs w:val="24"/>
        </w:rPr>
        <w:t xml:space="preserve">in </w:t>
      </w:r>
      <w:r w:rsidR="00840FF7">
        <w:rPr>
          <w:rFonts w:ascii="Times New Roman" w:hAnsi="Times New Roman" w:cs="Times New Roman"/>
          <w:sz w:val="24"/>
          <w:szCs w:val="24"/>
        </w:rPr>
        <w:t>off-stage</w:t>
      </w:r>
      <w:r w:rsidR="009D2A6A">
        <w:rPr>
          <w:rFonts w:ascii="Times New Roman" w:hAnsi="Times New Roman" w:cs="Times New Roman"/>
          <w:sz w:val="24"/>
          <w:szCs w:val="24"/>
        </w:rPr>
        <w:t xml:space="preserve"> settings</w:t>
      </w:r>
      <w:r w:rsidR="00D55C5E">
        <w:rPr>
          <w:rFonts w:ascii="Times New Roman" w:hAnsi="Times New Roman" w:cs="Times New Roman"/>
          <w:sz w:val="24"/>
          <w:szCs w:val="24"/>
        </w:rPr>
        <w:t>, humans are driven by heterogen</w:t>
      </w:r>
      <w:r w:rsidR="005243D5">
        <w:rPr>
          <w:rFonts w:ascii="Times New Roman" w:hAnsi="Times New Roman" w:cs="Times New Roman"/>
          <w:sz w:val="24"/>
          <w:szCs w:val="24"/>
        </w:rPr>
        <w:t>e</w:t>
      </w:r>
      <w:r w:rsidR="00D55C5E">
        <w:rPr>
          <w:rFonts w:ascii="Times New Roman" w:hAnsi="Times New Roman" w:cs="Times New Roman"/>
          <w:sz w:val="24"/>
          <w:szCs w:val="24"/>
        </w:rPr>
        <w:t>ous</w:t>
      </w:r>
      <w:r w:rsidR="00840FF7">
        <w:rPr>
          <w:rFonts w:ascii="Times New Roman" w:hAnsi="Times New Roman" w:cs="Times New Roman"/>
          <w:sz w:val="24"/>
          <w:szCs w:val="24"/>
        </w:rPr>
        <w:t xml:space="preserve"> visions of what can an</w:t>
      </w:r>
      <w:r w:rsidR="008A560E">
        <w:rPr>
          <w:rFonts w:ascii="Times New Roman" w:hAnsi="Times New Roman" w:cs="Times New Roman"/>
          <w:sz w:val="24"/>
          <w:szCs w:val="24"/>
        </w:rPr>
        <w:t xml:space="preserve">d should be done. </w:t>
      </w:r>
      <w:r w:rsidR="009D2A6A">
        <w:rPr>
          <w:rFonts w:ascii="Times New Roman" w:hAnsi="Times New Roman" w:cs="Times New Roman"/>
          <w:sz w:val="24"/>
          <w:szCs w:val="24"/>
        </w:rPr>
        <w:t xml:space="preserve">Interests, values, and ambitions clash. </w:t>
      </w:r>
      <w:r w:rsidR="008A560E">
        <w:rPr>
          <w:rFonts w:ascii="Times New Roman" w:hAnsi="Times New Roman" w:cs="Times New Roman"/>
          <w:sz w:val="24"/>
          <w:szCs w:val="24"/>
        </w:rPr>
        <w:t xml:space="preserve">What </w:t>
      </w:r>
      <w:r w:rsidR="005243D5">
        <w:rPr>
          <w:rFonts w:ascii="Times New Roman" w:hAnsi="Times New Roman" w:cs="Times New Roman"/>
          <w:sz w:val="24"/>
          <w:szCs w:val="24"/>
        </w:rPr>
        <w:t xml:space="preserve">democratically committed </w:t>
      </w:r>
      <w:r w:rsidR="008A560E">
        <w:rPr>
          <w:rFonts w:ascii="Times New Roman" w:hAnsi="Times New Roman" w:cs="Times New Roman"/>
          <w:sz w:val="24"/>
          <w:szCs w:val="24"/>
        </w:rPr>
        <w:t xml:space="preserve">scholars </w:t>
      </w:r>
      <w:r>
        <w:rPr>
          <w:rFonts w:ascii="Times New Roman" w:hAnsi="Times New Roman" w:cs="Times New Roman"/>
          <w:sz w:val="24"/>
          <w:szCs w:val="24"/>
        </w:rPr>
        <w:t>of local politics</w:t>
      </w:r>
      <w:r w:rsidR="005243D5">
        <w:rPr>
          <w:rFonts w:ascii="Times New Roman" w:hAnsi="Times New Roman" w:cs="Times New Roman"/>
          <w:sz w:val="24"/>
          <w:szCs w:val="24"/>
        </w:rPr>
        <w:t xml:space="preserve"> should inves</w:t>
      </w:r>
      <w:r>
        <w:rPr>
          <w:rFonts w:ascii="Times New Roman" w:hAnsi="Times New Roman" w:cs="Times New Roman"/>
          <w:sz w:val="24"/>
          <w:szCs w:val="24"/>
        </w:rPr>
        <w:t>tigate, therefore, is</w:t>
      </w:r>
      <w:r w:rsidR="005243D5">
        <w:rPr>
          <w:rFonts w:ascii="Times New Roman" w:hAnsi="Times New Roman" w:cs="Times New Roman"/>
          <w:sz w:val="24"/>
          <w:szCs w:val="24"/>
        </w:rPr>
        <w:t xml:space="preserve"> </w:t>
      </w:r>
      <w:r w:rsidR="00D55C5E">
        <w:rPr>
          <w:rFonts w:ascii="Times New Roman" w:hAnsi="Times New Roman" w:cs="Times New Roman"/>
          <w:sz w:val="24"/>
          <w:szCs w:val="24"/>
        </w:rPr>
        <w:t>how</w:t>
      </w:r>
      <w:r w:rsidR="005243D5">
        <w:rPr>
          <w:rFonts w:ascii="Times New Roman" w:hAnsi="Times New Roman" w:cs="Times New Roman"/>
          <w:sz w:val="24"/>
          <w:szCs w:val="24"/>
        </w:rPr>
        <w:t xml:space="preserve"> political dialogue</w:t>
      </w:r>
      <w:r w:rsidR="00D55C5E">
        <w:rPr>
          <w:rFonts w:ascii="Times New Roman" w:hAnsi="Times New Roman" w:cs="Times New Roman"/>
          <w:sz w:val="24"/>
          <w:szCs w:val="24"/>
        </w:rPr>
        <w:t xml:space="preserve"> takes place</w:t>
      </w:r>
      <w:r>
        <w:rPr>
          <w:rFonts w:ascii="Times New Roman" w:hAnsi="Times New Roman" w:cs="Times New Roman"/>
          <w:sz w:val="24"/>
          <w:szCs w:val="24"/>
        </w:rPr>
        <w:t xml:space="preserve"> within such partially</w:t>
      </w:r>
      <w:r w:rsidR="009D2A6A">
        <w:rPr>
          <w:rFonts w:ascii="Times New Roman" w:hAnsi="Times New Roman" w:cs="Times New Roman"/>
          <w:sz w:val="24"/>
          <w:szCs w:val="24"/>
        </w:rPr>
        <w:t xml:space="preserve"> unwatched</w:t>
      </w:r>
      <w:r w:rsidR="005243D5">
        <w:rPr>
          <w:rFonts w:ascii="Times New Roman" w:hAnsi="Times New Roman" w:cs="Times New Roman"/>
          <w:sz w:val="24"/>
          <w:szCs w:val="24"/>
        </w:rPr>
        <w:t xml:space="preserve"> spaces</w:t>
      </w:r>
      <w:r w:rsidR="009D2A6A">
        <w:rPr>
          <w:rFonts w:ascii="Times New Roman" w:hAnsi="Times New Roman" w:cs="Times New Roman"/>
          <w:sz w:val="24"/>
          <w:szCs w:val="24"/>
        </w:rPr>
        <w:t>,</w:t>
      </w:r>
      <w:r>
        <w:rPr>
          <w:rFonts w:ascii="Times New Roman" w:hAnsi="Times New Roman" w:cs="Times New Roman"/>
          <w:sz w:val="24"/>
          <w:szCs w:val="24"/>
        </w:rPr>
        <w:t xml:space="preserve"> and </w:t>
      </w:r>
      <w:r w:rsidR="005243D5">
        <w:rPr>
          <w:rFonts w:ascii="Times New Roman" w:hAnsi="Times New Roman" w:cs="Times New Roman"/>
          <w:sz w:val="24"/>
          <w:szCs w:val="24"/>
        </w:rPr>
        <w:t>wh</w:t>
      </w:r>
      <w:r>
        <w:rPr>
          <w:rFonts w:ascii="Times New Roman" w:hAnsi="Times New Roman" w:cs="Times New Roman"/>
          <w:sz w:val="24"/>
          <w:szCs w:val="24"/>
        </w:rPr>
        <w:t>ether those dialogical procedures</w:t>
      </w:r>
      <w:r w:rsidR="005243D5">
        <w:rPr>
          <w:rFonts w:ascii="Times New Roman" w:hAnsi="Times New Roman" w:cs="Times New Roman"/>
          <w:sz w:val="24"/>
          <w:szCs w:val="24"/>
        </w:rPr>
        <w:t xml:space="preserve"> encourage mutual</w:t>
      </w:r>
      <w:r w:rsidR="009D2A6A">
        <w:rPr>
          <w:rFonts w:ascii="Times New Roman" w:hAnsi="Times New Roman" w:cs="Times New Roman"/>
          <w:sz w:val="24"/>
          <w:szCs w:val="24"/>
        </w:rPr>
        <w:t>ity and</w:t>
      </w:r>
      <w:r w:rsidR="005243D5">
        <w:rPr>
          <w:rFonts w:ascii="Times New Roman" w:hAnsi="Times New Roman" w:cs="Times New Roman"/>
          <w:sz w:val="24"/>
          <w:szCs w:val="24"/>
        </w:rPr>
        <w:t xml:space="preserve"> respectful participation by all</w:t>
      </w:r>
      <w:r w:rsidR="00840FF7">
        <w:rPr>
          <w:rFonts w:ascii="Times New Roman" w:hAnsi="Times New Roman" w:cs="Times New Roman"/>
          <w:sz w:val="24"/>
          <w:szCs w:val="24"/>
        </w:rPr>
        <w:t>.</w:t>
      </w:r>
    </w:p>
    <w:sectPr w:rsidR="006A5CEF" w:rsidRPr="0010655F" w:rsidSect="00A2487D">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FDB" w:rsidRDefault="00D04FDB" w:rsidP="00C768BD">
      <w:pPr>
        <w:spacing w:after="0" w:line="240" w:lineRule="auto"/>
      </w:pPr>
      <w:r>
        <w:separator/>
      </w:r>
    </w:p>
  </w:endnote>
  <w:endnote w:type="continuationSeparator" w:id="0">
    <w:p w:rsidR="00D04FDB" w:rsidRDefault="00D04FDB" w:rsidP="00C7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FDB" w:rsidRDefault="00D04FDB" w:rsidP="00C768BD">
      <w:pPr>
        <w:spacing w:after="0" w:line="240" w:lineRule="auto"/>
      </w:pPr>
      <w:r>
        <w:separator/>
      </w:r>
    </w:p>
  </w:footnote>
  <w:footnote w:type="continuationSeparator" w:id="0">
    <w:p w:rsidR="00D04FDB" w:rsidRDefault="00D04FDB" w:rsidP="00C768BD">
      <w:pPr>
        <w:spacing w:after="0" w:line="240" w:lineRule="auto"/>
      </w:pPr>
      <w:r>
        <w:continuationSeparator/>
      </w:r>
    </w:p>
  </w:footnote>
  <w:footnote w:id="1">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James C. Scott, </w:t>
      </w:r>
      <w:r w:rsidRPr="00A2487D">
        <w:rPr>
          <w:rFonts w:ascii="Times New Roman" w:hAnsi="Times New Roman" w:cs="Times New Roman"/>
          <w:i/>
          <w:sz w:val="22"/>
          <w:szCs w:val="22"/>
        </w:rPr>
        <w:t>The Art of Not Being Governed: An Anarchist History of Upland Southeast Asia</w:t>
      </w:r>
      <w:r w:rsidRPr="00A2487D">
        <w:rPr>
          <w:rFonts w:ascii="Times New Roman" w:hAnsi="Times New Roman" w:cs="Times New Roman"/>
          <w:sz w:val="22"/>
          <w:szCs w:val="22"/>
        </w:rPr>
        <w:t xml:space="preserve"> (New Haven, CT: Yale University Press, 2009); James C. Scott, </w:t>
      </w:r>
      <w:r w:rsidRPr="00A2487D">
        <w:rPr>
          <w:rFonts w:ascii="Times New Roman" w:hAnsi="Times New Roman" w:cs="Times New Roman"/>
          <w:i/>
          <w:sz w:val="22"/>
          <w:szCs w:val="22"/>
        </w:rPr>
        <w:t>Seeing Like a State: How Certain Schemes to Improve the Human Condition Have Failed</w:t>
      </w:r>
      <w:r w:rsidRPr="00A2487D">
        <w:rPr>
          <w:rFonts w:ascii="Times New Roman" w:hAnsi="Times New Roman" w:cs="Times New Roman"/>
          <w:sz w:val="22"/>
          <w:szCs w:val="22"/>
        </w:rPr>
        <w:t xml:space="preserve"> (New Haven, CT: Yale University Press, 1998); James C. Scott, </w:t>
      </w:r>
      <w:r w:rsidRPr="00A2487D">
        <w:rPr>
          <w:rFonts w:ascii="Times New Roman" w:hAnsi="Times New Roman" w:cs="Times New Roman"/>
          <w:i/>
          <w:sz w:val="22"/>
          <w:szCs w:val="22"/>
        </w:rPr>
        <w:t>Weapons of the Weak: Everyday Forms of Peasant Resistance</w:t>
      </w:r>
      <w:r w:rsidRPr="00A2487D">
        <w:rPr>
          <w:rFonts w:ascii="Times New Roman" w:hAnsi="Times New Roman" w:cs="Times New Roman"/>
          <w:sz w:val="22"/>
          <w:szCs w:val="22"/>
        </w:rPr>
        <w:t xml:space="preserve"> (New Haven, CT: Yale University Press, 1985).</w:t>
      </w:r>
    </w:p>
  </w:footnote>
  <w:footnote w:id="2">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James C. Scott, “Infrapolitics and Mobilizations: A Response by James C. Scott” </w:t>
      </w:r>
      <w:r w:rsidRPr="00A2487D">
        <w:rPr>
          <w:rFonts w:ascii="Times New Roman" w:hAnsi="Times New Roman" w:cs="Times New Roman"/>
          <w:i/>
          <w:sz w:val="22"/>
          <w:szCs w:val="22"/>
        </w:rPr>
        <w:t>Revue Française D’Études Américaines</w:t>
      </w:r>
      <w:r w:rsidRPr="00A2487D">
        <w:rPr>
          <w:rFonts w:ascii="Times New Roman" w:hAnsi="Times New Roman" w:cs="Times New Roman"/>
          <w:sz w:val="22"/>
          <w:szCs w:val="22"/>
        </w:rPr>
        <w:t xml:space="preserve"> 2012, no. 131: 112-117;</w:t>
      </w:r>
      <w:r>
        <w:rPr>
          <w:rFonts w:ascii="Times New Roman" w:hAnsi="Times New Roman" w:cs="Times New Roman"/>
          <w:sz w:val="22"/>
          <w:szCs w:val="22"/>
        </w:rPr>
        <w:t xml:space="preserve"> </w:t>
      </w:r>
      <w:r w:rsidRPr="00A2487D">
        <w:rPr>
          <w:rFonts w:ascii="Times New Roman" w:hAnsi="Times New Roman" w:cs="Times New Roman"/>
          <w:sz w:val="22"/>
          <w:szCs w:val="22"/>
        </w:rPr>
        <w:t xml:space="preserve">James C. Scott, </w:t>
      </w:r>
      <w:r w:rsidRPr="00A2487D">
        <w:rPr>
          <w:rFonts w:ascii="Times New Roman" w:hAnsi="Times New Roman" w:cs="Times New Roman"/>
          <w:i/>
          <w:sz w:val="22"/>
          <w:szCs w:val="22"/>
        </w:rPr>
        <w:t>Domination and the Arts of Resistance: Hidden Transcripts</w:t>
      </w:r>
      <w:r w:rsidRPr="00A2487D">
        <w:rPr>
          <w:rFonts w:ascii="Times New Roman" w:hAnsi="Times New Roman" w:cs="Times New Roman"/>
          <w:sz w:val="22"/>
          <w:szCs w:val="22"/>
        </w:rPr>
        <w:t xml:space="preserve"> (New Haven, CT: Yale University Press, 1990); James C. Scott, </w:t>
      </w:r>
      <w:r w:rsidRPr="00A2487D">
        <w:rPr>
          <w:rFonts w:ascii="Times New Roman" w:hAnsi="Times New Roman" w:cs="Times New Roman"/>
          <w:i/>
          <w:sz w:val="22"/>
          <w:szCs w:val="22"/>
        </w:rPr>
        <w:t>Two Cheers for Anarchism</w:t>
      </w:r>
      <w:r w:rsidRPr="00A2487D">
        <w:rPr>
          <w:rFonts w:ascii="Times New Roman" w:hAnsi="Times New Roman" w:cs="Times New Roman"/>
          <w:sz w:val="22"/>
          <w:szCs w:val="22"/>
        </w:rPr>
        <w:t xml:space="preserve"> (Princeton, NJ: Princeton University Press, 2012), xx-xxi, 12.</w:t>
      </w:r>
    </w:p>
  </w:footnote>
  <w:footnote w:id="3">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Scott first made this argument about the centrality of self-protection in decisions about when and how to resist in </w:t>
      </w:r>
      <w:r w:rsidRPr="00A2487D">
        <w:rPr>
          <w:rFonts w:ascii="Times New Roman" w:hAnsi="Times New Roman" w:cs="Times New Roman"/>
          <w:i/>
          <w:sz w:val="22"/>
          <w:szCs w:val="22"/>
        </w:rPr>
        <w:t>The Moral Economy of the Peasant: Rebellion and Subsistence in Southeast Asia</w:t>
      </w:r>
      <w:r w:rsidRPr="00A2487D">
        <w:rPr>
          <w:rFonts w:ascii="Times New Roman" w:hAnsi="Times New Roman" w:cs="Times New Roman"/>
          <w:sz w:val="22"/>
          <w:szCs w:val="22"/>
        </w:rPr>
        <w:t xml:space="preserve"> (New Haven, CT: Yale University Press, 1974).</w:t>
      </w:r>
    </w:p>
  </w:footnote>
  <w:footnote w:id="4">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Scott, </w:t>
      </w:r>
      <w:r w:rsidRPr="00A2487D">
        <w:rPr>
          <w:rFonts w:ascii="Times New Roman" w:hAnsi="Times New Roman" w:cs="Times New Roman"/>
          <w:i/>
          <w:sz w:val="22"/>
          <w:szCs w:val="22"/>
        </w:rPr>
        <w:t>Domination and the Arts</w:t>
      </w:r>
      <w:r w:rsidRPr="00A2487D">
        <w:rPr>
          <w:rFonts w:ascii="Times New Roman" w:hAnsi="Times New Roman" w:cs="Times New Roman"/>
          <w:sz w:val="22"/>
          <w:szCs w:val="22"/>
        </w:rPr>
        <w:t xml:space="preserve">, 196; </w:t>
      </w:r>
      <w:r w:rsidRPr="00A2487D">
        <w:rPr>
          <w:rFonts w:ascii="Times New Roman" w:hAnsi="Times New Roman" w:cs="Times New Roman"/>
          <w:i/>
          <w:sz w:val="22"/>
          <w:szCs w:val="22"/>
        </w:rPr>
        <w:t>Seeing Like a State</w:t>
      </w:r>
      <w:r w:rsidRPr="00A2487D">
        <w:rPr>
          <w:rFonts w:ascii="Times New Roman" w:hAnsi="Times New Roman" w:cs="Times New Roman"/>
          <w:sz w:val="22"/>
          <w:szCs w:val="22"/>
        </w:rPr>
        <w:t xml:space="preserve">, 157-61 Scott, </w:t>
      </w:r>
      <w:r w:rsidRPr="00A2487D">
        <w:rPr>
          <w:rFonts w:ascii="Times New Roman" w:hAnsi="Times New Roman" w:cs="Times New Roman"/>
          <w:i/>
          <w:sz w:val="22"/>
          <w:szCs w:val="22"/>
        </w:rPr>
        <w:t>Two Cheers</w:t>
      </w:r>
      <w:r w:rsidRPr="00A2487D">
        <w:rPr>
          <w:rFonts w:ascii="Times New Roman" w:hAnsi="Times New Roman" w:cs="Times New Roman"/>
          <w:sz w:val="22"/>
          <w:szCs w:val="22"/>
        </w:rPr>
        <w:t xml:space="preserve">, 90, 137-8; Scott, </w:t>
      </w:r>
      <w:r w:rsidRPr="00A2487D">
        <w:rPr>
          <w:rFonts w:ascii="Times New Roman" w:hAnsi="Times New Roman" w:cs="Times New Roman"/>
          <w:i/>
          <w:sz w:val="22"/>
          <w:szCs w:val="22"/>
        </w:rPr>
        <w:t>Weapons of the Weak</w:t>
      </w:r>
      <w:r w:rsidRPr="00A2487D">
        <w:rPr>
          <w:rFonts w:ascii="Times New Roman" w:hAnsi="Times New Roman" w:cs="Times New Roman"/>
          <w:sz w:val="22"/>
          <w:szCs w:val="22"/>
        </w:rPr>
        <w:t>, 293-94.</w:t>
      </w:r>
    </w:p>
  </w:footnote>
  <w:footnote w:id="5">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Scott, </w:t>
      </w:r>
      <w:r w:rsidRPr="001E137E">
        <w:rPr>
          <w:rFonts w:ascii="Times New Roman" w:hAnsi="Times New Roman" w:cs="Times New Roman"/>
          <w:i/>
          <w:sz w:val="22"/>
          <w:szCs w:val="22"/>
        </w:rPr>
        <w:t>Two Cheers</w:t>
      </w:r>
      <w:r w:rsidRPr="00A2487D">
        <w:rPr>
          <w:rFonts w:ascii="Times New Roman" w:hAnsi="Times New Roman" w:cs="Times New Roman"/>
          <w:sz w:val="22"/>
          <w:szCs w:val="22"/>
        </w:rPr>
        <w:t>, 10.</w:t>
      </w:r>
    </w:p>
  </w:footnote>
  <w:footnote w:id="6">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My understanding of Scott’s “infrapolitics” has benefitted greatly from other scholars’ renderings of Scott’s argument, including Asef Bayat, </w:t>
      </w:r>
      <w:r w:rsidRPr="001E137E">
        <w:rPr>
          <w:rFonts w:ascii="Times New Roman" w:hAnsi="Times New Roman" w:cs="Times New Roman"/>
          <w:i/>
          <w:sz w:val="22"/>
          <w:szCs w:val="22"/>
        </w:rPr>
        <w:t>Street Politics: Poor People’s Movements in Iran</w:t>
      </w:r>
      <w:r w:rsidRPr="00A2487D">
        <w:rPr>
          <w:rFonts w:ascii="Times New Roman" w:hAnsi="Times New Roman" w:cs="Times New Roman"/>
          <w:sz w:val="22"/>
          <w:szCs w:val="22"/>
        </w:rPr>
        <w:t xml:space="preserve"> (New York, NY: Columbia University Press, 1997), 5-6; Anna Johansson and Stellan Vinthagen “Dimensions of Everyday Resistance: An Analytical Framework,” </w:t>
      </w:r>
      <w:r w:rsidRPr="00A2487D">
        <w:rPr>
          <w:rFonts w:ascii="Times New Roman" w:hAnsi="Times New Roman" w:cs="Times New Roman"/>
          <w:i/>
          <w:sz w:val="22"/>
          <w:szCs w:val="22"/>
        </w:rPr>
        <w:t>Critical Sociology</w:t>
      </w:r>
      <w:r w:rsidRPr="00A2487D">
        <w:rPr>
          <w:rFonts w:ascii="Times New Roman" w:hAnsi="Times New Roman" w:cs="Times New Roman"/>
          <w:sz w:val="22"/>
          <w:szCs w:val="22"/>
        </w:rPr>
        <w:t xml:space="preserve"> 2016, 42(3): 417-35; Guillaume Marche, “Introduction: Why Infrapolitics Matters,”</w:t>
      </w:r>
      <w:r w:rsidRPr="00A2487D">
        <w:rPr>
          <w:rFonts w:ascii="Times New Roman" w:hAnsi="Times New Roman" w:cs="Times New Roman"/>
          <w:i/>
          <w:sz w:val="22"/>
          <w:szCs w:val="22"/>
        </w:rPr>
        <w:t xml:space="preserve"> Revue française d’études américaines</w:t>
      </w:r>
      <w:r w:rsidRPr="00A2487D">
        <w:rPr>
          <w:rFonts w:ascii="Times New Roman" w:hAnsi="Times New Roman" w:cs="Times New Roman"/>
          <w:sz w:val="22"/>
          <w:szCs w:val="22"/>
        </w:rPr>
        <w:t xml:space="preserve"> 2012, no. 131: 3-18; Timothy Mitchell, “Everyday Metaphors of Power,” </w:t>
      </w:r>
      <w:r w:rsidRPr="00A2487D">
        <w:rPr>
          <w:rFonts w:ascii="Times New Roman" w:hAnsi="Times New Roman" w:cs="Times New Roman"/>
          <w:i/>
          <w:sz w:val="22"/>
          <w:szCs w:val="22"/>
        </w:rPr>
        <w:t>Theory and Society</w:t>
      </w:r>
      <w:r w:rsidRPr="00A2487D">
        <w:rPr>
          <w:rFonts w:ascii="Times New Roman" w:hAnsi="Times New Roman" w:cs="Times New Roman"/>
          <w:sz w:val="22"/>
          <w:szCs w:val="22"/>
        </w:rPr>
        <w:t xml:space="preserve"> 1990, 19(5): 545-577; and K. Sivaramakrishnan, “Some Intellectual Genealogies for the Concept of Everyday Resistance,” </w:t>
      </w:r>
      <w:r w:rsidRPr="00A2487D">
        <w:rPr>
          <w:rFonts w:ascii="Times New Roman" w:hAnsi="Times New Roman" w:cs="Times New Roman"/>
          <w:i/>
          <w:sz w:val="22"/>
          <w:szCs w:val="22"/>
        </w:rPr>
        <w:t>American Anthropologist</w:t>
      </w:r>
      <w:r w:rsidRPr="00A2487D">
        <w:rPr>
          <w:rFonts w:ascii="Times New Roman" w:hAnsi="Times New Roman" w:cs="Times New Roman"/>
          <w:sz w:val="22"/>
          <w:szCs w:val="22"/>
        </w:rPr>
        <w:t xml:space="preserve"> 2005, 107(3):346-55. While I have shamelessly borrowed from these writings, I also have chosen to go my way and to phrase Scott’s arguments in my own words and images. Consequently, none of the above writers is responsible for the ways that I’ve idiosyncratically borrowed, bent, and spliced their insightful readings of Scott.</w:t>
      </w:r>
    </w:p>
  </w:footnote>
  <w:footnote w:id="7">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Scott, </w:t>
      </w:r>
      <w:r w:rsidRPr="001E137E">
        <w:rPr>
          <w:rFonts w:ascii="Times New Roman" w:hAnsi="Times New Roman" w:cs="Times New Roman"/>
          <w:i/>
          <w:sz w:val="22"/>
          <w:szCs w:val="22"/>
        </w:rPr>
        <w:t>Seeing Like a State</w:t>
      </w:r>
      <w:r>
        <w:rPr>
          <w:rFonts w:ascii="Times New Roman" w:hAnsi="Times New Roman" w:cs="Times New Roman"/>
          <w:sz w:val="22"/>
          <w:szCs w:val="22"/>
        </w:rPr>
        <w:t>, 166-</w:t>
      </w:r>
      <w:r w:rsidRPr="00A2487D">
        <w:rPr>
          <w:rFonts w:ascii="Times New Roman" w:hAnsi="Times New Roman" w:cs="Times New Roman"/>
          <w:sz w:val="22"/>
          <w:szCs w:val="22"/>
        </w:rPr>
        <w:t>72.</w:t>
      </w:r>
    </w:p>
  </w:footnote>
  <w:footnote w:id="8">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Scott, </w:t>
      </w:r>
      <w:r w:rsidRPr="001E137E">
        <w:rPr>
          <w:rFonts w:ascii="Times New Roman" w:hAnsi="Times New Roman" w:cs="Times New Roman"/>
          <w:i/>
          <w:sz w:val="22"/>
          <w:szCs w:val="22"/>
        </w:rPr>
        <w:t>Seeing Like a State</w:t>
      </w:r>
      <w:r w:rsidRPr="00A2487D">
        <w:rPr>
          <w:rFonts w:ascii="Times New Roman" w:hAnsi="Times New Roman" w:cs="Times New Roman"/>
          <w:sz w:val="22"/>
          <w:szCs w:val="22"/>
        </w:rPr>
        <w:t>, 89.</w:t>
      </w:r>
    </w:p>
  </w:footnote>
  <w:footnote w:id="9">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Scott, </w:t>
      </w:r>
      <w:r w:rsidRPr="001E137E">
        <w:rPr>
          <w:rFonts w:ascii="Times New Roman" w:hAnsi="Times New Roman" w:cs="Times New Roman"/>
          <w:i/>
          <w:sz w:val="22"/>
          <w:szCs w:val="22"/>
        </w:rPr>
        <w:t>Seeing Like a State</w:t>
      </w:r>
      <w:r w:rsidRPr="00A2487D">
        <w:rPr>
          <w:rFonts w:ascii="Times New Roman" w:hAnsi="Times New Roman" w:cs="Times New Roman"/>
          <w:sz w:val="22"/>
          <w:szCs w:val="22"/>
        </w:rPr>
        <w:t>, 99.</w:t>
      </w:r>
    </w:p>
  </w:footnote>
  <w:footnote w:id="10">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Scott, </w:t>
      </w:r>
      <w:r w:rsidRPr="001E137E">
        <w:rPr>
          <w:rFonts w:ascii="Times New Roman" w:hAnsi="Times New Roman" w:cs="Times New Roman"/>
          <w:i/>
          <w:sz w:val="22"/>
          <w:szCs w:val="22"/>
        </w:rPr>
        <w:t>Art of Not Being Governed</w:t>
      </w:r>
      <w:r w:rsidRPr="00A2487D">
        <w:rPr>
          <w:rFonts w:ascii="Times New Roman" w:hAnsi="Times New Roman" w:cs="Times New Roman"/>
          <w:sz w:val="22"/>
          <w:szCs w:val="22"/>
        </w:rPr>
        <w:t xml:space="preserve">; Scott, </w:t>
      </w:r>
      <w:r w:rsidRPr="001E137E">
        <w:rPr>
          <w:rFonts w:ascii="Times New Roman" w:hAnsi="Times New Roman" w:cs="Times New Roman"/>
          <w:i/>
          <w:sz w:val="22"/>
          <w:szCs w:val="22"/>
        </w:rPr>
        <w:t>Domination</w:t>
      </w:r>
      <w:r>
        <w:rPr>
          <w:rFonts w:ascii="Times New Roman" w:hAnsi="Times New Roman" w:cs="Times New Roman"/>
          <w:i/>
          <w:sz w:val="22"/>
          <w:szCs w:val="22"/>
        </w:rPr>
        <w:t xml:space="preserve"> and the Arts</w:t>
      </w:r>
      <w:r w:rsidRPr="00A2487D">
        <w:rPr>
          <w:rFonts w:ascii="Times New Roman" w:hAnsi="Times New Roman" w:cs="Times New Roman"/>
          <w:sz w:val="22"/>
          <w:szCs w:val="22"/>
        </w:rPr>
        <w:t xml:space="preserve">; Scott, </w:t>
      </w:r>
      <w:r w:rsidRPr="001E137E">
        <w:rPr>
          <w:rFonts w:ascii="Times New Roman" w:hAnsi="Times New Roman" w:cs="Times New Roman"/>
          <w:i/>
          <w:sz w:val="22"/>
          <w:szCs w:val="22"/>
        </w:rPr>
        <w:t>Weapons of the Weak</w:t>
      </w:r>
      <w:r w:rsidRPr="00A2487D">
        <w:rPr>
          <w:rFonts w:ascii="Times New Roman" w:hAnsi="Times New Roman" w:cs="Times New Roman"/>
          <w:sz w:val="22"/>
          <w:szCs w:val="22"/>
        </w:rPr>
        <w:t xml:space="preserve">. In terms of his insistence on the ubiquity of the contestation of norms, Scott appears to be a typical post-Cold War ethnographic scholar. See William H. Sewell Jr., “The Concept(s) of Culture” in Sewell, ed., </w:t>
      </w:r>
      <w:r w:rsidRPr="001E137E">
        <w:rPr>
          <w:rFonts w:ascii="Times New Roman" w:hAnsi="Times New Roman" w:cs="Times New Roman"/>
          <w:i/>
          <w:sz w:val="22"/>
          <w:szCs w:val="22"/>
        </w:rPr>
        <w:t>Logics of History: Social Theory and Social Transformation</w:t>
      </w:r>
      <w:r w:rsidRPr="00A2487D">
        <w:rPr>
          <w:rFonts w:ascii="Times New Roman" w:hAnsi="Times New Roman" w:cs="Times New Roman"/>
          <w:sz w:val="22"/>
          <w:szCs w:val="22"/>
        </w:rPr>
        <w:t xml:space="preserve"> (Chicago, IL: University of Chicago Press, 2005), 170.</w:t>
      </w:r>
    </w:p>
  </w:footnote>
  <w:footnote w:id="11">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Scott, </w:t>
      </w:r>
      <w:r w:rsidRPr="001E137E">
        <w:rPr>
          <w:rFonts w:ascii="Times New Roman" w:hAnsi="Times New Roman" w:cs="Times New Roman"/>
          <w:i/>
          <w:sz w:val="22"/>
          <w:szCs w:val="22"/>
        </w:rPr>
        <w:t>Seeing Like a State</w:t>
      </w:r>
      <w:r w:rsidRPr="00A2487D">
        <w:rPr>
          <w:rFonts w:ascii="Times New Roman" w:hAnsi="Times New Roman" w:cs="Times New Roman"/>
          <w:sz w:val="22"/>
          <w:szCs w:val="22"/>
        </w:rPr>
        <w:t>, 77-83, 97-102</w:t>
      </w:r>
      <w:r>
        <w:rPr>
          <w:rFonts w:ascii="Times New Roman" w:hAnsi="Times New Roman" w:cs="Times New Roman"/>
          <w:sz w:val="22"/>
          <w:szCs w:val="22"/>
        </w:rPr>
        <w:t xml:space="preserve">; Scott, </w:t>
      </w:r>
      <w:r w:rsidRPr="001E137E">
        <w:rPr>
          <w:rFonts w:ascii="Times New Roman" w:hAnsi="Times New Roman" w:cs="Times New Roman"/>
          <w:i/>
          <w:sz w:val="22"/>
          <w:szCs w:val="22"/>
        </w:rPr>
        <w:t>Art of Not Being Governed</w:t>
      </w:r>
      <w:r w:rsidRPr="00A2487D">
        <w:rPr>
          <w:rFonts w:ascii="Times New Roman" w:hAnsi="Times New Roman" w:cs="Times New Roman"/>
          <w:sz w:val="22"/>
          <w:szCs w:val="22"/>
        </w:rPr>
        <w:t>.</w:t>
      </w:r>
    </w:p>
  </w:footnote>
  <w:footnote w:id="12">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See, for example, Robin D. G. Kelley, </w:t>
      </w:r>
      <w:r w:rsidRPr="00A2487D">
        <w:rPr>
          <w:rFonts w:ascii="Times New Roman" w:hAnsi="Times New Roman" w:cs="Times New Roman"/>
          <w:i/>
          <w:sz w:val="22"/>
          <w:szCs w:val="22"/>
        </w:rPr>
        <w:t>Race Rebels: Culture, Politics, and the Black Working Class</w:t>
      </w:r>
      <w:r w:rsidRPr="00A2487D">
        <w:rPr>
          <w:rFonts w:ascii="Times New Roman" w:hAnsi="Times New Roman" w:cs="Times New Roman"/>
          <w:sz w:val="22"/>
          <w:szCs w:val="22"/>
        </w:rPr>
        <w:t xml:space="preserve"> (Boston, MA: Free Press, 1994); Lisa Wedeen, </w:t>
      </w:r>
      <w:r w:rsidRPr="00A2487D">
        <w:rPr>
          <w:rFonts w:ascii="Times New Roman" w:hAnsi="Times New Roman" w:cs="Times New Roman"/>
          <w:i/>
          <w:sz w:val="22"/>
          <w:szCs w:val="22"/>
        </w:rPr>
        <w:t>Ambiguities of Domination: Politics, Rhetoric, and Symbols in Contemporary Syria, with a New Preface</w:t>
      </w:r>
      <w:r w:rsidRPr="00A2487D">
        <w:rPr>
          <w:rFonts w:ascii="Times New Roman" w:hAnsi="Times New Roman" w:cs="Times New Roman"/>
          <w:sz w:val="22"/>
          <w:szCs w:val="22"/>
        </w:rPr>
        <w:t xml:space="preserve"> (Chicago, IL: University of Chicago Press, 2015); Guillaume Marche, “Espressivism and Resistance: Graffiti as an Infrapolitical Form of Protest against the War on Terror,” </w:t>
      </w:r>
      <w:r w:rsidRPr="00A2487D">
        <w:rPr>
          <w:rFonts w:ascii="Times New Roman" w:hAnsi="Times New Roman" w:cs="Times New Roman"/>
          <w:i/>
          <w:sz w:val="22"/>
          <w:szCs w:val="22"/>
        </w:rPr>
        <w:t>Revue Française D’Études Américaines</w:t>
      </w:r>
      <w:r w:rsidRPr="00A2487D">
        <w:rPr>
          <w:rFonts w:ascii="Times New Roman" w:hAnsi="Times New Roman" w:cs="Times New Roman"/>
          <w:sz w:val="22"/>
          <w:szCs w:val="22"/>
        </w:rPr>
        <w:t xml:space="preserve"> 2012, no. 131: 78-96; Sandrine Baudry, “Reclaiming Urban Space as Resistance: The Infrapolitics of Gardening,” </w:t>
      </w:r>
      <w:r w:rsidRPr="00A2487D">
        <w:rPr>
          <w:rFonts w:ascii="Times New Roman" w:hAnsi="Times New Roman" w:cs="Times New Roman"/>
          <w:i/>
          <w:sz w:val="22"/>
          <w:szCs w:val="22"/>
        </w:rPr>
        <w:t>Revue Française D’Études Américaines</w:t>
      </w:r>
      <w:r w:rsidRPr="00A2487D">
        <w:rPr>
          <w:rFonts w:ascii="Times New Roman" w:hAnsi="Times New Roman" w:cs="Times New Roman"/>
          <w:sz w:val="22"/>
          <w:szCs w:val="22"/>
        </w:rPr>
        <w:t xml:space="preserve"> 2012, no. 131: 32-48; Luis Alvarez, “On Race, Riots, and Infrapolitics in Wartime Los Angeles,” </w:t>
      </w:r>
      <w:r w:rsidRPr="00A2487D">
        <w:rPr>
          <w:rFonts w:ascii="Times New Roman" w:hAnsi="Times New Roman" w:cs="Times New Roman"/>
          <w:i/>
          <w:sz w:val="22"/>
          <w:szCs w:val="22"/>
        </w:rPr>
        <w:t>Revue Française D’Études Américaines</w:t>
      </w:r>
      <w:r w:rsidRPr="00A2487D">
        <w:rPr>
          <w:rFonts w:ascii="Times New Roman" w:hAnsi="Times New Roman" w:cs="Times New Roman"/>
          <w:sz w:val="22"/>
          <w:szCs w:val="22"/>
        </w:rPr>
        <w:t xml:space="preserve"> 2012, no. 131: 19-31.</w:t>
      </w:r>
    </w:p>
  </w:footnote>
  <w:footnote w:id="13">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For one attempt to apply Scott’s ideas in this way, see Aldon Morris and Naomi Braine, “Social Movements and Oppositional Consciousness” in Jane Mansbridge and Aldon Morris, eds., </w:t>
      </w:r>
      <w:r w:rsidRPr="001E137E">
        <w:rPr>
          <w:rFonts w:ascii="Times New Roman" w:hAnsi="Times New Roman" w:cs="Times New Roman"/>
          <w:i/>
          <w:sz w:val="22"/>
          <w:szCs w:val="22"/>
        </w:rPr>
        <w:t>Oppositional Consciousness: The Subjective Roots of Social Protest</w:t>
      </w:r>
      <w:r w:rsidRPr="00A2487D">
        <w:rPr>
          <w:rFonts w:ascii="Times New Roman" w:hAnsi="Times New Roman" w:cs="Times New Roman"/>
          <w:sz w:val="22"/>
          <w:szCs w:val="22"/>
        </w:rPr>
        <w:t xml:space="preserve"> (Chicago, IL: University of Chicago Press, 2001), 20-37.</w:t>
      </w:r>
    </w:p>
  </w:footnote>
  <w:footnote w:id="14">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James C. Scott, “Infrapolitics and Mobilizations: A Response by James C. Scott” </w:t>
      </w:r>
      <w:r w:rsidRPr="00A2487D">
        <w:rPr>
          <w:rFonts w:ascii="Times New Roman" w:hAnsi="Times New Roman" w:cs="Times New Roman"/>
          <w:i/>
          <w:sz w:val="22"/>
          <w:szCs w:val="22"/>
        </w:rPr>
        <w:t>Revue Française D’Études Américaines</w:t>
      </w:r>
      <w:r>
        <w:rPr>
          <w:rFonts w:ascii="Times New Roman" w:hAnsi="Times New Roman" w:cs="Times New Roman"/>
          <w:sz w:val="22"/>
          <w:szCs w:val="22"/>
        </w:rPr>
        <w:t xml:space="preserve">  2012, no. 131:</w:t>
      </w:r>
      <w:r w:rsidRPr="00A2487D">
        <w:rPr>
          <w:rFonts w:ascii="Times New Roman" w:hAnsi="Times New Roman" w:cs="Times New Roman"/>
          <w:sz w:val="22"/>
          <w:szCs w:val="22"/>
        </w:rPr>
        <w:t xml:space="preserve"> 112.</w:t>
      </w:r>
    </w:p>
  </w:footnote>
  <w:footnote w:id="15">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Scott, </w:t>
      </w:r>
      <w:r w:rsidRPr="00AC1D8E">
        <w:rPr>
          <w:rFonts w:ascii="Times New Roman" w:hAnsi="Times New Roman" w:cs="Times New Roman"/>
          <w:i/>
          <w:sz w:val="22"/>
          <w:szCs w:val="22"/>
        </w:rPr>
        <w:t>Seeing Like a State</w:t>
      </w:r>
      <w:r w:rsidRPr="00A2487D">
        <w:rPr>
          <w:rFonts w:ascii="Times New Roman" w:hAnsi="Times New Roman" w:cs="Times New Roman"/>
          <w:sz w:val="22"/>
          <w:szCs w:val="22"/>
        </w:rPr>
        <w:t xml:space="preserve">, 1-117; Scott, </w:t>
      </w:r>
      <w:r w:rsidRPr="00AC1D8E">
        <w:rPr>
          <w:rFonts w:ascii="Times New Roman" w:hAnsi="Times New Roman" w:cs="Times New Roman"/>
          <w:i/>
          <w:sz w:val="22"/>
          <w:szCs w:val="22"/>
        </w:rPr>
        <w:t>Art of Not Being Governed</w:t>
      </w:r>
      <w:r w:rsidRPr="00A2487D">
        <w:rPr>
          <w:rFonts w:ascii="Times New Roman" w:hAnsi="Times New Roman" w:cs="Times New Roman"/>
          <w:sz w:val="22"/>
          <w:szCs w:val="22"/>
        </w:rPr>
        <w:t xml:space="preserve">, 2-13, 323-37; Scott, </w:t>
      </w:r>
      <w:r w:rsidRPr="00AC1D8E">
        <w:rPr>
          <w:rFonts w:ascii="Times New Roman" w:hAnsi="Times New Roman" w:cs="Times New Roman"/>
          <w:i/>
          <w:sz w:val="22"/>
          <w:szCs w:val="22"/>
        </w:rPr>
        <w:t>Two Cheers</w:t>
      </w:r>
      <w:r w:rsidRPr="00A2487D">
        <w:rPr>
          <w:rFonts w:ascii="Times New Roman" w:hAnsi="Times New Roman" w:cs="Times New Roman"/>
          <w:sz w:val="22"/>
          <w:szCs w:val="22"/>
        </w:rPr>
        <w:t>, 67-71.</w:t>
      </w:r>
    </w:p>
  </w:footnote>
  <w:footnote w:id="16">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Scott, </w:t>
      </w:r>
      <w:r w:rsidRPr="00AC1D8E">
        <w:rPr>
          <w:rFonts w:ascii="Times New Roman" w:hAnsi="Times New Roman" w:cs="Times New Roman"/>
          <w:i/>
          <w:sz w:val="22"/>
          <w:szCs w:val="22"/>
        </w:rPr>
        <w:t>Art of Not Being Governed</w:t>
      </w:r>
      <w:r w:rsidRPr="00A2487D">
        <w:rPr>
          <w:rFonts w:ascii="Times New Roman" w:hAnsi="Times New Roman" w:cs="Times New Roman"/>
          <w:sz w:val="22"/>
          <w:szCs w:val="22"/>
        </w:rPr>
        <w:t xml:space="preserve">, 3; See also Scott, </w:t>
      </w:r>
      <w:r w:rsidRPr="00AC1D8E">
        <w:rPr>
          <w:rFonts w:ascii="Times New Roman" w:hAnsi="Times New Roman" w:cs="Times New Roman"/>
          <w:i/>
          <w:sz w:val="22"/>
          <w:szCs w:val="22"/>
        </w:rPr>
        <w:t>Two Cheers</w:t>
      </w:r>
      <w:r w:rsidRPr="00A2487D">
        <w:rPr>
          <w:rFonts w:ascii="Times New Roman" w:hAnsi="Times New Roman" w:cs="Times New Roman"/>
          <w:sz w:val="22"/>
          <w:szCs w:val="22"/>
        </w:rPr>
        <w:t>, 88-96.</w:t>
      </w:r>
    </w:p>
    <w:p w:rsidR="00D04FDB" w:rsidRPr="00A2487D" w:rsidRDefault="00D04FDB" w:rsidP="00A2487D">
      <w:pPr>
        <w:pStyle w:val="FootnoteText"/>
        <w:spacing w:line="480" w:lineRule="auto"/>
        <w:rPr>
          <w:rFonts w:ascii="Times New Roman" w:hAnsi="Times New Roman" w:cs="Times New Roman"/>
          <w:sz w:val="22"/>
          <w:szCs w:val="22"/>
        </w:rPr>
      </w:pPr>
    </w:p>
  </w:footnote>
  <w:footnote w:id="17">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Scott, </w:t>
      </w:r>
      <w:r w:rsidRPr="00AC1D8E">
        <w:rPr>
          <w:rFonts w:ascii="Times New Roman" w:hAnsi="Times New Roman" w:cs="Times New Roman"/>
          <w:i/>
          <w:sz w:val="22"/>
          <w:szCs w:val="22"/>
        </w:rPr>
        <w:t>Domination</w:t>
      </w:r>
      <w:r>
        <w:rPr>
          <w:rFonts w:ascii="Times New Roman" w:hAnsi="Times New Roman" w:cs="Times New Roman"/>
          <w:i/>
          <w:sz w:val="22"/>
          <w:szCs w:val="22"/>
        </w:rPr>
        <w:t xml:space="preserve"> and the Arts</w:t>
      </w:r>
      <w:r w:rsidRPr="00A2487D">
        <w:rPr>
          <w:rFonts w:ascii="Times New Roman" w:hAnsi="Times New Roman" w:cs="Times New Roman"/>
          <w:sz w:val="22"/>
          <w:szCs w:val="22"/>
        </w:rPr>
        <w:t>, 202-27.</w:t>
      </w:r>
    </w:p>
  </w:footnote>
  <w:footnote w:id="18">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Scott, </w:t>
      </w:r>
      <w:r w:rsidRPr="00AC1D8E">
        <w:rPr>
          <w:rFonts w:ascii="Times New Roman" w:hAnsi="Times New Roman" w:cs="Times New Roman"/>
          <w:i/>
          <w:sz w:val="22"/>
          <w:szCs w:val="22"/>
        </w:rPr>
        <w:t>Domination</w:t>
      </w:r>
      <w:r>
        <w:rPr>
          <w:rFonts w:ascii="Times New Roman" w:hAnsi="Times New Roman" w:cs="Times New Roman"/>
          <w:i/>
          <w:sz w:val="22"/>
          <w:szCs w:val="22"/>
        </w:rPr>
        <w:t xml:space="preserve"> and the Arts</w:t>
      </w:r>
      <w:r w:rsidRPr="00A2487D">
        <w:rPr>
          <w:rFonts w:ascii="Times New Roman" w:hAnsi="Times New Roman" w:cs="Times New Roman"/>
          <w:sz w:val="22"/>
          <w:szCs w:val="22"/>
        </w:rPr>
        <w:t>, 222-26</w:t>
      </w:r>
      <w:r>
        <w:rPr>
          <w:rFonts w:ascii="Times New Roman" w:hAnsi="Times New Roman" w:cs="Times New Roman"/>
          <w:sz w:val="22"/>
          <w:szCs w:val="22"/>
        </w:rPr>
        <w:t>.</w:t>
      </w:r>
    </w:p>
  </w:footnote>
  <w:footnote w:id="19">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Jane Jacobs, </w:t>
      </w:r>
      <w:r w:rsidRPr="00AC1D8E">
        <w:rPr>
          <w:rFonts w:ascii="Times New Roman" w:hAnsi="Times New Roman" w:cs="Times New Roman"/>
          <w:i/>
          <w:sz w:val="22"/>
          <w:szCs w:val="22"/>
        </w:rPr>
        <w:t>The Death and Life of Great American Cities</w:t>
      </w:r>
      <w:r w:rsidRPr="00A2487D">
        <w:rPr>
          <w:rFonts w:ascii="Times New Roman" w:hAnsi="Times New Roman" w:cs="Times New Roman"/>
          <w:sz w:val="22"/>
          <w:szCs w:val="22"/>
        </w:rPr>
        <w:t xml:space="preserve"> (New York, NY: Vintage, 1961). </w:t>
      </w:r>
    </w:p>
  </w:footnote>
  <w:footnote w:id="20">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Scott, </w:t>
      </w:r>
      <w:r w:rsidRPr="00AC1D8E">
        <w:rPr>
          <w:rFonts w:ascii="Times New Roman" w:hAnsi="Times New Roman" w:cs="Times New Roman"/>
          <w:i/>
          <w:sz w:val="22"/>
          <w:szCs w:val="22"/>
        </w:rPr>
        <w:t>Domination and the Arts</w:t>
      </w:r>
      <w:r w:rsidRPr="00A2487D">
        <w:rPr>
          <w:rFonts w:ascii="Times New Roman" w:hAnsi="Times New Roman" w:cs="Times New Roman"/>
          <w:sz w:val="22"/>
          <w:szCs w:val="22"/>
        </w:rPr>
        <w:t>, 123.</w:t>
      </w:r>
    </w:p>
  </w:footnote>
  <w:footnote w:id="21">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Scott, </w:t>
      </w:r>
      <w:r w:rsidRPr="00AC1D8E">
        <w:rPr>
          <w:rFonts w:ascii="Times New Roman" w:hAnsi="Times New Roman" w:cs="Times New Roman"/>
          <w:i/>
          <w:sz w:val="22"/>
          <w:szCs w:val="22"/>
        </w:rPr>
        <w:t>Two Cheers</w:t>
      </w:r>
      <w:r w:rsidRPr="00A2487D">
        <w:rPr>
          <w:rFonts w:ascii="Times New Roman" w:hAnsi="Times New Roman" w:cs="Times New Roman"/>
          <w:sz w:val="22"/>
          <w:szCs w:val="22"/>
        </w:rPr>
        <w:t>, 54, 71-72</w:t>
      </w:r>
    </w:p>
  </w:footnote>
  <w:footnote w:id="22">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Karl Marx, These on Feuerbach” in Robert Tucker, ed., </w:t>
      </w:r>
      <w:r w:rsidRPr="00AC1D8E">
        <w:rPr>
          <w:rFonts w:ascii="Times New Roman" w:hAnsi="Times New Roman" w:cs="Times New Roman"/>
          <w:i/>
          <w:sz w:val="22"/>
          <w:szCs w:val="22"/>
        </w:rPr>
        <w:t>The Marx-Engels Reader</w:t>
      </w:r>
      <w:r w:rsidRPr="00A2487D">
        <w:rPr>
          <w:rFonts w:ascii="Times New Roman" w:hAnsi="Times New Roman" w:cs="Times New Roman"/>
          <w:sz w:val="22"/>
          <w:szCs w:val="22"/>
        </w:rPr>
        <w:t xml:space="preserve"> (New York, NY: W.W. Norton, 1972), 143-45.</w:t>
      </w:r>
    </w:p>
  </w:footnote>
  <w:footnote w:id="23">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Michael Denning, </w:t>
      </w:r>
      <w:r w:rsidRPr="00AC1D8E">
        <w:rPr>
          <w:rFonts w:ascii="Times New Roman" w:hAnsi="Times New Roman" w:cs="Times New Roman"/>
          <w:i/>
          <w:sz w:val="22"/>
          <w:szCs w:val="22"/>
        </w:rPr>
        <w:t>Noise Uprising: The Audiopolitics of a World Musical Revolution</w:t>
      </w:r>
      <w:r w:rsidRPr="00A2487D">
        <w:rPr>
          <w:rFonts w:ascii="Times New Roman" w:hAnsi="Times New Roman" w:cs="Times New Roman"/>
          <w:sz w:val="22"/>
          <w:szCs w:val="22"/>
        </w:rPr>
        <w:t xml:space="preserve"> (London: Verso, 2015), 1-66</w:t>
      </w:r>
      <w:r w:rsidR="00A67777">
        <w:rPr>
          <w:rFonts w:ascii="Times New Roman" w:hAnsi="Times New Roman" w:cs="Times New Roman"/>
          <w:sz w:val="22"/>
          <w:szCs w:val="22"/>
        </w:rPr>
        <w:t xml:space="preserve">; Karl Marx, </w:t>
      </w:r>
      <w:r w:rsidR="00CF0982">
        <w:rPr>
          <w:rFonts w:ascii="Times New Roman" w:hAnsi="Times New Roman" w:cs="Times New Roman"/>
          <w:sz w:val="22"/>
          <w:szCs w:val="22"/>
        </w:rPr>
        <w:t xml:space="preserve">“Economic and Philosophic Manuscripts of 1844,” in </w:t>
      </w:r>
      <w:r w:rsidR="00CF0982" w:rsidRPr="00A85CA7">
        <w:rPr>
          <w:rFonts w:ascii="Times New Roman" w:hAnsi="Times New Roman" w:cs="Times New Roman"/>
          <w:i/>
          <w:sz w:val="22"/>
          <w:szCs w:val="22"/>
        </w:rPr>
        <w:t>Marx-Engels Reader</w:t>
      </w:r>
      <w:r w:rsidR="00A85CA7">
        <w:rPr>
          <w:rFonts w:ascii="Times New Roman" w:hAnsi="Times New Roman" w:cs="Times New Roman"/>
          <w:sz w:val="22"/>
          <w:szCs w:val="22"/>
        </w:rPr>
        <w:t>, 87-</w:t>
      </w:r>
      <w:r w:rsidR="00CF0982">
        <w:rPr>
          <w:rFonts w:ascii="Times New Roman" w:hAnsi="Times New Roman" w:cs="Times New Roman"/>
          <w:sz w:val="22"/>
          <w:szCs w:val="22"/>
        </w:rPr>
        <w:t>91.</w:t>
      </w:r>
    </w:p>
  </w:footnote>
  <w:footnote w:id="24">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Denning, </w:t>
      </w:r>
      <w:r w:rsidRPr="00AC1D8E">
        <w:rPr>
          <w:rFonts w:ascii="Times New Roman" w:hAnsi="Times New Roman" w:cs="Times New Roman"/>
          <w:i/>
          <w:sz w:val="22"/>
          <w:szCs w:val="22"/>
        </w:rPr>
        <w:t>Noise Uprising</w:t>
      </w:r>
      <w:r w:rsidRPr="00A2487D">
        <w:rPr>
          <w:rFonts w:ascii="Times New Roman" w:hAnsi="Times New Roman" w:cs="Times New Roman"/>
          <w:sz w:val="22"/>
          <w:szCs w:val="22"/>
        </w:rPr>
        <w:t>, 171-215.</w:t>
      </w:r>
    </w:p>
  </w:footnote>
  <w:footnote w:id="25">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Denning,</w:t>
      </w:r>
      <w:r>
        <w:rPr>
          <w:rFonts w:ascii="Times New Roman" w:hAnsi="Times New Roman" w:cs="Times New Roman"/>
          <w:sz w:val="22"/>
          <w:szCs w:val="22"/>
        </w:rPr>
        <w:t xml:space="preserve"> </w:t>
      </w:r>
      <w:r w:rsidRPr="00AC1D8E">
        <w:rPr>
          <w:rFonts w:ascii="Times New Roman" w:hAnsi="Times New Roman" w:cs="Times New Roman"/>
          <w:i/>
          <w:sz w:val="22"/>
          <w:szCs w:val="22"/>
        </w:rPr>
        <w:t>Noise Uprising</w:t>
      </w:r>
      <w:r>
        <w:rPr>
          <w:rFonts w:ascii="Times New Roman" w:hAnsi="Times New Roman" w:cs="Times New Roman"/>
          <w:sz w:val="22"/>
          <w:szCs w:val="22"/>
        </w:rPr>
        <w:t>,</w:t>
      </w:r>
      <w:r w:rsidRPr="00A2487D">
        <w:rPr>
          <w:rFonts w:ascii="Times New Roman" w:hAnsi="Times New Roman" w:cs="Times New Roman"/>
          <w:sz w:val="22"/>
          <w:szCs w:val="22"/>
        </w:rPr>
        <w:t xml:space="preserve"> 67-169; Leerom Medovol, </w:t>
      </w:r>
      <w:r w:rsidRPr="00AC1D8E">
        <w:rPr>
          <w:rFonts w:ascii="Times New Roman" w:hAnsi="Times New Roman" w:cs="Times New Roman"/>
          <w:i/>
          <w:sz w:val="22"/>
          <w:szCs w:val="22"/>
        </w:rPr>
        <w:t>Rebels: Youth and the Cold War Origins of Identity</w:t>
      </w:r>
      <w:r w:rsidRPr="00A2487D">
        <w:rPr>
          <w:rFonts w:ascii="Times New Roman" w:hAnsi="Times New Roman" w:cs="Times New Roman"/>
          <w:sz w:val="22"/>
          <w:szCs w:val="22"/>
        </w:rPr>
        <w:t xml:space="preserve"> (Durham, NC: Duke University Press, 2005), 97-101; Glenn C. Altschuler, </w:t>
      </w:r>
      <w:r>
        <w:rPr>
          <w:rFonts w:ascii="Times New Roman" w:hAnsi="Times New Roman" w:cs="Times New Roman"/>
          <w:i/>
          <w:sz w:val="22"/>
          <w:szCs w:val="22"/>
        </w:rPr>
        <w:t xml:space="preserve">All Shook Up: How Rock </w:t>
      </w:r>
      <w:r w:rsidRPr="00AC1D8E">
        <w:rPr>
          <w:rFonts w:ascii="Times New Roman" w:hAnsi="Times New Roman" w:cs="Times New Roman"/>
          <w:i/>
          <w:sz w:val="22"/>
          <w:szCs w:val="22"/>
        </w:rPr>
        <w:t>’n’ Roll Changed America</w:t>
      </w:r>
      <w:r w:rsidRPr="00A2487D">
        <w:rPr>
          <w:rFonts w:ascii="Times New Roman" w:hAnsi="Times New Roman" w:cs="Times New Roman"/>
          <w:sz w:val="22"/>
          <w:szCs w:val="22"/>
        </w:rPr>
        <w:t xml:space="preserve"> (New York, NY: Oxford University Press, 2003), 37-8, 97-103.</w:t>
      </w:r>
    </w:p>
  </w:footnote>
  <w:footnote w:id="26">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w:t>
      </w:r>
      <w:r>
        <w:rPr>
          <w:rFonts w:ascii="Times New Roman" w:hAnsi="Times New Roman" w:cs="Times New Roman"/>
          <w:sz w:val="22"/>
          <w:szCs w:val="22"/>
        </w:rPr>
        <w:t>James Miller,</w:t>
      </w:r>
      <w:r w:rsidRPr="00A2487D">
        <w:rPr>
          <w:rFonts w:ascii="Times New Roman" w:hAnsi="Times New Roman" w:cs="Times New Roman"/>
          <w:sz w:val="22"/>
          <w:szCs w:val="22"/>
        </w:rPr>
        <w:t xml:space="preserve"> </w:t>
      </w:r>
      <w:r w:rsidRPr="00AC1D8E">
        <w:rPr>
          <w:rFonts w:ascii="Times New Roman" w:hAnsi="Times New Roman" w:cs="Times New Roman"/>
          <w:i/>
          <w:sz w:val="22"/>
          <w:szCs w:val="22"/>
        </w:rPr>
        <w:t>Flowers in the Dustbin: The Rise of Rock and Roll, 1947-1977</w:t>
      </w:r>
      <w:r w:rsidRPr="00A2487D">
        <w:rPr>
          <w:rFonts w:ascii="Times New Roman" w:hAnsi="Times New Roman" w:cs="Times New Roman"/>
          <w:sz w:val="22"/>
          <w:szCs w:val="22"/>
        </w:rPr>
        <w:t xml:space="preserve"> (New York, NY: Simon and Schuster, 1999), 43.</w:t>
      </w:r>
    </w:p>
  </w:footnote>
  <w:footnote w:id="27">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George Lipsitz, “‘Against the Wind’: Dialogic Aspects of Rock and Roll” in Lipsitz, ed., </w:t>
      </w:r>
      <w:r w:rsidRPr="00AC1D8E">
        <w:rPr>
          <w:rFonts w:ascii="Times New Roman" w:hAnsi="Times New Roman" w:cs="Times New Roman"/>
          <w:i/>
          <w:sz w:val="22"/>
          <w:szCs w:val="22"/>
        </w:rPr>
        <w:t>Time Passages: Collective Memory and American Popular Culture</w:t>
      </w:r>
      <w:r w:rsidRPr="00A2487D">
        <w:rPr>
          <w:rFonts w:ascii="Times New Roman" w:hAnsi="Times New Roman" w:cs="Times New Roman"/>
          <w:sz w:val="22"/>
          <w:szCs w:val="22"/>
        </w:rPr>
        <w:t xml:space="preserve"> (Minneapolis, MN: University of Minnesota Press, 1990), 113.</w:t>
      </w:r>
    </w:p>
  </w:footnote>
  <w:footnote w:id="28">
    <w:p w:rsidR="00A75B3B" w:rsidRPr="00A75B3B" w:rsidRDefault="00A75B3B" w:rsidP="00A75B3B">
      <w:pPr>
        <w:pStyle w:val="FootnoteText"/>
        <w:spacing w:line="480" w:lineRule="auto"/>
        <w:rPr>
          <w:rFonts w:ascii="Times New Roman" w:hAnsi="Times New Roman" w:cs="Times New Roman"/>
          <w:sz w:val="22"/>
          <w:szCs w:val="22"/>
        </w:rPr>
      </w:pPr>
      <w:r w:rsidRPr="00A75B3B">
        <w:rPr>
          <w:rStyle w:val="FootnoteReference"/>
          <w:rFonts w:ascii="Times New Roman" w:hAnsi="Times New Roman" w:cs="Times New Roman"/>
          <w:sz w:val="22"/>
          <w:szCs w:val="22"/>
        </w:rPr>
        <w:footnoteRef/>
      </w:r>
      <w:r w:rsidRPr="00A75B3B">
        <w:rPr>
          <w:rFonts w:ascii="Times New Roman" w:hAnsi="Times New Roman" w:cs="Times New Roman"/>
          <w:sz w:val="22"/>
          <w:szCs w:val="22"/>
        </w:rPr>
        <w:t xml:space="preserve"> On the partial decline of traditional rock ’n’ roll, See Alterschuler, </w:t>
      </w:r>
      <w:r w:rsidRPr="00A75B3B">
        <w:rPr>
          <w:rFonts w:ascii="Times New Roman" w:hAnsi="Times New Roman" w:cs="Times New Roman"/>
          <w:i/>
          <w:sz w:val="22"/>
          <w:szCs w:val="22"/>
        </w:rPr>
        <w:t>All Shook Up</w:t>
      </w:r>
      <w:r w:rsidRPr="00A75B3B">
        <w:rPr>
          <w:rFonts w:ascii="Times New Roman" w:hAnsi="Times New Roman" w:cs="Times New Roman"/>
          <w:sz w:val="22"/>
          <w:szCs w:val="22"/>
        </w:rPr>
        <w:t xml:space="preserve"> and Miller, </w:t>
      </w:r>
      <w:r w:rsidRPr="00A75B3B">
        <w:rPr>
          <w:rFonts w:ascii="Times New Roman" w:hAnsi="Times New Roman" w:cs="Times New Roman"/>
          <w:i/>
          <w:sz w:val="22"/>
          <w:szCs w:val="22"/>
        </w:rPr>
        <w:t>Flowers in the Dustbin</w:t>
      </w:r>
      <w:r w:rsidR="003B506C">
        <w:rPr>
          <w:rFonts w:ascii="Times New Roman" w:hAnsi="Times New Roman" w:cs="Times New Roman"/>
          <w:sz w:val="22"/>
          <w:szCs w:val="22"/>
        </w:rPr>
        <w:t xml:space="preserve">; Elijah Wald, </w:t>
      </w:r>
      <w:r w:rsidR="003B506C" w:rsidRPr="003B506C">
        <w:rPr>
          <w:rFonts w:ascii="Times New Roman" w:hAnsi="Times New Roman" w:cs="Times New Roman"/>
          <w:i/>
          <w:sz w:val="22"/>
          <w:szCs w:val="22"/>
        </w:rPr>
        <w:t>How the Beatles Destroyed Rock ’n’ Roll: An Alternative History of American Popular Music</w:t>
      </w:r>
      <w:r w:rsidR="003B506C">
        <w:rPr>
          <w:rFonts w:ascii="Times New Roman" w:hAnsi="Times New Roman" w:cs="Times New Roman"/>
          <w:sz w:val="22"/>
          <w:szCs w:val="22"/>
        </w:rPr>
        <w:t xml:space="preserve"> (New York, NY: Oxford University Press, 2011)</w:t>
      </w:r>
      <w:r w:rsidRPr="00A75B3B">
        <w:rPr>
          <w:rFonts w:ascii="Times New Roman" w:hAnsi="Times New Roman" w:cs="Times New Roman"/>
          <w:sz w:val="22"/>
          <w:szCs w:val="22"/>
        </w:rPr>
        <w:t>.</w:t>
      </w:r>
    </w:p>
  </w:footnote>
  <w:footnote w:id="29">
    <w:p w:rsidR="00D04FDB" w:rsidRPr="00A2487D" w:rsidRDefault="00D04FDB" w:rsidP="00A2487D">
      <w:pPr>
        <w:pStyle w:val="FootnoteText"/>
        <w:spacing w:line="480" w:lineRule="auto"/>
        <w:rPr>
          <w:rFonts w:ascii="Times New Roman" w:hAnsi="Times New Roman" w:cs="Times New Roman"/>
          <w:sz w:val="22"/>
          <w:szCs w:val="22"/>
        </w:rPr>
      </w:pPr>
      <w:r w:rsidRPr="00A75B3B">
        <w:rPr>
          <w:rStyle w:val="FootnoteReference"/>
          <w:rFonts w:ascii="Times New Roman" w:hAnsi="Times New Roman" w:cs="Times New Roman"/>
          <w:sz w:val="22"/>
          <w:szCs w:val="22"/>
        </w:rPr>
        <w:footnoteRef/>
      </w:r>
      <w:r w:rsidRPr="00A75B3B">
        <w:rPr>
          <w:rFonts w:ascii="Times New Roman" w:hAnsi="Times New Roman" w:cs="Times New Roman"/>
          <w:sz w:val="22"/>
          <w:szCs w:val="22"/>
        </w:rPr>
        <w:t xml:space="preserve"> For more on the social rituals that characterize rock culture in the United States, see Simon Firth, </w:t>
      </w:r>
      <w:r w:rsidRPr="00A75B3B">
        <w:rPr>
          <w:rFonts w:ascii="Times New Roman" w:hAnsi="Times New Roman" w:cs="Times New Roman"/>
          <w:i/>
          <w:sz w:val="22"/>
          <w:szCs w:val="22"/>
        </w:rPr>
        <w:t>Performing Rites</w:t>
      </w:r>
      <w:r w:rsidRPr="00AC1D8E">
        <w:rPr>
          <w:rFonts w:ascii="Times New Roman" w:hAnsi="Times New Roman" w:cs="Times New Roman"/>
          <w:i/>
          <w:sz w:val="22"/>
          <w:szCs w:val="22"/>
        </w:rPr>
        <w:t>: On the Value of Popular Music</w:t>
      </w:r>
      <w:r w:rsidRPr="00A2487D">
        <w:rPr>
          <w:rFonts w:ascii="Times New Roman" w:hAnsi="Times New Roman" w:cs="Times New Roman"/>
          <w:sz w:val="22"/>
          <w:szCs w:val="22"/>
        </w:rPr>
        <w:t xml:space="preserve"> (Cambridge, MA: Havard University Press, 1996), 249-78; Daniel Cavicchi, </w:t>
      </w:r>
      <w:r w:rsidRPr="00AC1D8E">
        <w:rPr>
          <w:rFonts w:ascii="Times New Roman" w:hAnsi="Times New Roman" w:cs="Times New Roman"/>
          <w:i/>
          <w:sz w:val="22"/>
          <w:szCs w:val="22"/>
        </w:rPr>
        <w:t>Tramps Life Us: Music and Meaning among Springsteen Fans</w:t>
      </w:r>
      <w:r w:rsidRPr="00A2487D">
        <w:rPr>
          <w:rFonts w:ascii="Times New Roman" w:hAnsi="Times New Roman" w:cs="Times New Roman"/>
          <w:sz w:val="22"/>
          <w:szCs w:val="22"/>
        </w:rPr>
        <w:t xml:space="preserve"> (New York, NY: Oxford University Press, 1998); George Lipsitz, “‘Cruising Around the Historical Bloc: Postmodernism and Popular Music in East Los Angeles” in Lipsitz, </w:t>
      </w:r>
      <w:r w:rsidRPr="00AC1D8E">
        <w:rPr>
          <w:rFonts w:ascii="Times New Roman" w:hAnsi="Times New Roman" w:cs="Times New Roman"/>
          <w:i/>
          <w:sz w:val="22"/>
          <w:szCs w:val="22"/>
        </w:rPr>
        <w:t>Time Passages</w:t>
      </w:r>
      <w:r w:rsidRPr="00A2487D">
        <w:rPr>
          <w:rFonts w:ascii="Times New Roman" w:hAnsi="Times New Roman" w:cs="Times New Roman"/>
          <w:sz w:val="22"/>
          <w:szCs w:val="22"/>
        </w:rPr>
        <w:t>, 133-60.</w:t>
      </w:r>
    </w:p>
  </w:footnote>
  <w:footnote w:id="30">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Bruce Springsteen interview with Will Percy, spring 1998, reprinted in Christopher Phillips and Loui</w:t>
      </w:r>
      <w:r>
        <w:rPr>
          <w:rFonts w:ascii="Times New Roman" w:hAnsi="Times New Roman" w:cs="Times New Roman"/>
          <w:sz w:val="22"/>
          <w:szCs w:val="22"/>
        </w:rPr>
        <w:t xml:space="preserve">s P. Masur, eds., </w:t>
      </w:r>
      <w:r w:rsidRPr="00AC1D8E">
        <w:rPr>
          <w:rFonts w:ascii="Times New Roman" w:hAnsi="Times New Roman" w:cs="Times New Roman"/>
          <w:i/>
          <w:sz w:val="22"/>
          <w:szCs w:val="22"/>
        </w:rPr>
        <w:t>Talk about a Dream: The Essential Interviews of Bruce Springsteen</w:t>
      </w:r>
      <w:r w:rsidRPr="00A2487D">
        <w:rPr>
          <w:rFonts w:ascii="Times New Roman" w:hAnsi="Times New Roman" w:cs="Times New Roman"/>
          <w:sz w:val="22"/>
          <w:szCs w:val="22"/>
        </w:rPr>
        <w:t xml:space="preserve"> (New York, NY: Blooomsbury Press, 2013), 230-31.</w:t>
      </w:r>
    </w:p>
  </w:footnote>
  <w:footnote w:id="31">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See, Medovol, </w:t>
      </w:r>
      <w:r w:rsidRPr="00297AB9">
        <w:rPr>
          <w:rFonts w:ascii="Times New Roman" w:hAnsi="Times New Roman" w:cs="Times New Roman"/>
          <w:i/>
          <w:sz w:val="22"/>
          <w:szCs w:val="22"/>
        </w:rPr>
        <w:t>Rebels</w:t>
      </w:r>
      <w:r w:rsidRPr="00A2487D">
        <w:rPr>
          <w:rFonts w:ascii="Times New Roman" w:hAnsi="Times New Roman" w:cs="Times New Roman"/>
          <w:sz w:val="22"/>
          <w:szCs w:val="22"/>
        </w:rPr>
        <w:t xml:space="preserve">, 265-316; </w:t>
      </w:r>
    </w:p>
  </w:footnote>
  <w:footnote w:id="32">
    <w:p w:rsidR="00D04FDB" w:rsidRPr="00A2487D" w:rsidRDefault="00D04FDB" w:rsidP="00A2487D">
      <w:pPr>
        <w:pStyle w:val="FootnoteText"/>
        <w:spacing w:line="480" w:lineRule="auto"/>
        <w:rPr>
          <w:rFonts w:ascii="Times New Roman" w:hAnsi="Times New Roman" w:cs="Times New Roman"/>
          <w:sz w:val="22"/>
          <w:szCs w:val="22"/>
        </w:rPr>
      </w:pPr>
      <w:r w:rsidRPr="00A2487D">
        <w:rPr>
          <w:rStyle w:val="FootnoteReference"/>
          <w:rFonts w:ascii="Times New Roman" w:hAnsi="Times New Roman" w:cs="Times New Roman"/>
          <w:sz w:val="22"/>
          <w:szCs w:val="22"/>
        </w:rPr>
        <w:footnoteRef/>
      </w:r>
      <w:r w:rsidRPr="00A2487D">
        <w:rPr>
          <w:rFonts w:ascii="Times New Roman" w:hAnsi="Times New Roman" w:cs="Times New Roman"/>
          <w:sz w:val="22"/>
          <w:szCs w:val="22"/>
        </w:rPr>
        <w:t xml:space="preserve"> Altschuler, </w:t>
      </w:r>
      <w:r w:rsidRPr="00297AB9">
        <w:rPr>
          <w:rFonts w:ascii="Times New Roman" w:hAnsi="Times New Roman" w:cs="Times New Roman"/>
          <w:i/>
          <w:sz w:val="22"/>
          <w:szCs w:val="22"/>
        </w:rPr>
        <w:t>All Shook Up</w:t>
      </w:r>
      <w:r w:rsidRPr="00A2487D">
        <w:rPr>
          <w:rFonts w:ascii="Times New Roman" w:hAnsi="Times New Roman" w:cs="Times New Roman"/>
          <w:sz w:val="22"/>
          <w:szCs w:val="22"/>
        </w:rPr>
        <w:t>, 87.</w:t>
      </w:r>
    </w:p>
  </w:footnote>
  <w:footnote w:id="33">
    <w:p w:rsidR="00A85CA7" w:rsidRPr="00A85CA7" w:rsidRDefault="00A85CA7">
      <w:pPr>
        <w:pStyle w:val="FootnoteText"/>
        <w:rPr>
          <w:rFonts w:ascii="Times New Roman" w:hAnsi="Times New Roman" w:cs="Times New Roman"/>
          <w:sz w:val="22"/>
          <w:szCs w:val="22"/>
        </w:rPr>
      </w:pPr>
      <w:r w:rsidRPr="00A85CA7">
        <w:rPr>
          <w:rStyle w:val="FootnoteReference"/>
          <w:rFonts w:ascii="Times New Roman" w:hAnsi="Times New Roman" w:cs="Times New Roman"/>
          <w:sz w:val="22"/>
          <w:szCs w:val="22"/>
        </w:rPr>
        <w:footnoteRef/>
      </w:r>
      <w:r w:rsidRPr="00A85CA7">
        <w:rPr>
          <w:rFonts w:ascii="Times New Roman" w:hAnsi="Times New Roman" w:cs="Times New Roman"/>
          <w:sz w:val="22"/>
          <w:szCs w:val="22"/>
        </w:rPr>
        <w:t xml:space="preserve"> Scott, </w:t>
      </w:r>
      <w:r w:rsidRPr="00A85CA7">
        <w:rPr>
          <w:rFonts w:ascii="Times New Roman" w:hAnsi="Times New Roman" w:cs="Times New Roman"/>
          <w:i/>
          <w:sz w:val="22"/>
          <w:szCs w:val="22"/>
        </w:rPr>
        <w:t>Weapons of the Weak</w:t>
      </w:r>
      <w:r w:rsidRPr="00A85CA7">
        <w:rPr>
          <w:rFonts w:ascii="Times New Roman" w:hAnsi="Times New Roman" w:cs="Times New Roman"/>
          <w:sz w:val="22"/>
          <w:szCs w:val="22"/>
        </w:rPr>
        <w:t xml:space="preserve">, 330. </w:t>
      </w:r>
    </w:p>
    <w:p w:rsidR="00A85CA7" w:rsidRPr="00A85CA7" w:rsidRDefault="00A85CA7">
      <w:pPr>
        <w:pStyle w:val="FootnoteText"/>
        <w:rPr>
          <w:rFonts w:ascii="Times New Roman" w:hAnsi="Times New Roman" w:cs="Times New Roman"/>
          <w:sz w:val="22"/>
          <w:szCs w:val="22"/>
        </w:rPr>
      </w:pPr>
    </w:p>
  </w:footnote>
  <w:footnote w:id="34">
    <w:p w:rsidR="00D04FDB" w:rsidRPr="00297AB9" w:rsidRDefault="00D04FDB" w:rsidP="00A2487D">
      <w:pPr>
        <w:pStyle w:val="FootnoteText"/>
        <w:spacing w:line="480" w:lineRule="auto"/>
        <w:rPr>
          <w:rFonts w:ascii="Times New Roman" w:hAnsi="Times New Roman" w:cs="Times New Roman"/>
          <w:sz w:val="22"/>
          <w:szCs w:val="22"/>
        </w:rPr>
      </w:pPr>
      <w:r w:rsidRPr="00A85CA7">
        <w:rPr>
          <w:rStyle w:val="FootnoteReference"/>
          <w:rFonts w:ascii="Times New Roman" w:hAnsi="Times New Roman" w:cs="Times New Roman"/>
          <w:sz w:val="22"/>
          <w:szCs w:val="22"/>
        </w:rPr>
        <w:footnoteRef/>
      </w:r>
      <w:r w:rsidRPr="00A85CA7">
        <w:rPr>
          <w:rFonts w:ascii="Times New Roman" w:hAnsi="Times New Roman" w:cs="Times New Roman"/>
          <w:sz w:val="22"/>
          <w:szCs w:val="22"/>
        </w:rPr>
        <w:t xml:space="preserve"> Feminist</w:t>
      </w:r>
      <w:r w:rsidRPr="00A2487D">
        <w:rPr>
          <w:rFonts w:ascii="Times New Roman" w:hAnsi="Times New Roman" w:cs="Times New Roman"/>
          <w:sz w:val="22"/>
          <w:szCs w:val="22"/>
        </w:rPr>
        <w:t xml:space="preserve"> theorists, such as Nancy Fraser and Francesca Polletta, are particularly good at recognizing how conflicts of interest and the tasks of consensus building occur even in the smallest of communities, such as book clubs and families. See, for example, Francesca Polletta, </w:t>
      </w:r>
      <w:r w:rsidRPr="00297AB9">
        <w:rPr>
          <w:rFonts w:ascii="Times New Roman" w:hAnsi="Times New Roman" w:cs="Times New Roman"/>
          <w:i/>
          <w:sz w:val="22"/>
          <w:szCs w:val="22"/>
        </w:rPr>
        <w:t>Freedom Is an Endless Meeting: Democr</w:t>
      </w:r>
      <w:bookmarkStart w:id="0" w:name="_GoBack"/>
      <w:bookmarkEnd w:id="0"/>
      <w:r w:rsidRPr="00297AB9">
        <w:rPr>
          <w:rFonts w:ascii="Times New Roman" w:hAnsi="Times New Roman" w:cs="Times New Roman"/>
          <w:i/>
          <w:sz w:val="22"/>
          <w:szCs w:val="22"/>
        </w:rPr>
        <w:t>acy in American Social Movements</w:t>
      </w:r>
      <w:r w:rsidRPr="00297AB9">
        <w:rPr>
          <w:rFonts w:ascii="Times New Roman" w:hAnsi="Times New Roman" w:cs="Times New Roman"/>
          <w:sz w:val="22"/>
          <w:szCs w:val="22"/>
        </w:rPr>
        <w:t xml:space="preserve"> (Chicago, IL: University of Chicago Press, 2002)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814670"/>
      <w:docPartObj>
        <w:docPartGallery w:val="Page Numbers (Top of Page)"/>
        <w:docPartUnique/>
      </w:docPartObj>
    </w:sdtPr>
    <w:sdtEndPr>
      <w:rPr>
        <w:noProof/>
      </w:rPr>
    </w:sdtEndPr>
    <w:sdtContent>
      <w:p w:rsidR="00D04FDB" w:rsidRDefault="00D04FDB">
        <w:pPr>
          <w:pStyle w:val="Header"/>
          <w:jc w:val="right"/>
        </w:pPr>
        <w:r>
          <w:fldChar w:fldCharType="begin"/>
        </w:r>
        <w:r>
          <w:instrText xml:space="preserve"> PAGE   \* MERGEFORMAT </w:instrText>
        </w:r>
        <w:r>
          <w:fldChar w:fldCharType="separate"/>
        </w:r>
        <w:r w:rsidR="00937028">
          <w:rPr>
            <w:noProof/>
          </w:rPr>
          <w:t>23</w:t>
        </w:r>
        <w:r>
          <w:rPr>
            <w:noProof/>
          </w:rPr>
          <w:fldChar w:fldCharType="end"/>
        </w:r>
      </w:p>
    </w:sdtContent>
  </w:sdt>
  <w:p w:rsidR="00D04FDB" w:rsidRDefault="00D04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3430"/>
    <w:multiLevelType w:val="hybridMultilevel"/>
    <w:tmpl w:val="36966034"/>
    <w:lvl w:ilvl="0" w:tplc="C248F8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05F3E"/>
    <w:multiLevelType w:val="hybridMultilevel"/>
    <w:tmpl w:val="D832847E"/>
    <w:lvl w:ilvl="0" w:tplc="1398F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55AA"/>
    <w:multiLevelType w:val="hybridMultilevel"/>
    <w:tmpl w:val="B7165F94"/>
    <w:lvl w:ilvl="0" w:tplc="50F08E1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611C33"/>
    <w:multiLevelType w:val="hybridMultilevel"/>
    <w:tmpl w:val="8E4EB036"/>
    <w:lvl w:ilvl="0" w:tplc="208638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5F"/>
    <w:rsid w:val="00016A39"/>
    <w:rsid w:val="0003195A"/>
    <w:rsid w:val="00043DFB"/>
    <w:rsid w:val="00044577"/>
    <w:rsid w:val="00052094"/>
    <w:rsid w:val="00071637"/>
    <w:rsid w:val="000A7336"/>
    <w:rsid w:val="000D0669"/>
    <w:rsid w:val="000D71FC"/>
    <w:rsid w:val="000F06B5"/>
    <w:rsid w:val="000F19A9"/>
    <w:rsid w:val="00101E0D"/>
    <w:rsid w:val="0010655F"/>
    <w:rsid w:val="00115EFB"/>
    <w:rsid w:val="001164C9"/>
    <w:rsid w:val="00116C96"/>
    <w:rsid w:val="00132DFE"/>
    <w:rsid w:val="0013401F"/>
    <w:rsid w:val="00153B44"/>
    <w:rsid w:val="00177A2D"/>
    <w:rsid w:val="00185F67"/>
    <w:rsid w:val="001C056F"/>
    <w:rsid w:val="001D33F4"/>
    <w:rsid w:val="001D7AB5"/>
    <w:rsid w:val="001E137E"/>
    <w:rsid w:val="002012C2"/>
    <w:rsid w:val="00204A41"/>
    <w:rsid w:val="002119DD"/>
    <w:rsid w:val="00214345"/>
    <w:rsid w:val="00222875"/>
    <w:rsid w:val="00235ABB"/>
    <w:rsid w:val="0024296B"/>
    <w:rsid w:val="002559E6"/>
    <w:rsid w:val="0027188E"/>
    <w:rsid w:val="00275071"/>
    <w:rsid w:val="00275127"/>
    <w:rsid w:val="00284B0B"/>
    <w:rsid w:val="002863F2"/>
    <w:rsid w:val="00292C98"/>
    <w:rsid w:val="002954D3"/>
    <w:rsid w:val="00297AB9"/>
    <w:rsid w:val="00297F87"/>
    <w:rsid w:val="002A0CCC"/>
    <w:rsid w:val="002A0DF1"/>
    <w:rsid w:val="002A1019"/>
    <w:rsid w:val="002B5EFA"/>
    <w:rsid w:val="002C27C3"/>
    <w:rsid w:val="002D3D62"/>
    <w:rsid w:val="002D5740"/>
    <w:rsid w:val="002F2C3F"/>
    <w:rsid w:val="00310D45"/>
    <w:rsid w:val="003143BB"/>
    <w:rsid w:val="003174AA"/>
    <w:rsid w:val="003176FD"/>
    <w:rsid w:val="00320FF0"/>
    <w:rsid w:val="00332BD8"/>
    <w:rsid w:val="003443BE"/>
    <w:rsid w:val="003655CA"/>
    <w:rsid w:val="00366895"/>
    <w:rsid w:val="00377A0E"/>
    <w:rsid w:val="0038158D"/>
    <w:rsid w:val="00383DF3"/>
    <w:rsid w:val="00394729"/>
    <w:rsid w:val="003A6241"/>
    <w:rsid w:val="003B1BEB"/>
    <w:rsid w:val="003B3208"/>
    <w:rsid w:val="003B506C"/>
    <w:rsid w:val="003C390C"/>
    <w:rsid w:val="003C50E5"/>
    <w:rsid w:val="0040458B"/>
    <w:rsid w:val="00407460"/>
    <w:rsid w:val="00445A34"/>
    <w:rsid w:val="0045757A"/>
    <w:rsid w:val="00474862"/>
    <w:rsid w:val="004831F5"/>
    <w:rsid w:val="00484DC1"/>
    <w:rsid w:val="004B2B96"/>
    <w:rsid w:val="004B6CEC"/>
    <w:rsid w:val="004C3A58"/>
    <w:rsid w:val="004D3C7A"/>
    <w:rsid w:val="004E4DA2"/>
    <w:rsid w:val="004F2D5D"/>
    <w:rsid w:val="005243D5"/>
    <w:rsid w:val="00524C36"/>
    <w:rsid w:val="00545370"/>
    <w:rsid w:val="005453CD"/>
    <w:rsid w:val="005573B9"/>
    <w:rsid w:val="00575EB5"/>
    <w:rsid w:val="005813FD"/>
    <w:rsid w:val="005A45F5"/>
    <w:rsid w:val="005B060F"/>
    <w:rsid w:val="005C407A"/>
    <w:rsid w:val="005C5520"/>
    <w:rsid w:val="005E3CA8"/>
    <w:rsid w:val="005E70A8"/>
    <w:rsid w:val="005E75B3"/>
    <w:rsid w:val="005E77C5"/>
    <w:rsid w:val="005F1D4B"/>
    <w:rsid w:val="005F7556"/>
    <w:rsid w:val="005F7939"/>
    <w:rsid w:val="0060797B"/>
    <w:rsid w:val="00630B75"/>
    <w:rsid w:val="0064440F"/>
    <w:rsid w:val="00645D39"/>
    <w:rsid w:val="00646A9B"/>
    <w:rsid w:val="006478FB"/>
    <w:rsid w:val="006526E4"/>
    <w:rsid w:val="00663F00"/>
    <w:rsid w:val="006661DF"/>
    <w:rsid w:val="006830B2"/>
    <w:rsid w:val="006A5CEF"/>
    <w:rsid w:val="006A6EDF"/>
    <w:rsid w:val="006B05CF"/>
    <w:rsid w:val="006B7EEC"/>
    <w:rsid w:val="006D2AEF"/>
    <w:rsid w:val="006F1175"/>
    <w:rsid w:val="007078C8"/>
    <w:rsid w:val="00707FB4"/>
    <w:rsid w:val="00722857"/>
    <w:rsid w:val="00722E03"/>
    <w:rsid w:val="007A404A"/>
    <w:rsid w:val="007B219A"/>
    <w:rsid w:val="007C350B"/>
    <w:rsid w:val="007C6766"/>
    <w:rsid w:val="007D1314"/>
    <w:rsid w:val="007D1470"/>
    <w:rsid w:val="007D5DC4"/>
    <w:rsid w:val="007E0E0B"/>
    <w:rsid w:val="007F107F"/>
    <w:rsid w:val="007F5D84"/>
    <w:rsid w:val="008007B5"/>
    <w:rsid w:val="00801F05"/>
    <w:rsid w:val="00802E7B"/>
    <w:rsid w:val="00810930"/>
    <w:rsid w:val="00815C8F"/>
    <w:rsid w:val="008175E9"/>
    <w:rsid w:val="00822FF7"/>
    <w:rsid w:val="0082590B"/>
    <w:rsid w:val="00831432"/>
    <w:rsid w:val="008408B2"/>
    <w:rsid w:val="00840FF7"/>
    <w:rsid w:val="00850FF1"/>
    <w:rsid w:val="008538B2"/>
    <w:rsid w:val="00881702"/>
    <w:rsid w:val="008853EE"/>
    <w:rsid w:val="00886BA0"/>
    <w:rsid w:val="008952EC"/>
    <w:rsid w:val="008A560E"/>
    <w:rsid w:val="008B3658"/>
    <w:rsid w:val="008B602A"/>
    <w:rsid w:val="008D3697"/>
    <w:rsid w:val="00904887"/>
    <w:rsid w:val="00913A1C"/>
    <w:rsid w:val="00924311"/>
    <w:rsid w:val="00937028"/>
    <w:rsid w:val="009419D7"/>
    <w:rsid w:val="00951280"/>
    <w:rsid w:val="00951A5B"/>
    <w:rsid w:val="009754C0"/>
    <w:rsid w:val="00984B08"/>
    <w:rsid w:val="009A00C3"/>
    <w:rsid w:val="009C44EC"/>
    <w:rsid w:val="009D2A6A"/>
    <w:rsid w:val="009F6C85"/>
    <w:rsid w:val="00A04168"/>
    <w:rsid w:val="00A062C7"/>
    <w:rsid w:val="00A20740"/>
    <w:rsid w:val="00A2487D"/>
    <w:rsid w:val="00A32737"/>
    <w:rsid w:val="00A43F7D"/>
    <w:rsid w:val="00A54C4A"/>
    <w:rsid w:val="00A56D7B"/>
    <w:rsid w:val="00A61A41"/>
    <w:rsid w:val="00A6584D"/>
    <w:rsid w:val="00A6733E"/>
    <w:rsid w:val="00A67777"/>
    <w:rsid w:val="00A75B3B"/>
    <w:rsid w:val="00A85CA7"/>
    <w:rsid w:val="00A9201B"/>
    <w:rsid w:val="00AB5B2D"/>
    <w:rsid w:val="00AC1D8E"/>
    <w:rsid w:val="00AC4B59"/>
    <w:rsid w:val="00AE10AE"/>
    <w:rsid w:val="00AE672D"/>
    <w:rsid w:val="00AF6BA1"/>
    <w:rsid w:val="00B034E1"/>
    <w:rsid w:val="00B07B11"/>
    <w:rsid w:val="00B10F98"/>
    <w:rsid w:val="00B1184D"/>
    <w:rsid w:val="00B21539"/>
    <w:rsid w:val="00B55CBE"/>
    <w:rsid w:val="00B63240"/>
    <w:rsid w:val="00B71865"/>
    <w:rsid w:val="00B73EF1"/>
    <w:rsid w:val="00B77308"/>
    <w:rsid w:val="00B84F4C"/>
    <w:rsid w:val="00B9206B"/>
    <w:rsid w:val="00B96E58"/>
    <w:rsid w:val="00BA4806"/>
    <w:rsid w:val="00BB2F3B"/>
    <w:rsid w:val="00BC765C"/>
    <w:rsid w:val="00BD18E2"/>
    <w:rsid w:val="00BD7B13"/>
    <w:rsid w:val="00BE4720"/>
    <w:rsid w:val="00BE6C4A"/>
    <w:rsid w:val="00BF49AC"/>
    <w:rsid w:val="00BF6B4B"/>
    <w:rsid w:val="00C01849"/>
    <w:rsid w:val="00C07F56"/>
    <w:rsid w:val="00C515F9"/>
    <w:rsid w:val="00C534CB"/>
    <w:rsid w:val="00C634D0"/>
    <w:rsid w:val="00C63866"/>
    <w:rsid w:val="00C75797"/>
    <w:rsid w:val="00C768BD"/>
    <w:rsid w:val="00C80E31"/>
    <w:rsid w:val="00C86B15"/>
    <w:rsid w:val="00C95590"/>
    <w:rsid w:val="00CA5A45"/>
    <w:rsid w:val="00CC2426"/>
    <w:rsid w:val="00CC4FE1"/>
    <w:rsid w:val="00CC58AD"/>
    <w:rsid w:val="00CF0982"/>
    <w:rsid w:val="00CF3A7B"/>
    <w:rsid w:val="00CF5338"/>
    <w:rsid w:val="00D01E6F"/>
    <w:rsid w:val="00D04FDB"/>
    <w:rsid w:val="00D103F0"/>
    <w:rsid w:val="00D138FD"/>
    <w:rsid w:val="00D1432A"/>
    <w:rsid w:val="00D15B95"/>
    <w:rsid w:val="00D23C1E"/>
    <w:rsid w:val="00D25BFD"/>
    <w:rsid w:val="00D37C76"/>
    <w:rsid w:val="00D47E12"/>
    <w:rsid w:val="00D55371"/>
    <w:rsid w:val="00D55C5E"/>
    <w:rsid w:val="00D6066D"/>
    <w:rsid w:val="00D7363A"/>
    <w:rsid w:val="00D92F68"/>
    <w:rsid w:val="00DB066F"/>
    <w:rsid w:val="00DE4FFD"/>
    <w:rsid w:val="00E13E93"/>
    <w:rsid w:val="00E143BF"/>
    <w:rsid w:val="00E14ACD"/>
    <w:rsid w:val="00E16A1F"/>
    <w:rsid w:val="00E40E7A"/>
    <w:rsid w:val="00E41EEE"/>
    <w:rsid w:val="00E44047"/>
    <w:rsid w:val="00E604C5"/>
    <w:rsid w:val="00E6375F"/>
    <w:rsid w:val="00E73F51"/>
    <w:rsid w:val="00E91E01"/>
    <w:rsid w:val="00E96E44"/>
    <w:rsid w:val="00EA6A54"/>
    <w:rsid w:val="00EC234D"/>
    <w:rsid w:val="00ED2619"/>
    <w:rsid w:val="00ED3233"/>
    <w:rsid w:val="00ED6C74"/>
    <w:rsid w:val="00EE29F8"/>
    <w:rsid w:val="00F04B42"/>
    <w:rsid w:val="00F36754"/>
    <w:rsid w:val="00F451C9"/>
    <w:rsid w:val="00F51761"/>
    <w:rsid w:val="00F77405"/>
    <w:rsid w:val="00F859BA"/>
    <w:rsid w:val="00F87643"/>
    <w:rsid w:val="00F90AF0"/>
    <w:rsid w:val="00FB5919"/>
    <w:rsid w:val="00FB6BBC"/>
    <w:rsid w:val="00FC0CFA"/>
    <w:rsid w:val="00FD73B5"/>
    <w:rsid w:val="00FF6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38D9"/>
  <w15:docId w15:val="{E939A684-5F42-4ABA-941D-1E256E4A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768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68BD"/>
    <w:rPr>
      <w:sz w:val="20"/>
      <w:szCs w:val="20"/>
    </w:rPr>
  </w:style>
  <w:style w:type="character" w:styleId="FootnoteReference">
    <w:name w:val="footnote reference"/>
    <w:basedOn w:val="DefaultParagraphFont"/>
    <w:uiPriority w:val="99"/>
    <w:semiHidden/>
    <w:unhideWhenUsed/>
    <w:rsid w:val="00C768BD"/>
    <w:rPr>
      <w:vertAlign w:val="superscript"/>
    </w:rPr>
  </w:style>
  <w:style w:type="paragraph" w:styleId="ListParagraph">
    <w:name w:val="List Paragraph"/>
    <w:basedOn w:val="Normal"/>
    <w:uiPriority w:val="34"/>
    <w:qFormat/>
    <w:rsid w:val="00B07B11"/>
    <w:pPr>
      <w:ind w:left="720"/>
      <w:contextualSpacing/>
    </w:pPr>
  </w:style>
  <w:style w:type="paragraph" w:styleId="Header">
    <w:name w:val="header"/>
    <w:basedOn w:val="Normal"/>
    <w:link w:val="HeaderChar"/>
    <w:uiPriority w:val="99"/>
    <w:unhideWhenUsed/>
    <w:rsid w:val="00A24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87D"/>
  </w:style>
  <w:style w:type="paragraph" w:styleId="Footer">
    <w:name w:val="footer"/>
    <w:basedOn w:val="Normal"/>
    <w:link w:val="FooterChar"/>
    <w:uiPriority w:val="99"/>
    <w:unhideWhenUsed/>
    <w:rsid w:val="00A24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F4911-875C-44A1-9CC7-7C2AEFDC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23</Pages>
  <Words>5398</Words>
  <Characters>30770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dc:creator>
  <cp:lastModifiedBy>Zirakzadeh, Cyrus</cp:lastModifiedBy>
  <cp:revision>23</cp:revision>
  <dcterms:created xsi:type="dcterms:W3CDTF">2017-03-22T12:24:00Z</dcterms:created>
  <dcterms:modified xsi:type="dcterms:W3CDTF">2017-04-10T16:25:00Z</dcterms:modified>
</cp:coreProperties>
</file>