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42" w:rsidRDefault="000C3F42" w:rsidP="000C3F42">
      <w:pPr>
        <w:spacing w:line="480" w:lineRule="auto"/>
        <w:rPr>
          <w:rFonts w:ascii="Times New Roman" w:hAnsi="Times New Roman"/>
        </w:rPr>
      </w:pPr>
    </w:p>
    <w:p w:rsidR="00254BCF" w:rsidRDefault="00254BCF" w:rsidP="000C3F42">
      <w:pPr>
        <w:spacing w:line="480" w:lineRule="auto"/>
        <w:rPr>
          <w:rFonts w:ascii="Times New Roman" w:hAnsi="Times New Roman"/>
        </w:rPr>
      </w:pPr>
    </w:p>
    <w:p w:rsidR="00E14351" w:rsidRDefault="00E11547" w:rsidP="00D8746A">
      <w:pPr>
        <w:spacing w:line="480" w:lineRule="auto"/>
        <w:jc w:val="center"/>
        <w:rPr>
          <w:rFonts w:ascii="Times New Roman" w:hAnsi="Times New Roman"/>
          <w:b/>
        </w:rPr>
      </w:pPr>
      <w:r>
        <w:rPr>
          <w:rFonts w:ascii="Times New Roman" w:hAnsi="Times New Roman"/>
          <w:b/>
        </w:rPr>
        <w:t xml:space="preserve">A Philosophic </w:t>
      </w:r>
      <w:r w:rsidR="00E31CCE" w:rsidRPr="00D8746A">
        <w:rPr>
          <w:rFonts w:ascii="Times New Roman" w:hAnsi="Times New Roman"/>
          <w:b/>
        </w:rPr>
        <w:t xml:space="preserve">Ecology </w:t>
      </w:r>
      <w:r>
        <w:rPr>
          <w:rFonts w:ascii="Times New Roman" w:hAnsi="Times New Roman"/>
          <w:b/>
        </w:rPr>
        <w:t xml:space="preserve">: Peter </w:t>
      </w:r>
      <w:proofErr w:type="spellStart"/>
      <w:r>
        <w:rPr>
          <w:rFonts w:ascii="Times New Roman" w:hAnsi="Times New Roman"/>
          <w:b/>
        </w:rPr>
        <w:t>Calthorpe</w:t>
      </w:r>
      <w:proofErr w:type="spellEnd"/>
      <w:r>
        <w:rPr>
          <w:rFonts w:ascii="Times New Roman" w:hAnsi="Times New Roman"/>
          <w:b/>
        </w:rPr>
        <w:t xml:space="preserve"> and New </w:t>
      </w:r>
      <w:proofErr w:type="spellStart"/>
      <w:r>
        <w:rPr>
          <w:rFonts w:ascii="Times New Roman" w:hAnsi="Times New Roman"/>
          <w:b/>
        </w:rPr>
        <w:t>Urbanist</w:t>
      </w:r>
      <w:proofErr w:type="spellEnd"/>
      <w:r>
        <w:rPr>
          <w:rFonts w:ascii="Times New Roman" w:hAnsi="Times New Roman"/>
          <w:b/>
        </w:rPr>
        <w:t xml:space="preserve"> Design</w:t>
      </w:r>
      <w:bookmarkStart w:id="0" w:name="_GoBack"/>
      <w:bookmarkEnd w:id="0"/>
    </w:p>
    <w:p w:rsidR="00D8746A" w:rsidRPr="00D8746A" w:rsidRDefault="00D8746A" w:rsidP="00D8746A">
      <w:pPr>
        <w:spacing w:line="480" w:lineRule="auto"/>
        <w:jc w:val="center"/>
        <w:rPr>
          <w:rFonts w:ascii="Times New Roman" w:hAnsi="Times New Roman"/>
          <w:b/>
        </w:rPr>
      </w:pPr>
    </w:p>
    <w:p w:rsidR="00D8746A" w:rsidRDefault="00A932A9" w:rsidP="00D8746A">
      <w:pPr>
        <w:spacing w:line="480" w:lineRule="auto"/>
        <w:ind w:firstLine="720"/>
        <w:rPr>
          <w:rFonts w:ascii="Times New Roman" w:hAnsi="Times New Roman"/>
        </w:rPr>
      </w:pPr>
      <w:r>
        <w:rPr>
          <w:rFonts w:ascii="Times New Roman" w:hAnsi="Times New Roman"/>
        </w:rPr>
        <w:t xml:space="preserve">According to urban planning scholar Cliff Ellis, “the foundations of the </w:t>
      </w:r>
      <w:r w:rsidR="00B230E6" w:rsidRPr="000C3F42">
        <w:rPr>
          <w:rFonts w:ascii="Times New Roman" w:hAnsi="Times New Roman"/>
        </w:rPr>
        <w:t xml:space="preserve">New </w:t>
      </w:r>
      <w:r>
        <w:rPr>
          <w:rFonts w:ascii="Times New Roman" w:hAnsi="Times New Roman"/>
        </w:rPr>
        <w:t>U</w:t>
      </w:r>
      <w:r w:rsidR="00B230E6" w:rsidRPr="000C3F42">
        <w:rPr>
          <w:rFonts w:ascii="Times New Roman" w:hAnsi="Times New Roman"/>
        </w:rPr>
        <w:t>rbanism i</w:t>
      </w:r>
      <w:r>
        <w:rPr>
          <w:rFonts w:ascii="Times New Roman" w:hAnsi="Times New Roman"/>
        </w:rPr>
        <w:t>n political theory remain to be fully articulated” (</w:t>
      </w:r>
      <w:r w:rsidR="00E479B6">
        <w:rPr>
          <w:rFonts w:ascii="Times New Roman" w:hAnsi="Times New Roman"/>
        </w:rPr>
        <w:t xml:space="preserve">2002, </w:t>
      </w:r>
      <w:r>
        <w:rPr>
          <w:rFonts w:ascii="Times New Roman" w:hAnsi="Times New Roman"/>
        </w:rPr>
        <w:t xml:space="preserve">273).  While this paper in no way purports to </w:t>
      </w:r>
      <w:r w:rsidR="00E67014">
        <w:rPr>
          <w:rFonts w:ascii="Times New Roman" w:hAnsi="Times New Roman"/>
        </w:rPr>
        <w:t xml:space="preserve">offer such </w:t>
      </w:r>
      <w:r>
        <w:rPr>
          <w:rFonts w:ascii="Times New Roman" w:hAnsi="Times New Roman"/>
        </w:rPr>
        <w:t>a “full articulation,” it does investiga</w:t>
      </w:r>
      <w:r w:rsidR="00E67014">
        <w:rPr>
          <w:rFonts w:ascii="Times New Roman" w:hAnsi="Times New Roman"/>
        </w:rPr>
        <w:t xml:space="preserve">te one new </w:t>
      </w:r>
      <w:proofErr w:type="spellStart"/>
      <w:r w:rsidR="00E67014">
        <w:rPr>
          <w:rFonts w:ascii="Times New Roman" w:hAnsi="Times New Roman"/>
        </w:rPr>
        <w:t>urbanist</w:t>
      </w:r>
      <w:proofErr w:type="spellEnd"/>
      <w:r w:rsidR="00E67014">
        <w:rPr>
          <w:rFonts w:ascii="Times New Roman" w:hAnsi="Times New Roman"/>
        </w:rPr>
        <w:t xml:space="preserve"> practitioner’s attempt to provide a philosophical ground for the movement.  I am referring to what Peter </w:t>
      </w:r>
      <w:r w:rsidR="00960D1F">
        <w:rPr>
          <w:rFonts w:ascii="Times New Roman" w:hAnsi="Times New Roman"/>
        </w:rPr>
        <w:t>Calthorp</w:t>
      </w:r>
      <w:r w:rsidR="00FF5B1E">
        <w:rPr>
          <w:rFonts w:ascii="Times New Roman" w:hAnsi="Times New Roman"/>
        </w:rPr>
        <w:t>e</w:t>
      </w:r>
      <w:r w:rsidR="00960D1F">
        <w:rPr>
          <w:rFonts w:ascii="Times New Roman" w:hAnsi="Times New Roman"/>
        </w:rPr>
        <w:t xml:space="preserve"> </w:t>
      </w:r>
      <w:r w:rsidR="00B230E6" w:rsidRPr="000C3F42">
        <w:rPr>
          <w:rFonts w:ascii="Times New Roman" w:hAnsi="Times New Roman"/>
        </w:rPr>
        <w:t>calls</w:t>
      </w:r>
      <w:r w:rsidR="00D8746A">
        <w:rPr>
          <w:rFonts w:ascii="Times New Roman" w:hAnsi="Times New Roman"/>
        </w:rPr>
        <w:t xml:space="preserve"> </w:t>
      </w:r>
      <w:r w:rsidR="009446E0" w:rsidRPr="000C3F42">
        <w:rPr>
          <w:rFonts w:ascii="Times New Roman" w:hAnsi="Times New Roman"/>
        </w:rPr>
        <w:t>“</w:t>
      </w:r>
      <w:r w:rsidR="00B230E6" w:rsidRPr="000C3F42">
        <w:rPr>
          <w:rFonts w:ascii="Times New Roman" w:hAnsi="Times New Roman"/>
        </w:rPr>
        <w:t>philosophic ecology</w:t>
      </w:r>
      <w:r w:rsidR="00E67014">
        <w:rPr>
          <w:rFonts w:ascii="Times New Roman" w:hAnsi="Times New Roman"/>
        </w:rPr>
        <w:t>,</w:t>
      </w:r>
      <w:r w:rsidR="009446E0" w:rsidRPr="000C3F42">
        <w:rPr>
          <w:rFonts w:ascii="Times New Roman" w:hAnsi="Times New Roman"/>
        </w:rPr>
        <w:t>”</w:t>
      </w:r>
      <w:r w:rsidR="00E67014">
        <w:rPr>
          <w:rFonts w:ascii="Times New Roman" w:hAnsi="Times New Roman"/>
        </w:rPr>
        <w:t xml:space="preserve"> a theoretical framework that he suggests </w:t>
      </w:r>
      <w:r w:rsidR="00B230E6" w:rsidRPr="000C3F42">
        <w:rPr>
          <w:rFonts w:ascii="Times New Roman" w:hAnsi="Times New Roman"/>
        </w:rPr>
        <w:t xml:space="preserve">provides a vantage point from which to </w:t>
      </w:r>
      <w:r w:rsidR="008F0DB4">
        <w:rPr>
          <w:rFonts w:ascii="Times New Roman" w:hAnsi="Times New Roman"/>
        </w:rPr>
        <w:t xml:space="preserve">simultaneously </w:t>
      </w:r>
      <w:r w:rsidR="00B230E6" w:rsidRPr="000C3F42">
        <w:rPr>
          <w:rFonts w:ascii="Times New Roman" w:hAnsi="Times New Roman"/>
        </w:rPr>
        <w:t xml:space="preserve">critique </w:t>
      </w:r>
      <w:r w:rsidR="009446E0" w:rsidRPr="000C3F42">
        <w:rPr>
          <w:rFonts w:ascii="Times New Roman" w:hAnsi="Times New Roman"/>
        </w:rPr>
        <w:t xml:space="preserve">the built environment and </w:t>
      </w:r>
      <w:r w:rsidR="008E4325" w:rsidRPr="000C3F42">
        <w:rPr>
          <w:rFonts w:ascii="Times New Roman" w:hAnsi="Times New Roman"/>
        </w:rPr>
        <w:t xml:space="preserve">the </w:t>
      </w:r>
      <w:r w:rsidR="009446E0" w:rsidRPr="000C3F42">
        <w:rPr>
          <w:rFonts w:ascii="Times New Roman" w:hAnsi="Times New Roman"/>
        </w:rPr>
        <w:t xml:space="preserve">body politic and </w:t>
      </w:r>
      <w:r w:rsidR="00E67014">
        <w:rPr>
          <w:rFonts w:ascii="Times New Roman" w:hAnsi="Times New Roman"/>
        </w:rPr>
        <w:t xml:space="preserve">also </w:t>
      </w:r>
      <w:r w:rsidR="009446E0" w:rsidRPr="000C3F42">
        <w:rPr>
          <w:rFonts w:ascii="Times New Roman" w:hAnsi="Times New Roman"/>
        </w:rPr>
        <w:t xml:space="preserve">a set of principles that point the way toward </w:t>
      </w:r>
      <w:r w:rsidR="00E67014">
        <w:rPr>
          <w:rFonts w:ascii="Times New Roman" w:hAnsi="Times New Roman"/>
        </w:rPr>
        <w:t xml:space="preserve">urban and political </w:t>
      </w:r>
      <w:r w:rsidR="009446E0" w:rsidRPr="000C3F42">
        <w:rPr>
          <w:rFonts w:ascii="Times New Roman" w:hAnsi="Times New Roman"/>
        </w:rPr>
        <w:t>revitalization.</w:t>
      </w:r>
      <w:r w:rsidR="006C439D">
        <w:rPr>
          <w:rFonts w:ascii="Times New Roman" w:hAnsi="Times New Roman"/>
        </w:rPr>
        <w:t xml:space="preserve">  </w:t>
      </w:r>
      <w:r w:rsidR="00D8746A">
        <w:rPr>
          <w:rFonts w:ascii="Times New Roman" w:hAnsi="Times New Roman"/>
        </w:rPr>
        <w:t xml:space="preserve">Though </w:t>
      </w:r>
      <w:r w:rsidR="006C439D">
        <w:rPr>
          <w:rFonts w:ascii="Times New Roman" w:hAnsi="Times New Roman"/>
        </w:rPr>
        <w:t xml:space="preserve">I am sympathetic to </w:t>
      </w:r>
      <w:proofErr w:type="spellStart"/>
      <w:r w:rsidR="006C439D">
        <w:rPr>
          <w:rFonts w:ascii="Times New Roman" w:hAnsi="Times New Roman"/>
        </w:rPr>
        <w:t>Calthorp</w:t>
      </w:r>
      <w:r w:rsidR="00FF5B1E">
        <w:rPr>
          <w:rFonts w:ascii="Times New Roman" w:hAnsi="Times New Roman"/>
        </w:rPr>
        <w:t>e</w:t>
      </w:r>
      <w:r w:rsidR="006C439D">
        <w:rPr>
          <w:rFonts w:ascii="Times New Roman" w:hAnsi="Times New Roman"/>
        </w:rPr>
        <w:t>’s</w:t>
      </w:r>
      <w:proofErr w:type="spellEnd"/>
      <w:r w:rsidR="006C439D">
        <w:rPr>
          <w:rFonts w:ascii="Times New Roman" w:hAnsi="Times New Roman"/>
        </w:rPr>
        <w:t xml:space="preserve"> project, the linkages between his critique of</w:t>
      </w:r>
      <w:r w:rsidR="006042BD">
        <w:rPr>
          <w:rFonts w:ascii="Times New Roman" w:hAnsi="Times New Roman"/>
        </w:rPr>
        <w:t xml:space="preserve"> </w:t>
      </w:r>
      <w:r w:rsidR="006C439D">
        <w:rPr>
          <w:rFonts w:ascii="Times New Roman" w:hAnsi="Times New Roman"/>
        </w:rPr>
        <w:t xml:space="preserve">modernist </w:t>
      </w:r>
      <w:r w:rsidR="00D8746A">
        <w:rPr>
          <w:rFonts w:ascii="Times New Roman" w:hAnsi="Times New Roman"/>
        </w:rPr>
        <w:t xml:space="preserve">urban </w:t>
      </w:r>
      <w:r w:rsidR="006C439D">
        <w:rPr>
          <w:rFonts w:ascii="Times New Roman" w:hAnsi="Times New Roman"/>
        </w:rPr>
        <w:t>design</w:t>
      </w:r>
      <w:r w:rsidR="006042BD">
        <w:rPr>
          <w:rFonts w:ascii="Times New Roman" w:hAnsi="Times New Roman"/>
        </w:rPr>
        <w:t xml:space="preserve">, on the one hand, </w:t>
      </w:r>
      <w:r w:rsidR="006C439D">
        <w:rPr>
          <w:rFonts w:ascii="Times New Roman" w:hAnsi="Times New Roman"/>
        </w:rPr>
        <w:t>and</w:t>
      </w:r>
      <w:r w:rsidR="006042BD">
        <w:rPr>
          <w:rFonts w:ascii="Times New Roman" w:hAnsi="Times New Roman"/>
        </w:rPr>
        <w:t xml:space="preserve"> his critique of </w:t>
      </w:r>
      <w:r w:rsidR="006C439D">
        <w:rPr>
          <w:rFonts w:ascii="Times New Roman" w:hAnsi="Times New Roman"/>
        </w:rPr>
        <w:t>contemporary politics</w:t>
      </w:r>
      <w:r w:rsidR="006042BD">
        <w:rPr>
          <w:rFonts w:ascii="Times New Roman" w:hAnsi="Times New Roman"/>
        </w:rPr>
        <w:t xml:space="preserve">, on the other, </w:t>
      </w:r>
      <w:r w:rsidR="00316510">
        <w:rPr>
          <w:rFonts w:ascii="Times New Roman" w:hAnsi="Times New Roman"/>
        </w:rPr>
        <w:t xml:space="preserve">are </w:t>
      </w:r>
      <w:r w:rsidR="006C439D">
        <w:rPr>
          <w:rFonts w:ascii="Times New Roman" w:hAnsi="Times New Roman"/>
        </w:rPr>
        <w:t xml:space="preserve">not clearly explained.  </w:t>
      </w:r>
      <w:r w:rsidR="00D8746A">
        <w:rPr>
          <w:rFonts w:ascii="Times New Roman" w:hAnsi="Times New Roman"/>
        </w:rPr>
        <w:t xml:space="preserve">I intend to flesh out and </w:t>
      </w:r>
      <w:r w:rsidR="00E82133">
        <w:rPr>
          <w:rFonts w:ascii="Times New Roman" w:hAnsi="Times New Roman"/>
        </w:rPr>
        <w:t xml:space="preserve">elucidate </w:t>
      </w:r>
      <w:r w:rsidR="00D8746A">
        <w:rPr>
          <w:rFonts w:ascii="Times New Roman" w:hAnsi="Times New Roman"/>
        </w:rPr>
        <w:t xml:space="preserve">these connections.  </w:t>
      </w:r>
      <w:r w:rsidR="006C439D">
        <w:rPr>
          <w:rFonts w:ascii="Times New Roman" w:hAnsi="Times New Roman"/>
        </w:rPr>
        <w:t xml:space="preserve">Moreover, though he implies that </w:t>
      </w:r>
      <w:r w:rsidR="00316510">
        <w:rPr>
          <w:rFonts w:ascii="Times New Roman" w:hAnsi="Times New Roman"/>
        </w:rPr>
        <w:t xml:space="preserve">his philosophic </w:t>
      </w:r>
      <w:r w:rsidR="006C439D">
        <w:rPr>
          <w:rFonts w:ascii="Times New Roman" w:hAnsi="Times New Roman"/>
        </w:rPr>
        <w:t xml:space="preserve">ecology can </w:t>
      </w:r>
      <w:r w:rsidR="00D8746A">
        <w:rPr>
          <w:rFonts w:ascii="Times New Roman" w:hAnsi="Times New Roman"/>
        </w:rPr>
        <w:t xml:space="preserve">supply the remedy to our spatial and political ills, I will demonstrate that much work remains before we can confidently proclaim new urbanism </w:t>
      </w:r>
      <w:r w:rsidR="00030023">
        <w:rPr>
          <w:rFonts w:ascii="Times New Roman" w:hAnsi="Times New Roman"/>
        </w:rPr>
        <w:t>as a successful model.</w:t>
      </w:r>
    </w:p>
    <w:p w:rsidR="002F5250" w:rsidRDefault="002F5250" w:rsidP="00D8746A">
      <w:pPr>
        <w:spacing w:line="480" w:lineRule="auto"/>
        <w:ind w:firstLine="720"/>
        <w:rPr>
          <w:rFonts w:ascii="Times New Roman" w:hAnsi="Times New Roman"/>
        </w:rPr>
      </w:pPr>
    </w:p>
    <w:p w:rsidR="002F5250" w:rsidRPr="002F5250" w:rsidRDefault="002F5250" w:rsidP="002F5250">
      <w:pPr>
        <w:spacing w:line="480" w:lineRule="auto"/>
        <w:ind w:firstLine="720"/>
        <w:jc w:val="center"/>
        <w:rPr>
          <w:rFonts w:ascii="Times New Roman" w:hAnsi="Times New Roman"/>
          <w:b/>
        </w:rPr>
      </w:pPr>
      <w:r w:rsidRPr="002F5250">
        <w:rPr>
          <w:rFonts w:ascii="Times New Roman" w:hAnsi="Times New Roman"/>
          <w:b/>
        </w:rPr>
        <w:t>A Philosophic Ecology: An Attempt at Definition and the Targets of its Critique</w:t>
      </w:r>
    </w:p>
    <w:p w:rsidR="002F5250" w:rsidRDefault="002F5250" w:rsidP="00D8746A">
      <w:pPr>
        <w:spacing w:line="480" w:lineRule="auto"/>
        <w:ind w:firstLine="720"/>
        <w:rPr>
          <w:rFonts w:ascii="Times New Roman" w:hAnsi="Times New Roman"/>
        </w:rPr>
      </w:pPr>
      <w:r>
        <w:rPr>
          <w:rFonts w:ascii="Times New Roman" w:hAnsi="Times New Roman"/>
        </w:rPr>
        <w:t xml:space="preserve"> </w:t>
      </w:r>
    </w:p>
    <w:p w:rsidR="003D6B2D" w:rsidRDefault="00C87711" w:rsidP="000C3F42">
      <w:pPr>
        <w:spacing w:line="480" w:lineRule="auto"/>
        <w:ind w:firstLine="720"/>
        <w:rPr>
          <w:rFonts w:ascii="Times New Roman" w:hAnsi="Times New Roman"/>
        </w:rPr>
      </w:pPr>
      <w:r>
        <w:rPr>
          <w:rFonts w:ascii="Times New Roman" w:hAnsi="Times New Roman"/>
        </w:rPr>
        <w:t xml:space="preserve">In launching his critique, </w:t>
      </w:r>
      <w:r w:rsidR="005E101D" w:rsidRPr="000C3F42">
        <w:rPr>
          <w:rFonts w:ascii="Times New Roman" w:hAnsi="Times New Roman"/>
        </w:rPr>
        <w:t>Calthorp</w:t>
      </w:r>
      <w:r w:rsidR="00FF5B1E">
        <w:rPr>
          <w:rFonts w:ascii="Times New Roman" w:hAnsi="Times New Roman"/>
        </w:rPr>
        <w:t>e</w:t>
      </w:r>
      <w:r>
        <w:rPr>
          <w:rFonts w:ascii="Times New Roman" w:hAnsi="Times New Roman"/>
        </w:rPr>
        <w:t xml:space="preserve"> argues that </w:t>
      </w:r>
      <w:r w:rsidR="005E101D" w:rsidRPr="000C3F42">
        <w:rPr>
          <w:rFonts w:ascii="Times New Roman" w:hAnsi="Times New Roman"/>
        </w:rPr>
        <w:t>modernism possesses its own aesthetic of place, its own unique features, which include “segregation, specialization, centralization and dedication to technology” (</w:t>
      </w:r>
      <w:r w:rsidR="00E479B6">
        <w:rPr>
          <w:rFonts w:ascii="Times New Roman" w:hAnsi="Times New Roman"/>
        </w:rPr>
        <w:t xml:space="preserve">1993, </w:t>
      </w:r>
      <w:r w:rsidR="005E101D" w:rsidRPr="000C3F42">
        <w:rPr>
          <w:rFonts w:ascii="Times New Roman" w:hAnsi="Times New Roman"/>
        </w:rPr>
        <w:t>11).</w:t>
      </w:r>
      <w:r w:rsidR="000C3F42">
        <w:rPr>
          <w:rFonts w:ascii="Times New Roman" w:hAnsi="Times New Roman"/>
        </w:rPr>
        <w:t xml:space="preserve">  Segregation</w:t>
      </w:r>
      <w:r w:rsidR="00D269A4">
        <w:rPr>
          <w:rFonts w:ascii="Times New Roman" w:hAnsi="Times New Roman"/>
        </w:rPr>
        <w:t xml:space="preserve"> or </w:t>
      </w:r>
      <w:r w:rsidR="000C3F42">
        <w:rPr>
          <w:rFonts w:ascii="Times New Roman" w:hAnsi="Times New Roman"/>
        </w:rPr>
        <w:t>meticulous partitioning</w:t>
      </w:r>
      <w:r>
        <w:rPr>
          <w:rFonts w:ascii="Times New Roman" w:hAnsi="Times New Roman"/>
        </w:rPr>
        <w:t xml:space="preserve">, he notes, </w:t>
      </w:r>
      <w:r w:rsidR="000C3F42">
        <w:rPr>
          <w:rFonts w:ascii="Times New Roman" w:hAnsi="Times New Roman"/>
        </w:rPr>
        <w:t>is</w:t>
      </w:r>
      <w:r>
        <w:rPr>
          <w:rFonts w:ascii="Times New Roman" w:hAnsi="Times New Roman"/>
        </w:rPr>
        <w:t xml:space="preserve"> </w:t>
      </w:r>
      <w:r w:rsidR="000C3F42">
        <w:rPr>
          <w:rFonts w:ascii="Times New Roman" w:hAnsi="Times New Roman"/>
        </w:rPr>
        <w:t>an obsession of modernism.  As a professional architect and planner, Calthorp</w:t>
      </w:r>
      <w:r w:rsidR="00FF5B1E">
        <w:rPr>
          <w:rFonts w:ascii="Times New Roman" w:hAnsi="Times New Roman"/>
        </w:rPr>
        <w:t>e</w:t>
      </w:r>
      <w:r w:rsidR="000C3F42">
        <w:rPr>
          <w:rFonts w:ascii="Times New Roman" w:hAnsi="Times New Roman"/>
        </w:rPr>
        <w:t xml:space="preserve"> is acutely aware of </w:t>
      </w:r>
      <w:r w:rsidR="000C3F42">
        <w:rPr>
          <w:rFonts w:ascii="Times New Roman" w:hAnsi="Times New Roman"/>
        </w:rPr>
        <w:lastRenderedPageBreak/>
        <w:t>this tendency; in regard to zoning, most city ordinances carefully separate industrial, commercial and residential uses of land</w:t>
      </w:r>
      <w:r w:rsidR="00FF5B1E">
        <w:rPr>
          <w:rFonts w:ascii="Times New Roman" w:hAnsi="Times New Roman"/>
        </w:rPr>
        <w:t xml:space="preserve">.  </w:t>
      </w:r>
      <w:r w:rsidR="000C3F42">
        <w:rPr>
          <w:rFonts w:ascii="Times New Roman" w:hAnsi="Times New Roman"/>
        </w:rPr>
        <w:t xml:space="preserve">And </w:t>
      </w:r>
      <w:r w:rsidR="00330F5D">
        <w:rPr>
          <w:rFonts w:ascii="Times New Roman" w:hAnsi="Times New Roman"/>
        </w:rPr>
        <w:t xml:space="preserve">within each separate zone there is further differentiation.  </w:t>
      </w:r>
      <w:r w:rsidR="00021B89">
        <w:rPr>
          <w:rFonts w:ascii="Times New Roman" w:hAnsi="Times New Roman"/>
        </w:rPr>
        <w:t>For instance, within residential areas, there is often separation of developments based on income and class</w:t>
      </w:r>
      <w:r w:rsidR="007859EB">
        <w:rPr>
          <w:rFonts w:ascii="Times New Roman" w:hAnsi="Times New Roman"/>
        </w:rPr>
        <w:t xml:space="preserve"> (16)</w:t>
      </w:r>
      <w:r w:rsidR="00021B89">
        <w:rPr>
          <w:rFonts w:ascii="Times New Roman" w:hAnsi="Times New Roman"/>
        </w:rPr>
        <w:t>.  Segregation</w:t>
      </w:r>
      <w:r w:rsidR="00330F5D">
        <w:rPr>
          <w:rFonts w:ascii="Times New Roman" w:hAnsi="Times New Roman"/>
        </w:rPr>
        <w:t xml:space="preserve">, </w:t>
      </w:r>
      <w:r w:rsidR="00F16216">
        <w:rPr>
          <w:rFonts w:ascii="Times New Roman" w:hAnsi="Times New Roman"/>
        </w:rPr>
        <w:t xml:space="preserve">we could say, </w:t>
      </w:r>
      <w:r w:rsidR="00330F5D">
        <w:rPr>
          <w:rFonts w:ascii="Times New Roman" w:hAnsi="Times New Roman"/>
        </w:rPr>
        <w:t xml:space="preserve">is </w:t>
      </w:r>
      <w:r w:rsidR="00F16216">
        <w:rPr>
          <w:rFonts w:ascii="Times New Roman" w:hAnsi="Times New Roman"/>
        </w:rPr>
        <w:t xml:space="preserve">the </w:t>
      </w:r>
      <w:r w:rsidR="00021B89">
        <w:rPr>
          <w:rFonts w:ascii="Times New Roman" w:hAnsi="Times New Roman"/>
        </w:rPr>
        <w:t xml:space="preserve">concrete manifestation of </w:t>
      </w:r>
      <w:r w:rsidR="00F16216">
        <w:rPr>
          <w:rFonts w:ascii="Times New Roman" w:hAnsi="Times New Roman"/>
        </w:rPr>
        <w:t>specialization</w:t>
      </w:r>
      <w:r>
        <w:rPr>
          <w:rStyle w:val="FootnoteReference"/>
          <w:rFonts w:ascii="Times New Roman" w:hAnsi="Times New Roman"/>
        </w:rPr>
        <w:footnoteReference w:id="1"/>
      </w:r>
      <w:r w:rsidR="00F16216">
        <w:rPr>
          <w:rFonts w:ascii="Times New Roman" w:hAnsi="Times New Roman"/>
        </w:rPr>
        <w:t xml:space="preserve">--one of modernism’s sacred idols.  </w:t>
      </w:r>
      <w:r w:rsidR="00D560E4">
        <w:rPr>
          <w:rFonts w:ascii="Times New Roman" w:hAnsi="Times New Roman"/>
        </w:rPr>
        <w:t>Centralization, at least insofar as it refers to planning, implies a kind of boiler plate, one-size-fits</w:t>
      </w:r>
      <w:r w:rsidR="005F75C4">
        <w:rPr>
          <w:rFonts w:ascii="Times New Roman" w:hAnsi="Times New Roman"/>
        </w:rPr>
        <w:t>-</w:t>
      </w:r>
      <w:r w:rsidR="00D560E4">
        <w:rPr>
          <w:rFonts w:ascii="Times New Roman" w:hAnsi="Times New Roman"/>
        </w:rPr>
        <w:t>all approach</w:t>
      </w:r>
      <w:r w:rsidR="00254BCF">
        <w:rPr>
          <w:rFonts w:ascii="Times New Roman" w:hAnsi="Times New Roman"/>
        </w:rPr>
        <w:t xml:space="preserve">; </w:t>
      </w:r>
      <w:r w:rsidR="00D560E4">
        <w:rPr>
          <w:rFonts w:ascii="Times New Roman" w:hAnsi="Times New Roman"/>
        </w:rPr>
        <w:t>zoning codes and street design tend to be the same from jurisdiction to jurisdiction.  Centralization implies a lack of attention to the uniqueness of place—differences in geography and tradition are elided in favor of a uniform code.</w:t>
      </w:r>
      <w:r w:rsidR="00C117A8">
        <w:rPr>
          <w:rFonts w:ascii="Times New Roman" w:hAnsi="Times New Roman"/>
        </w:rPr>
        <w:t xml:space="preserve">  Finally, </w:t>
      </w:r>
      <w:proofErr w:type="spellStart"/>
      <w:r w:rsidR="00F16216">
        <w:rPr>
          <w:rFonts w:ascii="Times New Roman" w:hAnsi="Times New Roman"/>
        </w:rPr>
        <w:t>Clathorp</w:t>
      </w:r>
      <w:r w:rsidR="00E479B6">
        <w:rPr>
          <w:rFonts w:ascii="Times New Roman" w:hAnsi="Times New Roman"/>
        </w:rPr>
        <w:t>e</w:t>
      </w:r>
      <w:proofErr w:type="spellEnd"/>
      <w:r w:rsidR="00F16216">
        <w:rPr>
          <w:rFonts w:ascii="Times New Roman" w:hAnsi="Times New Roman"/>
        </w:rPr>
        <w:t xml:space="preserve"> </w:t>
      </w:r>
      <w:r w:rsidR="00F362CC">
        <w:rPr>
          <w:rFonts w:ascii="Times New Roman" w:hAnsi="Times New Roman"/>
        </w:rPr>
        <w:t xml:space="preserve">observes that </w:t>
      </w:r>
      <w:r w:rsidR="00C117A8">
        <w:rPr>
          <w:rFonts w:ascii="Times New Roman" w:hAnsi="Times New Roman"/>
        </w:rPr>
        <w:t xml:space="preserve">the built environment </w:t>
      </w:r>
      <w:r w:rsidR="00F34534">
        <w:rPr>
          <w:rFonts w:ascii="Times New Roman" w:hAnsi="Times New Roman"/>
        </w:rPr>
        <w:t xml:space="preserve">is </w:t>
      </w:r>
      <w:r w:rsidR="00330F5D">
        <w:rPr>
          <w:rFonts w:ascii="Times New Roman" w:hAnsi="Times New Roman"/>
        </w:rPr>
        <w:t xml:space="preserve">shaped to accommodate </w:t>
      </w:r>
      <w:r w:rsidR="00C117A8">
        <w:rPr>
          <w:rFonts w:ascii="Times New Roman" w:hAnsi="Times New Roman"/>
        </w:rPr>
        <w:t>dominant technologies</w:t>
      </w:r>
      <w:r w:rsidR="00316510">
        <w:rPr>
          <w:rFonts w:ascii="Times New Roman" w:hAnsi="Times New Roman"/>
        </w:rPr>
        <w:t xml:space="preserve">, </w:t>
      </w:r>
      <w:r w:rsidR="005F75C4">
        <w:rPr>
          <w:rFonts w:ascii="Times New Roman" w:hAnsi="Times New Roman"/>
        </w:rPr>
        <w:t xml:space="preserve">especially </w:t>
      </w:r>
      <w:r w:rsidR="00C117A8">
        <w:rPr>
          <w:rFonts w:ascii="Times New Roman" w:hAnsi="Times New Roman"/>
        </w:rPr>
        <w:t>the automobile</w:t>
      </w:r>
      <w:r w:rsidR="00316510">
        <w:rPr>
          <w:rFonts w:ascii="Times New Roman" w:hAnsi="Times New Roman"/>
        </w:rPr>
        <w:t xml:space="preserve">, </w:t>
      </w:r>
      <w:r w:rsidR="00C117A8">
        <w:rPr>
          <w:rFonts w:ascii="Times New Roman" w:hAnsi="Times New Roman"/>
        </w:rPr>
        <w:t xml:space="preserve">at the expense of human </w:t>
      </w:r>
      <w:r w:rsidR="003D6B2D">
        <w:rPr>
          <w:rFonts w:ascii="Times New Roman" w:hAnsi="Times New Roman"/>
        </w:rPr>
        <w:t xml:space="preserve">scale </w:t>
      </w:r>
      <w:r w:rsidR="00C117A8">
        <w:rPr>
          <w:rFonts w:ascii="Times New Roman" w:hAnsi="Times New Roman"/>
        </w:rPr>
        <w:t>and human needs.</w:t>
      </w:r>
      <w:r w:rsidR="00FF5B1E">
        <w:rPr>
          <w:rFonts w:ascii="Times New Roman" w:hAnsi="Times New Roman"/>
        </w:rPr>
        <w:t xml:space="preserve">  Unfortunately, says </w:t>
      </w:r>
      <w:r w:rsidR="007421F7">
        <w:rPr>
          <w:rFonts w:ascii="Times New Roman" w:hAnsi="Times New Roman"/>
        </w:rPr>
        <w:t>Calthorp</w:t>
      </w:r>
      <w:r w:rsidR="00FF5B1E">
        <w:rPr>
          <w:rFonts w:ascii="Times New Roman" w:hAnsi="Times New Roman"/>
        </w:rPr>
        <w:t xml:space="preserve">e, </w:t>
      </w:r>
      <w:r w:rsidR="007421F7">
        <w:rPr>
          <w:rFonts w:ascii="Times New Roman" w:hAnsi="Times New Roman"/>
        </w:rPr>
        <w:t xml:space="preserve">our “current aesthetic of place” </w:t>
      </w:r>
      <w:r w:rsidR="00FF5B1E">
        <w:rPr>
          <w:rFonts w:ascii="Times New Roman" w:hAnsi="Times New Roman"/>
        </w:rPr>
        <w:t xml:space="preserve">has </w:t>
      </w:r>
      <w:r w:rsidR="00B03B6D">
        <w:rPr>
          <w:rFonts w:ascii="Times New Roman" w:hAnsi="Times New Roman"/>
        </w:rPr>
        <w:t xml:space="preserve">generated </w:t>
      </w:r>
      <w:r w:rsidR="007421F7">
        <w:rPr>
          <w:rFonts w:ascii="Times New Roman" w:hAnsi="Times New Roman"/>
        </w:rPr>
        <w:t xml:space="preserve">human spaces that, in addition to being </w:t>
      </w:r>
      <w:r w:rsidR="003A7ABF">
        <w:rPr>
          <w:rFonts w:ascii="Times New Roman" w:hAnsi="Times New Roman"/>
        </w:rPr>
        <w:t xml:space="preserve">expensive, </w:t>
      </w:r>
      <w:r w:rsidR="007421F7">
        <w:rPr>
          <w:rFonts w:ascii="Times New Roman" w:hAnsi="Times New Roman"/>
        </w:rPr>
        <w:t>are destructive of nature and the social fabric</w:t>
      </w:r>
      <w:r w:rsidR="00207046">
        <w:rPr>
          <w:rFonts w:ascii="Times New Roman" w:hAnsi="Times New Roman"/>
        </w:rPr>
        <w:t xml:space="preserve">: </w:t>
      </w:r>
      <w:r w:rsidR="003A7ABF">
        <w:rPr>
          <w:rFonts w:ascii="Times New Roman" w:hAnsi="Times New Roman"/>
        </w:rPr>
        <w:t>“The costs of sprawl</w:t>
      </w:r>
      <w:r w:rsidR="00254BCF">
        <w:rPr>
          <w:rFonts w:ascii="Times New Roman" w:hAnsi="Times New Roman"/>
        </w:rPr>
        <w:t xml:space="preserve"> </w:t>
      </w:r>
      <w:r w:rsidR="003A7ABF">
        <w:rPr>
          <w:rFonts w:ascii="Times New Roman" w:hAnsi="Times New Roman"/>
        </w:rPr>
        <w:t>cannot be met by the average new home buyer, by local governments, or by the environment” (28).</w:t>
      </w:r>
      <w:r w:rsidR="007421F7">
        <w:rPr>
          <w:rFonts w:ascii="Times New Roman" w:hAnsi="Times New Roman"/>
        </w:rPr>
        <w:t xml:space="preserve">   </w:t>
      </w:r>
    </w:p>
    <w:p w:rsidR="006D05DA" w:rsidRDefault="00330099" w:rsidP="000C3F42">
      <w:pPr>
        <w:spacing w:line="480" w:lineRule="auto"/>
        <w:ind w:firstLine="720"/>
        <w:rPr>
          <w:rFonts w:ascii="Times New Roman" w:hAnsi="Times New Roman"/>
        </w:rPr>
      </w:pPr>
      <w:r>
        <w:rPr>
          <w:rFonts w:ascii="Times New Roman" w:hAnsi="Times New Roman"/>
        </w:rPr>
        <w:t>There is, however, a</w:t>
      </w:r>
      <w:r w:rsidR="006C2F5C">
        <w:rPr>
          <w:rFonts w:ascii="Times New Roman" w:hAnsi="Times New Roman"/>
        </w:rPr>
        <w:t xml:space="preserve">n alternative to these </w:t>
      </w:r>
      <w:r>
        <w:rPr>
          <w:rFonts w:ascii="Times New Roman" w:hAnsi="Times New Roman"/>
        </w:rPr>
        <w:t xml:space="preserve">modernist </w:t>
      </w:r>
      <w:r w:rsidR="006C2F5C">
        <w:rPr>
          <w:rFonts w:ascii="Times New Roman" w:hAnsi="Times New Roman"/>
        </w:rPr>
        <w:t>values</w:t>
      </w:r>
      <w:r>
        <w:rPr>
          <w:rFonts w:ascii="Times New Roman" w:hAnsi="Times New Roman"/>
        </w:rPr>
        <w:t xml:space="preserve"> </w:t>
      </w:r>
      <w:r w:rsidR="006C2F5C">
        <w:rPr>
          <w:rFonts w:ascii="Times New Roman" w:hAnsi="Times New Roman"/>
        </w:rPr>
        <w:t>and their corresponding problems</w:t>
      </w:r>
      <w:r>
        <w:rPr>
          <w:rFonts w:ascii="Times New Roman" w:hAnsi="Times New Roman"/>
        </w:rPr>
        <w:t xml:space="preserve">.  According to </w:t>
      </w:r>
      <w:r w:rsidR="006C2F5C">
        <w:rPr>
          <w:rFonts w:ascii="Times New Roman" w:hAnsi="Times New Roman"/>
        </w:rPr>
        <w:t>Calthorp</w:t>
      </w:r>
      <w:r w:rsidR="00FF5B1E">
        <w:rPr>
          <w:rFonts w:ascii="Times New Roman" w:hAnsi="Times New Roman"/>
        </w:rPr>
        <w:t>e</w:t>
      </w:r>
      <w:r w:rsidR="006C2F5C">
        <w:rPr>
          <w:rFonts w:ascii="Times New Roman" w:hAnsi="Times New Roman"/>
        </w:rPr>
        <w:t xml:space="preserve">, </w:t>
      </w:r>
      <w:r>
        <w:rPr>
          <w:rFonts w:ascii="Times New Roman" w:hAnsi="Times New Roman"/>
        </w:rPr>
        <w:t xml:space="preserve">the basic principles of this alternative can be gleaned from the field of </w:t>
      </w:r>
      <w:r w:rsidR="006C2F5C">
        <w:rPr>
          <w:rFonts w:ascii="Times New Roman" w:hAnsi="Times New Roman"/>
        </w:rPr>
        <w:t>ecology: “Not the literal ecology which deals with natural systems and seems to stop just short of the human habitat—but a broader, more philosophic ‘ecology’ which teaches that diversity, interdependence, and whole systems are fundamental to health” (11-12).</w:t>
      </w:r>
      <w:r w:rsidR="007A0392">
        <w:rPr>
          <w:rFonts w:ascii="Times New Roman" w:hAnsi="Times New Roman"/>
        </w:rPr>
        <w:t xml:space="preserve">  How does Calthorp</w:t>
      </w:r>
      <w:r w:rsidR="00BC5B41">
        <w:rPr>
          <w:rFonts w:ascii="Times New Roman" w:hAnsi="Times New Roman"/>
        </w:rPr>
        <w:t>e</w:t>
      </w:r>
      <w:r w:rsidR="007A0392">
        <w:rPr>
          <w:rFonts w:ascii="Times New Roman" w:hAnsi="Times New Roman"/>
        </w:rPr>
        <w:t xml:space="preserve"> apply his philosophic ecology to </w:t>
      </w:r>
      <w:r w:rsidR="001E428A">
        <w:rPr>
          <w:rFonts w:ascii="Times New Roman" w:hAnsi="Times New Roman"/>
        </w:rPr>
        <w:t xml:space="preserve">the challenge of </w:t>
      </w:r>
      <w:r w:rsidR="007A0392">
        <w:rPr>
          <w:rFonts w:ascii="Times New Roman" w:hAnsi="Times New Roman"/>
        </w:rPr>
        <w:t xml:space="preserve">designing built spaces?  Two planning strategies—regional planning and mixed-use planning—demonstrate the purchase </w:t>
      </w:r>
      <w:r w:rsidR="00E00651">
        <w:rPr>
          <w:rFonts w:ascii="Times New Roman" w:hAnsi="Times New Roman"/>
        </w:rPr>
        <w:t xml:space="preserve">of </w:t>
      </w:r>
      <w:r w:rsidR="00F34534">
        <w:rPr>
          <w:rFonts w:ascii="Times New Roman" w:hAnsi="Times New Roman"/>
        </w:rPr>
        <w:lastRenderedPageBreak/>
        <w:t xml:space="preserve">this </w:t>
      </w:r>
      <w:r w:rsidR="002F5250">
        <w:rPr>
          <w:rFonts w:ascii="Times New Roman" w:hAnsi="Times New Roman"/>
        </w:rPr>
        <w:t xml:space="preserve">line of </w:t>
      </w:r>
      <w:r w:rsidR="007A0392">
        <w:rPr>
          <w:rFonts w:ascii="Times New Roman" w:hAnsi="Times New Roman"/>
        </w:rPr>
        <w:t>ecological thinking</w:t>
      </w:r>
      <w:r w:rsidR="00E00651">
        <w:rPr>
          <w:rFonts w:ascii="Times New Roman" w:hAnsi="Times New Roman"/>
        </w:rPr>
        <w:t xml:space="preserve">.  </w:t>
      </w:r>
      <w:r w:rsidR="007A0392">
        <w:rPr>
          <w:rFonts w:ascii="Times New Roman" w:hAnsi="Times New Roman"/>
        </w:rPr>
        <w:t>“</w:t>
      </w:r>
      <w:proofErr w:type="spellStart"/>
      <w:r w:rsidR="007A0392">
        <w:rPr>
          <w:rFonts w:ascii="Times New Roman" w:hAnsi="Times New Roman"/>
        </w:rPr>
        <w:t>Communites</w:t>
      </w:r>
      <w:proofErr w:type="spellEnd"/>
      <w:r w:rsidR="007A0392">
        <w:rPr>
          <w:rFonts w:ascii="Times New Roman" w:hAnsi="Times New Roman"/>
        </w:rPr>
        <w:t xml:space="preserve">,” </w:t>
      </w:r>
      <w:proofErr w:type="spellStart"/>
      <w:r w:rsidR="007A0392">
        <w:rPr>
          <w:rFonts w:ascii="Times New Roman" w:hAnsi="Times New Roman"/>
        </w:rPr>
        <w:t>Calthorp</w:t>
      </w:r>
      <w:r w:rsidR="00BC5B41">
        <w:rPr>
          <w:rFonts w:ascii="Times New Roman" w:hAnsi="Times New Roman"/>
        </w:rPr>
        <w:t>e</w:t>
      </w:r>
      <w:proofErr w:type="spellEnd"/>
      <w:r w:rsidR="007A0392">
        <w:rPr>
          <w:rFonts w:ascii="Times New Roman" w:hAnsi="Times New Roman"/>
        </w:rPr>
        <w:t xml:space="preserve"> observes, “historically were embedded in nature—it helped to set both the unique identity of each place and the physical limits of the community”</w:t>
      </w:r>
      <w:r w:rsidR="00E00651">
        <w:rPr>
          <w:rFonts w:ascii="Times New Roman" w:hAnsi="Times New Roman"/>
        </w:rPr>
        <w:t xml:space="preserve"> (25).  Instead </w:t>
      </w:r>
      <w:r w:rsidR="00BC29AB">
        <w:rPr>
          <w:rFonts w:ascii="Times New Roman" w:hAnsi="Times New Roman"/>
        </w:rPr>
        <w:t xml:space="preserve">of </w:t>
      </w:r>
      <w:r w:rsidR="00BC5B41">
        <w:rPr>
          <w:rFonts w:ascii="Times New Roman" w:hAnsi="Times New Roman"/>
        </w:rPr>
        <w:t xml:space="preserve">consciously allowing </w:t>
      </w:r>
      <w:r w:rsidR="00E00651">
        <w:rPr>
          <w:rFonts w:ascii="Times New Roman" w:hAnsi="Times New Roman"/>
        </w:rPr>
        <w:t xml:space="preserve">local flora or a natural amenity like a harbor </w:t>
      </w:r>
      <w:r w:rsidR="00BC5B41">
        <w:rPr>
          <w:rFonts w:ascii="Times New Roman" w:hAnsi="Times New Roman"/>
        </w:rPr>
        <w:t xml:space="preserve">to </w:t>
      </w:r>
      <w:r w:rsidR="00E00651">
        <w:rPr>
          <w:rFonts w:ascii="Times New Roman" w:hAnsi="Times New Roman"/>
        </w:rPr>
        <w:t>lend</w:t>
      </w:r>
      <w:r w:rsidR="00BC5B41">
        <w:rPr>
          <w:rFonts w:ascii="Times New Roman" w:hAnsi="Times New Roman"/>
        </w:rPr>
        <w:t xml:space="preserve"> </w:t>
      </w:r>
      <w:r w:rsidR="00E00651">
        <w:rPr>
          <w:rFonts w:ascii="Times New Roman" w:hAnsi="Times New Roman"/>
        </w:rPr>
        <w:t xml:space="preserve">a place its unique flavor, now human settlements are marked by a common set of </w:t>
      </w:r>
      <w:r w:rsidR="005D03D1">
        <w:rPr>
          <w:rFonts w:ascii="Times New Roman" w:hAnsi="Times New Roman"/>
        </w:rPr>
        <w:t xml:space="preserve">eyesores and </w:t>
      </w:r>
      <w:r w:rsidR="00E00651">
        <w:rPr>
          <w:rFonts w:ascii="Times New Roman" w:hAnsi="Times New Roman"/>
        </w:rPr>
        <w:t>environment</w:t>
      </w:r>
      <w:r w:rsidR="005D03D1">
        <w:rPr>
          <w:rFonts w:ascii="Times New Roman" w:hAnsi="Times New Roman"/>
        </w:rPr>
        <w:t xml:space="preserve">al </w:t>
      </w:r>
      <w:r w:rsidR="00E00651">
        <w:rPr>
          <w:rFonts w:ascii="Times New Roman" w:hAnsi="Times New Roman"/>
        </w:rPr>
        <w:t>pathologies</w:t>
      </w:r>
      <w:r w:rsidR="005D03D1">
        <w:rPr>
          <w:rFonts w:ascii="Times New Roman" w:hAnsi="Times New Roman"/>
        </w:rPr>
        <w:t xml:space="preserve">, </w:t>
      </w:r>
      <w:r w:rsidR="00E00651">
        <w:rPr>
          <w:rFonts w:ascii="Times New Roman" w:hAnsi="Times New Roman"/>
        </w:rPr>
        <w:t>namely, “smog</w:t>
      </w:r>
      <w:r w:rsidR="005D03D1">
        <w:rPr>
          <w:rFonts w:ascii="Times New Roman" w:hAnsi="Times New Roman"/>
        </w:rPr>
        <w:t>, pavement, toxic soil, receding ecologies, and polluted water…” (25).</w:t>
      </w:r>
      <w:r w:rsidR="00791AC1">
        <w:rPr>
          <w:rFonts w:ascii="Times New Roman" w:hAnsi="Times New Roman"/>
        </w:rPr>
        <w:t xml:space="preserve">  </w:t>
      </w:r>
      <w:r w:rsidR="005D03D1">
        <w:rPr>
          <w:rFonts w:ascii="Times New Roman" w:hAnsi="Times New Roman"/>
        </w:rPr>
        <w:t xml:space="preserve">Owing philosophical debts to thinkers like </w:t>
      </w:r>
      <w:proofErr w:type="spellStart"/>
      <w:r w:rsidR="005D03D1">
        <w:rPr>
          <w:rFonts w:ascii="Times New Roman" w:hAnsi="Times New Roman"/>
        </w:rPr>
        <w:t>Elisee</w:t>
      </w:r>
      <w:proofErr w:type="spellEnd"/>
      <w:r w:rsidR="005D03D1">
        <w:rPr>
          <w:rFonts w:ascii="Times New Roman" w:hAnsi="Times New Roman"/>
        </w:rPr>
        <w:t xml:space="preserve"> Reclus, Patrick Geddes and to members of the </w:t>
      </w:r>
      <w:r w:rsidR="006D05DA">
        <w:rPr>
          <w:rFonts w:ascii="Times New Roman" w:hAnsi="Times New Roman"/>
        </w:rPr>
        <w:t>Regional Planni</w:t>
      </w:r>
      <w:r w:rsidR="00F34534">
        <w:rPr>
          <w:rFonts w:ascii="Times New Roman" w:hAnsi="Times New Roman"/>
        </w:rPr>
        <w:t>ng Association of America (</w:t>
      </w:r>
      <w:r w:rsidR="005D03D1">
        <w:rPr>
          <w:rFonts w:ascii="Times New Roman" w:hAnsi="Times New Roman"/>
        </w:rPr>
        <w:t>Clarence Stein, Benton MacKaye</w:t>
      </w:r>
      <w:r w:rsidR="00F34534">
        <w:rPr>
          <w:rFonts w:ascii="Times New Roman" w:hAnsi="Times New Roman"/>
        </w:rPr>
        <w:t xml:space="preserve">, Henry Wright, </w:t>
      </w:r>
      <w:r w:rsidR="005D03D1">
        <w:rPr>
          <w:rFonts w:ascii="Times New Roman" w:hAnsi="Times New Roman"/>
        </w:rPr>
        <w:t xml:space="preserve">and </w:t>
      </w:r>
      <w:r w:rsidR="006D05DA">
        <w:rPr>
          <w:rFonts w:ascii="Times New Roman" w:hAnsi="Times New Roman"/>
        </w:rPr>
        <w:t>Lewis Mumford</w:t>
      </w:r>
      <w:r w:rsidR="00F34534">
        <w:rPr>
          <w:rFonts w:ascii="Times New Roman" w:hAnsi="Times New Roman"/>
        </w:rPr>
        <w:t xml:space="preserve">), </w:t>
      </w:r>
      <w:r w:rsidR="006D05DA">
        <w:rPr>
          <w:rFonts w:ascii="Times New Roman" w:hAnsi="Times New Roman"/>
        </w:rPr>
        <w:t>Calthorp</w:t>
      </w:r>
      <w:r w:rsidR="00BC5B41">
        <w:rPr>
          <w:rFonts w:ascii="Times New Roman" w:hAnsi="Times New Roman"/>
        </w:rPr>
        <w:t>e</w:t>
      </w:r>
      <w:r w:rsidR="006D05DA">
        <w:rPr>
          <w:rFonts w:ascii="Times New Roman" w:hAnsi="Times New Roman"/>
        </w:rPr>
        <w:t xml:space="preserve"> insists that nature should, once again, “provide the order and underlying structure of the metropolis”:</w:t>
      </w:r>
    </w:p>
    <w:p w:rsidR="006C2F5C" w:rsidRDefault="006D05DA" w:rsidP="00B0482F">
      <w:pPr>
        <w:spacing w:line="480" w:lineRule="auto"/>
        <w:ind w:left="720"/>
        <w:rPr>
          <w:rFonts w:ascii="Times New Roman" w:hAnsi="Times New Roman"/>
        </w:rPr>
      </w:pPr>
      <w:proofErr w:type="spellStart"/>
      <w:r>
        <w:rPr>
          <w:rFonts w:ascii="Times New Roman" w:hAnsi="Times New Roman"/>
        </w:rPr>
        <w:t>Ridgelands</w:t>
      </w:r>
      <w:proofErr w:type="spellEnd"/>
      <w:r>
        <w:rPr>
          <w:rFonts w:ascii="Times New Roman" w:hAnsi="Times New Roman"/>
        </w:rPr>
        <w:t>, bays, rivers, ocean, agriculture, and mountains form the inherent boundaries of our regions.  They set the natural edge and can become the internal connectors, the larger common ground of place.  They should provide the identity and character that unifies the multiplicity of neighborhoods, communities, towns and cities which now make up metropolitan regions.  Preservation and care for a region’s natural ecologies is the fundamental prerequisite of a sustainable and humane urbanism (25).</w:t>
      </w:r>
    </w:p>
    <w:p w:rsidR="006D05DA" w:rsidRDefault="006D05DA" w:rsidP="006D05DA">
      <w:pPr>
        <w:spacing w:line="480" w:lineRule="auto"/>
        <w:rPr>
          <w:rFonts w:ascii="Times New Roman" w:hAnsi="Times New Roman"/>
        </w:rPr>
      </w:pPr>
      <w:r>
        <w:rPr>
          <w:rFonts w:ascii="Times New Roman" w:hAnsi="Times New Roman"/>
        </w:rPr>
        <w:t xml:space="preserve">It is this re-embedding of human communities in nature, allowing their contours and scale to be determined by natural </w:t>
      </w:r>
      <w:r w:rsidR="00B0482F">
        <w:rPr>
          <w:rFonts w:ascii="Times New Roman" w:hAnsi="Times New Roman"/>
        </w:rPr>
        <w:t xml:space="preserve">features, </w:t>
      </w:r>
      <w:r>
        <w:rPr>
          <w:rFonts w:ascii="Times New Roman" w:hAnsi="Times New Roman"/>
        </w:rPr>
        <w:t>their economies and resource use to be</w:t>
      </w:r>
      <w:r w:rsidR="00B0482F">
        <w:rPr>
          <w:rFonts w:ascii="Times New Roman" w:hAnsi="Times New Roman"/>
        </w:rPr>
        <w:t xml:space="preserve"> carefully </w:t>
      </w:r>
      <w:r>
        <w:rPr>
          <w:rFonts w:ascii="Times New Roman" w:hAnsi="Times New Roman"/>
        </w:rPr>
        <w:t xml:space="preserve">integrated with </w:t>
      </w:r>
      <w:r w:rsidR="00B0482F">
        <w:rPr>
          <w:rFonts w:ascii="Times New Roman" w:hAnsi="Times New Roman"/>
        </w:rPr>
        <w:t xml:space="preserve">natural systems like </w:t>
      </w:r>
      <w:r>
        <w:rPr>
          <w:rFonts w:ascii="Times New Roman" w:hAnsi="Times New Roman"/>
        </w:rPr>
        <w:t>watersheds</w:t>
      </w:r>
      <w:r w:rsidR="00B0482F">
        <w:rPr>
          <w:rFonts w:ascii="Times New Roman" w:hAnsi="Times New Roman"/>
        </w:rPr>
        <w:t>—that is suggested by a philosophic ecology (26).</w:t>
      </w:r>
    </w:p>
    <w:p w:rsidR="00B03B6D" w:rsidRDefault="00B03B6D" w:rsidP="006D05DA">
      <w:pPr>
        <w:spacing w:line="480" w:lineRule="auto"/>
        <w:rPr>
          <w:rFonts w:ascii="Times New Roman" w:hAnsi="Times New Roman"/>
        </w:rPr>
      </w:pPr>
      <w:r>
        <w:rPr>
          <w:rFonts w:ascii="Times New Roman" w:hAnsi="Times New Roman"/>
        </w:rPr>
        <w:tab/>
        <w:t xml:space="preserve">Beyond advocating for regional planning, </w:t>
      </w:r>
      <w:proofErr w:type="spellStart"/>
      <w:r>
        <w:rPr>
          <w:rFonts w:ascii="Times New Roman" w:hAnsi="Times New Roman"/>
        </w:rPr>
        <w:t>Calthorp</w:t>
      </w:r>
      <w:r w:rsidR="00BC5B41">
        <w:rPr>
          <w:rFonts w:ascii="Times New Roman" w:hAnsi="Times New Roman"/>
        </w:rPr>
        <w:t>e</w:t>
      </w:r>
      <w:r>
        <w:rPr>
          <w:rFonts w:ascii="Times New Roman" w:hAnsi="Times New Roman"/>
        </w:rPr>
        <w:t>’s</w:t>
      </w:r>
      <w:proofErr w:type="spellEnd"/>
      <w:r>
        <w:rPr>
          <w:rFonts w:ascii="Times New Roman" w:hAnsi="Times New Roman"/>
        </w:rPr>
        <w:t xml:space="preserve"> philosophic ecology also led him to re-think the design of neighborhoo</w:t>
      </w:r>
      <w:r w:rsidR="00527CDF">
        <w:rPr>
          <w:rFonts w:ascii="Times New Roman" w:hAnsi="Times New Roman"/>
        </w:rPr>
        <w:t xml:space="preserve">ds.  </w:t>
      </w:r>
      <w:proofErr w:type="spellStart"/>
      <w:r w:rsidR="00527CDF">
        <w:rPr>
          <w:rFonts w:ascii="Times New Roman" w:hAnsi="Times New Roman"/>
        </w:rPr>
        <w:t>U</w:t>
      </w:r>
      <w:r>
        <w:rPr>
          <w:rFonts w:ascii="Times New Roman" w:hAnsi="Times New Roman"/>
        </w:rPr>
        <w:t>rbanists</w:t>
      </w:r>
      <w:proofErr w:type="spellEnd"/>
      <w:r>
        <w:rPr>
          <w:rFonts w:ascii="Times New Roman" w:hAnsi="Times New Roman"/>
        </w:rPr>
        <w:t xml:space="preserve"> like Jane Jacobs and architects and planners like Calthorp</w:t>
      </w:r>
      <w:r w:rsidR="00BC5B41">
        <w:rPr>
          <w:rFonts w:ascii="Times New Roman" w:hAnsi="Times New Roman"/>
        </w:rPr>
        <w:t>e</w:t>
      </w:r>
      <w:r>
        <w:rPr>
          <w:rFonts w:ascii="Times New Roman" w:hAnsi="Times New Roman"/>
        </w:rPr>
        <w:t xml:space="preserve"> drew people’s attention to the benefits of mixed use developments.  </w:t>
      </w:r>
      <w:r w:rsidR="003F19B4">
        <w:rPr>
          <w:rFonts w:ascii="Times New Roman" w:hAnsi="Times New Roman"/>
        </w:rPr>
        <w:t>A careful search for a healthy neighborhood metabolism led Jacobs to one “ubiquitous principle”: “</w:t>
      </w:r>
      <w:r w:rsidR="00BC5B41">
        <w:rPr>
          <w:rFonts w:ascii="Times New Roman" w:hAnsi="Times New Roman"/>
        </w:rPr>
        <w:t>…</w:t>
      </w:r>
      <w:r w:rsidR="003F19B4">
        <w:rPr>
          <w:rFonts w:ascii="Times New Roman" w:hAnsi="Times New Roman"/>
        </w:rPr>
        <w:t xml:space="preserve">the need of cities for a most intricate and close-grained diversity of uses that give each other constant </w:t>
      </w:r>
      <w:r w:rsidR="003F19B4">
        <w:rPr>
          <w:rFonts w:ascii="Times New Roman" w:hAnsi="Times New Roman"/>
        </w:rPr>
        <w:lastRenderedPageBreak/>
        <w:t>mutual support, both economically and socially” (</w:t>
      </w:r>
      <w:r w:rsidR="003E4A97">
        <w:rPr>
          <w:rFonts w:ascii="Times New Roman" w:hAnsi="Times New Roman"/>
        </w:rPr>
        <w:t xml:space="preserve">1993, </w:t>
      </w:r>
      <w:r w:rsidR="003F19B4">
        <w:rPr>
          <w:rFonts w:ascii="Times New Roman" w:hAnsi="Times New Roman"/>
        </w:rPr>
        <w:t>19).  Jacobs discovered this healthy metabolism in many traditional urban neighborhoods, just as Calthorp</w:t>
      </w:r>
      <w:r w:rsidR="00BC5B41">
        <w:rPr>
          <w:rFonts w:ascii="Times New Roman" w:hAnsi="Times New Roman"/>
        </w:rPr>
        <w:t>e</w:t>
      </w:r>
      <w:r w:rsidR="003F19B4">
        <w:rPr>
          <w:rFonts w:ascii="Times New Roman" w:hAnsi="Times New Roman"/>
        </w:rPr>
        <w:t xml:space="preserve"> found his inspiration</w:t>
      </w:r>
      <w:r w:rsidR="001539DD">
        <w:rPr>
          <w:rFonts w:ascii="Times New Roman" w:hAnsi="Times New Roman"/>
        </w:rPr>
        <w:t xml:space="preserve"> for pedestrian pockets of transit oriented development </w:t>
      </w:r>
      <w:r w:rsidR="003F19B4">
        <w:rPr>
          <w:rFonts w:ascii="Times New Roman" w:hAnsi="Times New Roman"/>
        </w:rPr>
        <w:t>in the “traditional town,” where “neighborhoods of housing, parks and schools [were] placed within walking distance of shops, civic services, jobs and transit” (</w:t>
      </w:r>
      <w:r w:rsidR="003E4A97">
        <w:rPr>
          <w:rFonts w:ascii="Times New Roman" w:hAnsi="Times New Roman"/>
        </w:rPr>
        <w:t xml:space="preserve">1993, </w:t>
      </w:r>
      <w:r w:rsidR="003F19B4">
        <w:rPr>
          <w:rFonts w:ascii="Times New Roman" w:hAnsi="Times New Roman"/>
        </w:rPr>
        <w:t>16).</w:t>
      </w:r>
      <w:r w:rsidR="00C37C75">
        <w:rPr>
          <w:rFonts w:ascii="Times New Roman" w:hAnsi="Times New Roman"/>
        </w:rPr>
        <w:t xml:space="preserve">  Thus </w:t>
      </w:r>
      <w:r w:rsidR="00BC5B41">
        <w:rPr>
          <w:rFonts w:ascii="Times New Roman" w:hAnsi="Times New Roman"/>
        </w:rPr>
        <w:t xml:space="preserve">the </w:t>
      </w:r>
      <w:r w:rsidR="00C37C75">
        <w:rPr>
          <w:rFonts w:ascii="Times New Roman" w:hAnsi="Times New Roman"/>
        </w:rPr>
        <w:t xml:space="preserve">ecological principles of diversity and interdependence undergird and </w:t>
      </w:r>
      <w:r w:rsidR="00527CDF">
        <w:rPr>
          <w:rFonts w:ascii="Times New Roman" w:hAnsi="Times New Roman"/>
        </w:rPr>
        <w:t xml:space="preserve">inform </w:t>
      </w:r>
      <w:proofErr w:type="spellStart"/>
      <w:r w:rsidR="00527CDF">
        <w:rPr>
          <w:rFonts w:ascii="Times New Roman" w:hAnsi="Times New Roman"/>
        </w:rPr>
        <w:t>Calthorp</w:t>
      </w:r>
      <w:r w:rsidR="00BC5B41">
        <w:rPr>
          <w:rFonts w:ascii="Times New Roman" w:hAnsi="Times New Roman"/>
        </w:rPr>
        <w:t>e</w:t>
      </w:r>
      <w:r w:rsidR="00527CDF">
        <w:rPr>
          <w:rFonts w:ascii="Times New Roman" w:hAnsi="Times New Roman"/>
        </w:rPr>
        <w:t>’s</w:t>
      </w:r>
      <w:proofErr w:type="spellEnd"/>
      <w:r w:rsidR="00527CDF">
        <w:rPr>
          <w:rFonts w:ascii="Times New Roman" w:hAnsi="Times New Roman"/>
        </w:rPr>
        <w:t xml:space="preserve"> new urbanism while, sadly, they </w:t>
      </w:r>
      <w:r w:rsidR="00FD5DE0">
        <w:rPr>
          <w:rFonts w:ascii="Times New Roman" w:hAnsi="Times New Roman"/>
        </w:rPr>
        <w:t xml:space="preserve">continue to </w:t>
      </w:r>
      <w:r w:rsidR="00BC5B41">
        <w:rPr>
          <w:rFonts w:ascii="Times New Roman" w:hAnsi="Times New Roman"/>
        </w:rPr>
        <w:t xml:space="preserve">be </w:t>
      </w:r>
      <w:r w:rsidR="00FD5DE0">
        <w:rPr>
          <w:rFonts w:ascii="Times New Roman" w:hAnsi="Times New Roman"/>
        </w:rPr>
        <w:t>ignored by many other planners and developers.</w:t>
      </w:r>
    </w:p>
    <w:p w:rsidR="00FD5DE0" w:rsidRDefault="00FD5DE0" w:rsidP="006D05DA">
      <w:pPr>
        <w:spacing w:line="480" w:lineRule="auto"/>
        <w:rPr>
          <w:rFonts w:ascii="Times New Roman" w:hAnsi="Times New Roman"/>
        </w:rPr>
      </w:pPr>
      <w:r>
        <w:rPr>
          <w:rFonts w:ascii="Times New Roman" w:hAnsi="Times New Roman"/>
        </w:rPr>
        <w:tab/>
        <w:t xml:space="preserve">Concomitant with </w:t>
      </w:r>
      <w:proofErr w:type="spellStart"/>
      <w:r>
        <w:rPr>
          <w:rFonts w:ascii="Times New Roman" w:hAnsi="Times New Roman"/>
        </w:rPr>
        <w:t>Calthorp</w:t>
      </w:r>
      <w:r w:rsidR="00BC5B41">
        <w:rPr>
          <w:rFonts w:ascii="Times New Roman" w:hAnsi="Times New Roman"/>
        </w:rPr>
        <w:t>e</w:t>
      </w:r>
      <w:r w:rsidR="007859EB">
        <w:rPr>
          <w:rFonts w:ascii="Times New Roman" w:hAnsi="Times New Roman"/>
        </w:rPr>
        <w:t>’s</w:t>
      </w:r>
      <w:proofErr w:type="spellEnd"/>
      <w:r w:rsidR="007859EB">
        <w:rPr>
          <w:rFonts w:ascii="Times New Roman" w:hAnsi="Times New Roman"/>
        </w:rPr>
        <w:t xml:space="preserve"> critique of the built environment is a </w:t>
      </w:r>
      <w:r>
        <w:rPr>
          <w:rFonts w:ascii="Times New Roman" w:hAnsi="Times New Roman"/>
        </w:rPr>
        <w:t>critique of public life.</w:t>
      </w:r>
      <w:r w:rsidR="007859EB">
        <w:rPr>
          <w:rFonts w:ascii="Times New Roman" w:hAnsi="Times New Roman"/>
        </w:rPr>
        <w:t xml:space="preserve">  “Our faith in government,” Calthorpe laments, and “the fundamental sense of commonality at the center of any vital democracy is seeping away in suburbs designed more for cars than people, more for market segments than communities” (16).</w:t>
      </w:r>
      <w:r w:rsidR="00BC29AB">
        <w:rPr>
          <w:rFonts w:ascii="Times New Roman" w:hAnsi="Times New Roman"/>
        </w:rPr>
        <w:t xml:space="preserve">  In a social milieu where communal attachments are attenuated, where common interests and purposes remain unexpressed, there is, Calthorpe suggests, a need to architecturally reconstitute the commons, to </w:t>
      </w:r>
      <w:r w:rsidR="00513B12">
        <w:rPr>
          <w:rFonts w:ascii="Times New Roman" w:hAnsi="Times New Roman"/>
        </w:rPr>
        <w:t xml:space="preserve">design a built environment </w:t>
      </w:r>
      <w:r w:rsidR="00BC29AB">
        <w:rPr>
          <w:rFonts w:ascii="Times New Roman" w:hAnsi="Times New Roman"/>
        </w:rPr>
        <w:t>that can remind people of the importance of public life and provide a center point around which energy can be recaptured for and refocused on the common good</w:t>
      </w:r>
      <w:r w:rsidR="00E3459C">
        <w:rPr>
          <w:rFonts w:ascii="Times New Roman" w:hAnsi="Times New Roman"/>
        </w:rPr>
        <w:t>: “Rather than isolated and residual spaces, the Commons should be brought back to the center of our communities and re-integrated into our daily commercial life.  Public spaces should provide the fundamental order of our communities and set the limits to our private domain” (23).</w:t>
      </w:r>
    </w:p>
    <w:p w:rsidR="002F5250" w:rsidRDefault="002F5250" w:rsidP="006D05DA">
      <w:pPr>
        <w:spacing w:line="480" w:lineRule="auto"/>
        <w:rPr>
          <w:rFonts w:ascii="Times New Roman" w:hAnsi="Times New Roman"/>
        </w:rPr>
      </w:pPr>
    </w:p>
    <w:p w:rsidR="002F5250" w:rsidRPr="005E62F2" w:rsidRDefault="002F5250" w:rsidP="005E62F2">
      <w:pPr>
        <w:spacing w:line="480" w:lineRule="auto"/>
        <w:jc w:val="center"/>
        <w:rPr>
          <w:rFonts w:ascii="Times New Roman" w:hAnsi="Times New Roman"/>
          <w:b/>
        </w:rPr>
      </w:pPr>
      <w:r w:rsidRPr="005E62F2">
        <w:rPr>
          <w:rFonts w:ascii="Times New Roman" w:hAnsi="Times New Roman"/>
          <w:b/>
        </w:rPr>
        <w:t>The Relationship Betw</w:t>
      </w:r>
      <w:r w:rsidR="005E62F2" w:rsidRPr="005E62F2">
        <w:rPr>
          <w:rFonts w:ascii="Times New Roman" w:hAnsi="Times New Roman"/>
          <w:b/>
        </w:rPr>
        <w:t>een Suburban Sprawl and an Anemic Public Life</w:t>
      </w:r>
    </w:p>
    <w:p w:rsidR="005E62F2" w:rsidRDefault="005E62F2" w:rsidP="006D05DA">
      <w:pPr>
        <w:spacing w:line="480" w:lineRule="auto"/>
        <w:rPr>
          <w:rFonts w:ascii="Times New Roman" w:hAnsi="Times New Roman"/>
        </w:rPr>
      </w:pPr>
    </w:p>
    <w:p w:rsidR="00E62433" w:rsidRDefault="00D27CC0" w:rsidP="006D05DA">
      <w:pPr>
        <w:spacing w:line="480" w:lineRule="auto"/>
        <w:rPr>
          <w:rFonts w:ascii="Times New Roman" w:hAnsi="Times New Roman"/>
        </w:rPr>
      </w:pPr>
      <w:r>
        <w:rPr>
          <w:rFonts w:ascii="Times New Roman" w:hAnsi="Times New Roman"/>
        </w:rPr>
        <w:tab/>
        <w:t xml:space="preserve">Not only does Calthorpe </w:t>
      </w:r>
      <w:r w:rsidRPr="00F4644A">
        <w:rPr>
          <w:rFonts w:ascii="Times New Roman" w:hAnsi="Times New Roman"/>
          <w:i/>
        </w:rPr>
        <w:t xml:space="preserve">identify </w:t>
      </w:r>
      <w:r>
        <w:rPr>
          <w:rFonts w:ascii="Times New Roman" w:hAnsi="Times New Roman"/>
        </w:rPr>
        <w:t>problems in the realms of urban planning and politics</w:t>
      </w:r>
      <w:r w:rsidR="00513B12">
        <w:rPr>
          <w:rFonts w:ascii="Times New Roman" w:hAnsi="Times New Roman"/>
        </w:rPr>
        <w:t xml:space="preserve">—to wit, </w:t>
      </w:r>
      <w:r>
        <w:rPr>
          <w:rFonts w:ascii="Times New Roman" w:hAnsi="Times New Roman"/>
        </w:rPr>
        <w:t>suburban sprawl and a flagging civic life—he intim</w:t>
      </w:r>
      <w:r w:rsidR="00D44CAD">
        <w:rPr>
          <w:rFonts w:ascii="Times New Roman" w:hAnsi="Times New Roman"/>
        </w:rPr>
        <w:t xml:space="preserve">ates that </w:t>
      </w:r>
      <w:r>
        <w:rPr>
          <w:rFonts w:ascii="Times New Roman" w:hAnsi="Times New Roman"/>
        </w:rPr>
        <w:t>th</w:t>
      </w:r>
      <w:r w:rsidR="00E62433">
        <w:rPr>
          <w:rFonts w:ascii="Times New Roman" w:hAnsi="Times New Roman"/>
        </w:rPr>
        <w:t xml:space="preserve">e two problems are </w:t>
      </w:r>
      <w:r w:rsidR="00E62433" w:rsidRPr="00F4644A">
        <w:rPr>
          <w:rFonts w:ascii="Times New Roman" w:hAnsi="Times New Roman"/>
          <w:i/>
        </w:rPr>
        <w:t>related</w:t>
      </w:r>
      <w:r w:rsidR="00E62433">
        <w:rPr>
          <w:rFonts w:ascii="Times New Roman" w:hAnsi="Times New Roman"/>
        </w:rPr>
        <w:t>.</w:t>
      </w:r>
      <w:r w:rsidR="002544B7">
        <w:rPr>
          <w:rFonts w:ascii="Times New Roman" w:hAnsi="Times New Roman"/>
        </w:rPr>
        <w:t xml:space="preserve">  </w:t>
      </w:r>
      <w:r w:rsidR="002544B7">
        <w:rPr>
          <w:rFonts w:ascii="Times New Roman" w:hAnsi="Times New Roman"/>
        </w:rPr>
        <w:lastRenderedPageBreak/>
        <w:t>Specifically, he implies that this relationship is one of “causation</w:t>
      </w:r>
      <w:r w:rsidR="00DD156D">
        <w:rPr>
          <w:rFonts w:ascii="Times New Roman" w:hAnsi="Times New Roman"/>
        </w:rPr>
        <w:t>,</w:t>
      </w:r>
      <w:r w:rsidR="002544B7">
        <w:rPr>
          <w:rFonts w:ascii="Times New Roman" w:hAnsi="Times New Roman"/>
        </w:rPr>
        <w:t>”</w:t>
      </w:r>
      <w:r w:rsidR="00DD156D">
        <w:rPr>
          <w:rFonts w:ascii="Times New Roman" w:hAnsi="Times New Roman"/>
        </w:rPr>
        <w:t xml:space="preserve"> </w:t>
      </w:r>
      <w:r w:rsidR="002544B7">
        <w:rPr>
          <w:rFonts w:ascii="Times New Roman" w:hAnsi="Times New Roman"/>
        </w:rPr>
        <w:t>though it is unclear which phenomenon is cause, which is effect.  If the relationship</w:t>
      </w:r>
      <w:r w:rsidR="002A26C5">
        <w:rPr>
          <w:rFonts w:ascii="Times New Roman" w:hAnsi="Times New Roman"/>
        </w:rPr>
        <w:t xml:space="preserve"> is indeed one of causation—that is, if Calthorp is not mistaking causation for correlation--d</w:t>
      </w:r>
      <w:r w:rsidR="00E62433">
        <w:rPr>
          <w:rFonts w:ascii="Times New Roman" w:hAnsi="Times New Roman"/>
        </w:rPr>
        <w:t>oes sprawl sap civic life</w:t>
      </w:r>
      <w:r w:rsidR="00DD156D">
        <w:rPr>
          <w:rFonts w:ascii="Times New Roman" w:hAnsi="Times New Roman"/>
        </w:rPr>
        <w:t xml:space="preserve"> o</w:t>
      </w:r>
      <w:r w:rsidR="002A26C5">
        <w:rPr>
          <w:rFonts w:ascii="Times New Roman" w:hAnsi="Times New Roman"/>
        </w:rPr>
        <w:t>r d</w:t>
      </w:r>
      <w:r>
        <w:rPr>
          <w:rFonts w:ascii="Times New Roman" w:hAnsi="Times New Roman"/>
        </w:rPr>
        <w:t>oes democratic fatigue engender decentralized spaces?</w:t>
      </w:r>
    </w:p>
    <w:p w:rsidR="00FA2ED5" w:rsidRDefault="00D44CAD" w:rsidP="00E62433">
      <w:pPr>
        <w:spacing w:line="480" w:lineRule="auto"/>
        <w:ind w:firstLine="720"/>
        <w:rPr>
          <w:rFonts w:ascii="Times New Roman" w:hAnsi="Times New Roman"/>
        </w:rPr>
      </w:pPr>
      <w:r>
        <w:rPr>
          <w:rFonts w:ascii="Times New Roman" w:hAnsi="Times New Roman"/>
        </w:rPr>
        <w:t xml:space="preserve">In </w:t>
      </w:r>
      <w:r w:rsidR="00DD156D">
        <w:rPr>
          <w:rFonts w:ascii="Times New Roman" w:hAnsi="Times New Roman"/>
        </w:rPr>
        <w:t>one of the q</w:t>
      </w:r>
      <w:r>
        <w:rPr>
          <w:rFonts w:ascii="Times New Roman" w:hAnsi="Times New Roman"/>
        </w:rPr>
        <w:t>uot</w:t>
      </w:r>
      <w:r w:rsidR="00DD156D">
        <w:rPr>
          <w:rFonts w:ascii="Times New Roman" w:hAnsi="Times New Roman"/>
        </w:rPr>
        <w:t>ations I read earlier</w:t>
      </w:r>
      <w:r>
        <w:rPr>
          <w:rFonts w:ascii="Times New Roman" w:hAnsi="Times New Roman"/>
        </w:rPr>
        <w:t>—</w:t>
      </w:r>
      <w:r w:rsidR="00207046">
        <w:rPr>
          <w:rFonts w:ascii="Times New Roman" w:hAnsi="Times New Roman"/>
        </w:rPr>
        <w:t xml:space="preserve">where he claims that </w:t>
      </w:r>
      <w:r>
        <w:rPr>
          <w:rFonts w:ascii="Times New Roman" w:hAnsi="Times New Roman"/>
        </w:rPr>
        <w:t>“…vital democracy is seeping away in suburbs…”—Calthorpe implies that suburbs are the villain, that a misshapen built environment has sapped democratic life</w:t>
      </w:r>
      <w:r w:rsidR="00B12A6D">
        <w:rPr>
          <w:rFonts w:ascii="Times New Roman" w:hAnsi="Times New Roman"/>
        </w:rPr>
        <w:t xml:space="preserve">.  Though </w:t>
      </w:r>
      <w:proofErr w:type="spellStart"/>
      <w:r w:rsidR="00B12A6D">
        <w:rPr>
          <w:rFonts w:ascii="Times New Roman" w:hAnsi="Times New Roman"/>
        </w:rPr>
        <w:t>Calthorpe</w:t>
      </w:r>
      <w:proofErr w:type="spellEnd"/>
      <w:r w:rsidR="00B12A6D">
        <w:rPr>
          <w:rFonts w:ascii="Times New Roman" w:hAnsi="Times New Roman"/>
        </w:rPr>
        <w:t xml:space="preserve"> supplies no evidence for this claim, there are, in fact, studies that would seem to b</w:t>
      </w:r>
      <w:r w:rsidR="00F973A8">
        <w:rPr>
          <w:rFonts w:ascii="Times New Roman" w:hAnsi="Times New Roman"/>
        </w:rPr>
        <w:t xml:space="preserve">olster his </w:t>
      </w:r>
      <w:r w:rsidR="00687722">
        <w:rPr>
          <w:rFonts w:ascii="Times New Roman" w:hAnsi="Times New Roman"/>
        </w:rPr>
        <w:t xml:space="preserve">assertion. </w:t>
      </w:r>
      <w:r w:rsidR="00B12A6D">
        <w:rPr>
          <w:rFonts w:ascii="Times New Roman" w:hAnsi="Times New Roman"/>
        </w:rPr>
        <w:t>Whereas the early post-war suburban settlements were marked by high levels of civic participation</w:t>
      </w:r>
      <w:r w:rsidR="00BA0B46">
        <w:rPr>
          <w:rFonts w:ascii="Times New Roman" w:hAnsi="Times New Roman"/>
        </w:rPr>
        <w:t>--</w:t>
      </w:r>
      <w:r w:rsidR="00B12A6D">
        <w:rPr>
          <w:rFonts w:ascii="Times New Roman" w:hAnsi="Times New Roman"/>
        </w:rPr>
        <w:t xml:space="preserve">pace the writings of Herbert </w:t>
      </w:r>
      <w:proofErr w:type="spellStart"/>
      <w:r w:rsidR="00B12A6D">
        <w:rPr>
          <w:rFonts w:ascii="Times New Roman" w:hAnsi="Times New Roman"/>
        </w:rPr>
        <w:t>Gans</w:t>
      </w:r>
      <w:proofErr w:type="spellEnd"/>
      <w:r w:rsidR="00B12A6D">
        <w:rPr>
          <w:rFonts w:ascii="Times New Roman" w:hAnsi="Times New Roman"/>
        </w:rPr>
        <w:t xml:space="preserve"> </w:t>
      </w:r>
      <w:r w:rsidR="00BA0B46">
        <w:rPr>
          <w:rFonts w:ascii="Times New Roman" w:hAnsi="Times New Roman"/>
        </w:rPr>
        <w:t xml:space="preserve">(1967) </w:t>
      </w:r>
      <w:r w:rsidR="00B12A6D">
        <w:rPr>
          <w:rFonts w:ascii="Times New Roman" w:hAnsi="Times New Roman"/>
        </w:rPr>
        <w:t>and William Whyte</w:t>
      </w:r>
      <w:r w:rsidR="00BA0B46">
        <w:rPr>
          <w:rFonts w:ascii="Times New Roman" w:hAnsi="Times New Roman"/>
        </w:rPr>
        <w:t xml:space="preserve"> (1956</w:t>
      </w:r>
      <w:r w:rsidR="00B12A6D">
        <w:rPr>
          <w:rFonts w:ascii="Times New Roman" w:hAnsi="Times New Roman"/>
        </w:rPr>
        <w:t>)</w:t>
      </w:r>
      <w:r w:rsidR="00F973A8">
        <w:rPr>
          <w:rFonts w:ascii="Times New Roman" w:hAnsi="Times New Roman"/>
        </w:rPr>
        <w:t>--</w:t>
      </w:r>
      <w:r w:rsidR="00B12A6D">
        <w:rPr>
          <w:rFonts w:ascii="Times New Roman" w:hAnsi="Times New Roman"/>
        </w:rPr>
        <w:t>Putnam explains that as “suburbanization continued…the suburbs themselves fragmented into a sociological mosaic, collectively heterogeneous but individually homogeneous, as people…sorted themselves into more finely distinguished ‘lifestyle  enclaves,’ segregated by race, class, education, life stage, and so on” (</w:t>
      </w:r>
      <w:r w:rsidR="003E4A97">
        <w:rPr>
          <w:rFonts w:ascii="Times New Roman" w:hAnsi="Times New Roman"/>
        </w:rPr>
        <w:t>2001,</w:t>
      </w:r>
      <w:r w:rsidR="00B12A6D">
        <w:rPr>
          <w:rFonts w:ascii="Times New Roman" w:hAnsi="Times New Roman"/>
        </w:rPr>
        <w:t xml:space="preserve"> 209).  The proliferation of CIDs (common interest developments) and gated communities, starting in the 1980s, only accelerated this trend.  As Putnam explains, one might expect these homogeneous settlements to produce greater amounts of social capital, at least of the bonding type, which describes the forging of stronger ties between demographically similar people.  Eric Oliver, however, discovered an inverse relationship between social homogeneity and political participation in the suburbs he studied.  Oliver’s data led him to conclude that homogeneity </w:t>
      </w:r>
      <w:r w:rsidR="00B12A6D" w:rsidRPr="007E2C2E">
        <w:rPr>
          <w:rFonts w:ascii="Times New Roman" w:hAnsi="Times New Roman"/>
          <w:i/>
        </w:rPr>
        <w:t>lessens</w:t>
      </w:r>
      <w:r w:rsidR="00B12A6D">
        <w:rPr>
          <w:rFonts w:ascii="Times New Roman" w:hAnsi="Times New Roman"/>
        </w:rPr>
        <w:t xml:space="preserve"> social conflict and thus </w:t>
      </w:r>
      <w:r w:rsidR="00B12A6D" w:rsidRPr="007E2C2E">
        <w:rPr>
          <w:rFonts w:ascii="Times New Roman" w:hAnsi="Times New Roman"/>
          <w:i/>
        </w:rPr>
        <w:t>creates fewer incentives</w:t>
      </w:r>
      <w:r w:rsidR="00B12A6D">
        <w:rPr>
          <w:rFonts w:ascii="Times New Roman" w:hAnsi="Times New Roman"/>
        </w:rPr>
        <w:t xml:space="preserve"> for people to work collaboratively (P</w:t>
      </w:r>
      <w:r w:rsidR="003E4A97">
        <w:rPr>
          <w:rFonts w:ascii="Times New Roman" w:hAnsi="Times New Roman"/>
        </w:rPr>
        <w:t>utnam 2001</w:t>
      </w:r>
      <w:r w:rsidR="00B12A6D">
        <w:rPr>
          <w:rFonts w:ascii="Times New Roman" w:hAnsi="Times New Roman"/>
        </w:rPr>
        <w:t>, 210).  Furthermore, Putnam was able to quantify a “civic sprawl penalty” of roughly twenty percent on civic involvement, due largely to lengthy commute times (215).</w:t>
      </w:r>
      <w:r w:rsidR="00FA2ED5">
        <w:rPr>
          <w:rFonts w:ascii="Times New Roman" w:hAnsi="Times New Roman"/>
        </w:rPr>
        <w:t xml:space="preserve">  </w:t>
      </w:r>
      <w:r w:rsidR="00B37831">
        <w:rPr>
          <w:rFonts w:ascii="Times New Roman" w:hAnsi="Times New Roman"/>
        </w:rPr>
        <w:t xml:space="preserve">This </w:t>
      </w:r>
      <w:r w:rsidR="00B37831">
        <w:rPr>
          <w:rFonts w:ascii="Times New Roman" w:hAnsi="Times New Roman"/>
        </w:rPr>
        <w:lastRenderedPageBreak/>
        <w:t xml:space="preserve">evidence suggests that there is, indeed, a </w:t>
      </w:r>
      <w:r w:rsidR="006537FA">
        <w:rPr>
          <w:rFonts w:ascii="Times New Roman" w:hAnsi="Times New Roman"/>
        </w:rPr>
        <w:t>nexus between settlement type and the health of civic life</w:t>
      </w:r>
      <w:r w:rsidR="002647CB">
        <w:rPr>
          <w:rFonts w:ascii="Times New Roman" w:hAnsi="Times New Roman"/>
        </w:rPr>
        <w:t>; specifically, suburban life appears to diminish social capital.</w:t>
      </w:r>
    </w:p>
    <w:p w:rsidR="00B37831" w:rsidRDefault="004C3C79" w:rsidP="00E62433">
      <w:pPr>
        <w:spacing w:line="480" w:lineRule="auto"/>
        <w:ind w:firstLine="720"/>
        <w:rPr>
          <w:rFonts w:ascii="Times New Roman" w:hAnsi="Times New Roman"/>
        </w:rPr>
      </w:pPr>
      <w:proofErr w:type="spellStart"/>
      <w:r>
        <w:rPr>
          <w:rFonts w:ascii="Times New Roman" w:hAnsi="Times New Roman"/>
        </w:rPr>
        <w:t>Calthorp</w:t>
      </w:r>
      <w:r w:rsidR="00FA2ED5">
        <w:rPr>
          <w:rFonts w:ascii="Times New Roman" w:hAnsi="Times New Roman"/>
        </w:rPr>
        <w:t>e</w:t>
      </w:r>
      <w:proofErr w:type="spellEnd"/>
      <w:r w:rsidR="00FA2ED5">
        <w:rPr>
          <w:rFonts w:ascii="Times New Roman" w:hAnsi="Times New Roman"/>
        </w:rPr>
        <w:t xml:space="preserve"> also </w:t>
      </w:r>
      <w:r w:rsidR="002647CB">
        <w:rPr>
          <w:rFonts w:ascii="Times New Roman" w:hAnsi="Times New Roman"/>
        </w:rPr>
        <w:t xml:space="preserve">makes </w:t>
      </w:r>
      <w:r w:rsidR="00F973A8">
        <w:rPr>
          <w:rFonts w:ascii="Times New Roman" w:hAnsi="Times New Roman"/>
        </w:rPr>
        <w:t xml:space="preserve">the opposite </w:t>
      </w:r>
      <w:r>
        <w:rPr>
          <w:rFonts w:ascii="Times New Roman" w:hAnsi="Times New Roman"/>
        </w:rPr>
        <w:t xml:space="preserve">claim, namely that “the rise of the modern suburb is in part a </w:t>
      </w:r>
      <w:r w:rsidRPr="00B37831">
        <w:rPr>
          <w:rFonts w:ascii="Times New Roman" w:hAnsi="Times New Roman"/>
          <w:i/>
        </w:rPr>
        <w:t>manifestation</w:t>
      </w:r>
      <w:r>
        <w:rPr>
          <w:rFonts w:ascii="Times New Roman" w:hAnsi="Times New Roman"/>
        </w:rPr>
        <w:t xml:space="preserve"> of a deep cultural and political shift away from public life”</w:t>
      </w:r>
      <w:r w:rsidR="00B37831">
        <w:rPr>
          <w:rFonts w:ascii="Times New Roman" w:hAnsi="Times New Roman"/>
        </w:rPr>
        <w:t xml:space="preserve"> (emphasis mine, </w:t>
      </w:r>
      <w:r>
        <w:rPr>
          <w:rFonts w:ascii="Times New Roman" w:hAnsi="Times New Roman"/>
        </w:rPr>
        <w:t>37).  Here the argument is turned on its head</w:t>
      </w:r>
      <w:r w:rsidR="002A5F96">
        <w:rPr>
          <w:rFonts w:ascii="Times New Roman" w:hAnsi="Times New Roman"/>
        </w:rPr>
        <w:t>.  What was earlier the cause has now become the effect: an anemic civic life breeds suburbs</w:t>
      </w:r>
      <w:r w:rsidR="00B37831">
        <w:rPr>
          <w:rFonts w:ascii="Times New Roman" w:hAnsi="Times New Roman"/>
        </w:rPr>
        <w:t>.</w:t>
      </w:r>
      <w:r w:rsidR="0086221C">
        <w:rPr>
          <w:rFonts w:ascii="Times New Roman" w:hAnsi="Times New Roman"/>
        </w:rPr>
        <w:t xml:space="preserve">  </w:t>
      </w:r>
      <w:r w:rsidR="00FA2ED5">
        <w:rPr>
          <w:rFonts w:ascii="Times New Roman" w:hAnsi="Times New Roman"/>
        </w:rPr>
        <w:t xml:space="preserve">In </w:t>
      </w:r>
      <w:proofErr w:type="spellStart"/>
      <w:r w:rsidR="0086221C">
        <w:rPr>
          <w:rFonts w:ascii="Times New Roman" w:hAnsi="Times New Roman"/>
        </w:rPr>
        <w:t>Calthorpe’s</w:t>
      </w:r>
      <w:proofErr w:type="spellEnd"/>
      <w:r w:rsidR="0086221C">
        <w:rPr>
          <w:rFonts w:ascii="Times New Roman" w:hAnsi="Times New Roman"/>
        </w:rPr>
        <w:t xml:space="preserve"> book </w:t>
      </w:r>
      <w:r w:rsidR="002A5F96">
        <w:rPr>
          <w:rFonts w:ascii="Times New Roman" w:hAnsi="Times New Roman"/>
        </w:rPr>
        <w:t>this remains an assertion only</w:t>
      </w:r>
      <w:r w:rsidR="00FA2ED5">
        <w:rPr>
          <w:rFonts w:ascii="Times New Roman" w:hAnsi="Times New Roman"/>
        </w:rPr>
        <w:t xml:space="preserve">.  As it turns out, however, there is </w:t>
      </w:r>
      <w:r w:rsidR="00FA2ED5" w:rsidRPr="00FA2ED5">
        <w:rPr>
          <w:rFonts w:ascii="Times New Roman" w:hAnsi="Times New Roman"/>
          <w:i/>
        </w:rPr>
        <w:t>also</w:t>
      </w:r>
      <w:r w:rsidR="00FA2ED5">
        <w:rPr>
          <w:rFonts w:ascii="Times New Roman" w:hAnsi="Times New Roman"/>
        </w:rPr>
        <w:t xml:space="preserve"> </w:t>
      </w:r>
      <w:r w:rsidR="0086221C">
        <w:rPr>
          <w:rFonts w:ascii="Times New Roman" w:hAnsi="Times New Roman"/>
        </w:rPr>
        <w:t xml:space="preserve">evidence to support </w:t>
      </w:r>
      <w:r w:rsidR="00CA2432">
        <w:rPr>
          <w:rFonts w:ascii="Times New Roman" w:hAnsi="Times New Roman"/>
        </w:rPr>
        <w:t>th</w:t>
      </w:r>
      <w:r w:rsidR="00EE2FE8">
        <w:rPr>
          <w:rFonts w:ascii="Times New Roman" w:hAnsi="Times New Roman"/>
        </w:rPr>
        <w:t xml:space="preserve">is proposition.  For instance, one </w:t>
      </w:r>
      <w:r w:rsidR="00F973A8">
        <w:rPr>
          <w:rFonts w:ascii="Times New Roman" w:hAnsi="Times New Roman"/>
        </w:rPr>
        <w:t>indicator o</w:t>
      </w:r>
      <w:r w:rsidR="00EE2FE8">
        <w:rPr>
          <w:rFonts w:ascii="Times New Roman" w:hAnsi="Times New Roman"/>
        </w:rPr>
        <w:t>f community or civic health is its openness to “differen</w:t>
      </w:r>
      <w:r w:rsidR="009B4276">
        <w:rPr>
          <w:rFonts w:ascii="Times New Roman" w:hAnsi="Times New Roman"/>
        </w:rPr>
        <w:t xml:space="preserve">ce”—ethnic, religious or racial.  </w:t>
      </w:r>
      <w:proofErr w:type="spellStart"/>
      <w:r w:rsidR="00EE2FE8">
        <w:rPr>
          <w:rFonts w:ascii="Times New Roman" w:hAnsi="Times New Roman"/>
        </w:rPr>
        <w:t>Lizabeth</w:t>
      </w:r>
      <w:proofErr w:type="spellEnd"/>
      <w:r w:rsidR="00EE2FE8">
        <w:rPr>
          <w:rFonts w:ascii="Times New Roman" w:hAnsi="Times New Roman"/>
        </w:rPr>
        <w:t xml:space="preserve"> Cohen, in her book on postwar America,</w:t>
      </w:r>
      <w:r w:rsidR="00F973A8">
        <w:rPr>
          <w:rFonts w:ascii="Times New Roman" w:hAnsi="Times New Roman"/>
        </w:rPr>
        <w:t xml:space="preserve"> </w:t>
      </w:r>
      <w:r w:rsidR="00F973A8" w:rsidRPr="00F973A8">
        <w:rPr>
          <w:rFonts w:ascii="Times New Roman" w:hAnsi="Times New Roman"/>
          <w:i/>
        </w:rPr>
        <w:t>A Consumers’ Republic</w:t>
      </w:r>
      <w:r w:rsidR="00F973A8">
        <w:rPr>
          <w:rFonts w:ascii="Times New Roman" w:hAnsi="Times New Roman"/>
        </w:rPr>
        <w:t xml:space="preserve">, </w:t>
      </w:r>
      <w:r w:rsidR="00EE2FE8">
        <w:rPr>
          <w:rFonts w:ascii="Times New Roman" w:hAnsi="Times New Roman"/>
        </w:rPr>
        <w:t>observes that race was a leading factor in postwar suburbanization.  According to Cohen, a “steady influx of African-Americans to northern and western cities during the war, and the Second Great Migration out of the South that followed it, helped to motivate urban whites to leave” (</w:t>
      </w:r>
      <w:r w:rsidR="003E4A97">
        <w:rPr>
          <w:rFonts w:ascii="Times New Roman" w:hAnsi="Times New Roman"/>
        </w:rPr>
        <w:t xml:space="preserve">2003, </w:t>
      </w:r>
      <w:r w:rsidR="00EE2FE8">
        <w:rPr>
          <w:rFonts w:ascii="Times New Roman" w:hAnsi="Times New Roman"/>
        </w:rPr>
        <w:t xml:space="preserve">212).  </w:t>
      </w:r>
      <w:r w:rsidR="00F973A8">
        <w:rPr>
          <w:rFonts w:ascii="Times New Roman" w:hAnsi="Times New Roman"/>
        </w:rPr>
        <w:t xml:space="preserve">Cohen notes that, nationally, for every two non-whites who moved to an area, three whites exited; between 1950 and 1960, nine of the ten largest cities lost residents, while their metropolitan areas grew (212).  </w:t>
      </w:r>
      <w:r w:rsidR="00EE2FE8">
        <w:rPr>
          <w:rFonts w:ascii="Times New Roman" w:hAnsi="Times New Roman"/>
        </w:rPr>
        <w:t xml:space="preserve">In 1962, the director of Newark’s civil rights agency </w:t>
      </w:r>
      <w:r w:rsidR="00334042">
        <w:rPr>
          <w:rFonts w:ascii="Times New Roman" w:hAnsi="Times New Roman"/>
        </w:rPr>
        <w:t>mused that “the free enterprise system lurking in many American hearts has provided more moves to all-white suburbs</w:t>
      </w:r>
      <w:r w:rsidR="00F973A8">
        <w:rPr>
          <w:rFonts w:ascii="Times New Roman" w:hAnsi="Times New Roman"/>
        </w:rPr>
        <w:t>”</w:t>
      </w:r>
      <w:r w:rsidR="0013277A">
        <w:rPr>
          <w:rFonts w:ascii="Times New Roman" w:hAnsi="Times New Roman"/>
        </w:rPr>
        <w:t xml:space="preserve"> than decisions to remain rooted in community—notwithstanding </w:t>
      </w:r>
      <w:r w:rsidR="00F973A8">
        <w:rPr>
          <w:rFonts w:ascii="Times New Roman" w:hAnsi="Times New Roman"/>
        </w:rPr>
        <w:t xml:space="preserve"> a “</w:t>
      </w:r>
      <w:r w:rsidR="00334042">
        <w:rPr>
          <w:rFonts w:ascii="Times New Roman" w:hAnsi="Times New Roman"/>
        </w:rPr>
        <w:t>billion words of love</w:t>
      </w:r>
      <w:r w:rsidR="00F973A8">
        <w:rPr>
          <w:rFonts w:ascii="Times New Roman" w:hAnsi="Times New Roman"/>
        </w:rPr>
        <w:t xml:space="preserve">” </w:t>
      </w:r>
      <w:r w:rsidR="0013277A">
        <w:rPr>
          <w:rFonts w:ascii="Times New Roman" w:hAnsi="Times New Roman"/>
        </w:rPr>
        <w:t xml:space="preserve">that vainly tried to </w:t>
      </w:r>
      <w:r w:rsidR="00F973A8">
        <w:rPr>
          <w:rFonts w:ascii="Times New Roman" w:hAnsi="Times New Roman"/>
        </w:rPr>
        <w:t>promote “</w:t>
      </w:r>
      <w:r w:rsidR="00334042">
        <w:rPr>
          <w:rFonts w:ascii="Times New Roman" w:hAnsi="Times New Roman"/>
        </w:rPr>
        <w:t>the spiritual advantages of economic and integrated city living” (213).</w:t>
      </w:r>
      <w:r w:rsidR="00520D79">
        <w:rPr>
          <w:rFonts w:ascii="Times New Roman" w:hAnsi="Times New Roman"/>
        </w:rPr>
        <w:t xml:space="preserve">  The phenomenon of white flight, in short, is </w:t>
      </w:r>
      <w:r w:rsidR="00D31AE9">
        <w:rPr>
          <w:rFonts w:ascii="Times New Roman" w:hAnsi="Times New Roman"/>
        </w:rPr>
        <w:t xml:space="preserve">one piece of </w:t>
      </w:r>
      <w:r w:rsidR="00520D79">
        <w:rPr>
          <w:rFonts w:ascii="Times New Roman" w:hAnsi="Times New Roman"/>
        </w:rPr>
        <w:t>evidence</w:t>
      </w:r>
      <w:r w:rsidR="00D31AE9">
        <w:rPr>
          <w:rFonts w:ascii="Times New Roman" w:hAnsi="Times New Roman"/>
        </w:rPr>
        <w:t xml:space="preserve"> for a </w:t>
      </w:r>
      <w:r w:rsidR="00520D79">
        <w:rPr>
          <w:rFonts w:ascii="Times New Roman" w:hAnsi="Times New Roman"/>
        </w:rPr>
        <w:t>narrowing of social interests to the economic</w:t>
      </w:r>
      <w:r w:rsidR="00D31AE9">
        <w:rPr>
          <w:rFonts w:ascii="Times New Roman" w:hAnsi="Times New Roman"/>
        </w:rPr>
        <w:t xml:space="preserve"> and for the </w:t>
      </w:r>
      <w:r w:rsidR="00520D79">
        <w:rPr>
          <w:rFonts w:ascii="Times New Roman" w:hAnsi="Times New Roman"/>
        </w:rPr>
        <w:t xml:space="preserve">repudiation of an integrated, democratic community. </w:t>
      </w:r>
    </w:p>
    <w:p w:rsidR="006343A2" w:rsidRDefault="00B37831" w:rsidP="00B37831">
      <w:pPr>
        <w:spacing w:line="480" w:lineRule="auto"/>
        <w:rPr>
          <w:rFonts w:ascii="Times New Roman" w:hAnsi="Times New Roman"/>
        </w:rPr>
      </w:pPr>
      <w:r>
        <w:rPr>
          <w:rFonts w:ascii="Times New Roman" w:hAnsi="Times New Roman"/>
        </w:rPr>
        <w:tab/>
      </w:r>
      <w:r w:rsidR="004C3C79">
        <w:rPr>
          <w:rFonts w:ascii="Times New Roman" w:hAnsi="Times New Roman"/>
        </w:rPr>
        <w:t>What can we conclude</w:t>
      </w:r>
      <w:r w:rsidR="00C54C0B">
        <w:rPr>
          <w:rFonts w:ascii="Times New Roman" w:hAnsi="Times New Roman"/>
        </w:rPr>
        <w:t xml:space="preserve">, then, </w:t>
      </w:r>
      <w:r w:rsidR="004C3C79">
        <w:rPr>
          <w:rFonts w:ascii="Times New Roman" w:hAnsi="Times New Roman"/>
        </w:rPr>
        <w:t>about the relationship between sprawl and a</w:t>
      </w:r>
      <w:r w:rsidR="00E62433">
        <w:rPr>
          <w:rFonts w:ascii="Times New Roman" w:hAnsi="Times New Roman"/>
        </w:rPr>
        <w:t xml:space="preserve">n emaciated </w:t>
      </w:r>
      <w:r w:rsidR="004C3C79">
        <w:rPr>
          <w:rFonts w:ascii="Times New Roman" w:hAnsi="Times New Roman"/>
        </w:rPr>
        <w:t xml:space="preserve">public life?  </w:t>
      </w:r>
      <w:r w:rsidR="00CD5AD8">
        <w:rPr>
          <w:rFonts w:ascii="Times New Roman" w:hAnsi="Times New Roman"/>
        </w:rPr>
        <w:t xml:space="preserve">Significant regional differences probably render </w:t>
      </w:r>
      <w:r w:rsidR="00CD5AD8" w:rsidRPr="00C54C0B">
        <w:rPr>
          <w:rFonts w:ascii="Times New Roman" w:hAnsi="Times New Roman"/>
          <w:i/>
        </w:rPr>
        <w:t>a general question</w:t>
      </w:r>
      <w:r w:rsidR="00CD5AD8">
        <w:rPr>
          <w:rFonts w:ascii="Times New Roman" w:hAnsi="Times New Roman"/>
        </w:rPr>
        <w:t xml:space="preserve"> about origins—</w:t>
      </w:r>
      <w:r w:rsidR="00CD5AD8">
        <w:rPr>
          <w:rFonts w:ascii="Times New Roman" w:hAnsi="Times New Roman"/>
        </w:rPr>
        <w:lastRenderedPageBreak/>
        <w:t xml:space="preserve">of which came first, </w:t>
      </w:r>
      <w:r w:rsidR="004C3C79">
        <w:rPr>
          <w:rFonts w:ascii="Times New Roman" w:hAnsi="Times New Roman"/>
        </w:rPr>
        <w:t>sprawl or civic enfeeblement</w:t>
      </w:r>
      <w:r w:rsidR="00CD5AD8">
        <w:rPr>
          <w:rFonts w:ascii="Times New Roman" w:hAnsi="Times New Roman"/>
        </w:rPr>
        <w:t xml:space="preserve">—unanswerable.  </w:t>
      </w:r>
      <w:r w:rsidR="00997ACB">
        <w:rPr>
          <w:rFonts w:ascii="Times New Roman" w:hAnsi="Times New Roman"/>
        </w:rPr>
        <w:t xml:space="preserve">Overall, however, one can say that the </w:t>
      </w:r>
      <w:r w:rsidR="00CD5AD8">
        <w:rPr>
          <w:rFonts w:ascii="Times New Roman" w:hAnsi="Times New Roman"/>
        </w:rPr>
        <w:t>relationship appears to be symbiotic: s</w:t>
      </w:r>
      <w:r w:rsidR="004C3C79">
        <w:rPr>
          <w:rFonts w:ascii="Times New Roman" w:hAnsi="Times New Roman"/>
        </w:rPr>
        <w:t xml:space="preserve">uburbs may already be a sign or symptom of a turning away from public life but their growth and influence on society further </w:t>
      </w:r>
      <w:r w:rsidR="00E62433">
        <w:rPr>
          <w:rFonts w:ascii="Times New Roman" w:hAnsi="Times New Roman"/>
        </w:rPr>
        <w:t xml:space="preserve">erodes </w:t>
      </w:r>
      <w:r w:rsidR="004C3C79">
        <w:rPr>
          <w:rFonts w:ascii="Times New Roman" w:hAnsi="Times New Roman"/>
        </w:rPr>
        <w:t xml:space="preserve">civic community.  In short, </w:t>
      </w:r>
      <w:proofErr w:type="spellStart"/>
      <w:r w:rsidR="004C3C79">
        <w:rPr>
          <w:rFonts w:ascii="Times New Roman" w:hAnsi="Times New Roman"/>
        </w:rPr>
        <w:t>Calthorpe</w:t>
      </w:r>
      <w:r w:rsidR="00715E3C">
        <w:rPr>
          <w:rFonts w:ascii="Times New Roman" w:hAnsi="Times New Roman"/>
        </w:rPr>
        <w:t>’s</w:t>
      </w:r>
      <w:proofErr w:type="spellEnd"/>
      <w:r w:rsidR="00715E3C">
        <w:rPr>
          <w:rFonts w:ascii="Times New Roman" w:hAnsi="Times New Roman"/>
        </w:rPr>
        <w:t xml:space="preserve"> diagnoses is that Americans face a </w:t>
      </w:r>
      <w:r w:rsidR="004C3C79">
        <w:rPr>
          <w:rFonts w:ascii="Times New Roman" w:hAnsi="Times New Roman"/>
        </w:rPr>
        <w:t>vicious cycle</w:t>
      </w:r>
      <w:r w:rsidR="007F649A">
        <w:rPr>
          <w:rFonts w:ascii="Times New Roman" w:hAnsi="Times New Roman"/>
        </w:rPr>
        <w:t xml:space="preserve">: </w:t>
      </w:r>
      <w:r w:rsidR="004C3C79">
        <w:rPr>
          <w:rFonts w:ascii="Times New Roman" w:hAnsi="Times New Roman"/>
        </w:rPr>
        <w:t>people abandon community for “house fortress[</w:t>
      </w:r>
      <w:proofErr w:type="spellStart"/>
      <w:r w:rsidR="004C3C79">
        <w:rPr>
          <w:rFonts w:ascii="Times New Roman" w:hAnsi="Times New Roman"/>
        </w:rPr>
        <w:t>es</w:t>
      </w:r>
      <w:proofErr w:type="spellEnd"/>
      <w:r w:rsidR="004C3C79">
        <w:rPr>
          <w:rFonts w:ascii="Times New Roman" w:hAnsi="Times New Roman"/>
        </w:rPr>
        <w:t>],” resulting in isolation</w:t>
      </w:r>
      <w:r w:rsidR="007F649A">
        <w:rPr>
          <w:rFonts w:ascii="Times New Roman" w:hAnsi="Times New Roman"/>
        </w:rPr>
        <w:t xml:space="preserve">; and </w:t>
      </w:r>
      <w:r w:rsidR="004C3C79">
        <w:rPr>
          <w:rFonts w:ascii="Times New Roman" w:hAnsi="Times New Roman"/>
        </w:rPr>
        <w:t>“the more isolated people become</w:t>
      </w:r>
      <w:r w:rsidR="007F649A">
        <w:rPr>
          <w:rFonts w:ascii="Times New Roman" w:hAnsi="Times New Roman"/>
        </w:rPr>
        <w:t>”</w:t>
      </w:r>
      <w:r w:rsidR="002D715D">
        <w:rPr>
          <w:rFonts w:ascii="Times New Roman" w:hAnsi="Times New Roman"/>
        </w:rPr>
        <w:t xml:space="preserve">—that is, </w:t>
      </w:r>
      <w:r w:rsidR="004C3C79">
        <w:rPr>
          <w:rFonts w:ascii="Times New Roman" w:hAnsi="Times New Roman"/>
        </w:rPr>
        <w:t xml:space="preserve">the </w:t>
      </w:r>
      <w:r w:rsidR="007F649A">
        <w:rPr>
          <w:rFonts w:ascii="Times New Roman" w:hAnsi="Times New Roman"/>
        </w:rPr>
        <w:t>“</w:t>
      </w:r>
      <w:r w:rsidR="004C3C79">
        <w:rPr>
          <w:rFonts w:ascii="Times New Roman" w:hAnsi="Times New Roman"/>
        </w:rPr>
        <w:t>less they share with others unlike themselves,</w:t>
      </w:r>
      <w:r w:rsidR="007F649A">
        <w:rPr>
          <w:rFonts w:ascii="Times New Roman" w:hAnsi="Times New Roman"/>
        </w:rPr>
        <w:t>”--</w:t>
      </w:r>
      <w:r w:rsidR="004C3C79">
        <w:rPr>
          <w:rFonts w:ascii="Times New Roman" w:hAnsi="Times New Roman"/>
        </w:rPr>
        <w:t xml:space="preserve">the more </w:t>
      </w:r>
      <w:r w:rsidR="007F649A">
        <w:rPr>
          <w:rFonts w:ascii="Times New Roman" w:hAnsi="Times New Roman"/>
        </w:rPr>
        <w:t>fearful and suspicious they become</w:t>
      </w:r>
      <w:r w:rsidR="00223B05">
        <w:rPr>
          <w:rFonts w:ascii="Times New Roman" w:hAnsi="Times New Roman"/>
        </w:rPr>
        <w:t xml:space="preserve"> (</w:t>
      </w:r>
      <w:r w:rsidR="001410A0">
        <w:rPr>
          <w:rFonts w:ascii="Times New Roman" w:hAnsi="Times New Roman"/>
        </w:rPr>
        <w:t xml:space="preserve">1993, </w:t>
      </w:r>
      <w:r w:rsidR="00223B05">
        <w:rPr>
          <w:rFonts w:ascii="Times New Roman" w:hAnsi="Times New Roman"/>
        </w:rPr>
        <w:t>37)</w:t>
      </w:r>
      <w:r w:rsidR="00F956F4">
        <w:rPr>
          <w:rFonts w:ascii="Times New Roman" w:hAnsi="Times New Roman"/>
        </w:rPr>
        <w:t>.  And</w:t>
      </w:r>
      <w:r w:rsidR="00223B05">
        <w:rPr>
          <w:rFonts w:ascii="Times New Roman" w:hAnsi="Times New Roman"/>
        </w:rPr>
        <w:t>--</w:t>
      </w:r>
      <w:r w:rsidR="00F956F4">
        <w:rPr>
          <w:rFonts w:ascii="Times New Roman" w:hAnsi="Times New Roman"/>
        </w:rPr>
        <w:t xml:space="preserve">we can close the circle for </w:t>
      </w:r>
      <w:proofErr w:type="spellStart"/>
      <w:r w:rsidR="00F956F4">
        <w:rPr>
          <w:rFonts w:ascii="Times New Roman" w:hAnsi="Times New Roman"/>
        </w:rPr>
        <w:t>Calthorpe</w:t>
      </w:r>
      <w:proofErr w:type="spellEnd"/>
      <w:r w:rsidR="00223B05">
        <w:rPr>
          <w:rFonts w:ascii="Times New Roman" w:hAnsi="Times New Roman"/>
        </w:rPr>
        <w:t>--</w:t>
      </w:r>
      <w:r w:rsidR="007F649A">
        <w:rPr>
          <w:rFonts w:ascii="Times New Roman" w:hAnsi="Times New Roman"/>
        </w:rPr>
        <w:t>the more fearful they become</w:t>
      </w:r>
      <w:r w:rsidR="00F956F4">
        <w:rPr>
          <w:rFonts w:ascii="Times New Roman" w:hAnsi="Times New Roman"/>
        </w:rPr>
        <w:t xml:space="preserve">, </w:t>
      </w:r>
      <w:r w:rsidR="007F649A">
        <w:rPr>
          <w:rFonts w:ascii="Times New Roman" w:hAnsi="Times New Roman"/>
        </w:rPr>
        <w:t>the more they abandon community</w:t>
      </w:r>
      <w:r w:rsidR="00223B05">
        <w:rPr>
          <w:rFonts w:ascii="Times New Roman" w:hAnsi="Times New Roman"/>
        </w:rPr>
        <w:t>.</w:t>
      </w:r>
    </w:p>
    <w:p w:rsidR="00A54DDF" w:rsidRDefault="008349D0" w:rsidP="006343A2">
      <w:pPr>
        <w:spacing w:line="480" w:lineRule="auto"/>
        <w:ind w:firstLine="720"/>
        <w:rPr>
          <w:rFonts w:ascii="Times New Roman" w:hAnsi="Times New Roman"/>
        </w:rPr>
      </w:pPr>
      <w:r>
        <w:rPr>
          <w:rFonts w:ascii="Times New Roman" w:hAnsi="Times New Roman"/>
        </w:rPr>
        <w:t xml:space="preserve">By intentionally designing housing that is not </w:t>
      </w:r>
      <w:r w:rsidR="00DE0384">
        <w:rPr>
          <w:rFonts w:ascii="Times New Roman" w:hAnsi="Times New Roman"/>
        </w:rPr>
        <w:t>“</w:t>
      </w:r>
      <w:r>
        <w:rPr>
          <w:rFonts w:ascii="Times New Roman" w:hAnsi="Times New Roman"/>
        </w:rPr>
        <w:t>fortress-like</w:t>
      </w:r>
      <w:r w:rsidR="00DE0384">
        <w:rPr>
          <w:rFonts w:ascii="Times New Roman" w:hAnsi="Times New Roman"/>
        </w:rPr>
        <w:t>”</w:t>
      </w:r>
      <w:r>
        <w:rPr>
          <w:rFonts w:ascii="Times New Roman" w:hAnsi="Times New Roman"/>
        </w:rPr>
        <w:t xml:space="preserve"> but instead seeks to facilitate community interaction (</w:t>
      </w:r>
      <w:r w:rsidR="00C54C0B">
        <w:rPr>
          <w:rFonts w:ascii="Times New Roman" w:hAnsi="Times New Roman"/>
        </w:rPr>
        <w:t xml:space="preserve">for example, </w:t>
      </w:r>
      <w:r>
        <w:rPr>
          <w:rFonts w:ascii="Times New Roman" w:hAnsi="Times New Roman"/>
        </w:rPr>
        <w:t>by significantly reducing setbacks and making houses address the street and sidewalk, adding front porches, mixing uses</w:t>
      </w:r>
      <w:r w:rsidR="002D715D">
        <w:rPr>
          <w:rFonts w:ascii="Times New Roman" w:hAnsi="Times New Roman"/>
        </w:rPr>
        <w:t xml:space="preserve"> and housing types</w:t>
      </w:r>
      <w:r>
        <w:rPr>
          <w:rFonts w:ascii="Times New Roman" w:hAnsi="Times New Roman"/>
        </w:rPr>
        <w:t xml:space="preserve">, ramping up densities etc.) </w:t>
      </w:r>
      <w:proofErr w:type="spellStart"/>
      <w:r>
        <w:rPr>
          <w:rFonts w:ascii="Times New Roman" w:hAnsi="Times New Roman"/>
        </w:rPr>
        <w:t>Calthorp</w:t>
      </w:r>
      <w:r w:rsidR="009A2D91">
        <w:rPr>
          <w:rFonts w:ascii="Times New Roman" w:hAnsi="Times New Roman"/>
        </w:rPr>
        <w:t>e</w:t>
      </w:r>
      <w:r>
        <w:rPr>
          <w:rFonts w:ascii="Times New Roman" w:hAnsi="Times New Roman"/>
        </w:rPr>
        <w:t>’s</w:t>
      </w:r>
      <w:proofErr w:type="spellEnd"/>
      <w:r>
        <w:rPr>
          <w:rFonts w:ascii="Times New Roman" w:hAnsi="Times New Roman"/>
        </w:rPr>
        <w:t xml:space="preserve"> </w:t>
      </w:r>
      <w:r w:rsidR="00DE0384">
        <w:rPr>
          <w:rFonts w:ascii="Times New Roman" w:hAnsi="Times New Roman"/>
        </w:rPr>
        <w:t>and other</w:t>
      </w:r>
      <w:r w:rsidR="00E22AF7">
        <w:rPr>
          <w:rFonts w:ascii="Times New Roman" w:hAnsi="Times New Roman"/>
        </w:rPr>
        <w:t xml:space="preserve"> </w:t>
      </w:r>
      <w:r>
        <w:rPr>
          <w:rFonts w:ascii="Times New Roman" w:hAnsi="Times New Roman"/>
        </w:rPr>
        <w:t xml:space="preserve">new </w:t>
      </w:r>
      <w:proofErr w:type="spellStart"/>
      <w:r>
        <w:rPr>
          <w:rFonts w:ascii="Times New Roman" w:hAnsi="Times New Roman"/>
        </w:rPr>
        <w:t>urbanist</w:t>
      </w:r>
      <w:proofErr w:type="spellEnd"/>
      <w:r>
        <w:rPr>
          <w:rFonts w:ascii="Times New Roman" w:hAnsi="Times New Roman"/>
        </w:rPr>
        <w:t xml:space="preserve"> projects will, in theory, minimize isolation and fear.  </w:t>
      </w:r>
      <w:r w:rsidR="009A2D91">
        <w:rPr>
          <w:rFonts w:ascii="Times New Roman" w:hAnsi="Times New Roman"/>
        </w:rPr>
        <w:t>“B</w:t>
      </w:r>
      <w:r w:rsidR="00C54C0B">
        <w:rPr>
          <w:rFonts w:ascii="Times New Roman" w:hAnsi="Times New Roman"/>
        </w:rPr>
        <w:t>uilding</w:t>
      </w:r>
      <w:r w:rsidR="00816427">
        <w:rPr>
          <w:rFonts w:ascii="Times New Roman" w:hAnsi="Times New Roman"/>
        </w:rPr>
        <w:t>,</w:t>
      </w:r>
      <w:r w:rsidR="00C54C0B">
        <w:rPr>
          <w:rFonts w:ascii="Times New Roman" w:hAnsi="Times New Roman"/>
        </w:rPr>
        <w:t>”</w:t>
      </w:r>
      <w:r w:rsidR="00816427">
        <w:rPr>
          <w:rFonts w:ascii="Times New Roman" w:hAnsi="Times New Roman"/>
        </w:rPr>
        <w:t xml:space="preserve"> </w:t>
      </w:r>
      <w:r w:rsidR="00DE0384">
        <w:rPr>
          <w:rFonts w:ascii="Times New Roman" w:hAnsi="Times New Roman"/>
        </w:rPr>
        <w:t xml:space="preserve">we can say, </w:t>
      </w:r>
      <w:r w:rsidR="00816427">
        <w:rPr>
          <w:rFonts w:ascii="Times New Roman" w:hAnsi="Times New Roman"/>
        </w:rPr>
        <w:t xml:space="preserve">is at the very core of his theory of </w:t>
      </w:r>
      <w:r w:rsidR="00C54C0B">
        <w:rPr>
          <w:rFonts w:ascii="Times New Roman" w:hAnsi="Times New Roman"/>
        </w:rPr>
        <w:t>social transformation</w:t>
      </w:r>
      <w:r w:rsidR="00DE0384">
        <w:rPr>
          <w:rFonts w:ascii="Times New Roman" w:hAnsi="Times New Roman"/>
        </w:rPr>
        <w:t xml:space="preserve">.  That is, </w:t>
      </w:r>
      <w:proofErr w:type="spellStart"/>
      <w:r w:rsidR="00DE0384">
        <w:rPr>
          <w:rFonts w:ascii="Times New Roman" w:hAnsi="Times New Roman"/>
        </w:rPr>
        <w:t>C</w:t>
      </w:r>
      <w:r w:rsidR="00C54C0B">
        <w:rPr>
          <w:rFonts w:ascii="Times New Roman" w:hAnsi="Times New Roman"/>
        </w:rPr>
        <w:t>althorpe</w:t>
      </w:r>
      <w:proofErr w:type="spellEnd"/>
      <w:r w:rsidR="00C54C0B">
        <w:rPr>
          <w:rFonts w:ascii="Times New Roman" w:hAnsi="Times New Roman"/>
        </w:rPr>
        <w:t xml:space="preserve"> designs and builds spaces that he hopes will </w:t>
      </w:r>
      <w:r>
        <w:rPr>
          <w:rFonts w:ascii="Times New Roman" w:hAnsi="Times New Roman"/>
        </w:rPr>
        <w:t>interrupt the vicious cycle</w:t>
      </w:r>
      <w:r w:rsidR="00503804">
        <w:rPr>
          <w:rFonts w:ascii="Times New Roman" w:hAnsi="Times New Roman"/>
        </w:rPr>
        <w:t xml:space="preserve"> of</w:t>
      </w:r>
      <w:r>
        <w:rPr>
          <w:rFonts w:ascii="Times New Roman" w:hAnsi="Times New Roman"/>
        </w:rPr>
        <w:t xml:space="preserve"> </w:t>
      </w:r>
      <w:r w:rsidR="00DE0384">
        <w:rPr>
          <w:rFonts w:ascii="Times New Roman" w:hAnsi="Times New Roman"/>
        </w:rPr>
        <w:t>sprawl</w:t>
      </w:r>
      <w:r w:rsidR="00503804">
        <w:rPr>
          <w:rFonts w:ascii="Times New Roman" w:hAnsi="Times New Roman"/>
        </w:rPr>
        <w:t xml:space="preserve"> (with its environmental costs)</w:t>
      </w:r>
      <w:r w:rsidR="00DE0384">
        <w:rPr>
          <w:rFonts w:ascii="Times New Roman" w:hAnsi="Times New Roman"/>
        </w:rPr>
        <w:t xml:space="preserve"> and civic decline</w:t>
      </w:r>
      <w:r w:rsidR="00503804">
        <w:rPr>
          <w:rFonts w:ascii="Times New Roman" w:hAnsi="Times New Roman"/>
        </w:rPr>
        <w:t xml:space="preserve"> </w:t>
      </w:r>
      <w:r w:rsidR="00C54C0B">
        <w:rPr>
          <w:rFonts w:ascii="Times New Roman" w:hAnsi="Times New Roman"/>
        </w:rPr>
        <w:t xml:space="preserve">and serve as models that can positively “leaven” the landscape, </w:t>
      </w:r>
      <w:r w:rsidR="009A2D91">
        <w:rPr>
          <w:rFonts w:ascii="Times New Roman" w:hAnsi="Times New Roman"/>
        </w:rPr>
        <w:t xml:space="preserve">generating </w:t>
      </w:r>
      <w:r>
        <w:rPr>
          <w:rFonts w:ascii="Times New Roman" w:hAnsi="Times New Roman"/>
        </w:rPr>
        <w:t>virtuous cycle</w:t>
      </w:r>
      <w:r w:rsidR="009A2D91">
        <w:rPr>
          <w:rFonts w:ascii="Times New Roman" w:hAnsi="Times New Roman"/>
        </w:rPr>
        <w:t>s</w:t>
      </w:r>
      <w:r w:rsidR="00C54C0B">
        <w:rPr>
          <w:rFonts w:ascii="Times New Roman" w:hAnsi="Times New Roman"/>
        </w:rPr>
        <w:t xml:space="preserve"> in which the buil</w:t>
      </w:r>
      <w:r w:rsidR="009A2D91">
        <w:rPr>
          <w:rFonts w:ascii="Times New Roman" w:hAnsi="Times New Roman"/>
        </w:rPr>
        <w:t>t</w:t>
      </w:r>
      <w:r w:rsidR="00C54C0B">
        <w:rPr>
          <w:rFonts w:ascii="Times New Roman" w:hAnsi="Times New Roman"/>
        </w:rPr>
        <w:t xml:space="preserve"> environment </w:t>
      </w:r>
      <w:r w:rsidR="00EA2D5B">
        <w:rPr>
          <w:rFonts w:ascii="Times New Roman" w:hAnsi="Times New Roman"/>
        </w:rPr>
        <w:t xml:space="preserve">preserves ecosystems and </w:t>
      </w:r>
      <w:r>
        <w:rPr>
          <w:rFonts w:ascii="Times New Roman" w:hAnsi="Times New Roman"/>
        </w:rPr>
        <w:t>nurtures</w:t>
      </w:r>
      <w:r w:rsidR="00816427">
        <w:rPr>
          <w:rFonts w:ascii="Times New Roman" w:hAnsi="Times New Roman"/>
        </w:rPr>
        <w:t>,</w:t>
      </w:r>
      <w:r>
        <w:rPr>
          <w:rFonts w:ascii="Times New Roman" w:hAnsi="Times New Roman"/>
        </w:rPr>
        <w:t xml:space="preserve"> </w:t>
      </w:r>
      <w:r w:rsidR="00816427">
        <w:rPr>
          <w:rFonts w:ascii="Times New Roman" w:hAnsi="Times New Roman"/>
        </w:rPr>
        <w:t xml:space="preserve">rather than inhibits, </w:t>
      </w:r>
      <w:r>
        <w:rPr>
          <w:rFonts w:ascii="Times New Roman" w:hAnsi="Times New Roman"/>
        </w:rPr>
        <w:t>civic commitment.</w:t>
      </w:r>
    </w:p>
    <w:p w:rsidR="00A54DDF" w:rsidRDefault="00A54DDF" w:rsidP="006343A2">
      <w:pPr>
        <w:spacing w:line="480" w:lineRule="auto"/>
        <w:ind w:firstLine="720"/>
        <w:rPr>
          <w:rFonts w:ascii="Times New Roman" w:hAnsi="Times New Roman"/>
        </w:rPr>
      </w:pPr>
    </w:p>
    <w:p w:rsidR="00A54DDF" w:rsidRPr="00A54DDF" w:rsidRDefault="00A54DDF" w:rsidP="00A54DDF">
      <w:pPr>
        <w:spacing w:line="480" w:lineRule="auto"/>
        <w:ind w:firstLine="720"/>
        <w:jc w:val="center"/>
        <w:rPr>
          <w:rFonts w:ascii="Times New Roman" w:hAnsi="Times New Roman"/>
          <w:b/>
        </w:rPr>
      </w:pPr>
      <w:r w:rsidRPr="00A54DDF">
        <w:rPr>
          <w:rFonts w:ascii="Times New Roman" w:hAnsi="Times New Roman"/>
          <w:b/>
        </w:rPr>
        <w:t>Does a Philosophic Ecology make a Democratic Difference?</w:t>
      </w:r>
    </w:p>
    <w:p w:rsidR="00D27CC0" w:rsidRDefault="008349D0" w:rsidP="006343A2">
      <w:pPr>
        <w:spacing w:line="480" w:lineRule="auto"/>
        <w:ind w:firstLine="720"/>
        <w:rPr>
          <w:rFonts w:ascii="Times New Roman" w:hAnsi="Times New Roman"/>
        </w:rPr>
      </w:pPr>
      <w:r>
        <w:rPr>
          <w:rFonts w:ascii="Times New Roman" w:hAnsi="Times New Roman"/>
        </w:rPr>
        <w:t xml:space="preserve">  </w:t>
      </w:r>
    </w:p>
    <w:p w:rsidR="005365FB" w:rsidRDefault="00CF6E89" w:rsidP="00B37831">
      <w:pPr>
        <w:spacing w:line="480" w:lineRule="auto"/>
        <w:rPr>
          <w:rFonts w:ascii="Times New Roman" w:hAnsi="Times New Roman"/>
        </w:rPr>
      </w:pPr>
      <w:r>
        <w:rPr>
          <w:rFonts w:ascii="Times New Roman" w:hAnsi="Times New Roman"/>
        </w:rPr>
        <w:tab/>
        <w:t xml:space="preserve">Having fleshed out a bit more how poor urban design and a diminished public spirit are related, we turn our attention to the next question—how </w:t>
      </w:r>
      <w:proofErr w:type="spellStart"/>
      <w:r>
        <w:rPr>
          <w:rFonts w:ascii="Times New Roman" w:hAnsi="Times New Roman"/>
        </w:rPr>
        <w:t>Calthorp</w:t>
      </w:r>
      <w:r w:rsidR="00C44F2F">
        <w:rPr>
          <w:rFonts w:ascii="Times New Roman" w:hAnsi="Times New Roman"/>
        </w:rPr>
        <w:t>e</w:t>
      </w:r>
      <w:r>
        <w:rPr>
          <w:rFonts w:ascii="Times New Roman" w:hAnsi="Times New Roman"/>
        </w:rPr>
        <w:t>’s</w:t>
      </w:r>
      <w:proofErr w:type="spellEnd"/>
      <w:r>
        <w:rPr>
          <w:rFonts w:ascii="Times New Roman" w:hAnsi="Times New Roman"/>
        </w:rPr>
        <w:t xml:space="preserve"> philosophic ecology might fortify democratic life.  While it </w:t>
      </w:r>
      <w:r w:rsidR="00C77D6A">
        <w:rPr>
          <w:rFonts w:ascii="Times New Roman" w:hAnsi="Times New Roman"/>
        </w:rPr>
        <w:t xml:space="preserve">was not difficult </w:t>
      </w:r>
      <w:r>
        <w:rPr>
          <w:rFonts w:ascii="Times New Roman" w:hAnsi="Times New Roman"/>
        </w:rPr>
        <w:t xml:space="preserve">to </w:t>
      </w:r>
      <w:r w:rsidR="00C77D6A">
        <w:rPr>
          <w:rFonts w:ascii="Times New Roman" w:hAnsi="Times New Roman"/>
        </w:rPr>
        <w:t xml:space="preserve">understand </w:t>
      </w:r>
      <w:r>
        <w:rPr>
          <w:rFonts w:ascii="Times New Roman" w:hAnsi="Times New Roman"/>
        </w:rPr>
        <w:t>how</w:t>
      </w:r>
      <w:r w:rsidR="00C77D6A">
        <w:rPr>
          <w:rFonts w:ascii="Times New Roman" w:hAnsi="Times New Roman"/>
        </w:rPr>
        <w:t xml:space="preserve"> his </w:t>
      </w:r>
      <w:r>
        <w:rPr>
          <w:rFonts w:ascii="Times New Roman" w:hAnsi="Times New Roman"/>
        </w:rPr>
        <w:t xml:space="preserve">philosophic ecology </w:t>
      </w:r>
      <w:r>
        <w:rPr>
          <w:rFonts w:ascii="Times New Roman" w:hAnsi="Times New Roman"/>
        </w:rPr>
        <w:lastRenderedPageBreak/>
        <w:t>informs urban planning</w:t>
      </w:r>
      <w:r w:rsidR="00A00C34">
        <w:rPr>
          <w:rFonts w:ascii="Times New Roman" w:hAnsi="Times New Roman"/>
        </w:rPr>
        <w:t xml:space="preserve">—focusing greater attention on </w:t>
      </w:r>
      <w:r w:rsidR="006F0931">
        <w:rPr>
          <w:rFonts w:ascii="Times New Roman" w:hAnsi="Times New Roman"/>
        </w:rPr>
        <w:t>regional-level (i.e. system level) planning and on natural structures t</w:t>
      </w:r>
      <w:r w:rsidR="00A00C34">
        <w:rPr>
          <w:rFonts w:ascii="Times New Roman" w:hAnsi="Times New Roman"/>
        </w:rPr>
        <w:t xml:space="preserve">hat can support and orient human communities—it is less obvious how </w:t>
      </w:r>
      <w:r w:rsidR="00C77D6A">
        <w:rPr>
          <w:rFonts w:ascii="Times New Roman" w:hAnsi="Times New Roman"/>
        </w:rPr>
        <w:t xml:space="preserve">his </w:t>
      </w:r>
      <w:r w:rsidR="00A00C34">
        <w:rPr>
          <w:rFonts w:ascii="Times New Roman" w:hAnsi="Times New Roman"/>
        </w:rPr>
        <w:t xml:space="preserve">philosophic ecology nourishes democracy.  It is to this part of </w:t>
      </w:r>
      <w:proofErr w:type="spellStart"/>
      <w:r w:rsidR="00A00C34">
        <w:rPr>
          <w:rFonts w:ascii="Times New Roman" w:hAnsi="Times New Roman"/>
        </w:rPr>
        <w:t>Calthorp</w:t>
      </w:r>
      <w:r w:rsidR="006755F3">
        <w:rPr>
          <w:rFonts w:ascii="Times New Roman" w:hAnsi="Times New Roman"/>
        </w:rPr>
        <w:t>e</w:t>
      </w:r>
      <w:r w:rsidR="00A00C34">
        <w:rPr>
          <w:rFonts w:ascii="Times New Roman" w:hAnsi="Times New Roman"/>
        </w:rPr>
        <w:t>’s</w:t>
      </w:r>
      <w:proofErr w:type="spellEnd"/>
      <w:r w:rsidR="00A00C34">
        <w:rPr>
          <w:rFonts w:ascii="Times New Roman" w:hAnsi="Times New Roman"/>
        </w:rPr>
        <w:t xml:space="preserve"> theory that we now turn.</w:t>
      </w:r>
    </w:p>
    <w:p w:rsidR="00B529BF" w:rsidRDefault="003B6DDD" w:rsidP="00B37831">
      <w:pPr>
        <w:spacing w:line="480" w:lineRule="auto"/>
        <w:rPr>
          <w:rFonts w:ascii="Times New Roman" w:hAnsi="Times New Roman"/>
        </w:rPr>
      </w:pPr>
      <w:r>
        <w:rPr>
          <w:rFonts w:ascii="Times New Roman" w:hAnsi="Times New Roman"/>
        </w:rPr>
        <w:tab/>
        <w:t xml:space="preserve">The first </w:t>
      </w:r>
      <w:r w:rsidR="00791AC1">
        <w:rPr>
          <w:rFonts w:ascii="Times New Roman" w:hAnsi="Times New Roman"/>
        </w:rPr>
        <w:t>(</w:t>
      </w:r>
      <w:r>
        <w:rPr>
          <w:rFonts w:ascii="Times New Roman" w:hAnsi="Times New Roman"/>
        </w:rPr>
        <w:t>and I believe the least persuasive</w:t>
      </w:r>
      <w:r w:rsidR="00791AC1">
        <w:rPr>
          <w:rFonts w:ascii="Times New Roman" w:hAnsi="Times New Roman"/>
        </w:rPr>
        <w:t>)</w:t>
      </w:r>
      <w:r>
        <w:rPr>
          <w:rFonts w:ascii="Times New Roman" w:hAnsi="Times New Roman"/>
        </w:rPr>
        <w:t xml:space="preserve"> option would be to attempt to anchor democratic politics in </w:t>
      </w:r>
      <w:r w:rsidR="00791AC1">
        <w:rPr>
          <w:rFonts w:ascii="Times New Roman" w:hAnsi="Times New Roman"/>
        </w:rPr>
        <w:t>an explicitly natural ecology.</w:t>
      </w:r>
      <w:r w:rsidR="00A56B56">
        <w:rPr>
          <w:rFonts w:ascii="Times New Roman" w:hAnsi="Times New Roman"/>
        </w:rPr>
        <w:t xml:space="preserve">  Various green</w:t>
      </w:r>
      <w:r w:rsidR="008E5DA3">
        <w:rPr>
          <w:rFonts w:ascii="Times New Roman" w:hAnsi="Times New Roman"/>
        </w:rPr>
        <w:t xml:space="preserve"> and non-green</w:t>
      </w:r>
      <w:r w:rsidR="00A56B56">
        <w:rPr>
          <w:rFonts w:ascii="Times New Roman" w:hAnsi="Times New Roman"/>
        </w:rPr>
        <w:t xml:space="preserve"> theorists have drawn political and ethical principles from observations of natural ecosystems</w:t>
      </w:r>
      <w:r w:rsidR="00253152">
        <w:rPr>
          <w:rFonts w:ascii="Times New Roman" w:hAnsi="Times New Roman"/>
        </w:rPr>
        <w:t xml:space="preserve">.  </w:t>
      </w:r>
      <w:r w:rsidR="00A56B56">
        <w:rPr>
          <w:rFonts w:ascii="Times New Roman" w:hAnsi="Times New Roman"/>
        </w:rPr>
        <w:t xml:space="preserve">As </w:t>
      </w:r>
      <w:r w:rsidR="00B529BF">
        <w:rPr>
          <w:rFonts w:ascii="Times New Roman" w:hAnsi="Times New Roman"/>
        </w:rPr>
        <w:t xml:space="preserve">John </w:t>
      </w:r>
      <w:proofErr w:type="spellStart"/>
      <w:r w:rsidR="00B529BF">
        <w:rPr>
          <w:rFonts w:ascii="Times New Roman" w:hAnsi="Times New Roman"/>
        </w:rPr>
        <w:t>Dryzek</w:t>
      </w:r>
      <w:proofErr w:type="spellEnd"/>
      <w:r w:rsidR="00B529BF">
        <w:rPr>
          <w:rFonts w:ascii="Times New Roman" w:hAnsi="Times New Roman"/>
        </w:rPr>
        <w:t xml:space="preserve"> </w:t>
      </w:r>
      <w:r w:rsidR="00A56B56">
        <w:rPr>
          <w:rFonts w:ascii="Times New Roman" w:hAnsi="Times New Roman"/>
        </w:rPr>
        <w:t xml:space="preserve">has pointed out, however, </w:t>
      </w:r>
      <w:r w:rsidR="00B529BF">
        <w:rPr>
          <w:rFonts w:ascii="Times New Roman" w:hAnsi="Times New Roman"/>
        </w:rPr>
        <w:t>the last century has witnessed the “ascription” of nearly every conceivable political and social model to nature:</w:t>
      </w:r>
    </w:p>
    <w:p w:rsidR="00B529BF" w:rsidRDefault="00B529BF" w:rsidP="008E5DA3">
      <w:pPr>
        <w:spacing w:line="480" w:lineRule="auto"/>
        <w:ind w:left="720"/>
        <w:rPr>
          <w:rFonts w:ascii="Times New Roman" w:hAnsi="Times New Roman"/>
        </w:rPr>
      </w:pPr>
      <w:r>
        <w:rPr>
          <w:rFonts w:ascii="Times New Roman" w:hAnsi="Times New Roman"/>
        </w:rPr>
        <w:t>Social Darwinists saw in nature a reflection of naked capitalism.  Marx and Engels saw evolutionary justification for dialectical materialism.  In 1915 the U.S. political scientist Henry Jones Ford saw collectivist justification for the organic state.  Nazis saw justification for genocide.  Microeconomists see something like market transactions in the maximization of inclusive fitness.  Eco-anarchists from Kropotkin to Murray Bookchin see in nature models only of cooperation and mutualism.  Roger Masters has recently suggested that liberal democracy is “natural” in its flexibility in responding to changing environments.  Ecofeminists see caring and nurturing, at least in female nature.  And so forth.  In short, just about every human political ideology and political-economic system has at one time or another been justified as consistent with nature, especially nature as represented by Darwinism (</w:t>
      </w:r>
      <w:r w:rsidR="00C44F2F">
        <w:rPr>
          <w:rFonts w:ascii="Times New Roman" w:hAnsi="Times New Roman"/>
        </w:rPr>
        <w:t xml:space="preserve">1998, </w:t>
      </w:r>
      <w:r>
        <w:rPr>
          <w:rFonts w:ascii="Times New Roman" w:hAnsi="Times New Roman"/>
        </w:rPr>
        <w:t>588).</w:t>
      </w:r>
    </w:p>
    <w:p w:rsidR="008E5DA3" w:rsidRDefault="00895662" w:rsidP="00B37831">
      <w:pPr>
        <w:spacing w:line="480" w:lineRule="auto"/>
        <w:rPr>
          <w:rFonts w:ascii="Times New Roman" w:hAnsi="Times New Roman"/>
        </w:rPr>
      </w:pPr>
      <w:r>
        <w:rPr>
          <w:rFonts w:ascii="Times New Roman" w:hAnsi="Times New Roman"/>
        </w:rPr>
        <w:t xml:space="preserve">As Dryzek makes </w:t>
      </w:r>
      <w:r w:rsidR="008E5DA3">
        <w:rPr>
          <w:rFonts w:ascii="Times New Roman" w:hAnsi="Times New Roman"/>
        </w:rPr>
        <w:t>clear, nature is like a mirror: to those who gaze into it,</w:t>
      </w:r>
      <w:r w:rsidR="001B7C2F">
        <w:rPr>
          <w:rFonts w:ascii="Times New Roman" w:hAnsi="Times New Roman"/>
        </w:rPr>
        <w:t xml:space="preserve"> nature </w:t>
      </w:r>
      <w:r w:rsidR="008E5DA3">
        <w:rPr>
          <w:rFonts w:ascii="Times New Roman" w:hAnsi="Times New Roman"/>
        </w:rPr>
        <w:t>reflects back their</w:t>
      </w:r>
      <w:r w:rsidR="003425BD">
        <w:rPr>
          <w:rFonts w:ascii="Times New Roman" w:hAnsi="Times New Roman"/>
        </w:rPr>
        <w:t xml:space="preserve"> own political preferences.  It is important to </w:t>
      </w:r>
      <w:r w:rsidR="002C31DC">
        <w:rPr>
          <w:rFonts w:ascii="Times New Roman" w:hAnsi="Times New Roman"/>
        </w:rPr>
        <w:t>keep in mind that Calthorp</w:t>
      </w:r>
      <w:r w:rsidR="002502EC">
        <w:rPr>
          <w:rFonts w:ascii="Times New Roman" w:hAnsi="Times New Roman"/>
        </w:rPr>
        <w:t>e</w:t>
      </w:r>
      <w:r w:rsidR="002C31DC">
        <w:rPr>
          <w:rFonts w:ascii="Times New Roman" w:hAnsi="Times New Roman"/>
        </w:rPr>
        <w:t xml:space="preserve"> tries to shield himself from th</w:t>
      </w:r>
      <w:r w:rsidR="00675C3F">
        <w:rPr>
          <w:rFonts w:ascii="Times New Roman" w:hAnsi="Times New Roman"/>
        </w:rPr>
        <w:t xml:space="preserve">e </w:t>
      </w:r>
      <w:r w:rsidR="002C31DC">
        <w:rPr>
          <w:rFonts w:ascii="Times New Roman" w:hAnsi="Times New Roman"/>
        </w:rPr>
        <w:t>criticism</w:t>
      </w:r>
      <w:r w:rsidR="00675C3F">
        <w:rPr>
          <w:rFonts w:ascii="Times New Roman" w:hAnsi="Times New Roman"/>
        </w:rPr>
        <w:t xml:space="preserve"> </w:t>
      </w:r>
      <w:r w:rsidR="002C31DC">
        <w:rPr>
          <w:rFonts w:ascii="Times New Roman" w:hAnsi="Times New Roman"/>
        </w:rPr>
        <w:t>that he</w:t>
      </w:r>
      <w:r w:rsidR="00675C3F">
        <w:rPr>
          <w:rFonts w:ascii="Times New Roman" w:hAnsi="Times New Roman"/>
        </w:rPr>
        <w:t>,</w:t>
      </w:r>
      <w:r w:rsidR="002C31DC">
        <w:rPr>
          <w:rFonts w:ascii="Times New Roman" w:hAnsi="Times New Roman"/>
        </w:rPr>
        <w:t xml:space="preserve"> </w:t>
      </w:r>
      <w:r>
        <w:rPr>
          <w:rFonts w:ascii="Times New Roman" w:hAnsi="Times New Roman"/>
        </w:rPr>
        <w:t>too</w:t>
      </w:r>
      <w:r w:rsidR="00675C3F">
        <w:rPr>
          <w:rFonts w:ascii="Times New Roman" w:hAnsi="Times New Roman"/>
        </w:rPr>
        <w:t>,</w:t>
      </w:r>
      <w:r>
        <w:rPr>
          <w:rFonts w:ascii="Times New Roman" w:hAnsi="Times New Roman"/>
        </w:rPr>
        <w:t xml:space="preserve"> </w:t>
      </w:r>
      <w:r w:rsidR="002C31DC">
        <w:rPr>
          <w:rFonts w:ascii="Times New Roman" w:hAnsi="Times New Roman"/>
        </w:rPr>
        <w:t>embraces a naïve “ecologism.”  T</w:t>
      </w:r>
      <w:r w:rsidR="003425BD">
        <w:rPr>
          <w:rFonts w:ascii="Times New Roman" w:hAnsi="Times New Roman"/>
        </w:rPr>
        <w:t xml:space="preserve">hough </w:t>
      </w:r>
      <w:r w:rsidR="002C31DC">
        <w:rPr>
          <w:rFonts w:ascii="Times New Roman" w:hAnsi="Times New Roman"/>
        </w:rPr>
        <w:t xml:space="preserve">he does state </w:t>
      </w:r>
      <w:r w:rsidR="003425BD">
        <w:rPr>
          <w:rFonts w:ascii="Times New Roman" w:hAnsi="Times New Roman"/>
        </w:rPr>
        <w:t xml:space="preserve">that </w:t>
      </w:r>
      <w:r w:rsidR="003425BD">
        <w:rPr>
          <w:rFonts w:ascii="Times New Roman" w:hAnsi="Times New Roman"/>
        </w:rPr>
        <w:lastRenderedPageBreak/>
        <w:t xml:space="preserve">“ecology has come to represent the real counterpoint” to modern and post-modern planning and politics, he </w:t>
      </w:r>
      <w:r w:rsidR="002C31DC">
        <w:rPr>
          <w:rFonts w:ascii="Times New Roman" w:hAnsi="Times New Roman"/>
        </w:rPr>
        <w:t xml:space="preserve">insists that his is </w:t>
      </w:r>
      <w:r w:rsidR="003425BD">
        <w:rPr>
          <w:rFonts w:ascii="Times New Roman" w:hAnsi="Times New Roman"/>
        </w:rPr>
        <w:t>a “philosophic</w:t>
      </w:r>
      <w:r w:rsidR="00DE7977">
        <w:rPr>
          <w:rFonts w:ascii="Times New Roman" w:hAnsi="Times New Roman"/>
        </w:rPr>
        <w:t>” ec</w:t>
      </w:r>
      <w:r w:rsidR="003425BD">
        <w:rPr>
          <w:rFonts w:ascii="Times New Roman" w:hAnsi="Times New Roman"/>
        </w:rPr>
        <w:t>ology</w:t>
      </w:r>
      <w:r w:rsidR="002C31DC">
        <w:rPr>
          <w:rFonts w:ascii="Times New Roman" w:hAnsi="Times New Roman"/>
        </w:rPr>
        <w:t>—presumably</w:t>
      </w:r>
      <w:r w:rsidR="000C1234">
        <w:rPr>
          <w:rFonts w:ascii="Times New Roman" w:hAnsi="Times New Roman"/>
        </w:rPr>
        <w:t xml:space="preserve">, though this needs further elaboration, </w:t>
      </w:r>
      <w:r w:rsidR="002C31DC">
        <w:rPr>
          <w:rFonts w:ascii="Times New Roman" w:hAnsi="Times New Roman"/>
        </w:rPr>
        <w:t xml:space="preserve">one step removed from </w:t>
      </w:r>
      <w:r w:rsidR="006755F3">
        <w:rPr>
          <w:rFonts w:ascii="Times New Roman" w:hAnsi="Times New Roman"/>
        </w:rPr>
        <w:t xml:space="preserve">simply equating </w:t>
      </w:r>
      <w:r w:rsidR="002C31DC">
        <w:rPr>
          <w:rFonts w:ascii="Times New Roman" w:hAnsi="Times New Roman"/>
        </w:rPr>
        <w:t>natural processes and human politics (</w:t>
      </w:r>
      <w:r w:rsidR="00C44F2F">
        <w:rPr>
          <w:rFonts w:ascii="Times New Roman" w:hAnsi="Times New Roman"/>
        </w:rPr>
        <w:t xml:space="preserve">1993, </w:t>
      </w:r>
      <w:r w:rsidR="002C31DC">
        <w:rPr>
          <w:rFonts w:ascii="Times New Roman" w:hAnsi="Times New Roman"/>
        </w:rPr>
        <w:t>11-12).</w:t>
      </w:r>
    </w:p>
    <w:p w:rsidR="000C1234" w:rsidRDefault="002C31DC" w:rsidP="00B37831">
      <w:pPr>
        <w:spacing w:line="480" w:lineRule="auto"/>
        <w:rPr>
          <w:rFonts w:ascii="Times New Roman" w:hAnsi="Times New Roman"/>
        </w:rPr>
      </w:pPr>
      <w:r>
        <w:rPr>
          <w:rFonts w:ascii="Times New Roman" w:hAnsi="Times New Roman"/>
        </w:rPr>
        <w:tab/>
      </w:r>
      <w:r w:rsidR="006755F3">
        <w:rPr>
          <w:rFonts w:ascii="Times New Roman" w:hAnsi="Times New Roman"/>
        </w:rPr>
        <w:t xml:space="preserve">How then </w:t>
      </w:r>
      <w:r w:rsidR="00895662" w:rsidRPr="006755F3">
        <w:rPr>
          <w:rFonts w:ascii="Times New Roman" w:hAnsi="Times New Roman"/>
          <w:i/>
        </w:rPr>
        <w:t>should</w:t>
      </w:r>
      <w:r w:rsidR="00895662">
        <w:rPr>
          <w:rFonts w:ascii="Times New Roman" w:hAnsi="Times New Roman"/>
        </w:rPr>
        <w:t xml:space="preserve"> we interpret </w:t>
      </w:r>
      <w:proofErr w:type="spellStart"/>
      <w:r>
        <w:rPr>
          <w:rFonts w:ascii="Times New Roman" w:hAnsi="Times New Roman"/>
        </w:rPr>
        <w:t>Calthorp’s</w:t>
      </w:r>
      <w:proofErr w:type="spellEnd"/>
      <w:r>
        <w:rPr>
          <w:rFonts w:ascii="Times New Roman" w:hAnsi="Times New Roman"/>
        </w:rPr>
        <w:t xml:space="preserve"> philosophic ecology</w:t>
      </w:r>
      <w:r w:rsidR="000C1234">
        <w:rPr>
          <w:rFonts w:ascii="Times New Roman" w:hAnsi="Times New Roman"/>
        </w:rPr>
        <w:t>, in regard to its political implications</w:t>
      </w:r>
      <w:r w:rsidR="002502EC">
        <w:rPr>
          <w:rFonts w:ascii="Times New Roman" w:hAnsi="Times New Roman"/>
        </w:rPr>
        <w:t xml:space="preserve">?  </w:t>
      </w:r>
      <w:r w:rsidR="006755F3">
        <w:rPr>
          <w:rFonts w:ascii="Times New Roman" w:hAnsi="Times New Roman"/>
        </w:rPr>
        <w:t xml:space="preserve">Stated succinctly, </w:t>
      </w:r>
      <w:r w:rsidR="002502EC">
        <w:rPr>
          <w:rFonts w:ascii="Times New Roman" w:hAnsi="Times New Roman"/>
        </w:rPr>
        <w:t xml:space="preserve">I believe we </w:t>
      </w:r>
      <w:r w:rsidR="00895662">
        <w:rPr>
          <w:rFonts w:ascii="Times New Roman" w:hAnsi="Times New Roman"/>
        </w:rPr>
        <w:t xml:space="preserve">ought to </w:t>
      </w:r>
      <w:r w:rsidR="002502EC">
        <w:rPr>
          <w:rFonts w:ascii="Times New Roman" w:hAnsi="Times New Roman"/>
        </w:rPr>
        <w:t xml:space="preserve">view his philosophic ecology as a </w:t>
      </w:r>
      <w:r w:rsidR="006755F3" w:rsidRPr="000C1234">
        <w:rPr>
          <w:rFonts w:ascii="Times New Roman" w:hAnsi="Times New Roman"/>
          <w:i/>
        </w:rPr>
        <w:t xml:space="preserve">declaration of </w:t>
      </w:r>
      <w:r w:rsidRPr="000C1234">
        <w:rPr>
          <w:rFonts w:ascii="Times New Roman" w:hAnsi="Times New Roman"/>
          <w:i/>
        </w:rPr>
        <w:t>design assumptions</w:t>
      </w:r>
      <w:r>
        <w:rPr>
          <w:rFonts w:ascii="Times New Roman" w:hAnsi="Times New Roman"/>
        </w:rPr>
        <w:t xml:space="preserve">.  </w:t>
      </w:r>
      <w:r w:rsidR="00DC2CC3">
        <w:rPr>
          <w:rFonts w:ascii="Times New Roman" w:hAnsi="Times New Roman"/>
        </w:rPr>
        <w:t xml:space="preserve">Every urban planner—just like every political theorist and constitution drafter—makes assumptions about their target audience, their clients or citizens.  In social contract theory, to take a familiar example, the so-called state of nature is a heuristic device with which political theorists </w:t>
      </w:r>
      <w:r w:rsidR="00C9353C">
        <w:rPr>
          <w:rFonts w:ascii="Times New Roman" w:hAnsi="Times New Roman"/>
        </w:rPr>
        <w:t xml:space="preserve">reveal, at least in a rudimentary way, the values they seek to protect and their </w:t>
      </w:r>
      <w:r w:rsidR="00DC2CC3">
        <w:rPr>
          <w:rFonts w:ascii="Times New Roman" w:hAnsi="Times New Roman"/>
        </w:rPr>
        <w:t xml:space="preserve">philosophical anthropology, </w:t>
      </w:r>
      <w:r w:rsidR="00C9353C">
        <w:rPr>
          <w:rFonts w:ascii="Times New Roman" w:hAnsi="Times New Roman"/>
        </w:rPr>
        <w:t xml:space="preserve">both of which </w:t>
      </w:r>
      <w:r w:rsidR="00DC2CC3">
        <w:rPr>
          <w:rFonts w:ascii="Times New Roman" w:hAnsi="Times New Roman"/>
        </w:rPr>
        <w:t xml:space="preserve">will determine, to a large extent, the </w:t>
      </w:r>
      <w:r w:rsidR="00E32368">
        <w:rPr>
          <w:rFonts w:ascii="Times New Roman" w:hAnsi="Times New Roman"/>
        </w:rPr>
        <w:t xml:space="preserve">type of </w:t>
      </w:r>
      <w:r w:rsidR="00DC2CC3">
        <w:rPr>
          <w:rFonts w:ascii="Times New Roman" w:hAnsi="Times New Roman"/>
        </w:rPr>
        <w:t>government they pr</w:t>
      </w:r>
      <w:r w:rsidR="00E32368">
        <w:rPr>
          <w:rFonts w:ascii="Times New Roman" w:hAnsi="Times New Roman"/>
        </w:rPr>
        <w:t xml:space="preserve">escribe.  These </w:t>
      </w:r>
      <w:r w:rsidR="006F0931">
        <w:rPr>
          <w:rFonts w:ascii="Times New Roman" w:hAnsi="Times New Roman"/>
        </w:rPr>
        <w:t xml:space="preserve">presuppositions, </w:t>
      </w:r>
      <w:r w:rsidR="00E32368">
        <w:rPr>
          <w:rFonts w:ascii="Times New Roman" w:hAnsi="Times New Roman"/>
        </w:rPr>
        <w:t xml:space="preserve">of course, are not immune from </w:t>
      </w:r>
      <w:r w:rsidR="000C1234">
        <w:rPr>
          <w:rFonts w:ascii="Times New Roman" w:hAnsi="Times New Roman"/>
        </w:rPr>
        <w:t xml:space="preserve">contestation.  </w:t>
      </w:r>
      <w:r w:rsidR="00E32368">
        <w:rPr>
          <w:rFonts w:ascii="Times New Roman" w:hAnsi="Times New Roman"/>
        </w:rPr>
        <w:t xml:space="preserve">One thinks for instance of Rousseau’s accusation that the miserable inhabitants of Hobbes’ state of nature cut a distorted </w:t>
      </w:r>
      <w:r w:rsidR="00E14CE2">
        <w:rPr>
          <w:rFonts w:ascii="Times New Roman" w:hAnsi="Times New Roman"/>
        </w:rPr>
        <w:t xml:space="preserve">human </w:t>
      </w:r>
      <w:r w:rsidR="00E32368">
        <w:rPr>
          <w:rFonts w:ascii="Times New Roman" w:hAnsi="Times New Roman"/>
        </w:rPr>
        <w:t>figure</w:t>
      </w:r>
      <w:r w:rsidR="00895662">
        <w:rPr>
          <w:rFonts w:ascii="Times New Roman" w:hAnsi="Times New Roman"/>
        </w:rPr>
        <w:t xml:space="preserve">, </w:t>
      </w:r>
      <w:r w:rsidR="00E32368">
        <w:rPr>
          <w:rFonts w:ascii="Times New Roman" w:hAnsi="Times New Roman"/>
        </w:rPr>
        <w:t xml:space="preserve">are not the </w:t>
      </w:r>
      <w:r w:rsidR="00895662">
        <w:rPr>
          <w:rFonts w:ascii="Times New Roman" w:hAnsi="Times New Roman"/>
        </w:rPr>
        <w:t xml:space="preserve">true, aboriginals—the </w:t>
      </w:r>
      <w:r w:rsidR="00E32368">
        <w:rPr>
          <w:rFonts w:ascii="Times New Roman" w:hAnsi="Times New Roman"/>
        </w:rPr>
        <w:t xml:space="preserve">good, compassionate creatures Rousseau describes in his </w:t>
      </w:r>
      <w:r w:rsidR="00E32368" w:rsidRPr="00565766">
        <w:rPr>
          <w:rFonts w:ascii="Times New Roman" w:hAnsi="Times New Roman"/>
          <w:i/>
        </w:rPr>
        <w:t>Discourse</w:t>
      </w:r>
      <w:r w:rsidR="00DE7977">
        <w:rPr>
          <w:rFonts w:ascii="Times New Roman" w:hAnsi="Times New Roman"/>
          <w:i/>
        </w:rPr>
        <w:t xml:space="preserve"> on the Origins of Inequality</w:t>
      </w:r>
      <w:r w:rsidR="00895662">
        <w:rPr>
          <w:rFonts w:ascii="Times New Roman" w:hAnsi="Times New Roman"/>
        </w:rPr>
        <w:t>--</w:t>
      </w:r>
      <w:r w:rsidR="00E32368">
        <w:rPr>
          <w:rFonts w:ascii="Times New Roman" w:hAnsi="Times New Roman"/>
        </w:rPr>
        <w:t xml:space="preserve">but </w:t>
      </w:r>
      <w:r w:rsidR="00895662">
        <w:rPr>
          <w:rFonts w:ascii="Times New Roman" w:hAnsi="Times New Roman"/>
        </w:rPr>
        <w:t xml:space="preserve">rather </w:t>
      </w:r>
      <w:r w:rsidR="00E32368">
        <w:rPr>
          <w:rFonts w:ascii="Times New Roman" w:hAnsi="Times New Roman"/>
        </w:rPr>
        <w:t xml:space="preserve">the tragic </w:t>
      </w:r>
      <w:r w:rsidR="00565766">
        <w:rPr>
          <w:rFonts w:ascii="Times New Roman" w:hAnsi="Times New Roman"/>
        </w:rPr>
        <w:t xml:space="preserve">progeny </w:t>
      </w:r>
      <w:r w:rsidR="00E32368">
        <w:rPr>
          <w:rFonts w:ascii="Times New Roman" w:hAnsi="Times New Roman"/>
        </w:rPr>
        <w:t>of an increasingly competitive and acquisitive modern society (</w:t>
      </w:r>
      <w:r w:rsidR="00C44F2F">
        <w:rPr>
          <w:rFonts w:ascii="Times New Roman" w:hAnsi="Times New Roman"/>
        </w:rPr>
        <w:t>1988, 27</w:t>
      </w:r>
      <w:r w:rsidR="00E32368">
        <w:rPr>
          <w:rFonts w:ascii="Times New Roman" w:hAnsi="Times New Roman"/>
        </w:rPr>
        <w:t>)</w:t>
      </w:r>
      <w:r w:rsidR="00E14CE2">
        <w:rPr>
          <w:rFonts w:ascii="Times New Roman" w:hAnsi="Times New Roman"/>
        </w:rPr>
        <w:t xml:space="preserve">.  </w:t>
      </w:r>
      <w:r w:rsidR="00565766">
        <w:rPr>
          <w:rFonts w:ascii="Times New Roman" w:hAnsi="Times New Roman"/>
        </w:rPr>
        <w:t xml:space="preserve">In short, there is </w:t>
      </w:r>
      <w:r w:rsidR="00F651AC">
        <w:rPr>
          <w:rFonts w:ascii="Times New Roman" w:hAnsi="Times New Roman"/>
        </w:rPr>
        <w:t xml:space="preserve">and will </w:t>
      </w:r>
      <w:r w:rsidR="00565766">
        <w:rPr>
          <w:rFonts w:ascii="Times New Roman" w:hAnsi="Times New Roman"/>
        </w:rPr>
        <w:t xml:space="preserve">always </w:t>
      </w:r>
      <w:r w:rsidR="00F651AC">
        <w:rPr>
          <w:rFonts w:ascii="Times New Roman" w:hAnsi="Times New Roman"/>
        </w:rPr>
        <w:t xml:space="preserve">be </w:t>
      </w:r>
      <w:r w:rsidR="00565766">
        <w:rPr>
          <w:rFonts w:ascii="Times New Roman" w:hAnsi="Times New Roman"/>
        </w:rPr>
        <w:t xml:space="preserve">philosophical sparring over premises </w:t>
      </w:r>
      <w:r w:rsidR="00CB0A91">
        <w:rPr>
          <w:rFonts w:ascii="Times New Roman" w:hAnsi="Times New Roman"/>
        </w:rPr>
        <w:t xml:space="preserve">that seek to describe the quality </w:t>
      </w:r>
      <w:r w:rsidR="00565766">
        <w:rPr>
          <w:rFonts w:ascii="Times New Roman" w:hAnsi="Times New Roman"/>
        </w:rPr>
        <w:t xml:space="preserve">of human agency and </w:t>
      </w:r>
      <w:r w:rsidR="00CB0A91">
        <w:rPr>
          <w:rFonts w:ascii="Times New Roman" w:hAnsi="Times New Roman"/>
        </w:rPr>
        <w:t xml:space="preserve">the </w:t>
      </w:r>
      <w:r w:rsidR="00565766">
        <w:rPr>
          <w:rFonts w:ascii="Times New Roman" w:hAnsi="Times New Roman"/>
        </w:rPr>
        <w:t xml:space="preserve">relative importance of certain social goods and values.  Calthorp’s philosophic ecology can be understood, </w:t>
      </w:r>
      <w:r w:rsidR="00F651AC">
        <w:rPr>
          <w:rFonts w:ascii="Times New Roman" w:hAnsi="Times New Roman"/>
        </w:rPr>
        <w:t xml:space="preserve">then, </w:t>
      </w:r>
      <w:r w:rsidR="00CB0A91">
        <w:rPr>
          <w:rFonts w:ascii="Times New Roman" w:hAnsi="Times New Roman"/>
        </w:rPr>
        <w:t>a</w:t>
      </w:r>
      <w:r w:rsidR="00565766">
        <w:rPr>
          <w:rFonts w:ascii="Times New Roman" w:hAnsi="Times New Roman"/>
        </w:rPr>
        <w:t>s a set of premises that act simultaneously as a critique of and correcti</w:t>
      </w:r>
      <w:r w:rsidR="007F649A">
        <w:rPr>
          <w:rFonts w:ascii="Times New Roman" w:hAnsi="Times New Roman"/>
        </w:rPr>
        <w:t>ve to modernism’s individualistic bias.</w:t>
      </w:r>
    </w:p>
    <w:p w:rsidR="002C31DC" w:rsidRDefault="000C1234" w:rsidP="00CB0A91">
      <w:pPr>
        <w:spacing w:line="480" w:lineRule="auto"/>
        <w:ind w:firstLine="720"/>
        <w:rPr>
          <w:rFonts w:ascii="Times New Roman" w:hAnsi="Times New Roman"/>
        </w:rPr>
      </w:pPr>
      <w:r>
        <w:rPr>
          <w:rFonts w:ascii="Times New Roman" w:hAnsi="Times New Roman"/>
        </w:rPr>
        <w:t xml:space="preserve">If we want to appreciate how </w:t>
      </w:r>
      <w:proofErr w:type="spellStart"/>
      <w:r>
        <w:rPr>
          <w:rFonts w:ascii="Times New Roman" w:hAnsi="Times New Roman"/>
        </w:rPr>
        <w:t>Calthorpe’s</w:t>
      </w:r>
      <w:proofErr w:type="spellEnd"/>
      <w:r>
        <w:rPr>
          <w:rFonts w:ascii="Times New Roman" w:hAnsi="Times New Roman"/>
        </w:rPr>
        <w:t xml:space="preserve"> theory promotes public spirit, we first need to see its “negative” or critical aim—what Nietzsche might call its serviceability as a hammer.  </w:t>
      </w:r>
      <w:r w:rsidR="00C67BBE">
        <w:rPr>
          <w:rFonts w:ascii="Times New Roman" w:hAnsi="Times New Roman"/>
        </w:rPr>
        <w:t xml:space="preserve">There are a number of ways to attack assumptions: one way is to demonstrate that those </w:t>
      </w:r>
      <w:r w:rsidR="00C67BBE">
        <w:rPr>
          <w:rFonts w:ascii="Times New Roman" w:hAnsi="Times New Roman"/>
        </w:rPr>
        <w:lastRenderedPageBreak/>
        <w:t xml:space="preserve">assumptions, and the policies they support, lead to unacceptable consequences; this is the main thrust of </w:t>
      </w:r>
      <w:proofErr w:type="spellStart"/>
      <w:r w:rsidR="00C67BBE">
        <w:rPr>
          <w:rFonts w:ascii="Times New Roman" w:hAnsi="Times New Roman"/>
        </w:rPr>
        <w:t>Calthorp</w:t>
      </w:r>
      <w:r w:rsidR="003758FF">
        <w:rPr>
          <w:rFonts w:ascii="Times New Roman" w:hAnsi="Times New Roman"/>
        </w:rPr>
        <w:t>e</w:t>
      </w:r>
      <w:r w:rsidR="00C67BBE">
        <w:rPr>
          <w:rFonts w:ascii="Times New Roman" w:hAnsi="Times New Roman"/>
        </w:rPr>
        <w:t>’s</w:t>
      </w:r>
      <w:proofErr w:type="spellEnd"/>
      <w:r w:rsidR="00C67BBE">
        <w:rPr>
          <w:rFonts w:ascii="Times New Roman" w:hAnsi="Times New Roman"/>
        </w:rPr>
        <w:t xml:space="preserve"> work.</w:t>
      </w:r>
      <w:r w:rsidR="00CB0A91">
        <w:rPr>
          <w:rFonts w:ascii="Times New Roman" w:hAnsi="Times New Roman"/>
        </w:rPr>
        <w:t xml:space="preserve">  The folly of methodological individualism</w:t>
      </w:r>
      <w:r w:rsidR="00DB700D">
        <w:rPr>
          <w:rFonts w:ascii="Times New Roman" w:hAnsi="Times New Roman"/>
        </w:rPr>
        <w:t xml:space="preserve"> (though he does not use this exact phraseology)</w:t>
      </w:r>
      <w:r w:rsidR="00CB0A91">
        <w:rPr>
          <w:rFonts w:ascii="Times New Roman" w:hAnsi="Times New Roman"/>
        </w:rPr>
        <w:t>—championed by a neoliberal or libertarian ideology—is</w:t>
      </w:r>
      <w:r w:rsidR="006F2551">
        <w:rPr>
          <w:rFonts w:ascii="Times New Roman" w:hAnsi="Times New Roman"/>
        </w:rPr>
        <w:t>, Calthorpe complains,</w:t>
      </w:r>
      <w:r w:rsidR="00CB0A91">
        <w:rPr>
          <w:rFonts w:ascii="Times New Roman" w:hAnsi="Times New Roman"/>
        </w:rPr>
        <w:t xml:space="preserve"> palpable.  Suburban sprawl</w:t>
      </w:r>
      <w:r w:rsidR="004A66FA">
        <w:rPr>
          <w:rFonts w:ascii="Times New Roman" w:hAnsi="Times New Roman"/>
        </w:rPr>
        <w:t>, a landscape congenial to and defended by many libertarians</w:t>
      </w:r>
      <w:r w:rsidR="00DB700D">
        <w:rPr>
          <w:rFonts w:ascii="Times New Roman" w:hAnsi="Times New Roman"/>
        </w:rPr>
        <w:t xml:space="preserve"> (</w:t>
      </w:r>
      <w:r w:rsidR="00336AED">
        <w:rPr>
          <w:rFonts w:ascii="Times New Roman" w:hAnsi="Times New Roman"/>
        </w:rPr>
        <w:t>e.g. Conte 2000 and Cox 1999</w:t>
      </w:r>
      <w:r w:rsidR="00DB700D">
        <w:rPr>
          <w:rFonts w:ascii="Times New Roman" w:hAnsi="Times New Roman"/>
        </w:rPr>
        <w:t>)</w:t>
      </w:r>
      <w:r w:rsidR="004A66FA">
        <w:rPr>
          <w:rFonts w:ascii="Times New Roman" w:hAnsi="Times New Roman"/>
        </w:rPr>
        <w:t xml:space="preserve">, </w:t>
      </w:r>
      <w:r w:rsidR="00CB0A91">
        <w:rPr>
          <w:rFonts w:ascii="Times New Roman" w:hAnsi="Times New Roman"/>
        </w:rPr>
        <w:t>continues to destroy habitat and dissipate precious energy resources</w:t>
      </w:r>
      <w:r w:rsidR="00DB700D">
        <w:rPr>
          <w:rFonts w:ascii="Times New Roman" w:hAnsi="Times New Roman"/>
        </w:rPr>
        <w:t xml:space="preserve">.  Indeed, </w:t>
      </w:r>
      <w:r w:rsidR="00DF2AF8">
        <w:rPr>
          <w:rFonts w:ascii="Times New Roman" w:hAnsi="Times New Roman"/>
        </w:rPr>
        <w:t xml:space="preserve">a libertarian-leaning political ideology has privileged human development over the natural environment and private wealth and property over the public weal.  As a result, cooperative efforts to articulate and promote the </w:t>
      </w:r>
      <w:r w:rsidR="0089028C">
        <w:rPr>
          <w:rFonts w:ascii="Times New Roman" w:hAnsi="Times New Roman"/>
        </w:rPr>
        <w:t>common good have been stymied</w:t>
      </w:r>
      <w:r w:rsidR="00154983">
        <w:rPr>
          <w:rFonts w:ascii="Times New Roman" w:hAnsi="Times New Roman"/>
        </w:rPr>
        <w:t xml:space="preserve">, he insists.  </w:t>
      </w:r>
      <w:r w:rsidR="00E14CE2">
        <w:rPr>
          <w:rFonts w:ascii="Times New Roman" w:hAnsi="Times New Roman"/>
        </w:rPr>
        <w:t>T</w:t>
      </w:r>
      <w:r w:rsidR="00B04965">
        <w:rPr>
          <w:rFonts w:ascii="Times New Roman" w:hAnsi="Times New Roman"/>
        </w:rPr>
        <w:t>he</w:t>
      </w:r>
      <w:r w:rsidR="00DB700D">
        <w:rPr>
          <w:rFonts w:ascii="Times New Roman" w:hAnsi="Times New Roman"/>
        </w:rPr>
        <w:t xml:space="preserve">se </w:t>
      </w:r>
      <w:r w:rsidR="00B04965">
        <w:rPr>
          <w:rFonts w:ascii="Times New Roman" w:hAnsi="Times New Roman"/>
        </w:rPr>
        <w:t>social, political and environmental consequences cast doubt</w:t>
      </w:r>
      <w:r w:rsidR="00270A78">
        <w:rPr>
          <w:rFonts w:ascii="Times New Roman" w:hAnsi="Times New Roman"/>
        </w:rPr>
        <w:t xml:space="preserve">, therefore, </w:t>
      </w:r>
      <w:r w:rsidR="00DB700D">
        <w:rPr>
          <w:rFonts w:ascii="Times New Roman" w:hAnsi="Times New Roman"/>
        </w:rPr>
        <w:t>on the logic of</w:t>
      </w:r>
      <w:r w:rsidR="00154983">
        <w:rPr>
          <w:rFonts w:ascii="Times New Roman" w:hAnsi="Times New Roman"/>
        </w:rPr>
        <w:t xml:space="preserve"> a “sprawling” </w:t>
      </w:r>
      <w:r w:rsidR="00DB700D">
        <w:rPr>
          <w:rFonts w:ascii="Times New Roman" w:hAnsi="Times New Roman"/>
        </w:rPr>
        <w:t xml:space="preserve">landscape’s </w:t>
      </w:r>
      <w:r w:rsidR="00154983">
        <w:rPr>
          <w:rFonts w:ascii="Times New Roman" w:hAnsi="Times New Roman"/>
        </w:rPr>
        <w:t xml:space="preserve">underlying </w:t>
      </w:r>
      <w:r w:rsidR="00B04965">
        <w:rPr>
          <w:rFonts w:ascii="Times New Roman" w:hAnsi="Times New Roman"/>
        </w:rPr>
        <w:t>assumptions.</w:t>
      </w:r>
      <w:r w:rsidR="00895662">
        <w:rPr>
          <w:rFonts w:ascii="Times New Roman" w:hAnsi="Times New Roman"/>
        </w:rPr>
        <w:t xml:space="preserve">  </w:t>
      </w:r>
    </w:p>
    <w:p w:rsidR="00DD7279" w:rsidRDefault="006F0931" w:rsidP="00290690">
      <w:pPr>
        <w:spacing w:line="480" w:lineRule="auto"/>
        <w:ind w:firstLine="720"/>
        <w:rPr>
          <w:rFonts w:ascii="Times New Roman" w:hAnsi="Times New Roman"/>
        </w:rPr>
      </w:pPr>
      <w:r>
        <w:rPr>
          <w:rFonts w:ascii="Times New Roman" w:hAnsi="Times New Roman"/>
        </w:rPr>
        <w:t xml:space="preserve">For </w:t>
      </w:r>
      <w:r w:rsidR="00E71557">
        <w:rPr>
          <w:rFonts w:ascii="Times New Roman" w:hAnsi="Times New Roman"/>
        </w:rPr>
        <w:t xml:space="preserve">methodological individualism, </w:t>
      </w:r>
      <w:proofErr w:type="spellStart"/>
      <w:r w:rsidR="00E71557">
        <w:rPr>
          <w:rFonts w:ascii="Times New Roman" w:hAnsi="Times New Roman"/>
        </w:rPr>
        <w:t>C</w:t>
      </w:r>
      <w:r w:rsidR="00895662">
        <w:rPr>
          <w:rFonts w:ascii="Times New Roman" w:hAnsi="Times New Roman"/>
        </w:rPr>
        <w:t>althorp</w:t>
      </w:r>
      <w:r w:rsidR="008A1B92">
        <w:rPr>
          <w:rFonts w:ascii="Times New Roman" w:hAnsi="Times New Roman"/>
        </w:rPr>
        <w:t>e</w:t>
      </w:r>
      <w:proofErr w:type="spellEnd"/>
      <w:r w:rsidR="00E71557">
        <w:rPr>
          <w:rFonts w:ascii="Times New Roman" w:hAnsi="Times New Roman"/>
        </w:rPr>
        <w:t xml:space="preserve"> substitutes his </w:t>
      </w:r>
      <w:r w:rsidR="00895662">
        <w:rPr>
          <w:rFonts w:ascii="Times New Roman" w:hAnsi="Times New Roman"/>
        </w:rPr>
        <w:t>philosophic ecology</w:t>
      </w:r>
      <w:r w:rsidR="00E71557">
        <w:rPr>
          <w:rFonts w:ascii="Times New Roman" w:hAnsi="Times New Roman"/>
        </w:rPr>
        <w:t>—specifically</w:t>
      </w:r>
      <w:r w:rsidR="00B52153">
        <w:rPr>
          <w:rFonts w:ascii="Times New Roman" w:hAnsi="Times New Roman"/>
        </w:rPr>
        <w:t>,</w:t>
      </w:r>
      <w:r w:rsidR="00E71557">
        <w:rPr>
          <w:rFonts w:ascii="Times New Roman" w:hAnsi="Times New Roman"/>
        </w:rPr>
        <w:t xml:space="preserve"> his view that humans are </w:t>
      </w:r>
      <w:r w:rsidR="00E71557" w:rsidRPr="006F2551">
        <w:rPr>
          <w:rFonts w:ascii="Times New Roman" w:hAnsi="Times New Roman"/>
          <w:i/>
        </w:rPr>
        <w:t>interdependent</w:t>
      </w:r>
      <w:r w:rsidR="00E71557">
        <w:rPr>
          <w:rFonts w:ascii="Times New Roman" w:hAnsi="Times New Roman"/>
        </w:rPr>
        <w:t xml:space="preserve"> and that they are best un</w:t>
      </w:r>
      <w:r w:rsidR="006F2551">
        <w:rPr>
          <w:rFonts w:ascii="Times New Roman" w:hAnsi="Times New Roman"/>
        </w:rPr>
        <w:t xml:space="preserve">derstood as being ensconced in </w:t>
      </w:r>
      <w:r w:rsidR="00E71557" w:rsidRPr="006F2551">
        <w:rPr>
          <w:rFonts w:ascii="Times New Roman" w:hAnsi="Times New Roman"/>
          <w:i/>
        </w:rPr>
        <w:t>whole systems</w:t>
      </w:r>
      <w:r w:rsidR="00E71557">
        <w:rPr>
          <w:rFonts w:ascii="Times New Roman" w:hAnsi="Times New Roman"/>
        </w:rPr>
        <w:t xml:space="preserve"> (11)</w:t>
      </w:r>
      <w:r w:rsidR="00895662">
        <w:rPr>
          <w:rFonts w:ascii="Times New Roman" w:hAnsi="Times New Roman"/>
        </w:rPr>
        <w:t>.</w:t>
      </w:r>
      <w:r w:rsidR="00E71557">
        <w:rPr>
          <w:rFonts w:ascii="Times New Roman" w:hAnsi="Times New Roman"/>
        </w:rPr>
        <w:t xml:space="preserve">  </w:t>
      </w:r>
      <w:proofErr w:type="spellStart"/>
      <w:r>
        <w:rPr>
          <w:rFonts w:ascii="Times New Roman" w:hAnsi="Times New Roman"/>
        </w:rPr>
        <w:t>Calthorpe’s</w:t>
      </w:r>
      <w:proofErr w:type="spellEnd"/>
      <w:r>
        <w:rPr>
          <w:rFonts w:ascii="Times New Roman" w:hAnsi="Times New Roman"/>
        </w:rPr>
        <w:t xml:space="preserve"> position is a shot across the bow at thinkers like Robert </w:t>
      </w:r>
      <w:proofErr w:type="spellStart"/>
      <w:r>
        <w:rPr>
          <w:rFonts w:ascii="Times New Roman" w:hAnsi="Times New Roman"/>
        </w:rPr>
        <w:t>Nozick</w:t>
      </w:r>
      <w:proofErr w:type="spellEnd"/>
      <w:r>
        <w:rPr>
          <w:rFonts w:ascii="Times New Roman" w:hAnsi="Times New Roman"/>
        </w:rPr>
        <w:t xml:space="preserve">, whose work is </w:t>
      </w:r>
      <w:r w:rsidR="00E71557">
        <w:rPr>
          <w:rFonts w:ascii="Times New Roman" w:hAnsi="Times New Roman"/>
        </w:rPr>
        <w:t xml:space="preserve">emblematic of a philosophy that eschews notions of interdependence and holistic thinking.  </w:t>
      </w:r>
      <w:r w:rsidR="006179C0">
        <w:rPr>
          <w:rFonts w:ascii="Times New Roman" w:hAnsi="Times New Roman"/>
        </w:rPr>
        <w:t>According to Nozick, individuals are entitled to possess a</w:t>
      </w:r>
      <w:r w:rsidR="007E379C">
        <w:rPr>
          <w:rFonts w:ascii="Times New Roman" w:hAnsi="Times New Roman"/>
        </w:rPr>
        <w:t xml:space="preserve">nything they have acquired </w:t>
      </w:r>
      <w:r w:rsidR="00427C46">
        <w:rPr>
          <w:rFonts w:ascii="Times New Roman" w:hAnsi="Times New Roman"/>
        </w:rPr>
        <w:t xml:space="preserve">justly </w:t>
      </w:r>
      <w:r w:rsidR="007E379C">
        <w:rPr>
          <w:rFonts w:ascii="Times New Roman" w:hAnsi="Times New Roman"/>
        </w:rPr>
        <w:t xml:space="preserve">(via a </w:t>
      </w:r>
      <w:proofErr w:type="spellStart"/>
      <w:r w:rsidR="006179C0">
        <w:rPr>
          <w:rFonts w:ascii="Times New Roman" w:hAnsi="Times New Roman"/>
        </w:rPr>
        <w:t>Locke</w:t>
      </w:r>
      <w:r w:rsidR="00DB2A92">
        <w:rPr>
          <w:rFonts w:ascii="Times New Roman" w:hAnsi="Times New Roman"/>
        </w:rPr>
        <w:t>an</w:t>
      </w:r>
      <w:proofErr w:type="spellEnd"/>
      <w:r w:rsidR="00DB2A92">
        <w:rPr>
          <w:rFonts w:ascii="Times New Roman" w:hAnsi="Times New Roman"/>
        </w:rPr>
        <w:t xml:space="preserve">-inspired </w:t>
      </w:r>
      <w:r w:rsidR="00427C46">
        <w:rPr>
          <w:rFonts w:ascii="Times New Roman" w:hAnsi="Times New Roman"/>
        </w:rPr>
        <w:t xml:space="preserve">labor theory of value) </w:t>
      </w:r>
      <w:r w:rsidR="006179C0">
        <w:rPr>
          <w:rFonts w:ascii="Times New Roman" w:hAnsi="Times New Roman"/>
        </w:rPr>
        <w:t xml:space="preserve">or </w:t>
      </w:r>
      <w:r w:rsidR="00770C4E">
        <w:rPr>
          <w:rFonts w:ascii="Times New Roman" w:hAnsi="Times New Roman"/>
        </w:rPr>
        <w:t xml:space="preserve">anything that </w:t>
      </w:r>
      <w:r w:rsidR="006179C0">
        <w:rPr>
          <w:rFonts w:ascii="Times New Roman" w:hAnsi="Times New Roman"/>
        </w:rPr>
        <w:t>has been transferred to them justly</w:t>
      </w:r>
      <w:r w:rsidR="00770C4E">
        <w:rPr>
          <w:rFonts w:ascii="Times New Roman" w:hAnsi="Times New Roman"/>
        </w:rPr>
        <w:t xml:space="preserve">, </w:t>
      </w:r>
      <w:r w:rsidR="006179C0">
        <w:rPr>
          <w:rFonts w:ascii="Times New Roman" w:hAnsi="Times New Roman"/>
        </w:rPr>
        <w:t>as a result of a contract or gift</w:t>
      </w:r>
      <w:r w:rsidR="00770C4E">
        <w:rPr>
          <w:rFonts w:ascii="Times New Roman" w:hAnsi="Times New Roman"/>
        </w:rPr>
        <w:t xml:space="preserve"> (</w:t>
      </w:r>
      <w:r w:rsidR="003758FF">
        <w:rPr>
          <w:rFonts w:ascii="Times New Roman" w:hAnsi="Times New Roman"/>
        </w:rPr>
        <w:t xml:space="preserve">1971, </w:t>
      </w:r>
      <w:r w:rsidR="00770C4E">
        <w:rPr>
          <w:rFonts w:ascii="Times New Roman" w:hAnsi="Times New Roman"/>
        </w:rPr>
        <w:t xml:space="preserve">151).  Society, in short, has no </w:t>
      </w:r>
      <w:r w:rsidR="00DB2A92">
        <w:rPr>
          <w:rFonts w:ascii="Times New Roman" w:hAnsi="Times New Roman"/>
        </w:rPr>
        <w:t xml:space="preserve">valid </w:t>
      </w:r>
      <w:r w:rsidR="00770C4E">
        <w:rPr>
          <w:rFonts w:ascii="Times New Roman" w:hAnsi="Times New Roman"/>
        </w:rPr>
        <w:t>claim on or right to—</w:t>
      </w:r>
      <w:r w:rsidR="00427C46">
        <w:rPr>
          <w:rFonts w:ascii="Times New Roman" w:hAnsi="Times New Roman"/>
        </w:rPr>
        <w:t xml:space="preserve">through the mechanism of re-distribution or </w:t>
      </w:r>
      <w:r w:rsidR="00770C4E">
        <w:rPr>
          <w:rFonts w:ascii="Times New Roman" w:hAnsi="Times New Roman"/>
        </w:rPr>
        <w:t xml:space="preserve">regulation--any part of the individual’s wealth and property “justly” </w:t>
      </w:r>
      <w:r w:rsidR="00DB2A92">
        <w:rPr>
          <w:rFonts w:ascii="Times New Roman" w:hAnsi="Times New Roman"/>
        </w:rPr>
        <w:t xml:space="preserve">acquired.  </w:t>
      </w:r>
      <w:r w:rsidR="00770C4E">
        <w:rPr>
          <w:rFonts w:ascii="Times New Roman" w:hAnsi="Times New Roman"/>
        </w:rPr>
        <w:t xml:space="preserve">The </w:t>
      </w:r>
      <w:r w:rsidR="00DB2A92">
        <w:rPr>
          <w:rFonts w:ascii="Times New Roman" w:hAnsi="Times New Roman"/>
        </w:rPr>
        <w:t xml:space="preserve">underlying </w:t>
      </w:r>
      <w:r>
        <w:rPr>
          <w:rFonts w:ascii="Times New Roman" w:hAnsi="Times New Roman"/>
        </w:rPr>
        <w:t xml:space="preserve">premises of </w:t>
      </w:r>
      <w:proofErr w:type="spellStart"/>
      <w:r w:rsidR="00DB2A92">
        <w:rPr>
          <w:rFonts w:ascii="Times New Roman" w:hAnsi="Times New Roman"/>
        </w:rPr>
        <w:t>Nozick’s</w:t>
      </w:r>
      <w:proofErr w:type="spellEnd"/>
      <w:r w:rsidR="00DB2A92">
        <w:rPr>
          <w:rFonts w:ascii="Times New Roman" w:hAnsi="Times New Roman"/>
        </w:rPr>
        <w:t xml:space="preserve"> theory diverge profoundly from those found in </w:t>
      </w:r>
      <w:proofErr w:type="spellStart"/>
      <w:r w:rsidR="00DB2A92">
        <w:rPr>
          <w:rFonts w:ascii="Times New Roman" w:hAnsi="Times New Roman"/>
        </w:rPr>
        <w:t>Calthorpe’s</w:t>
      </w:r>
      <w:proofErr w:type="spellEnd"/>
      <w:r w:rsidR="00DB2A92">
        <w:rPr>
          <w:rFonts w:ascii="Times New Roman" w:hAnsi="Times New Roman"/>
        </w:rPr>
        <w:t xml:space="preserve"> philosophic ecology.  In </w:t>
      </w:r>
      <w:proofErr w:type="spellStart"/>
      <w:r w:rsidR="00DB2A92">
        <w:rPr>
          <w:rFonts w:ascii="Times New Roman" w:hAnsi="Times New Roman"/>
        </w:rPr>
        <w:t>Nozick’s</w:t>
      </w:r>
      <w:proofErr w:type="spellEnd"/>
      <w:r w:rsidR="00DB2A92">
        <w:rPr>
          <w:rFonts w:ascii="Times New Roman" w:hAnsi="Times New Roman"/>
        </w:rPr>
        <w:t xml:space="preserve"> model, </w:t>
      </w:r>
      <w:r w:rsidR="00770C4E">
        <w:rPr>
          <w:rFonts w:ascii="Times New Roman" w:hAnsi="Times New Roman"/>
        </w:rPr>
        <w:t xml:space="preserve">individuals are self-made men and women, who owe nothing to society as a whole; taxation </w:t>
      </w:r>
      <w:r w:rsidR="00FF52E5">
        <w:rPr>
          <w:rFonts w:ascii="Times New Roman" w:hAnsi="Times New Roman"/>
        </w:rPr>
        <w:t xml:space="preserve">is often characterized as </w:t>
      </w:r>
      <w:r w:rsidR="00770C4E">
        <w:rPr>
          <w:rFonts w:ascii="Times New Roman" w:hAnsi="Times New Roman"/>
        </w:rPr>
        <w:t xml:space="preserve">forced labor (169).  In the rare event that gains are ill-gotten—through stealing or enslavement—Nozick </w:t>
      </w:r>
      <w:r w:rsidR="009105CF">
        <w:rPr>
          <w:rFonts w:ascii="Times New Roman" w:hAnsi="Times New Roman"/>
        </w:rPr>
        <w:t xml:space="preserve">argues that a principle of </w:t>
      </w:r>
      <w:r w:rsidR="00FF52E5">
        <w:rPr>
          <w:rFonts w:ascii="Times New Roman" w:hAnsi="Times New Roman"/>
        </w:rPr>
        <w:t>“</w:t>
      </w:r>
      <w:r w:rsidR="009105CF">
        <w:rPr>
          <w:rFonts w:ascii="Times New Roman" w:hAnsi="Times New Roman"/>
        </w:rPr>
        <w:t>rectification</w:t>
      </w:r>
      <w:r w:rsidR="00FF52E5">
        <w:rPr>
          <w:rFonts w:ascii="Times New Roman" w:hAnsi="Times New Roman"/>
        </w:rPr>
        <w:t>”</w:t>
      </w:r>
      <w:r w:rsidR="009105CF">
        <w:rPr>
          <w:rFonts w:ascii="Times New Roman" w:hAnsi="Times New Roman"/>
        </w:rPr>
        <w:t xml:space="preserve"> </w:t>
      </w:r>
      <w:r w:rsidR="009105CF">
        <w:rPr>
          <w:rFonts w:ascii="Times New Roman" w:hAnsi="Times New Roman"/>
        </w:rPr>
        <w:lastRenderedPageBreak/>
        <w:t xml:space="preserve">would compensate victims, though he spends all of one page in his classic </w:t>
      </w:r>
      <w:r w:rsidR="009105CF" w:rsidRPr="00D74BFF">
        <w:rPr>
          <w:rFonts w:ascii="Times New Roman" w:hAnsi="Times New Roman"/>
          <w:i/>
        </w:rPr>
        <w:t>Anarchy, State and Utopia</w:t>
      </w:r>
      <w:r w:rsidR="009105CF">
        <w:rPr>
          <w:rFonts w:ascii="Times New Roman" w:hAnsi="Times New Roman"/>
        </w:rPr>
        <w:t>, discussing the theory of rectification, the vast majority of which is a litany of objections</w:t>
      </w:r>
      <w:r w:rsidR="00B52153">
        <w:rPr>
          <w:rFonts w:ascii="Times New Roman" w:hAnsi="Times New Roman"/>
        </w:rPr>
        <w:t xml:space="preserve"> to </w:t>
      </w:r>
      <w:r w:rsidR="009105CF">
        <w:rPr>
          <w:rFonts w:ascii="Times New Roman" w:hAnsi="Times New Roman"/>
        </w:rPr>
        <w:t xml:space="preserve">and </w:t>
      </w:r>
      <w:r w:rsidR="00B52153">
        <w:rPr>
          <w:rFonts w:ascii="Times New Roman" w:hAnsi="Times New Roman"/>
        </w:rPr>
        <w:t xml:space="preserve">implementation </w:t>
      </w:r>
      <w:r w:rsidR="009105CF">
        <w:rPr>
          <w:rFonts w:ascii="Times New Roman" w:hAnsi="Times New Roman"/>
        </w:rPr>
        <w:t xml:space="preserve">problems with said </w:t>
      </w:r>
      <w:r w:rsidR="000440F8">
        <w:rPr>
          <w:rFonts w:ascii="Times New Roman" w:hAnsi="Times New Roman"/>
        </w:rPr>
        <w:t xml:space="preserve">principle </w:t>
      </w:r>
      <w:r w:rsidR="009105CF">
        <w:rPr>
          <w:rFonts w:ascii="Times New Roman" w:hAnsi="Times New Roman"/>
        </w:rPr>
        <w:t>(152-53).</w:t>
      </w:r>
      <w:r w:rsidR="00D74BFF">
        <w:rPr>
          <w:rFonts w:ascii="Times New Roman" w:hAnsi="Times New Roman"/>
        </w:rPr>
        <w:t xml:space="preserve">  </w:t>
      </w:r>
      <w:r w:rsidR="000A3FD4">
        <w:rPr>
          <w:rFonts w:ascii="Times New Roman" w:hAnsi="Times New Roman"/>
        </w:rPr>
        <w:t xml:space="preserve">For someone who espouses a philosophic ecology, </w:t>
      </w:r>
      <w:r w:rsidR="000440F8">
        <w:rPr>
          <w:rFonts w:ascii="Times New Roman" w:hAnsi="Times New Roman"/>
        </w:rPr>
        <w:t xml:space="preserve">by contrast, </w:t>
      </w:r>
      <w:r w:rsidR="00D74BFF">
        <w:rPr>
          <w:rFonts w:ascii="Times New Roman" w:hAnsi="Times New Roman"/>
        </w:rPr>
        <w:t xml:space="preserve">the </w:t>
      </w:r>
      <w:r w:rsidR="000A3FD4">
        <w:rPr>
          <w:rFonts w:ascii="Times New Roman" w:hAnsi="Times New Roman"/>
        </w:rPr>
        <w:t xml:space="preserve">notion that </w:t>
      </w:r>
      <w:r w:rsidR="00D74BFF">
        <w:rPr>
          <w:rFonts w:ascii="Times New Roman" w:hAnsi="Times New Roman"/>
        </w:rPr>
        <w:t>individual</w:t>
      </w:r>
      <w:r w:rsidR="000A3FD4">
        <w:rPr>
          <w:rFonts w:ascii="Times New Roman" w:hAnsi="Times New Roman"/>
        </w:rPr>
        <w:t xml:space="preserve">s </w:t>
      </w:r>
      <w:r w:rsidR="00220DC7">
        <w:rPr>
          <w:rFonts w:ascii="Times New Roman" w:hAnsi="Times New Roman"/>
        </w:rPr>
        <w:t xml:space="preserve">are so “entitled”—that they </w:t>
      </w:r>
      <w:r w:rsidR="000A3FD4">
        <w:rPr>
          <w:rFonts w:ascii="Times New Roman" w:hAnsi="Times New Roman"/>
        </w:rPr>
        <w:t xml:space="preserve">own themselves or are somehow </w:t>
      </w:r>
      <w:r w:rsidR="00D74BFF">
        <w:rPr>
          <w:rFonts w:ascii="Times New Roman" w:hAnsi="Times New Roman"/>
        </w:rPr>
        <w:t>self-constituted</w:t>
      </w:r>
      <w:r w:rsidR="00220DC7">
        <w:rPr>
          <w:rFonts w:ascii="Times New Roman" w:hAnsi="Times New Roman"/>
        </w:rPr>
        <w:t>--</w:t>
      </w:r>
      <w:r w:rsidR="000A3FD4">
        <w:rPr>
          <w:rFonts w:ascii="Times New Roman" w:hAnsi="Times New Roman"/>
        </w:rPr>
        <w:t>is nonsensical</w:t>
      </w:r>
      <w:r w:rsidR="00266F32">
        <w:rPr>
          <w:rFonts w:ascii="Times New Roman" w:hAnsi="Times New Roman"/>
        </w:rPr>
        <w:t xml:space="preserve">.  Like </w:t>
      </w:r>
      <w:r w:rsidR="002A448C">
        <w:rPr>
          <w:rFonts w:ascii="Times New Roman" w:hAnsi="Times New Roman"/>
        </w:rPr>
        <w:t xml:space="preserve">most </w:t>
      </w:r>
      <w:r w:rsidR="00266F32">
        <w:rPr>
          <w:rFonts w:ascii="Times New Roman" w:hAnsi="Times New Roman"/>
        </w:rPr>
        <w:t>communitarians and civic republicans (see, for instance,</w:t>
      </w:r>
      <w:r>
        <w:rPr>
          <w:rFonts w:ascii="Times New Roman" w:hAnsi="Times New Roman"/>
        </w:rPr>
        <w:t xml:space="preserve"> P</w:t>
      </w:r>
      <w:r w:rsidR="00220DC7">
        <w:rPr>
          <w:rFonts w:ascii="Times New Roman" w:hAnsi="Times New Roman"/>
        </w:rPr>
        <w:t xml:space="preserve">ettit [1997], </w:t>
      </w:r>
      <w:proofErr w:type="spellStart"/>
      <w:r w:rsidR="00220DC7">
        <w:rPr>
          <w:rFonts w:ascii="Times New Roman" w:hAnsi="Times New Roman"/>
        </w:rPr>
        <w:t>Sandel</w:t>
      </w:r>
      <w:proofErr w:type="spellEnd"/>
      <w:r w:rsidR="00220DC7">
        <w:rPr>
          <w:rFonts w:ascii="Times New Roman" w:hAnsi="Times New Roman"/>
        </w:rPr>
        <w:t xml:space="preserve"> [1998]</w:t>
      </w:r>
      <w:r w:rsidR="00266F32">
        <w:rPr>
          <w:rFonts w:ascii="Times New Roman" w:hAnsi="Times New Roman"/>
        </w:rPr>
        <w:t xml:space="preserve">), the proponent of philosophic ecology would likely point out that </w:t>
      </w:r>
      <w:r w:rsidR="000440F8">
        <w:rPr>
          <w:rFonts w:ascii="Times New Roman" w:hAnsi="Times New Roman"/>
        </w:rPr>
        <w:t xml:space="preserve">individuals are </w:t>
      </w:r>
      <w:r w:rsidR="00D74BFF">
        <w:rPr>
          <w:rFonts w:ascii="Times New Roman" w:hAnsi="Times New Roman"/>
        </w:rPr>
        <w:t>speaker</w:t>
      </w:r>
      <w:r w:rsidR="000440F8">
        <w:rPr>
          <w:rFonts w:ascii="Times New Roman" w:hAnsi="Times New Roman"/>
        </w:rPr>
        <w:t>s</w:t>
      </w:r>
      <w:r w:rsidR="00D74BFF">
        <w:rPr>
          <w:rFonts w:ascii="Times New Roman" w:hAnsi="Times New Roman"/>
        </w:rPr>
        <w:t xml:space="preserve"> of</w:t>
      </w:r>
      <w:r w:rsidR="000440F8">
        <w:rPr>
          <w:rFonts w:ascii="Times New Roman" w:hAnsi="Times New Roman"/>
        </w:rPr>
        <w:t xml:space="preserve"> a</w:t>
      </w:r>
      <w:r w:rsidR="00D74BFF">
        <w:rPr>
          <w:rFonts w:ascii="Times New Roman" w:hAnsi="Times New Roman"/>
        </w:rPr>
        <w:t xml:space="preserve"> language (or languages)</w:t>
      </w:r>
      <w:r w:rsidR="000440F8">
        <w:rPr>
          <w:rFonts w:ascii="Times New Roman" w:hAnsi="Times New Roman"/>
        </w:rPr>
        <w:t xml:space="preserve">, </w:t>
      </w:r>
      <w:r w:rsidR="00D74BFF">
        <w:rPr>
          <w:rFonts w:ascii="Times New Roman" w:hAnsi="Times New Roman"/>
        </w:rPr>
        <w:t>participant</w:t>
      </w:r>
      <w:r w:rsidR="000440F8">
        <w:rPr>
          <w:rFonts w:ascii="Times New Roman" w:hAnsi="Times New Roman"/>
        </w:rPr>
        <w:t>s</w:t>
      </w:r>
      <w:r w:rsidR="00D74BFF">
        <w:rPr>
          <w:rFonts w:ascii="Times New Roman" w:hAnsi="Times New Roman"/>
        </w:rPr>
        <w:t xml:space="preserve"> in a cultural tradition (or traditions), member</w:t>
      </w:r>
      <w:r w:rsidR="000440F8">
        <w:rPr>
          <w:rFonts w:ascii="Times New Roman" w:hAnsi="Times New Roman"/>
        </w:rPr>
        <w:t>s</w:t>
      </w:r>
      <w:r w:rsidR="00D74BFF">
        <w:rPr>
          <w:rFonts w:ascii="Times New Roman" w:hAnsi="Times New Roman"/>
        </w:rPr>
        <w:t xml:space="preserve"> of a family unit, and the beneficiar</w:t>
      </w:r>
      <w:r w:rsidR="000440F8">
        <w:rPr>
          <w:rFonts w:ascii="Times New Roman" w:hAnsi="Times New Roman"/>
        </w:rPr>
        <w:t xml:space="preserve">ies </w:t>
      </w:r>
      <w:r w:rsidR="00D74BFF">
        <w:rPr>
          <w:rFonts w:ascii="Times New Roman" w:hAnsi="Times New Roman"/>
        </w:rPr>
        <w:t xml:space="preserve">of an education and other institutional assistance.  </w:t>
      </w:r>
      <w:r w:rsidR="000440F8">
        <w:rPr>
          <w:rFonts w:ascii="Times New Roman" w:hAnsi="Times New Roman"/>
        </w:rPr>
        <w:t xml:space="preserve">Individuals are, </w:t>
      </w:r>
      <w:r w:rsidR="00D74BFF">
        <w:rPr>
          <w:rFonts w:ascii="Times New Roman" w:hAnsi="Times New Roman"/>
        </w:rPr>
        <w:t xml:space="preserve">in the idiom of </w:t>
      </w:r>
      <w:proofErr w:type="spellStart"/>
      <w:r w:rsidR="00D74BFF">
        <w:rPr>
          <w:rFonts w:ascii="Times New Roman" w:hAnsi="Times New Roman"/>
        </w:rPr>
        <w:t>Calthorp</w:t>
      </w:r>
      <w:r w:rsidR="003758FF">
        <w:rPr>
          <w:rFonts w:ascii="Times New Roman" w:hAnsi="Times New Roman"/>
        </w:rPr>
        <w:t>e</w:t>
      </w:r>
      <w:r w:rsidR="00D74BFF">
        <w:rPr>
          <w:rFonts w:ascii="Times New Roman" w:hAnsi="Times New Roman"/>
        </w:rPr>
        <w:t>’s</w:t>
      </w:r>
      <w:proofErr w:type="spellEnd"/>
      <w:r w:rsidR="00D74BFF">
        <w:rPr>
          <w:rFonts w:ascii="Times New Roman" w:hAnsi="Times New Roman"/>
        </w:rPr>
        <w:t xml:space="preserve"> philosophic ecology</w:t>
      </w:r>
      <w:r w:rsidR="000440F8">
        <w:rPr>
          <w:rFonts w:ascii="Times New Roman" w:hAnsi="Times New Roman"/>
        </w:rPr>
        <w:t xml:space="preserve">, </w:t>
      </w:r>
      <w:r w:rsidR="009F38F4">
        <w:rPr>
          <w:rFonts w:ascii="Times New Roman" w:hAnsi="Times New Roman"/>
        </w:rPr>
        <w:t>part of a web of interdependence which sustain</w:t>
      </w:r>
      <w:r w:rsidR="000440F8">
        <w:rPr>
          <w:rFonts w:ascii="Times New Roman" w:hAnsi="Times New Roman"/>
        </w:rPr>
        <w:t xml:space="preserve"> them and </w:t>
      </w:r>
      <w:r w:rsidR="009F38F4">
        <w:rPr>
          <w:rFonts w:ascii="Times New Roman" w:hAnsi="Times New Roman"/>
        </w:rPr>
        <w:t xml:space="preserve">to which </w:t>
      </w:r>
      <w:r w:rsidR="000440F8">
        <w:rPr>
          <w:rFonts w:ascii="Times New Roman" w:hAnsi="Times New Roman"/>
        </w:rPr>
        <w:t xml:space="preserve">they owe </w:t>
      </w:r>
      <w:r w:rsidR="009F38F4">
        <w:rPr>
          <w:rFonts w:ascii="Times New Roman" w:hAnsi="Times New Roman"/>
        </w:rPr>
        <w:t>some obligations.</w:t>
      </w:r>
      <w:r w:rsidR="005E5DA9">
        <w:rPr>
          <w:rFonts w:ascii="Times New Roman" w:hAnsi="Times New Roman"/>
        </w:rPr>
        <w:t xml:space="preserve">  To put it</w:t>
      </w:r>
      <w:r w:rsidR="00DB2A92">
        <w:rPr>
          <w:rFonts w:ascii="Times New Roman" w:hAnsi="Times New Roman"/>
        </w:rPr>
        <w:t xml:space="preserve"> bluntly, </w:t>
      </w:r>
      <w:proofErr w:type="spellStart"/>
      <w:r w:rsidR="00DB2A92">
        <w:rPr>
          <w:rFonts w:ascii="Times New Roman" w:hAnsi="Times New Roman"/>
        </w:rPr>
        <w:t>Nozick’s</w:t>
      </w:r>
      <w:proofErr w:type="spellEnd"/>
      <w:r w:rsidR="00DB2A92">
        <w:rPr>
          <w:rFonts w:ascii="Times New Roman" w:hAnsi="Times New Roman"/>
        </w:rPr>
        <w:t xml:space="preserve"> </w:t>
      </w:r>
      <w:r w:rsidR="002A448C">
        <w:rPr>
          <w:rFonts w:ascii="Times New Roman" w:hAnsi="Times New Roman"/>
        </w:rPr>
        <w:t xml:space="preserve">and related political </w:t>
      </w:r>
      <w:r w:rsidR="00DB2A92">
        <w:rPr>
          <w:rFonts w:ascii="Times New Roman" w:hAnsi="Times New Roman"/>
        </w:rPr>
        <w:t>theor</w:t>
      </w:r>
      <w:r w:rsidR="002A448C">
        <w:rPr>
          <w:rFonts w:ascii="Times New Roman" w:hAnsi="Times New Roman"/>
        </w:rPr>
        <w:t xml:space="preserve">ies are </w:t>
      </w:r>
      <w:r w:rsidR="00897EF6">
        <w:rPr>
          <w:rFonts w:ascii="Times New Roman" w:hAnsi="Times New Roman"/>
        </w:rPr>
        <w:t>p</w:t>
      </w:r>
      <w:r w:rsidR="00DD7279">
        <w:rPr>
          <w:rFonts w:ascii="Times New Roman" w:hAnsi="Times New Roman"/>
        </w:rPr>
        <w:t xml:space="preserve">redicated on </w:t>
      </w:r>
      <w:r w:rsidR="00DF00A9">
        <w:rPr>
          <w:rFonts w:ascii="Times New Roman" w:hAnsi="Times New Roman"/>
        </w:rPr>
        <w:t xml:space="preserve">flawed sociology </w:t>
      </w:r>
      <w:r w:rsidR="00DF00A9" w:rsidRPr="00DB2A92">
        <w:rPr>
          <w:rFonts w:ascii="Times New Roman" w:hAnsi="Times New Roman"/>
          <w:i/>
        </w:rPr>
        <w:t>and</w:t>
      </w:r>
      <w:r w:rsidR="002E7D0D">
        <w:rPr>
          <w:rFonts w:ascii="Times New Roman" w:hAnsi="Times New Roman"/>
        </w:rPr>
        <w:t xml:space="preserve"> historical amnesia.  This critique</w:t>
      </w:r>
      <w:r w:rsidR="00897EF6">
        <w:rPr>
          <w:rFonts w:ascii="Times New Roman" w:hAnsi="Times New Roman"/>
        </w:rPr>
        <w:t xml:space="preserve">, </w:t>
      </w:r>
      <w:r w:rsidR="002E7D0D">
        <w:rPr>
          <w:rFonts w:ascii="Times New Roman" w:hAnsi="Times New Roman"/>
        </w:rPr>
        <w:t>I maintain, is</w:t>
      </w:r>
      <w:r w:rsidR="00683262">
        <w:rPr>
          <w:rFonts w:ascii="Times New Roman" w:hAnsi="Times New Roman"/>
        </w:rPr>
        <w:t xml:space="preserve"> only </w:t>
      </w:r>
      <w:r w:rsidR="002E7D0D">
        <w:rPr>
          <w:rFonts w:ascii="Times New Roman" w:hAnsi="Times New Roman"/>
        </w:rPr>
        <w:t xml:space="preserve">implicit in </w:t>
      </w:r>
      <w:proofErr w:type="spellStart"/>
      <w:r w:rsidR="002E7D0D">
        <w:rPr>
          <w:rFonts w:ascii="Times New Roman" w:hAnsi="Times New Roman"/>
        </w:rPr>
        <w:t>Calthorpe’s</w:t>
      </w:r>
      <w:proofErr w:type="spellEnd"/>
      <w:r w:rsidR="002E7D0D">
        <w:rPr>
          <w:rFonts w:ascii="Times New Roman" w:hAnsi="Times New Roman"/>
        </w:rPr>
        <w:t xml:space="preserve"> philosophic ecology</w:t>
      </w:r>
      <w:r w:rsidR="009670BC">
        <w:rPr>
          <w:rFonts w:ascii="Times New Roman" w:hAnsi="Times New Roman"/>
        </w:rPr>
        <w:t xml:space="preserve">.  </w:t>
      </w:r>
      <w:proofErr w:type="spellStart"/>
      <w:r w:rsidR="009670BC">
        <w:rPr>
          <w:rFonts w:ascii="Times New Roman" w:hAnsi="Times New Roman"/>
        </w:rPr>
        <w:t>Calthorpe’s</w:t>
      </w:r>
      <w:proofErr w:type="spellEnd"/>
      <w:r w:rsidR="009670BC">
        <w:rPr>
          <w:rFonts w:ascii="Times New Roman" w:hAnsi="Times New Roman"/>
        </w:rPr>
        <w:t xml:space="preserve"> primary rebuttal</w:t>
      </w:r>
      <w:r w:rsidR="00683262">
        <w:rPr>
          <w:rFonts w:ascii="Times New Roman" w:hAnsi="Times New Roman"/>
        </w:rPr>
        <w:t xml:space="preserve"> </w:t>
      </w:r>
      <w:r w:rsidR="009670BC">
        <w:rPr>
          <w:rFonts w:ascii="Times New Roman" w:hAnsi="Times New Roman"/>
        </w:rPr>
        <w:t>is perhaps best construed as “</w:t>
      </w:r>
      <w:r w:rsidR="00DF00A9">
        <w:rPr>
          <w:rFonts w:ascii="Times New Roman" w:hAnsi="Times New Roman"/>
        </w:rPr>
        <w:t>architectural</w:t>
      </w:r>
      <w:r w:rsidR="009670BC">
        <w:rPr>
          <w:rFonts w:ascii="Times New Roman" w:hAnsi="Times New Roman"/>
        </w:rPr>
        <w:t>”</w:t>
      </w:r>
      <w:r w:rsidR="00683262">
        <w:rPr>
          <w:rFonts w:ascii="Times New Roman" w:hAnsi="Times New Roman"/>
        </w:rPr>
        <w:t xml:space="preserve">—pointing out how </w:t>
      </w:r>
      <w:r w:rsidR="009670BC">
        <w:rPr>
          <w:rFonts w:ascii="Times New Roman" w:hAnsi="Times New Roman"/>
        </w:rPr>
        <w:t xml:space="preserve">our modern, individualistic ethic has resulted in built spaces that are destructive of </w:t>
      </w:r>
      <w:r w:rsidR="00C338A0">
        <w:rPr>
          <w:rFonts w:ascii="Times New Roman" w:hAnsi="Times New Roman"/>
        </w:rPr>
        <w:t xml:space="preserve">both </w:t>
      </w:r>
      <w:r w:rsidR="009670BC">
        <w:rPr>
          <w:rFonts w:ascii="Times New Roman" w:hAnsi="Times New Roman"/>
        </w:rPr>
        <w:t xml:space="preserve">place and community.  </w:t>
      </w:r>
    </w:p>
    <w:p w:rsidR="0058217C" w:rsidRDefault="0058217C" w:rsidP="00290690">
      <w:pPr>
        <w:spacing w:line="480" w:lineRule="auto"/>
        <w:ind w:firstLine="720"/>
        <w:rPr>
          <w:rFonts w:ascii="Times New Roman" w:hAnsi="Times New Roman"/>
        </w:rPr>
      </w:pPr>
    </w:p>
    <w:p w:rsidR="0058217C" w:rsidRPr="0058217C" w:rsidRDefault="0058217C" w:rsidP="00290690">
      <w:pPr>
        <w:spacing w:line="480" w:lineRule="auto"/>
        <w:ind w:firstLine="720"/>
        <w:rPr>
          <w:rFonts w:ascii="Times New Roman" w:hAnsi="Times New Roman"/>
          <w:b/>
        </w:rPr>
      </w:pPr>
      <w:r w:rsidRPr="0058217C">
        <w:rPr>
          <w:rFonts w:ascii="Times New Roman" w:hAnsi="Times New Roman"/>
          <w:b/>
        </w:rPr>
        <w:t>Philos</w:t>
      </w:r>
      <w:r w:rsidR="00BD3D21">
        <w:rPr>
          <w:rFonts w:ascii="Times New Roman" w:hAnsi="Times New Roman"/>
          <w:b/>
        </w:rPr>
        <w:t>o</w:t>
      </w:r>
      <w:r w:rsidRPr="0058217C">
        <w:rPr>
          <w:rFonts w:ascii="Times New Roman" w:hAnsi="Times New Roman"/>
          <w:b/>
        </w:rPr>
        <w:t>phic Ecology and New Urbanism: Promises still to Keep</w:t>
      </w:r>
    </w:p>
    <w:p w:rsidR="0058217C" w:rsidRDefault="0058217C" w:rsidP="00290690">
      <w:pPr>
        <w:spacing w:line="480" w:lineRule="auto"/>
        <w:ind w:firstLine="720"/>
        <w:rPr>
          <w:rFonts w:ascii="Times New Roman" w:hAnsi="Times New Roman"/>
        </w:rPr>
      </w:pPr>
    </w:p>
    <w:p w:rsidR="002647CB" w:rsidRDefault="00290690" w:rsidP="00CB0A91">
      <w:pPr>
        <w:spacing w:line="480" w:lineRule="auto"/>
        <w:ind w:firstLine="720"/>
        <w:rPr>
          <w:rFonts w:ascii="Times New Roman" w:hAnsi="Times New Roman"/>
        </w:rPr>
      </w:pPr>
      <w:r>
        <w:rPr>
          <w:rFonts w:ascii="Times New Roman" w:hAnsi="Times New Roman"/>
        </w:rPr>
        <w:t xml:space="preserve">In practice, however, </w:t>
      </w:r>
      <w:r w:rsidR="00210886">
        <w:rPr>
          <w:rFonts w:ascii="Times New Roman" w:hAnsi="Times New Roman"/>
        </w:rPr>
        <w:t xml:space="preserve">how successful has </w:t>
      </w:r>
      <w:r>
        <w:rPr>
          <w:rFonts w:ascii="Times New Roman" w:hAnsi="Times New Roman"/>
        </w:rPr>
        <w:t>new urbanism</w:t>
      </w:r>
      <w:r w:rsidR="00210886">
        <w:rPr>
          <w:rFonts w:ascii="Times New Roman" w:hAnsi="Times New Roman"/>
        </w:rPr>
        <w:t xml:space="preserve"> been in ameliorating the problems produced by modernism?</w:t>
      </w:r>
      <w:r w:rsidR="00DD7279">
        <w:rPr>
          <w:rFonts w:ascii="Times New Roman" w:hAnsi="Times New Roman"/>
        </w:rPr>
        <w:t xml:space="preserve">  That is, are new </w:t>
      </w:r>
      <w:proofErr w:type="spellStart"/>
      <w:r w:rsidR="00DD7279">
        <w:rPr>
          <w:rFonts w:ascii="Times New Roman" w:hAnsi="Times New Roman"/>
        </w:rPr>
        <w:t>urbanist</w:t>
      </w:r>
      <w:proofErr w:type="spellEnd"/>
      <w:r w:rsidR="00DD7279">
        <w:rPr>
          <w:rFonts w:ascii="Times New Roman" w:hAnsi="Times New Roman"/>
        </w:rPr>
        <w:t xml:space="preserve"> developments really more public-spirited?  Do they really pay environmental dividends?  In regard to the civic question, the answer, at first glance, would be affirmative.</w:t>
      </w:r>
      <w:r w:rsidR="003C232D">
        <w:rPr>
          <w:rFonts w:ascii="Times New Roman" w:hAnsi="Times New Roman"/>
        </w:rPr>
        <w:t xml:space="preserve">  Recall the evidence we considered earlier that pointed to a decrease in social capital in suburban enclaves.  It stands to reason that </w:t>
      </w:r>
      <w:r w:rsidR="00B12A6D">
        <w:rPr>
          <w:rFonts w:ascii="Times New Roman" w:hAnsi="Times New Roman"/>
        </w:rPr>
        <w:t xml:space="preserve">the new </w:t>
      </w:r>
      <w:proofErr w:type="spellStart"/>
      <w:r w:rsidR="00B12A6D">
        <w:rPr>
          <w:rFonts w:ascii="Times New Roman" w:hAnsi="Times New Roman"/>
        </w:rPr>
        <w:lastRenderedPageBreak/>
        <w:t>urbanist</w:t>
      </w:r>
      <w:proofErr w:type="spellEnd"/>
      <w:r w:rsidR="00B12A6D">
        <w:rPr>
          <w:rFonts w:ascii="Times New Roman" w:hAnsi="Times New Roman"/>
        </w:rPr>
        <w:t xml:space="preserve"> goal of reducing </w:t>
      </w:r>
      <w:r w:rsidR="003C232D">
        <w:rPr>
          <w:rFonts w:ascii="Times New Roman" w:hAnsi="Times New Roman"/>
        </w:rPr>
        <w:t xml:space="preserve">social </w:t>
      </w:r>
      <w:r w:rsidR="00B12A6D">
        <w:rPr>
          <w:rFonts w:ascii="Times New Roman" w:hAnsi="Times New Roman"/>
        </w:rPr>
        <w:t>homogeneity</w:t>
      </w:r>
      <w:r w:rsidR="003C232D">
        <w:rPr>
          <w:rFonts w:ascii="Times New Roman" w:hAnsi="Times New Roman"/>
        </w:rPr>
        <w:t>—the culprit, according to Oliver’s study--</w:t>
      </w:r>
      <w:r w:rsidR="00B12A6D">
        <w:rPr>
          <w:rFonts w:ascii="Times New Roman" w:hAnsi="Times New Roman"/>
        </w:rPr>
        <w:t xml:space="preserve"> by including</w:t>
      </w:r>
      <w:r w:rsidR="003C232D">
        <w:rPr>
          <w:rFonts w:ascii="Times New Roman" w:hAnsi="Times New Roman"/>
        </w:rPr>
        <w:t xml:space="preserve"> </w:t>
      </w:r>
      <w:r w:rsidR="00B12A6D">
        <w:rPr>
          <w:rFonts w:ascii="Times New Roman" w:hAnsi="Times New Roman"/>
        </w:rPr>
        <w:t>a mixture of housing types and costs within each development</w:t>
      </w:r>
      <w:r w:rsidR="003E2221">
        <w:rPr>
          <w:rFonts w:ascii="Times New Roman" w:hAnsi="Times New Roman"/>
        </w:rPr>
        <w:t xml:space="preserve"> would stop the civic </w:t>
      </w:r>
      <w:proofErr w:type="spellStart"/>
      <w:r w:rsidR="003E2221">
        <w:rPr>
          <w:rFonts w:ascii="Times New Roman" w:hAnsi="Times New Roman"/>
        </w:rPr>
        <w:t>hemoraging</w:t>
      </w:r>
      <w:proofErr w:type="spellEnd"/>
      <w:r w:rsidR="003E2221">
        <w:rPr>
          <w:rFonts w:ascii="Times New Roman" w:hAnsi="Times New Roman"/>
        </w:rPr>
        <w:t xml:space="preserve">.  </w:t>
      </w:r>
      <w:r w:rsidR="002647CB">
        <w:rPr>
          <w:rFonts w:ascii="Times New Roman" w:hAnsi="Times New Roman"/>
        </w:rPr>
        <w:t>Furthermore, Putnam was able to quantify a “civic sprawl penalty” of roughly twenty percent on civic involvement, due largely to lengthy commute times</w:t>
      </w:r>
      <w:r w:rsidR="00720E62">
        <w:rPr>
          <w:rFonts w:ascii="Times New Roman" w:hAnsi="Times New Roman"/>
        </w:rPr>
        <w:t xml:space="preserve">.  </w:t>
      </w:r>
      <w:r w:rsidR="002647CB">
        <w:rPr>
          <w:rFonts w:ascii="Times New Roman" w:hAnsi="Times New Roman"/>
        </w:rPr>
        <w:t>New urbanism attempts to reduce commute times by combining residential and work activities, shopping and entertainment.  Thus, the design of new urbanism would appear to diminish the civic sprawl penalty</w:t>
      </w:r>
      <w:r w:rsidR="00720E62">
        <w:rPr>
          <w:rFonts w:ascii="Times New Roman" w:hAnsi="Times New Roman"/>
        </w:rPr>
        <w:t xml:space="preserve"> and promote civic involvement.</w:t>
      </w:r>
    </w:p>
    <w:p w:rsidR="002A69E3" w:rsidRDefault="00346CF0" w:rsidP="00CB0A91">
      <w:pPr>
        <w:spacing w:line="480" w:lineRule="auto"/>
        <w:ind w:firstLine="720"/>
        <w:rPr>
          <w:rFonts w:ascii="Times New Roman" w:hAnsi="Times New Roman"/>
        </w:rPr>
      </w:pPr>
      <w:r>
        <w:rPr>
          <w:rFonts w:ascii="Times New Roman" w:hAnsi="Times New Roman"/>
        </w:rPr>
        <w:t xml:space="preserve">Nevertheless, </w:t>
      </w:r>
      <w:r w:rsidR="00B735B0">
        <w:rPr>
          <w:rFonts w:ascii="Times New Roman" w:hAnsi="Times New Roman"/>
        </w:rPr>
        <w:t xml:space="preserve">studies of the attitudes and experiences of residents in several new </w:t>
      </w:r>
      <w:proofErr w:type="spellStart"/>
      <w:r w:rsidR="00B735B0">
        <w:rPr>
          <w:rFonts w:ascii="Times New Roman" w:hAnsi="Times New Roman"/>
        </w:rPr>
        <w:t>urbanist</w:t>
      </w:r>
      <w:proofErr w:type="spellEnd"/>
      <w:r w:rsidR="00B735B0">
        <w:rPr>
          <w:rFonts w:ascii="Times New Roman" w:hAnsi="Times New Roman"/>
        </w:rPr>
        <w:t xml:space="preserve"> settlements have yielded very mixed results.</w:t>
      </w:r>
      <w:r w:rsidR="0077096E">
        <w:rPr>
          <w:rFonts w:ascii="Times New Roman" w:hAnsi="Times New Roman"/>
        </w:rPr>
        <w:t xml:space="preserve">  A</w:t>
      </w:r>
      <w:r w:rsidR="00CB26DF">
        <w:rPr>
          <w:rFonts w:ascii="Times New Roman" w:hAnsi="Times New Roman"/>
        </w:rPr>
        <w:t xml:space="preserve"> very </w:t>
      </w:r>
      <w:r w:rsidR="002A69E3">
        <w:rPr>
          <w:rFonts w:ascii="Times New Roman" w:hAnsi="Times New Roman"/>
        </w:rPr>
        <w:t>brief sample will serve to illustrate the</w:t>
      </w:r>
      <w:r w:rsidR="0077096E">
        <w:rPr>
          <w:rFonts w:ascii="Times New Roman" w:hAnsi="Times New Roman"/>
        </w:rPr>
        <w:t xml:space="preserve"> ambiguity.  </w:t>
      </w:r>
      <w:r w:rsidR="002329CB">
        <w:rPr>
          <w:rFonts w:ascii="Times New Roman" w:hAnsi="Times New Roman"/>
        </w:rPr>
        <w:t xml:space="preserve">Barbara Brown and Vivian Cooper, for example, </w:t>
      </w:r>
      <w:r w:rsidR="002A69E3">
        <w:rPr>
          <w:rFonts w:ascii="Times New Roman" w:hAnsi="Times New Roman"/>
        </w:rPr>
        <w:t xml:space="preserve">studied a new </w:t>
      </w:r>
      <w:proofErr w:type="spellStart"/>
      <w:r w:rsidR="002A69E3">
        <w:rPr>
          <w:rFonts w:ascii="Times New Roman" w:hAnsi="Times New Roman"/>
        </w:rPr>
        <w:t>urbanist</w:t>
      </w:r>
      <w:proofErr w:type="spellEnd"/>
      <w:r w:rsidR="002A69E3">
        <w:rPr>
          <w:rFonts w:ascii="Times New Roman" w:hAnsi="Times New Roman"/>
        </w:rPr>
        <w:t xml:space="preserve"> development about ten miles outside Salt Lake City and compared it to a more traditional suburb nearby.  </w:t>
      </w:r>
      <w:r w:rsidR="002329CB">
        <w:rPr>
          <w:rFonts w:ascii="Times New Roman" w:hAnsi="Times New Roman"/>
        </w:rPr>
        <w:t>On the one hand, t</w:t>
      </w:r>
      <w:r w:rsidR="002A69E3">
        <w:rPr>
          <w:rFonts w:ascii="Times New Roman" w:hAnsi="Times New Roman"/>
        </w:rPr>
        <w:t xml:space="preserve">he new </w:t>
      </w:r>
      <w:proofErr w:type="spellStart"/>
      <w:r w:rsidR="002A69E3">
        <w:rPr>
          <w:rFonts w:ascii="Times New Roman" w:hAnsi="Times New Roman"/>
        </w:rPr>
        <w:t>urbanist</w:t>
      </w:r>
      <w:proofErr w:type="spellEnd"/>
      <w:r w:rsidR="002A69E3">
        <w:rPr>
          <w:rFonts w:ascii="Times New Roman" w:hAnsi="Times New Roman"/>
        </w:rPr>
        <w:t xml:space="preserve"> residents showed a statistically higher level of “neighborliness”—</w:t>
      </w:r>
      <w:r w:rsidR="002329CB">
        <w:rPr>
          <w:rFonts w:ascii="Times New Roman" w:hAnsi="Times New Roman"/>
        </w:rPr>
        <w:t xml:space="preserve">defined as </w:t>
      </w:r>
      <w:r w:rsidR="002A69E3">
        <w:rPr>
          <w:rFonts w:ascii="Times New Roman" w:hAnsi="Times New Roman"/>
        </w:rPr>
        <w:t>“knowing neighbors, borrowing from neighbors, visiting, speaking and socializing with neighbors, watching neighbors’ homes and expressing a willingness to improve the neighborhood”—but</w:t>
      </w:r>
      <w:r w:rsidR="002329CB">
        <w:rPr>
          <w:rFonts w:ascii="Times New Roman" w:hAnsi="Times New Roman"/>
        </w:rPr>
        <w:t xml:space="preserve">, on the other hand, </w:t>
      </w:r>
      <w:r w:rsidR="002A69E3">
        <w:rPr>
          <w:rFonts w:ascii="Times New Roman" w:hAnsi="Times New Roman"/>
        </w:rPr>
        <w:t xml:space="preserve">these same residents demonstrated </w:t>
      </w:r>
      <w:r w:rsidR="002A69E3" w:rsidRPr="002329CB">
        <w:rPr>
          <w:rFonts w:ascii="Times New Roman" w:hAnsi="Times New Roman"/>
          <w:i/>
        </w:rPr>
        <w:t>no</w:t>
      </w:r>
      <w:r w:rsidR="002A69E3">
        <w:rPr>
          <w:rFonts w:ascii="Times New Roman" w:hAnsi="Times New Roman"/>
        </w:rPr>
        <w:t xml:space="preserve"> statistically significantly higher “sense of community,” as “measured on a twelve item scale,” including such indicators as</w:t>
      </w:r>
      <w:r w:rsidR="004255BD">
        <w:rPr>
          <w:rFonts w:ascii="Times New Roman" w:hAnsi="Times New Roman"/>
        </w:rPr>
        <w:t xml:space="preserve"> “shared emotional connection” or “needs fulfillment” (Sander</w:t>
      </w:r>
      <w:r w:rsidR="009E0409">
        <w:rPr>
          <w:rFonts w:ascii="Times New Roman" w:hAnsi="Times New Roman"/>
        </w:rPr>
        <w:t xml:space="preserve"> 2002, </w:t>
      </w:r>
      <w:r w:rsidR="004255BD">
        <w:rPr>
          <w:rFonts w:ascii="Times New Roman" w:hAnsi="Times New Roman"/>
        </w:rPr>
        <w:t>220).</w:t>
      </w:r>
      <w:r w:rsidR="008A7A03">
        <w:rPr>
          <w:rFonts w:ascii="Times New Roman" w:hAnsi="Times New Roman"/>
        </w:rPr>
        <w:t xml:space="preserve">  Another study, conducted by Looney Ricks Kiss, compared Harbor Town, a new </w:t>
      </w:r>
      <w:proofErr w:type="spellStart"/>
      <w:r w:rsidR="008A7A03">
        <w:rPr>
          <w:rFonts w:ascii="Times New Roman" w:hAnsi="Times New Roman"/>
        </w:rPr>
        <w:t>urbanist</w:t>
      </w:r>
      <w:proofErr w:type="spellEnd"/>
      <w:r w:rsidR="008A7A03">
        <w:rPr>
          <w:rFonts w:ascii="Times New Roman" w:hAnsi="Times New Roman"/>
        </w:rPr>
        <w:t xml:space="preserve">-inspired development close to downtown Memphis with </w:t>
      </w:r>
      <w:proofErr w:type="spellStart"/>
      <w:r w:rsidR="008A7A03">
        <w:rPr>
          <w:rFonts w:ascii="Times New Roman" w:hAnsi="Times New Roman"/>
        </w:rPr>
        <w:t>Riverwood</w:t>
      </w:r>
      <w:proofErr w:type="spellEnd"/>
      <w:r w:rsidR="008A7A03">
        <w:rPr>
          <w:rFonts w:ascii="Times New Roman" w:hAnsi="Times New Roman"/>
        </w:rPr>
        <w:t xml:space="preserve"> Farms, a development of “similar vintage” located approximately thirty miles </w:t>
      </w:r>
      <w:r w:rsidR="00D24AAA">
        <w:rPr>
          <w:rFonts w:ascii="Times New Roman" w:hAnsi="Times New Roman"/>
        </w:rPr>
        <w:t xml:space="preserve">away.  </w:t>
      </w:r>
      <w:r w:rsidR="008A7A03">
        <w:rPr>
          <w:rFonts w:ascii="Times New Roman" w:hAnsi="Times New Roman"/>
        </w:rPr>
        <w:t>In this head-to-head comparison, Harbor</w:t>
      </w:r>
      <w:r w:rsidR="0077096E">
        <w:rPr>
          <w:rFonts w:ascii="Times New Roman" w:hAnsi="Times New Roman"/>
        </w:rPr>
        <w:t xml:space="preserve"> Town (the new </w:t>
      </w:r>
      <w:proofErr w:type="spellStart"/>
      <w:r w:rsidR="0077096E">
        <w:rPr>
          <w:rFonts w:ascii="Times New Roman" w:hAnsi="Times New Roman"/>
        </w:rPr>
        <w:t>urbanist</w:t>
      </w:r>
      <w:proofErr w:type="spellEnd"/>
      <w:r w:rsidR="0077096E">
        <w:rPr>
          <w:rFonts w:ascii="Times New Roman" w:hAnsi="Times New Roman"/>
        </w:rPr>
        <w:t xml:space="preserve"> development)</w:t>
      </w:r>
      <w:r w:rsidR="008A7A03">
        <w:rPr>
          <w:rFonts w:ascii="Times New Roman" w:hAnsi="Times New Roman"/>
        </w:rPr>
        <w:t xml:space="preserve"> was the decisive winner: “Slightly over a quarter of </w:t>
      </w:r>
      <w:proofErr w:type="spellStart"/>
      <w:r w:rsidR="008A7A03">
        <w:rPr>
          <w:rFonts w:ascii="Times New Roman" w:hAnsi="Times New Roman"/>
        </w:rPr>
        <w:t>Riverwood</w:t>
      </w:r>
      <w:proofErr w:type="spellEnd"/>
      <w:r w:rsidR="008A7A03">
        <w:rPr>
          <w:rFonts w:ascii="Times New Roman" w:hAnsi="Times New Roman"/>
        </w:rPr>
        <w:t xml:space="preserve"> residents reported a lack of neighborhood feeling (26 percent) versus fewer than 5 percent of Harbor Town respondents.  One quarter of </w:t>
      </w:r>
      <w:proofErr w:type="spellStart"/>
      <w:r w:rsidR="008A7A03">
        <w:rPr>
          <w:rFonts w:ascii="Times New Roman" w:hAnsi="Times New Roman"/>
        </w:rPr>
        <w:t>Riverwood</w:t>
      </w:r>
      <w:proofErr w:type="spellEnd"/>
      <w:r w:rsidR="008A7A03">
        <w:rPr>
          <w:rFonts w:ascii="Times New Roman" w:hAnsi="Times New Roman"/>
        </w:rPr>
        <w:t xml:space="preserve"> respondents felt ‘isolated from </w:t>
      </w:r>
      <w:r w:rsidR="008A7A03">
        <w:rPr>
          <w:rFonts w:ascii="Times New Roman" w:hAnsi="Times New Roman"/>
        </w:rPr>
        <w:lastRenderedPageBreak/>
        <w:t>others in their community,’ significantly higher than the 15 percent who felt isolated in Harbor Town.  Harbor Town residents [also] had larger social networks among neighbors…</w:t>
      </w:r>
      <w:r w:rsidR="00B22A18">
        <w:rPr>
          <w:rFonts w:ascii="Times New Roman" w:hAnsi="Times New Roman"/>
        </w:rPr>
        <w:t>” (221).</w:t>
      </w:r>
      <w:r w:rsidR="00D24AAA">
        <w:rPr>
          <w:rFonts w:ascii="Times New Roman" w:hAnsi="Times New Roman"/>
        </w:rPr>
        <w:t xml:space="preserve">  According to Thomas </w:t>
      </w:r>
      <w:r w:rsidR="005B6351">
        <w:rPr>
          <w:rFonts w:ascii="Times New Roman" w:hAnsi="Times New Roman"/>
        </w:rPr>
        <w:t xml:space="preserve">Sander, however, Kiss’s results could easily be explained by successful marketing campaigns that attracted </w:t>
      </w:r>
      <w:r w:rsidR="005B6351" w:rsidRPr="005B6351">
        <w:rPr>
          <w:rFonts w:ascii="Times New Roman" w:hAnsi="Times New Roman"/>
          <w:i/>
        </w:rPr>
        <w:t>already</w:t>
      </w:r>
      <w:r w:rsidR="005B6351">
        <w:rPr>
          <w:rFonts w:ascii="Times New Roman" w:hAnsi="Times New Roman"/>
        </w:rPr>
        <w:t xml:space="preserve"> civic-minded people to Harbor Town.  Indeed, Sander contends that evidence for a positive civic impact of new </w:t>
      </w:r>
      <w:proofErr w:type="spellStart"/>
      <w:r w:rsidR="005B6351">
        <w:rPr>
          <w:rFonts w:ascii="Times New Roman" w:hAnsi="Times New Roman"/>
        </w:rPr>
        <w:t>urbanist</w:t>
      </w:r>
      <w:proofErr w:type="spellEnd"/>
      <w:r w:rsidR="005B6351">
        <w:rPr>
          <w:rFonts w:ascii="Times New Roman" w:hAnsi="Times New Roman"/>
        </w:rPr>
        <w:t xml:space="preserve"> developments are not yet compelling, largely because of such “selection effects” (224).</w:t>
      </w:r>
    </w:p>
    <w:p w:rsidR="00143631" w:rsidRDefault="0050587D" w:rsidP="00CB0A91">
      <w:pPr>
        <w:spacing w:line="480" w:lineRule="auto"/>
        <w:ind w:firstLine="720"/>
        <w:rPr>
          <w:rFonts w:ascii="Times New Roman" w:hAnsi="Times New Roman"/>
        </w:rPr>
      </w:pPr>
      <w:r>
        <w:rPr>
          <w:rFonts w:ascii="Times New Roman" w:hAnsi="Times New Roman"/>
        </w:rPr>
        <w:t>If the jury is out on the civic benefits of new urbanism, what can we say about its environmental impact?  To begin, it is important to observe that new urbanism is often ridiculed for its nostalgic, moderate density projects nestled in suburban areas</w:t>
      </w:r>
      <w:r w:rsidR="00616FD5">
        <w:rPr>
          <w:rFonts w:ascii="Times New Roman" w:hAnsi="Times New Roman"/>
        </w:rPr>
        <w:t xml:space="preserve">—pace the </w:t>
      </w:r>
      <w:proofErr w:type="spellStart"/>
      <w:r w:rsidR="00616FD5">
        <w:rPr>
          <w:rFonts w:ascii="Times New Roman" w:hAnsi="Times New Roman"/>
        </w:rPr>
        <w:t>Kentlands</w:t>
      </w:r>
      <w:proofErr w:type="spellEnd"/>
      <w:r w:rsidR="00616FD5">
        <w:rPr>
          <w:rFonts w:ascii="Times New Roman" w:hAnsi="Times New Roman"/>
        </w:rPr>
        <w:t xml:space="preserve"> or Laguna West</w:t>
      </w:r>
      <w:r>
        <w:rPr>
          <w:rFonts w:ascii="Times New Roman" w:hAnsi="Times New Roman"/>
        </w:rPr>
        <w:t xml:space="preserve"> (Ellis</w:t>
      </w:r>
      <w:r w:rsidR="009E0409">
        <w:rPr>
          <w:rFonts w:ascii="Times New Roman" w:hAnsi="Times New Roman"/>
        </w:rPr>
        <w:t xml:space="preserve"> 2002, </w:t>
      </w:r>
      <w:r>
        <w:rPr>
          <w:rFonts w:ascii="Times New Roman" w:hAnsi="Times New Roman"/>
        </w:rPr>
        <w:t xml:space="preserve">269).  This ignores </w:t>
      </w:r>
      <w:r w:rsidR="00244BFE">
        <w:rPr>
          <w:rFonts w:ascii="Times New Roman" w:hAnsi="Times New Roman"/>
        </w:rPr>
        <w:t xml:space="preserve">new urbanism’s very explicit commitment to urban infill and </w:t>
      </w:r>
      <w:r>
        <w:rPr>
          <w:rFonts w:ascii="Times New Roman" w:hAnsi="Times New Roman"/>
        </w:rPr>
        <w:t>a vast array of projects in urban cores</w:t>
      </w:r>
      <w:r w:rsidR="00244BFE">
        <w:rPr>
          <w:rFonts w:ascii="Times New Roman" w:hAnsi="Times New Roman"/>
        </w:rPr>
        <w:t xml:space="preserve">.  </w:t>
      </w:r>
      <w:r w:rsidR="009968D4">
        <w:rPr>
          <w:rFonts w:ascii="Times New Roman" w:hAnsi="Times New Roman"/>
        </w:rPr>
        <w:t xml:space="preserve">Still, </w:t>
      </w:r>
      <w:r w:rsidR="005675E4">
        <w:rPr>
          <w:rFonts w:ascii="Times New Roman" w:hAnsi="Times New Roman"/>
        </w:rPr>
        <w:t xml:space="preserve">according to Sander, the </w:t>
      </w:r>
      <w:r w:rsidR="009968D4">
        <w:rPr>
          <w:rFonts w:ascii="Times New Roman" w:hAnsi="Times New Roman"/>
        </w:rPr>
        <w:t xml:space="preserve">early new </w:t>
      </w:r>
      <w:proofErr w:type="spellStart"/>
      <w:r w:rsidR="009968D4">
        <w:rPr>
          <w:rFonts w:ascii="Times New Roman" w:hAnsi="Times New Roman"/>
        </w:rPr>
        <w:t>urbanist</w:t>
      </w:r>
      <w:proofErr w:type="spellEnd"/>
      <w:r w:rsidR="009968D4">
        <w:rPr>
          <w:rFonts w:ascii="Times New Roman" w:hAnsi="Times New Roman"/>
        </w:rPr>
        <w:t xml:space="preserve"> sites “tended to be exclusively ‘greenfield’ developments” and the “vast majority are still </w:t>
      </w:r>
      <w:r w:rsidR="00244BFE">
        <w:rPr>
          <w:rFonts w:ascii="Times New Roman" w:hAnsi="Times New Roman"/>
        </w:rPr>
        <w:t>g</w:t>
      </w:r>
      <w:r w:rsidR="009968D4">
        <w:rPr>
          <w:rFonts w:ascii="Times New Roman" w:hAnsi="Times New Roman"/>
        </w:rPr>
        <w:t>reenfield” (</w:t>
      </w:r>
      <w:r w:rsidR="009E0409">
        <w:rPr>
          <w:rFonts w:ascii="Times New Roman" w:hAnsi="Times New Roman"/>
        </w:rPr>
        <w:t xml:space="preserve">2002, </w:t>
      </w:r>
      <w:r w:rsidR="009968D4">
        <w:rPr>
          <w:rFonts w:ascii="Times New Roman" w:hAnsi="Times New Roman"/>
        </w:rPr>
        <w:t>215).</w:t>
      </w:r>
      <w:r w:rsidR="005675E4">
        <w:rPr>
          <w:rFonts w:ascii="Times New Roman" w:hAnsi="Times New Roman"/>
        </w:rPr>
        <w:t xml:space="preserve">  If this is true, then the new </w:t>
      </w:r>
      <w:proofErr w:type="spellStart"/>
      <w:r w:rsidR="005675E4">
        <w:rPr>
          <w:rFonts w:ascii="Times New Roman" w:hAnsi="Times New Roman"/>
        </w:rPr>
        <w:t>urbanist</w:t>
      </w:r>
      <w:proofErr w:type="spellEnd"/>
      <w:r w:rsidR="005675E4">
        <w:rPr>
          <w:rFonts w:ascii="Times New Roman" w:hAnsi="Times New Roman"/>
        </w:rPr>
        <w:t xml:space="preserve"> </w:t>
      </w:r>
      <w:r w:rsidR="00244BFE">
        <w:rPr>
          <w:rFonts w:ascii="Times New Roman" w:hAnsi="Times New Roman"/>
        </w:rPr>
        <w:t xml:space="preserve">design </w:t>
      </w:r>
      <w:r w:rsidR="005675E4">
        <w:rPr>
          <w:rFonts w:ascii="Times New Roman" w:hAnsi="Times New Roman"/>
        </w:rPr>
        <w:t>principle of establishing sharper edges for communities (or UGBs  [urban growth boundaries</w:t>
      </w:r>
      <w:r w:rsidR="00620DEB">
        <w:rPr>
          <w:rFonts w:ascii="Times New Roman" w:hAnsi="Times New Roman"/>
        </w:rPr>
        <w:t>]) is undermined</w:t>
      </w:r>
      <w:r w:rsidR="00602D2A">
        <w:rPr>
          <w:rFonts w:ascii="Times New Roman" w:hAnsi="Times New Roman"/>
        </w:rPr>
        <w:t xml:space="preserve">, and so is its </w:t>
      </w:r>
      <w:r w:rsidR="00620DEB">
        <w:rPr>
          <w:rFonts w:ascii="Times New Roman" w:hAnsi="Times New Roman"/>
        </w:rPr>
        <w:t>goal</w:t>
      </w:r>
      <w:r w:rsidR="00DA5CC7">
        <w:rPr>
          <w:rFonts w:ascii="Times New Roman" w:hAnsi="Times New Roman"/>
        </w:rPr>
        <w:t xml:space="preserve"> of protecting natural resources </w:t>
      </w:r>
      <w:r w:rsidR="00620DEB">
        <w:rPr>
          <w:rFonts w:ascii="Times New Roman" w:hAnsi="Times New Roman"/>
        </w:rPr>
        <w:t>(</w:t>
      </w:r>
      <w:proofErr w:type="spellStart"/>
      <w:r w:rsidR="00620DEB">
        <w:rPr>
          <w:rFonts w:ascii="Times New Roman" w:hAnsi="Times New Roman"/>
        </w:rPr>
        <w:t>C</w:t>
      </w:r>
      <w:r w:rsidR="009E0409">
        <w:rPr>
          <w:rFonts w:ascii="Times New Roman" w:hAnsi="Times New Roman"/>
        </w:rPr>
        <w:t>althorpe</w:t>
      </w:r>
      <w:proofErr w:type="spellEnd"/>
      <w:r w:rsidR="009E0409">
        <w:rPr>
          <w:rFonts w:ascii="Times New Roman" w:hAnsi="Times New Roman"/>
        </w:rPr>
        <w:t xml:space="preserve"> 1993, </w:t>
      </w:r>
      <w:r w:rsidR="00620DEB">
        <w:rPr>
          <w:rFonts w:ascii="Times New Roman" w:hAnsi="Times New Roman"/>
        </w:rPr>
        <w:t>73).</w:t>
      </w:r>
      <w:r w:rsidR="00556874">
        <w:rPr>
          <w:rFonts w:ascii="Times New Roman" w:hAnsi="Times New Roman"/>
        </w:rPr>
        <w:t xml:space="preserve">  Moreover, new </w:t>
      </w:r>
      <w:proofErr w:type="spellStart"/>
      <w:r w:rsidR="00556874">
        <w:rPr>
          <w:rFonts w:ascii="Times New Roman" w:hAnsi="Times New Roman"/>
        </w:rPr>
        <w:t>urbanist</w:t>
      </w:r>
      <w:proofErr w:type="spellEnd"/>
      <w:r w:rsidR="00556874">
        <w:rPr>
          <w:rFonts w:ascii="Times New Roman" w:hAnsi="Times New Roman"/>
        </w:rPr>
        <w:t xml:space="preserve"> </w:t>
      </w:r>
      <w:r w:rsidR="00393346">
        <w:rPr>
          <w:rFonts w:ascii="Times New Roman" w:hAnsi="Times New Roman"/>
        </w:rPr>
        <w:t>“</w:t>
      </w:r>
      <w:r w:rsidR="00556874">
        <w:rPr>
          <w:rFonts w:ascii="Times New Roman" w:hAnsi="Times New Roman"/>
        </w:rPr>
        <w:t>use mixing</w:t>
      </w:r>
      <w:r w:rsidR="00393346">
        <w:rPr>
          <w:rFonts w:ascii="Times New Roman" w:hAnsi="Times New Roman"/>
        </w:rPr>
        <w:t>”</w:t>
      </w:r>
      <w:r w:rsidR="00556874">
        <w:rPr>
          <w:rFonts w:ascii="Times New Roman" w:hAnsi="Times New Roman"/>
        </w:rPr>
        <w:t>—</w:t>
      </w:r>
      <w:r w:rsidR="00DA5CC7">
        <w:rPr>
          <w:rFonts w:ascii="Times New Roman" w:hAnsi="Times New Roman"/>
        </w:rPr>
        <w:t xml:space="preserve">of </w:t>
      </w:r>
      <w:r w:rsidR="00556874">
        <w:rPr>
          <w:rFonts w:ascii="Times New Roman" w:hAnsi="Times New Roman"/>
        </w:rPr>
        <w:t xml:space="preserve">commercial, residential, </w:t>
      </w:r>
      <w:r w:rsidR="00DA5CC7">
        <w:rPr>
          <w:rFonts w:ascii="Times New Roman" w:hAnsi="Times New Roman"/>
        </w:rPr>
        <w:t xml:space="preserve">and </w:t>
      </w:r>
      <w:r w:rsidR="00556874">
        <w:rPr>
          <w:rFonts w:ascii="Times New Roman" w:hAnsi="Times New Roman"/>
        </w:rPr>
        <w:t>recreational</w:t>
      </w:r>
      <w:r w:rsidR="00DA5CC7">
        <w:rPr>
          <w:rFonts w:ascii="Times New Roman" w:hAnsi="Times New Roman"/>
        </w:rPr>
        <w:t xml:space="preserve"> types</w:t>
      </w:r>
      <w:r w:rsidR="00556874">
        <w:rPr>
          <w:rFonts w:ascii="Times New Roman" w:hAnsi="Times New Roman"/>
        </w:rPr>
        <w:t xml:space="preserve">—was intended to reduce dependence on automobiles.  </w:t>
      </w:r>
      <w:r w:rsidR="00393346">
        <w:rPr>
          <w:rFonts w:ascii="Times New Roman" w:hAnsi="Times New Roman"/>
        </w:rPr>
        <w:t>The reality, h</w:t>
      </w:r>
      <w:r w:rsidR="00556874">
        <w:rPr>
          <w:rFonts w:ascii="Times New Roman" w:hAnsi="Times New Roman"/>
        </w:rPr>
        <w:t xml:space="preserve">owever, </w:t>
      </w:r>
      <w:r w:rsidR="00393346">
        <w:rPr>
          <w:rFonts w:ascii="Times New Roman" w:hAnsi="Times New Roman"/>
        </w:rPr>
        <w:t xml:space="preserve">is that </w:t>
      </w:r>
      <w:r w:rsidR="00556874">
        <w:rPr>
          <w:rFonts w:ascii="Times New Roman" w:hAnsi="Times New Roman"/>
        </w:rPr>
        <w:t>new urbanis</w:t>
      </w:r>
      <w:r w:rsidR="00DA5CC7">
        <w:rPr>
          <w:rFonts w:ascii="Times New Roman" w:hAnsi="Times New Roman"/>
        </w:rPr>
        <w:t xml:space="preserve">m advocates </w:t>
      </w:r>
      <w:r w:rsidR="00556874">
        <w:rPr>
          <w:rFonts w:ascii="Times New Roman" w:hAnsi="Times New Roman"/>
        </w:rPr>
        <w:t xml:space="preserve">are rarely in total control of a region’s or city’s plan—making it difficult </w:t>
      </w:r>
      <w:r w:rsidR="00393346">
        <w:rPr>
          <w:rFonts w:ascii="Times New Roman" w:hAnsi="Times New Roman"/>
        </w:rPr>
        <w:t xml:space="preserve">for </w:t>
      </w:r>
      <w:r w:rsidR="00556874">
        <w:rPr>
          <w:rFonts w:ascii="Times New Roman" w:hAnsi="Times New Roman"/>
        </w:rPr>
        <w:t xml:space="preserve">new </w:t>
      </w:r>
      <w:proofErr w:type="spellStart"/>
      <w:r w:rsidR="00556874">
        <w:rPr>
          <w:rFonts w:ascii="Times New Roman" w:hAnsi="Times New Roman"/>
        </w:rPr>
        <w:t>urbanist</w:t>
      </w:r>
      <w:proofErr w:type="spellEnd"/>
      <w:r w:rsidR="00556874">
        <w:rPr>
          <w:rFonts w:ascii="Times New Roman" w:hAnsi="Times New Roman"/>
        </w:rPr>
        <w:t xml:space="preserve"> planners to guarantee adequate mass transit alternatives </w:t>
      </w:r>
      <w:r w:rsidR="00393346">
        <w:rPr>
          <w:rFonts w:ascii="Times New Roman" w:hAnsi="Times New Roman"/>
        </w:rPr>
        <w:t xml:space="preserve">for </w:t>
      </w:r>
      <w:r w:rsidR="00556874">
        <w:rPr>
          <w:rFonts w:ascii="Times New Roman" w:hAnsi="Times New Roman"/>
        </w:rPr>
        <w:t>residents or to deliver on promises that adequate retail and employment opportunities will be close at hand.</w:t>
      </w:r>
      <w:r w:rsidR="00393346">
        <w:rPr>
          <w:rFonts w:ascii="Times New Roman" w:hAnsi="Times New Roman"/>
        </w:rPr>
        <w:t xml:space="preserve">  Without the serious curtailment of auto use, not only are the civic dividends left unpaid but also, significantly, the resource conservation and carbon emission reduction dimensions are </w:t>
      </w:r>
      <w:r w:rsidR="00DA5CC7">
        <w:rPr>
          <w:rFonts w:ascii="Times New Roman" w:hAnsi="Times New Roman"/>
        </w:rPr>
        <w:t xml:space="preserve">left </w:t>
      </w:r>
      <w:r w:rsidR="00393346">
        <w:rPr>
          <w:rFonts w:ascii="Times New Roman" w:hAnsi="Times New Roman"/>
        </w:rPr>
        <w:t xml:space="preserve">unredeemed. </w:t>
      </w:r>
    </w:p>
    <w:p w:rsidR="00C66092" w:rsidRDefault="00C66092" w:rsidP="00CB0A91">
      <w:pPr>
        <w:spacing w:line="480" w:lineRule="auto"/>
        <w:ind w:firstLine="720"/>
        <w:rPr>
          <w:rFonts w:ascii="Times New Roman" w:hAnsi="Times New Roman"/>
        </w:rPr>
      </w:pPr>
    </w:p>
    <w:p w:rsidR="00C66092" w:rsidRPr="00C66092" w:rsidRDefault="00C66092" w:rsidP="00C66092">
      <w:pPr>
        <w:spacing w:line="480" w:lineRule="auto"/>
        <w:ind w:firstLine="720"/>
        <w:jc w:val="center"/>
        <w:rPr>
          <w:rFonts w:ascii="Times New Roman" w:hAnsi="Times New Roman"/>
          <w:b/>
        </w:rPr>
      </w:pPr>
      <w:r w:rsidRPr="00C66092">
        <w:rPr>
          <w:rFonts w:ascii="Times New Roman" w:hAnsi="Times New Roman"/>
          <w:b/>
        </w:rPr>
        <w:lastRenderedPageBreak/>
        <w:t>Conclusion</w:t>
      </w:r>
    </w:p>
    <w:p w:rsidR="00C66092" w:rsidRDefault="00C66092" w:rsidP="00CB0A91">
      <w:pPr>
        <w:spacing w:line="480" w:lineRule="auto"/>
        <w:ind w:firstLine="720"/>
        <w:rPr>
          <w:rFonts w:ascii="Times New Roman" w:hAnsi="Times New Roman"/>
        </w:rPr>
      </w:pPr>
    </w:p>
    <w:p w:rsidR="00C66092" w:rsidRDefault="00C66092" w:rsidP="00C66092">
      <w:pPr>
        <w:spacing w:line="480" w:lineRule="auto"/>
        <w:ind w:firstLine="720"/>
        <w:rPr>
          <w:rFonts w:ascii="Times New Roman" w:hAnsi="Times New Roman"/>
        </w:rPr>
      </w:pPr>
      <w:r>
        <w:rPr>
          <w:rFonts w:ascii="Times New Roman" w:hAnsi="Times New Roman"/>
        </w:rPr>
        <w:t xml:space="preserve">The purpose of this paper has been to highlight some of the empirical evidence for </w:t>
      </w:r>
      <w:proofErr w:type="spellStart"/>
      <w:r>
        <w:rPr>
          <w:rFonts w:ascii="Times New Roman" w:hAnsi="Times New Roman"/>
        </w:rPr>
        <w:t>Calthorpe’s</w:t>
      </w:r>
      <w:proofErr w:type="spellEnd"/>
      <w:r>
        <w:rPr>
          <w:rFonts w:ascii="Times New Roman" w:hAnsi="Times New Roman"/>
        </w:rPr>
        <w:t xml:space="preserve"> claims about the civic deficits of traditional suburban developments and to elaborate on and to clarify the relationship between his critiques of modernist planning and contemporary politics.  Though I have expressed sympathy with </w:t>
      </w:r>
      <w:proofErr w:type="spellStart"/>
      <w:r>
        <w:rPr>
          <w:rFonts w:ascii="Times New Roman" w:hAnsi="Times New Roman"/>
        </w:rPr>
        <w:t>Calthorpe’s</w:t>
      </w:r>
      <w:proofErr w:type="spellEnd"/>
      <w:r>
        <w:rPr>
          <w:rFonts w:ascii="Times New Roman" w:hAnsi="Times New Roman"/>
        </w:rPr>
        <w:t xml:space="preserve"> new urbanism, I have also tried to point out the project’s </w:t>
      </w:r>
      <w:r w:rsidR="00652E2B">
        <w:rPr>
          <w:rFonts w:ascii="Times New Roman" w:hAnsi="Times New Roman"/>
        </w:rPr>
        <w:t xml:space="preserve">weaknesses—its </w:t>
      </w:r>
      <w:r>
        <w:rPr>
          <w:rFonts w:ascii="Times New Roman" w:hAnsi="Times New Roman"/>
        </w:rPr>
        <w:t>need to adduce further evidence that its designs are actually having a positive impact on the natural environment and civic life.</w:t>
      </w:r>
      <w:r w:rsidR="00B825DE">
        <w:rPr>
          <w:rFonts w:ascii="Times New Roman" w:hAnsi="Times New Roman"/>
        </w:rPr>
        <w:t xml:space="preserve">  </w:t>
      </w:r>
      <w:r w:rsidR="00652E2B">
        <w:rPr>
          <w:rFonts w:ascii="Times New Roman" w:hAnsi="Times New Roman"/>
        </w:rPr>
        <w:t>I contend</w:t>
      </w:r>
      <w:r w:rsidR="00CB26DF">
        <w:rPr>
          <w:rFonts w:ascii="Times New Roman" w:hAnsi="Times New Roman"/>
        </w:rPr>
        <w:t xml:space="preserve">, however, that, </w:t>
      </w:r>
      <w:r w:rsidR="00652E2B">
        <w:rPr>
          <w:rFonts w:ascii="Times New Roman" w:hAnsi="Times New Roman"/>
        </w:rPr>
        <w:t>d</w:t>
      </w:r>
      <w:r w:rsidR="0041225A">
        <w:rPr>
          <w:rFonts w:ascii="Times New Roman" w:hAnsi="Times New Roman"/>
        </w:rPr>
        <w:t xml:space="preserve">espite its tendency to oversell its designs and its need to improve implementation, new urbanism is still a better alternative than the status quo.  </w:t>
      </w:r>
      <w:r w:rsidR="00CB26DF">
        <w:rPr>
          <w:rFonts w:ascii="Times New Roman" w:hAnsi="Times New Roman"/>
        </w:rPr>
        <w:t xml:space="preserve">To their credit, </w:t>
      </w:r>
      <w:proofErr w:type="spellStart"/>
      <w:r w:rsidR="0041225A">
        <w:rPr>
          <w:rFonts w:ascii="Times New Roman" w:hAnsi="Times New Roman"/>
        </w:rPr>
        <w:t>Calthorpe</w:t>
      </w:r>
      <w:proofErr w:type="spellEnd"/>
      <w:r w:rsidR="0041225A">
        <w:rPr>
          <w:rFonts w:ascii="Times New Roman" w:hAnsi="Times New Roman"/>
        </w:rPr>
        <w:t xml:space="preserve"> and other new </w:t>
      </w:r>
      <w:proofErr w:type="spellStart"/>
      <w:r w:rsidR="0041225A">
        <w:rPr>
          <w:rFonts w:ascii="Times New Roman" w:hAnsi="Times New Roman"/>
        </w:rPr>
        <w:t>urbanists</w:t>
      </w:r>
      <w:proofErr w:type="spellEnd"/>
      <w:r w:rsidR="00CB26DF">
        <w:rPr>
          <w:rFonts w:ascii="Times New Roman" w:hAnsi="Times New Roman"/>
        </w:rPr>
        <w:t xml:space="preserve"> </w:t>
      </w:r>
      <w:r w:rsidR="0041225A">
        <w:rPr>
          <w:rFonts w:ascii="Times New Roman" w:hAnsi="Times New Roman"/>
        </w:rPr>
        <w:t xml:space="preserve">approach planning with </w:t>
      </w:r>
      <w:r w:rsidR="00652E2B">
        <w:rPr>
          <w:rFonts w:ascii="Times New Roman" w:hAnsi="Times New Roman"/>
        </w:rPr>
        <w:t xml:space="preserve">a set of </w:t>
      </w:r>
      <w:r w:rsidR="0041225A">
        <w:rPr>
          <w:rFonts w:ascii="Times New Roman" w:hAnsi="Times New Roman"/>
        </w:rPr>
        <w:t>explicit commitment</w:t>
      </w:r>
      <w:r w:rsidR="00652E2B">
        <w:rPr>
          <w:rFonts w:ascii="Times New Roman" w:hAnsi="Times New Roman"/>
        </w:rPr>
        <w:t>s</w:t>
      </w:r>
      <w:r w:rsidR="0041225A">
        <w:rPr>
          <w:rFonts w:ascii="Times New Roman" w:hAnsi="Times New Roman"/>
        </w:rPr>
        <w:t xml:space="preserve"> to </w:t>
      </w:r>
      <w:r w:rsidR="00652E2B">
        <w:rPr>
          <w:rFonts w:ascii="Times New Roman" w:hAnsi="Times New Roman"/>
        </w:rPr>
        <w:t xml:space="preserve">protect the </w:t>
      </w:r>
      <w:r w:rsidR="0041225A">
        <w:rPr>
          <w:rFonts w:ascii="Times New Roman" w:hAnsi="Times New Roman"/>
        </w:rPr>
        <w:t>environment</w:t>
      </w:r>
      <w:r w:rsidR="00652E2B">
        <w:rPr>
          <w:rFonts w:ascii="Times New Roman" w:hAnsi="Times New Roman"/>
        </w:rPr>
        <w:t xml:space="preserve">, </w:t>
      </w:r>
      <w:r w:rsidR="00CB26DF">
        <w:rPr>
          <w:rFonts w:ascii="Times New Roman" w:hAnsi="Times New Roman"/>
        </w:rPr>
        <w:t>c</w:t>
      </w:r>
      <w:r w:rsidR="00652E2B">
        <w:rPr>
          <w:rFonts w:ascii="Times New Roman" w:hAnsi="Times New Roman"/>
        </w:rPr>
        <w:t xml:space="preserve">onserve natural </w:t>
      </w:r>
      <w:r w:rsidR="0041225A">
        <w:rPr>
          <w:rFonts w:ascii="Times New Roman" w:hAnsi="Times New Roman"/>
        </w:rPr>
        <w:t>resource</w:t>
      </w:r>
      <w:r w:rsidR="00652E2B">
        <w:rPr>
          <w:rFonts w:ascii="Times New Roman" w:hAnsi="Times New Roman"/>
        </w:rPr>
        <w:t xml:space="preserve">s and improve </w:t>
      </w:r>
      <w:r w:rsidR="0041225A">
        <w:rPr>
          <w:rFonts w:ascii="Times New Roman" w:hAnsi="Times New Roman"/>
        </w:rPr>
        <w:t>civic health.  Those who care about the impact of the built environment</w:t>
      </w:r>
      <w:r w:rsidR="00652E2B">
        <w:rPr>
          <w:rFonts w:ascii="Times New Roman" w:hAnsi="Times New Roman"/>
        </w:rPr>
        <w:t xml:space="preserve"> on our social and bio-physical worlds</w:t>
      </w:r>
      <w:r w:rsidR="0041225A">
        <w:rPr>
          <w:rFonts w:ascii="Times New Roman" w:hAnsi="Times New Roman"/>
        </w:rPr>
        <w:t xml:space="preserve">, then, should continue to offer </w:t>
      </w:r>
      <w:r w:rsidR="005400FD">
        <w:rPr>
          <w:rFonts w:ascii="Times New Roman" w:hAnsi="Times New Roman"/>
        </w:rPr>
        <w:t>support</w:t>
      </w:r>
      <w:r w:rsidR="00CB26DF">
        <w:rPr>
          <w:rFonts w:ascii="Times New Roman" w:hAnsi="Times New Roman"/>
        </w:rPr>
        <w:t xml:space="preserve"> and </w:t>
      </w:r>
      <w:r w:rsidR="0041225A">
        <w:rPr>
          <w:rFonts w:ascii="Times New Roman" w:hAnsi="Times New Roman"/>
        </w:rPr>
        <w:t>constructive criticism</w:t>
      </w:r>
      <w:r w:rsidR="00CB26DF">
        <w:rPr>
          <w:rFonts w:ascii="Times New Roman" w:hAnsi="Times New Roman"/>
        </w:rPr>
        <w:t xml:space="preserve">, with the hope that </w:t>
      </w:r>
      <w:r w:rsidR="0041225A">
        <w:rPr>
          <w:rFonts w:ascii="Times New Roman" w:hAnsi="Times New Roman"/>
        </w:rPr>
        <w:t xml:space="preserve">new </w:t>
      </w:r>
      <w:proofErr w:type="spellStart"/>
      <w:r w:rsidR="0041225A">
        <w:rPr>
          <w:rFonts w:ascii="Times New Roman" w:hAnsi="Times New Roman"/>
        </w:rPr>
        <w:t>urbanists</w:t>
      </w:r>
      <w:proofErr w:type="spellEnd"/>
      <w:r w:rsidR="0041225A">
        <w:rPr>
          <w:rFonts w:ascii="Times New Roman" w:hAnsi="Times New Roman"/>
        </w:rPr>
        <w:t xml:space="preserve"> </w:t>
      </w:r>
      <w:r w:rsidR="00CB26DF">
        <w:rPr>
          <w:rFonts w:ascii="Times New Roman" w:hAnsi="Times New Roman"/>
        </w:rPr>
        <w:t xml:space="preserve">can </w:t>
      </w:r>
      <w:r w:rsidR="0041225A">
        <w:rPr>
          <w:rFonts w:ascii="Times New Roman" w:hAnsi="Times New Roman"/>
        </w:rPr>
        <w:t xml:space="preserve">achieve their </w:t>
      </w:r>
      <w:r w:rsidR="00CB26DF">
        <w:rPr>
          <w:rFonts w:ascii="Times New Roman" w:hAnsi="Times New Roman"/>
        </w:rPr>
        <w:t xml:space="preserve">worthy </w:t>
      </w:r>
      <w:r w:rsidR="0041225A">
        <w:rPr>
          <w:rFonts w:ascii="Times New Roman" w:hAnsi="Times New Roman"/>
        </w:rPr>
        <w:t xml:space="preserve">goals. </w:t>
      </w:r>
    </w:p>
    <w:p w:rsidR="007F6450" w:rsidRDefault="007F6450" w:rsidP="007F6450">
      <w:pPr>
        <w:spacing w:line="480" w:lineRule="auto"/>
        <w:rPr>
          <w:rFonts w:ascii="Times New Roman" w:hAnsi="Times New Roman"/>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41225A" w:rsidRDefault="0041225A" w:rsidP="007F6450">
      <w:pPr>
        <w:spacing w:line="480" w:lineRule="auto"/>
        <w:jc w:val="center"/>
        <w:rPr>
          <w:rFonts w:ascii="Times New Roman" w:hAnsi="Times New Roman"/>
          <w:b/>
        </w:rPr>
      </w:pPr>
    </w:p>
    <w:p w:rsidR="007F6450" w:rsidRDefault="007F6450" w:rsidP="007F6450">
      <w:pPr>
        <w:spacing w:line="480" w:lineRule="auto"/>
        <w:jc w:val="center"/>
        <w:rPr>
          <w:rFonts w:ascii="Times New Roman" w:hAnsi="Times New Roman"/>
          <w:b/>
        </w:rPr>
      </w:pPr>
      <w:r w:rsidRPr="007F6450">
        <w:rPr>
          <w:rFonts w:ascii="Times New Roman" w:hAnsi="Times New Roman"/>
          <w:b/>
        </w:rPr>
        <w:lastRenderedPageBreak/>
        <w:t>Works Cited</w:t>
      </w:r>
    </w:p>
    <w:p w:rsidR="00DA0576" w:rsidRPr="00DA0576" w:rsidRDefault="00DA0576" w:rsidP="00DA0576">
      <w:pPr>
        <w:rPr>
          <w:rFonts w:ascii="Times New Roman" w:eastAsia="Times New Roman" w:hAnsi="Times New Roman"/>
        </w:rPr>
      </w:pPr>
      <w:proofErr w:type="spellStart"/>
      <w:r w:rsidRPr="00DA0576">
        <w:rPr>
          <w:rFonts w:ascii="Times New Roman" w:eastAsia="Times New Roman" w:hAnsi="Times New Roman"/>
        </w:rPr>
        <w:t>Calthorpe</w:t>
      </w:r>
      <w:proofErr w:type="spellEnd"/>
      <w:r w:rsidRPr="00DA0576">
        <w:rPr>
          <w:rFonts w:ascii="Times New Roman" w:eastAsia="Times New Roman" w:hAnsi="Times New Roman"/>
        </w:rPr>
        <w:t xml:space="preserve">, Peter.  </w:t>
      </w:r>
      <w:r w:rsidRPr="00DA0576">
        <w:rPr>
          <w:rFonts w:ascii="Times New Roman" w:eastAsia="Times New Roman" w:hAnsi="Times New Roman"/>
          <w:i/>
        </w:rPr>
        <w:t>The Next American Metropolis: Ecology, Community, and the American Dream</w:t>
      </w:r>
      <w:r w:rsidRPr="00DA0576">
        <w:rPr>
          <w:rFonts w:ascii="Times New Roman" w:eastAsia="Times New Roman" w:hAnsi="Times New Roman"/>
        </w:rPr>
        <w:t>.  New York: Princeton Architectural Press, 1993.</w:t>
      </w:r>
    </w:p>
    <w:p w:rsidR="00DA0576" w:rsidRPr="00DA0576" w:rsidRDefault="00DA0576" w:rsidP="00DA0576">
      <w:pPr>
        <w:rPr>
          <w:rFonts w:ascii="Times New Roman" w:eastAsia="Times New Roman" w:hAnsi="Times New Roman"/>
        </w:rPr>
      </w:pPr>
    </w:p>
    <w:p w:rsidR="00DA0576" w:rsidRDefault="00DA0576" w:rsidP="00DA0576">
      <w:pPr>
        <w:rPr>
          <w:rFonts w:ascii="Times New Roman" w:eastAsia="Times New Roman" w:hAnsi="Times New Roman"/>
        </w:rPr>
      </w:pPr>
      <w:r w:rsidRPr="00DA0576">
        <w:rPr>
          <w:rFonts w:ascii="Times New Roman" w:eastAsia="Times New Roman" w:hAnsi="Times New Roman"/>
        </w:rPr>
        <w:t xml:space="preserve">Cohen, </w:t>
      </w:r>
      <w:proofErr w:type="spellStart"/>
      <w:r w:rsidRPr="00DA0576">
        <w:rPr>
          <w:rFonts w:ascii="Times New Roman" w:eastAsia="Times New Roman" w:hAnsi="Times New Roman"/>
        </w:rPr>
        <w:t>Lizabeth</w:t>
      </w:r>
      <w:proofErr w:type="spellEnd"/>
      <w:r w:rsidRPr="00DA0576">
        <w:rPr>
          <w:rFonts w:ascii="Times New Roman" w:eastAsia="Times New Roman" w:hAnsi="Times New Roman"/>
        </w:rPr>
        <w:t xml:space="preserve">.  2003.  </w:t>
      </w:r>
      <w:r w:rsidRPr="00DA0576">
        <w:rPr>
          <w:rFonts w:ascii="Times New Roman" w:eastAsia="Times New Roman" w:hAnsi="Times New Roman"/>
          <w:i/>
        </w:rPr>
        <w:t>A Consumer’s Republic: The Politics of Mass Consumption in Postwar America</w:t>
      </w:r>
      <w:r w:rsidRPr="00DA0576">
        <w:rPr>
          <w:rFonts w:ascii="Times New Roman" w:eastAsia="Times New Roman" w:hAnsi="Times New Roman"/>
        </w:rPr>
        <w:t>.  New York: Vintage Books.</w:t>
      </w:r>
    </w:p>
    <w:p w:rsidR="001524E6" w:rsidRDefault="001524E6" w:rsidP="00DA0576">
      <w:pPr>
        <w:rPr>
          <w:rFonts w:ascii="Times New Roman" w:eastAsia="Times New Roman" w:hAnsi="Times New Roman"/>
        </w:rPr>
      </w:pPr>
    </w:p>
    <w:p w:rsidR="001524E6" w:rsidRDefault="001524E6" w:rsidP="00DA0576">
      <w:pPr>
        <w:rPr>
          <w:rFonts w:ascii="Times New Roman" w:eastAsia="Times New Roman" w:hAnsi="Times New Roman"/>
        </w:rPr>
      </w:pPr>
      <w:r>
        <w:rPr>
          <w:rFonts w:ascii="Times New Roman" w:eastAsia="Times New Roman" w:hAnsi="Times New Roman"/>
        </w:rPr>
        <w:t xml:space="preserve">Conte, C.  2000.  The Boys of Sprawl.  </w:t>
      </w:r>
      <w:r w:rsidRPr="001524E6">
        <w:rPr>
          <w:rFonts w:ascii="Times New Roman" w:eastAsia="Times New Roman" w:hAnsi="Times New Roman"/>
          <w:i/>
        </w:rPr>
        <w:t>Governing</w:t>
      </w:r>
      <w:r>
        <w:rPr>
          <w:rFonts w:ascii="Times New Roman" w:eastAsia="Times New Roman" w:hAnsi="Times New Roman"/>
        </w:rPr>
        <w:t>, May, 28-33.</w:t>
      </w:r>
    </w:p>
    <w:p w:rsidR="001524E6" w:rsidRDefault="001524E6" w:rsidP="00DA0576">
      <w:pPr>
        <w:rPr>
          <w:rFonts w:ascii="Times New Roman" w:eastAsia="Times New Roman" w:hAnsi="Times New Roman"/>
        </w:rPr>
      </w:pPr>
    </w:p>
    <w:p w:rsidR="001524E6" w:rsidRDefault="001524E6" w:rsidP="00DA0576">
      <w:pPr>
        <w:rPr>
          <w:rFonts w:ascii="Times New Roman" w:eastAsia="Times New Roman" w:hAnsi="Times New Roman"/>
        </w:rPr>
      </w:pPr>
      <w:r>
        <w:rPr>
          <w:rFonts w:ascii="Times New Roman" w:eastAsia="Times New Roman" w:hAnsi="Times New Roman"/>
        </w:rPr>
        <w:t xml:space="preserve">Cox, W.  1999.  The President’s New Sprawl Initiative: A Program in Search of a Problem.  </w:t>
      </w:r>
      <w:r w:rsidRPr="001524E6">
        <w:rPr>
          <w:rFonts w:ascii="Times New Roman" w:eastAsia="Times New Roman" w:hAnsi="Times New Roman"/>
          <w:i/>
        </w:rPr>
        <w:t>Heritage Foundation Backgrounder</w:t>
      </w:r>
      <w:r>
        <w:rPr>
          <w:rFonts w:ascii="Times New Roman" w:eastAsia="Times New Roman" w:hAnsi="Times New Roman"/>
        </w:rPr>
        <w:t>, Executive Summary, no. 1263.  Washington, D.C.: The Heritage Foundation.</w:t>
      </w:r>
    </w:p>
    <w:p w:rsidR="008C059C" w:rsidRDefault="008C059C" w:rsidP="00DA0576">
      <w:pPr>
        <w:rPr>
          <w:rFonts w:ascii="Times New Roman" w:eastAsia="Times New Roman" w:hAnsi="Times New Roman"/>
        </w:rPr>
      </w:pPr>
    </w:p>
    <w:p w:rsidR="005D1D07" w:rsidRDefault="005D1D07" w:rsidP="00DA0576">
      <w:pPr>
        <w:rPr>
          <w:rFonts w:ascii="Times New Roman" w:eastAsia="Times New Roman" w:hAnsi="Times New Roman"/>
        </w:rPr>
      </w:pPr>
      <w:proofErr w:type="spellStart"/>
      <w:r>
        <w:rPr>
          <w:rFonts w:ascii="Times New Roman" w:eastAsia="Times New Roman" w:hAnsi="Times New Roman"/>
        </w:rPr>
        <w:t>Dryzek</w:t>
      </w:r>
      <w:proofErr w:type="spellEnd"/>
      <w:r>
        <w:rPr>
          <w:rFonts w:ascii="Times New Roman" w:eastAsia="Times New Roman" w:hAnsi="Times New Roman"/>
        </w:rPr>
        <w:t xml:space="preserve">, John.  1998.  “Political and Ecological Communication.”  In </w:t>
      </w:r>
      <w:r w:rsidRPr="005D1D07">
        <w:rPr>
          <w:rFonts w:ascii="Times New Roman" w:eastAsia="Times New Roman" w:hAnsi="Times New Roman"/>
          <w:i/>
        </w:rPr>
        <w:t>Debating the Earth: the Environmental Politics Reader</w:t>
      </w:r>
      <w:r>
        <w:rPr>
          <w:rFonts w:ascii="Times New Roman" w:eastAsia="Times New Roman" w:hAnsi="Times New Roman"/>
        </w:rPr>
        <w:t xml:space="preserve">, ed. John </w:t>
      </w:r>
      <w:proofErr w:type="spellStart"/>
      <w:r>
        <w:rPr>
          <w:rFonts w:ascii="Times New Roman" w:eastAsia="Times New Roman" w:hAnsi="Times New Roman"/>
        </w:rPr>
        <w:t>Dryzek</w:t>
      </w:r>
      <w:proofErr w:type="spellEnd"/>
      <w:r>
        <w:rPr>
          <w:rFonts w:ascii="Times New Roman" w:eastAsia="Times New Roman" w:hAnsi="Times New Roman"/>
        </w:rPr>
        <w:t xml:space="preserve"> and David Schlosberg.  New York: Oxford University Press.</w:t>
      </w:r>
    </w:p>
    <w:p w:rsidR="005D1D07" w:rsidRDefault="005D1D07" w:rsidP="00DA0576">
      <w:pPr>
        <w:rPr>
          <w:rFonts w:ascii="Times New Roman" w:eastAsia="Times New Roman" w:hAnsi="Times New Roman"/>
        </w:rPr>
      </w:pPr>
    </w:p>
    <w:p w:rsidR="00420DCB" w:rsidRDefault="00420DCB" w:rsidP="00DA0576">
      <w:pPr>
        <w:rPr>
          <w:rFonts w:ascii="Times New Roman" w:eastAsia="Times New Roman" w:hAnsi="Times New Roman"/>
        </w:rPr>
      </w:pPr>
      <w:r>
        <w:rPr>
          <w:rFonts w:ascii="Times New Roman" w:eastAsia="Times New Roman" w:hAnsi="Times New Roman"/>
        </w:rPr>
        <w:t xml:space="preserve">Ellis, Cliff.  2002.  The New Urbanism: Critiques and Rebuttals.  </w:t>
      </w:r>
      <w:r w:rsidRPr="00420DCB">
        <w:rPr>
          <w:rFonts w:ascii="Times New Roman" w:eastAsia="Times New Roman" w:hAnsi="Times New Roman"/>
          <w:i/>
        </w:rPr>
        <w:t>Journal of Urban Design</w:t>
      </w:r>
      <w:r>
        <w:rPr>
          <w:rFonts w:ascii="Times New Roman" w:eastAsia="Times New Roman" w:hAnsi="Times New Roman"/>
        </w:rPr>
        <w:t xml:space="preserve"> 7 (3): 261-291.</w:t>
      </w:r>
    </w:p>
    <w:p w:rsidR="00420DCB" w:rsidRDefault="00420DCB" w:rsidP="00DA0576">
      <w:pPr>
        <w:rPr>
          <w:rFonts w:ascii="Times New Roman" w:eastAsia="Times New Roman" w:hAnsi="Times New Roman"/>
        </w:rPr>
      </w:pPr>
    </w:p>
    <w:p w:rsidR="008C059C" w:rsidRDefault="008C059C" w:rsidP="00DA0576">
      <w:pPr>
        <w:rPr>
          <w:rFonts w:ascii="Times New Roman" w:eastAsia="Times New Roman" w:hAnsi="Times New Roman"/>
        </w:rPr>
      </w:pPr>
      <w:proofErr w:type="spellStart"/>
      <w:r>
        <w:rPr>
          <w:rFonts w:ascii="Times New Roman" w:eastAsia="Times New Roman" w:hAnsi="Times New Roman"/>
        </w:rPr>
        <w:t>Gans</w:t>
      </w:r>
      <w:proofErr w:type="spellEnd"/>
      <w:r>
        <w:rPr>
          <w:rFonts w:ascii="Times New Roman" w:eastAsia="Times New Roman" w:hAnsi="Times New Roman"/>
        </w:rPr>
        <w:t xml:space="preserve">, Herbert.  1967.  </w:t>
      </w:r>
      <w:r w:rsidRPr="008C059C">
        <w:rPr>
          <w:rFonts w:ascii="Times New Roman" w:eastAsia="Times New Roman" w:hAnsi="Times New Roman"/>
          <w:i/>
        </w:rPr>
        <w:t xml:space="preserve">The </w:t>
      </w:r>
      <w:proofErr w:type="spellStart"/>
      <w:r w:rsidRPr="008C059C">
        <w:rPr>
          <w:rFonts w:ascii="Times New Roman" w:eastAsia="Times New Roman" w:hAnsi="Times New Roman"/>
          <w:i/>
        </w:rPr>
        <w:t>Levittowners</w:t>
      </w:r>
      <w:proofErr w:type="spellEnd"/>
      <w:r w:rsidRPr="008C059C">
        <w:rPr>
          <w:rFonts w:ascii="Times New Roman" w:eastAsia="Times New Roman" w:hAnsi="Times New Roman"/>
          <w:i/>
        </w:rPr>
        <w:t>: Ways of Life and Politics in a New Suburban Community</w:t>
      </w:r>
      <w:r>
        <w:rPr>
          <w:rFonts w:ascii="Times New Roman" w:eastAsia="Times New Roman" w:hAnsi="Times New Roman"/>
        </w:rPr>
        <w:t xml:space="preserve">.  New York: Pantheon Books. </w:t>
      </w:r>
    </w:p>
    <w:p w:rsidR="0083508F" w:rsidRDefault="0083508F" w:rsidP="00DA0576">
      <w:pPr>
        <w:rPr>
          <w:rFonts w:ascii="Times New Roman" w:eastAsia="Times New Roman" w:hAnsi="Times New Roman"/>
        </w:rPr>
      </w:pPr>
    </w:p>
    <w:p w:rsidR="0083508F" w:rsidRDefault="0083508F" w:rsidP="00DA0576">
      <w:pPr>
        <w:rPr>
          <w:rFonts w:ascii="Times New Roman" w:eastAsia="Times New Roman" w:hAnsi="Times New Roman"/>
        </w:rPr>
      </w:pPr>
      <w:proofErr w:type="spellStart"/>
      <w:r>
        <w:rPr>
          <w:rFonts w:ascii="Times New Roman" w:eastAsia="Times New Roman" w:hAnsi="Times New Roman"/>
        </w:rPr>
        <w:t>Habermas</w:t>
      </w:r>
      <w:proofErr w:type="spellEnd"/>
      <w:r>
        <w:rPr>
          <w:rFonts w:ascii="Times New Roman" w:eastAsia="Times New Roman" w:hAnsi="Times New Roman"/>
        </w:rPr>
        <w:t xml:space="preserve">, </w:t>
      </w:r>
      <w:proofErr w:type="spellStart"/>
      <w:r>
        <w:rPr>
          <w:rFonts w:ascii="Times New Roman" w:eastAsia="Times New Roman" w:hAnsi="Times New Roman"/>
        </w:rPr>
        <w:t>Jȕrgen</w:t>
      </w:r>
      <w:proofErr w:type="spellEnd"/>
      <w:r>
        <w:rPr>
          <w:rFonts w:ascii="Times New Roman" w:eastAsia="Times New Roman" w:hAnsi="Times New Roman"/>
        </w:rPr>
        <w:t xml:space="preserve">.  1984.  </w:t>
      </w:r>
      <w:r w:rsidRPr="0083508F">
        <w:rPr>
          <w:rFonts w:ascii="Times New Roman" w:eastAsia="Times New Roman" w:hAnsi="Times New Roman"/>
          <w:i/>
        </w:rPr>
        <w:t>The Theory of Communicative Action: Reason and the Rationalization of Society, Volume I</w:t>
      </w:r>
      <w:r>
        <w:rPr>
          <w:rFonts w:ascii="Times New Roman" w:eastAsia="Times New Roman" w:hAnsi="Times New Roman"/>
        </w:rPr>
        <w:t>., trans. Thomas McCarthy.  Boston: Beacon Press.</w:t>
      </w:r>
    </w:p>
    <w:p w:rsidR="005564CD" w:rsidRDefault="005564CD" w:rsidP="00DA0576">
      <w:pPr>
        <w:rPr>
          <w:rFonts w:ascii="Times New Roman" w:eastAsia="Times New Roman" w:hAnsi="Times New Roman"/>
        </w:rPr>
      </w:pPr>
    </w:p>
    <w:p w:rsidR="00E479B6" w:rsidRDefault="00E479B6" w:rsidP="00DA0576">
      <w:pPr>
        <w:rPr>
          <w:rFonts w:ascii="Times New Roman" w:eastAsia="Times New Roman" w:hAnsi="Times New Roman"/>
        </w:rPr>
      </w:pPr>
      <w:r>
        <w:rPr>
          <w:rFonts w:ascii="Times New Roman" w:eastAsia="Times New Roman" w:hAnsi="Times New Roman"/>
        </w:rPr>
        <w:t xml:space="preserve">Jacobs, Jane.  1993.  </w:t>
      </w:r>
      <w:r w:rsidRPr="00E479B6">
        <w:rPr>
          <w:rFonts w:ascii="Times New Roman" w:eastAsia="Times New Roman" w:hAnsi="Times New Roman"/>
          <w:i/>
        </w:rPr>
        <w:t>The Death and Life of Great American Cities</w:t>
      </w:r>
      <w:r>
        <w:rPr>
          <w:rFonts w:ascii="Times New Roman" w:eastAsia="Times New Roman" w:hAnsi="Times New Roman"/>
        </w:rPr>
        <w:t>.  New York: The Modern Library.</w:t>
      </w:r>
    </w:p>
    <w:p w:rsidR="00E479B6" w:rsidRDefault="00E479B6" w:rsidP="00DA0576">
      <w:pPr>
        <w:rPr>
          <w:rFonts w:ascii="Times New Roman" w:eastAsia="Times New Roman" w:hAnsi="Times New Roman"/>
        </w:rPr>
      </w:pPr>
    </w:p>
    <w:p w:rsidR="001524E6" w:rsidRDefault="001524E6" w:rsidP="00DA0576">
      <w:pPr>
        <w:rPr>
          <w:rFonts w:ascii="Times New Roman" w:eastAsia="Times New Roman" w:hAnsi="Times New Roman"/>
        </w:rPr>
      </w:pPr>
      <w:proofErr w:type="spellStart"/>
      <w:r>
        <w:rPr>
          <w:rFonts w:ascii="Times New Roman" w:eastAsia="Times New Roman" w:hAnsi="Times New Roman"/>
        </w:rPr>
        <w:t>Nozick</w:t>
      </w:r>
      <w:proofErr w:type="spellEnd"/>
      <w:r>
        <w:rPr>
          <w:rFonts w:ascii="Times New Roman" w:eastAsia="Times New Roman" w:hAnsi="Times New Roman"/>
        </w:rPr>
        <w:t xml:space="preserve">, Robert.  1971.  </w:t>
      </w:r>
      <w:r w:rsidRPr="001524E6">
        <w:rPr>
          <w:rFonts w:ascii="Times New Roman" w:eastAsia="Times New Roman" w:hAnsi="Times New Roman"/>
          <w:i/>
        </w:rPr>
        <w:t>Anarchy, State and Utopia</w:t>
      </w:r>
      <w:r>
        <w:rPr>
          <w:rFonts w:ascii="Times New Roman" w:eastAsia="Times New Roman" w:hAnsi="Times New Roman"/>
        </w:rPr>
        <w:t>.  New York: Basic Books.</w:t>
      </w:r>
    </w:p>
    <w:p w:rsidR="001524E6" w:rsidRDefault="001524E6" w:rsidP="00DA0576">
      <w:pPr>
        <w:rPr>
          <w:rFonts w:ascii="Times New Roman" w:eastAsia="Times New Roman" w:hAnsi="Times New Roman"/>
        </w:rPr>
      </w:pPr>
      <w:r>
        <w:rPr>
          <w:rFonts w:ascii="Times New Roman" w:eastAsia="Times New Roman" w:hAnsi="Times New Roman"/>
        </w:rPr>
        <w:t>Oliver</w:t>
      </w:r>
    </w:p>
    <w:p w:rsidR="001524E6" w:rsidRDefault="001524E6" w:rsidP="00DA0576">
      <w:pPr>
        <w:rPr>
          <w:rFonts w:ascii="Times New Roman" w:eastAsia="Times New Roman" w:hAnsi="Times New Roman"/>
        </w:rPr>
      </w:pPr>
    </w:p>
    <w:p w:rsidR="00F0201B" w:rsidRDefault="00F0201B" w:rsidP="00DA0576">
      <w:pPr>
        <w:rPr>
          <w:rFonts w:ascii="Times New Roman" w:eastAsia="Times New Roman" w:hAnsi="Times New Roman"/>
        </w:rPr>
      </w:pPr>
      <w:r>
        <w:rPr>
          <w:rFonts w:ascii="Times New Roman" w:eastAsia="Times New Roman" w:hAnsi="Times New Roman"/>
        </w:rPr>
        <w:t xml:space="preserve">Pettit, Philip.  1997.  </w:t>
      </w:r>
      <w:r w:rsidRPr="00F0201B">
        <w:rPr>
          <w:rFonts w:ascii="Times New Roman" w:eastAsia="Times New Roman" w:hAnsi="Times New Roman"/>
          <w:i/>
        </w:rPr>
        <w:t>Republicanism: A Theory of Freedom and Government</w:t>
      </w:r>
      <w:r>
        <w:rPr>
          <w:rFonts w:ascii="Times New Roman" w:eastAsia="Times New Roman" w:hAnsi="Times New Roman"/>
        </w:rPr>
        <w:t>.  New York: Oxford University Press.</w:t>
      </w:r>
    </w:p>
    <w:p w:rsidR="005D1D07" w:rsidRDefault="005D1D07" w:rsidP="00DA0576">
      <w:pPr>
        <w:rPr>
          <w:rFonts w:ascii="Times New Roman" w:eastAsia="Times New Roman" w:hAnsi="Times New Roman"/>
        </w:rPr>
      </w:pPr>
    </w:p>
    <w:p w:rsidR="0083508F" w:rsidRPr="00DA0576" w:rsidRDefault="0083508F" w:rsidP="0083508F">
      <w:pPr>
        <w:rPr>
          <w:rFonts w:ascii="Times New Roman" w:eastAsia="Times New Roman" w:hAnsi="Times New Roman"/>
        </w:rPr>
      </w:pPr>
      <w:r w:rsidRPr="00DA0576">
        <w:rPr>
          <w:rFonts w:ascii="Times New Roman" w:eastAsia="Times New Roman" w:hAnsi="Times New Roman"/>
        </w:rPr>
        <w:t xml:space="preserve">Putnam, Robert D.  2001.  </w:t>
      </w:r>
      <w:r w:rsidRPr="00DA0576">
        <w:rPr>
          <w:rFonts w:ascii="Times New Roman" w:eastAsia="Times New Roman" w:hAnsi="Times New Roman"/>
          <w:i/>
        </w:rPr>
        <w:t>Bowling Alone: The Collapse and Revival of American Community</w:t>
      </w:r>
      <w:r w:rsidRPr="00DA0576">
        <w:rPr>
          <w:rFonts w:ascii="Times New Roman" w:eastAsia="Times New Roman" w:hAnsi="Times New Roman"/>
        </w:rPr>
        <w:t>.  New York: Simon and Schuster</w:t>
      </w:r>
      <w:r>
        <w:rPr>
          <w:rFonts w:ascii="Times New Roman" w:eastAsia="Times New Roman" w:hAnsi="Times New Roman"/>
        </w:rPr>
        <w:t>.</w:t>
      </w:r>
    </w:p>
    <w:p w:rsidR="0083508F" w:rsidRDefault="0083508F" w:rsidP="00DA0576">
      <w:pPr>
        <w:rPr>
          <w:rFonts w:ascii="Times New Roman" w:eastAsia="Times New Roman" w:hAnsi="Times New Roman"/>
        </w:rPr>
      </w:pPr>
    </w:p>
    <w:p w:rsidR="005D1D07" w:rsidRDefault="005D1D07" w:rsidP="00DA0576">
      <w:pPr>
        <w:rPr>
          <w:rFonts w:ascii="Times New Roman" w:eastAsia="Times New Roman" w:hAnsi="Times New Roman"/>
        </w:rPr>
      </w:pPr>
      <w:r>
        <w:rPr>
          <w:rFonts w:ascii="Times New Roman" w:eastAsia="Times New Roman" w:hAnsi="Times New Roman"/>
        </w:rPr>
        <w:t xml:space="preserve"> Rousseau, Jean-Jacques. 1988.  </w:t>
      </w:r>
      <w:r w:rsidRPr="005D1D07">
        <w:rPr>
          <w:rFonts w:ascii="Times New Roman" w:eastAsia="Times New Roman" w:hAnsi="Times New Roman"/>
          <w:i/>
        </w:rPr>
        <w:t>Discourse on the Origin and Foundations of Inequality Among Men</w:t>
      </w:r>
      <w:r>
        <w:rPr>
          <w:rFonts w:ascii="Times New Roman" w:eastAsia="Times New Roman" w:hAnsi="Times New Roman"/>
        </w:rPr>
        <w:t xml:space="preserve">.  In </w:t>
      </w:r>
      <w:r w:rsidRPr="005D1D07">
        <w:rPr>
          <w:rFonts w:ascii="Times New Roman" w:eastAsia="Times New Roman" w:hAnsi="Times New Roman"/>
          <w:i/>
        </w:rPr>
        <w:t>Rousseau’s Political Writings</w:t>
      </w:r>
      <w:r>
        <w:rPr>
          <w:rFonts w:ascii="Times New Roman" w:eastAsia="Times New Roman" w:hAnsi="Times New Roman"/>
        </w:rPr>
        <w:t xml:space="preserve">, trans. Julia Conaway </w:t>
      </w:r>
      <w:proofErr w:type="spellStart"/>
      <w:r>
        <w:rPr>
          <w:rFonts w:ascii="Times New Roman" w:eastAsia="Times New Roman" w:hAnsi="Times New Roman"/>
        </w:rPr>
        <w:t>Bondanella</w:t>
      </w:r>
      <w:proofErr w:type="spellEnd"/>
      <w:r>
        <w:rPr>
          <w:rFonts w:ascii="Times New Roman" w:eastAsia="Times New Roman" w:hAnsi="Times New Roman"/>
        </w:rPr>
        <w:t>.  New York: Norton.</w:t>
      </w:r>
    </w:p>
    <w:p w:rsidR="00F0201B" w:rsidRDefault="005D1D07" w:rsidP="00DA0576">
      <w:pPr>
        <w:rPr>
          <w:rFonts w:ascii="Times New Roman" w:eastAsia="Times New Roman" w:hAnsi="Times New Roman"/>
        </w:rPr>
      </w:pPr>
      <w:r>
        <w:rPr>
          <w:rFonts w:ascii="Times New Roman" w:eastAsia="Times New Roman" w:hAnsi="Times New Roman"/>
        </w:rPr>
        <w:t xml:space="preserve">  </w:t>
      </w:r>
    </w:p>
    <w:p w:rsidR="00F0201B" w:rsidRDefault="00F0201B" w:rsidP="00DA0576">
      <w:pPr>
        <w:rPr>
          <w:rFonts w:ascii="Times New Roman" w:eastAsia="Times New Roman" w:hAnsi="Times New Roman"/>
        </w:rPr>
      </w:pPr>
      <w:proofErr w:type="spellStart"/>
      <w:r>
        <w:rPr>
          <w:rFonts w:ascii="Times New Roman" w:eastAsia="Times New Roman" w:hAnsi="Times New Roman"/>
        </w:rPr>
        <w:t>Sandel</w:t>
      </w:r>
      <w:proofErr w:type="spellEnd"/>
      <w:r>
        <w:rPr>
          <w:rFonts w:ascii="Times New Roman" w:eastAsia="Times New Roman" w:hAnsi="Times New Roman"/>
        </w:rPr>
        <w:t xml:space="preserve">, Michael.  1998.  </w:t>
      </w:r>
      <w:r w:rsidRPr="00F0201B">
        <w:rPr>
          <w:rFonts w:ascii="Times New Roman" w:eastAsia="Times New Roman" w:hAnsi="Times New Roman"/>
          <w:i/>
        </w:rPr>
        <w:t>Democracy’s Discontent: America in Search of a Public Philosophy</w:t>
      </w:r>
      <w:r>
        <w:rPr>
          <w:rFonts w:ascii="Times New Roman" w:eastAsia="Times New Roman" w:hAnsi="Times New Roman"/>
        </w:rPr>
        <w:t>.  Cambridge, Massachusetts: Harvard University Press.</w:t>
      </w:r>
    </w:p>
    <w:p w:rsidR="00F0201B" w:rsidRDefault="00F0201B" w:rsidP="00DA0576">
      <w:pPr>
        <w:rPr>
          <w:rFonts w:ascii="Times New Roman" w:eastAsia="Times New Roman" w:hAnsi="Times New Roman"/>
        </w:rPr>
      </w:pPr>
    </w:p>
    <w:p w:rsidR="00420DCB" w:rsidRDefault="00420DCB" w:rsidP="00DA0576">
      <w:pPr>
        <w:rPr>
          <w:rFonts w:ascii="Times New Roman" w:eastAsia="Times New Roman" w:hAnsi="Times New Roman"/>
        </w:rPr>
      </w:pPr>
      <w:r>
        <w:rPr>
          <w:rFonts w:ascii="Times New Roman" w:eastAsia="Times New Roman" w:hAnsi="Times New Roman"/>
        </w:rPr>
        <w:lastRenderedPageBreak/>
        <w:t xml:space="preserve">Sander, Thomas.  2002.  Social Capital and New Urbanism: Leading a Civic Horse to Water?  </w:t>
      </w:r>
      <w:r w:rsidRPr="00420DCB">
        <w:rPr>
          <w:rFonts w:ascii="Times New Roman" w:eastAsia="Times New Roman" w:hAnsi="Times New Roman"/>
          <w:i/>
        </w:rPr>
        <w:t>National Civic Review</w:t>
      </w:r>
      <w:r>
        <w:rPr>
          <w:rFonts w:ascii="Times New Roman" w:eastAsia="Times New Roman" w:hAnsi="Times New Roman"/>
        </w:rPr>
        <w:t xml:space="preserve"> 91 (3): 213-234.</w:t>
      </w:r>
    </w:p>
    <w:p w:rsidR="0083508F" w:rsidRDefault="0083508F" w:rsidP="00DA0576">
      <w:pPr>
        <w:rPr>
          <w:rFonts w:ascii="Times New Roman" w:eastAsia="Times New Roman" w:hAnsi="Times New Roman"/>
        </w:rPr>
      </w:pPr>
    </w:p>
    <w:p w:rsidR="0083508F" w:rsidRDefault="0083508F" w:rsidP="00DA0576">
      <w:pPr>
        <w:rPr>
          <w:rFonts w:ascii="Times New Roman" w:eastAsia="Times New Roman" w:hAnsi="Times New Roman"/>
        </w:rPr>
      </w:pPr>
      <w:r>
        <w:rPr>
          <w:rFonts w:ascii="Times New Roman" w:eastAsia="Times New Roman" w:hAnsi="Times New Roman"/>
        </w:rPr>
        <w:t xml:space="preserve">Weber, Max.  1958.  “Science as a Vocation.”  In From Max Weber: Essays in Sociology, eds. H. H. </w:t>
      </w:r>
      <w:proofErr w:type="spellStart"/>
      <w:r>
        <w:rPr>
          <w:rFonts w:ascii="Times New Roman" w:eastAsia="Times New Roman" w:hAnsi="Times New Roman"/>
        </w:rPr>
        <w:t>Gerth</w:t>
      </w:r>
      <w:proofErr w:type="spellEnd"/>
      <w:r>
        <w:rPr>
          <w:rFonts w:ascii="Times New Roman" w:eastAsia="Times New Roman" w:hAnsi="Times New Roman"/>
        </w:rPr>
        <w:t xml:space="preserve"> and C. Wright Mills.  New York: Oxford University Press. </w:t>
      </w:r>
    </w:p>
    <w:p w:rsidR="00420DCB" w:rsidRDefault="00420DCB" w:rsidP="00DA0576">
      <w:pPr>
        <w:rPr>
          <w:rFonts w:ascii="Times New Roman" w:eastAsia="Times New Roman" w:hAnsi="Times New Roman"/>
        </w:rPr>
      </w:pPr>
    </w:p>
    <w:p w:rsidR="005564CD" w:rsidRPr="0083508F" w:rsidRDefault="005564CD" w:rsidP="0083508F">
      <w:pPr>
        <w:rPr>
          <w:rFonts w:ascii="Times New Roman" w:eastAsia="Times New Roman" w:hAnsi="Times New Roman"/>
        </w:rPr>
      </w:pPr>
      <w:r>
        <w:rPr>
          <w:rFonts w:ascii="Times New Roman" w:eastAsia="Times New Roman" w:hAnsi="Times New Roman"/>
        </w:rPr>
        <w:t xml:space="preserve">Whyte, William.  1956.  </w:t>
      </w:r>
      <w:r w:rsidRPr="005564CD">
        <w:rPr>
          <w:rFonts w:ascii="Times New Roman" w:eastAsia="Times New Roman" w:hAnsi="Times New Roman"/>
          <w:i/>
        </w:rPr>
        <w:t>The Organization Man</w:t>
      </w:r>
      <w:r>
        <w:rPr>
          <w:rFonts w:ascii="Times New Roman" w:eastAsia="Times New Roman" w:hAnsi="Times New Roman"/>
        </w:rPr>
        <w:t>.  New York: Simon and Schuster.</w:t>
      </w:r>
    </w:p>
    <w:sectPr w:rsidR="005564CD" w:rsidRPr="00835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711" w:rsidRDefault="00C87711" w:rsidP="00C87711">
      <w:r>
        <w:separator/>
      </w:r>
    </w:p>
  </w:endnote>
  <w:endnote w:type="continuationSeparator" w:id="0">
    <w:p w:rsidR="00C87711" w:rsidRDefault="00C87711" w:rsidP="00C8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711" w:rsidRDefault="00C87711" w:rsidP="00C87711">
      <w:r>
        <w:separator/>
      </w:r>
    </w:p>
  </w:footnote>
  <w:footnote w:type="continuationSeparator" w:id="0">
    <w:p w:rsidR="00C87711" w:rsidRDefault="00C87711" w:rsidP="00C87711">
      <w:r>
        <w:continuationSeparator/>
      </w:r>
    </w:p>
  </w:footnote>
  <w:footnote w:id="1">
    <w:p w:rsidR="00C87711" w:rsidRDefault="00C87711">
      <w:pPr>
        <w:pStyle w:val="FootnoteText"/>
      </w:pPr>
      <w:r>
        <w:rPr>
          <w:rStyle w:val="FootnoteReference"/>
        </w:rPr>
        <w:footnoteRef/>
      </w:r>
      <w:r>
        <w:t xml:space="preserve"> </w:t>
      </w:r>
      <w:r>
        <w:rPr>
          <w:rFonts w:ascii="Times New Roman" w:hAnsi="Times New Roman"/>
        </w:rPr>
        <w:t>Weber</w:t>
      </w:r>
      <w:r w:rsidR="00E479B6">
        <w:rPr>
          <w:rFonts w:ascii="Times New Roman" w:hAnsi="Times New Roman"/>
        </w:rPr>
        <w:t xml:space="preserve"> (1958)</w:t>
      </w:r>
      <w:r>
        <w:rPr>
          <w:rFonts w:ascii="Times New Roman" w:hAnsi="Times New Roman"/>
        </w:rPr>
        <w:t xml:space="preserve">, of course, was one of the first social critics to observe that specialization logically flows from the collapse or disenchantment of a </w:t>
      </w:r>
      <w:proofErr w:type="spellStart"/>
      <w:r>
        <w:rPr>
          <w:rFonts w:ascii="Times New Roman" w:hAnsi="Times New Roman"/>
        </w:rPr>
        <w:t>premodern</w:t>
      </w:r>
      <w:proofErr w:type="spellEnd"/>
      <w:r>
        <w:rPr>
          <w:rFonts w:ascii="Times New Roman" w:hAnsi="Times New Roman"/>
        </w:rPr>
        <w:t xml:space="preserve"> world in which the cultural spheres of science, ethics and aesthetics were believed to be nourished by a single source, were mutually and harmoniously reinforcing.  In the modern world, by contrast, people replenish and re-create their material conditions through increasingly complex processes and supply-chains that are highly specialized.  Consequently, the discourses of science, law and art have become esoteric and barely accessible to the non-specialist (</w:t>
      </w:r>
      <w:proofErr w:type="spellStart"/>
      <w:r>
        <w:rPr>
          <w:rFonts w:ascii="Times New Roman" w:hAnsi="Times New Roman"/>
        </w:rPr>
        <w:t>Habermas</w:t>
      </w:r>
      <w:proofErr w:type="spellEnd"/>
      <w:r w:rsidR="00E479B6">
        <w:rPr>
          <w:rFonts w:ascii="Times New Roman" w:hAnsi="Times New Roman"/>
        </w:rPr>
        <w:t>, 1984</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C0"/>
    <w:rsid w:val="00000BB3"/>
    <w:rsid w:val="00012AFB"/>
    <w:rsid w:val="00021B89"/>
    <w:rsid w:val="00030023"/>
    <w:rsid w:val="000440F8"/>
    <w:rsid w:val="00076E1F"/>
    <w:rsid w:val="000A3FD4"/>
    <w:rsid w:val="000B12FD"/>
    <w:rsid w:val="000C1234"/>
    <w:rsid w:val="000C3F42"/>
    <w:rsid w:val="000E38FE"/>
    <w:rsid w:val="0013277A"/>
    <w:rsid w:val="001410A0"/>
    <w:rsid w:val="00143631"/>
    <w:rsid w:val="001524E6"/>
    <w:rsid w:val="001539DD"/>
    <w:rsid w:val="00154983"/>
    <w:rsid w:val="00164B4C"/>
    <w:rsid w:val="001B7C2F"/>
    <w:rsid w:val="001E428A"/>
    <w:rsid w:val="00207046"/>
    <w:rsid w:val="00210886"/>
    <w:rsid w:val="00220DC7"/>
    <w:rsid w:val="00223B05"/>
    <w:rsid w:val="002329CB"/>
    <w:rsid w:val="00244BFE"/>
    <w:rsid w:val="00244EEC"/>
    <w:rsid w:val="0024601C"/>
    <w:rsid w:val="002502EC"/>
    <w:rsid w:val="00253152"/>
    <w:rsid w:val="002544B7"/>
    <w:rsid w:val="00254BCF"/>
    <w:rsid w:val="002647CB"/>
    <w:rsid w:val="00266F32"/>
    <w:rsid w:val="00270A78"/>
    <w:rsid w:val="00290690"/>
    <w:rsid w:val="00294EE1"/>
    <w:rsid w:val="002A26C5"/>
    <w:rsid w:val="002A448C"/>
    <w:rsid w:val="002A5F96"/>
    <w:rsid w:val="002A69E3"/>
    <w:rsid w:val="002C31DC"/>
    <w:rsid w:val="002D55EC"/>
    <w:rsid w:val="002D715D"/>
    <w:rsid w:val="002E7D0D"/>
    <w:rsid w:val="002F5250"/>
    <w:rsid w:val="00316510"/>
    <w:rsid w:val="00330099"/>
    <w:rsid w:val="00330F5D"/>
    <w:rsid w:val="00334042"/>
    <w:rsid w:val="00336AED"/>
    <w:rsid w:val="003425BD"/>
    <w:rsid w:val="00346CF0"/>
    <w:rsid w:val="003758FF"/>
    <w:rsid w:val="003806AC"/>
    <w:rsid w:val="00393346"/>
    <w:rsid w:val="003A7ABF"/>
    <w:rsid w:val="003B6DDD"/>
    <w:rsid w:val="003C232D"/>
    <w:rsid w:val="003D6B2D"/>
    <w:rsid w:val="003E2221"/>
    <w:rsid w:val="003E4A97"/>
    <w:rsid w:val="003E74CB"/>
    <w:rsid w:val="003F19B4"/>
    <w:rsid w:val="0041225A"/>
    <w:rsid w:val="00420DCB"/>
    <w:rsid w:val="004255BD"/>
    <w:rsid w:val="00427C46"/>
    <w:rsid w:val="00442C49"/>
    <w:rsid w:val="0048188A"/>
    <w:rsid w:val="004A66FA"/>
    <w:rsid w:val="004C3C79"/>
    <w:rsid w:val="00503804"/>
    <w:rsid w:val="0050587D"/>
    <w:rsid w:val="00513B12"/>
    <w:rsid w:val="00520D79"/>
    <w:rsid w:val="00527CDF"/>
    <w:rsid w:val="005365FB"/>
    <w:rsid w:val="005400FD"/>
    <w:rsid w:val="005564CD"/>
    <w:rsid w:val="00556874"/>
    <w:rsid w:val="00565766"/>
    <w:rsid w:val="005675E4"/>
    <w:rsid w:val="00576338"/>
    <w:rsid w:val="0058217C"/>
    <w:rsid w:val="005B2F85"/>
    <w:rsid w:val="005B6351"/>
    <w:rsid w:val="005D03D1"/>
    <w:rsid w:val="005D1D07"/>
    <w:rsid w:val="005E101D"/>
    <w:rsid w:val="005E5DA9"/>
    <w:rsid w:val="005E62F2"/>
    <w:rsid w:val="005F75C4"/>
    <w:rsid w:val="00602D2A"/>
    <w:rsid w:val="006042BD"/>
    <w:rsid w:val="00616FD5"/>
    <w:rsid w:val="006179C0"/>
    <w:rsid w:val="00620DEB"/>
    <w:rsid w:val="00623B5C"/>
    <w:rsid w:val="00633E1C"/>
    <w:rsid w:val="006343A2"/>
    <w:rsid w:val="00652E2B"/>
    <w:rsid w:val="006537FA"/>
    <w:rsid w:val="006755F3"/>
    <w:rsid w:val="00675C3F"/>
    <w:rsid w:val="00683262"/>
    <w:rsid w:val="00687722"/>
    <w:rsid w:val="006C1891"/>
    <w:rsid w:val="006C2F5C"/>
    <w:rsid w:val="006C439D"/>
    <w:rsid w:val="006D05DA"/>
    <w:rsid w:val="006F0931"/>
    <w:rsid w:val="006F2551"/>
    <w:rsid w:val="00715E3C"/>
    <w:rsid w:val="00720E62"/>
    <w:rsid w:val="007421F7"/>
    <w:rsid w:val="00753AA2"/>
    <w:rsid w:val="0077096E"/>
    <w:rsid w:val="00770C4E"/>
    <w:rsid w:val="00782D24"/>
    <w:rsid w:val="007859EB"/>
    <w:rsid w:val="00791AC1"/>
    <w:rsid w:val="00797216"/>
    <w:rsid w:val="007A0392"/>
    <w:rsid w:val="007B6340"/>
    <w:rsid w:val="007E2C2E"/>
    <w:rsid w:val="007E379C"/>
    <w:rsid w:val="007F6450"/>
    <w:rsid w:val="007F649A"/>
    <w:rsid w:val="00816427"/>
    <w:rsid w:val="008349D0"/>
    <w:rsid w:val="0083508F"/>
    <w:rsid w:val="00846549"/>
    <w:rsid w:val="00853307"/>
    <w:rsid w:val="0086221C"/>
    <w:rsid w:val="00870285"/>
    <w:rsid w:val="0089028C"/>
    <w:rsid w:val="00895662"/>
    <w:rsid w:val="00897EF6"/>
    <w:rsid w:val="008A1B92"/>
    <w:rsid w:val="008A7A03"/>
    <w:rsid w:val="008C059C"/>
    <w:rsid w:val="008D1C4B"/>
    <w:rsid w:val="008E4325"/>
    <w:rsid w:val="008E5DA3"/>
    <w:rsid w:val="008F0DB4"/>
    <w:rsid w:val="009105CF"/>
    <w:rsid w:val="009446E0"/>
    <w:rsid w:val="00960D1F"/>
    <w:rsid w:val="009670BC"/>
    <w:rsid w:val="0099198A"/>
    <w:rsid w:val="009968D4"/>
    <w:rsid w:val="00997ACB"/>
    <w:rsid w:val="009A2D91"/>
    <w:rsid w:val="009B4276"/>
    <w:rsid w:val="009E0409"/>
    <w:rsid w:val="009F38F4"/>
    <w:rsid w:val="00A00C34"/>
    <w:rsid w:val="00A076B7"/>
    <w:rsid w:val="00A104A8"/>
    <w:rsid w:val="00A1236F"/>
    <w:rsid w:val="00A54DDF"/>
    <w:rsid w:val="00A56B56"/>
    <w:rsid w:val="00A932A9"/>
    <w:rsid w:val="00AE7953"/>
    <w:rsid w:val="00B03B6D"/>
    <w:rsid w:val="00B0482F"/>
    <w:rsid w:val="00B04965"/>
    <w:rsid w:val="00B12A6D"/>
    <w:rsid w:val="00B177C0"/>
    <w:rsid w:val="00B22A18"/>
    <w:rsid w:val="00B230E6"/>
    <w:rsid w:val="00B37831"/>
    <w:rsid w:val="00B52153"/>
    <w:rsid w:val="00B529BF"/>
    <w:rsid w:val="00B735B0"/>
    <w:rsid w:val="00B825DE"/>
    <w:rsid w:val="00BA0B46"/>
    <w:rsid w:val="00BA53DE"/>
    <w:rsid w:val="00BC29AB"/>
    <w:rsid w:val="00BC2D3E"/>
    <w:rsid w:val="00BC5B41"/>
    <w:rsid w:val="00BD3D21"/>
    <w:rsid w:val="00BE5F29"/>
    <w:rsid w:val="00C117A8"/>
    <w:rsid w:val="00C338A0"/>
    <w:rsid w:val="00C37C75"/>
    <w:rsid w:val="00C44F2F"/>
    <w:rsid w:val="00C54C0B"/>
    <w:rsid w:val="00C64B7D"/>
    <w:rsid w:val="00C66092"/>
    <w:rsid w:val="00C67BBE"/>
    <w:rsid w:val="00C77D6A"/>
    <w:rsid w:val="00C87711"/>
    <w:rsid w:val="00C9353C"/>
    <w:rsid w:val="00CA2432"/>
    <w:rsid w:val="00CB0A91"/>
    <w:rsid w:val="00CB26DF"/>
    <w:rsid w:val="00CD5AD8"/>
    <w:rsid w:val="00CF6E89"/>
    <w:rsid w:val="00D219D0"/>
    <w:rsid w:val="00D24AAA"/>
    <w:rsid w:val="00D269A4"/>
    <w:rsid w:val="00D27CC0"/>
    <w:rsid w:val="00D31AE9"/>
    <w:rsid w:val="00D44CAD"/>
    <w:rsid w:val="00D560E4"/>
    <w:rsid w:val="00D74BFF"/>
    <w:rsid w:val="00D8746A"/>
    <w:rsid w:val="00DA0576"/>
    <w:rsid w:val="00DA5CC7"/>
    <w:rsid w:val="00DB2A92"/>
    <w:rsid w:val="00DB700D"/>
    <w:rsid w:val="00DC2CC3"/>
    <w:rsid w:val="00DD156D"/>
    <w:rsid w:val="00DD7279"/>
    <w:rsid w:val="00DE0384"/>
    <w:rsid w:val="00DE7977"/>
    <w:rsid w:val="00DF00A9"/>
    <w:rsid w:val="00DF2AF8"/>
    <w:rsid w:val="00E00651"/>
    <w:rsid w:val="00E11547"/>
    <w:rsid w:val="00E13589"/>
    <w:rsid w:val="00E14351"/>
    <w:rsid w:val="00E14CE2"/>
    <w:rsid w:val="00E22AF7"/>
    <w:rsid w:val="00E31CCE"/>
    <w:rsid w:val="00E32368"/>
    <w:rsid w:val="00E3459C"/>
    <w:rsid w:val="00E46B95"/>
    <w:rsid w:val="00E479B6"/>
    <w:rsid w:val="00E62433"/>
    <w:rsid w:val="00E67014"/>
    <w:rsid w:val="00E71557"/>
    <w:rsid w:val="00E82133"/>
    <w:rsid w:val="00E912B8"/>
    <w:rsid w:val="00EA2D5B"/>
    <w:rsid w:val="00EE2FE8"/>
    <w:rsid w:val="00F0201B"/>
    <w:rsid w:val="00F0608C"/>
    <w:rsid w:val="00F16216"/>
    <w:rsid w:val="00F34534"/>
    <w:rsid w:val="00F362CC"/>
    <w:rsid w:val="00F4644A"/>
    <w:rsid w:val="00F631B9"/>
    <w:rsid w:val="00F651AC"/>
    <w:rsid w:val="00F956F4"/>
    <w:rsid w:val="00F973A8"/>
    <w:rsid w:val="00FA2ED5"/>
    <w:rsid w:val="00FD5DE0"/>
    <w:rsid w:val="00FF52E5"/>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4B"/>
    <w:rPr>
      <w:sz w:val="24"/>
      <w:szCs w:val="24"/>
    </w:rPr>
  </w:style>
  <w:style w:type="paragraph" w:styleId="Heading1">
    <w:name w:val="heading 1"/>
    <w:basedOn w:val="Normal"/>
    <w:next w:val="Normal"/>
    <w:link w:val="Heading1Char"/>
    <w:uiPriority w:val="9"/>
    <w:qFormat/>
    <w:rsid w:val="008D1C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1C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1C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1C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1C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1C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1C4B"/>
    <w:pPr>
      <w:spacing w:before="240" w:after="60"/>
      <w:outlineLvl w:val="6"/>
    </w:pPr>
  </w:style>
  <w:style w:type="paragraph" w:styleId="Heading8">
    <w:name w:val="heading 8"/>
    <w:basedOn w:val="Normal"/>
    <w:next w:val="Normal"/>
    <w:link w:val="Heading8Char"/>
    <w:uiPriority w:val="9"/>
    <w:semiHidden/>
    <w:unhideWhenUsed/>
    <w:qFormat/>
    <w:rsid w:val="008D1C4B"/>
    <w:pPr>
      <w:spacing w:before="240" w:after="60"/>
      <w:outlineLvl w:val="7"/>
    </w:pPr>
    <w:rPr>
      <w:i/>
      <w:iCs/>
    </w:rPr>
  </w:style>
  <w:style w:type="paragraph" w:styleId="Heading9">
    <w:name w:val="heading 9"/>
    <w:basedOn w:val="Normal"/>
    <w:next w:val="Normal"/>
    <w:link w:val="Heading9Char"/>
    <w:uiPriority w:val="9"/>
    <w:semiHidden/>
    <w:unhideWhenUsed/>
    <w:qFormat/>
    <w:rsid w:val="008D1C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C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1C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1C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1C4B"/>
    <w:rPr>
      <w:b/>
      <w:bCs/>
      <w:sz w:val="28"/>
      <w:szCs w:val="28"/>
    </w:rPr>
  </w:style>
  <w:style w:type="character" w:customStyle="1" w:styleId="Heading5Char">
    <w:name w:val="Heading 5 Char"/>
    <w:basedOn w:val="DefaultParagraphFont"/>
    <w:link w:val="Heading5"/>
    <w:uiPriority w:val="9"/>
    <w:semiHidden/>
    <w:rsid w:val="008D1C4B"/>
    <w:rPr>
      <w:b/>
      <w:bCs/>
      <w:i/>
      <w:iCs/>
      <w:sz w:val="26"/>
      <w:szCs w:val="26"/>
    </w:rPr>
  </w:style>
  <w:style w:type="character" w:customStyle="1" w:styleId="Heading6Char">
    <w:name w:val="Heading 6 Char"/>
    <w:basedOn w:val="DefaultParagraphFont"/>
    <w:link w:val="Heading6"/>
    <w:uiPriority w:val="9"/>
    <w:semiHidden/>
    <w:rsid w:val="008D1C4B"/>
    <w:rPr>
      <w:b/>
      <w:bCs/>
    </w:rPr>
  </w:style>
  <w:style w:type="character" w:customStyle="1" w:styleId="Heading7Char">
    <w:name w:val="Heading 7 Char"/>
    <w:basedOn w:val="DefaultParagraphFont"/>
    <w:link w:val="Heading7"/>
    <w:uiPriority w:val="9"/>
    <w:semiHidden/>
    <w:rsid w:val="008D1C4B"/>
    <w:rPr>
      <w:sz w:val="24"/>
      <w:szCs w:val="24"/>
    </w:rPr>
  </w:style>
  <w:style w:type="character" w:customStyle="1" w:styleId="Heading8Char">
    <w:name w:val="Heading 8 Char"/>
    <w:basedOn w:val="DefaultParagraphFont"/>
    <w:link w:val="Heading8"/>
    <w:uiPriority w:val="9"/>
    <w:semiHidden/>
    <w:rsid w:val="008D1C4B"/>
    <w:rPr>
      <w:i/>
      <w:iCs/>
      <w:sz w:val="24"/>
      <w:szCs w:val="24"/>
    </w:rPr>
  </w:style>
  <w:style w:type="character" w:customStyle="1" w:styleId="Heading9Char">
    <w:name w:val="Heading 9 Char"/>
    <w:basedOn w:val="DefaultParagraphFont"/>
    <w:link w:val="Heading9"/>
    <w:uiPriority w:val="9"/>
    <w:semiHidden/>
    <w:rsid w:val="008D1C4B"/>
    <w:rPr>
      <w:rFonts w:asciiTheme="majorHAnsi" w:eastAsiaTheme="majorEastAsia" w:hAnsiTheme="majorHAnsi"/>
    </w:rPr>
  </w:style>
  <w:style w:type="paragraph" w:styleId="Title">
    <w:name w:val="Title"/>
    <w:basedOn w:val="Normal"/>
    <w:next w:val="Normal"/>
    <w:link w:val="TitleChar"/>
    <w:uiPriority w:val="10"/>
    <w:qFormat/>
    <w:rsid w:val="008D1C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1C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1C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1C4B"/>
    <w:rPr>
      <w:rFonts w:asciiTheme="majorHAnsi" w:eastAsiaTheme="majorEastAsia" w:hAnsiTheme="majorHAnsi"/>
      <w:sz w:val="24"/>
      <w:szCs w:val="24"/>
    </w:rPr>
  </w:style>
  <w:style w:type="character" w:styleId="Strong">
    <w:name w:val="Strong"/>
    <w:basedOn w:val="DefaultParagraphFont"/>
    <w:uiPriority w:val="22"/>
    <w:qFormat/>
    <w:rsid w:val="008D1C4B"/>
    <w:rPr>
      <w:b/>
      <w:bCs/>
    </w:rPr>
  </w:style>
  <w:style w:type="character" w:styleId="Emphasis">
    <w:name w:val="Emphasis"/>
    <w:basedOn w:val="DefaultParagraphFont"/>
    <w:uiPriority w:val="20"/>
    <w:qFormat/>
    <w:rsid w:val="008D1C4B"/>
    <w:rPr>
      <w:rFonts w:asciiTheme="minorHAnsi" w:hAnsiTheme="minorHAnsi"/>
      <w:b/>
      <w:i/>
      <w:iCs/>
    </w:rPr>
  </w:style>
  <w:style w:type="paragraph" w:styleId="NoSpacing">
    <w:name w:val="No Spacing"/>
    <w:basedOn w:val="Normal"/>
    <w:uiPriority w:val="1"/>
    <w:qFormat/>
    <w:rsid w:val="008D1C4B"/>
    <w:rPr>
      <w:szCs w:val="32"/>
    </w:rPr>
  </w:style>
  <w:style w:type="paragraph" w:styleId="ListParagraph">
    <w:name w:val="List Paragraph"/>
    <w:basedOn w:val="Normal"/>
    <w:uiPriority w:val="34"/>
    <w:qFormat/>
    <w:rsid w:val="008D1C4B"/>
    <w:pPr>
      <w:ind w:left="720"/>
      <w:contextualSpacing/>
    </w:pPr>
  </w:style>
  <w:style w:type="paragraph" w:styleId="Quote">
    <w:name w:val="Quote"/>
    <w:basedOn w:val="Normal"/>
    <w:next w:val="Normal"/>
    <w:link w:val="QuoteChar"/>
    <w:uiPriority w:val="29"/>
    <w:qFormat/>
    <w:rsid w:val="008D1C4B"/>
    <w:rPr>
      <w:i/>
    </w:rPr>
  </w:style>
  <w:style w:type="character" w:customStyle="1" w:styleId="QuoteChar">
    <w:name w:val="Quote Char"/>
    <w:basedOn w:val="DefaultParagraphFont"/>
    <w:link w:val="Quote"/>
    <w:uiPriority w:val="29"/>
    <w:rsid w:val="008D1C4B"/>
    <w:rPr>
      <w:i/>
      <w:sz w:val="24"/>
      <w:szCs w:val="24"/>
    </w:rPr>
  </w:style>
  <w:style w:type="paragraph" w:styleId="IntenseQuote">
    <w:name w:val="Intense Quote"/>
    <w:basedOn w:val="Normal"/>
    <w:next w:val="Normal"/>
    <w:link w:val="IntenseQuoteChar"/>
    <w:uiPriority w:val="30"/>
    <w:qFormat/>
    <w:rsid w:val="008D1C4B"/>
    <w:pPr>
      <w:ind w:left="720" w:right="720"/>
    </w:pPr>
    <w:rPr>
      <w:b/>
      <w:i/>
      <w:szCs w:val="22"/>
    </w:rPr>
  </w:style>
  <w:style w:type="character" w:customStyle="1" w:styleId="IntenseQuoteChar">
    <w:name w:val="Intense Quote Char"/>
    <w:basedOn w:val="DefaultParagraphFont"/>
    <w:link w:val="IntenseQuote"/>
    <w:uiPriority w:val="30"/>
    <w:rsid w:val="008D1C4B"/>
    <w:rPr>
      <w:b/>
      <w:i/>
      <w:sz w:val="24"/>
    </w:rPr>
  </w:style>
  <w:style w:type="character" w:styleId="SubtleEmphasis">
    <w:name w:val="Subtle Emphasis"/>
    <w:uiPriority w:val="19"/>
    <w:qFormat/>
    <w:rsid w:val="008D1C4B"/>
    <w:rPr>
      <w:i/>
      <w:color w:val="5A5A5A" w:themeColor="text1" w:themeTint="A5"/>
    </w:rPr>
  </w:style>
  <w:style w:type="character" w:styleId="IntenseEmphasis">
    <w:name w:val="Intense Emphasis"/>
    <w:basedOn w:val="DefaultParagraphFont"/>
    <w:uiPriority w:val="21"/>
    <w:qFormat/>
    <w:rsid w:val="008D1C4B"/>
    <w:rPr>
      <w:b/>
      <w:i/>
      <w:sz w:val="24"/>
      <w:szCs w:val="24"/>
      <w:u w:val="single"/>
    </w:rPr>
  </w:style>
  <w:style w:type="character" w:styleId="SubtleReference">
    <w:name w:val="Subtle Reference"/>
    <w:basedOn w:val="DefaultParagraphFont"/>
    <w:uiPriority w:val="31"/>
    <w:qFormat/>
    <w:rsid w:val="008D1C4B"/>
    <w:rPr>
      <w:sz w:val="24"/>
      <w:szCs w:val="24"/>
      <w:u w:val="single"/>
    </w:rPr>
  </w:style>
  <w:style w:type="character" w:styleId="IntenseReference">
    <w:name w:val="Intense Reference"/>
    <w:basedOn w:val="DefaultParagraphFont"/>
    <w:uiPriority w:val="32"/>
    <w:qFormat/>
    <w:rsid w:val="008D1C4B"/>
    <w:rPr>
      <w:b/>
      <w:sz w:val="24"/>
      <w:u w:val="single"/>
    </w:rPr>
  </w:style>
  <w:style w:type="character" w:styleId="BookTitle">
    <w:name w:val="Book Title"/>
    <w:basedOn w:val="DefaultParagraphFont"/>
    <w:uiPriority w:val="33"/>
    <w:qFormat/>
    <w:rsid w:val="008D1C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1C4B"/>
    <w:pPr>
      <w:outlineLvl w:val="9"/>
    </w:pPr>
  </w:style>
  <w:style w:type="paragraph" w:styleId="FootnoteText">
    <w:name w:val="footnote text"/>
    <w:basedOn w:val="Normal"/>
    <w:link w:val="FootnoteTextChar"/>
    <w:uiPriority w:val="99"/>
    <w:semiHidden/>
    <w:unhideWhenUsed/>
    <w:rsid w:val="00C87711"/>
    <w:rPr>
      <w:sz w:val="20"/>
      <w:szCs w:val="20"/>
    </w:rPr>
  </w:style>
  <w:style w:type="character" w:customStyle="1" w:styleId="FootnoteTextChar">
    <w:name w:val="Footnote Text Char"/>
    <w:basedOn w:val="DefaultParagraphFont"/>
    <w:link w:val="FootnoteText"/>
    <w:uiPriority w:val="99"/>
    <w:semiHidden/>
    <w:rsid w:val="00C87711"/>
    <w:rPr>
      <w:sz w:val="20"/>
      <w:szCs w:val="20"/>
    </w:rPr>
  </w:style>
  <w:style w:type="character" w:styleId="FootnoteReference">
    <w:name w:val="footnote reference"/>
    <w:basedOn w:val="DefaultParagraphFont"/>
    <w:uiPriority w:val="99"/>
    <w:semiHidden/>
    <w:unhideWhenUsed/>
    <w:rsid w:val="00C877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4B"/>
    <w:rPr>
      <w:sz w:val="24"/>
      <w:szCs w:val="24"/>
    </w:rPr>
  </w:style>
  <w:style w:type="paragraph" w:styleId="Heading1">
    <w:name w:val="heading 1"/>
    <w:basedOn w:val="Normal"/>
    <w:next w:val="Normal"/>
    <w:link w:val="Heading1Char"/>
    <w:uiPriority w:val="9"/>
    <w:qFormat/>
    <w:rsid w:val="008D1C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D1C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D1C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D1C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D1C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D1C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D1C4B"/>
    <w:pPr>
      <w:spacing w:before="240" w:after="60"/>
      <w:outlineLvl w:val="6"/>
    </w:pPr>
  </w:style>
  <w:style w:type="paragraph" w:styleId="Heading8">
    <w:name w:val="heading 8"/>
    <w:basedOn w:val="Normal"/>
    <w:next w:val="Normal"/>
    <w:link w:val="Heading8Char"/>
    <w:uiPriority w:val="9"/>
    <w:semiHidden/>
    <w:unhideWhenUsed/>
    <w:qFormat/>
    <w:rsid w:val="008D1C4B"/>
    <w:pPr>
      <w:spacing w:before="240" w:after="60"/>
      <w:outlineLvl w:val="7"/>
    </w:pPr>
    <w:rPr>
      <w:i/>
      <w:iCs/>
    </w:rPr>
  </w:style>
  <w:style w:type="paragraph" w:styleId="Heading9">
    <w:name w:val="heading 9"/>
    <w:basedOn w:val="Normal"/>
    <w:next w:val="Normal"/>
    <w:link w:val="Heading9Char"/>
    <w:uiPriority w:val="9"/>
    <w:semiHidden/>
    <w:unhideWhenUsed/>
    <w:qFormat/>
    <w:rsid w:val="008D1C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C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D1C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D1C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D1C4B"/>
    <w:rPr>
      <w:b/>
      <w:bCs/>
      <w:sz w:val="28"/>
      <w:szCs w:val="28"/>
    </w:rPr>
  </w:style>
  <w:style w:type="character" w:customStyle="1" w:styleId="Heading5Char">
    <w:name w:val="Heading 5 Char"/>
    <w:basedOn w:val="DefaultParagraphFont"/>
    <w:link w:val="Heading5"/>
    <w:uiPriority w:val="9"/>
    <w:semiHidden/>
    <w:rsid w:val="008D1C4B"/>
    <w:rPr>
      <w:b/>
      <w:bCs/>
      <w:i/>
      <w:iCs/>
      <w:sz w:val="26"/>
      <w:szCs w:val="26"/>
    </w:rPr>
  </w:style>
  <w:style w:type="character" w:customStyle="1" w:styleId="Heading6Char">
    <w:name w:val="Heading 6 Char"/>
    <w:basedOn w:val="DefaultParagraphFont"/>
    <w:link w:val="Heading6"/>
    <w:uiPriority w:val="9"/>
    <w:semiHidden/>
    <w:rsid w:val="008D1C4B"/>
    <w:rPr>
      <w:b/>
      <w:bCs/>
    </w:rPr>
  </w:style>
  <w:style w:type="character" w:customStyle="1" w:styleId="Heading7Char">
    <w:name w:val="Heading 7 Char"/>
    <w:basedOn w:val="DefaultParagraphFont"/>
    <w:link w:val="Heading7"/>
    <w:uiPriority w:val="9"/>
    <w:semiHidden/>
    <w:rsid w:val="008D1C4B"/>
    <w:rPr>
      <w:sz w:val="24"/>
      <w:szCs w:val="24"/>
    </w:rPr>
  </w:style>
  <w:style w:type="character" w:customStyle="1" w:styleId="Heading8Char">
    <w:name w:val="Heading 8 Char"/>
    <w:basedOn w:val="DefaultParagraphFont"/>
    <w:link w:val="Heading8"/>
    <w:uiPriority w:val="9"/>
    <w:semiHidden/>
    <w:rsid w:val="008D1C4B"/>
    <w:rPr>
      <w:i/>
      <w:iCs/>
      <w:sz w:val="24"/>
      <w:szCs w:val="24"/>
    </w:rPr>
  </w:style>
  <w:style w:type="character" w:customStyle="1" w:styleId="Heading9Char">
    <w:name w:val="Heading 9 Char"/>
    <w:basedOn w:val="DefaultParagraphFont"/>
    <w:link w:val="Heading9"/>
    <w:uiPriority w:val="9"/>
    <w:semiHidden/>
    <w:rsid w:val="008D1C4B"/>
    <w:rPr>
      <w:rFonts w:asciiTheme="majorHAnsi" w:eastAsiaTheme="majorEastAsia" w:hAnsiTheme="majorHAnsi"/>
    </w:rPr>
  </w:style>
  <w:style w:type="paragraph" w:styleId="Title">
    <w:name w:val="Title"/>
    <w:basedOn w:val="Normal"/>
    <w:next w:val="Normal"/>
    <w:link w:val="TitleChar"/>
    <w:uiPriority w:val="10"/>
    <w:qFormat/>
    <w:rsid w:val="008D1C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D1C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D1C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D1C4B"/>
    <w:rPr>
      <w:rFonts w:asciiTheme="majorHAnsi" w:eastAsiaTheme="majorEastAsia" w:hAnsiTheme="majorHAnsi"/>
      <w:sz w:val="24"/>
      <w:szCs w:val="24"/>
    </w:rPr>
  </w:style>
  <w:style w:type="character" w:styleId="Strong">
    <w:name w:val="Strong"/>
    <w:basedOn w:val="DefaultParagraphFont"/>
    <w:uiPriority w:val="22"/>
    <w:qFormat/>
    <w:rsid w:val="008D1C4B"/>
    <w:rPr>
      <w:b/>
      <w:bCs/>
    </w:rPr>
  </w:style>
  <w:style w:type="character" w:styleId="Emphasis">
    <w:name w:val="Emphasis"/>
    <w:basedOn w:val="DefaultParagraphFont"/>
    <w:uiPriority w:val="20"/>
    <w:qFormat/>
    <w:rsid w:val="008D1C4B"/>
    <w:rPr>
      <w:rFonts w:asciiTheme="minorHAnsi" w:hAnsiTheme="minorHAnsi"/>
      <w:b/>
      <w:i/>
      <w:iCs/>
    </w:rPr>
  </w:style>
  <w:style w:type="paragraph" w:styleId="NoSpacing">
    <w:name w:val="No Spacing"/>
    <w:basedOn w:val="Normal"/>
    <w:uiPriority w:val="1"/>
    <w:qFormat/>
    <w:rsid w:val="008D1C4B"/>
    <w:rPr>
      <w:szCs w:val="32"/>
    </w:rPr>
  </w:style>
  <w:style w:type="paragraph" w:styleId="ListParagraph">
    <w:name w:val="List Paragraph"/>
    <w:basedOn w:val="Normal"/>
    <w:uiPriority w:val="34"/>
    <w:qFormat/>
    <w:rsid w:val="008D1C4B"/>
    <w:pPr>
      <w:ind w:left="720"/>
      <w:contextualSpacing/>
    </w:pPr>
  </w:style>
  <w:style w:type="paragraph" w:styleId="Quote">
    <w:name w:val="Quote"/>
    <w:basedOn w:val="Normal"/>
    <w:next w:val="Normal"/>
    <w:link w:val="QuoteChar"/>
    <w:uiPriority w:val="29"/>
    <w:qFormat/>
    <w:rsid w:val="008D1C4B"/>
    <w:rPr>
      <w:i/>
    </w:rPr>
  </w:style>
  <w:style w:type="character" w:customStyle="1" w:styleId="QuoteChar">
    <w:name w:val="Quote Char"/>
    <w:basedOn w:val="DefaultParagraphFont"/>
    <w:link w:val="Quote"/>
    <w:uiPriority w:val="29"/>
    <w:rsid w:val="008D1C4B"/>
    <w:rPr>
      <w:i/>
      <w:sz w:val="24"/>
      <w:szCs w:val="24"/>
    </w:rPr>
  </w:style>
  <w:style w:type="paragraph" w:styleId="IntenseQuote">
    <w:name w:val="Intense Quote"/>
    <w:basedOn w:val="Normal"/>
    <w:next w:val="Normal"/>
    <w:link w:val="IntenseQuoteChar"/>
    <w:uiPriority w:val="30"/>
    <w:qFormat/>
    <w:rsid w:val="008D1C4B"/>
    <w:pPr>
      <w:ind w:left="720" w:right="720"/>
    </w:pPr>
    <w:rPr>
      <w:b/>
      <w:i/>
      <w:szCs w:val="22"/>
    </w:rPr>
  </w:style>
  <w:style w:type="character" w:customStyle="1" w:styleId="IntenseQuoteChar">
    <w:name w:val="Intense Quote Char"/>
    <w:basedOn w:val="DefaultParagraphFont"/>
    <w:link w:val="IntenseQuote"/>
    <w:uiPriority w:val="30"/>
    <w:rsid w:val="008D1C4B"/>
    <w:rPr>
      <w:b/>
      <w:i/>
      <w:sz w:val="24"/>
    </w:rPr>
  </w:style>
  <w:style w:type="character" w:styleId="SubtleEmphasis">
    <w:name w:val="Subtle Emphasis"/>
    <w:uiPriority w:val="19"/>
    <w:qFormat/>
    <w:rsid w:val="008D1C4B"/>
    <w:rPr>
      <w:i/>
      <w:color w:val="5A5A5A" w:themeColor="text1" w:themeTint="A5"/>
    </w:rPr>
  </w:style>
  <w:style w:type="character" w:styleId="IntenseEmphasis">
    <w:name w:val="Intense Emphasis"/>
    <w:basedOn w:val="DefaultParagraphFont"/>
    <w:uiPriority w:val="21"/>
    <w:qFormat/>
    <w:rsid w:val="008D1C4B"/>
    <w:rPr>
      <w:b/>
      <w:i/>
      <w:sz w:val="24"/>
      <w:szCs w:val="24"/>
      <w:u w:val="single"/>
    </w:rPr>
  </w:style>
  <w:style w:type="character" w:styleId="SubtleReference">
    <w:name w:val="Subtle Reference"/>
    <w:basedOn w:val="DefaultParagraphFont"/>
    <w:uiPriority w:val="31"/>
    <w:qFormat/>
    <w:rsid w:val="008D1C4B"/>
    <w:rPr>
      <w:sz w:val="24"/>
      <w:szCs w:val="24"/>
      <w:u w:val="single"/>
    </w:rPr>
  </w:style>
  <w:style w:type="character" w:styleId="IntenseReference">
    <w:name w:val="Intense Reference"/>
    <w:basedOn w:val="DefaultParagraphFont"/>
    <w:uiPriority w:val="32"/>
    <w:qFormat/>
    <w:rsid w:val="008D1C4B"/>
    <w:rPr>
      <w:b/>
      <w:sz w:val="24"/>
      <w:u w:val="single"/>
    </w:rPr>
  </w:style>
  <w:style w:type="character" w:styleId="BookTitle">
    <w:name w:val="Book Title"/>
    <w:basedOn w:val="DefaultParagraphFont"/>
    <w:uiPriority w:val="33"/>
    <w:qFormat/>
    <w:rsid w:val="008D1C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D1C4B"/>
    <w:pPr>
      <w:outlineLvl w:val="9"/>
    </w:pPr>
  </w:style>
  <w:style w:type="paragraph" w:styleId="FootnoteText">
    <w:name w:val="footnote text"/>
    <w:basedOn w:val="Normal"/>
    <w:link w:val="FootnoteTextChar"/>
    <w:uiPriority w:val="99"/>
    <w:semiHidden/>
    <w:unhideWhenUsed/>
    <w:rsid w:val="00C87711"/>
    <w:rPr>
      <w:sz w:val="20"/>
      <w:szCs w:val="20"/>
    </w:rPr>
  </w:style>
  <w:style w:type="character" w:customStyle="1" w:styleId="FootnoteTextChar">
    <w:name w:val="Footnote Text Char"/>
    <w:basedOn w:val="DefaultParagraphFont"/>
    <w:link w:val="FootnoteText"/>
    <w:uiPriority w:val="99"/>
    <w:semiHidden/>
    <w:rsid w:val="00C87711"/>
    <w:rPr>
      <w:sz w:val="20"/>
      <w:szCs w:val="20"/>
    </w:rPr>
  </w:style>
  <w:style w:type="character" w:styleId="FootnoteReference">
    <w:name w:val="footnote reference"/>
    <w:basedOn w:val="DefaultParagraphFont"/>
    <w:uiPriority w:val="99"/>
    <w:semiHidden/>
    <w:unhideWhenUsed/>
    <w:rsid w:val="00C87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404A-228E-4152-94AB-479FC9EE9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16</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Lyon College</Company>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Roulier, Scott</dc:creator>
  <cp:lastModifiedBy>Proto RD</cp:lastModifiedBy>
  <cp:revision>224</cp:revision>
  <dcterms:created xsi:type="dcterms:W3CDTF">2013-01-23T13:53:00Z</dcterms:created>
  <dcterms:modified xsi:type="dcterms:W3CDTF">2013-03-22T03:35:00Z</dcterms:modified>
</cp:coreProperties>
</file>