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BF1" w:rsidRPr="00F95CA5" w:rsidRDefault="00414321" w:rsidP="005C08A4">
      <w:pPr>
        <w:jc w:val="center"/>
        <w:rPr>
          <w:b/>
          <w:sz w:val="52"/>
          <w:szCs w:val="52"/>
        </w:rPr>
      </w:pPr>
      <w:r w:rsidRPr="00F95CA5">
        <w:rPr>
          <w:b/>
          <w:sz w:val="52"/>
          <w:szCs w:val="52"/>
        </w:rPr>
        <w:t>Taking a closer look</w:t>
      </w:r>
      <w:r w:rsidR="00FE2651" w:rsidRPr="00F95CA5">
        <w:rPr>
          <w:b/>
          <w:sz w:val="52"/>
          <w:szCs w:val="52"/>
        </w:rPr>
        <w:t>:</w:t>
      </w:r>
      <w:r w:rsidRPr="00F95CA5">
        <w:rPr>
          <w:b/>
          <w:sz w:val="52"/>
          <w:szCs w:val="52"/>
        </w:rPr>
        <w:t xml:space="preserve"> </w:t>
      </w:r>
    </w:p>
    <w:p w:rsidR="00414321" w:rsidRPr="00F95CA5" w:rsidRDefault="00F95CA5" w:rsidP="005C08A4">
      <w:pPr>
        <w:jc w:val="center"/>
        <w:rPr>
          <w:b/>
          <w:sz w:val="52"/>
          <w:szCs w:val="52"/>
        </w:rPr>
      </w:pPr>
      <w:r w:rsidRPr="00F95CA5">
        <w:rPr>
          <w:b/>
          <w:sz w:val="52"/>
          <w:szCs w:val="52"/>
        </w:rPr>
        <w:t>Counterarguments</w:t>
      </w:r>
      <w:r w:rsidR="00414321" w:rsidRPr="00F95CA5">
        <w:rPr>
          <w:b/>
          <w:sz w:val="52"/>
          <w:szCs w:val="52"/>
        </w:rPr>
        <w:t xml:space="preserve"> in survey research</w:t>
      </w:r>
    </w:p>
    <w:p w:rsidR="00CB6BF1" w:rsidRPr="00CB6BF1" w:rsidRDefault="00CB6BF1" w:rsidP="005C08A4">
      <w:pPr>
        <w:jc w:val="center"/>
        <w:rPr>
          <w:b/>
          <w:sz w:val="32"/>
          <w:szCs w:val="32"/>
        </w:rPr>
      </w:pPr>
      <w:r w:rsidRPr="00CB6BF1">
        <w:rPr>
          <w:b/>
          <w:sz w:val="32"/>
          <w:szCs w:val="32"/>
        </w:rPr>
        <w:t>Paper presented at the 2018 annual meeting of the Western Political Science Association, San Francisco, CA</w:t>
      </w:r>
    </w:p>
    <w:p w:rsidR="00FC30BD" w:rsidRDefault="00FC30BD" w:rsidP="005C08A4">
      <w:pPr>
        <w:jc w:val="center"/>
        <w:rPr>
          <w:b/>
          <w:sz w:val="36"/>
          <w:szCs w:val="36"/>
        </w:rPr>
      </w:pPr>
      <w:r w:rsidRPr="00CB6BF1">
        <w:rPr>
          <w:b/>
          <w:sz w:val="32"/>
          <w:szCs w:val="32"/>
        </w:rPr>
        <w:t>By Thomas R. Marshall</w:t>
      </w:r>
    </w:p>
    <w:p w:rsidR="00FC30BD" w:rsidRPr="00F95CA5" w:rsidRDefault="00FC30BD" w:rsidP="005C08A4">
      <w:pPr>
        <w:jc w:val="center"/>
        <w:rPr>
          <w:b/>
          <w:i/>
          <w:sz w:val="24"/>
          <w:szCs w:val="24"/>
        </w:rPr>
      </w:pPr>
      <w:r w:rsidRPr="009911C5">
        <w:rPr>
          <w:b/>
          <w:sz w:val="24"/>
          <w:szCs w:val="24"/>
        </w:rPr>
        <w:t xml:space="preserve">Political Science Department, The University of Texas at Arlington </w:t>
      </w:r>
      <w:r w:rsidR="00CB6BF1">
        <w:rPr>
          <w:b/>
          <w:sz w:val="24"/>
          <w:szCs w:val="24"/>
        </w:rPr>
        <w:t>--</w:t>
      </w:r>
      <w:r w:rsidRPr="009911C5">
        <w:rPr>
          <w:b/>
          <w:sz w:val="24"/>
          <w:szCs w:val="24"/>
        </w:rPr>
        <w:t xml:space="preserve"> </w:t>
      </w:r>
      <w:r w:rsidRPr="00F95CA5">
        <w:rPr>
          <w:b/>
          <w:i/>
          <w:sz w:val="24"/>
          <w:szCs w:val="24"/>
        </w:rPr>
        <w:t xml:space="preserve">tmarshall@uta.edu  </w:t>
      </w:r>
    </w:p>
    <w:p w:rsidR="006E26AA" w:rsidRPr="006E26AA" w:rsidRDefault="00414321" w:rsidP="006E26AA">
      <w:pPr>
        <w:jc w:val="center"/>
        <w:rPr>
          <w:b/>
          <w:sz w:val="28"/>
          <w:szCs w:val="28"/>
        </w:rPr>
      </w:pPr>
      <w:r w:rsidRPr="006E26AA">
        <w:rPr>
          <w:b/>
          <w:sz w:val="28"/>
          <w:szCs w:val="28"/>
        </w:rPr>
        <w:t>Abstract</w:t>
      </w:r>
    </w:p>
    <w:p w:rsidR="00414321" w:rsidRPr="00FC30BD" w:rsidRDefault="00414321">
      <w:pPr>
        <w:rPr>
          <w:i/>
          <w:sz w:val="24"/>
          <w:szCs w:val="24"/>
        </w:rPr>
      </w:pPr>
      <w:r w:rsidRPr="00FC30BD">
        <w:rPr>
          <w:i/>
          <w:sz w:val="24"/>
          <w:szCs w:val="24"/>
        </w:rPr>
        <w:t>Counterarg</w:t>
      </w:r>
      <w:r w:rsidR="005C08A4" w:rsidRPr="00FC30BD">
        <w:rPr>
          <w:i/>
          <w:sz w:val="24"/>
          <w:szCs w:val="24"/>
        </w:rPr>
        <w:t>uments are</w:t>
      </w:r>
      <w:r w:rsidR="008B75D0" w:rsidRPr="00FC30BD">
        <w:rPr>
          <w:i/>
          <w:sz w:val="24"/>
          <w:szCs w:val="24"/>
        </w:rPr>
        <w:t xml:space="preserve"> </w:t>
      </w:r>
      <w:r w:rsidR="00F95CA5">
        <w:rPr>
          <w:i/>
          <w:sz w:val="24"/>
          <w:szCs w:val="24"/>
        </w:rPr>
        <w:t>an</w:t>
      </w:r>
      <w:r w:rsidR="00E76C98" w:rsidRPr="00FC30BD">
        <w:rPr>
          <w:i/>
          <w:sz w:val="24"/>
          <w:szCs w:val="24"/>
        </w:rPr>
        <w:t xml:space="preserve"> often used but </w:t>
      </w:r>
      <w:r w:rsidR="005C08A4" w:rsidRPr="00FC30BD">
        <w:rPr>
          <w:i/>
          <w:sz w:val="24"/>
          <w:szCs w:val="24"/>
        </w:rPr>
        <w:t xml:space="preserve">little studied </w:t>
      </w:r>
      <w:r w:rsidR="00F95CA5">
        <w:rPr>
          <w:i/>
          <w:sz w:val="24"/>
          <w:szCs w:val="24"/>
        </w:rPr>
        <w:t xml:space="preserve">question </w:t>
      </w:r>
      <w:r w:rsidR="008B75D0" w:rsidRPr="00FC30BD">
        <w:rPr>
          <w:i/>
          <w:sz w:val="24"/>
          <w:szCs w:val="24"/>
        </w:rPr>
        <w:t xml:space="preserve">format </w:t>
      </w:r>
      <w:r w:rsidRPr="00FC30BD">
        <w:rPr>
          <w:i/>
          <w:sz w:val="24"/>
          <w:szCs w:val="24"/>
        </w:rPr>
        <w:t xml:space="preserve">in survey research.  </w:t>
      </w:r>
      <w:r w:rsidR="005C08A4" w:rsidRPr="00FC30BD">
        <w:rPr>
          <w:i/>
          <w:sz w:val="24"/>
          <w:szCs w:val="24"/>
        </w:rPr>
        <w:t>In th</w:t>
      </w:r>
      <w:r w:rsidR="000C2272" w:rsidRPr="00FC30BD">
        <w:rPr>
          <w:i/>
          <w:sz w:val="24"/>
          <w:szCs w:val="24"/>
        </w:rPr>
        <w:t>is</w:t>
      </w:r>
      <w:r w:rsidR="005C08A4" w:rsidRPr="00FC30BD">
        <w:rPr>
          <w:i/>
          <w:sz w:val="24"/>
          <w:szCs w:val="24"/>
        </w:rPr>
        <w:t xml:space="preserve"> format </w:t>
      </w:r>
      <w:r w:rsidRPr="00FC30BD">
        <w:rPr>
          <w:i/>
          <w:sz w:val="24"/>
          <w:szCs w:val="24"/>
        </w:rPr>
        <w:t>a respondent offers an opinion</w:t>
      </w:r>
      <w:r w:rsidR="006E26AA" w:rsidRPr="00FC30BD">
        <w:rPr>
          <w:i/>
          <w:sz w:val="24"/>
          <w:szCs w:val="24"/>
        </w:rPr>
        <w:t xml:space="preserve"> to a question</w:t>
      </w:r>
      <w:r w:rsidR="00FE2651" w:rsidRPr="00FC30BD">
        <w:rPr>
          <w:i/>
          <w:sz w:val="24"/>
          <w:szCs w:val="24"/>
        </w:rPr>
        <w:t>, and</w:t>
      </w:r>
      <w:r w:rsidR="004A10DF" w:rsidRPr="00FC30BD">
        <w:rPr>
          <w:i/>
          <w:sz w:val="24"/>
          <w:szCs w:val="24"/>
        </w:rPr>
        <w:t xml:space="preserve"> </w:t>
      </w:r>
      <w:r w:rsidR="008B75D0" w:rsidRPr="00FC30BD">
        <w:rPr>
          <w:i/>
          <w:sz w:val="24"/>
          <w:szCs w:val="24"/>
        </w:rPr>
        <w:t>d</w:t>
      </w:r>
      <w:r w:rsidRPr="00FC30BD">
        <w:rPr>
          <w:i/>
          <w:sz w:val="24"/>
          <w:szCs w:val="24"/>
        </w:rPr>
        <w:t xml:space="preserve">epending </w:t>
      </w:r>
      <w:r w:rsidR="00732739" w:rsidRPr="00FC30BD">
        <w:rPr>
          <w:i/>
          <w:sz w:val="24"/>
          <w:szCs w:val="24"/>
        </w:rPr>
        <w:t>up</w:t>
      </w:r>
      <w:r w:rsidRPr="00FC30BD">
        <w:rPr>
          <w:i/>
          <w:sz w:val="24"/>
          <w:szCs w:val="24"/>
        </w:rPr>
        <w:t xml:space="preserve">on that answer, is </w:t>
      </w:r>
      <w:r w:rsidR="00E76C98" w:rsidRPr="00FC30BD">
        <w:rPr>
          <w:i/>
          <w:sz w:val="24"/>
          <w:szCs w:val="24"/>
        </w:rPr>
        <w:t xml:space="preserve">then </w:t>
      </w:r>
      <w:r w:rsidR="005C08A4" w:rsidRPr="00FC30BD">
        <w:rPr>
          <w:i/>
          <w:sz w:val="24"/>
          <w:szCs w:val="24"/>
        </w:rPr>
        <w:t>a</w:t>
      </w:r>
      <w:r w:rsidRPr="00FC30BD">
        <w:rPr>
          <w:i/>
          <w:sz w:val="24"/>
          <w:szCs w:val="24"/>
        </w:rPr>
        <w:t xml:space="preserve">sked one or more additional questions each </w:t>
      </w:r>
      <w:r w:rsidR="00E76C98" w:rsidRPr="00FC30BD">
        <w:rPr>
          <w:i/>
          <w:sz w:val="24"/>
          <w:szCs w:val="24"/>
        </w:rPr>
        <w:t>offering</w:t>
      </w:r>
      <w:r w:rsidRPr="00FC30BD">
        <w:rPr>
          <w:i/>
          <w:sz w:val="24"/>
          <w:szCs w:val="24"/>
        </w:rPr>
        <w:t xml:space="preserve"> information that might </w:t>
      </w:r>
      <w:r w:rsidR="00FE2651" w:rsidRPr="00FC30BD">
        <w:rPr>
          <w:i/>
          <w:sz w:val="24"/>
          <w:szCs w:val="24"/>
        </w:rPr>
        <w:t>cause</w:t>
      </w:r>
      <w:r w:rsidRPr="00FC30BD">
        <w:rPr>
          <w:i/>
          <w:sz w:val="24"/>
          <w:szCs w:val="24"/>
        </w:rPr>
        <w:t xml:space="preserve"> the respondent to switch his or her </w:t>
      </w:r>
      <w:r w:rsidR="006E26AA" w:rsidRPr="00FC30BD">
        <w:rPr>
          <w:i/>
          <w:sz w:val="24"/>
          <w:szCs w:val="24"/>
        </w:rPr>
        <w:t>earlier</w:t>
      </w:r>
      <w:r w:rsidRPr="00FC30BD">
        <w:rPr>
          <w:i/>
          <w:sz w:val="24"/>
          <w:szCs w:val="24"/>
        </w:rPr>
        <w:t xml:space="preserve"> answer.  In past studies </w:t>
      </w:r>
      <w:r w:rsidR="00CB6BF1">
        <w:rPr>
          <w:i/>
          <w:sz w:val="24"/>
          <w:szCs w:val="24"/>
        </w:rPr>
        <w:t xml:space="preserve">of political tolerance </w:t>
      </w:r>
      <w:r w:rsidRPr="00FC30BD">
        <w:rPr>
          <w:i/>
          <w:sz w:val="24"/>
          <w:szCs w:val="24"/>
        </w:rPr>
        <w:t xml:space="preserve">a </w:t>
      </w:r>
      <w:r w:rsidR="00F95CA5">
        <w:rPr>
          <w:i/>
          <w:sz w:val="24"/>
          <w:szCs w:val="24"/>
        </w:rPr>
        <w:t>third</w:t>
      </w:r>
      <w:r w:rsidRPr="00FC30BD">
        <w:rPr>
          <w:i/>
          <w:sz w:val="24"/>
          <w:szCs w:val="24"/>
        </w:rPr>
        <w:t xml:space="preserve"> to </w:t>
      </w:r>
      <w:r w:rsidR="00F95CA5">
        <w:rPr>
          <w:i/>
          <w:sz w:val="24"/>
          <w:szCs w:val="24"/>
        </w:rPr>
        <w:t xml:space="preserve">a </w:t>
      </w:r>
      <w:r w:rsidRPr="00FC30BD">
        <w:rPr>
          <w:i/>
          <w:sz w:val="24"/>
          <w:szCs w:val="24"/>
        </w:rPr>
        <w:t>half of respondents typically switch</w:t>
      </w:r>
      <w:r w:rsidR="000C2272" w:rsidRPr="00FC30BD">
        <w:rPr>
          <w:i/>
          <w:sz w:val="24"/>
          <w:szCs w:val="24"/>
        </w:rPr>
        <w:t>ed</w:t>
      </w:r>
      <w:r w:rsidRPr="00FC30BD">
        <w:rPr>
          <w:i/>
          <w:sz w:val="24"/>
          <w:szCs w:val="24"/>
        </w:rPr>
        <w:t xml:space="preserve"> their original </w:t>
      </w:r>
      <w:r w:rsidR="006E26AA" w:rsidRPr="00FC30BD">
        <w:rPr>
          <w:i/>
          <w:sz w:val="24"/>
          <w:szCs w:val="24"/>
        </w:rPr>
        <w:t>answer</w:t>
      </w:r>
      <w:r w:rsidRPr="00FC30BD">
        <w:rPr>
          <w:i/>
          <w:sz w:val="24"/>
          <w:szCs w:val="24"/>
        </w:rPr>
        <w:t>.  This paper reviews all</w:t>
      </w:r>
      <w:r w:rsidR="005C08A4" w:rsidRPr="00FC30BD">
        <w:rPr>
          <w:i/>
          <w:sz w:val="24"/>
          <w:szCs w:val="24"/>
        </w:rPr>
        <w:t xml:space="preserve"> the</w:t>
      </w:r>
      <w:r w:rsidRPr="00FC30BD">
        <w:rPr>
          <w:i/>
          <w:sz w:val="24"/>
          <w:szCs w:val="24"/>
        </w:rPr>
        <w:t xml:space="preserve"> identifiable counterarguments </w:t>
      </w:r>
      <w:r w:rsidR="00F95CA5">
        <w:rPr>
          <w:i/>
          <w:sz w:val="24"/>
          <w:szCs w:val="24"/>
        </w:rPr>
        <w:t>from</w:t>
      </w:r>
      <w:r w:rsidRPr="00FC30BD">
        <w:rPr>
          <w:i/>
          <w:sz w:val="24"/>
          <w:szCs w:val="24"/>
        </w:rPr>
        <w:t xml:space="preserve"> the iPOLL </w:t>
      </w:r>
      <w:r w:rsidR="006E26AA" w:rsidRPr="00FC30BD">
        <w:rPr>
          <w:i/>
          <w:sz w:val="24"/>
          <w:szCs w:val="24"/>
        </w:rPr>
        <w:t>a</w:t>
      </w:r>
      <w:r w:rsidRPr="00FC30BD">
        <w:rPr>
          <w:i/>
          <w:sz w:val="24"/>
          <w:szCs w:val="24"/>
        </w:rPr>
        <w:t>r</w:t>
      </w:r>
      <w:r w:rsidR="006E26AA" w:rsidRPr="00FC30BD">
        <w:rPr>
          <w:i/>
          <w:sz w:val="24"/>
          <w:szCs w:val="24"/>
        </w:rPr>
        <w:t xml:space="preserve">chive and reports that switching </w:t>
      </w:r>
      <w:r w:rsidR="008B75D0" w:rsidRPr="00FC30BD">
        <w:rPr>
          <w:i/>
          <w:sz w:val="24"/>
          <w:szCs w:val="24"/>
        </w:rPr>
        <w:t xml:space="preserve">is also common across other topics, </w:t>
      </w:r>
      <w:r w:rsidR="00E76C98" w:rsidRPr="00FC30BD">
        <w:rPr>
          <w:i/>
          <w:sz w:val="24"/>
          <w:szCs w:val="24"/>
        </w:rPr>
        <w:t>occurs</w:t>
      </w:r>
      <w:r w:rsidR="006E26AA" w:rsidRPr="00FC30BD">
        <w:rPr>
          <w:i/>
          <w:sz w:val="24"/>
          <w:szCs w:val="24"/>
        </w:rPr>
        <w:t xml:space="preserve"> about equally </w:t>
      </w:r>
      <w:r w:rsidR="00E76C98" w:rsidRPr="00FC30BD">
        <w:rPr>
          <w:i/>
          <w:sz w:val="24"/>
          <w:szCs w:val="24"/>
        </w:rPr>
        <w:t>often</w:t>
      </w:r>
      <w:r w:rsidR="006E26AA" w:rsidRPr="00FC30BD">
        <w:rPr>
          <w:i/>
          <w:sz w:val="24"/>
          <w:szCs w:val="24"/>
        </w:rPr>
        <w:t xml:space="preserve"> across </w:t>
      </w:r>
      <w:r w:rsidR="008B75D0" w:rsidRPr="00FC30BD">
        <w:rPr>
          <w:i/>
          <w:sz w:val="24"/>
          <w:szCs w:val="24"/>
        </w:rPr>
        <w:t xml:space="preserve">different </w:t>
      </w:r>
      <w:r w:rsidR="004A10DF" w:rsidRPr="00FC30BD">
        <w:rPr>
          <w:i/>
          <w:sz w:val="24"/>
          <w:szCs w:val="24"/>
        </w:rPr>
        <w:t>issues</w:t>
      </w:r>
      <w:r w:rsidR="008B75D0" w:rsidRPr="00FC30BD">
        <w:rPr>
          <w:i/>
          <w:sz w:val="24"/>
          <w:szCs w:val="24"/>
        </w:rPr>
        <w:t xml:space="preserve">, </w:t>
      </w:r>
      <w:r w:rsidR="006E26AA" w:rsidRPr="00FC30BD">
        <w:rPr>
          <w:i/>
          <w:sz w:val="24"/>
          <w:szCs w:val="24"/>
        </w:rPr>
        <w:t>and</w:t>
      </w:r>
      <w:r w:rsidRPr="00FC30BD">
        <w:rPr>
          <w:i/>
          <w:sz w:val="24"/>
          <w:szCs w:val="24"/>
        </w:rPr>
        <w:t xml:space="preserve"> </w:t>
      </w:r>
      <w:r w:rsidR="005C08A4" w:rsidRPr="00FC30BD">
        <w:rPr>
          <w:i/>
          <w:sz w:val="24"/>
          <w:szCs w:val="24"/>
        </w:rPr>
        <w:t>occurs mo</w:t>
      </w:r>
      <w:r w:rsidR="000C2272" w:rsidRPr="00FC30BD">
        <w:rPr>
          <w:i/>
          <w:sz w:val="24"/>
          <w:szCs w:val="24"/>
        </w:rPr>
        <w:t>st</w:t>
      </w:r>
      <w:r w:rsidR="005C08A4" w:rsidRPr="00FC30BD">
        <w:rPr>
          <w:i/>
          <w:sz w:val="24"/>
          <w:szCs w:val="24"/>
        </w:rPr>
        <w:t xml:space="preserve"> often on</w:t>
      </w:r>
      <w:r w:rsidR="006E26AA" w:rsidRPr="00FC30BD">
        <w:rPr>
          <w:i/>
          <w:sz w:val="24"/>
          <w:szCs w:val="24"/>
        </w:rPr>
        <w:t xml:space="preserve"> low-visibility issues</w:t>
      </w:r>
      <w:r w:rsidR="00CB6BF1">
        <w:rPr>
          <w:i/>
          <w:sz w:val="24"/>
          <w:szCs w:val="24"/>
        </w:rPr>
        <w:t xml:space="preserve">, </w:t>
      </w:r>
      <w:r w:rsidR="00F95CA5">
        <w:rPr>
          <w:i/>
          <w:sz w:val="24"/>
          <w:szCs w:val="24"/>
        </w:rPr>
        <w:t xml:space="preserve">if </w:t>
      </w:r>
      <w:r w:rsidR="00CB6BF1">
        <w:rPr>
          <w:i/>
          <w:sz w:val="24"/>
          <w:szCs w:val="24"/>
        </w:rPr>
        <w:t xml:space="preserve">the respondent </w:t>
      </w:r>
      <w:r w:rsidR="00F95CA5">
        <w:rPr>
          <w:i/>
          <w:sz w:val="24"/>
          <w:szCs w:val="24"/>
        </w:rPr>
        <w:t xml:space="preserve">either </w:t>
      </w:r>
      <w:r w:rsidR="00CB6BF1">
        <w:rPr>
          <w:i/>
          <w:sz w:val="24"/>
          <w:szCs w:val="24"/>
        </w:rPr>
        <w:t xml:space="preserve">favored </w:t>
      </w:r>
      <w:r w:rsidR="00F95CA5">
        <w:rPr>
          <w:i/>
          <w:sz w:val="24"/>
          <w:szCs w:val="24"/>
        </w:rPr>
        <w:t>or</w:t>
      </w:r>
      <w:r w:rsidR="00CB6BF1">
        <w:rPr>
          <w:i/>
          <w:sz w:val="24"/>
          <w:szCs w:val="24"/>
        </w:rPr>
        <w:t xml:space="preserve"> gave a </w:t>
      </w:r>
      <w:r w:rsidR="00F95CA5">
        <w:rPr>
          <w:i/>
          <w:sz w:val="24"/>
          <w:szCs w:val="24"/>
        </w:rPr>
        <w:t xml:space="preserve">politically </w:t>
      </w:r>
      <w:r w:rsidR="00CB6BF1">
        <w:rPr>
          <w:i/>
          <w:sz w:val="24"/>
          <w:szCs w:val="24"/>
        </w:rPr>
        <w:t>liberal answer to the earlier question,</w:t>
      </w:r>
      <w:r w:rsidR="006E26AA" w:rsidRPr="00FC30BD">
        <w:rPr>
          <w:i/>
          <w:sz w:val="24"/>
          <w:szCs w:val="24"/>
        </w:rPr>
        <w:t xml:space="preserve"> </w:t>
      </w:r>
      <w:r w:rsidRPr="00FC30BD">
        <w:rPr>
          <w:i/>
          <w:sz w:val="24"/>
          <w:szCs w:val="24"/>
        </w:rPr>
        <w:t>and</w:t>
      </w:r>
      <w:r w:rsidR="006E26AA" w:rsidRPr="00FC30BD">
        <w:rPr>
          <w:i/>
          <w:sz w:val="24"/>
          <w:szCs w:val="24"/>
        </w:rPr>
        <w:t xml:space="preserve"> </w:t>
      </w:r>
      <w:r w:rsidR="00F95CA5">
        <w:rPr>
          <w:i/>
          <w:sz w:val="24"/>
          <w:szCs w:val="24"/>
        </w:rPr>
        <w:t>if</w:t>
      </w:r>
      <w:r w:rsidR="006E26AA" w:rsidRPr="00FC30BD">
        <w:rPr>
          <w:i/>
          <w:sz w:val="24"/>
          <w:szCs w:val="24"/>
        </w:rPr>
        <w:t xml:space="preserve"> multiple</w:t>
      </w:r>
      <w:r w:rsidRPr="00FC30BD">
        <w:rPr>
          <w:i/>
          <w:sz w:val="24"/>
          <w:szCs w:val="24"/>
        </w:rPr>
        <w:t xml:space="preserve"> counterarguments </w:t>
      </w:r>
      <w:r w:rsidR="005C08A4" w:rsidRPr="00FC30BD">
        <w:rPr>
          <w:i/>
          <w:sz w:val="24"/>
          <w:szCs w:val="24"/>
        </w:rPr>
        <w:t>are</w:t>
      </w:r>
      <w:r w:rsidR="006E26AA" w:rsidRPr="00FC30BD">
        <w:rPr>
          <w:i/>
          <w:sz w:val="24"/>
          <w:szCs w:val="24"/>
        </w:rPr>
        <w:t xml:space="preserve"> </w:t>
      </w:r>
      <w:r w:rsidR="005C08A4" w:rsidRPr="00FC30BD">
        <w:rPr>
          <w:i/>
          <w:sz w:val="24"/>
          <w:szCs w:val="24"/>
        </w:rPr>
        <w:t xml:space="preserve">asked of a </w:t>
      </w:r>
      <w:r w:rsidRPr="00FC30BD">
        <w:rPr>
          <w:i/>
          <w:sz w:val="24"/>
          <w:szCs w:val="24"/>
        </w:rPr>
        <w:t>respondent.</w:t>
      </w:r>
    </w:p>
    <w:p w:rsidR="00786CE7" w:rsidRPr="00786CE7" w:rsidRDefault="00786CE7" w:rsidP="00786CE7">
      <w:pPr>
        <w:jc w:val="center"/>
        <w:rPr>
          <w:b/>
          <w:sz w:val="28"/>
          <w:szCs w:val="28"/>
        </w:rPr>
      </w:pPr>
      <w:r w:rsidRPr="00786CE7">
        <w:rPr>
          <w:b/>
          <w:sz w:val="28"/>
          <w:szCs w:val="28"/>
        </w:rPr>
        <w:t>Introduction</w:t>
      </w:r>
    </w:p>
    <w:p w:rsidR="007A43FF" w:rsidRDefault="004A10DF" w:rsidP="007A43FF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C74FC">
        <w:rPr>
          <w:sz w:val="24"/>
          <w:szCs w:val="24"/>
        </w:rPr>
        <w:t>C</w:t>
      </w:r>
      <w:r w:rsidR="004B5B6F">
        <w:rPr>
          <w:sz w:val="24"/>
          <w:szCs w:val="24"/>
        </w:rPr>
        <w:t>ounterarguments are not a new question format</w:t>
      </w:r>
      <w:r w:rsidR="00AC74FC">
        <w:rPr>
          <w:sz w:val="24"/>
          <w:szCs w:val="24"/>
        </w:rPr>
        <w:t xml:space="preserve"> in survey research</w:t>
      </w:r>
      <w:r w:rsidR="004B5B6F">
        <w:rPr>
          <w:sz w:val="24"/>
          <w:szCs w:val="24"/>
        </w:rPr>
        <w:t xml:space="preserve">, </w:t>
      </w:r>
      <w:r w:rsidR="00AC74FC">
        <w:rPr>
          <w:sz w:val="24"/>
          <w:szCs w:val="24"/>
        </w:rPr>
        <w:t>but</w:t>
      </w:r>
      <w:r w:rsidR="007D6616">
        <w:rPr>
          <w:sz w:val="24"/>
          <w:szCs w:val="24"/>
        </w:rPr>
        <w:t xml:space="preserve"> remain little </w:t>
      </w:r>
      <w:r w:rsidR="007A43FF">
        <w:rPr>
          <w:sz w:val="24"/>
          <w:szCs w:val="24"/>
        </w:rPr>
        <w:t>examined</w:t>
      </w:r>
      <w:r w:rsidR="007D6616">
        <w:rPr>
          <w:sz w:val="24"/>
          <w:szCs w:val="24"/>
        </w:rPr>
        <w:t>.  In the counterargument format a respondent is first asked his or her position (the “prior question”)</w:t>
      </w:r>
      <w:r w:rsidR="007A43FF">
        <w:rPr>
          <w:sz w:val="24"/>
          <w:szCs w:val="24"/>
        </w:rPr>
        <w:t>.  D</w:t>
      </w:r>
      <w:r w:rsidR="007D6616">
        <w:rPr>
          <w:sz w:val="24"/>
          <w:szCs w:val="24"/>
        </w:rPr>
        <w:t xml:space="preserve">epending </w:t>
      </w:r>
      <w:r w:rsidR="00732739">
        <w:rPr>
          <w:sz w:val="24"/>
          <w:szCs w:val="24"/>
        </w:rPr>
        <w:t>up</w:t>
      </w:r>
      <w:r w:rsidR="007D6616">
        <w:rPr>
          <w:sz w:val="24"/>
          <w:szCs w:val="24"/>
        </w:rPr>
        <w:t>on that answer</w:t>
      </w:r>
      <w:r w:rsidR="007A43FF">
        <w:rPr>
          <w:sz w:val="24"/>
          <w:szCs w:val="24"/>
        </w:rPr>
        <w:t xml:space="preserve"> the respondent</w:t>
      </w:r>
      <w:r w:rsidR="007D6616">
        <w:rPr>
          <w:sz w:val="24"/>
          <w:szCs w:val="24"/>
        </w:rPr>
        <w:t xml:space="preserve"> is either immediately or else several questions later </w:t>
      </w:r>
      <w:r w:rsidR="00AC74FC">
        <w:rPr>
          <w:sz w:val="24"/>
          <w:szCs w:val="24"/>
        </w:rPr>
        <w:t>asked</w:t>
      </w:r>
      <w:r w:rsidR="007D6616">
        <w:rPr>
          <w:sz w:val="24"/>
          <w:szCs w:val="24"/>
        </w:rPr>
        <w:t xml:space="preserve"> </w:t>
      </w:r>
      <w:r w:rsidR="00AC74FC">
        <w:rPr>
          <w:sz w:val="24"/>
          <w:szCs w:val="24"/>
        </w:rPr>
        <w:t>one or more</w:t>
      </w:r>
      <w:r w:rsidR="007D6616">
        <w:rPr>
          <w:sz w:val="24"/>
          <w:szCs w:val="24"/>
        </w:rPr>
        <w:t xml:space="preserve"> </w:t>
      </w:r>
      <w:r w:rsidR="004A7638">
        <w:rPr>
          <w:sz w:val="24"/>
          <w:szCs w:val="24"/>
        </w:rPr>
        <w:t>question</w:t>
      </w:r>
      <w:r w:rsidR="00AC74FC">
        <w:rPr>
          <w:sz w:val="24"/>
          <w:szCs w:val="24"/>
        </w:rPr>
        <w:t>s</w:t>
      </w:r>
      <w:r w:rsidR="004A7638">
        <w:rPr>
          <w:sz w:val="24"/>
          <w:szCs w:val="24"/>
        </w:rPr>
        <w:t xml:space="preserve"> </w:t>
      </w:r>
      <w:r w:rsidR="00AC74FC">
        <w:rPr>
          <w:sz w:val="24"/>
          <w:szCs w:val="24"/>
        </w:rPr>
        <w:t>that contain</w:t>
      </w:r>
      <w:r w:rsidR="004A7638">
        <w:rPr>
          <w:sz w:val="24"/>
          <w:szCs w:val="24"/>
        </w:rPr>
        <w:t xml:space="preserve"> </w:t>
      </w:r>
      <w:r w:rsidR="007D6616">
        <w:rPr>
          <w:sz w:val="24"/>
          <w:szCs w:val="24"/>
        </w:rPr>
        <w:t xml:space="preserve">seemingly conflicting </w:t>
      </w:r>
      <w:r w:rsidR="004A7638">
        <w:rPr>
          <w:sz w:val="24"/>
          <w:szCs w:val="24"/>
        </w:rPr>
        <w:t>information</w:t>
      </w:r>
      <w:r w:rsidR="007D6616">
        <w:rPr>
          <w:sz w:val="24"/>
          <w:szCs w:val="24"/>
        </w:rPr>
        <w:t xml:space="preserve"> and asked whether he or she still takes the </w:t>
      </w:r>
      <w:r w:rsidR="00732739">
        <w:rPr>
          <w:sz w:val="24"/>
          <w:szCs w:val="24"/>
        </w:rPr>
        <w:t>earlier-given answer</w:t>
      </w:r>
      <w:r w:rsidR="007D6616">
        <w:rPr>
          <w:sz w:val="24"/>
          <w:szCs w:val="24"/>
        </w:rPr>
        <w:t xml:space="preserve"> or else would </w:t>
      </w:r>
      <w:r w:rsidR="00732739">
        <w:rPr>
          <w:sz w:val="24"/>
          <w:szCs w:val="24"/>
        </w:rPr>
        <w:t xml:space="preserve">now </w:t>
      </w:r>
      <w:r w:rsidR="007D6616">
        <w:rPr>
          <w:sz w:val="24"/>
          <w:szCs w:val="24"/>
        </w:rPr>
        <w:t xml:space="preserve">change </w:t>
      </w:r>
      <w:r w:rsidR="00732739">
        <w:rPr>
          <w:sz w:val="24"/>
          <w:szCs w:val="24"/>
        </w:rPr>
        <w:t>answers</w:t>
      </w:r>
      <w:r w:rsidR="007D6616">
        <w:rPr>
          <w:sz w:val="24"/>
          <w:szCs w:val="24"/>
        </w:rPr>
        <w:t>.</w:t>
      </w:r>
      <w:r w:rsidR="00B632EB">
        <w:rPr>
          <w:sz w:val="24"/>
          <w:szCs w:val="24"/>
        </w:rPr>
        <w:t xml:space="preserve"> </w:t>
      </w:r>
      <w:r w:rsidR="0049267A">
        <w:rPr>
          <w:sz w:val="24"/>
          <w:szCs w:val="24"/>
        </w:rPr>
        <w:t xml:space="preserve">Together the prior question and </w:t>
      </w:r>
      <w:r w:rsidR="004A7638">
        <w:rPr>
          <w:sz w:val="24"/>
          <w:szCs w:val="24"/>
        </w:rPr>
        <w:t>the later counterargument</w:t>
      </w:r>
      <w:r w:rsidR="0049267A">
        <w:rPr>
          <w:sz w:val="24"/>
          <w:szCs w:val="24"/>
        </w:rPr>
        <w:t xml:space="preserve"> </w:t>
      </w:r>
      <w:r w:rsidR="00F95CA5">
        <w:rPr>
          <w:sz w:val="24"/>
          <w:szCs w:val="24"/>
        </w:rPr>
        <w:t>comprise</w:t>
      </w:r>
      <w:r w:rsidR="0049267A">
        <w:rPr>
          <w:sz w:val="24"/>
          <w:szCs w:val="24"/>
        </w:rPr>
        <w:t xml:space="preserve"> a “cluster” of questions making up the counterargument format.</w:t>
      </w:r>
      <w:r w:rsidR="004A7638">
        <w:rPr>
          <w:sz w:val="24"/>
          <w:szCs w:val="24"/>
        </w:rPr>
        <w:t xml:space="preserve">  </w:t>
      </w:r>
      <w:r w:rsidR="007A43FF">
        <w:rPr>
          <w:sz w:val="24"/>
          <w:szCs w:val="24"/>
        </w:rPr>
        <w:t>For example, i</w:t>
      </w:r>
      <w:r w:rsidR="006B2826">
        <w:rPr>
          <w:sz w:val="24"/>
          <w:szCs w:val="24"/>
        </w:rPr>
        <w:t>n a</w:t>
      </w:r>
      <w:r w:rsidR="007A43FF">
        <w:rPr>
          <w:sz w:val="24"/>
          <w:szCs w:val="24"/>
        </w:rPr>
        <w:t xml:space="preserve"> March</w:t>
      </w:r>
      <w:r w:rsidR="006B2826">
        <w:rPr>
          <w:sz w:val="24"/>
          <w:szCs w:val="24"/>
        </w:rPr>
        <w:t xml:space="preserve"> 2017 survey </w:t>
      </w:r>
      <w:r w:rsidR="007A43FF">
        <w:rPr>
          <w:sz w:val="24"/>
          <w:szCs w:val="24"/>
        </w:rPr>
        <w:t xml:space="preserve">by </w:t>
      </w:r>
      <w:r w:rsidR="006B2826">
        <w:rPr>
          <w:sz w:val="24"/>
          <w:szCs w:val="24"/>
        </w:rPr>
        <w:t xml:space="preserve">Kaiser </w:t>
      </w:r>
      <w:r w:rsidR="007A43FF">
        <w:rPr>
          <w:sz w:val="24"/>
          <w:szCs w:val="24"/>
        </w:rPr>
        <w:t>F</w:t>
      </w:r>
      <w:r w:rsidR="006B2826">
        <w:rPr>
          <w:sz w:val="24"/>
          <w:szCs w:val="24"/>
        </w:rPr>
        <w:t xml:space="preserve">amily Foundation </w:t>
      </w:r>
      <w:r w:rsidR="007A43FF">
        <w:rPr>
          <w:sz w:val="24"/>
          <w:szCs w:val="24"/>
        </w:rPr>
        <w:t xml:space="preserve">respondents were initially </w:t>
      </w:r>
      <w:r w:rsidR="006B2826">
        <w:rPr>
          <w:sz w:val="24"/>
          <w:szCs w:val="24"/>
        </w:rPr>
        <w:t xml:space="preserve">asked </w:t>
      </w:r>
      <w:r w:rsidR="007A43FF">
        <w:rPr>
          <w:sz w:val="24"/>
          <w:szCs w:val="24"/>
        </w:rPr>
        <w:t>if they supported or opposed a requirement that “</w:t>
      </w:r>
      <w:r w:rsidR="007A43FF" w:rsidRPr="007A43FF">
        <w:rPr>
          <w:i/>
          <w:sz w:val="24"/>
          <w:szCs w:val="24"/>
        </w:rPr>
        <w:t>all private health plans must include coverage for maternity care</w:t>
      </w:r>
      <w:r w:rsidR="007A43FF">
        <w:rPr>
          <w:sz w:val="24"/>
          <w:szCs w:val="24"/>
        </w:rPr>
        <w:t>.”  Those who initially supported the requirement were then asked “</w:t>
      </w:r>
      <w:r w:rsidR="007A43FF" w:rsidRPr="007A43FF">
        <w:rPr>
          <w:i/>
          <w:sz w:val="24"/>
          <w:szCs w:val="24"/>
        </w:rPr>
        <w:t>(W)hat if you heard that the requirement … means some people have to pay for benefits they do not use?</w:t>
      </w:r>
      <w:r w:rsidR="007A43FF">
        <w:rPr>
          <w:sz w:val="24"/>
          <w:szCs w:val="24"/>
        </w:rPr>
        <w:t xml:space="preserve">”  Those who initially opposed the requirement were asked </w:t>
      </w:r>
      <w:r w:rsidR="007A43FF" w:rsidRPr="007A43FF">
        <w:rPr>
          <w:i/>
          <w:sz w:val="24"/>
          <w:szCs w:val="24"/>
        </w:rPr>
        <w:t>“(W)hat if you heard that without a requirement … policies that do include maternity care would become very expensive and unaffordable for some people who need maternity service?</w:t>
      </w:r>
      <w:r w:rsidR="007A43FF">
        <w:rPr>
          <w:sz w:val="24"/>
          <w:szCs w:val="24"/>
        </w:rPr>
        <w:t>”  In this instance 28% of those initially in support switched to opposition, don’t know, or refuse, while 43% of those initially in opposition switched to support, don’t know, or refuse.</w:t>
      </w:r>
    </w:p>
    <w:p w:rsidR="00641477" w:rsidRDefault="007D6616" w:rsidP="007A43FF">
      <w:pPr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The earlie</w:t>
      </w:r>
      <w:r w:rsidR="00B632EB">
        <w:rPr>
          <w:sz w:val="24"/>
          <w:szCs w:val="24"/>
        </w:rPr>
        <w:t xml:space="preserve">st counterarguments in the iPOLL archive are </w:t>
      </w:r>
      <w:r w:rsidR="00732739">
        <w:rPr>
          <w:sz w:val="24"/>
          <w:szCs w:val="24"/>
        </w:rPr>
        <w:t xml:space="preserve">from </w:t>
      </w:r>
      <w:r w:rsidR="00B632EB">
        <w:rPr>
          <w:sz w:val="24"/>
          <w:szCs w:val="24"/>
        </w:rPr>
        <w:t xml:space="preserve">a September 1939 Roper survey for </w:t>
      </w:r>
      <w:r w:rsidR="00B632EB" w:rsidRPr="00EC0063">
        <w:rPr>
          <w:i/>
          <w:sz w:val="24"/>
          <w:szCs w:val="24"/>
        </w:rPr>
        <w:t xml:space="preserve">Fortune </w:t>
      </w:r>
      <w:r w:rsidR="00B632EB">
        <w:rPr>
          <w:sz w:val="24"/>
          <w:szCs w:val="24"/>
        </w:rPr>
        <w:t xml:space="preserve">magazine. </w:t>
      </w:r>
      <w:r w:rsidR="00571F8B" w:rsidRPr="00571F8B">
        <w:rPr>
          <w:sz w:val="24"/>
          <w:szCs w:val="24"/>
        </w:rPr>
        <w:t>The first Gallup counterargument appea</w:t>
      </w:r>
      <w:r w:rsidR="003B57B0">
        <w:rPr>
          <w:sz w:val="24"/>
          <w:szCs w:val="24"/>
        </w:rPr>
        <w:t xml:space="preserve">rs in a September 1950 survey. </w:t>
      </w:r>
      <w:r w:rsidR="00B632EB">
        <w:rPr>
          <w:sz w:val="24"/>
          <w:szCs w:val="24"/>
        </w:rPr>
        <w:t xml:space="preserve"> </w:t>
      </w:r>
      <w:r w:rsidR="00AC74FC">
        <w:rPr>
          <w:sz w:val="24"/>
          <w:szCs w:val="24"/>
        </w:rPr>
        <w:t>Only s</w:t>
      </w:r>
      <w:r w:rsidR="00EC0063">
        <w:rPr>
          <w:sz w:val="24"/>
          <w:szCs w:val="24"/>
        </w:rPr>
        <w:t>cattered</w:t>
      </w:r>
      <w:r w:rsidR="00B632EB">
        <w:rPr>
          <w:sz w:val="24"/>
          <w:szCs w:val="24"/>
        </w:rPr>
        <w:t xml:space="preserve"> e</w:t>
      </w:r>
      <w:r w:rsidR="00571F8B">
        <w:rPr>
          <w:sz w:val="24"/>
          <w:szCs w:val="24"/>
        </w:rPr>
        <w:t xml:space="preserve">xamples appear </w:t>
      </w:r>
      <w:r w:rsidR="00AC74FC">
        <w:rPr>
          <w:sz w:val="24"/>
          <w:szCs w:val="24"/>
        </w:rPr>
        <w:t>until the 1970s when</w:t>
      </w:r>
      <w:r w:rsidR="00B632EB">
        <w:rPr>
          <w:sz w:val="24"/>
          <w:szCs w:val="24"/>
        </w:rPr>
        <w:t xml:space="preserve"> computer-assisted telephone interviewing made asking counterarguments easier.  By the </w:t>
      </w:r>
      <w:r w:rsidR="00EC0063">
        <w:rPr>
          <w:sz w:val="24"/>
          <w:szCs w:val="24"/>
        </w:rPr>
        <w:t>mid-</w:t>
      </w:r>
      <w:r w:rsidR="00B632EB">
        <w:rPr>
          <w:sz w:val="24"/>
          <w:szCs w:val="24"/>
        </w:rPr>
        <w:t xml:space="preserve">1970s, if not even earlier, political campaign polls </w:t>
      </w:r>
      <w:r w:rsidR="00737223">
        <w:rPr>
          <w:sz w:val="24"/>
          <w:szCs w:val="24"/>
        </w:rPr>
        <w:t xml:space="preserve">and market research surveys often </w:t>
      </w:r>
      <w:r w:rsidR="00B632EB">
        <w:rPr>
          <w:sz w:val="24"/>
          <w:szCs w:val="24"/>
        </w:rPr>
        <w:t xml:space="preserve">incorporated counterarguments to identify </w:t>
      </w:r>
      <w:r w:rsidR="00EC0063">
        <w:rPr>
          <w:sz w:val="24"/>
          <w:szCs w:val="24"/>
        </w:rPr>
        <w:t>persuasive</w:t>
      </w:r>
      <w:r w:rsidR="00B632EB">
        <w:rPr>
          <w:sz w:val="24"/>
          <w:szCs w:val="24"/>
        </w:rPr>
        <w:t xml:space="preserve"> messages.  </w:t>
      </w:r>
    </w:p>
    <w:p w:rsidR="0049267A" w:rsidRDefault="00B632EB" w:rsidP="00150A0A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Beginning in the 1990s academics </w:t>
      </w:r>
      <w:r w:rsidR="00641477">
        <w:rPr>
          <w:sz w:val="24"/>
          <w:szCs w:val="24"/>
        </w:rPr>
        <w:t>began to incorporate counterarguments, particularly in studying</w:t>
      </w:r>
      <w:r>
        <w:rPr>
          <w:sz w:val="24"/>
          <w:szCs w:val="24"/>
        </w:rPr>
        <w:t xml:space="preserve"> political tolerance </w:t>
      </w:r>
      <w:r w:rsidR="00EC0063">
        <w:rPr>
          <w:sz w:val="24"/>
          <w:szCs w:val="24"/>
        </w:rPr>
        <w:t>and racial attitudes</w:t>
      </w:r>
      <w:r>
        <w:rPr>
          <w:sz w:val="24"/>
          <w:szCs w:val="24"/>
        </w:rPr>
        <w:t xml:space="preserve">.  Results from the United States, Russia, South Africa, Denmark, and Canada point to three conclusions.  First, </w:t>
      </w:r>
      <w:r w:rsidR="00641477">
        <w:rPr>
          <w:sz w:val="24"/>
          <w:szCs w:val="24"/>
        </w:rPr>
        <w:t xml:space="preserve">presented with counterarguments, </w:t>
      </w:r>
      <w:r>
        <w:rPr>
          <w:sz w:val="24"/>
          <w:szCs w:val="24"/>
        </w:rPr>
        <w:t>many respondents w</w:t>
      </w:r>
      <w:r w:rsidR="00EC03BA">
        <w:rPr>
          <w:sz w:val="24"/>
          <w:szCs w:val="24"/>
        </w:rPr>
        <w:t>ill</w:t>
      </w:r>
      <w:r>
        <w:rPr>
          <w:sz w:val="24"/>
          <w:szCs w:val="24"/>
        </w:rPr>
        <w:t xml:space="preserve"> change their position within the same survey, </w:t>
      </w:r>
      <w:r w:rsidR="00641477">
        <w:rPr>
          <w:sz w:val="24"/>
          <w:szCs w:val="24"/>
        </w:rPr>
        <w:t xml:space="preserve">with switching rates </w:t>
      </w:r>
      <w:r>
        <w:rPr>
          <w:sz w:val="24"/>
          <w:szCs w:val="24"/>
        </w:rPr>
        <w:t xml:space="preserve">averaging one-third to one-half of respondents and ranging from a low of </w:t>
      </w:r>
      <w:r w:rsidR="000F6D3D">
        <w:rPr>
          <w:sz w:val="24"/>
          <w:szCs w:val="24"/>
        </w:rPr>
        <w:t>one-tenth t</w:t>
      </w:r>
      <w:r>
        <w:rPr>
          <w:sz w:val="24"/>
          <w:szCs w:val="24"/>
        </w:rPr>
        <w:t>o a high of</w:t>
      </w:r>
      <w:r w:rsidR="007E55F0">
        <w:rPr>
          <w:sz w:val="24"/>
          <w:szCs w:val="24"/>
        </w:rPr>
        <w:t xml:space="preserve"> three-fifths of respondents</w:t>
      </w:r>
      <w:r w:rsidR="00EC03BA">
        <w:rPr>
          <w:sz w:val="24"/>
          <w:szCs w:val="24"/>
        </w:rPr>
        <w:t xml:space="preserve"> (</w:t>
      </w:r>
      <w:r w:rsidR="00251822">
        <w:rPr>
          <w:sz w:val="24"/>
          <w:szCs w:val="24"/>
        </w:rPr>
        <w:t xml:space="preserve">Fletcher and Chalmers 1991; </w:t>
      </w:r>
      <w:r w:rsidR="00EC03BA">
        <w:rPr>
          <w:sz w:val="24"/>
          <w:szCs w:val="24"/>
        </w:rPr>
        <w:t xml:space="preserve">Gibson 1998; Peffley, Knigge, and Hurwitz 2001; Peterson et al. 2011; </w:t>
      </w:r>
      <w:r w:rsidR="005A2DEC">
        <w:rPr>
          <w:sz w:val="24"/>
          <w:szCs w:val="24"/>
        </w:rPr>
        <w:t xml:space="preserve">Sniderman and Piazza 1993; Sniderman et al. 1996; </w:t>
      </w:r>
      <w:r w:rsidR="00EC03BA">
        <w:rPr>
          <w:sz w:val="24"/>
          <w:szCs w:val="24"/>
        </w:rPr>
        <w:t>Tate 2003)</w:t>
      </w:r>
      <w:r>
        <w:rPr>
          <w:sz w:val="24"/>
          <w:szCs w:val="24"/>
        </w:rPr>
        <w:t>.</w:t>
      </w:r>
      <w:r w:rsidR="00DC247B">
        <w:rPr>
          <w:sz w:val="24"/>
          <w:szCs w:val="24"/>
        </w:rPr>
        <w:t xml:space="preserve">  Second, switching is more common among those </w:t>
      </w:r>
      <w:r w:rsidR="00BC177A">
        <w:rPr>
          <w:sz w:val="24"/>
          <w:szCs w:val="24"/>
        </w:rPr>
        <w:t xml:space="preserve">who were </w:t>
      </w:r>
      <w:r w:rsidR="00DC247B">
        <w:rPr>
          <w:sz w:val="24"/>
          <w:szCs w:val="24"/>
        </w:rPr>
        <w:t xml:space="preserve">initially tolerant </w:t>
      </w:r>
      <w:r w:rsidR="00641477">
        <w:rPr>
          <w:sz w:val="24"/>
          <w:szCs w:val="24"/>
        </w:rPr>
        <w:t>toward</w:t>
      </w:r>
      <w:r w:rsidR="00DC247B">
        <w:rPr>
          <w:sz w:val="24"/>
          <w:szCs w:val="24"/>
        </w:rPr>
        <w:t xml:space="preserve"> unpopular or controversial groups</w:t>
      </w:r>
      <w:r w:rsidR="00641477">
        <w:rPr>
          <w:sz w:val="24"/>
          <w:szCs w:val="24"/>
        </w:rPr>
        <w:t xml:space="preserve"> rather</w:t>
      </w:r>
      <w:r w:rsidR="00DC247B">
        <w:rPr>
          <w:sz w:val="24"/>
          <w:szCs w:val="24"/>
        </w:rPr>
        <w:t xml:space="preserve"> than among th</w:t>
      </w:r>
      <w:r w:rsidR="00BC177A">
        <w:rPr>
          <w:sz w:val="24"/>
          <w:szCs w:val="24"/>
        </w:rPr>
        <w:t>os</w:t>
      </w:r>
      <w:r w:rsidR="00DC247B">
        <w:rPr>
          <w:sz w:val="24"/>
          <w:szCs w:val="24"/>
        </w:rPr>
        <w:t xml:space="preserve">e </w:t>
      </w:r>
      <w:r w:rsidR="00BC177A">
        <w:rPr>
          <w:sz w:val="24"/>
          <w:szCs w:val="24"/>
        </w:rPr>
        <w:t xml:space="preserve">who were </w:t>
      </w:r>
      <w:r w:rsidR="00DC247B">
        <w:rPr>
          <w:sz w:val="24"/>
          <w:szCs w:val="24"/>
        </w:rPr>
        <w:t>initially intolerant</w:t>
      </w:r>
      <w:r w:rsidR="00EC03BA">
        <w:rPr>
          <w:sz w:val="24"/>
          <w:szCs w:val="24"/>
        </w:rPr>
        <w:t xml:space="preserve"> (Gibson 1998; Gibson and Gouws 2002; Peffley, Knigge, and Hurwitz 2001; see also Marcus et al. 1995; Sullivan et al. 1993)</w:t>
      </w:r>
      <w:r w:rsidR="00DC247B">
        <w:rPr>
          <w:sz w:val="24"/>
          <w:szCs w:val="24"/>
        </w:rPr>
        <w:t>.  Third, switching is mo</w:t>
      </w:r>
      <w:r w:rsidR="00EC0063">
        <w:rPr>
          <w:sz w:val="24"/>
          <w:szCs w:val="24"/>
        </w:rPr>
        <w:t>st</w:t>
      </w:r>
      <w:r w:rsidR="00DC247B">
        <w:rPr>
          <w:sz w:val="24"/>
          <w:szCs w:val="24"/>
        </w:rPr>
        <w:t xml:space="preserve"> common among respondents whose initial attitudes were less strongly held or more conflicted </w:t>
      </w:r>
      <w:r w:rsidR="00EC0063">
        <w:rPr>
          <w:sz w:val="24"/>
          <w:szCs w:val="24"/>
        </w:rPr>
        <w:t>or</w:t>
      </w:r>
      <w:r w:rsidR="00DC247B">
        <w:rPr>
          <w:sz w:val="24"/>
          <w:szCs w:val="24"/>
        </w:rPr>
        <w:t xml:space="preserve"> if the </w:t>
      </w:r>
      <w:r w:rsidR="00D27034">
        <w:rPr>
          <w:sz w:val="24"/>
          <w:szCs w:val="24"/>
        </w:rPr>
        <w:t xml:space="preserve">target </w:t>
      </w:r>
      <w:r w:rsidR="00DC247B">
        <w:rPr>
          <w:sz w:val="24"/>
          <w:szCs w:val="24"/>
        </w:rPr>
        <w:t>group queried was perceived as violent or unconventional</w:t>
      </w:r>
      <w:r w:rsidR="00EC03BA">
        <w:rPr>
          <w:sz w:val="24"/>
          <w:szCs w:val="24"/>
        </w:rPr>
        <w:t xml:space="preserve"> (Pefley, Knigge, and Hurwitz 2001; Peterson et al. 2011)</w:t>
      </w:r>
      <w:r w:rsidR="00DC247B">
        <w:rPr>
          <w:sz w:val="24"/>
          <w:szCs w:val="24"/>
        </w:rPr>
        <w:t>.</w:t>
      </w:r>
      <w:r w:rsidR="00746EA9">
        <w:rPr>
          <w:sz w:val="24"/>
          <w:szCs w:val="24"/>
        </w:rPr>
        <w:t xml:space="preserve">  </w:t>
      </w:r>
      <w:r w:rsidR="00746EA9" w:rsidRPr="00FC30BD">
        <w:rPr>
          <w:sz w:val="24"/>
          <w:szCs w:val="24"/>
        </w:rPr>
        <w:t xml:space="preserve">This </w:t>
      </w:r>
      <w:r w:rsidR="00FC30BD" w:rsidRPr="00FC30BD">
        <w:rPr>
          <w:sz w:val="24"/>
          <w:szCs w:val="24"/>
        </w:rPr>
        <w:t>paper</w:t>
      </w:r>
      <w:r w:rsidR="00746EA9" w:rsidRPr="00FC30BD">
        <w:rPr>
          <w:sz w:val="24"/>
          <w:szCs w:val="24"/>
        </w:rPr>
        <w:t xml:space="preserve"> asks whether these findings are unique to political tolerance and racial attitudes, or whether they accurately describe counterarguments more broadly.</w:t>
      </w:r>
      <w:r w:rsidR="00746EA9">
        <w:rPr>
          <w:sz w:val="24"/>
          <w:szCs w:val="24"/>
        </w:rPr>
        <w:t xml:space="preserve"> </w:t>
      </w:r>
    </w:p>
    <w:p w:rsidR="0049267A" w:rsidRPr="00746EA9" w:rsidRDefault="00746EA9" w:rsidP="00746EA9">
      <w:pPr>
        <w:jc w:val="center"/>
        <w:rPr>
          <w:b/>
          <w:sz w:val="28"/>
          <w:szCs w:val="28"/>
        </w:rPr>
      </w:pPr>
      <w:r w:rsidRPr="00746EA9">
        <w:rPr>
          <w:b/>
          <w:sz w:val="28"/>
          <w:szCs w:val="28"/>
        </w:rPr>
        <w:t>Method</w:t>
      </w:r>
      <w:r w:rsidR="00786CE7">
        <w:rPr>
          <w:b/>
          <w:sz w:val="28"/>
          <w:szCs w:val="28"/>
        </w:rPr>
        <w:t>s</w:t>
      </w:r>
    </w:p>
    <w:p w:rsidR="00B2052F" w:rsidRDefault="004A7638" w:rsidP="0049267A">
      <w:pPr>
        <w:ind w:firstLine="720"/>
        <w:rPr>
          <w:sz w:val="24"/>
          <w:szCs w:val="24"/>
        </w:rPr>
      </w:pPr>
      <w:r>
        <w:rPr>
          <w:sz w:val="24"/>
          <w:szCs w:val="24"/>
        </w:rPr>
        <w:t>T</w:t>
      </w:r>
      <w:r w:rsidR="0049267A">
        <w:rPr>
          <w:sz w:val="24"/>
          <w:szCs w:val="24"/>
        </w:rPr>
        <w:t xml:space="preserve">he on-line iPOLL archive was searched for all identifiable counterarguments, using key phrases </w:t>
      </w:r>
      <w:r w:rsidR="00732739">
        <w:rPr>
          <w:sz w:val="24"/>
          <w:szCs w:val="24"/>
        </w:rPr>
        <w:t>and words</w:t>
      </w:r>
      <w:r w:rsidR="00BC177A">
        <w:rPr>
          <w:sz w:val="24"/>
          <w:szCs w:val="24"/>
        </w:rPr>
        <w:t xml:space="preserve"> comonly</w:t>
      </w:r>
      <w:r w:rsidR="0049267A">
        <w:rPr>
          <w:sz w:val="24"/>
          <w:szCs w:val="24"/>
        </w:rPr>
        <w:t xml:space="preserve"> used in this format such as “</w:t>
      </w:r>
      <w:r w:rsidR="0049267A" w:rsidRPr="00BC177A">
        <w:rPr>
          <w:i/>
          <w:sz w:val="24"/>
          <w:szCs w:val="24"/>
        </w:rPr>
        <w:t>what if you heard</w:t>
      </w:r>
      <w:r w:rsidR="0049267A">
        <w:rPr>
          <w:sz w:val="24"/>
          <w:szCs w:val="24"/>
        </w:rPr>
        <w:t xml:space="preserve">,” </w:t>
      </w:r>
      <w:r w:rsidR="00074536">
        <w:rPr>
          <w:sz w:val="24"/>
          <w:szCs w:val="24"/>
        </w:rPr>
        <w:t>“</w:t>
      </w:r>
      <w:r w:rsidR="00074536" w:rsidRPr="00BC177A">
        <w:rPr>
          <w:i/>
          <w:sz w:val="24"/>
          <w:szCs w:val="24"/>
        </w:rPr>
        <w:t>what if you knew</w:t>
      </w:r>
      <w:r w:rsidR="00074536">
        <w:rPr>
          <w:sz w:val="24"/>
          <w:szCs w:val="24"/>
        </w:rPr>
        <w:t xml:space="preserve">,” </w:t>
      </w:r>
      <w:r w:rsidR="0049267A">
        <w:rPr>
          <w:sz w:val="24"/>
          <w:szCs w:val="24"/>
        </w:rPr>
        <w:t>“</w:t>
      </w:r>
      <w:r w:rsidR="0049267A" w:rsidRPr="00BC177A">
        <w:rPr>
          <w:i/>
          <w:sz w:val="24"/>
          <w:szCs w:val="24"/>
        </w:rPr>
        <w:t>what if this meant that</w:t>
      </w:r>
      <w:r w:rsidR="0049267A">
        <w:rPr>
          <w:sz w:val="24"/>
          <w:szCs w:val="24"/>
        </w:rPr>
        <w:t xml:space="preserve">,” </w:t>
      </w:r>
      <w:r w:rsidR="00074536">
        <w:rPr>
          <w:sz w:val="24"/>
          <w:szCs w:val="24"/>
        </w:rPr>
        <w:t>“</w:t>
      </w:r>
      <w:r w:rsidR="00074536" w:rsidRPr="00BC177A">
        <w:rPr>
          <w:i/>
          <w:sz w:val="24"/>
          <w:szCs w:val="24"/>
        </w:rPr>
        <w:t>after hearing this</w:t>
      </w:r>
      <w:r w:rsidR="00074536">
        <w:rPr>
          <w:sz w:val="24"/>
          <w:szCs w:val="24"/>
        </w:rPr>
        <w:t xml:space="preserve">,” </w:t>
      </w:r>
      <w:r w:rsidR="0049267A">
        <w:rPr>
          <w:sz w:val="24"/>
          <w:szCs w:val="24"/>
        </w:rPr>
        <w:t>“</w:t>
      </w:r>
      <w:r w:rsidR="0049267A" w:rsidRPr="00BC177A">
        <w:rPr>
          <w:i/>
          <w:sz w:val="24"/>
          <w:szCs w:val="24"/>
        </w:rPr>
        <w:t>still</w:t>
      </w:r>
      <w:r w:rsidR="0049267A">
        <w:rPr>
          <w:sz w:val="24"/>
          <w:szCs w:val="24"/>
        </w:rPr>
        <w:t>,” “</w:t>
      </w:r>
      <w:r w:rsidR="0049267A" w:rsidRPr="00BC177A">
        <w:rPr>
          <w:i/>
          <w:sz w:val="24"/>
          <w:szCs w:val="24"/>
        </w:rPr>
        <w:t>suppose</w:t>
      </w:r>
      <w:r w:rsidR="0049267A">
        <w:rPr>
          <w:sz w:val="24"/>
          <w:szCs w:val="24"/>
        </w:rPr>
        <w:t>,” or “</w:t>
      </w:r>
      <w:r w:rsidR="0049267A" w:rsidRPr="00BC177A">
        <w:rPr>
          <w:i/>
          <w:sz w:val="24"/>
          <w:szCs w:val="24"/>
        </w:rPr>
        <w:t>now</w:t>
      </w:r>
      <w:r w:rsidR="0049267A">
        <w:rPr>
          <w:sz w:val="24"/>
          <w:szCs w:val="24"/>
        </w:rPr>
        <w:t xml:space="preserve">.”  A total of </w:t>
      </w:r>
      <w:r w:rsidR="00615FE0">
        <w:rPr>
          <w:sz w:val="24"/>
          <w:szCs w:val="24"/>
        </w:rPr>
        <w:t>138</w:t>
      </w:r>
      <w:r w:rsidR="0049267A">
        <w:rPr>
          <w:sz w:val="24"/>
          <w:szCs w:val="24"/>
        </w:rPr>
        <w:t xml:space="preserve"> clusters were</w:t>
      </w:r>
      <w:r w:rsidR="00641477">
        <w:rPr>
          <w:sz w:val="24"/>
          <w:szCs w:val="24"/>
        </w:rPr>
        <w:t xml:space="preserve"> so</w:t>
      </w:r>
      <w:r w:rsidR="0049267A">
        <w:rPr>
          <w:sz w:val="24"/>
          <w:szCs w:val="24"/>
        </w:rPr>
        <w:t xml:space="preserve"> identified </w:t>
      </w:r>
      <w:r w:rsidR="00615FE0">
        <w:rPr>
          <w:sz w:val="24"/>
          <w:szCs w:val="24"/>
        </w:rPr>
        <w:t>which include 287</w:t>
      </w:r>
      <w:r w:rsidR="0049267A">
        <w:rPr>
          <w:sz w:val="24"/>
          <w:szCs w:val="24"/>
        </w:rPr>
        <w:t xml:space="preserve"> counterargument </w:t>
      </w:r>
      <w:r w:rsidR="00150A0A">
        <w:rPr>
          <w:sz w:val="24"/>
          <w:szCs w:val="24"/>
        </w:rPr>
        <w:t>questions</w:t>
      </w:r>
      <w:r w:rsidR="0049267A">
        <w:rPr>
          <w:sz w:val="24"/>
          <w:szCs w:val="24"/>
        </w:rPr>
        <w:t xml:space="preserve">. </w:t>
      </w:r>
    </w:p>
    <w:p w:rsidR="00B2052F" w:rsidRDefault="00B2052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These </w:t>
      </w:r>
      <w:r w:rsidR="00615FE0">
        <w:rPr>
          <w:sz w:val="24"/>
          <w:szCs w:val="24"/>
        </w:rPr>
        <w:t>287 counterargument questions</w:t>
      </w:r>
      <w:r>
        <w:rPr>
          <w:sz w:val="24"/>
          <w:szCs w:val="24"/>
        </w:rPr>
        <w:t xml:space="preserve"> vary widely</w:t>
      </w:r>
      <w:r w:rsidR="00150A0A">
        <w:rPr>
          <w:sz w:val="24"/>
          <w:szCs w:val="24"/>
        </w:rPr>
        <w:t xml:space="preserve"> by issue</w:t>
      </w:r>
      <w:r>
        <w:rPr>
          <w:sz w:val="24"/>
          <w:szCs w:val="24"/>
        </w:rPr>
        <w:t>.  The most common topics include health care (</w:t>
      </w:r>
      <w:r w:rsidR="009C2DB0">
        <w:rPr>
          <w:sz w:val="24"/>
          <w:szCs w:val="24"/>
        </w:rPr>
        <w:t>54</w:t>
      </w:r>
      <w:r>
        <w:rPr>
          <w:sz w:val="24"/>
          <w:szCs w:val="24"/>
        </w:rPr>
        <w:t>% of all c</w:t>
      </w:r>
      <w:r w:rsidR="009C2DB0">
        <w:rPr>
          <w:sz w:val="24"/>
          <w:szCs w:val="24"/>
        </w:rPr>
        <w:t>ounterargument questions</w:t>
      </w:r>
      <w:r>
        <w:rPr>
          <w:sz w:val="24"/>
          <w:szCs w:val="24"/>
        </w:rPr>
        <w:t>), military conflicts (1</w:t>
      </w:r>
      <w:r w:rsidR="009C2DB0">
        <w:rPr>
          <w:sz w:val="24"/>
          <w:szCs w:val="24"/>
        </w:rPr>
        <w:t>2</w:t>
      </w:r>
      <w:r>
        <w:rPr>
          <w:sz w:val="24"/>
          <w:szCs w:val="24"/>
        </w:rPr>
        <w:t>%), retirement and social security (</w:t>
      </w:r>
      <w:r w:rsidR="009C2DB0">
        <w:rPr>
          <w:sz w:val="24"/>
          <w:szCs w:val="24"/>
        </w:rPr>
        <w:t>7</w:t>
      </w:r>
      <w:r>
        <w:rPr>
          <w:sz w:val="24"/>
          <w:szCs w:val="24"/>
        </w:rPr>
        <w:t xml:space="preserve">%), </w:t>
      </w:r>
      <w:r w:rsidR="0049267A">
        <w:rPr>
          <w:sz w:val="24"/>
          <w:szCs w:val="24"/>
        </w:rPr>
        <w:t>the federal budget and spending</w:t>
      </w:r>
      <w:r>
        <w:rPr>
          <w:sz w:val="24"/>
          <w:szCs w:val="24"/>
        </w:rPr>
        <w:t xml:space="preserve"> (</w:t>
      </w:r>
      <w:r w:rsidR="009C2DB0">
        <w:rPr>
          <w:sz w:val="24"/>
          <w:szCs w:val="24"/>
        </w:rPr>
        <w:t>7</w:t>
      </w:r>
      <w:r>
        <w:rPr>
          <w:sz w:val="24"/>
          <w:szCs w:val="24"/>
        </w:rPr>
        <w:t>%)</w:t>
      </w:r>
      <w:r w:rsidR="003304AF">
        <w:rPr>
          <w:sz w:val="24"/>
          <w:szCs w:val="24"/>
        </w:rPr>
        <w:t>, and world affairs (7%)</w:t>
      </w:r>
      <w:r w:rsidR="009C2DB0">
        <w:rPr>
          <w:sz w:val="24"/>
          <w:szCs w:val="24"/>
        </w:rPr>
        <w:t>.</w:t>
      </w:r>
      <w:r w:rsidR="00A43B03">
        <w:rPr>
          <w:sz w:val="24"/>
          <w:szCs w:val="24"/>
        </w:rPr>
        <w:t xml:space="preserve">  Kaiser, Gallup, CBS/</w:t>
      </w:r>
      <w:r w:rsidR="00A43B03" w:rsidRPr="00150A0A">
        <w:rPr>
          <w:i/>
          <w:sz w:val="24"/>
          <w:szCs w:val="24"/>
        </w:rPr>
        <w:t>New York Times</w:t>
      </w:r>
      <w:r w:rsidR="00A43B03">
        <w:rPr>
          <w:sz w:val="24"/>
          <w:szCs w:val="24"/>
        </w:rPr>
        <w:t>, and Harris P</w:t>
      </w:r>
      <w:r w:rsidR="008301C0">
        <w:rPr>
          <w:sz w:val="24"/>
          <w:szCs w:val="24"/>
        </w:rPr>
        <w:t>o</w:t>
      </w:r>
      <w:r w:rsidR="00A43B03">
        <w:rPr>
          <w:sz w:val="24"/>
          <w:szCs w:val="24"/>
        </w:rPr>
        <w:t xml:space="preserve">ll </w:t>
      </w:r>
      <w:r w:rsidR="00641477">
        <w:rPr>
          <w:sz w:val="24"/>
          <w:szCs w:val="24"/>
        </w:rPr>
        <w:t>asked</w:t>
      </w:r>
      <w:r w:rsidR="00A43B03">
        <w:rPr>
          <w:sz w:val="24"/>
          <w:szCs w:val="24"/>
        </w:rPr>
        <w:t xml:space="preserve"> the largest number of c</w:t>
      </w:r>
      <w:r w:rsidR="009C2DB0">
        <w:rPr>
          <w:sz w:val="24"/>
          <w:szCs w:val="24"/>
        </w:rPr>
        <w:t>ounterargument questions</w:t>
      </w:r>
      <w:r w:rsidR="00A43B03">
        <w:rPr>
          <w:sz w:val="24"/>
          <w:szCs w:val="24"/>
        </w:rPr>
        <w:t xml:space="preserve">.  About half </w:t>
      </w:r>
      <w:r w:rsidR="00150A0A">
        <w:rPr>
          <w:sz w:val="24"/>
          <w:szCs w:val="24"/>
        </w:rPr>
        <w:t>of these</w:t>
      </w:r>
      <w:r w:rsidR="00A43B03">
        <w:rPr>
          <w:sz w:val="24"/>
          <w:szCs w:val="24"/>
        </w:rPr>
        <w:t xml:space="preserve"> </w:t>
      </w:r>
      <w:r w:rsidR="009C2DB0">
        <w:rPr>
          <w:sz w:val="24"/>
          <w:szCs w:val="24"/>
        </w:rPr>
        <w:t xml:space="preserve">138 </w:t>
      </w:r>
      <w:r w:rsidR="00A43B03">
        <w:rPr>
          <w:sz w:val="24"/>
          <w:szCs w:val="24"/>
        </w:rPr>
        <w:t xml:space="preserve">clusters include two counterargument questions, </w:t>
      </w:r>
      <w:r w:rsidR="00641477">
        <w:rPr>
          <w:sz w:val="24"/>
          <w:szCs w:val="24"/>
        </w:rPr>
        <w:t xml:space="preserve">that is, </w:t>
      </w:r>
      <w:r w:rsidR="00A43B03">
        <w:rPr>
          <w:sz w:val="24"/>
          <w:szCs w:val="24"/>
        </w:rPr>
        <w:t>one apiece for the initial “</w:t>
      </w:r>
      <w:r w:rsidR="00A43B03" w:rsidRPr="00C64CF9">
        <w:rPr>
          <w:i/>
          <w:sz w:val="24"/>
          <w:szCs w:val="24"/>
        </w:rPr>
        <w:t>favor</w:t>
      </w:r>
      <w:r w:rsidR="00A43B03">
        <w:rPr>
          <w:sz w:val="24"/>
          <w:szCs w:val="24"/>
        </w:rPr>
        <w:t>” or “</w:t>
      </w:r>
      <w:r w:rsidR="00A43B03" w:rsidRPr="00C64CF9">
        <w:rPr>
          <w:i/>
          <w:sz w:val="24"/>
          <w:szCs w:val="24"/>
        </w:rPr>
        <w:t>oppose</w:t>
      </w:r>
      <w:r w:rsidR="00A43B03">
        <w:rPr>
          <w:sz w:val="24"/>
          <w:szCs w:val="24"/>
        </w:rPr>
        <w:t>” position</w:t>
      </w:r>
      <w:r w:rsidR="00641477">
        <w:rPr>
          <w:sz w:val="24"/>
          <w:szCs w:val="24"/>
        </w:rPr>
        <w:t>;</w:t>
      </w:r>
      <w:r w:rsidR="00A43B03">
        <w:rPr>
          <w:sz w:val="24"/>
          <w:szCs w:val="24"/>
        </w:rPr>
        <w:t xml:space="preserve"> </w:t>
      </w:r>
      <w:r w:rsidR="00150A0A">
        <w:rPr>
          <w:sz w:val="24"/>
          <w:szCs w:val="24"/>
        </w:rPr>
        <w:t>the remaining</w:t>
      </w:r>
      <w:r w:rsidR="00A43B03">
        <w:rPr>
          <w:sz w:val="24"/>
          <w:szCs w:val="24"/>
        </w:rPr>
        <w:t xml:space="preserve"> clusters include either multiple counterarguments or else only a single counterargument question</w:t>
      </w:r>
      <w:r w:rsidR="008301C0">
        <w:rPr>
          <w:sz w:val="24"/>
          <w:szCs w:val="24"/>
        </w:rPr>
        <w:t xml:space="preserve"> for the prior question.</w:t>
      </w:r>
    </w:p>
    <w:p w:rsidR="00746EA9" w:rsidRPr="00746EA9" w:rsidRDefault="00746EA9" w:rsidP="00746EA9">
      <w:pPr>
        <w:jc w:val="center"/>
        <w:rPr>
          <w:b/>
          <w:sz w:val="28"/>
          <w:szCs w:val="28"/>
        </w:rPr>
      </w:pPr>
      <w:r w:rsidRPr="00746EA9">
        <w:rPr>
          <w:b/>
          <w:sz w:val="28"/>
          <w:szCs w:val="28"/>
        </w:rPr>
        <w:t>Results</w:t>
      </w:r>
    </w:p>
    <w:p w:rsidR="007E55F0" w:rsidRDefault="007E55F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Switching </w:t>
      </w:r>
      <w:r w:rsidR="00C64CF9">
        <w:rPr>
          <w:sz w:val="24"/>
          <w:szCs w:val="24"/>
        </w:rPr>
        <w:t>is</w:t>
      </w:r>
      <w:r>
        <w:rPr>
          <w:sz w:val="24"/>
          <w:szCs w:val="24"/>
        </w:rPr>
        <w:t xml:space="preserve"> common across all topics</w:t>
      </w:r>
      <w:r w:rsidR="001E0AD1">
        <w:rPr>
          <w:sz w:val="24"/>
          <w:szCs w:val="24"/>
        </w:rPr>
        <w:t xml:space="preserve"> and at rates similar to th</w:t>
      </w:r>
      <w:r w:rsidR="00AF0681">
        <w:rPr>
          <w:sz w:val="24"/>
          <w:szCs w:val="24"/>
        </w:rPr>
        <w:t>ose</w:t>
      </w:r>
      <w:r w:rsidR="001E0AD1">
        <w:rPr>
          <w:sz w:val="24"/>
          <w:szCs w:val="24"/>
        </w:rPr>
        <w:t xml:space="preserve"> found for political tolerance and racial attitudes</w:t>
      </w:r>
      <w:r>
        <w:rPr>
          <w:sz w:val="24"/>
          <w:szCs w:val="24"/>
        </w:rPr>
        <w:t xml:space="preserve">.  </w:t>
      </w:r>
      <w:r w:rsidR="00AF0681">
        <w:rPr>
          <w:sz w:val="24"/>
          <w:szCs w:val="24"/>
        </w:rPr>
        <w:t xml:space="preserve">Across all </w:t>
      </w:r>
      <w:r w:rsidR="008825E0">
        <w:rPr>
          <w:sz w:val="24"/>
          <w:szCs w:val="24"/>
        </w:rPr>
        <w:t xml:space="preserve">these </w:t>
      </w:r>
      <w:r w:rsidR="009C2DB0">
        <w:rPr>
          <w:sz w:val="24"/>
          <w:szCs w:val="24"/>
        </w:rPr>
        <w:t>counterargument questions</w:t>
      </w:r>
      <w:r w:rsidR="00AF0681">
        <w:rPr>
          <w:sz w:val="24"/>
          <w:szCs w:val="24"/>
        </w:rPr>
        <w:t xml:space="preserve"> the r</w:t>
      </w:r>
      <w:r>
        <w:rPr>
          <w:sz w:val="24"/>
          <w:szCs w:val="24"/>
        </w:rPr>
        <w:t xml:space="preserve">ate of </w:t>
      </w:r>
      <w:r>
        <w:rPr>
          <w:sz w:val="24"/>
          <w:szCs w:val="24"/>
        </w:rPr>
        <w:lastRenderedPageBreak/>
        <w:t>switching range</w:t>
      </w:r>
      <w:r w:rsidR="006C1EBF">
        <w:rPr>
          <w:sz w:val="24"/>
          <w:szCs w:val="24"/>
        </w:rPr>
        <w:t>s</w:t>
      </w:r>
      <w:r>
        <w:rPr>
          <w:sz w:val="24"/>
          <w:szCs w:val="24"/>
        </w:rPr>
        <w:t xml:space="preserve"> from a low of </w:t>
      </w:r>
      <w:r w:rsidR="006C1EBF">
        <w:rPr>
          <w:sz w:val="24"/>
          <w:szCs w:val="24"/>
        </w:rPr>
        <w:t>2%</w:t>
      </w:r>
      <w:r>
        <w:rPr>
          <w:sz w:val="24"/>
          <w:szCs w:val="24"/>
        </w:rPr>
        <w:t xml:space="preserve"> to a high of </w:t>
      </w:r>
      <w:r w:rsidR="006C1EBF">
        <w:rPr>
          <w:sz w:val="24"/>
          <w:szCs w:val="24"/>
        </w:rPr>
        <w:t>8</w:t>
      </w:r>
      <w:r w:rsidR="003304AF">
        <w:rPr>
          <w:sz w:val="24"/>
          <w:szCs w:val="24"/>
        </w:rPr>
        <w:t>6</w:t>
      </w:r>
      <w:r w:rsidR="006C1EBF">
        <w:rPr>
          <w:sz w:val="24"/>
          <w:szCs w:val="24"/>
        </w:rPr>
        <w:t>%</w:t>
      </w:r>
      <w:r>
        <w:rPr>
          <w:sz w:val="24"/>
          <w:szCs w:val="24"/>
        </w:rPr>
        <w:t>, and averag</w:t>
      </w:r>
      <w:r w:rsidR="00E621E7">
        <w:rPr>
          <w:sz w:val="24"/>
          <w:szCs w:val="24"/>
        </w:rPr>
        <w:t>es</w:t>
      </w:r>
      <w:r>
        <w:rPr>
          <w:sz w:val="24"/>
          <w:szCs w:val="24"/>
        </w:rPr>
        <w:t xml:space="preserve"> </w:t>
      </w:r>
      <w:r w:rsidR="006C1EBF">
        <w:rPr>
          <w:sz w:val="24"/>
          <w:szCs w:val="24"/>
        </w:rPr>
        <w:t>38%</w:t>
      </w:r>
      <w:r>
        <w:rPr>
          <w:sz w:val="24"/>
          <w:szCs w:val="24"/>
        </w:rPr>
        <w:t xml:space="preserve"> (S.D. 17%).  For the most common topics the average</w:t>
      </w:r>
      <w:r w:rsidR="00C64CF9">
        <w:rPr>
          <w:sz w:val="24"/>
          <w:szCs w:val="24"/>
        </w:rPr>
        <w:t xml:space="preserve"> switching</w:t>
      </w:r>
      <w:r>
        <w:rPr>
          <w:sz w:val="24"/>
          <w:szCs w:val="24"/>
        </w:rPr>
        <w:t xml:space="preserve"> rates  are 3</w:t>
      </w:r>
      <w:r w:rsidR="003304AF">
        <w:rPr>
          <w:sz w:val="24"/>
          <w:szCs w:val="24"/>
        </w:rPr>
        <w:t>8</w:t>
      </w:r>
      <w:r>
        <w:rPr>
          <w:sz w:val="24"/>
          <w:szCs w:val="24"/>
        </w:rPr>
        <w:t>% on health care, 3</w:t>
      </w:r>
      <w:r w:rsidR="003304AF">
        <w:rPr>
          <w:sz w:val="24"/>
          <w:szCs w:val="24"/>
        </w:rPr>
        <w:t>7</w:t>
      </w:r>
      <w:r>
        <w:rPr>
          <w:sz w:val="24"/>
          <w:szCs w:val="24"/>
        </w:rPr>
        <w:t>% for military conflicts, 35% for retirement and social security, 50% for the federal budget and spending, 3</w:t>
      </w:r>
      <w:r w:rsidR="003304AF">
        <w:rPr>
          <w:sz w:val="24"/>
          <w:szCs w:val="24"/>
        </w:rPr>
        <w:t>7</w:t>
      </w:r>
      <w:r>
        <w:rPr>
          <w:sz w:val="24"/>
          <w:szCs w:val="24"/>
        </w:rPr>
        <w:t>% for world affairs, and 35% for miscellaneous other topics</w:t>
      </w:r>
      <w:r w:rsidR="001E0AD1">
        <w:rPr>
          <w:sz w:val="24"/>
          <w:szCs w:val="24"/>
        </w:rPr>
        <w:t xml:space="preserve"> (S.D. </w:t>
      </w:r>
      <w:r w:rsidR="006C1EBF">
        <w:rPr>
          <w:sz w:val="24"/>
          <w:szCs w:val="24"/>
        </w:rPr>
        <w:t>1</w:t>
      </w:r>
      <w:r w:rsidR="003304AF">
        <w:rPr>
          <w:sz w:val="24"/>
          <w:szCs w:val="24"/>
        </w:rPr>
        <w:t>5</w:t>
      </w:r>
      <w:r w:rsidR="001E0AD1">
        <w:rPr>
          <w:sz w:val="24"/>
          <w:szCs w:val="24"/>
        </w:rPr>
        <w:t xml:space="preserve">%, 19%, 12%, 22%, </w:t>
      </w:r>
      <w:r w:rsidR="003304AF">
        <w:rPr>
          <w:sz w:val="24"/>
          <w:szCs w:val="24"/>
        </w:rPr>
        <w:t>21</w:t>
      </w:r>
      <w:r w:rsidR="001E0AD1">
        <w:rPr>
          <w:sz w:val="24"/>
          <w:szCs w:val="24"/>
        </w:rPr>
        <w:t>%, an</w:t>
      </w:r>
      <w:r w:rsidR="00AF0681">
        <w:rPr>
          <w:sz w:val="24"/>
          <w:szCs w:val="24"/>
        </w:rPr>
        <w:t>d</w:t>
      </w:r>
      <w:r w:rsidR="001E0AD1">
        <w:rPr>
          <w:sz w:val="24"/>
          <w:szCs w:val="24"/>
        </w:rPr>
        <w:t xml:space="preserve"> 17%, respectively)</w:t>
      </w:r>
      <w:r>
        <w:rPr>
          <w:sz w:val="24"/>
          <w:szCs w:val="24"/>
        </w:rPr>
        <w:t>.</w:t>
      </w:r>
      <w:r w:rsidR="00127EB3">
        <w:rPr>
          <w:sz w:val="24"/>
          <w:szCs w:val="24"/>
        </w:rPr>
        <w:t xml:space="preserve">  Given that switching is frequent and about equally so across topics, what best explains switching rates?  T</w:t>
      </w:r>
      <w:r w:rsidR="00C64CF9">
        <w:rPr>
          <w:sz w:val="24"/>
          <w:szCs w:val="24"/>
        </w:rPr>
        <w:t>his paper tests t</w:t>
      </w:r>
      <w:r w:rsidR="00127EB3">
        <w:rPr>
          <w:sz w:val="24"/>
          <w:szCs w:val="24"/>
        </w:rPr>
        <w:t>hree explanations for switching  – first, the respondent’s initial position</w:t>
      </w:r>
      <w:r w:rsidR="00FC30BD">
        <w:rPr>
          <w:sz w:val="24"/>
          <w:szCs w:val="24"/>
        </w:rPr>
        <w:t xml:space="preserve"> on the prior question</w:t>
      </w:r>
      <w:r w:rsidR="00127EB3">
        <w:rPr>
          <w:sz w:val="24"/>
          <w:szCs w:val="24"/>
        </w:rPr>
        <w:t xml:space="preserve">; second, the counterargument </w:t>
      </w:r>
      <w:r w:rsidR="00FC30BD">
        <w:rPr>
          <w:sz w:val="24"/>
          <w:szCs w:val="24"/>
        </w:rPr>
        <w:t xml:space="preserve">question </w:t>
      </w:r>
      <w:r w:rsidR="00127EB3">
        <w:rPr>
          <w:sz w:val="24"/>
          <w:szCs w:val="24"/>
        </w:rPr>
        <w:t>format; and third, survey artifacts.</w:t>
      </w:r>
    </w:p>
    <w:p w:rsidR="00115355" w:rsidRDefault="008825E0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47698E">
        <w:rPr>
          <w:sz w:val="24"/>
          <w:szCs w:val="24"/>
        </w:rPr>
        <w:t>The first type of explanation tested to</w:t>
      </w:r>
      <w:r w:rsidR="00641477">
        <w:rPr>
          <w:sz w:val="24"/>
          <w:szCs w:val="24"/>
        </w:rPr>
        <w:t xml:space="preserve"> explain</w:t>
      </w:r>
      <w:r>
        <w:rPr>
          <w:sz w:val="24"/>
          <w:szCs w:val="24"/>
        </w:rPr>
        <w:t xml:space="preserve"> switching rates</w:t>
      </w:r>
      <w:r w:rsidR="00641477">
        <w:rPr>
          <w:sz w:val="24"/>
          <w:szCs w:val="24"/>
        </w:rPr>
        <w:t xml:space="preserve"> in</w:t>
      </w:r>
      <w:r w:rsidR="00242D5E">
        <w:rPr>
          <w:sz w:val="24"/>
          <w:szCs w:val="24"/>
        </w:rPr>
        <w:t xml:space="preserve">cludes four measures of respondent attitudes: </w:t>
      </w:r>
      <w:r w:rsidR="00641477">
        <w:rPr>
          <w:sz w:val="24"/>
          <w:szCs w:val="24"/>
        </w:rPr>
        <w:t xml:space="preserve"> </w:t>
      </w:r>
      <w:r w:rsidR="004D6AE5">
        <w:rPr>
          <w:sz w:val="24"/>
          <w:szCs w:val="24"/>
        </w:rPr>
        <w:t xml:space="preserve">a respondent’s </w:t>
      </w:r>
      <w:r w:rsidR="006B251F">
        <w:rPr>
          <w:sz w:val="24"/>
          <w:szCs w:val="24"/>
        </w:rPr>
        <w:t>initia</w:t>
      </w:r>
      <w:r w:rsidR="00641477">
        <w:rPr>
          <w:sz w:val="24"/>
          <w:szCs w:val="24"/>
        </w:rPr>
        <w:t>l</w:t>
      </w:r>
      <w:r w:rsidR="0047698E">
        <w:rPr>
          <w:sz w:val="24"/>
          <w:szCs w:val="24"/>
        </w:rPr>
        <w:t xml:space="preserve"> ideological position, support or opposition</w:t>
      </w:r>
      <w:r w:rsidR="00242D5E">
        <w:rPr>
          <w:sz w:val="24"/>
          <w:szCs w:val="24"/>
        </w:rPr>
        <w:t xml:space="preserve"> on the prior</w:t>
      </w:r>
      <w:r w:rsidR="004D6AE5">
        <w:rPr>
          <w:sz w:val="24"/>
          <w:szCs w:val="24"/>
        </w:rPr>
        <w:t xml:space="preserve"> question</w:t>
      </w:r>
      <w:r w:rsidR="0047698E">
        <w:rPr>
          <w:sz w:val="24"/>
          <w:szCs w:val="24"/>
        </w:rPr>
        <w:t xml:space="preserve">, </w:t>
      </w:r>
      <w:r w:rsidR="00A21D6C">
        <w:rPr>
          <w:sz w:val="24"/>
          <w:szCs w:val="24"/>
        </w:rPr>
        <w:t xml:space="preserve">the respondent’s </w:t>
      </w:r>
      <w:r w:rsidR="0047698E">
        <w:rPr>
          <w:sz w:val="24"/>
          <w:szCs w:val="24"/>
        </w:rPr>
        <w:t xml:space="preserve">strength of attitude, </w:t>
      </w:r>
      <w:r w:rsidR="004D6AE5">
        <w:rPr>
          <w:sz w:val="24"/>
          <w:szCs w:val="24"/>
        </w:rPr>
        <w:t>and</w:t>
      </w:r>
      <w:r w:rsidR="0047698E">
        <w:rPr>
          <w:sz w:val="24"/>
          <w:szCs w:val="24"/>
        </w:rPr>
        <w:t xml:space="preserve"> (indirectly measured)</w:t>
      </w:r>
      <w:r w:rsidR="00A21D6C">
        <w:rPr>
          <w:sz w:val="24"/>
          <w:szCs w:val="24"/>
        </w:rPr>
        <w:t xml:space="preserve"> respondents’</w:t>
      </w:r>
      <w:r w:rsidR="0047698E">
        <w:rPr>
          <w:sz w:val="24"/>
          <w:szCs w:val="24"/>
        </w:rPr>
        <w:t xml:space="preserve"> level of interest</w:t>
      </w:r>
      <w:r w:rsidR="0084533C" w:rsidRPr="0047698E">
        <w:rPr>
          <w:b/>
          <w:i/>
          <w:sz w:val="24"/>
          <w:szCs w:val="24"/>
        </w:rPr>
        <w:t>.</w:t>
      </w:r>
      <w:r w:rsidR="000F6D3D">
        <w:rPr>
          <w:sz w:val="24"/>
          <w:szCs w:val="24"/>
        </w:rPr>
        <w:t xml:space="preserve"> </w:t>
      </w:r>
      <w:r>
        <w:rPr>
          <w:sz w:val="24"/>
          <w:szCs w:val="24"/>
        </w:rPr>
        <w:t>For respondents who initially took a politically liberal position, an average of</w:t>
      </w:r>
      <w:r w:rsidR="00115355">
        <w:rPr>
          <w:sz w:val="24"/>
          <w:szCs w:val="24"/>
        </w:rPr>
        <w:t xml:space="preserve"> 40</w:t>
      </w:r>
      <w:r>
        <w:rPr>
          <w:sz w:val="24"/>
          <w:szCs w:val="24"/>
        </w:rPr>
        <w:t>% switched; for respondents who initially took a conservative position an average of 3</w:t>
      </w:r>
      <w:r w:rsidR="00115355">
        <w:rPr>
          <w:sz w:val="24"/>
          <w:szCs w:val="24"/>
        </w:rPr>
        <w:t>7</w:t>
      </w:r>
      <w:r>
        <w:rPr>
          <w:sz w:val="24"/>
          <w:szCs w:val="24"/>
        </w:rPr>
        <w:t>% switched (</w:t>
      </w:r>
      <w:r w:rsidR="00115355">
        <w:rPr>
          <w:sz w:val="24"/>
          <w:szCs w:val="24"/>
        </w:rPr>
        <w:t xml:space="preserve">both </w:t>
      </w:r>
      <w:r>
        <w:rPr>
          <w:sz w:val="24"/>
          <w:szCs w:val="24"/>
        </w:rPr>
        <w:t>S.D.</w:t>
      </w:r>
      <w:r w:rsidR="00115355">
        <w:rPr>
          <w:sz w:val="24"/>
          <w:szCs w:val="24"/>
        </w:rPr>
        <w:t>s</w:t>
      </w:r>
      <w:r>
        <w:rPr>
          <w:sz w:val="24"/>
          <w:szCs w:val="24"/>
        </w:rPr>
        <w:t xml:space="preserve"> of 16% </w:t>
      </w:r>
      <w:r w:rsidR="00115355">
        <w:rPr>
          <w:sz w:val="24"/>
          <w:szCs w:val="24"/>
        </w:rPr>
        <w:t>; N.S. at .05</w:t>
      </w:r>
      <w:r>
        <w:rPr>
          <w:sz w:val="24"/>
          <w:szCs w:val="24"/>
        </w:rPr>
        <w:t>).</w:t>
      </w:r>
      <w:r w:rsidR="006B251F">
        <w:rPr>
          <w:sz w:val="24"/>
          <w:szCs w:val="24"/>
        </w:rPr>
        <w:t xml:space="preserve">  This result </w:t>
      </w:r>
      <w:r w:rsidR="00115355">
        <w:rPr>
          <w:sz w:val="24"/>
          <w:szCs w:val="24"/>
        </w:rPr>
        <w:t>weakly reflects the pattern of liberals more often switching, a pattern widely reported in</w:t>
      </w:r>
      <w:r w:rsidR="006B251F">
        <w:rPr>
          <w:sz w:val="24"/>
          <w:szCs w:val="24"/>
        </w:rPr>
        <w:t xml:space="preserve"> the existing literature on political tolerance and racial attitudes</w:t>
      </w:r>
      <w:r w:rsidR="00115355">
        <w:rPr>
          <w:sz w:val="24"/>
          <w:szCs w:val="24"/>
        </w:rPr>
        <w:t>; however, the differences are not statistically significant</w:t>
      </w:r>
      <w:r w:rsidR="006B251F">
        <w:rPr>
          <w:sz w:val="24"/>
          <w:szCs w:val="24"/>
        </w:rPr>
        <w:t>.</w:t>
      </w:r>
      <w:r w:rsidR="0084533C">
        <w:rPr>
          <w:sz w:val="24"/>
          <w:szCs w:val="24"/>
        </w:rPr>
        <w:t xml:space="preserve">  </w:t>
      </w:r>
      <w:r w:rsidR="00115355">
        <w:rPr>
          <w:sz w:val="24"/>
          <w:szCs w:val="24"/>
        </w:rPr>
        <w:t xml:space="preserve">For </w:t>
      </w:r>
      <w:r w:rsidR="0084533C">
        <w:rPr>
          <w:sz w:val="24"/>
          <w:szCs w:val="24"/>
        </w:rPr>
        <w:t>respondent</w:t>
      </w:r>
      <w:r w:rsidR="00115355">
        <w:rPr>
          <w:sz w:val="24"/>
          <w:szCs w:val="24"/>
        </w:rPr>
        <w:t>s who</w:t>
      </w:r>
      <w:r w:rsidR="0084533C">
        <w:rPr>
          <w:sz w:val="24"/>
          <w:szCs w:val="24"/>
        </w:rPr>
        <w:t xml:space="preserve"> initially favored the prior question, </w:t>
      </w:r>
      <w:r w:rsidR="00C82712">
        <w:rPr>
          <w:sz w:val="24"/>
          <w:szCs w:val="24"/>
        </w:rPr>
        <w:t xml:space="preserve">predicted as </w:t>
      </w:r>
      <w:r w:rsidR="00A21D6C">
        <w:rPr>
          <w:sz w:val="24"/>
          <w:szCs w:val="24"/>
        </w:rPr>
        <w:t>linked</w:t>
      </w:r>
      <w:r w:rsidR="00C82712">
        <w:rPr>
          <w:sz w:val="24"/>
          <w:szCs w:val="24"/>
        </w:rPr>
        <w:t xml:space="preserve"> to higher switching rate</w:t>
      </w:r>
      <w:r w:rsidR="00A21D6C">
        <w:rPr>
          <w:sz w:val="24"/>
          <w:szCs w:val="24"/>
        </w:rPr>
        <w:t>s</w:t>
      </w:r>
      <w:r w:rsidR="00C82712">
        <w:rPr>
          <w:sz w:val="24"/>
          <w:szCs w:val="24"/>
        </w:rPr>
        <w:t xml:space="preserve"> (Schuman and Presser 1981), </w:t>
      </w:r>
      <w:r w:rsidR="0084533C">
        <w:rPr>
          <w:sz w:val="24"/>
          <w:szCs w:val="24"/>
        </w:rPr>
        <w:t>the average switching rate</w:t>
      </w:r>
      <w:r w:rsidR="00242D5E">
        <w:rPr>
          <w:sz w:val="24"/>
          <w:szCs w:val="24"/>
        </w:rPr>
        <w:t xml:space="preserve"> is </w:t>
      </w:r>
      <w:r w:rsidR="0084533C">
        <w:rPr>
          <w:sz w:val="24"/>
          <w:szCs w:val="24"/>
        </w:rPr>
        <w:t>4</w:t>
      </w:r>
      <w:r w:rsidR="00115355">
        <w:rPr>
          <w:sz w:val="24"/>
          <w:szCs w:val="24"/>
        </w:rPr>
        <w:t>1</w:t>
      </w:r>
      <w:r w:rsidR="0084533C">
        <w:rPr>
          <w:sz w:val="24"/>
          <w:szCs w:val="24"/>
        </w:rPr>
        <w:t xml:space="preserve">%, versus 33% </w:t>
      </w:r>
      <w:r w:rsidR="00200322">
        <w:rPr>
          <w:sz w:val="24"/>
          <w:szCs w:val="24"/>
        </w:rPr>
        <w:t>among</w:t>
      </w:r>
      <w:r w:rsidR="0084533C">
        <w:rPr>
          <w:sz w:val="24"/>
          <w:szCs w:val="24"/>
        </w:rPr>
        <w:t xml:space="preserve"> those who initially opposed the prior question (S.D. 17% and 13%, respectively</w:t>
      </w:r>
      <w:r w:rsidR="00115355">
        <w:rPr>
          <w:sz w:val="24"/>
          <w:szCs w:val="24"/>
        </w:rPr>
        <w:t>; significant at .01</w:t>
      </w:r>
      <w:r w:rsidR="000F6D3D">
        <w:rPr>
          <w:sz w:val="24"/>
          <w:szCs w:val="24"/>
        </w:rPr>
        <w:t>).</w:t>
      </w:r>
    </w:p>
    <w:p w:rsidR="003E4B5B" w:rsidRDefault="0011535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E4B5B">
        <w:rPr>
          <w:sz w:val="24"/>
          <w:szCs w:val="24"/>
        </w:rPr>
        <w:t xml:space="preserve">On about half </w:t>
      </w:r>
      <w:r>
        <w:rPr>
          <w:sz w:val="24"/>
          <w:szCs w:val="24"/>
        </w:rPr>
        <w:t xml:space="preserve">of </w:t>
      </w:r>
      <w:r w:rsidR="00242D5E">
        <w:rPr>
          <w:sz w:val="24"/>
          <w:szCs w:val="24"/>
        </w:rPr>
        <w:t>these clusters</w:t>
      </w:r>
      <w:r>
        <w:rPr>
          <w:sz w:val="24"/>
          <w:szCs w:val="24"/>
        </w:rPr>
        <w:t xml:space="preserve"> the respondent was </w:t>
      </w:r>
      <w:r w:rsidR="00242D5E">
        <w:rPr>
          <w:sz w:val="24"/>
          <w:szCs w:val="24"/>
        </w:rPr>
        <w:t xml:space="preserve">initially </w:t>
      </w:r>
      <w:r>
        <w:rPr>
          <w:sz w:val="24"/>
          <w:szCs w:val="24"/>
        </w:rPr>
        <w:t>asked whether he or she strongly or only somewhat favored or opposed the initial question.  For these questions</w:t>
      </w:r>
      <w:r w:rsidR="003E4B5B">
        <w:rPr>
          <w:sz w:val="24"/>
          <w:szCs w:val="24"/>
        </w:rPr>
        <w:t xml:space="preserve"> the Pearson product-moment correlation between the percent strongly holding an initial position and the percent switch rate </w:t>
      </w:r>
      <w:r w:rsidR="00242D5E">
        <w:rPr>
          <w:sz w:val="24"/>
          <w:szCs w:val="24"/>
        </w:rPr>
        <w:t>i</w:t>
      </w:r>
      <w:r w:rsidR="003E4B5B">
        <w:rPr>
          <w:sz w:val="24"/>
          <w:szCs w:val="24"/>
        </w:rPr>
        <w:t>s -.16 (</w:t>
      </w:r>
      <w:r w:rsidR="004D6AE5">
        <w:rPr>
          <w:sz w:val="24"/>
          <w:szCs w:val="24"/>
        </w:rPr>
        <w:t>marginally s</w:t>
      </w:r>
      <w:r w:rsidR="003E4B5B">
        <w:rPr>
          <w:sz w:val="24"/>
          <w:szCs w:val="24"/>
        </w:rPr>
        <w:t>ignificant at .1).</w:t>
      </w:r>
      <w:r>
        <w:rPr>
          <w:sz w:val="24"/>
          <w:szCs w:val="24"/>
        </w:rPr>
        <w:t xml:space="preserve"> </w:t>
      </w:r>
      <w:r w:rsidR="003E4B5B">
        <w:rPr>
          <w:sz w:val="24"/>
          <w:szCs w:val="24"/>
        </w:rPr>
        <w:t>This pattern weakly reflects past results elsewhere.</w:t>
      </w:r>
    </w:p>
    <w:p w:rsidR="0084533C" w:rsidRDefault="003E4B5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Although respondents were almost never </w:t>
      </w:r>
      <w:r w:rsidR="00BA71C0">
        <w:rPr>
          <w:sz w:val="24"/>
          <w:szCs w:val="24"/>
        </w:rPr>
        <w:t>queried about</w:t>
      </w:r>
      <w:r>
        <w:rPr>
          <w:sz w:val="24"/>
          <w:szCs w:val="24"/>
        </w:rPr>
        <w:t xml:space="preserve"> their level of interest in the topics asked here, an indirect measure of respondent attitudes is available using Gallup’s timel</w:t>
      </w:r>
      <w:r w:rsidR="00BA71C0">
        <w:rPr>
          <w:sz w:val="24"/>
          <w:szCs w:val="24"/>
        </w:rPr>
        <w:t>iest</w:t>
      </w:r>
      <w:r>
        <w:rPr>
          <w:sz w:val="24"/>
          <w:szCs w:val="24"/>
        </w:rPr>
        <w:t xml:space="preserve"> reading of the public’s “</w:t>
      </w:r>
      <w:r w:rsidRPr="00BA71C0">
        <w:rPr>
          <w:i/>
          <w:sz w:val="24"/>
          <w:szCs w:val="24"/>
        </w:rPr>
        <w:t>most important problem</w:t>
      </w:r>
      <w:r>
        <w:rPr>
          <w:sz w:val="24"/>
          <w:szCs w:val="24"/>
        </w:rPr>
        <w:t xml:space="preserve">” concerns.  Using the Gallup </w:t>
      </w:r>
      <w:r w:rsidR="00BA71C0">
        <w:rPr>
          <w:sz w:val="24"/>
          <w:szCs w:val="24"/>
        </w:rPr>
        <w:t>measure</w:t>
      </w:r>
      <w:r>
        <w:rPr>
          <w:sz w:val="24"/>
          <w:szCs w:val="24"/>
        </w:rPr>
        <w:t xml:space="preserve"> the Pearson product-moment correlation between interest in the topic and the percent switch rate was -.15 (significant at .1)</w:t>
      </w:r>
      <w:r w:rsidR="00242D5E">
        <w:rPr>
          <w:sz w:val="24"/>
          <w:szCs w:val="24"/>
        </w:rPr>
        <w:t xml:space="preserve">.  Summarizing so far, a respondent’s initial position </w:t>
      </w:r>
      <w:r w:rsidR="00A21D6C">
        <w:rPr>
          <w:sz w:val="24"/>
          <w:szCs w:val="24"/>
        </w:rPr>
        <w:t>on the issue, initial attitude strength, and estimated level of interest are at least modestly</w:t>
      </w:r>
      <w:r w:rsidR="00242D5E">
        <w:rPr>
          <w:sz w:val="24"/>
          <w:szCs w:val="24"/>
        </w:rPr>
        <w:t xml:space="preserve"> linked to switching</w:t>
      </w:r>
      <w:r w:rsidR="00A21D6C">
        <w:rPr>
          <w:sz w:val="24"/>
          <w:szCs w:val="24"/>
        </w:rPr>
        <w:t>, particularly so whether the respondent favored or opposed the prior question.</w:t>
      </w:r>
      <w:r w:rsidR="006B251F">
        <w:rPr>
          <w:sz w:val="24"/>
          <w:szCs w:val="24"/>
        </w:rPr>
        <w:tab/>
      </w:r>
    </w:p>
    <w:p w:rsidR="00A21D6C" w:rsidRDefault="00242D5E" w:rsidP="0084533C">
      <w:pPr>
        <w:ind w:firstLine="720"/>
        <w:rPr>
          <w:sz w:val="24"/>
          <w:szCs w:val="24"/>
        </w:rPr>
      </w:pPr>
      <w:r>
        <w:rPr>
          <w:sz w:val="24"/>
          <w:szCs w:val="24"/>
        </w:rPr>
        <w:t>The second type of explanation</w:t>
      </w:r>
      <w:r w:rsidR="00DC14AC">
        <w:rPr>
          <w:sz w:val="24"/>
          <w:szCs w:val="24"/>
        </w:rPr>
        <w:t xml:space="preserve"> </w:t>
      </w:r>
      <w:r w:rsidR="00A21D6C">
        <w:rPr>
          <w:sz w:val="24"/>
          <w:szCs w:val="24"/>
        </w:rPr>
        <w:t xml:space="preserve">for switching </w:t>
      </w:r>
      <w:r w:rsidR="00DC14AC">
        <w:rPr>
          <w:sz w:val="24"/>
          <w:szCs w:val="24"/>
        </w:rPr>
        <w:t>tests</w:t>
      </w:r>
      <w:r>
        <w:rPr>
          <w:sz w:val="24"/>
          <w:szCs w:val="24"/>
        </w:rPr>
        <w:t xml:space="preserve"> the </w:t>
      </w:r>
      <w:r w:rsidR="00DC14AC">
        <w:rPr>
          <w:sz w:val="24"/>
          <w:szCs w:val="24"/>
        </w:rPr>
        <w:t xml:space="preserve">impact of </w:t>
      </w:r>
      <w:r>
        <w:rPr>
          <w:sz w:val="24"/>
          <w:szCs w:val="24"/>
        </w:rPr>
        <w:t xml:space="preserve">question format.  </w:t>
      </w:r>
      <w:r w:rsidR="006B251F">
        <w:rPr>
          <w:sz w:val="24"/>
          <w:szCs w:val="24"/>
        </w:rPr>
        <w:t xml:space="preserve">Switching rates were </w:t>
      </w:r>
      <w:r w:rsidR="0084533C">
        <w:rPr>
          <w:sz w:val="24"/>
          <w:szCs w:val="24"/>
        </w:rPr>
        <w:t>examined</w:t>
      </w:r>
      <w:r w:rsidR="006B251F">
        <w:rPr>
          <w:sz w:val="24"/>
          <w:szCs w:val="24"/>
        </w:rPr>
        <w:t xml:space="preserve"> by th</w:t>
      </w:r>
      <w:r w:rsidR="0084533C">
        <w:rPr>
          <w:sz w:val="24"/>
          <w:szCs w:val="24"/>
        </w:rPr>
        <w:t>re</w:t>
      </w:r>
      <w:r w:rsidR="006B251F">
        <w:rPr>
          <w:sz w:val="24"/>
          <w:szCs w:val="24"/>
        </w:rPr>
        <w:t xml:space="preserve">e </w:t>
      </w:r>
      <w:r w:rsidR="00940E71">
        <w:rPr>
          <w:sz w:val="24"/>
          <w:szCs w:val="24"/>
        </w:rPr>
        <w:t xml:space="preserve">types of </w:t>
      </w:r>
      <w:r w:rsidR="006B251F">
        <w:rPr>
          <w:sz w:val="24"/>
          <w:szCs w:val="24"/>
        </w:rPr>
        <w:t>arguments offered in the counterargument</w:t>
      </w:r>
      <w:r w:rsidR="00DC14AC">
        <w:rPr>
          <w:sz w:val="24"/>
          <w:szCs w:val="24"/>
        </w:rPr>
        <w:t>.</w:t>
      </w:r>
      <w:r w:rsidR="0084533C">
        <w:rPr>
          <w:sz w:val="24"/>
          <w:szCs w:val="24"/>
        </w:rPr>
        <w:t xml:space="preserve">  </w:t>
      </w:r>
      <w:r w:rsidR="006B251F">
        <w:rPr>
          <w:sz w:val="24"/>
          <w:szCs w:val="24"/>
        </w:rPr>
        <w:t>If the counterargument mentions a political party or a highly visible political figure (</w:t>
      </w:r>
      <w:r w:rsidR="00200322">
        <w:rPr>
          <w:sz w:val="24"/>
          <w:szCs w:val="24"/>
        </w:rPr>
        <w:t>typically</w:t>
      </w:r>
      <w:r w:rsidR="006B251F">
        <w:rPr>
          <w:sz w:val="24"/>
          <w:szCs w:val="24"/>
        </w:rPr>
        <w:t xml:space="preserve"> a president), the average switching rate is 3</w:t>
      </w:r>
      <w:r w:rsidR="00DC14AC">
        <w:rPr>
          <w:sz w:val="24"/>
          <w:szCs w:val="24"/>
        </w:rPr>
        <w:t>8</w:t>
      </w:r>
      <w:r w:rsidR="006B251F">
        <w:rPr>
          <w:sz w:val="24"/>
          <w:szCs w:val="24"/>
        </w:rPr>
        <w:t xml:space="preserve">%, </w:t>
      </w:r>
      <w:r w:rsidR="00DC14AC">
        <w:rPr>
          <w:sz w:val="24"/>
          <w:szCs w:val="24"/>
        </w:rPr>
        <w:t>versus</w:t>
      </w:r>
      <w:r w:rsidR="006B251F">
        <w:rPr>
          <w:sz w:val="24"/>
          <w:szCs w:val="24"/>
        </w:rPr>
        <w:t xml:space="preserve"> a 38% </w:t>
      </w:r>
      <w:r w:rsidR="000F6D3D">
        <w:rPr>
          <w:sz w:val="24"/>
          <w:szCs w:val="24"/>
        </w:rPr>
        <w:t xml:space="preserve">switching rate </w:t>
      </w:r>
      <w:r w:rsidR="006B251F">
        <w:rPr>
          <w:sz w:val="24"/>
          <w:szCs w:val="24"/>
        </w:rPr>
        <w:t xml:space="preserve">if no such mention is made (S.D. </w:t>
      </w:r>
      <w:r w:rsidR="00DC14AC">
        <w:rPr>
          <w:sz w:val="24"/>
          <w:szCs w:val="24"/>
        </w:rPr>
        <w:t>16</w:t>
      </w:r>
      <w:r w:rsidR="006B251F">
        <w:rPr>
          <w:sz w:val="24"/>
          <w:szCs w:val="24"/>
        </w:rPr>
        <w:t xml:space="preserve">% and </w:t>
      </w:r>
      <w:r w:rsidR="00DC14AC">
        <w:rPr>
          <w:sz w:val="24"/>
          <w:szCs w:val="24"/>
        </w:rPr>
        <w:t>21</w:t>
      </w:r>
      <w:r w:rsidR="006B251F">
        <w:rPr>
          <w:sz w:val="24"/>
          <w:szCs w:val="24"/>
        </w:rPr>
        <w:t>% respectively</w:t>
      </w:r>
      <w:r w:rsidR="00A21D6C">
        <w:rPr>
          <w:sz w:val="24"/>
          <w:szCs w:val="24"/>
        </w:rPr>
        <w:t>; N.S.</w:t>
      </w:r>
      <w:r w:rsidR="006B251F">
        <w:rPr>
          <w:sz w:val="24"/>
          <w:szCs w:val="24"/>
        </w:rPr>
        <w:t xml:space="preserve">).  If the counterargument </w:t>
      </w:r>
      <w:r w:rsidR="000F6D3D">
        <w:rPr>
          <w:sz w:val="24"/>
          <w:szCs w:val="24"/>
        </w:rPr>
        <w:t xml:space="preserve">explicitly </w:t>
      </w:r>
      <w:r w:rsidR="006B251F">
        <w:rPr>
          <w:sz w:val="24"/>
          <w:szCs w:val="24"/>
        </w:rPr>
        <w:t>mentions death, illness, or disease, the average switching rate is 37%</w:t>
      </w:r>
      <w:r w:rsidR="00200322">
        <w:rPr>
          <w:sz w:val="24"/>
          <w:szCs w:val="24"/>
        </w:rPr>
        <w:t>,</w:t>
      </w:r>
      <w:r w:rsidR="000F6D3D">
        <w:rPr>
          <w:sz w:val="24"/>
          <w:szCs w:val="24"/>
        </w:rPr>
        <w:t xml:space="preserve"> versus</w:t>
      </w:r>
      <w:r w:rsidR="006B251F">
        <w:rPr>
          <w:sz w:val="24"/>
          <w:szCs w:val="24"/>
        </w:rPr>
        <w:t xml:space="preserve"> </w:t>
      </w:r>
      <w:r w:rsidR="00940E71">
        <w:rPr>
          <w:sz w:val="24"/>
          <w:szCs w:val="24"/>
        </w:rPr>
        <w:t xml:space="preserve">39% </w:t>
      </w:r>
      <w:r w:rsidR="00200322">
        <w:rPr>
          <w:sz w:val="24"/>
          <w:szCs w:val="24"/>
        </w:rPr>
        <w:t>with</w:t>
      </w:r>
      <w:r w:rsidR="00940E71">
        <w:rPr>
          <w:sz w:val="24"/>
          <w:szCs w:val="24"/>
        </w:rPr>
        <w:t xml:space="preserve"> no such mention (S.D. </w:t>
      </w:r>
      <w:r w:rsidR="00DC14AC">
        <w:rPr>
          <w:sz w:val="24"/>
          <w:szCs w:val="24"/>
        </w:rPr>
        <w:t xml:space="preserve">of 16% and </w:t>
      </w:r>
      <w:r w:rsidR="00940E71">
        <w:rPr>
          <w:sz w:val="24"/>
          <w:szCs w:val="24"/>
        </w:rPr>
        <w:t>17%</w:t>
      </w:r>
      <w:r w:rsidR="00DC14AC">
        <w:rPr>
          <w:sz w:val="24"/>
          <w:szCs w:val="24"/>
        </w:rPr>
        <w:t xml:space="preserve"> respectively</w:t>
      </w:r>
      <w:r w:rsidR="00A21D6C">
        <w:rPr>
          <w:sz w:val="24"/>
          <w:szCs w:val="24"/>
        </w:rPr>
        <w:t>; N.S.</w:t>
      </w:r>
      <w:r w:rsidR="00940E71">
        <w:rPr>
          <w:sz w:val="24"/>
          <w:szCs w:val="24"/>
        </w:rPr>
        <w:t xml:space="preserve">).  If </w:t>
      </w:r>
      <w:r w:rsidR="0084533C">
        <w:rPr>
          <w:sz w:val="24"/>
          <w:szCs w:val="24"/>
        </w:rPr>
        <w:t xml:space="preserve">the counterargument explicitly mentions </w:t>
      </w:r>
      <w:r w:rsidR="00940E71">
        <w:rPr>
          <w:sz w:val="24"/>
          <w:szCs w:val="24"/>
        </w:rPr>
        <w:t xml:space="preserve">a financial cost or </w:t>
      </w:r>
      <w:r w:rsidR="00940E71">
        <w:rPr>
          <w:sz w:val="24"/>
          <w:szCs w:val="24"/>
        </w:rPr>
        <w:lastRenderedPageBreak/>
        <w:t>expense the average switching rate is 3</w:t>
      </w:r>
      <w:r w:rsidR="00DC14AC">
        <w:rPr>
          <w:sz w:val="24"/>
          <w:szCs w:val="24"/>
        </w:rPr>
        <w:t>9</w:t>
      </w:r>
      <w:r w:rsidR="00940E71">
        <w:rPr>
          <w:sz w:val="24"/>
          <w:szCs w:val="24"/>
        </w:rPr>
        <w:t xml:space="preserve">%, </w:t>
      </w:r>
      <w:r w:rsidR="0084533C">
        <w:rPr>
          <w:sz w:val="24"/>
          <w:szCs w:val="24"/>
        </w:rPr>
        <w:t>versus</w:t>
      </w:r>
      <w:r w:rsidR="00940E71">
        <w:rPr>
          <w:sz w:val="24"/>
          <w:szCs w:val="24"/>
        </w:rPr>
        <w:t xml:space="preserve"> 3</w:t>
      </w:r>
      <w:r w:rsidR="00DC14AC">
        <w:rPr>
          <w:sz w:val="24"/>
          <w:szCs w:val="24"/>
        </w:rPr>
        <w:t>8</w:t>
      </w:r>
      <w:r w:rsidR="00940E71">
        <w:rPr>
          <w:sz w:val="24"/>
          <w:szCs w:val="24"/>
        </w:rPr>
        <w:t xml:space="preserve">% </w:t>
      </w:r>
      <w:r w:rsidR="000F6D3D">
        <w:rPr>
          <w:sz w:val="24"/>
          <w:szCs w:val="24"/>
        </w:rPr>
        <w:t>with</w:t>
      </w:r>
      <w:r w:rsidR="00940E71">
        <w:rPr>
          <w:sz w:val="24"/>
          <w:szCs w:val="24"/>
        </w:rPr>
        <w:t xml:space="preserve"> no such mention (S.D. </w:t>
      </w:r>
      <w:r w:rsidR="00DC14AC">
        <w:rPr>
          <w:sz w:val="24"/>
          <w:szCs w:val="24"/>
        </w:rPr>
        <w:t>both 17</w:t>
      </w:r>
      <w:r w:rsidR="00940E71">
        <w:rPr>
          <w:sz w:val="24"/>
          <w:szCs w:val="24"/>
        </w:rPr>
        <w:t>%</w:t>
      </w:r>
      <w:r w:rsidR="00A21D6C">
        <w:rPr>
          <w:sz w:val="24"/>
          <w:szCs w:val="24"/>
        </w:rPr>
        <w:t xml:space="preserve"> N.S.</w:t>
      </w:r>
      <w:r w:rsidR="00940E71">
        <w:rPr>
          <w:sz w:val="24"/>
          <w:szCs w:val="24"/>
        </w:rPr>
        <w:t xml:space="preserve">).  </w:t>
      </w:r>
    </w:p>
    <w:p w:rsidR="00692C02" w:rsidRDefault="00692C02" w:rsidP="0084533C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On about half of these clusters, only one counterargument was read to a respondent, but for </w:t>
      </w:r>
      <w:r w:rsidR="00A21D6C">
        <w:rPr>
          <w:sz w:val="24"/>
          <w:szCs w:val="24"/>
        </w:rPr>
        <w:t>many</w:t>
      </w:r>
      <w:r>
        <w:rPr>
          <w:sz w:val="24"/>
          <w:szCs w:val="24"/>
        </w:rPr>
        <w:t xml:space="preserve"> clusters respondents were asked two or more counterarguments.  The number of counterarguments previously read to a respondent is strongly related to the switch rate</w:t>
      </w:r>
      <w:r w:rsidR="00A21D6C">
        <w:rPr>
          <w:sz w:val="24"/>
          <w:szCs w:val="24"/>
        </w:rPr>
        <w:t xml:space="preserve"> with a</w:t>
      </w:r>
      <w:r>
        <w:rPr>
          <w:sz w:val="24"/>
          <w:szCs w:val="24"/>
        </w:rPr>
        <w:t xml:space="preserve"> Pearson product moment correlation </w:t>
      </w:r>
      <w:r w:rsidR="00167837">
        <w:rPr>
          <w:sz w:val="24"/>
          <w:szCs w:val="24"/>
        </w:rPr>
        <w:t>of</w:t>
      </w:r>
      <w:r>
        <w:rPr>
          <w:sz w:val="24"/>
          <w:szCs w:val="24"/>
        </w:rPr>
        <w:t xml:space="preserve"> .33 (significant at .001).    Further, the relationship is strongly linear.  If no counterarguments were previously asked, the switch rate is 36%.  If just one counterargument was previously asked, the switch rate jumps to 41%</w:t>
      </w:r>
      <w:r w:rsidR="004575BC">
        <w:rPr>
          <w:sz w:val="24"/>
          <w:szCs w:val="24"/>
        </w:rPr>
        <w:t>.  The switch rate</w:t>
      </w:r>
      <w:r>
        <w:rPr>
          <w:sz w:val="24"/>
          <w:szCs w:val="24"/>
        </w:rPr>
        <w:t xml:space="preserve"> rises steadily to </w:t>
      </w:r>
      <w:r w:rsidR="004575BC">
        <w:rPr>
          <w:sz w:val="24"/>
          <w:szCs w:val="24"/>
        </w:rPr>
        <w:t>65% if six</w:t>
      </w:r>
      <w:r>
        <w:rPr>
          <w:sz w:val="24"/>
          <w:szCs w:val="24"/>
        </w:rPr>
        <w:t xml:space="preserve"> counterarguments were previously asked.  </w:t>
      </w:r>
      <w:r w:rsidR="004575BC">
        <w:rPr>
          <w:sz w:val="24"/>
          <w:szCs w:val="24"/>
        </w:rPr>
        <w:t xml:space="preserve">Stated otherwise, each additional counterargument previously read adds about five percent to the switch rate.  </w:t>
      </w:r>
      <w:r>
        <w:rPr>
          <w:sz w:val="24"/>
          <w:szCs w:val="24"/>
        </w:rPr>
        <w:t xml:space="preserve">This may suggest that respondents </w:t>
      </w:r>
      <w:r w:rsidR="00167837">
        <w:rPr>
          <w:sz w:val="24"/>
          <w:szCs w:val="24"/>
        </w:rPr>
        <w:t>are</w:t>
      </w:r>
      <w:r>
        <w:rPr>
          <w:sz w:val="24"/>
          <w:szCs w:val="24"/>
        </w:rPr>
        <w:t xml:space="preserve"> additively </w:t>
      </w:r>
      <w:r w:rsidR="00F36956">
        <w:rPr>
          <w:sz w:val="24"/>
          <w:szCs w:val="24"/>
        </w:rPr>
        <w:t>considering</w:t>
      </w:r>
      <w:r>
        <w:rPr>
          <w:sz w:val="24"/>
          <w:szCs w:val="24"/>
        </w:rPr>
        <w:t xml:space="preserve"> the counterarguments presented.</w:t>
      </w:r>
      <w:r w:rsidR="004575BC">
        <w:rPr>
          <w:sz w:val="24"/>
          <w:szCs w:val="24"/>
        </w:rPr>
        <w:t xml:space="preserve">  Further experimental research would be welcome.</w:t>
      </w:r>
    </w:p>
    <w:p w:rsidR="007C35DC" w:rsidRDefault="006B251F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4575BC">
        <w:rPr>
          <w:sz w:val="24"/>
          <w:szCs w:val="24"/>
        </w:rPr>
        <w:t xml:space="preserve">The third explanation for switching involves three possible </w:t>
      </w:r>
      <w:r w:rsidR="007C35DC">
        <w:rPr>
          <w:sz w:val="24"/>
          <w:szCs w:val="24"/>
        </w:rPr>
        <w:t xml:space="preserve">survey </w:t>
      </w:r>
      <w:r w:rsidR="004575BC">
        <w:rPr>
          <w:sz w:val="24"/>
          <w:szCs w:val="24"/>
        </w:rPr>
        <w:t xml:space="preserve">artifacts.  </w:t>
      </w:r>
      <w:r w:rsidR="0084533C">
        <w:rPr>
          <w:sz w:val="24"/>
          <w:szCs w:val="24"/>
        </w:rPr>
        <w:t>If an explicit “</w:t>
      </w:r>
      <w:r w:rsidR="0084533C" w:rsidRPr="00AC209D">
        <w:rPr>
          <w:i/>
          <w:sz w:val="24"/>
          <w:szCs w:val="24"/>
        </w:rPr>
        <w:t>don’t know</w:t>
      </w:r>
      <w:r w:rsidR="0084533C">
        <w:rPr>
          <w:sz w:val="24"/>
          <w:szCs w:val="24"/>
        </w:rPr>
        <w:t>” option was provided in the prior question, switching rates averaged 3</w:t>
      </w:r>
      <w:r w:rsidR="004575BC">
        <w:rPr>
          <w:sz w:val="24"/>
          <w:szCs w:val="24"/>
        </w:rPr>
        <w:t>7</w:t>
      </w:r>
      <w:r w:rsidR="0084533C">
        <w:rPr>
          <w:sz w:val="24"/>
          <w:szCs w:val="24"/>
        </w:rPr>
        <w:t>%, versus 3</w:t>
      </w:r>
      <w:r w:rsidR="004575BC">
        <w:rPr>
          <w:sz w:val="24"/>
          <w:szCs w:val="24"/>
        </w:rPr>
        <w:t>8</w:t>
      </w:r>
      <w:r w:rsidR="0084533C">
        <w:rPr>
          <w:sz w:val="24"/>
          <w:szCs w:val="24"/>
        </w:rPr>
        <w:t>% if no such option was provided (S.D. 1</w:t>
      </w:r>
      <w:r w:rsidR="004575BC">
        <w:rPr>
          <w:sz w:val="24"/>
          <w:szCs w:val="24"/>
        </w:rPr>
        <w:t>5</w:t>
      </w:r>
      <w:r w:rsidR="0084533C">
        <w:rPr>
          <w:sz w:val="24"/>
          <w:szCs w:val="24"/>
        </w:rPr>
        <w:t>% and 1</w:t>
      </w:r>
      <w:r w:rsidR="004575BC">
        <w:rPr>
          <w:sz w:val="24"/>
          <w:szCs w:val="24"/>
        </w:rPr>
        <w:t>7</w:t>
      </w:r>
      <w:r w:rsidR="0084533C">
        <w:rPr>
          <w:sz w:val="24"/>
          <w:szCs w:val="24"/>
        </w:rPr>
        <w:t>% respectively</w:t>
      </w:r>
      <w:r w:rsidR="00AC209D">
        <w:rPr>
          <w:sz w:val="24"/>
          <w:szCs w:val="24"/>
        </w:rPr>
        <w:t>; N.S.</w:t>
      </w:r>
      <w:r w:rsidR="0084533C">
        <w:rPr>
          <w:sz w:val="24"/>
          <w:szCs w:val="24"/>
        </w:rPr>
        <w:t xml:space="preserve">).  As a caveat, modern polling </w:t>
      </w:r>
      <w:r w:rsidR="005A7FAA">
        <w:rPr>
          <w:sz w:val="24"/>
          <w:szCs w:val="24"/>
        </w:rPr>
        <w:t xml:space="preserve">seldom </w:t>
      </w:r>
      <w:r w:rsidR="0084533C">
        <w:rPr>
          <w:sz w:val="24"/>
          <w:szCs w:val="24"/>
        </w:rPr>
        <w:t>offer</w:t>
      </w:r>
      <w:r w:rsidR="005A7FAA">
        <w:rPr>
          <w:sz w:val="24"/>
          <w:szCs w:val="24"/>
        </w:rPr>
        <w:t>s</w:t>
      </w:r>
      <w:r w:rsidR="0084533C">
        <w:rPr>
          <w:sz w:val="24"/>
          <w:szCs w:val="24"/>
        </w:rPr>
        <w:t xml:space="preserve"> an explicit </w:t>
      </w:r>
      <w:r w:rsidR="00AC209D">
        <w:rPr>
          <w:sz w:val="24"/>
          <w:szCs w:val="24"/>
        </w:rPr>
        <w:t>“</w:t>
      </w:r>
      <w:r w:rsidR="0084533C" w:rsidRPr="00AC209D">
        <w:rPr>
          <w:i/>
          <w:sz w:val="24"/>
          <w:szCs w:val="24"/>
        </w:rPr>
        <w:t>don’t know</w:t>
      </w:r>
      <w:r w:rsidR="0084533C">
        <w:rPr>
          <w:sz w:val="24"/>
          <w:szCs w:val="24"/>
        </w:rPr>
        <w:t>” option</w:t>
      </w:r>
      <w:r w:rsidR="005A7FAA">
        <w:rPr>
          <w:sz w:val="24"/>
          <w:szCs w:val="24"/>
        </w:rPr>
        <w:t xml:space="preserve"> and </w:t>
      </w:r>
      <w:r w:rsidR="00200322">
        <w:rPr>
          <w:sz w:val="24"/>
          <w:szCs w:val="24"/>
        </w:rPr>
        <w:t xml:space="preserve">only </w:t>
      </w:r>
      <w:r w:rsidR="004575BC">
        <w:rPr>
          <w:sz w:val="24"/>
          <w:szCs w:val="24"/>
        </w:rPr>
        <w:t>five</w:t>
      </w:r>
      <w:r w:rsidR="005A7FAA">
        <w:rPr>
          <w:sz w:val="24"/>
          <w:szCs w:val="24"/>
        </w:rPr>
        <w:t xml:space="preserve"> prior questions did so.  If the counterargument immediately follows the prior question, switching rates average 36%</w:t>
      </w:r>
      <w:r w:rsidR="00200322">
        <w:rPr>
          <w:sz w:val="24"/>
          <w:szCs w:val="24"/>
        </w:rPr>
        <w:t>, versus 41%</w:t>
      </w:r>
      <w:r w:rsidR="005A7FAA">
        <w:rPr>
          <w:sz w:val="24"/>
          <w:szCs w:val="24"/>
        </w:rPr>
        <w:t xml:space="preserve"> if </w:t>
      </w:r>
      <w:r w:rsidR="0067254F">
        <w:rPr>
          <w:sz w:val="24"/>
          <w:szCs w:val="24"/>
        </w:rPr>
        <w:t xml:space="preserve">one or more (typically, </w:t>
      </w:r>
      <w:r w:rsidR="005A7FAA">
        <w:rPr>
          <w:sz w:val="24"/>
          <w:szCs w:val="24"/>
        </w:rPr>
        <w:t>several</w:t>
      </w:r>
      <w:r w:rsidR="0067254F">
        <w:rPr>
          <w:sz w:val="24"/>
          <w:szCs w:val="24"/>
        </w:rPr>
        <w:t>)</w:t>
      </w:r>
      <w:r w:rsidR="005A7FAA">
        <w:rPr>
          <w:sz w:val="24"/>
          <w:szCs w:val="24"/>
        </w:rPr>
        <w:t xml:space="preserve"> intervening questions are asked before the counterargument (S.D. 1</w:t>
      </w:r>
      <w:r w:rsidR="004575BC">
        <w:rPr>
          <w:sz w:val="24"/>
          <w:szCs w:val="24"/>
        </w:rPr>
        <w:t>5</w:t>
      </w:r>
      <w:r w:rsidR="005A7FAA">
        <w:rPr>
          <w:sz w:val="24"/>
          <w:szCs w:val="24"/>
        </w:rPr>
        <w:t>% and 18%, respectively</w:t>
      </w:r>
      <w:r w:rsidR="00AC209D">
        <w:rPr>
          <w:sz w:val="24"/>
          <w:szCs w:val="24"/>
        </w:rPr>
        <w:t>; significant at .05</w:t>
      </w:r>
      <w:r w:rsidR="005A7FAA">
        <w:rPr>
          <w:sz w:val="24"/>
          <w:szCs w:val="24"/>
        </w:rPr>
        <w:t>).  If the prior question is read near the beginning of the survey (</w:t>
      </w:r>
      <w:r w:rsidR="00AC209D">
        <w:rPr>
          <w:sz w:val="24"/>
          <w:szCs w:val="24"/>
        </w:rPr>
        <w:t xml:space="preserve">that is, </w:t>
      </w:r>
      <w:r w:rsidR="005A7FAA">
        <w:rPr>
          <w:sz w:val="24"/>
          <w:szCs w:val="24"/>
        </w:rPr>
        <w:t>within the first five questions), the switching rate averages 3</w:t>
      </w:r>
      <w:r w:rsidR="004575BC">
        <w:rPr>
          <w:sz w:val="24"/>
          <w:szCs w:val="24"/>
        </w:rPr>
        <w:t>1</w:t>
      </w:r>
      <w:r w:rsidR="005A7FAA">
        <w:rPr>
          <w:sz w:val="24"/>
          <w:szCs w:val="24"/>
        </w:rPr>
        <w:t xml:space="preserve">%, </w:t>
      </w:r>
      <w:r w:rsidR="00200322">
        <w:rPr>
          <w:sz w:val="24"/>
          <w:szCs w:val="24"/>
        </w:rPr>
        <w:t>versus</w:t>
      </w:r>
      <w:r w:rsidR="005A7FAA">
        <w:rPr>
          <w:sz w:val="24"/>
          <w:szCs w:val="24"/>
        </w:rPr>
        <w:t xml:space="preserve"> 40% if the prior question was </w:t>
      </w:r>
      <w:r w:rsidR="00200322">
        <w:rPr>
          <w:sz w:val="24"/>
          <w:szCs w:val="24"/>
        </w:rPr>
        <w:t xml:space="preserve">read </w:t>
      </w:r>
      <w:r w:rsidR="005A7FAA">
        <w:rPr>
          <w:sz w:val="24"/>
          <w:szCs w:val="24"/>
        </w:rPr>
        <w:t xml:space="preserve">later </w:t>
      </w:r>
      <w:r w:rsidR="004575BC">
        <w:rPr>
          <w:sz w:val="24"/>
          <w:szCs w:val="24"/>
        </w:rPr>
        <w:t>in the survey</w:t>
      </w:r>
      <w:r w:rsidR="005A7FAA">
        <w:rPr>
          <w:sz w:val="24"/>
          <w:szCs w:val="24"/>
        </w:rPr>
        <w:t xml:space="preserve"> (S.D. 1</w:t>
      </w:r>
      <w:r w:rsidR="004575BC">
        <w:rPr>
          <w:sz w:val="24"/>
          <w:szCs w:val="24"/>
        </w:rPr>
        <w:t>4</w:t>
      </w:r>
      <w:r w:rsidR="005A7FAA">
        <w:rPr>
          <w:sz w:val="24"/>
          <w:szCs w:val="24"/>
        </w:rPr>
        <w:t>% and 17%, respectively</w:t>
      </w:r>
      <w:r w:rsidR="00AC209D">
        <w:rPr>
          <w:sz w:val="24"/>
          <w:szCs w:val="24"/>
        </w:rPr>
        <w:t>; significant at .05</w:t>
      </w:r>
      <w:r w:rsidR="005A7FAA">
        <w:rPr>
          <w:sz w:val="24"/>
          <w:szCs w:val="24"/>
        </w:rPr>
        <w:t>).</w:t>
      </w:r>
      <w:r w:rsidR="007C35DC">
        <w:rPr>
          <w:sz w:val="24"/>
          <w:szCs w:val="24"/>
        </w:rPr>
        <w:t xml:space="preserve">  </w:t>
      </w:r>
    </w:p>
    <w:p w:rsidR="007C35DC" w:rsidRDefault="007C35D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11609E">
        <w:rPr>
          <w:sz w:val="24"/>
          <w:szCs w:val="24"/>
        </w:rPr>
        <w:t>As a final step</w:t>
      </w:r>
      <w:r>
        <w:rPr>
          <w:sz w:val="24"/>
          <w:szCs w:val="24"/>
        </w:rPr>
        <w:t xml:space="preserve"> the</w:t>
      </w:r>
      <w:r w:rsidR="00AC209D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AC209D">
        <w:rPr>
          <w:sz w:val="24"/>
          <w:szCs w:val="24"/>
        </w:rPr>
        <w:t>predictors</w:t>
      </w:r>
      <w:r>
        <w:rPr>
          <w:sz w:val="24"/>
          <w:szCs w:val="24"/>
        </w:rPr>
        <w:t xml:space="preserve"> were </w:t>
      </w:r>
      <w:r w:rsidR="00522968">
        <w:rPr>
          <w:sz w:val="24"/>
          <w:szCs w:val="24"/>
        </w:rPr>
        <w:t xml:space="preserve">singly and in combination </w:t>
      </w:r>
      <w:r>
        <w:rPr>
          <w:sz w:val="24"/>
          <w:szCs w:val="24"/>
        </w:rPr>
        <w:t xml:space="preserve">tested in a multivariate model to explain switching rates and </w:t>
      </w:r>
      <w:r w:rsidR="00AC209D">
        <w:rPr>
          <w:sz w:val="24"/>
          <w:szCs w:val="24"/>
        </w:rPr>
        <w:t>using</w:t>
      </w:r>
      <w:r>
        <w:rPr>
          <w:sz w:val="24"/>
          <w:szCs w:val="24"/>
        </w:rPr>
        <w:t xml:space="preserve"> a </w:t>
      </w:r>
      <w:r w:rsidR="00522968">
        <w:rPr>
          <w:sz w:val="24"/>
          <w:szCs w:val="24"/>
        </w:rPr>
        <w:t xml:space="preserve">wide </w:t>
      </w:r>
      <w:r>
        <w:rPr>
          <w:sz w:val="24"/>
          <w:szCs w:val="24"/>
        </w:rPr>
        <w:t xml:space="preserve">variety of interactive effects.  </w:t>
      </w:r>
      <w:r w:rsidR="00455365">
        <w:rPr>
          <w:sz w:val="24"/>
          <w:szCs w:val="24"/>
        </w:rPr>
        <w:t>Slightly the strongest</w:t>
      </w:r>
      <w:r>
        <w:rPr>
          <w:sz w:val="24"/>
          <w:szCs w:val="24"/>
        </w:rPr>
        <w:t xml:space="preserve"> multivariate model include</w:t>
      </w:r>
      <w:r w:rsidR="0011609E">
        <w:rPr>
          <w:sz w:val="24"/>
          <w:szCs w:val="24"/>
        </w:rPr>
        <w:t>s</w:t>
      </w:r>
      <w:r>
        <w:rPr>
          <w:sz w:val="24"/>
          <w:szCs w:val="24"/>
        </w:rPr>
        <w:t xml:space="preserve"> just</w:t>
      </w:r>
      <w:r w:rsidR="00522968">
        <w:rPr>
          <w:sz w:val="24"/>
          <w:szCs w:val="24"/>
        </w:rPr>
        <w:t xml:space="preserve"> two</w:t>
      </w:r>
      <w:r>
        <w:rPr>
          <w:sz w:val="24"/>
          <w:szCs w:val="24"/>
        </w:rPr>
        <w:t xml:space="preserve"> variables:  </w:t>
      </w:r>
      <w:r w:rsidR="00522968">
        <w:rPr>
          <w:sz w:val="24"/>
          <w:szCs w:val="24"/>
        </w:rPr>
        <w:t>the number of prior counterarguments read to the respondent</w:t>
      </w:r>
      <w:r>
        <w:rPr>
          <w:sz w:val="24"/>
          <w:szCs w:val="24"/>
        </w:rPr>
        <w:t xml:space="preserve"> and</w:t>
      </w:r>
      <w:r w:rsidR="00522968">
        <w:rPr>
          <w:sz w:val="24"/>
          <w:szCs w:val="24"/>
        </w:rPr>
        <w:t xml:space="preserve"> whether the respondent originally favored the prior question</w:t>
      </w:r>
      <w:r>
        <w:rPr>
          <w:sz w:val="24"/>
          <w:szCs w:val="24"/>
        </w:rPr>
        <w:t>.  In this two-</w:t>
      </w:r>
      <w:r w:rsidR="00455365">
        <w:rPr>
          <w:sz w:val="24"/>
          <w:szCs w:val="24"/>
        </w:rPr>
        <w:t>predictor</w:t>
      </w:r>
      <w:r>
        <w:rPr>
          <w:sz w:val="24"/>
          <w:szCs w:val="24"/>
        </w:rPr>
        <w:t xml:space="preserve"> model</w:t>
      </w:r>
      <w:r w:rsidR="00522968">
        <w:rPr>
          <w:sz w:val="24"/>
          <w:szCs w:val="24"/>
        </w:rPr>
        <w:t xml:space="preserve"> the predicted switching rate </w:t>
      </w:r>
      <w:r w:rsidR="0011609E">
        <w:rPr>
          <w:sz w:val="24"/>
          <w:szCs w:val="24"/>
        </w:rPr>
        <w:t>i</w:t>
      </w:r>
      <w:r w:rsidR="00522968">
        <w:rPr>
          <w:sz w:val="24"/>
          <w:szCs w:val="24"/>
        </w:rPr>
        <w:t>s 32.1% + 3.65% (</w:t>
      </w:r>
      <w:r w:rsidR="00455365">
        <w:rPr>
          <w:sz w:val="24"/>
          <w:szCs w:val="24"/>
        </w:rPr>
        <w:t>ti</w:t>
      </w:r>
      <w:r w:rsidR="00AC209D">
        <w:rPr>
          <w:sz w:val="24"/>
          <w:szCs w:val="24"/>
        </w:rPr>
        <w:t>m</w:t>
      </w:r>
      <w:r w:rsidR="00455365">
        <w:rPr>
          <w:sz w:val="24"/>
          <w:szCs w:val="24"/>
        </w:rPr>
        <w:t xml:space="preserve">es </w:t>
      </w:r>
      <w:r w:rsidR="00522968">
        <w:rPr>
          <w:sz w:val="24"/>
          <w:szCs w:val="24"/>
        </w:rPr>
        <w:t>the number of prior counterarguments) +</w:t>
      </w:r>
      <w:r>
        <w:rPr>
          <w:sz w:val="24"/>
          <w:szCs w:val="24"/>
        </w:rPr>
        <w:t xml:space="preserve"> </w:t>
      </w:r>
      <w:r w:rsidR="00522968">
        <w:rPr>
          <w:sz w:val="24"/>
          <w:szCs w:val="24"/>
        </w:rPr>
        <w:t>5.4% (if the respondent initially favored the prior question).  The adjusted R-2 is .13; the constant and number of prior counterarguments are significant at .001; the initial favor variable is significant at .01.</w:t>
      </w:r>
    </w:p>
    <w:p w:rsidR="00455365" w:rsidRDefault="00455365" w:rsidP="00863C9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Nearly as strong a model </w:t>
      </w:r>
      <w:r w:rsidR="0011609E">
        <w:rPr>
          <w:sz w:val="24"/>
          <w:szCs w:val="24"/>
        </w:rPr>
        <w:t>is</w:t>
      </w:r>
      <w:r>
        <w:rPr>
          <w:sz w:val="24"/>
          <w:szCs w:val="24"/>
        </w:rPr>
        <w:t xml:space="preserve"> another two-predictor model substituting the liberal-conservative ideology on the prior question for the favor/oppose response.  </w:t>
      </w:r>
      <w:r w:rsidR="00AC209D">
        <w:rPr>
          <w:sz w:val="24"/>
          <w:szCs w:val="24"/>
        </w:rPr>
        <w:t>Here</w:t>
      </w:r>
      <w:r>
        <w:rPr>
          <w:sz w:val="24"/>
          <w:szCs w:val="24"/>
        </w:rPr>
        <w:t xml:space="preserve"> the predicted switching rate </w:t>
      </w:r>
      <w:r w:rsidR="0011609E">
        <w:rPr>
          <w:sz w:val="24"/>
          <w:szCs w:val="24"/>
        </w:rPr>
        <w:t>i</w:t>
      </w:r>
      <w:r>
        <w:rPr>
          <w:sz w:val="24"/>
          <w:szCs w:val="24"/>
        </w:rPr>
        <w:t xml:space="preserve">s 33.8% + 3.92% (times the number of prior counterarguments) + 4.1% (if the respondent gave a liberal answer to the prior question) with an </w:t>
      </w:r>
      <w:r w:rsidR="00AC209D">
        <w:rPr>
          <w:sz w:val="24"/>
          <w:szCs w:val="24"/>
        </w:rPr>
        <w:t xml:space="preserve">adjusted </w:t>
      </w:r>
      <w:r>
        <w:rPr>
          <w:sz w:val="24"/>
          <w:szCs w:val="24"/>
        </w:rPr>
        <w:t xml:space="preserve">R-2 of .12, an adjusted R-2 of .11; the constant and </w:t>
      </w:r>
      <w:r w:rsidR="00AC209D">
        <w:rPr>
          <w:sz w:val="24"/>
          <w:szCs w:val="24"/>
        </w:rPr>
        <w:t xml:space="preserve">number of </w:t>
      </w:r>
      <w:r>
        <w:rPr>
          <w:sz w:val="24"/>
          <w:szCs w:val="24"/>
        </w:rPr>
        <w:t xml:space="preserve">counterargument variables </w:t>
      </w:r>
      <w:r w:rsidR="0011609E">
        <w:rPr>
          <w:sz w:val="24"/>
          <w:szCs w:val="24"/>
        </w:rPr>
        <w:t>a</w:t>
      </w:r>
      <w:r>
        <w:rPr>
          <w:sz w:val="24"/>
          <w:szCs w:val="24"/>
        </w:rPr>
        <w:t xml:space="preserve">re significant at .001 </w:t>
      </w:r>
      <w:r w:rsidR="0011609E">
        <w:rPr>
          <w:sz w:val="24"/>
          <w:szCs w:val="24"/>
        </w:rPr>
        <w:t>with</w:t>
      </w:r>
      <w:r>
        <w:rPr>
          <w:sz w:val="24"/>
          <w:szCs w:val="24"/>
        </w:rPr>
        <w:t xml:space="preserve"> the ideology variable significant at .05.  Alternatively, including Gallup’s “</w:t>
      </w:r>
      <w:r w:rsidRPr="00AC209D">
        <w:rPr>
          <w:i/>
          <w:sz w:val="24"/>
          <w:szCs w:val="24"/>
        </w:rPr>
        <w:t>most important proble</w:t>
      </w:r>
      <w:r>
        <w:rPr>
          <w:sz w:val="24"/>
          <w:szCs w:val="24"/>
        </w:rPr>
        <w:t xml:space="preserve">m” variable </w:t>
      </w:r>
      <w:r w:rsidR="0011609E">
        <w:rPr>
          <w:sz w:val="24"/>
          <w:szCs w:val="24"/>
        </w:rPr>
        <w:t>is</w:t>
      </w:r>
      <w:r>
        <w:rPr>
          <w:sz w:val="24"/>
          <w:szCs w:val="24"/>
        </w:rPr>
        <w:t xml:space="preserve"> a third viable model at 37.7% + 3.85% (times the number of prior counterarguments) -.212 (times the percentage indicating a most important problem); the adjusted R-2 is .12; the constant and number of prior counterarguments are significant at .001 </w:t>
      </w:r>
      <w:r w:rsidR="00AC209D">
        <w:rPr>
          <w:sz w:val="24"/>
          <w:szCs w:val="24"/>
        </w:rPr>
        <w:lastRenderedPageBreak/>
        <w:t>with</w:t>
      </w:r>
      <w:r>
        <w:rPr>
          <w:sz w:val="24"/>
          <w:szCs w:val="24"/>
        </w:rPr>
        <w:t xml:space="preserve"> the MIP variable significant at .05.</w:t>
      </w:r>
      <w:r w:rsidR="00863C96">
        <w:rPr>
          <w:sz w:val="24"/>
          <w:szCs w:val="24"/>
        </w:rPr>
        <w:t xml:space="preserve">  No other additional variables or interaction effects improve upon these models.</w:t>
      </w:r>
    </w:p>
    <w:p w:rsidR="00414321" w:rsidRDefault="00786CE7" w:rsidP="00863C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Conclusion</w:t>
      </w:r>
    </w:p>
    <w:p w:rsidR="005F44A9" w:rsidRDefault="005F44A9" w:rsidP="005F44A9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5F44A9">
        <w:rPr>
          <w:sz w:val="24"/>
          <w:szCs w:val="24"/>
        </w:rPr>
        <w:t>This</w:t>
      </w:r>
      <w:r>
        <w:rPr>
          <w:sz w:val="24"/>
          <w:szCs w:val="24"/>
        </w:rPr>
        <w:t xml:space="preserve"> </w:t>
      </w:r>
      <w:r w:rsidR="00863C96">
        <w:rPr>
          <w:sz w:val="24"/>
          <w:szCs w:val="24"/>
        </w:rPr>
        <w:t>paper</w:t>
      </w:r>
      <w:r>
        <w:rPr>
          <w:sz w:val="24"/>
          <w:szCs w:val="24"/>
        </w:rPr>
        <w:t xml:space="preserve"> offers</w:t>
      </w:r>
      <w:r w:rsidR="00175834">
        <w:rPr>
          <w:sz w:val="24"/>
          <w:szCs w:val="24"/>
        </w:rPr>
        <w:t xml:space="preserve"> two</w:t>
      </w:r>
      <w:r>
        <w:rPr>
          <w:sz w:val="24"/>
          <w:szCs w:val="24"/>
        </w:rPr>
        <w:t xml:space="preserve"> important findings.  </w:t>
      </w:r>
      <w:r w:rsidR="00175834">
        <w:rPr>
          <w:sz w:val="24"/>
          <w:szCs w:val="24"/>
        </w:rPr>
        <w:t>First,</w:t>
      </w:r>
      <w:r>
        <w:rPr>
          <w:sz w:val="24"/>
          <w:szCs w:val="24"/>
        </w:rPr>
        <w:t xml:space="preserve"> counterargument</w:t>
      </w:r>
      <w:r w:rsidR="004175E1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76041B">
        <w:rPr>
          <w:sz w:val="24"/>
          <w:szCs w:val="24"/>
        </w:rPr>
        <w:t xml:space="preserve">frequently lead survey respondents to switch their </w:t>
      </w:r>
      <w:r w:rsidR="002C01D5">
        <w:rPr>
          <w:sz w:val="24"/>
          <w:szCs w:val="24"/>
        </w:rPr>
        <w:t xml:space="preserve">answers </w:t>
      </w:r>
      <w:r w:rsidR="0076041B">
        <w:rPr>
          <w:sz w:val="24"/>
          <w:szCs w:val="24"/>
        </w:rPr>
        <w:t xml:space="preserve">and </w:t>
      </w:r>
      <w:r w:rsidR="00863C96">
        <w:rPr>
          <w:sz w:val="24"/>
          <w:szCs w:val="24"/>
        </w:rPr>
        <w:t xml:space="preserve">do so </w:t>
      </w:r>
      <w:r>
        <w:rPr>
          <w:sz w:val="24"/>
          <w:szCs w:val="24"/>
        </w:rPr>
        <w:t xml:space="preserve">across many </w:t>
      </w:r>
      <w:r w:rsidR="000876E4">
        <w:rPr>
          <w:sz w:val="24"/>
          <w:szCs w:val="24"/>
        </w:rPr>
        <w:t xml:space="preserve">different </w:t>
      </w:r>
      <w:r w:rsidR="0076041B">
        <w:rPr>
          <w:sz w:val="24"/>
          <w:szCs w:val="24"/>
        </w:rPr>
        <w:t xml:space="preserve">survey </w:t>
      </w:r>
      <w:r>
        <w:rPr>
          <w:sz w:val="24"/>
          <w:szCs w:val="24"/>
        </w:rPr>
        <w:t>topics</w:t>
      </w:r>
      <w:r w:rsidR="0076041B">
        <w:rPr>
          <w:sz w:val="24"/>
          <w:szCs w:val="24"/>
        </w:rPr>
        <w:t>.  P</w:t>
      </w:r>
      <w:r>
        <w:rPr>
          <w:sz w:val="24"/>
          <w:szCs w:val="24"/>
        </w:rPr>
        <w:t xml:space="preserve">ast findings </w:t>
      </w:r>
      <w:r w:rsidR="00175834">
        <w:rPr>
          <w:sz w:val="24"/>
          <w:szCs w:val="24"/>
        </w:rPr>
        <w:t>on</w:t>
      </w:r>
      <w:r>
        <w:rPr>
          <w:sz w:val="24"/>
          <w:szCs w:val="24"/>
        </w:rPr>
        <w:t xml:space="preserve"> </w:t>
      </w:r>
      <w:r w:rsidR="000876E4">
        <w:rPr>
          <w:sz w:val="24"/>
          <w:szCs w:val="24"/>
        </w:rPr>
        <w:t xml:space="preserve">switching </w:t>
      </w:r>
      <w:r w:rsidR="002C01D5">
        <w:rPr>
          <w:sz w:val="24"/>
          <w:szCs w:val="24"/>
        </w:rPr>
        <w:t xml:space="preserve">rates </w:t>
      </w:r>
      <w:r w:rsidR="000876E4">
        <w:rPr>
          <w:sz w:val="24"/>
          <w:szCs w:val="24"/>
        </w:rPr>
        <w:t xml:space="preserve">for </w:t>
      </w:r>
      <w:r>
        <w:rPr>
          <w:sz w:val="24"/>
          <w:szCs w:val="24"/>
        </w:rPr>
        <w:t xml:space="preserve">political tolerance </w:t>
      </w:r>
      <w:r w:rsidR="00AF0681">
        <w:rPr>
          <w:sz w:val="24"/>
          <w:szCs w:val="24"/>
        </w:rPr>
        <w:t xml:space="preserve">and racial attitudes </w:t>
      </w:r>
      <w:r>
        <w:rPr>
          <w:sz w:val="24"/>
          <w:szCs w:val="24"/>
        </w:rPr>
        <w:t>are not atypical.  Across the wide range of issues examined here, an average of 3</w:t>
      </w:r>
      <w:r w:rsidR="00863C96">
        <w:rPr>
          <w:sz w:val="24"/>
          <w:szCs w:val="24"/>
        </w:rPr>
        <w:t>8</w:t>
      </w:r>
      <w:r>
        <w:rPr>
          <w:sz w:val="24"/>
          <w:szCs w:val="24"/>
        </w:rPr>
        <w:t xml:space="preserve">% of respondents switched their initial positions </w:t>
      </w:r>
      <w:r w:rsidR="002C01D5">
        <w:rPr>
          <w:sz w:val="24"/>
          <w:szCs w:val="24"/>
        </w:rPr>
        <w:t>with strikingly similar</w:t>
      </w:r>
      <w:r>
        <w:rPr>
          <w:sz w:val="24"/>
          <w:szCs w:val="24"/>
        </w:rPr>
        <w:t xml:space="preserve"> results across issues.  This figure provides a </w:t>
      </w:r>
      <w:r w:rsidR="00557B5C">
        <w:rPr>
          <w:sz w:val="24"/>
          <w:szCs w:val="24"/>
        </w:rPr>
        <w:t xml:space="preserve">useful </w:t>
      </w:r>
      <w:r>
        <w:rPr>
          <w:sz w:val="24"/>
          <w:szCs w:val="24"/>
        </w:rPr>
        <w:t xml:space="preserve">baseline by which to </w:t>
      </w:r>
      <w:r w:rsidR="00AF0681">
        <w:rPr>
          <w:sz w:val="24"/>
          <w:szCs w:val="24"/>
        </w:rPr>
        <w:t>assess</w:t>
      </w:r>
      <w:r>
        <w:rPr>
          <w:sz w:val="24"/>
          <w:szCs w:val="24"/>
        </w:rPr>
        <w:t xml:space="preserve"> </w:t>
      </w:r>
      <w:r w:rsidR="00AF0681">
        <w:rPr>
          <w:sz w:val="24"/>
          <w:szCs w:val="24"/>
        </w:rPr>
        <w:t>if</w:t>
      </w:r>
      <w:r>
        <w:rPr>
          <w:sz w:val="24"/>
          <w:szCs w:val="24"/>
        </w:rPr>
        <w:t xml:space="preserve"> switching </w:t>
      </w:r>
      <w:r w:rsidR="00557B5C">
        <w:rPr>
          <w:sz w:val="24"/>
          <w:szCs w:val="24"/>
        </w:rPr>
        <w:t xml:space="preserve">rates are </w:t>
      </w:r>
      <w:r>
        <w:rPr>
          <w:sz w:val="24"/>
          <w:szCs w:val="24"/>
        </w:rPr>
        <w:t xml:space="preserve">unusually high, </w:t>
      </w:r>
      <w:r w:rsidR="00557B5C">
        <w:rPr>
          <w:sz w:val="24"/>
          <w:szCs w:val="24"/>
        </w:rPr>
        <w:t xml:space="preserve">only </w:t>
      </w:r>
      <w:r>
        <w:rPr>
          <w:sz w:val="24"/>
          <w:szCs w:val="24"/>
        </w:rPr>
        <w:t>average, or</w:t>
      </w:r>
      <w:r w:rsidR="00557B5C">
        <w:rPr>
          <w:sz w:val="24"/>
          <w:szCs w:val="24"/>
        </w:rPr>
        <w:t xml:space="preserve"> significantly lower-than-average</w:t>
      </w:r>
      <w:r w:rsidR="0076041B">
        <w:rPr>
          <w:sz w:val="24"/>
          <w:szCs w:val="24"/>
        </w:rPr>
        <w:t>, and an empirically-based standard by which to judge wh</w:t>
      </w:r>
      <w:r w:rsidR="00863C96">
        <w:rPr>
          <w:sz w:val="24"/>
          <w:szCs w:val="24"/>
        </w:rPr>
        <w:t>ich counter</w:t>
      </w:r>
      <w:r w:rsidR="0076041B">
        <w:rPr>
          <w:sz w:val="24"/>
          <w:szCs w:val="24"/>
        </w:rPr>
        <w:t>arguments are “strong” versus “weak.”</w:t>
      </w:r>
    </w:p>
    <w:p w:rsidR="005F44A9" w:rsidRDefault="005F44A9" w:rsidP="005F44A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Second, </w:t>
      </w:r>
      <w:r w:rsidR="0076041B">
        <w:rPr>
          <w:sz w:val="24"/>
          <w:szCs w:val="24"/>
        </w:rPr>
        <w:t xml:space="preserve">these results suggest that </w:t>
      </w:r>
      <w:r w:rsidR="00AC74FC">
        <w:rPr>
          <w:sz w:val="24"/>
          <w:szCs w:val="24"/>
        </w:rPr>
        <w:t xml:space="preserve">although </w:t>
      </w:r>
      <w:r w:rsidR="00415FEE">
        <w:rPr>
          <w:sz w:val="24"/>
          <w:szCs w:val="24"/>
        </w:rPr>
        <w:t xml:space="preserve">switching </w:t>
      </w:r>
      <w:r w:rsidR="002C01D5">
        <w:rPr>
          <w:sz w:val="24"/>
          <w:szCs w:val="24"/>
        </w:rPr>
        <w:t>is</w:t>
      </w:r>
      <w:r w:rsidR="00415FEE">
        <w:rPr>
          <w:sz w:val="24"/>
          <w:szCs w:val="24"/>
        </w:rPr>
        <w:t xml:space="preserve"> </w:t>
      </w:r>
      <w:r w:rsidR="0076041B">
        <w:rPr>
          <w:sz w:val="24"/>
          <w:szCs w:val="24"/>
        </w:rPr>
        <w:t xml:space="preserve">very </w:t>
      </w:r>
      <w:r w:rsidR="00415FEE">
        <w:rPr>
          <w:sz w:val="24"/>
          <w:szCs w:val="24"/>
        </w:rPr>
        <w:t xml:space="preserve">common, </w:t>
      </w:r>
      <w:r w:rsidR="008635F3">
        <w:rPr>
          <w:sz w:val="24"/>
          <w:szCs w:val="24"/>
        </w:rPr>
        <w:t xml:space="preserve">significantly </w:t>
      </w:r>
      <w:r>
        <w:rPr>
          <w:sz w:val="24"/>
          <w:szCs w:val="24"/>
        </w:rPr>
        <w:t xml:space="preserve">higher-than-average rates </w:t>
      </w:r>
      <w:r w:rsidR="00B80D14">
        <w:rPr>
          <w:sz w:val="24"/>
          <w:szCs w:val="24"/>
        </w:rPr>
        <w:t xml:space="preserve">of switching </w:t>
      </w:r>
      <w:r>
        <w:rPr>
          <w:sz w:val="24"/>
          <w:szCs w:val="24"/>
        </w:rPr>
        <w:t xml:space="preserve">occur </w:t>
      </w:r>
      <w:r w:rsidR="008635F3">
        <w:rPr>
          <w:sz w:val="24"/>
          <w:szCs w:val="24"/>
        </w:rPr>
        <w:t xml:space="preserve">only </w:t>
      </w:r>
      <w:r>
        <w:rPr>
          <w:sz w:val="24"/>
          <w:szCs w:val="24"/>
        </w:rPr>
        <w:t xml:space="preserve">under </w:t>
      </w:r>
      <w:r w:rsidR="00863C96">
        <w:rPr>
          <w:sz w:val="24"/>
          <w:szCs w:val="24"/>
        </w:rPr>
        <w:t>a few</w:t>
      </w:r>
      <w:r>
        <w:rPr>
          <w:sz w:val="24"/>
          <w:szCs w:val="24"/>
        </w:rPr>
        <w:t xml:space="preserve"> conditions</w:t>
      </w:r>
      <w:r w:rsidR="00415FEE">
        <w:rPr>
          <w:sz w:val="24"/>
          <w:szCs w:val="24"/>
        </w:rPr>
        <w:t xml:space="preserve">. Switching </w:t>
      </w:r>
      <w:r w:rsidR="00175834">
        <w:rPr>
          <w:sz w:val="24"/>
          <w:szCs w:val="24"/>
        </w:rPr>
        <w:t>rates are</w:t>
      </w:r>
      <w:r w:rsidR="00415FEE">
        <w:rPr>
          <w:sz w:val="24"/>
          <w:szCs w:val="24"/>
        </w:rPr>
        <w:t xml:space="preserve"> higher </w:t>
      </w:r>
      <w:r w:rsidR="00863C96">
        <w:rPr>
          <w:sz w:val="24"/>
          <w:szCs w:val="24"/>
        </w:rPr>
        <w:t>if</w:t>
      </w:r>
      <w:r w:rsidR="00863C96" w:rsidRPr="00863C96">
        <w:rPr>
          <w:sz w:val="24"/>
          <w:szCs w:val="24"/>
        </w:rPr>
        <w:t xml:space="preserve"> one or more counterarguments were already asked of the respondent</w:t>
      </w:r>
      <w:r w:rsidR="00863C96">
        <w:rPr>
          <w:sz w:val="24"/>
          <w:szCs w:val="24"/>
        </w:rPr>
        <w:t xml:space="preserve">, higher if respondents </w:t>
      </w:r>
      <w:r w:rsidR="00B80D14">
        <w:rPr>
          <w:sz w:val="24"/>
          <w:szCs w:val="24"/>
        </w:rPr>
        <w:t xml:space="preserve">earlier </w:t>
      </w:r>
      <w:r w:rsidR="00863C96">
        <w:rPr>
          <w:sz w:val="24"/>
          <w:szCs w:val="24"/>
        </w:rPr>
        <w:t xml:space="preserve">gave </w:t>
      </w:r>
      <w:r w:rsidR="00AC209D">
        <w:rPr>
          <w:sz w:val="24"/>
          <w:szCs w:val="24"/>
        </w:rPr>
        <w:t xml:space="preserve">either </w:t>
      </w:r>
      <w:r w:rsidR="00863C96">
        <w:rPr>
          <w:sz w:val="24"/>
          <w:szCs w:val="24"/>
        </w:rPr>
        <w:t>a liberal or “</w:t>
      </w:r>
      <w:r w:rsidR="00B80D14" w:rsidRPr="00AC209D">
        <w:rPr>
          <w:i/>
          <w:sz w:val="24"/>
          <w:szCs w:val="24"/>
        </w:rPr>
        <w:t>favor</w:t>
      </w:r>
      <w:r w:rsidR="00863C96">
        <w:rPr>
          <w:sz w:val="24"/>
          <w:szCs w:val="24"/>
        </w:rPr>
        <w:t>” answer on the prior question, and higher</w:t>
      </w:r>
      <w:r w:rsidR="00863C96" w:rsidRPr="00863C96">
        <w:rPr>
          <w:sz w:val="24"/>
          <w:szCs w:val="24"/>
        </w:rPr>
        <w:t xml:space="preserve"> </w:t>
      </w:r>
      <w:r w:rsidR="00415FEE">
        <w:rPr>
          <w:sz w:val="24"/>
          <w:szCs w:val="24"/>
        </w:rPr>
        <w:t>on</w:t>
      </w:r>
      <w:r>
        <w:rPr>
          <w:sz w:val="24"/>
          <w:szCs w:val="24"/>
        </w:rPr>
        <w:t xml:space="preserve"> </w:t>
      </w:r>
      <w:r w:rsidR="00863C96">
        <w:rPr>
          <w:sz w:val="24"/>
          <w:szCs w:val="24"/>
        </w:rPr>
        <w:t>issues of l</w:t>
      </w:r>
      <w:r w:rsidR="00B80D14">
        <w:rPr>
          <w:sz w:val="24"/>
          <w:szCs w:val="24"/>
        </w:rPr>
        <w:t xml:space="preserve">ittle </w:t>
      </w:r>
      <w:r w:rsidR="00863C96">
        <w:rPr>
          <w:sz w:val="24"/>
          <w:szCs w:val="24"/>
        </w:rPr>
        <w:t>public concern</w:t>
      </w:r>
      <w:r>
        <w:rPr>
          <w:sz w:val="24"/>
          <w:szCs w:val="24"/>
        </w:rPr>
        <w:t xml:space="preserve">.  </w:t>
      </w:r>
      <w:r w:rsidR="002C01D5">
        <w:rPr>
          <w:sz w:val="24"/>
          <w:szCs w:val="24"/>
        </w:rPr>
        <w:t>S</w:t>
      </w:r>
      <w:r>
        <w:rPr>
          <w:sz w:val="24"/>
          <w:szCs w:val="24"/>
        </w:rPr>
        <w:t xml:space="preserve">everal other seemingly plausible explanations for switching </w:t>
      </w:r>
      <w:r w:rsidR="008635F3">
        <w:rPr>
          <w:sz w:val="24"/>
          <w:szCs w:val="24"/>
        </w:rPr>
        <w:t>are</w:t>
      </w:r>
      <w:r>
        <w:rPr>
          <w:sz w:val="24"/>
          <w:szCs w:val="24"/>
        </w:rPr>
        <w:t xml:space="preserve"> not significantly linked to switching.</w:t>
      </w:r>
      <w:r w:rsidR="000876E4">
        <w:rPr>
          <w:sz w:val="24"/>
          <w:szCs w:val="24"/>
        </w:rPr>
        <w:t xml:space="preserve">  </w:t>
      </w:r>
      <w:r w:rsidR="008635F3">
        <w:rPr>
          <w:sz w:val="24"/>
          <w:szCs w:val="24"/>
        </w:rPr>
        <w:t xml:space="preserve">These findings </w:t>
      </w:r>
      <w:r w:rsidR="00604E5E">
        <w:rPr>
          <w:sz w:val="24"/>
          <w:szCs w:val="24"/>
        </w:rPr>
        <w:t>usefully extend</w:t>
      </w:r>
      <w:r w:rsidR="008635F3">
        <w:rPr>
          <w:sz w:val="24"/>
          <w:szCs w:val="24"/>
        </w:rPr>
        <w:t xml:space="preserve"> </w:t>
      </w:r>
      <w:r w:rsidR="00AF0681">
        <w:rPr>
          <w:sz w:val="24"/>
          <w:szCs w:val="24"/>
        </w:rPr>
        <w:t>past</w:t>
      </w:r>
      <w:r w:rsidR="000876E4">
        <w:rPr>
          <w:sz w:val="24"/>
          <w:szCs w:val="24"/>
        </w:rPr>
        <w:t xml:space="preserve"> studies </w:t>
      </w:r>
      <w:r w:rsidR="00604E5E">
        <w:rPr>
          <w:sz w:val="24"/>
          <w:szCs w:val="24"/>
        </w:rPr>
        <w:t xml:space="preserve">that </w:t>
      </w:r>
      <w:r w:rsidR="00AC74FC">
        <w:rPr>
          <w:sz w:val="24"/>
          <w:szCs w:val="24"/>
        </w:rPr>
        <w:t>examined</w:t>
      </w:r>
      <w:r w:rsidR="000876E4">
        <w:rPr>
          <w:sz w:val="24"/>
          <w:szCs w:val="24"/>
        </w:rPr>
        <w:t xml:space="preserve"> individual respondent traits, </w:t>
      </w:r>
      <w:r w:rsidR="00AC74FC">
        <w:rPr>
          <w:sz w:val="24"/>
          <w:szCs w:val="24"/>
        </w:rPr>
        <w:t xml:space="preserve">but </w:t>
      </w:r>
      <w:r w:rsidR="00863C96">
        <w:rPr>
          <w:sz w:val="24"/>
          <w:szCs w:val="24"/>
        </w:rPr>
        <w:t xml:space="preserve">did </w:t>
      </w:r>
      <w:r w:rsidR="000876E4">
        <w:rPr>
          <w:sz w:val="24"/>
          <w:szCs w:val="24"/>
        </w:rPr>
        <w:t xml:space="preserve">not </w:t>
      </w:r>
      <w:r w:rsidR="00863C96">
        <w:rPr>
          <w:sz w:val="24"/>
          <w:szCs w:val="24"/>
        </w:rPr>
        <w:t xml:space="preserve">examine </w:t>
      </w:r>
      <w:r w:rsidR="000876E4">
        <w:rPr>
          <w:sz w:val="24"/>
          <w:szCs w:val="24"/>
        </w:rPr>
        <w:t xml:space="preserve">switching rates across </w:t>
      </w:r>
      <w:r w:rsidR="0062425C">
        <w:rPr>
          <w:sz w:val="24"/>
          <w:szCs w:val="24"/>
        </w:rPr>
        <w:t>issues</w:t>
      </w:r>
      <w:r w:rsidR="000876E4">
        <w:rPr>
          <w:sz w:val="24"/>
          <w:szCs w:val="24"/>
        </w:rPr>
        <w:t>, across arguments, or across survey artifacts.</w:t>
      </w:r>
    </w:p>
    <w:p w:rsidR="005F44A9" w:rsidRPr="005F44A9" w:rsidRDefault="005F44A9" w:rsidP="005F44A9">
      <w:pPr>
        <w:rPr>
          <w:b/>
          <w:sz w:val="24"/>
          <w:szCs w:val="24"/>
        </w:rPr>
      </w:pPr>
      <w:r>
        <w:rPr>
          <w:sz w:val="24"/>
          <w:szCs w:val="24"/>
        </w:rPr>
        <w:tab/>
        <w:t>Finally, this study has some lim</w:t>
      </w:r>
      <w:r w:rsidR="00767F19">
        <w:rPr>
          <w:sz w:val="24"/>
          <w:szCs w:val="24"/>
        </w:rPr>
        <w:t xml:space="preserve">itations.  </w:t>
      </w:r>
      <w:r w:rsidR="00767F19" w:rsidRPr="00767F19">
        <w:rPr>
          <w:sz w:val="24"/>
          <w:szCs w:val="24"/>
        </w:rPr>
        <w:t>All the</w:t>
      </w:r>
      <w:r w:rsidR="0062425C">
        <w:rPr>
          <w:sz w:val="24"/>
          <w:szCs w:val="24"/>
        </w:rPr>
        <w:t>se</w:t>
      </w:r>
      <w:r w:rsidR="00767F19" w:rsidRPr="00767F19">
        <w:rPr>
          <w:sz w:val="24"/>
          <w:szCs w:val="24"/>
        </w:rPr>
        <w:t xml:space="preserve"> counterarguments are from </w:t>
      </w:r>
      <w:r w:rsidR="00767F19">
        <w:rPr>
          <w:sz w:val="24"/>
          <w:szCs w:val="24"/>
        </w:rPr>
        <w:t>an American setting and all tap attitudes on</w:t>
      </w:r>
      <w:r w:rsidR="00767F19" w:rsidRPr="00767F19">
        <w:rPr>
          <w:sz w:val="24"/>
          <w:szCs w:val="24"/>
        </w:rPr>
        <w:t xml:space="preserve"> public polic</w:t>
      </w:r>
      <w:r w:rsidR="00767F19">
        <w:rPr>
          <w:sz w:val="24"/>
          <w:szCs w:val="24"/>
        </w:rPr>
        <w:t>ies</w:t>
      </w:r>
      <w:r w:rsidR="00767F19" w:rsidRPr="00767F19">
        <w:rPr>
          <w:sz w:val="24"/>
          <w:szCs w:val="24"/>
        </w:rPr>
        <w:t>.</w:t>
      </w:r>
      <w:r w:rsidR="00767F19">
        <w:rPr>
          <w:sz w:val="24"/>
          <w:szCs w:val="24"/>
        </w:rPr>
        <w:t xml:space="preserve">  None tap </w:t>
      </w:r>
      <w:r w:rsidR="00AF0681">
        <w:rPr>
          <w:sz w:val="24"/>
          <w:szCs w:val="24"/>
        </w:rPr>
        <w:t xml:space="preserve">switching </w:t>
      </w:r>
      <w:r w:rsidR="00604E5E">
        <w:rPr>
          <w:sz w:val="24"/>
          <w:szCs w:val="24"/>
        </w:rPr>
        <w:t xml:space="preserve">rates </w:t>
      </w:r>
      <w:r w:rsidR="00415FEE">
        <w:rPr>
          <w:sz w:val="24"/>
          <w:szCs w:val="24"/>
        </w:rPr>
        <w:t>during</w:t>
      </w:r>
      <w:r w:rsidR="00AF0681">
        <w:rPr>
          <w:sz w:val="24"/>
          <w:szCs w:val="24"/>
        </w:rPr>
        <w:t xml:space="preserve"> </w:t>
      </w:r>
      <w:r w:rsidR="00767F19">
        <w:rPr>
          <w:sz w:val="24"/>
          <w:szCs w:val="24"/>
        </w:rPr>
        <w:t>election campaigns,</w:t>
      </w:r>
      <w:r w:rsidR="00415FEE">
        <w:rPr>
          <w:sz w:val="24"/>
          <w:szCs w:val="24"/>
        </w:rPr>
        <w:t xml:space="preserve"> </w:t>
      </w:r>
      <w:r w:rsidR="00AF0681">
        <w:rPr>
          <w:sz w:val="24"/>
          <w:szCs w:val="24"/>
        </w:rPr>
        <w:t xml:space="preserve">for </w:t>
      </w:r>
      <w:r w:rsidR="00604E5E">
        <w:rPr>
          <w:sz w:val="24"/>
          <w:szCs w:val="24"/>
        </w:rPr>
        <w:t xml:space="preserve">commercial </w:t>
      </w:r>
      <w:r w:rsidR="00767F19">
        <w:rPr>
          <w:sz w:val="24"/>
          <w:szCs w:val="24"/>
        </w:rPr>
        <w:t>product</w:t>
      </w:r>
      <w:r w:rsidR="00604E5E">
        <w:rPr>
          <w:sz w:val="24"/>
          <w:szCs w:val="24"/>
        </w:rPr>
        <w:t>s</w:t>
      </w:r>
      <w:r w:rsidR="008635F3">
        <w:rPr>
          <w:sz w:val="24"/>
          <w:szCs w:val="24"/>
        </w:rPr>
        <w:t xml:space="preserve"> or service</w:t>
      </w:r>
      <w:r w:rsidR="00604E5E">
        <w:rPr>
          <w:sz w:val="24"/>
          <w:szCs w:val="24"/>
        </w:rPr>
        <w:t>s</w:t>
      </w:r>
      <w:r w:rsidR="00767F19">
        <w:rPr>
          <w:sz w:val="24"/>
          <w:szCs w:val="24"/>
        </w:rPr>
        <w:t xml:space="preserve">, </w:t>
      </w:r>
      <w:r w:rsidR="0062425C">
        <w:rPr>
          <w:sz w:val="24"/>
          <w:szCs w:val="24"/>
        </w:rPr>
        <w:t xml:space="preserve">or </w:t>
      </w:r>
      <w:r w:rsidR="00415FEE">
        <w:rPr>
          <w:sz w:val="24"/>
          <w:szCs w:val="24"/>
        </w:rPr>
        <w:t xml:space="preserve">for </w:t>
      </w:r>
      <w:r w:rsidR="0062425C">
        <w:rPr>
          <w:sz w:val="24"/>
          <w:szCs w:val="24"/>
        </w:rPr>
        <w:t>specific p</w:t>
      </w:r>
      <w:r w:rsidR="00767F19">
        <w:rPr>
          <w:sz w:val="24"/>
          <w:szCs w:val="24"/>
        </w:rPr>
        <w:t xml:space="preserve">olitical leaders </w:t>
      </w:r>
      <w:r w:rsidR="0062425C">
        <w:rPr>
          <w:sz w:val="24"/>
          <w:szCs w:val="24"/>
        </w:rPr>
        <w:t xml:space="preserve">or public </w:t>
      </w:r>
      <w:r w:rsidR="00AF0681">
        <w:rPr>
          <w:sz w:val="24"/>
          <w:szCs w:val="24"/>
        </w:rPr>
        <w:t xml:space="preserve">institutions or the </w:t>
      </w:r>
      <w:r w:rsidR="00767F19">
        <w:rPr>
          <w:sz w:val="24"/>
          <w:szCs w:val="24"/>
        </w:rPr>
        <w:t xml:space="preserve">media.  </w:t>
      </w:r>
      <w:r w:rsidR="006B4A4B">
        <w:rPr>
          <w:sz w:val="24"/>
          <w:szCs w:val="24"/>
        </w:rPr>
        <w:t xml:space="preserve">Nor was it possible to test for </w:t>
      </w:r>
      <w:r w:rsidR="006B4A4B" w:rsidRPr="00863C96">
        <w:rPr>
          <w:sz w:val="24"/>
          <w:szCs w:val="24"/>
        </w:rPr>
        <w:t>s</w:t>
      </w:r>
      <w:r w:rsidR="004D6AE5">
        <w:rPr>
          <w:sz w:val="24"/>
          <w:szCs w:val="24"/>
        </w:rPr>
        <w:t xml:space="preserve">everal other </w:t>
      </w:r>
      <w:r w:rsidR="006B4A4B" w:rsidRPr="00863C96">
        <w:rPr>
          <w:sz w:val="24"/>
          <w:szCs w:val="24"/>
        </w:rPr>
        <w:t>variables</w:t>
      </w:r>
      <w:r w:rsidR="006B4A4B">
        <w:rPr>
          <w:sz w:val="24"/>
          <w:szCs w:val="24"/>
        </w:rPr>
        <w:t xml:space="preserve"> </w:t>
      </w:r>
      <w:r w:rsidR="0062425C">
        <w:rPr>
          <w:sz w:val="24"/>
          <w:szCs w:val="24"/>
        </w:rPr>
        <w:t xml:space="preserve">that might </w:t>
      </w:r>
      <w:r w:rsidR="004175E1">
        <w:rPr>
          <w:sz w:val="24"/>
          <w:szCs w:val="24"/>
        </w:rPr>
        <w:t xml:space="preserve">also </w:t>
      </w:r>
      <w:r w:rsidR="0062425C">
        <w:rPr>
          <w:sz w:val="24"/>
          <w:szCs w:val="24"/>
        </w:rPr>
        <w:t xml:space="preserve">explain </w:t>
      </w:r>
      <w:r w:rsidR="006B4A4B">
        <w:rPr>
          <w:sz w:val="24"/>
          <w:szCs w:val="24"/>
        </w:rPr>
        <w:t xml:space="preserve">higher </w:t>
      </w:r>
      <w:r w:rsidR="0062425C">
        <w:rPr>
          <w:sz w:val="24"/>
          <w:szCs w:val="24"/>
        </w:rPr>
        <w:t xml:space="preserve">switching </w:t>
      </w:r>
      <w:r w:rsidR="006B4A4B">
        <w:rPr>
          <w:sz w:val="24"/>
          <w:szCs w:val="24"/>
        </w:rPr>
        <w:t xml:space="preserve">rates </w:t>
      </w:r>
      <w:r w:rsidR="0062425C">
        <w:rPr>
          <w:sz w:val="24"/>
          <w:szCs w:val="24"/>
        </w:rPr>
        <w:t>such as a</w:t>
      </w:r>
      <w:r w:rsidR="006B4A4B">
        <w:rPr>
          <w:sz w:val="24"/>
          <w:szCs w:val="24"/>
        </w:rPr>
        <w:t xml:space="preserve"> respondent</w:t>
      </w:r>
      <w:r w:rsidR="0062425C">
        <w:rPr>
          <w:sz w:val="24"/>
          <w:szCs w:val="24"/>
        </w:rPr>
        <w:t>’</w:t>
      </w:r>
      <w:r w:rsidR="006B4A4B">
        <w:rPr>
          <w:sz w:val="24"/>
          <w:szCs w:val="24"/>
        </w:rPr>
        <w:t>s prior amount of information, happy/sad mood, attentiveness,</w:t>
      </w:r>
      <w:r w:rsidR="004D6AE5">
        <w:rPr>
          <w:sz w:val="24"/>
          <w:szCs w:val="24"/>
        </w:rPr>
        <w:t xml:space="preserve"> </w:t>
      </w:r>
      <w:r w:rsidR="0062425C" w:rsidRPr="00863C96">
        <w:rPr>
          <w:sz w:val="24"/>
          <w:szCs w:val="24"/>
        </w:rPr>
        <w:t xml:space="preserve">or </w:t>
      </w:r>
      <w:r w:rsidR="00175834" w:rsidRPr="00863C96">
        <w:rPr>
          <w:sz w:val="24"/>
          <w:szCs w:val="24"/>
        </w:rPr>
        <w:t>the prestige or</w:t>
      </w:r>
      <w:r w:rsidR="00863C96">
        <w:rPr>
          <w:sz w:val="24"/>
          <w:szCs w:val="24"/>
        </w:rPr>
        <w:t xml:space="preserve"> likeability of the communicator.</w:t>
      </w:r>
      <w:r w:rsidR="004175E1">
        <w:rPr>
          <w:sz w:val="24"/>
          <w:szCs w:val="24"/>
        </w:rPr>
        <w:t xml:space="preserve">  Further experimental research can usefully examine these issues.</w:t>
      </w:r>
    </w:p>
    <w:p w:rsidR="005F44A9" w:rsidRPr="005F44A9" w:rsidRDefault="005F44A9" w:rsidP="005F44A9">
      <w:pPr>
        <w:jc w:val="center"/>
        <w:rPr>
          <w:b/>
          <w:sz w:val="28"/>
          <w:szCs w:val="28"/>
        </w:rPr>
      </w:pPr>
    </w:p>
    <w:p w:rsidR="00414321" w:rsidRPr="00786CE7" w:rsidRDefault="00414321" w:rsidP="00786CE7">
      <w:pPr>
        <w:jc w:val="center"/>
        <w:rPr>
          <w:b/>
          <w:sz w:val="28"/>
          <w:szCs w:val="28"/>
        </w:rPr>
      </w:pPr>
      <w:r w:rsidRPr="00786CE7">
        <w:rPr>
          <w:b/>
          <w:sz w:val="28"/>
          <w:szCs w:val="28"/>
        </w:rPr>
        <w:t>References</w:t>
      </w:r>
    </w:p>
    <w:p w:rsidR="00786CE7" w:rsidRDefault="00786CE7">
      <w:pPr>
        <w:rPr>
          <w:sz w:val="24"/>
          <w:szCs w:val="24"/>
        </w:rPr>
      </w:pPr>
    </w:p>
    <w:p w:rsidR="004D6AE5" w:rsidRDefault="004D6AE5">
      <w:pPr>
        <w:rPr>
          <w:sz w:val="24"/>
          <w:szCs w:val="24"/>
        </w:rPr>
      </w:pPr>
      <w:r>
        <w:rPr>
          <w:sz w:val="24"/>
          <w:szCs w:val="24"/>
        </w:rPr>
        <w:t xml:space="preserve">Fletcher, J.F. and M. Chalmers.  1991.  Attitudes of Canadians </w:t>
      </w:r>
      <w:r w:rsidR="00350095">
        <w:rPr>
          <w:sz w:val="24"/>
          <w:szCs w:val="24"/>
        </w:rPr>
        <w:t>t</w:t>
      </w:r>
      <w:r>
        <w:rPr>
          <w:sz w:val="24"/>
          <w:szCs w:val="24"/>
        </w:rPr>
        <w:t xml:space="preserve">oward Affirmative Action:  Opposition, Value Pluralism and Non-Attitudes.  </w:t>
      </w:r>
      <w:r w:rsidRPr="00350095">
        <w:rPr>
          <w:i/>
          <w:sz w:val="24"/>
          <w:szCs w:val="24"/>
        </w:rPr>
        <w:t>Political Behavior</w:t>
      </w:r>
      <w:r>
        <w:rPr>
          <w:sz w:val="24"/>
          <w:szCs w:val="24"/>
        </w:rPr>
        <w:t xml:space="preserve"> 13 (1): 67-95.</w:t>
      </w:r>
    </w:p>
    <w:p w:rsidR="00786CE7" w:rsidRDefault="00443CC1">
      <w:pPr>
        <w:rPr>
          <w:sz w:val="24"/>
          <w:szCs w:val="24"/>
        </w:rPr>
      </w:pPr>
      <w:r>
        <w:rPr>
          <w:sz w:val="24"/>
          <w:szCs w:val="24"/>
        </w:rPr>
        <w:t xml:space="preserve">Gibson, J. 1998.  A sober second thought:  an experiment in persuading Russians to tolerate.”  </w:t>
      </w:r>
      <w:r w:rsidRPr="00443CC1">
        <w:rPr>
          <w:i/>
          <w:sz w:val="24"/>
          <w:szCs w:val="24"/>
        </w:rPr>
        <w:t>American Journal of Political Science</w:t>
      </w:r>
      <w:r>
        <w:rPr>
          <w:sz w:val="24"/>
          <w:szCs w:val="24"/>
        </w:rPr>
        <w:t xml:space="preserve"> 42 (</w:t>
      </w:r>
      <w:r w:rsidR="004D6AE5">
        <w:rPr>
          <w:sz w:val="24"/>
          <w:szCs w:val="24"/>
        </w:rPr>
        <w:t>3</w:t>
      </w:r>
      <w:r>
        <w:rPr>
          <w:sz w:val="24"/>
          <w:szCs w:val="24"/>
        </w:rPr>
        <w:t>): 819-850.</w:t>
      </w:r>
    </w:p>
    <w:p w:rsidR="00443CC1" w:rsidRDefault="00443CC1">
      <w:pPr>
        <w:rPr>
          <w:sz w:val="24"/>
          <w:szCs w:val="24"/>
        </w:rPr>
      </w:pPr>
      <w:r>
        <w:rPr>
          <w:sz w:val="24"/>
          <w:szCs w:val="24"/>
        </w:rPr>
        <w:t xml:space="preserve">Gibson, J. and A. Gouws. 2002.  </w:t>
      </w:r>
      <w:r w:rsidRPr="00737F09">
        <w:rPr>
          <w:i/>
          <w:sz w:val="24"/>
          <w:szCs w:val="24"/>
        </w:rPr>
        <w:t>Overcoming intolerance in South Africa:  experiments in democratic persuasion</w:t>
      </w:r>
      <w:r>
        <w:rPr>
          <w:sz w:val="24"/>
          <w:szCs w:val="24"/>
        </w:rPr>
        <w:t>. Cambridge University Press</w:t>
      </w:r>
      <w:r w:rsidR="00737F09">
        <w:rPr>
          <w:sz w:val="24"/>
          <w:szCs w:val="24"/>
        </w:rPr>
        <w:t>, New York, NY</w:t>
      </w:r>
      <w:r>
        <w:rPr>
          <w:sz w:val="24"/>
          <w:szCs w:val="24"/>
        </w:rPr>
        <w:t>.</w:t>
      </w:r>
    </w:p>
    <w:p w:rsidR="00737F09" w:rsidRDefault="00737F09">
      <w:pPr>
        <w:rPr>
          <w:sz w:val="24"/>
          <w:szCs w:val="24"/>
        </w:rPr>
      </w:pPr>
      <w:r>
        <w:rPr>
          <w:sz w:val="24"/>
          <w:szCs w:val="24"/>
        </w:rPr>
        <w:lastRenderedPageBreak/>
        <w:t>Marcus, G. J. Sulli</w:t>
      </w:r>
      <w:r w:rsidR="00B47344">
        <w:rPr>
          <w:sz w:val="24"/>
          <w:szCs w:val="24"/>
        </w:rPr>
        <w:t>v</w:t>
      </w:r>
      <w:r>
        <w:rPr>
          <w:sz w:val="24"/>
          <w:szCs w:val="24"/>
        </w:rPr>
        <w:t xml:space="preserve">an, E. Theiss-Morse, and S. Wood. 1995.  </w:t>
      </w:r>
      <w:r w:rsidRPr="00737F09">
        <w:rPr>
          <w:i/>
          <w:sz w:val="24"/>
          <w:szCs w:val="24"/>
        </w:rPr>
        <w:t>With malice toward some:  how people make civil liberties judgments</w:t>
      </w:r>
      <w:r>
        <w:rPr>
          <w:sz w:val="24"/>
          <w:szCs w:val="24"/>
        </w:rPr>
        <w:t>.  Cambridge University Press, New York, NY.</w:t>
      </w:r>
    </w:p>
    <w:p w:rsidR="00737F09" w:rsidRDefault="00737F09">
      <w:pPr>
        <w:rPr>
          <w:sz w:val="24"/>
          <w:szCs w:val="24"/>
        </w:rPr>
      </w:pPr>
      <w:r>
        <w:rPr>
          <w:sz w:val="24"/>
          <w:szCs w:val="24"/>
        </w:rPr>
        <w:t xml:space="preserve">Peffley, M., P. Knigge, and J. Hurwitz.  2001.  A multiple values model of political tolerance.  </w:t>
      </w:r>
      <w:r w:rsidRPr="00737F09">
        <w:rPr>
          <w:i/>
          <w:sz w:val="24"/>
          <w:szCs w:val="24"/>
        </w:rPr>
        <w:t>Political Research Quarterly</w:t>
      </w:r>
      <w:r>
        <w:rPr>
          <w:sz w:val="24"/>
          <w:szCs w:val="24"/>
        </w:rPr>
        <w:t xml:space="preserve"> 54 (</w:t>
      </w:r>
      <w:r w:rsidR="004D6AE5">
        <w:rPr>
          <w:sz w:val="24"/>
          <w:szCs w:val="24"/>
        </w:rPr>
        <w:t>2</w:t>
      </w:r>
      <w:r>
        <w:rPr>
          <w:sz w:val="24"/>
          <w:szCs w:val="24"/>
        </w:rPr>
        <w:t>): 379-406.</w:t>
      </w:r>
    </w:p>
    <w:p w:rsidR="00737F09" w:rsidRDefault="00737F09">
      <w:pPr>
        <w:rPr>
          <w:sz w:val="24"/>
          <w:szCs w:val="24"/>
        </w:rPr>
      </w:pPr>
      <w:r>
        <w:rPr>
          <w:sz w:val="24"/>
          <w:szCs w:val="24"/>
        </w:rPr>
        <w:t>Peterson, M., R. Slothuus, R. Stubager, and L. Togeby.  2011.  Freedom for all?  The strengths and limits of political tolerance</w:t>
      </w:r>
      <w:r w:rsidRPr="00737F09">
        <w:rPr>
          <w:i/>
          <w:sz w:val="24"/>
          <w:szCs w:val="24"/>
        </w:rPr>
        <w:t>.  British Journal of Political Science</w:t>
      </w:r>
      <w:r>
        <w:rPr>
          <w:sz w:val="24"/>
          <w:szCs w:val="24"/>
        </w:rPr>
        <w:t xml:space="preserve"> 41 (</w:t>
      </w:r>
      <w:r w:rsidR="004D6AE5">
        <w:rPr>
          <w:sz w:val="24"/>
          <w:szCs w:val="24"/>
        </w:rPr>
        <w:t>3</w:t>
      </w:r>
      <w:r>
        <w:rPr>
          <w:sz w:val="24"/>
          <w:szCs w:val="24"/>
        </w:rPr>
        <w:t>): 581-597.</w:t>
      </w:r>
    </w:p>
    <w:p w:rsidR="00C82712" w:rsidRDefault="00C82712">
      <w:pPr>
        <w:rPr>
          <w:sz w:val="24"/>
          <w:szCs w:val="24"/>
        </w:rPr>
      </w:pPr>
      <w:r w:rsidRPr="00C82712">
        <w:rPr>
          <w:sz w:val="24"/>
          <w:szCs w:val="24"/>
        </w:rPr>
        <w:t>Schuman, H</w:t>
      </w:r>
      <w:r>
        <w:rPr>
          <w:sz w:val="24"/>
          <w:szCs w:val="24"/>
        </w:rPr>
        <w:t>.</w:t>
      </w:r>
      <w:r w:rsidRPr="00C82712">
        <w:rPr>
          <w:sz w:val="24"/>
          <w:szCs w:val="24"/>
        </w:rPr>
        <w:t xml:space="preserve"> and S</w:t>
      </w:r>
      <w:r>
        <w:rPr>
          <w:sz w:val="24"/>
          <w:szCs w:val="24"/>
        </w:rPr>
        <w:t>.</w:t>
      </w:r>
      <w:r w:rsidRPr="00C82712">
        <w:rPr>
          <w:sz w:val="24"/>
          <w:szCs w:val="24"/>
        </w:rPr>
        <w:t xml:space="preserve"> Presser. 1981.  </w:t>
      </w:r>
      <w:r w:rsidRPr="00350095">
        <w:rPr>
          <w:i/>
          <w:sz w:val="24"/>
          <w:szCs w:val="24"/>
        </w:rPr>
        <w:t>Questions and Answers in Attitude Surveys</w:t>
      </w:r>
      <w:r w:rsidRPr="00C82712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Academic Press, </w:t>
      </w:r>
      <w:r w:rsidRPr="00C82712">
        <w:rPr>
          <w:sz w:val="24"/>
          <w:szCs w:val="24"/>
        </w:rPr>
        <w:t>New York</w:t>
      </w:r>
      <w:r>
        <w:rPr>
          <w:sz w:val="24"/>
          <w:szCs w:val="24"/>
        </w:rPr>
        <w:t>, N.Y.</w:t>
      </w:r>
      <w:bookmarkStart w:id="0" w:name="_GoBack"/>
    </w:p>
    <w:bookmarkEnd w:id="0"/>
    <w:p w:rsidR="005A2DEC" w:rsidRDefault="005A2DEC">
      <w:pPr>
        <w:rPr>
          <w:sz w:val="24"/>
          <w:szCs w:val="24"/>
        </w:rPr>
      </w:pPr>
      <w:r>
        <w:rPr>
          <w:sz w:val="24"/>
          <w:szCs w:val="24"/>
        </w:rPr>
        <w:t xml:space="preserve">Sniderman, P.M. and T. Piazza. 1993.  </w:t>
      </w:r>
      <w:r w:rsidRPr="005A2DEC">
        <w:rPr>
          <w:i/>
          <w:sz w:val="24"/>
          <w:szCs w:val="24"/>
        </w:rPr>
        <w:t>The scar of race</w:t>
      </w:r>
      <w:r>
        <w:rPr>
          <w:sz w:val="24"/>
          <w:szCs w:val="24"/>
        </w:rPr>
        <w:t>.  Belknap Press, Cambridge, MA.</w:t>
      </w:r>
    </w:p>
    <w:p w:rsidR="005A2DEC" w:rsidRDefault="005A2DEC">
      <w:pPr>
        <w:rPr>
          <w:sz w:val="24"/>
          <w:szCs w:val="24"/>
        </w:rPr>
      </w:pPr>
      <w:r>
        <w:rPr>
          <w:sz w:val="24"/>
          <w:szCs w:val="24"/>
        </w:rPr>
        <w:t xml:space="preserve">Sniderman, P.M., J.F. Fletcher, P. Russell, and P.E. Tetlock.  1996.  </w:t>
      </w:r>
      <w:r w:rsidRPr="005A2DEC">
        <w:rPr>
          <w:i/>
          <w:sz w:val="24"/>
          <w:szCs w:val="24"/>
        </w:rPr>
        <w:t>The clash of rights – liberty, equality, and legitimacy in pluralist democracy</w:t>
      </w:r>
      <w:r>
        <w:rPr>
          <w:sz w:val="24"/>
          <w:szCs w:val="24"/>
        </w:rPr>
        <w:t>.  Yale University Press, New Haven, CN.</w:t>
      </w:r>
    </w:p>
    <w:p w:rsidR="00737F09" w:rsidRDefault="00737F09">
      <w:pPr>
        <w:rPr>
          <w:sz w:val="24"/>
          <w:szCs w:val="24"/>
        </w:rPr>
      </w:pPr>
      <w:r>
        <w:rPr>
          <w:sz w:val="24"/>
          <w:szCs w:val="24"/>
        </w:rPr>
        <w:t xml:space="preserve">Sullivan, J., P. Walsh, M. Shamir, D. Barnum, and J. Gibson.  1993.  Why are politicians more tolerant?  Selective recruitment and socialization among elites in New Zealand, Israel, Britain, and the United States.  </w:t>
      </w:r>
      <w:r w:rsidRPr="00737F09">
        <w:rPr>
          <w:i/>
          <w:sz w:val="24"/>
          <w:szCs w:val="24"/>
        </w:rPr>
        <w:t>British Journal of Political Science</w:t>
      </w:r>
      <w:r>
        <w:rPr>
          <w:sz w:val="24"/>
          <w:szCs w:val="24"/>
        </w:rPr>
        <w:t xml:space="preserve"> 23 (</w:t>
      </w:r>
      <w:r w:rsidR="004D6AE5">
        <w:rPr>
          <w:sz w:val="24"/>
          <w:szCs w:val="24"/>
        </w:rPr>
        <w:t>1</w:t>
      </w:r>
      <w:r>
        <w:rPr>
          <w:sz w:val="24"/>
          <w:szCs w:val="24"/>
        </w:rPr>
        <w:t>): 51-76.</w:t>
      </w:r>
    </w:p>
    <w:p w:rsidR="00737F09" w:rsidRPr="006E26AA" w:rsidRDefault="00737F09">
      <w:pPr>
        <w:rPr>
          <w:sz w:val="24"/>
          <w:szCs w:val="24"/>
        </w:rPr>
      </w:pPr>
      <w:r>
        <w:rPr>
          <w:sz w:val="24"/>
          <w:szCs w:val="24"/>
        </w:rPr>
        <w:t xml:space="preserve">Tate, K.  2003.  Black opinion on the legitimacy of racial redistricting and minority-majority districts.  </w:t>
      </w:r>
      <w:r w:rsidRPr="00737F09">
        <w:rPr>
          <w:i/>
          <w:sz w:val="24"/>
          <w:szCs w:val="24"/>
        </w:rPr>
        <w:t>American Political Science Review</w:t>
      </w:r>
      <w:r>
        <w:rPr>
          <w:sz w:val="24"/>
          <w:szCs w:val="24"/>
        </w:rPr>
        <w:t xml:space="preserve"> 97 (</w:t>
      </w:r>
      <w:r w:rsidR="004D6AE5">
        <w:rPr>
          <w:sz w:val="24"/>
          <w:szCs w:val="24"/>
        </w:rPr>
        <w:t>1</w:t>
      </w:r>
      <w:r>
        <w:rPr>
          <w:sz w:val="24"/>
          <w:szCs w:val="24"/>
        </w:rPr>
        <w:t>): 45-56.</w:t>
      </w:r>
    </w:p>
    <w:sectPr w:rsidR="00737F09" w:rsidRPr="006E26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5D4" w:rsidRDefault="003175D4" w:rsidP="003175D4">
      <w:pPr>
        <w:spacing w:after="0" w:line="240" w:lineRule="auto"/>
      </w:pPr>
      <w:r>
        <w:separator/>
      </w:r>
    </w:p>
  </w:endnote>
  <w:endnote w:type="continuationSeparator" w:id="0">
    <w:p w:rsidR="003175D4" w:rsidRDefault="003175D4" w:rsidP="00317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5D4" w:rsidRDefault="003175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64742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75D4" w:rsidRDefault="003175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189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175D4" w:rsidRDefault="003175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5D4" w:rsidRDefault="003175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5D4" w:rsidRDefault="003175D4" w:rsidP="003175D4">
      <w:pPr>
        <w:spacing w:after="0" w:line="240" w:lineRule="auto"/>
      </w:pPr>
      <w:r>
        <w:separator/>
      </w:r>
    </w:p>
  </w:footnote>
  <w:footnote w:type="continuationSeparator" w:id="0">
    <w:p w:rsidR="003175D4" w:rsidRDefault="003175D4" w:rsidP="00317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5D4" w:rsidRDefault="003175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5D4" w:rsidRDefault="003175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5D4" w:rsidRDefault="003175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9D"/>
    <w:rsid w:val="00074536"/>
    <w:rsid w:val="000876E4"/>
    <w:rsid w:val="000C2272"/>
    <w:rsid w:val="000F6D3D"/>
    <w:rsid w:val="001132B2"/>
    <w:rsid w:val="00115355"/>
    <w:rsid w:val="0011609E"/>
    <w:rsid w:val="00127EB3"/>
    <w:rsid w:val="00150A0A"/>
    <w:rsid w:val="00153305"/>
    <w:rsid w:val="00167837"/>
    <w:rsid w:val="00175834"/>
    <w:rsid w:val="001E0AD1"/>
    <w:rsid w:val="00200322"/>
    <w:rsid w:val="00242D5E"/>
    <w:rsid w:val="00251822"/>
    <w:rsid w:val="002C01D5"/>
    <w:rsid w:val="002C1671"/>
    <w:rsid w:val="003175D4"/>
    <w:rsid w:val="003304AF"/>
    <w:rsid w:val="00350095"/>
    <w:rsid w:val="0035277E"/>
    <w:rsid w:val="003B57B0"/>
    <w:rsid w:val="003E4B5B"/>
    <w:rsid w:val="00414321"/>
    <w:rsid w:val="00415FEE"/>
    <w:rsid w:val="004175E1"/>
    <w:rsid w:val="00443CC1"/>
    <w:rsid w:val="00455365"/>
    <w:rsid w:val="004575BC"/>
    <w:rsid w:val="0047698E"/>
    <w:rsid w:val="0049267A"/>
    <w:rsid w:val="004A10DF"/>
    <w:rsid w:val="004A7638"/>
    <w:rsid w:val="004B5B6F"/>
    <w:rsid w:val="004D6AE5"/>
    <w:rsid w:val="00522968"/>
    <w:rsid w:val="00557B5C"/>
    <w:rsid w:val="00571F8B"/>
    <w:rsid w:val="005A2DEC"/>
    <w:rsid w:val="005A7FAA"/>
    <w:rsid w:val="005C08A4"/>
    <w:rsid w:val="005F44A9"/>
    <w:rsid w:val="00604E5E"/>
    <w:rsid w:val="00615FE0"/>
    <w:rsid w:val="0062425C"/>
    <w:rsid w:val="00641477"/>
    <w:rsid w:val="00653FCC"/>
    <w:rsid w:val="0067254F"/>
    <w:rsid w:val="00692C02"/>
    <w:rsid w:val="006B251F"/>
    <w:rsid w:val="006B2826"/>
    <w:rsid w:val="006B4A4B"/>
    <w:rsid w:val="006C1EBF"/>
    <w:rsid w:val="006D6B8C"/>
    <w:rsid w:val="006E26AA"/>
    <w:rsid w:val="00732739"/>
    <w:rsid w:val="00737223"/>
    <w:rsid w:val="00737F09"/>
    <w:rsid w:val="00746EA9"/>
    <w:rsid w:val="0076041B"/>
    <w:rsid w:val="00765A82"/>
    <w:rsid w:val="00767F19"/>
    <w:rsid w:val="00786CE7"/>
    <w:rsid w:val="007A43FF"/>
    <w:rsid w:val="007C35DC"/>
    <w:rsid w:val="007D6616"/>
    <w:rsid w:val="007E55F0"/>
    <w:rsid w:val="008301C0"/>
    <w:rsid w:val="0084533C"/>
    <w:rsid w:val="008635F3"/>
    <w:rsid w:val="00863C96"/>
    <w:rsid w:val="008825E0"/>
    <w:rsid w:val="008B75D0"/>
    <w:rsid w:val="008E4C29"/>
    <w:rsid w:val="00922CD4"/>
    <w:rsid w:val="00940E71"/>
    <w:rsid w:val="009911C5"/>
    <w:rsid w:val="009C2DB0"/>
    <w:rsid w:val="00A21D6C"/>
    <w:rsid w:val="00A256A8"/>
    <w:rsid w:val="00A43B03"/>
    <w:rsid w:val="00AC209D"/>
    <w:rsid w:val="00AC74FC"/>
    <w:rsid w:val="00AF0681"/>
    <w:rsid w:val="00B2052F"/>
    <w:rsid w:val="00B47344"/>
    <w:rsid w:val="00B632EB"/>
    <w:rsid w:val="00B80D14"/>
    <w:rsid w:val="00BA71C0"/>
    <w:rsid w:val="00BC177A"/>
    <w:rsid w:val="00C64CF9"/>
    <w:rsid w:val="00C8189E"/>
    <w:rsid w:val="00C82712"/>
    <w:rsid w:val="00CB6BF1"/>
    <w:rsid w:val="00D27034"/>
    <w:rsid w:val="00DC14AC"/>
    <w:rsid w:val="00DC247B"/>
    <w:rsid w:val="00E1134E"/>
    <w:rsid w:val="00E621E7"/>
    <w:rsid w:val="00E76C98"/>
    <w:rsid w:val="00EC0063"/>
    <w:rsid w:val="00EC03BA"/>
    <w:rsid w:val="00F172CE"/>
    <w:rsid w:val="00F36956"/>
    <w:rsid w:val="00F82B36"/>
    <w:rsid w:val="00F92E9D"/>
    <w:rsid w:val="00F95CA5"/>
    <w:rsid w:val="00FC30BD"/>
    <w:rsid w:val="00FE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84011-1132-47EF-9DD7-B8D9CA91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5D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17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5D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2432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Arlington</Company>
  <LinksUpToDate>false</LinksUpToDate>
  <CharactersWithSpaces>16268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Thomas R</dc:creator>
  <cp:keywords/>
  <dc:description/>
  <cp:lastModifiedBy>Marshall, Thomas R</cp:lastModifiedBy>
  <cp:revision>2</cp:revision>
  <dcterms:created xsi:type="dcterms:W3CDTF">2018-03-16T16:22:00Z</dcterms:created>
  <dcterms:modified xsi:type="dcterms:W3CDTF">2018-03-16T16:22:00Z</dcterms:modified>
</cp:coreProperties>
</file>