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53AD0" w14:textId="41E8E5A3" w:rsidR="002A1901" w:rsidRPr="0098227C" w:rsidRDefault="00D44CF0" w:rsidP="003F1B60">
      <w:pPr>
        <w:outlineLvl w:val="0"/>
        <w:rPr>
          <w:rFonts w:ascii="Avenir Heavy" w:hAnsi="Avenir Heavy"/>
          <w:b/>
          <w:bCs/>
        </w:rPr>
      </w:pPr>
      <w:r w:rsidRPr="0098227C">
        <w:rPr>
          <w:rFonts w:ascii="Avenir Heavy" w:hAnsi="Avenir Heavy"/>
          <w:b/>
          <w:bCs/>
        </w:rPr>
        <w:t>Confronting</w:t>
      </w:r>
      <w:r w:rsidR="002A1901" w:rsidRPr="0098227C">
        <w:rPr>
          <w:rFonts w:ascii="Avenir Heavy" w:hAnsi="Avenir Heavy"/>
          <w:b/>
          <w:bCs/>
        </w:rPr>
        <w:t xml:space="preserve"> </w:t>
      </w:r>
      <w:r w:rsidR="006D553A" w:rsidRPr="0098227C">
        <w:rPr>
          <w:rFonts w:ascii="Avenir Heavy" w:hAnsi="Avenir Heavy"/>
          <w:b/>
          <w:bCs/>
        </w:rPr>
        <w:t xml:space="preserve">Neoliberal </w:t>
      </w:r>
      <w:r w:rsidR="002A1901" w:rsidRPr="0098227C">
        <w:rPr>
          <w:rFonts w:ascii="Avenir Heavy" w:hAnsi="Avenir Heavy"/>
          <w:b/>
          <w:bCs/>
        </w:rPr>
        <w:t>Precarity</w:t>
      </w:r>
      <w:r w:rsidR="00011993" w:rsidRPr="0098227C">
        <w:rPr>
          <w:rFonts w:ascii="Avenir Heavy" w:hAnsi="Avenir Heavy"/>
          <w:b/>
          <w:bCs/>
        </w:rPr>
        <w:t>: The Hyperdialectic of Care</w:t>
      </w:r>
    </w:p>
    <w:p w14:paraId="555E1201" w14:textId="77777777" w:rsidR="00D44CF0" w:rsidRPr="00B25753" w:rsidRDefault="00D44CF0" w:rsidP="002A1901">
      <w:pPr>
        <w:rPr>
          <w:rFonts w:ascii="Avenir Book" w:hAnsi="Avenir Book"/>
        </w:rPr>
      </w:pPr>
    </w:p>
    <w:p w14:paraId="14E5A567" w14:textId="5EE2781B" w:rsidR="00D44CF0" w:rsidRPr="00B25753" w:rsidRDefault="00D44CF0" w:rsidP="003F1B60">
      <w:pPr>
        <w:outlineLvl w:val="0"/>
        <w:rPr>
          <w:rFonts w:ascii="Avenir Book" w:hAnsi="Avenir Book"/>
        </w:rPr>
      </w:pPr>
      <w:r w:rsidRPr="00B25753">
        <w:rPr>
          <w:rFonts w:ascii="Avenir Book" w:hAnsi="Avenir Book"/>
        </w:rPr>
        <w:t>Maurice Hamington</w:t>
      </w:r>
      <w:r w:rsidR="0032229E" w:rsidRPr="00B25753">
        <w:rPr>
          <w:rStyle w:val="FootnoteReference"/>
          <w:rFonts w:ascii="Avenir Book" w:hAnsi="Avenir Book"/>
        </w:rPr>
        <w:footnoteReference w:id="1"/>
      </w:r>
    </w:p>
    <w:p w14:paraId="49072F9E" w14:textId="77777777" w:rsidR="002A1901" w:rsidRDefault="002A1901" w:rsidP="002A1901">
      <w:pPr>
        <w:rPr>
          <w:rFonts w:ascii="Avenir Book" w:hAnsi="Avenir Book"/>
        </w:rPr>
      </w:pPr>
    </w:p>
    <w:p w14:paraId="58D5BD0E" w14:textId="594948DF" w:rsidR="00EC4817" w:rsidRDefault="007D1549" w:rsidP="002A1901">
      <w:pPr>
        <w:rPr>
          <w:rFonts w:ascii="Avenir Book" w:hAnsi="Avenir Book"/>
        </w:rPr>
      </w:pPr>
      <w:r>
        <w:rPr>
          <w:rFonts w:ascii="Avenir Book" w:hAnsi="Avenir Book"/>
        </w:rPr>
        <w:t>[</w:t>
      </w:r>
      <w:r w:rsidRPr="007D1549">
        <w:rPr>
          <w:rFonts w:ascii="Avenir Book" w:hAnsi="Avenir Book"/>
          <w:i/>
        </w:rPr>
        <w:t>I will be drawing upon this paper but not reading it</w:t>
      </w:r>
      <w:r>
        <w:rPr>
          <w:rFonts w:ascii="Avenir Book" w:hAnsi="Avenir Book"/>
        </w:rPr>
        <w:t>]</w:t>
      </w:r>
    </w:p>
    <w:p w14:paraId="1AC2A96A" w14:textId="77777777" w:rsidR="00EC4817" w:rsidRPr="00B25753" w:rsidRDefault="00EC4817" w:rsidP="002A1901">
      <w:pPr>
        <w:rPr>
          <w:rFonts w:ascii="Avenir Book" w:hAnsi="Avenir Book"/>
        </w:rPr>
      </w:pPr>
      <w:bookmarkStart w:id="0" w:name="_GoBack"/>
      <w:bookmarkEnd w:id="0"/>
    </w:p>
    <w:p w14:paraId="28DD8EC7" w14:textId="0F0BB8EF" w:rsidR="00C26B6B" w:rsidRPr="00B25753" w:rsidRDefault="00DE79C0" w:rsidP="004356DE">
      <w:pPr>
        <w:spacing w:line="360" w:lineRule="auto"/>
        <w:rPr>
          <w:rFonts w:ascii="Avenir Book" w:hAnsi="Avenir Book"/>
        </w:rPr>
      </w:pPr>
      <w:r w:rsidRPr="00B25753">
        <w:rPr>
          <w:rFonts w:ascii="Avenir Book" w:hAnsi="Avenir Book"/>
        </w:rPr>
        <w:tab/>
        <w:t xml:space="preserve">On </w:t>
      </w:r>
      <w:r w:rsidR="00B10EFC" w:rsidRPr="00B25753">
        <w:rPr>
          <w:rFonts w:ascii="Avenir Book" w:hAnsi="Avenir Book"/>
        </w:rPr>
        <w:t xml:space="preserve">December 8, 2011, </w:t>
      </w:r>
      <w:r w:rsidR="008B7A29" w:rsidRPr="00B25753">
        <w:rPr>
          <w:rFonts w:ascii="Avenir Book" w:hAnsi="Avenir Book"/>
        </w:rPr>
        <w:t xml:space="preserve">Chicago resident </w:t>
      </w:r>
      <w:r w:rsidR="00B10EFC" w:rsidRPr="00B25753">
        <w:rPr>
          <w:rFonts w:ascii="Avenir Book" w:hAnsi="Avenir Book"/>
        </w:rPr>
        <w:t xml:space="preserve">Carlos Centeno Sr. died of injuries suffered three weeks earlier </w:t>
      </w:r>
      <w:r w:rsidR="00472BD8" w:rsidRPr="00B25753">
        <w:rPr>
          <w:rFonts w:ascii="Avenir Book" w:hAnsi="Avenir Book"/>
        </w:rPr>
        <w:t>from</w:t>
      </w:r>
      <w:r w:rsidR="00B10EFC" w:rsidRPr="00B25753">
        <w:rPr>
          <w:rFonts w:ascii="Avenir Book" w:hAnsi="Avenir Book"/>
        </w:rPr>
        <w:t xml:space="preserve"> a </w:t>
      </w:r>
      <w:r w:rsidR="00472BD8" w:rsidRPr="00B25753">
        <w:rPr>
          <w:rFonts w:ascii="Avenir Book" w:hAnsi="Avenir Book"/>
        </w:rPr>
        <w:t xml:space="preserve">workplace </w:t>
      </w:r>
      <w:r w:rsidR="00110E2D" w:rsidRPr="00B25753">
        <w:rPr>
          <w:rFonts w:ascii="Avenir Book" w:hAnsi="Avenir Book"/>
        </w:rPr>
        <w:t>hot acid</w:t>
      </w:r>
      <w:r w:rsidR="00B10EFC" w:rsidRPr="00B25753">
        <w:rPr>
          <w:rFonts w:ascii="Avenir Book" w:hAnsi="Avenir Book"/>
        </w:rPr>
        <w:t xml:space="preserve"> spill that </w:t>
      </w:r>
      <w:r w:rsidR="00110E2D" w:rsidRPr="00B25753">
        <w:rPr>
          <w:rFonts w:ascii="Avenir Book" w:hAnsi="Avenir Book"/>
        </w:rPr>
        <w:t xml:space="preserve">burned much of his body. </w:t>
      </w:r>
      <w:r w:rsidR="007B68E9" w:rsidRPr="00B25753">
        <w:rPr>
          <w:rFonts w:ascii="Avenir Book" w:hAnsi="Avenir Book"/>
        </w:rPr>
        <w:t>Following</w:t>
      </w:r>
      <w:r w:rsidR="00630820" w:rsidRPr="00B25753">
        <w:rPr>
          <w:rFonts w:ascii="Avenir Book" w:hAnsi="Avenir Book"/>
        </w:rPr>
        <w:t xml:space="preserve"> the spill, Centeno was not cared for expediently or properly and suffered greatly (</w:t>
      </w:r>
      <w:r w:rsidR="00691943" w:rsidRPr="00B25753">
        <w:rPr>
          <w:rFonts w:ascii="Avenir Book" w:hAnsi="Avenir Book"/>
        </w:rPr>
        <w:t>Morris and Mitchell).</w:t>
      </w:r>
      <w:r w:rsidR="00110E2D" w:rsidRPr="00B25753">
        <w:rPr>
          <w:rFonts w:ascii="Avenir Book" w:hAnsi="Avenir Book"/>
        </w:rPr>
        <w:t xml:space="preserve"> A Mexican native and father of three, </w:t>
      </w:r>
      <w:r w:rsidR="00571BC6" w:rsidRPr="00B25753">
        <w:rPr>
          <w:rFonts w:ascii="Avenir Book" w:hAnsi="Avenir Book"/>
        </w:rPr>
        <w:t>Centeno</w:t>
      </w:r>
      <w:r w:rsidR="00110E2D" w:rsidRPr="00B25753">
        <w:rPr>
          <w:rFonts w:ascii="Avenir Book" w:hAnsi="Avenir Book"/>
        </w:rPr>
        <w:t xml:space="preserve"> came to the United States </w:t>
      </w:r>
      <w:r w:rsidR="00571BC6" w:rsidRPr="00B25753">
        <w:rPr>
          <w:rFonts w:ascii="Avenir Book" w:hAnsi="Avenir Book"/>
        </w:rPr>
        <w:t>in 1994</w:t>
      </w:r>
      <w:r w:rsidR="00D96C6D" w:rsidRPr="00B25753">
        <w:rPr>
          <w:rFonts w:ascii="Avenir Book" w:hAnsi="Avenir Book"/>
        </w:rPr>
        <w:t>,</w:t>
      </w:r>
      <w:r w:rsidR="00571BC6" w:rsidRPr="00B25753">
        <w:rPr>
          <w:rFonts w:ascii="Avenir Book" w:hAnsi="Avenir Book"/>
        </w:rPr>
        <w:t xml:space="preserve"> followed a few years later by his partner</w:t>
      </w:r>
      <w:r w:rsidR="00804682" w:rsidRPr="00B25753">
        <w:rPr>
          <w:rFonts w:ascii="Avenir Book" w:hAnsi="Avenir Book"/>
        </w:rPr>
        <w:t>, Vella Carbot</w:t>
      </w:r>
      <w:r w:rsidR="00571BC6" w:rsidRPr="00B25753">
        <w:rPr>
          <w:rFonts w:ascii="Avenir Book" w:hAnsi="Avenir Book"/>
        </w:rPr>
        <w:t xml:space="preserve">.  </w:t>
      </w:r>
      <w:r w:rsidR="00804682" w:rsidRPr="00B25753">
        <w:rPr>
          <w:rFonts w:ascii="Avenir Book" w:hAnsi="Avenir Book"/>
        </w:rPr>
        <w:t xml:space="preserve">He held short-term jobs bartending, driving forklifts, and delivering newspapers. After being laid off in 2010, </w:t>
      </w:r>
      <w:r w:rsidR="00D96C6D" w:rsidRPr="00B25753">
        <w:rPr>
          <w:rFonts w:ascii="Avenir Book" w:hAnsi="Avenir Book"/>
        </w:rPr>
        <w:t>Centeno</w:t>
      </w:r>
      <w:r w:rsidR="00804682" w:rsidRPr="00B25753">
        <w:rPr>
          <w:rFonts w:ascii="Avenir Book" w:hAnsi="Avenir Book"/>
        </w:rPr>
        <w:t xml:space="preserve"> joined </w:t>
      </w:r>
      <w:r w:rsidR="00F16804" w:rsidRPr="00B25753">
        <w:rPr>
          <w:rFonts w:ascii="Avenir Book" w:hAnsi="Avenir Book"/>
        </w:rPr>
        <w:t>an agency</w:t>
      </w:r>
      <w:r w:rsidR="00804682" w:rsidRPr="00B25753">
        <w:rPr>
          <w:rFonts w:ascii="Avenir Book" w:hAnsi="Avenir Book"/>
        </w:rPr>
        <w:t xml:space="preserve"> that</w:t>
      </w:r>
      <w:r w:rsidR="00D96C6D" w:rsidRPr="00B25753">
        <w:rPr>
          <w:rFonts w:ascii="Avenir Book" w:hAnsi="Avenir Book"/>
        </w:rPr>
        <w:t xml:space="preserve"> specializes in temporary work</w:t>
      </w:r>
      <w:r w:rsidR="00804682" w:rsidRPr="00B25753">
        <w:rPr>
          <w:rFonts w:ascii="Avenir Book" w:hAnsi="Avenir Book"/>
        </w:rPr>
        <w:t xml:space="preserve"> assignments. He was subsequently assigned to </w:t>
      </w:r>
      <w:r w:rsidR="00867B5B" w:rsidRPr="00B25753">
        <w:rPr>
          <w:rFonts w:ascii="Avenir Book" w:hAnsi="Avenir Book"/>
        </w:rPr>
        <w:t>a home products manufacturer of</w:t>
      </w:r>
      <w:r w:rsidR="00F076F7" w:rsidRPr="00B25753">
        <w:rPr>
          <w:rFonts w:ascii="Avenir Book" w:hAnsi="Avenir Book"/>
        </w:rPr>
        <w:t xml:space="preserve"> </w:t>
      </w:r>
      <w:r w:rsidR="00867B5B" w:rsidRPr="00B25753">
        <w:rPr>
          <w:rFonts w:ascii="Avenir Book" w:hAnsi="Avenir Book"/>
        </w:rPr>
        <w:t>household goods</w:t>
      </w:r>
      <w:r w:rsidR="00804682" w:rsidRPr="00B25753">
        <w:rPr>
          <w:rFonts w:ascii="Avenir Book" w:hAnsi="Avenir Book"/>
        </w:rPr>
        <w:t xml:space="preserve"> including shampoos, styling gels, deodorant sticks, dishwashing liquids and household cleaners. His starting pay was $8.25</w:t>
      </w:r>
      <w:r w:rsidR="001B1DCB" w:rsidRPr="00B25753">
        <w:rPr>
          <w:rFonts w:ascii="Avenir Book" w:hAnsi="Avenir Book"/>
        </w:rPr>
        <w:t>US</w:t>
      </w:r>
      <w:r w:rsidR="00804682" w:rsidRPr="00B25753">
        <w:rPr>
          <w:rFonts w:ascii="Avenir Book" w:hAnsi="Avenir Book"/>
        </w:rPr>
        <w:t xml:space="preserve"> per hour.</w:t>
      </w:r>
      <w:r w:rsidR="007B7322" w:rsidRPr="00B25753">
        <w:rPr>
          <w:rFonts w:ascii="Avenir Book" w:hAnsi="Avenir Book"/>
        </w:rPr>
        <w:t xml:space="preserve">  Prior to his death, Centeno</w:t>
      </w:r>
      <w:r w:rsidR="008B7A29" w:rsidRPr="00B25753">
        <w:rPr>
          <w:rFonts w:ascii="Avenir Book" w:hAnsi="Avenir Book"/>
        </w:rPr>
        <w:t xml:space="preserve"> and other workers experienced a number of personal injuries that appear to be the result of safety protocol failures. “I wanted him to quit,” indicates Carbot, “but, at the same time, we knew he hadn’t found another job yet, and expenses continued, un</w:t>
      </w:r>
      <w:r w:rsidR="00F16804" w:rsidRPr="00B25753">
        <w:rPr>
          <w:rFonts w:ascii="Avenir Book" w:hAnsi="Avenir Book"/>
        </w:rPr>
        <w:t>fortunately, and he had to work</w:t>
      </w:r>
      <w:r w:rsidR="008B7A29" w:rsidRPr="00B25753">
        <w:rPr>
          <w:rFonts w:ascii="Avenir Book" w:hAnsi="Avenir Book"/>
        </w:rPr>
        <w:t>”</w:t>
      </w:r>
      <w:r w:rsidR="00F16804" w:rsidRPr="00B25753">
        <w:rPr>
          <w:rFonts w:ascii="Avenir Book" w:hAnsi="Avenir Book"/>
        </w:rPr>
        <w:t xml:space="preserve"> (Morris and Mitchell).</w:t>
      </w:r>
      <w:r w:rsidR="00AC74C5" w:rsidRPr="00B25753">
        <w:rPr>
          <w:rFonts w:ascii="Avenir Book" w:hAnsi="Avenir Book"/>
        </w:rPr>
        <w:t xml:space="preserve">  Like many others</w:t>
      </w:r>
      <w:r w:rsidR="00A3247B" w:rsidRPr="00B25753">
        <w:rPr>
          <w:rFonts w:ascii="Avenir Book" w:hAnsi="Avenir Book"/>
        </w:rPr>
        <w:t xml:space="preserve"> working low-paying and dangerous jobs</w:t>
      </w:r>
      <w:r w:rsidR="00AC74C5" w:rsidRPr="00B25753">
        <w:rPr>
          <w:rFonts w:ascii="Avenir Book" w:hAnsi="Avenir Book"/>
        </w:rPr>
        <w:t xml:space="preserve">, Centeno was </w:t>
      </w:r>
      <w:r w:rsidR="00C26B6B" w:rsidRPr="00B25753">
        <w:rPr>
          <w:rFonts w:ascii="Avenir Book" w:hAnsi="Avenir Book"/>
        </w:rPr>
        <w:t>a victim of</w:t>
      </w:r>
      <w:r w:rsidR="00425241" w:rsidRPr="00B25753">
        <w:rPr>
          <w:rFonts w:ascii="Avenir Book" w:hAnsi="Avenir Book"/>
        </w:rPr>
        <w:t xml:space="preserve"> circumstances created by</w:t>
      </w:r>
      <w:r w:rsidR="00C63EF1" w:rsidRPr="00B25753">
        <w:rPr>
          <w:rStyle w:val="CommentReference"/>
          <w:rFonts w:ascii="Avenir Book" w:hAnsi="Avenir Book"/>
        </w:rPr>
        <w:t xml:space="preserve"> </w:t>
      </w:r>
      <w:r w:rsidR="00C63EF1" w:rsidRPr="00B25753">
        <w:rPr>
          <w:rStyle w:val="CommentReference"/>
          <w:rFonts w:ascii="Avenir Book" w:hAnsi="Avenir Book"/>
          <w:sz w:val="24"/>
          <w:szCs w:val="24"/>
        </w:rPr>
        <w:t>n</w:t>
      </w:r>
      <w:r w:rsidR="00AC74C5" w:rsidRPr="00B25753">
        <w:rPr>
          <w:rFonts w:ascii="Avenir Book" w:hAnsi="Avenir Book"/>
        </w:rPr>
        <w:t xml:space="preserve">eoliberal </w:t>
      </w:r>
      <w:r w:rsidR="00C26B6B" w:rsidRPr="00B25753">
        <w:rPr>
          <w:rFonts w:ascii="Avenir Book" w:hAnsi="Avenir Book"/>
        </w:rPr>
        <w:t xml:space="preserve">precarity, and doubly so </w:t>
      </w:r>
      <w:r w:rsidR="00AC74C5" w:rsidRPr="00B25753">
        <w:rPr>
          <w:rFonts w:ascii="Avenir Book" w:hAnsi="Avenir Book"/>
        </w:rPr>
        <w:t xml:space="preserve">as both an immigrant and a </w:t>
      </w:r>
      <w:r w:rsidR="00C73A65" w:rsidRPr="00B25753">
        <w:rPr>
          <w:rFonts w:ascii="Avenir Book" w:hAnsi="Avenir Book"/>
        </w:rPr>
        <w:t xml:space="preserve">contingent </w:t>
      </w:r>
      <w:r w:rsidR="00AC74C5" w:rsidRPr="00B25753">
        <w:rPr>
          <w:rFonts w:ascii="Avenir Book" w:hAnsi="Avenir Book"/>
        </w:rPr>
        <w:t>laborer</w:t>
      </w:r>
      <w:r w:rsidR="00472BD8" w:rsidRPr="00B25753">
        <w:rPr>
          <w:rFonts w:ascii="Avenir Book" w:hAnsi="Avenir Book"/>
        </w:rPr>
        <w:t>.</w:t>
      </w:r>
      <w:r w:rsidR="00C63EF1" w:rsidRPr="00B25753">
        <w:rPr>
          <w:rStyle w:val="FootnoteReference"/>
          <w:rFonts w:ascii="Avenir Book" w:hAnsi="Avenir Book"/>
        </w:rPr>
        <w:footnoteReference w:id="2"/>
      </w:r>
      <w:r w:rsidR="00472BD8" w:rsidRPr="00B25753">
        <w:rPr>
          <w:rFonts w:ascii="Avenir Book" w:hAnsi="Avenir Book"/>
        </w:rPr>
        <w:t xml:space="preserve">  </w:t>
      </w:r>
    </w:p>
    <w:p w14:paraId="5C1A8333" w14:textId="49F73E98" w:rsidR="00F65B68" w:rsidRPr="00B25753" w:rsidRDefault="008D4B66" w:rsidP="004356DE">
      <w:pPr>
        <w:spacing w:line="360" w:lineRule="auto"/>
        <w:rPr>
          <w:rFonts w:ascii="Avenir Book" w:hAnsi="Avenir Book"/>
        </w:rPr>
      </w:pPr>
      <w:r w:rsidRPr="00B25753">
        <w:rPr>
          <w:rFonts w:ascii="Avenir Book" w:hAnsi="Avenir Book"/>
        </w:rPr>
        <w:lastRenderedPageBreak/>
        <w:t>This</w:t>
      </w:r>
      <w:r w:rsidR="00C63EF1" w:rsidRPr="00B25753">
        <w:rPr>
          <w:rFonts w:ascii="Avenir Book" w:hAnsi="Avenir Book"/>
        </w:rPr>
        <w:t xml:space="preserve"> </w:t>
      </w:r>
      <w:r w:rsidR="003F1B60">
        <w:rPr>
          <w:rFonts w:ascii="Avenir Book" w:hAnsi="Avenir Book"/>
        </w:rPr>
        <w:t>paper</w:t>
      </w:r>
      <w:r w:rsidR="002617DF" w:rsidRPr="00B25753">
        <w:rPr>
          <w:rFonts w:ascii="Avenir Book" w:hAnsi="Avenir Book"/>
        </w:rPr>
        <w:t xml:space="preserve"> challenges neoliberalism and questions</w:t>
      </w:r>
      <w:r w:rsidR="00AA56F6" w:rsidRPr="00B25753">
        <w:rPr>
          <w:rFonts w:ascii="Avenir Book" w:hAnsi="Avenir Book"/>
        </w:rPr>
        <w:t xml:space="preserve"> </w:t>
      </w:r>
      <w:r w:rsidR="00C63EF1" w:rsidRPr="00B25753">
        <w:rPr>
          <w:rFonts w:ascii="Avenir Book" w:hAnsi="Avenir Book"/>
        </w:rPr>
        <w:t>society’s</w:t>
      </w:r>
      <w:r w:rsidR="00C73A65" w:rsidRPr="00B25753">
        <w:rPr>
          <w:rFonts w:ascii="Avenir Book" w:hAnsi="Avenir Book"/>
        </w:rPr>
        <w:t xml:space="preserve"> relationship to Carlos Centeno.  Why should I care about Centeno?  He is not a member of my family or among my friends.  </w:t>
      </w:r>
      <w:r w:rsidR="00F65B68" w:rsidRPr="00B25753">
        <w:rPr>
          <w:rFonts w:ascii="Avenir Book" w:hAnsi="Avenir Book"/>
        </w:rPr>
        <w:t>He is just another human being among the billions of others that live on this earth.</w:t>
      </w:r>
      <w:r w:rsidR="002617DF" w:rsidRPr="00B25753">
        <w:rPr>
          <w:rFonts w:ascii="Avenir Book" w:hAnsi="Avenir Book"/>
        </w:rPr>
        <w:t xml:space="preserve">  </w:t>
      </w:r>
      <w:r w:rsidR="00067D03" w:rsidRPr="00B25753">
        <w:rPr>
          <w:rFonts w:ascii="Avenir Book" w:hAnsi="Avenir Book"/>
        </w:rPr>
        <w:t>One of the goals for most care theorists</w:t>
      </w:r>
      <w:r w:rsidR="00893F6E" w:rsidRPr="00B25753">
        <w:rPr>
          <w:rFonts w:ascii="Avenir Book" w:hAnsi="Avenir Book"/>
        </w:rPr>
        <w:t xml:space="preserve"> is to expand</w:t>
      </w:r>
      <w:r w:rsidR="002617DF" w:rsidRPr="00B25753">
        <w:rPr>
          <w:rFonts w:ascii="Avenir Book" w:hAnsi="Avenir Book"/>
        </w:rPr>
        <w:t xml:space="preserve"> the circle of care</w:t>
      </w:r>
      <w:r w:rsidR="00893F6E" w:rsidRPr="00B25753">
        <w:rPr>
          <w:rFonts w:ascii="Avenir Book" w:hAnsi="Avenir Book"/>
        </w:rPr>
        <w:t xml:space="preserve"> beyond familiar friends and family.  This goal is often opposed by </w:t>
      </w:r>
      <w:r w:rsidR="002617DF" w:rsidRPr="00B25753">
        <w:rPr>
          <w:rFonts w:ascii="Avenir Book" w:hAnsi="Avenir Book"/>
        </w:rPr>
        <w:t>neoliberal ideology.</w:t>
      </w:r>
    </w:p>
    <w:p w14:paraId="64605BD2" w14:textId="21CE9977" w:rsidR="00EA02B7" w:rsidRPr="00B25753" w:rsidRDefault="00F65B68" w:rsidP="004356DE">
      <w:pPr>
        <w:spacing w:line="360" w:lineRule="auto"/>
        <w:rPr>
          <w:rFonts w:ascii="Avenir Book" w:hAnsi="Avenir Book"/>
        </w:rPr>
      </w:pPr>
      <w:r w:rsidRPr="00B25753">
        <w:rPr>
          <w:rFonts w:ascii="Avenir Book" w:hAnsi="Avenir Book"/>
        </w:rPr>
        <w:tab/>
      </w:r>
      <w:r w:rsidR="00601395" w:rsidRPr="00B25753">
        <w:rPr>
          <w:rFonts w:ascii="Avenir Book" w:hAnsi="Avenir Book"/>
        </w:rPr>
        <w:t xml:space="preserve">Neoliberalism represents a powerful narrative </w:t>
      </w:r>
      <w:r w:rsidR="00DC04C0" w:rsidRPr="00B25753">
        <w:rPr>
          <w:rFonts w:ascii="Avenir Book" w:hAnsi="Avenir Book"/>
        </w:rPr>
        <w:t>regarding</w:t>
      </w:r>
      <w:r w:rsidR="00601395" w:rsidRPr="00B25753">
        <w:rPr>
          <w:rFonts w:ascii="Avenir Book" w:hAnsi="Avenir Book"/>
        </w:rPr>
        <w:t xml:space="preserve"> human </w:t>
      </w:r>
      <w:r w:rsidR="009979D3" w:rsidRPr="00B25753">
        <w:rPr>
          <w:rFonts w:ascii="Avenir Book" w:hAnsi="Avenir Book"/>
        </w:rPr>
        <w:t>individualism</w:t>
      </w:r>
      <w:r w:rsidR="00601395" w:rsidRPr="00B25753">
        <w:rPr>
          <w:rFonts w:ascii="Avenir Book" w:hAnsi="Avenir Book"/>
        </w:rPr>
        <w:t xml:space="preserve">.  </w:t>
      </w:r>
      <w:r w:rsidR="009331DD" w:rsidRPr="00B25753">
        <w:rPr>
          <w:rFonts w:ascii="Avenir Book" w:hAnsi="Avenir Book"/>
        </w:rPr>
        <w:t>It</w:t>
      </w:r>
      <w:r w:rsidR="00B3300C" w:rsidRPr="00B25753">
        <w:rPr>
          <w:rFonts w:ascii="Avenir Book" w:hAnsi="Avenir Book"/>
        </w:rPr>
        <w:t xml:space="preserve"> describe</w:t>
      </w:r>
      <w:r w:rsidR="00601395" w:rsidRPr="00B25753">
        <w:rPr>
          <w:rFonts w:ascii="Avenir Book" w:hAnsi="Avenir Book"/>
        </w:rPr>
        <w:t>s</w:t>
      </w:r>
      <w:r w:rsidR="00B3300C" w:rsidRPr="00B25753">
        <w:rPr>
          <w:rFonts w:ascii="Avenir Book" w:hAnsi="Avenir Book"/>
        </w:rPr>
        <w:t xml:space="preserve"> a set of political practices </w:t>
      </w:r>
      <w:r w:rsidR="00601395" w:rsidRPr="00B25753">
        <w:rPr>
          <w:rFonts w:ascii="Avenir Book" w:hAnsi="Avenir Book"/>
        </w:rPr>
        <w:t>as well as</w:t>
      </w:r>
      <w:r w:rsidR="00B3300C" w:rsidRPr="00B25753">
        <w:rPr>
          <w:rFonts w:ascii="Avenir Book" w:hAnsi="Avenir Book"/>
        </w:rPr>
        <w:t xml:space="preserve"> an atomized philosophy and disposition that </w:t>
      </w:r>
      <w:r w:rsidR="00601395" w:rsidRPr="00B25753">
        <w:rPr>
          <w:rFonts w:ascii="Avenir Book" w:hAnsi="Avenir Book"/>
        </w:rPr>
        <w:t>has been widely</w:t>
      </w:r>
      <w:r w:rsidR="00B3300C" w:rsidRPr="00B25753">
        <w:rPr>
          <w:rFonts w:ascii="Avenir Book" w:hAnsi="Avenir Book"/>
        </w:rPr>
        <w:t xml:space="preserve"> internalized </w:t>
      </w:r>
      <w:r w:rsidR="009331DD" w:rsidRPr="00B25753">
        <w:rPr>
          <w:rFonts w:ascii="Avenir Book" w:hAnsi="Avenir Book"/>
        </w:rPr>
        <w:t xml:space="preserve">in the United Stated and the modern developed world.  </w:t>
      </w:r>
      <w:r w:rsidR="003E58BE" w:rsidRPr="00B25753">
        <w:rPr>
          <w:rFonts w:ascii="Avenir Book" w:hAnsi="Avenir Book"/>
        </w:rPr>
        <w:t>One outcome of neoliberal thinking is to circumscribe</w:t>
      </w:r>
      <w:r w:rsidR="00B3300C" w:rsidRPr="00B25753">
        <w:rPr>
          <w:rFonts w:ascii="Avenir Book" w:hAnsi="Avenir Book"/>
        </w:rPr>
        <w:t xml:space="preserve"> </w:t>
      </w:r>
      <w:r w:rsidR="00BE5A47" w:rsidRPr="00B25753">
        <w:rPr>
          <w:rFonts w:ascii="Avenir Book" w:hAnsi="Avenir Book"/>
        </w:rPr>
        <w:t xml:space="preserve">the extent and </w:t>
      </w:r>
      <w:r w:rsidR="002D7088" w:rsidRPr="00B25753">
        <w:rPr>
          <w:rFonts w:ascii="Avenir Book" w:hAnsi="Avenir Book"/>
        </w:rPr>
        <w:t>depth of</w:t>
      </w:r>
      <w:r w:rsidR="00B3300C" w:rsidRPr="00B25753">
        <w:rPr>
          <w:rFonts w:ascii="Avenir Book" w:hAnsi="Avenir Book"/>
        </w:rPr>
        <w:t xml:space="preserve"> contemporary </w:t>
      </w:r>
      <w:r w:rsidR="003E58BE" w:rsidRPr="00B25753">
        <w:rPr>
          <w:rFonts w:ascii="Avenir Book" w:hAnsi="Avenir Book"/>
        </w:rPr>
        <w:t xml:space="preserve">moral </w:t>
      </w:r>
      <w:r w:rsidR="00B3300C" w:rsidRPr="00B25753">
        <w:rPr>
          <w:rFonts w:ascii="Avenir Book" w:hAnsi="Avenir Book"/>
        </w:rPr>
        <w:t>relationship</w:t>
      </w:r>
      <w:r w:rsidR="002D7088" w:rsidRPr="00B25753">
        <w:rPr>
          <w:rFonts w:ascii="Avenir Book" w:hAnsi="Avenir Book"/>
        </w:rPr>
        <w:t>s</w:t>
      </w:r>
      <w:r w:rsidR="00B3300C" w:rsidRPr="00B25753">
        <w:rPr>
          <w:rFonts w:ascii="Avenir Book" w:hAnsi="Avenir Book"/>
        </w:rPr>
        <w:t xml:space="preserve"> </w:t>
      </w:r>
      <w:r w:rsidR="003E58BE" w:rsidRPr="00B25753">
        <w:rPr>
          <w:rFonts w:ascii="Avenir Book" w:hAnsi="Avenir Book"/>
        </w:rPr>
        <w:t>with</w:t>
      </w:r>
      <w:r w:rsidR="00B3300C" w:rsidRPr="00B25753">
        <w:rPr>
          <w:rFonts w:ascii="Avenir Book" w:hAnsi="Avenir Book"/>
        </w:rPr>
        <w:t xml:space="preserve"> others.  When American television host Jimmy Kimmel </w:t>
      </w:r>
      <w:r w:rsidR="00D54C68" w:rsidRPr="00B25753">
        <w:rPr>
          <w:rFonts w:ascii="Avenir Book" w:hAnsi="Avenir Book"/>
        </w:rPr>
        <w:t>offer</w:t>
      </w:r>
      <w:r w:rsidR="004D2361" w:rsidRPr="00B25753">
        <w:rPr>
          <w:rFonts w:ascii="Avenir Book" w:hAnsi="Avenir Book"/>
        </w:rPr>
        <w:t>ed</w:t>
      </w:r>
      <w:r w:rsidR="00B3300C" w:rsidRPr="00B25753">
        <w:rPr>
          <w:rFonts w:ascii="Avenir Book" w:hAnsi="Avenir Book"/>
        </w:rPr>
        <w:t xml:space="preserve"> a tearful description of his newborn child’s need for heart surgery and </w:t>
      </w:r>
      <w:r w:rsidR="00D54C68" w:rsidRPr="00B25753">
        <w:rPr>
          <w:rFonts w:ascii="Avenir Book" w:hAnsi="Avenir Book"/>
        </w:rPr>
        <w:t xml:space="preserve">expressed </w:t>
      </w:r>
      <w:r w:rsidR="00B3300C" w:rsidRPr="00B25753">
        <w:rPr>
          <w:rFonts w:ascii="Avenir Book" w:hAnsi="Avenir Book"/>
        </w:rPr>
        <w:t xml:space="preserve">his concern that many people in the United States would not be able to afford such </w:t>
      </w:r>
      <w:r w:rsidR="00BE5A47" w:rsidRPr="00B25753">
        <w:rPr>
          <w:rFonts w:ascii="Avenir Book" w:hAnsi="Avenir Book"/>
        </w:rPr>
        <w:t>medical care</w:t>
      </w:r>
      <w:r w:rsidR="00B3300C" w:rsidRPr="00B25753">
        <w:rPr>
          <w:rFonts w:ascii="Avenir Book" w:hAnsi="Avenir Book"/>
        </w:rPr>
        <w:t xml:space="preserve">, </w:t>
      </w:r>
      <w:r w:rsidR="003B2FE9" w:rsidRPr="00B25753">
        <w:rPr>
          <w:rFonts w:ascii="Avenir Book" w:hAnsi="Avenir Book"/>
        </w:rPr>
        <w:t xml:space="preserve">former Illinois congressman </w:t>
      </w:r>
      <w:r w:rsidR="000024C2" w:rsidRPr="00B25753">
        <w:rPr>
          <w:rFonts w:ascii="Avenir Book" w:hAnsi="Avenir Book"/>
        </w:rPr>
        <w:t>Joe</w:t>
      </w:r>
      <w:r w:rsidR="00D54C68" w:rsidRPr="00B25753">
        <w:rPr>
          <w:rFonts w:ascii="Avenir Book" w:hAnsi="Avenir Book"/>
        </w:rPr>
        <w:t xml:space="preserve"> Walsh</w:t>
      </w:r>
      <w:r w:rsidR="00B3300C" w:rsidRPr="00B25753">
        <w:rPr>
          <w:rFonts w:ascii="Avenir Book" w:hAnsi="Avenir Book"/>
        </w:rPr>
        <w:t>, tweeted, “I am sorry about your baby but your story does not obligate me to pay for other people’</w:t>
      </w:r>
      <w:r w:rsidR="00D54C68" w:rsidRPr="00B25753">
        <w:rPr>
          <w:rFonts w:ascii="Avenir Book" w:hAnsi="Avenir Book"/>
        </w:rPr>
        <w:t>s health insurance</w:t>
      </w:r>
      <w:r w:rsidR="00B3300C" w:rsidRPr="00B25753">
        <w:rPr>
          <w:rFonts w:ascii="Avenir Book" w:hAnsi="Avenir Book"/>
        </w:rPr>
        <w:t>”</w:t>
      </w:r>
      <w:r w:rsidR="00D54C68" w:rsidRPr="00B25753">
        <w:rPr>
          <w:rFonts w:ascii="Avenir Book" w:hAnsi="Avenir Book"/>
        </w:rPr>
        <w:t xml:space="preserve"> (</w:t>
      </w:r>
      <w:r w:rsidR="00907BF2" w:rsidRPr="00B25753">
        <w:rPr>
          <w:rFonts w:ascii="Avenir Book" w:hAnsi="Avenir Book"/>
        </w:rPr>
        <w:t>Zorn 2017).</w:t>
      </w:r>
      <w:r w:rsidR="00B3300C" w:rsidRPr="00B25753">
        <w:rPr>
          <w:rFonts w:ascii="Avenir Book" w:hAnsi="Avenir Book"/>
        </w:rPr>
        <w:t xml:space="preserve">  We may find such a statement reprehensible but this </w:t>
      </w:r>
      <w:r w:rsidR="002D7088" w:rsidRPr="00B25753">
        <w:rPr>
          <w:rFonts w:ascii="Avenir Book" w:hAnsi="Avenir Book"/>
        </w:rPr>
        <w:t>sentiment reflects</w:t>
      </w:r>
      <w:r w:rsidR="00B3300C" w:rsidRPr="00B25753">
        <w:rPr>
          <w:rFonts w:ascii="Avenir Book" w:hAnsi="Avenir Book"/>
        </w:rPr>
        <w:t xml:space="preserve"> neoliberal ideas that separate us from one another</w:t>
      </w:r>
      <w:r w:rsidR="003B2FE9" w:rsidRPr="00B25753">
        <w:rPr>
          <w:rFonts w:ascii="Avenir Book" w:hAnsi="Avenir Book"/>
        </w:rPr>
        <w:t xml:space="preserve">: </w:t>
      </w:r>
      <w:r w:rsidR="003B2FE9" w:rsidRPr="00B25753">
        <w:rPr>
          <w:rFonts w:ascii="Avenir Book" w:hAnsi="Avenir Book"/>
          <w:i/>
        </w:rPr>
        <w:t>your problems are not my problems</w:t>
      </w:r>
      <w:r w:rsidR="002D7088" w:rsidRPr="00B25753">
        <w:rPr>
          <w:rFonts w:ascii="Avenir Book" w:hAnsi="Avenir Book"/>
        </w:rPr>
        <w:t xml:space="preserve">.  </w:t>
      </w:r>
      <w:r w:rsidR="003B2FE9" w:rsidRPr="00B25753">
        <w:rPr>
          <w:rFonts w:ascii="Avenir Book" w:hAnsi="Avenir Book"/>
        </w:rPr>
        <w:t>Neoliberalism</w:t>
      </w:r>
      <w:r w:rsidR="00B3300C" w:rsidRPr="00B25753">
        <w:rPr>
          <w:rFonts w:ascii="Avenir Book" w:hAnsi="Avenir Book"/>
        </w:rPr>
        <w:t xml:space="preserve"> endeavor</w:t>
      </w:r>
      <w:r w:rsidR="003B2FE9" w:rsidRPr="00B25753">
        <w:rPr>
          <w:rFonts w:ascii="Avenir Book" w:hAnsi="Avenir Book"/>
        </w:rPr>
        <w:t>s</w:t>
      </w:r>
      <w:r w:rsidR="00B3300C" w:rsidRPr="00B25753">
        <w:rPr>
          <w:rFonts w:ascii="Avenir Book" w:hAnsi="Avenir Book"/>
        </w:rPr>
        <w:t xml:space="preserve"> to make care a private responsibility.</w:t>
      </w:r>
      <w:r w:rsidR="008F0071" w:rsidRPr="00B25753">
        <w:rPr>
          <w:rFonts w:ascii="Avenir Book" w:hAnsi="Avenir Book"/>
        </w:rPr>
        <w:t xml:space="preserve"> </w:t>
      </w:r>
      <w:r w:rsidR="005503F6" w:rsidRPr="00B25753">
        <w:rPr>
          <w:rFonts w:ascii="Avenir Book" w:hAnsi="Avenir Book"/>
        </w:rPr>
        <w:t xml:space="preserve">Accordingly, we </w:t>
      </w:r>
      <w:r w:rsidR="000C0093" w:rsidRPr="00B25753">
        <w:rPr>
          <w:rFonts w:ascii="Avenir Book" w:hAnsi="Avenir Book"/>
        </w:rPr>
        <w:t>are limited to adjudicating</w:t>
      </w:r>
      <w:r w:rsidR="005503F6" w:rsidRPr="00B25753">
        <w:rPr>
          <w:rFonts w:ascii="Avenir Book" w:hAnsi="Avenir Book"/>
        </w:rPr>
        <w:t xml:space="preserve"> violations</w:t>
      </w:r>
      <w:r w:rsidR="003B2FE9" w:rsidRPr="00B25753">
        <w:rPr>
          <w:rFonts w:ascii="Avenir Book" w:hAnsi="Avenir Book"/>
        </w:rPr>
        <w:t xml:space="preserve"> to Centeno’</w:t>
      </w:r>
      <w:r w:rsidR="000C0093" w:rsidRPr="00B25753">
        <w:rPr>
          <w:rFonts w:ascii="Avenir Book" w:hAnsi="Avenir Book"/>
        </w:rPr>
        <w:t>s rights rather than reformulating</w:t>
      </w:r>
      <w:r w:rsidR="005503F6" w:rsidRPr="00B25753">
        <w:rPr>
          <w:rFonts w:ascii="Avenir Book" w:hAnsi="Avenir Book"/>
        </w:rPr>
        <w:t xml:space="preserve"> social systems that create disposable workers.  </w:t>
      </w:r>
      <w:r w:rsidR="00B3621E" w:rsidRPr="00B25753">
        <w:rPr>
          <w:rFonts w:ascii="Avenir Book" w:hAnsi="Avenir Book"/>
        </w:rPr>
        <w:t>In a perhaps unexpected manner, this</w:t>
      </w:r>
      <w:r w:rsidR="008F0071" w:rsidRPr="00B25753">
        <w:rPr>
          <w:rFonts w:ascii="Avenir Book" w:hAnsi="Avenir Book"/>
        </w:rPr>
        <w:t xml:space="preserve"> </w:t>
      </w:r>
      <w:r w:rsidR="003F1B60">
        <w:rPr>
          <w:rFonts w:ascii="Avenir Book" w:hAnsi="Avenir Book"/>
        </w:rPr>
        <w:t>paper</w:t>
      </w:r>
      <w:r w:rsidR="008F0071" w:rsidRPr="00B25753">
        <w:rPr>
          <w:rFonts w:ascii="Avenir Book" w:hAnsi="Avenir Book"/>
        </w:rPr>
        <w:t xml:space="preserve"> </w:t>
      </w:r>
      <w:r w:rsidR="00D6008B" w:rsidRPr="00B25753">
        <w:rPr>
          <w:rFonts w:ascii="Avenir Book" w:hAnsi="Avenir Book"/>
        </w:rPr>
        <w:t xml:space="preserve">challenges </w:t>
      </w:r>
      <w:r w:rsidR="00B3621E" w:rsidRPr="00B25753">
        <w:rPr>
          <w:rFonts w:ascii="Avenir Book" w:hAnsi="Avenir Book"/>
        </w:rPr>
        <w:t>neoliberalism</w:t>
      </w:r>
      <w:r w:rsidR="00D6008B" w:rsidRPr="00B25753">
        <w:rPr>
          <w:rFonts w:ascii="Avenir Book" w:hAnsi="Avenir Book"/>
        </w:rPr>
        <w:t xml:space="preserve"> </w:t>
      </w:r>
      <w:r w:rsidR="00B3621E" w:rsidRPr="00B25753">
        <w:rPr>
          <w:rFonts w:ascii="Avenir Book" w:hAnsi="Avenir Book"/>
        </w:rPr>
        <w:t xml:space="preserve">by attacking its underlying assumptions </w:t>
      </w:r>
      <w:r w:rsidR="00B3621E" w:rsidRPr="00B25753">
        <w:rPr>
          <w:rFonts w:ascii="Avenir Book" w:hAnsi="Avenir Book"/>
        </w:rPr>
        <w:lastRenderedPageBreak/>
        <w:t>through an</w:t>
      </w:r>
      <w:r w:rsidR="00D6008B" w:rsidRPr="00B25753">
        <w:rPr>
          <w:rFonts w:ascii="Avenir Book" w:hAnsi="Avenir Book"/>
        </w:rPr>
        <w:t xml:space="preserve"> </w:t>
      </w:r>
      <w:r w:rsidR="00B3621E" w:rsidRPr="00B25753">
        <w:rPr>
          <w:rFonts w:ascii="Avenir Book" w:hAnsi="Avenir Book"/>
        </w:rPr>
        <w:t>integration of</w:t>
      </w:r>
      <w:r w:rsidR="00D6008B" w:rsidRPr="00B25753">
        <w:rPr>
          <w:rFonts w:ascii="Avenir Book" w:hAnsi="Avenir Book"/>
        </w:rPr>
        <w:t xml:space="preserve"> Maurice Merleau-Ponty’s phenomenological ontology</w:t>
      </w:r>
      <w:r w:rsidR="008751A9" w:rsidRPr="00B25753">
        <w:rPr>
          <w:rStyle w:val="FootnoteReference"/>
          <w:rFonts w:ascii="Avenir Book" w:hAnsi="Avenir Book"/>
        </w:rPr>
        <w:footnoteReference w:id="3"/>
      </w:r>
      <w:r w:rsidR="00D6008B" w:rsidRPr="00B25753">
        <w:rPr>
          <w:rFonts w:ascii="Avenir Book" w:hAnsi="Avenir Book"/>
        </w:rPr>
        <w:t xml:space="preserve"> </w:t>
      </w:r>
      <w:r w:rsidR="005503F6" w:rsidRPr="00B25753">
        <w:rPr>
          <w:rFonts w:ascii="Avenir Book" w:hAnsi="Avenir Book"/>
        </w:rPr>
        <w:t>with</w:t>
      </w:r>
      <w:r w:rsidR="00D6008B" w:rsidRPr="00B25753">
        <w:rPr>
          <w:rFonts w:ascii="Avenir Book" w:hAnsi="Avenir Book"/>
        </w:rPr>
        <w:t xml:space="preserve"> care ethics.</w:t>
      </w:r>
      <w:r w:rsidR="00B3300C" w:rsidRPr="00B25753">
        <w:rPr>
          <w:rFonts w:ascii="Avenir Book" w:hAnsi="Avenir Book"/>
        </w:rPr>
        <w:t xml:space="preserve">  Rather than suggest policy </w:t>
      </w:r>
      <w:r w:rsidR="00A04A24" w:rsidRPr="00B25753">
        <w:rPr>
          <w:rFonts w:ascii="Avenir Book" w:hAnsi="Avenir Book"/>
        </w:rPr>
        <w:t xml:space="preserve">and practice </w:t>
      </w:r>
      <w:r w:rsidR="00B3300C" w:rsidRPr="00B25753">
        <w:rPr>
          <w:rFonts w:ascii="Avenir Book" w:hAnsi="Avenir Book"/>
        </w:rPr>
        <w:t xml:space="preserve">changes </w:t>
      </w:r>
      <w:r w:rsidR="00B34470" w:rsidRPr="00B25753">
        <w:rPr>
          <w:rFonts w:ascii="Avenir Book" w:hAnsi="Avenir Book"/>
        </w:rPr>
        <w:t xml:space="preserve">as many care theorists have </w:t>
      </w:r>
      <w:r w:rsidR="000C0093" w:rsidRPr="00B25753">
        <w:rPr>
          <w:rFonts w:ascii="Avenir Book" w:hAnsi="Avenir Book"/>
        </w:rPr>
        <w:t>persuasively</w:t>
      </w:r>
      <w:r w:rsidR="009331DD" w:rsidRPr="00B25753">
        <w:rPr>
          <w:rFonts w:ascii="Avenir Book" w:hAnsi="Avenir Book"/>
        </w:rPr>
        <w:t xml:space="preserve"> </w:t>
      </w:r>
      <w:r w:rsidR="00B34470" w:rsidRPr="00B25753">
        <w:rPr>
          <w:rFonts w:ascii="Avenir Book" w:hAnsi="Avenir Book"/>
        </w:rPr>
        <w:t>offered (Engster</w:t>
      </w:r>
      <w:r w:rsidR="00A04A24" w:rsidRPr="00B25753">
        <w:rPr>
          <w:rFonts w:ascii="Avenir Book" w:hAnsi="Avenir Book"/>
        </w:rPr>
        <w:t xml:space="preserve"> 2007</w:t>
      </w:r>
      <w:r w:rsidR="00B34470" w:rsidRPr="00B25753">
        <w:rPr>
          <w:rFonts w:ascii="Avenir Book" w:hAnsi="Avenir Book"/>
        </w:rPr>
        <w:t>, Tronto</w:t>
      </w:r>
      <w:r w:rsidR="005870A5" w:rsidRPr="00B25753">
        <w:rPr>
          <w:rFonts w:ascii="Avenir Book" w:hAnsi="Avenir Book"/>
        </w:rPr>
        <w:t xml:space="preserve"> 1994, 2013</w:t>
      </w:r>
      <w:r w:rsidR="00B34470" w:rsidRPr="00B25753">
        <w:rPr>
          <w:rFonts w:ascii="Avenir Book" w:hAnsi="Avenir Book"/>
        </w:rPr>
        <w:t xml:space="preserve">), I contend that Merleau-Ponty offers care theory </w:t>
      </w:r>
      <w:r w:rsidR="00BE5A47" w:rsidRPr="00B25753">
        <w:rPr>
          <w:rFonts w:ascii="Avenir Book" w:hAnsi="Avenir Book"/>
        </w:rPr>
        <w:t>an</w:t>
      </w:r>
      <w:r w:rsidR="00CF62DD" w:rsidRPr="00B25753">
        <w:rPr>
          <w:rFonts w:ascii="Avenir Book" w:hAnsi="Avenir Book"/>
        </w:rPr>
        <w:t xml:space="preserve"> ontological</w:t>
      </w:r>
      <w:r w:rsidR="00B34470" w:rsidRPr="00B25753">
        <w:rPr>
          <w:rFonts w:ascii="Avenir Book" w:hAnsi="Avenir Book"/>
        </w:rPr>
        <w:t xml:space="preserve"> path for decolonizing the contemporary mind from neoliberal thinking.</w:t>
      </w:r>
    </w:p>
    <w:p w14:paraId="1110D1BC" w14:textId="77777777" w:rsidR="00AF1D41" w:rsidRPr="00B25753" w:rsidRDefault="00AF1D41" w:rsidP="004356DE">
      <w:pPr>
        <w:spacing w:line="360" w:lineRule="auto"/>
        <w:rPr>
          <w:rFonts w:ascii="Avenir Book" w:hAnsi="Avenir Book"/>
        </w:rPr>
      </w:pPr>
    </w:p>
    <w:p w14:paraId="2B28CC8D" w14:textId="2312BCE2" w:rsidR="009134DE" w:rsidRPr="00B25753" w:rsidRDefault="00AF1D41" w:rsidP="003F1B60">
      <w:pPr>
        <w:spacing w:line="360" w:lineRule="auto"/>
        <w:outlineLvl w:val="0"/>
        <w:rPr>
          <w:rFonts w:ascii="Avenir Book" w:hAnsi="Avenir Book"/>
          <w:b/>
        </w:rPr>
      </w:pPr>
      <w:r w:rsidRPr="00B25753">
        <w:rPr>
          <w:rFonts w:ascii="Avenir Book" w:hAnsi="Avenir Book"/>
          <w:b/>
        </w:rPr>
        <w:t>Overview of the Argument</w:t>
      </w:r>
    </w:p>
    <w:p w14:paraId="5E1B3CB2" w14:textId="37BFAD3C" w:rsidR="009830EB" w:rsidRPr="00B25753" w:rsidRDefault="002A1901" w:rsidP="004356DE">
      <w:pPr>
        <w:spacing w:line="360" w:lineRule="auto"/>
        <w:ind w:firstLine="720"/>
        <w:rPr>
          <w:rFonts w:ascii="Avenir Book" w:hAnsi="Avenir Book"/>
        </w:rPr>
      </w:pPr>
      <w:r w:rsidRPr="00B25753">
        <w:rPr>
          <w:rFonts w:ascii="Avenir Book" w:hAnsi="Avenir Book"/>
        </w:rPr>
        <w:t xml:space="preserve">In </w:t>
      </w:r>
      <w:r w:rsidRPr="00B25753">
        <w:rPr>
          <w:rFonts w:ascii="Avenir Book" w:hAnsi="Avenir Book"/>
          <w:i/>
        </w:rPr>
        <w:t xml:space="preserve">The Visible and the Invisible, </w:t>
      </w:r>
      <w:r w:rsidRPr="00B25753">
        <w:rPr>
          <w:rFonts w:ascii="Avenir Book" w:hAnsi="Avenir Book"/>
        </w:rPr>
        <w:t xml:space="preserve">Maurice Merleau-Ponty posits what has become known as the “reversibility thesis” to describe the radical ontological connection humans have to one another and the </w:t>
      </w:r>
      <w:r w:rsidR="00946D23" w:rsidRPr="00B25753">
        <w:rPr>
          <w:rFonts w:ascii="Avenir Book" w:hAnsi="Avenir Book"/>
        </w:rPr>
        <w:t>phenomenal</w:t>
      </w:r>
      <w:r w:rsidRPr="00B25753">
        <w:rPr>
          <w:rFonts w:ascii="Avenir Book" w:hAnsi="Avenir Book"/>
        </w:rPr>
        <w:t xml:space="preserve"> world.  </w:t>
      </w:r>
      <w:r w:rsidR="009830EB" w:rsidRPr="00B25753">
        <w:rPr>
          <w:rFonts w:ascii="Avenir Book" w:hAnsi="Avenir Book"/>
        </w:rPr>
        <w:t xml:space="preserve">In perhaps </w:t>
      </w:r>
      <w:r w:rsidR="00836A3F" w:rsidRPr="00B25753">
        <w:rPr>
          <w:rFonts w:ascii="Avenir Book" w:hAnsi="Avenir Book"/>
        </w:rPr>
        <w:t xml:space="preserve">a far too cryptic explanation, the </w:t>
      </w:r>
      <w:r w:rsidR="00933FA4" w:rsidRPr="00B25753">
        <w:rPr>
          <w:rFonts w:ascii="Avenir Book" w:hAnsi="Avenir Book"/>
        </w:rPr>
        <w:t>“</w:t>
      </w:r>
      <w:r w:rsidR="00836A3F" w:rsidRPr="00B25753">
        <w:rPr>
          <w:rFonts w:ascii="Avenir Book" w:hAnsi="Avenir Book"/>
        </w:rPr>
        <w:t>reversibility</w:t>
      </w:r>
      <w:r w:rsidR="00933FA4" w:rsidRPr="00B25753">
        <w:rPr>
          <w:rFonts w:ascii="Avenir Book" w:hAnsi="Avenir Book"/>
        </w:rPr>
        <w:t>”</w:t>
      </w:r>
      <w:r w:rsidR="00836A3F" w:rsidRPr="00B25753">
        <w:rPr>
          <w:rFonts w:ascii="Avenir Book" w:hAnsi="Avenir Book"/>
        </w:rPr>
        <w:t xml:space="preserve"> thesis </w:t>
      </w:r>
      <w:r w:rsidR="00026F46" w:rsidRPr="00B25753">
        <w:rPr>
          <w:rFonts w:ascii="Avenir Book" w:hAnsi="Avenir Book"/>
        </w:rPr>
        <w:t>can be described as</w:t>
      </w:r>
      <w:r w:rsidR="00836A3F" w:rsidRPr="00B25753">
        <w:rPr>
          <w:rFonts w:ascii="Avenir Book" w:hAnsi="Avenir Book"/>
        </w:rPr>
        <w:t xml:space="preserve"> the idea that because </w:t>
      </w:r>
      <w:r w:rsidR="00171D57" w:rsidRPr="00B25753">
        <w:rPr>
          <w:rFonts w:ascii="Avenir Book" w:hAnsi="Avenir Book"/>
        </w:rPr>
        <w:t>humans can be both subject (</w:t>
      </w:r>
      <w:r w:rsidR="007D23C5" w:rsidRPr="00B25753">
        <w:rPr>
          <w:rFonts w:ascii="Avenir Book" w:hAnsi="Avenir Book"/>
        </w:rPr>
        <w:t>touching</w:t>
      </w:r>
      <w:r w:rsidR="00171D57" w:rsidRPr="00B25753">
        <w:rPr>
          <w:rFonts w:ascii="Avenir Book" w:hAnsi="Avenir Book"/>
        </w:rPr>
        <w:t>) and object (</w:t>
      </w:r>
      <w:r w:rsidR="007D23C5" w:rsidRPr="00B25753">
        <w:rPr>
          <w:rFonts w:ascii="Avenir Book" w:hAnsi="Avenir Book"/>
        </w:rPr>
        <w:t>touched</w:t>
      </w:r>
      <w:r w:rsidR="00171D57" w:rsidRPr="00B25753">
        <w:rPr>
          <w:rFonts w:ascii="Avenir Book" w:hAnsi="Avenir Book"/>
        </w:rPr>
        <w:t xml:space="preserve">) in the phenomenal world, we share in existence (being).  </w:t>
      </w:r>
      <w:r w:rsidR="00933FA4" w:rsidRPr="00B25753">
        <w:rPr>
          <w:rFonts w:ascii="Avenir Book" w:hAnsi="Avenir Book"/>
        </w:rPr>
        <w:t>A “</w:t>
      </w:r>
      <w:r w:rsidR="00026F46" w:rsidRPr="00B25753">
        <w:rPr>
          <w:rFonts w:ascii="Avenir Book" w:hAnsi="Avenir Book"/>
        </w:rPr>
        <w:t>hyper-dialectic</w:t>
      </w:r>
      <w:r w:rsidR="00933FA4" w:rsidRPr="00B25753">
        <w:rPr>
          <w:rFonts w:ascii="Avenir Book" w:hAnsi="Avenir Book"/>
        </w:rPr>
        <w:t>”</w:t>
      </w:r>
      <w:r w:rsidR="00026F46" w:rsidRPr="00B25753">
        <w:rPr>
          <w:rFonts w:ascii="Avenir Book" w:hAnsi="Avenir Book"/>
        </w:rPr>
        <w:t xml:space="preserve"> </w:t>
      </w:r>
      <w:r w:rsidR="00933FA4" w:rsidRPr="00B25753">
        <w:rPr>
          <w:rFonts w:ascii="Avenir Book" w:hAnsi="Avenir Book"/>
        </w:rPr>
        <w:t xml:space="preserve">is Merleau-Ponty’s term for </w:t>
      </w:r>
      <w:r w:rsidR="00026F46" w:rsidRPr="00B25753">
        <w:rPr>
          <w:rFonts w:ascii="Avenir Book" w:hAnsi="Avenir Book"/>
        </w:rPr>
        <w:t xml:space="preserve">a radical method of interrogating the world that eschews certainty or truth in favor of </w:t>
      </w:r>
      <w:r w:rsidR="007C1932" w:rsidRPr="00B25753">
        <w:rPr>
          <w:rFonts w:ascii="Avenir Book" w:hAnsi="Avenir Book"/>
        </w:rPr>
        <w:t xml:space="preserve">better and better understanding. </w:t>
      </w:r>
      <w:r w:rsidRPr="00B25753">
        <w:rPr>
          <w:rFonts w:ascii="Avenir Book" w:hAnsi="Avenir Book"/>
        </w:rPr>
        <w:t xml:space="preserve">This </w:t>
      </w:r>
      <w:r w:rsidR="003F1B60">
        <w:rPr>
          <w:rFonts w:ascii="Avenir Book" w:hAnsi="Avenir Book"/>
        </w:rPr>
        <w:t>paper</w:t>
      </w:r>
      <w:r w:rsidRPr="00B25753">
        <w:rPr>
          <w:rFonts w:ascii="Avenir Book" w:hAnsi="Avenir Book"/>
        </w:rPr>
        <w:t xml:space="preserve"> </w:t>
      </w:r>
      <w:r w:rsidR="00CF62DD" w:rsidRPr="00B25753">
        <w:rPr>
          <w:rFonts w:ascii="Avenir Book" w:hAnsi="Avenir Book"/>
        </w:rPr>
        <w:t>argues</w:t>
      </w:r>
      <w:r w:rsidRPr="00B25753">
        <w:rPr>
          <w:rFonts w:ascii="Avenir Book" w:hAnsi="Avenir Book"/>
        </w:rPr>
        <w:t xml:space="preserve"> that in his reversibility thesis</w:t>
      </w:r>
      <w:r w:rsidR="005C62A3" w:rsidRPr="00B25753">
        <w:rPr>
          <w:rFonts w:ascii="Avenir Book" w:hAnsi="Avenir Book"/>
        </w:rPr>
        <w:t xml:space="preserve"> and hyperdialectical method</w:t>
      </w:r>
      <w:r w:rsidRPr="00B25753">
        <w:rPr>
          <w:rFonts w:ascii="Avenir Book" w:hAnsi="Avenir Book"/>
        </w:rPr>
        <w:t>,</w:t>
      </w:r>
      <w:r w:rsidR="00A126CA" w:rsidRPr="00B25753">
        <w:rPr>
          <w:rStyle w:val="FootnoteReference"/>
          <w:rFonts w:ascii="Avenir Book" w:hAnsi="Avenir Book"/>
        </w:rPr>
        <w:footnoteReference w:id="4"/>
      </w:r>
      <w:r w:rsidRPr="00B25753">
        <w:rPr>
          <w:rFonts w:ascii="Avenir Book" w:hAnsi="Avenir Book"/>
        </w:rPr>
        <w:t xml:space="preserve"> Merleau-Ponty provides care ethicists with </w:t>
      </w:r>
      <w:r w:rsidR="004351E0" w:rsidRPr="00B25753">
        <w:rPr>
          <w:rFonts w:ascii="Avenir Book" w:hAnsi="Avenir Book"/>
        </w:rPr>
        <w:t>further</w:t>
      </w:r>
      <w:r w:rsidRPr="00B25753">
        <w:rPr>
          <w:rFonts w:ascii="Avenir Book" w:hAnsi="Avenir Book"/>
        </w:rPr>
        <w:t xml:space="preserve"> tools to construct a critical theory of care to counter </w:t>
      </w:r>
      <w:r w:rsidR="00C026F7" w:rsidRPr="00B25753">
        <w:rPr>
          <w:rFonts w:ascii="Avenir Book" w:hAnsi="Avenir Book"/>
        </w:rPr>
        <w:t xml:space="preserve">neoliberalism and its resultant </w:t>
      </w:r>
      <w:r w:rsidR="00233B8E" w:rsidRPr="00B25753">
        <w:rPr>
          <w:rFonts w:ascii="Avenir Book" w:hAnsi="Avenir Book"/>
        </w:rPr>
        <w:t xml:space="preserve">approach to </w:t>
      </w:r>
      <w:r w:rsidR="00233B8E" w:rsidRPr="00B25753">
        <w:rPr>
          <w:rFonts w:ascii="Avenir Book" w:hAnsi="Avenir Book"/>
        </w:rPr>
        <w:lastRenderedPageBreak/>
        <w:t xml:space="preserve">governance </w:t>
      </w:r>
      <w:r w:rsidRPr="00B25753">
        <w:rPr>
          <w:rFonts w:ascii="Avenir Book" w:hAnsi="Avenir Book"/>
        </w:rPr>
        <w:t xml:space="preserve">which </w:t>
      </w:r>
      <w:r w:rsidR="001169D2" w:rsidRPr="00B25753">
        <w:rPr>
          <w:rFonts w:ascii="Avenir Book" w:hAnsi="Avenir Book"/>
        </w:rPr>
        <w:t>has</w:t>
      </w:r>
      <w:r w:rsidRPr="00B25753">
        <w:rPr>
          <w:rFonts w:ascii="Avenir Book" w:hAnsi="Avenir Book"/>
        </w:rPr>
        <w:t xml:space="preserve"> caused precarity to permeate contemporary </w:t>
      </w:r>
      <w:r w:rsidR="00233B8E" w:rsidRPr="00B25753">
        <w:rPr>
          <w:rFonts w:ascii="Avenir Book" w:hAnsi="Avenir Book"/>
        </w:rPr>
        <w:t>society</w:t>
      </w:r>
      <w:r w:rsidRPr="00B25753">
        <w:rPr>
          <w:rFonts w:ascii="Avenir Book" w:hAnsi="Avenir Book"/>
        </w:rPr>
        <w:t xml:space="preserve">. </w:t>
      </w:r>
      <w:r w:rsidR="00CD0E97" w:rsidRPr="00B25753">
        <w:rPr>
          <w:rFonts w:ascii="Avenir Book" w:hAnsi="Avenir Book"/>
        </w:rPr>
        <w:t>Specifically, I claim that the reversibility thesis points to an extremely deep ontological connection that we have to one another and the hyperdialectical method provides a practice for leveraging that intersubjective connection</w:t>
      </w:r>
      <w:r w:rsidR="009830EB" w:rsidRPr="00B25753">
        <w:rPr>
          <w:rFonts w:ascii="Avenir Book" w:hAnsi="Avenir Book"/>
        </w:rPr>
        <w:t xml:space="preserve"> to its full potential in caring for one another.</w:t>
      </w:r>
    </w:p>
    <w:p w14:paraId="13B3F630" w14:textId="44470A07" w:rsidR="002A1901" w:rsidRPr="00B25753" w:rsidRDefault="002A1901" w:rsidP="004356DE">
      <w:pPr>
        <w:spacing w:line="360" w:lineRule="auto"/>
        <w:ind w:firstLine="720"/>
        <w:rPr>
          <w:rFonts w:ascii="Avenir Book" w:hAnsi="Avenir Book"/>
        </w:rPr>
      </w:pPr>
      <w:r w:rsidRPr="00B25753">
        <w:rPr>
          <w:rFonts w:ascii="Avenir Book" w:hAnsi="Avenir Book"/>
        </w:rPr>
        <w:t xml:space="preserve"> In </w:t>
      </w:r>
      <w:r w:rsidR="00542358" w:rsidRPr="00B25753">
        <w:rPr>
          <w:rFonts w:ascii="Avenir Book" w:hAnsi="Avenir Book"/>
        </w:rPr>
        <w:t>applying Merleau-Ponty’s</w:t>
      </w:r>
      <w:r w:rsidRPr="00B25753">
        <w:rPr>
          <w:rFonts w:ascii="Avenir Book" w:hAnsi="Avenir Book"/>
        </w:rPr>
        <w:t xml:space="preserve"> </w:t>
      </w:r>
      <w:r w:rsidR="00703BFF" w:rsidRPr="00B25753">
        <w:rPr>
          <w:rFonts w:ascii="Avenir Book" w:hAnsi="Avenir Book"/>
        </w:rPr>
        <w:t xml:space="preserve">intersubjective </w:t>
      </w:r>
      <w:r w:rsidRPr="00B25753">
        <w:rPr>
          <w:rFonts w:ascii="Avenir Book" w:hAnsi="Avenir Book"/>
        </w:rPr>
        <w:t xml:space="preserve">mind/body ontological approach to </w:t>
      </w:r>
      <w:r w:rsidR="00997A66" w:rsidRPr="00B25753">
        <w:rPr>
          <w:rFonts w:ascii="Avenir Book" w:hAnsi="Avenir Book"/>
        </w:rPr>
        <w:t>caring</w:t>
      </w:r>
      <w:r w:rsidRPr="00B25753">
        <w:rPr>
          <w:rFonts w:ascii="Avenir Book" w:hAnsi="Avenir Book"/>
        </w:rPr>
        <w:t xml:space="preserve">, this </w:t>
      </w:r>
      <w:r w:rsidR="003F1B60">
        <w:rPr>
          <w:rFonts w:ascii="Avenir Book" w:hAnsi="Avenir Book"/>
        </w:rPr>
        <w:t>paper</w:t>
      </w:r>
      <w:r w:rsidRPr="00B25753">
        <w:rPr>
          <w:rFonts w:ascii="Avenir Book" w:hAnsi="Avenir Book"/>
        </w:rPr>
        <w:t xml:space="preserve"> </w:t>
      </w:r>
      <w:r w:rsidR="00CB2017" w:rsidRPr="00B25753">
        <w:rPr>
          <w:rFonts w:ascii="Avenir Book" w:hAnsi="Avenir Book"/>
        </w:rPr>
        <w:t>begins by</w:t>
      </w:r>
      <w:r w:rsidRPr="00B25753">
        <w:rPr>
          <w:rFonts w:ascii="Avenir Book" w:hAnsi="Avenir Book"/>
        </w:rPr>
        <w:t xml:space="preserve"> </w:t>
      </w:r>
      <w:r w:rsidR="00703BFF" w:rsidRPr="00B25753">
        <w:rPr>
          <w:rFonts w:ascii="Avenir Book" w:hAnsi="Avenir Book"/>
        </w:rPr>
        <w:t>addressing</w:t>
      </w:r>
      <w:r w:rsidRPr="00B25753">
        <w:rPr>
          <w:rFonts w:ascii="Avenir Book" w:hAnsi="Avenir Book"/>
        </w:rPr>
        <w:t xml:space="preserve"> the implications of the reversibility thesis</w:t>
      </w:r>
      <w:r w:rsidR="00BF79D2" w:rsidRPr="00B25753">
        <w:rPr>
          <w:rFonts w:ascii="Avenir Book" w:hAnsi="Avenir Book"/>
        </w:rPr>
        <w:t xml:space="preserve"> </w:t>
      </w:r>
      <w:r w:rsidR="00946D23" w:rsidRPr="00B25753">
        <w:rPr>
          <w:rFonts w:ascii="Avenir Book" w:hAnsi="Avenir Book"/>
        </w:rPr>
        <w:t xml:space="preserve">including </w:t>
      </w:r>
      <w:r w:rsidR="0053630C" w:rsidRPr="00B25753">
        <w:rPr>
          <w:rFonts w:ascii="Avenir Book" w:hAnsi="Avenir Book"/>
        </w:rPr>
        <w:t>both</w:t>
      </w:r>
      <w:r w:rsidR="00CB2017" w:rsidRPr="00B25753">
        <w:rPr>
          <w:rFonts w:ascii="Avenir Book" w:hAnsi="Avenir Book"/>
        </w:rPr>
        <w:t xml:space="preserve"> </w:t>
      </w:r>
      <w:r w:rsidR="0053630C" w:rsidRPr="00B25753">
        <w:rPr>
          <w:rFonts w:ascii="Avenir Book" w:hAnsi="Avenir Book"/>
        </w:rPr>
        <w:t>primal</w:t>
      </w:r>
      <w:r w:rsidR="00946D23" w:rsidRPr="00B25753">
        <w:rPr>
          <w:rFonts w:ascii="Avenir Book" w:hAnsi="Avenir Book"/>
        </w:rPr>
        <w:t xml:space="preserve"> empathy</w:t>
      </w:r>
      <w:r w:rsidR="00800C30" w:rsidRPr="00B25753">
        <w:rPr>
          <w:rFonts w:ascii="Avenir Book" w:hAnsi="Avenir Book"/>
        </w:rPr>
        <w:t xml:space="preserve"> and </w:t>
      </w:r>
      <w:r w:rsidR="0053630C" w:rsidRPr="00B25753">
        <w:rPr>
          <w:rFonts w:ascii="Avenir Book" w:hAnsi="Avenir Book"/>
        </w:rPr>
        <w:t xml:space="preserve">hyperdialectic method for living which </w:t>
      </w:r>
      <w:r w:rsidR="00703BFF" w:rsidRPr="00B25753">
        <w:rPr>
          <w:rFonts w:ascii="Avenir Book" w:hAnsi="Avenir Book"/>
        </w:rPr>
        <w:t xml:space="preserve">is particularly apt for </w:t>
      </w:r>
      <w:r w:rsidR="00602BC9" w:rsidRPr="00B25753">
        <w:rPr>
          <w:rFonts w:ascii="Avenir Book" w:hAnsi="Avenir Book"/>
        </w:rPr>
        <w:t xml:space="preserve">interrogating a relational </w:t>
      </w:r>
      <w:r w:rsidR="00CB2017" w:rsidRPr="00B25753">
        <w:rPr>
          <w:rFonts w:ascii="Avenir Book" w:hAnsi="Avenir Book"/>
        </w:rPr>
        <w:t xml:space="preserve">and caring </w:t>
      </w:r>
      <w:r w:rsidR="00602BC9" w:rsidRPr="00B25753">
        <w:rPr>
          <w:rFonts w:ascii="Avenir Book" w:hAnsi="Avenir Book"/>
        </w:rPr>
        <w:t>existence</w:t>
      </w:r>
      <w:r w:rsidR="00946D23" w:rsidRPr="00B25753">
        <w:rPr>
          <w:rFonts w:ascii="Avenir Book" w:hAnsi="Avenir Book"/>
        </w:rPr>
        <w:t xml:space="preserve">.  </w:t>
      </w:r>
      <w:r w:rsidR="00C251E8" w:rsidRPr="00B25753">
        <w:rPr>
          <w:rFonts w:ascii="Avenir Book" w:hAnsi="Avenir Book"/>
        </w:rPr>
        <w:t xml:space="preserve">For instance, </w:t>
      </w:r>
      <w:r w:rsidR="00A05D19" w:rsidRPr="00B25753">
        <w:rPr>
          <w:rFonts w:ascii="Avenir Book" w:hAnsi="Avenir Book"/>
        </w:rPr>
        <w:t xml:space="preserve">Merleau-Ponty’s hyperdialectic implicates a sense of wonder for diverse intersectional experiences and an emergent normativity rather than </w:t>
      </w:r>
      <w:r w:rsidR="00A05D19" w:rsidRPr="00B25753">
        <w:rPr>
          <w:rFonts w:ascii="Avenir Book" w:hAnsi="Avenir Book"/>
          <w:i/>
        </w:rPr>
        <w:t>a priori</w:t>
      </w:r>
      <w:r w:rsidR="00A05D19" w:rsidRPr="00B25753">
        <w:rPr>
          <w:rFonts w:ascii="Avenir Book" w:hAnsi="Avenir Book"/>
        </w:rPr>
        <w:t xml:space="preserve"> ethical structures typically used in moral theory</w:t>
      </w:r>
      <w:r w:rsidRPr="00B25753">
        <w:rPr>
          <w:rFonts w:ascii="Avenir Book" w:hAnsi="Avenir Book"/>
        </w:rPr>
        <w:t xml:space="preserve">.  </w:t>
      </w:r>
      <w:r w:rsidR="007C1932" w:rsidRPr="00B25753">
        <w:rPr>
          <w:rFonts w:ascii="Avenir Book" w:hAnsi="Avenir Book"/>
        </w:rPr>
        <w:t xml:space="preserve">In other words, one does not come to situations presupposing answers or that there even is an answer to the question of what the right thing to do is.  </w:t>
      </w:r>
      <w:r w:rsidRPr="00B25753">
        <w:rPr>
          <w:rFonts w:ascii="Avenir Book" w:hAnsi="Avenir Book"/>
        </w:rPr>
        <w:t xml:space="preserve">Given the ontological commitment to one another offered by </w:t>
      </w:r>
      <w:proofErr w:type="spellStart"/>
      <w:r w:rsidRPr="00B25753">
        <w:rPr>
          <w:rFonts w:ascii="Avenir Book" w:hAnsi="Avenir Book"/>
        </w:rPr>
        <w:t>Merleau-Ponty</w:t>
      </w:r>
      <w:proofErr w:type="spellEnd"/>
      <w:r w:rsidRPr="00B25753">
        <w:rPr>
          <w:rFonts w:ascii="Avenir Book" w:hAnsi="Avenir Book"/>
        </w:rPr>
        <w:t xml:space="preserve">, the </w:t>
      </w:r>
      <w:r w:rsidR="003F1B60">
        <w:rPr>
          <w:rFonts w:ascii="Avenir Book" w:hAnsi="Avenir Book"/>
        </w:rPr>
        <w:t>paper</w:t>
      </w:r>
      <w:r w:rsidRPr="00B25753">
        <w:rPr>
          <w:rFonts w:ascii="Avenir Book" w:hAnsi="Avenir Book"/>
        </w:rPr>
        <w:t xml:space="preserve"> then turns to the philosophical assumptions of neoliberalism and the widespread precarity they have fostered.  In particular, the </w:t>
      </w:r>
      <w:r w:rsidR="00AA68CF" w:rsidRPr="00B25753">
        <w:rPr>
          <w:rFonts w:ascii="Avenir Book" w:hAnsi="Avenir Book"/>
        </w:rPr>
        <w:t>steadfast devotion</w:t>
      </w:r>
      <w:r w:rsidRPr="00B25753">
        <w:rPr>
          <w:rFonts w:ascii="Avenir Book" w:hAnsi="Avenir Book"/>
        </w:rPr>
        <w:t xml:space="preserve"> to individual liberty </w:t>
      </w:r>
      <w:r w:rsidR="00A05D19" w:rsidRPr="00B25753">
        <w:rPr>
          <w:rFonts w:ascii="Avenir Book" w:hAnsi="Avenir Book"/>
        </w:rPr>
        <w:t xml:space="preserve">and freedom </w:t>
      </w:r>
      <w:r w:rsidRPr="00B25753">
        <w:rPr>
          <w:rFonts w:ascii="Avenir Book" w:hAnsi="Avenir Book"/>
        </w:rPr>
        <w:t xml:space="preserve">is critiqued for overlooking the fundamental relational </w:t>
      </w:r>
      <w:r w:rsidR="00A05D19" w:rsidRPr="00B25753">
        <w:rPr>
          <w:rFonts w:ascii="Avenir Book" w:hAnsi="Avenir Book"/>
        </w:rPr>
        <w:t>being of humanity</w:t>
      </w:r>
      <w:r w:rsidRPr="00B25753">
        <w:rPr>
          <w:rFonts w:ascii="Avenir Book" w:hAnsi="Avenir Book"/>
        </w:rPr>
        <w:t xml:space="preserve">.  Employing the primary sense of empathy that emerges from Merleau-Ponty’s work, the conclusion describes embodied care as a critical theory that both resists a possession-based approach to freedom in favor of a relation-based approach and reinforces the psycho-social dimensions of care that are </w:t>
      </w:r>
      <w:r w:rsidR="00BB5156" w:rsidRPr="00B25753">
        <w:rPr>
          <w:rFonts w:ascii="Avenir Book" w:hAnsi="Avenir Book"/>
        </w:rPr>
        <w:t>equally</w:t>
      </w:r>
      <w:r w:rsidRPr="00B25753">
        <w:rPr>
          <w:rFonts w:ascii="Avenir Book" w:hAnsi="Avenir Book"/>
        </w:rPr>
        <w:t xml:space="preserve"> significant as political practices and policies.  Care is </w:t>
      </w:r>
      <w:r w:rsidR="00F11484" w:rsidRPr="00B25753">
        <w:rPr>
          <w:rFonts w:ascii="Avenir Book" w:hAnsi="Avenir Book"/>
        </w:rPr>
        <w:t xml:space="preserve">therefore </w:t>
      </w:r>
      <w:r w:rsidRPr="00B25753">
        <w:rPr>
          <w:rFonts w:ascii="Avenir Book" w:hAnsi="Avenir Book"/>
        </w:rPr>
        <w:t>embodied and ontological a well as personal and political.</w:t>
      </w:r>
    </w:p>
    <w:p w14:paraId="1B76BAEA" w14:textId="77777777" w:rsidR="00C251E8" w:rsidRPr="00B25753" w:rsidRDefault="00C251E8" w:rsidP="004356DE">
      <w:pPr>
        <w:spacing w:line="360" w:lineRule="auto"/>
        <w:ind w:firstLine="720"/>
        <w:rPr>
          <w:rFonts w:ascii="Avenir Book" w:hAnsi="Avenir Book"/>
        </w:rPr>
      </w:pPr>
    </w:p>
    <w:p w14:paraId="1283BC85" w14:textId="752A9F78" w:rsidR="00AF41C2" w:rsidRPr="00B25753" w:rsidRDefault="009B7413" w:rsidP="003F1B60">
      <w:pPr>
        <w:spacing w:line="360" w:lineRule="auto"/>
        <w:outlineLvl w:val="0"/>
        <w:rPr>
          <w:rFonts w:ascii="Avenir Book" w:hAnsi="Avenir Book"/>
          <w:b/>
        </w:rPr>
      </w:pPr>
      <w:r w:rsidRPr="00B25753">
        <w:rPr>
          <w:rFonts w:ascii="Avenir Book" w:hAnsi="Avenir Book"/>
          <w:b/>
        </w:rPr>
        <w:t>The</w:t>
      </w:r>
      <w:r w:rsidR="00D62E51" w:rsidRPr="00B25753">
        <w:rPr>
          <w:rFonts w:ascii="Avenir Book" w:hAnsi="Avenir Book"/>
          <w:b/>
        </w:rPr>
        <w:t xml:space="preserve"> Reversibility Thesis</w:t>
      </w:r>
    </w:p>
    <w:p w14:paraId="62E402C5" w14:textId="04665E6A" w:rsidR="00AF41C2" w:rsidRPr="00B25753" w:rsidRDefault="00AF41C2" w:rsidP="004356DE">
      <w:pPr>
        <w:spacing w:line="360" w:lineRule="auto"/>
        <w:rPr>
          <w:rFonts w:ascii="Avenir Book" w:hAnsi="Avenir Book"/>
        </w:rPr>
      </w:pPr>
      <w:r w:rsidRPr="00B25753">
        <w:rPr>
          <w:rFonts w:ascii="Avenir Book" w:hAnsi="Avenir Book"/>
          <w:b/>
        </w:rPr>
        <w:tab/>
      </w:r>
      <w:r w:rsidR="00AF1D41" w:rsidRPr="00B25753">
        <w:rPr>
          <w:rFonts w:ascii="Avenir Book" w:hAnsi="Avenir Book"/>
        </w:rPr>
        <w:t>Although there is significant literature that addresses the intersection of Merleau-Ponty’s philosophy and feminist philosophy (Olkowski and Weiss 2004),</w:t>
      </w:r>
      <w:r w:rsidR="00AF1D41" w:rsidRPr="00B25753">
        <w:rPr>
          <w:rFonts w:ascii="Avenir Book" w:hAnsi="Avenir Book"/>
          <w:b/>
        </w:rPr>
        <w:t xml:space="preserve"> </w:t>
      </w:r>
      <w:r w:rsidR="00AF1D41" w:rsidRPr="00B25753">
        <w:rPr>
          <w:rFonts w:ascii="Avenir Book" w:hAnsi="Avenir Book"/>
        </w:rPr>
        <w:t>t</w:t>
      </w:r>
      <w:r w:rsidRPr="00B25753">
        <w:rPr>
          <w:rFonts w:ascii="Avenir Book" w:hAnsi="Avenir Book"/>
        </w:rPr>
        <w:t xml:space="preserve">here are relatively few </w:t>
      </w:r>
      <w:r w:rsidR="00734A08" w:rsidRPr="00B25753">
        <w:rPr>
          <w:rFonts w:ascii="Avenir Book" w:hAnsi="Avenir Book"/>
        </w:rPr>
        <w:t xml:space="preserve">interrogations of the relationship between Merleau-Ponty’s </w:t>
      </w:r>
      <w:r w:rsidR="00734A08" w:rsidRPr="00B25753">
        <w:rPr>
          <w:rFonts w:ascii="Avenir Book" w:hAnsi="Avenir Book"/>
        </w:rPr>
        <w:lastRenderedPageBreak/>
        <w:t>phenomenology of the body and care ethics</w:t>
      </w:r>
      <w:r w:rsidR="003F27DD" w:rsidRPr="00B25753">
        <w:rPr>
          <w:rFonts w:ascii="Avenir Book" w:hAnsi="Avenir Book"/>
        </w:rPr>
        <w:t xml:space="preserve"> (</w:t>
      </w:r>
      <w:r w:rsidR="009B782D" w:rsidRPr="00B25753">
        <w:rPr>
          <w:rFonts w:ascii="Avenir Book" w:hAnsi="Avenir Book"/>
        </w:rPr>
        <w:t>Hamington 2004, Brubaker 2006</w:t>
      </w:r>
      <w:r w:rsidR="003F27DD" w:rsidRPr="00B25753">
        <w:rPr>
          <w:rFonts w:ascii="Avenir Book" w:hAnsi="Avenir Book"/>
        </w:rPr>
        <w:t>)</w:t>
      </w:r>
      <w:r w:rsidR="00734A08" w:rsidRPr="00B25753">
        <w:rPr>
          <w:rFonts w:ascii="Avenir Book" w:hAnsi="Avenir Book"/>
        </w:rPr>
        <w:t>.</w:t>
      </w:r>
      <w:r w:rsidR="003F27DD" w:rsidRPr="00B25753">
        <w:rPr>
          <w:rFonts w:ascii="Avenir Book" w:hAnsi="Avenir Book"/>
        </w:rPr>
        <w:t xml:space="preserve">  This absence is perhaps </w:t>
      </w:r>
      <w:r w:rsidR="00F45139" w:rsidRPr="00B25753">
        <w:rPr>
          <w:rFonts w:ascii="Avenir Book" w:hAnsi="Avenir Book"/>
        </w:rPr>
        <w:t xml:space="preserve">somewhat </w:t>
      </w:r>
      <w:r w:rsidR="003F27DD" w:rsidRPr="00B25753">
        <w:rPr>
          <w:rFonts w:ascii="Avenir Book" w:hAnsi="Avenir Book"/>
        </w:rPr>
        <w:t>surprising given the</w:t>
      </w:r>
      <w:r w:rsidR="00C251E8" w:rsidRPr="00B25753">
        <w:rPr>
          <w:rFonts w:ascii="Avenir Book" w:hAnsi="Avenir Book"/>
        </w:rPr>
        <w:t>ir</w:t>
      </w:r>
      <w:r w:rsidR="003F27DD" w:rsidRPr="00B25753">
        <w:rPr>
          <w:rFonts w:ascii="Avenir Book" w:hAnsi="Avenir Book"/>
        </w:rPr>
        <w:t xml:space="preserve"> </w:t>
      </w:r>
      <w:r w:rsidR="007A4196" w:rsidRPr="00B25753">
        <w:rPr>
          <w:rFonts w:ascii="Avenir Book" w:hAnsi="Avenir Book"/>
        </w:rPr>
        <w:t>shared</w:t>
      </w:r>
      <w:r w:rsidR="003F27DD" w:rsidRPr="00B25753">
        <w:rPr>
          <w:rFonts w:ascii="Avenir Book" w:hAnsi="Avenir Book"/>
        </w:rPr>
        <w:t xml:space="preserve"> commit</w:t>
      </w:r>
      <w:r w:rsidR="00B5130D" w:rsidRPr="00B25753">
        <w:rPr>
          <w:rFonts w:ascii="Avenir Book" w:hAnsi="Avenir Book"/>
        </w:rPr>
        <w:t>ments to</w:t>
      </w:r>
      <w:r w:rsidR="007A4196" w:rsidRPr="00B25753">
        <w:rPr>
          <w:rFonts w:ascii="Avenir Book" w:hAnsi="Avenir Book"/>
        </w:rPr>
        <w:t xml:space="preserve"> relational </w:t>
      </w:r>
      <w:r w:rsidR="00C251E8" w:rsidRPr="00B25753">
        <w:rPr>
          <w:rFonts w:ascii="Avenir Book" w:hAnsi="Avenir Book"/>
        </w:rPr>
        <w:t xml:space="preserve">human </w:t>
      </w:r>
      <w:r w:rsidR="007A4196" w:rsidRPr="00B25753">
        <w:rPr>
          <w:rFonts w:ascii="Avenir Book" w:hAnsi="Avenir Book"/>
        </w:rPr>
        <w:t>ontology and particularism</w:t>
      </w:r>
      <w:r w:rsidR="00CB2017" w:rsidRPr="00B25753">
        <w:rPr>
          <w:rFonts w:ascii="Avenir Book" w:hAnsi="Avenir Book"/>
        </w:rPr>
        <w:t xml:space="preserve"> of experience</w:t>
      </w:r>
      <w:r w:rsidR="007A4196" w:rsidRPr="00B25753">
        <w:rPr>
          <w:rFonts w:ascii="Avenir Book" w:hAnsi="Avenir Book"/>
        </w:rPr>
        <w:t xml:space="preserve">.  </w:t>
      </w:r>
      <w:r w:rsidR="00DF2AEC" w:rsidRPr="00B25753">
        <w:rPr>
          <w:rFonts w:ascii="Avenir Book" w:hAnsi="Avenir Book"/>
        </w:rPr>
        <w:t>Because feminism gave rise to care ethics</w:t>
      </w:r>
      <w:r w:rsidR="00AF1D41" w:rsidRPr="00B25753">
        <w:rPr>
          <w:rFonts w:ascii="Avenir Book" w:hAnsi="Avenir Book"/>
        </w:rPr>
        <w:t>,</w:t>
      </w:r>
      <w:r w:rsidR="00DF2AEC" w:rsidRPr="00B25753">
        <w:rPr>
          <w:rFonts w:ascii="Avenir Book" w:hAnsi="Avenir Book"/>
        </w:rPr>
        <w:t xml:space="preserve"> and feminism has a longstanding concern for issues of embodiment, it </w:t>
      </w:r>
      <w:r w:rsidR="00F916F3" w:rsidRPr="00B25753">
        <w:rPr>
          <w:rFonts w:ascii="Avenir Book" w:hAnsi="Avenir Book"/>
        </w:rPr>
        <w:t>appear</w:t>
      </w:r>
      <w:r w:rsidR="00997A66" w:rsidRPr="00B25753">
        <w:rPr>
          <w:rFonts w:ascii="Avenir Book" w:hAnsi="Avenir Book"/>
        </w:rPr>
        <w:t>s</w:t>
      </w:r>
      <w:r w:rsidR="00DF2AEC" w:rsidRPr="00B25753">
        <w:rPr>
          <w:rFonts w:ascii="Avenir Book" w:hAnsi="Avenir Book"/>
        </w:rPr>
        <w:t xml:space="preserve"> that Merleau-Ponty’s work is ripe for exploration.  In </w:t>
      </w:r>
      <w:r w:rsidR="00DF2AEC" w:rsidRPr="00B25753">
        <w:rPr>
          <w:rFonts w:ascii="Avenir Book" w:hAnsi="Avenir Book"/>
          <w:i/>
        </w:rPr>
        <w:t>Embodied Care</w:t>
      </w:r>
      <w:r w:rsidR="00DF2AEC" w:rsidRPr="00B25753">
        <w:rPr>
          <w:rFonts w:ascii="Avenir Book" w:hAnsi="Avenir Book"/>
        </w:rPr>
        <w:t xml:space="preserve">, I </w:t>
      </w:r>
      <w:r w:rsidR="002224C4" w:rsidRPr="00B25753">
        <w:rPr>
          <w:rFonts w:ascii="Avenir Book" w:hAnsi="Avenir Book"/>
        </w:rPr>
        <w:t>indicated</w:t>
      </w:r>
      <w:r w:rsidR="001F05AF" w:rsidRPr="00B25753">
        <w:rPr>
          <w:rFonts w:ascii="Avenir Book" w:hAnsi="Avenir Book"/>
        </w:rPr>
        <w:t xml:space="preserve"> </w:t>
      </w:r>
      <w:r w:rsidR="00673419" w:rsidRPr="00B25753">
        <w:rPr>
          <w:rFonts w:ascii="Avenir Book" w:hAnsi="Avenir Book"/>
        </w:rPr>
        <w:t>that a robust ethic of care was best described as an approach to morality employing habits of the mind and body</w:t>
      </w:r>
      <w:r w:rsidR="00E116B1" w:rsidRPr="00B25753">
        <w:rPr>
          <w:rFonts w:ascii="Avenir Book" w:hAnsi="Avenir Book"/>
        </w:rPr>
        <w:t xml:space="preserve"> (2004)</w:t>
      </w:r>
      <w:r w:rsidR="00673419" w:rsidRPr="00B25753">
        <w:rPr>
          <w:rFonts w:ascii="Avenir Book" w:hAnsi="Avenir Book"/>
        </w:rPr>
        <w:t xml:space="preserve">.  To make the argument, I </w:t>
      </w:r>
      <w:r w:rsidR="00F113F1" w:rsidRPr="00B25753">
        <w:rPr>
          <w:rFonts w:ascii="Avenir Book" w:hAnsi="Avenir Book"/>
        </w:rPr>
        <w:t>utilized</w:t>
      </w:r>
      <w:r w:rsidR="00673419" w:rsidRPr="00B25753">
        <w:rPr>
          <w:rFonts w:ascii="Avenir Book" w:hAnsi="Avenir Book"/>
        </w:rPr>
        <w:t xml:space="preserve"> Merleau-Ponty’</w:t>
      </w:r>
      <w:r w:rsidR="0077106D" w:rsidRPr="00B25753">
        <w:rPr>
          <w:rFonts w:ascii="Avenir Book" w:hAnsi="Avenir Book"/>
        </w:rPr>
        <w:t xml:space="preserve">s discussion of perception, figure-background phenomenon, and his concept of the </w:t>
      </w:r>
      <w:r w:rsidR="00E116B1" w:rsidRPr="00B25753">
        <w:rPr>
          <w:rFonts w:ascii="Avenir Book" w:hAnsi="Avenir Book"/>
        </w:rPr>
        <w:t xml:space="preserve">flesh to construct a corporeal approach to the epistemology of care.  In this </w:t>
      </w:r>
      <w:r w:rsidR="003F1B60">
        <w:rPr>
          <w:rFonts w:ascii="Avenir Book" w:hAnsi="Avenir Book"/>
        </w:rPr>
        <w:t>paper</w:t>
      </w:r>
      <w:r w:rsidR="00E116B1" w:rsidRPr="00B25753">
        <w:rPr>
          <w:rFonts w:ascii="Avenir Book" w:hAnsi="Avenir Book"/>
        </w:rPr>
        <w:t xml:space="preserve">, my focus shifts to leveraging Merleau-Ponty’s relational ontology, particularly as it is developed in </w:t>
      </w:r>
      <w:r w:rsidR="00F113F1" w:rsidRPr="00B25753">
        <w:rPr>
          <w:rFonts w:ascii="Avenir Book" w:hAnsi="Avenir Book"/>
          <w:i/>
        </w:rPr>
        <w:t>The</w:t>
      </w:r>
      <w:r w:rsidR="00E116B1" w:rsidRPr="00B25753">
        <w:rPr>
          <w:rFonts w:ascii="Avenir Book" w:hAnsi="Avenir Book"/>
        </w:rPr>
        <w:t xml:space="preserve"> </w:t>
      </w:r>
      <w:r w:rsidR="00E116B1" w:rsidRPr="00B25753">
        <w:rPr>
          <w:rFonts w:ascii="Avenir Book" w:hAnsi="Avenir Book"/>
          <w:i/>
        </w:rPr>
        <w:t>Visible and the Invisible</w:t>
      </w:r>
      <w:r w:rsidR="00E116B1" w:rsidRPr="00B25753">
        <w:rPr>
          <w:rFonts w:ascii="Avenir Book" w:hAnsi="Avenir Book"/>
        </w:rPr>
        <w:t>, to establish care as a way of human being</w:t>
      </w:r>
      <w:r w:rsidR="0008117C" w:rsidRPr="00B25753">
        <w:rPr>
          <w:rFonts w:ascii="Avenir Book" w:hAnsi="Avenir Book"/>
        </w:rPr>
        <w:t xml:space="preserve">.  </w:t>
      </w:r>
      <w:r w:rsidR="00D778E3" w:rsidRPr="00B25753">
        <w:rPr>
          <w:rFonts w:ascii="Avenir Book" w:hAnsi="Avenir Book"/>
        </w:rPr>
        <w:t xml:space="preserve">Specifically, Merleau-Ponty’s reversibility thesis </w:t>
      </w:r>
      <w:r w:rsidR="009B782D" w:rsidRPr="00B25753">
        <w:rPr>
          <w:rFonts w:ascii="Avenir Book" w:hAnsi="Avenir Book"/>
        </w:rPr>
        <w:t>claims we are</w:t>
      </w:r>
      <w:r w:rsidR="00D778E3" w:rsidRPr="00B25753">
        <w:rPr>
          <w:rFonts w:ascii="Avenir Book" w:hAnsi="Avenir Book"/>
        </w:rPr>
        <w:t xml:space="preserve"> radically interconnected.  </w:t>
      </w:r>
      <w:r w:rsidR="0008117C" w:rsidRPr="00B25753">
        <w:rPr>
          <w:rFonts w:ascii="Avenir Book" w:hAnsi="Avenir Book"/>
        </w:rPr>
        <w:t xml:space="preserve">If care is </w:t>
      </w:r>
      <w:r w:rsidR="000D33EE" w:rsidRPr="00B25753">
        <w:rPr>
          <w:rFonts w:ascii="Avenir Book" w:hAnsi="Avenir Book"/>
        </w:rPr>
        <w:t xml:space="preserve">indeed </w:t>
      </w:r>
      <w:r w:rsidR="0008117C" w:rsidRPr="00B25753">
        <w:rPr>
          <w:rFonts w:ascii="Avenir Book" w:hAnsi="Avenir Book"/>
        </w:rPr>
        <w:t>an ontic reality</w:t>
      </w:r>
      <w:r w:rsidR="000D33EE" w:rsidRPr="00B25753">
        <w:rPr>
          <w:rFonts w:ascii="Avenir Book" w:hAnsi="Avenir Book"/>
        </w:rPr>
        <w:t xml:space="preserve"> then the individualistic </w:t>
      </w:r>
      <w:r w:rsidR="00BB4FC2" w:rsidRPr="00B25753">
        <w:rPr>
          <w:rFonts w:ascii="Avenir Book" w:hAnsi="Avenir Book"/>
        </w:rPr>
        <w:t>assumptions</w:t>
      </w:r>
      <w:r w:rsidR="000D33EE" w:rsidRPr="00B25753">
        <w:rPr>
          <w:rFonts w:ascii="Avenir Book" w:hAnsi="Avenir Book"/>
        </w:rPr>
        <w:t xml:space="preserve"> that underlie contemporary neoliberalism run counter to what might be described as our nature.</w:t>
      </w:r>
      <w:r w:rsidR="00E55E57" w:rsidRPr="00B25753">
        <w:rPr>
          <w:rFonts w:ascii="Avenir Book" w:hAnsi="Avenir Book"/>
        </w:rPr>
        <w:t xml:space="preserve">  The conclusion, then, is not simply that the arguments for liberalism are wrong, but that the presuppositions of liberalism (and thus neoliberalism)</w:t>
      </w:r>
      <w:r w:rsidR="0029723B" w:rsidRPr="00B25753">
        <w:rPr>
          <w:rStyle w:val="FootnoteReference"/>
          <w:rFonts w:ascii="Avenir Book" w:hAnsi="Avenir Book"/>
        </w:rPr>
        <w:footnoteReference w:id="5"/>
      </w:r>
      <w:r w:rsidR="00E55E57" w:rsidRPr="00B25753">
        <w:rPr>
          <w:rFonts w:ascii="Avenir Book" w:hAnsi="Avenir Book"/>
        </w:rPr>
        <w:t xml:space="preserve"> distort reality</w:t>
      </w:r>
      <w:r w:rsidR="00D83BC8" w:rsidRPr="00B25753">
        <w:rPr>
          <w:rFonts w:ascii="Avenir Book" w:hAnsi="Avenir Book"/>
        </w:rPr>
        <w:t xml:space="preserve"> and can be resisted through a hyperdialectic of care</w:t>
      </w:r>
      <w:r w:rsidR="00E55E57" w:rsidRPr="00B25753">
        <w:rPr>
          <w:rFonts w:ascii="Avenir Book" w:hAnsi="Avenir Book"/>
        </w:rPr>
        <w:t xml:space="preserve">.  </w:t>
      </w:r>
    </w:p>
    <w:p w14:paraId="34B8DBAC" w14:textId="3C667D6A" w:rsidR="000C75B3" w:rsidRPr="00B25753" w:rsidRDefault="000C75B3" w:rsidP="004356DE">
      <w:pPr>
        <w:spacing w:line="360" w:lineRule="auto"/>
        <w:rPr>
          <w:rFonts w:ascii="Avenir Book" w:hAnsi="Avenir Book"/>
        </w:rPr>
      </w:pPr>
      <w:r w:rsidRPr="00B25753">
        <w:rPr>
          <w:rFonts w:ascii="Avenir Book" w:hAnsi="Avenir Book"/>
        </w:rPr>
        <w:tab/>
      </w:r>
      <w:r w:rsidR="00E6404B" w:rsidRPr="00B25753">
        <w:rPr>
          <w:rFonts w:ascii="Avenir Book" w:hAnsi="Avenir Book"/>
        </w:rPr>
        <w:t>Tantal</w:t>
      </w:r>
      <w:r w:rsidR="005467E4" w:rsidRPr="00B25753">
        <w:rPr>
          <w:rFonts w:ascii="Avenir Book" w:hAnsi="Avenir Book"/>
        </w:rPr>
        <w:t>izing</w:t>
      </w:r>
      <w:r w:rsidR="00234369" w:rsidRPr="00B25753">
        <w:rPr>
          <w:rFonts w:ascii="Avenir Book" w:hAnsi="Avenir Book"/>
        </w:rPr>
        <w:t>,</w:t>
      </w:r>
      <w:r w:rsidRPr="00B25753">
        <w:rPr>
          <w:rFonts w:ascii="Avenir Book" w:hAnsi="Avenir Book"/>
        </w:rPr>
        <w:t xml:space="preserve"> </w:t>
      </w:r>
      <w:r w:rsidR="004C33C7" w:rsidRPr="00B25753">
        <w:rPr>
          <w:rFonts w:ascii="Avenir Book" w:hAnsi="Avenir Book"/>
        </w:rPr>
        <w:t xml:space="preserve">unfinished, </w:t>
      </w:r>
      <w:r w:rsidR="005467E4" w:rsidRPr="00B25753">
        <w:rPr>
          <w:rFonts w:ascii="Avenir Book" w:hAnsi="Avenir Book"/>
        </w:rPr>
        <w:t>and published</w:t>
      </w:r>
      <w:r w:rsidR="00C251E8" w:rsidRPr="00B25753">
        <w:rPr>
          <w:rFonts w:ascii="Avenir Book" w:hAnsi="Avenir Book"/>
        </w:rPr>
        <w:t xml:space="preserve"> </w:t>
      </w:r>
      <w:r w:rsidR="004C33C7" w:rsidRPr="00B25753">
        <w:rPr>
          <w:rFonts w:ascii="Avenir Book" w:hAnsi="Avenir Book"/>
        </w:rPr>
        <w:t xml:space="preserve">posthumously, </w:t>
      </w:r>
      <w:r w:rsidR="004C33C7" w:rsidRPr="00B25753">
        <w:rPr>
          <w:rFonts w:ascii="Avenir Book" w:hAnsi="Avenir Book"/>
          <w:i/>
        </w:rPr>
        <w:t xml:space="preserve">The Visible and the Invisible </w:t>
      </w:r>
      <w:r w:rsidR="004C33C7" w:rsidRPr="00B25753">
        <w:rPr>
          <w:rFonts w:ascii="Avenir Book" w:hAnsi="Avenir Book"/>
        </w:rPr>
        <w:t>describes a perceptu</w:t>
      </w:r>
      <w:r w:rsidR="00C251E8" w:rsidRPr="00B25753">
        <w:rPr>
          <w:rFonts w:ascii="Avenir Book" w:hAnsi="Avenir Book"/>
        </w:rPr>
        <w:t xml:space="preserve">al approach to </w:t>
      </w:r>
      <w:r w:rsidR="004C33C7" w:rsidRPr="00B25753">
        <w:rPr>
          <w:rFonts w:ascii="Avenir Book" w:hAnsi="Avenir Book"/>
        </w:rPr>
        <w:t xml:space="preserve">reality that intertwines us </w:t>
      </w:r>
      <w:r w:rsidR="00234369" w:rsidRPr="00B25753">
        <w:rPr>
          <w:rFonts w:ascii="Avenir Book" w:hAnsi="Avenir Book"/>
        </w:rPr>
        <w:t xml:space="preserve">all—as subject and object, perceiver and perceived.  Limited by language and </w:t>
      </w:r>
      <w:r w:rsidR="00B30B42" w:rsidRPr="00B25753">
        <w:rPr>
          <w:rFonts w:ascii="Avenir Book" w:hAnsi="Avenir Book"/>
        </w:rPr>
        <w:t xml:space="preserve">the pervasiveness of dichotomous </w:t>
      </w:r>
      <w:r w:rsidR="000A0A84" w:rsidRPr="00B25753">
        <w:rPr>
          <w:rFonts w:ascii="Avenir Book" w:hAnsi="Avenir Book"/>
        </w:rPr>
        <w:t xml:space="preserve">structures of </w:t>
      </w:r>
      <w:r w:rsidR="00B30B42" w:rsidRPr="00B25753">
        <w:rPr>
          <w:rFonts w:ascii="Avenir Book" w:hAnsi="Avenir Book"/>
        </w:rPr>
        <w:t xml:space="preserve">thinking, Merleau-Ponty struggles to explain deep interconnectedness without </w:t>
      </w:r>
      <w:r w:rsidR="000A0A84" w:rsidRPr="00B25753">
        <w:rPr>
          <w:rFonts w:ascii="Avenir Book" w:hAnsi="Avenir Book"/>
        </w:rPr>
        <w:t xml:space="preserve">postulating a </w:t>
      </w:r>
      <w:r w:rsidR="00B30B42" w:rsidRPr="00B25753">
        <w:rPr>
          <w:rFonts w:ascii="Avenir Book" w:hAnsi="Avenir Book"/>
        </w:rPr>
        <w:t>singularity:</w:t>
      </w:r>
    </w:p>
    <w:p w14:paraId="138184B3" w14:textId="6F1B9BE3" w:rsidR="00B30B42" w:rsidRPr="00B25753" w:rsidRDefault="000A0A84" w:rsidP="004356DE">
      <w:pPr>
        <w:ind w:left="720" w:right="720"/>
        <w:rPr>
          <w:rFonts w:ascii="Avenir Book" w:hAnsi="Avenir Book"/>
        </w:rPr>
      </w:pPr>
      <w:r w:rsidRPr="00B25753">
        <w:rPr>
          <w:rFonts w:ascii="Avenir Book" w:hAnsi="Avenir Book"/>
        </w:rPr>
        <w:lastRenderedPageBreak/>
        <w:t xml:space="preserve">In a sense the whole of philosophy, as </w:t>
      </w:r>
      <w:r w:rsidR="00DF3AF2" w:rsidRPr="00B25753">
        <w:rPr>
          <w:rFonts w:ascii="Avenir Book" w:hAnsi="Avenir Book"/>
        </w:rPr>
        <w:t>Husserl</w:t>
      </w:r>
      <w:r w:rsidRPr="00B25753">
        <w:rPr>
          <w:rFonts w:ascii="Avenir Book" w:hAnsi="Avenir Book"/>
        </w:rPr>
        <w:t xml:space="preserve"> says, consists in restoring a power to signify, a birth of meaning, or a wild meaning, an expression of experience by experience, which in particular clarifies the special domain of language.  And in a sense, as Valery said language is everything, since it is the voice of no one, since it is the very voice of the things the waves, and the forests.  And what we have to understand is that there is no dialectical reversal from one of these views to the other; we do not have to reassemble them into a synthesis: they are two aspects of the reversibility which is the ultimate truth (1968, 155).</w:t>
      </w:r>
    </w:p>
    <w:p w14:paraId="46910878" w14:textId="05FF5A45" w:rsidR="00013D9F" w:rsidRPr="00B25753" w:rsidRDefault="00ED3B2E" w:rsidP="004356DE">
      <w:pPr>
        <w:spacing w:line="360" w:lineRule="auto"/>
        <w:rPr>
          <w:rFonts w:ascii="Avenir Book" w:hAnsi="Avenir Book"/>
        </w:rPr>
      </w:pPr>
      <w:r w:rsidRPr="00B25753">
        <w:rPr>
          <w:rFonts w:ascii="Avenir Book" w:hAnsi="Avenir Book"/>
        </w:rPr>
        <w:t xml:space="preserve">Merleau-Ponty is offering a non-dualistic ontology.  </w:t>
      </w:r>
      <w:r w:rsidR="00044AAF" w:rsidRPr="00B25753">
        <w:rPr>
          <w:rFonts w:ascii="Avenir Book" w:hAnsi="Avenir Book"/>
        </w:rPr>
        <w:t xml:space="preserve">It is through the “necessity” of ontology that Merleau-Ponty hopes to transcend contemporary crises in philosophy and politics (1968, 165).  </w:t>
      </w:r>
      <w:r w:rsidR="00A51954" w:rsidRPr="00B25753">
        <w:rPr>
          <w:rFonts w:ascii="Avenir Book" w:hAnsi="Avenir Book"/>
        </w:rPr>
        <w:t>He points to a radical departure in philosophical thinking by claiming, “it has become necessary to start anew” (1968, xxiii).</w:t>
      </w:r>
    </w:p>
    <w:p w14:paraId="7CEF6EE5" w14:textId="3D7C66C5" w:rsidR="00013D9F" w:rsidRPr="00B25753" w:rsidRDefault="00CB2017" w:rsidP="004356DE">
      <w:pPr>
        <w:spacing w:line="360" w:lineRule="auto"/>
        <w:ind w:firstLine="720"/>
        <w:rPr>
          <w:rFonts w:ascii="Avenir Book" w:hAnsi="Avenir Book"/>
        </w:rPr>
      </w:pPr>
      <w:r w:rsidRPr="00B25753">
        <w:rPr>
          <w:rFonts w:ascii="Avenir Book" w:hAnsi="Avenir Book"/>
        </w:rPr>
        <w:t>Merleau-Ponty</w:t>
      </w:r>
      <w:r w:rsidR="00ED3B2E" w:rsidRPr="00B25753">
        <w:rPr>
          <w:rFonts w:ascii="Avenir Book" w:hAnsi="Avenir Book"/>
        </w:rPr>
        <w:t xml:space="preserve"> begins with a tactile approach by describing the difference and sameness of the experience of being touched and touching</w:t>
      </w:r>
      <w:r w:rsidR="00D52D8E" w:rsidRPr="00B25753">
        <w:rPr>
          <w:rFonts w:ascii="Avenir Book" w:hAnsi="Avenir Book"/>
        </w:rPr>
        <w:t xml:space="preserve"> (1968, 133-134</w:t>
      </w:r>
      <w:r w:rsidR="00495D5F" w:rsidRPr="00B25753">
        <w:rPr>
          <w:rFonts w:ascii="Avenir Book" w:hAnsi="Avenir Book"/>
        </w:rPr>
        <w:t>, 143</w:t>
      </w:r>
      <w:r w:rsidR="00D52D8E" w:rsidRPr="00B25753">
        <w:rPr>
          <w:rFonts w:ascii="Avenir Book" w:hAnsi="Avenir Book"/>
        </w:rPr>
        <w:t>)</w:t>
      </w:r>
      <w:r w:rsidR="00ED3B2E" w:rsidRPr="00B25753">
        <w:rPr>
          <w:rFonts w:ascii="Avenir Book" w:hAnsi="Avenir Book"/>
        </w:rPr>
        <w:t xml:space="preserve">.  </w:t>
      </w:r>
      <w:r w:rsidR="00EE562A" w:rsidRPr="00B25753">
        <w:rPr>
          <w:rFonts w:ascii="Avenir Book" w:hAnsi="Avenir Book"/>
        </w:rPr>
        <w:t>This reversibility</w:t>
      </w:r>
      <w:r w:rsidR="00DA6307" w:rsidRPr="00B25753">
        <w:rPr>
          <w:rFonts w:ascii="Avenir Book" w:hAnsi="Avenir Book"/>
        </w:rPr>
        <w:t xml:space="preserve"> presents a challenge to our modernist, categorical </w:t>
      </w:r>
      <w:r w:rsidR="0048423B" w:rsidRPr="00B25753">
        <w:rPr>
          <w:rFonts w:ascii="Avenir Book" w:hAnsi="Avenir Book"/>
        </w:rPr>
        <w:t>framework of understanding</w:t>
      </w:r>
      <w:r w:rsidR="00941651" w:rsidRPr="00B25753">
        <w:rPr>
          <w:rFonts w:ascii="Avenir Book" w:hAnsi="Avenir Book"/>
        </w:rPr>
        <w:t xml:space="preserve">.  Touching and being touched are discrete </w:t>
      </w:r>
      <w:r w:rsidR="00307D78" w:rsidRPr="00B25753">
        <w:rPr>
          <w:rFonts w:ascii="Avenir Book" w:hAnsi="Avenir Book"/>
        </w:rPr>
        <w:t xml:space="preserve">perceptual </w:t>
      </w:r>
      <w:r w:rsidR="00941651" w:rsidRPr="00B25753">
        <w:rPr>
          <w:rFonts w:ascii="Avenir Book" w:hAnsi="Avenir Book"/>
        </w:rPr>
        <w:t xml:space="preserve">experiences and yet these experiences are </w:t>
      </w:r>
      <w:r w:rsidR="00A87AC0" w:rsidRPr="00B25753">
        <w:rPr>
          <w:rFonts w:ascii="Avenir Book" w:hAnsi="Avenir Book"/>
        </w:rPr>
        <w:t>understood in relation to one another</w:t>
      </w:r>
      <w:r w:rsidR="00941651" w:rsidRPr="00B25753">
        <w:rPr>
          <w:rFonts w:ascii="Avenir Book" w:hAnsi="Avenir Book"/>
        </w:rPr>
        <w:t xml:space="preserve"> through bodily perception</w:t>
      </w:r>
      <w:r w:rsidR="00DA6307" w:rsidRPr="00B25753">
        <w:rPr>
          <w:rFonts w:ascii="Avenir Book" w:hAnsi="Avenir Book"/>
        </w:rPr>
        <w:t xml:space="preserve">.  </w:t>
      </w:r>
      <w:r w:rsidR="00621116" w:rsidRPr="00B25753">
        <w:rPr>
          <w:rFonts w:ascii="Avenir Book" w:hAnsi="Avenir Book"/>
        </w:rPr>
        <w:t>Anya Daly</w:t>
      </w:r>
      <w:r w:rsidR="00C67713" w:rsidRPr="00B25753">
        <w:rPr>
          <w:rFonts w:ascii="Avenir Book" w:hAnsi="Avenir Book"/>
        </w:rPr>
        <w:t xml:space="preserve"> </w:t>
      </w:r>
      <w:r w:rsidR="00621116" w:rsidRPr="00B25753">
        <w:rPr>
          <w:rFonts w:ascii="Avenir Book" w:hAnsi="Avenir Book"/>
        </w:rPr>
        <w:t>describes</w:t>
      </w:r>
      <w:r w:rsidR="00C67713" w:rsidRPr="00B25753">
        <w:rPr>
          <w:rFonts w:ascii="Avenir Book" w:hAnsi="Avenir Book"/>
        </w:rPr>
        <w:t xml:space="preserve"> that for Merleau-Ponty</w:t>
      </w:r>
      <w:r w:rsidR="00621116" w:rsidRPr="00B25753">
        <w:rPr>
          <w:rFonts w:ascii="Avenir Book" w:hAnsi="Avenir Book"/>
        </w:rPr>
        <w:t>, “The touching/touched are unified within the one system, which is the body, and so are symmetrical—there is overlapping and encroachment” (2016, 66).</w:t>
      </w:r>
      <w:r w:rsidR="001F77BC" w:rsidRPr="00B25753">
        <w:rPr>
          <w:rFonts w:ascii="Avenir Book" w:hAnsi="Avenir Book"/>
        </w:rPr>
        <w:t xml:space="preserve">  </w:t>
      </w:r>
      <w:r w:rsidR="00E32D35" w:rsidRPr="00B25753">
        <w:rPr>
          <w:rFonts w:ascii="Avenir Book" w:hAnsi="Avenir Book"/>
        </w:rPr>
        <w:t>The difference between touching and touch is crucial because perception is not the same as being the object of perception.  So</w:t>
      </w:r>
      <w:r w:rsidR="00013D9F" w:rsidRPr="00B25753">
        <w:rPr>
          <w:rFonts w:ascii="Avenir Book" w:hAnsi="Avenir Book"/>
        </w:rPr>
        <w:t>,</w:t>
      </w:r>
      <w:r w:rsidR="00E32D35" w:rsidRPr="00B25753">
        <w:rPr>
          <w:rFonts w:ascii="Avenir Book" w:hAnsi="Avenir Book"/>
        </w:rPr>
        <w:t xml:space="preserve"> when one touches </w:t>
      </w:r>
      <w:r w:rsidR="00F8233E" w:rsidRPr="00B25753">
        <w:rPr>
          <w:rFonts w:ascii="Avenir Book" w:hAnsi="Avenir Book"/>
        </w:rPr>
        <w:t>oneself</w:t>
      </w:r>
      <w:r w:rsidR="00E32D35" w:rsidRPr="00B25753">
        <w:rPr>
          <w:rFonts w:ascii="Avenir Book" w:hAnsi="Avenir Book"/>
        </w:rPr>
        <w:t>, there is difference within the symmetry</w:t>
      </w:r>
      <w:r w:rsidR="002950C0" w:rsidRPr="00B25753">
        <w:rPr>
          <w:rFonts w:ascii="Avenir Book" w:hAnsi="Avenir Book"/>
        </w:rPr>
        <w:t xml:space="preserve"> of experience</w:t>
      </w:r>
      <w:r w:rsidR="00013D9F" w:rsidRPr="00B25753">
        <w:rPr>
          <w:rFonts w:ascii="Avenir Book" w:hAnsi="Avenir Book"/>
        </w:rPr>
        <w:t xml:space="preserve"> (Dillon 1997, 159)</w:t>
      </w:r>
      <w:r w:rsidR="00E32D35" w:rsidRPr="00B25753">
        <w:rPr>
          <w:rFonts w:ascii="Avenir Book" w:hAnsi="Avenir Book"/>
        </w:rPr>
        <w:t xml:space="preserve">.  </w:t>
      </w:r>
      <w:r w:rsidR="001F77BC" w:rsidRPr="00B25753">
        <w:rPr>
          <w:rFonts w:ascii="Avenir Book" w:hAnsi="Avenir Book"/>
        </w:rPr>
        <w:t>There is unification in the</w:t>
      </w:r>
      <w:r w:rsidR="001355FB" w:rsidRPr="00B25753">
        <w:rPr>
          <w:rFonts w:ascii="Avenir Book" w:hAnsi="Avenir Book"/>
        </w:rPr>
        <w:t xml:space="preserve"> body but the experience is non-</w:t>
      </w:r>
      <w:r w:rsidR="001F77BC" w:rsidRPr="00B25753">
        <w:rPr>
          <w:rFonts w:ascii="Avenir Book" w:hAnsi="Avenir Book"/>
        </w:rPr>
        <w:t xml:space="preserve">coincidental—it is not felt or thought of as simultaneous and must be disambiguated in our understanding of the phenomenon.  </w:t>
      </w:r>
      <w:r w:rsidR="0048423B" w:rsidRPr="00B25753">
        <w:rPr>
          <w:rFonts w:ascii="Avenir Book" w:hAnsi="Avenir Book"/>
        </w:rPr>
        <w:t xml:space="preserve">This reversibility </w:t>
      </w:r>
      <w:r w:rsidR="00E63F26" w:rsidRPr="00B25753">
        <w:rPr>
          <w:rFonts w:ascii="Avenir Book" w:hAnsi="Avenir Book"/>
        </w:rPr>
        <w:t>or “identity-in-difference” (Daly 2016, 66) is the structure of our ontological connection to the world.  We can grasp interiority and exterio</w:t>
      </w:r>
      <w:r w:rsidR="001436AF" w:rsidRPr="00B25753">
        <w:rPr>
          <w:rFonts w:ascii="Avenir Book" w:hAnsi="Avenir Book"/>
        </w:rPr>
        <w:t>rity because we inhabit both.  Accordingly, n</w:t>
      </w:r>
      <w:r w:rsidR="00E63F26" w:rsidRPr="00B25753">
        <w:rPr>
          <w:rFonts w:ascii="Avenir Book" w:hAnsi="Avenir Book"/>
        </w:rPr>
        <w:t xml:space="preserve">o one is entirely alien to me because </w:t>
      </w:r>
      <w:r w:rsidR="00F47515" w:rsidRPr="00B25753">
        <w:rPr>
          <w:rFonts w:ascii="Avenir Book" w:hAnsi="Avenir Book"/>
        </w:rPr>
        <w:t>I can apprehend an aspect of them in myself</w:t>
      </w:r>
      <w:r w:rsidR="00340AB3" w:rsidRPr="00B25753">
        <w:rPr>
          <w:rFonts w:ascii="Avenir Book" w:hAnsi="Avenir Book"/>
        </w:rPr>
        <w:t xml:space="preserve">, yet they are </w:t>
      </w:r>
      <w:r w:rsidR="00340AB3" w:rsidRPr="00B25753">
        <w:rPr>
          <w:rFonts w:ascii="Avenir Book" w:hAnsi="Avenir Book"/>
        </w:rPr>
        <w:lastRenderedPageBreak/>
        <w:t>not me (Dillon 1983, 377)</w:t>
      </w:r>
      <w:r w:rsidR="00F47515" w:rsidRPr="00B25753">
        <w:rPr>
          <w:rFonts w:ascii="Avenir Book" w:hAnsi="Avenir Book"/>
        </w:rPr>
        <w:t>.</w:t>
      </w:r>
      <w:r w:rsidR="00517E91" w:rsidRPr="00B25753">
        <w:rPr>
          <w:rFonts w:ascii="Avenir Book" w:hAnsi="Avenir Book"/>
        </w:rPr>
        <w:t xml:space="preserve"> </w:t>
      </w:r>
      <w:r w:rsidR="00E01696" w:rsidRPr="00B25753">
        <w:rPr>
          <w:rFonts w:ascii="Avenir Book" w:hAnsi="Avenir Book"/>
        </w:rPr>
        <w:t>Through touch,</w:t>
      </w:r>
      <w:r w:rsidR="00517E91" w:rsidRPr="00B25753">
        <w:rPr>
          <w:rFonts w:ascii="Avenir Book" w:hAnsi="Avenir Book"/>
        </w:rPr>
        <w:t xml:space="preserve"> </w:t>
      </w:r>
      <w:r w:rsidR="00E01696" w:rsidRPr="00B25753">
        <w:rPr>
          <w:rFonts w:ascii="Avenir Book" w:hAnsi="Avenir Book"/>
        </w:rPr>
        <w:t xml:space="preserve">Merleau-Ponty recognizes the liminality of the self/other distinction: “it is precisely my body that perceives the </w:t>
      </w:r>
      <w:r w:rsidR="007B2184" w:rsidRPr="00B25753">
        <w:rPr>
          <w:rFonts w:ascii="Avenir Book" w:hAnsi="Avenir Book"/>
        </w:rPr>
        <w:t>body of another</w:t>
      </w:r>
      <w:r w:rsidR="00AF41C9" w:rsidRPr="00B25753">
        <w:rPr>
          <w:rFonts w:ascii="Avenir Book" w:hAnsi="Avenir Book"/>
        </w:rPr>
        <w:t>,</w:t>
      </w:r>
      <w:r w:rsidR="00E01696" w:rsidRPr="00B25753">
        <w:rPr>
          <w:rFonts w:ascii="Avenir Book" w:hAnsi="Avenir Book"/>
        </w:rPr>
        <w:t xml:space="preserve"> and </w:t>
      </w:r>
      <w:r w:rsidR="00AF41C9" w:rsidRPr="00B25753">
        <w:rPr>
          <w:rFonts w:ascii="Avenir Book" w:hAnsi="Avenir Book"/>
        </w:rPr>
        <w:t xml:space="preserve">discovers in that other body a </w:t>
      </w:r>
      <w:r w:rsidR="00E01696" w:rsidRPr="00B25753">
        <w:rPr>
          <w:rFonts w:ascii="Avenir Book" w:hAnsi="Avenir Book"/>
        </w:rPr>
        <w:t xml:space="preserve">miraculous </w:t>
      </w:r>
      <w:r w:rsidR="00AF41C9" w:rsidRPr="00B25753">
        <w:rPr>
          <w:rFonts w:ascii="Avenir Book" w:hAnsi="Avenir Book"/>
        </w:rPr>
        <w:t>prolongation of my own</w:t>
      </w:r>
      <w:r w:rsidR="00E01696" w:rsidRPr="00B25753">
        <w:rPr>
          <w:rFonts w:ascii="Avenir Book" w:hAnsi="Avenir Book"/>
        </w:rPr>
        <w:t xml:space="preserve"> intentions, a familiar </w:t>
      </w:r>
      <w:r w:rsidR="00AF41C9" w:rsidRPr="00B25753">
        <w:rPr>
          <w:rFonts w:ascii="Avenir Book" w:hAnsi="Avenir Book"/>
        </w:rPr>
        <w:t>way</w:t>
      </w:r>
      <w:r w:rsidR="00E01696" w:rsidRPr="00B25753">
        <w:rPr>
          <w:rFonts w:ascii="Avenir Book" w:hAnsi="Avenir Book"/>
        </w:rPr>
        <w:t xml:space="preserve"> of </w:t>
      </w:r>
      <w:r w:rsidR="00AF41C9" w:rsidRPr="00B25753">
        <w:rPr>
          <w:rFonts w:ascii="Avenir Book" w:hAnsi="Avenir Book"/>
        </w:rPr>
        <w:t>dealing with</w:t>
      </w:r>
      <w:r w:rsidR="00E01696" w:rsidRPr="00B25753">
        <w:rPr>
          <w:rFonts w:ascii="Avenir Book" w:hAnsi="Avenir Book"/>
        </w:rPr>
        <w:t xml:space="preserve"> the world” (1962</w:t>
      </w:r>
      <w:r w:rsidR="00AF41C9" w:rsidRPr="00B25753">
        <w:rPr>
          <w:rFonts w:ascii="Avenir Book" w:hAnsi="Avenir Book"/>
        </w:rPr>
        <w:t>, 354</w:t>
      </w:r>
      <w:r w:rsidR="00E01696" w:rsidRPr="00B25753">
        <w:rPr>
          <w:rFonts w:ascii="Avenir Book" w:hAnsi="Avenir Book"/>
        </w:rPr>
        <w:t>).</w:t>
      </w:r>
    </w:p>
    <w:p w14:paraId="687F67B5" w14:textId="77777777" w:rsidR="002E5100" w:rsidRPr="00B25753" w:rsidRDefault="001F77BC" w:rsidP="004356DE">
      <w:pPr>
        <w:spacing w:line="360" w:lineRule="auto"/>
        <w:ind w:firstLine="720"/>
        <w:rPr>
          <w:rFonts w:ascii="Avenir Book" w:hAnsi="Avenir Book"/>
        </w:rPr>
      </w:pPr>
      <w:r w:rsidRPr="00B25753">
        <w:rPr>
          <w:rFonts w:ascii="Avenir Book" w:hAnsi="Avenir Book"/>
        </w:rPr>
        <w:t xml:space="preserve">Merleau-Ponty makes a similar reversibility claim </w:t>
      </w:r>
      <w:r w:rsidR="00B42FD0" w:rsidRPr="00B25753">
        <w:rPr>
          <w:rFonts w:ascii="Avenir Book" w:hAnsi="Avenir Book"/>
        </w:rPr>
        <w:t xml:space="preserve">about the visible, or phenomenal world, </w:t>
      </w:r>
      <w:r w:rsidRPr="00B25753">
        <w:rPr>
          <w:rFonts w:ascii="Avenir Book" w:hAnsi="Avenir Book"/>
        </w:rPr>
        <w:t>and the invisible</w:t>
      </w:r>
      <w:r w:rsidR="00B42FD0" w:rsidRPr="00B25753">
        <w:rPr>
          <w:rFonts w:ascii="Avenir Book" w:hAnsi="Avenir Book"/>
        </w:rPr>
        <w:t>: “The visible can fill me and occupy me only because I who see it do not see it from the depths of nothingness, but from the midst of itself; I the seer am also visible</w:t>
      </w:r>
      <w:r w:rsidR="004048E0" w:rsidRPr="00B25753">
        <w:rPr>
          <w:rFonts w:ascii="Avenir Book" w:hAnsi="Avenir Book"/>
        </w:rPr>
        <w:t>”</w:t>
      </w:r>
      <w:r w:rsidR="00B42FD0" w:rsidRPr="00B25753">
        <w:rPr>
          <w:rFonts w:ascii="Avenir Book" w:hAnsi="Avenir Book"/>
        </w:rPr>
        <w:t xml:space="preserve"> </w:t>
      </w:r>
      <w:r w:rsidR="004048E0" w:rsidRPr="00B25753">
        <w:rPr>
          <w:rFonts w:ascii="Avenir Book" w:hAnsi="Avenir Book"/>
        </w:rPr>
        <w:t>(113).</w:t>
      </w:r>
      <w:r w:rsidRPr="00B25753">
        <w:rPr>
          <w:rFonts w:ascii="Avenir Book" w:hAnsi="Avenir Book"/>
        </w:rPr>
        <w:t xml:space="preserve">  </w:t>
      </w:r>
      <w:r w:rsidR="00A7013E" w:rsidRPr="00B25753">
        <w:rPr>
          <w:rFonts w:ascii="Avenir Book" w:hAnsi="Avenir Book"/>
        </w:rPr>
        <w:t xml:space="preserve">For Merleau-Ponty, there is not a formulaic disjuncture of X sees object Y.  Indeed, X sees and makes sense of Y because X and Y are phenomenally related, i.e. because Y is also a phenomenal object </w:t>
      </w:r>
      <w:r w:rsidR="005467E4" w:rsidRPr="00B25753">
        <w:rPr>
          <w:rFonts w:ascii="Avenir Book" w:hAnsi="Avenir Book"/>
        </w:rPr>
        <w:t xml:space="preserve">that </w:t>
      </w:r>
      <w:r w:rsidR="00A7013E" w:rsidRPr="00B25753">
        <w:rPr>
          <w:rFonts w:ascii="Avenir Book" w:hAnsi="Avenir Book"/>
        </w:rPr>
        <w:t xml:space="preserve">can be seen.  </w:t>
      </w:r>
      <w:r w:rsidR="002E5100" w:rsidRPr="00B25753">
        <w:rPr>
          <w:rFonts w:ascii="Avenir Book" w:hAnsi="Avenir Book"/>
        </w:rPr>
        <w:t>Dillon explains,</w:t>
      </w:r>
    </w:p>
    <w:p w14:paraId="6157CBD7" w14:textId="73FD08A4" w:rsidR="002E5100" w:rsidRPr="00B25753" w:rsidRDefault="002E5100" w:rsidP="00A14205">
      <w:pPr>
        <w:spacing w:line="360" w:lineRule="auto"/>
        <w:ind w:left="720" w:right="720"/>
        <w:rPr>
          <w:rFonts w:ascii="Avenir Book" w:hAnsi="Avenir Book"/>
        </w:rPr>
      </w:pPr>
      <w:r w:rsidRPr="00B25753">
        <w:rPr>
          <w:rFonts w:ascii="Avenir Book" w:hAnsi="Avenir Book"/>
        </w:rPr>
        <w:t>The ontological significance of this identity-within</w:t>
      </w:r>
      <w:r w:rsidR="000E253D" w:rsidRPr="00B25753">
        <w:rPr>
          <w:rFonts w:ascii="Avenir Book" w:hAnsi="Avenir Book"/>
        </w:rPr>
        <w:t>-</w:t>
      </w:r>
      <w:r w:rsidRPr="00B25753">
        <w:rPr>
          <w:rFonts w:ascii="Avenir Book" w:hAnsi="Avenir Book"/>
        </w:rPr>
        <w:t>difference needs to be stressed. Coincidence in self-perception is one of the grounds of the traditional isolation of the epistemological subject: it provides the basis for the theses of corrigibility of the first person experience and transparency in the sphere of immanence which lead to the radical bifurcation of interiority and exteriority or consciousness and thing/Other/world.  Similarly, absolute disjunction of perceiving and being perceived also produces a discontinuity between being –a-subject and being-an-object. The only way to</w:t>
      </w:r>
      <w:r w:rsidR="00A14205" w:rsidRPr="00B25753">
        <w:rPr>
          <w:rFonts w:ascii="Avenir Book" w:hAnsi="Avenir Book"/>
        </w:rPr>
        <w:t xml:space="preserve"> evade the trap of the polariza</w:t>
      </w:r>
      <w:r w:rsidRPr="00B25753">
        <w:rPr>
          <w:rFonts w:ascii="Avenir Book" w:hAnsi="Avenir Book"/>
        </w:rPr>
        <w:t>t</w:t>
      </w:r>
      <w:r w:rsidR="00A14205" w:rsidRPr="00B25753">
        <w:rPr>
          <w:rFonts w:ascii="Avenir Book" w:hAnsi="Avenir Book"/>
        </w:rPr>
        <w:t>i</w:t>
      </w:r>
      <w:r w:rsidRPr="00B25753">
        <w:rPr>
          <w:rFonts w:ascii="Avenir Book" w:hAnsi="Avenir Book"/>
        </w:rPr>
        <w:t>ons of dualism is to take up th</w:t>
      </w:r>
      <w:r w:rsidR="00A14205" w:rsidRPr="00B25753">
        <w:rPr>
          <w:rFonts w:ascii="Avenir Book" w:hAnsi="Avenir Book"/>
        </w:rPr>
        <w:t>e standpoint, adopted by Merlea</w:t>
      </w:r>
      <w:r w:rsidRPr="00B25753">
        <w:rPr>
          <w:rFonts w:ascii="Avenir Book" w:hAnsi="Avenir Book"/>
        </w:rPr>
        <w:t xml:space="preserve">u-Ponty, of a fundamentally ambiguous identity-encompassing-difference.  </w:t>
      </w:r>
      <w:r w:rsidR="00A14205" w:rsidRPr="00B25753">
        <w:rPr>
          <w:rFonts w:ascii="Avenir Book" w:hAnsi="Avenir Book"/>
        </w:rPr>
        <w:t>It</w:t>
      </w:r>
      <w:r w:rsidRPr="00B25753">
        <w:rPr>
          <w:rFonts w:ascii="Avenir Book" w:hAnsi="Avenir Book"/>
        </w:rPr>
        <w:t xml:space="preserve"> is this </w:t>
      </w:r>
      <w:r w:rsidR="00A14205" w:rsidRPr="00B25753">
        <w:rPr>
          <w:rFonts w:ascii="Avenir Book" w:hAnsi="Avenir Book"/>
        </w:rPr>
        <w:t>ambiguity that Merleau-Ponty articulates in the thesis of reversibility (1997, 159).</w:t>
      </w:r>
    </w:p>
    <w:p w14:paraId="7CE36B1B" w14:textId="7CA9E044" w:rsidR="00EF1FE0" w:rsidRPr="00B25753" w:rsidRDefault="00A7013E" w:rsidP="00A14205">
      <w:pPr>
        <w:spacing w:line="360" w:lineRule="auto"/>
        <w:rPr>
          <w:rFonts w:ascii="Avenir Book" w:hAnsi="Avenir Book"/>
        </w:rPr>
      </w:pPr>
      <w:r w:rsidRPr="00B25753">
        <w:rPr>
          <w:rFonts w:ascii="Avenir Book" w:hAnsi="Avenir Book"/>
        </w:rPr>
        <w:t>There is</w:t>
      </w:r>
      <w:r w:rsidR="00A14205" w:rsidRPr="00B25753">
        <w:rPr>
          <w:rFonts w:ascii="Avenir Book" w:hAnsi="Avenir Book"/>
        </w:rPr>
        <w:t xml:space="preserve"> </w:t>
      </w:r>
      <w:r w:rsidRPr="00B25753">
        <w:rPr>
          <w:rFonts w:ascii="Avenir Book" w:hAnsi="Avenir Book"/>
        </w:rPr>
        <w:t xml:space="preserve">interconnection and intertwining </w:t>
      </w:r>
      <w:r w:rsidR="00A14205" w:rsidRPr="00B25753">
        <w:rPr>
          <w:rFonts w:ascii="Avenir Book" w:hAnsi="Avenir Book"/>
        </w:rPr>
        <w:t xml:space="preserve">between phenomenal objects </w:t>
      </w:r>
      <w:r w:rsidRPr="00B25753">
        <w:rPr>
          <w:rFonts w:ascii="Avenir Book" w:hAnsi="Avenir Book"/>
        </w:rPr>
        <w:t>but not identity</w:t>
      </w:r>
      <w:r w:rsidR="00A14205" w:rsidRPr="00B25753">
        <w:rPr>
          <w:rFonts w:ascii="Avenir Book" w:hAnsi="Avenir Book"/>
        </w:rPr>
        <w:t xml:space="preserve"> or sameness</w:t>
      </w:r>
      <w:r w:rsidRPr="00B25753">
        <w:rPr>
          <w:rFonts w:ascii="Avenir Book" w:hAnsi="Avenir Book"/>
        </w:rPr>
        <w:t xml:space="preserve">.  </w:t>
      </w:r>
      <w:r w:rsidR="00B76802" w:rsidRPr="00B25753">
        <w:rPr>
          <w:rFonts w:ascii="Avenir Book" w:hAnsi="Avenir Book"/>
        </w:rPr>
        <w:t>Paradoxically, c</w:t>
      </w:r>
      <w:r w:rsidRPr="00B25753">
        <w:rPr>
          <w:rFonts w:ascii="Avenir Book" w:hAnsi="Avenir Book"/>
        </w:rPr>
        <w:t>oincidental to interconnection, there is</w:t>
      </w:r>
      <w:r w:rsidR="004048E0" w:rsidRPr="00B25753">
        <w:rPr>
          <w:rFonts w:ascii="Avenir Book" w:hAnsi="Avenir Book"/>
        </w:rPr>
        <w:t xml:space="preserve"> rupture, a chiasm, </w:t>
      </w:r>
      <w:r w:rsidR="004048E0" w:rsidRPr="00B25753">
        <w:rPr>
          <w:rFonts w:ascii="Avenir Book" w:hAnsi="Avenir Book"/>
        </w:rPr>
        <w:lastRenderedPageBreak/>
        <w:t xml:space="preserve">between touching and being touched as well as between being seen and seeing, yet each side of the perceptual non-coincidental experience is informed by the other and </w:t>
      </w:r>
      <w:r w:rsidR="00A71245" w:rsidRPr="00B25753">
        <w:rPr>
          <w:rFonts w:ascii="Avenir Book" w:hAnsi="Avenir Book"/>
        </w:rPr>
        <w:t xml:space="preserve">synthesthetically </w:t>
      </w:r>
      <w:r w:rsidR="004048E0" w:rsidRPr="00B25753">
        <w:rPr>
          <w:rFonts w:ascii="Avenir Book" w:hAnsi="Avenir Book"/>
        </w:rPr>
        <w:t>unified through the body</w:t>
      </w:r>
      <w:r w:rsidR="00A71245" w:rsidRPr="00B25753">
        <w:rPr>
          <w:rFonts w:ascii="Avenir Book" w:hAnsi="Avenir Book"/>
        </w:rPr>
        <w:t xml:space="preserve"> (Dillon 1997, 160)</w:t>
      </w:r>
      <w:r w:rsidR="004048E0" w:rsidRPr="00B25753">
        <w:rPr>
          <w:rFonts w:ascii="Avenir Book" w:hAnsi="Avenir Book"/>
        </w:rPr>
        <w:t xml:space="preserve">.  </w:t>
      </w:r>
      <w:r w:rsidR="005A7B05" w:rsidRPr="00B25753">
        <w:rPr>
          <w:rFonts w:ascii="Avenir Book" w:hAnsi="Avenir Book"/>
        </w:rPr>
        <w:t xml:space="preserve">For Merleau-Ponty, phenomenology </w:t>
      </w:r>
      <w:r w:rsidR="00AB2254" w:rsidRPr="00B25753">
        <w:rPr>
          <w:rFonts w:ascii="Avenir Book" w:hAnsi="Avenir Book"/>
        </w:rPr>
        <w:t>captures both</w:t>
      </w:r>
      <w:r w:rsidR="005A7B05" w:rsidRPr="00B25753">
        <w:rPr>
          <w:rFonts w:ascii="Avenir Book" w:hAnsi="Avenir Book"/>
        </w:rPr>
        <w:t xml:space="preserve"> otherness and </w:t>
      </w:r>
      <w:r w:rsidR="00ED1B7A" w:rsidRPr="00B25753">
        <w:rPr>
          <w:rFonts w:ascii="Avenir Book" w:hAnsi="Avenir Book"/>
        </w:rPr>
        <w:t>continuity</w:t>
      </w:r>
      <w:r w:rsidR="00AB2254" w:rsidRPr="00B25753">
        <w:rPr>
          <w:rFonts w:ascii="Avenir Book" w:hAnsi="Avenir Book"/>
        </w:rPr>
        <w:t>.</w:t>
      </w:r>
    </w:p>
    <w:p w14:paraId="14C2AC2D" w14:textId="77777777" w:rsidR="00C276FA" w:rsidRPr="00B25753" w:rsidRDefault="001F77BC" w:rsidP="004356DE">
      <w:pPr>
        <w:spacing w:line="360" w:lineRule="auto"/>
        <w:ind w:firstLine="720"/>
        <w:rPr>
          <w:rFonts w:ascii="Avenir Book" w:hAnsi="Avenir Book"/>
        </w:rPr>
      </w:pPr>
      <w:r w:rsidRPr="00B25753">
        <w:rPr>
          <w:rFonts w:ascii="Avenir Book" w:hAnsi="Avenir Book"/>
        </w:rPr>
        <w:t xml:space="preserve">Merleau-Ponty offers “flesh” as </w:t>
      </w:r>
      <w:r w:rsidR="0004660B" w:rsidRPr="00B25753">
        <w:rPr>
          <w:rFonts w:ascii="Avenir Book" w:hAnsi="Avenir Book"/>
        </w:rPr>
        <w:t xml:space="preserve">a radical concept for </w:t>
      </w:r>
      <w:r w:rsidRPr="00B25753">
        <w:rPr>
          <w:rFonts w:ascii="Avenir Book" w:hAnsi="Avenir Book"/>
        </w:rPr>
        <w:t>unified ontology</w:t>
      </w:r>
      <w:r w:rsidR="009B7413" w:rsidRPr="00B25753">
        <w:rPr>
          <w:rFonts w:ascii="Avenir Book" w:hAnsi="Avenir Book"/>
        </w:rPr>
        <w:t xml:space="preserve"> marked by reversibility</w:t>
      </w:r>
      <w:r w:rsidR="000A0629" w:rsidRPr="00B25753">
        <w:rPr>
          <w:rFonts w:ascii="Avenir Book" w:hAnsi="Avenir Book"/>
        </w:rPr>
        <w:t>.</w:t>
      </w:r>
      <w:r w:rsidR="00416ABE" w:rsidRPr="00B25753">
        <w:rPr>
          <w:rFonts w:ascii="Avenir Book" w:hAnsi="Avenir Book"/>
        </w:rPr>
        <w:t xml:space="preserve"> </w:t>
      </w:r>
      <w:r w:rsidR="000C56B5" w:rsidRPr="00B25753">
        <w:rPr>
          <w:rFonts w:ascii="Avenir Book" w:hAnsi="Avenir Book"/>
        </w:rPr>
        <w:t xml:space="preserve">The seeds for the </w:t>
      </w:r>
      <w:r w:rsidR="00716339" w:rsidRPr="00B25753">
        <w:rPr>
          <w:rFonts w:ascii="Avenir Book" w:hAnsi="Avenir Book"/>
        </w:rPr>
        <w:t xml:space="preserve">ontological </w:t>
      </w:r>
      <w:r w:rsidR="000C56B5" w:rsidRPr="00B25753">
        <w:rPr>
          <w:rFonts w:ascii="Avenir Book" w:hAnsi="Avenir Book"/>
        </w:rPr>
        <w:t>concept of flesh were planted</w:t>
      </w:r>
      <w:r w:rsidR="00716339" w:rsidRPr="00B25753">
        <w:rPr>
          <w:rFonts w:ascii="Avenir Book" w:hAnsi="Avenir Book"/>
        </w:rPr>
        <w:t xml:space="preserve"> earlier in Merleau-Ponty’s work.  For example</w:t>
      </w:r>
      <w:r w:rsidR="00C276FA" w:rsidRPr="00B25753">
        <w:rPr>
          <w:rFonts w:ascii="Avenir Book" w:hAnsi="Avenir Book"/>
        </w:rPr>
        <w:t>,</w:t>
      </w:r>
      <w:r w:rsidR="00716339" w:rsidRPr="00B25753">
        <w:rPr>
          <w:rFonts w:ascii="Avenir Book" w:hAnsi="Avenir Book"/>
        </w:rPr>
        <w:t xml:space="preserve"> in “Eye and Mind,” </w:t>
      </w:r>
      <w:r w:rsidR="00074AF9" w:rsidRPr="00B25753">
        <w:rPr>
          <w:rFonts w:ascii="Avenir Book" w:hAnsi="Avenir Book"/>
        </w:rPr>
        <w:t>Merleau-Ponty moves from an expansive understanding of embodiment to positin</w:t>
      </w:r>
      <w:r w:rsidR="00C276FA" w:rsidRPr="00B25753">
        <w:rPr>
          <w:rFonts w:ascii="Avenir Book" w:hAnsi="Avenir Book"/>
        </w:rPr>
        <w:t xml:space="preserve">g an interconnected existence: </w:t>
      </w:r>
    </w:p>
    <w:p w14:paraId="253AB011" w14:textId="24CEDBE5" w:rsidR="00C276FA" w:rsidRPr="00B25753" w:rsidRDefault="00074AF9" w:rsidP="004356DE">
      <w:pPr>
        <w:ind w:left="720" w:right="720"/>
        <w:rPr>
          <w:rFonts w:ascii="Avenir Book" w:hAnsi="Avenir Book"/>
        </w:rPr>
      </w:pPr>
      <w:r w:rsidRPr="00B25753">
        <w:rPr>
          <w:rFonts w:ascii="Avenir Book" w:hAnsi="Avenir Book"/>
        </w:rPr>
        <w:t xml:space="preserve">Visible and mobile, my body is a thing among things; it is caught in the fabric of the world and its cohesion is that of a thing.  But because it moves itself and </w:t>
      </w:r>
      <w:r w:rsidR="00C276FA" w:rsidRPr="00B25753">
        <w:rPr>
          <w:rFonts w:ascii="Avenir Book" w:hAnsi="Avenir Book"/>
        </w:rPr>
        <w:t xml:space="preserve">sees, it holds things </w:t>
      </w:r>
      <w:r w:rsidR="005467E4" w:rsidRPr="00B25753">
        <w:rPr>
          <w:rFonts w:ascii="Avenir Book" w:hAnsi="Avenir Book"/>
        </w:rPr>
        <w:t xml:space="preserve">in </w:t>
      </w:r>
      <w:r w:rsidR="00C276FA" w:rsidRPr="00B25753">
        <w:rPr>
          <w:rFonts w:ascii="Avenir Book" w:hAnsi="Avenir Book"/>
        </w:rPr>
        <w:t>a cir</w:t>
      </w:r>
      <w:r w:rsidRPr="00B25753">
        <w:rPr>
          <w:rFonts w:ascii="Avenir Book" w:hAnsi="Avenir Book"/>
        </w:rPr>
        <w:t xml:space="preserve">cle around itself.  Things are an annex or prolongation of itself; they are incrusted into its </w:t>
      </w:r>
      <w:r w:rsidR="005467E4" w:rsidRPr="00B25753">
        <w:rPr>
          <w:rFonts w:ascii="Avenir Book" w:hAnsi="Avenir Book"/>
        </w:rPr>
        <w:t xml:space="preserve">flesh; </w:t>
      </w:r>
      <w:r w:rsidRPr="00B25753">
        <w:rPr>
          <w:rFonts w:ascii="Avenir Book" w:hAnsi="Avenir Book"/>
        </w:rPr>
        <w:t>they are part of its full definition; the world is mad</w:t>
      </w:r>
      <w:r w:rsidR="00A51954" w:rsidRPr="00B25753">
        <w:rPr>
          <w:rFonts w:ascii="Avenir Book" w:hAnsi="Avenir Book"/>
        </w:rPr>
        <w:t>e of the same stuff as the body</w:t>
      </w:r>
      <w:r w:rsidRPr="00B25753">
        <w:rPr>
          <w:rFonts w:ascii="Avenir Book" w:hAnsi="Avenir Book"/>
        </w:rPr>
        <w:t xml:space="preserve"> (1964, 163). </w:t>
      </w:r>
    </w:p>
    <w:p w14:paraId="0DA42440" w14:textId="77777777" w:rsidR="00960D93" w:rsidRPr="00B25753" w:rsidRDefault="00074AF9" w:rsidP="004356DE">
      <w:pPr>
        <w:spacing w:line="360" w:lineRule="auto"/>
        <w:rPr>
          <w:rFonts w:ascii="Avenir Book" w:hAnsi="Avenir Book"/>
        </w:rPr>
      </w:pPr>
      <w:r w:rsidRPr="00B25753">
        <w:rPr>
          <w:rFonts w:ascii="Avenir Book" w:hAnsi="Avenir Book"/>
        </w:rPr>
        <w:t>Merleau-Ponty</w:t>
      </w:r>
      <w:r w:rsidR="0004660B" w:rsidRPr="00B25753">
        <w:rPr>
          <w:rFonts w:ascii="Avenir Book" w:hAnsi="Avenir Book"/>
        </w:rPr>
        <w:t xml:space="preserve"> views </w:t>
      </w:r>
      <w:r w:rsidRPr="00B25753">
        <w:rPr>
          <w:rFonts w:ascii="Avenir Book" w:hAnsi="Avenir Book"/>
        </w:rPr>
        <w:t>“</w:t>
      </w:r>
      <w:r w:rsidR="0004660B" w:rsidRPr="00B25753">
        <w:rPr>
          <w:rFonts w:ascii="Avenir Book" w:hAnsi="Avenir Book"/>
        </w:rPr>
        <w:t>flesh</w:t>
      </w:r>
      <w:r w:rsidRPr="00B25753">
        <w:rPr>
          <w:rFonts w:ascii="Avenir Book" w:hAnsi="Avenir Book"/>
        </w:rPr>
        <w:t>”</w:t>
      </w:r>
      <w:r w:rsidR="0004660B" w:rsidRPr="00B25753">
        <w:rPr>
          <w:rFonts w:ascii="Avenir Book" w:hAnsi="Avenir Book"/>
        </w:rPr>
        <w:t xml:space="preserve"> as a wholly novel idea: “There is no name in traditional philosophy to designate </w:t>
      </w:r>
      <w:r w:rsidR="0024083F" w:rsidRPr="00B25753">
        <w:rPr>
          <w:rFonts w:ascii="Avenir Book" w:hAnsi="Avenir Book"/>
        </w:rPr>
        <w:t xml:space="preserve">it” </w:t>
      </w:r>
      <w:r w:rsidR="0004660B" w:rsidRPr="00B25753">
        <w:rPr>
          <w:rFonts w:ascii="Avenir Book" w:hAnsi="Avenir Book"/>
        </w:rPr>
        <w:t xml:space="preserve">(1968, 139).  He then labors to describe what flesh is: </w:t>
      </w:r>
      <w:r w:rsidR="00416ABE" w:rsidRPr="00B25753">
        <w:rPr>
          <w:rFonts w:ascii="Avenir Book" w:hAnsi="Avenir Book"/>
        </w:rPr>
        <w:t>“</w:t>
      </w:r>
      <w:r w:rsidR="003041A0" w:rsidRPr="00B25753">
        <w:rPr>
          <w:rFonts w:ascii="Avenir Book" w:hAnsi="Avenir Book"/>
        </w:rPr>
        <w:t xml:space="preserve">The flesh is not matter, is not mind, is not substance. . . . </w:t>
      </w:r>
      <w:r w:rsidR="00960D93" w:rsidRPr="00B25753">
        <w:rPr>
          <w:rFonts w:ascii="Avenir Book" w:hAnsi="Avenir Book"/>
        </w:rPr>
        <w:t xml:space="preserve">[but rather] a </w:t>
      </w:r>
      <w:r w:rsidR="003041A0" w:rsidRPr="00B25753">
        <w:rPr>
          <w:rFonts w:ascii="Avenir Book" w:hAnsi="Avenir Book"/>
        </w:rPr>
        <w:t>sort of incarnate principle that brings a style of being wherever there is a fragment of being.  The flesh is in this sense an ‘element’ of Being</w:t>
      </w:r>
      <w:r w:rsidR="007E6534" w:rsidRPr="00B25753">
        <w:rPr>
          <w:rFonts w:ascii="Avenir Book" w:hAnsi="Avenir Book"/>
        </w:rPr>
        <w:t>”</w:t>
      </w:r>
      <w:r w:rsidR="001775B9" w:rsidRPr="00B25753">
        <w:rPr>
          <w:rFonts w:ascii="Avenir Book" w:hAnsi="Avenir Book"/>
        </w:rPr>
        <w:t xml:space="preserve"> (1968, 139).</w:t>
      </w:r>
      <w:r w:rsidR="007E6534" w:rsidRPr="00B25753">
        <w:rPr>
          <w:rFonts w:ascii="Avenir Book" w:hAnsi="Avenir Book"/>
        </w:rPr>
        <w:t xml:space="preserve"> </w:t>
      </w:r>
    </w:p>
    <w:p w14:paraId="45E3C8DE" w14:textId="4E4F5AEC" w:rsidR="00773EB1" w:rsidRPr="00B25753" w:rsidRDefault="00B3103F" w:rsidP="00960D93">
      <w:pPr>
        <w:spacing w:line="360" w:lineRule="auto"/>
        <w:ind w:firstLine="720"/>
        <w:rPr>
          <w:rFonts w:ascii="Avenir Book" w:hAnsi="Avenir Book"/>
        </w:rPr>
      </w:pPr>
      <w:r w:rsidRPr="00B25753">
        <w:rPr>
          <w:rFonts w:ascii="Avenir Book" w:hAnsi="Avenir Book"/>
        </w:rPr>
        <w:t>Commentators</w:t>
      </w:r>
      <w:r w:rsidR="00960D93" w:rsidRPr="00B25753">
        <w:rPr>
          <w:rStyle w:val="CommentReference"/>
          <w:rFonts w:ascii="Avenir Book" w:hAnsi="Avenir Book"/>
        </w:rPr>
        <w:t xml:space="preserve"> </w:t>
      </w:r>
      <w:r w:rsidR="00960D93" w:rsidRPr="00B25753">
        <w:rPr>
          <w:rStyle w:val="CommentReference"/>
          <w:rFonts w:ascii="Avenir Book" w:hAnsi="Avenir Book"/>
          <w:sz w:val="24"/>
          <w:szCs w:val="24"/>
        </w:rPr>
        <w:t>h</w:t>
      </w:r>
      <w:r w:rsidRPr="00B25753">
        <w:rPr>
          <w:rFonts w:ascii="Avenir Book" w:hAnsi="Avenir Book"/>
        </w:rPr>
        <w:t xml:space="preserve">ave also </w:t>
      </w:r>
      <w:r w:rsidR="00044AAF" w:rsidRPr="00B25753">
        <w:rPr>
          <w:rFonts w:ascii="Avenir Book" w:hAnsi="Avenir Book"/>
        </w:rPr>
        <w:t>negotiated with</w:t>
      </w:r>
      <w:r w:rsidR="0024083F" w:rsidRPr="00B25753">
        <w:rPr>
          <w:rFonts w:ascii="Avenir Book" w:hAnsi="Avenir Book"/>
        </w:rPr>
        <w:t>in</w:t>
      </w:r>
      <w:r w:rsidR="00044AAF" w:rsidRPr="00B25753">
        <w:rPr>
          <w:rFonts w:ascii="Avenir Book" w:hAnsi="Avenir Book"/>
        </w:rPr>
        <w:t xml:space="preserve"> </w:t>
      </w:r>
      <w:r w:rsidR="00C276FA" w:rsidRPr="00B25753">
        <w:rPr>
          <w:rFonts w:ascii="Avenir Book" w:hAnsi="Avenir Book"/>
        </w:rPr>
        <w:t xml:space="preserve">the limits of </w:t>
      </w:r>
      <w:r w:rsidR="00044AAF" w:rsidRPr="00B25753">
        <w:rPr>
          <w:rFonts w:ascii="Avenir Book" w:hAnsi="Avenir Book"/>
        </w:rPr>
        <w:t xml:space="preserve">language to explain Merleau-Ponty’s notion of flesh.  </w:t>
      </w:r>
      <w:r w:rsidR="00D00487" w:rsidRPr="00B25753">
        <w:rPr>
          <w:rFonts w:ascii="Avenir Book" w:hAnsi="Avenir Book"/>
        </w:rPr>
        <w:t>For Diana Coole, Merleau-Ponty’s ontology of the flesh constitutes an “interworld where meaning and materiality are simply inseparable” (2007, 100).</w:t>
      </w:r>
      <w:r w:rsidR="002E75F5" w:rsidRPr="00B25753">
        <w:rPr>
          <w:rFonts w:ascii="Avenir Book" w:hAnsi="Avenir Book"/>
        </w:rPr>
        <w:t xml:space="preserve"> </w:t>
      </w:r>
      <w:r w:rsidR="00D6008B" w:rsidRPr="00B25753">
        <w:rPr>
          <w:rFonts w:ascii="Avenir Book" w:hAnsi="Avenir Book"/>
        </w:rPr>
        <w:t xml:space="preserve">Daly writes that according to Merleau-Ponty, </w:t>
      </w:r>
      <w:r w:rsidR="0024083F" w:rsidRPr="00B25753">
        <w:rPr>
          <w:rFonts w:ascii="Avenir Book" w:hAnsi="Avenir Book"/>
        </w:rPr>
        <w:t>“</w:t>
      </w:r>
      <w:r w:rsidR="00D6008B" w:rsidRPr="00B25753">
        <w:rPr>
          <w:rFonts w:ascii="Avenir Book" w:hAnsi="Avenir Book"/>
        </w:rPr>
        <w:t>the interworld is not something I resolve to live in; it pre-exists any decisions, underwrites any ethical pacts and ensures reciprocity and co-existence.  The interworld is the primordial ‘we’, and in protecting the ‘we’, the welfare of the other is already my own and it is non-negotiable</w:t>
      </w:r>
      <w:r w:rsidR="0024083F" w:rsidRPr="00B25753">
        <w:rPr>
          <w:rFonts w:ascii="Avenir Book" w:hAnsi="Avenir Book"/>
        </w:rPr>
        <w:t>”</w:t>
      </w:r>
      <w:r w:rsidR="00D6008B" w:rsidRPr="00B25753">
        <w:rPr>
          <w:rFonts w:ascii="Avenir Book" w:hAnsi="Avenir Book"/>
        </w:rPr>
        <w:t xml:space="preserve"> (2016, 287).  </w:t>
      </w:r>
      <w:r w:rsidR="00044AAF" w:rsidRPr="00B25753">
        <w:rPr>
          <w:rFonts w:ascii="Avenir Book" w:hAnsi="Avenir Book"/>
        </w:rPr>
        <w:t>Similarly, Galen A. Johnson describes flesh as, “the ontological hinge on which the outside passes over to the inside an</w:t>
      </w:r>
      <w:r w:rsidR="00DF57B5" w:rsidRPr="00B25753">
        <w:rPr>
          <w:rFonts w:ascii="Avenir Book" w:hAnsi="Avenir Book"/>
        </w:rPr>
        <w:t xml:space="preserve">d inside passes </w:t>
      </w:r>
      <w:r w:rsidR="00DF57B5" w:rsidRPr="00B25753">
        <w:rPr>
          <w:rFonts w:ascii="Avenir Book" w:hAnsi="Avenir Book"/>
        </w:rPr>
        <w:lastRenderedPageBreak/>
        <w:t>over to outside</w:t>
      </w:r>
      <w:r w:rsidR="00044AAF" w:rsidRPr="00B25753">
        <w:rPr>
          <w:rFonts w:ascii="Avenir Book" w:hAnsi="Avenir Book"/>
        </w:rPr>
        <w:t>”</w:t>
      </w:r>
      <w:r w:rsidR="00DF57B5" w:rsidRPr="00B25753">
        <w:rPr>
          <w:rFonts w:ascii="Avenir Book" w:hAnsi="Avenir Book"/>
        </w:rPr>
        <w:t xml:space="preserve"> (1999, 31).</w:t>
      </w:r>
      <w:r w:rsidR="00044AAF" w:rsidRPr="00B25753">
        <w:rPr>
          <w:rFonts w:ascii="Avenir Book" w:hAnsi="Avenir Book"/>
        </w:rPr>
        <w:t xml:space="preserve"> </w:t>
      </w:r>
      <w:r w:rsidR="00397344" w:rsidRPr="00B25753">
        <w:rPr>
          <w:rFonts w:ascii="Avenir Book" w:hAnsi="Avenir Book"/>
        </w:rPr>
        <w:t>Challenging the</w:t>
      </w:r>
      <w:r w:rsidR="0031224A" w:rsidRPr="00B25753">
        <w:rPr>
          <w:rFonts w:ascii="Avenir Book" w:hAnsi="Avenir Book"/>
        </w:rPr>
        <w:t xml:space="preserve"> modernist categorical thinking that underlies language</w:t>
      </w:r>
      <w:r w:rsidR="00BE5E40" w:rsidRPr="00B25753">
        <w:rPr>
          <w:rFonts w:ascii="Avenir Book" w:hAnsi="Avenir Book"/>
        </w:rPr>
        <w:t xml:space="preserve"> </w:t>
      </w:r>
      <w:r w:rsidR="005705AE" w:rsidRPr="00B25753">
        <w:rPr>
          <w:rFonts w:ascii="Avenir Book" w:hAnsi="Avenir Book"/>
        </w:rPr>
        <w:t xml:space="preserve">(Hass </w:t>
      </w:r>
      <w:r w:rsidR="00BE5E40" w:rsidRPr="00B25753">
        <w:rPr>
          <w:rFonts w:ascii="Avenir Book" w:hAnsi="Avenir Book"/>
        </w:rPr>
        <w:t xml:space="preserve">2008, </w:t>
      </w:r>
      <w:r w:rsidR="00761D97" w:rsidRPr="00B25753">
        <w:rPr>
          <w:rFonts w:ascii="Avenir Book" w:hAnsi="Avenir Book"/>
        </w:rPr>
        <w:t>131</w:t>
      </w:r>
      <w:r w:rsidR="00BE5E40" w:rsidRPr="00B25753">
        <w:rPr>
          <w:rFonts w:ascii="Avenir Book" w:hAnsi="Avenir Book"/>
        </w:rPr>
        <w:t>)</w:t>
      </w:r>
      <w:r w:rsidR="0031224A" w:rsidRPr="00B25753">
        <w:rPr>
          <w:rFonts w:ascii="Avenir Book" w:hAnsi="Avenir Book"/>
        </w:rPr>
        <w:t>, Merleau-Ponty uses flesh to discuss an ontology that recognizes ambiguity and is liminal, non-dualistic, embodied</w:t>
      </w:r>
      <w:r w:rsidR="0004660B" w:rsidRPr="00B25753">
        <w:rPr>
          <w:rFonts w:ascii="Avenir Book" w:hAnsi="Avenir Book"/>
        </w:rPr>
        <w:t>,</w:t>
      </w:r>
      <w:r w:rsidR="0031224A" w:rsidRPr="00B25753">
        <w:rPr>
          <w:rFonts w:ascii="Avenir Book" w:hAnsi="Avenir Book"/>
        </w:rPr>
        <w:t xml:space="preserve"> and connected to others in the world.</w:t>
      </w:r>
      <w:r w:rsidR="002E75F5" w:rsidRPr="00B25753">
        <w:rPr>
          <w:rFonts w:ascii="Avenir Book" w:hAnsi="Avenir Book"/>
        </w:rPr>
        <w:t xml:space="preserve"> </w:t>
      </w:r>
      <w:r w:rsidR="005467E4" w:rsidRPr="00B25753">
        <w:rPr>
          <w:rFonts w:ascii="Avenir Book" w:hAnsi="Avenir Book"/>
        </w:rPr>
        <w:t>Flesh,</w:t>
      </w:r>
      <w:r w:rsidR="0004660B" w:rsidRPr="00B25753">
        <w:rPr>
          <w:rFonts w:ascii="Avenir Book" w:hAnsi="Avenir Book"/>
        </w:rPr>
        <w:t xml:space="preserve"> the interworld</w:t>
      </w:r>
      <w:r w:rsidR="00A223B6" w:rsidRPr="00B25753">
        <w:rPr>
          <w:rStyle w:val="FootnoteReference"/>
          <w:rFonts w:ascii="Avenir Book" w:hAnsi="Avenir Book"/>
        </w:rPr>
        <w:footnoteReference w:id="6"/>
      </w:r>
      <w:r w:rsidR="0004660B" w:rsidRPr="00B25753">
        <w:rPr>
          <w:rFonts w:ascii="Avenir Book" w:hAnsi="Avenir Book"/>
        </w:rPr>
        <w:t xml:space="preserve"> </w:t>
      </w:r>
      <w:r w:rsidR="00C94CA8" w:rsidRPr="00B25753">
        <w:rPr>
          <w:rFonts w:ascii="Avenir Book" w:hAnsi="Avenir Book"/>
        </w:rPr>
        <w:t xml:space="preserve">between the intercorporeal and the intersubjective (Coole 2007, </w:t>
      </w:r>
      <w:r w:rsidR="005467E4" w:rsidRPr="00B25753">
        <w:rPr>
          <w:rFonts w:ascii="Avenir Book" w:hAnsi="Avenir Book"/>
        </w:rPr>
        <w:t>242),</w:t>
      </w:r>
      <w:r w:rsidR="00C94CA8" w:rsidRPr="00B25753">
        <w:rPr>
          <w:rFonts w:ascii="Avenir Book" w:hAnsi="Avenir Book"/>
        </w:rPr>
        <w:t xml:space="preserve"> defies rational attempts to understand it as merely the sum of its parts.  </w:t>
      </w:r>
      <w:r w:rsidR="00071C87" w:rsidRPr="00B25753">
        <w:rPr>
          <w:rFonts w:ascii="Avenir Book" w:hAnsi="Avenir Book"/>
        </w:rPr>
        <w:t>Because of its primal i</w:t>
      </w:r>
      <w:r w:rsidR="00960D93" w:rsidRPr="00B25753">
        <w:rPr>
          <w:rFonts w:ascii="Avenir Book" w:hAnsi="Avenir Book"/>
        </w:rPr>
        <w:t>nterconn</w:t>
      </w:r>
      <w:r w:rsidR="00071C87" w:rsidRPr="00B25753">
        <w:rPr>
          <w:rFonts w:ascii="Avenir Book" w:hAnsi="Avenir Book"/>
        </w:rPr>
        <w:t>ect</w:t>
      </w:r>
      <w:r w:rsidR="00960D93" w:rsidRPr="00B25753">
        <w:rPr>
          <w:rFonts w:ascii="Avenir Book" w:hAnsi="Avenir Book"/>
        </w:rPr>
        <w:t>edness,</w:t>
      </w:r>
      <w:r w:rsidR="00071C87" w:rsidRPr="00B25753">
        <w:rPr>
          <w:rFonts w:ascii="Avenir Book" w:hAnsi="Avenir Book"/>
        </w:rPr>
        <w:t xml:space="preserve"> the</w:t>
      </w:r>
      <w:r w:rsidR="00183265" w:rsidRPr="00B25753">
        <w:rPr>
          <w:rFonts w:ascii="Avenir Book" w:hAnsi="Avenir Book"/>
        </w:rPr>
        <w:t xml:space="preserve"> interworld is the flesh of the political </w:t>
      </w:r>
      <w:r w:rsidR="0024083F" w:rsidRPr="00B25753">
        <w:rPr>
          <w:rFonts w:ascii="Avenir Book" w:hAnsi="Avenir Book"/>
        </w:rPr>
        <w:t>and thus</w:t>
      </w:r>
      <w:r w:rsidR="00DF57B5" w:rsidRPr="00B25753">
        <w:rPr>
          <w:rFonts w:ascii="Avenir Book" w:hAnsi="Avenir Book"/>
        </w:rPr>
        <w:t xml:space="preserve"> posits the political a</w:t>
      </w:r>
      <w:r w:rsidR="00183265" w:rsidRPr="00B25753">
        <w:rPr>
          <w:rFonts w:ascii="Avenir Book" w:hAnsi="Avenir Book"/>
        </w:rPr>
        <w:t xml:space="preserve">s originary rather than a socially constructed addition. </w:t>
      </w:r>
      <w:r w:rsidR="00173AA1" w:rsidRPr="00B25753">
        <w:rPr>
          <w:rFonts w:ascii="Avenir Book" w:hAnsi="Avenir Book"/>
        </w:rPr>
        <w:t xml:space="preserve">In this context, political means the negotiation between individuals which for Merleau-Ponty takes place </w:t>
      </w:r>
      <w:r w:rsidR="00D22F53" w:rsidRPr="00B25753">
        <w:rPr>
          <w:rFonts w:ascii="Avenir Book" w:hAnsi="Avenir Book"/>
        </w:rPr>
        <w:t xml:space="preserve">on the interior at the level of being and not just in the public square.  </w:t>
      </w:r>
      <w:r w:rsidR="00FB576E" w:rsidRPr="00B25753">
        <w:rPr>
          <w:rFonts w:ascii="Avenir Book" w:hAnsi="Avenir Book"/>
        </w:rPr>
        <w:t xml:space="preserve">Merleau-Ponty is describing relationality at </w:t>
      </w:r>
      <w:r w:rsidR="006F3F8C" w:rsidRPr="00B25753">
        <w:rPr>
          <w:rFonts w:ascii="Avenir Book" w:hAnsi="Avenir Book"/>
        </w:rPr>
        <w:t>an ontological depth that</w:t>
      </w:r>
      <w:r w:rsidR="00FB576E" w:rsidRPr="00B25753">
        <w:rPr>
          <w:rFonts w:ascii="Avenir Book" w:hAnsi="Avenir Book"/>
        </w:rPr>
        <w:t xml:space="preserve"> is beyond how care theorists have historically characterized the relationality of care.</w:t>
      </w:r>
    </w:p>
    <w:p w14:paraId="7DEAFFBB" w14:textId="77777777" w:rsidR="00F273D8" w:rsidRPr="00B25753" w:rsidRDefault="00F273D8" w:rsidP="00960D93">
      <w:pPr>
        <w:spacing w:line="360" w:lineRule="auto"/>
        <w:ind w:firstLine="720"/>
        <w:rPr>
          <w:rFonts w:ascii="Avenir Book" w:hAnsi="Avenir Book"/>
        </w:rPr>
      </w:pPr>
    </w:p>
    <w:p w14:paraId="67190C88" w14:textId="2374A1DC" w:rsidR="00C846DE" w:rsidRPr="00B25753" w:rsidRDefault="00BF79D2" w:rsidP="003F1B60">
      <w:pPr>
        <w:spacing w:line="360" w:lineRule="auto"/>
        <w:outlineLvl w:val="0"/>
        <w:rPr>
          <w:rFonts w:ascii="Avenir Book" w:hAnsi="Avenir Book"/>
          <w:b/>
        </w:rPr>
      </w:pPr>
      <w:r w:rsidRPr="00B25753">
        <w:rPr>
          <w:rFonts w:ascii="Avenir Book" w:hAnsi="Avenir Book"/>
          <w:b/>
        </w:rPr>
        <w:t>Deepening the Notion of a Relational Ontology</w:t>
      </w:r>
    </w:p>
    <w:p w14:paraId="640D8C8C" w14:textId="19D9B869" w:rsidR="00D866D4" w:rsidRPr="00B25753" w:rsidRDefault="00F17F0D" w:rsidP="004356DE">
      <w:pPr>
        <w:spacing w:line="360" w:lineRule="auto"/>
        <w:rPr>
          <w:rFonts w:ascii="Avenir Book" w:hAnsi="Avenir Book"/>
        </w:rPr>
      </w:pPr>
      <w:r w:rsidRPr="00B25753">
        <w:rPr>
          <w:rFonts w:ascii="Avenir Book" w:hAnsi="Avenir Book"/>
        </w:rPr>
        <w:tab/>
      </w:r>
      <w:r w:rsidR="001355FB" w:rsidRPr="00B25753">
        <w:rPr>
          <w:rFonts w:ascii="Avenir Book" w:hAnsi="Avenir Book"/>
        </w:rPr>
        <w:t xml:space="preserve">Many </w:t>
      </w:r>
      <w:r w:rsidR="000C675A" w:rsidRPr="00B25753">
        <w:rPr>
          <w:rFonts w:ascii="Avenir Book" w:hAnsi="Avenir Book"/>
        </w:rPr>
        <w:t>theorists</w:t>
      </w:r>
      <w:r w:rsidR="00CB79F5" w:rsidRPr="00B25753">
        <w:rPr>
          <w:rFonts w:ascii="Avenir Book" w:hAnsi="Avenir Book"/>
        </w:rPr>
        <w:t>, including myself,</w:t>
      </w:r>
      <w:r w:rsidRPr="00B25753">
        <w:rPr>
          <w:rFonts w:ascii="Avenir Book" w:hAnsi="Avenir Book"/>
        </w:rPr>
        <w:t xml:space="preserve"> </w:t>
      </w:r>
      <w:r w:rsidR="001355FB" w:rsidRPr="00B25753">
        <w:rPr>
          <w:rFonts w:ascii="Avenir Book" w:hAnsi="Avenir Book"/>
        </w:rPr>
        <w:t>refer to the underlying</w:t>
      </w:r>
      <w:r w:rsidRPr="00B25753">
        <w:rPr>
          <w:rFonts w:ascii="Avenir Book" w:hAnsi="Avenir Book"/>
        </w:rPr>
        <w:t xml:space="preserve"> relational ontology</w:t>
      </w:r>
      <w:r w:rsidR="001355FB" w:rsidRPr="00B25753">
        <w:rPr>
          <w:rFonts w:ascii="Avenir Book" w:hAnsi="Avenir Book"/>
        </w:rPr>
        <w:t xml:space="preserve"> that supports care</w:t>
      </w:r>
      <w:r w:rsidR="000C675A" w:rsidRPr="00B25753">
        <w:rPr>
          <w:rFonts w:ascii="Avenir Book" w:hAnsi="Avenir Book"/>
        </w:rPr>
        <w:t xml:space="preserve"> ethics</w:t>
      </w:r>
      <w:r w:rsidR="004621DD" w:rsidRPr="00B25753">
        <w:rPr>
          <w:rFonts w:ascii="Avenir Book" w:hAnsi="Avenir Book"/>
        </w:rPr>
        <w:t xml:space="preserve"> (</w:t>
      </w:r>
      <w:r w:rsidR="00585970" w:rsidRPr="00B25753">
        <w:rPr>
          <w:rFonts w:ascii="Avenir Book" w:hAnsi="Avenir Book"/>
        </w:rPr>
        <w:t xml:space="preserve">Hamington 2017, 267; </w:t>
      </w:r>
      <w:r w:rsidR="003C596E" w:rsidRPr="00B25753">
        <w:rPr>
          <w:rFonts w:ascii="Avenir Book" w:hAnsi="Avenir Book"/>
        </w:rPr>
        <w:t>Nortvedt et al 2011, 194-196; Pettersen 2011, 52-53; Puig de la Bellacasa 2017, 100; Robinson 1999, 110; and, Sevenhuijsen 1998, 10</w:t>
      </w:r>
      <w:r w:rsidRPr="00B25753">
        <w:rPr>
          <w:rFonts w:ascii="Avenir Book" w:hAnsi="Avenir Book"/>
        </w:rPr>
        <w:t xml:space="preserve">).  </w:t>
      </w:r>
      <w:r w:rsidR="000C675A" w:rsidRPr="00B25753">
        <w:rPr>
          <w:rFonts w:ascii="Avenir Book" w:hAnsi="Avenir Book"/>
        </w:rPr>
        <w:t>Their use of “relational ontology” refers more</w:t>
      </w:r>
      <w:r w:rsidR="000140E8" w:rsidRPr="00B25753">
        <w:rPr>
          <w:rFonts w:ascii="Avenir Book" w:hAnsi="Avenir Book"/>
        </w:rPr>
        <w:t xml:space="preserve"> often</w:t>
      </w:r>
      <w:r w:rsidR="000C675A" w:rsidRPr="00B25753">
        <w:rPr>
          <w:rFonts w:ascii="Avenir Book" w:hAnsi="Avenir Book"/>
        </w:rPr>
        <w:t xml:space="preserve"> to psycho-social and existential sense of identity and self </w:t>
      </w:r>
      <w:r w:rsidR="00997959" w:rsidRPr="00B25753">
        <w:rPr>
          <w:rFonts w:ascii="Avenir Book" w:hAnsi="Avenir Book"/>
        </w:rPr>
        <w:t xml:space="preserve">rather </w:t>
      </w:r>
      <w:r w:rsidR="006F3F8C" w:rsidRPr="00B25753">
        <w:rPr>
          <w:rFonts w:ascii="Avenir Book" w:hAnsi="Avenir Book"/>
        </w:rPr>
        <w:t>than to</w:t>
      </w:r>
      <w:r w:rsidR="000C675A" w:rsidRPr="00B25753">
        <w:rPr>
          <w:rFonts w:ascii="Avenir Book" w:hAnsi="Avenir Book"/>
        </w:rPr>
        <w:t xml:space="preserve"> a </w:t>
      </w:r>
      <w:r w:rsidR="0024083F" w:rsidRPr="00B25753">
        <w:rPr>
          <w:rFonts w:ascii="Avenir Book" w:hAnsi="Avenir Book"/>
        </w:rPr>
        <w:t xml:space="preserve">strictly </w:t>
      </w:r>
      <w:r w:rsidR="000C675A" w:rsidRPr="00B25753">
        <w:rPr>
          <w:rFonts w:ascii="Avenir Book" w:hAnsi="Avenir Book"/>
        </w:rPr>
        <w:t xml:space="preserve">philosophical understanding of ontology as the study of being. </w:t>
      </w:r>
      <w:r w:rsidRPr="00B25753">
        <w:rPr>
          <w:rFonts w:ascii="Avenir Book" w:hAnsi="Avenir Book"/>
        </w:rPr>
        <w:t>For example,</w:t>
      </w:r>
      <w:r w:rsidR="003C596E" w:rsidRPr="00B25753">
        <w:rPr>
          <w:rFonts w:ascii="Avenir Book" w:hAnsi="Avenir Book"/>
        </w:rPr>
        <w:t xml:space="preserve"> Robinson describes, “a </w:t>
      </w:r>
      <w:r w:rsidR="003C596E" w:rsidRPr="00B25753">
        <w:rPr>
          <w:rFonts w:ascii="Avenir Book" w:hAnsi="Avenir Book"/>
        </w:rPr>
        <w:lastRenderedPageBreak/>
        <w:t>critical ethics of care begins from a relational ontology; it highlights the extent to which people ‘live and perceive the world within social relationships’ while, at the same time, recognizing that people use relationships to construct and express both power and knowledge” (110)</w:t>
      </w:r>
      <w:r w:rsidR="001D63B4" w:rsidRPr="00B25753">
        <w:rPr>
          <w:rFonts w:ascii="Avenir Book" w:hAnsi="Avenir Book"/>
        </w:rPr>
        <w:t>.</w:t>
      </w:r>
      <w:r w:rsidR="00397D73" w:rsidRPr="00B25753">
        <w:rPr>
          <w:rFonts w:ascii="Avenir Book" w:hAnsi="Avenir Book"/>
        </w:rPr>
        <w:t xml:space="preserve"> The arguments for relational ontology among care ethicists are usually developmental in nature suggesting that </w:t>
      </w:r>
      <w:r w:rsidR="009F0AC2" w:rsidRPr="00B25753">
        <w:rPr>
          <w:rFonts w:ascii="Avenir Book" w:hAnsi="Avenir Book"/>
        </w:rPr>
        <w:t>humans</w:t>
      </w:r>
      <w:r w:rsidR="00397D73" w:rsidRPr="00B25753">
        <w:rPr>
          <w:rFonts w:ascii="Avenir Book" w:hAnsi="Avenir Book"/>
        </w:rPr>
        <w:t xml:space="preserve"> are social animals that need one another to care for one another given our fundamental vulnerabilities</w:t>
      </w:r>
      <w:r w:rsidR="005A0827" w:rsidRPr="00B25753">
        <w:rPr>
          <w:rFonts w:ascii="Avenir Book" w:hAnsi="Avenir Book"/>
        </w:rPr>
        <w:t xml:space="preserve"> or we will not survive</w:t>
      </w:r>
      <w:r w:rsidR="00397D73" w:rsidRPr="00B25753">
        <w:rPr>
          <w:rFonts w:ascii="Avenir Book" w:hAnsi="Avenir Book"/>
        </w:rPr>
        <w:t>.</w:t>
      </w:r>
      <w:r w:rsidR="001D63B4" w:rsidRPr="00B25753">
        <w:rPr>
          <w:rFonts w:ascii="Avenir Book" w:hAnsi="Avenir Book"/>
        </w:rPr>
        <w:t xml:space="preserve">  </w:t>
      </w:r>
      <w:r w:rsidR="004C2B45" w:rsidRPr="00B25753">
        <w:rPr>
          <w:rFonts w:ascii="Avenir Book" w:hAnsi="Avenir Book"/>
        </w:rPr>
        <w:t>Such</w:t>
      </w:r>
      <w:r w:rsidR="00BB30CF" w:rsidRPr="00B25753">
        <w:rPr>
          <w:rFonts w:ascii="Avenir Book" w:hAnsi="Avenir Book"/>
        </w:rPr>
        <w:t xml:space="preserve"> claims are not challenged here.  </w:t>
      </w:r>
      <w:r w:rsidR="001D63B4" w:rsidRPr="00B25753">
        <w:rPr>
          <w:rFonts w:ascii="Avenir Book" w:hAnsi="Avenir Book"/>
        </w:rPr>
        <w:t xml:space="preserve">However, if we take </w:t>
      </w:r>
      <w:r w:rsidR="001355FB" w:rsidRPr="00B25753">
        <w:rPr>
          <w:rFonts w:ascii="Avenir Book" w:hAnsi="Avenir Book"/>
        </w:rPr>
        <w:t>the</w:t>
      </w:r>
      <w:r w:rsidR="001D63B4" w:rsidRPr="00B25753">
        <w:rPr>
          <w:rFonts w:ascii="Avenir Book" w:hAnsi="Avenir Book"/>
        </w:rPr>
        <w:t xml:space="preserve"> reversibility thesis seriously, </w:t>
      </w:r>
      <w:r w:rsidR="001355FB" w:rsidRPr="00B25753">
        <w:rPr>
          <w:rFonts w:ascii="Avenir Book" w:hAnsi="Avenir Book"/>
        </w:rPr>
        <w:t>particularly through Daly’s compelling analysis, Merleau-Ponty</w:t>
      </w:r>
      <w:r w:rsidR="005A0827" w:rsidRPr="00B25753">
        <w:rPr>
          <w:rFonts w:ascii="Avenir Book" w:hAnsi="Avenir Book"/>
        </w:rPr>
        <w:t xml:space="preserve"> is </w:t>
      </w:r>
      <w:r w:rsidR="00047F37" w:rsidRPr="00B25753">
        <w:rPr>
          <w:rFonts w:ascii="Avenir Book" w:hAnsi="Avenir Book"/>
        </w:rPr>
        <w:t>claiming more than the idea that</w:t>
      </w:r>
      <w:r w:rsidR="001355FB" w:rsidRPr="00B25753">
        <w:rPr>
          <w:rFonts w:ascii="Avenir Book" w:hAnsi="Avenir Book"/>
        </w:rPr>
        <w:t xml:space="preserve"> a relational ontology leads to a relational ethic.  </w:t>
      </w:r>
      <w:r w:rsidR="00D66AF2" w:rsidRPr="00B25753">
        <w:rPr>
          <w:rFonts w:ascii="Avenir Book" w:hAnsi="Avenir Book"/>
        </w:rPr>
        <w:t xml:space="preserve">He is </w:t>
      </w:r>
      <w:r w:rsidR="00A51954" w:rsidRPr="00B25753">
        <w:rPr>
          <w:rFonts w:ascii="Avenir Book" w:hAnsi="Avenir Book"/>
        </w:rPr>
        <w:t>arguing</w:t>
      </w:r>
      <w:r w:rsidR="00D66AF2" w:rsidRPr="00B25753">
        <w:rPr>
          <w:rFonts w:ascii="Avenir Book" w:hAnsi="Avenir Book"/>
        </w:rPr>
        <w:t xml:space="preserve"> that we are radically connected to the extent that empathy and relational ethics </w:t>
      </w:r>
      <w:r w:rsidR="00D66AF2" w:rsidRPr="00B25753">
        <w:rPr>
          <w:rFonts w:ascii="Avenir Book" w:hAnsi="Avenir Book"/>
          <w:i/>
        </w:rPr>
        <w:t>is</w:t>
      </w:r>
      <w:r w:rsidR="00D66AF2" w:rsidRPr="00B25753">
        <w:rPr>
          <w:rFonts w:ascii="Avenir Book" w:hAnsi="Avenir Book"/>
        </w:rPr>
        <w:t xml:space="preserve"> who we are. </w:t>
      </w:r>
      <w:r w:rsidR="00D866D4" w:rsidRPr="00B25753">
        <w:rPr>
          <w:rFonts w:ascii="Avenir Book" w:hAnsi="Avenir Book"/>
        </w:rPr>
        <w:t xml:space="preserve">By claiming the ontological connection through the reversibility of the flesh, </w:t>
      </w:r>
      <w:r w:rsidR="004872A1" w:rsidRPr="00B25753">
        <w:rPr>
          <w:rFonts w:ascii="Avenir Book" w:hAnsi="Avenir Book"/>
        </w:rPr>
        <w:t>Merleau-Ponty</w:t>
      </w:r>
      <w:r w:rsidR="001355FB" w:rsidRPr="00B25753">
        <w:rPr>
          <w:rFonts w:ascii="Avenir Book" w:hAnsi="Avenir Book"/>
        </w:rPr>
        <w:t xml:space="preserve"> is </w:t>
      </w:r>
      <w:r w:rsidR="00D866D4" w:rsidRPr="00B25753">
        <w:rPr>
          <w:rFonts w:ascii="Avenir Book" w:hAnsi="Avenir Book"/>
        </w:rPr>
        <w:t>suggesting</w:t>
      </w:r>
      <w:r w:rsidR="001355FB" w:rsidRPr="00B25753">
        <w:rPr>
          <w:rFonts w:ascii="Avenir Book" w:hAnsi="Avenir Book"/>
        </w:rPr>
        <w:t xml:space="preserve"> that the relational ethic is already extant in the self</w:t>
      </w:r>
      <w:r w:rsidR="005A0827" w:rsidRPr="00B25753">
        <w:rPr>
          <w:rFonts w:ascii="Avenir Book" w:hAnsi="Avenir Book"/>
        </w:rPr>
        <w:t xml:space="preserve">.  </w:t>
      </w:r>
    </w:p>
    <w:p w14:paraId="783CEDF7" w14:textId="4D15C1B4" w:rsidR="00F17F0D" w:rsidRPr="00B25753" w:rsidRDefault="005A0827" w:rsidP="004356DE">
      <w:pPr>
        <w:spacing w:line="360" w:lineRule="auto"/>
        <w:ind w:firstLine="720"/>
        <w:rPr>
          <w:rFonts w:ascii="Avenir Book" w:hAnsi="Avenir Book"/>
        </w:rPr>
      </w:pPr>
      <w:r w:rsidRPr="00B25753">
        <w:rPr>
          <w:rFonts w:ascii="Avenir Book" w:hAnsi="Avenir Book"/>
        </w:rPr>
        <w:t xml:space="preserve">Daly captures the depth of the </w:t>
      </w:r>
      <w:r w:rsidR="00CC36E0" w:rsidRPr="00B25753">
        <w:rPr>
          <w:rFonts w:ascii="Avenir Book" w:hAnsi="Avenir Book"/>
        </w:rPr>
        <w:t>intersubjective</w:t>
      </w:r>
      <w:r w:rsidRPr="00B25753">
        <w:rPr>
          <w:rFonts w:ascii="Avenir Book" w:hAnsi="Avenir Book"/>
        </w:rPr>
        <w:t xml:space="preserve"> ontology </w:t>
      </w:r>
      <w:r w:rsidR="00CC36E0" w:rsidRPr="00B25753">
        <w:rPr>
          <w:rFonts w:ascii="Avenir Book" w:hAnsi="Avenir Book"/>
        </w:rPr>
        <w:t>proposed</w:t>
      </w:r>
      <w:r w:rsidRPr="00B25753">
        <w:rPr>
          <w:rFonts w:ascii="Avenir Book" w:hAnsi="Avenir Book"/>
        </w:rPr>
        <w:t xml:space="preserve"> by the reversibility thesis</w:t>
      </w:r>
      <w:r w:rsidR="0040370C" w:rsidRPr="00B25753">
        <w:rPr>
          <w:rFonts w:ascii="Avenir Book" w:hAnsi="Avenir Book"/>
        </w:rPr>
        <w:t xml:space="preserve"> for which the reader may recognize similarities to themes</w:t>
      </w:r>
      <w:r w:rsidR="00BD246F" w:rsidRPr="00B25753">
        <w:rPr>
          <w:rFonts w:ascii="Avenir Book" w:hAnsi="Avenir Book"/>
        </w:rPr>
        <w:t xml:space="preserve"> found</w:t>
      </w:r>
      <w:r w:rsidR="0040370C" w:rsidRPr="00B25753">
        <w:rPr>
          <w:rFonts w:ascii="Avenir Book" w:hAnsi="Avenir Book"/>
        </w:rPr>
        <w:t xml:space="preserve"> in </w:t>
      </w:r>
      <w:r w:rsidR="00BD246F" w:rsidRPr="00B25753">
        <w:rPr>
          <w:rFonts w:ascii="Avenir Book" w:hAnsi="Avenir Book"/>
        </w:rPr>
        <w:t xml:space="preserve">the work of </w:t>
      </w:r>
      <w:r w:rsidR="0040370C" w:rsidRPr="00B25753">
        <w:rPr>
          <w:rFonts w:ascii="Avenir Book" w:hAnsi="Avenir Book"/>
        </w:rPr>
        <w:t>Husserl and Levinas</w:t>
      </w:r>
      <w:r w:rsidRPr="00B25753">
        <w:rPr>
          <w:rFonts w:ascii="Avenir Book" w:hAnsi="Avenir Book"/>
        </w:rPr>
        <w:t>:</w:t>
      </w:r>
    </w:p>
    <w:p w14:paraId="73A0F608" w14:textId="6A574971" w:rsidR="00BA0CDE" w:rsidRPr="00B25753" w:rsidRDefault="00BA0CDE" w:rsidP="004356DE">
      <w:pPr>
        <w:ind w:left="720" w:right="720"/>
        <w:rPr>
          <w:rFonts w:ascii="Avenir Book" w:hAnsi="Avenir Book"/>
        </w:rPr>
      </w:pPr>
      <w:r w:rsidRPr="00B25753">
        <w:rPr>
          <w:rFonts w:ascii="Avenir Book" w:hAnsi="Avenir Book"/>
        </w:rPr>
        <w:t>The reversibility thesis is the thesis that self, other and world are inherently relational, not in the obvious and trivial sense that they stand in relation to each other, can affect each other, that there are actual and potential causal connections between them. This without question is so and these relations occur between entities that are external to each other. Merle</w:t>
      </w:r>
      <w:r w:rsidR="005F3B3E" w:rsidRPr="00B25753">
        <w:rPr>
          <w:rFonts w:ascii="Avenir Book" w:hAnsi="Avenir Book"/>
        </w:rPr>
        <w:t>au-Ponty’s Reversibility Thesis</w:t>
      </w:r>
      <w:r w:rsidRPr="00B25753">
        <w:rPr>
          <w:rFonts w:ascii="Avenir Book" w:hAnsi="Avenir Book"/>
        </w:rPr>
        <w:t xml:space="preserve">, however, proposes that self, other and world are internally related, that there is interdependence at the level of ontology. </w:t>
      </w:r>
      <w:r w:rsidR="00BB30CF" w:rsidRPr="00B25753">
        <w:rPr>
          <w:rFonts w:ascii="Avenir Book" w:hAnsi="Avenir Book"/>
        </w:rPr>
        <w:t xml:space="preserve">What does it mean to be internally related? The Other, whether other subjectivities or the otherness of the world and things, is essential for self-awareness and vice versa. </w:t>
      </w:r>
      <w:r w:rsidRPr="00B25753">
        <w:rPr>
          <w:rFonts w:ascii="Avenir Book" w:hAnsi="Avenir Book"/>
        </w:rPr>
        <w:t>No self can be apprehended without an-other. Ipseity and alterity are</w:t>
      </w:r>
      <w:r w:rsidR="00BB30CF" w:rsidRPr="00B25753">
        <w:rPr>
          <w:rFonts w:ascii="Avenir Book" w:hAnsi="Avenir Book"/>
        </w:rPr>
        <w:t xml:space="preserve"> </w:t>
      </w:r>
      <w:r w:rsidRPr="00B25753">
        <w:rPr>
          <w:rFonts w:ascii="Avenir Book" w:hAnsi="Avenir Book"/>
        </w:rPr>
        <w:t>mutually dependent and this interdependence is both pervasive and intrinsic</w:t>
      </w:r>
      <w:r w:rsidR="00BB30CF" w:rsidRPr="00B25753">
        <w:rPr>
          <w:rFonts w:ascii="Avenir Book" w:hAnsi="Avenir Book"/>
        </w:rPr>
        <w:t xml:space="preserve"> (2016</w:t>
      </w:r>
      <w:r w:rsidR="0066133B" w:rsidRPr="00B25753">
        <w:rPr>
          <w:rFonts w:ascii="Avenir Book" w:hAnsi="Avenir Book"/>
        </w:rPr>
        <w:t>, 65</w:t>
      </w:r>
      <w:r w:rsidR="00BB30CF" w:rsidRPr="00B25753">
        <w:rPr>
          <w:rFonts w:ascii="Avenir Book" w:hAnsi="Avenir Book"/>
        </w:rPr>
        <w:t>)</w:t>
      </w:r>
      <w:r w:rsidRPr="00B25753">
        <w:rPr>
          <w:rFonts w:ascii="Avenir Book" w:hAnsi="Avenir Book"/>
        </w:rPr>
        <w:t>.</w:t>
      </w:r>
    </w:p>
    <w:p w14:paraId="6A292920" w14:textId="33EE1D4E" w:rsidR="00F440F9" w:rsidRPr="00B25753" w:rsidRDefault="00F440F9" w:rsidP="004356DE">
      <w:pPr>
        <w:spacing w:line="360" w:lineRule="auto"/>
        <w:rPr>
          <w:rFonts w:ascii="Avenir Book" w:hAnsi="Avenir Book"/>
        </w:rPr>
      </w:pPr>
      <w:r w:rsidRPr="00B25753">
        <w:rPr>
          <w:rFonts w:ascii="Avenir Book" w:hAnsi="Avenir Book"/>
        </w:rPr>
        <w:t>As Daly indicates, Merleau-Ponty is challenging some of the fundamental questions of philosophy in addressing the probl</w:t>
      </w:r>
      <w:r w:rsidR="00A61DDB" w:rsidRPr="00B25753">
        <w:rPr>
          <w:rFonts w:ascii="Avenir Book" w:hAnsi="Avenir Book"/>
        </w:rPr>
        <w:t xml:space="preserve">em of other minds as well as other bodies in </w:t>
      </w:r>
      <w:r w:rsidR="00A61DDB" w:rsidRPr="00B25753">
        <w:rPr>
          <w:rFonts w:ascii="Avenir Book" w:hAnsi="Avenir Book"/>
        </w:rPr>
        <w:lastRenderedPageBreak/>
        <w:t xml:space="preserve">creating a non-dualistic ontology.  </w:t>
      </w:r>
      <w:r w:rsidR="00047F37" w:rsidRPr="00B25753">
        <w:rPr>
          <w:rFonts w:ascii="Avenir Book" w:hAnsi="Avenir Book"/>
        </w:rPr>
        <w:t xml:space="preserve">Similarly, </w:t>
      </w:r>
      <w:r w:rsidR="00B35094" w:rsidRPr="00B25753">
        <w:rPr>
          <w:rFonts w:ascii="Avenir Book" w:hAnsi="Avenir Book"/>
        </w:rPr>
        <w:t xml:space="preserve">David </w:t>
      </w:r>
      <w:r w:rsidR="003A17C1" w:rsidRPr="00B25753">
        <w:rPr>
          <w:rFonts w:ascii="Avenir Book" w:hAnsi="Avenir Book"/>
        </w:rPr>
        <w:t>Morris describes</w:t>
      </w:r>
      <w:r w:rsidR="00B35094" w:rsidRPr="00B25753">
        <w:rPr>
          <w:rFonts w:ascii="Avenir Book" w:hAnsi="Avenir Book"/>
        </w:rPr>
        <w:t xml:space="preserve"> the seer and the seen as the ontological reverse of one another: “different shapes or inflections</w:t>
      </w:r>
      <w:r w:rsidR="00BA5853" w:rsidRPr="00B25753">
        <w:rPr>
          <w:rFonts w:ascii="Avenir Book" w:hAnsi="Avenir Book"/>
        </w:rPr>
        <w:t xml:space="preserve"> of one and the same being. ‘Reversibility’</w:t>
      </w:r>
      <w:r w:rsidR="00B35094" w:rsidRPr="00B25753">
        <w:rPr>
          <w:rFonts w:ascii="Avenir Book" w:hAnsi="Avenir Book"/>
        </w:rPr>
        <w:t xml:space="preserve"> designates this phenomenal and ontological complicity of the seer and the seen and the perceiver and perceived in general, and designates this complicity as a function of being (not merely the perceiver): Being that is reversibly perceiver and perceived” (2010, 144). </w:t>
      </w:r>
      <w:r w:rsidR="00BA5853" w:rsidRPr="00B25753">
        <w:rPr>
          <w:rFonts w:ascii="Avenir Book" w:hAnsi="Avenir Book"/>
        </w:rPr>
        <w:t xml:space="preserve">Rather than discrete action, experience is only fully realized in the totality of perception and being perceived.  </w:t>
      </w:r>
      <w:r w:rsidR="00077F5B" w:rsidRPr="00B25753">
        <w:rPr>
          <w:rFonts w:ascii="Avenir Book" w:hAnsi="Avenir Book"/>
        </w:rPr>
        <w:t xml:space="preserve">For Merleau-Ponty, we understand one another because, </w:t>
      </w:r>
      <w:r w:rsidR="004F7395" w:rsidRPr="00B25753">
        <w:rPr>
          <w:rFonts w:ascii="Avenir Book" w:hAnsi="Avenir Book"/>
        </w:rPr>
        <w:t>we are “like organs</w:t>
      </w:r>
      <w:r w:rsidR="008D3A65" w:rsidRPr="00B25753">
        <w:rPr>
          <w:rFonts w:ascii="Avenir Book" w:hAnsi="Avenir Book"/>
        </w:rPr>
        <w:t xml:space="preserve"> of one single intercoporeality</w:t>
      </w:r>
      <w:r w:rsidR="004F7395" w:rsidRPr="00B25753">
        <w:rPr>
          <w:rFonts w:ascii="Avenir Book" w:hAnsi="Avenir Book"/>
        </w:rPr>
        <w:t xml:space="preserve">” </w:t>
      </w:r>
      <w:r w:rsidR="008D3A65" w:rsidRPr="00B25753">
        <w:rPr>
          <w:rFonts w:ascii="Avenir Book" w:hAnsi="Avenir Book"/>
        </w:rPr>
        <w:t>(1968, 142).</w:t>
      </w:r>
      <w:r w:rsidR="00593ECB" w:rsidRPr="00B25753">
        <w:rPr>
          <w:rFonts w:ascii="Avenir Book" w:hAnsi="Avenir Book"/>
        </w:rPr>
        <w:t xml:space="preserve">  What of deep divisions among humans and the conflict and violence that occurs?  </w:t>
      </w:r>
      <w:r w:rsidR="000E253D" w:rsidRPr="00B25753">
        <w:rPr>
          <w:rFonts w:ascii="Avenir Book" w:hAnsi="Avenir Book"/>
        </w:rPr>
        <w:t xml:space="preserve">The identity-within-difference offered by Merleau-Ponty’s ontology is not </w:t>
      </w:r>
      <w:r w:rsidR="002F4450" w:rsidRPr="00B25753">
        <w:rPr>
          <w:rFonts w:ascii="Avenir Book" w:hAnsi="Avenir Book"/>
        </w:rPr>
        <w:t>Pollyannaish</w:t>
      </w:r>
      <w:r w:rsidR="000E253D" w:rsidRPr="00B25753">
        <w:rPr>
          <w:rFonts w:ascii="Avenir Book" w:hAnsi="Avenir Book"/>
        </w:rPr>
        <w:t xml:space="preserve"> </w:t>
      </w:r>
      <w:r w:rsidR="002F4450" w:rsidRPr="00B25753">
        <w:rPr>
          <w:rFonts w:ascii="Avenir Book" w:hAnsi="Avenir Book"/>
        </w:rPr>
        <w:t>in regard to disagreement and divergence.  What Merleau-Ponty is pointing out is the fundamental ability of human beings to find themselves in others.  There may be disagreement but there is always hope for collaboration given this relational ontology.</w:t>
      </w:r>
    </w:p>
    <w:p w14:paraId="25C898F3" w14:textId="2F7B55B4" w:rsidR="00BF79D2" w:rsidRPr="00B25753" w:rsidRDefault="00F440F9" w:rsidP="004356DE">
      <w:pPr>
        <w:spacing w:line="360" w:lineRule="auto"/>
        <w:rPr>
          <w:rFonts w:ascii="Avenir Book" w:hAnsi="Avenir Book"/>
        </w:rPr>
      </w:pPr>
      <w:r w:rsidRPr="00B25753">
        <w:rPr>
          <w:rFonts w:ascii="Avenir Book" w:hAnsi="Avenir Book"/>
        </w:rPr>
        <w:tab/>
        <w:t xml:space="preserve">Merleau-Ponty did not have the benefit of engaging the </w:t>
      </w:r>
      <w:r w:rsidR="00D76BFB" w:rsidRPr="00B25753">
        <w:rPr>
          <w:rFonts w:ascii="Avenir Book" w:hAnsi="Avenir Book"/>
        </w:rPr>
        <w:t xml:space="preserve">contemporary </w:t>
      </w:r>
      <w:r w:rsidR="00891D9C" w:rsidRPr="00B25753">
        <w:rPr>
          <w:rFonts w:ascii="Avenir Book" w:hAnsi="Avenir Book"/>
        </w:rPr>
        <w:t xml:space="preserve">field of </w:t>
      </w:r>
      <w:r w:rsidRPr="00B25753">
        <w:rPr>
          <w:rFonts w:ascii="Avenir Book" w:hAnsi="Avenir Book"/>
        </w:rPr>
        <w:t xml:space="preserve">care ethics. </w:t>
      </w:r>
      <w:r w:rsidR="00D863BE" w:rsidRPr="00B25753">
        <w:rPr>
          <w:rFonts w:ascii="Avenir Book" w:hAnsi="Avenir Book"/>
        </w:rPr>
        <w:t xml:space="preserve">Although many care theorists have implicitly or explicitly framed care ethics as a recasting of traditional philosophical approaches to normative morality, Merleau-Ponty’s phenomenology of the body gestures toward </w:t>
      </w:r>
      <w:r w:rsidR="00965C84" w:rsidRPr="00B25753">
        <w:rPr>
          <w:rFonts w:ascii="Avenir Book" w:hAnsi="Avenir Book"/>
        </w:rPr>
        <w:t xml:space="preserve">what </w:t>
      </w:r>
      <w:r w:rsidR="0099779F" w:rsidRPr="00B25753">
        <w:rPr>
          <w:rFonts w:ascii="Avenir Book" w:hAnsi="Avenir Book"/>
        </w:rPr>
        <w:t xml:space="preserve">Joan </w:t>
      </w:r>
      <w:r w:rsidR="00965C84" w:rsidRPr="00B25753">
        <w:rPr>
          <w:rFonts w:ascii="Avenir Book" w:hAnsi="Avenir Book"/>
        </w:rPr>
        <w:t>Tronto</w:t>
      </w:r>
      <w:r w:rsidR="00B25753" w:rsidRPr="00B25753">
        <w:rPr>
          <w:rFonts w:ascii="Avenir Book" w:hAnsi="Avenir Book"/>
        </w:rPr>
        <w:t>‘s description of</w:t>
      </w:r>
      <w:r w:rsidR="00965C84" w:rsidRPr="00B25753">
        <w:rPr>
          <w:rFonts w:ascii="Avenir Book" w:hAnsi="Avenir Book"/>
        </w:rPr>
        <w:t xml:space="preserve"> </w:t>
      </w:r>
      <w:r w:rsidR="00295DBD" w:rsidRPr="00B25753">
        <w:rPr>
          <w:rFonts w:ascii="Avenir Book" w:hAnsi="Avenir Book"/>
          <w:bCs/>
        </w:rPr>
        <w:t>humanity’s essential caring being</w:t>
      </w:r>
      <w:r w:rsidR="00B25753" w:rsidRPr="00B25753">
        <w:rPr>
          <w:rFonts w:ascii="Avenir Book" w:hAnsi="Avenir Book"/>
          <w:bCs/>
        </w:rPr>
        <w:t xml:space="preserve"> (2017)</w:t>
      </w:r>
      <w:r w:rsidR="00965C84" w:rsidRPr="00B25753">
        <w:rPr>
          <w:rFonts w:ascii="Avenir Book" w:hAnsi="Avenir Book"/>
          <w:bCs/>
        </w:rPr>
        <w:t>. Despite rampant neoliberal narrat</w:t>
      </w:r>
      <w:r w:rsidR="00295DBD" w:rsidRPr="00B25753">
        <w:rPr>
          <w:rFonts w:ascii="Avenir Book" w:hAnsi="Avenir Book"/>
          <w:bCs/>
        </w:rPr>
        <w:t xml:space="preserve">ives of individualism that reinforce </w:t>
      </w:r>
      <w:r w:rsidR="00891D9C" w:rsidRPr="00B25753">
        <w:rPr>
          <w:rFonts w:ascii="Avenir Book" w:hAnsi="Avenir Book"/>
          <w:bCs/>
        </w:rPr>
        <w:t>our alienation from one another, we cannot avoid our fundamental connection</w:t>
      </w:r>
      <w:r w:rsidR="006F3F8C" w:rsidRPr="00B25753">
        <w:rPr>
          <w:rFonts w:ascii="Avenir Book" w:hAnsi="Avenir Book"/>
          <w:bCs/>
        </w:rPr>
        <w:t xml:space="preserve"> and the primacy of empathy as an important aspect of care.</w:t>
      </w:r>
    </w:p>
    <w:p w14:paraId="56187D07" w14:textId="77777777" w:rsidR="00E12D7E" w:rsidRPr="00B25753" w:rsidRDefault="00E12D7E" w:rsidP="004356DE">
      <w:pPr>
        <w:spacing w:line="360" w:lineRule="auto"/>
        <w:rPr>
          <w:rFonts w:ascii="Avenir Book" w:hAnsi="Avenir Book"/>
        </w:rPr>
      </w:pPr>
    </w:p>
    <w:p w14:paraId="133AA0F2" w14:textId="53D213B9" w:rsidR="004F241B" w:rsidRPr="00B25753" w:rsidRDefault="003B60A5" w:rsidP="003F1B60">
      <w:pPr>
        <w:spacing w:line="360" w:lineRule="auto"/>
        <w:outlineLvl w:val="0"/>
        <w:rPr>
          <w:rFonts w:ascii="Avenir Book" w:hAnsi="Avenir Book"/>
          <w:b/>
        </w:rPr>
      </w:pPr>
      <w:r w:rsidRPr="00B25753">
        <w:rPr>
          <w:rFonts w:ascii="Avenir Book" w:hAnsi="Avenir Book"/>
          <w:b/>
        </w:rPr>
        <w:t>Primary Empathy</w:t>
      </w:r>
    </w:p>
    <w:p w14:paraId="7538A1C5" w14:textId="0481541B" w:rsidR="008C73E6" w:rsidRPr="00B25753" w:rsidRDefault="0083323C" w:rsidP="004356DE">
      <w:pPr>
        <w:spacing w:line="360" w:lineRule="auto"/>
        <w:rPr>
          <w:rFonts w:ascii="Avenir Book" w:hAnsi="Avenir Book"/>
        </w:rPr>
      </w:pPr>
      <w:r w:rsidRPr="00B25753">
        <w:rPr>
          <w:rFonts w:ascii="Avenir Book" w:hAnsi="Avenir Book"/>
        </w:rPr>
        <w:tab/>
        <w:t xml:space="preserve">One of the implications of </w:t>
      </w:r>
      <w:r w:rsidR="008C73E6" w:rsidRPr="00B25753">
        <w:rPr>
          <w:rFonts w:ascii="Avenir Book" w:hAnsi="Avenir Book"/>
        </w:rPr>
        <w:t>Merleau-Ponty’s</w:t>
      </w:r>
      <w:r w:rsidR="00EF1FE0" w:rsidRPr="00B25753">
        <w:rPr>
          <w:rFonts w:ascii="Avenir Book" w:hAnsi="Avenir Book"/>
        </w:rPr>
        <w:t xml:space="preserve"> reversibility thesis is </w:t>
      </w:r>
      <w:r w:rsidR="00B130AF" w:rsidRPr="00B25753">
        <w:rPr>
          <w:rFonts w:ascii="Avenir Book" w:hAnsi="Avenir Book"/>
        </w:rPr>
        <w:t>an</w:t>
      </w:r>
      <w:r w:rsidR="00EF1FE0" w:rsidRPr="00B25753">
        <w:rPr>
          <w:rFonts w:ascii="Avenir Book" w:hAnsi="Avenir Book"/>
        </w:rPr>
        <w:t xml:space="preserve"> ontological basis for </w:t>
      </w:r>
      <w:r w:rsidR="008C73E6" w:rsidRPr="00B25753">
        <w:rPr>
          <w:rFonts w:ascii="Avenir Book" w:hAnsi="Avenir Book"/>
        </w:rPr>
        <w:t xml:space="preserve">understanding </w:t>
      </w:r>
      <w:r w:rsidR="00EF1FE0" w:rsidRPr="00B25753">
        <w:rPr>
          <w:rFonts w:ascii="Avenir Book" w:hAnsi="Avenir Book"/>
        </w:rPr>
        <w:t>empathy</w:t>
      </w:r>
      <w:r w:rsidR="001265BC" w:rsidRPr="00B25753">
        <w:rPr>
          <w:rFonts w:ascii="Avenir Book" w:hAnsi="Avenir Book"/>
        </w:rPr>
        <w:t xml:space="preserve"> in human intersubjectivity</w:t>
      </w:r>
      <w:r w:rsidR="00EF1FE0" w:rsidRPr="00B25753">
        <w:rPr>
          <w:rFonts w:ascii="Avenir Book" w:hAnsi="Avenir Book"/>
        </w:rPr>
        <w:t xml:space="preserve">.  </w:t>
      </w:r>
      <w:r w:rsidR="00A83B3A" w:rsidRPr="00B25753">
        <w:rPr>
          <w:rFonts w:ascii="Avenir Book" w:hAnsi="Avenir Book"/>
        </w:rPr>
        <w:t>If through the flesh, the ph</w:t>
      </w:r>
      <w:r w:rsidR="00BF79D2" w:rsidRPr="00B25753">
        <w:rPr>
          <w:rFonts w:ascii="Avenir Book" w:hAnsi="Avenir Book"/>
        </w:rPr>
        <w:t>enomenal world is within us, the</w:t>
      </w:r>
      <w:r w:rsidR="00A83B3A" w:rsidRPr="00B25753">
        <w:rPr>
          <w:rFonts w:ascii="Avenir Book" w:hAnsi="Avenir Book"/>
        </w:rPr>
        <w:t xml:space="preserve">n the starting place for bridging alterity is </w:t>
      </w:r>
      <w:r w:rsidR="00BF79D2" w:rsidRPr="00B25753">
        <w:rPr>
          <w:rFonts w:ascii="Avenir Book" w:hAnsi="Avenir Book"/>
        </w:rPr>
        <w:t xml:space="preserve">also </w:t>
      </w:r>
      <w:r w:rsidR="00A83B3A" w:rsidRPr="00B25753">
        <w:rPr>
          <w:rFonts w:ascii="Avenir Book" w:hAnsi="Avenir Book"/>
        </w:rPr>
        <w:t xml:space="preserve">within </w:t>
      </w:r>
      <w:r w:rsidR="00A83B3A" w:rsidRPr="00B25753">
        <w:rPr>
          <w:rFonts w:ascii="Avenir Book" w:hAnsi="Avenir Book"/>
        </w:rPr>
        <w:lastRenderedPageBreak/>
        <w:t xml:space="preserve">us.  Reversibility makes the intersubjective world possible in a such a way that we do not confront wholly </w:t>
      </w:r>
      <w:r w:rsidR="00FB65FC" w:rsidRPr="00B25753">
        <w:rPr>
          <w:rFonts w:ascii="Avenir Book" w:hAnsi="Avenir Book"/>
        </w:rPr>
        <w:t>“</w:t>
      </w:r>
      <w:r w:rsidR="00A83B3A" w:rsidRPr="00B25753">
        <w:rPr>
          <w:rFonts w:ascii="Avenir Book" w:hAnsi="Avenir Book"/>
        </w:rPr>
        <w:t>other</w:t>
      </w:r>
      <w:r w:rsidR="00FB65FC" w:rsidRPr="00B25753">
        <w:rPr>
          <w:rFonts w:ascii="Avenir Book" w:hAnsi="Avenir Book"/>
        </w:rPr>
        <w:t>”</w:t>
      </w:r>
      <w:r w:rsidR="00A83B3A" w:rsidRPr="00B25753">
        <w:rPr>
          <w:rFonts w:ascii="Avenir Book" w:hAnsi="Avenir Book"/>
        </w:rPr>
        <w:t xml:space="preserve"> persons but rather </w:t>
      </w:r>
      <w:r w:rsidR="00FB65FC" w:rsidRPr="00B25753">
        <w:rPr>
          <w:rFonts w:ascii="Avenir Book" w:hAnsi="Avenir Book"/>
        </w:rPr>
        <w:t>engage people</w:t>
      </w:r>
      <w:r w:rsidR="00A83B3A" w:rsidRPr="00B25753">
        <w:rPr>
          <w:rFonts w:ascii="Avenir Book" w:hAnsi="Avenir Book"/>
        </w:rPr>
        <w:t xml:space="preserve"> </w:t>
      </w:r>
      <w:r w:rsidR="006F3F8C" w:rsidRPr="00B25753">
        <w:rPr>
          <w:rFonts w:ascii="Avenir Book" w:hAnsi="Avenir Book"/>
        </w:rPr>
        <w:t>with whom</w:t>
      </w:r>
      <w:r w:rsidR="00126BD1" w:rsidRPr="00B25753">
        <w:rPr>
          <w:rFonts w:ascii="Avenir Book" w:hAnsi="Avenir Book"/>
        </w:rPr>
        <w:t xml:space="preserve"> we have</w:t>
      </w:r>
      <w:r w:rsidR="00A83B3A" w:rsidRPr="00B25753">
        <w:rPr>
          <w:rFonts w:ascii="Avenir Book" w:hAnsi="Avenir Book"/>
        </w:rPr>
        <w:t xml:space="preserve"> </w:t>
      </w:r>
      <w:r w:rsidR="00FB65FC" w:rsidRPr="00B25753">
        <w:rPr>
          <w:rFonts w:ascii="Avenir Book" w:hAnsi="Avenir Book"/>
        </w:rPr>
        <w:t xml:space="preserve">existing internal </w:t>
      </w:r>
      <w:r w:rsidR="00A83B3A" w:rsidRPr="00B25753">
        <w:rPr>
          <w:rFonts w:ascii="Avenir Book" w:hAnsi="Avenir Book"/>
        </w:rPr>
        <w:t>connections that can be drawn upon</w:t>
      </w:r>
      <w:r w:rsidR="00FB65FC" w:rsidRPr="00B25753">
        <w:rPr>
          <w:rFonts w:ascii="Avenir Book" w:hAnsi="Avenir Book"/>
        </w:rPr>
        <w:t>.  In other words, f</w:t>
      </w:r>
      <w:r w:rsidR="00030599" w:rsidRPr="00B25753">
        <w:rPr>
          <w:rFonts w:ascii="Avenir Book" w:hAnsi="Avenir Book"/>
        </w:rPr>
        <w:t>ellow-feelings are built in</w:t>
      </w:r>
      <w:r w:rsidR="00A83B3A" w:rsidRPr="00B25753">
        <w:rPr>
          <w:rFonts w:ascii="Avenir Book" w:hAnsi="Avenir Book"/>
        </w:rPr>
        <w:t xml:space="preserve">to our mind-bodies.  </w:t>
      </w:r>
      <w:r w:rsidR="00FB0459" w:rsidRPr="00B25753">
        <w:rPr>
          <w:rFonts w:ascii="Avenir Book" w:hAnsi="Avenir Book"/>
        </w:rPr>
        <w:t xml:space="preserve">Daly refers to </w:t>
      </w:r>
      <w:r w:rsidR="008C73E6" w:rsidRPr="00B25753">
        <w:rPr>
          <w:rFonts w:ascii="Avenir Book" w:hAnsi="Avenir Book"/>
        </w:rPr>
        <w:t>the ontological character of fellow-feelings</w:t>
      </w:r>
      <w:r w:rsidR="00FB0459" w:rsidRPr="00B25753">
        <w:rPr>
          <w:rFonts w:ascii="Avenir Book" w:hAnsi="Avenir Book"/>
        </w:rPr>
        <w:t xml:space="preserve"> as </w:t>
      </w:r>
      <w:r w:rsidR="00B130AF" w:rsidRPr="00B25753">
        <w:rPr>
          <w:rFonts w:ascii="Avenir Book" w:hAnsi="Avenir Book"/>
        </w:rPr>
        <w:t>“</w:t>
      </w:r>
      <w:r w:rsidR="00FB0459" w:rsidRPr="00B25753">
        <w:rPr>
          <w:rFonts w:ascii="Avenir Book" w:hAnsi="Avenir Book"/>
        </w:rPr>
        <w:t>primary empathy</w:t>
      </w:r>
      <w:r w:rsidR="00B130AF" w:rsidRPr="00B25753">
        <w:rPr>
          <w:rFonts w:ascii="Avenir Book" w:hAnsi="Avenir Book"/>
        </w:rPr>
        <w:t>”</w:t>
      </w:r>
      <w:r w:rsidR="001265BC" w:rsidRPr="00B25753">
        <w:rPr>
          <w:rFonts w:ascii="Avenir Book" w:hAnsi="Avenir Book"/>
        </w:rPr>
        <w:t>:</w:t>
      </w:r>
      <w:r w:rsidR="00FF7895" w:rsidRPr="00B25753">
        <w:rPr>
          <w:rFonts w:ascii="Avenir Book" w:hAnsi="Avenir Book"/>
        </w:rPr>
        <w:t xml:space="preserve">  </w:t>
      </w:r>
    </w:p>
    <w:p w14:paraId="41B96536" w14:textId="095CEEEA" w:rsidR="008C73E6" w:rsidRPr="00B25753" w:rsidRDefault="00E12D7E" w:rsidP="004356DE">
      <w:pPr>
        <w:ind w:left="720" w:right="720"/>
        <w:rPr>
          <w:rFonts w:ascii="Avenir Book" w:hAnsi="Avenir Book"/>
        </w:rPr>
      </w:pPr>
      <w:r w:rsidRPr="00B25753">
        <w:rPr>
          <w:rFonts w:ascii="Avenir Book" w:hAnsi="Avenir Book"/>
        </w:rPr>
        <w:t>I propose that empathy as f</w:t>
      </w:r>
      <w:r w:rsidR="001265BC" w:rsidRPr="00B25753">
        <w:rPr>
          <w:rFonts w:ascii="Avenir Book" w:hAnsi="Avenir Book"/>
        </w:rPr>
        <w:t xml:space="preserve">ellow-feeling is an essential mode of intentionality, integral to the primary level of subjectivity/intersubjectivity, which is crucial to our survival as individuals and as a species. . . . empathy is not derived on the basis of intersubjectivity, nor does it merely </w:t>
      </w:r>
      <w:r w:rsidR="006F3F8C" w:rsidRPr="00B25753">
        <w:rPr>
          <w:rFonts w:ascii="Avenir Book" w:hAnsi="Avenir Book"/>
        </w:rPr>
        <w:t xml:space="preserve">disclose </w:t>
      </w:r>
      <w:r w:rsidR="001265BC" w:rsidRPr="00B25753">
        <w:rPr>
          <w:rFonts w:ascii="Avenir Book" w:hAnsi="Avenir Book"/>
        </w:rPr>
        <w:t xml:space="preserve">intersubjectivity; rather it is constitutive of intersubjectivity </w:t>
      </w:r>
      <w:r w:rsidR="001265BC" w:rsidRPr="00B25753">
        <w:rPr>
          <w:rFonts w:ascii="Avenir Book" w:hAnsi="Avenir Book"/>
          <w:i/>
        </w:rPr>
        <w:t>at the primary level.</w:t>
      </w:r>
      <w:r w:rsidR="001265BC" w:rsidRPr="00B25753">
        <w:rPr>
          <w:rFonts w:ascii="Avenir Book" w:hAnsi="Avenir Book"/>
        </w:rPr>
        <w:t xml:space="preserve"> Empathy is a direct, irreducible intentionality separable in thought from the other primary intentional modes of perception, memory and imagina</w:t>
      </w:r>
      <w:r w:rsidR="00CA7952" w:rsidRPr="00B25753">
        <w:rPr>
          <w:rFonts w:ascii="Avenir Book" w:hAnsi="Avenir Book"/>
        </w:rPr>
        <w:t>tion, but co-arising with these (2016, 225).</w:t>
      </w:r>
    </w:p>
    <w:p w14:paraId="73F29F59" w14:textId="51531334" w:rsidR="00B01C79" w:rsidRPr="00B25753" w:rsidRDefault="00CA7952" w:rsidP="004356DE">
      <w:pPr>
        <w:spacing w:line="360" w:lineRule="auto"/>
        <w:rPr>
          <w:rFonts w:ascii="Avenir Book" w:hAnsi="Avenir Book"/>
        </w:rPr>
      </w:pPr>
      <w:r w:rsidRPr="00B25753">
        <w:rPr>
          <w:rFonts w:ascii="Avenir Book" w:hAnsi="Avenir Book"/>
        </w:rPr>
        <w:t xml:space="preserve">Daly utilizes the reversibility thesis </w:t>
      </w:r>
      <w:r w:rsidR="00920B60" w:rsidRPr="00B25753">
        <w:rPr>
          <w:rFonts w:ascii="Avenir Book" w:hAnsi="Avenir Book"/>
        </w:rPr>
        <w:t xml:space="preserve">to </w:t>
      </w:r>
      <w:r w:rsidR="00126BD1" w:rsidRPr="00B25753">
        <w:rPr>
          <w:rFonts w:ascii="Avenir Book" w:hAnsi="Avenir Book"/>
        </w:rPr>
        <w:t xml:space="preserve">further </w:t>
      </w:r>
      <w:r w:rsidR="00920B60" w:rsidRPr="00B25753">
        <w:rPr>
          <w:rFonts w:ascii="Avenir Book" w:hAnsi="Avenir Book"/>
        </w:rPr>
        <w:t xml:space="preserve">nest </w:t>
      </w:r>
      <w:r w:rsidR="00FB65FC" w:rsidRPr="00B25753">
        <w:rPr>
          <w:rFonts w:ascii="Avenir Book" w:hAnsi="Avenir Book"/>
        </w:rPr>
        <w:t xml:space="preserve">Merleau-Pontian </w:t>
      </w:r>
      <w:r w:rsidR="00920B60" w:rsidRPr="00B25753">
        <w:rPr>
          <w:rFonts w:ascii="Avenir Book" w:hAnsi="Avenir Book"/>
        </w:rPr>
        <w:t>ethics within ontology</w:t>
      </w:r>
      <w:r w:rsidR="00BA20B8" w:rsidRPr="00B25753">
        <w:rPr>
          <w:rFonts w:ascii="Avenir Book" w:hAnsi="Avenir Book"/>
        </w:rPr>
        <w:t xml:space="preserve"> (2016, 231)</w:t>
      </w:r>
      <w:r w:rsidR="00920B60" w:rsidRPr="00B25753">
        <w:rPr>
          <w:rFonts w:ascii="Avenir Book" w:hAnsi="Avenir Book"/>
        </w:rPr>
        <w:t xml:space="preserve">.  </w:t>
      </w:r>
      <w:r w:rsidR="003747AC" w:rsidRPr="00B25753">
        <w:rPr>
          <w:rFonts w:ascii="Avenir Book" w:hAnsi="Avenir Book"/>
        </w:rPr>
        <w:t xml:space="preserve">In other words, to be human is to empathize.  </w:t>
      </w:r>
      <w:r w:rsidR="00BA20B8" w:rsidRPr="00B25753">
        <w:rPr>
          <w:rFonts w:ascii="Avenir Book" w:hAnsi="Avenir Book"/>
        </w:rPr>
        <w:t>If care ethics is indeed a radical reconsideration of what it is be human rather than</w:t>
      </w:r>
      <w:r w:rsidR="005D38D5" w:rsidRPr="00B25753">
        <w:rPr>
          <w:rFonts w:ascii="Avenir Book" w:hAnsi="Avenir Book"/>
        </w:rPr>
        <w:t xml:space="preserve"> just</w:t>
      </w:r>
      <w:r w:rsidR="00BA20B8" w:rsidRPr="00B25753">
        <w:rPr>
          <w:rFonts w:ascii="Avenir Book" w:hAnsi="Avenir Book"/>
        </w:rPr>
        <w:t xml:space="preserve"> a normative theory of ethics, the questions shift from positive considerations of what it takes to motivate care to questions regarding why we do not care more</w:t>
      </w:r>
      <w:r w:rsidR="00BA5853" w:rsidRPr="00B25753">
        <w:rPr>
          <w:rFonts w:ascii="Avenir Book" w:hAnsi="Avenir Book"/>
        </w:rPr>
        <w:t xml:space="preserve"> given our primary empathy</w:t>
      </w:r>
      <w:r w:rsidR="00BA20B8" w:rsidRPr="00B25753">
        <w:rPr>
          <w:rFonts w:ascii="Avenir Book" w:hAnsi="Avenir Book"/>
        </w:rPr>
        <w:t xml:space="preserve">. </w:t>
      </w:r>
      <w:r w:rsidR="00BA5853" w:rsidRPr="00B25753">
        <w:rPr>
          <w:rFonts w:ascii="Avenir Book" w:hAnsi="Avenir Book"/>
        </w:rPr>
        <w:t>Empathetic</w:t>
      </w:r>
      <w:r w:rsidR="00EA68A0" w:rsidRPr="00B25753">
        <w:rPr>
          <w:rFonts w:ascii="Avenir Book" w:hAnsi="Avenir Book"/>
        </w:rPr>
        <w:t xml:space="preserve"> is who we are as human.  </w:t>
      </w:r>
      <w:r w:rsidR="00EF3CA2" w:rsidRPr="00B25753">
        <w:rPr>
          <w:rFonts w:ascii="Avenir Book" w:hAnsi="Avenir Book"/>
        </w:rPr>
        <w:t xml:space="preserve">As Douglas Low describes, in Merleau-Ponty’s ethics, “there is here an empathy and identification with the other, an overlapping of ego boundaries to include others. Morality then has its source the recognition of human beings as human beings” (Low 1994, 181).  </w:t>
      </w:r>
      <w:r w:rsidR="00EA68A0" w:rsidRPr="00B25753">
        <w:rPr>
          <w:rFonts w:ascii="Avenir Book" w:hAnsi="Avenir Book"/>
        </w:rPr>
        <w:t xml:space="preserve">No one would deny that humans have blood running through their veins or are capable of thinking.  Similarly, </w:t>
      </w:r>
      <w:r w:rsidR="00FB65FC" w:rsidRPr="00B25753">
        <w:rPr>
          <w:rFonts w:ascii="Avenir Book" w:hAnsi="Avenir Book"/>
        </w:rPr>
        <w:t xml:space="preserve">what is suggested here is that </w:t>
      </w:r>
      <w:r w:rsidR="00EA68A0" w:rsidRPr="00B25753">
        <w:rPr>
          <w:rFonts w:ascii="Avenir Book" w:hAnsi="Avenir Book"/>
        </w:rPr>
        <w:t>empathy is an ontological aspect of humanity</w:t>
      </w:r>
      <w:r w:rsidR="00030599" w:rsidRPr="00B25753">
        <w:rPr>
          <w:rFonts w:ascii="Avenir Book" w:hAnsi="Avenir Book"/>
        </w:rPr>
        <w:t xml:space="preserve"> and no one should deny the capability of humans to empathize</w:t>
      </w:r>
      <w:r w:rsidR="00EA68A0" w:rsidRPr="00B25753">
        <w:rPr>
          <w:rFonts w:ascii="Avenir Book" w:hAnsi="Avenir Book"/>
        </w:rPr>
        <w:t>.</w:t>
      </w:r>
      <w:r w:rsidR="00030599" w:rsidRPr="00B25753">
        <w:rPr>
          <w:rStyle w:val="FootnoteReference"/>
          <w:rFonts w:ascii="Avenir Book" w:hAnsi="Avenir Book"/>
        </w:rPr>
        <w:footnoteReference w:id="7"/>
      </w:r>
      <w:r w:rsidR="00EA68A0" w:rsidRPr="00B25753">
        <w:rPr>
          <w:rFonts w:ascii="Avenir Book" w:hAnsi="Avenir Book"/>
        </w:rPr>
        <w:t xml:space="preserve">  </w:t>
      </w:r>
    </w:p>
    <w:p w14:paraId="72416075" w14:textId="1E6E1B89" w:rsidR="00CF0396" w:rsidRPr="00B25753" w:rsidRDefault="00FF7895" w:rsidP="004356DE">
      <w:pPr>
        <w:spacing w:line="360" w:lineRule="auto"/>
        <w:ind w:firstLine="720"/>
        <w:rPr>
          <w:rFonts w:ascii="Avenir Book" w:hAnsi="Avenir Book"/>
        </w:rPr>
      </w:pPr>
      <w:r w:rsidRPr="00B25753">
        <w:rPr>
          <w:rFonts w:ascii="Avenir Book" w:hAnsi="Avenir Book"/>
        </w:rPr>
        <w:lastRenderedPageBreak/>
        <w:t>Many care theorists</w:t>
      </w:r>
      <w:r w:rsidR="00F43AD3" w:rsidRPr="00B25753">
        <w:rPr>
          <w:rFonts w:ascii="Avenir Book" w:hAnsi="Avenir Book"/>
        </w:rPr>
        <w:t xml:space="preserve"> </w:t>
      </w:r>
      <w:r w:rsidRPr="00B25753">
        <w:rPr>
          <w:rFonts w:ascii="Avenir Book" w:hAnsi="Avenir Book"/>
        </w:rPr>
        <w:t>address the role of empathy</w:t>
      </w:r>
      <w:r w:rsidR="00080B8F" w:rsidRPr="00B25753">
        <w:rPr>
          <w:rFonts w:ascii="Avenir Book" w:hAnsi="Avenir Book"/>
        </w:rPr>
        <w:t xml:space="preserve"> (Hamington 2015</w:t>
      </w:r>
      <w:r w:rsidR="00033B10" w:rsidRPr="00B25753">
        <w:rPr>
          <w:rFonts w:ascii="Avenir Book" w:hAnsi="Avenir Book"/>
        </w:rPr>
        <w:t>a</w:t>
      </w:r>
      <w:r w:rsidR="00080B8F" w:rsidRPr="00B25753">
        <w:rPr>
          <w:rFonts w:ascii="Avenir Book" w:hAnsi="Avenir Book"/>
        </w:rPr>
        <w:t xml:space="preserve">, 2017; Noddings, </w:t>
      </w:r>
      <w:r w:rsidR="006B7A42" w:rsidRPr="00B25753">
        <w:rPr>
          <w:rFonts w:ascii="Avenir Book" w:hAnsi="Avenir Book"/>
        </w:rPr>
        <w:t>2010a, 2010b, 2010c</w:t>
      </w:r>
      <w:r w:rsidR="005B04A9" w:rsidRPr="00B25753">
        <w:rPr>
          <w:rFonts w:ascii="Avenir Book" w:hAnsi="Avenir Book"/>
        </w:rPr>
        <w:t>;</w:t>
      </w:r>
      <w:r w:rsidR="00A83B3A" w:rsidRPr="00B25753">
        <w:rPr>
          <w:rFonts w:ascii="Avenir Book" w:hAnsi="Avenir Book"/>
        </w:rPr>
        <w:t xml:space="preserve"> </w:t>
      </w:r>
      <w:r w:rsidR="00080B8F" w:rsidRPr="00B25753">
        <w:rPr>
          <w:rFonts w:ascii="Avenir Book" w:hAnsi="Avenir Book"/>
        </w:rPr>
        <w:t xml:space="preserve">Verducci </w:t>
      </w:r>
      <w:r w:rsidR="005B04A9" w:rsidRPr="00B25753">
        <w:rPr>
          <w:rFonts w:ascii="Avenir Book" w:hAnsi="Avenir Book"/>
        </w:rPr>
        <w:t>2000</w:t>
      </w:r>
      <w:r w:rsidR="00080B8F" w:rsidRPr="00B25753">
        <w:rPr>
          <w:rFonts w:ascii="Avenir Book" w:hAnsi="Avenir Book"/>
        </w:rPr>
        <w:t>)</w:t>
      </w:r>
      <w:r w:rsidRPr="00B25753">
        <w:rPr>
          <w:rFonts w:ascii="Avenir Book" w:hAnsi="Avenir Book"/>
        </w:rPr>
        <w:t xml:space="preserve">, but perhaps none </w:t>
      </w:r>
      <w:r w:rsidR="00126BD1" w:rsidRPr="00B25753">
        <w:rPr>
          <w:rFonts w:ascii="Avenir Book" w:hAnsi="Avenir Book"/>
        </w:rPr>
        <w:t>has</w:t>
      </w:r>
      <w:r w:rsidR="006B7A42" w:rsidRPr="00B25753">
        <w:rPr>
          <w:rFonts w:ascii="Avenir Book" w:hAnsi="Avenir Book"/>
        </w:rPr>
        <w:t xml:space="preserve"> placed </w:t>
      </w:r>
      <w:r w:rsidRPr="00B25753">
        <w:rPr>
          <w:rFonts w:ascii="Avenir Book" w:hAnsi="Avenir Book"/>
        </w:rPr>
        <w:t xml:space="preserve">so much </w:t>
      </w:r>
      <w:r w:rsidR="006B7A42" w:rsidRPr="00B25753">
        <w:rPr>
          <w:rFonts w:ascii="Avenir Book" w:hAnsi="Avenir Book"/>
        </w:rPr>
        <w:t xml:space="preserve">emphasis on the centrality of empathy for care ethics </w:t>
      </w:r>
      <w:r w:rsidRPr="00B25753">
        <w:rPr>
          <w:rFonts w:ascii="Avenir Book" w:hAnsi="Avenir Book"/>
        </w:rPr>
        <w:t>as Michael Slote (2007, 2010).</w:t>
      </w:r>
      <w:r w:rsidR="00F43AD3" w:rsidRPr="00B25753">
        <w:rPr>
          <w:rFonts w:ascii="Avenir Book" w:hAnsi="Avenir Book"/>
        </w:rPr>
        <w:t xml:space="preserve">  Slote contends that care should be referred to as “empathetic care” (</w:t>
      </w:r>
      <w:r w:rsidR="00323E25" w:rsidRPr="00B25753">
        <w:rPr>
          <w:rFonts w:ascii="Avenir Book" w:hAnsi="Avenir Book"/>
        </w:rPr>
        <w:t>2007, 14</w:t>
      </w:r>
      <w:r w:rsidR="00F43AD3" w:rsidRPr="00B25753">
        <w:rPr>
          <w:rFonts w:ascii="Avenir Book" w:hAnsi="Avenir Book"/>
        </w:rPr>
        <w:t xml:space="preserve">).  He endeavors to frame care as a normative theory of ethics for which empathy adjudicates the rightness and wrongness of acts.  Ultimately, Slote </w:t>
      </w:r>
      <w:r w:rsidR="00FB65FC" w:rsidRPr="00B25753">
        <w:rPr>
          <w:rFonts w:ascii="Avenir Book" w:hAnsi="Avenir Book"/>
        </w:rPr>
        <w:t>argues</w:t>
      </w:r>
      <w:r w:rsidR="00F43AD3" w:rsidRPr="00B25753">
        <w:rPr>
          <w:rFonts w:ascii="Avenir Book" w:hAnsi="Avenir Book"/>
        </w:rPr>
        <w:t xml:space="preserve"> that empathy is the defining and central element of </w:t>
      </w:r>
      <w:r w:rsidR="00F005C3" w:rsidRPr="00B25753">
        <w:rPr>
          <w:rFonts w:ascii="Avenir Book" w:hAnsi="Avenir Book"/>
        </w:rPr>
        <w:t xml:space="preserve">a normative theory of </w:t>
      </w:r>
      <w:r w:rsidR="00F43AD3" w:rsidRPr="00B25753">
        <w:rPr>
          <w:rFonts w:ascii="Avenir Book" w:hAnsi="Avenir Book"/>
        </w:rPr>
        <w:t xml:space="preserve">care.  </w:t>
      </w:r>
      <w:r w:rsidR="00B40285" w:rsidRPr="00B25753">
        <w:rPr>
          <w:rFonts w:ascii="Avenir Book" w:hAnsi="Avenir Book"/>
        </w:rPr>
        <w:t>For Slote, actions can be deemed morally right or wrong</w:t>
      </w:r>
      <w:r w:rsidR="0010204A" w:rsidRPr="00B25753">
        <w:rPr>
          <w:rFonts w:ascii="Avenir Book" w:hAnsi="Avenir Book"/>
        </w:rPr>
        <w:t xml:space="preserve"> and “contrary to moral obligation”</w:t>
      </w:r>
      <w:r w:rsidR="00B40285" w:rsidRPr="00B25753">
        <w:rPr>
          <w:rFonts w:ascii="Avenir Book" w:hAnsi="Avenir Book"/>
        </w:rPr>
        <w:t xml:space="preserve"> depending upon whether, “</w:t>
      </w:r>
      <w:r w:rsidR="0010204A" w:rsidRPr="00B25753">
        <w:rPr>
          <w:rFonts w:ascii="Avenir Book" w:hAnsi="Avenir Book"/>
        </w:rPr>
        <w:t xml:space="preserve">they reflect or exhibit or express an absence (or lack) of fully developed empathic concern for (or caring about) others on the part of the agent” (2007, 31).  </w:t>
      </w:r>
      <w:r w:rsidR="0068471C" w:rsidRPr="00B25753">
        <w:rPr>
          <w:rFonts w:ascii="Avenir Book" w:hAnsi="Avenir Book"/>
        </w:rPr>
        <w:t>Slote criticize</w:t>
      </w:r>
      <w:r w:rsidR="00EF4628" w:rsidRPr="00B25753">
        <w:rPr>
          <w:rFonts w:ascii="Avenir Book" w:hAnsi="Avenir Book"/>
        </w:rPr>
        <w:t>s</w:t>
      </w:r>
      <w:r w:rsidR="0068471C" w:rsidRPr="00B25753">
        <w:rPr>
          <w:rFonts w:ascii="Avenir Book" w:hAnsi="Avenir Book"/>
        </w:rPr>
        <w:t xml:space="preserve"> liberal thinking </w:t>
      </w:r>
      <w:r w:rsidR="002926F1" w:rsidRPr="00B25753">
        <w:rPr>
          <w:rFonts w:ascii="Avenir Book" w:hAnsi="Avenir Book"/>
        </w:rPr>
        <w:t xml:space="preserve">for overlooking emotion and </w:t>
      </w:r>
      <w:r w:rsidR="005A438A" w:rsidRPr="00B25753">
        <w:rPr>
          <w:rFonts w:ascii="Avenir Book" w:hAnsi="Avenir Book"/>
        </w:rPr>
        <w:t>supporting</w:t>
      </w:r>
      <w:r w:rsidR="0068471C" w:rsidRPr="00B25753">
        <w:rPr>
          <w:rFonts w:ascii="Avenir Book" w:hAnsi="Avenir Book"/>
        </w:rPr>
        <w:t xml:space="preserve"> a </w:t>
      </w:r>
      <w:r w:rsidR="005A438A" w:rsidRPr="00B25753">
        <w:rPr>
          <w:rFonts w:ascii="Avenir Book" w:hAnsi="Avenir Book"/>
        </w:rPr>
        <w:t xml:space="preserve">deontological </w:t>
      </w:r>
      <w:r w:rsidR="0068471C" w:rsidRPr="00B25753">
        <w:rPr>
          <w:rFonts w:ascii="Avenir Book" w:hAnsi="Avenir Book"/>
        </w:rPr>
        <w:t xml:space="preserve">approach </w:t>
      </w:r>
      <w:r w:rsidR="005A438A" w:rsidRPr="00B25753">
        <w:rPr>
          <w:rFonts w:ascii="Avenir Book" w:hAnsi="Avenir Book"/>
        </w:rPr>
        <w:t>that is inadequate to a variety of moral conflicts which are better addressed by care</w:t>
      </w:r>
      <w:r w:rsidR="0068471C" w:rsidRPr="00B25753">
        <w:rPr>
          <w:rFonts w:ascii="Avenir Book" w:hAnsi="Avenir Book"/>
        </w:rPr>
        <w:t xml:space="preserve"> (2007, </w:t>
      </w:r>
      <w:r w:rsidR="00CE20B3" w:rsidRPr="00B25753">
        <w:rPr>
          <w:rFonts w:ascii="Avenir Book" w:hAnsi="Avenir Book"/>
        </w:rPr>
        <w:t>80-</w:t>
      </w:r>
      <w:r w:rsidR="0068471C" w:rsidRPr="00B25753">
        <w:rPr>
          <w:rFonts w:ascii="Avenir Book" w:hAnsi="Avenir Book"/>
        </w:rPr>
        <w:t xml:space="preserve">81).  </w:t>
      </w:r>
      <w:r w:rsidR="000D5AB4" w:rsidRPr="00B25753">
        <w:rPr>
          <w:rFonts w:ascii="Avenir Book" w:hAnsi="Avenir Book"/>
        </w:rPr>
        <w:t>D</w:t>
      </w:r>
      <w:r w:rsidR="00697594" w:rsidRPr="00B25753">
        <w:rPr>
          <w:rFonts w:ascii="Avenir Book" w:hAnsi="Avenir Book"/>
        </w:rPr>
        <w:t xml:space="preserve">espite his criticisms of liberalism, </w:t>
      </w:r>
      <w:r w:rsidR="0068471C" w:rsidRPr="00B25753">
        <w:rPr>
          <w:rFonts w:ascii="Avenir Book" w:hAnsi="Avenir Book"/>
          <w:color w:val="000000" w:themeColor="text1"/>
        </w:rPr>
        <w:t>Slote is still postulating care ethics as an alternative normative theory</w:t>
      </w:r>
      <w:r w:rsidR="00697594" w:rsidRPr="00B25753">
        <w:rPr>
          <w:rFonts w:ascii="Avenir Book" w:hAnsi="Avenir Book"/>
          <w:color w:val="000000" w:themeColor="text1"/>
        </w:rPr>
        <w:t xml:space="preserve">.  </w:t>
      </w:r>
      <w:r w:rsidR="0068471C" w:rsidRPr="00B25753">
        <w:rPr>
          <w:rFonts w:ascii="Avenir Book" w:hAnsi="Avenir Book"/>
          <w:color w:val="000000" w:themeColor="text1"/>
        </w:rPr>
        <w:t xml:space="preserve"> </w:t>
      </w:r>
      <w:r w:rsidR="00B25753" w:rsidRPr="00B25753">
        <w:rPr>
          <w:rFonts w:ascii="Avenir Book" w:hAnsi="Avenir Book"/>
          <w:color w:val="000000" w:themeColor="text1"/>
        </w:rPr>
        <w:t>In this manner, h</w:t>
      </w:r>
      <w:r w:rsidR="00697594" w:rsidRPr="00B25753">
        <w:rPr>
          <w:rFonts w:ascii="Avenir Book" w:hAnsi="Avenir Book"/>
          <w:color w:val="000000" w:themeColor="text1"/>
        </w:rPr>
        <w:t xml:space="preserve">e implicitly uses </w:t>
      </w:r>
      <w:r w:rsidR="0068471C" w:rsidRPr="00B25753">
        <w:rPr>
          <w:rFonts w:ascii="Avenir Book" w:hAnsi="Avenir Book"/>
          <w:color w:val="000000" w:themeColor="text1"/>
        </w:rPr>
        <w:t xml:space="preserve">the language of liberalism in terms of </w:t>
      </w:r>
      <w:r w:rsidR="00697594" w:rsidRPr="00B25753">
        <w:rPr>
          <w:rFonts w:ascii="Avenir Book" w:hAnsi="Avenir Book"/>
          <w:color w:val="000000" w:themeColor="text1"/>
        </w:rPr>
        <w:t xml:space="preserve">individual </w:t>
      </w:r>
      <w:r w:rsidR="0068471C" w:rsidRPr="00B25753">
        <w:rPr>
          <w:rFonts w:ascii="Avenir Book" w:hAnsi="Avenir Book"/>
          <w:color w:val="000000" w:themeColor="text1"/>
        </w:rPr>
        <w:t xml:space="preserve">agents who have moral obligations </w:t>
      </w:r>
      <w:r w:rsidR="00697594" w:rsidRPr="00B25753">
        <w:rPr>
          <w:rFonts w:ascii="Avenir Book" w:hAnsi="Avenir Book"/>
          <w:color w:val="000000" w:themeColor="text1"/>
        </w:rPr>
        <w:t xml:space="preserve">and </w:t>
      </w:r>
      <w:r w:rsidR="0068471C" w:rsidRPr="00B25753">
        <w:rPr>
          <w:rFonts w:ascii="Avenir Book" w:hAnsi="Avenir Book"/>
        </w:rPr>
        <w:t xml:space="preserve">act in ways that can be clearly adjudicated as right or wrong. </w:t>
      </w:r>
      <w:r w:rsidR="00BC30A4" w:rsidRPr="00B25753">
        <w:rPr>
          <w:rFonts w:ascii="Avenir Book" w:hAnsi="Avenir Book"/>
        </w:rPr>
        <w:t xml:space="preserve">Slote’s reliance on virtue theory reinforces the </w:t>
      </w:r>
      <w:r w:rsidR="00CE20B3" w:rsidRPr="00B25753">
        <w:rPr>
          <w:rFonts w:ascii="Avenir Book" w:hAnsi="Avenir Book"/>
        </w:rPr>
        <w:t xml:space="preserve">atomistic </w:t>
      </w:r>
      <w:r w:rsidR="00BC30A4" w:rsidRPr="00B25753">
        <w:rPr>
          <w:rFonts w:ascii="Avenir Book" w:hAnsi="Avenir Book"/>
        </w:rPr>
        <w:t>ontology of liberalism: “I have argued that the individual trait or virtue of (empathetic) caring is ethically more fundamental than caring relationships” (2007, 86).  Slote</w:t>
      </w:r>
      <w:r w:rsidR="00CE20B3" w:rsidRPr="00B25753">
        <w:rPr>
          <w:rFonts w:ascii="Avenir Book" w:hAnsi="Avenir Book"/>
        </w:rPr>
        <w:t>’s work</w:t>
      </w:r>
      <w:r w:rsidR="00BC30A4" w:rsidRPr="00B25753">
        <w:rPr>
          <w:rFonts w:ascii="Avenir Book" w:hAnsi="Avenir Book"/>
        </w:rPr>
        <w:t xml:space="preserve"> has added tremendously to the care scholarship on empathy, but his formulation is perhaps not as radical as he suggests or </w:t>
      </w:r>
      <w:r w:rsidR="00CE20B3" w:rsidRPr="00B25753">
        <w:rPr>
          <w:rFonts w:ascii="Avenir Book" w:hAnsi="Avenir Book"/>
        </w:rPr>
        <w:t>as fundamental to being as care ethics requires.</w:t>
      </w:r>
      <w:r w:rsidR="00BC30A4" w:rsidRPr="00B25753">
        <w:rPr>
          <w:rFonts w:ascii="Avenir Book" w:hAnsi="Avenir Book"/>
        </w:rPr>
        <w:t xml:space="preserve"> </w:t>
      </w:r>
      <w:r w:rsidR="0068471C" w:rsidRPr="00B25753">
        <w:rPr>
          <w:rFonts w:ascii="Avenir Book" w:hAnsi="Avenir Book"/>
        </w:rPr>
        <w:t xml:space="preserve"> What Merleau-Ponty has done is to intertwine ethics into ontology rather than overlay psychological or sociological </w:t>
      </w:r>
      <w:r w:rsidR="00582EBF" w:rsidRPr="00B25753">
        <w:rPr>
          <w:rFonts w:ascii="Avenir Book" w:hAnsi="Avenir Book"/>
        </w:rPr>
        <w:t xml:space="preserve">relational </w:t>
      </w:r>
      <w:r w:rsidR="0068471C" w:rsidRPr="00B25753">
        <w:rPr>
          <w:rFonts w:ascii="Avenir Book" w:hAnsi="Avenir Book"/>
        </w:rPr>
        <w:t xml:space="preserve">forces.  </w:t>
      </w:r>
    </w:p>
    <w:p w14:paraId="77118C6A" w14:textId="6066CF52" w:rsidR="003747AC" w:rsidRPr="00B25753" w:rsidRDefault="00134DAC" w:rsidP="004356DE">
      <w:pPr>
        <w:spacing w:line="360" w:lineRule="auto"/>
        <w:ind w:firstLine="720"/>
        <w:rPr>
          <w:rFonts w:ascii="Avenir Book" w:hAnsi="Avenir Book"/>
        </w:rPr>
      </w:pPr>
      <w:r w:rsidRPr="00B25753">
        <w:rPr>
          <w:rFonts w:ascii="Avenir Book" w:hAnsi="Avenir Book"/>
        </w:rPr>
        <w:lastRenderedPageBreak/>
        <w:t>The above</w:t>
      </w:r>
      <w:r w:rsidR="0068471C" w:rsidRPr="00B25753">
        <w:rPr>
          <w:rFonts w:ascii="Avenir Book" w:hAnsi="Avenir Book"/>
        </w:rPr>
        <w:t xml:space="preserve"> critique of Slote is not to deny the existence of those</w:t>
      </w:r>
      <w:r w:rsidRPr="00B25753">
        <w:rPr>
          <w:rFonts w:ascii="Avenir Book" w:hAnsi="Avenir Book"/>
        </w:rPr>
        <w:t xml:space="preserve"> psychological or sociological</w:t>
      </w:r>
      <w:r w:rsidR="0068471C" w:rsidRPr="00B25753">
        <w:rPr>
          <w:rFonts w:ascii="Avenir Book" w:hAnsi="Avenir Book"/>
        </w:rPr>
        <w:t xml:space="preserve"> forces but Merleau-Ponty offers care theorists something </w:t>
      </w:r>
      <w:r w:rsidR="00522938" w:rsidRPr="00B25753">
        <w:rPr>
          <w:rFonts w:ascii="Avenir Book" w:hAnsi="Avenir Book"/>
        </w:rPr>
        <w:t xml:space="preserve">much more radical and powerful in </w:t>
      </w:r>
      <w:r w:rsidRPr="00B25753">
        <w:rPr>
          <w:rFonts w:ascii="Avenir Book" w:hAnsi="Avenir Book"/>
        </w:rPr>
        <w:t xml:space="preserve">the notion of </w:t>
      </w:r>
      <w:r w:rsidR="00522938" w:rsidRPr="00B25753">
        <w:rPr>
          <w:rFonts w:ascii="Avenir Book" w:hAnsi="Avenir Book"/>
        </w:rPr>
        <w:t>primary empathy.</w:t>
      </w:r>
      <w:r w:rsidR="00B523D4" w:rsidRPr="00B25753">
        <w:rPr>
          <w:rFonts w:ascii="Avenir Book" w:hAnsi="Avenir Book"/>
        </w:rPr>
        <w:t xml:space="preserve">  </w:t>
      </w:r>
      <w:r w:rsidR="00135FCA" w:rsidRPr="00B25753">
        <w:rPr>
          <w:rFonts w:ascii="Avenir Book" w:hAnsi="Avenir Book"/>
        </w:rPr>
        <w:t xml:space="preserve">Usually, </w:t>
      </w:r>
      <w:r w:rsidRPr="00B25753">
        <w:rPr>
          <w:rFonts w:ascii="Avenir Book" w:hAnsi="Avenir Book"/>
        </w:rPr>
        <w:t xml:space="preserve">the </w:t>
      </w:r>
      <w:r w:rsidR="00B523D4" w:rsidRPr="00B25753">
        <w:rPr>
          <w:rFonts w:ascii="Avenir Book" w:hAnsi="Avenir Book"/>
        </w:rPr>
        <w:t xml:space="preserve">driving </w:t>
      </w:r>
      <w:r w:rsidR="00135FCA" w:rsidRPr="00B25753">
        <w:rPr>
          <w:rFonts w:ascii="Avenir Book" w:hAnsi="Avenir Book"/>
        </w:rPr>
        <w:t>motivation</w:t>
      </w:r>
      <w:r w:rsidR="00B523D4" w:rsidRPr="00B25753">
        <w:rPr>
          <w:rFonts w:ascii="Avenir Book" w:hAnsi="Avenir Book"/>
        </w:rPr>
        <w:t xml:space="preserve"> for care </w:t>
      </w:r>
      <w:r w:rsidR="00135FCA" w:rsidRPr="00B25753">
        <w:rPr>
          <w:rFonts w:ascii="Avenir Book" w:hAnsi="Avenir Book"/>
        </w:rPr>
        <w:t>ethical thinking</w:t>
      </w:r>
      <w:r w:rsidR="00B523D4" w:rsidRPr="00B25753">
        <w:rPr>
          <w:rFonts w:ascii="Avenir Book" w:hAnsi="Avenir Book"/>
        </w:rPr>
        <w:t xml:space="preserve"> </w:t>
      </w:r>
      <w:r w:rsidR="00135FCA" w:rsidRPr="00B25753">
        <w:rPr>
          <w:rFonts w:ascii="Avenir Book" w:hAnsi="Avenir Book"/>
        </w:rPr>
        <w:t>has been</w:t>
      </w:r>
      <w:r w:rsidR="00B523D4" w:rsidRPr="00B25753">
        <w:rPr>
          <w:rFonts w:ascii="Avenir Book" w:hAnsi="Avenir Book"/>
        </w:rPr>
        <w:t xml:space="preserve"> interrogating how to expand the circle of care to include</w:t>
      </w:r>
      <w:r w:rsidR="00135FCA" w:rsidRPr="00B25753">
        <w:rPr>
          <w:rFonts w:ascii="Avenir Book" w:hAnsi="Avenir Book"/>
        </w:rPr>
        <w:t xml:space="preserve"> unfamiliar others (Slote 2007,11).  However, the reversibility thesis suggests we have a </w:t>
      </w:r>
      <w:r w:rsidR="00D02A4F" w:rsidRPr="00B25753">
        <w:rPr>
          <w:rFonts w:ascii="Avenir Book" w:hAnsi="Avenir Book"/>
        </w:rPr>
        <w:t>primordial connection to others</w:t>
      </w:r>
      <w:r w:rsidR="00CF0396" w:rsidRPr="00B25753">
        <w:rPr>
          <w:rFonts w:ascii="Avenir Book" w:hAnsi="Avenir Book"/>
        </w:rPr>
        <w:t xml:space="preserve"> and a predilection for empathy which indicates that rather than interrogating how to expand the circle, perhaps the question is </w:t>
      </w:r>
      <w:r w:rsidR="00CF0396" w:rsidRPr="00B25753">
        <w:rPr>
          <w:rFonts w:ascii="Avenir Book" w:hAnsi="Avenir Book"/>
          <w:i/>
        </w:rPr>
        <w:t xml:space="preserve">why don’t we </w:t>
      </w:r>
      <w:r w:rsidRPr="00B25753">
        <w:rPr>
          <w:rFonts w:ascii="Avenir Book" w:hAnsi="Avenir Book"/>
          <w:i/>
        </w:rPr>
        <w:t>exhibit greater</w:t>
      </w:r>
      <w:r w:rsidR="00CF0396" w:rsidRPr="00B25753">
        <w:rPr>
          <w:rFonts w:ascii="Avenir Book" w:hAnsi="Avenir Book"/>
          <w:i/>
        </w:rPr>
        <w:t xml:space="preserve"> care for one another given our primary empathy?</w:t>
      </w:r>
      <w:r w:rsidR="00135FCA" w:rsidRPr="00B25753">
        <w:rPr>
          <w:rFonts w:ascii="Avenir Book" w:hAnsi="Avenir Book"/>
        </w:rPr>
        <w:t xml:space="preserve"> </w:t>
      </w:r>
      <w:r w:rsidR="00AE0837" w:rsidRPr="00B25753">
        <w:rPr>
          <w:rFonts w:ascii="Avenir Book" w:hAnsi="Avenir Book"/>
        </w:rPr>
        <w:t>What prevents the actualization of our intersubjective being?</w:t>
      </w:r>
    </w:p>
    <w:p w14:paraId="391AA2A7" w14:textId="3F751993" w:rsidR="00A05D19" w:rsidRPr="00B25753" w:rsidRDefault="00BF79D2" w:rsidP="004356DE">
      <w:pPr>
        <w:spacing w:line="360" w:lineRule="auto"/>
        <w:ind w:firstLine="720"/>
        <w:rPr>
          <w:rFonts w:ascii="Avenir Book" w:hAnsi="Avenir Book"/>
        </w:rPr>
      </w:pPr>
      <w:r w:rsidRPr="00B25753">
        <w:rPr>
          <w:rFonts w:ascii="Avenir Book" w:hAnsi="Avenir Book"/>
        </w:rPr>
        <w:t>Of course,</w:t>
      </w:r>
      <w:r w:rsidR="00F43AD3" w:rsidRPr="00B25753">
        <w:rPr>
          <w:rFonts w:ascii="Avenir Book" w:hAnsi="Avenir Book"/>
        </w:rPr>
        <w:t xml:space="preserve"> empathy is </w:t>
      </w:r>
      <w:r w:rsidRPr="00B25753">
        <w:rPr>
          <w:rFonts w:ascii="Avenir Book" w:hAnsi="Avenir Book"/>
        </w:rPr>
        <w:t xml:space="preserve">an </w:t>
      </w:r>
      <w:r w:rsidR="00F43AD3" w:rsidRPr="00B25753">
        <w:rPr>
          <w:rFonts w:ascii="Avenir Book" w:hAnsi="Avenir Book"/>
        </w:rPr>
        <w:t xml:space="preserve">essential </w:t>
      </w:r>
      <w:r w:rsidRPr="00B25753">
        <w:rPr>
          <w:rFonts w:ascii="Avenir Book" w:hAnsi="Avenir Book"/>
        </w:rPr>
        <w:t>starting place for</w:t>
      </w:r>
      <w:r w:rsidR="00F43AD3" w:rsidRPr="00B25753">
        <w:rPr>
          <w:rFonts w:ascii="Avenir Book" w:hAnsi="Avenir Book"/>
        </w:rPr>
        <w:t xml:space="preserve"> care but</w:t>
      </w:r>
      <w:r w:rsidRPr="00B25753">
        <w:rPr>
          <w:rFonts w:ascii="Avenir Book" w:hAnsi="Avenir Book"/>
        </w:rPr>
        <w:t xml:space="preserve"> in the spirit of Merleau-Ponty’s non-dualistic, non-</w:t>
      </w:r>
      <w:r w:rsidR="008B3293" w:rsidRPr="00B25753">
        <w:rPr>
          <w:rFonts w:ascii="Avenir Book" w:hAnsi="Avenir Book"/>
        </w:rPr>
        <w:t>coincidental ontology, empathy is not a binary state</w:t>
      </w:r>
      <w:r w:rsidR="00134DAC" w:rsidRPr="00B25753">
        <w:rPr>
          <w:rFonts w:ascii="Avenir Book" w:hAnsi="Avenir Book"/>
        </w:rPr>
        <w:t xml:space="preserve"> </w:t>
      </w:r>
      <w:r w:rsidR="00AE0837" w:rsidRPr="00B25753">
        <w:rPr>
          <w:rFonts w:ascii="Avenir Book" w:hAnsi="Avenir Book"/>
        </w:rPr>
        <w:t>as represented by</w:t>
      </w:r>
      <w:r w:rsidR="00134DAC" w:rsidRPr="00B25753">
        <w:rPr>
          <w:rFonts w:ascii="Avenir Book" w:hAnsi="Avenir Book"/>
        </w:rPr>
        <w:t xml:space="preserve"> existence or absence</w:t>
      </w:r>
      <w:r w:rsidR="008B3293" w:rsidRPr="00B25753">
        <w:rPr>
          <w:rFonts w:ascii="Avenir Book" w:hAnsi="Avenir Book"/>
        </w:rPr>
        <w:t xml:space="preserve">.  </w:t>
      </w:r>
      <w:r w:rsidR="00AD47BE" w:rsidRPr="00B25753">
        <w:rPr>
          <w:rFonts w:ascii="Avenir Book" w:hAnsi="Avenir Book"/>
        </w:rPr>
        <w:t>Feelings and cognitive understandings supporting empathy can be refined</w:t>
      </w:r>
      <w:r w:rsidR="00134DAC" w:rsidRPr="00B25753">
        <w:rPr>
          <w:rFonts w:ascii="Avenir Book" w:hAnsi="Avenir Book"/>
        </w:rPr>
        <w:t xml:space="preserve"> or strengthened</w:t>
      </w:r>
      <w:r w:rsidR="00AD47BE" w:rsidRPr="00B25753">
        <w:rPr>
          <w:rFonts w:ascii="Avenir Book" w:hAnsi="Avenir Book"/>
        </w:rPr>
        <w:t xml:space="preserve"> through inquiry</w:t>
      </w:r>
      <w:r w:rsidR="003068FE" w:rsidRPr="00B25753">
        <w:rPr>
          <w:rFonts w:ascii="Avenir Book" w:hAnsi="Avenir Book"/>
        </w:rPr>
        <w:t>, broadly defined</w:t>
      </w:r>
      <w:r w:rsidR="00AD47BE" w:rsidRPr="00B25753">
        <w:rPr>
          <w:rFonts w:ascii="Avenir Book" w:hAnsi="Avenir Book"/>
        </w:rPr>
        <w:t>.  This refinement</w:t>
      </w:r>
      <w:r w:rsidR="00134DAC" w:rsidRPr="00B25753">
        <w:rPr>
          <w:rFonts w:ascii="Avenir Book" w:hAnsi="Avenir Book"/>
        </w:rPr>
        <w:t xml:space="preserve"> process</w:t>
      </w:r>
      <w:r w:rsidR="00AD47BE" w:rsidRPr="00B25753">
        <w:rPr>
          <w:rFonts w:ascii="Avenir Book" w:hAnsi="Avenir Book"/>
        </w:rPr>
        <w:t xml:space="preserve"> is essential to quality care.  </w:t>
      </w:r>
      <w:r w:rsidR="00134DAC" w:rsidRPr="00B25753">
        <w:rPr>
          <w:rFonts w:ascii="Avenir Book" w:hAnsi="Avenir Book"/>
        </w:rPr>
        <w:t xml:space="preserve">Without inquiry, without the questioning to better understand the other and their context, care can be </w:t>
      </w:r>
      <w:r w:rsidR="007748C6" w:rsidRPr="00B25753">
        <w:rPr>
          <w:rFonts w:ascii="Avenir Book" w:hAnsi="Avenir Book"/>
        </w:rPr>
        <w:t>disastrously</w:t>
      </w:r>
      <w:r w:rsidR="00134DAC" w:rsidRPr="00B25753">
        <w:rPr>
          <w:rFonts w:ascii="Avenir Book" w:hAnsi="Avenir Book"/>
        </w:rPr>
        <w:t xml:space="preserve"> insufficient or misplaced.  Empathy is also not a</w:t>
      </w:r>
      <w:r w:rsidR="005063A6" w:rsidRPr="00B25753">
        <w:rPr>
          <w:rFonts w:ascii="Avenir Book" w:hAnsi="Avenir Book"/>
        </w:rPr>
        <w:t xml:space="preserve"> sufficient condition of care</w:t>
      </w:r>
      <w:r w:rsidR="007748C6" w:rsidRPr="00B25753">
        <w:rPr>
          <w:rFonts w:ascii="Avenir Book" w:hAnsi="Avenir Book"/>
        </w:rPr>
        <w:t xml:space="preserve"> because</w:t>
      </w:r>
      <w:r w:rsidR="005063A6" w:rsidRPr="00B25753">
        <w:rPr>
          <w:rFonts w:ascii="Avenir Book" w:hAnsi="Avenir Book"/>
        </w:rPr>
        <w:t xml:space="preserve"> any number of </w:t>
      </w:r>
      <w:r w:rsidR="007748C6" w:rsidRPr="00B25753">
        <w:rPr>
          <w:rFonts w:ascii="Avenir Book" w:hAnsi="Avenir Book"/>
        </w:rPr>
        <w:t>factors</w:t>
      </w:r>
      <w:r w:rsidR="005063A6" w:rsidRPr="00B25753">
        <w:rPr>
          <w:rFonts w:ascii="Avenir Book" w:hAnsi="Avenir Book"/>
        </w:rPr>
        <w:t xml:space="preserve"> may </w:t>
      </w:r>
      <w:r w:rsidR="007748C6" w:rsidRPr="00B25753">
        <w:rPr>
          <w:rFonts w:ascii="Avenir Book" w:hAnsi="Avenir Book"/>
        </w:rPr>
        <w:t>prevent</w:t>
      </w:r>
      <w:r w:rsidR="005063A6" w:rsidRPr="00B25753">
        <w:rPr>
          <w:rFonts w:ascii="Avenir Book" w:hAnsi="Avenir Book"/>
        </w:rPr>
        <w:t xml:space="preserve"> empathy </w:t>
      </w:r>
      <w:r w:rsidR="007748C6" w:rsidRPr="00B25753">
        <w:rPr>
          <w:rFonts w:ascii="Avenir Book" w:hAnsi="Avenir Book"/>
        </w:rPr>
        <w:t>from being</w:t>
      </w:r>
      <w:r w:rsidR="005063A6" w:rsidRPr="00B25753">
        <w:rPr>
          <w:rFonts w:ascii="Avenir Book" w:hAnsi="Avenir Book"/>
        </w:rPr>
        <w:t xml:space="preserve"> actualized into action.  </w:t>
      </w:r>
      <w:r w:rsidR="00AD47BE" w:rsidRPr="00B25753">
        <w:rPr>
          <w:rFonts w:ascii="Avenir Book" w:hAnsi="Avenir Book"/>
        </w:rPr>
        <w:t xml:space="preserve">Care is an action responsive to the needs and context of the </w:t>
      </w:r>
      <w:r w:rsidR="005352A9" w:rsidRPr="00B25753">
        <w:rPr>
          <w:rFonts w:ascii="Avenir Book" w:hAnsi="Avenir Book"/>
        </w:rPr>
        <w:t xml:space="preserve">person </w:t>
      </w:r>
      <w:r w:rsidR="00AD47BE" w:rsidRPr="00B25753">
        <w:rPr>
          <w:rFonts w:ascii="Avenir Book" w:hAnsi="Avenir Book"/>
        </w:rPr>
        <w:t xml:space="preserve">cared for, utilizing the best </w:t>
      </w:r>
      <w:r w:rsidR="005063A6" w:rsidRPr="00B25753">
        <w:rPr>
          <w:rFonts w:ascii="Avenir Book" w:hAnsi="Avenir Book"/>
        </w:rPr>
        <w:t>understanding possible</w:t>
      </w:r>
      <w:r w:rsidR="00CE2860" w:rsidRPr="00B25753">
        <w:rPr>
          <w:rFonts w:ascii="Avenir Book" w:hAnsi="Avenir Book"/>
        </w:rPr>
        <w:t xml:space="preserve"> (Sevenhuijsen 2000)</w:t>
      </w:r>
      <w:r w:rsidR="005352A9" w:rsidRPr="00B25753">
        <w:rPr>
          <w:rFonts w:ascii="Avenir Book" w:hAnsi="Avenir Book"/>
        </w:rPr>
        <w:t xml:space="preserve"> </w:t>
      </w:r>
      <w:r w:rsidR="003D5260" w:rsidRPr="00B25753">
        <w:rPr>
          <w:rFonts w:ascii="Avenir Book" w:hAnsi="Avenir Book"/>
        </w:rPr>
        <w:t>and this can include</w:t>
      </w:r>
      <w:r w:rsidR="005352A9" w:rsidRPr="00B25753">
        <w:rPr>
          <w:rFonts w:ascii="Avenir Book" w:hAnsi="Avenir Book"/>
        </w:rPr>
        <w:t xml:space="preserve"> </w:t>
      </w:r>
      <w:r w:rsidR="003D5260" w:rsidRPr="00B25753">
        <w:rPr>
          <w:rFonts w:ascii="Avenir Book" w:hAnsi="Avenir Book"/>
        </w:rPr>
        <w:t xml:space="preserve">and be supported by </w:t>
      </w:r>
      <w:r w:rsidR="005352A9" w:rsidRPr="00B25753">
        <w:rPr>
          <w:rFonts w:ascii="Avenir Book" w:hAnsi="Avenir Book"/>
        </w:rPr>
        <w:t>what is fundamental</w:t>
      </w:r>
      <w:r w:rsidR="003D5260" w:rsidRPr="00B25753">
        <w:rPr>
          <w:rFonts w:ascii="Avenir Book" w:hAnsi="Avenir Book"/>
        </w:rPr>
        <w:t>ly</w:t>
      </w:r>
      <w:r w:rsidR="005352A9" w:rsidRPr="00B25753">
        <w:rPr>
          <w:rFonts w:ascii="Avenir Book" w:hAnsi="Avenir Book"/>
        </w:rPr>
        <w:t xml:space="preserve"> shared </w:t>
      </w:r>
      <w:r w:rsidR="003D5260" w:rsidRPr="00B25753">
        <w:rPr>
          <w:rFonts w:ascii="Avenir Book" w:hAnsi="Avenir Book"/>
        </w:rPr>
        <w:t xml:space="preserve">at the level of being </w:t>
      </w:r>
      <w:r w:rsidR="005352A9" w:rsidRPr="00B25753">
        <w:rPr>
          <w:rFonts w:ascii="Avenir Book" w:hAnsi="Avenir Book"/>
        </w:rPr>
        <w:t>between the care-giver and the one cared-for</w:t>
      </w:r>
      <w:r w:rsidR="005063A6" w:rsidRPr="00B25753">
        <w:rPr>
          <w:rFonts w:ascii="Avenir Book" w:hAnsi="Avenir Book"/>
        </w:rPr>
        <w:t>.</w:t>
      </w:r>
      <w:r w:rsidR="00263A8C" w:rsidRPr="00B25753">
        <w:rPr>
          <w:rFonts w:ascii="Avenir Book" w:hAnsi="Avenir Book"/>
        </w:rPr>
        <w:t xml:space="preserve">  Merleau-Ponty’s notion of the hyperdialectic offers care theorists a method for empathy attunement consistent with the relational ontology of the flesh.</w:t>
      </w:r>
    </w:p>
    <w:p w14:paraId="6283623B" w14:textId="77777777" w:rsidR="003E4904" w:rsidRPr="00B25753" w:rsidRDefault="003E4904" w:rsidP="004356DE">
      <w:pPr>
        <w:spacing w:line="360" w:lineRule="auto"/>
        <w:rPr>
          <w:rFonts w:ascii="Avenir Book" w:hAnsi="Avenir Book"/>
          <w:b/>
        </w:rPr>
      </w:pPr>
    </w:p>
    <w:p w14:paraId="38E50360" w14:textId="22609495" w:rsidR="005A6018" w:rsidRPr="00B25753" w:rsidRDefault="00656D2C" w:rsidP="003F1B60">
      <w:pPr>
        <w:spacing w:line="360" w:lineRule="auto"/>
        <w:outlineLvl w:val="0"/>
        <w:rPr>
          <w:rFonts w:ascii="Avenir Book" w:hAnsi="Avenir Book"/>
          <w:b/>
        </w:rPr>
      </w:pPr>
      <w:r w:rsidRPr="00B25753">
        <w:rPr>
          <w:rFonts w:ascii="Avenir Book" w:hAnsi="Avenir Book"/>
          <w:b/>
        </w:rPr>
        <w:t>Hyperd</w:t>
      </w:r>
      <w:r w:rsidR="00B0582B" w:rsidRPr="00B25753">
        <w:rPr>
          <w:rFonts w:ascii="Avenir Book" w:hAnsi="Avenir Book"/>
          <w:b/>
        </w:rPr>
        <w:t>ialectic</w:t>
      </w:r>
      <w:r w:rsidR="00AA3F1C" w:rsidRPr="00B25753">
        <w:rPr>
          <w:rFonts w:ascii="Avenir Book" w:hAnsi="Avenir Book"/>
          <w:b/>
        </w:rPr>
        <w:t>s</w:t>
      </w:r>
      <w:r w:rsidR="00B0582B" w:rsidRPr="00B25753">
        <w:rPr>
          <w:rFonts w:ascii="Avenir Book" w:hAnsi="Avenir Book"/>
          <w:b/>
        </w:rPr>
        <w:t xml:space="preserve"> of Care</w:t>
      </w:r>
      <w:r w:rsidR="0034395D" w:rsidRPr="00B25753">
        <w:rPr>
          <w:rFonts w:ascii="Avenir Book" w:hAnsi="Avenir Book"/>
          <w:b/>
        </w:rPr>
        <w:t xml:space="preserve"> and Emergent Normativity</w:t>
      </w:r>
    </w:p>
    <w:p w14:paraId="19FC09A1" w14:textId="5C4A8649" w:rsidR="00FF67DF" w:rsidRPr="00B25753" w:rsidRDefault="00156061" w:rsidP="004356DE">
      <w:pPr>
        <w:spacing w:line="360" w:lineRule="auto"/>
        <w:rPr>
          <w:rFonts w:ascii="Avenir Book" w:hAnsi="Avenir Book"/>
        </w:rPr>
      </w:pPr>
      <w:r w:rsidRPr="00B25753">
        <w:rPr>
          <w:rFonts w:ascii="Avenir Book" w:hAnsi="Avenir Book"/>
        </w:rPr>
        <w:lastRenderedPageBreak/>
        <w:tab/>
        <w:t>To summarize the journey</w:t>
      </w:r>
      <w:r w:rsidR="00263A8C" w:rsidRPr="00B25753">
        <w:rPr>
          <w:rFonts w:ascii="Avenir Book" w:hAnsi="Avenir Book"/>
        </w:rPr>
        <w:t xml:space="preserve"> of this </w:t>
      </w:r>
      <w:r w:rsidR="003F1B60">
        <w:rPr>
          <w:rFonts w:ascii="Avenir Book" w:hAnsi="Avenir Book"/>
        </w:rPr>
        <w:t>paper</w:t>
      </w:r>
      <w:r w:rsidRPr="00B25753">
        <w:rPr>
          <w:rFonts w:ascii="Avenir Book" w:hAnsi="Avenir Book"/>
        </w:rPr>
        <w:t xml:space="preserve"> thus far, </w:t>
      </w:r>
      <w:proofErr w:type="spellStart"/>
      <w:r w:rsidRPr="00B25753">
        <w:rPr>
          <w:rFonts w:ascii="Avenir Book" w:hAnsi="Avenir Book"/>
        </w:rPr>
        <w:t>Merleau-Ponty’s</w:t>
      </w:r>
      <w:proofErr w:type="spellEnd"/>
      <w:r w:rsidRPr="00B25753">
        <w:rPr>
          <w:rFonts w:ascii="Avenir Book" w:hAnsi="Avenir Book"/>
        </w:rPr>
        <w:t xml:space="preserve"> </w:t>
      </w:r>
      <w:r w:rsidR="00FF67DF" w:rsidRPr="00B25753">
        <w:rPr>
          <w:rFonts w:ascii="Avenir Book" w:hAnsi="Avenir Book"/>
        </w:rPr>
        <w:t>reversibility thesis</w:t>
      </w:r>
      <w:r w:rsidRPr="00B25753">
        <w:rPr>
          <w:rFonts w:ascii="Avenir Book" w:hAnsi="Avenir Book"/>
        </w:rPr>
        <w:t xml:space="preserve"> </w:t>
      </w:r>
      <w:r w:rsidR="00FF67DF" w:rsidRPr="00B25753">
        <w:rPr>
          <w:rFonts w:ascii="Avenir Book" w:hAnsi="Avenir Book"/>
        </w:rPr>
        <w:t xml:space="preserve">suggests a deep relational ontology that finds ethics originary including a primary empathy. </w:t>
      </w:r>
      <w:r w:rsidR="00E33A08" w:rsidRPr="00B25753">
        <w:rPr>
          <w:rFonts w:ascii="Avenir Book" w:hAnsi="Avenir Book"/>
        </w:rPr>
        <w:t>Merleau-Ponty’s phenomenological ontology and its relational character</w:t>
      </w:r>
      <w:r w:rsidR="003A0AA1" w:rsidRPr="00B25753">
        <w:rPr>
          <w:rFonts w:ascii="Avenir Book" w:hAnsi="Avenir Book"/>
        </w:rPr>
        <w:t xml:space="preserve"> not only vindicate</w:t>
      </w:r>
      <w:r w:rsidR="00E33A08" w:rsidRPr="00B25753">
        <w:rPr>
          <w:rFonts w:ascii="Avenir Book" w:hAnsi="Avenir Book"/>
        </w:rPr>
        <w:t xml:space="preserve"> care theory, it </w:t>
      </w:r>
      <w:r w:rsidR="003A0AA1" w:rsidRPr="00B25753">
        <w:rPr>
          <w:rFonts w:ascii="Avenir Book" w:hAnsi="Avenir Book"/>
        </w:rPr>
        <w:t>suggests that the notion of care can be used to describe a phenomenon that exceeds a normative theory of ethics</w:t>
      </w:r>
      <w:r w:rsidR="000509D8" w:rsidRPr="00B25753">
        <w:rPr>
          <w:rFonts w:ascii="Avenir Book" w:hAnsi="Avenir Book"/>
        </w:rPr>
        <w:t xml:space="preserve">.  </w:t>
      </w:r>
      <w:r w:rsidR="003A0AA1" w:rsidRPr="00B25753">
        <w:rPr>
          <w:rFonts w:ascii="Avenir Book" w:hAnsi="Avenir Book"/>
        </w:rPr>
        <w:t>T</w:t>
      </w:r>
      <w:r w:rsidR="003E4904" w:rsidRPr="00B25753">
        <w:rPr>
          <w:rFonts w:ascii="Avenir Book" w:hAnsi="Avenir Book"/>
        </w:rPr>
        <w:t>his section addresses</w:t>
      </w:r>
      <w:r w:rsidR="003A0AA1" w:rsidRPr="00B25753">
        <w:rPr>
          <w:rFonts w:ascii="Avenir Book" w:hAnsi="Avenir Book"/>
        </w:rPr>
        <w:t xml:space="preserve"> Merleau-Ponty’s notion of a hyperdialectic</w:t>
      </w:r>
      <w:r w:rsidR="00CB34ED" w:rsidRPr="00B25753">
        <w:rPr>
          <w:rFonts w:ascii="Avenir Book" w:hAnsi="Avenir Book"/>
        </w:rPr>
        <w:t xml:space="preserve"> to discuss agential methods of caring being</w:t>
      </w:r>
      <w:r w:rsidR="0040429F" w:rsidRPr="00B25753">
        <w:rPr>
          <w:rFonts w:ascii="Avenir Book" w:hAnsi="Avenir Book"/>
        </w:rPr>
        <w:t>.</w:t>
      </w:r>
      <w:r w:rsidR="00CB34ED" w:rsidRPr="00B25753">
        <w:rPr>
          <w:rFonts w:ascii="Avenir Book" w:hAnsi="Avenir Book"/>
        </w:rPr>
        <w:t xml:space="preserve"> </w:t>
      </w:r>
      <w:r w:rsidR="003E4904" w:rsidRPr="00B25753">
        <w:rPr>
          <w:rFonts w:ascii="Avenir Book" w:hAnsi="Avenir Book"/>
        </w:rPr>
        <w:t xml:space="preserve">In other words, the </w:t>
      </w:r>
      <w:r w:rsidR="006501E4" w:rsidRPr="00B25753">
        <w:rPr>
          <w:rFonts w:ascii="Avenir Book" w:hAnsi="Avenir Book"/>
        </w:rPr>
        <w:t>ontological primary empathy</w:t>
      </w:r>
      <w:r w:rsidR="003E4904" w:rsidRPr="00B25753">
        <w:rPr>
          <w:rFonts w:ascii="Avenir Book" w:hAnsi="Avenir Book"/>
        </w:rPr>
        <w:t xml:space="preserve"> </w:t>
      </w:r>
      <w:r w:rsidR="006501E4" w:rsidRPr="00B25753">
        <w:rPr>
          <w:rFonts w:ascii="Avenir Book" w:hAnsi="Avenir Book"/>
        </w:rPr>
        <w:t>does not negate</w:t>
      </w:r>
      <w:r w:rsidR="003E4904" w:rsidRPr="00B25753">
        <w:rPr>
          <w:rFonts w:ascii="Avenir Book" w:hAnsi="Avenir Book"/>
        </w:rPr>
        <w:t xml:space="preserve"> </w:t>
      </w:r>
      <w:r w:rsidR="006501E4" w:rsidRPr="00B25753">
        <w:rPr>
          <w:rFonts w:ascii="Avenir Book" w:hAnsi="Avenir Book"/>
        </w:rPr>
        <w:t>a</w:t>
      </w:r>
      <w:r w:rsidR="003E4904" w:rsidRPr="00B25753">
        <w:rPr>
          <w:rFonts w:ascii="Avenir Book" w:hAnsi="Avenir Book"/>
        </w:rPr>
        <w:t xml:space="preserve"> role for </w:t>
      </w:r>
      <w:r w:rsidR="006501E4" w:rsidRPr="00B25753">
        <w:rPr>
          <w:rFonts w:ascii="Avenir Book" w:hAnsi="Avenir Book"/>
        </w:rPr>
        <w:t>human agency</w:t>
      </w:r>
    </w:p>
    <w:p w14:paraId="4D1A97A5" w14:textId="5B8337B3" w:rsidR="00D81AD0" w:rsidRPr="00B25753" w:rsidRDefault="000509D8" w:rsidP="004356DE">
      <w:pPr>
        <w:spacing w:line="360" w:lineRule="auto"/>
        <w:ind w:firstLine="720"/>
        <w:rPr>
          <w:rFonts w:ascii="Avenir Book" w:hAnsi="Avenir Book"/>
        </w:rPr>
      </w:pPr>
      <w:r w:rsidRPr="00B25753">
        <w:rPr>
          <w:rFonts w:ascii="Avenir Book" w:hAnsi="Avenir Book"/>
        </w:rPr>
        <w:t xml:space="preserve">Merleau-Ponty offers a method of being described as a “hyperdialectic” </w:t>
      </w:r>
      <w:r w:rsidR="006315F9" w:rsidRPr="00B25753">
        <w:rPr>
          <w:rFonts w:ascii="Avenir Book" w:hAnsi="Avenir Book"/>
        </w:rPr>
        <w:t>that</w:t>
      </w:r>
      <w:r w:rsidRPr="00B25753">
        <w:rPr>
          <w:rFonts w:ascii="Avenir Book" w:hAnsi="Avenir Book"/>
        </w:rPr>
        <w:t xml:space="preserve"> differs fro</w:t>
      </w:r>
      <w:r w:rsidR="00D96A2D" w:rsidRPr="00B25753">
        <w:rPr>
          <w:rFonts w:ascii="Avenir Book" w:hAnsi="Avenir Book"/>
        </w:rPr>
        <w:t xml:space="preserve">m extant dialectical approaches.  </w:t>
      </w:r>
      <w:r w:rsidR="00AC24BE" w:rsidRPr="00B25753">
        <w:rPr>
          <w:rFonts w:ascii="Avenir Book" w:hAnsi="Avenir Book"/>
        </w:rPr>
        <w:t>Traditionally</w:t>
      </w:r>
      <w:r w:rsidR="001D4F86" w:rsidRPr="00B25753">
        <w:rPr>
          <w:rFonts w:ascii="Avenir Book" w:hAnsi="Avenir Book"/>
        </w:rPr>
        <w:t>,</w:t>
      </w:r>
      <w:r w:rsidR="00AC24BE" w:rsidRPr="00B25753">
        <w:rPr>
          <w:rFonts w:ascii="Avenir Book" w:hAnsi="Avenir Book"/>
        </w:rPr>
        <w:t xml:space="preserve"> a dialectic refers to a method of rational argument </w:t>
      </w:r>
      <w:r w:rsidR="001D4F86" w:rsidRPr="00B25753">
        <w:rPr>
          <w:rFonts w:ascii="Avenir Book" w:hAnsi="Avenir Book"/>
        </w:rPr>
        <w:t xml:space="preserve">and truth seeking </w:t>
      </w:r>
      <w:r w:rsidR="00AC24BE" w:rsidRPr="00B25753">
        <w:rPr>
          <w:rFonts w:ascii="Avenir Book" w:hAnsi="Avenir Book"/>
        </w:rPr>
        <w:t>that involves some sort of contradictory process between opposing sides. </w:t>
      </w:r>
      <w:r w:rsidR="001D4F86" w:rsidRPr="00B25753">
        <w:rPr>
          <w:rFonts w:ascii="Avenir Book" w:hAnsi="Avenir Book"/>
        </w:rPr>
        <w:t>The hyperdialectic</w:t>
      </w:r>
      <w:r w:rsidR="0040429F" w:rsidRPr="00B25753">
        <w:rPr>
          <w:rFonts w:ascii="Avenir Book" w:hAnsi="Avenir Book"/>
        </w:rPr>
        <w:t>, however,</w:t>
      </w:r>
      <w:r w:rsidR="001D4F86" w:rsidRPr="00B25753">
        <w:rPr>
          <w:rFonts w:ascii="Avenir Book" w:hAnsi="Avenir Book"/>
        </w:rPr>
        <w:t xml:space="preserve"> is </w:t>
      </w:r>
      <w:r w:rsidR="0040429F" w:rsidRPr="00B25753">
        <w:rPr>
          <w:rFonts w:ascii="Avenir Book" w:hAnsi="Avenir Book"/>
        </w:rPr>
        <w:t xml:space="preserve">a </w:t>
      </w:r>
      <w:r w:rsidR="001D4F86" w:rsidRPr="00B25753">
        <w:rPr>
          <w:rFonts w:ascii="Avenir Book" w:hAnsi="Avenir Book"/>
        </w:rPr>
        <w:t xml:space="preserve">complex engaging </w:t>
      </w:r>
      <w:r w:rsidR="0040429F" w:rsidRPr="00B25753">
        <w:rPr>
          <w:rFonts w:ascii="Avenir Book" w:hAnsi="Avenir Book"/>
        </w:rPr>
        <w:t xml:space="preserve">of </w:t>
      </w:r>
      <w:r w:rsidR="001D4F86" w:rsidRPr="00B25753">
        <w:rPr>
          <w:rFonts w:ascii="Avenir Book" w:hAnsi="Avenir Book"/>
        </w:rPr>
        <w:t xml:space="preserve">many relationships through language </w:t>
      </w:r>
      <w:r w:rsidR="009C1721" w:rsidRPr="00B25753">
        <w:rPr>
          <w:rFonts w:ascii="Avenir Book" w:hAnsi="Avenir Book"/>
        </w:rPr>
        <w:t>within the ambiguous complexity of human experience</w:t>
      </w:r>
      <w:r w:rsidR="001D4F86" w:rsidRPr="00B25753">
        <w:rPr>
          <w:rFonts w:ascii="Avenir Book" w:hAnsi="Avenir Book"/>
        </w:rPr>
        <w:t>.</w:t>
      </w:r>
      <w:r w:rsidR="0040429F" w:rsidRPr="00B25753">
        <w:rPr>
          <w:rFonts w:ascii="Avenir Book" w:hAnsi="Avenir Book"/>
        </w:rPr>
        <w:t xml:space="preserve"> </w:t>
      </w:r>
      <w:r w:rsidR="009C1721" w:rsidRPr="00B25753">
        <w:rPr>
          <w:rFonts w:ascii="Avenir Book" w:hAnsi="Avenir Book"/>
        </w:rPr>
        <w:t>Merleau-Ponty contrasts dialectical approaches:</w:t>
      </w:r>
    </w:p>
    <w:p w14:paraId="13F64F66" w14:textId="381CC262" w:rsidR="00656D2C" w:rsidRPr="00B25753" w:rsidRDefault="00656D2C" w:rsidP="004356DE">
      <w:pPr>
        <w:ind w:left="720" w:right="720"/>
        <w:rPr>
          <w:rFonts w:ascii="Avenir Book" w:hAnsi="Avenir Book"/>
        </w:rPr>
      </w:pPr>
      <w:r w:rsidRPr="00B25753">
        <w:rPr>
          <w:rFonts w:ascii="Avenir Book" w:hAnsi="Avenir Book"/>
        </w:rPr>
        <w:t>The bad dialectic begins almost with the dialectic, and there is no good dialectic but that which criticizes itself and surpasses itself as a separate statement; the only good dialectic is the hyperdialectic</w:t>
      </w:r>
      <w:r w:rsidR="002B3D27" w:rsidRPr="00B25753">
        <w:rPr>
          <w:rFonts w:ascii="Avenir Book" w:hAnsi="Avenir Book"/>
        </w:rPr>
        <w:t xml:space="preserve"> </w:t>
      </w:r>
      <w:r w:rsidRPr="00B25753">
        <w:rPr>
          <w:rFonts w:ascii="Avenir Book" w:hAnsi="Avenir Book"/>
        </w:rPr>
        <w:t xml:space="preserve">…What we call </w:t>
      </w:r>
      <w:r w:rsidR="00DF3AF2" w:rsidRPr="00B25753">
        <w:rPr>
          <w:rFonts w:ascii="Avenir Book" w:hAnsi="Avenir Book"/>
        </w:rPr>
        <w:t>hyperdialectic</w:t>
      </w:r>
      <w:r w:rsidRPr="00B25753">
        <w:rPr>
          <w:rFonts w:ascii="Avenir Book" w:hAnsi="Avenir Book"/>
        </w:rPr>
        <w:t xml:space="preserve"> is a thought that on the contrary is capable of reaching truth because it envisages without restriction the plurality of the relationships and what has been called ambiguity (Merleau-Ponty 1968, 94).</w:t>
      </w:r>
    </w:p>
    <w:p w14:paraId="11954A7E" w14:textId="5F0D100E" w:rsidR="00656D2C" w:rsidRPr="00B25753" w:rsidRDefault="005B7B9A" w:rsidP="004356DE">
      <w:pPr>
        <w:spacing w:line="360" w:lineRule="auto"/>
        <w:rPr>
          <w:rFonts w:ascii="Avenir Book" w:hAnsi="Avenir Book"/>
        </w:rPr>
      </w:pPr>
      <w:r w:rsidRPr="00B25753">
        <w:rPr>
          <w:rFonts w:ascii="Avenir Book" w:hAnsi="Avenir Book"/>
        </w:rPr>
        <w:t xml:space="preserve">Michael Berman describes Merleau-Ponty’s hyperdialectic as </w:t>
      </w:r>
      <w:r w:rsidR="00DF3AF2" w:rsidRPr="00B25753">
        <w:rPr>
          <w:rFonts w:ascii="Avenir Book" w:hAnsi="Avenir Book"/>
        </w:rPr>
        <w:t>self-reflexive</w:t>
      </w:r>
      <w:r w:rsidRPr="00B25753">
        <w:rPr>
          <w:rFonts w:ascii="Avenir Book" w:hAnsi="Avenir Book"/>
        </w:rPr>
        <w:t xml:space="preserve"> and </w:t>
      </w:r>
      <w:r w:rsidR="00810B8A" w:rsidRPr="00B25753">
        <w:rPr>
          <w:rFonts w:ascii="Avenir Book" w:hAnsi="Avenir Book"/>
        </w:rPr>
        <w:t xml:space="preserve">indicative of an interrogative mode of existence that is always questing and questioning.  This interrogation is </w:t>
      </w:r>
      <w:r w:rsidR="006315F9" w:rsidRPr="00B25753">
        <w:rPr>
          <w:rFonts w:ascii="Avenir Book" w:hAnsi="Avenir Book"/>
        </w:rPr>
        <w:t xml:space="preserve">not only cognitive but sensual as well— </w:t>
      </w:r>
      <w:r w:rsidR="00810B8A" w:rsidRPr="00B25753">
        <w:rPr>
          <w:rFonts w:ascii="Avenir Book" w:hAnsi="Avenir Book"/>
        </w:rPr>
        <w:t>“our tactile senses always explore the world” (Berman 2003, 405).</w:t>
      </w:r>
      <w:r w:rsidR="00DB5BAF" w:rsidRPr="00B25753">
        <w:rPr>
          <w:rFonts w:ascii="Avenir Book" w:hAnsi="Avenir Book"/>
        </w:rPr>
        <w:t xml:space="preserve">  Merleau-Ponty is once again </w:t>
      </w:r>
      <w:r w:rsidR="00A556EC" w:rsidRPr="00B25753">
        <w:rPr>
          <w:rFonts w:ascii="Avenir Book" w:hAnsi="Avenir Book"/>
        </w:rPr>
        <w:t>t</w:t>
      </w:r>
      <w:r w:rsidR="00DB5BAF" w:rsidRPr="00B25753">
        <w:rPr>
          <w:rFonts w:ascii="Avenir Book" w:hAnsi="Avenir Book"/>
        </w:rPr>
        <w:t>raversing modernist categories by intertwining epistemology into ontology (and ultimately in service of ethics) by identifying “question-knowing” (Merleau-Ponty 1968, 137) as a liminal quality of being in the inter</w:t>
      </w:r>
      <w:r w:rsidR="00BD0C27" w:rsidRPr="00B25753">
        <w:rPr>
          <w:rFonts w:ascii="Avenir Book" w:hAnsi="Avenir Book"/>
        </w:rPr>
        <w:t xml:space="preserve">rogative mode of existence. </w:t>
      </w:r>
      <w:r w:rsidR="005A1E9F" w:rsidRPr="00B25753">
        <w:rPr>
          <w:rFonts w:ascii="Avenir Book" w:hAnsi="Avenir Book"/>
        </w:rPr>
        <w:t xml:space="preserve">Rajiv Kaushik describes the hyperdialectic as </w:t>
      </w:r>
      <w:r w:rsidR="00A349C8" w:rsidRPr="00B25753">
        <w:rPr>
          <w:rFonts w:ascii="Avenir Book" w:hAnsi="Avenir Book"/>
        </w:rPr>
        <w:t xml:space="preserve">adding layers of analysis to the epistemic process as the </w:t>
      </w:r>
      <w:r w:rsidR="00A349C8" w:rsidRPr="00B25753">
        <w:rPr>
          <w:rFonts w:ascii="Avenir Book" w:hAnsi="Avenir Book"/>
        </w:rPr>
        <w:lastRenderedPageBreak/>
        <w:t xml:space="preserve">subject reflects on the </w:t>
      </w:r>
      <w:r w:rsidR="009E566F" w:rsidRPr="00B25753">
        <w:rPr>
          <w:rFonts w:ascii="Avenir Book" w:hAnsi="Avenir Book"/>
        </w:rPr>
        <w:t>act of reflecting as well as the object of reflection,</w:t>
      </w:r>
      <w:r w:rsidR="00A349C8" w:rsidRPr="00B25753">
        <w:rPr>
          <w:rFonts w:ascii="Avenir Book" w:hAnsi="Avenir Book"/>
        </w:rPr>
        <w:t xml:space="preserve"> </w:t>
      </w:r>
      <w:r w:rsidR="00721434" w:rsidRPr="00B25753">
        <w:rPr>
          <w:rFonts w:ascii="Avenir Book" w:hAnsi="Avenir Book"/>
        </w:rPr>
        <w:t>accumulating</w:t>
      </w:r>
      <w:r w:rsidR="00BA5853" w:rsidRPr="00B25753">
        <w:rPr>
          <w:rFonts w:ascii="Avenir Book" w:hAnsi="Avenir Book"/>
        </w:rPr>
        <w:t xml:space="preserve"> perspectives</w:t>
      </w:r>
      <w:r w:rsidR="009E566F" w:rsidRPr="00B25753">
        <w:rPr>
          <w:rFonts w:ascii="Avenir Book" w:hAnsi="Avenir Book"/>
        </w:rPr>
        <w:t xml:space="preserve"> to consider in knowledge creation. </w:t>
      </w:r>
      <w:r w:rsidR="00C82886" w:rsidRPr="00B25753">
        <w:rPr>
          <w:rFonts w:ascii="Avenir Book" w:hAnsi="Avenir Book"/>
        </w:rPr>
        <w:t>Accordingly, the hyperdialectic, “is a concrete site from where both the act of reflection and the thing upon which it reflects, subject and being, take their separate shape</w:t>
      </w:r>
      <w:r w:rsidR="00E56106" w:rsidRPr="00B25753">
        <w:rPr>
          <w:rFonts w:ascii="Avenir Book" w:hAnsi="Avenir Book"/>
        </w:rPr>
        <w:t>” (Kaushik 2013, 6).</w:t>
      </w:r>
      <w:r w:rsidR="009E566F" w:rsidRPr="00B25753">
        <w:rPr>
          <w:rFonts w:ascii="Avenir Book" w:hAnsi="Avenir Book"/>
        </w:rPr>
        <w:t xml:space="preserve"> </w:t>
      </w:r>
      <w:r w:rsidR="004B4519" w:rsidRPr="00B25753">
        <w:rPr>
          <w:rFonts w:ascii="Avenir Book" w:hAnsi="Avenir Book"/>
        </w:rPr>
        <w:t>The hyperdialectic</w:t>
      </w:r>
      <w:r w:rsidR="00E56106" w:rsidRPr="00B25753">
        <w:rPr>
          <w:rFonts w:ascii="Avenir Book" w:hAnsi="Avenir Book"/>
        </w:rPr>
        <w:t xml:space="preserve"> approach implies humility in that categorical absolute truth is impossible</w:t>
      </w:r>
      <w:r w:rsidR="00096883" w:rsidRPr="00B25753">
        <w:rPr>
          <w:rFonts w:ascii="Avenir Book" w:hAnsi="Avenir Book"/>
        </w:rPr>
        <w:t xml:space="preserve"> and </w:t>
      </w:r>
      <w:r w:rsidR="006315F9" w:rsidRPr="00B25753">
        <w:rPr>
          <w:rFonts w:ascii="Avenir Book" w:hAnsi="Avenir Book"/>
        </w:rPr>
        <w:t xml:space="preserve">problematizes </w:t>
      </w:r>
      <w:r w:rsidR="00305E69" w:rsidRPr="00B25753">
        <w:rPr>
          <w:rFonts w:ascii="Avenir Book" w:hAnsi="Avenir Book"/>
        </w:rPr>
        <w:t xml:space="preserve">the distance </w:t>
      </w:r>
      <w:r w:rsidR="004B4519" w:rsidRPr="00B25753">
        <w:rPr>
          <w:rFonts w:ascii="Avenir Book" w:hAnsi="Avenir Book"/>
        </w:rPr>
        <w:t xml:space="preserve">between knower and the known.  </w:t>
      </w:r>
      <w:r w:rsidR="00F36DA6" w:rsidRPr="00B25753">
        <w:rPr>
          <w:rFonts w:ascii="Avenir Book" w:hAnsi="Avenir Book"/>
        </w:rPr>
        <w:t xml:space="preserve">Merleau-Ponty’s desire to confront experience and all its ambiguities is evident </w:t>
      </w:r>
      <w:r w:rsidR="00096883" w:rsidRPr="00B25753">
        <w:rPr>
          <w:rFonts w:ascii="Avenir Book" w:hAnsi="Avenir Book"/>
        </w:rPr>
        <w:t xml:space="preserve">in this approach.  </w:t>
      </w:r>
      <w:r w:rsidR="00F36DA6" w:rsidRPr="00B25753">
        <w:rPr>
          <w:rFonts w:ascii="Avenir Book" w:hAnsi="Avenir Book"/>
        </w:rPr>
        <w:t>Taminiaux characterizes the hyperdialectic method as “gliding back and forth between ambiguity and synthesis”</w:t>
      </w:r>
      <w:r w:rsidR="00AA49A8" w:rsidRPr="00B25753">
        <w:rPr>
          <w:rFonts w:ascii="Avenir Book" w:hAnsi="Avenir Book"/>
        </w:rPr>
        <w:t xml:space="preserve"> </w:t>
      </w:r>
      <w:r w:rsidR="0003738B" w:rsidRPr="00B25753">
        <w:rPr>
          <w:rFonts w:ascii="Avenir Book" w:hAnsi="Avenir Book"/>
        </w:rPr>
        <w:t>(</w:t>
      </w:r>
      <w:r w:rsidR="00B70DB0" w:rsidRPr="00B25753">
        <w:rPr>
          <w:rFonts w:ascii="Avenir Book" w:hAnsi="Avenir Book"/>
        </w:rPr>
        <w:t>1980, 73).</w:t>
      </w:r>
      <w:r w:rsidR="00F36DA6" w:rsidRPr="00B25753">
        <w:rPr>
          <w:rFonts w:ascii="Avenir Book" w:hAnsi="Avenir Book"/>
        </w:rPr>
        <w:t xml:space="preserve"> </w:t>
      </w:r>
      <w:r w:rsidR="00A5277C" w:rsidRPr="00B25753">
        <w:rPr>
          <w:rFonts w:ascii="Avenir Book" w:hAnsi="Avenir Book"/>
        </w:rPr>
        <w:t xml:space="preserve">More than </w:t>
      </w:r>
      <w:r w:rsidR="00493B81" w:rsidRPr="00B25753">
        <w:rPr>
          <w:rFonts w:ascii="Avenir Book" w:hAnsi="Avenir Book"/>
        </w:rPr>
        <w:t>scientific</w:t>
      </w:r>
      <w:r w:rsidR="00A5277C" w:rsidRPr="00B25753">
        <w:rPr>
          <w:rFonts w:ascii="Avenir Book" w:hAnsi="Avenir Book"/>
        </w:rPr>
        <w:t xml:space="preserve"> inquiry, the hyperdialectic confronts the world with a sense of wonder in pursuit </w:t>
      </w:r>
      <w:r w:rsidR="006315F9" w:rsidRPr="00B25753">
        <w:rPr>
          <w:rFonts w:ascii="Avenir Book" w:hAnsi="Avenir Book"/>
        </w:rPr>
        <w:t xml:space="preserve">of an </w:t>
      </w:r>
      <w:r w:rsidR="00A5277C" w:rsidRPr="00B25753">
        <w:rPr>
          <w:rFonts w:ascii="Avenir Book" w:hAnsi="Avenir Book"/>
        </w:rPr>
        <w:t>understanding</w:t>
      </w:r>
      <w:r w:rsidR="00493B81" w:rsidRPr="00B25753">
        <w:rPr>
          <w:rFonts w:ascii="Avenir Book" w:hAnsi="Avenir Book"/>
        </w:rPr>
        <w:t xml:space="preserve"> that Merleau-Ponty had previously suggested was the purpose of phenomenology (</w:t>
      </w:r>
      <w:r w:rsidR="00C7179B" w:rsidRPr="00B25753">
        <w:rPr>
          <w:rFonts w:ascii="Avenir Book" w:hAnsi="Avenir Book"/>
        </w:rPr>
        <w:t xml:space="preserve">1962, </w:t>
      </w:r>
      <w:r w:rsidR="00A57D54" w:rsidRPr="00B25753">
        <w:rPr>
          <w:rFonts w:ascii="Avenir Book" w:hAnsi="Avenir Book"/>
        </w:rPr>
        <w:t>xii-ix,</w:t>
      </w:r>
      <w:r w:rsidR="00C36740" w:rsidRPr="00B25753">
        <w:rPr>
          <w:rFonts w:ascii="Avenir Book" w:hAnsi="Avenir Book"/>
        </w:rPr>
        <w:t xml:space="preserve"> </w:t>
      </w:r>
      <w:r w:rsidR="00A57D54" w:rsidRPr="00B25753">
        <w:rPr>
          <w:rFonts w:ascii="Avenir Book" w:hAnsi="Avenir Book"/>
        </w:rPr>
        <w:t>xvii-xix).</w:t>
      </w:r>
      <w:r w:rsidR="00A5277C" w:rsidRPr="00B25753">
        <w:rPr>
          <w:rFonts w:ascii="Avenir Book" w:hAnsi="Avenir Book"/>
        </w:rPr>
        <w:t xml:space="preserve"> </w:t>
      </w:r>
      <w:r w:rsidR="0003738B" w:rsidRPr="00B25753">
        <w:rPr>
          <w:rFonts w:ascii="Avenir Book" w:hAnsi="Avenir Book"/>
        </w:rPr>
        <w:t>T</w:t>
      </w:r>
      <w:r w:rsidR="00BB32B6" w:rsidRPr="00B25753">
        <w:rPr>
          <w:rFonts w:ascii="Avenir Book" w:hAnsi="Avenir Book"/>
        </w:rPr>
        <w:t>he hyperdialectic reflects the situatedness of the mind-body as we question and make meaning from our visceral experience.</w:t>
      </w:r>
    </w:p>
    <w:p w14:paraId="0FD51A5B" w14:textId="7759AEA1" w:rsidR="00B51092" w:rsidRPr="00B25753" w:rsidRDefault="00BB32B6" w:rsidP="004356DE">
      <w:pPr>
        <w:spacing w:line="360" w:lineRule="auto"/>
        <w:rPr>
          <w:rFonts w:ascii="Avenir Book" w:hAnsi="Avenir Book"/>
        </w:rPr>
      </w:pPr>
      <w:r w:rsidRPr="00B25753">
        <w:rPr>
          <w:rFonts w:ascii="Avenir Book" w:hAnsi="Avenir Book"/>
        </w:rPr>
        <w:tab/>
      </w:r>
      <w:r w:rsidR="00673732" w:rsidRPr="00B25753">
        <w:rPr>
          <w:rFonts w:ascii="Avenir Book" w:hAnsi="Avenir Book"/>
        </w:rPr>
        <w:t>The kind of engagement necessary for caring suggests</w:t>
      </w:r>
      <w:r w:rsidRPr="00B25753">
        <w:rPr>
          <w:rFonts w:ascii="Avenir Book" w:hAnsi="Avenir Book"/>
        </w:rPr>
        <w:t xml:space="preserve"> </w:t>
      </w:r>
      <w:r w:rsidR="007F1B3B" w:rsidRPr="00B25753">
        <w:rPr>
          <w:rFonts w:ascii="Avenir Book" w:hAnsi="Avenir Book"/>
        </w:rPr>
        <w:t>a</w:t>
      </w:r>
      <w:r w:rsidR="00C36740" w:rsidRPr="00B25753">
        <w:rPr>
          <w:rFonts w:ascii="Avenir Book" w:hAnsi="Avenir Book"/>
        </w:rPr>
        <w:t xml:space="preserve"> need for </w:t>
      </w:r>
      <w:r w:rsidR="002C4D67" w:rsidRPr="00B25753">
        <w:rPr>
          <w:rFonts w:ascii="Avenir Book" w:hAnsi="Avenir Book"/>
        </w:rPr>
        <w:t xml:space="preserve">the complex interconnections </w:t>
      </w:r>
      <w:r w:rsidR="00096883" w:rsidRPr="00B25753">
        <w:rPr>
          <w:rFonts w:ascii="Avenir Book" w:hAnsi="Avenir Book"/>
        </w:rPr>
        <w:t>found in</w:t>
      </w:r>
      <w:r w:rsidR="002C4D67" w:rsidRPr="00B25753">
        <w:rPr>
          <w:rFonts w:ascii="Avenir Book" w:hAnsi="Avenir Book"/>
        </w:rPr>
        <w:t xml:space="preserve"> Merleau-Ponty’s </w:t>
      </w:r>
      <w:r w:rsidRPr="00B25753">
        <w:rPr>
          <w:rFonts w:ascii="Avenir Book" w:hAnsi="Avenir Book"/>
        </w:rPr>
        <w:t>hyperdialectic</w:t>
      </w:r>
      <w:r w:rsidR="007F1B3B" w:rsidRPr="00B25753">
        <w:rPr>
          <w:rFonts w:ascii="Avenir Book" w:hAnsi="Avenir Book"/>
        </w:rPr>
        <w:t xml:space="preserve"> method</w:t>
      </w:r>
      <w:r w:rsidRPr="00B25753">
        <w:rPr>
          <w:rFonts w:ascii="Avenir Book" w:hAnsi="Avenir Book"/>
        </w:rPr>
        <w:t xml:space="preserve">.  </w:t>
      </w:r>
      <w:r w:rsidR="00E44119" w:rsidRPr="00B25753">
        <w:rPr>
          <w:rFonts w:ascii="Avenir Book" w:hAnsi="Avenir Book"/>
        </w:rPr>
        <w:t xml:space="preserve">Caring is </w:t>
      </w:r>
      <w:r w:rsidR="006342CE" w:rsidRPr="00B25753">
        <w:rPr>
          <w:rFonts w:ascii="Avenir Book" w:hAnsi="Avenir Book"/>
        </w:rPr>
        <w:t xml:space="preserve">a quest for </w:t>
      </w:r>
      <w:r w:rsidR="003D5260" w:rsidRPr="00B25753">
        <w:rPr>
          <w:rFonts w:ascii="Avenir Book" w:hAnsi="Avenir Book"/>
        </w:rPr>
        <w:t xml:space="preserve">knowledge </w:t>
      </w:r>
      <w:r w:rsidR="00B6428D" w:rsidRPr="00B25753">
        <w:rPr>
          <w:rFonts w:ascii="Avenir Book" w:hAnsi="Avenir Book"/>
        </w:rPr>
        <w:t>(Dalmiya 2002, 49)</w:t>
      </w:r>
      <w:r w:rsidR="001D4F86" w:rsidRPr="00B25753">
        <w:rPr>
          <w:rFonts w:ascii="Avenir Book" w:hAnsi="Avenir Book"/>
        </w:rPr>
        <w:t>, broadly defined,</w:t>
      </w:r>
      <w:r w:rsidR="006342CE" w:rsidRPr="00B25753">
        <w:rPr>
          <w:rFonts w:ascii="Avenir Book" w:hAnsi="Avenir Book"/>
        </w:rPr>
        <w:t xml:space="preserve"> not simply through intellectual inquiry but through all that is brought to each human encounter</w:t>
      </w:r>
      <w:r w:rsidR="00673732" w:rsidRPr="00B25753">
        <w:rPr>
          <w:rFonts w:ascii="Avenir Book" w:hAnsi="Avenir Book"/>
        </w:rPr>
        <w:t xml:space="preserve"> in the flesh. The </w:t>
      </w:r>
      <w:r w:rsidR="00E9035B" w:rsidRPr="00B25753">
        <w:rPr>
          <w:rFonts w:ascii="Avenir Book" w:hAnsi="Avenir Book"/>
        </w:rPr>
        <w:t xml:space="preserve">habits </w:t>
      </w:r>
      <w:r w:rsidR="00673732" w:rsidRPr="00B25753">
        <w:rPr>
          <w:rFonts w:ascii="Avenir Book" w:hAnsi="Avenir Book"/>
        </w:rPr>
        <w:t xml:space="preserve">of caring </w:t>
      </w:r>
      <w:r w:rsidR="00E9035B" w:rsidRPr="00B25753">
        <w:rPr>
          <w:rFonts w:ascii="Avenir Book" w:hAnsi="Avenir Book"/>
        </w:rPr>
        <w:t>include</w:t>
      </w:r>
      <w:r w:rsidR="003D5260" w:rsidRPr="00B25753">
        <w:rPr>
          <w:rFonts w:ascii="Avenir Book" w:hAnsi="Avenir Book"/>
        </w:rPr>
        <w:t xml:space="preserve"> the epistemic skills of</w:t>
      </w:r>
      <w:r w:rsidR="00673732" w:rsidRPr="00B25753">
        <w:rPr>
          <w:rFonts w:ascii="Avenir Book" w:hAnsi="Avenir Book"/>
        </w:rPr>
        <w:t xml:space="preserve"> </w:t>
      </w:r>
      <w:r w:rsidR="002C7D26" w:rsidRPr="00B25753">
        <w:rPr>
          <w:rFonts w:ascii="Avenir Book" w:hAnsi="Avenir Book"/>
        </w:rPr>
        <w:t>listening</w:t>
      </w:r>
      <w:r w:rsidR="00673732" w:rsidRPr="00B25753">
        <w:rPr>
          <w:rFonts w:ascii="Avenir Book" w:hAnsi="Avenir Book"/>
        </w:rPr>
        <w:t xml:space="preserve">, </w:t>
      </w:r>
      <w:r w:rsidR="002C7D26" w:rsidRPr="00B25753">
        <w:rPr>
          <w:rFonts w:ascii="Avenir Book" w:hAnsi="Avenir Book"/>
        </w:rPr>
        <w:t>questioning,</w:t>
      </w:r>
      <w:r w:rsidR="00673732" w:rsidRPr="00B25753">
        <w:rPr>
          <w:rFonts w:ascii="Avenir Book" w:hAnsi="Avenir Book"/>
        </w:rPr>
        <w:t xml:space="preserve"> learning, </w:t>
      </w:r>
      <w:r w:rsidR="002C7D26" w:rsidRPr="00B25753">
        <w:rPr>
          <w:rFonts w:ascii="Avenir Book" w:hAnsi="Avenir Book"/>
        </w:rPr>
        <w:t xml:space="preserve">and </w:t>
      </w:r>
      <w:r w:rsidR="00673732" w:rsidRPr="00B25753">
        <w:rPr>
          <w:rFonts w:ascii="Avenir Book" w:hAnsi="Avenir Book"/>
        </w:rPr>
        <w:t>growing</w:t>
      </w:r>
      <w:r w:rsidR="00F60886" w:rsidRPr="00B25753">
        <w:rPr>
          <w:rFonts w:ascii="Avenir Book" w:hAnsi="Avenir Book"/>
        </w:rPr>
        <w:t xml:space="preserve">--broadly and complexly construed to match the vicissitudes </w:t>
      </w:r>
      <w:r w:rsidR="002C4D67" w:rsidRPr="00B25753">
        <w:rPr>
          <w:rFonts w:ascii="Avenir Book" w:hAnsi="Avenir Book"/>
        </w:rPr>
        <w:t xml:space="preserve">and richness </w:t>
      </w:r>
      <w:r w:rsidR="00F60886" w:rsidRPr="00B25753">
        <w:rPr>
          <w:rFonts w:ascii="Avenir Book" w:hAnsi="Avenir Book"/>
        </w:rPr>
        <w:t xml:space="preserve">of human existence.  </w:t>
      </w:r>
      <w:r w:rsidR="00673732" w:rsidRPr="00B25753">
        <w:rPr>
          <w:rFonts w:ascii="Avenir Book" w:hAnsi="Avenir Book"/>
        </w:rPr>
        <w:t xml:space="preserve"> </w:t>
      </w:r>
      <w:r w:rsidR="00EA3E0A" w:rsidRPr="00B25753">
        <w:rPr>
          <w:rFonts w:ascii="Avenir Book" w:hAnsi="Avenir Book"/>
        </w:rPr>
        <w:t>For example, the resources for effective responsive care must include understanding the intersectional identity</w:t>
      </w:r>
      <w:r w:rsidR="00BD246F" w:rsidRPr="00B25753">
        <w:rPr>
          <w:rFonts w:ascii="Avenir Book" w:hAnsi="Avenir Book"/>
        </w:rPr>
        <w:t>.</w:t>
      </w:r>
      <w:r w:rsidR="00EA3E0A" w:rsidRPr="00B25753">
        <w:rPr>
          <w:rFonts w:ascii="Avenir Book" w:hAnsi="Avenir Book"/>
        </w:rPr>
        <w:t xml:space="preserve"> </w:t>
      </w:r>
      <w:r w:rsidR="00BD246F" w:rsidRPr="00B25753">
        <w:rPr>
          <w:rFonts w:ascii="Avenir Book" w:hAnsi="Avenir Book"/>
        </w:rPr>
        <w:t xml:space="preserve">Intersectional identity refers to the multiplicity of socially meaningful characteristics including, but not limited to race, gender, class, sexual orientation, ability, etc. that influence how individuals are treated both in terms of oppression and privilege (Crenshaw 1991, 1244-1245).  Acknowledging intersectionality contributes to the contextual learning necessary to effectively provide responsive care in any given situation. </w:t>
      </w:r>
      <w:r w:rsidR="00EA3E0A" w:rsidRPr="00B25753">
        <w:rPr>
          <w:rFonts w:ascii="Avenir Book" w:hAnsi="Avenir Book"/>
        </w:rPr>
        <w:t>(Hamington</w:t>
      </w:r>
      <w:r w:rsidR="00033B10" w:rsidRPr="00B25753">
        <w:rPr>
          <w:rFonts w:ascii="Avenir Book" w:hAnsi="Avenir Book"/>
        </w:rPr>
        <w:t xml:space="preserve"> 2015b</w:t>
      </w:r>
      <w:r w:rsidR="00EA3E0A" w:rsidRPr="00B25753">
        <w:rPr>
          <w:rFonts w:ascii="Avenir Book" w:hAnsi="Avenir Book"/>
        </w:rPr>
        <w:t xml:space="preserve">).  A </w:t>
      </w:r>
      <w:r w:rsidR="00EA3E0A" w:rsidRPr="00B25753">
        <w:rPr>
          <w:rFonts w:ascii="Avenir Book" w:hAnsi="Avenir Book"/>
        </w:rPr>
        <w:lastRenderedPageBreak/>
        <w:t xml:space="preserve">hyperdialectic method is compatible with such an approach. </w:t>
      </w:r>
      <w:r w:rsidR="00A91571" w:rsidRPr="00B25753">
        <w:rPr>
          <w:rFonts w:ascii="Avenir Book" w:hAnsi="Avenir Book"/>
        </w:rPr>
        <w:t xml:space="preserve">Caring is </w:t>
      </w:r>
      <w:r w:rsidR="0082143A" w:rsidRPr="00B25753">
        <w:rPr>
          <w:rFonts w:ascii="Avenir Book" w:hAnsi="Avenir Book"/>
        </w:rPr>
        <w:t xml:space="preserve">embedded </w:t>
      </w:r>
      <w:r w:rsidR="00A91571" w:rsidRPr="00B25753">
        <w:rPr>
          <w:rFonts w:ascii="Avenir Book" w:hAnsi="Avenir Book"/>
        </w:rPr>
        <w:t xml:space="preserve">in learning not for the sake of accumulating </w:t>
      </w:r>
      <w:r w:rsidR="005965A7" w:rsidRPr="00B25753">
        <w:rPr>
          <w:rFonts w:ascii="Avenir Book" w:hAnsi="Avenir Book"/>
        </w:rPr>
        <w:t>disjointed</w:t>
      </w:r>
      <w:r w:rsidR="00A91571" w:rsidRPr="00B25753">
        <w:rPr>
          <w:rFonts w:ascii="Avenir Book" w:hAnsi="Avenir Book"/>
        </w:rPr>
        <w:t xml:space="preserve"> facts, but </w:t>
      </w:r>
      <w:r w:rsidR="007B43E4" w:rsidRPr="00B25753">
        <w:rPr>
          <w:rFonts w:ascii="Avenir Book" w:hAnsi="Avenir Book"/>
        </w:rPr>
        <w:t xml:space="preserve">emerges </w:t>
      </w:r>
      <w:r w:rsidR="00A91571" w:rsidRPr="00B25753">
        <w:rPr>
          <w:rFonts w:ascii="Avenir Book" w:hAnsi="Avenir Book"/>
        </w:rPr>
        <w:t>from</w:t>
      </w:r>
      <w:r w:rsidR="005965A7" w:rsidRPr="00B25753">
        <w:rPr>
          <w:rStyle w:val="CommentReference"/>
          <w:rFonts w:ascii="Avenir Book" w:hAnsi="Avenir Book"/>
        </w:rPr>
        <w:t xml:space="preserve"> </w:t>
      </w:r>
      <w:r w:rsidR="005965A7" w:rsidRPr="00B25753">
        <w:rPr>
          <w:rFonts w:ascii="Avenir Book" w:hAnsi="Avenir Book"/>
        </w:rPr>
        <w:t>the reversibility</w:t>
      </w:r>
      <w:r w:rsidR="00A91571" w:rsidRPr="00B25753">
        <w:rPr>
          <w:rFonts w:ascii="Avenir Book" w:hAnsi="Avenir Book"/>
        </w:rPr>
        <w:t xml:space="preserve"> between self and other</w:t>
      </w:r>
      <w:r w:rsidR="005965A7" w:rsidRPr="00B25753">
        <w:rPr>
          <w:rFonts w:ascii="Avenir Book" w:hAnsi="Avenir Book"/>
        </w:rPr>
        <w:t xml:space="preserve"> in the flesh</w:t>
      </w:r>
      <w:r w:rsidR="00B51092" w:rsidRPr="00B25753">
        <w:rPr>
          <w:rFonts w:ascii="Avenir Book" w:hAnsi="Avenir Book"/>
        </w:rPr>
        <w:t>: the fundamental connection we have with others in our perceptual experience</w:t>
      </w:r>
      <w:r w:rsidR="005965A7" w:rsidRPr="00B25753">
        <w:rPr>
          <w:rFonts w:ascii="Avenir Book" w:hAnsi="Avenir Book"/>
        </w:rPr>
        <w:t xml:space="preserve">.  </w:t>
      </w:r>
    </w:p>
    <w:p w14:paraId="75A64989" w14:textId="7D60CDC7" w:rsidR="00CE673A" w:rsidRPr="00B25753" w:rsidRDefault="005965A7" w:rsidP="00F0555B">
      <w:pPr>
        <w:spacing w:line="360" w:lineRule="auto"/>
        <w:ind w:firstLine="720"/>
        <w:rPr>
          <w:rFonts w:ascii="Avenir Book" w:hAnsi="Avenir Book"/>
        </w:rPr>
      </w:pPr>
      <w:r w:rsidRPr="00B25753">
        <w:rPr>
          <w:rFonts w:ascii="Avenir Book" w:hAnsi="Avenir Book"/>
        </w:rPr>
        <w:t>Accordingly, c</w:t>
      </w:r>
      <w:r w:rsidR="00A91571" w:rsidRPr="00B25753">
        <w:rPr>
          <w:rFonts w:ascii="Avenir Book" w:hAnsi="Avenir Book"/>
        </w:rPr>
        <w:t xml:space="preserve">aring knowledge is just as much about the self as it is </w:t>
      </w:r>
      <w:r w:rsidR="0082143A" w:rsidRPr="00B25753">
        <w:rPr>
          <w:rFonts w:ascii="Avenir Book" w:hAnsi="Avenir Book"/>
        </w:rPr>
        <w:t xml:space="preserve">about </w:t>
      </w:r>
      <w:r w:rsidR="00A91571" w:rsidRPr="00B25753">
        <w:rPr>
          <w:rFonts w:ascii="Avenir Book" w:hAnsi="Avenir Book"/>
        </w:rPr>
        <w:t xml:space="preserve">others.  </w:t>
      </w:r>
      <w:r w:rsidR="00D55A52" w:rsidRPr="00B25753">
        <w:rPr>
          <w:rFonts w:ascii="Avenir Book" w:hAnsi="Avenir Book"/>
        </w:rPr>
        <w:t>Care can be described as a form of inquiry</w:t>
      </w:r>
      <w:r w:rsidR="00FD2DA8" w:rsidRPr="00B25753">
        <w:rPr>
          <w:rFonts w:ascii="Avenir Book" w:hAnsi="Avenir Book"/>
        </w:rPr>
        <w:t xml:space="preserve"> (Hamington 2017)</w:t>
      </w:r>
      <w:r w:rsidR="00D55A52" w:rsidRPr="00B25753">
        <w:rPr>
          <w:rFonts w:ascii="Avenir Book" w:hAnsi="Avenir Book"/>
        </w:rPr>
        <w:t xml:space="preserve"> </w:t>
      </w:r>
      <w:r w:rsidRPr="00B25753">
        <w:rPr>
          <w:rFonts w:ascii="Avenir Book" w:hAnsi="Avenir Book"/>
        </w:rPr>
        <w:t>and</w:t>
      </w:r>
      <w:r w:rsidR="00FD2DA8" w:rsidRPr="00B25753">
        <w:rPr>
          <w:rFonts w:ascii="Avenir Book" w:hAnsi="Avenir Book"/>
        </w:rPr>
        <w:t xml:space="preserve"> the “hyperdialectic of care” captures the complexity and ambiguity of </w:t>
      </w:r>
      <w:r w:rsidR="00AB5660" w:rsidRPr="00B25753">
        <w:rPr>
          <w:rFonts w:ascii="Avenir Book" w:hAnsi="Avenir Book"/>
        </w:rPr>
        <w:t>caring</w:t>
      </w:r>
      <w:r w:rsidR="00FD2DA8" w:rsidRPr="00B25753">
        <w:rPr>
          <w:rFonts w:ascii="Avenir Book" w:hAnsi="Avenir Book"/>
        </w:rPr>
        <w:t xml:space="preserve"> inquiry, removing it from the modernist understanding of epistemology as a quest for certain and definitive knowledge. </w:t>
      </w:r>
      <w:r w:rsidR="00186005" w:rsidRPr="00B25753">
        <w:rPr>
          <w:rFonts w:ascii="Avenir Book" w:hAnsi="Avenir Book"/>
        </w:rPr>
        <w:t xml:space="preserve"> </w:t>
      </w:r>
      <w:r w:rsidR="00890792" w:rsidRPr="00B25753">
        <w:rPr>
          <w:rFonts w:ascii="Avenir Book" w:hAnsi="Avenir Book"/>
        </w:rPr>
        <w:t xml:space="preserve">Hyperdialectic is suggestive of a </w:t>
      </w:r>
      <w:r w:rsidR="00BE02AF" w:rsidRPr="00B25753">
        <w:rPr>
          <w:rFonts w:ascii="Avenir Book" w:hAnsi="Avenir Book"/>
        </w:rPr>
        <w:t>verb rather than a noun—a</w:t>
      </w:r>
      <w:r w:rsidR="00CE2860" w:rsidRPr="00B25753">
        <w:rPr>
          <w:rFonts w:ascii="Avenir Book" w:hAnsi="Avenir Book"/>
        </w:rPr>
        <w:t>n open-</w:t>
      </w:r>
      <w:r w:rsidR="00BE02AF" w:rsidRPr="00B25753">
        <w:rPr>
          <w:rFonts w:ascii="Avenir Book" w:hAnsi="Avenir Book"/>
        </w:rPr>
        <w:t xml:space="preserve">ended journey rather than a definitive location.  Sarah La Chance Adams </w:t>
      </w:r>
      <w:r w:rsidR="009F15F5" w:rsidRPr="00B25753">
        <w:rPr>
          <w:rFonts w:ascii="Avenir Book" w:hAnsi="Avenir Book"/>
        </w:rPr>
        <w:t>describes hyperdial</w:t>
      </w:r>
      <w:r w:rsidRPr="00B25753">
        <w:rPr>
          <w:rFonts w:ascii="Avenir Book" w:hAnsi="Avenir Book"/>
        </w:rPr>
        <w:t xml:space="preserve">ectic as addressing ambivalence, </w:t>
      </w:r>
      <w:r w:rsidR="009F15F5" w:rsidRPr="00B25753">
        <w:rPr>
          <w:rFonts w:ascii="Avenir Book" w:hAnsi="Avenir Book"/>
        </w:rPr>
        <w:t>“</w:t>
      </w:r>
      <w:r w:rsidR="00BE02AF" w:rsidRPr="00B25753">
        <w:rPr>
          <w:rFonts w:ascii="Avenir Book" w:hAnsi="Avenir Book"/>
        </w:rPr>
        <w:t>the truth in the relation between terms—neither being nor nothingness, but becoming” (</w:t>
      </w:r>
      <w:r w:rsidR="009F15F5" w:rsidRPr="00B25753">
        <w:rPr>
          <w:rFonts w:ascii="Avenir Book" w:hAnsi="Avenir Book"/>
        </w:rPr>
        <w:t xml:space="preserve">La Chance Adams 2011, 177-178). The notion of hyperdialectic as a type of becoming is apt because of the intertwining of ontology, epistemology, and ethics.  The engagement with other is not an isolated transaction </w:t>
      </w:r>
      <w:r w:rsidR="0082143A" w:rsidRPr="00B25753">
        <w:rPr>
          <w:rFonts w:ascii="Avenir Book" w:hAnsi="Avenir Book"/>
        </w:rPr>
        <w:t xml:space="preserve">between </w:t>
      </w:r>
      <w:r w:rsidR="009F15F5" w:rsidRPr="00B25753">
        <w:rPr>
          <w:rFonts w:ascii="Avenir Book" w:hAnsi="Avenir Book"/>
        </w:rPr>
        <w:t xml:space="preserve">separate autonomous </w:t>
      </w:r>
      <w:r w:rsidR="0082143A" w:rsidRPr="00B25753">
        <w:rPr>
          <w:rFonts w:ascii="Avenir Book" w:hAnsi="Avenir Book"/>
        </w:rPr>
        <w:t xml:space="preserve">agents </w:t>
      </w:r>
      <w:r w:rsidR="009F15F5" w:rsidRPr="00B25753">
        <w:rPr>
          <w:rFonts w:ascii="Avenir Book" w:hAnsi="Avenir Book"/>
        </w:rPr>
        <w:t>but something much more sticky and com</w:t>
      </w:r>
      <w:r w:rsidR="00CE2860" w:rsidRPr="00B25753">
        <w:rPr>
          <w:rFonts w:ascii="Avenir Book" w:hAnsi="Avenir Book"/>
        </w:rPr>
        <w:t>plex.  Such engagement is a non-</w:t>
      </w:r>
      <w:r w:rsidR="009F15F5" w:rsidRPr="00B25753">
        <w:rPr>
          <w:rFonts w:ascii="Avenir Book" w:hAnsi="Avenir Book"/>
        </w:rPr>
        <w:t xml:space="preserve">coincidental reconnection with self in the other that </w:t>
      </w:r>
      <w:r w:rsidR="0082143A" w:rsidRPr="00B25753">
        <w:rPr>
          <w:rFonts w:ascii="Avenir Book" w:hAnsi="Avenir Book"/>
        </w:rPr>
        <w:t>manifests</w:t>
      </w:r>
      <w:r w:rsidR="009F15F5" w:rsidRPr="00B25753">
        <w:rPr>
          <w:rFonts w:ascii="Avenir Book" w:hAnsi="Avenir Book"/>
        </w:rPr>
        <w:t xml:space="preserve"> agency but in a manner that is the realization of potential within oneself and linked to others in the contiguity of the flesh. </w:t>
      </w:r>
      <w:r w:rsidR="00A91571" w:rsidRPr="00B25753">
        <w:rPr>
          <w:rFonts w:ascii="Avenir Book" w:hAnsi="Avenir Book"/>
        </w:rPr>
        <w:t>Merleau-Ponty has provided a means for better understanding ontological and epistemic aspects of caring.</w:t>
      </w:r>
    </w:p>
    <w:p w14:paraId="076016A4" w14:textId="3D9A980B" w:rsidR="00CE673A" w:rsidRPr="00B25753" w:rsidRDefault="00A91571" w:rsidP="004356DE">
      <w:pPr>
        <w:spacing w:line="360" w:lineRule="auto"/>
        <w:rPr>
          <w:rFonts w:ascii="Avenir Book" w:hAnsi="Avenir Book"/>
        </w:rPr>
      </w:pPr>
      <w:r w:rsidRPr="00B25753">
        <w:rPr>
          <w:rFonts w:ascii="Avenir Book" w:hAnsi="Avenir Book"/>
        </w:rPr>
        <w:tab/>
        <w:t>Merleau-Ponty is not afraid to addre</w:t>
      </w:r>
      <w:r w:rsidR="00CE673A" w:rsidRPr="00B25753">
        <w:rPr>
          <w:rFonts w:ascii="Avenir Book" w:hAnsi="Avenir Book"/>
        </w:rPr>
        <w:t xml:space="preserve">ss the ambiguity of </w:t>
      </w:r>
      <w:r w:rsidR="0082143A" w:rsidRPr="00B25753">
        <w:rPr>
          <w:rFonts w:ascii="Avenir Book" w:hAnsi="Avenir Book"/>
        </w:rPr>
        <w:t xml:space="preserve">existence by </w:t>
      </w:r>
      <w:r w:rsidR="00CE673A" w:rsidRPr="00B25753">
        <w:rPr>
          <w:rFonts w:ascii="Avenir Book" w:hAnsi="Avenir Book"/>
        </w:rPr>
        <w:t xml:space="preserve">challenging dichotomies of mind/body, object/subject, immanence/transcendence, self/other, and action/reflection.  </w:t>
      </w:r>
      <w:r w:rsidR="00166E6E" w:rsidRPr="00B25753">
        <w:rPr>
          <w:rFonts w:ascii="Avenir Book" w:hAnsi="Avenir Book"/>
        </w:rPr>
        <w:t>One strategy that Merleau-Ponty employs is to emphasize emergence over static category.  As Scott Marratto describes,</w:t>
      </w:r>
      <w:r w:rsidR="00117C7F" w:rsidRPr="00B25753">
        <w:rPr>
          <w:rFonts w:ascii="Avenir Book" w:hAnsi="Avenir Book"/>
        </w:rPr>
        <w:t xml:space="preserve"> “Merleau-Ponty’s philosoph</w:t>
      </w:r>
      <w:r w:rsidR="00166E6E" w:rsidRPr="00B25753">
        <w:rPr>
          <w:rFonts w:ascii="Avenir Book" w:hAnsi="Avenir Book"/>
        </w:rPr>
        <w:t xml:space="preserve">y pointedly aims to avoid any kind of reification of the subject, either as a mind </w:t>
      </w:r>
      <w:r w:rsidR="00166E6E" w:rsidRPr="00B25753">
        <w:rPr>
          <w:rFonts w:ascii="Avenir Book" w:hAnsi="Avenir Book"/>
          <w:i/>
        </w:rPr>
        <w:t>or</w:t>
      </w:r>
      <w:r w:rsidR="00166E6E" w:rsidRPr="00B25753">
        <w:rPr>
          <w:rFonts w:ascii="Avenir Book" w:hAnsi="Avenir Book"/>
        </w:rPr>
        <w:t xml:space="preserve"> as a body and instead seeks to understand subjectivity as a dynamic an open-</w:t>
      </w:r>
      <w:r w:rsidR="00166E6E" w:rsidRPr="00B25753">
        <w:rPr>
          <w:rFonts w:ascii="Avenir Book" w:hAnsi="Avenir Book"/>
        </w:rPr>
        <w:lastRenderedPageBreak/>
        <w:t xml:space="preserve">ended process of emergence.  Subjectivity emerges with the emergence of meaning in the world on the basis of </w:t>
      </w:r>
      <w:r w:rsidR="00726B51" w:rsidRPr="00B25753">
        <w:rPr>
          <w:rFonts w:ascii="Avenir Book" w:hAnsi="Avenir Book"/>
        </w:rPr>
        <w:t xml:space="preserve">the </w:t>
      </w:r>
      <w:r w:rsidR="00166E6E" w:rsidRPr="00B25753">
        <w:rPr>
          <w:rFonts w:ascii="Avenir Book" w:hAnsi="Avenir Book"/>
        </w:rPr>
        <w:t>self-articulating character of living movement</w:t>
      </w:r>
      <w:r w:rsidR="00166E6E" w:rsidRPr="00B25753">
        <w:rPr>
          <w:rFonts w:ascii="Avenir Book" w:hAnsi="Avenir Book"/>
          <w:i/>
        </w:rPr>
        <w:t xml:space="preserve">” </w:t>
      </w:r>
      <w:r w:rsidR="00166E6E" w:rsidRPr="00B25753">
        <w:rPr>
          <w:rFonts w:ascii="Avenir Book" w:hAnsi="Avenir Book"/>
        </w:rPr>
        <w:t>(2012, 2).</w:t>
      </w:r>
      <w:r w:rsidR="00166E6E" w:rsidRPr="00B25753">
        <w:rPr>
          <w:rFonts w:ascii="Avenir Book" w:hAnsi="Avenir Book"/>
          <w:i/>
        </w:rPr>
        <w:t xml:space="preserve"> </w:t>
      </w:r>
      <w:r w:rsidR="00263A8C" w:rsidRPr="00B25753">
        <w:rPr>
          <w:rFonts w:ascii="Avenir Book" w:hAnsi="Avenir Book"/>
        </w:rPr>
        <w:t xml:space="preserve"> </w:t>
      </w:r>
      <w:r w:rsidR="0096245A" w:rsidRPr="00B25753">
        <w:rPr>
          <w:rFonts w:ascii="Avenir Book" w:hAnsi="Avenir Book"/>
        </w:rPr>
        <w:t xml:space="preserve">Accordingly, </w:t>
      </w:r>
      <w:r w:rsidR="00CE673A" w:rsidRPr="00B25753">
        <w:rPr>
          <w:rFonts w:ascii="Avenir Book" w:hAnsi="Avenir Book"/>
        </w:rPr>
        <w:t xml:space="preserve">Merleau-Ponty’s reversibility thesis </w:t>
      </w:r>
      <w:r w:rsidR="00263A8C" w:rsidRPr="00B25753">
        <w:rPr>
          <w:rFonts w:ascii="Avenir Book" w:hAnsi="Avenir Book"/>
        </w:rPr>
        <w:t xml:space="preserve">and hyperdialectic </w:t>
      </w:r>
      <w:r w:rsidR="00CE673A" w:rsidRPr="00B25753">
        <w:rPr>
          <w:rFonts w:ascii="Avenir Book" w:hAnsi="Avenir Book"/>
        </w:rPr>
        <w:t>supports the notion that normativity is emergent</w:t>
      </w:r>
      <w:r w:rsidR="00DB1432" w:rsidRPr="00B25753">
        <w:rPr>
          <w:rFonts w:ascii="Avenir Book" w:hAnsi="Avenir Book"/>
        </w:rPr>
        <w:t xml:space="preserve"> from </w:t>
      </w:r>
      <w:r w:rsidR="009A4CC6" w:rsidRPr="00B25753">
        <w:rPr>
          <w:rFonts w:ascii="Avenir Book" w:hAnsi="Avenir Book"/>
        </w:rPr>
        <w:t>relational</w:t>
      </w:r>
      <w:r w:rsidR="00DB1432" w:rsidRPr="00B25753">
        <w:rPr>
          <w:rFonts w:ascii="Avenir Book" w:hAnsi="Avenir Book"/>
        </w:rPr>
        <w:t xml:space="preserve"> experience</w:t>
      </w:r>
      <w:r w:rsidR="00CE673A" w:rsidRPr="00B25753">
        <w:rPr>
          <w:rFonts w:ascii="Avenir Book" w:hAnsi="Avenir Book"/>
        </w:rPr>
        <w:t xml:space="preserve">.  </w:t>
      </w:r>
      <w:r w:rsidR="001668A1" w:rsidRPr="00B25753">
        <w:rPr>
          <w:rFonts w:ascii="Avenir Book" w:hAnsi="Avenir Book"/>
        </w:rPr>
        <w:t xml:space="preserve">In Western philosophy, normative ethics has described efforts to provide a general theory that describes how people ought to live. Deontological, teleological, and virtue </w:t>
      </w:r>
      <w:r w:rsidR="0082143A" w:rsidRPr="00B25753">
        <w:rPr>
          <w:rFonts w:ascii="Avenir Book" w:hAnsi="Avenir Book"/>
        </w:rPr>
        <w:t xml:space="preserve">theories </w:t>
      </w:r>
      <w:r w:rsidR="001668A1" w:rsidRPr="00B25753">
        <w:rPr>
          <w:rFonts w:ascii="Avenir Book" w:hAnsi="Avenir Book"/>
        </w:rPr>
        <w:t xml:space="preserve">are dominant approaches to moral normativity.  Many </w:t>
      </w:r>
      <w:r w:rsidR="00117C7F" w:rsidRPr="00B25753">
        <w:rPr>
          <w:rFonts w:ascii="Avenir Book" w:hAnsi="Avenir Book"/>
        </w:rPr>
        <w:t>scholars</w:t>
      </w:r>
      <w:r w:rsidR="001668A1" w:rsidRPr="00B25753">
        <w:rPr>
          <w:rFonts w:ascii="Avenir Book" w:hAnsi="Avenir Book"/>
        </w:rPr>
        <w:t xml:space="preserve"> view care ethics as an alternative to </w:t>
      </w:r>
      <w:r w:rsidR="00117C7F" w:rsidRPr="00B25753">
        <w:rPr>
          <w:rFonts w:ascii="Avenir Book" w:hAnsi="Avenir Book"/>
        </w:rPr>
        <w:t>mainstream theories</w:t>
      </w:r>
      <w:r w:rsidR="001668A1" w:rsidRPr="00B25753">
        <w:rPr>
          <w:rFonts w:ascii="Avenir Book" w:hAnsi="Avenir Book"/>
        </w:rPr>
        <w:t xml:space="preserve">.  However, taking Merleau-Ponty’s ontology seriously suggests a different </w:t>
      </w:r>
      <w:r w:rsidR="00ED1EE5" w:rsidRPr="00B25753">
        <w:rPr>
          <w:rFonts w:ascii="Avenir Book" w:hAnsi="Avenir Book"/>
        </w:rPr>
        <w:t>framing for care ethics.</w:t>
      </w:r>
      <w:r w:rsidR="001668A1" w:rsidRPr="00B25753">
        <w:rPr>
          <w:rFonts w:ascii="Avenir Book" w:hAnsi="Avenir Book"/>
        </w:rPr>
        <w:t xml:space="preserve"> </w:t>
      </w:r>
      <w:r w:rsidR="00CE673A" w:rsidRPr="00B25753">
        <w:rPr>
          <w:rFonts w:ascii="Avenir Book" w:hAnsi="Avenir Book"/>
        </w:rPr>
        <w:t>Through the good dialectic, the hyperdialectic, engagement</w:t>
      </w:r>
      <w:r w:rsidR="00ED1EE5" w:rsidRPr="00B25753">
        <w:rPr>
          <w:rFonts w:ascii="Avenir Book" w:hAnsi="Avenir Book"/>
        </w:rPr>
        <w:t xml:space="preserve"> with the other</w:t>
      </w:r>
      <w:r w:rsidR="00CE673A" w:rsidRPr="00B25753">
        <w:rPr>
          <w:rFonts w:ascii="Avenir Book" w:hAnsi="Avenir Book"/>
        </w:rPr>
        <w:t xml:space="preserve"> is revelatory: I learn about the other and myself in context.  </w:t>
      </w:r>
      <w:r w:rsidR="00F477E3" w:rsidRPr="00B25753">
        <w:rPr>
          <w:rFonts w:ascii="Avenir Book" w:hAnsi="Avenir Book"/>
        </w:rPr>
        <w:t xml:space="preserve">Part of the epiphany is understanding the caring response called for in the moment.  </w:t>
      </w:r>
      <w:r w:rsidR="00F0361E" w:rsidRPr="00B25753">
        <w:rPr>
          <w:rFonts w:ascii="Avenir Book" w:hAnsi="Avenir Book"/>
        </w:rPr>
        <w:t xml:space="preserve">In other words, I do not know </w:t>
      </w:r>
      <w:r w:rsidR="00140F0E" w:rsidRPr="00B25753">
        <w:rPr>
          <w:rFonts w:ascii="Avenir Book" w:hAnsi="Avenir Book"/>
        </w:rPr>
        <w:t>the best way</w:t>
      </w:r>
      <w:r w:rsidR="00F0361E" w:rsidRPr="00B25753">
        <w:rPr>
          <w:rFonts w:ascii="Avenir Book" w:hAnsi="Avenir Book"/>
        </w:rPr>
        <w:t xml:space="preserve"> to care for someone until I understand them and their situation.  My experiences and habits of caring may indicate </w:t>
      </w:r>
      <w:r w:rsidR="00234545" w:rsidRPr="00B25753">
        <w:rPr>
          <w:rFonts w:ascii="Avenir Book" w:hAnsi="Avenir Book"/>
        </w:rPr>
        <w:t>possible actions</w:t>
      </w:r>
      <w:r w:rsidR="00F0361E" w:rsidRPr="00B25753">
        <w:rPr>
          <w:rFonts w:ascii="Avenir Book" w:hAnsi="Avenir Book"/>
        </w:rPr>
        <w:t xml:space="preserve">, but I will not know what to do until the </w:t>
      </w:r>
      <w:r w:rsidR="00234545" w:rsidRPr="00B25753">
        <w:rPr>
          <w:rFonts w:ascii="Avenir Book" w:hAnsi="Avenir Book"/>
        </w:rPr>
        <w:t>potential</w:t>
      </w:r>
      <w:r w:rsidR="00F0361E" w:rsidRPr="00B25753">
        <w:rPr>
          <w:rFonts w:ascii="Avenir Book" w:hAnsi="Avenir Book"/>
        </w:rPr>
        <w:t xml:space="preserve"> caring action emerges</w:t>
      </w:r>
      <w:r w:rsidR="00234545" w:rsidRPr="00B25753">
        <w:rPr>
          <w:rFonts w:ascii="Avenir Book" w:hAnsi="Avenir Book"/>
        </w:rPr>
        <w:t xml:space="preserve"> from what I learn of the other’s needs</w:t>
      </w:r>
      <w:r w:rsidR="00F0361E" w:rsidRPr="00B25753">
        <w:rPr>
          <w:rFonts w:ascii="Avenir Book" w:hAnsi="Avenir Book"/>
        </w:rPr>
        <w:t xml:space="preserve">.  </w:t>
      </w:r>
      <w:r w:rsidR="000D68FF" w:rsidRPr="00B25753">
        <w:rPr>
          <w:rFonts w:ascii="Avenir Book" w:hAnsi="Avenir Book"/>
        </w:rPr>
        <w:t xml:space="preserve">Invoking a </w:t>
      </w:r>
      <w:r w:rsidR="00F0361E" w:rsidRPr="00B25753">
        <w:rPr>
          <w:rFonts w:ascii="Avenir Book" w:hAnsi="Avenir Book"/>
        </w:rPr>
        <w:t xml:space="preserve">rule </w:t>
      </w:r>
      <w:r w:rsidR="0082143A" w:rsidRPr="00B25753">
        <w:rPr>
          <w:rFonts w:ascii="Avenir Book" w:hAnsi="Avenir Book"/>
        </w:rPr>
        <w:t xml:space="preserve">or </w:t>
      </w:r>
      <w:r w:rsidR="00234545" w:rsidRPr="00B25753">
        <w:rPr>
          <w:rFonts w:ascii="Avenir Book" w:hAnsi="Avenir Book"/>
        </w:rPr>
        <w:t>the</w:t>
      </w:r>
      <w:r w:rsidR="0082143A" w:rsidRPr="00B25753">
        <w:rPr>
          <w:rFonts w:ascii="Avenir Book" w:hAnsi="Avenir Book"/>
        </w:rPr>
        <w:t xml:space="preserve"> </w:t>
      </w:r>
      <w:r w:rsidR="00F0361E" w:rsidRPr="00B25753">
        <w:rPr>
          <w:rFonts w:ascii="Avenir Book" w:hAnsi="Avenir Book"/>
        </w:rPr>
        <w:t>calculation of consequences is not sufficiently responsive</w:t>
      </w:r>
      <w:r w:rsidR="00AE72FC" w:rsidRPr="00B25753">
        <w:rPr>
          <w:rFonts w:ascii="Avenir Book" w:hAnsi="Avenir Book"/>
        </w:rPr>
        <w:t xml:space="preserve"> because it is an abstract imposition into the phenomenon</w:t>
      </w:r>
      <w:r w:rsidR="00F0361E" w:rsidRPr="00B25753">
        <w:rPr>
          <w:rFonts w:ascii="Avenir Book" w:hAnsi="Avenir Book"/>
        </w:rPr>
        <w:t xml:space="preserve">. </w:t>
      </w:r>
      <w:r w:rsidR="0026164A" w:rsidRPr="00B25753">
        <w:rPr>
          <w:rFonts w:ascii="Avenir Book" w:hAnsi="Avenir Book"/>
        </w:rPr>
        <w:t xml:space="preserve">Coole </w:t>
      </w:r>
      <w:r w:rsidR="00234545" w:rsidRPr="00B25753">
        <w:rPr>
          <w:rFonts w:ascii="Avenir Book" w:hAnsi="Avenir Book"/>
        </w:rPr>
        <w:t>argues</w:t>
      </w:r>
      <w:r w:rsidR="0026164A" w:rsidRPr="00B25753">
        <w:rPr>
          <w:rFonts w:ascii="Avenir Book" w:hAnsi="Avenir Book"/>
        </w:rPr>
        <w:t xml:space="preserve"> that the hyperdialectic “is </w:t>
      </w:r>
      <w:r w:rsidR="000D68FF" w:rsidRPr="00B25753">
        <w:rPr>
          <w:rFonts w:ascii="Avenir Book" w:hAnsi="Avenir Book"/>
        </w:rPr>
        <w:t xml:space="preserve">not a </w:t>
      </w:r>
      <w:r w:rsidR="0026164A" w:rsidRPr="00B25753">
        <w:rPr>
          <w:rFonts w:ascii="Avenir Book" w:hAnsi="Avenir Book"/>
        </w:rPr>
        <w:t xml:space="preserve">rationalist formula imposed on Being but a practising where existence folds over itself” (Coole 2007. 110).  Applying the hyperdialectic, </w:t>
      </w:r>
      <w:r w:rsidR="00BA5853" w:rsidRPr="00B25753">
        <w:rPr>
          <w:rFonts w:ascii="Avenir Book" w:hAnsi="Avenir Book"/>
        </w:rPr>
        <w:t>a</w:t>
      </w:r>
      <w:r w:rsidR="00F0361E" w:rsidRPr="00B25753">
        <w:rPr>
          <w:rFonts w:ascii="Avenir Book" w:hAnsi="Avenir Book"/>
        </w:rPr>
        <w:t xml:space="preserve"> care</w:t>
      </w:r>
      <w:r w:rsidR="00D75F6A" w:rsidRPr="00B25753">
        <w:rPr>
          <w:rFonts w:ascii="Avenir Book" w:hAnsi="Avenir Book"/>
        </w:rPr>
        <w:t xml:space="preserve"> approach is quite different from standard notions of ethical normativity that offer </w:t>
      </w:r>
      <w:r w:rsidR="00D75F6A" w:rsidRPr="00B25753">
        <w:rPr>
          <w:rFonts w:ascii="Avenir Book" w:hAnsi="Avenir Book"/>
          <w:i/>
        </w:rPr>
        <w:t>a priori</w:t>
      </w:r>
      <w:r w:rsidR="00D75F6A" w:rsidRPr="00B25753">
        <w:rPr>
          <w:rFonts w:ascii="Avenir Book" w:hAnsi="Avenir Book"/>
        </w:rPr>
        <w:t xml:space="preserve"> rules, formulas, or structures to determining moral action.</w:t>
      </w:r>
      <w:r w:rsidR="00F0361E" w:rsidRPr="00B25753">
        <w:rPr>
          <w:rFonts w:ascii="Avenir Book" w:hAnsi="Avenir Book"/>
        </w:rPr>
        <w:t xml:space="preserve">  </w:t>
      </w:r>
      <w:r w:rsidR="00365E31" w:rsidRPr="00B25753">
        <w:rPr>
          <w:rFonts w:ascii="Avenir Book" w:hAnsi="Avenir Book"/>
        </w:rPr>
        <w:t xml:space="preserve">Emergent normativity is a moral demand that arises from within the individual and reconnects them with their primary empathy and continuity in the flesh. </w:t>
      </w:r>
      <w:r w:rsidR="00F0361E" w:rsidRPr="00B25753">
        <w:rPr>
          <w:rFonts w:ascii="Avenir Book" w:hAnsi="Avenir Book"/>
        </w:rPr>
        <w:t>I must be willing to listen, learn, be creative, and act in order to effectively care.</w:t>
      </w:r>
    </w:p>
    <w:p w14:paraId="1E594A2A" w14:textId="7CF19C13" w:rsidR="00001275" w:rsidRPr="00B25753" w:rsidRDefault="0072207E" w:rsidP="004356DE">
      <w:pPr>
        <w:spacing w:line="360" w:lineRule="auto"/>
        <w:rPr>
          <w:rFonts w:ascii="Avenir Book" w:hAnsi="Avenir Book"/>
        </w:rPr>
      </w:pPr>
      <w:r w:rsidRPr="00B25753">
        <w:rPr>
          <w:rFonts w:ascii="Avenir Book" w:hAnsi="Avenir Book"/>
        </w:rPr>
        <w:tab/>
      </w:r>
      <w:r w:rsidR="00001275" w:rsidRPr="00B25753">
        <w:rPr>
          <w:rFonts w:ascii="Avenir Book" w:hAnsi="Avenir Book"/>
        </w:rPr>
        <w:t>For Hegel, dialectic involves the reconciliation of ostensible paradoxes to</w:t>
      </w:r>
    </w:p>
    <w:p w14:paraId="7F6FEB32" w14:textId="77777777" w:rsidR="00FB790B" w:rsidRPr="00B25753" w:rsidRDefault="00001275" w:rsidP="004356DE">
      <w:pPr>
        <w:spacing w:line="360" w:lineRule="auto"/>
        <w:rPr>
          <w:rFonts w:ascii="Avenir Book" w:hAnsi="Avenir Book"/>
        </w:rPr>
      </w:pPr>
      <w:r w:rsidRPr="00B25753">
        <w:rPr>
          <w:rFonts w:ascii="Avenir Book" w:hAnsi="Avenir Book"/>
        </w:rPr>
        <w:t>arrive at absolute truth.</w:t>
      </w:r>
      <w:r w:rsidR="00086DD6" w:rsidRPr="00B25753">
        <w:rPr>
          <w:rFonts w:ascii="Avenir Book" w:hAnsi="Avenir Book"/>
        </w:rPr>
        <w:t xml:space="preserve">  Merleau-Ponty’s notion of hyperdialectic engages more complexity and ambiguity</w:t>
      </w:r>
      <w:r w:rsidR="00FB790B" w:rsidRPr="00B25753">
        <w:rPr>
          <w:rFonts w:ascii="Avenir Book" w:hAnsi="Avenir Book"/>
        </w:rPr>
        <w:t>:</w:t>
      </w:r>
    </w:p>
    <w:p w14:paraId="01292AB1" w14:textId="5CC5E5D4" w:rsidR="00FB790B" w:rsidRPr="00B25753" w:rsidRDefault="00FB790B" w:rsidP="006D4A74">
      <w:pPr>
        <w:spacing w:line="360" w:lineRule="auto"/>
        <w:ind w:left="720" w:right="720"/>
        <w:rPr>
          <w:rFonts w:ascii="Avenir Book" w:hAnsi="Avenir Book"/>
        </w:rPr>
      </w:pPr>
      <w:r w:rsidRPr="00B25753">
        <w:rPr>
          <w:rFonts w:ascii="Avenir Book" w:hAnsi="Avenir Book"/>
        </w:rPr>
        <w:lastRenderedPageBreak/>
        <w:t>What then is obsolete is not the dialectic but the pretension of terminating it in an end of history, in a permanent revolution, or in a regime which, being the contestation of itself would no longer need to be contested from the outside and, in fact would no longer have anything outside it</w:t>
      </w:r>
      <w:r w:rsidR="006D4A74" w:rsidRPr="00B25753">
        <w:rPr>
          <w:rFonts w:ascii="Avenir Book" w:hAnsi="Avenir Book"/>
        </w:rPr>
        <w:t xml:space="preserve"> (</w:t>
      </w:r>
      <w:r w:rsidR="006315F7" w:rsidRPr="00B25753">
        <w:rPr>
          <w:rFonts w:ascii="Avenir Book" w:hAnsi="Avenir Book"/>
        </w:rPr>
        <w:t>[1954] 2007, 295).</w:t>
      </w:r>
    </w:p>
    <w:p w14:paraId="19966D5D" w14:textId="2CEDA2F8" w:rsidR="00566F06" w:rsidRPr="00B25753" w:rsidRDefault="00B04646" w:rsidP="004356DE">
      <w:pPr>
        <w:spacing w:line="360" w:lineRule="auto"/>
        <w:rPr>
          <w:rFonts w:ascii="Avenir Book" w:hAnsi="Avenir Book"/>
        </w:rPr>
      </w:pPr>
      <w:r w:rsidRPr="00B25753">
        <w:rPr>
          <w:rFonts w:ascii="Avenir Book" w:hAnsi="Avenir Book"/>
        </w:rPr>
        <w:t xml:space="preserve">Applying care to hyperdialectic method signifies that to realize our best selves—a flourishing of our nature or ontology--our primary empathy must be attuned for efficacious action.  </w:t>
      </w:r>
      <w:r w:rsidR="0072207E" w:rsidRPr="00B25753">
        <w:rPr>
          <w:rFonts w:ascii="Avenir Book" w:hAnsi="Avenir Book"/>
          <w:b/>
        </w:rPr>
        <w:t>A hyperdialectic of care, then, describes an engaged and immersive method for living that</w:t>
      </w:r>
      <w:r w:rsidR="00870250" w:rsidRPr="00B25753">
        <w:rPr>
          <w:rFonts w:ascii="Avenir Book" w:hAnsi="Avenir Book"/>
          <w:b/>
        </w:rPr>
        <w:t xml:space="preserve"> leverages our relational ontology to seek better</w:t>
      </w:r>
      <w:r w:rsidR="0072207E" w:rsidRPr="00B25753">
        <w:rPr>
          <w:rFonts w:ascii="Avenir Book" w:hAnsi="Avenir Book"/>
          <w:b/>
        </w:rPr>
        <w:t xml:space="preserve"> understanding</w:t>
      </w:r>
      <w:r w:rsidR="00870250" w:rsidRPr="00B25753">
        <w:rPr>
          <w:rFonts w:ascii="Avenir Book" w:hAnsi="Avenir Book"/>
          <w:b/>
        </w:rPr>
        <w:t xml:space="preserve"> of others and ourselves.</w:t>
      </w:r>
      <w:r w:rsidR="00870250" w:rsidRPr="00B25753">
        <w:rPr>
          <w:rFonts w:ascii="Avenir Book" w:hAnsi="Avenir Book"/>
        </w:rPr>
        <w:t xml:space="preserve"> </w:t>
      </w:r>
      <w:r w:rsidR="00666A6E" w:rsidRPr="00B25753">
        <w:rPr>
          <w:rFonts w:ascii="Avenir Book" w:hAnsi="Avenir Book"/>
        </w:rPr>
        <w:t>This method of inquiry circles back to</w:t>
      </w:r>
      <w:r w:rsidR="00870250" w:rsidRPr="00B25753">
        <w:rPr>
          <w:rFonts w:ascii="Avenir Book" w:hAnsi="Avenir Book"/>
        </w:rPr>
        <w:t xml:space="preserve"> recognize that interrogation of unfamiliar others is also an interrogation of self</w:t>
      </w:r>
      <w:r w:rsidR="00383FAD" w:rsidRPr="00B25753">
        <w:rPr>
          <w:rFonts w:ascii="Avenir Book" w:hAnsi="Avenir Book"/>
        </w:rPr>
        <w:t xml:space="preserve">.  It is humble to its core </w:t>
      </w:r>
      <w:r w:rsidR="00870250" w:rsidRPr="00B25753">
        <w:rPr>
          <w:rFonts w:ascii="Avenir Book" w:hAnsi="Avenir Book"/>
        </w:rPr>
        <w:t xml:space="preserve">with a sincere desire to listen, understand, and </w:t>
      </w:r>
      <w:r w:rsidR="00383FAD" w:rsidRPr="00B25753">
        <w:rPr>
          <w:rFonts w:ascii="Avenir Book" w:hAnsi="Avenir Book"/>
        </w:rPr>
        <w:t xml:space="preserve">act not just in terms of a single moral event but in an iterative fashion that co-creates self, other, and context.  </w:t>
      </w:r>
      <w:r w:rsidR="004A153B" w:rsidRPr="00B25753">
        <w:rPr>
          <w:rFonts w:ascii="Avenir Book" w:hAnsi="Avenir Book"/>
        </w:rPr>
        <w:t>The hyperdialectic of care</w:t>
      </w:r>
      <w:r w:rsidR="00383FAD" w:rsidRPr="00B25753">
        <w:rPr>
          <w:rFonts w:ascii="Avenir Book" w:hAnsi="Avenir Book"/>
        </w:rPr>
        <w:t xml:space="preserve"> combines Nel Noddings notion </w:t>
      </w:r>
      <w:r w:rsidR="00602CAE" w:rsidRPr="00B25753">
        <w:rPr>
          <w:rFonts w:ascii="Avenir Book" w:hAnsi="Avenir Book"/>
        </w:rPr>
        <w:t>of,</w:t>
      </w:r>
      <w:r w:rsidR="00383FAD" w:rsidRPr="00B25753">
        <w:rPr>
          <w:rFonts w:ascii="Avenir Book" w:hAnsi="Avenir Book"/>
        </w:rPr>
        <w:t xml:space="preserve"> “I am here</w:t>
      </w:r>
      <w:r w:rsidR="00085A8C" w:rsidRPr="00B25753">
        <w:rPr>
          <w:rFonts w:ascii="Avenir Book" w:hAnsi="Avenir Book"/>
        </w:rPr>
        <w:t xml:space="preserve"> for you</w:t>
      </w:r>
      <w:r w:rsidR="00383FAD" w:rsidRPr="00B25753">
        <w:rPr>
          <w:rFonts w:ascii="Avenir Book" w:hAnsi="Avenir Book"/>
        </w:rPr>
        <w:t>”</w:t>
      </w:r>
      <w:r w:rsidR="00085A8C" w:rsidRPr="00B25753">
        <w:rPr>
          <w:rFonts w:ascii="Avenir Book" w:hAnsi="Avenir Book"/>
        </w:rPr>
        <w:t xml:space="preserve"> (1984, 5)</w:t>
      </w:r>
      <w:r w:rsidR="00383FAD" w:rsidRPr="00B25753">
        <w:rPr>
          <w:rFonts w:ascii="Avenir Book" w:hAnsi="Avenir Book"/>
        </w:rPr>
        <w:t xml:space="preserve"> with </w:t>
      </w:r>
      <w:r w:rsidR="00EC0682" w:rsidRPr="00B25753">
        <w:rPr>
          <w:rFonts w:ascii="Avenir Book" w:hAnsi="Avenir Book"/>
        </w:rPr>
        <w:t>a sense of wonder</w:t>
      </w:r>
      <w:r w:rsidR="00617D0E" w:rsidRPr="00B25753">
        <w:rPr>
          <w:rFonts w:ascii="Avenir Book" w:hAnsi="Avenir Book"/>
        </w:rPr>
        <w:t xml:space="preserve"> in the face of the world</w:t>
      </w:r>
      <w:r w:rsidR="004A153B" w:rsidRPr="00B25753">
        <w:rPr>
          <w:rFonts w:ascii="Avenir Book" w:hAnsi="Avenir Book"/>
        </w:rPr>
        <w:t xml:space="preserve"> (Bannon 2011, 328).</w:t>
      </w:r>
      <w:r w:rsidR="00CE29ED" w:rsidRPr="00B25753">
        <w:rPr>
          <w:rFonts w:ascii="Avenir Book" w:hAnsi="Avenir Book"/>
        </w:rPr>
        <w:t xml:space="preserve">  The hyperdialectic acknowledges the physical and social location of the mind/body.  </w:t>
      </w:r>
      <w:r w:rsidR="00C8703A" w:rsidRPr="00B25753">
        <w:rPr>
          <w:rFonts w:ascii="Avenir Book" w:hAnsi="Avenir Book"/>
        </w:rPr>
        <w:t>Our</w:t>
      </w:r>
      <w:r w:rsidR="00CE29ED" w:rsidRPr="00B25753">
        <w:rPr>
          <w:rFonts w:ascii="Avenir Book" w:hAnsi="Avenir Book"/>
        </w:rPr>
        <w:t xml:space="preserve"> positionality needs to be </w:t>
      </w:r>
      <w:r w:rsidR="00C8703A" w:rsidRPr="00B25753">
        <w:rPr>
          <w:rFonts w:ascii="Avenir Book" w:hAnsi="Avenir Book"/>
        </w:rPr>
        <w:t>interrogated</w:t>
      </w:r>
      <w:r w:rsidR="00CE29ED" w:rsidRPr="00B25753">
        <w:rPr>
          <w:rFonts w:ascii="Avenir Book" w:hAnsi="Avenir Book"/>
        </w:rPr>
        <w:t xml:space="preserve"> for its limitations of perspective and yet it provides a location from which care can flow.</w:t>
      </w:r>
    </w:p>
    <w:p w14:paraId="31C5B4E6" w14:textId="7B45EE17" w:rsidR="004356DE" w:rsidRPr="00B25753" w:rsidRDefault="001F2D51" w:rsidP="004356DE">
      <w:pPr>
        <w:spacing w:line="360" w:lineRule="auto"/>
        <w:rPr>
          <w:rFonts w:ascii="Avenir Book" w:hAnsi="Avenir Book"/>
        </w:rPr>
      </w:pPr>
      <w:r w:rsidRPr="00B25753">
        <w:rPr>
          <w:rFonts w:ascii="Avenir Book" w:hAnsi="Avenir Book"/>
        </w:rPr>
        <w:tab/>
      </w:r>
      <w:r w:rsidR="00F20DF8" w:rsidRPr="00B25753">
        <w:rPr>
          <w:rFonts w:ascii="Avenir Book" w:hAnsi="Avenir Book"/>
        </w:rPr>
        <w:t>To summarize, t</w:t>
      </w:r>
      <w:r w:rsidR="00131317" w:rsidRPr="00B25753">
        <w:rPr>
          <w:rFonts w:ascii="Avenir Book" w:hAnsi="Avenir Book"/>
        </w:rPr>
        <w:t>he</w:t>
      </w:r>
      <w:r w:rsidRPr="00B25753">
        <w:rPr>
          <w:rFonts w:ascii="Avenir Book" w:hAnsi="Avenir Book"/>
        </w:rPr>
        <w:t xml:space="preserve"> notion of the hyperdialectic of care </w:t>
      </w:r>
      <w:r w:rsidR="000D68FF" w:rsidRPr="00B25753">
        <w:rPr>
          <w:rFonts w:ascii="Avenir Book" w:hAnsi="Avenir Book"/>
        </w:rPr>
        <w:t xml:space="preserve">is </w:t>
      </w:r>
      <w:r w:rsidRPr="00B25753">
        <w:rPr>
          <w:rFonts w:ascii="Avenir Book" w:hAnsi="Avenir Book"/>
        </w:rPr>
        <w:t>a method for living that acknowledges and supports our relational being</w:t>
      </w:r>
      <w:r w:rsidR="00131317" w:rsidRPr="00B25753">
        <w:rPr>
          <w:rFonts w:ascii="Avenir Book" w:hAnsi="Avenir Book"/>
        </w:rPr>
        <w:t xml:space="preserve">.  The next section addresses the dominant economic and political ideological operant today which appears to run counter to </w:t>
      </w:r>
      <w:r w:rsidR="00A07A5C" w:rsidRPr="00B25753">
        <w:rPr>
          <w:rFonts w:ascii="Avenir Book" w:hAnsi="Avenir Book"/>
        </w:rPr>
        <w:t>a caring relational ontology.</w:t>
      </w:r>
    </w:p>
    <w:p w14:paraId="365F6DB0" w14:textId="77777777" w:rsidR="004356DE" w:rsidRPr="00B25753" w:rsidRDefault="004356DE" w:rsidP="004356DE">
      <w:pPr>
        <w:spacing w:line="360" w:lineRule="auto"/>
        <w:rPr>
          <w:rFonts w:ascii="Avenir Book" w:hAnsi="Avenir Book"/>
        </w:rPr>
      </w:pPr>
    </w:p>
    <w:p w14:paraId="437A5D1F" w14:textId="08B99D6C" w:rsidR="004356DE" w:rsidRPr="00B25753" w:rsidRDefault="009A3D15" w:rsidP="003F1B60">
      <w:pPr>
        <w:spacing w:line="360" w:lineRule="auto"/>
        <w:outlineLvl w:val="0"/>
        <w:rPr>
          <w:rFonts w:ascii="Avenir Book" w:hAnsi="Avenir Book"/>
        </w:rPr>
      </w:pPr>
      <w:r w:rsidRPr="00B25753">
        <w:rPr>
          <w:rFonts w:ascii="Avenir Book" w:hAnsi="Avenir Book"/>
          <w:b/>
        </w:rPr>
        <w:t>Neoliberal Precarity</w:t>
      </w:r>
    </w:p>
    <w:p w14:paraId="14912DA6" w14:textId="71112239" w:rsidR="00A05D19" w:rsidRPr="00B25753" w:rsidRDefault="00405215" w:rsidP="004356DE">
      <w:pPr>
        <w:spacing w:line="360" w:lineRule="auto"/>
        <w:rPr>
          <w:rFonts w:ascii="Avenir Book" w:hAnsi="Avenir Book"/>
        </w:rPr>
      </w:pPr>
      <w:r w:rsidRPr="00B25753">
        <w:rPr>
          <w:rFonts w:ascii="Avenir Book" w:hAnsi="Avenir Book"/>
        </w:rPr>
        <w:tab/>
      </w:r>
      <w:r w:rsidR="00CF70F9" w:rsidRPr="00B25753">
        <w:rPr>
          <w:rFonts w:ascii="Avenir Book" w:hAnsi="Avenir Book"/>
        </w:rPr>
        <w:t>Liberalism is understood as a general political theoretical movement aimed</w:t>
      </w:r>
      <w:r w:rsidR="00E0225D" w:rsidRPr="00B25753">
        <w:rPr>
          <w:rFonts w:ascii="Avenir Book" w:hAnsi="Avenir Book"/>
        </w:rPr>
        <w:t xml:space="preserve"> </w:t>
      </w:r>
      <w:r w:rsidR="00CF70F9" w:rsidRPr="00B25753">
        <w:rPr>
          <w:rFonts w:ascii="Avenir Book" w:hAnsi="Avenir Book"/>
        </w:rPr>
        <w:t xml:space="preserve">toward individual freedom and democracy that </w:t>
      </w:r>
      <w:r w:rsidR="001B79D6" w:rsidRPr="00B25753">
        <w:rPr>
          <w:rFonts w:ascii="Avenir Book" w:hAnsi="Avenir Book"/>
        </w:rPr>
        <w:t xml:space="preserve">has </w:t>
      </w:r>
      <w:r w:rsidR="00B263EA" w:rsidRPr="00B25753">
        <w:rPr>
          <w:rFonts w:ascii="Avenir Book" w:hAnsi="Avenir Book"/>
        </w:rPr>
        <w:t xml:space="preserve">predominated modern Western </w:t>
      </w:r>
      <w:r w:rsidR="00B263EA" w:rsidRPr="00B25753">
        <w:rPr>
          <w:rFonts w:ascii="Avenir Book" w:hAnsi="Avenir Book"/>
        </w:rPr>
        <w:lastRenderedPageBreak/>
        <w:t xml:space="preserve">thought. </w:t>
      </w:r>
      <w:r w:rsidR="005927C9" w:rsidRPr="00B25753">
        <w:rPr>
          <w:rFonts w:ascii="Avenir Book" w:hAnsi="Avenir Book"/>
        </w:rPr>
        <w:t>Striking an effective balance between freedom and social welfare has been a struggle</w:t>
      </w:r>
      <w:r w:rsidR="00211F11" w:rsidRPr="00B25753">
        <w:rPr>
          <w:rFonts w:ascii="Avenir Book" w:hAnsi="Avenir Book"/>
        </w:rPr>
        <w:t xml:space="preserve"> for industrialized societies in the 20</w:t>
      </w:r>
      <w:r w:rsidR="00211F11" w:rsidRPr="00B25753">
        <w:rPr>
          <w:rFonts w:ascii="Avenir Book" w:hAnsi="Avenir Book"/>
          <w:vertAlign w:val="superscript"/>
        </w:rPr>
        <w:t>th</w:t>
      </w:r>
      <w:r w:rsidR="00211F11" w:rsidRPr="00B25753">
        <w:rPr>
          <w:rFonts w:ascii="Avenir Book" w:hAnsi="Avenir Book"/>
        </w:rPr>
        <w:t xml:space="preserve"> and 21</w:t>
      </w:r>
      <w:r w:rsidR="00211F11" w:rsidRPr="00B25753">
        <w:rPr>
          <w:rFonts w:ascii="Avenir Book" w:hAnsi="Avenir Book"/>
          <w:vertAlign w:val="superscript"/>
        </w:rPr>
        <w:t>st</w:t>
      </w:r>
      <w:r w:rsidR="00211F11" w:rsidRPr="00B25753">
        <w:rPr>
          <w:rFonts w:ascii="Avenir Book" w:hAnsi="Avenir Book"/>
        </w:rPr>
        <w:t xml:space="preserve"> centuries.</w:t>
      </w:r>
      <w:r w:rsidR="00B263EA" w:rsidRPr="00B25753">
        <w:rPr>
          <w:rFonts w:ascii="Avenir Book" w:hAnsi="Avenir Book"/>
        </w:rPr>
        <w:t xml:space="preserve"> </w:t>
      </w:r>
      <w:r w:rsidR="005927C9" w:rsidRPr="00B25753">
        <w:rPr>
          <w:rFonts w:ascii="Avenir Book" w:hAnsi="Avenir Book"/>
        </w:rPr>
        <w:t xml:space="preserve">The need to stimulate economies in the post-World War II era witnessed a wave of economic liberalization and another upsurge came in response to the stagflation of the 1970’s and 1980’s exemplified by the policies of Margaret Thatcher and Ronald Reagan. </w:t>
      </w:r>
      <w:r w:rsidR="00211F11" w:rsidRPr="00B25753">
        <w:rPr>
          <w:rFonts w:ascii="Avenir Book" w:hAnsi="Avenir Book"/>
        </w:rPr>
        <w:t xml:space="preserve">In </w:t>
      </w:r>
      <w:r w:rsidR="000E249F">
        <w:rPr>
          <w:rFonts w:ascii="Avenir Book" w:hAnsi="Avenir Book"/>
        </w:rPr>
        <w:t>reaction to</w:t>
      </w:r>
      <w:r w:rsidR="00211F11" w:rsidRPr="00B25753">
        <w:rPr>
          <w:rFonts w:ascii="Avenir Book" w:hAnsi="Avenir Book"/>
        </w:rPr>
        <w:t xml:space="preserve"> these developments</w:t>
      </w:r>
      <w:r w:rsidR="005927C9" w:rsidRPr="00B25753">
        <w:rPr>
          <w:rFonts w:ascii="Avenir Book" w:hAnsi="Avenir Book"/>
        </w:rPr>
        <w:t>, n</w:t>
      </w:r>
      <w:r w:rsidR="00B263EA" w:rsidRPr="00B25753">
        <w:rPr>
          <w:rFonts w:ascii="Avenir Book" w:hAnsi="Avenir Book"/>
        </w:rPr>
        <w:t xml:space="preserve">eoliberalism </w:t>
      </w:r>
      <w:r w:rsidR="005927C9" w:rsidRPr="00B25753">
        <w:rPr>
          <w:rFonts w:ascii="Avenir Book" w:hAnsi="Avenir Book"/>
        </w:rPr>
        <w:t>has become a pejorative moniker utilized</w:t>
      </w:r>
      <w:r w:rsidR="00F90D1B" w:rsidRPr="00B25753">
        <w:rPr>
          <w:rFonts w:ascii="Avenir Book" w:hAnsi="Avenir Book"/>
        </w:rPr>
        <w:t xml:space="preserve"> by those critical of current economic and political trends surrounding the power of capital (</w:t>
      </w:r>
      <w:r w:rsidR="00EE2D80" w:rsidRPr="00B25753">
        <w:rPr>
          <w:rFonts w:ascii="Avenir Book" w:hAnsi="Avenir Book"/>
        </w:rPr>
        <w:t>Th</w:t>
      </w:r>
      <w:r w:rsidR="00DE6F73" w:rsidRPr="00B25753">
        <w:rPr>
          <w:rFonts w:ascii="Avenir Book" w:hAnsi="Avenir Book"/>
        </w:rPr>
        <w:t xml:space="preserve">orsen </w:t>
      </w:r>
      <w:r w:rsidR="00916E1A" w:rsidRPr="00B25753">
        <w:rPr>
          <w:rFonts w:ascii="Avenir Book" w:hAnsi="Avenir Book"/>
        </w:rPr>
        <w:t>2010, 188</w:t>
      </w:r>
      <w:r w:rsidR="00EE2D80" w:rsidRPr="00B25753">
        <w:rPr>
          <w:rFonts w:ascii="Avenir Book" w:hAnsi="Avenir Book"/>
        </w:rPr>
        <w:t xml:space="preserve">). </w:t>
      </w:r>
      <w:r w:rsidR="005771BD" w:rsidRPr="00B25753">
        <w:rPr>
          <w:rFonts w:ascii="Avenir Book" w:hAnsi="Avenir Book"/>
        </w:rPr>
        <w:t>The term n</w:t>
      </w:r>
      <w:r w:rsidR="00352B5F" w:rsidRPr="00B25753">
        <w:rPr>
          <w:rFonts w:ascii="Avenir Book" w:hAnsi="Avenir Book"/>
        </w:rPr>
        <w:t xml:space="preserve">eoliberalism is </w:t>
      </w:r>
      <w:r w:rsidR="005771BD" w:rsidRPr="00B25753">
        <w:rPr>
          <w:rFonts w:ascii="Avenir Book" w:hAnsi="Avenir Book"/>
        </w:rPr>
        <w:t>employed to describe</w:t>
      </w:r>
      <w:r w:rsidR="00352B5F" w:rsidRPr="00B25753">
        <w:rPr>
          <w:rFonts w:ascii="Avenir Book" w:hAnsi="Avenir Book"/>
        </w:rPr>
        <w:t xml:space="preserve"> </w:t>
      </w:r>
      <w:r w:rsidR="005771BD" w:rsidRPr="00B25753">
        <w:rPr>
          <w:rFonts w:ascii="Avenir Book" w:hAnsi="Avenir Book"/>
        </w:rPr>
        <w:t>both</w:t>
      </w:r>
      <w:r w:rsidR="00352B5F" w:rsidRPr="00B25753">
        <w:rPr>
          <w:rFonts w:ascii="Avenir Book" w:hAnsi="Avenir Book"/>
        </w:rPr>
        <w:t xml:space="preserve"> economic and </w:t>
      </w:r>
      <w:r w:rsidR="0033782E" w:rsidRPr="00B25753">
        <w:rPr>
          <w:rFonts w:ascii="Avenir Book" w:hAnsi="Avenir Book"/>
        </w:rPr>
        <w:t>political</w:t>
      </w:r>
      <w:r w:rsidR="001E132D" w:rsidRPr="00B25753">
        <w:rPr>
          <w:rFonts w:ascii="Avenir Book" w:hAnsi="Avenir Book"/>
        </w:rPr>
        <w:t xml:space="preserve"> </w:t>
      </w:r>
      <w:r w:rsidR="005771BD" w:rsidRPr="00B25753">
        <w:rPr>
          <w:rFonts w:ascii="Avenir Book" w:hAnsi="Avenir Book"/>
        </w:rPr>
        <w:t>phenomen</w:t>
      </w:r>
      <w:r w:rsidR="00F87F78" w:rsidRPr="00B25753">
        <w:rPr>
          <w:rFonts w:ascii="Avenir Book" w:hAnsi="Avenir Book"/>
        </w:rPr>
        <w:t>a</w:t>
      </w:r>
      <w:r w:rsidR="00400EA2" w:rsidRPr="00B25753">
        <w:rPr>
          <w:rFonts w:ascii="Avenir Book" w:hAnsi="Avenir Book"/>
        </w:rPr>
        <w:t xml:space="preserve"> </w:t>
      </w:r>
      <w:r w:rsidR="001E132D" w:rsidRPr="00B25753">
        <w:rPr>
          <w:rFonts w:ascii="Avenir Book" w:hAnsi="Avenir Book"/>
        </w:rPr>
        <w:t>(</w:t>
      </w:r>
      <w:r w:rsidR="000F6372" w:rsidRPr="00B25753">
        <w:rPr>
          <w:rFonts w:ascii="Avenir Book" w:hAnsi="Avenir Book"/>
        </w:rPr>
        <w:t>Davies 2014)</w:t>
      </w:r>
      <w:r w:rsidR="00352B5F" w:rsidRPr="00B25753">
        <w:rPr>
          <w:rFonts w:ascii="Avenir Book" w:hAnsi="Avenir Book"/>
        </w:rPr>
        <w:t>.  In either case, the characterizations are similar.  Anna-Maria Blomgren </w:t>
      </w:r>
      <w:r w:rsidR="0024574E" w:rsidRPr="00B25753">
        <w:rPr>
          <w:rFonts w:ascii="Avenir Book" w:hAnsi="Avenir Book"/>
        </w:rPr>
        <w:t>o</w:t>
      </w:r>
      <w:r w:rsidR="00352B5F" w:rsidRPr="00B25753">
        <w:rPr>
          <w:rFonts w:ascii="Avenir Book" w:hAnsi="Avenir Book"/>
        </w:rPr>
        <w:t>ffers a representative definition: “Neoliberalism is commonly thought of as a political philosophy giving priority to individual freedom and the right to private property. It is not, however, the simple and homogeneous philosophy it might appear to be. It ranges over a wide expanse in regard to ethical foundations as well as to normative conclusions” (</w:t>
      </w:r>
      <w:r w:rsidR="0024574E" w:rsidRPr="00B25753">
        <w:rPr>
          <w:rFonts w:ascii="Avenir Book" w:hAnsi="Avenir Book"/>
        </w:rPr>
        <w:t>1997, 224).</w:t>
      </w:r>
      <w:r w:rsidR="001D3469" w:rsidRPr="00B25753">
        <w:rPr>
          <w:rFonts w:ascii="Avenir Book" w:hAnsi="Avenir Book"/>
        </w:rPr>
        <w:t xml:space="preserve">  Similarly, David Harvey describes neoliberalism as “a theory of political economic practices that proposes that human well-being can best be advanced by liberating individual entrepreneurial freedoms and skills within an institutional framework characterized by strong private property rights, free markets and free trade” (2005, 2). </w:t>
      </w:r>
      <w:r w:rsidR="00F90D1B" w:rsidRPr="00B25753">
        <w:rPr>
          <w:rFonts w:ascii="Avenir Book" w:hAnsi="Avenir Book"/>
        </w:rPr>
        <w:t xml:space="preserve"> </w:t>
      </w:r>
    </w:p>
    <w:p w14:paraId="5FE9151F" w14:textId="7A9AB26B" w:rsidR="00021135" w:rsidRPr="00B25753" w:rsidRDefault="00B263EA" w:rsidP="00BD5AFF">
      <w:pPr>
        <w:spacing w:line="360" w:lineRule="auto"/>
        <w:rPr>
          <w:rFonts w:ascii="Avenir Book" w:hAnsi="Avenir Book"/>
        </w:rPr>
      </w:pPr>
      <w:r w:rsidRPr="00B25753">
        <w:rPr>
          <w:rFonts w:ascii="Avenir Book" w:hAnsi="Avenir Book"/>
        </w:rPr>
        <w:tab/>
        <w:t xml:space="preserve">Merleau-Ponty died prior to the term “neoliberalism” came into usage, but he did have much to say about liberalism that might be applied to today’s concerns about neoliberalism.  </w:t>
      </w:r>
      <w:r w:rsidR="00DB2796" w:rsidRPr="00B25753">
        <w:rPr>
          <w:rFonts w:ascii="Avenir Book" w:hAnsi="Avenir Book"/>
        </w:rPr>
        <w:t xml:space="preserve">For example, in </w:t>
      </w:r>
      <w:r w:rsidR="00764E72" w:rsidRPr="00B25753">
        <w:rPr>
          <w:rFonts w:ascii="Avenir Book" w:hAnsi="Avenir Book"/>
        </w:rPr>
        <w:t xml:space="preserve">lamenting </w:t>
      </w:r>
      <w:r w:rsidR="00B83C1D" w:rsidRPr="00B25753">
        <w:rPr>
          <w:rFonts w:ascii="Avenir Book" w:hAnsi="Avenir Book"/>
        </w:rPr>
        <w:t>the events leading to World War II, Merleau-Ponty found the ideals of, “liberty, truth, happiness, and t</w:t>
      </w:r>
      <w:r w:rsidR="002570DB" w:rsidRPr="00B25753">
        <w:rPr>
          <w:rFonts w:ascii="Avenir Book" w:hAnsi="Avenir Book"/>
        </w:rPr>
        <w:t>r</w:t>
      </w:r>
      <w:r w:rsidR="00B83C1D" w:rsidRPr="00B25753">
        <w:rPr>
          <w:rFonts w:ascii="Avenir Book" w:hAnsi="Avenir Book"/>
        </w:rPr>
        <w:t>ansparent relations among men</w:t>
      </w:r>
      <w:r w:rsidR="002570DB" w:rsidRPr="00B25753">
        <w:rPr>
          <w:rFonts w:ascii="Avenir Book" w:hAnsi="Avenir Book"/>
        </w:rPr>
        <w:t>” desirable but lacking the “infrastructure to make them participate in existence” (</w:t>
      </w:r>
      <w:r w:rsidR="009737F7" w:rsidRPr="00B25753">
        <w:rPr>
          <w:rFonts w:ascii="Avenir Book" w:hAnsi="Avenir Book"/>
        </w:rPr>
        <w:t>[1945]</w:t>
      </w:r>
      <w:r w:rsidR="002570DB" w:rsidRPr="00B25753">
        <w:rPr>
          <w:rFonts w:ascii="Avenir Book" w:hAnsi="Avenir Book"/>
        </w:rPr>
        <w:t>2007, 53).</w:t>
      </w:r>
      <w:r w:rsidR="00DB2796" w:rsidRPr="00B25753">
        <w:rPr>
          <w:rFonts w:ascii="Avenir Book" w:hAnsi="Avenir Book"/>
        </w:rPr>
        <w:t xml:space="preserve"> Sonia Kruks </w:t>
      </w:r>
      <w:r w:rsidR="00B83C1D" w:rsidRPr="00B25753">
        <w:rPr>
          <w:rFonts w:ascii="Avenir Book" w:hAnsi="Avenir Book"/>
        </w:rPr>
        <w:t>describes Merleau-Ponty as finding liberalism</w:t>
      </w:r>
      <w:r w:rsidR="00B60258" w:rsidRPr="00B25753">
        <w:rPr>
          <w:rFonts w:ascii="Avenir Book" w:hAnsi="Avenir Book"/>
        </w:rPr>
        <w:t>,</w:t>
      </w:r>
      <w:r w:rsidR="00B83C1D" w:rsidRPr="00B25753">
        <w:rPr>
          <w:rFonts w:ascii="Avenir Book" w:hAnsi="Avenir Book"/>
        </w:rPr>
        <w:t xml:space="preserve"> </w:t>
      </w:r>
      <w:r w:rsidR="0006463D" w:rsidRPr="00B25753">
        <w:rPr>
          <w:rFonts w:ascii="Avenir Book" w:hAnsi="Avenir Book"/>
        </w:rPr>
        <w:t>“formal, abstract, and divorced from social reality” (1977, 398).</w:t>
      </w:r>
      <w:r w:rsidR="008433B2" w:rsidRPr="00B25753">
        <w:rPr>
          <w:rFonts w:ascii="Avenir Book" w:hAnsi="Avenir Book"/>
        </w:rPr>
        <w:t xml:space="preserve">  For Merleau-Ponty, liberalism attempts to map general rational and abstract frameworks onto social and political </w:t>
      </w:r>
      <w:r w:rsidR="008433B2" w:rsidRPr="00B25753">
        <w:rPr>
          <w:rFonts w:ascii="Avenir Book" w:hAnsi="Avenir Book"/>
        </w:rPr>
        <w:lastRenderedPageBreak/>
        <w:t>phenomenon that is embodied and ambiguous.  In this manner, liberalism is too far removed from experience that is much better accounted for in a phenomenological and hyperdialectical approach.</w:t>
      </w:r>
      <w:r w:rsidR="00F109E4" w:rsidRPr="00B25753">
        <w:rPr>
          <w:rFonts w:ascii="Avenir Book" w:hAnsi="Avenir Book"/>
        </w:rPr>
        <w:t xml:space="preserve"> Unfortunately, neoliberalism has as its impact a precarious existence for many people. </w:t>
      </w:r>
    </w:p>
    <w:p w14:paraId="6A2EB9D9" w14:textId="4D1C2AFE" w:rsidR="00B263EA" w:rsidRPr="00B25753" w:rsidRDefault="006827E6" w:rsidP="004356DE">
      <w:pPr>
        <w:spacing w:line="360" w:lineRule="auto"/>
        <w:ind w:firstLine="720"/>
        <w:rPr>
          <w:rFonts w:ascii="Avenir Book" w:hAnsi="Avenir Book"/>
        </w:rPr>
      </w:pPr>
      <w:r w:rsidRPr="00B25753">
        <w:rPr>
          <w:rFonts w:ascii="Avenir Book" w:hAnsi="Avenir Book"/>
        </w:rPr>
        <w:t xml:space="preserve">Some </w:t>
      </w:r>
      <w:r w:rsidR="004A7FC9" w:rsidRPr="00B25753">
        <w:rPr>
          <w:rFonts w:ascii="Avenir Book" w:hAnsi="Avenir Book"/>
        </w:rPr>
        <w:t>trace the increase in the use of the term “precarity” to the rise of global neoliberalism</w:t>
      </w:r>
      <w:r w:rsidR="001C1947" w:rsidRPr="00B25753">
        <w:rPr>
          <w:rFonts w:ascii="Avenir Book" w:hAnsi="Avenir Book"/>
        </w:rPr>
        <w:t>, particularly in the latter part of the 20</w:t>
      </w:r>
      <w:r w:rsidR="001C1947" w:rsidRPr="00B25753">
        <w:rPr>
          <w:rFonts w:ascii="Avenir Book" w:hAnsi="Avenir Book"/>
          <w:vertAlign w:val="superscript"/>
        </w:rPr>
        <w:t>th</w:t>
      </w:r>
      <w:r w:rsidR="001C1947" w:rsidRPr="00B25753">
        <w:rPr>
          <w:rFonts w:ascii="Avenir Book" w:hAnsi="Avenir Book"/>
        </w:rPr>
        <w:t xml:space="preserve"> century</w:t>
      </w:r>
      <w:r w:rsidR="004A7FC9" w:rsidRPr="00B25753">
        <w:rPr>
          <w:rFonts w:ascii="Avenir Book" w:hAnsi="Avenir Book"/>
        </w:rPr>
        <w:t xml:space="preserve"> (Lewis </w:t>
      </w:r>
      <w:r w:rsidR="004A7FC9" w:rsidRPr="00B25753">
        <w:rPr>
          <w:rFonts w:ascii="Avenir Book" w:hAnsi="Avenir Book"/>
          <w:i/>
        </w:rPr>
        <w:t>et al</w:t>
      </w:r>
      <w:r w:rsidR="004A7FC9" w:rsidRPr="00B25753">
        <w:rPr>
          <w:rFonts w:ascii="Avenir Book" w:hAnsi="Avenir Book"/>
        </w:rPr>
        <w:t xml:space="preserve"> 2015, 281)</w:t>
      </w:r>
      <w:r w:rsidR="00A203AF" w:rsidRPr="00B25753">
        <w:rPr>
          <w:rFonts w:ascii="Avenir Book" w:hAnsi="Avenir Book"/>
        </w:rPr>
        <w:t xml:space="preserve"> although we can find similar ideas in Marx (1978, 294-438)</w:t>
      </w:r>
      <w:r w:rsidR="004A7FC9" w:rsidRPr="00B25753">
        <w:rPr>
          <w:rFonts w:ascii="Avenir Book" w:hAnsi="Avenir Book"/>
        </w:rPr>
        <w:t xml:space="preserve">. </w:t>
      </w:r>
      <w:r w:rsidR="00A07A5C" w:rsidRPr="00B25753">
        <w:rPr>
          <w:rFonts w:ascii="Avenir Book" w:hAnsi="Avenir Book"/>
        </w:rPr>
        <w:t>Precarity is</w:t>
      </w:r>
      <w:r w:rsidR="00B263EA" w:rsidRPr="00B25753">
        <w:rPr>
          <w:rFonts w:ascii="Avenir Book" w:hAnsi="Avenir Book"/>
        </w:rPr>
        <w:t xml:space="preserve"> growing and inconsistently distributed to those who lack accumulated unearned privilege.  This precarity can manifest in many ways including but not limited to contingent labor, disproportional incarceration, less-than-meaningful work, labor exploitation, inhospitable behavior toward migrants and refugees, and inordinate concern for physical harm.  </w:t>
      </w:r>
      <w:r w:rsidR="00D61D36" w:rsidRPr="00B25753">
        <w:rPr>
          <w:rFonts w:ascii="Avenir Book" w:hAnsi="Avenir Book"/>
        </w:rPr>
        <w:t>For example, s</w:t>
      </w:r>
      <w:r w:rsidR="00D97BCA" w:rsidRPr="00B25753">
        <w:rPr>
          <w:rFonts w:ascii="Avenir Book" w:hAnsi="Avenir Book"/>
        </w:rPr>
        <w:t xml:space="preserve">ome theorists contend that </w:t>
      </w:r>
      <w:r w:rsidR="00D61D36" w:rsidRPr="00B25753">
        <w:rPr>
          <w:rFonts w:ascii="Avenir Book" w:hAnsi="Avenir Book"/>
        </w:rPr>
        <w:t>the grow</w:t>
      </w:r>
      <w:r w:rsidR="007508B8" w:rsidRPr="00B25753">
        <w:rPr>
          <w:rFonts w:ascii="Avenir Book" w:hAnsi="Avenir Book"/>
        </w:rPr>
        <w:t>i</w:t>
      </w:r>
      <w:r w:rsidR="00D61D36" w:rsidRPr="00B25753">
        <w:rPr>
          <w:rFonts w:ascii="Avenir Book" w:hAnsi="Avenir Book"/>
        </w:rPr>
        <w:t>n</w:t>
      </w:r>
      <w:r w:rsidR="007508B8" w:rsidRPr="00B25753">
        <w:rPr>
          <w:rFonts w:ascii="Avenir Book" w:hAnsi="Avenir Book"/>
        </w:rPr>
        <w:t>g numbers</w:t>
      </w:r>
      <w:r w:rsidR="00D61D36" w:rsidRPr="00B25753">
        <w:rPr>
          <w:rFonts w:ascii="Avenir Book" w:hAnsi="Avenir Book"/>
        </w:rPr>
        <w:t xml:space="preserve"> of contingent migrant workers represents a separate working class whose </w:t>
      </w:r>
      <w:r w:rsidR="007508B8" w:rsidRPr="00B25753">
        <w:rPr>
          <w:rFonts w:ascii="Avenir Book" w:hAnsi="Avenir Book"/>
        </w:rPr>
        <w:t xml:space="preserve">experience of </w:t>
      </w:r>
      <w:r w:rsidR="00D61D36" w:rsidRPr="00B25753">
        <w:rPr>
          <w:rFonts w:ascii="Avenir Book" w:hAnsi="Avenir Book"/>
        </w:rPr>
        <w:t>precarity makes it distinct from other working classes</w:t>
      </w:r>
      <w:r w:rsidR="007508B8" w:rsidRPr="00B25753">
        <w:rPr>
          <w:rFonts w:ascii="Avenir Book" w:hAnsi="Avenir Book"/>
        </w:rPr>
        <w:t xml:space="preserve"> (Lewis </w:t>
      </w:r>
      <w:r w:rsidR="007508B8" w:rsidRPr="00B25753">
        <w:rPr>
          <w:rFonts w:ascii="Avenir Book" w:hAnsi="Avenir Book"/>
          <w:i/>
        </w:rPr>
        <w:t>et al</w:t>
      </w:r>
      <w:r w:rsidR="007508B8" w:rsidRPr="00B25753">
        <w:rPr>
          <w:rFonts w:ascii="Avenir Book" w:hAnsi="Avenir Book"/>
        </w:rPr>
        <w:t xml:space="preserve"> 2015, 584).</w:t>
      </w:r>
    </w:p>
    <w:p w14:paraId="230ADFDE" w14:textId="733B00D1" w:rsidR="00BD5AFF" w:rsidRPr="00B25753" w:rsidRDefault="00BD5AFF" w:rsidP="004356DE">
      <w:pPr>
        <w:spacing w:line="360" w:lineRule="auto"/>
        <w:ind w:firstLine="720"/>
        <w:rPr>
          <w:rFonts w:ascii="Avenir Book" w:hAnsi="Avenir Book"/>
        </w:rPr>
      </w:pPr>
      <w:r w:rsidRPr="00B25753">
        <w:rPr>
          <w:rFonts w:ascii="Avenir Book" w:hAnsi="Avenir Book"/>
        </w:rPr>
        <w:t xml:space="preserve">Political theorist Isabell Lorey describes three dimensions of the precarious: precariousness, precarity, and governmental precarization (2015, 10-15).  In Lorey’s lexicon, precariousness describes the fundamental vulnerability for which all living beings exist.  Importantly for discussions of care ethics, Lorey describes precariousness as “always relational” as it is part of the shared human experience (2015, 12).  For Lorey, precarity describes the ordering and distribution of precariousness in society (2015, 12).  Governmental precarization covers a wide swath of lived experience, both economic and personal, as well as various forms of governing including formal political organizations and self-governing efforts (2015, 12-14).  Lorey argues that creating fear and vulnerability is actually an intentional strategy and instrument of neoliberal governing policy (2015, 63-71).  However, she finds in care and connection a potential resistant force to precarization: “I am interested in developing a political and social </w:t>
      </w:r>
      <w:r w:rsidRPr="00B25753">
        <w:rPr>
          <w:rFonts w:ascii="Avenir Book" w:hAnsi="Avenir Book"/>
        </w:rPr>
        <w:lastRenderedPageBreak/>
        <w:t xml:space="preserve">theoretical perspective that starts from connectedness with others and takes different dimensions of the precarious into consideration” (2015, 10).  Lorey views neoliberal precarity as an “interruption” of our fundamental caring relationships (2015, 99).  </w:t>
      </w:r>
    </w:p>
    <w:p w14:paraId="225B6A35" w14:textId="2092B261" w:rsidR="00365E31" w:rsidRPr="00B25753" w:rsidRDefault="00BD5AFF" w:rsidP="004356DE">
      <w:pPr>
        <w:spacing w:line="360" w:lineRule="auto"/>
        <w:ind w:firstLine="720"/>
        <w:rPr>
          <w:rFonts w:ascii="Avenir Book" w:hAnsi="Avenir Book"/>
        </w:rPr>
      </w:pPr>
      <w:r w:rsidRPr="00B25753">
        <w:rPr>
          <w:rFonts w:ascii="Avenir Book" w:hAnsi="Avenir Book"/>
        </w:rPr>
        <w:t>N</w:t>
      </w:r>
      <w:r w:rsidR="003B609C" w:rsidRPr="00B25753">
        <w:rPr>
          <w:rFonts w:ascii="Avenir Book" w:hAnsi="Avenir Book"/>
        </w:rPr>
        <w:t xml:space="preserve">eoliberalism </w:t>
      </w:r>
      <w:r w:rsidR="001E132D" w:rsidRPr="00B25753">
        <w:rPr>
          <w:rFonts w:ascii="Avenir Book" w:hAnsi="Avenir Book"/>
        </w:rPr>
        <w:t>can wreak</w:t>
      </w:r>
      <w:r w:rsidR="003B609C" w:rsidRPr="00B25753">
        <w:rPr>
          <w:rFonts w:ascii="Avenir Book" w:hAnsi="Avenir Book"/>
        </w:rPr>
        <w:t xml:space="preserve"> havoc </w:t>
      </w:r>
      <w:r w:rsidR="00BA42C3" w:rsidRPr="00B25753">
        <w:rPr>
          <w:rFonts w:ascii="Avenir Book" w:hAnsi="Avenir Book"/>
        </w:rPr>
        <w:t>on</w:t>
      </w:r>
      <w:r w:rsidR="003B609C" w:rsidRPr="00B25753">
        <w:rPr>
          <w:rFonts w:ascii="Avenir Book" w:hAnsi="Avenir Book"/>
        </w:rPr>
        <w:t xml:space="preserve"> the well-being of many people.  Without </w:t>
      </w:r>
      <w:r w:rsidR="00687FB7" w:rsidRPr="00B25753">
        <w:rPr>
          <w:rFonts w:ascii="Avenir Book" w:hAnsi="Avenir Book"/>
        </w:rPr>
        <w:t xml:space="preserve">romanticizing a time before the rise of neoliberalism or that simple material attainment </w:t>
      </w:r>
      <w:r w:rsidR="00754C05" w:rsidRPr="00B25753">
        <w:rPr>
          <w:rFonts w:ascii="Avenir Book" w:hAnsi="Avenir Book"/>
        </w:rPr>
        <w:t xml:space="preserve">or distributive justice </w:t>
      </w:r>
      <w:r w:rsidR="00687FB7" w:rsidRPr="00B25753">
        <w:rPr>
          <w:rFonts w:ascii="Avenir Book" w:hAnsi="Avenir Book"/>
        </w:rPr>
        <w:t xml:space="preserve">can eradicate precarity, I want to </w:t>
      </w:r>
      <w:r w:rsidR="001E132D" w:rsidRPr="00B25753">
        <w:rPr>
          <w:rFonts w:ascii="Avenir Book" w:hAnsi="Avenir Book"/>
        </w:rPr>
        <w:t xml:space="preserve">suggest that a critical theory of care that includes the relational ontology offered by Merleau-Ponty </w:t>
      </w:r>
      <w:r w:rsidR="005771BD" w:rsidRPr="00B25753">
        <w:rPr>
          <w:rFonts w:ascii="Avenir Book" w:hAnsi="Avenir Book"/>
        </w:rPr>
        <w:t>can challenge</w:t>
      </w:r>
      <w:r w:rsidR="001E132D" w:rsidRPr="00B25753">
        <w:rPr>
          <w:rFonts w:ascii="Avenir Book" w:hAnsi="Avenir Book"/>
        </w:rPr>
        <w:t xml:space="preserve"> t</w:t>
      </w:r>
      <w:r w:rsidR="005771BD" w:rsidRPr="00B25753">
        <w:rPr>
          <w:rFonts w:ascii="Avenir Book" w:hAnsi="Avenir Book"/>
        </w:rPr>
        <w:t xml:space="preserve">he assumptions of neoliberalism. </w:t>
      </w:r>
      <w:r w:rsidR="00571406" w:rsidRPr="00B25753">
        <w:rPr>
          <w:rFonts w:ascii="Avenir Book" w:hAnsi="Avenir Book"/>
        </w:rPr>
        <w:t>The</w:t>
      </w:r>
      <w:r w:rsidR="005771BD" w:rsidRPr="00B25753">
        <w:rPr>
          <w:rFonts w:ascii="Avenir Book" w:hAnsi="Avenir Book"/>
        </w:rPr>
        <w:t>se</w:t>
      </w:r>
      <w:r w:rsidR="00571406" w:rsidRPr="00B25753">
        <w:rPr>
          <w:rFonts w:ascii="Avenir Book" w:hAnsi="Avenir Book"/>
        </w:rPr>
        <w:t xml:space="preserve"> a</w:t>
      </w:r>
      <w:r w:rsidR="00D35DD4" w:rsidRPr="00B25753">
        <w:rPr>
          <w:rFonts w:ascii="Avenir Book" w:hAnsi="Avenir Book"/>
        </w:rPr>
        <w:t xml:space="preserve">ssumptions </w:t>
      </w:r>
      <w:r w:rsidR="00571406" w:rsidRPr="00B25753">
        <w:rPr>
          <w:rFonts w:ascii="Avenir Book" w:hAnsi="Avenir Book"/>
        </w:rPr>
        <w:t>include an</w:t>
      </w:r>
      <w:r w:rsidR="00D35DD4" w:rsidRPr="00B25753">
        <w:rPr>
          <w:rFonts w:ascii="Avenir Book" w:hAnsi="Avenir Book"/>
        </w:rPr>
        <w:t xml:space="preserve"> </w:t>
      </w:r>
      <w:r w:rsidR="00571406" w:rsidRPr="00B25753">
        <w:rPr>
          <w:rFonts w:ascii="Avenir Book" w:hAnsi="Avenir Book"/>
        </w:rPr>
        <w:t>extreme notion of autonomy and</w:t>
      </w:r>
      <w:r w:rsidR="00D35DD4" w:rsidRPr="00B25753">
        <w:rPr>
          <w:rFonts w:ascii="Avenir Book" w:hAnsi="Avenir Book"/>
        </w:rPr>
        <w:t xml:space="preserve"> independence</w:t>
      </w:r>
      <w:r w:rsidR="00A07A5C" w:rsidRPr="00B25753">
        <w:rPr>
          <w:rFonts w:ascii="Avenir Book" w:hAnsi="Avenir Book"/>
        </w:rPr>
        <w:t xml:space="preserve">, </w:t>
      </w:r>
      <w:r w:rsidR="00573184" w:rsidRPr="00B25753">
        <w:rPr>
          <w:rFonts w:ascii="Avenir Book" w:hAnsi="Avenir Book"/>
        </w:rPr>
        <w:t>an acquisitive and possessive disposition</w:t>
      </w:r>
      <w:r w:rsidR="00D35DD4" w:rsidRPr="00B25753">
        <w:rPr>
          <w:rFonts w:ascii="Avenir Book" w:hAnsi="Avenir Book"/>
        </w:rPr>
        <w:t xml:space="preserve"> </w:t>
      </w:r>
      <w:r w:rsidR="00571406" w:rsidRPr="00B25753">
        <w:rPr>
          <w:rFonts w:ascii="Avenir Book" w:hAnsi="Avenir Book"/>
        </w:rPr>
        <w:t>as well as</w:t>
      </w:r>
      <w:r w:rsidR="00573184" w:rsidRPr="00B25753">
        <w:rPr>
          <w:rFonts w:ascii="Avenir Book" w:hAnsi="Avenir Book"/>
        </w:rPr>
        <w:t xml:space="preserve"> the idea of </w:t>
      </w:r>
      <w:r w:rsidR="00D35DD4" w:rsidRPr="00B25753">
        <w:rPr>
          <w:rFonts w:ascii="Avenir Book" w:hAnsi="Avenir Book"/>
        </w:rPr>
        <w:t>freedom</w:t>
      </w:r>
      <w:r w:rsidR="00571406" w:rsidRPr="00B25753">
        <w:rPr>
          <w:rFonts w:ascii="Avenir Book" w:hAnsi="Avenir Book"/>
        </w:rPr>
        <w:t xml:space="preserve"> and liberty</w:t>
      </w:r>
      <w:r w:rsidR="00D35DD4" w:rsidRPr="00B25753">
        <w:rPr>
          <w:rFonts w:ascii="Avenir Book" w:hAnsi="Avenir Book"/>
        </w:rPr>
        <w:t xml:space="preserve"> as absolute good</w:t>
      </w:r>
      <w:r w:rsidR="00571406" w:rsidRPr="00B25753">
        <w:rPr>
          <w:rFonts w:ascii="Avenir Book" w:hAnsi="Avenir Book"/>
        </w:rPr>
        <w:t xml:space="preserve">.  </w:t>
      </w:r>
      <w:r w:rsidR="00AE078C" w:rsidRPr="00B25753">
        <w:rPr>
          <w:rFonts w:ascii="Avenir Book" w:hAnsi="Avenir Book"/>
        </w:rPr>
        <w:t>One of the challenges of neoliberalism is that many of its assumptions have wormed their way into common policy and practice as well as folk wisdom as common sense.</w:t>
      </w:r>
    </w:p>
    <w:p w14:paraId="302F29B2" w14:textId="573DE8D3" w:rsidR="009D338F" w:rsidRPr="00B25753" w:rsidRDefault="009D338F" w:rsidP="004356DE">
      <w:pPr>
        <w:spacing w:line="360" w:lineRule="auto"/>
        <w:ind w:firstLine="720"/>
        <w:rPr>
          <w:rFonts w:ascii="Avenir Book" w:hAnsi="Avenir Book"/>
        </w:rPr>
      </w:pPr>
      <w:r w:rsidRPr="00B25753">
        <w:rPr>
          <w:rFonts w:ascii="Avenir Book" w:hAnsi="Avenir Book"/>
        </w:rPr>
        <w:t xml:space="preserve">Liberalism, and by extension neoliberalism, draw on Enlightenment </w:t>
      </w:r>
      <w:r w:rsidR="008B77EF" w:rsidRPr="00B25753">
        <w:rPr>
          <w:rFonts w:ascii="Avenir Book" w:hAnsi="Avenir Book"/>
        </w:rPr>
        <w:t>era valorizations</w:t>
      </w:r>
      <w:r w:rsidRPr="00B25753">
        <w:rPr>
          <w:rFonts w:ascii="Avenir Book" w:hAnsi="Avenir Book"/>
        </w:rPr>
        <w:t xml:space="preserve"> of autonomy and independence.</w:t>
      </w:r>
      <w:r w:rsidR="00E60E1E" w:rsidRPr="00B25753">
        <w:rPr>
          <w:rFonts w:ascii="Avenir Book" w:hAnsi="Avenir Book"/>
        </w:rPr>
        <w:t xml:space="preserve">  </w:t>
      </w:r>
      <w:r w:rsidR="00093D55" w:rsidRPr="00B25753">
        <w:rPr>
          <w:rFonts w:ascii="Avenir Book" w:hAnsi="Avenir Book"/>
        </w:rPr>
        <w:t xml:space="preserve">One result of this hyper individualization is a fragmented society marked by transitory associations as described by Lorey, “It is not only work that is precarious and dispersed, but life itself.  In all their differences, the precarious tend to be isolated and individualized, because they do short-term jobs, get by from project to project, and often fall through collective social security systems” (2015, 9). </w:t>
      </w:r>
      <w:r w:rsidR="00E60E1E" w:rsidRPr="00B25753">
        <w:rPr>
          <w:rFonts w:ascii="Avenir Book" w:hAnsi="Avenir Book"/>
        </w:rPr>
        <w:t xml:space="preserve">The notion of </w:t>
      </w:r>
      <w:r w:rsidR="00B87907" w:rsidRPr="00B25753">
        <w:rPr>
          <w:rFonts w:ascii="Avenir Book" w:hAnsi="Avenir Book"/>
        </w:rPr>
        <w:t>i</w:t>
      </w:r>
      <w:r w:rsidR="00E60E1E" w:rsidRPr="00B25753">
        <w:rPr>
          <w:rFonts w:ascii="Avenir Book" w:hAnsi="Avenir Book"/>
        </w:rPr>
        <w:t xml:space="preserve">ntersubjectivity and the ontological continuity of the flesh problematize the idea of autonomy and independence.  </w:t>
      </w:r>
      <w:r w:rsidR="005C67F6" w:rsidRPr="00B25753">
        <w:rPr>
          <w:rFonts w:ascii="Avenir Book" w:hAnsi="Avenir Book"/>
        </w:rPr>
        <w:t xml:space="preserve">For example, “rational self-interest” </w:t>
      </w:r>
      <w:r w:rsidR="00AE078C" w:rsidRPr="00B25753">
        <w:rPr>
          <w:rFonts w:ascii="Avenir Book" w:hAnsi="Avenir Book"/>
        </w:rPr>
        <w:t>is a common</w:t>
      </w:r>
      <w:r w:rsidR="0065359B" w:rsidRPr="00B25753">
        <w:rPr>
          <w:rFonts w:ascii="Avenir Book" w:hAnsi="Avenir Book"/>
        </w:rPr>
        <w:t>-</w:t>
      </w:r>
      <w:r w:rsidR="00AE078C" w:rsidRPr="00B25753">
        <w:rPr>
          <w:rFonts w:ascii="Avenir Book" w:hAnsi="Avenir Book"/>
        </w:rPr>
        <w:t xml:space="preserve">sense approach in discussing consumer behavior, voter behavior, business behavior as well as any number of social actions.  </w:t>
      </w:r>
      <w:r w:rsidR="00A170DA" w:rsidRPr="00B25753">
        <w:rPr>
          <w:rFonts w:ascii="Avenir Book" w:hAnsi="Avenir Book"/>
        </w:rPr>
        <w:t xml:space="preserve">However, if that </w:t>
      </w:r>
      <w:r w:rsidR="00113195" w:rsidRPr="00B25753">
        <w:rPr>
          <w:rFonts w:ascii="Avenir Book" w:hAnsi="Avenir Book"/>
        </w:rPr>
        <w:t>“</w:t>
      </w:r>
      <w:r w:rsidR="00A170DA" w:rsidRPr="00B25753">
        <w:rPr>
          <w:rFonts w:ascii="Avenir Book" w:hAnsi="Avenir Book"/>
        </w:rPr>
        <w:t>self</w:t>
      </w:r>
      <w:r w:rsidR="00113195" w:rsidRPr="00B25753">
        <w:rPr>
          <w:rFonts w:ascii="Avenir Book" w:hAnsi="Avenir Book"/>
        </w:rPr>
        <w:t>”</w:t>
      </w:r>
      <w:r w:rsidR="00A170DA" w:rsidRPr="00B25753">
        <w:rPr>
          <w:rFonts w:ascii="Avenir Book" w:hAnsi="Avenir Book"/>
        </w:rPr>
        <w:t xml:space="preserve"> is reconceptualized as </w:t>
      </w:r>
      <w:r w:rsidR="00113195" w:rsidRPr="00B25753">
        <w:rPr>
          <w:rFonts w:ascii="Avenir Book" w:hAnsi="Avenir Book"/>
        </w:rPr>
        <w:t xml:space="preserve">ontologically </w:t>
      </w:r>
      <w:r w:rsidR="00A170DA" w:rsidRPr="00B25753">
        <w:rPr>
          <w:rFonts w:ascii="Avenir Book" w:hAnsi="Avenir Book"/>
        </w:rPr>
        <w:t xml:space="preserve">tied to others, then rational self-interest becomes rational shared interest.  </w:t>
      </w:r>
      <w:r w:rsidR="0065359B" w:rsidRPr="00B25753">
        <w:rPr>
          <w:rFonts w:ascii="Avenir Book" w:hAnsi="Avenir Book"/>
        </w:rPr>
        <w:t xml:space="preserve">Accordingly, my significant decisions should </w:t>
      </w:r>
      <w:r w:rsidR="00493EFF" w:rsidRPr="00B25753">
        <w:rPr>
          <w:rFonts w:ascii="Avenir Book" w:hAnsi="Avenir Book"/>
        </w:rPr>
        <w:t xml:space="preserve">take into </w:t>
      </w:r>
      <w:r w:rsidR="0065359B" w:rsidRPr="00B25753">
        <w:rPr>
          <w:rFonts w:ascii="Avenir Book" w:hAnsi="Avenir Book"/>
        </w:rPr>
        <w:t>consider</w:t>
      </w:r>
      <w:r w:rsidR="00493EFF" w:rsidRPr="00B25753">
        <w:rPr>
          <w:rFonts w:ascii="Avenir Book" w:hAnsi="Avenir Book"/>
        </w:rPr>
        <w:t>ation</w:t>
      </w:r>
      <w:r w:rsidR="0065359B" w:rsidRPr="00B25753">
        <w:rPr>
          <w:rFonts w:ascii="Avenir Book" w:hAnsi="Avenir Book"/>
        </w:rPr>
        <w:t xml:space="preserve"> t</w:t>
      </w:r>
      <w:r w:rsidR="00404F5F" w:rsidRPr="00B25753">
        <w:rPr>
          <w:rFonts w:ascii="Avenir Book" w:hAnsi="Avenir Book"/>
        </w:rPr>
        <w:t xml:space="preserve">he care of other stakeholders, not because of an abstract moral motivation but because they are me.  </w:t>
      </w:r>
      <w:r w:rsidR="00E80C8F" w:rsidRPr="00B25753">
        <w:rPr>
          <w:rFonts w:ascii="Avenir Book" w:hAnsi="Avenir Book"/>
        </w:rPr>
        <w:t>Although imperfectly</w:t>
      </w:r>
      <w:r w:rsidR="00113195" w:rsidRPr="00B25753">
        <w:rPr>
          <w:rFonts w:ascii="Avenir Book" w:hAnsi="Avenir Book"/>
        </w:rPr>
        <w:t xml:space="preserve"> so</w:t>
      </w:r>
      <w:r w:rsidR="00E80C8F" w:rsidRPr="00B25753">
        <w:rPr>
          <w:rFonts w:ascii="Avenir Book" w:hAnsi="Avenir Book"/>
        </w:rPr>
        <w:t xml:space="preserve">, </w:t>
      </w:r>
      <w:r w:rsidR="00362740" w:rsidRPr="00B25753">
        <w:rPr>
          <w:rFonts w:ascii="Avenir Book" w:hAnsi="Avenir Book"/>
        </w:rPr>
        <w:t xml:space="preserve">I have the ability to </w:t>
      </w:r>
      <w:r w:rsidR="00362740" w:rsidRPr="00B25753">
        <w:rPr>
          <w:rFonts w:ascii="Avenir Book" w:hAnsi="Avenir Book"/>
        </w:rPr>
        <w:lastRenderedPageBreak/>
        <w:t xml:space="preserve">cognitively and viscerally understand the precarity of others </w:t>
      </w:r>
      <w:r w:rsidR="00E80C8F" w:rsidRPr="00B25753">
        <w:rPr>
          <w:rFonts w:ascii="Avenir Book" w:hAnsi="Avenir Book"/>
        </w:rPr>
        <w:t>and I cannot hide behind a narrative that promotes the idea that everyone will be better off if I only act on behalf of myself.</w:t>
      </w:r>
      <w:r w:rsidR="004379A5" w:rsidRPr="00B25753">
        <w:rPr>
          <w:rFonts w:ascii="Avenir Book" w:hAnsi="Avenir Book"/>
        </w:rPr>
        <w:t xml:space="preserve">  A truly relational ontology must conclude that I am not independent and I never was.</w:t>
      </w:r>
    </w:p>
    <w:p w14:paraId="136842C9" w14:textId="7D2F2B88" w:rsidR="00E80C8F" w:rsidRPr="00B25753" w:rsidRDefault="00E80C8F" w:rsidP="004356DE">
      <w:pPr>
        <w:spacing w:line="360" w:lineRule="auto"/>
        <w:ind w:firstLine="720"/>
        <w:rPr>
          <w:rFonts w:ascii="Avenir Book" w:hAnsi="Avenir Book"/>
        </w:rPr>
      </w:pPr>
      <w:r w:rsidRPr="00B25753">
        <w:rPr>
          <w:rFonts w:ascii="Avenir Book" w:hAnsi="Avenir Book"/>
        </w:rPr>
        <w:t>Neoliberalism also favors an acquisitive disposition—both materially and socio-politically</w:t>
      </w:r>
      <w:r w:rsidR="00DF4B8F" w:rsidRPr="00B25753">
        <w:rPr>
          <w:rFonts w:ascii="Avenir Book" w:hAnsi="Avenir Book"/>
        </w:rPr>
        <w:t xml:space="preserve"> (Wilson 2014)</w:t>
      </w:r>
      <w:r w:rsidRPr="00B25753">
        <w:rPr>
          <w:rFonts w:ascii="Avenir Book" w:hAnsi="Avenir Book"/>
        </w:rPr>
        <w:t>.  Not only is capital accumulation va</w:t>
      </w:r>
      <w:r w:rsidR="004B43F4" w:rsidRPr="00B25753">
        <w:rPr>
          <w:rFonts w:ascii="Avenir Book" w:hAnsi="Avenir Book"/>
        </w:rPr>
        <w:t xml:space="preserve">lorized but so are rights.  Accordingly, the path to greater flourishing is through legally guaranteed privileges.  Unfortunately, </w:t>
      </w:r>
      <w:r w:rsidR="00DD19F3" w:rsidRPr="00B25753">
        <w:rPr>
          <w:rFonts w:ascii="Avenir Book" w:hAnsi="Avenir Book"/>
        </w:rPr>
        <w:t xml:space="preserve">such </w:t>
      </w:r>
      <w:r w:rsidR="004B43F4" w:rsidRPr="00B25753">
        <w:rPr>
          <w:rFonts w:ascii="Avenir Book" w:hAnsi="Avenir Book"/>
        </w:rPr>
        <w:t xml:space="preserve">possession or ownership </w:t>
      </w:r>
      <w:r w:rsidR="00DD19F3" w:rsidRPr="00B25753">
        <w:rPr>
          <w:rFonts w:ascii="Avenir Book" w:hAnsi="Avenir Book"/>
        </w:rPr>
        <w:t>is not sufficient condition to realize</w:t>
      </w:r>
      <w:r w:rsidR="004B43F4" w:rsidRPr="00B25753">
        <w:rPr>
          <w:rFonts w:ascii="Avenir Book" w:hAnsi="Avenir Book"/>
        </w:rPr>
        <w:t xml:space="preserve"> the desired result.  For example, the acquisition of civil rights may be an important milestone of personal voice and freedom but </w:t>
      </w:r>
      <w:r w:rsidR="00DD19F3" w:rsidRPr="00B25753">
        <w:rPr>
          <w:rFonts w:ascii="Avenir Book" w:hAnsi="Avenir Book"/>
        </w:rPr>
        <w:t>a</w:t>
      </w:r>
      <w:r w:rsidR="004B43F4" w:rsidRPr="00B25753">
        <w:rPr>
          <w:rFonts w:ascii="Avenir Book" w:hAnsi="Avenir Book"/>
        </w:rPr>
        <w:t xml:space="preserve"> law alone can never actualize the everyday experience of human freedom.  </w:t>
      </w:r>
      <w:r w:rsidR="00DF3AF2" w:rsidRPr="00B25753">
        <w:rPr>
          <w:rFonts w:ascii="Avenir Book" w:hAnsi="Avenir Book"/>
        </w:rPr>
        <w:t xml:space="preserve">However, a community committed to a hyperdialectic approach from a position of primary empathy </w:t>
      </w:r>
      <w:r w:rsidR="00A07A5C" w:rsidRPr="00B25753">
        <w:rPr>
          <w:rFonts w:ascii="Avenir Book" w:hAnsi="Avenir Book"/>
        </w:rPr>
        <w:t>is</w:t>
      </w:r>
      <w:r w:rsidR="00DF3AF2" w:rsidRPr="00B25753">
        <w:rPr>
          <w:rFonts w:ascii="Avenir Book" w:hAnsi="Avenir Book"/>
        </w:rPr>
        <w:t xml:space="preserve"> in a much better position to insure the flourishing of individuals.</w:t>
      </w:r>
      <w:r w:rsidR="005E3239" w:rsidRPr="00B25753">
        <w:rPr>
          <w:rFonts w:ascii="Avenir Book" w:hAnsi="Avenir Book"/>
        </w:rPr>
        <w:t xml:space="preserve">  Life is not a zero-sum game to compete for acquisitions</w:t>
      </w:r>
      <w:r w:rsidR="00306156" w:rsidRPr="00B25753">
        <w:rPr>
          <w:rFonts w:ascii="Avenir Book" w:hAnsi="Avenir Book"/>
        </w:rPr>
        <w:t>, material or otherwise</w:t>
      </w:r>
      <w:r w:rsidR="005E3239" w:rsidRPr="00B25753">
        <w:rPr>
          <w:rFonts w:ascii="Avenir Book" w:hAnsi="Avenir Book"/>
        </w:rPr>
        <w:t xml:space="preserve">.  </w:t>
      </w:r>
      <w:r w:rsidR="00FE76EB" w:rsidRPr="00B25753">
        <w:rPr>
          <w:rFonts w:ascii="Avenir Book" w:hAnsi="Avenir Book"/>
        </w:rPr>
        <w:t xml:space="preserve">A relational ontology suggests that </w:t>
      </w:r>
      <w:r w:rsidR="00306156" w:rsidRPr="00B25753">
        <w:rPr>
          <w:rFonts w:ascii="Avenir Book" w:hAnsi="Avenir Book"/>
        </w:rPr>
        <w:t>in acknowledging and accepting our intersubjectivity, we flour</w:t>
      </w:r>
      <w:r w:rsidR="00A07A5C" w:rsidRPr="00B25753">
        <w:rPr>
          <w:rFonts w:ascii="Avenir Book" w:hAnsi="Avenir Book"/>
        </w:rPr>
        <w:t>ish in the well-being of others</w:t>
      </w:r>
      <w:r w:rsidR="00306156" w:rsidRPr="00B25753">
        <w:rPr>
          <w:rFonts w:ascii="Avenir Book" w:hAnsi="Avenir Book"/>
        </w:rPr>
        <w:t>.</w:t>
      </w:r>
    </w:p>
    <w:p w14:paraId="6BB2EDF5" w14:textId="6C9047F0" w:rsidR="00AE4DCD" w:rsidRPr="00B25753" w:rsidRDefault="00AE4DCD" w:rsidP="004356DE">
      <w:pPr>
        <w:spacing w:line="360" w:lineRule="auto"/>
        <w:ind w:firstLine="720"/>
        <w:rPr>
          <w:rFonts w:ascii="Avenir Book" w:hAnsi="Avenir Book"/>
        </w:rPr>
      </w:pPr>
      <w:r w:rsidRPr="00B25753">
        <w:rPr>
          <w:rFonts w:ascii="Avenir Book" w:hAnsi="Avenir Book"/>
        </w:rPr>
        <w:t>Neoliberalism also places liberty as an ultimate good</w:t>
      </w:r>
      <w:r w:rsidR="008631CA" w:rsidRPr="00B25753">
        <w:rPr>
          <w:rFonts w:ascii="Avenir Book" w:hAnsi="Avenir Book"/>
        </w:rPr>
        <w:t xml:space="preserve"> (Ives 2015</w:t>
      </w:r>
      <w:r w:rsidR="00DD19F3" w:rsidRPr="00B25753">
        <w:rPr>
          <w:rFonts w:ascii="Avenir Book" w:hAnsi="Avenir Book"/>
        </w:rPr>
        <w:t>,</w:t>
      </w:r>
      <w:r w:rsidR="008631CA" w:rsidRPr="00B25753">
        <w:rPr>
          <w:rFonts w:ascii="Avenir Book" w:hAnsi="Avenir Book"/>
        </w:rPr>
        <w:t xml:space="preserve"> 8)</w:t>
      </w:r>
      <w:r w:rsidRPr="00B25753">
        <w:rPr>
          <w:rFonts w:ascii="Avenir Book" w:hAnsi="Avenir Book"/>
        </w:rPr>
        <w:t>.  However, that liberty is usually understood as individual liberty</w:t>
      </w:r>
      <w:r w:rsidR="00306156" w:rsidRPr="00B25753">
        <w:rPr>
          <w:rFonts w:ascii="Avenir Book" w:hAnsi="Avenir Book"/>
        </w:rPr>
        <w:t xml:space="preserve">: </w:t>
      </w:r>
      <w:r w:rsidR="00A07A5C" w:rsidRPr="00B25753">
        <w:rPr>
          <w:rFonts w:ascii="Avenir Book" w:hAnsi="Avenir Book"/>
        </w:rPr>
        <w:t>a desire to</w:t>
      </w:r>
      <w:r w:rsidR="00306156" w:rsidRPr="00B25753">
        <w:rPr>
          <w:rFonts w:ascii="Avenir Book" w:hAnsi="Avenir Book"/>
        </w:rPr>
        <w:t xml:space="preserve"> be free</w:t>
      </w:r>
      <w:r w:rsidRPr="00B25753">
        <w:rPr>
          <w:rFonts w:ascii="Avenir Book" w:hAnsi="Avenir Book"/>
        </w:rPr>
        <w:t xml:space="preserve">.  A relational ontology as expressed in intersubjective identity suggests that liberty is not </w:t>
      </w:r>
      <w:r w:rsidR="00DC73ED" w:rsidRPr="00B25753">
        <w:rPr>
          <w:rFonts w:ascii="Avenir Book" w:hAnsi="Avenir Book"/>
        </w:rPr>
        <w:t>an absolute good.  I do not want to be freed from the ties to my family, friends, community, society but I want to flourish with them as part of my web of relationships</w:t>
      </w:r>
      <w:r w:rsidR="00A22E40" w:rsidRPr="00B25753">
        <w:rPr>
          <w:rFonts w:ascii="Avenir Book" w:hAnsi="Avenir Book"/>
        </w:rPr>
        <w:t>.  Absolute liberty is a myth and undesirable as incompatible with our fundamental</w:t>
      </w:r>
      <w:r w:rsidR="00406093" w:rsidRPr="00B25753">
        <w:rPr>
          <w:rFonts w:ascii="Avenir Book" w:hAnsi="Avenir Book"/>
        </w:rPr>
        <w:t xml:space="preserve"> connected</w:t>
      </w:r>
      <w:r w:rsidR="00A22E40" w:rsidRPr="00B25753">
        <w:rPr>
          <w:rFonts w:ascii="Avenir Book" w:hAnsi="Avenir Book"/>
        </w:rPr>
        <w:t xml:space="preserve"> being.</w:t>
      </w:r>
      <w:r w:rsidR="00406093" w:rsidRPr="00B25753">
        <w:rPr>
          <w:rFonts w:ascii="Avenir Book" w:hAnsi="Avenir Book"/>
        </w:rPr>
        <w:t xml:space="preserve">  </w:t>
      </w:r>
    </w:p>
    <w:p w14:paraId="3E54578A" w14:textId="42516D73" w:rsidR="00C66C70" w:rsidRPr="00B25753" w:rsidRDefault="00E02C41" w:rsidP="004356DE">
      <w:pPr>
        <w:spacing w:line="360" w:lineRule="auto"/>
        <w:rPr>
          <w:rFonts w:ascii="Avenir Book" w:hAnsi="Avenir Book"/>
        </w:rPr>
      </w:pPr>
      <w:r w:rsidRPr="00B25753">
        <w:rPr>
          <w:rFonts w:ascii="Avenir Book" w:hAnsi="Avenir Book"/>
        </w:rPr>
        <w:tab/>
        <w:t xml:space="preserve">In many ways, care </w:t>
      </w:r>
      <w:r w:rsidR="005E3239" w:rsidRPr="00B25753">
        <w:rPr>
          <w:rFonts w:ascii="Avenir Book" w:hAnsi="Avenir Book"/>
        </w:rPr>
        <w:t xml:space="preserve">is the antithesis of neoliberalism and a relational ontology reinforces the </w:t>
      </w:r>
      <w:r w:rsidR="00A22E40" w:rsidRPr="00B25753">
        <w:rPr>
          <w:rFonts w:ascii="Avenir Book" w:hAnsi="Avenir Book"/>
        </w:rPr>
        <w:t>idea that we must find common cause in mutual well-being.  Accordingly, the precariousness of others is my precariousness.</w:t>
      </w:r>
    </w:p>
    <w:p w14:paraId="1D363053" w14:textId="77777777" w:rsidR="00903D5B" w:rsidRPr="00B25753" w:rsidRDefault="00903D5B" w:rsidP="004356DE">
      <w:pPr>
        <w:spacing w:line="360" w:lineRule="auto"/>
        <w:rPr>
          <w:rFonts w:ascii="Avenir Book" w:hAnsi="Avenir Book"/>
          <w:b/>
        </w:rPr>
      </w:pPr>
    </w:p>
    <w:p w14:paraId="306C1FB5" w14:textId="48E09DAF" w:rsidR="00DC73ED" w:rsidRPr="00B25753" w:rsidRDefault="0093210F" w:rsidP="003F1B60">
      <w:pPr>
        <w:spacing w:line="360" w:lineRule="auto"/>
        <w:outlineLvl w:val="0"/>
        <w:rPr>
          <w:rFonts w:ascii="Avenir Book" w:hAnsi="Avenir Book"/>
          <w:b/>
        </w:rPr>
      </w:pPr>
      <w:r w:rsidRPr="00B25753">
        <w:rPr>
          <w:rFonts w:ascii="Avenir Book" w:hAnsi="Avenir Book"/>
          <w:b/>
        </w:rPr>
        <w:t>Conclusion</w:t>
      </w:r>
      <w:r w:rsidR="00946D23" w:rsidRPr="00B25753">
        <w:rPr>
          <w:rFonts w:ascii="Avenir Book" w:hAnsi="Avenir Book"/>
          <w:b/>
        </w:rPr>
        <w:t>: A Critical Theory of Care</w:t>
      </w:r>
      <w:r w:rsidR="00362740" w:rsidRPr="00B25753">
        <w:rPr>
          <w:rFonts w:ascii="Avenir Book" w:hAnsi="Avenir Book"/>
          <w:b/>
        </w:rPr>
        <w:t xml:space="preserve"> Reframes the Quest for Security</w:t>
      </w:r>
    </w:p>
    <w:p w14:paraId="5FB93C20" w14:textId="0795A7BE" w:rsidR="00EB1C0A" w:rsidRPr="00B25753" w:rsidRDefault="00EB1C0A" w:rsidP="004356DE">
      <w:pPr>
        <w:spacing w:line="360" w:lineRule="auto"/>
        <w:rPr>
          <w:rFonts w:ascii="Avenir Book" w:hAnsi="Avenir Book"/>
        </w:rPr>
      </w:pPr>
      <w:r w:rsidRPr="00B25753">
        <w:rPr>
          <w:rFonts w:ascii="Avenir Book" w:hAnsi="Avenir Book"/>
        </w:rPr>
        <w:tab/>
      </w:r>
      <w:r w:rsidR="00DC27A5" w:rsidRPr="00B25753">
        <w:rPr>
          <w:rFonts w:ascii="Avenir Book" w:hAnsi="Avenir Book"/>
        </w:rPr>
        <w:t xml:space="preserve">The fact of embodiment </w:t>
      </w:r>
      <w:r w:rsidR="00D16F97" w:rsidRPr="00B25753">
        <w:rPr>
          <w:rFonts w:ascii="Avenir Book" w:hAnsi="Avenir Book"/>
        </w:rPr>
        <w:t xml:space="preserve">and its ambiguities </w:t>
      </w:r>
      <w:r w:rsidR="00DC27A5" w:rsidRPr="00B25753">
        <w:rPr>
          <w:rFonts w:ascii="Avenir Book" w:hAnsi="Avenir Book"/>
        </w:rPr>
        <w:t>dispels the a</w:t>
      </w:r>
      <w:r w:rsidR="00B13A11" w:rsidRPr="00B25753">
        <w:rPr>
          <w:rFonts w:ascii="Avenir Book" w:hAnsi="Avenir Book"/>
        </w:rPr>
        <w:t>cquisitive myth of neoliberal security</w:t>
      </w:r>
      <w:r w:rsidR="00DC27A5" w:rsidRPr="00B25753">
        <w:rPr>
          <w:rFonts w:ascii="Avenir Book" w:hAnsi="Avenir Book"/>
        </w:rPr>
        <w:t xml:space="preserve">.  No amount of acquired </w:t>
      </w:r>
      <w:r w:rsidR="00337FA5" w:rsidRPr="00B25753">
        <w:rPr>
          <w:rFonts w:ascii="Avenir Book" w:hAnsi="Avenir Book"/>
        </w:rPr>
        <w:t xml:space="preserve">political </w:t>
      </w:r>
      <w:r w:rsidR="00DC27A5" w:rsidRPr="00B25753">
        <w:rPr>
          <w:rFonts w:ascii="Avenir Book" w:hAnsi="Avenir Book"/>
        </w:rPr>
        <w:t xml:space="preserve">rights, </w:t>
      </w:r>
      <w:r w:rsidR="00337FA5" w:rsidRPr="00B25753">
        <w:rPr>
          <w:rFonts w:ascii="Avenir Book" w:hAnsi="Avenir Book"/>
        </w:rPr>
        <w:t xml:space="preserve">social </w:t>
      </w:r>
      <w:r w:rsidR="00DC27A5" w:rsidRPr="00B25753">
        <w:rPr>
          <w:rFonts w:ascii="Avenir Book" w:hAnsi="Avenir Book"/>
        </w:rPr>
        <w:t xml:space="preserve">privileges or </w:t>
      </w:r>
      <w:r w:rsidR="00337FA5" w:rsidRPr="00B25753">
        <w:rPr>
          <w:rFonts w:ascii="Avenir Book" w:hAnsi="Avenir Book"/>
        </w:rPr>
        <w:t>economic wealth</w:t>
      </w:r>
      <w:r w:rsidR="00DC27A5" w:rsidRPr="00B25753">
        <w:rPr>
          <w:rFonts w:ascii="Avenir Book" w:hAnsi="Avenir Book"/>
        </w:rPr>
        <w:t xml:space="preserve"> can prevent the ultimate death of the body.  There is no </w:t>
      </w:r>
      <w:r w:rsidR="00015F88" w:rsidRPr="00B25753">
        <w:rPr>
          <w:rFonts w:ascii="Avenir Book" w:hAnsi="Avenir Book"/>
        </w:rPr>
        <w:t>fundamental</w:t>
      </w:r>
      <w:r w:rsidR="00DC27A5" w:rsidRPr="00B25753">
        <w:rPr>
          <w:rFonts w:ascii="Avenir Book" w:hAnsi="Avenir Book"/>
        </w:rPr>
        <w:t xml:space="preserve"> </w:t>
      </w:r>
      <w:r w:rsidR="004C7080" w:rsidRPr="00B25753">
        <w:rPr>
          <w:rFonts w:ascii="Avenir Book" w:hAnsi="Avenir Book"/>
        </w:rPr>
        <w:t xml:space="preserve">external </w:t>
      </w:r>
      <w:r w:rsidR="00DC27A5" w:rsidRPr="00B25753">
        <w:rPr>
          <w:rFonts w:ascii="Avenir Book" w:hAnsi="Avenir Book"/>
        </w:rPr>
        <w:t xml:space="preserve">certainty or security.  </w:t>
      </w:r>
      <w:r w:rsidR="00E619B1" w:rsidRPr="00B25753">
        <w:rPr>
          <w:rFonts w:ascii="Avenir Book" w:hAnsi="Avenir Book"/>
        </w:rPr>
        <w:t>The</w:t>
      </w:r>
      <w:r w:rsidR="00D16F97" w:rsidRPr="00B25753">
        <w:rPr>
          <w:rFonts w:ascii="Avenir Book" w:hAnsi="Avenir Book"/>
        </w:rPr>
        <w:t xml:space="preserve"> quest for social justice can contribute to compassion and amelioration however the</w:t>
      </w:r>
      <w:r w:rsidR="00E619B1" w:rsidRPr="00B25753">
        <w:rPr>
          <w:rFonts w:ascii="Avenir Book" w:hAnsi="Avenir Book"/>
        </w:rPr>
        <w:t xml:space="preserve"> relational ontology of humanity </w:t>
      </w:r>
      <w:r w:rsidR="004C7080" w:rsidRPr="00B25753">
        <w:rPr>
          <w:rFonts w:ascii="Avenir Book" w:hAnsi="Avenir Book"/>
        </w:rPr>
        <w:t xml:space="preserve">points to </w:t>
      </w:r>
      <w:r w:rsidR="00B13A11" w:rsidRPr="00B25753">
        <w:rPr>
          <w:rFonts w:ascii="Avenir Book" w:hAnsi="Avenir Book"/>
        </w:rPr>
        <w:t>relationships</w:t>
      </w:r>
      <w:r w:rsidR="000E72DC" w:rsidRPr="00B25753">
        <w:rPr>
          <w:rFonts w:ascii="Avenir Book" w:hAnsi="Avenir Book"/>
        </w:rPr>
        <w:t xml:space="preserve"> as the abiding solace in the face of ambiguity and uncertainty.</w:t>
      </w:r>
      <w:r w:rsidR="00275A4D" w:rsidRPr="00B25753">
        <w:rPr>
          <w:rFonts w:ascii="Avenir Book" w:hAnsi="Avenir Book"/>
        </w:rPr>
        <w:t xml:space="preserve">  Our love and care for one another, our memories, our collective embrace is the security that this existence has to offer.</w:t>
      </w:r>
    </w:p>
    <w:p w14:paraId="5EB965A2" w14:textId="7D8C9775" w:rsidR="003020CF" w:rsidRPr="00B25753" w:rsidRDefault="003020CF" w:rsidP="004356DE">
      <w:pPr>
        <w:spacing w:line="360" w:lineRule="auto"/>
        <w:rPr>
          <w:rFonts w:ascii="Avenir Book" w:hAnsi="Avenir Book"/>
        </w:rPr>
      </w:pPr>
      <w:r w:rsidRPr="00B25753">
        <w:rPr>
          <w:rFonts w:ascii="Avenir Book" w:hAnsi="Avenir Book"/>
        </w:rPr>
        <w:tab/>
        <w:t xml:space="preserve">In a fitting inaugural for </w:t>
      </w:r>
      <w:r w:rsidRPr="00B25753">
        <w:rPr>
          <w:rFonts w:ascii="Avenir Book" w:hAnsi="Avenir Book"/>
          <w:i/>
        </w:rPr>
        <w:t xml:space="preserve">The International Journal of Care and Caring, </w:t>
      </w:r>
      <w:r w:rsidRPr="00B25753">
        <w:rPr>
          <w:rFonts w:ascii="Avenir Book" w:hAnsi="Avenir Book"/>
        </w:rPr>
        <w:t xml:space="preserve">Joan Tronto offers a compelling analysis of </w:t>
      </w:r>
      <w:r w:rsidR="00D127A8" w:rsidRPr="00B25753">
        <w:rPr>
          <w:rFonts w:ascii="Avenir Book" w:hAnsi="Avenir Book"/>
        </w:rPr>
        <w:t xml:space="preserve">humanity </w:t>
      </w:r>
      <w:r w:rsidR="00B14408" w:rsidRPr="00B25753">
        <w:rPr>
          <w:rFonts w:ascii="Avenir Book" w:hAnsi="Avenir Book"/>
        </w:rPr>
        <w:t>‘s caring nature</w:t>
      </w:r>
      <w:r w:rsidR="003D3AE6" w:rsidRPr="00B25753">
        <w:rPr>
          <w:rFonts w:ascii="Avenir Book" w:hAnsi="Avenir Book"/>
        </w:rPr>
        <w:t xml:space="preserve"> in service of a democratic form of care that challenges neoliberalism (2017).  </w:t>
      </w:r>
      <w:r w:rsidR="00D31DD2" w:rsidRPr="00B25753">
        <w:rPr>
          <w:rFonts w:ascii="Avenir Book" w:hAnsi="Avenir Book"/>
        </w:rPr>
        <w:t xml:space="preserve">Tronto </w:t>
      </w:r>
      <w:r w:rsidR="00777FCB" w:rsidRPr="00B25753">
        <w:rPr>
          <w:rFonts w:ascii="Avenir Book" w:hAnsi="Avenir Book"/>
        </w:rPr>
        <w:t xml:space="preserve">also </w:t>
      </w:r>
      <w:r w:rsidR="00D31DD2" w:rsidRPr="00B25753">
        <w:rPr>
          <w:rFonts w:ascii="Avenir Book" w:hAnsi="Avenir Book"/>
        </w:rPr>
        <w:t xml:space="preserve">provides a thorough critique of neoliberalism from a care perspective.  In particular, </w:t>
      </w:r>
      <w:r w:rsidR="00A833DA" w:rsidRPr="00B25753">
        <w:rPr>
          <w:rFonts w:ascii="Avenir Book" w:hAnsi="Avenir Book"/>
        </w:rPr>
        <w:t>she</w:t>
      </w:r>
      <w:r w:rsidR="00D31DD2" w:rsidRPr="00B25753">
        <w:rPr>
          <w:rFonts w:ascii="Avenir Book" w:hAnsi="Avenir Book"/>
        </w:rPr>
        <w:t xml:space="preserve"> finds that within a neoliberal framework, care becomes dominated by economic concerns </w:t>
      </w:r>
      <w:r w:rsidR="00407CF3" w:rsidRPr="00B25753">
        <w:rPr>
          <w:rFonts w:ascii="Avenir Book" w:hAnsi="Avenir Book"/>
        </w:rPr>
        <w:t xml:space="preserve">and therefore bounded </w:t>
      </w:r>
      <w:r w:rsidR="0020730D" w:rsidRPr="00B25753">
        <w:rPr>
          <w:rFonts w:ascii="Avenir Book" w:hAnsi="Avenir Book"/>
        </w:rPr>
        <w:t xml:space="preserve">by </w:t>
      </w:r>
      <w:r w:rsidR="00563560" w:rsidRPr="00B25753">
        <w:rPr>
          <w:rFonts w:ascii="Avenir Book" w:hAnsi="Avenir Book"/>
        </w:rPr>
        <w:t>rationality, the market, and privatization</w:t>
      </w:r>
      <w:r w:rsidR="00407CF3" w:rsidRPr="00B25753">
        <w:rPr>
          <w:rFonts w:ascii="Avenir Book" w:hAnsi="Avenir Book"/>
        </w:rPr>
        <w:t>.  According to Tronto, the message to individuals within a neoliberal ideology is:</w:t>
      </w:r>
    </w:p>
    <w:p w14:paraId="422D7267" w14:textId="5E4B0AE5" w:rsidR="00407CF3" w:rsidRPr="00B25753" w:rsidRDefault="00825AAC" w:rsidP="004356DE">
      <w:pPr>
        <w:spacing w:line="360" w:lineRule="auto"/>
        <w:ind w:left="720" w:right="720"/>
        <w:rPr>
          <w:rFonts w:ascii="Avenir Book" w:hAnsi="Avenir Book"/>
        </w:rPr>
      </w:pPr>
      <w:r w:rsidRPr="00B25753">
        <w:rPr>
          <w:rFonts w:ascii="Avenir Book" w:hAnsi="Avenir Book"/>
        </w:rPr>
        <w:t>C</w:t>
      </w:r>
      <w:r w:rsidR="00407CF3" w:rsidRPr="00B25753">
        <w:rPr>
          <w:rFonts w:ascii="Avenir Book" w:hAnsi="Avenir Book"/>
        </w:rPr>
        <w:t>are for yourself by acting rationally and responsibly; if there are care needs that you cannot meet for yourself, then use market solutions; and, finally, if you cannot afford market solutions, or prefer to care on your own, then enlist family (and perhaps friends and charities) to meet your caring needs (2017, 30).</w:t>
      </w:r>
    </w:p>
    <w:p w14:paraId="72E763E6" w14:textId="727A4B76" w:rsidR="00407CF3" w:rsidRPr="00B25753" w:rsidRDefault="00407CF3" w:rsidP="004356DE">
      <w:pPr>
        <w:spacing w:line="360" w:lineRule="auto"/>
        <w:ind w:right="720"/>
        <w:rPr>
          <w:rFonts w:ascii="Avenir Book" w:hAnsi="Avenir Book"/>
        </w:rPr>
      </w:pPr>
      <w:r w:rsidRPr="00B25753">
        <w:rPr>
          <w:rFonts w:ascii="Avenir Book" w:hAnsi="Avenir Book"/>
        </w:rPr>
        <w:t xml:space="preserve">Tronto </w:t>
      </w:r>
      <w:r w:rsidR="00A833DA" w:rsidRPr="00B25753">
        <w:rPr>
          <w:rFonts w:ascii="Avenir Book" w:hAnsi="Avenir Book"/>
        </w:rPr>
        <w:t>describes</w:t>
      </w:r>
      <w:r w:rsidRPr="00B25753">
        <w:rPr>
          <w:rFonts w:ascii="Avenir Book" w:hAnsi="Avenir Book"/>
        </w:rPr>
        <w:t xml:space="preserve"> this truncated care within neoliberalism</w:t>
      </w:r>
      <w:r w:rsidR="00A833DA" w:rsidRPr="00B25753">
        <w:rPr>
          <w:rFonts w:ascii="Avenir Book" w:hAnsi="Avenir Book"/>
        </w:rPr>
        <w:t xml:space="preserve"> as</w:t>
      </w:r>
      <w:r w:rsidRPr="00B25753">
        <w:rPr>
          <w:rFonts w:ascii="Avenir Book" w:hAnsi="Avenir Book"/>
        </w:rPr>
        <w:t xml:space="preserve"> “unhealthy” (2017, 30) </w:t>
      </w:r>
      <w:r w:rsidR="00A833DA" w:rsidRPr="00B25753">
        <w:rPr>
          <w:rFonts w:ascii="Avenir Book" w:hAnsi="Avenir Book"/>
        </w:rPr>
        <w:t>because it</w:t>
      </w:r>
      <w:r w:rsidRPr="00B25753">
        <w:rPr>
          <w:rFonts w:ascii="Avenir Book" w:hAnsi="Avenir Book"/>
        </w:rPr>
        <w:t xml:space="preserve"> fails to recognize that humans are ontologically caring--</w:t>
      </w:r>
      <w:r w:rsidRPr="00B25753">
        <w:rPr>
          <w:rFonts w:ascii="Avenir Book" w:hAnsi="Avenir Book"/>
          <w:i/>
        </w:rPr>
        <w:t xml:space="preserve">homines curans. </w:t>
      </w:r>
      <w:r w:rsidR="007B4F72" w:rsidRPr="00B25753">
        <w:rPr>
          <w:rFonts w:ascii="Avenir Book" w:hAnsi="Avenir Book"/>
        </w:rPr>
        <w:t xml:space="preserve"> She calls for modern society to reorganize itself to place relationality, </w:t>
      </w:r>
      <w:r w:rsidR="007B4F72" w:rsidRPr="00B25753">
        <w:rPr>
          <w:rFonts w:ascii="Avenir Book" w:hAnsi="Avenir Book"/>
        </w:rPr>
        <w:lastRenderedPageBreak/>
        <w:t>solidarity, and care at the center of political practices and behaviors as befitting our underlying caring selves.</w:t>
      </w:r>
    </w:p>
    <w:p w14:paraId="68ED28F1" w14:textId="2BA43E46" w:rsidR="007B4F72" w:rsidRPr="00B25753" w:rsidRDefault="00A0627D" w:rsidP="004356DE">
      <w:pPr>
        <w:spacing w:line="360" w:lineRule="auto"/>
        <w:ind w:right="720"/>
        <w:rPr>
          <w:rFonts w:ascii="Avenir Book" w:hAnsi="Avenir Book"/>
        </w:rPr>
      </w:pPr>
      <w:r w:rsidRPr="00B25753">
        <w:rPr>
          <w:rFonts w:ascii="Avenir Book" w:hAnsi="Avenir Book"/>
        </w:rPr>
        <w:tab/>
        <w:t xml:space="preserve">The application of Merleau-Ponty’s phenomenological approach to ontology supports Tronto’s conclusions </w:t>
      </w:r>
      <w:r w:rsidR="00A833DA" w:rsidRPr="00B25753">
        <w:rPr>
          <w:rFonts w:ascii="Avenir Book" w:hAnsi="Avenir Book"/>
        </w:rPr>
        <w:t>and</w:t>
      </w:r>
      <w:r w:rsidRPr="00B25753">
        <w:rPr>
          <w:rFonts w:ascii="Avenir Book" w:hAnsi="Avenir Book"/>
        </w:rPr>
        <w:t xml:space="preserve"> contributes a bridge between the personal and the political.  Merleau-Ponty recognizes that political change alone, no matter how relational the narrative, must be accompanied by personal transformation and connection</w:t>
      </w:r>
      <w:r w:rsidR="0004525E" w:rsidRPr="00B25753">
        <w:rPr>
          <w:rFonts w:ascii="Avenir Book" w:hAnsi="Avenir Book"/>
        </w:rPr>
        <w:t xml:space="preserve"> to be actualized in </w:t>
      </w:r>
      <w:r w:rsidR="00793B2E" w:rsidRPr="00B25753">
        <w:rPr>
          <w:rFonts w:ascii="Avenir Book" w:hAnsi="Avenir Book"/>
        </w:rPr>
        <w:t xml:space="preserve">through </w:t>
      </w:r>
      <w:r w:rsidR="0004525E" w:rsidRPr="00B25753">
        <w:rPr>
          <w:rFonts w:ascii="Avenir Book" w:hAnsi="Avenir Book"/>
        </w:rPr>
        <w:t>experience</w:t>
      </w:r>
      <w:r w:rsidR="00793B2E" w:rsidRPr="00B25753">
        <w:rPr>
          <w:rFonts w:ascii="Avenir Book" w:hAnsi="Avenir Book"/>
        </w:rPr>
        <w:t>: “The world is not what I think, but what I live through.  I am open to the world, I have no doubt that I am in communication with it, but I do not possess it; it is in exh</w:t>
      </w:r>
      <w:r w:rsidR="00D44C42" w:rsidRPr="00B25753">
        <w:rPr>
          <w:rFonts w:ascii="Avenir Book" w:hAnsi="Avenir Book"/>
        </w:rPr>
        <w:t>austible</w:t>
      </w:r>
      <w:r w:rsidR="00793B2E" w:rsidRPr="00B25753">
        <w:rPr>
          <w:rFonts w:ascii="Avenir Book" w:hAnsi="Avenir Book"/>
        </w:rPr>
        <w:t>”</w:t>
      </w:r>
      <w:r w:rsidR="004E699B" w:rsidRPr="00B25753">
        <w:rPr>
          <w:rFonts w:ascii="Avenir Book" w:hAnsi="Avenir Book"/>
        </w:rPr>
        <w:t xml:space="preserve"> </w:t>
      </w:r>
      <w:r w:rsidR="00D44C42" w:rsidRPr="00B25753">
        <w:rPr>
          <w:rFonts w:ascii="Avenir Book" w:hAnsi="Avenir Book"/>
        </w:rPr>
        <w:t>(1962, xvi-xvii)</w:t>
      </w:r>
      <w:r w:rsidRPr="00B25753">
        <w:rPr>
          <w:rFonts w:ascii="Avenir Book" w:hAnsi="Avenir Book"/>
        </w:rPr>
        <w:t xml:space="preserve">.  </w:t>
      </w:r>
      <w:r w:rsidR="009E719B" w:rsidRPr="00B25753">
        <w:rPr>
          <w:rFonts w:ascii="Avenir Book" w:hAnsi="Avenir Book"/>
        </w:rPr>
        <w:t xml:space="preserve">As Kruks explains, </w:t>
      </w:r>
      <w:r w:rsidR="00660E55" w:rsidRPr="00B25753">
        <w:rPr>
          <w:rFonts w:ascii="Avenir Book" w:hAnsi="Avenir Book"/>
        </w:rPr>
        <w:t>for Merleau</w:t>
      </w:r>
      <w:r w:rsidR="00D44C42" w:rsidRPr="00B25753">
        <w:rPr>
          <w:rFonts w:ascii="Avenir Book" w:hAnsi="Avenir Book"/>
        </w:rPr>
        <w:t>-Ponty</w:t>
      </w:r>
      <w:r w:rsidR="0004525E" w:rsidRPr="00B25753">
        <w:rPr>
          <w:rFonts w:ascii="Avenir Book" w:hAnsi="Avenir Book"/>
        </w:rPr>
        <w:t xml:space="preserve"> </w:t>
      </w:r>
      <w:r w:rsidR="009E719B" w:rsidRPr="00B25753">
        <w:rPr>
          <w:rFonts w:ascii="Avenir Book" w:hAnsi="Avenir Book"/>
        </w:rPr>
        <w:t>“</w:t>
      </w:r>
      <w:r w:rsidR="00023C5A" w:rsidRPr="00B25753">
        <w:rPr>
          <w:rFonts w:ascii="Avenir Book" w:hAnsi="Avenir Book"/>
        </w:rPr>
        <w:t>must become lived values, embodied in the structures of daily life and cease to be intellectual abstractions</w:t>
      </w:r>
      <w:r w:rsidR="0004525E" w:rsidRPr="00B25753">
        <w:rPr>
          <w:rFonts w:ascii="Avenir Book" w:hAnsi="Avenir Book"/>
        </w:rPr>
        <w:t>” (1977, 398)</w:t>
      </w:r>
      <w:r w:rsidR="00023C5A" w:rsidRPr="00B25753">
        <w:rPr>
          <w:rFonts w:ascii="Avenir Book" w:hAnsi="Avenir Book"/>
        </w:rPr>
        <w:t>. </w:t>
      </w:r>
      <w:r w:rsidR="006867B6" w:rsidRPr="00B25753">
        <w:rPr>
          <w:rFonts w:ascii="Avenir Book" w:hAnsi="Avenir Book"/>
        </w:rPr>
        <w:t xml:space="preserve">Neoliberalism is insidious because of how </w:t>
      </w:r>
      <w:r w:rsidR="00FE3C3E" w:rsidRPr="00B25753">
        <w:rPr>
          <w:rFonts w:ascii="Avenir Book" w:hAnsi="Avenir Book"/>
        </w:rPr>
        <w:t>this worldview has been internalized</w:t>
      </w:r>
      <w:r w:rsidR="0072207E" w:rsidRPr="00B25753">
        <w:rPr>
          <w:rFonts w:ascii="Avenir Book" w:hAnsi="Avenir Book"/>
        </w:rPr>
        <w:t xml:space="preserve">.  </w:t>
      </w:r>
      <w:r w:rsidR="00FE60EE" w:rsidRPr="00B25753">
        <w:rPr>
          <w:rFonts w:ascii="Avenir Book" w:hAnsi="Avenir Book"/>
        </w:rPr>
        <w:t>If we simply regard what happened to Carlos Centeno as sad or unfortunate then we become victims of neoliberal hegemony as well and little has occurred to prevent the next such tragedy</w:t>
      </w:r>
      <w:r w:rsidR="006600E6">
        <w:rPr>
          <w:rFonts w:ascii="Avenir Book" w:hAnsi="Avenir Book"/>
        </w:rPr>
        <w:t xml:space="preserve"> as we become complicit in neoliberal thinking</w:t>
      </w:r>
      <w:r w:rsidR="00FE60EE" w:rsidRPr="00B25753">
        <w:rPr>
          <w:rFonts w:ascii="Avenir Book" w:hAnsi="Avenir Book"/>
        </w:rPr>
        <w:t xml:space="preserve">.  </w:t>
      </w:r>
      <w:r w:rsidR="005A674E" w:rsidRPr="00B25753">
        <w:rPr>
          <w:rFonts w:ascii="Avenir Book" w:hAnsi="Avenir Book"/>
        </w:rPr>
        <w:t xml:space="preserve">We must find Centeno’s story in ourselves and resolve to live in such a way as to care for one another, personally and politically.  </w:t>
      </w:r>
      <w:r w:rsidR="00FE60EE" w:rsidRPr="00B25753">
        <w:rPr>
          <w:rFonts w:ascii="Avenir Book" w:hAnsi="Avenir Book"/>
        </w:rPr>
        <w:t xml:space="preserve"> </w:t>
      </w:r>
      <w:r w:rsidR="0072207E" w:rsidRPr="00B25753">
        <w:rPr>
          <w:rFonts w:ascii="Avenir Book" w:hAnsi="Avenir Book"/>
        </w:rPr>
        <w:t xml:space="preserve">A method of living that can </w:t>
      </w:r>
      <w:r w:rsidR="00D44C42" w:rsidRPr="00B25753">
        <w:rPr>
          <w:rFonts w:ascii="Avenir Book" w:hAnsi="Avenir Book"/>
        </w:rPr>
        <w:t xml:space="preserve">oppose </w:t>
      </w:r>
      <w:r w:rsidR="0072207E" w:rsidRPr="00B25753">
        <w:rPr>
          <w:rFonts w:ascii="Avenir Book" w:hAnsi="Avenir Book"/>
        </w:rPr>
        <w:t xml:space="preserve">neoliberal attempts </w:t>
      </w:r>
      <w:r w:rsidR="00EB3D4E" w:rsidRPr="00B25753">
        <w:rPr>
          <w:rFonts w:ascii="Avenir Book" w:hAnsi="Avenir Book"/>
        </w:rPr>
        <w:t>to bound and limit</w:t>
      </w:r>
      <w:r w:rsidR="00CA7DD2" w:rsidRPr="00B25753">
        <w:rPr>
          <w:rFonts w:ascii="Avenir Book" w:hAnsi="Avenir Book"/>
        </w:rPr>
        <w:t xml:space="preserve"> care is the hyperdialectic: a search for understanding that connects as well as confronts.</w:t>
      </w:r>
      <w:r w:rsidR="00EA59FA" w:rsidRPr="00B25753">
        <w:rPr>
          <w:rFonts w:ascii="Avenir Book" w:hAnsi="Avenir Book"/>
        </w:rPr>
        <w:t xml:space="preserve">  We must resist Walsh’s conclusion</w:t>
      </w:r>
      <w:r w:rsidR="006F24FF" w:rsidRPr="00B25753">
        <w:rPr>
          <w:rFonts w:ascii="Avenir Book" w:hAnsi="Avenir Book"/>
        </w:rPr>
        <w:t xml:space="preserve"> and creeping neoliberal hegemony of the personal and political</w:t>
      </w:r>
      <w:r w:rsidR="00EA59FA" w:rsidRPr="00B25753">
        <w:rPr>
          <w:rFonts w:ascii="Avenir Book" w:hAnsi="Avenir Book"/>
        </w:rPr>
        <w:t xml:space="preserve">.  </w:t>
      </w:r>
      <w:r w:rsidR="005A674E" w:rsidRPr="00B25753">
        <w:rPr>
          <w:rFonts w:ascii="Avenir Book" w:hAnsi="Avenir Book"/>
        </w:rPr>
        <w:t>Accordingly, w</w:t>
      </w:r>
      <w:r w:rsidR="00EA59FA" w:rsidRPr="00B25753">
        <w:rPr>
          <w:rFonts w:ascii="Avenir Book" w:hAnsi="Avenir Book"/>
        </w:rPr>
        <w:t xml:space="preserve">e should understand, empathize, and act to mitigate one another’s burdens and ameliorate society, not because of abstract rights or imposed moral duties but rather because </w:t>
      </w:r>
      <w:r w:rsidR="00E64F55" w:rsidRPr="00B25753">
        <w:rPr>
          <w:rFonts w:ascii="Avenir Book" w:hAnsi="Avenir Book"/>
        </w:rPr>
        <w:t>of our shared being and flesh</w:t>
      </w:r>
      <w:r w:rsidR="00B13A11" w:rsidRPr="00B25753">
        <w:rPr>
          <w:rFonts w:ascii="Avenir Book" w:hAnsi="Avenir Book"/>
        </w:rPr>
        <w:t xml:space="preserve"> where empathy resides </w:t>
      </w:r>
      <w:r w:rsidR="003E3B69" w:rsidRPr="00B25753">
        <w:rPr>
          <w:rFonts w:ascii="Avenir Book" w:hAnsi="Avenir Book"/>
        </w:rPr>
        <w:t xml:space="preserve">and can actualize caring action. </w:t>
      </w:r>
    </w:p>
    <w:p w14:paraId="2F46459E" w14:textId="77777777" w:rsidR="00407CF3" w:rsidRPr="00B25753" w:rsidRDefault="00407CF3">
      <w:pPr>
        <w:rPr>
          <w:rFonts w:ascii="Avenir Book" w:hAnsi="Avenir Book"/>
        </w:rPr>
      </w:pPr>
    </w:p>
    <w:p w14:paraId="482D9640" w14:textId="77777777" w:rsidR="00407CF3" w:rsidRPr="00B25753" w:rsidRDefault="00407CF3">
      <w:pPr>
        <w:rPr>
          <w:rFonts w:ascii="Avenir Book" w:hAnsi="Avenir Book"/>
        </w:rPr>
      </w:pPr>
    </w:p>
    <w:p w14:paraId="30514531" w14:textId="63155DFC" w:rsidR="00DD2FA3" w:rsidRPr="00B25753" w:rsidRDefault="00DD2FA3">
      <w:pPr>
        <w:rPr>
          <w:rFonts w:ascii="Avenir Book" w:hAnsi="Avenir Book"/>
          <w:b/>
        </w:rPr>
      </w:pPr>
    </w:p>
    <w:p w14:paraId="54D1D42A" w14:textId="77777777" w:rsidR="00C0595D" w:rsidRPr="00B25753" w:rsidRDefault="00C0595D">
      <w:pPr>
        <w:rPr>
          <w:rFonts w:ascii="Avenir Book" w:hAnsi="Avenir Book"/>
        </w:rPr>
      </w:pPr>
    </w:p>
    <w:p w14:paraId="761FBD40" w14:textId="77777777" w:rsidR="00C0595D" w:rsidRPr="00B25753" w:rsidRDefault="00C0595D">
      <w:pPr>
        <w:rPr>
          <w:rFonts w:ascii="Avenir Book" w:hAnsi="Avenir Book"/>
        </w:rPr>
      </w:pPr>
    </w:p>
    <w:p w14:paraId="618CCB42" w14:textId="5356F388" w:rsidR="00546451" w:rsidRPr="00B25753" w:rsidRDefault="00546451" w:rsidP="003F1B60">
      <w:pPr>
        <w:outlineLvl w:val="0"/>
        <w:rPr>
          <w:rFonts w:ascii="Avenir Book" w:hAnsi="Avenir Book"/>
        </w:rPr>
      </w:pPr>
      <w:r w:rsidRPr="00B25753">
        <w:rPr>
          <w:rFonts w:ascii="Avenir Book" w:hAnsi="Avenir Book"/>
        </w:rPr>
        <w:t>Literature</w:t>
      </w:r>
    </w:p>
    <w:p w14:paraId="5FAB6AF8" w14:textId="29E85B50" w:rsidR="00BE02AF" w:rsidRPr="00B25753" w:rsidRDefault="00BE02AF" w:rsidP="00D47C99">
      <w:pPr>
        <w:rPr>
          <w:rFonts w:ascii="Avenir Book" w:hAnsi="Avenir Book"/>
        </w:rPr>
      </w:pPr>
    </w:p>
    <w:p w14:paraId="78B75038" w14:textId="41DC1685" w:rsidR="003F5271" w:rsidRPr="00B25753" w:rsidRDefault="003F5271" w:rsidP="003F5271">
      <w:pPr>
        <w:ind w:left="360" w:hanging="360"/>
        <w:rPr>
          <w:rFonts w:ascii="Avenir Book" w:hAnsi="Avenir Book"/>
        </w:rPr>
      </w:pPr>
      <w:r w:rsidRPr="00B25753">
        <w:rPr>
          <w:rFonts w:ascii="Avenir Book" w:hAnsi="Avenir Book"/>
        </w:rPr>
        <w:t xml:space="preserve">Bannon, Bryan E. 2011. “Flesh and Nature: Understanding Merleau-Ponty’s Relational Ontology.” </w:t>
      </w:r>
      <w:r w:rsidRPr="00B25753">
        <w:rPr>
          <w:rFonts w:ascii="Avenir Book" w:hAnsi="Avenir Book"/>
          <w:i/>
        </w:rPr>
        <w:t>Research in Phenomenology</w:t>
      </w:r>
      <w:r w:rsidRPr="00B25753">
        <w:rPr>
          <w:rFonts w:ascii="Avenir Book" w:hAnsi="Avenir Book"/>
        </w:rPr>
        <w:t xml:space="preserve"> 41:327–357.</w:t>
      </w:r>
    </w:p>
    <w:p w14:paraId="5369B4FA" w14:textId="71D9109A" w:rsidR="00292E6D" w:rsidRPr="00B25753" w:rsidRDefault="00292E6D" w:rsidP="00CF6E51">
      <w:pPr>
        <w:ind w:left="360" w:hanging="360"/>
        <w:rPr>
          <w:rFonts w:ascii="Avenir Book" w:hAnsi="Avenir Book"/>
        </w:rPr>
      </w:pPr>
      <w:r w:rsidRPr="00B25753">
        <w:rPr>
          <w:rFonts w:ascii="Avenir Book" w:hAnsi="Avenir Book"/>
        </w:rPr>
        <w:t xml:space="preserve">Berman, Michael. 2003. “The Hyper-Dialectic in Merleau-Ponty’s Ontology of the Flesh.” </w:t>
      </w:r>
      <w:r w:rsidRPr="00B25753">
        <w:rPr>
          <w:rFonts w:ascii="Avenir Book" w:hAnsi="Avenir Book"/>
          <w:i/>
        </w:rPr>
        <w:t xml:space="preserve">Philosophy Today. </w:t>
      </w:r>
      <w:r w:rsidRPr="00B25753">
        <w:rPr>
          <w:rFonts w:ascii="Avenir Book" w:hAnsi="Avenir Book"/>
        </w:rPr>
        <w:t>47(4): 404-420.</w:t>
      </w:r>
    </w:p>
    <w:p w14:paraId="0972BA06" w14:textId="4871A617" w:rsidR="00CF6E51" w:rsidRPr="00B25753" w:rsidRDefault="00CF6E51" w:rsidP="00CF6E51">
      <w:pPr>
        <w:ind w:left="360" w:hanging="360"/>
        <w:rPr>
          <w:rFonts w:ascii="Avenir Book" w:hAnsi="Avenir Book"/>
        </w:rPr>
      </w:pPr>
      <w:r w:rsidRPr="00B25753">
        <w:rPr>
          <w:rFonts w:ascii="Avenir Book" w:hAnsi="Avenir Book"/>
        </w:rPr>
        <w:t>Blomgren, Anna-Maria.</w:t>
      </w:r>
      <w:r w:rsidR="00292E6D" w:rsidRPr="00B25753">
        <w:rPr>
          <w:rFonts w:ascii="Avenir Book" w:hAnsi="Avenir Book"/>
        </w:rPr>
        <w:t xml:space="preserve"> </w:t>
      </w:r>
      <w:r w:rsidRPr="00B25753">
        <w:rPr>
          <w:rFonts w:ascii="Avenir Book" w:hAnsi="Avenir Book"/>
        </w:rPr>
        <w:t xml:space="preserve">1997. </w:t>
      </w:r>
      <w:r w:rsidRPr="00B25753">
        <w:rPr>
          <w:rFonts w:ascii="Avenir Book" w:hAnsi="Avenir Book"/>
          <w:i/>
          <w:iCs/>
        </w:rPr>
        <w:t xml:space="preserve">Nyliberal politisk filosofi. En kritisk analys av Milton Friedman, Robert Nozick och F. A. Hayek. </w:t>
      </w:r>
      <w:r w:rsidRPr="00B25753">
        <w:rPr>
          <w:rFonts w:ascii="Avenir Book" w:hAnsi="Avenir Book"/>
        </w:rPr>
        <w:t>Nora: Bokförlaget Nya Doxa. </w:t>
      </w:r>
    </w:p>
    <w:p w14:paraId="3D882E0F" w14:textId="3483F130" w:rsidR="008567FB" w:rsidRPr="00B25753" w:rsidRDefault="00CC135D" w:rsidP="008567FB">
      <w:pPr>
        <w:ind w:left="360" w:hanging="360"/>
        <w:rPr>
          <w:rFonts w:ascii="Avenir Book" w:hAnsi="Avenir Book"/>
        </w:rPr>
      </w:pPr>
      <w:r w:rsidRPr="00B25753">
        <w:rPr>
          <w:rFonts w:ascii="Avenir Book" w:hAnsi="Avenir Book"/>
        </w:rPr>
        <w:t xml:space="preserve">Brubaker, David. </w:t>
      </w:r>
      <w:r w:rsidR="008567FB" w:rsidRPr="00B25753">
        <w:rPr>
          <w:rFonts w:ascii="Avenir Book" w:hAnsi="Avenir Book"/>
        </w:rPr>
        <w:t xml:space="preserve">2006. </w:t>
      </w:r>
      <w:r w:rsidR="00B67937" w:rsidRPr="00B25753">
        <w:rPr>
          <w:rFonts w:ascii="Avenir Book" w:hAnsi="Avenir Book"/>
        </w:rPr>
        <w:t xml:space="preserve">“Care for the Flesh: Gilligan, Merleau-Ponty, and Corporeal Styles.” </w:t>
      </w:r>
      <w:r w:rsidR="008567FB" w:rsidRPr="00B25753">
        <w:rPr>
          <w:rFonts w:ascii="Avenir Book" w:hAnsi="Avenir Book"/>
        </w:rPr>
        <w:t xml:space="preserve">In </w:t>
      </w:r>
      <w:r w:rsidR="008567FB" w:rsidRPr="00B25753">
        <w:rPr>
          <w:rFonts w:ascii="Avenir Book" w:hAnsi="Avenir Book"/>
          <w:i/>
        </w:rPr>
        <w:t>Feminist Interpretations of Mau</w:t>
      </w:r>
      <w:r w:rsidR="00B67937" w:rsidRPr="00B25753">
        <w:rPr>
          <w:rFonts w:ascii="Avenir Book" w:hAnsi="Avenir Book"/>
          <w:i/>
        </w:rPr>
        <w:t>rice Merleau-Ponty</w:t>
      </w:r>
      <w:r w:rsidR="00B67937" w:rsidRPr="00B25753">
        <w:rPr>
          <w:rFonts w:ascii="Avenir Book" w:hAnsi="Avenir Book"/>
        </w:rPr>
        <w:t>, edited by Dorothy</w:t>
      </w:r>
      <w:r w:rsidR="008567FB" w:rsidRPr="00B25753">
        <w:rPr>
          <w:rFonts w:ascii="Avenir Book" w:hAnsi="Avenir Book"/>
        </w:rPr>
        <w:t xml:space="preserve"> Olkowski and </w:t>
      </w:r>
      <w:r w:rsidR="00B67937" w:rsidRPr="00B25753">
        <w:rPr>
          <w:rFonts w:ascii="Avenir Book" w:hAnsi="Avenir Book"/>
        </w:rPr>
        <w:t>Gail Weiss, 229–256</w:t>
      </w:r>
      <w:r w:rsidR="008567FB" w:rsidRPr="00B25753">
        <w:rPr>
          <w:rFonts w:ascii="Avenir Book" w:hAnsi="Avenir Book"/>
        </w:rPr>
        <w:t>. PA: University of Pennsylvania Press</w:t>
      </w:r>
    </w:p>
    <w:p w14:paraId="6F67C0C2" w14:textId="673750DD" w:rsidR="005D7A8A" w:rsidRPr="00B25753" w:rsidRDefault="005D7A8A" w:rsidP="00527965">
      <w:pPr>
        <w:ind w:left="360" w:hanging="360"/>
        <w:rPr>
          <w:rFonts w:ascii="Avenir Book" w:hAnsi="Avenir Book"/>
          <w:i/>
        </w:rPr>
      </w:pPr>
      <w:r w:rsidRPr="00B25753">
        <w:rPr>
          <w:rFonts w:ascii="Avenir Book" w:hAnsi="Avenir Book"/>
        </w:rPr>
        <w:t xml:space="preserve">Canadian Council for Refugees. 2016. “Migrant Workers: Precarious and Unsupported.” </w:t>
      </w:r>
      <w:hyperlink r:id="rId6" w:history="1">
        <w:r w:rsidRPr="00B25753">
          <w:rPr>
            <w:rStyle w:val="Hyperlink"/>
            <w:rFonts w:ascii="Avenir Book" w:hAnsi="Avenir Book"/>
          </w:rPr>
          <w:t>http://ccrweb.ca/sites/ccrweb.ca/files/migrant-workers-2016.pdf</w:t>
        </w:r>
      </w:hyperlink>
      <w:r w:rsidRPr="00B25753">
        <w:rPr>
          <w:rFonts w:ascii="Avenir Book" w:hAnsi="Avenir Book"/>
        </w:rPr>
        <w:t xml:space="preserve"> [accessed 5/23/2017]</w:t>
      </w:r>
    </w:p>
    <w:p w14:paraId="39DC88F0" w14:textId="6BC1B61E" w:rsidR="00D00487" w:rsidRPr="00B25753" w:rsidRDefault="00D00487" w:rsidP="00621116">
      <w:pPr>
        <w:ind w:left="360" w:hanging="360"/>
        <w:rPr>
          <w:rFonts w:ascii="Avenir Book" w:hAnsi="Avenir Book"/>
        </w:rPr>
      </w:pPr>
      <w:r w:rsidRPr="00B25753">
        <w:rPr>
          <w:rFonts w:ascii="Avenir Book" w:hAnsi="Avenir Book"/>
        </w:rPr>
        <w:t xml:space="preserve">Coole, Diana. 2007. </w:t>
      </w:r>
      <w:r w:rsidRPr="00B25753">
        <w:rPr>
          <w:rFonts w:ascii="Avenir Book" w:hAnsi="Avenir Book"/>
          <w:i/>
        </w:rPr>
        <w:t>Merleau-Ponty and Modern Politics after Anti-Humanism</w:t>
      </w:r>
      <w:r w:rsidRPr="00B25753">
        <w:rPr>
          <w:rFonts w:ascii="Avenir Book" w:hAnsi="Avenir Book"/>
        </w:rPr>
        <w:t>. Lanham, Md: Rowman and Littlefield.</w:t>
      </w:r>
    </w:p>
    <w:p w14:paraId="7FAEE694" w14:textId="0B3FE34B" w:rsidR="00BD246F" w:rsidRPr="00B25753" w:rsidRDefault="00BD246F" w:rsidP="00BD246F">
      <w:pPr>
        <w:ind w:left="360" w:hanging="360"/>
        <w:rPr>
          <w:rFonts w:ascii="Avenir Book" w:hAnsi="Avenir Book"/>
        </w:rPr>
      </w:pPr>
      <w:r w:rsidRPr="00B25753">
        <w:rPr>
          <w:rFonts w:ascii="Avenir Book" w:hAnsi="Avenir Book"/>
        </w:rPr>
        <w:t xml:space="preserve">Crenshaw, Kimberlee.  2011.  “Mapping the Margins: Intersectionality, Identity Politics, and Violence against Women of Color.” </w:t>
      </w:r>
      <w:r w:rsidRPr="00B25753">
        <w:rPr>
          <w:rFonts w:ascii="Avenir Book" w:hAnsi="Avenir Book"/>
          <w:i/>
        </w:rPr>
        <w:t>Stanford Law Review</w:t>
      </w:r>
      <w:r w:rsidRPr="00B25753">
        <w:rPr>
          <w:rFonts w:ascii="Avenir Book" w:hAnsi="Avenir Book"/>
        </w:rPr>
        <w:t xml:space="preserve"> 43:6, 1241-1299.</w:t>
      </w:r>
    </w:p>
    <w:p w14:paraId="180F0FAE" w14:textId="554F3D9B" w:rsidR="00A004B7" w:rsidRPr="00B25753" w:rsidRDefault="00A004B7" w:rsidP="00A004B7">
      <w:pPr>
        <w:ind w:left="360" w:hanging="360"/>
        <w:rPr>
          <w:rFonts w:ascii="Avenir Book" w:hAnsi="Avenir Book"/>
        </w:rPr>
      </w:pPr>
      <w:bookmarkStart w:id="1" w:name="Ref12"/>
      <w:r w:rsidRPr="00B25753">
        <w:rPr>
          <w:rFonts w:ascii="Avenir Book" w:hAnsi="Avenir Book"/>
        </w:rPr>
        <w:t xml:space="preserve">Dalmiya, Vrinda, 2002. “Why Should a Knower Care?” </w:t>
      </w:r>
      <w:r w:rsidRPr="00B25753">
        <w:rPr>
          <w:rFonts w:ascii="Avenir Book" w:hAnsi="Avenir Book"/>
          <w:i/>
        </w:rPr>
        <w:t xml:space="preserve">Hypatia </w:t>
      </w:r>
      <w:r w:rsidRPr="00B25753">
        <w:rPr>
          <w:rFonts w:ascii="Avenir Book" w:hAnsi="Avenir Book"/>
        </w:rPr>
        <w:t>17(1): 34–52.</w:t>
      </w:r>
      <w:bookmarkEnd w:id="1"/>
    </w:p>
    <w:p w14:paraId="6E6793F7" w14:textId="4084ECC4" w:rsidR="00546451" w:rsidRPr="00B25753" w:rsidRDefault="00621116" w:rsidP="00621116">
      <w:pPr>
        <w:ind w:left="360" w:hanging="360"/>
        <w:rPr>
          <w:rFonts w:ascii="Avenir Book" w:hAnsi="Avenir Book"/>
        </w:rPr>
      </w:pPr>
      <w:r w:rsidRPr="00B25753">
        <w:rPr>
          <w:rFonts w:ascii="Avenir Book" w:hAnsi="Avenir Book"/>
        </w:rPr>
        <w:t xml:space="preserve">Daly, Anya. 2016. </w:t>
      </w:r>
      <w:r w:rsidRPr="00B25753">
        <w:rPr>
          <w:rFonts w:ascii="Avenir Book" w:hAnsi="Avenir Book"/>
          <w:i/>
        </w:rPr>
        <w:t>Merleau-Ponty and the Ethics of Intersubjectivity</w:t>
      </w:r>
      <w:r w:rsidRPr="00B25753">
        <w:rPr>
          <w:rFonts w:ascii="Avenir Book" w:hAnsi="Avenir Book"/>
        </w:rPr>
        <w:t>. London: Palgrave Macmillan.</w:t>
      </w:r>
    </w:p>
    <w:p w14:paraId="4F222CCF" w14:textId="2B9E4CCE" w:rsidR="000F6372" w:rsidRPr="00B25753" w:rsidRDefault="000F6372" w:rsidP="009F15F5">
      <w:pPr>
        <w:ind w:left="360" w:hanging="360"/>
        <w:rPr>
          <w:rFonts w:ascii="Avenir Book" w:hAnsi="Avenir Book"/>
        </w:rPr>
      </w:pPr>
      <w:r w:rsidRPr="00B25753">
        <w:rPr>
          <w:rFonts w:ascii="Avenir Book" w:hAnsi="Avenir Book"/>
        </w:rPr>
        <w:t>Davies, William. 2014. “Neoliberalism: A Bibliographic Review.”</w:t>
      </w:r>
      <w:r w:rsidRPr="00B25753">
        <w:rPr>
          <w:rFonts w:ascii="Avenir Book" w:hAnsi="Avenir Book" w:cs="Times New Roman"/>
          <w:sz w:val="11"/>
          <w:szCs w:val="11"/>
        </w:rPr>
        <w:t xml:space="preserve"> </w:t>
      </w:r>
      <w:r w:rsidRPr="00B25753">
        <w:rPr>
          <w:rFonts w:ascii="Avenir Book" w:hAnsi="Avenir Book"/>
          <w:i/>
        </w:rPr>
        <w:t>Theory, Culture &amp; Society</w:t>
      </w:r>
      <w:r w:rsidRPr="00B25753">
        <w:rPr>
          <w:rFonts w:ascii="Avenir Book" w:hAnsi="Avenir Book"/>
        </w:rPr>
        <w:t xml:space="preserve"> </w:t>
      </w:r>
      <w:r w:rsidR="00292E6D" w:rsidRPr="00B25753">
        <w:rPr>
          <w:rFonts w:ascii="Avenir Book" w:hAnsi="Avenir Book"/>
        </w:rPr>
        <w:t>Vol. 31(7/8):</w:t>
      </w:r>
      <w:r w:rsidRPr="00B25753">
        <w:rPr>
          <w:rFonts w:ascii="Avenir Book" w:hAnsi="Avenir Book"/>
        </w:rPr>
        <w:t>309–317.</w:t>
      </w:r>
    </w:p>
    <w:p w14:paraId="148C5A78" w14:textId="67206CC6" w:rsidR="00013D9F" w:rsidRPr="00B25753" w:rsidRDefault="00013D9F" w:rsidP="00621116">
      <w:pPr>
        <w:ind w:left="360" w:hanging="360"/>
        <w:rPr>
          <w:rFonts w:ascii="Avenir Book" w:hAnsi="Avenir Book"/>
        </w:rPr>
      </w:pPr>
      <w:r w:rsidRPr="00B25753">
        <w:rPr>
          <w:rFonts w:ascii="Avenir Book" w:hAnsi="Avenir Book"/>
        </w:rPr>
        <w:t xml:space="preserve">Dillon, M.C. 1997. </w:t>
      </w:r>
      <w:r w:rsidRPr="00B25753">
        <w:rPr>
          <w:rFonts w:ascii="Avenir Book" w:hAnsi="Avenir Book"/>
          <w:i/>
        </w:rPr>
        <w:t>Merleau-Ponty’s Ontology 2</w:t>
      </w:r>
      <w:r w:rsidRPr="00B25753">
        <w:rPr>
          <w:rFonts w:ascii="Avenir Book" w:hAnsi="Avenir Book"/>
          <w:i/>
          <w:vertAlign w:val="superscript"/>
        </w:rPr>
        <w:t>nd</w:t>
      </w:r>
      <w:r w:rsidRPr="00B25753">
        <w:rPr>
          <w:rFonts w:ascii="Avenir Book" w:hAnsi="Avenir Book"/>
          <w:i/>
        </w:rPr>
        <w:t xml:space="preserve"> Edition</w:t>
      </w:r>
      <w:r w:rsidRPr="00B25753">
        <w:rPr>
          <w:rFonts w:ascii="Avenir Book" w:hAnsi="Avenir Book"/>
        </w:rPr>
        <w:t>. Evanston, Il.: Northwestern University Press.</w:t>
      </w:r>
    </w:p>
    <w:p w14:paraId="06DAFCC4" w14:textId="73EB5071" w:rsidR="00340AB3" w:rsidRPr="00B25753" w:rsidRDefault="00340AB3" w:rsidP="00DA4634">
      <w:pPr>
        <w:ind w:left="360" w:hanging="360"/>
        <w:rPr>
          <w:rFonts w:ascii="Avenir Book" w:hAnsi="Avenir Book"/>
          <w:i/>
        </w:rPr>
      </w:pPr>
      <w:r w:rsidRPr="00B25753">
        <w:rPr>
          <w:rFonts w:ascii="Avenir Book" w:hAnsi="Avenir Book"/>
        </w:rPr>
        <w:t xml:space="preserve">-----. 1983. </w:t>
      </w:r>
      <w:r w:rsidRPr="00B25753">
        <w:rPr>
          <w:rFonts w:ascii="Avenir Book" w:hAnsi="Avenir Book"/>
          <w:i/>
        </w:rPr>
        <w:t xml:space="preserve">Merleau-Ponty and the Reversibility Thesis.  </w:t>
      </w:r>
      <w:r w:rsidR="00DA4634" w:rsidRPr="00B25753">
        <w:rPr>
          <w:rFonts w:ascii="Avenir Book" w:hAnsi="Avenir Book"/>
          <w:i/>
        </w:rPr>
        <w:t xml:space="preserve">Man and World </w:t>
      </w:r>
      <w:r w:rsidR="00DA4634" w:rsidRPr="00B25753">
        <w:rPr>
          <w:rFonts w:ascii="Avenir Book" w:hAnsi="Avenir Book"/>
        </w:rPr>
        <w:t>16:365-388</w:t>
      </w:r>
      <w:r w:rsidR="00DA4634" w:rsidRPr="00B25753">
        <w:rPr>
          <w:rFonts w:ascii="Avenir Book" w:hAnsi="Avenir Book"/>
          <w:i/>
        </w:rPr>
        <w:t>.</w:t>
      </w:r>
    </w:p>
    <w:p w14:paraId="7696E746" w14:textId="14956F97" w:rsidR="00A04A24" w:rsidRPr="00B25753" w:rsidRDefault="00A04A24" w:rsidP="00DA4634">
      <w:pPr>
        <w:ind w:left="360" w:hanging="360"/>
        <w:rPr>
          <w:rFonts w:ascii="Avenir Book" w:hAnsi="Avenir Book"/>
        </w:rPr>
      </w:pPr>
      <w:r w:rsidRPr="00B25753">
        <w:rPr>
          <w:rFonts w:ascii="Avenir Book" w:hAnsi="Avenir Book"/>
        </w:rPr>
        <w:t xml:space="preserve">Engster, Daniel. 2007.  </w:t>
      </w:r>
      <w:r w:rsidRPr="00B25753">
        <w:rPr>
          <w:rFonts w:ascii="Avenir Book" w:hAnsi="Avenir Book"/>
          <w:i/>
        </w:rPr>
        <w:t>The Heart of Justice: Care Ethics and Political Theory</w:t>
      </w:r>
      <w:r w:rsidRPr="00B25753">
        <w:rPr>
          <w:rFonts w:ascii="Avenir Book" w:hAnsi="Avenir Book"/>
        </w:rPr>
        <w:t>. New York: Oxford University Press.</w:t>
      </w:r>
    </w:p>
    <w:p w14:paraId="00912AC9" w14:textId="4D9AE075" w:rsidR="001D5116" w:rsidRPr="00B25753" w:rsidRDefault="00546451" w:rsidP="001D5116">
      <w:pPr>
        <w:ind w:left="360" w:hanging="360"/>
        <w:rPr>
          <w:rFonts w:ascii="Avenir Book" w:hAnsi="Avenir Book"/>
        </w:rPr>
      </w:pPr>
      <w:r w:rsidRPr="00B25753">
        <w:rPr>
          <w:rFonts w:ascii="Avenir Book" w:hAnsi="Avenir Book"/>
        </w:rPr>
        <w:t xml:space="preserve">Hamington, Maurice. 2004. </w:t>
      </w:r>
      <w:r w:rsidRPr="00B25753">
        <w:rPr>
          <w:rFonts w:ascii="Avenir Book" w:hAnsi="Avenir Book"/>
          <w:i/>
        </w:rPr>
        <w:t>Embodied Care: Jane Addams, Maurice Merleau-Ponty, and Feminist Ethics.</w:t>
      </w:r>
      <w:r w:rsidRPr="00B25753">
        <w:rPr>
          <w:rFonts w:ascii="Avenir Book" w:hAnsi="Avenir Book"/>
        </w:rPr>
        <w:t xml:space="preserve"> Chicago: University of Illinois Press.</w:t>
      </w:r>
    </w:p>
    <w:p w14:paraId="2062C637" w14:textId="7D49EE49" w:rsidR="00080B8F" w:rsidRPr="00B25753" w:rsidRDefault="00080B8F" w:rsidP="00080B8F">
      <w:pPr>
        <w:ind w:left="360" w:hanging="360"/>
        <w:rPr>
          <w:rFonts w:ascii="Avenir Book" w:hAnsi="Avenir Book"/>
        </w:rPr>
      </w:pPr>
      <w:r w:rsidRPr="00B25753">
        <w:rPr>
          <w:rFonts w:ascii="Avenir Book" w:hAnsi="Avenir Book"/>
        </w:rPr>
        <w:t>-----. 2015</w:t>
      </w:r>
      <w:r w:rsidR="00F778E7" w:rsidRPr="00B25753">
        <w:rPr>
          <w:rFonts w:ascii="Avenir Book" w:hAnsi="Avenir Book"/>
        </w:rPr>
        <w:t>a</w:t>
      </w:r>
      <w:r w:rsidRPr="00B25753">
        <w:rPr>
          <w:rFonts w:ascii="Avenir Book" w:hAnsi="Avenir Book"/>
        </w:rPr>
        <w:t xml:space="preserve">. “Performing Care Ethics: Empathy, Acting, and Embodied Learning” in Julinna C. Oxley, ed., </w:t>
      </w:r>
      <w:r w:rsidRPr="00B25753">
        <w:rPr>
          <w:rFonts w:ascii="Avenir Book" w:hAnsi="Avenir Book"/>
          <w:i/>
        </w:rPr>
        <w:t>Experiential Learning in Philosophy</w:t>
      </w:r>
      <w:r w:rsidRPr="00B25753">
        <w:rPr>
          <w:rFonts w:ascii="Avenir Book" w:hAnsi="Avenir Book"/>
        </w:rPr>
        <w:t>. New York: Routledge.</w:t>
      </w:r>
    </w:p>
    <w:p w14:paraId="5C4B602B" w14:textId="2B094B1E" w:rsidR="00F778E7" w:rsidRPr="00B25753" w:rsidRDefault="00F778E7" w:rsidP="00080B8F">
      <w:pPr>
        <w:ind w:left="360" w:hanging="360"/>
        <w:rPr>
          <w:rFonts w:ascii="Avenir Book" w:hAnsi="Avenir Book"/>
        </w:rPr>
      </w:pPr>
      <w:r w:rsidRPr="00B25753">
        <w:rPr>
          <w:rFonts w:ascii="Avenir Book" w:hAnsi="Avenir Book"/>
        </w:rPr>
        <w:t xml:space="preserve">-----. 2015b. “Care Ethics and Confronting Intersectional Difference through the Body,” in </w:t>
      </w:r>
      <w:r w:rsidRPr="00B25753">
        <w:rPr>
          <w:rFonts w:ascii="Avenir Book" w:hAnsi="Avenir Book"/>
          <w:i/>
        </w:rPr>
        <w:t>Critical Philosophy of Race</w:t>
      </w:r>
      <w:r w:rsidRPr="00B25753">
        <w:rPr>
          <w:rFonts w:ascii="Avenir Book" w:hAnsi="Avenir Book"/>
        </w:rPr>
        <w:t xml:space="preserve"> 3(1):79-100.</w:t>
      </w:r>
    </w:p>
    <w:p w14:paraId="4C68C5EA" w14:textId="6B5D2015" w:rsidR="00585970" w:rsidRPr="00B25753" w:rsidRDefault="00585970" w:rsidP="00546451">
      <w:pPr>
        <w:ind w:left="360" w:hanging="360"/>
        <w:rPr>
          <w:rFonts w:ascii="Avenir Book" w:hAnsi="Avenir Book"/>
        </w:rPr>
      </w:pPr>
      <w:r w:rsidRPr="00B25753">
        <w:rPr>
          <w:rFonts w:ascii="Avenir Book" w:hAnsi="Avenir Book"/>
        </w:rPr>
        <w:t xml:space="preserve">-----. 2017. “Empathy and Care Ethics.” In </w:t>
      </w:r>
      <w:r w:rsidRPr="00B25753">
        <w:rPr>
          <w:rFonts w:ascii="Avenir Book" w:hAnsi="Avenir Book"/>
          <w:i/>
        </w:rPr>
        <w:t>The Routledge Handbook of Philosophy of Empathy</w:t>
      </w:r>
      <w:r w:rsidRPr="00B25753">
        <w:rPr>
          <w:rFonts w:ascii="Avenir Book" w:hAnsi="Avenir Book"/>
        </w:rPr>
        <w:t>. Ed. Heidi Maibom, 264-272. New York: Routledge.</w:t>
      </w:r>
    </w:p>
    <w:p w14:paraId="4F8DDC23" w14:textId="3F13B1F4" w:rsidR="001D3469" w:rsidRPr="00B25753" w:rsidRDefault="001D3469" w:rsidP="00034042">
      <w:pPr>
        <w:ind w:left="360" w:hanging="360"/>
        <w:rPr>
          <w:rFonts w:ascii="Avenir Book" w:hAnsi="Avenir Book"/>
        </w:rPr>
      </w:pPr>
      <w:r w:rsidRPr="00B25753">
        <w:rPr>
          <w:rFonts w:ascii="Avenir Book" w:hAnsi="Avenir Book"/>
        </w:rPr>
        <w:lastRenderedPageBreak/>
        <w:t xml:space="preserve">Harvey, David.  2005. </w:t>
      </w:r>
      <w:r w:rsidRPr="00B25753">
        <w:rPr>
          <w:rFonts w:ascii="Avenir Book" w:hAnsi="Avenir Book"/>
          <w:i/>
          <w:iCs/>
        </w:rPr>
        <w:t xml:space="preserve">A Brief History of Neoliberalism. </w:t>
      </w:r>
      <w:r w:rsidRPr="00B25753">
        <w:rPr>
          <w:rFonts w:ascii="Avenir Book" w:hAnsi="Avenir Book"/>
        </w:rPr>
        <w:t>Oxford: Oxford University Press. </w:t>
      </w:r>
    </w:p>
    <w:p w14:paraId="05ABE5FD" w14:textId="070BA2F1" w:rsidR="00BE5E40" w:rsidRPr="00B25753" w:rsidRDefault="00BE5E40" w:rsidP="00546451">
      <w:pPr>
        <w:ind w:left="360" w:hanging="360"/>
        <w:rPr>
          <w:rFonts w:ascii="Avenir Book" w:hAnsi="Avenir Book"/>
        </w:rPr>
      </w:pPr>
      <w:r w:rsidRPr="00B25753">
        <w:rPr>
          <w:rFonts w:ascii="Avenir Book" w:hAnsi="Avenir Book"/>
        </w:rPr>
        <w:t xml:space="preserve">Hass, Lawrence. 2008. </w:t>
      </w:r>
      <w:r w:rsidRPr="00B25753">
        <w:rPr>
          <w:rFonts w:ascii="Avenir Book" w:hAnsi="Avenir Book"/>
          <w:i/>
        </w:rPr>
        <w:t>Merleau-Ponty’s Philosophy</w:t>
      </w:r>
      <w:r w:rsidRPr="00B25753">
        <w:rPr>
          <w:rFonts w:ascii="Avenir Book" w:hAnsi="Avenir Book"/>
        </w:rPr>
        <w:t>. Bloomington: Indiana University Press.</w:t>
      </w:r>
    </w:p>
    <w:p w14:paraId="54197D2B" w14:textId="6E385411" w:rsidR="008631CA" w:rsidRPr="00B25753" w:rsidRDefault="008631CA" w:rsidP="005F119D">
      <w:pPr>
        <w:ind w:left="360" w:hanging="360"/>
        <w:rPr>
          <w:rFonts w:ascii="Avenir Book" w:hAnsi="Avenir Book"/>
        </w:rPr>
      </w:pPr>
      <w:r w:rsidRPr="00B25753">
        <w:rPr>
          <w:rFonts w:ascii="Avenir Book" w:hAnsi="Avenir Book"/>
        </w:rPr>
        <w:t xml:space="preserve">Ives, Andrew. 2015. “Neoliberalism and The Concept of Governance: Renewing </w:t>
      </w:r>
      <w:r w:rsidR="0046034E" w:rsidRPr="00B25753">
        <w:rPr>
          <w:rFonts w:ascii="Avenir Book" w:hAnsi="Avenir Book"/>
        </w:rPr>
        <w:t>w</w:t>
      </w:r>
      <w:r w:rsidRPr="00B25753">
        <w:rPr>
          <w:rFonts w:ascii="Avenir Book" w:hAnsi="Avenir Book"/>
        </w:rPr>
        <w:t xml:space="preserve">ith An Older Liberal Tradition </w:t>
      </w:r>
      <w:r w:rsidR="00874715" w:rsidRPr="00B25753">
        <w:rPr>
          <w:rFonts w:ascii="Avenir Book" w:hAnsi="Avenir Book"/>
        </w:rPr>
        <w:t>to</w:t>
      </w:r>
      <w:r w:rsidRPr="00B25753">
        <w:rPr>
          <w:rFonts w:ascii="Avenir Book" w:hAnsi="Avenir Book"/>
        </w:rPr>
        <w:t xml:space="preserve"> Legitimate </w:t>
      </w:r>
      <w:r w:rsidR="00874715" w:rsidRPr="00B25753">
        <w:rPr>
          <w:rFonts w:ascii="Avenir Book" w:hAnsi="Avenir Book"/>
        </w:rPr>
        <w:t>the</w:t>
      </w:r>
      <w:r w:rsidRPr="00B25753">
        <w:rPr>
          <w:rFonts w:ascii="Avenir Book" w:hAnsi="Avenir Book"/>
        </w:rPr>
        <w:t xml:space="preserve"> Power of Capital.” </w:t>
      </w:r>
      <w:r w:rsidR="0046034E" w:rsidRPr="00B25753">
        <w:rPr>
          <w:rFonts w:ascii="Avenir Book" w:hAnsi="Avenir Book"/>
          <w:i/>
        </w:rPr>
        <w:t xml:space="preserve">Who Governs in the Americas and In Europe. </w:t>
      </w:r>
      <w:r w:rsidR="000F56D1" w:rsidRPr="00B25753">
        <w:rPr>
          <w:rFonts w:ascii="Avenir Book" w:hAnsi="Avenir Book"/>
        </w:rPr>
        <w:t xml:space="preserve">Ed. </w:t>
      </w:r>
      <w:r w:rsidR="00F20E2A" w:rsidRPr="00B25753">
        <w:rPr>
          <w:rFonts w:ascii="Avenir Book" w:hAnsi="Avenir Book"/>
        </w:rPr>
        <w:t xml:space="preserve">Salah </w:t>
      </w:r>
      <w:r w:rsidR="000F56D1" w:rsidRPr="00B25753">
        <w:rPr>
          <w:rFonts w:ascii="Avenir Book" w:hAnsi="Avenir Book"/>
        </w:rPr>
        <w:t xml:space="preserve">Oueslati. </w:t>
      </w:r>
      <w:r w:rsidR="005F119D" w:rsidRPr="00B25753">
        <w:rPr>
          <w:rFonts w:ascii="Avenir Book" w:hAnsi="Avenir Book"/>
          <w:i/>
          <w:iCs/>
        </w:rPr>
        <w:t>Mémoire(s), identité(s), marginalité(s) dans le monde occidental contemporain.</w:t>
      </w:r>
      <w:r w:rsidR="000F56D1" w:rsidRPr="00B25753">
        <w:rPr>
          <w:rFonts w:ascii="Avenir Book" w:hAnsi="Avenir Book"/>
          <w:iCs/>
        </w:rPr>
        <w:t xml:space="preserve"> 14(2):1-15.</w:t>
      </w:r>
      <w:r w:rsidR="00F20E2A" w:rsidRPr="00B25753">
        <w:rPr>
          <w:rFonts w:ascii="Avenir Book" w:hAnsi="Avenir Book"/>
        </w:rPr>
        <w:t xml:space="preserve"> </w:t>
      </w:r>
      <w:hyperlink r:id="rId7" w:history="1">
        <w:r w:rsidR="00F20E2A" w:rsidRPr="00B25753">
          <w:rPr>
            <w:rStyle w:val="Hyperlink"/>
            <w:rFonts w:ascii="Avenir Book" w:hAnsi="Avenir Book"/>
          </w:rPr>
          <w:t>https://mimmoc.revues.org/2263</w:t>
        </w:r>
      </w:hyperlink>
      <w:r w:rsidR="00F20E2A" w:rsidRPr="00B25753">
        <w:rPr>
          <w:rFonts w:ascii="Avenir Book" w:hAnsi="Avenir Book"/>
        </w:rPr>
        <w:t xml:space="preserve"> </w:t>
      </w:r>
    </w:p>
    <w:p w14:paraId="75B7F50F" w14:textId="24B59911" w:rsidR="00DF57B5" w:rsidRPr="00B25753" w:rsidRDefault="00DF57B5" w:rsidP="00546451">
      <w:pPr>
        <w:ind w:left="360" w:hanging="360"/>
        <w:rPr>
          <w:rFonts w:ascii="Avenir Book" w:hAnsi="Avenir Book"/>
        </w:rPr>
      </w:pPr>
      <w:r w:rsidRPr="00B25753">
        <w:rPr>
          <w:rFonts w:ascii="Avenir Book" w:hAnsi="Avenir Book"/>
        </w:rPr>
        <w:t xml:space="preserve">Johnson, Galen A. 1999. In </w:t>
      </w:r>
      <w:r w:rsidRPr="00B25753">
        <w:rPr>
          <w:rFonts w:ascii="Avenir Book" w:hAnsi="Avenir Book"/>
          <w:i/>
        </w:rPr>
        <w:t xml:space="preserve">Merleau-Ponty, Interiority and Exteriority, Psychic Life and the World. </w:t>
      </w:r>
      <w:r w:rsidRPr="00B25753">
        <w:rPr>
          <w:rFonts w:ascii="Avenir Book" w:hAnsi="Avenir Book"/>
        </w:rPr>
        <w:t>Eds. Dorothea Okowski and James Morley, 25-34. Albany, NY: State University of New York Press.</w:t>
      </w:r>
    </w:p>
    <w:p w14:paraId="0A75187D" w14:textId="65CEDBC7" w:rsidR="004B4519" w:rsidRPr="00B25753" w:rsidRDefault="004B4519" w:rsidP="00546451">
      <w:pPr>
        <w:ind w:left="360" w:hanging="360"/>
        <w:rPr>
          <w:rFonts w:ascii="Avenir Book" w:hAnsi="Avenir Book"/>
        </w:rPr>
      </w:pPr>
      <w:r w:rsidRPr="00B25753">
        <w:rPr>
          <w:rFonts w:ascii="Avenir Book" w:hAnsi="Avenir Book"/>
        </w:rPr>
        <w:t xml:space="preserve">Kaushik, Rajiv. 2013.  </w:t>
      </w:r>
      <w:r w:rsidRPr="00B25753">
        <w:rPr>
          <w:rFonts w:ascii="Avenir Book" w:hAnsi="Avenir Book"/>
          <w:i/>
        </w:rPr>
        <w:t>Art Language and Figure in Merleau-Ponty</w:t>
      </w:r>
      <w:r w:rsidRPr="00B25753">
        <w:rPr>
          <w:rFonts w:ascii="Avenir Book" w:hAnsi="Avenir Book"/>
        </w:rPr>
        <w:t>.  London: Bloomsbury.</w:t>
      </w:r>
    </w:p>
    <w:p w14:paraId="6AA13385" w14:textId="7CDF97F4" w:rsidR="0006463D" w:rsidRPr="00B25753" w:rsidRDefault="0006463D" w:rsidP="0006463D">
      <w:pPr>
        <w:ind w:left="360" w:hanging="360"/>
        <w:rPr>
          <w:rFonts w:ascii="Avenir Book" w:hAnsi="Avenir Book"/>
        </w:rPr>
      </w:pPr>
      <w:r w:rsidRPr="00B25753">
        <w:rPr>
          <w:rFonts w:ascii="Avenir Book" w:hAnsi="Avenir Book"/>
        </w:rPr>
        <w:t xml:space="preserve">Kruks, Sonia. 1977. “A Phenomenological Critique of Liberalism.” </w:t>
      </w:r>
      <w:r w:rsidRPr="00B25753">
        <w:rPr>
          <w:rFonts w:ascii="Avenir Book" w:hAnsi="Avenir Book"/>
          <w:i/>
        </w:rPr>
        <w:t>Philosophy and Phenomenological Research</w:t>
      </w:r>
      <w:r w:rsidRPr="00B25753">
        <w:rPr>
          <w:rFonts w:ascii="Avenir Book" w:hAnsi="Avenir Book"/>
        </w:rPr>
        <w:t>, 37(3): 394-407.</w:t>
      </w:r>
    </w:p>
    <w:p w14:paraId="5203DDE2" w14:textId="3A2EAC8C" w:rsidR="009F15F5" w:rsidRPr="00B25753" w:rsidRDefault="009F15F5" w:rsidP="00546451">
      <w:pPr>
        <w:ind w:left="360" w:hanging="360"/>
        <w:rPr>
          <w:rFonts w:ascii="Avenir Book" w:hAnsi="Avenir Book"/>
        </w:rPr>
      </w:pPr>
      <w:r w:rsidRPr="00B25753">
        <w:rPr>
          <w:rFonts w:ascii="Avenir Book" w:hAnsi="Avenir Book"/>
        </w:rPr>
        <w:t xml:space="preserve">La Chance Adams, Sarah. 2011. </w:t>
      </w:r>
      <w:r w:rsidRPr="00B25753">
        <w:rPr>
          <w:rFonts w:ascii="Avenir Book" w:hAnsi="Avenir Book"/>
          <w:i/>
        </w:rPr>
        <w:t>The Ethics of Ambivalence: Maternity, Intersubjectivity, and Ethics in Levinas, Merleau-Ponty, and Beauvoir</w:t>
      </w:r>
      <w:r w:rsidRPr="00B25753">
        <w:rPr>
          <w:rFonts w:ascii="Avenir Book" w:hAnsi="Avenir Book"/>
        </w:rPr>
        <w:t>. Dissertation.  University of Oregon.</w:t>
      </w:r>
    </w:p>
    <w:p w14:paraId="2FF03EFF" w14:textId="7CD2753F" w:rsidR="007E5622" w:rsidRPr="00B25753" w:rsidRDefault="007E5622" w:rsidP="00546451">
      <w:pPr>
        <w:ind w:left="360" w:hanging="360"/>
        <w:rPr>
          <w:rFonts w:ascii="Avenir Book" w:hAnsi="Avenir Book"/>
        </w:rPr>
      </w:pPr>
      <w:r w:rsidRPr="00B25753">
        <w:rPr>
          <w:rFonts w:ascii="Avenir Book" w:hAnsi="Avenir Book"/>
        </w:rPr>
        <w:t xml:space="preserve">Lewis, Hannah, Peter Dwyer, Stuart Hodkinson, and Louise Waite. 2015. “Hyper-Precarious Lives: Migrants, Work, and Forced Labour in the Global North” </w:t>
      </w:r>
      <w:r w:rsidRPr="00B25753">
        <w:rPr>
          <w:rFonts w:ascii="Avenir Book" w:hAnsi="Avenir Book"/>
          <w:i/>
        </w:rPr>
        <w:t xml:space="preserve">Progress in Human Geography </w:t>
      </w:r>
      <w:r w:rsidRPr="00B25753">
        <w:rPr>
          <w:rFonts w:ascii="Avenir Book" w:hAnsi="Avenir Book"/>
        </w:rPr>
        <w:t>39(5): 680-700.</w:t>
      </w:r>
    </w:p>
    <w:p w14:paraId="4C6DDFB2" w14:textId="0417E14C" w:rsidR="00FE76EB" w:rsidRPr="00B25753" w:rsidRDefault="00FE76EB" w:rsidP="00546451">
      <w:pPr>
        <w:ind w:left="360" w:hanging="360"/>
        <w:rPr>
          <w:rFonts w:ascii="Avenir Book" w:hAnsi="Avenir Book"/>
        </w:rPr>
      </w:pPr>
      <w:r w:rsidRPr="00B25753">
        <w:rPr>
          <w:rFonts w:ascii="Avenir Book" w:hAnsi="Avenir Book"/>
        </w:rPr>
        <w:t xml:space="preserve">Lorey, Isabell. 2015. </w:t>
      </w:r>
      <w:r w:rsidRPr="00B25753">
        <w:rPr>
          <w:rFonts w:ascii="Avenir Book" w:hAnsi="Avenir Book"/>
          <w:i/>
        </w:rPr>
        <w:t>State of Insecurity: Government of the Precarious</w:t>
      </w:r>
      <w:r w:rsidRPr="00B25753">
        <w:rPr>
          <w:rFonts w:ascii="Avenir Book" w:hAnsi="Avenir Book"/>
        </w:rPr>
        <w:t>. London: Verso.</w:t>
      </w:r>
    </w:p>
    <w:p w14:paraId="7975FC36" w14:textId="2E800459" w:rsidR="00EF3CA2" w:rsidRPr="00B25753" w:rsidRDefault="00EF3CA2" w:rsidP="00546451">
      <w:pPr>
        <w:ind w:left="360" w:hanging="360"/>
        <w:rPr>
          <w:rFonts w:ascii="Avenir Book" w:hAnsi="Avenir Book"/>
        </w:rPr>
      </w:pPr>
      <w:r w:rsidRPr="00B25753">
        <w:rPr>
          <w:rFonts w:ascii="Avenir Book" w:hAnsi="Avenir Book"/>
        </w:rPr>
        <w:t xml:space="preserve">Low, Douglas. 1994. “The Foundation of Merleau-Ponty’s Ethical Theory.” </w:t>
      </w:r>
      <w:r w:rsidRPr="00B25753">
        <w:rPr>
          <w:rFonts w:ascii="Avenir Book" w:hAnsi="Avenir Book"/>
          <w:i/>
        </w:rPr>
        <w:t xml:space="preserve">Human Studies </w:t>
      </w:r>
      <w:r w:rsidRPr="00B25753">
        <w:rPr>
          <w:rFonts w:ascii="Avenir Book" w:hAnsi="Avenir Book"/>
        </w:rPr>
        <w:t>17(2): 173-187.</w:t>
      </w:r>
    </w:p>
    <w:p w14:paraId="10233523" w14:textId="3C677825" w:rsidR="008B64C8" w:rsidRPr="00B25753" w:rsidRDefault="008B64C8" w:rsidP="00546451">
      <w:pPr>
        <w:ind w:left="360" w:hanging="360"/>
        <w:rPr>
          <w:rFonts w:ascii="Avenir Book" w:hAnsi="Avenir Book"/>
        </w:rPr>
      </w:pPr>
      <w:r w:rsidRPr="00B25753">
        <w:rPr>
          <w:rFonts w:ascii="Avenir Book" w:hAnsi="Avenir Book"/>
        </w:rPr>
        <w:t xml:space="preserve">Marratto, Scott l. 2012. </w:t>
      </w:r>
      <w:r w:rsidRPr="00B25753">
        <w:rPr>
          <w:rFonts w:ascii="Avenir Book" w:hAnsi="Avenir Book"/>
          <w:i/>
        </w:rPr>
        <w:t>The Intercorporeal Self: Merleau-Ponty on Subjectivity</w:t>
      </w:r>
      <w:r w:rsidRPr="00B25753">
        <w:rPr>
          <w:rFonts w:ascii="Avenir Book" w:hAnsi="Avenir Book"/>
        </w:rPr>
        <w:t>. New York: State University of New York Press.</w:t>
      </w:r>
    </w:p>
    <w:p w14:paraId="4CAA348B" w14:textId="549E9EDD" w:rsidR="00A203AF" w:rsidRPr="00B25753" w:rsidRDefault="00A203AF" w:rsidP="00546451">
      <w:pPr>
        <w:ind w:left="360" w:hanging="360"/>
        <w:rPr>
          <w:rFonts w:ascii="Avenir Book" w:hAnsi="Avenir Book"/>
        </w:rPr>
      </w:pPr>
      <w:r w:rsidRPr="00B25753">
        <w:rPr>
          <w:rFonts w:ascii="Avenir Book" w:hAnsi="Avenir Book"/>
        </w:rPr>
        <w:t>Marx, Karl. [</w:t>
      </w:r>
      <w:r w:rsidR="009C0F6D" w:rsidRPr="00B25753">
        <w:rPr>
          <w:rFonts w:ascii="Avenir Book" w:hAnsi="Avenir Book"/>
        </w:rPr>
        <w:t xml:space="preserve">1894] 1978.  “Capital, Volume One.” </w:t>
      </w:r>
      <w:r w:rsidR="009C0F6D" w:rsidRPr="00B25753">
        <w:rPr>
          <w:rFonts w:ascii="Avenir Book" w:hAnsi="Avenir Book"/>
          <w:i/>
        </w:rPr>
        <w:t>The Marx-Engels Reader 2</w:t>
      </w:r>
      <w:r w:rsidR="009C0F6D" w:rsidRPr="00B25753">
        <w:rPr>
          <w:rFonts w:ascii="Avenir Book" w:hAnsi="Avenir Book"/>
          <w:i/>
          <w:vertAlign w:val="superscript"/>
        </w:rPr>
        <w:t>nd</w:t>
      </w:r>
      <w:r w:rsidR="009C0F6D" w:rsidRPr="00B25753">
        <w:rPr>
          <w:rFonts w:ascii="Avenir Book" w:hAnsi="Avenir Book"/>
          <w:i/>
        </w:rPr>
        <w:t xml:space="preserve"> Edition</w:t>
      </w:r>
      <w:r w:rsidR="009C0F6D" w:rsidRPr="00B25753">
        <w:rPr>
          <w:rFonts w:ascii="Avenir Book" w:hAnsi="Avenir Book"/>
        </w:rPr>
        <w:t>. Ed. Robert C. Tucker. New York: W.W. Norton and Company, 294-438.</w:t>
      </w:r>
    </w:p>
    <w:p w14:paraId="18AD3DBB" w14:textId="56C767A9" w:rsidR="0006463D" w:rsidRPr="00B25753" w:rsidRDefault="00F46741" w:rsidP="00546451">
      <w:pPr>
        <w:ind w:left="360" w:hanging="360"/>
        <w:rPr>
          <w:rFonts w:ascii="Avenir Book" w:hAnsi="Avenir Book"/>
        </w:rPr>
      </w:pPr>
      <w:r w:rsidRPr="00B25753">
        <w:rPr>
          <w:rFonts w:ascii="Avenir Book" w:hAnsi="Avenir Book"/>
        </w:rPr>
        <w:t>Merleau-</w:t>
      </w:r>
      <w:r w:rsidR="009C55C4" w:rsidRPr="00B25753">
        <w:rPr>
          <w:rFonts w:ascii="Avenir Book" w:hAnsi="Avenir Book"/>
        </w:rPr>
        <w:t>Ponty</w:t>
      </w:r>
      <w:r w:rsidRPr="00B25753">
        <w:rPr>
          <w:rFonts w:ascii="Avenir Book" w:hAnsi="Avenir Book"/>
        </w:rPr>
        <w:t>, Maurice</w:t>
      </w:r>
      <w:r w:rsidR="009C55C4" w:rsidRPr="00B25753">
        <w:rPr>
          <w:rFonts w:ascii="Avenir Book" w:hAnsi="Avenir Book"/>
        </w:rPr>
        <w:t xml:space="preserve">. </w:t>
      </w:r>
      <w:r w:rsidR="006315F7" w:rsidRPr="00B25753">
        <w:rPr>
          <w:rFonts w:ascii="Avenir Book" w:hAnsi="Avenir Book"/>
        </w:rPr>
        <w:t xml:space="preserve">[1945] </w:t>
      </w:r>
      <w:r w:rsidR="002570DB" w:rsidRPr="00B25753">
        <w:rPr>
          <w:rFonts w:ascii="Avenir Book" w:hAnsi="Avenir Book"/>
        </w:rPr>
        <w:t>2007</w:t>
      </w:r>
      <w:r w:rsidR="0006463D" w:rsidRPr="00B25753">
        <w:rPr>
          <w:rFonts w:ascii="Avenir Book" w:hAnsi="Avenir Book"/>
        </w:rPr>
        <w:t>. “</w:t>
      </w:r>
      <w:r w:rsidR="002570DB" w:rsidRPr="00B25753">
        <w:rPr>
          <w:rFonts w:ascii="Avenir Book" w:hAnsi="Avenir Book"/>
        </w:rPr>
        <w:t xml:space="preserve">The </w:t>
      </w:r>
      <w:r w:rsidR="0006463D" w:rsidRPr="00B25753">
        <w:rPr>
          <w:rFonts w:ascii="Avenir Book" w:hAnsi="Avenir Book"/>
        </w:rPr>
        <w:t xml:space="preserve">War Has </w:t>
      </w:r>
      <w:r w:rsidR="00CD1184" w:rsidRPr="00B25753">
        <w:rPr>
          <w:rFonts w:ascii="Avenir Book" w:hAnsi="Avenir Book"/>
        </w:rPr>
        <w:t>Taken Place</w:t>
      </w:r>
      <w:r w:rsidR="002570DB" w:rsidRPr="00B25753">
        <w:rPr>
          <w:rFonts w:ascii="Avenir Book" w:hAnsi="Avenir Book"/>
        </w:rPr>
        <w:t>.</w:t>
      </w:r>
      <w:r w:rsidR="0006463D" w:rsidRPr="00B25753">
        <w:rPr>
          <w:rFonts w:ascii="Avenir Book" w:hAnsi="Avenir Book"/>
        </w:rPr>
        <w:t>”</w:t>
      </w:r>
      <w:r w:rsidR="002570DB" w:rsidRPr="00B25753">
        <w:rPr>
          <w:rFonts w:ascii="Avenir Book" w:hAnsi="Avenir Book"/>
        </w:rPr>
        <w:t xml:space="preserve"> In </w:t>
      </w:r>
      <w:r w:rsidR="002570DB" w:rsidRPr="00B25753">
        <w:rPr>
          <w:rFonts w:ascii="Avenir Book" w:hAnsi="Avenir Book"/>
          <w:i/>
        </w:rPr>
        <w:t>The Merleau-Ponty Reader.</w:t>
      </w:r>
      <w:r w:rsidR="002570DB" w:rsidRPr="00B25753">
        <w:rPr>
          <w:rFonts w:ascii="Avenir Book" w:hAnsi="Avenir Book"/>
        </w:rPr>
        <w:t xml:space="preserve"> Eds. Ted Toadvine and Leonard Lawlor. Northwest University Press, 41-54.</w:t>
      </w:r>
    </w:p>
    <w:p w14:paraId="3AE09AC8" w14:textId="09136371" w:rsidR="006315F7" w:rsidRPr="00B25753" w:rsidRDefault="006315F7" w:rsidP="00546451">
      <w:pPr>
        <w:ind w:left="360" w:hanging="360"/>
        <w:rPr>
          <w:rFonts w:ascii="Avenir Book" w:hAnsi="Avenir Book"/>
        </w:rPr>
      </w:pPr>
      <w:r w:rsidRPr="00B25753">
        <w:rPr>
          <w:rFonts w:ascii="Avenir Book" w:hAnsi="Avenir Book"/>
        </w:rPr>
        <w:t xml:space="preserve">-----. [1954] 2007. “Epilogue to the Adventures of the Dialectics.” In </w:t>
      </w:r>
      <w:r w:rsidRPr="00B25753">
        <w:rPr>
          <w:rFonts w:ascii="Avenir Book" w:hAnsi="Avenir Book"/>
          <w:i/>
        </w:rPr>
        <w:t>The Merleau-Ponty Reader.</w:t>
      </w:r>
      <w:r w:rsidRPr="00B25753">
        <w:rPr>
          <w:rFonts w:ascii="Avenir Book" w:hAnsi="Avenir Book"/>
        </w:rPr>
        <w:t xml:space="preserve"> Eds. Ted Toadvine and Leonard Lawlor. Northwest University Press, 293-317.</w:t>
      </w:r>
    </w:p>
    <w:p w14:paraId="286DF467" w14:textId="46AE7044" w:rsidR="00A57D54" w:rsidRPr="00B25753" w:rsidRDefault="0006463D" w:rsidP="00546451">
      <w:pPr>
        <w:ind w:left="360" w:hanging="360"/>
        <w:rPr>
          <w:rFonts w:ascii="Avenir Book" w:hAnsi="Avenir Book"/>
        </w:rPr>
      </w:pPr>
      <w:r w:rsidRPr="00B25753">
        <w:rPr>
          <w:rFonts w:ascii="Avenir Book" w:hAnsi="Avenir Book"/>
        </w:rPr>
        <w:t xml:space="preserve">----- </w:t>
      </w:r>
      <w:r w:rsidR="00A57D54" w:rsidRPr="00B25753">
        <w:rPr>
          <w:rFonts w:ascii="Avenir Book" w:hAnsi="Avenir Book"/>
        </w:rPr>
        <w:t xml:space="preserve">1962. </w:t>
      </w:r>
      <w:r w:rsidR="00A57D54" w:rsidRPr="00B25753">
        <w:rPr>
          <w:rFonts w:ascii="Avenir Book" w:hAnsi="Avenir Book"/>
          <w:i/>
        </w:rPr>
        <w:t>Phenomenology of Perception</w:t>
      </w:r>
      <w:r w:rsidR="00A57D54" w:rsidRPr="00B25753">
        <w:rPr>
          <w:rFonts w:ascii="Avenir Book" w:hAnsi="Avenir Book"/>
        </w:rPr>
        <w:t>. Trans Colin</w:t>
      </w:r>
      <w:r w:rsidR="00E01696" w:rsidRPr="00B25753">
        <w:rPr>
          <w:rFonts w:ascii="Avenir Book" w:hAnsi="Avenir Book"/>
        </w:rPr>
        <w:t xml:space="preserve"> Smith. New York: Routledge</w:t>
      </w:r>
      <w:r w:rsidR="00A57D54" w:rsidRPr="00B25753">
        <w:rPr>
          <w:rFonts w:ascii="Avenir Book" w:hAnsi="Avenir Book"/>
        </w:rPr>
        <w:t>.</w:t>
      </w:r>
    </w:p>
    <w:p w14:paraId="642F40CC" w14:textId="197EAA45" w:rsidR="00EC299B" w:rsidRPr="00B25753" w:rsidRDefault="00A57D54" w:rsidP="00546451">
      <w:pPr>
        <w:ind w:left="360" w:hanging="360"/>
        <w:rPr>
          <w:rFonts w:ascii="Avenir Book" w:hAnsi="Avenir Book"/>
        </w:rPr>
      </w:pPr>
      <w:r w:rsidRPr="00B25753">
        <w:rPr>
          <w:rFonts w:ascii="Avenir Book" w:hAnsi="Avenir Book"/>
        </w:rPr>
        <w:t>-----.</w:t>
      </w:r>
      <w:r w:rsidR="00EC299B" w:rsidRPr="00B25753">
        <w:rPr>
          <w:rFonts w:ascii="Avenir Book" w:hAnsi="Avenir Book"/>
        </w:rPr>
        <w:t>1964. “Eye and Mind.” Trans.</w:t>
      </w:r>
      <w:r w:rsidR="007B3D5D" w:rsidRPr="00B25753">
        <w:rPr>
          <w:rFonts w:ascii="Avenir Book" w:hAnsi="Avenir Book"/>
        </w:rPr>
        <w:t>,</w:t>
      </w:r>
      <w:r w:rsidR="00EC299B" w:rsidRPr="00B25753">
        <w:rPr>
          <w:rFonts w:ascii="Avenir Book" w:hAnsi="Avenir Book"/>
        </w:rPr>
        <w:t xml:space="preserve"> Carleton Dallery. In </w:t>
      </w:r>
      <w:r w:rsidR="00EC299B" w:rsidRPr="00B25753">
        <w:rPr>
          <w:rFonts w:ascii="Avenir Book" w:hAnsi="Avenir Book"/>
          <w:i/>
        </w:rPr>
        <w:t>The Primacy of Perception and Other E</w:t>
      </w:r>
      <w:r w:rsidR="007B3D5D" w:rsidRPr="00B25753">
        <w:rPr>
          <w:rFonts w:ascii="Avenir Book" w:hAnsi="Avenir Book"/>
          <w:i/>
        </w:rPr>
        <w:t>ssays on Phenomenological Psycho</w:t>
      </w:r>
      <w:r w:rsidR="00EC299B" w:rsidRPr="00B25753">
        <w:rPr>
          <w:rFonts w:ascii="Avenir Book" w:hAnsi="Avenir Book"/>
          <w:i/>
        </w:rPr>
        <w:t>logy, the Philosophy of Art, History and Politics.</w:t>
      </w:r>
      <w:r w:rsidR="007B3D5D" w:rsidRPr="00B25753">
        <w:rPr>
          <w:rFonts w:ascii="Avenir Book" w:hAnsi="Avenir Book"/>
        </w:rPr>
        <w:t xml:space="preserve"> Ed., James M. Edie. Northwestern University Press, 159-192.</w:t>
      </w:r>
    </w:p>
    <w:p w14:paraId="09325F2A" w14:textId="380FB0FE" w:rsidR="009C55C4" w:rsidRPr="00B25753" w:rsidRDefault="00EC299B" w:rsidP="00546451">
      <w:pPr>
        <w:ind w:left="360" w:hanging="360"/>
        <w:rPr>
          <w:rFonts w:ascii="Avenir Book" w:hAnsi="Avenir Book"/>
        </w:rPr>
      </w:pPr>
      <w:r w:rsidRPr="00B25753">
        <w:rPr>
          <w:rFonts w:ascii="Avenir Book" w:hAnsi="Avenir Book"/>
        </w:rPr>
        <w:lastRenderedPageBreak/>
        <w:t>-----.</w:t>
      </w:r>
      <w:r w:rsidR="00125B3B" w:rsidRPr="00B25753">
        <w:rPr>
          <w:rFonts w:ascii="Avenir Book" w:hAnsi="Avenir Book"/>
        </w:rPr>
        <w:t xml:space="preserve">1968. </w:t>
      </w:r>
      <w:r w:rsidR="00125B3B" w:rsidRPr="00B25753">
        <w:rPr>
          <w:rFonts w:ascii="Avenir Book" w:hAnsi="Avenir Book"/>
          <w:i/>
        </w:rPr>
        <w:t xml:space="preserve">The Visible and the Invisible. Followed by Working Notes.  </w:t>
      </w:r>
      <w:r w:rsidR="00125B3B" w:rsidRPr="00B25753">
        <w:rPr>
          <w:rFonts w:ascii="Avenir Book" w:hAnsi="Avenir Book"/>
        </w:rPr>
        <w:t>Ed. Claude Lefort.  Trans. Alphonso Lingis.  Evanston, Il: Northwestern University Press.</w:t>
      </w:r>
    </w:p>
    <w:p w14:paraId="0092DC0F" w14:textId="6FEFDE99" w:rsidR="00E4522B" w:rsidRPr="00B25753" w:rsidRDefault="00E4522B" w:rsidP="00E4522B">
      <w:pPr>
        <w:ind w:left="360" w:hanging="360"/>
        <w:rPr>
          <w:rFonts w:ascii="Avenir Book" w:hAnsi="Avenir Book"/>
        </w:rPr>
      </w:pPr>
      <w:r w:rsidRPr="00B25753">
        <w:rPr>
          <w:rFonts w:ascii="Avenir Book" w:hAnsi="Avenir Book"/>
        </w:rPr>
        <w:t xml:space="preserve">-----. 1970. </w:t>
      </w:r>
      <w:r w:rsidRPr="00B25753">
        <w:rPr>
          <w:rFonts w:ascii="Avenir Book" w:hAnsi="Avenir Book"/>
          <w:i/>
        </w:rPr>
        <w:t>Sense and Non-sense</w:t>
      </w:r>
      <w:r w:rsidRPr="00B25753">
        <w:rPr>
          <w:rFonts w:ascii="Avenir Book" w:hAnsi="Avenir Book"/>
        </w:rPr>
        <w:t>. Trans: H.L. Dreyfus and P.A. Dreyfus. Evanston, Illinois, Northwestern University Press.</w:t>
      </w:r>
    </w:p>
    <w:p w14:paraId="3E0B92DE" w14:textId="24EB421E" w:rsidR="00B35094" w:rsidRPr="00B25753" w:rsidRDefault="00B35094" w:rsidP="00B35094">
      <w:pPr>
        <w:ind w:left="360" w:hanging="360"/>
        <w:rPr>
          <w:rFonts w:ascii="Avenir Book" w:hAnsi="Avenir Book"/>
        </w:rPr>
      </w:pPr>
      <w:r w:rsidRPr="00B25753">
        <w:rPr>
          <w:rFonts w:ascii="Avenir Book" w:hAnsi="Avenir Book"/>
        </w:rPr>
        <w:t>Morris, David. 2010. “The Enigma of Reversibility and The Genesis of Sense in Merleau-Ponty.”</w:t>
      </w:r>
      <w:r w:rsidRPr="00B25753">
        <w:rPr>
          <w:rFonts w:ascii="Avenir Book" w:hAnsi="Avenir Book" w:cs="Times New Roman"/>
          <w:sz w:val="12"/>
          <w:szCs w:val="12"/>
        </w:rPr>
        <w:t xml:space="preserve"> </w:t>
      </w:r>
      <w:r w:rsidRPr="00B25753">
        <w:rPr>
          <w:rFonts w:ascii="Avenir Book" w:hAnsi="Avenir Book"/>
          <w:i/>
        </w:rPr>
        <w:t>Continental Philosophy Review</w:t>
      </w:r>
      <w:r w:rsidRPr="00B25753">
        <w:rPr>
          <w:rFonts w:ascii="Avenir Book" w:hAnsi="Avenir Book"/>
        </w:rPr>
        <w:t xml:space="preserve"> 43:141–165.</w:t>
      </w:r>
    </w:p>
    <w:p w14:paraId="5767A4F2" w14:textId="691A6734" w:rsidR="00691943" w:rsidRPr="00B25753" w:rsidRDefault="00691943" w:rsidP="00B35094">
      <w:pPr>
        <w:ind w:left="360" w:hanging="360"/>
        <w:rPr>
          <w:rFonts w:ascii="Avenir Book" w:hAnsi="Avenir Book"/>
        </w:rPr>
      </w:pPr>
      <w:r w:rsidRPr="00B25753">
        <w:rPr>
          <w:rFonts w:ascii="Avenir Book" w:hAnsi="Avenir Book"/>
        </w:rPr>
        <w:t xml:space="preserve">Morris, Jim and Chip Mitchell. no date given. “Death of A Temp Worker.” America Public Media. </w:t>
      </w:r>
      <w:hyperlink r:id="rId8" w:history="1">
        <w:r w:rsidRPr="00B25753">
          <w:rPr>
            <w:rStyle w:val="Hyperlink"/>
            <w:rFonts w:ascii="Avenir Book" w:hAnsi="Avenir Book"/>
          </w:rPr>
          <w:t>http://www.thestory.org/death-temp-worker</w:t>
        </w:r>
      </w:hyperlink>
      <w:r w:rsidRPr="00B25753">
        <w:rPr>
          <w:rFonts w:ascii="Avenir Book" w:hAnsi="Avenir Book"/>
        </w:rPr>
        <w:t xml:space="preserve"> [accessed 4/30/2017].</w:t>
      </w:r>
    </w:p>
    <w:p w14:paraId="01E48951" w14:textId="7F79E6E4" w:rsidR="00DE56C9" w:rsidRPr="00B25753" w:rsidRDefault="00DE56C9" w:rsidP="00DE56C9">
      <w:pPr>
        <w:ind w:left="360" w:hanging="360"/>
        <w:rPr>
          <w:rFonts w:ascii="Avenir Book" w:hAnsi="Avenir Book"/>
        </w:rPr>
      </w:pPr>
      <w:r w:rsidRPr="00B25753">
        <w:rPr>
          <w:rFonts w:ascii="Avenir Book" w:hAnsi="Avenir Book"/>
        </w:rPr>
        <w:t>Murrary, Patty and Kristen Gillibrand. 2015. “</w:t>
      </w:r>
      <w:r w:rsidRPr="00B25753">
        <w:rPr>
          <w:rFonts w:ascii="Avenir Book" w:hAnsi="Avenir Book"/>
          <w:bCs/>
        </w:rPr>
        <w:t>Contingent Workforce: Size, Characteristics, Earnings, and Benefits.” U.S. Government Accountability Office.</w:t>
      </w:r>
      <w:r w:rsidRPr="00B25753">
        <w:rPr>
          <w:rFonts w:ascii="Avenir Book" w:hAnsi="Avenir Book"/>
          <w:b/>
          <w:bCs/>
        </w:rPr>
        <w:t> </w:t>
      </w:r>
      <w:hyperlink r:id="rId9" w:history="1">
        <w:r w:rsidRPr="00B25753">
          <w:rPr>
            <w:rStyle w:val="Hyperlink"/>
            <w:rFonts w:ascii="Avenir Book" w:hAnsi="Avenir Book"/>
            <w:bCs/>
          </w:rPr>
          <w:t>http://www.gao.gov/assets/670/669899.pdf</w:t>
        </w:r>
      </w:hyperlink>
      <w:r w:rsidRPr="00B25753">
        <w:rPr>
          <w:rFonts w:ascii="Avenir Book" w:hAnsi="Avenir Book"/>
          <w:bCs/>
        </w:rPr>
        <w:t xml:space="preserve"> [accessed 4/30/2017].</w:t>
      </w:r>
    </w:p>
    <w:p w14:paraId="1290B32B" w14:textId="2FD9AA2F" w:rsidR="00085A8C" w:rsidRPr="00B25753" w:rsidRDefault="004E403B" w:rsidP="00446EFF">
      <w:pPr>
        <w:ind w:left="360" w:hanging="360"/>
        <w:rPr>
          <w:rFonts w:ascii="Avenir Book" w:hAnsi="Avenir Book"/>
        </w:rPr>
      </w:pPr>
      <w:r w:rsidRPr="00B25753">
        <w:rPr>
          <w:rFonts w:ascii="Avenir Book" w:hAnsi="Avenir Book"/>
        </w:rPr>
        <w:t>Noddings, Nel.</w:t>
      </w:r>
      <w:r w:rsidR="00446EFF" w:rsidRPr="00B25753">
        <w:rPr>
          <w:rFonts w:ascii="Avenir Book" w:hAnsi="Avenir Book"/>
        </w:rPr>
        <w:t xml:space="preserve"> 1984. </w:t>
      </w:r>
      <w:r w:rsidRPr="00B25753">
        <w:rPr>
          <w:rFonts w:ascii="Avenir Book" w:hAnsi="Avenir Book" w:cs="Times New Roman"/>
          <w:sz w:val="14"/>
          <w:szCs w:val="14"/>
        </w:rPr>
        <w:t xml:space="preserve"> </w:t>
      </w:r>
      <w:r w:rsidR="004F4757" w:rsidRPr="00B25753">
        <w:rPr>
          <w:rFonts w:ascii="Avenir Book" w:hAnsi="Avenir Book" w:cs="Times New Roman"/>
          <w:i/>
        </w:rPr>
        <w:t xml:space="preserve">Caring: </w:t>
      </w:r>
      <w:r w:rsidR="00446EFF" w:rsidRPr="00B25753">
        <w:rPr>
          <w:rFonts w:ascii="Avenir Book" w:hAnsi="Avenir Book" w:cs="Times New Roman"/>
          <w:i/>
        </w:rPr>
        <w:t xml:space="preserve">A Feminine Approach to Ethics and Moral Education. </w:t>
      </w:r>
      <w:r w:rsidR="00446EFF" w:rsidRPr="00B25753">
        <w:rPr>
          <w:rFonts w:ascii="Avenir Book" w:hAnsi="Avenir Book"/>
        </w:rPr>
        <w:t>Berkeley: University of California Press.</w:t>
      </w:r>
    </w:p>
    <w:p w14:paraId="7E60D722" w14:textId="3FB370D2" w:rsidR="004E403B" w:rsidRPr="00B25753" w:rsidRDefault="00085A8C" w:rsidP="004E403B">
      <w:pPr>
        <w:ind w:left="360" w:hanging="360"/>
        <w:rPr>
          <w:rFonts w:ascii="Avenir Book" w:hAnsi="Avenir Book"/>
        </w:rPr>
      </w:pPr>
      <w:r w:rsidRPr="00B25753">
        <w:rPr>
          <w:rFonts w:ascii="Avenir Book" w:hAnsi="Avenir Book" w:cs="Times New Roman"/>
        </w:rPr>
        <w:t>----.</w:t>
      </w:r>
      <w:r w:rsidRPr="00B25753">
        <w:rPr>
          <w:rFonts w:ascii="Avenir Book" w:hAnsi="Avenir Book" w:cs="Times New Roman"/>
          <w:sz w:val="14"/>
          <w:szCs w:val="14"/>
        </w:rPr>
        <w:t xml:space="preserve"> </w:t>
      </w:r>
      <w:r w:rsidR="004E403B" w:rsidRPr="00B25753">
        <w:rPr>
          <w:rFonts w:ascii="Avenir Book" w:hAnsi="Avenir Book"/>
        </w:rPr>
        <w:t xml:space="preserve">2010a. </w:t>
      </w:r>
      <w:r w:rsidR="004E403B" w:rsidRPr="00B25753">
        <w:rPr>
          <w:rFonts w:ascii="Avenir Book" w:hAnsi="Avenir Book"/>
          <w:i/>
        </w:rPr>
        <w:t>The Maternal Factor: Two Paths to Morality</w:t>
      </w:r>
      <w:r w:rsidR="004E403B" w:rsidRPr="00B25753">
        <w:rPr>
          <w:rFonts w:ascii="Avenir Book" w:hAnsi="Avenir Book"/>
        </w:rPr>
        <w:t>. Berkeley: University of California Press.</w:t>
      </w:r>
    </w:p>
    <w:p w14:paraId="642A2D8F" w14:textId="579BDB3A" w:rsidR="004E403B" w:rsidRPr="00B25753" w:rsidRDefault="004E403B" w:rsidP="004E403B">
      <w:pPr>
        <w:ind w:left="360" w:hanging="360"/>
        <w:rPr>
          <w:rFonts w:ascii="Avenir Book" w:hAnsi="Avenir Book"/>
        </w:rPr>
      </w:pPr>
      <w:r w:rsidRPr="00B25753">
        <w:rPr>
          <w:rFonts w:ascii="Avenir Book" w:hAnsi="Avenir Book"/>
        </w:rPr>
        <w:t xml:space="preserve">-----. 2010b. “Moral Education and Caring.” </w:t>
      </w:r>
      <w:r w:rsidRPr="00B25753">
        <w:rPr>
          <w:rFonts w:ascii="Avenir Book" w:hAnsi="Avenir Book"/>
          <w:i/>
        </w:rPr>
        <w:t>Theory and Research in Education</w:t>
      </w:r>
      <w:r w:rsidRPr="00B25753">
        <w:rPr>
          <w:rFonts w:ascii="Avenir Book" w:hAnsi="Avenir Book"/>
        </w:rPr>
        <w:t xml:space="preserve"> 8 (2): 145 – 51 .</w:t>
      </w:r>
    </w:p>
    <w:p w14:paraId="5B9BF527" w14:textId="11363616" w:rsidR="004E403B" w:rsidRPr="00B25753" w:rsidRDefault="004E403B" w:rsidP="004E403B">
      <w:pPr>
        <w:ind w:left="360" w:hanging="360"/>
        <w:rPr>
          <w:rFonts w:ascii="Avenir Book" w:hAnsi="Avenir Book"/>
        </w:rPr>
      </w:pPr>
      <w:r w:rsidRPr="00B25753">
        <w:rPr>
          <w:rFonts w:ascii="Avenir Book" w:hAnsi="Avenir Book"/>
        </w:rPr>
        <w:t xml:space="preserve">-----. 2010c. “Complexity in Caring and Empathy.” </w:t>
      </w:r>
      <w:r w:rsidRPr="00B25753">
        <w:rPr>
          <w:rFonts w:ascii="Avenir Book" w:hAnsi="Avenir Book"/>
          <w:i/>
        </w:rPr>
        <w:t>Abstracta</w:t>
      </w:r>
      <w:r w:rsidRPr="00B25753">
        <w:rPr>
          <w:rFonts w:ascii="Avenir Book" w:hAnsi="Avenir Book"/>
        </w:rPr>
        <w:t xml:space="preserve"> 5: 6 – 12.</w:t>
      </w:r>
    </w:p>
    <w:p w14:paraId="04ABC3E1" w14:textId="51D9B2D4" w:rsidR="00E77467" w:rsidRPr="00B25753" w:rsidRDefault="00E77467" w:rsidP="00E77467">
      <w:pPr>
        <w:ind w:left="360" w:hanging="360"/>
        <w:rPr>
          <w:rFonts w:ascii="Avenir Book" w:hAnsi="Avenir Book"/>
        </w:rPr>
      </w:pPr>
      <w:r w:rsidRPr="00B25753">
        <w:rPr>
          <w:rFonts w:ascii="Avenir Book" w:hAnsi="Avenir Book"/>
        </w:rPr>
        <w:t>Nortvedt</w:t>
      </w:r>
      <w:r w:rsidR="00597DE7" w:rsidRPr="00B25753">
        <w:rPr>
          <w:rFonts w:ascii="Avenir Book" w:hAnsi="Avenir Book"/>
        </w:rPr>
        <w:t xml:space="preserve">, Per. 2011. </w:t>
      </w:r>
      <w:r w:rsidRPr="00B25753">
        <w:rPr>
          <w:rFonts w:ascii="Avenir Book" w:hAnsi="Avenir Book"/>
        </w:rPr>
        <w:t xml:space="preserve">Marit Helene Hem, and Helge Skirbekk. “The Ethics of Care: Role Obligations and Moderate Partiality in Health Care.” </w:t>
      </w:r>
      <w:r w:rsidRPr="00B25753">
        <w:rPr>
          <w:rFonts w:ascii="Avenir Book" w:hAnsi="Avenir Book"/>
          <w:i/>
        </w:rPr>
        <w:t>Nursing Ethics</w:t>
      </w:r>
      <w:r w:rsidRPr="00B25753">
        <w:rPr>
          <w:rFonts w:ascii="Avenir Book" w:hAnsi="Avenir Book"/>
        </w:rPr>
        <w:t xml:space="preserve"> 18(2) 192–200</w:t>
      </w:r>
      <w:r w:rsidR="00AF1D41" w:rsidRPr="00B25753">
        <w:rPr>
          <w:rFonts w:ascii="Avenir Book" w:hAnsi="Avenir Book"/>
        </w:rPr>
        <w:t>.</w:t>
      </w:r>
    </w:p>
    <w:p w14:paraId="11931001" w14:textId="4C5CAC9C" w:rsidR="00AF1D41" w:rsidRPr="00B25753" w:rsidRDefault="00AF1D41" w:rsidP="00E77467">
      <w:pPr>
        <w:ind w:left="360" w:hanging="360"/>
        <w:rPr>
          <w:rFonts w:ascii="Avenir Book" w:hAnsi="Avenir Book"/>
        </w:rPr>
      </w:pPr>
      <w:r w:rsidRPr="00B25753">
        <w:rPr>
          <w:rFonts w:ascii="Avenir Book" w:hAnsi="Avenir Book"/>
        </w:rPr>
        <w:t xml:space="preserve">Olkowski, Dorothea and Gail Weiss.  2004. </w:t>
      </w:r>
      <w:r w:rsidRPr="00B25753">
        <w:rPr>
          <w:rFonts w:ascii="Avenir Book" w:hAnsi="Avenir Book"/>
          <w:i/>
        </w:rPr>
        <w:t>Feminist Interpretations of Maurice Merleau-Ponty</w:t>
      </w:r>
      <w:r w:rsidR="00007430" w:rsidRPr="00B25753">
        <w:rPr>
          <w:rFonts w:ascii="Avenir Book" w:hAnsi="Avenir Book"/>
          <w:i/>
        </w:rPr>
        <w:t xml:space="preserve">.  </w:t>
      </w:r>
      <w:r w:rsidR="00007430" w:rsidRPr="00B25753">
        <w:rPr>
          <w:rFonts w:ascii="Avenir Book" w:hAnsi="Avenir Book"/>
        </w:rPr>
        <w:t>Pennsylvania State University Press.</w:t>
      </w:r>
    </w:p>
    <w:p w14:paraId="3C097BE0" w14:textId="50967C08" w:rsidR="008355FB" w:rsidRPr="00B25753" w:rsidRDefault="009B1521" w:rsidP="00AE101C">
      <w:pPr>
        <w:ind w:left="360" w:hanging="360"/>
        <w:rPr>
          <w:rFonts w:ascii="Avenir Book" w:hAnsi="Avenir Book"/>
        </w:rPr>
      </w:pPr>
      <w:r w:rsidRPr="00B25753">
        <w:rPr>
          <w:rFonts w:ascii="Avenir Book" w:hAnsi="Avenir Book"/>
        </w:rPr>
        <w:t xml:space="preserve">Pettersen, </w:t>
      </w:r>
      <w:r w:rsidR="00AE101C" w:rsidRPr="00B25753">
        <w:rPr>
          <w:rFonts w:ascii="Avenir Book" w:hAnsi="Avenir Book"/>
        </w:rPr>
        <w:t xml:space="preserve">Tove.  2011. “The Ethics of Care: Normative Structures and Empirical Implications.” </w:t>
      </w:r>
      <w:r w:rsidR="00AE101C" w:rsidRPr="00B25753">
        <w:rPr>
          <w:rFonts w:ascii="Avenir Book" w:hAnsi="Avenir Book"/>
          <w:i/>
        </w:rPr>
        <w:t>Health Care Analysis</w:t>
      </w:r>
      <w:r w:rsidR="00AE101C" w:rsidRPr="00B25753">
        <w:rPr>
          <w:rFonts w:ascii="Avenir Book" w:hAnsi="Avenir Book"/>
        </w:rPr>
        <w:t xml:space="preserve"> 19:51–64.</w:t>
      </w:r>
    </w:p>
    <w:p w14:paraId="7EC0A22C" w14:textId="26B70E57" w:rsidR="00180D43" w:rsidRPr="00B25753" w:rsidRDefault="00180D43" w:rsidP="00180D43">
      <w:pPr>
        <w:ind w:left="360" w:hanging="360"/>
        <w:rPr>
          <w:rFonts w:ascii="Avenir Book" w:hAnsi="Avenir Book"/>
          <w:bCs/>
        </w:rPr>
      </w:pPr>
      <w:r w:rsidRPr="00B25753">
        <w:rPr>
          <w:rFonts w:ascii="Avenir Book" w:hAnsi="Avenir Book"/>
        </w:rPr>
        <w:t xml:space="preserve">Puig de la Bellacasa, María.  2017. </w:t>
      </w:r>
      <w:r w:rsidRPr="00B25753">
        <w:rPr>
          <w:rFonts w:ascii="Avenir Book" w:hAnsi="Avenir Book"/>
          <w:bCs/>
          <w:i/>
        </w:rPr>
        <w:t xml:space="preserve">Matters of Care: Speculative Ethics in More than Human Worlds. </w:t>
      </w:r>
      <w:r w:rsidRPr="00B25753">
        <w:rPr>
          <w:rFonts w:ascii="Avenir Book" w:hAnsi="Avenir Book"/>
          <w:bCs/>
        </w:rPr>
        <w:t>University of Minnesota Press.</w:t>
      </w:r>
    </w:p>
    <w:p w14:paraId="2E394D55" w14:textId="2FBFE398" w:rsidR="00175CF0" w:rsidRPr="00B25753" w:rsidRDefault="00175CF0" w:rsidP="00180D43">
      <w:pPr>
        <w:ind w:left="360" w:hanging="360"/>
        <w:rPr>
          <w:rFonts w:ascii="Avenir Book" w:hAnsi="Avenir Book"/>
        </w:rPr>
      </w:pPr>
      <w:r w:rsidRPr="00B25753">
        <w:rPr>
          <w:rFonts w:ascii="Avenir Book" w:hAnsi="Avenir Book"/>
          <w:bCs/>
        </w:rPr>
        <w:t xml:space="preserve">Putnam, Hilary. 2004. </w:t>
      </w:r>
      <w:r w:rsidRPr="00B25753">
        <w:rPr>
          <w:rFonts w:ascii="Avenir Book" w:hAnsi="Avenir Book"/>
          <w:bCs/>
          <w:i/>
        </w:rPr>
        <w:t>Ethics Without Ontology</w:t>
      </w:r>
      <w:r w:rsidRPr="00B25753">
        <w:rPr>
          <w:rFonts w:ascii="Avenir Book" w:hAnsi="Avenir Book"/>
          <w:bCs/>
        </w:rPr>
        <w:t>.  Harvard University Press.</w:t>
      </w:r>
    </w:p>
    <w:p w14:paraId="3BB50298" w14:textId="3F1A7FD3" w:rsidR="00B6093F" w:rsidRPr="00B25753" w:rsidRDefault="00B6093F" w:rsidP="001A2778">
      <w:pPr>
        <w:ind w:left="360" w:hanging="360"/>
        <w:rPr>
          <w:rFonts w:ascii="Avenir Book" w:hAnsi="Avenir Book"/>
        </w:rPr>
      </w:pPr>
      <w:r w:rsidRPr="00B25753">
        <w:rPr>
          <w:rFonts w:ascii="Avenir Book" w:hAnsi="Avenir Book"/>
        </w:rPr>
        <w:t xml:space="preserve">Robinson, Fiona. 1999. </w:t>
      </w:r>
      <w:r w:rsidRPr="00B25753">
        <w:rPr>
          <w:rFonts w:ascii="Avenir Book" w:hAnsi="Avenir Book"/>
          <w:i/>
        </w:rPr>
        <w:t xml:space="preserve">Globalizing Care: Ethics, Feminist Theory, and International Relations. </w:t>
      </w:r>
      <w:r w:rsidRPr="00B25753">
        <w:rPr>
          <w:rFonts w:ascii="Avenir Book" w:hAnsi="Avenir Book"/>
        </w:rPr>
        <w:t>Boulder, Co: Westview Press.</w:t>
      </w:r>
    </w:p>
    <w:p w14:paraId="63481AB9" w14:textId="10F52716" w:rsidR="001A2778" w:rsidRPr="00B25753" w:rsidRDefault="00DB0E66" w:rsidP="001A2778">
      <w:pPr>
        <w:ind w:left="360" w:hanging="360"/>
        <w:rPr>
          <w:rFonts w:ascii="Avenir Book" w:hAnsi="Avenir Book"/>
        </w:rPr>
      </w:pPr>
      <w:r w:rsidRPr="00B25753">
        <w:rPr>
          <w:rFonts w:ascii="Avenir Book" w:hAnsi="Avenir Book"/>
        </w:rPr>
        <w:t>Sevenhuijsen, Selma. 2000. “Caring in The Third Way: The Relation Between</w:t>
      </w:r>
      <w:r w:rsidR="001A2778" w:rsidRPr="00B25753">
        <w:rPr>
          <w:rFonts w:ascii="Avenir Book" w:hAnsi="Avenir Book"/>
        </w:rPr>
        <w:t xml:space="preserve"> Obligation, Responsibility and Care i</w:t>
      </w:r>
      <w:r w:rsidRPr="00B25753">
        <w:rPr>
          <w:rFonts w:ascii="Avenir Book" w:hAnsi="Avenir Book"/>
        </w:rPr>
        <w:t xml:space="preserve">n Third Way Discourse.” </w:t>
      </w:r>
      <w:r w:rsidR="001A2778" w:rsidRPr="00B25753">
        <w:rPr>
          <w:rFonts w:ascii="Avenir Book" w:hAnsi="Avenir Book"/>
          <w:i/>
        </w:rPr>
        <w:t>Critical Social Policy</w:t>
      </w:r>
      <w:r w:rsidR="001A2778" w:rsidRPr="00B25753">
        <w:rPr>
          <w:rFonts w:ascii="Avenir Book" w:hAnsi="Avenir Book"/>
        </w:rPr>
        <w:t xml:space="preserve"> 20(1): 5–37.</w:t>
      </w:r>
    </w:p>
    <w:p w14:paraId="38CBBC70" w14:textId="21DA2492" w:rsidR="00FF7895" w:rsidRPr="00B25753" w:rsidRDefault="00FF7895" w:rsidP="001A2778">
      <w:pPr>
        <w:ind w:left="360" w:hanging="360"/>
        <w:rPr>
          <w:rFonts w:ascii="Avenir Book" w:hAnsi="Avenir Book"/>
        </w:rPr>
      </w:pPr>
      <w:r w:rsidRPr="00B25753">
        <w:rPr>
          <w:rFonts w:ascii="Avenir Book" w:hAnsi="Avenir Book"/>
        </w:rPr>
        <w:t xml:space="preserve">Slote, Michael. 2007. </w:t>
      </w:r>
      <w:r w:rsidRPr="00B25753">
        <w:rPr>
          <w:rFonts w:ascii="Avenir Book" w:hAnsi="Avenir Book"/>
          <w:i/>
        </w:rPr>
        <w:t>The Ethics of Care and Empathy</w:t>
      </w:r>
      <w:r w:rsidRPr="00B25753">
        <w:rPr>
          <w:rFonts w:ascii="Avenir Book" w:hAnsi="Avenir Book"/>
        </w:rPr>
        <w:t>. New York: Routledge.</w:t>
      </w:r>
    </w:p>
    <w:p w14:paraId="2207D745" w14:textId="37757CAE" w:rsidR="00FF7895" w:rsidRPr="00B25753" w:rsidRDefault="00FF7895" w:rsidP="001A2778">
      <w:pPr>
        <w:ind w:left="360" w:hanging="360"/>
        <w:rPr>
          <w:rFonts w:ascii="Avenir Book" w:hAnsi="Avenir Book"/>
        </w:rPr>
      </w:pPr>
      <w:r w:rsidRPr="00B25753">
        <w:rPr>
          <w:rFonts w:ascii="Avenir Book" w:hAnsi="Avenir Book"/>
        </w:rPr>
        <w:t xml:space="preserve">-----. 2010. </w:t>
      </w:r>
      <w:r w:rsidRPr="00B25753">
        <w:rPr>
          <w:rFonts w:ascii="Avenir Book" w:hAnsi="Avenir Book"/>
          <w:i/>
        </w:rPr>
        <w:t>Moral Sentimentalism.</w:t>
      </w:r>
      <w:r w:rsidRPr="00B25753">
        <w:rPr>
          <w:rFonts w:ascii="Avenir Book" w:hAnsi="Avenir Book"/>
        </w:rPr>
        <w:t xml:space="preserve"> New York: Oxford University Press.</w:t>
      </w:r>
    </w:p>
    <w:p w14:paraId="12E61AE2" w14:textId="66B918C3" w:rsidR="00EE2D80" w:rsidRPr="00B25753" w:rsidRDefault="00B70DB0" w:rsidP="00EE2D80">
      <w:pPr>
        <w:ind w:left="360" w:hanging="360"/>
        <w:rPr>
          <w:rFonts w:ascii="Avenir Book" w:hAnsi="Avenir Book"/>
        </w:rPr>
      </w:pPr>
      <w:r w:rsidRPr="00B25753">
        <w:rPr>
          <w:rFonts w:ascii="Avenir Book" w:hAnsi="Avenir Book"/>
        </w:rPr>
        <w:t xml:space="preserve">Taminiaux, Jacques. 1980. “Merleau-Ponty. From Dialectic to </w:t>
      </w:r>
      <w:r w:rsidR="00DF3AF2" w:rsidRPr="00B25753">
        <w:rPr>
          <w:rFonts w:ascii="Avenir Book" w:hAnsi="Avenir Book"/>
        </w:rPr>
        <w:t xml:space="preserve">Hyperdialectic. </w:t>
      </w:r>
      <w:r w:rsidR="00DF3AF2" w:rsidRPr="00B25753">
        <w:rPr>
          <w:rFonts w:ascii="Avenir Book" w:hAnsi="Avenir Book"/>
          <w:i/>
        </w:rPr>
        <w:t>“Research</w:t>
      </w:r>
      <w:r w:rsidRPr="00B25753">
        <w:rPr>
          <w:rFonts w:ascii="Avenir Book" w:hAnsi="Avenir Book"/>
          <w:i/>
        </w:rPr>
        <w:t xml:space="preserve"> in Phenomenology </w:t>
      </w:r>
      <w:r w:rsidRPr="00B25753">
        <w:rPr>
          <w:rFonts w:ascii="Avenir Book" w:hAnsi="Avenir Book"/>
        </w:rPr>
        <w:t>10:58-76.</w:t>
      </w:r>
    </w:p>
    <w:p w14:paraId="46F2A182" w14:textId="40CB5621" w:rsidR="00EE2D80" w:rsidRPr="00B25753" w:rsidRDefault="00EE2D80" w:rsidP="00DE6F73">
      <w:pPr>
        <w:ind w:left="360" w:hanging="360"/>
        <w:rPr>
          <w:rFonts w:ascii="Avenir Book" w:hAnsi="Avenir Book"/>
          <w:bCs/>
        </w:rPr>
      </w:pPr>
      <w:r w:rsidRPr="00B25753">
        <w:rPr>
          <w:rFonts w:ascii="Avenir Book" w:hAnsi="Avenir Book"/>
          <w:bCs/>
        </w:rPr>
        <w:t>Thorsen,</w:t>
      </w:r>
      <w:r w:rsidRPr="00B25753">
        <w:rPr>
          <w:rFonts w:ascii="Avenir Book" w:hAnsi="Avenir Book"/>
        </w:rPr>
        <w:t> </w:t>
      </w:r>
      <w:r w:rsidRPr="00B25753">
        <w:rPr>
          <w:rFonts w:ascii="Avenir Book" w:hAnsi="Avenir Book"/>
          <w:bCs/>
        </w:rPr>
        <w:t xml:space="preserve">Dag Einar, </w:t>
      </w:r>
      <w:r w:rsidR="00DE6F73" w:rsidRPr="00B25753">
        <w:rPr>
          <w:rFonts w:ascii="Avenir Book" w:hAnsi="Avenir Book"/>
          <w:bCs/>
        </w:rPr>
        <w:t xml:space="preserve">2010. </w:t>
      </w:r>
      <w:r w:rsidRPr="00B25753">
        <w:rPr>
          <w:rFonts w:ascii="Avenir Book" w:hAnsi="Avenir Book"/>
          <w:bCs/>
        </w:rPr>
        <w:t>“</w:t>
      </w:r>
      <w:r w:rsidR="00DE6F73" w:rsidRPr="00B25753">
        <w:rPr>
          <w:rFonts w:ascii="Avenir Book" w:hAnsi="Avenir Book"/>
          <w:bCs/>
        </w:rPr>
        <w:t xml:space="preserve">The Neoliberal Challenge: </w:t>
      </w:r>
      <w:r w:rsidRPr="00B25753">
        <w:rPr>
          <w:rFonts w:ascii="Avenir Book" w:hAnsi="Avenir Book"/>
          <w:bCs/>
        </w:rPr>
        <w:t>What Is Neoliberalism?”</w:t>
      </w:r>
      <w:r w:rsidR="00DE6F73" w:rsidRPr="00B25753">
        <w:rPr>
          <w:rFonts w:ascii="Avenir Book" w:hAnsi="Avenir Book" w:cs="Times New Roman"/>
          <w:color w:val="565656"/>
          <w:sz w:val="29"/>
          <w:szCs w:val="29"/>
        </w:rPr>
        <w:t xml:space="preserve"> </w:t>
      </w:r>
      <w:r w:rsidR="00DE6F73" w:rsidRPr="00B25753">
        <w:rPr>
          <w:rFonts w:ascii="Avenir Book" w:hAnsi="Avenir Book"/>
          <w:bCs/>
          <w:i/>
        </w:rPr>
        <w:t>Contemporary Readings in Law and Social Justice</w:t>
      </w:r>
      <w:r w:rsidR="00DE6F73" w:rsidRPr="00B25753">
        <w:rPr>
          <w:rFonts w:ascii="Avenir Book" w:hAnsi="Avenir Book"/>
          <w:bCs/>
        </w:rPr>
        <w:t xml:space="preserve"> 2(2): 188-21.</w:t>
      </w:r>
    </w:p>
    <w:p w14:paraId="3A35492F" w14:textId="4AC1B8F2" w:rsidR="003E5B9D" w:rsidRPr="00B25753" w:rsidRDefault="003E5B9D" w:rsidP="005B0920">
      <w:pPr>
        <w:ind w:left="360" w:hanging="360"/>
        <w:rPr>
          <w:rFonts w:ascii="Avenir Book" w:hAnsi="Avenir Book"/>
          <w:bCs/>
        </w:rPr>
      </w:pPr>
      <w:r w:rsidRPr="00B25753">
        <w:rPr>
          <w:rFonts w:ascii="Avenir Book" w:hAnsi="Avenir Book"/>
          <w:bCs/>
        </w:rPr>
        <w:lastRenderedPageBreak/>
        <w:t>Tronto, Joan</w:t>
      </w:r>
      <w:r w:rsidR="005870A5" w:rsidRPr="00B25753">
        <w:rPr>
          <w:rFonts w:ascii="Avenir Book" w:hAnsi="Avenir Book"/>
          <w:bCs/>
        </w:rPr>
        <w:t xml:space="preserve"> C</w:t>
      </w:r>
      <w:r w:rsidRPr="00B25753">
        <w:rPr>
          <w:rFonts w:ascii="Avenir Book" w:hAnsi="Avenir Book"/>
          <w:bCs/>
        </w:rPr>
        <w:t xml:space="preserve">. 1994. </w:t>
      </w:r>
      <w:r w:rsidRPr="00B25753">
        <w:rPr>
          <w:rFonts w:ascii="Avenir Book" w:hAnsi="Avenir Book"/>
          <w:bCs/>
          <w:i/>
        </w:rPr>
        <w:t xml:space="preserve">Moral Boundaries: A Political Argument for An Ethic of Care. </w:t>
      </w:r>
      <w:r w:rsidR="005870A5" w:rsidRPr="00B25753">
        <w:rPr>
          <w:rFonts w:ascii="Avenir Book" w:hAnsi="Avenir Book"/>
          <w:bCs/>
        </w:rPr>
        <w:t>New York: Routledge.</w:t>
      </w:r>
    </w:p>
    <w:p w14:paraId="325A02E2" w14:textId="3996016E" w:rsidR="005870A5" w:rsidRPr="00B25753" w:rsidRDefault="005870A5" w:rsidP="005B0920">
      <w:pPr>
        <w:ind w:left="360" w:hanging="360"/>
        <w:rPr>
          <w:rFonts w:ascii="Avenir Book" w:hAnsi="Avenir Book"/>
          <w:bCs/>
        </w:rPr>
      </w:pPr>
      <w:r w:rsidRPr="00B25753">
        <w:rPr>
          <w:rFonts w:ascii="Avenir Book" w:hAnsi="Avenir Book"/>
          <w:bCs/>
        </w:rPr>
        <w:t xml:space="preserve">-----. 2013. </w:t>
      </w:r>
      <w:r w:rsidRPr="00B25753">
        <w:rPr>
          <w:rFonts w:ascii="Avenir Book" w:hAnsi="Avenir Book"/>
          <w:bCs/>
          <w:i/>
        </w:rPr>
        <w:t xml:space="preserve">Caring Democracy: Markets, Equality, and Justice. </w:t>
      </w:r>
      <w:r w:rsidRPr="00B25753">
        <w:rPr>
          <w:rFonts w:ascii="Avenir Book" w:hAnsi="Avenir Book"/>
          <w:bCs/>
        </w:rPr>
        <w:t>New York University Press.</w:t>
      </w:r>
    </w:p>
    <w:p w14:paraId="72BE306C" w14:textId="13A53684" w:rsidR="003D3AE6" w:rsidRPr="00B25753" w:rsidRDefault="003E5B9D" w:rsidP="005B0920">
      <w:pPr>
        <w:ind w:left="360" w:hanging="360"/>
        <w:rPr>
          <w:rFonts w:ascii="Avenir Book" w:hAnsi="Avenir Book"/>
          <w:bCs/>
        </w:rPr>
      </w:pPr>
      <w:r w:rsidRPr="00B25753">
        <w:rPr>
          <w:rFonts w:ascii="Avenir Book" w:hAnsi="Avenir Book"/>
          <w:bCs/>
        </w:rPr>
        <w:t xml:space="preserve">-----. 2017. </w:t>
      </w:r>
      <w:r w:rsidR="003D3AE6" w:rsidRPr="00B25753">
        <w:rPr>
          <w:rFonts w:ascii="Avenir Book" w:hAnsi="Avenir Book"/>
          <w:bCs/>
        </w:rPr>
        <w:t>“</w:t>
      </w:r>
      <w:r w:rsidR="005B0920" w:rsidRPr="00B25753">
        <w:rPr>
          <w:rFonts w:ascii="Avenir Book" w:hAnsi="Avenir Book"/>
          <w:bCs/>
        </w:rPr>
        <w:t>There Is An Alternative: Homines Curans and The Limits of Neoliberalism.”</w:t>
      </w:r>
      <w:r w:rsidR="005B0920" w:rsidRPr="00B25753">
        <w:rPr>
          <w:rFonts w:ascii="Avenir Book" w:hAnsi="Avenir Book" w:cs="Times New Roman"/>
          <w:sz w:val="14"/>
          <w:szCs w:val="14"/>
        </w:rPr>
        <w:t xml:space="preserve"> </w:t>
      </w:r>
      <w:r w:rsidR="005B0920" w:rsidRPr="00B25753">
        <w:rPr>
          <w:rFonts w:ascii="Avenir Book" w:hAnsi="Avenir Book"/>
          <w:bCs/>
          <w:i/>
        </w:rPr>
        <w:t>International Journal of Care and Caring</w:t>
      </w:r>
      <w:r w:rsidR="005B0920" w:rsidRPr="00B25753">
        <w:rPr>
          <w:rFonts w:ascii="Avenir Book" w:hAnsi="Avenir Book"/>
          <w:bCs/>
        </w:rPr>
        <w:t>, 1(1): 27–43.</w:t>
      </w:r>
    </w:p>
    <w:p w14:paraId="382E8BE4" w14:textId="43938F60" w:rsidR="005C47E6" w:rsidRPr="00B25753" w:rsidRDefault="00B70DB0" w:rsidP="005C47E6">
      <w:pPr>
        <w:ind w:left="360" w:hanging="360"/>
        <w:rPr>
          <w:rFonts w:ascii="Avenir Book" w:hAnsi="Avenir Book"/>
        </w:rPr>
      </w:pPr>
      <w:r w:rsidRPr="00B25753">
        <w:rPr>
          <w:rFonts w:ascii="Avenir Book" w:hAnsi="Avenir Book"/>
        </w:rPr>
        <w:t>Verducci</w:t>
      </w:r>
      <w:r w:rsidR="005C47E6" w:rsidRPr="00B25753">
        <w:rPr>
          <w:rFonts w:ascii="Avenir Book" w:hAnsi="Avenir Book"/>
        </w:rPr>
        <w:t xml:space="preserve">, Susan. 2000. “A Moral Method? Thoughts on Cultivating Empathy through Method Acting.” </w:t>
      </w:r>
      <w:r w:rsidR="005C47E6" w:rsidRPr="00B25753">
        <w:rPr>
          <w:rFonts w:ascii="Avenir Book" w:hAnsi="Avenir Book"/>
          <w:i/>
        </w:rPr>
        <w:t>Journal of Moral Education</w:t>
      </w:r>
      <w:r w:rsidR="00080B8F" w:rsidRPr="00B25753">
        <w:rPr>
          <w:rFonts w:ascii="Avenir Book" w:hAnsi="Avenir Book"/>
        </w:rPr>
        <w:t xml:space="preserve"> 29 (1): 87 – 99</w:t>
      </w:r>
      <w:r w:rsidR="005C47E6" w:rsidRPr="00B25753">
        <w:rPr>
          <w:rFonts w:ascii="Avenir Book" w:hAnsi="Avenir Book"/>
        </w:rPr>
        <w:t>.</w:t>
      </w:r>
    </w:p>
    <w:p w14:paraId="6362FE68" w14:textId="36185204" w:rsidR="00DF4B8F" w:rsidRPr="00B25753" w:rsidRDefault="00DF4B8F" w:rsidP="00726B51">
      <w:pPr>
        <w:ind w:left="360" w:hanging="360"/>
        <w:rPr>
          <w:rFonts w:ascii="Avenir Book" w:hAnsi="Avenir Book"/>
          <w:bCs/>
          <w:i/>
        </w:rPr>
      </w:pPr>
      <w:r w:rsidRPr="00B25753">
        <w:rPr>
          <w:rFonts w:ascii="Avenir Book" w:hAnsi="Avenir Book"/>
        </w:rPr>
        <w:t>Wilson, Japhy. 2014. “</w:t>
      </w:r>
      <w:r w:rsidRPr="00B25753">
        <w:rPr>
          <w:rFonts w:ascii="Avenir Book" w:hAnsi="Avenir Book"/>
          <w:bCs/>
        </w:rPr>
        <w:t>The Economics o</w:t>
      </w:r>
      <w:r w:rsidR="00B612E1" w:rsidRPr="00B25753">
        <w:rPr>
          <w:rFonts w:ascii="Avenir Book" w:hAnsi="Avenir Book"/>
          <w:bCs/>
        </w:rPr>
        <w:t>f Anxiety: Neoliberalism a</w:t>
      </w:r>
      <w:r w:rsidRPr="00B25753">
        <w:rPr>
          <w:rFonts w:ascii="Avenir Book" w:hAnsi="Avenir Book"/>
          <w:bCs/>
        </w:rPr>
        <w:t>s Obsessional Neurosis.”</w:t>
      </w:r>
      <w:r w:rsidR="00B612E1" w:rsidRPr="00B25753">
        <w:rPr>
          <w:rFonts w:ascii="Avenir Book" w:hAnsi="Avenir Book"/>
          <w:bCs/>
        </w:rPr>
        <w:t xml:space="preserve"> </w:t>
      </w:r>
      <w:r w:rsidR="00B612E1" w:rsidRPr="00B25753">
        <w:rPr>
          <w:rFonts w:ascii="Avenir Book" w:hAnsi="Avenir Book"/>
          <w:bCs/>
          <w:i/>
        </w:rPr>
        <w:t xml:space="preserve">Opendemocracy.net </w:t>
      </w:r>
      <w:hyperlink r:id="rId10" w:history="1">
        <w:r w:rsidR="00B612E1" w:rsidRPr="00B25753">
          <w:rPr>
            <w:rStyle w:val="Hyperlink"/>
            <w:rFonts w:ascii="Avenir Book" w:hAnsi="Avenir Book"/>
            <w:bCs/>
          </w:rPr>
          <w:t>https://www.opendemocracy.net/openeconomy/japhy-wilson/economics-of-anxiety-neoliberalism-as-obsessional-neurosis</w:t>
        </w:r>
      </w:hyperlink>
      <w:r w:rsidR="00B612E1" w:rsidRPr="00B25753">
        <w:rPr>
          <w:rFonts w:ascii="Avenir Book" w:hAnsi="Avenir Book"/>
          <w:bCs/>
        </w:rPr>
        <w:t xml:space="preserve"> </w:t>
      </w:r>
    </w:p>
    <w:p w14:paraId="7C8D54A2" w14:textId="79DCF5AE" w:rsidR="00907BF2" w:rsidRPr="00B25753" w:rsidRDefault="00907BF2" w:rsidP="00907BF2">
      <w:pPr>
        <w:ind w:left="360" w:hanging="360"/>
        <w:rPr>
          <w:rFonts w:ascii="Avenir Book" w:hAnsi="Avenir Book"/>
        </w:rPr>
      </w:pPr>
      <w:r w:rsidRPr="00B25753">
        <w:rPr>
          <w:rFonts w:ascii="Avenir Book" w:hAnsi="Avenir Book"/>
        </w:rPr>
        <w:t>Zorn, Eric. 2017. “Joe Walsh's Tweets About Jimmy Kimmel's Baby Shed Light On Health Care Debate.”</w:t>
      </w:r>
      <w:r w:rsidR="00611948" w:rsidRPr="00B25753">
        <w:rPr>
          <w:rFonts w:ascii="Avenir Book" w:hAnsi="Avenir Book"/>
        </w:rPr>
        <w:t xml:space="preserve"> </w:t>
      </w:r>
      <w:r w:rsidR="00611948" w:rsidRPr="00B25753">
        <w:rPr>
          <w:rFonts w:ascii="Avenir Book" w:hAnsi="Avenir Book"/>
          <w:i/>
        </w:rPr>
        <w:t>Chicago Tribune</w:t>
      </w:r>
      <w:r w:rsidR="000A07A6" w:rsidRPr="00B25753">
        <w:rPr>
          <w:rFonts w:ascii="Avenir Book" w:hAnsi="Avenir Book"/>
        </w:rPr>
        <w:t>. May 3, 2017. http://www.chicagotribune.com/news/opinion/zorn/ct-kimmel-walsh-health-care-zorn-perspec-0505-md-20170503-column.html</w:t>
      </w:r>
    </w:p>
    <w:p w14:paraId="4EFF15D7" w14:textId="77777777" w:rsidR="000A07A6" w:rsidRPr="00B25753" w:rsidRDefault="000A07A6" w:rsidP="00907BF2">
      <w:pPr>
        <w:ind w:left="360" w:hanging="360"/>
        <w:rPr>
          <w:rFonts w:ascii="Avenir Book" w:hAnsi="Avenir Book"/>
        </w:rPr>
      </w:pPr>
    </w:p>
    <w:p w14:paraId="275A620F" w14:textId="6936D494" w:rsidR="00907BF2" w:rsidRPr="00B25753" w:rsidRDefault="00907BF2" w:rsidP="005C47E6">
      <w:pPr>
        <w:ind w:left="360" w:hanging="360"/>
        <w:rPr>
          <w:rFonts w:ascii="Avenir Book" w:hAnsi="Avenir Book"/>
        </w:rPr>
      </w:pPr>
    </w:p>
    <w:p w14:paraId="745C4FC6" w14:textId="77777777" w:rsidR="005C47E6" w:rsidRPr="00B25753" w:rsidRDefault="005C47E6" w:rsidP="001A2778">
      <w:pPr>
        <w:ind w:left="360" w:hanging="360"/>
        <w:rPr>
          <w:rFonts w:ascii="Avenir Book" w:hAnsi="Avenir Book"/>
        </w:rPr>
      </w:pPr>
    </w:p>
    <w:p w14:paraId="14E71147" w14:textId="2D3AE52A" w:rsidR="00DB0E66" w:rsidRPr="00B25753" w:rsidRDefault="00DB0E66" w:rsidP="00DB0E66">
      <w:pPr>
        <w:ind w:left="360" w:hanging="360"/>
        <w:rPr>
          <w:rFonts w:ascii="Avenir Book" w:hAnsi="Avenir Book"/>
        </w:rPr>
      </w:pPr>
    </w:p>
    <w:p w14:paraId="1F4ACBB3" w14:textId="60F19984" w:rsidR="00DB0E66" w:rsidRPr="00B25753" w:rsidRDefault="00DB0E66" w:rsidP="00546451">
      <w:pPr>
        <w:ind w:left="360" w:hanging="360"/>
        <w:rPr>
          <w:rFonts w:ascii="Avenir Book" w:hAnsi="Avenir Book"/>
        </w:rPr>
      </w:pPr>
    </w:p>
    <w:p w14:paraId="715E8D13" w14:textId="77777777" w:rsidR="00546451" w:rsidRPr="00B25753" w:rsidRDefault="00546451">
      <w:pPr>
        <w:rPr>
          <w:rFonts w:ascii="Avenir Book" w:hAnsi="Avenir Book"/>
        </w:rPr>
      </w:pPr>
    </w:p>
    <w:p w14:paraId="3A3FF751" w14:textId="77777777" w:rsidR="00D62E51" w:rsidRPr="00B25753" w:rsidRDefault="00D62E51">
      <w:pPr>
        <w:rPr>
          <w:rFonts w:ascii="Avenir Book" w:hAnsi="Avenir Book"/>
          <w:b/>
        </w:rPr>
      </w:pPr>
    </w:p>
    <w:p w14:paraId="63CC02B9" w14:textId="13626AF0" w:rsidR="00D62E51" w:rsidRPr="00B25753" w:rsidRDefault="007C1454">
      <w:pPr>
        <w:rPr>
          <w:rFonts w:ascii="Avenir Book" w:hAnsi="Avenir Book"/>
          <w:b/>
        </w:rPr>
      </w:pPr>
      <w:r w:rsidRPr="00B25753">
        <w:rPr>
          <w:rFonts w:ascii="Avenir Book" w:hAnsi="Avenir Book"/>
          <w:b/>
        </w:rPr>
        <w:tab/>
      </w:r>
    </w:p>
    <w:sectPr w:rsidR="00D62E51" w:rsidRPr="00B25753" w:rsidSect="00486BD3">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3310D" w14:textId="77777777" w:rsidR="00EC1FF2" w:rsidRDefault="00EC1FF2" w:rsidP="00D44CF0">
      <w:r>
        <w:separator/>
      </w:r>
    </w:p>
  </w:endnote>
  <w:endnote w:type="continuationSeparator" w:id="0">
    <w:p w14:paraId="7A136280" w14:textId="77777777" w:rsidR="00EC1FF2" w:rsidRDefault="00EC1FF2" w:rsidP="00D44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venir Heavy">
    <w:panose1 w:val="020B0703020203020204"/>
    <w:charset w:val="00"/>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Times">
    <w:panose1 w:val="02000500000000000000"/>
    <w:charset w:val="00"/>
    <w:family w:val="auto"/>
    <w:pitch w:val="variable"/>
    <w:sig w:usb0="00000003" w:usb1="00000000" w:usb2="00000000" w:usb3="00000000" w:csb0="00000007" w:csb1="00000000"/>
  </w:font>
  <w:font w:name="Yu Mincho">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DC020" w14:textId="77777777" w:rsidR="000D68FF" w:rsidRDefault="000D68FF" w:rsidP="00FB04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605D5F" w14:textId="77777777" w:rsidR="000D68FF" w:rsidRDefault="000D68FF" w:rsidP="00D44CF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661D" w14:textId="77777777" w:rsidR="000D68FF" w:rsidRDefault="000D68FF" w:rsidP="00FB045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27C">
      <w:rPr>
        <w:rStyle w:val="PageNumber"/>
        <w:noProof/>
      </w:rPr>
      <w:t>1</w:t>
    </w:r>
    <w:r>
      <w:rPr>
        <w:rStyle w:val="PageNumber"/>
      </w:rPr>
      <w:fldChar w:fldCharType="end"/>
    </w:r>
  </w:p>
  <w:p w14:paraId="0D37591B" w14:textId="77777777" w:rsidR="000D68FF" w:rsidRDefault="000D68FF" w:rsidP="00D44CF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F291A" w14:textId="77777777" w:rsidR="00EC1FF2" w:rsidRDefault="00EC1FF2" w:rsidP="00D44CF0">
      <w:r>
        <w:separator/>
      </w:r>
    </w:p>
  </w:footnote>
  <w:footnote w:type="continuationSeparator" w:id="0">
    <w:p w14:paraId="7EAD4594" w14:textId="77777777" w:rsidR="00EC1FF2" w:rsidRDefault="00EC1FF2" w:rsidP="00D44CF0">
      <w:r>
        <w:continuationSeparator/>
      </w:r>
    </w:p>
  </w:footnote>
  <w:footnote w:id="1">
    <w:p w14:paraId="31269ACC" w14:textId="743CC446" w:rsidR="0032229E" w:rsidRPr="0029723B" w:rsidRDefault="0032229E">
      <w:pPr>
        <w:pStyle w:val="FootnoteText"/>
        <w:rPr>
          <w:rFonts w:ascii="Avenir Book" w:hAnsi="Avenir Book"/>
          <w:sz w:val="20"/>
          <w:szCs w:val="20"/>
        </w:rPr>
      </w:pPr>
      <w:r w:rsidRPr="0029723B">
        <w:rPr>
          <w:rStyle w:val="FootnoteReference"/>
          <w:rFonts w:ascii="Avenir Book" w:hAnsi="Avenir Book"/>
          <w:sz w:val="20"/>
          <w:szCs w:val="20"/>
        </w:rPr>
        <w:footnoteRef/>
      </w:r>
      <w:r w:rsidRPr="0029723B">
        <w:rPr>
          <w:rFonts w:ascii="Avenir Book" w:hAnsi="Avenir Book"/>
          <w:sz w:val="20"/>
          <w:szCs w:val="20"/>
        </w:rPr>
        <w:t xml:space="preserve"> Many thanks to Michael Flower</w:t>
      </w:r>
      <w:r w:rsidR="001A6EB5">
        <w:rPr>
          <w:rFonts w:ascii="Avenir Book" w:hAnsi="Avenir Book"/>
          <w:sz w:val="20"/>
          <w:szCs w:val="20"/>
        </w:rPr>
        <w:t>, Frans Vosman, and Per Nortvedt</w:t>
      </w:r>
      <w:r w:rsidRPr="0029723B">
        <w:rPr>
          <w:rFonts w:ascii="Avenir Book" w:hAnsi="Avenir Book"/>
          <w:sz w:val="20"/>
          <w:szCs w:val="20"/>
        </w:rPr>
        <w:t xml:space="preserve"> whose careful reading and critical analysis significantly contributed to this </w:t>
      </w:r>
      <w:r w:rsidR="003F1B60">
        <w:rPr>
          <w:rFonts w:ascii="Avenir Book" w:hAnsi="Avenir Book"/>
          <w:sz w:val="20"/>
          <w:szCs w:val="20"/>
        </w:rPr>
        <w:t>paper</w:t>
      </w:r>
      <w:r w:rsidRPr="0029723B">
        <w:rPr>
          <w:rFonts w:ascii="Avenir Book" w:hAnsi="Avenir Book"/>
          <w:sz w:val="20"/>
          <w:szCs w:val="20"/>
        </w:rPr>
        <w:t>.</w:t>
      </w:r>
    </w:p>
  </w:footnote>
  <w:footnote w:id="2">
    <w:p w14:paraId="40A6FE91" w14:textId="1F5D620E" w:rsidR="00C63EF1" w:rsidRPr="0029723B" w:rsidRDefault="00C63EF1">
      <w:pPr>
        <w:pStyle w:val="FootnoteText"/>
        <w:rPr>
          <w:rFonts w:ascii="Avenir Book" w:hAnsi="Avenir Book"/>
          <w:sz w:val="20"/>
          <w:szCs w:val="20"/>
        </w:rPr>
      </w:pPr>
      <w:r w:rsidRPr="0029723B">
        <w:rPr>
          <w:rStyle w:val="FootnoteReference"/>
          <w:rFonts w:ascii="Avenir Book" w:hAnsi="Avenir Book"/>
          <w:sz w:val="20"/>
          <w:szCs w:val="20"/>
        </w:rPr>
        <w:footnoteRef/>
      </w:r>
      <w:r w:rsidRPr="0029723B">
        <w:rPr>
          <w:rFonts w:ascii="Avenir Book" w:hAnsi="Avenir Book"/>
          <w:sz w:val="20"/>
          <w:szCs w:val="20"/>
        </w:rPr>
        <w:t xml:space="preserve"> The negligence in Centeno’s case may have been egregious but not unusual given the increasing utilization of contingent labor.  Depending upon the definition of contingent labor, the percentage of the U.S. labor force in these positions varies from 5 to 40%.  However, the number of contingent laborers is on the rise (Murray and Gillibrand, 2015).  It can be argued that contingent labor can provide workers with flexibility and may be desirable for some, however, workers generally desire security and consistency not afforded in this trajectory.  </w:t>
      </w:r>
      <w:r w:rsidR="00425241" w:rsidRPr="0029723B">
        <w:rPr>
          <w:rFonts w:ascii="Avenir Book" w:hAnsi="Avenir Book"/>
          <w:sz w:val="20"/>
          <w:szCs w:val="20"/>
        </w:rPr>
        <w:t>Similarly, migrant workers face precarious working conditions</w:t>
      </w:r>
      <w:r w:rsidR="005D7A8A" w:rsidRPr="0029723B">
        <w:rPr>
          <w:rFonts w:ascii="Avenir Book" w:hAnsi="Avenir Book"/>
          <w:sz w:val="20"/>
          <w:szCs w:val="20"/>
        </w:rPr>
        <w:t>.  For example, i</w:t>
      </w:r>
      <w:r w:rsidR="00D316C6" w:rsidRPr="0029723B">
        <w:rPr>
          <w:rFonts w:ascii="Avenir Book" w:hAnsi="Avenir Book"/>
          <w:sz w:val="20"/>
          <w:szCs w:val="20"/>
        </w:rPr>
        <w:t xml:space="preserve">n a 2016 </w:t>
      </w:r>
      <w:r w:rsidR="005D7A8A" w:rsidRPr="0029723B">
        <w:rPr>
          <w:rFonts w:ascii="Avenir Book" w:hAnsi="Avenir Book"/>
          <w:sz w:val="20"/>
          <w:szCs w:val="20"/>
        </w:rPr>
        <w:t>survey of non-government organizations who work with temporary and seasonal foreign workers,</w:t>
      </w:r>
      <w:r w:rsidR="00D316C6" w:rsidRPr="0029723B">
        <w:rPr>
          <w:rFonts w:ascii="Avenir Book" w:hAnsi="Avenir Book"/>
          <w:sz w:val="20"/>
          <w:szCs w:val="20"/>
        </w:rPr>
        <w:t xml:space="preserve"> sponsored by the Canadian Council for Refugees</w:t>
      </w:r>
      <w:r w:rsidR="005D7A8A" w:rsidRPr="0029723B">
        <w:rPr>
          <w:rFonts w:ascii="Avenir Book" w:hAnsi="Avenir Book"/>
          <w:sz w:val="20"/>
          <w:szCs w:val="20"/>
        </w:rPr>
        <w:t>, r</w:t>
      </w:r>
      <w:r w:rsidR="00D316C6" w:rsidRPr="0029723B">
        <w:rPr>
          <w:rFonts w:ascii="Avenir Book" w:hAnsi="Avenir Book"/>
          <w:sz w:val="20"/>
          <w:szCs w:val="20"/>
        </w:rPr>
        <w:t xml:space="preserve">espondents </w:t>
      </w:r>
      <w:r w:rsidR="005D7A8A" w:rsidRPr="0029723B">
        <w:rPr>
          <w:rFonts w:ascii="Avenir Book" w:hAnsi="Avenir Book"/>
          <w:sz w:val="20"/>
          <w:szCs w:val="20"/>
        </w:rPr>
        <w:t>reported concerns</w:t>
      </w:r>
      <w:r w:rsidR="00D316C6" w:rsidRPr="0029723B">
        <w:rPr>
          <w:rFonts w:ascii="Avenir Book" w:hAnsi="Avenir Book"/>
          <w:sz w:val="20"/>
          <w:szCs w:val="20"/>
        </w:rPr>
        <w:t xml:space="preserve"> about violati</w:t>
      </w:r>
      <w:r w:rsidR="005D7A8A" w:rsidRPr="0029723B">
        <w:rPr>
          <w:rFonts w:ascii="Avenir Book" w:hAnsi="Avenir Book"/>
          <w:sz w:val="20"/>
          <w:szCs w:val="20"/>
        </w:rPr>
        <w:t xml:space="preserve">on of workers’ rights (43%), </w:t>
      </w:r>
      <w:r w:rsidR="00D316C6" w:rsidRPr="0029723B">
        <w:rPr>
          <w:rFonts w:ascii="Avenir Book" w:hAnsi="Avenir Book"/>
          <w:sz w:val="20"/>
          <w:szCs w:val="20"/>
        </w:rPr>
        <w:t>lack of job security (39%), financial problems (31%), racism (25%), inadequate housing (24%), unsafe working conditions (23%), and debt from recruitment fees (13%)</w:t>
      </w:r>
      <w:r w:rsidR="005D7A8A" w:rsidRPr="0029723B">
        <w:rPr>
          <w:rFonts w:ascii="Avenir Book" w:hAnsi="Avenir Book"/>
          <w:sz w:val="20"/>
          <w:szCs w:val="20"/>
        </w:rPr>
        <w:t xml:space="preserve"> (2016, 9)</w:t>
      </w:r>
      <w:r w:rsidR="00D316C6" w:rsidRPr="0029723B">
        <w:rPr>
          <w:rFonts w:ascii="Avenir Book" w:hAnsi="Avenir Book"/>
          <w:sz w:val="20"/>
          <w:szCs w:val="20"/>
        </w:rPr>
        <w:t>. </w:t>
      </w:r>
      <w:r w:rsidRPr="0029723B">
        <w:rPr>
          <w:rFonts w:ascii="Avenir Book" w:hAnsi="Avenir Book"/>
          <w:sz w:val="20"/>
          <w:szCs w:val="20"/>
        </w:rPr>
        <w:t>Contingent</w:t>
      </w:r>
      <w:r w:rsidR="005D7A8A" w:rsidRPr="0029723B">
        <w:rPr>
          <w:rFonts w:ascii="Avenir Book" w:hAnsi="Avenir Book"/>
          <w:sz w:val="20"/>
          <w:szCs w:val="20"/>
        </w:rPr>
        <w:t xml:space="preserve"> and migrant</w:t>
      </w:r>
      <w:r w:rsidRPr="0029723B">
        <w:rPr>
          <w:rFonts w:ascii="Avenir Book" w:hAnsi="Avenir Book"/>
          <w:sz w:val="20"/>
          <w:szCs w:val="20"/>
        </w:rPr>
        <w:t xml:space="preserve"> labor </w:t>
      </w:r>
      <w:r w:rsidR="005D7A8A" w:rsidRPr="0029723B">
        <w:rPr>
          <w:rFonts w:ascii="Avenir Book" w:hAnsi="Avenir Book"/>
          <w:sz w:val="20"/>
          <w:szCs w:val="20"/>
        </w:rPr>
        <w:t>are</w:t>
      </w:r>
      <w:r w:rsidRPr="0029723B">
        <w:rPr>
          <w:rFonts w:ascii="Avenir Book" w:hAnsi="Avenir Book"/>
          <w:sz w:val="20"/>
          <w:szCs w:val="20"/>
        </w:rPr>
        <w:t xml:space="preserve"> only </w:t>
      </w:r>
      <w:r w:rsidR="005D7A8A" w:rsidRPr="0029723B">
        <w:rPr>
          <w:rFonts w:ascii="Avenir Book" w:hAnsi="Avenir Book"/>
          <w:sz w:val="20"/>
          <w:szCs w:val="20"/>
        </w:rPr>
        <w:t>two</w:t>
      </w:r>
      <w:r w:rsidRPr="0029723B">
        <w:rPr>
          <w:rFonts w:ascii="Avenir Book" w:hAnsi="Avenir Book"/>
          <w:sz w:val="20"/>
          <w:szCs w:val="20"/>
        </w:rPr>
        <w:t xml:space="preserve"> aspect</w:t>
      </w:r>
      <w:r w:rsidR="005D7A8A" w:rsidRPr="0029723B">
        <w:rPr>
          <w:rFonts w:ascii="Avenir Book" w:hAnsi="Avenir Book"/>
          <w:sz w:val="20"/>
          <w:szCs w:val="20"/>
        </w:rPr>
        <w:t>s</w:t>
      </w:r>
      <w:r w:rsidRPr="0029723B">
        <w:rPr>
          <w:rFonts w:ascii="Avenir Book" w:hAnsi="Avenir Book"/>
          <w:sz w:val="20"/>
          <w:szCs w:val="20"/>
        </w:rPr>
        <w:t xml:space="preserve"> of contemporary social precariousness driven by the implementation of neoliberal policies and practices of free markets.  </w:t>
      </w:r>
    </w:p>
  </w:footnote>
  <w:footnote w:id="3">
    <w:p w14:paraId="16185866" w14:textId="4E8DF833" w:rsidR="008751A9" w:rsidRPr="0029723B" w:rsidRDefault="008751A9">
      <w:pPr>
        <w:pStyle w:val="FootnoteText"/>
        <w:rPr>
          <w:rFonts w:ascii="Avenir Book" w:hAnsi="Avenir Book"/>
          <w:sz w:val="20"/>
          <w:szCs w:val="20"/>
        </w:rPr>
      </w:pPr>
      <w:r w:rsidRPr="0029723B">
        <w:rPr>
          <w:rStyle w:val="FootnoteReference"/>
          <w:rFonts w:ascii="Avenir Book" w:hAnsi="Avenir Book"/>
          <w:sz w:val="20"/>
          <w:szCs w:val="20"/>
        </w:rPr>
        <w:footnoteRef/>
      </w:r>
      <w:r w:rsidRPr="0029723B">
        <w:rPr>
          <w:rFonts w:ascii="Avenir Book" w:hAnsi="Avenir Book"/>
          <w:sz w:val="20"/>
          <w:szCs w:val="20"/>
        </w:rPr>
        <w:t xml:space="preserve"> </w:t>
      </w:r>
      <w:r w:rsidR="00556825" w:rsidRPr="0029723B">
        <w:rPr>
          <w:rFonts w:ascii="Avenir Book" w:hAnsi="Avenir Book"/>
          <w:sz w:val="20"/>
          <w:szCs w:val="20"/>
        </w:rPr>
        <w:t>Ontology, or the branch of metaphysics which addresses the study of being, is a source of ro</w:t>
      </w:r>
      <w:r w:rsidR="00FE0050" w:rsidRPr="0029723B">
        <w:rPr>
          <w:rFonts w:ascii="Avenir Book" w:hAnsi="Avenir Book"/>
          <w:sz w:val="20"/>
          <w:szCs w:val="20"/>
        </w:rPr>
        <w:t xml:space="preserve">bust philosophical discussion with significant distinctions as </w:t>
      </w:r>
      <w:r w:rsidR="00504B82" w:rsidRPr="0029723B">
        <w:rPr>
          <w:rFonts w:ascii="Avenir Book" w:hAnsi="Avenir Book"/>
          <w:sz w:val="20"/>
          <w:szCs w:val="20"/>
        </w:rPr>
        <w:t>witnessed</w:t>
      </w:r>
      <w:r w:rsidR="00FE0050" w:rsidRPr="0029723B">
        <w:rPr>
          <w:rFonts w:ascii="Avenir Book" w:hAnsi="Avenir Book"/>
          <w:sz w:val="20"/>
          <w:szCs w:val="20"/>
        </w:rPr>
        <w:t xml:space="preserve"> in the other contributions to this volume.  This </w:t>
      </w:r>
      <w:r w:rsidR="003F1B60">
        <w:rPr>
          <w:rFonts w:ascii="Avenir Book" w:hAnsi="Avenir Book"/>
          <w:sz w:val="20"/>
          <w:szCs w:val="20"/>
        </w:rPr>
        <w:t>paper</w:t>
      </w:r>
      <w:r w:rsidR="00FE0050" w:rsidRPr="0029723B">
        <w:rPr>
          <w:rFonts w:ascii="Avenir Book" w:hAnsi="Avenir Book"/>
          <w:sz w:val="20"/>
          <w:szCs w:val="20"/>
        </w:rPr>
        <w:t xml:space="preserve"> does not offer a comprehensive discussion of ontology but rather focuses on the </w:t>
      </w:r>
      <w:r w:rsidR="000B6497" w:rsidRPr="0029723B">
        <w:rPr>
          <w:rFonts w:ascii="Avenir Book" w:hAnsi="Avenir Book"/>
          <w:sz w:val="20"/>
          <w:szCs w:val="20"/>
        </w:rPr>
        <w:t xml:space="preserve">operative </w:t>
      </w:r>
      <w:r w:rsidR="00FE0050" w:rsidRPr="0029723B">
        <w:rPr>
          <w:rFonts w:ascii="Avenir Book" w:hAnsi="Avenir Book"/>
          <w:sz w:val="20"/>
          <w:szCs w:val="20"/>
        </w:rPr>
        <w:t xml:space="preserve">ontological assumptions suggested by neoliberal thinking </w:t>
      </w:r>
      <w:r w:rsidR="00504B82" w:rsidRPr="0029723B">
        <w:rPr>
          <w:rFonts w:ascii="Avenir Book" w:hAnsi="Avenir Book"/>
          <w:sz w:val="20"/>
          <w:szCs w:val="20"/>
        </w:rPr>
        <w:t>versus</w:t>
      </w:r>
      <w:r w:rsidR="00FE0050" w:rsidRPr="0029723B">
        <w:rPr>
          <w:rFonts w:ascii="Avenir Book" w:hAnsi="Avenir Book"/>
          <w:sz w:val="20"/>
          <w:szCs w:val="20"/>
        </w:rPr>
        <w:t xml:space="preserve"> care ethical thinking</w:t>
      </w:r>
      <w:r w:rsidR="00504B82" w:rsidRPr="0029723B">
        <w:rPr>
          <w:rFonts w:ascii="Avenir Book" w:hAnsi="Avenir Book"/>
          <w:sz w:val="20"/>
          <w:szCs w:val="20"/>
        </w:rPr>
        <w:t>. Specifically, the role of relationality in ontological thinking is addressed in subsequent sections</w:t>
      </w:r>
      <w:r w:rsidR="00FE0050" w:rsidRPr="0029723B">
        <w:rPr>
          <w:rFonts w:ascii="Avenir Book" w:hAnsi="Avenir Book"/>
          <w:sz w:val="20"/>
          <w:szCs w:val="20"/>
        </w:rPr>
        <w:t xml:space="preserve">.  </w:t>
      </w:r>
      <w:r w:rsidR="001601DD" w:rsidRPr="0029723B">
        <w:rPr>
          <w:rFonts w:ascii="Avenir Book" w:hAnsi="Avenir Book"/>
          <w:sz w:val="20"/>
          <w:szCs w:val="20"/>
        </w:rPr>
        <w:t xml:space="preserve">Carefully defining terms is crucial to ontological conversations.  </w:t>
      </w:r>
      <w:r w:rsidR="0026761E" w:rsidRPr="0029723B">
        <w:rPr>
          <w:rFonts w:ascii="Avenir Book" w:hAnsi="Avenir Book"/>
          <w:sz w:val="20"/>
          <w:szCs w:val="20"/>
        </w:rPr>
        <w:t xml:space="preserve">The use of relational ontology here is particularly pragmatic in service of addressing contemporary social morality.  As such, the use of the term “ontology” in this </w:t>
      </w:r>
      <w:r w:rsidR="003F1B60">
        <w:rPr>
          <w:rFonts w:ascii="Avenir Book" w:hAnsi="Avenir Book"/>
          <w:sz w:val="20"/>
          <w:szCs w:val="20"/>
        </w:rPr>
        <w:t>paper</w:t>
      </w:r>
      <w:r w:rsidR="0026761E" w:rsidRPr="0029723B">
        <w:rPr>
          <w:rFonts w:ascii="Avenir Book" w:hAnsi="Avenir Book"/>
          <w:sz w:val="20"/>
          <w:szCs w:val="20"/>
        </w:rPr>
        <w:t xml:space="preserve"> should not be taken as necessarily in opposition to those who question the role of ontology at all in normative considerations such as in Dewey or Putnam (</w:t>
      </w:r>
      <w:r w:rsidR="000B6497" w:rsidRPr="0029723B">
        <w:rPr>
          <w:rFonts w:ascii="Avenir Book" w:hAnsi="Avenir Book"/>
          <w:sz w:val="20"/>
          <w:szCs w:val="20"/>
        </w:rPr>
        <w:t>2004)</w:t>
      </w:r>
      <w:r w:rsidR="0026761E" w:rsidRPr="0029723B">
        <w:rPr>
          <w:rFonts w:ascii="Avenir Book" w:hAnsi="Avenir Book"/>
          <w:sz w:val="20"/>
          <w:szCs w:val="20"/>
        </w:rPr>
        <w:t>.</w:t>
      </w:r>
    </w:p>
  </w:footnote>
  <w:footnote w:id="4">
    <w:p w14:paraId="265A13DF" w14:textId="010FCE7D" w:rsidR="00A126CA" w:rsidRPr="00D7643F" w:rsidRDefault="00A126CA">
      <w:pPr>
        <w:pStyle w:val="FootnoteText"/>
        <w:rPr>
          <w:rFonts w:ascii="Avenir Book" w:hAnsi="Avenir Book"/>
          <w:sz w:val="20"/>
          <w:szCs w:val="20"/>
        </w:rPr>
      </w:pPr>
      <w:r w:rsidRPr="00D7643F">
        <w:rPr>
          <w:rStyle w:val="FootnoteReference"/>
          <w:rFonts w:ascii="Avenir Book" w:hAnsi="Avenir Book"/>
          <w:sz w:val="20"/>
          <w:szCs w:val="20"/>
        </w:rPr>
        <w:footnoteRef/>
      </w:r>
      <w:r w:rsidRPr="00D7643F">
        <w:rPr>
          <w:rFonts w:ascii="Avenir Book" w:hAnsi="Avenir Book"/>
          <w:sz w:val="20"/>
          <w:szCs w:val="20"/>
        </w:rPr>
        <w:t xml:space="preserve"> </w:t>
      </w:r>
      <w:r w:rsidR="000E1DC3" w:rsidRPr="00D7643F">
        <w:rPr>
          <w:rFonts w:ascii="Avenir Book" w:hAnsi="Avenir Book"/>
          <w:sz w:val="20"/>
          <w:szCs w:val="20"/>
        </w:rPr>
        <w:t xml:space="preserve">Merleau-Ponty’s notions of hyperdialectic and reversibility thesis do not lend themselves to easy explanations and each are more fully discussed later in this </w:t>
      </w:r>
      <w:r w:rsidR="003F1B60">
        <w:rPr>
          <w:rFonts w:ascii="Avenir Book" w:hAnsi="Avenir Book"/>
          <w:sz w:val="20"/>
          <w:szCs w:val="20"/>
        </w:rPr>
        <w:t>paper</w:t>
      </w:r>
      <w:r w:rsidR="000E1DC3" w:rsidRPr="00D7643F">
        <w:rPr>
          <w:rFonts w:ascii="Avenir Book" w:hAnsi="Avenir Book"/>
          <w:sz w:val="20"/>
          <w:szCs w:val="20"/>
        </w:rPr>
        <w:t xml:space="preserve">.  </w:t>
      </w:r>
      <w:r w:rsidR="00D32299" w:rsidRPr="00D7643F">
        <w:rPr>
          <w:rFonts w:ascii="Avenir Book" w:hAnsi="Avenir Book"/>
          <w:sz w:val="20"/>
          <w:szCs w:val="20"/>
        </w:rPr>
        <w:t xml:space="preserve">He offers the idea of hyperdialectic as an improvement to Hegel’s dialectical method as a complex means for interrogating a </w:t>
      </w:r>
      <w:r w:rsidR="00D7643F" w:rsidRPr="00D7643F">
        <w:rPr>
          <w:rFonts w:ascii="Avenir Book" w:hAnsi="Avenir Book"/>
          <w:sz w:val="20"/>
          <w:szCs w:val="20"/>
        </w:rPr>
        <w:t>dilemma including questioning the interrogation itself.  The reversibility thesis is a means for explaining the phenomena of human beings as both subjects and objects in a manner that connects us all to one another.</w:t>
      </w:r>
    </w:p>
  </w:footnote>
  <w:footnote w:id="5">
    <w:p w14:paraId="1F0B2852" w14:textId="537D9DDA" w:rsidR="0029723B" w:rsidRPr="0029723B" w:rsidRDefault="0029723B">
      <w:pPr>
        <w:pStyle w:val="FootnoteText"/>
        <w:rPr>
          <w:rFonts w:ascii="Avenir Book" w:hAnsi="Avenir Book"/>
          <w:sz w:val="20"/>
          <w:szCs w:val="20"/>
        </w:rPr>
      </w:pPr>
      <w:r w:rsidRPr="0029723B">
        <w:rPr>
          <w:rStyle w:val="FootnoteReference"/>
          <w:rFonts w:ascii="Avenir Book" w:hAnsi="Avenir Book"/>
          <w:sz w:val="20"/>
          <w:szCs w:val="20"/>
        </w:rPr>
        <w:footnoteRef/>
      </w:r>
      <w:r w:rsidRPr="0029723B">
        <w:rPr>
          <w:rFonts w:ascii="Avenir Book" w:hAnsi="Avenir Book"/>
          <w:sz w:val="20"/>
          <w:szCs w:val="20"/>
        </w:rPr>
        <w:t xml:space="preserve"> </w:t>
      </w:r>
      <w:r>
        <w:rPr>
          <w:rFonts w:ascii="Avenir Book" w:hAnsi="Avenir Book"/>
          <w:sz w:val="20"/>
          <w:szCs w:val="20"/>
        </w:rPr>
        <w:t xml:space="preserve">The terms “liberalism” and “neoliberalism” have distinct usages and complex histories that are not delineated fully in this </w:t>
      </w:r>
      <w:r w:rsidR="003F1B60">
        <w:rPr>
          <w:rFonts w:ascii="Avenir Book" w:hAnsi="Avenir Book"/>
          <w:sz w:val="20"/>
          <w:szCs w:val="20"/>
        </w:rPr>
        <w:t>paper</w:t>
      </w:r>
      <w:r>
        <w:rPr>
          <w:rFonts w:ascii="Avenir Book" w:hAnsi="Avenir Book"/>
          <w:sz w:val="20"/>
          <w:szCs w:val="20"/>
        </w:rPr>
        <w:t xml:space="preserve">.  “Neoliberalism” is used here to describe a contemporary social and political movement that emphasizes competitiveness and advocates marketizing social institutions </w:t>
      </w:r>
      <w:r w:rsidR="00801702">
        <w:rPr>
          <w:rFonts w:ascii="Avenir Book" w:hAnsi="Avenir Book"/>
          <w:sz w:val="20"/>
          <w:szCs w:val="20"/>
        </w:rPr>
        <w:t>resulting in the</w:t>
      </w:r>
      <w:r>
        <w:rPr>
          <w:rFonts w:ascii="Avenir Book" w:hAnsi="Avenir Book"/>
          <w:sz w:val="20"/>
          <w:szCs w:val="20"/>
        </w:rPr>
        <w:t xml:space="preserve"> </w:t>
      </w:r>
      <w:r w:rsidR="00801702">
        <w:rPr>
          <w:rFonts w:ascii="Avenir Book" w:hAnsi="Avenir Book"/>
          <w:sz w:val="20"/>
          <w:szCs w:val="20"/>
        </w:rPr>
        <w:t>creation of</w:t>
      </w:r>
      <w:r>
        <w:rPr>
          <w:rFonts w:ascii="Avenir Book" w:hAnsi="Avenir Book"/>
          <w:sz w:val="20"/>
          <w:szCs w:val="20"/>
        </w:rPr>
        <w:t xml:space="preserve"> inequality.  For a comprehensive literature review of the history of neoliberalism see Davies 2014.</w:t>
      </w:r>
    </w:p>
  </w:footnote>
  <w:footnote w:id="6">
    <w:p w14:paraId="0247A1B3" w14:textId="0CEBB047" w:rsidR="00141D35" w:rsidRPr="00141D35" w:rsidRDefault="00A223B6" w:rsidP="00141D35">
      <w:pPr>
        <w:pStyle w:val="FootnoteText"/>
      </w:pPr>
      <w:r>
        <w:rPr>
          <w:rStyle w:val="FootnoteReference"/>
        </w:rPr>
        <w:footnoteRef/>
      </w:r>
      <w:r>
        <w:t xml:space="preserve"> </w:t>
      </w:r>
      <w:r w:rsidR="003D037F">
        <w:t xml:space="preserve">The term “interworld” is an effort at describing how people are not completely alienated from what one another are feeling on the interior:  </w:t>
      </w:r>
      <w:r w:rsidR="00141D35">
        <w:t>“</w:t>
      </w:r>
      <w:r w:rsidR="00141D35" w:rsidRPr="00141D35">
        <w:t>We must r</w:t>
      </w:r>
      <w:r w:rsidR="00141D35">
        <w:t>eject the prejudice which makes ‘</w:t>
      </w:r>
      <w:r w:rsidR="00141D35" w:rsidRPr="00141D35">
        <w:t>inner</w:t>
      </w:r>
      <w:r w:rsidR="00141D35">
        <w:t xml:space="preserve"> realities’’</w:t>
      </w:r>
      <w:r w:rsidR="00141D35" w:rsidRPr="00141D35">
        <w:t xml:space="preserve"> out of love, hate or anger, leaving them</w:t>
      </w:r>
      <w:r w:rsidR="00141D35">
        <w:t xml:space="preserve"> </w:t>
      </w:r>
      <w:r w:rsidR="00141D35" w:rsidRPr="00141D35">
        <w:t>accessible to one single witness: the person who feels</w:t>
      </w:r>
      <w:r w:rsidR="00141D35">
        <w:t xml:space="preserve"> </w:t>
      </w:r>
      <w:r w:rsidR="00141D35" w:rsidRPr="00141D35">
        <w:t>them. Anger, shame, hate, and love are not psychic</w:t>
      </w:r>
      <w:r w:rsidR="00141D35">
        <w:t xml:space="preserve"> </w:t>
      </w:r>
      <w:r w:rsidR="00141D35" w:rsidRPr="00141D35">
        <w:t>facts hidden at the bottom of another’s consciousness:</w:t>
      </w:r>
      <w:r w:rsidR="00141D35" w:rsidRPr="00141D35">
        <w:rPr>
          <w:rFonts w:ascii="Times" w:hAnsi="Times" w:cs="Times New Roman"/>
          <w:sz w:val="15"/>
          <w:szCs w:val="15"/>
        </w:rPr>
        <w:t xml:space="preserve"> </w:t>
      </w:r>
      <w:r w:rsidR="00141D35" w:rsidRPr="00141D35">
        <w:t> they are types of behavior or styles of conduct which</w:t>
      </w:r>
    </w:p>
    <w:p w14:paraId="222F5564" w14:textId="0CFA7CCF" w:rsidR="00141D35" w:rsidRPr="00141D35" w:rsidRDefault="00141D35" w:rsidP="00141D35">
      <w:pPr>
        <w:pStyle w:val="FootnoteText"/>
      </w:pPr>
      <w:r w:rsidRPr="00141D35">
        <w:t>are visible from the outside. They exist on this face or</w:t>
      </w:r>
      <w:r>
        <w:t xml:space="preserve"> </w:t>
      </w:r>
      <w:r w:rsidRPr="00141D35">
        <w:t>in those gestures, not hidden behind them</w:t>
      </w:r>
      <w:r>
        <w:t xml:space="preserve">” (Merleau-Ponty, </w:t>
      </w:r>
      <w:r w:rsidR="00E4522B">
        <w:t>1970, 5253).</w:t>
      </w:r>
    </w:p>
    <w:p w14:paraId="7C59C805" w14:textId="30DA7F0A" w:rsidR="00141D35" w:rsidRPr="00141D35" w:rsidRDefault="00141D35" w:rsidP="00141D35">
      <w:pPr>
        <w:pStyle w:val="FootnoteText"/>
      </w:pPr>
    </w:p>
    <w:p w14:paraId="730D3EC0" w14:textId="60743373" w:rsidR="00A223B6" w:rsidRDefault="00A223B6">
      <w:pPr>
        <w:pStyle w:val="FootnoteText"/>
      </w:pPr>
    </w:p>
  </w:footnote>
  <w:footnote w:id="7">
    <w:p w14:paraId="216E8955" w14:textId="7D2B5C27" w:rsidR="000D68FF" w:rsidRPr="0029723B" w:rsidRDefault="000D68FF" w:rsidP="00030599">
      <w:pPr>
        <w:pStyle w:val="FootnoteText"/>
        <w:rPr>
          <w:rFonts w:ascii="Avenir Book" w:hAnsi="Avenir Book"/>
          <w:sz w:val="20"/>
          <w:szCs w:val="20"/>
        </w:rPr>
      </w:pPr>
      <w:r w:rsidRPr="0029723B">
        <w:rPr>
          <w:rStyle w:val="FootnoteReference"/>
          <w:rFonts w:ascii="Avenir Book" w:hAnsi="Avenir Book"/>
          <w:sz w:val="20"/>
          <w:szCs w:val="20"/>
        </w:rPr>
        <w:footnoteRef/>
      </w:r>
      <w:r w:rsidRPr="0029723B">
        <w:rPr>
          <w:rFonts w:ascii="Avenir Book" w:hAnsi="Avenir Book"/>
          <w:sz w:val="20"/>
          <w:szCs w:val="20"/>
        </w:rPr>
        <w:t xml:space="preserve"> As I indicated in </w:t>
      </w:r>
      <w:r w:rsidRPr="0029723B">
        <w:rPr>
          <w:rFonts w:ascii="Avenir Book" w:hAnsi="Avenir Book"/>
          <w:i/>
          <w:sz w:val="20"/>
          <w:szCs w:val="20"/>
        </w:rPr>
        <w:t>Embodied Care</w:t>
      </w:r>
      <w:r w:rsidRPr="0029723B">
        <w:rPr>
          <w:rFonts w:ascii="Avenir Book" w:hAnsi="Avenir Book"/>
          <w:sz w:val="20"/>
          <w:szCs w:val="20"/>
        </w:rPr>
        <w:t>, humans are “built to care” (Hamington</w:t>
      </w:r>
      <w:r w:rsidR="00DE58CD" w:rsidRPr="0029723B">
        <w:rPr>
          <w:rFonts w:ascii="Avenir Book" w:hAnsi="Avenir Book"/>
          <w:sz w:val="20"/>
          <w:szCs w:val="20"/>
        </w:rPr>
        <w:t xml:space="preserve"> 2004, </w:t>
      </w:r>
      <w:r w:rsidR="003E7787" w:rsidRPr="0029723B">
        <w:rPr>
          <w:rFonts w:ascii="Avenir Book" w:hAnsi="Avenir Book"/>
          <w:sz w:val="20"/>
          <w:szCs w:val="20"/>
        </w:rPr>
        <w:t>31</w:t>
      </w:r>
      <w:r w:rsidRPr="0029723B">
        <w:rPr>
          <w:rFonts w:ascii="Avenir Book" w:hAnsi="Avenir Book"/>
          <w:sz w:val="20"/>
          <w:szCs w:val="20"/>
        </w:rPr>
        <w:t>) However, being built for care and actualizing care are two different things. This is one reason why I believe that a performative framework (Hamington</w:t>
      </w:r>
      <w:r w:rsidR="001D5116" w:rsidRPr="0029723B">
        <w:rPr>
          <w:rFonts w:ascii="Avenir Book" w:hAnsi="Avenir Book"/>
          <w:sz w:val="20"/>
          <w:szCs w:val="20"/>
        </w:rPr>
        <w:t xml:space="preserve"> 2015a</w:t>
      </w:r>
      <w:r w:rsidRPr="0029723B">
        <w:rPr>
          <w:rFonts w:ascii="Avenir Book" w:hAnsi="Avenir Book"/>
          <w:sz w:val="20"/>
          <w:szCs w:val="20"/>
        </w:rPr>
        <w:t>) is a particularly apt method for describing and understanding the caring person.  A performance is an action in the world that displays both agency of choice and influence over self-identity in the iteration of habits.</w:t>
      </w:r>
    </w:p>
    <w:p w14:paraId="1982B52D" w14:textId="66467A31" w:rsidR="000D68FF" w:rsidRPr="0029723B" w:rsidRDefault="000D68FF">
      <w:pPr>
        <w:pStyle w:val="FootnoteText"/>
        <w:rPr>
          <w:rFonts w:ascii="Avenir Book" w:hAnsi="Avenir Book"/>
          <w:sz w:val="20"/>
          <w:szCs w:val="20"/>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1901"/>
    <w:rsid w:val="00001275"/>
    <w:rsid w:val="000024C2"/>
    <w:rsid w:val="00007430"/>
    <w:rsid w:val="00010BC3"/>
    <w:rsid w:val="00011993"/>
    <w:rsid w:val="00012C6D"/>
    <w:rsid w:val="00013D9F"/>
    <w:rsid w:val="000140E8"/>
    <w:rsid w:val="000143DD"/>
    <w:rsid w:val="00015F88"/>
    <w:rsid w:val="000175DB"/>
    <w:rsid w:val="00021135"/>
    <w:rsid w:val="00023C5A"/>
    <w:rsid w:val="00026F46"/>
    <w:rsid w:val="00026F58"/>
    <w:rsid w:val="00030599"/>
    <w:rsid w:val="00032950"/>
    <w:rsid w:val="00033B10"/>
    <w:rsid w:val="00034042"/>
    <w:rsid w:val="0003738B"/>
    <w:rsid w:val="00044AAF"/>
    <w:rsid w:val="0004525E"/>
    <w:rsid w:val="0004660B"/>
    <w:rsid w:val="00047F37"/>
    <w:rsid w:val="000509D8"/>
    <w:rsid w:val="00052B75"/>
    <w:rsid w:val="0005489F"/>
    <w:rsid w:val="000554C0"/>
    <w:rsid w:val="00060F39"/>
    <w:rsid w:val="0006463D"/>
    <w:rsid w:val="000673F8"/>
    <w:rsid w:val="00067D03"/>
    <w:rsid w:val="00071C87"/>
    <w:rsid w:val="00074AF9"/>
    <w:rsid w:val="00077F5B"/>
    <w:rsid w:val="00080B8F"/>
    <w:rsid w:val="0008117C"/>
    <w:rsid w:val="00082F54"/>
    <w:rsid w:val="00085A8C"/>
    <w:rsid w:val="00086DD6"/>
    <w:rsid w:val="0008737A"/>
    <w:rsid w:val="00090063"/>
    <w:rsid w:val="00093D55"/>
    <w:rsid w:val="00096883"/>
    <w:rsid w:val="000A0629"/>
    <w:rsid w:val="000A07A6"/>
    <w:rsid w:val="000A0A84"/>
    <w:rsid w:val="000B6497"/>
    <w:rsid w:val="000C0093"/>
    <w:rsid w:val="000C56B5"/>
    <w:rsid w:val="000C675A"/>
    <w:rsid w:val="000C75B3"/>
    <w:rsid w:val="000D33EE"/>
    <w:rsid w:val="000D5AB4"/>
    <w:rsid w:val="000D68FF"/>
    <w:rsid w:val="000E1DC3"/>
    <w:rsid w:val="000E249F"/>
    <w:rsid w:val="000E253D"/>
    <w:rsid w:val="000E72DC"/>
    <w:rsid w:val="000F56D1"/>
    <w:rsid w:val="000F6372"/>
    <w:rsid w:val="0010204A"/>
    <w:rsid w:val="001045BF"/>
    <w:rsid w:val="00110E2D"/>
    <w:rsid w:val="00113195"/>
    <w:rsid w:val="001167D5"/>
    <w:rsid w:val="001169D2"/>
    <w:rsid w:val="00117C7F"/>
    <w:rsid w:val="00117E9C"/>
    <w:rsid w:val="00125B3B"/>
    <w:rsid w:val="001265BC"/>
    <w:rsid w:val="00126BD1"/>
    <w:rsid w:val="00131317"/>
    <w:rsid w:val="00134DAC"/>
    <w:rsid w:val="001355FB"/>
    <w:rsid w:val="00135FCA"/>
    <w:rsid w:val="00137DE4"/>
    <w:rsid w:val="001400D4"/>
    <w:rsid w:val="00140F0E"/>
    <w:rsid w:val="00141D35"/>
    <w:rsid w:val="001436AF"/>
    <w:rsid w:val="00145093"/>
    <w:rsid w:val="00156061"/>
    <w:rsid w:val="001601DD"/>
    <w:rsid w:val="00164023"/>
    <w:rsid w:val="00165B57"/>
    <w:rsid w:val="001668A1"/>
    <w:rsid w:val="00166E6E"/>
    <w:rsid w:val="00171D57"/>
    <w:rsid w:val="00173AA1"/>
    <w:rsid w:val="00175CF0"/>
    <w:rsid w:val="00177574"/>
    <w:rsid w:val="001775B9"/>
    <w:rsid w:val="00180D43"/>
    <w:rsid w:val="00183265"/>
    <w:rsid w:val="00183E43"/>
    <w:rsid w:val="00186005"/>
    <w:rsid w:val="001870C0"/>
    <w:rsid w:val="001875F4"/>
    <w:rsid w:val="001955E2"/>
    <w:rsid w:val="001A2778"/>
    <w:rsid w:val="001A40BC"/>
    <w:rsid w:val="001A4A32"/>
    <w:rsid w:val="001A6EB5"/>
    <w:rsid w:val="001B1DCB"/>
    <w:rsid w:val="001B73ED"/>
    <w:rsid w:val="001B79D6"/>
    <w:rsid w:val="001C1947"/>
    <w:rsid w:val="001C2163"/>
    <w:rsid w:val="001C71B4"/>
    <w:rsid w:val="001D0FA0"/>
    <w:rsid w:val="001D3469"/>
    <w:rsid w:val="001D3583"/>
    <w:rsid w:val="001D4F86"/>
    <w:rsid w:val="001D5116"/>
    <w:rsid w:val="001D63B4"/>
    <w:rsid w:val="001E132D"/>
    <w:rsid w:val="001F05AF"/>
    <w:rsid w:val="001F2D51"/>
    <w:rsid w:val="001F70F9"/>
    <w:rsid w:val="001F77BC"/>
    <w:rsid w:val="00206602"/>
    <w:rsid w:val="0020730D"/>
    <w:rsid w:val="00211F11"/>
    <w:rsid w:val="00214AFF"/>
    <w:rsid w:val="002224C4"/>
    <w:rsid w:val="00233B8E"/>
    <w:rsid w:val="002341F5"/>
    <w:rsid w:val="00234369"/>
    <w:rsid w:val="00234545"/>
    <w:rsid w:val="0024083F"/>
    <w:rsid w:val="0024574E"/>
    <w:rsid w:val="00255D61"/>
    <w:rsid w:val="002570DB"/>
    <w:rsid w:val="002600ED"/>
    <w:rsid w:val="0026164A"/>
    <w:rsid w:val="002617DF"/>
    <w:rsid w:val="00263A8C"/>
    <w:rsid w:val="0026761E"/>
    <w:rsid w:val="00275A4D"/>
    <w:rsid w:val="002926F1"/>
    <w:rsid w:val="00292E6D"/>
    <w:rsid w:val="002950C0"/>
    <w:rsid w:val="00295DBD"/>
    <w:rsid w:val="0029723B"/>
    <w:rsid w:val="002A1901"/>
    <w:rsid w:val="002B3D27"/>
    <w:rsid w:val="002C4D67"/>
    <w:rsid w:val="002C7D26"/>
    <w:rsid w:val="002D466D"/>
    <w:rsid w:val="002D7088"/>
    <w:rsid w:val="002E5100"/>
    <w:rsid w:val="002E75F5"/>
    <w:rsid w:val="002F4450"/>
    <w:rsid w:val="003020CF"/>
    <w:rsid w:val="003041A0"/>
    <w:rsid w:val="00305E69"/>
    <w:rsid w:val="00306156"/>
    <w:rsid w:val="003068FE"/>
    <w:rsid w:val="00307D78"/>
    <w:rsid w:val="0031224A"/>
    <w:rsid w:val="0032229E"/>
    <w:rsid w:val="00323E25"/>
    <w:rsid w:val="003308E6"/>
    <w:rsid w:val="0033782E"/>
    <w:rsid w:val="00337FA5"/>
    <w:rsid w:val="00340AB3"/>
    <w:rsid w:val="0034395D"/>
    <w:rsid w:val="00352B5F"/>
    <w:rsid w:val="00357B20"/>
    <w:rsid w:val="00362740"/>
    <w:rsid w:val="00365E31"/>
    <w:rsid w:val="00365F36"/>
    <w:rsid w:val="003747AC"/>
    <w:rsid w:val="00383FAD"/>
    <w:rsid w:val="00385E21"/>
    <w:rsid w:val="00391EDC"/>
    <w:rsid w:val="00397344"/>
    <w:rsid w:val="00397D73"/>
    <w:rsid w:val="003A0AA1"/>
    <w:rsid w:val="003A17C1"/>
    <w:rsid w:val="003B2FE9"/>
    <w:rsid w:val="003B609C"/>
    <w:rsid w:val="003B60A5"/>
    <w:rsid w:val="003C596E"/>
    <w:rsid w:val="003D037F"/>
    <w:rsid w:val="003D3AE6"/>
    <w:rsid w:val="003D5260"/>
    <w:rsid w:val="003D7699"/>
    <w:rsid w:val="003E3B69"/>
    <w:rsid w:val="003E4904"/>
    <w:rsid w:val="003E58BE"/>
    <w:rsid w:val="003E5B9D"/>
    <w:rsid w:val="003E7787"/>
    <w:rsid w:val="003F1B60"/>
    <w:rsid w:val="003F27DD"/>
    <w:rsid w:val="003F355F"/>
    <w:rsid w:val="003F3759"/>
    <w:rsid w:val="003F5271"/>
    <w:rsid w:val="00400EA2"/>
    <w:rsid w:val="0040370C"/>
    <w:rsid w:val="0040429F"/>
    <w:rsid w:val="004048E0"/>
    <w:rsid w:val="00404F5F"/>
    <w:rsid w:val="00405215"/>
    <w:rsid w:val="00406093"/>
    <w:rsid w:val="00407CF3"/>
    <w:rsid w:val="00416463"/>
    <w:rsid w:val="00416ABE"/>
    <w:rsid w:val="00417EE5"/>
    <w:rsid w:val="00425241"/>
    <w:rsid w:val="004351E0"/>
    <w:rsid w:val="004356DE"/>
    <w:rsid w:val="004379A5"/>
    <w:rsid w:val="00446EFF"/>
    <w:rsid w:val="00455395"/>
    <w:rsid w:val="0046034E"/>
    <w:rsid w:val="00461342"/>
    <w:rsid w:val="004621DD"/>
    <w:rsid w:val="00471E00"/>
    <w:rsid w:val="00472BD8"/>
    <w:rsid w:val="004803C0"/>
    <w:rsid w:val="0048423B"/>
    <w:rsid w:val="00486BD3"/>
    <w:rsid w:val="004872A1"/>
    <w:rsid w:val="00493B81"/>
    <w:rsid w:val="00493EFF"/>
    <w:rsid w:val="00495D5F"/>
    <w:rsid w:val="004A153B"/>
    <w:rsid w:val="004A2533"/>
    <w:rsid w:val="004A6074"/>
    <w:rsid w:val="004A7FC9"/>
    <w:rsid w:val="004B1114"/>
    <w:rsid w:val="004B43F4"/>
    <w:rsid w:val="004B4519"/>
    <w:rsid w:val="004C2B45"/>
    <w:rsid w:val="004C2DFD"/>
    <w:rsid w:val="004C33C7"/>
    <w:rsid w:val="004C7080"/>
    <w:rsid w:val="004D2361"/>
    <w:rsid w:val="004D55D0"/>
    <w:rsid w:val="004E02C3"/>
    <w:rsid w:val="004E403B"/>
    <w:rsid w:val="004E6365"/>
    <w:rsid w:val="004E699B"/>
    <w:rsid w:val="004F241B"/>
    <w:rsid w:val="004F4757"/>
    <w:rsid w:val="004F7395"/>
    <w:rsid w:val="00504B82"/>
    <w:rsid w:val="005063A6"/>
    <w:rsid w:val="005105DB"/>
    <w:rsid w:val="00517E91"/>
    <w:rsid w:val="00522938"/>
    <w:rsid w:val="00527965"/>
    <w:rsid w:val="00532D98"/>
    <w:rsid w:val="005352A9"/>
    <w:rsid w:val="0053630C"/>
    <w:rsid w:val="00542358"/>
    <w:rsid w:val="00546451"/>
    <w:rsid w:val="005467E4"/>
    <w:rsid w:val="005503F6"/>
    <w:rsid w:val="00556825"/>
    <w:rsid w:val="00562628"/>
    <w:rsid w:val="00563560"/>
    <w:rsid w:val="00566F06"/>
    <w:rsid w:val="005705AE"/>
    <w:rsid w:val="00571406"/>
    <w:rsid w:val="00571BC6"/>
    <w:rsid w:val="00573184"/>
    <w:rsid w:val="005734D0"/>
    <w:rsid w:val="005771BD"/>
    <w:rsid w:val="00582EBF"/>
    <w:rsid w:val="00585970"/>
    <w:rsid w:val="005870A5"/>
    <w:rsid w:val="005927C9"/>
    <w:rsid w:val="00593ECB"/>
    <w:rsid w:val="00594D24"/>
    <w:rsid w:val="005965A7"/>
    <w:rsid w:val="00597610"/>
    <w:rsid w:val="00597DE7"/>
    <w:rsid w:val="005A0224"/>
    <w:rsid w:val="005A0827"/>
    <w:rsid w:val="005A1E9F"/>
    <w:rsid w:val="005A438A"/>
    <w:rsid w:val="005A6018"/>
    <w:rsid w:val="005A674E"/>
    <w:rsid w:val="005A7B05"/>
    <w:rsid w:val="005B04A9"/>
    <w:rsid w:val="005B0920"/>
    <w:rsid w:val="005B7B9A"/>
    <w:rsid w:val="005C47E6"/>
    <w:rsid w:val="005C62A3"/>
    <w:rsid w:val="005C67F6"/>
    <w:rsid w:val="005D0F2D"/>
    <w:rsid w:val="005D38D5"/>
    <w:rsid w:val="005D421E"/>
    <w:rsid w:val="005D7A8A"/>
    <w:rsid w:val="005E3239"/>
    <w:rsid w:val="005F119D"/>
    <w:rsid w:val="005F3B3E"/>
    <w:rsid w:val="005F604A"/>
    <w:rsid w:val="00601395"/>
    <w:rsid w:val="00602BC9"/>
    <w:rsid w:val="00602CAE"/>
    <w:rsid w:val="006054D4"/>
    <w:rsid w:val="00607448"/>
    <w:rsid w:val="00611948"/>
    <w:rsid w:val="00617D0E"/>
    <w:rsid w:val="006200AA"/>
    <w:rsid w:val="00621116"/>
    <w:rsid w:val="00630820"/>
    <w:rsid w:val="006315F7"/>
    <w:rsid w:val="006315F9"/>
    <w:rsid w:val="006342CE"/>
    <w:rsid w:val="0063564F"/>
    <w:rsid w:val="006501E4"/>
    <w:rsid w:val="0065359B"/>
    <w:rsid w:val="00656D2C"/>
    <w:rsid w:val="006600E6"/>
    <w:rsid w:val="00660E55"/>
    <w:rsid w:val="0066133B"/>
    <w:rsid w:val="00666A6E"/>
    <w:rsid w:val="00673419"/>
    <w:rsid w:val="00673732"/>
    <w:rsid w:val="006827E6"/>
    <w:rsid w:val="0068471C"/>
    <w:rsid w:val="006867B6"/>
    <w:rsid w:val="00687FB7"/>
    <w:rsid w:val="00691943"/>
    <w:rsid w:val="00697594"/>
    <w:rsid w:val="006B01C4"/>
    <w:rsid w:val="006B3418"/>
    <w:rsid w:val="006B7A42"/>
    <w:rsid w:val="006C0BF1"/>
    <w:rsid w:val="006C2BBD"/>
    <w:rsid w:val="006D4A74"/>
    <w:rsid w:val="006D553A"/>
    <w:rsid w:val="006D7E64"/>
    <w:rsid w:val="006F24FF"/>
    <w:rsid w:val="006F3F8C"/>
    <w:rsid w:val="00703BFF"/>
    <w:rsid w:val="00712242"/>
    <w:rsid w:val="00716339"/>
    <w:rsid w:val="00721434"/>
    <w:rsid w:val="0072207E"/>
    <w:rsid w:val="00725627"/>
    <w:rsid w:val="00726B51"/>
    <w:rsid w:val="0073154E"/>
    <w:rsid w:val="00733299"/>
    <w:rsid w:val="00734A08"/>
    <w:rsid w:val="007508B8"/>
    <w:rsid w:val="00754C05"/>
    <w:rsid w:val="00755ADC"/>
    <w:rsid w:val="00761D97"/>
    <w:rsid w:val="00764E72"/>
    <w:rsid w:val="007672FA"/>
    <w:rsid w:val="0077106D"/>
    <w:rsid w:val="00773C1A"/>
    <w:rsid w:val="00773EB1"/>
    <w:rsid w:val="007748C6"/>
    <w:rsid w:val="00777E6E"/>
    <w:rsid w:val="00777FCB"/>
    <w:rsid w:val="00793B2E"/>
    <w:rsid w:val="00797A96"/>
    <w:rsid w:val="007A254B"/>
    <w:rsid w:val="007A4196"/>
    <w:rsid w:val="007A4F57"/>
    <w:rsid w:val="007A6F90"/>
    <w:rsid w:val="007B2184"/>
    <w:rsid w:val="007B3D5D"/>
    <w:rsid w:val="007B43E4"/>
    <w:rsid w:val="007B4F72"/>
    <w:rsid w:val="007B68E9"/>
    <w:rsid w:val="007B7322"/>
    <w:rsid w:val="007B7512"/>
    <w:rsid w:val="007C1454"/>
    <w:rsid w:val="007C1932"/>
    <w:rsid w:val="007D1549"/>
    <w:rsid w:val="007D23C5"/>
    <w:rsid w:val="007D5D9C"/>
    <w:rsid w:val="007E5622"/>
    <w:rsid w:val="007E6534"/>
    <w:rsid w:val="007F1B3B"/>
    <w:rsid w:val="007F2453"/>
    <w:rsid w:val="00800C30"/>
    <w:rsid w:val="00801702"/>
    <w:rsid w:val="00804682"/>
    <w:rsid w:val="00810AC0"/>
    <w:rsid w:val="00810B8A"/>
    <w:rsid w:val="00813C61"/>
    <w:rsid w:val="00814DCB"/>
    <w:rsid w:val="0082143A"/>
    <w:rsid w:val="00825AAC"/>
    <w:rsid w:val="0083323C"/>
    <w:rsid w:val="008355FB"/>
    <w:rsid w:val="00836A3F"/>
    <w:rsid w:val="00837EB9"/>
    <w:rsid w:val="008433B2"/>
    <w:rsid w:val="0084378B"/>
    <w:rsid w:val="008567FB"/>
    <w:rsid w:val="008567FD"/>
    <w:rsid w:val="008631CA"/>
    <w:rsid w:val="00863A3E"/>
    <w:rsid w:val="00863D35"/>
    <w:rsid w:val="00867B5B"/>
    <w:rsid w:val="00870250"/>
    <w:rsid w:val="00874715"/>
    <w:rsid w:val="008751A9"/>
    <w:rsid w:val="008831BA"/>
    <w:rsid w:val="00887372"/>
    <w:rsid w:val="00890792"/>
    <w:rsid w:val="00891D9C"/>
    <w:rsid w:val="00893F6E"/>
    <w:rsid w:val="008B3293"/>
    <w:rsid w:val="008B64C8"/>
    <w:rsid w:val="008B77EF"/>
    <w:rsid w:val="008B7A29"/>
    <w:rsid w:val="008C73E6"/>
    <w:rsid w:val="008D3A65"/>
    <w:rsid w:val="008D4B66"/>
    <w:rsid w:val="008E7787"/>
    <w:rsid w:val="008F0071"/>
    <w:rsid w:val="008F56FC"/>
    <w:rsid w:val="00903D5B"/>
    <w:rsid w:val="00907BF2"/>
    <w:rsid w:val="009134DE"/>
    <w:rsid w:val="00915492"/>
    <w:rsid w:val="00916E1A"/>
    <w:rsid w:val="00920B60"/>
    <w:rsid w:val="009222C1"/>
    <w:rsid w:val="0093210F"/>
    <w:rsid w:val="009331DD"/>
    <w:rsid w:val="00933FA4"/>
    <w:rsid w:val="00934BA7"/>
    <w:rsid w:val="00941651"/>
    <w:rsid w:val="00946D23"/>
    <w:rsid w:val="009525E7"/>
    <w:rsid w:val="00956434"/>
    <w:rsid w:val="00960D93"/>
    <w:rsid w:val="0096245A"/>
    <w:rsid w:val="00962CA4"/>
    <w:rsid w:val="00965C84"/>
    <w:rsid w:val="0096603C"/>
    <w:rsid w:val="009737F7"/>
    <w:rsid w:val="0098227C"/>
    <w:rsid w:val="009830EB"/>
    <w:rsid w:val="009872A0"/>
    <w:rsid w:val="00995DC7"/>
    <w:rsid w:val="0099779F"/>
    <w:rsid w:val="00997959"/>
    <w:rsid w:val="009979D3"/>
    <w:rsid w:val="00997A66"/>
    <w:rsid w:val="009A3D15"/>
    <w:rsid w:val="009A4CC6"/>
    <w:rsid w:val="009A5069"/>
    <w:rsid w:val="009B0962"/>
    <w:rsid w:val="009B1521"/>
    <w:rsid w:val="009B6714"/>
    <w:rsid w:val="009B7413"/>
    <w:rsid w:val="009B782D"/>
    <w:rsid w:val="009C0F6D"/>
    <w:rsid w:val="009C1721"/>
    <w:rsid w:val="009C55C4"/>
    <w:rsid w:val="009D338F"/>
    <w:rsid w:val="009E566F"/>
    <w:rsid w:val="009E5690"/>
    <w:rsid w:val="009E719B"/>
    <w:rsid w:val="009F0AC2"/>
    <w:rsid w:val="009F15F5"/>
    <w:rsid w:val="00A004B7"/>
    <w:rsid w:val="00A04A24"/>
    <w:rsid w:val="00A05D19"/>
    <w:rsid w:val="00A0627D"/>
    <w:rsid w:val="00A07A5C"/>
    <w:rsid w:val="00A126CA"/>
    <w:rsid w:val="00A14205"/>
    <w:rsid w:val="00A170DA"/>
    <w:rsid w:val="00A203AF"/>
    <w:rsid w:val="00A223B6"/>
    <w:rsid w:val="00A22E40"/>
    <w:rsid w:val="00A3247B"/>
    <w:rsid w:val="00A349C8"/>
    <w:rsid w:val="00A35180"/>
    <w:rsid w:val="00A42FD9"/>
    <w:rsid w:val="00A44B3A"/>
    <w:rsid w:val="00A51954"/>
    <w:rsid w:val="00A5277C"/>
    <w:rsid w:val="00A556EC"/>
    <w:rsid w:val="00A57D54"/>
    <w:rsid w:val="00A61DDB"/>
    <w:rsid w:val="00A7013E"/>
    <w:rsid w:val="00A71245"/>
    <w:rsid w:val="00A73444"/>
    <w:rsid w:val="00A833DA"/>
    <w:rsid w:val="00A83B3A"/>
    <w:rsid w:val="00A87AC0"/>
    <w:rsid w:val="00A91571"/>
    <w:rsid w:val="00A955D1"/>
    <w:rsid w:val="00AA1179"/>
    <w:rsid w:val="00AA3F1C"/>
    <w:rsid w:val="00AA49A8"/>
    <w:rsid w:val="00AA56F6"/>
    <w:rsid w:val="00AA68CF"/>
    <w:rsid w:val="00AB2254"/>
    <w:rsid w:val="00AB5660"/>
    <w:rsid w:val="00AC24BE"/>
    <w:rsid w:val="00AC74C5"/>
    <w:rsid w:val="00AD1265"/>
    <w:rsid w:val="00AD47BE"/>
    <w:rsid w:val="00AE078C"/>
    <w:rsid w:val="00AE0837"/>
    <w:rsid w:val="00AE101C"/>
    <w:rsid w:val="00AE4DCD"/>
    <w:rsid w:val="00AE72FC"/>
    <w:rsid w:val="00AF06BE"/>
    <w:rsid w:val="00AF1D41"/>
    <w:rsid w:val="00AF41C2"/>
    <w:rsid w:val="00AF41C9"/>
    <w:rsid w:val="00B01131"/>
    <w:rsid w:val="00B01C79"/>
    <w:rsid w:val="00B04646"/>
    <w:rsid w:val="00B0582B"/>
    <w:rsid w:val="00B10EFC"/>
    <w:rsid w:val="00B1308C"/>
    <w:rsid w:val="00B130AF"/>
    <w:rsid w:val="00B13A11"/>
    <w:rsid w:val="00B14408"/>
    <w:rsid w:val="00B15BCD"/>
    <w:rsid w:val="00B167B5"/>
    <w:rsid w:val="00B17CC1"/>
    <w:rsid w:val="00B2176F"/>
    <w:rsid w:val="00B25753"/>
    <w:rsid w:val="00B263EA"/>
    <w:rsid w:val="00B27E31"/>
    <w:rsid w:val="00B30B42"/>
    <w:rsid w:val="00B3103F"/>
    <w:rsid w:val="00B3300C"/>
    <w:rsid w:val="00B34470"/>
    <w:rsid w:val="00B35094"/>
    <w:rsid w:val="00B3621E"/>
    <w:rsid w:val="00B40285"/>
    <w:rsid w:val="00B424F5"/>
    <w:rsid w:val="00B42FC7"/>
    <w:rsid w:val="00B42FD0"/>
    <w:rsid w:val="00B4328E"/>
    <w:rsid w:val="00B51092"/>
    <w:rsid w:val="00B5130D"/>
    <w:rsid w:val="00B523D4"/>
    <w:rsid w:val="00B60258"/>
    <w:rsid w:val="00B6093F"/>
    <w:rsid w:val="00B612E1"/>
    <w:rsid w:val="00B6428D"/>
    <w:rsid w:val="00B67937"/>
    <w:rsid w:val="00B70DB0"/>
    <w:rsid w:val="00B72C53"/>
    <w:rsid w:val="00B76802"/>
    <w:rsid w:val="00B83C1D"/>
    <w:rsid w:val="00B87907"/>
    <w:rsid w:val="00BA0CDE"/>
    <w:rsid w:val="00BA1B20"/>
    <w:rsid w:val="00BA20B8"/>
    <w:rsid w:val="00BA42C3"/>
    <w:rsid w:val="00BA5853"/>
    <w:rsid w:val="00BA72B1"/>
    <w:rsid w:val="00BB30CF"/>
    <w:rsid w:val="00BB32B6"/>
    <w:rsid w:val="00BB458D"/>
    <w:rsid w:val="00BB4FC2"/>
    <w:rsid w:val="00BB5156"/>
    <w:rsid w:val="00BC30A4"/>
    <w:rsid w:val="00BD0C27"/>
    <w:rsid w:val="00BD246F"/>
    <w:rsid w:val="00BD5AB2"/>
    <w:rsid w:val="00BD5AFF"/>
    <w:rsid w:val="00BE02AF"/>
    <w:rsid w:val="00BE5A47"/>
    <w:rsid w:val="00BE5E40"/>
    <w:rsid w:val="00BF185A"/>
    <w:rsid w:val="00BF2F1A"/>
    <w:rsid w:val="00BF3CA0"/>
    <w:rsid w:val="00BF79D2"/>
    <w:rsid w:val="00C02102"/>
    <w:rsid w:val="00C026F7"/>
    <w:rsid w:val="00C0595D"/>
    <w:rsid w:val="00C20F22"/>
    <w:rsid w:val="00C21A12"/>
    <w:rsid w:val="00C23C10"/>
    <w:rsid w:val="00C251E8"/>
    <w:rsid w:val="00C26B6B"/>
    <w:rsid w:val="00C276FA"/>
    <w:rsid w:val="00C36740"/>
    <w:rsid w:val="00C523CA"/>
    <w:rsid w:val="00C63EF1"/>
    <w:rsid w:val="00C66C70"/>
    <w:rsid w:val="00C67713"/>
    <w:rsid w:val="00C7179B"/>
    <w:rsid w:val="00C73A65"/>
    <w:rsid w:val="00C7415F"/>
    <w:rsid w:val="00C8233A"/>
    <w:rsid w:val="00C82886"/>
    <w:rsid w:val="00C846DE"/>
    <w:rsid w:val="00C8477D"/>
    <w:rsid w:val="00C8703A"/>
    <w:rsid w:val="00C877E5"/>
    <w:rsid w:val="00C94CA8"/>
    <w:rsid w:val="00CA6A24"/>
    <w:rsid w:val="00CA7952"/>
    <w:rsid w:val="00CA7DD2"/>
    <w:rsid w:val="00CB2017"/>
    <w:rsid w:val="00CB34ED"/>
    <w:rsid w:val="00CB50EE"/>
    <w:rsid w:val="00CB79F5"/>
    <w:rsid w:val="00CC135D"/>
    <w:rsid w:val="00CC36E0"/>
    <w:rsid w:val="00CD0E97"/>
    <w:rsid w:val="00CD1184"/>
    <w:rsid w:val="00CE201B"/>
    <w:rsid w:val="00CE20B3"/>
    <w:rsid w:val="00CE2860"/>
    <w:rsid w:val="00CE29ED"/>
    <w:rsid w:val="00CE4C28"/>
    <w:rsid w:val="00CE62E9"/>
    <w:rsid w:val="00CE673A"/>
    <w:rsid w:val="00CF0396"/>
    <w:rsid w:val="00CF62DD"/>
    <w:rsid w:val="00CF6E51"/>
    <w:rsid w:val="00CF6F68"/>
    <w:rsid w:val="00CF70F9"/>
    <w:rsid w:val="00D00487"/>
    <w:rsid w:val="00D02A4F"/>
    <w:rsid w:val="00D03CB9"/>
    <w:rsid w:val="00D05F0D"/>
    <w:rsid w:val="00D10481"/>
    <w:rsid w:val="00D127A8"/>
    <w:rsid w:val="00D16F97"/>
    <w:rsid w:val="00D20C45"/>
    <w:rsid w:val="00D22F53"/>
    <w:rsid w:val="00D25845"/>
    <w:rsid w:val="00D316C6"/>
    <w:rsid w:val="00D31DD2"/>
    <w:rsid w:val="00D32299"/>
    <w:rsid w:val="00D35DD4"/>
    <w:rsid w:val="00D44C42"/>
    <w:rsid w:val="00D44CF0"/>
    <w:rsid w:val="00D47C99"/>
    <w:rsid w:val="00D5139B"/>
    <w:rsid w:val="00D52D8E"/>
    <w:rsid w:val="00D5321B"/>
    <w:rsid w:val="00D54C68"/>
    <w:rsid w:val="00D55A52"/>
    <w:rsid w:val="00D6008B"/>
    <w:rsid w:val="00D61D36"/>
    <w:rsid w:val="00D62E51"/>
    <w:rsid w:val="00D66AF2"/>
    <w:rsid w:val="00D66ECA"/>
    <w:rsid w:val="00D71341"/>
    <w:rsid w:val="00D74A8A"/>
    <w:rsid w:val="00D75F6A"/>
    <w:rsid w:val="00D7643F"/>
    <w:rsid w:val="00D76BFB"/>
    <w:rsid w:val="00D7741A"/>
    <w:rsid w:val="00D778E3"/>
    <w:rsid w:val="00D81AD0"/>
    <w:rsid w:val="00D820F4"/>
    <w:rsid w:val="00D83BC8"/>
    <w:rsid w:val="00D863BE"/>
    <w:rsid w:val="00D866D4"/>
    <w:rsid w:val="00D95867"/>
    <w:rsid w:val="00D9624A"/>
    <w:rsid w:val="00D96A2D"/>
    <w:rsid w:val="00D96C6D"/>
    <w:rsid w:val="00D97BCA"/>
    <w:rsid w:val="00DA4634"/>
    <w:rsid w:val="00DA54CB"/>
    <w:rsid w:val="00DA6307"/>
    <w:rsid w:val="00DB0E66"/>
    <w:rsid w:val="00DB1432"/>
    <w:rsid w:val="00DB2796"/>
    <w:rsid w:val="00DB5BAF"/>
    <w:rsid w:val="00DC04C0"/>
    <w:rsid w:val="00DC27A5"/>
    <w:rsid w:val="00DC6F2A"/>
    <w:rsid w:val="00DC73ED"/>
    <w:rsid w:val="00DD19F3"/>
    <w:rsid w:val="00DD2FA3"/>
    <w:rsid w:val="00DD7955"/>
    <w:rsid w:val="00DE210A"/>
    <w:rsid w:val="00DE30A4"/>
    <w:rsid w:val="00DE4984"/>
    <w:rsid w:val="00DE56C9"/>
    <w:rsid w:val="00DE58CD"/>
    <w:rsid w:val="00DE6F73"/>
    <w:rsid w:val="00DE79C0"/>
    <w:rsid w:val="00DF2AEC"/>
    <w:rsid w:val="00DF3AF2"/>
    <w:rsid w:val="00DF4B8F"/>
    <w:rsid w:val="00DF57B5"/>
    <w:rsid w:val="00E01696"/>
    <w:rsid w:val="00E0225D"/>
    <w:rsid w:val="00E02C41"/>
    <w:rsid w:val="00E116B1"/>
    <w:rsid w:val="00E12A8E"/>
    <w:rsid w:val="00E12D7E"/>
    <w:rsid w:val="00E26325"/>
    <w:rsid w:val="00E32D35"/>
    <w:rsid w:val="00E33A08"/>
    <w:rsid w:val="00E40732"/>
    <w:rsid w:val="00E44119"/>
    <w:rsid w:val="00E4522B"/>
    <w:rsid w:val="00E55E57"/>
    <w:rsid w:val="00E56106"/>
    <w:rsid w:val="00E60E1E"/>
    <w:rsid w:val="00E619B1"/>
    <w:rsid w:val="00E63F26"/>
    <w:rsid w:val="00E6404B"/>
    <w:rsid w:val="00E64F55"/>
    <w:rsid w:val="00E67310"/>
    <w:rsid w:val="00E70944"/>
    <w:rsid w:val="00E77467"/>
    <w:rsid w:val="00E80C8F"/>
    <w:rsid w:val="00E9035B"/>
    <w:rsid w:val="00E917C0"/>
    <w:rsid w:val="00E9671C"/>
    <w:rsid w:val="00EA02B7"/>
    <w:rsid w:val="00EA3E0A"/>
    <w:rsid w:val="00EA59FA"/>
    <w:rsid w:val="00EA68A0"/>
    <w:rsid w:val="00EB1C0A"/>
    <w:rsid w:val="00EB3D4E"/>
    <w:rsid w:val="00EB6771"/>
    <w:rsid w:val="00EC0682"/>
    <w:rsid w:val="00EC0C71"/>
    <w:rsid w:val="00EC1FF2"/>
    <w:rsid w:val="00EC299B"/>
    <w:rsid w:val="00EC4817"/>
    <w:rsid w:val="00ED1B7A"/>
    <w:rsid w:val="00ED1EE5"/>
    <w:rsid w:val="00ED3B2E"/>
    <w:rsid w:val="00EE2D80"/>
    <w:rsid w:val="00EE562A"/>
    <w:rsid w:val="00EF1C3A"/>
    <w:rsid w:val="00EF1FE0"/>
    <w:rsid w:val="00EF3CA2"/>
    <w:rsid w:val="00EF4628"/>
    <w:rsid w:val="00F005C3"/>
    <w:rsid w:val="00F0361E"/>
    <w:rsid w:val="00F049AF"/>
    <w:rsid w:val="00F0555B"/>
    <w:rsid w:val="00F076F7"/>
    <w:rsid w:val="00F109E4"/>
    <w:rsid w:val="00F113F1"/>
    <w:rsid w:val="00F11484"/>
    <w:rsid w:val="00F11FAE"/>
    <w:rsid w:val="00F14652"/>
    <w:rsid w:val="00F16804"/>
    <w:rsid w:val="00F17F0D"/>
    <w:rsid w:val="00F20DF8"/>
    <w:rsid w:val="00F20E2A"/>
    <w:rsid w:val="00F273D8"/>
    <w:rsid w:val="00F30C64"/>
    <w:rsid w:val="00F36DA6"/>
    <w:rsid w:val="00F400BD"/>
    <w:rsid w:val="00F43AD3"/>
    <w:rsid w:val="00F440F9"/>
    <w:rsid w:val="00F45139"/>
    <w:rsid w:val="00F46741"/>
    <w:rsid w:val="00F47515"/>
    <w:rsid w:val="00F477E3"/>
    <w:rsid w:val="00F56DD5"/>
    <w:rsid w:val="00F60886"/>
    <w:rsid w:val="00F6120D"/>
    <w:rsid w:val="00F61E34"/>
    <w:rsid w:val="00F6206B"/>
    <w:rsid w:val="00F65B68"/>
    <w:rsid w:val="00F74E01"/>
    <w:rsid w:val="00F778E7"/>
    <w:rsid w:val="00F8233E"/>
    <w:rsid w:val="00F86C57"/>
    <w:rsid w:val="00F87F78"/>
    <w:rsid w:val="00F90D1B"/>
    <w:rsid w:val="00F916F3"/>
    <w:rsid w:val="00FA5BB0"/>
    <w:rsid w:val="00FA772A"/>
    <w:rsid w:val="00FB0459"/>
    <w:rsid w:val="00FB576E"/>
    <w:rsid w:val="00FB65FC"/>
    <w:rsid w:val="00FB790B"/>
    <w:rsid w:val="00FD2DA8"/>
    <w:rsid w:val="00FE0050"/>
    <w:rsid w:val="00FE3C3E"/>
    <w:rsid w:val="00FE589C"/>
    <w:rsid w:val="00FE60EE"/>
    <w:rsid w:val="00FE700D"/>
    <w:rsid w:val="00FE76EB"/>
    <w:rsid w:val="00FF67DF"/>
    <w:rsid w:val="00FF7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DB4D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F5271"/>
  </w:style>
  <w:style w:type="paragraph" w:styleId="Heading1">
    <w:name w:val="heading 1"/>
    <w:basedOn w:val="Normal"/>
    <w:next w:val="Normal"/>
    <w:link w:val="Heading1Char"/>
    <w:uiPriority w:val="9"/>
    <w:qFormat/>
    <w:rsid w:val="00180D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DF4B8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44CF0"/>
    <w:pPr>
      <w:tabs>
        <w:tab w:val="center" w:pos="4680"/>
        <w:tab w:val="right" w:pos="9360"/>
      </w:tabs>
    </w:pPr>
  </w:style>
  <w:style w:type="character" w:customStyle="1" w:styleId="FooterChar">
    <w:name w:val="Footer Char"/>
    <w:basedOn w:val="DefaultParagraphFont"/>
    <w:link w:val="Footer"/>
    <w:uiPriority w:val="99"/>
    <w:rsid w:val="00D44CF0"/>
  </w:style>
  <w:style w:type="character" w:styleId="PageNumber">
    <w:name w:val="page number"/>
    <w:basedOn w:val="DefaultParagraphFont"/>
    <w:uiPriority w:val="99"/>
    <w:semiHidden/>
    <w:unhideWhenUsed/>
    <w:rsid w:val="00D44CF0"/>
  </w:style>
  <w:style w:type="character" w:customStyle="1" w:styleId="Heading1Char">
    <w:name w:val="Heading 1 Char"/>
    <w:basedOn w:val="DefaultParagraphFont"/>
    <w:link w:val="Heading1"/>
    <w:uiPriority w:val="9"/>
    <w:rsid w:val="00180D43"/>
    <w:rPr>
      <w:rFonts w:asciiTheme="majorHAnsi" w:eastAsiaTheme="majorEastAsia" w:hAnsiTheme="majorHAnsi" w:cstheme="majorBidi"/>
      <w:color w:val="2F5496" w:themeColor="accent1" w:themeShade="BF"/>
      <w:sz w:val="32"/>
      <w:szCs w:val="32"/>
    </w:rPr>
  </w:style>
  <w:style w:type="paragraph" w:customStyle="1" w:styleId="p1">
    <w:name w:val="p1"/>
    <w:basedOn w:val="Normal"/>
    <w:rsid w:val="00837EB9"/>
    <w:rPr>
      <w:rFonts w:ascii="Helvetica" w:hAnsi="Helvetica" w:cs="Times New Roman"/>
      <w:sz w:val="17"/>
      <w:szCs w:val="17"/>
    </w:rPr>
  </w:style>
  <w:style w:type="paragraph" w:styleId="FootnoteText">
    <w:name w:val="footnote text"/>
    <w:basedOn w:val="Normal"/>
    <w:link w:val="FootnoteTextChar"/>
    <w:uiPriority w:val="99"/>
    <w:unhideWhenUsed/>
    <w:rsid w:val="00030599"/>
  </w:style>
  <w:style w:type="character" w:customStyle="1" w:styleId="FootnoteTextChar">
    <w:name w:val="Footnote Text Char"/>
    <w:basedOn w:val="DefaultParagraphFont"/>
    <w:link w:val="FootnoteText"/>
    <w:uiPriority w:val="99"/>
    <w:rsid w:val="00030599"/>
  </w:style>
  <w:style w:type="character" w:styleId="FootnoteReference">
    <w:name w:val="footnote reference"/>
    <w:basedOn w:val="DefaultParagraphFont"/>
    <w:uiPriority w:val="99"/>
    <w:unhideWhenUsed/>
    <w:rsid w:val="00030599"/>
    <w:rPr>
      <w:vertAlign w:val="superscript"/>
    </w:rPr>
  </w:style>
  <w:style w:type="character" w:styleId="Hyperlink">
    <w:name w:val="Hyperlink"/>
    <w:basedOn w:val="DefaultParagraphFont"/>
    <w:uiPriority w:val="99"/>
    <w:unhideWhenUsed/>
    <w:rsid w:val="00691943"/>
    <w:rPr>
      <w:color w:val="0563C1" w:themeColor="hyperlink"/>
      <w:u w:val="single"/>
    </w:rPr>
  </w:style>
  <w:style w:type="character" w:customStyle="1" w:styleId="Heading2Char">
    <w:name w:val="Heading 2 Char"/>
    <w:basedOn w:val="DefaultParagraphFont"/>
    <w:link w:val="Heading2"/>
    <w:uiPriority w:val="9"/>
    <w:rsid w:val="00DF4B8F"/>
    <w:rPr>
      <w:rFonts w:ascii="Times New Roman" w:hAnsi="Times New Roman" w:cs="Times New Roman"/>
      <w:b/>
      <w:bCs/>
      <w:sz w:val="36"/>
      <w:szCs w:val="36"/>
    </w:rPr>
  </w:style>
  <w:style w:type="paragraph" w:styleId="BalloonText">
    <w:name w:val="Balloon Text"/>
    <w:basedOn w:val="Normal"/>
    <w:link w:val="BalloonTextChar"/>
    <w:uiPriority w:val="99"/>
    <w:semiHidden/>
    <w:unhideWhenUsed/>
    <w:rsid w:val="00F56DD5"/>
    <w:rPr>
      <w:rFonts w:ascii="Lucida Grande" w:hAnsi="Lucida Grande"/>
      <w:sz w:val="18"/>
      <w:szCs w:val="18"/>
    </w:rPr>
  </w:style>
  <w:style w:type="character" w:customStyle="1" w:styleId="BalloonTextChar">
    <w:name w:val="Balloon Text Char"/>
    <w:basedOn w:val="DefaultParagraphFont"/>
    <w:link w:val="BalloonText"/>
    <w:uiPriority w:val="99"/>
    <w:semiHidden/>
    <w:rsid w:val="00F56DD5"/>
    <w:rPr>
      <w:rFonts w:ascii="Lucida Grande" w:hAnsi="Lucida Grande"/>
      <w:sz w:val="18"/>
      <w:szCs w:val="18"/>
    </w:rPr>
  </w:style>
  <w:style w:type="character" w:styleId="CommentReference">
    <w:name w:val="annotation reference"/>
    <w:basedOn w:val="DefaultParagraphFont"/>
    <w:uiPriority w:val="99"/>
    <w:semiHidden/>
    <w:unhideWhenUsed/>
    <w:rsid w:val="00C26B6B"/>
    <w:rPr>
      <w:sz w:val="18"/>
      <w:szCs w:val="18"/>
    </w:rPr>
  </w:style>
  <w:style w:type="paragraph" w:styleId="CommentText">
    <w:name w:val="annotation text"/>
    <w:basedOn w:val="Normal"/>
    <w:link w:val="CommentTextChar"/>
    <w:uiPriority w:val="99"/>
    <w:semiHidden/>
    <w:unhideWhenUsed/>
    <w:rsid w:val="00C26B6B"/>
  </w:style>
  <w:style w:type="character" w:customStyle="1" w:styleId="CommentTextChar">
    <w:name w:val="Comment Text Char"/>
    <w:basedOn w:val="DefaultParagraphFont"/>
    <w:link w:val="CommentText"/>
    <w:uiPriority w:val="99"/>
    <w:semiHidden/>
    <w:rsid w:val="00C26B6B"/>
  </w:style>
  <w:style w:type="paragraph" w:styleId="CommentSubject">
    <w:name w:val="annotation subject"/>
    <w:basedOn w:val="CommentText"/>
    <w:next w:val="CommentText"/>
    <w:link w:val="CommentSubjectChar"/>
    <w:uiPriority w:val="99"/>
    <w:semiHidden/>
    <w:unhideWhenUsed/>
    <w:rsid w:val="00C26B6B"/>
    <w:rPr>
      <w:b/>
      <w:bCs/>
      <w:sz w:val="20"/>
      <w:szCs w:val="20"/>
    </w:rPr>
  </w:style>
  <w:style w:type="character" w:customStyle="1" w:styleId="CommentSubjectChar">
    <w:name w:val="Comment Subject Char"/>
    <w:basedOn w:val="CommentTextChar"/>
    <w:link w:val="CommentSubject"/>
    <w:uiPriority w:val="99"/>
    <w:semiHidden/>
    <w:rsid w:val="00C26B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275">
      <w:bodyDiv w:val="1"/>
      <w:marLeft w:val="0"/>
      <w:marRight w:val="0"/>
      <w:marTop w:val="0"/>
      <w:marBottom w:val="0"/>
      <w:divBdr>
        <w:top w:val="none" w:sz="0" w:space="0" w:color="auto"/>
        <w:left w:val="none" w:sz="0" w:space="0" w:color="auto"/>
        <w:bottom w:val="none" w:sz="0" w:space="0" w:color="auto"/>
        <w:right w:val="none" w:sz="0" w:space="0" w:color="auto"/>
      </w:divBdr>
    </w:div>
    <w:div w:id="64841309">
      <w:bodyDiv w:val="1"/>
      <w:marLeft w:val="0"/>
      <w:marRight w:val="0"/>
      <w:marTop w:val="0"/>
      <w:marBottom w:val="0"/>
      <w:divBdr>
        <w:top w:val="none" w:sz="0" w:space="0" w:color="auto"/>
        <w:left w:val="none" w:sz="0" w:space="0" w:color="auto"/>
        <w:bottom w:val="none" w:sz="0" w:space="0" w:color="auto"/>
        <w:right w:val="none" w:sz="0" w:space="0" w:color="auto"/>
      </w:divBdr>
    </w:div>
    <w:div w:id="69429529">
      <w:bodyDiv w:val="1"/>
      <w:marLeft w:val="0"/>
      <w:marRight w:val="0"/>
      <w:marTop w:val="0"/>
      <w:marBottom w:val="0"/>
      <w:divBdr>
        <w:top w:val="none" w:sz="0" w:space="0" w:color="auto"/>
        <w:left w:val="none" w:sz="0" w:space="0" w:color="auto"/>
        <w:bottom w:val="none" w:sz="0" w:space="0" w:color="auto"/>
        <w:right w:val="none" w:sz="0" w:space="0" w:color="auto"/>
      </w:divBdr>
    </w:div>
    <w:div w:id="132842129">
      <w:bodyDiv w:val="1"/>
      <w:marLeft w:val="0"/>
      <w:marRight w:val="0"/>
      <w:marTop w:val="0"/>
      <w:marBottom w:val="0"/>
      <w:divBdr>
        <w:top w:val="none" w:sz="0" w:space="0" w:color="auto"/>
        <w:left w:val="none" w:sz="0" w:space="0" w:color="auto"/>
        <w:bottom w:val="none" w:sz="0" w:space="0" w:color="auto"/>
        <w:right w:val="none" w:sz="0" w:space="0" w:color="auto"/>
      </w:divBdr>
    </w:div>
    <w:div w:id="136530614">
      <w:bodyDiv w:val="1"/>
      <w:marLeft w:val="0"/>
      <w:marRight w:val="0"/>
      <w:marTop w:val="0"/>
      <w:marBottom w:val="0"/>
      <w:divBdr>
        <w:top w:val="none" w:sz="0" w:space="0" w:color="auto"/>
        <w:left w:val="none" w:sz="0" w:space="0" w:color="auto"/>
        <w:bottom w:val="none" w:sz="0" w:space="0" w:color="auto"/>
        <w:right w:val="none" w:sz="0" w:space="0" w:color="auto"/>
      </w:divBdr>
    </w:div>
    <w:div w:id="168058528">
      <w:bodyDiv w:val="1"/>
      <w:marLeft w:val="0"/>
      <w:marRight w:val="0"/>
      <w:marTop w:val="0"/>
      <w:marBottom w:val="0"/>
      <w:divBdr>
        <w:top w:val="none" w:sz="0" w:space="0" w:color="auto"/>
        <w:left w:val="none" w:sz="0" w:space="0" w:color="auto"/>
        <w:bottom w:val="none" w:sz="0" w:space="0" w:color="auto"/>
        <w:right w:val="none" w:sz="0" w:space="0" w:color="auto"/>
      </w:divBdr>
    </w:div>
    <w:div w:id="229005871">
      <w:bodyDiv w:val="1"/>
      <w:marLeft w:val="0"/>
      <w:marRight w:val="0"/>
      <w:marTop w:val="0"/>
      <w:marBottom w:val="0"/>
      <w:divBdr>
        <w:top w:val="none" w:sz="0" w:space="0" w:color="auto"/>
        <w:left w:val="none" w:sz="0" w:space="0" w:color="auto"/>
        <w:bottom w:val="none" w:sz="0" w:space="0" w:color="auto"/>
        <w:right w:val="none" w:sz="0" w:space="0" w:color="auto"/>
      </w:divBdr>
    </w:div>
    <w:div w:id="240869241">
      <w:bodyDiv w:val="1"/>
      <w:marLeft w:val="0"/>
      <w:marRight w:val="0"/>
      <w:marTop w:val="0"/>
      <w:marBottom w:val="0"/>
      <w:divBdr>
        <w:top w:val="none" w:sz="0" w:space="0" w:color="auto"/>
        <w:left w:val="none" w:sz="0" w:space="0" w:color="auto"/>
        <w:bottom w:val="none" w:sz="0" w:space="0" w:color="auto"/>
        <w:right w:val="none" w:sz="0" w:space="0" w:color="auto"/>
      </w:divBdr>
    </w:div>
    <w:div w:id="247429106">
      <w:bodyDiv w:val="1"/>
      <w:marLeft w:val="0"/>
      <w:marRight w:val="0"/>
      <w:marTop w:val="0"/>
      <w:marBottom w:val="0"/>
      <w:divBdr>
        <w:top w:val="none" w:sz="0" w:space="0" w:color="auto"/>
        <w:left w:val="none" w:sz="0" w:space="0" w:color="auto"/>
        <w:bottom w:val="none" w:sz="0" w:space="0" w:color="auto"/>
        <w:right w:val="none" w:sz="0" w:space="0" w:color="auto"/>
      </w:divBdr>
    </w:div>
    <w:div w:id="271785954">
      <w:bodyDiv w:val="1"/>
      <w:marLeft w:val="0"/>
      <w:marRight w:val="0"/>
      <w:marTop w:val="0"/>
      <w:marBottom w:val="0"/>
      <w:divBdr>
        <w:top w:val="none" w:sz="0" w:space="0" w:color="auto"/>
        <w:left w:val="none" w:sz="0" w:space="0" w:color="auto"/>
        <w:bottom w:val="none" w:sz="0" w:space="0" w:color="auto"/>
        <w:right w:val="none" w:sz="0" w:space="0" w:color="auto"/>
      </w:divBdr>
    </w:div>
    <w:div w:id="282154992">
      <w:bodyDiv w:val="1"/>
      <w:marLeft w:val="0"/>
      <w:marRight w:val="0"/>
      <w:marTop w:val="0"/>
      <w:marBottom w:val="0"/>
      <w:divBdr>
        <w:top w:val="none" w:sz="0" w:space="0" w:color="auto"/>
        <w:left w:val="none" w:sz="0" w:space="0" w:color="auto"/>
        <w:bottom w:val="none" w:sz="0" w:space="0" w:color="auto"/>
        <w:right w:val="none" w:sz="0" w:space="0" w:color="auto"/>
      </w:divBdr>
    </w:div>
    <w:div w:id="366953033">
      <w:bodyDiv w:val="1"/>
      <w:marLeft w:val="0"/>
      <w:marRight w:val="0"/>
      <w:marTop w:val="0"/>
      <w:marBottom w:val="0"/>
      <w:divBdr>
        <w:top w:val="none" w:sz="0" w:space="0" w:color="auto"/>
        <w:left w:val="none" w:sz="0" w:space="0" w:color="auto"/>
        <w:bottom w:val="none" w:sz="0" w:space="0" w:color="auto"/>
        <w:right w:val="none" w:sz="0" w:space="0" w:color="auto"/>
      </w:divBdr>
    </w:div>
    <w:div w:id="398669316">
      <w:bodyDiv w:val="1"/>
      <w:marLeft w:val="0"/>
      <w:marRight w:val="0"/>
      <w:marTop w:val="0"/>
      <w:marBottom w:val="0"/>
      <w:divBdr>
        <w:top w:val="none" w:sz="0" w:space="0" w:color="auto"/>
        <w:left w:val="none" w:sz="0" w:space="0" w:color="auto"/>
        <w:bottom w:val="none" w:sz="0" w:space="0" w:color="auto"/>
        <w:right w:val="none" w:sz="0" w:space="0" w:color="auto"/>
      </w:divBdr>
    </w:div>
    <w:div w:id="401222867">
      <w:bodyDiv w:val="1"/>
      <w:marLeft w:val="0"/>
      <w:marRight w:val="0"/>
      <w:marTop w:val="0"/>
      <w:marBottom w:val="0"/>
      <w:divBdr>
        <w:top w:val="none" w:sz="0" w:space="0" w:color="auto"/>
        <w:left w:val="none" w:sz="0" w:space="0" w:color="auto"/>
        <w:bottom w:val="none" w:sz="0" w:space="0" w:color="auto"/>
        <w:right w:val="none" w:sz="0" w:space="0" w:color="auto"/>
      </w:divBdr>
    </w:div>
    <w:div w:id="445854131">
      <w:bodyDiv w:val="1"/>
      <w:marLeft w:val="0"/>
      <w:marRight w:val="0"/>
      <w:marTop w:val="0"/>
      <w:marBottom w:val="0"/>
      <w:divBdr>
        <w:top w:val="none" w:sz="0" w:space="0" w:color="auto"/>
        <w:left w:val="none" w:sz="0" w:space="0" w:color="auto"/>
        <w:bottom w:val="none" w:sz="0" w:space="0" w:color="auto"/>
        <w:right w:val="none" w:sz="0" w:space="0" w:color="auto"/>
      </w:divBdr>
    </w:div>
    <w:div w:id="449931571">
      <w:bodyDiv w:val="1"/>
      <w:marLeft w:val="0"/>
      <w:marRight w:val="0"/>
      <w:marTop w:val="0"/>
      <w:marBottom w:val="0"/>
      <w:divBdr>
        <w:top w:val="none" w:sz="0" w:space="0" w:color="auto"/>
        <w:left w:val="none" w:sz="0" w:space="0" w:color="auto"/>
        <w:bottom w:val="none" w:sz="0" w:space="0" w:color="auto"/>
        <w:right w:val="none" w:sz="0" w:space="0" w:color="auto"/>
      </w:divBdr>
    </w:div>
    <w:div w:id="466122204">
      <w:bodyDiv w:val="1"/>
      <w:marLeft w:val="0"/>
      <w:marRight w:val="0"/>
      <w:marTop w:val="0"/>
      <w:marBottom w:val="0"/>
      <w:divBdr>
        <w:top w:val="none" w:sz="0" w:space="0" w:color="auto"/>
        <w:left w:val="none" w:sz="0" w:space="0" w:color="auto"/>
        <w:bottom w:val="none" w:sz="0" w:space="0" w:color="auto"/>
        <w:right w:val="none" w:sz="0" w:space="0" w:color="auto"/>
      </w:divBdr>
    </w:div>
    <w:div w:id="528690465">
      <w:bodyDiv w:val="1"/>
      <w:marLeft w:val="0"/>
      <w:marRight w:val="0"/>
      <w:marTop w:val="0"/>
      <w:marBottom w:val="0"/>
      <w:divBdr>
        <w:top w:val="none" w:sz="0" w:space="0" w:color="auto"/>
        <w:left w:val="none" w:sz="0" w:space="0" w:color="auto"/>
        <w:bottom w:val="none" w:sz="0" w:space="0" w:color="auto"/>
        <w:right w:val="none" w:sz="0" w:space="0" w:color="auto"/>
      </w:divBdr>
    </w:div>
    <w:div w:id="566571763">
      <w:bodyDiv w:val="1"/>
      <w:marLeft w:val="0"/>
      <w:marRight w:val="0"/>
      <w:marTop w:val="0"/>
      <w:marBottom w:val="0"/>
      <w:divBdr>
        <w:top w:val="none" w:sz="0" w:space="0" w:color="auto"/>
        <w:left w:val="none" w:sz="0" w:space="0" w:color="auto"/>
        <w:bottom w:val="none" w:sz="0" w:space="0" w:color="auto"/>
        <w:right w:val="none" w:sz="0" w:space="0" w:color="auto"/>
      </w:divBdr>
    </w:div>
    <w:div w:id="585843128">
      <w:bodyDiv w:val="1"/>
      <w:marLeft w:val="0"/>
      <w:marRight w:val="0"/>
      <w:marTop w:val="0"/>
      <w:marBottom w:val="0"/>
      <w:divBdr>
        <w:top w:val="none" w:sz="0" w:space="0" w:color="auto"/>
        <w:left w:val="none" w:sz="0" w:space="0" w:color="auto"/>
        <w:bottom w:val="none" w:sz="0" w:space="0" w:color="auto"/>
        <w:right w:val="none" w:sz="0" w:space="0" w:color="auto"/>
      </w:divBdr>
    </w:div>
    <w:div w:id="668023175">
      <w:bodyDiv w:val="1"/>
      <w:marLeft w:val="0"/>
      <w:marRight w:val="0"/>
      <w:marTop w:val="0"/>
      <w:marBottom w:val="0"/>
      <w:divBdr>
        <w:top w:val="none" w:sz="0" w:space="0" w:color="auto"/>
        <w:left w:val="none" w:sz="0" w:space="0" w:color="auto"/>
        <w:bottom w:val="none" w:sz="0" w:space="0" w:color="auto"/>
        <w:right w:val="none" w:sz="0" w:space="0" w:color="auto"/>
      </w:divBdr>
    </w:div>
    <w:div w:id="677389739">
      <w:bodyDiv w:val="1"/>
      <w:marLeft w:val="0"/>
      <w:marRight w:val="0"/>
      <w:marTop w:val="0"/>
      <w:marBottom w:val="0"/>
      <w:divBdr>
        <w:top w:val="none" w:sz="0" w:space="0" w:color="auto"/>
        <w:left w:val="none" w:sz="0" w:space="0" w:color="auto"/>
        <w:bottom w:val="none" w:sz="0" w:space="0" w:color="auto"/>
        <w:right w:val="none" w:sz="0" w:space="0" w:color="auto"/>
      </w:divBdr>
    </w:div>
    <w:div w:id="681511659">
      <w:bodyDiv w:val="1"/>
      <w:marLeft w:val="0"/>
      <w:marRight w:val="0"/>
      <w:marTop w:val="0"/>
      <w:marBottom w:val="0"/>
      <w:divBdr>
        <w:top w:val="none" w:sz="0" w:space="0" w:color="auto"/>
        <w:left w:val="none" w:sz="0" w:space="0" w:color="auto"/>
        <w:bottom w:val="none" w:sz="0" w:space="0" w:color="auto"/>
        <w:right w:val="none" w:sz="0" w:space="0" w:color="auto"/>
      </w:divBdr>
    </w:div>
    <w:div w:id="717435869">
      <w:bodyDiv w:val="1"/>
      <w:marLeft w:val="0"/>
      <w:marRight w:val="0"/>
      <w:marTop w:val="0"/>
      <w:marBottom w:val="0"/>
      <w:divBdr>
        <w:top w:val="none" w:sz="0" w:space="0" w:color="auto"/>
        <w:left w:val="none" w:sz="0" w:space="0" w:color="auto"/>
        <w:bottom w:val="none" w:sz="0" w:space="0" w:color="auto"/>
        <w:right w:val="none" w:sz="0" w:space="0" w:color="auto"/>
      </w:divBdr>
    </w:div>
    <w:div w:id="854809841">
      <w:bodyDiv w:val="1"/>
      <w:marLeft w:val="0"/>
      <w:marRight w:val="0"/>
      <w:marTop w:val="0"/>
      <w:marBottom w:val="0"/>
      <w:divBdr>
        <w:top w:val="none" w:sz="0" w:space="0" w:color="auto"/>
        <w:left w:val="none" w:sz="0" w:space="0" w:color="auto"/>
        <w:bottom w:val="none" w:sz="0" w:space="0" w:color="auto"/>
        <w:right w:val="none" w:sz="0" w:space="0" w:color="auto"/>
      </w:divBdr>
    </w:div>
    <w:div w:id="872113325">
      <w:bodyDiv w:val="1"/>
      <w:marLeft w:val="0"/>
      <w:marRight w:val="0"/>
      <w:marTop w:val="0"/>
      <w:marBottom w:val="0"/>
      <w:divBdr>
        <w:top w:val="none" w:sz="0" w:space="0" w:color="auto"/>
        <w:left w:val="none" w:sz="0" w:space="0" w:color="auto"/>
        <w:bottom w:val="none" w:sz="0" w:space="0" w:color="auto"/>
        <w:right w:val="none" w:sz="0" w:space="0" w:color="auto"/>
      </w:divBdr>
    </w:div>
    <w:div w:id="873732314">
      <w:bodyDiv w:val="1"/>
      <w:marLeft w:val="0"/>
      <w:marRight w:val="0"/>
      <w:marTop w:val="0"/>
      <w:marBottom w:val="0"/>
      <w:divBdr>
        <w:top w:val="none" w:sz="0" w:space="0" w:color="auto"/>
        <w:left w:val="none" w:sz="0" w:space="0" w:color="auto"/>
        <w:bottom w:val="none" w:sz="0" w:space="0" w:color="auto"/>
        <w:right w:val="none" w:sz="0" w:space="0" w:color="auto"/>
      </w:divBdr>
    </w:div>
    <w:div w:id="879054551">
      <w:bodyDiv w:val="1"/>
      <w:marLeft w:val="0"/>
      <w:marRight w:val="0"/>
      <w:marTop w:val="0"/>
      <w:marBottom w:val="0"/>
      <w:divBdr>
        <w:top w:val="none" w:sz="0" w:space="0" w:color="auto"/>
        <w:left w:val="none" w:sz="0" w:space="0" w:color="auto"/>
        <w:bottom w:val="none" w:sz="0" w:space="0" w:color="auto"/>
        <w:right w:val="none" w:sz="0" w:space="0" w:color="auto"/>
      </w:divBdr>
    </w:div>
    <w:div w:id="953831760">
      <w:bodyDiv w:val="1"/>
      <w:marLeft w:val="0"/>
      <w:marRight w:val="0"/>
      <w:marTop w:val="0"/>
      <w:marBottom w:val="0"/>
      <w:divBdr>
        <w:top w:val="none" w:sz="0" w:space="0" w:color="auto"/>
        <w:left w:val="none" w:sz="0" w:space="0" w:color="auto"/>
        <w:bottom w:val="none" w:sz="0" w:space="0" w:color="auto"/>
        <w:right w:val="none" w:sz="0" w:space="0" w:color="auto"/>
      </w:divBdr>
    </w:div>
    <w:div w:id="974945828">
      <w:bodyDiv w:val="1"/>
      <w:marLeft w:val="0"/>
      <w:marRight w:val="0"/>
      <w:marTop w:val="0"/>
      <w:marBottom w:val="0"/>
      <w:divBdr>
        <w:top w:val="none" w:sz="0" w:space="0" w:color="auto"/>
        <w:left w:val="none" w:sz="0" w:space="0" w:color="auto"/>
        <w:bottom w:val="none" w:sz="0" w:space="0" w:color="auto"/>
        <w:right w:val="none" w:sz="0" w:space="0" w:color="auto"/>
      </w:divBdr>
    </w:div>
    <w:div w:id="1021055256">
      <w:bodyDiv w:val="1"/>
      <w:marLeft w:val="0"/>
      <w:marRight w:val="0"/>
      <w:marTop w:val="0"/>
      <w:marBottom w:val="0"/>
      <w:divBdr>
        <w:top w:val="none" w:sz="0" w:space="0" w:color="auto"/>
        <w:left w:val="none" w:sz="0" w:space="0" w:color="auto"/>
        <w:bottom w:val="none" w:sz="0" w:space="0" w:color="auto"/>
        <w:right w:val="none" w:sz="0" w:space="0" w:color="auto"/>
      </w:divBdr>
    </w:div>
    <w:div w:id="1024211232">
      <w:bodyDiv w:val="1"/>
      <w:marLeft w:val="0"/>
      <w:marRight w:val="0"/>
      <w:marTop w:val="0"/>
      <w:marBottom w:val="0"/>
      <w:divBdr>
        <w:top w:val="none" w:sz="0" w:space="0" w:color="auto"/>
        <w:left w:val="none" w:sz="0" w:space="0" w:color="auto"/>
        <w:bottom w:val="none" w:sz="0" w:space="0" w:color="auto"/>
        <w:right w:val="none" w:sz="0" w:space="0" w:color="auto"/>
      </w:divBdr>
    </w:div>
    <w:div w:id="1038625820">
      <w:bodyDiv w:val="1"/>
      <w:marLeft w:val="0"/>
      <w:marRight w:val="0"/>
      <w:marTop w:val="0"/>
      <w:marBottom w:val="0"/>
      <w:divBdr>
        <w:top w:val="none" w:sz="0" w:space="0" w:color="auto"/>
        <w:left w:val="none" w:sz="0" w:space="0" w:color="auto"/>
        <w:bottom w:val="none" w:sz="0" w:space="0" w:color="auto"/>
        <w:right w:val="none" w:sz="0" w:space="0" w:color="auto"/>
      </w:divBdr>
    </w:div>
    <w:div w:id="1063791918">
      <w:bodyDiv w:val="1"/>
      <w:marLeft w:val="0"/>
      <w:marRight w:val="0"/>
      <w:marTop w:val="0"/>
      <w:marBottom w:val="0"/>
      <w:divBdr>
        <w:top w:val="none" w:sz="0" w:space="0" w:color="auto"/>
        <w:left w:val="none" w:sz="0" w:space="0" w:color="auto"/>
        <w:bottom w:val="none" w:sz="0" w:space="0" w:color="auto"/>
        <w:right w:val="none" w:sz="0" w:space="0" w:color="auto"/>
      </w:divBdr>
    </w:div>
    <w:div w:id="1084179326">
      <w:bodyDiv w:val="1"/>
      <w:marLeft w:val="0"/>
      <w:marRight w:val="0"/>
      <w:marTop w:val="0"/>
      <w:marBottom w:val="0"/>
      <w:divBdr>
        <w:top w:val="none" w:sz="0" w:space="0" w:color="auto"/>
        <w:left w:val="none" w:sz="0" w:space="0" w:color="auto"/>
        <w:bottom w:val="none" w:sz="0" w:space="0" w:color="auto"/>
        <w:right w:val="none" w:sz="0" w:space="0" w:color="auto"/>
      </w:divBdr>
    </w:div>
    <w:div w:id="1101754843">
      <w:bodyDiv w:val="1"/>
      <w:marLeft w:val="0"/>
      <w:marRight w:val="0"/>
      <w:marTop w:val="0"/>
      <w:marBottom w:val="0"/>
      <w:divBdr>
        <w:top w:val="none" w:sz="0" w:space="0" w:color="auto"/>
        <w:left w:val="none" w:sz="0" w:space="0" w:color="auto"/>
        <w:bottom w:val="none" w:sz="0" w:space="0" w:color="auto"/>
        <w:right w:val="none" w:sz="0" w:space="0" w:color="auto"/>
      </w:divBdr>
    </w:div>
    <w:div w:id="1121336783">
      <w:bodyDiv w:val="1"/>
      <w:marLeft w:val="0"/>
      <w:marRight w:val="0"/>
      <w:marTop w:val="0"/>
      <w:marBottom w:val="0"/>
      <w:divBdr>
        <w:top w:val="none" w:sz="0" w:space="0" w:color="auto"/>
        <w:left w:val="none" w:sz="0" w:space="0" w:color="auto"/>
        <w:bottom w:val="none" w:sz="0" w:space="0" w:color="auto"/>
        <w:right w:val="none" w:sz="0" w:space="0" w:color="auto"/>
      </w:divBdr>
    </w:div>
    <w:div w:id="1124930576">
      <w:bodyDiv w:val="1"/>
      <w:marLeft w:val="0"/>
      <w:marRight w:val="0"/>
      <w:marTop w:val="0"/>
      <w:marBottom w:val="0"/>
      <w:divBdr>
        <w:top w:val="none" w:sz="0" w:space="0" w:color="auto"/>
        <w:left w:val="none" w:sz="0" w:space="0" w:color="auto"/>
        <w:bottom w:val="none" w:sz="0" w:space="0" w:color="auto"/>
        <w:right w:val="none" w:sz="0" w:space="0" w:color="auto"/>
      </w:divBdr>
    </w:div>
    <w:div w:id="1197700544">
      <w:bodyDiv w:val="1"/>
      <w:marLeft w:val="0"/>
      <w:marRight w:val="0"/>
      <w:marTop w:val="0"/>
      <w:marBottom w:val="0"/>
      <w:divBdr>
        <w:top w:val="none" w:sz="0" w:space="0" w:color="auto"/>
        <w:left w:val="none" w:sz="0" w:space="0" w:color="auto"/>
        <w:bottom w:val="none" w:sz="0" w:space="0" w:color="auto"/>
        <w:right w:val="none" w:sz="0" w:space="0" w:color="auto"/>
      </w:divBdr>
    </w:div>
    <w:div w:id="1212156919">
      <w:bodyDiv w:val="1"/>
      <w:marLeft w:val="0"/>
      <w:marRight w:val="0"/>
      <w:marTop w:val="0"/>
      <w:marBottom w:val="0"/>
      <w:divBdr>
        <w:top w:val="none" w:sz="0" w:space="0" w:color="auto"/>
        <w:left w:val="none" w:sz="0" w:space="0" w:color="auto"/>
        <w:bottom w:val="none" w:sz="0" w:space="0" w:color="auto"/>
        <w:right w:val="none" w:sz="0" w:space="0" w:color="auto"/>
      </w:divBdr>
    </w:div>
    <w:div w:id="1256868087">
      <w:bodyDiv w:val="1"/>
      <w:marLeft w:val="0"/>
      <w:marRight w:val="0"/>
      <w:marTop w:val="0"/>
      <w:marBottom w:val="0"/>
      <w:divBdr>
        <w:top w:val="none" w:sz="0" w:space="0" w:color="auto"/>
        <w:left w:val="none" w:sz="0" w:space="0" w:color="auto"/>
        <w:bottom w:val="none" w:sz="0" w:space="0" w:color="auto"/>
        <w:right w:val="none" w:sz="0" w:space="0" w:color="auto"/>
      </w:divBdr>
    </w:div>
    <w:div w:id="1261403210">
      <w:bodyDiv w:val="1"/>
      <w:marLeft w:val="0"/>
      <w:marRight w:val="0"/>
      <w:marTop w:val="0"/>
      <w:marBottom w:val="0"/>
      <w:divBdr>
        <w:top w:val="none" w:sz="0" w:space="0" w:color="auto"/>
        <w:left w:val="none" w:sz="0" w:space="0" w:color="auto"/>
        <w:bottom w:val="none" w:sz="0" w:space="0" w:color="auto"/>
        <w:right w:val="none" w:sz="0" w:space="0" w:color="auto"/>
      </w:divBdr>
    </w:div>
    <w:div w:id="1335180961">
      <w:bodyDiv w:val="1"/>
      <w:marLeft w:val="0"/>
      <w:marRight w:val="0"/>
      <w:marTop w:val="0"/>
      <w:marBottom w:val="0"/>
      <w:divBdr>
        <w:top w:val="none" w:sz="0" w:space="0" w:color="auto"/>
        <w:left w:val="none" w:sz="0" w:space="0" w:color="auto"/>
        <w:bottom w:val="none" w:sz="0" w:space="0" w:color="auto"/>
        <w:right w:val="none" w:sz="0" w:space="0" w:color="auto"/>
      </w:divBdr>
    </w:div>
    <w:div w:id="1375614543">
      <w:bodyDiv w:val="1"/>
      <w:marLeft w:val="0"/>
      <w:marRight w:val="0"/>
      <w:marTop w:val="0"/>
      <w:marBottom w:val="0"/>
      <w:divBdr>
        <w:top w:val="none" w:sz="0" w:space="0" w:color="auto"/>
        <w:left w:val="none" w:sz="0" w:space="0" w:color="auto"/>
        <w:bottom w:val="none" w:sz="0" w:space="0" w:color="auto"/>
        <w:right w:val="none" w:sz="0" w:space="0" w:color="auto"/>
      </w:divBdr>
    </w:div>
    <w:div w:id="1376540914">
      <w:bodyDiv w:val="1"/>
      <w:marLeft w:val="0"/>
      <w:marRight w:val="0"/>
      <w:marTop w:val="0"/>
      <w:marBottom w:val="0"/>
      <w:divBdr>
        <w:top w:val="none" w:sz="0" w:space="0" w:color="auto"/>
        <w:left w:val="none" w:sz="0" w:space="0" w:color="auto"/>
        <w:bottom w:val="none" w:sz="0" w:space="0" w:color="auto"/>
        <w:right w:val="none" w:sz="0" w:space="0" w:color="auto"/>
      </w:divBdr>
    </w:div>
    <w:div w:id="1378242327">
      <w:bodyDiv w:val="1"/>
      <w:marLeft w:val="0"/>
      <w:marRight w:val="0"/>
      <w:marTop w:val="0"/>
      <w:marBottom w:val="0"/>
      <w:divBdr>
        <w:top w:val="none" w:sz="0" w:space="0" w:color="auto"/>
        <w:left w:val="none" w:sz="0" w:space="0" w:color="auto"/>
        <w:bottom w:val="none" w:sz="0" w:space="0" w:color="auto"/>
        <w:right w:val="none" w:sz="0" w:space="0" w:color="auto"/>
      </w:divBdr>
    </w:div>
    <w:div w:id="1508671112">
      <w:bodyDiv w:val="1"/>
      <w:marLeft w:val="0"/>
      <w:marRight w:val="0"/>
      <w:marTop w:val="0"/>
      <w:marBottom w:val="0"/>
      <w:divBdr>
        <w:top w:val="none" w:sz="0" w:space="0" w:color="auto"/>
        <w:left w:val="none" w:sz="0" w:space="0" w:color="auto"/>
        <w:bottom w:val="none" w:sz="0" w:space="0" w:color="auto"/>
        <w:right w:val="none" w:sz="0" w:space="0" w:color="auto"/>
      </w:divBdr>
    </w:div>
    <w:div w:id="1546679023">
      <w:bodyDiv w:val="1"/>
      <w:marLeft w:val="0"/>
      <w:marRight w:val="0"/>
      <w:marTop w:val="0"/>
      <w:marBottom w:val="0"/>
      <w:divBdr>
        <w:top w:val="none" w:sz="0" w:space="0" w:color="auto"/>
        <w:left w:val="none" w:sz="0" w:space="0" w:color="auto"/>
        <w:bottom w:val="none" w:sz="0" w:space="0" w:color="auto"/>
        <w:right w:val="none" w:sz="0" w:space="0" w:color="auto"/>
      </w:divBdr>
    </w:div>
    <w:div w:id="1595747912">
      <w:bodyDiv w:val="1"/>
      <w:marLeft w:val="0"/>
      <w:marRight w:val="0"/>
      <w:marTop w:val="0"/>
      <w:marBottom w:val="0"/>
      <w:divBdr>
        <w:top w:val="none" w:sz="0" w:space="0" w:color="auto"/>
        <w:left w:val="none" w:sz="0" w:space="0" w:color="auto"/>
        <w:bottom w:val="none" w:sz="0" w:space="0" w:color="auto"/>
        <w:right w:val="none" w:sz="0" w:space="0" w:color="auto"/>
      </w:divBdr>
    </w:div>
    <w:div w:id="1619067051">
      <w:bodyDiv w:val="1"/>
      <w:marLeft w:val="0"/>
      <w:marRight w:val="0"/>
      <w:marTop w:val="0"/>
      <w:marBottom w:val="0"/>
      <w:divBdr>
        <w:top w:val="none" w:sz="0" w:space="0" w:color="auto"/>
        <w:left w:val="none" w:sz="0" w:space="0" w:color="auto"/>
        <w:bottom w:val="none" w:sz="0" w:space="0" w:color="auto"/>
        <w:right w:val="none" w:sz="0" w:space="0" w:color="auto"/>
      </w:divBdr>
    </w:div>
    <w:div w:id="1629319266">
      <w:bodyDiv w:val="1"/>
      <w:marLeft w:val="0"/>
      <w:marRight w:val="0"/>
      <w:marTop w:val="0"/>
      <w:marBottom w:val="0"/>
      <w:divBdr>
        <w:top w:val="none" w:sz="0" w:space="0" w:color="auto"/>
        <w:left w:val="none" w:sz="0" w:space="0" w:color="auto"/>
        <w:bottom w:val="none" w:sz="0" w:space="0" w:color="auto"/>
        <w:right w:val="none" w:sz="0" w:space="0" w:color="auto"/>
      </w:divBdr>
    </w:div>
    <w:div w:id="1719275738">
      <w:bodyDiv w:val="1"/>
      <w:marLeft w:val="0"/>
      <w:marRight w:val="0"/>
      <w:marTop w:val="0"/>
      <w:marBottom w:val="0"/>
      <w:divBdr>
        <w:top w:val="none" w:sz="0" w:space="0" w:color="auto"/>
        <w:left w:val="none" w:sz="0" w:space="0" w:color="auto"/>
        <w:bottom w:val="none" w:sz="0" w:space="0" w:color="auto"/>
        <w:right w:val="none" w:sz="0" w:space="0" w:color="auto"/>
      </w:divBdr>
    </w:div>
    <w:div w:id="1721175794">
      <w:bodyDiv w:val="1"/>
      <w:marLeft w:val="0"/>
      <w:marRight w:val="0"/>
      <w:marTop w:val="0"/>
      <w:marBottom w:val="0"/>
      <w:divBdr>
        <w:top w:val="none" w:sz="0" w:space="0" w:color="auto"/>
        <w:left w:val="none" w:sz="0" w:space="0" w:color="auto"/>
        <w:bottom w:val="none" w:sz="0" w:space="0" w:color="auto"/>
        <w:right w:val="none" w:sz="0" w:space="0" w:color="auto"/>
      </w:divBdr>
    </w:div>
    <w:div w:id="1764297866">
      <w:bodyDiv w:val="1"/>
      <w:marLeft w:val="0"/>
      <w:marRight w:val="0"/>
      <w:marTop w:val="0"/>
      <w:marBottom w:val="0"/>
      <w:divBdr>
        <w:top w:val="none" w:sz="0" w:space="0" w:color="auto"/>
        <w:left w:val="none" w:sz="0" w:space="0" w:color="auto"/>
        <w:bottom w:val="none" w:sz="0" w:space="0" w:color="auto"/>
        <w:right w:val="none" w:sz="0" w:space="0" w:color="auto"/>
      </w:divBdr>
    </w:div>
    <w:div w:id="1765034612">
      <w:bodyDiv w:val="1"/>
      <w:marLeft w:val="0"/>
      <w:marRight w:val="0"/>
      <w:marTop w:val="0"/>
      <w:marBottom w:val="0"/>
      <w:divBdr>
        <w:top w:val="none" w:sz="0" w:space="0" w:color="auto"/>
        <w:left w:val="none" w:sz="0" w:space="0" w:color="auto"/>
        <w:bottom w:val="none" w:sz="0" w:space="0" w:color="auto"/>
        <w:right w:val="none" w:sz="0" w:space="0" w:color="auto"/>
      </w:divBdr>
    </w:div>
    <w:div w:id="1765760087">
      <w:bodyDiv w:val="1"/>
      <w:marLeft w:val="0"/>
      <w:marRight w:val="0"/>
      <w:marTop w:val="0"/>
      <w:marBottom w:val="0"/>
      <w:divBdr>
        <w:top w:val="none" w:sz="0" w:space="0" w:color="auto"/>
        <w:left w:val="none" w:sz="0" w:space="0" w:color="auto"/>
        <w:bottom w:val="none" w:sz="0" w:space="0" w:color="auto"/>
        <w:right w:val="none" w:sz="0" w:space="0" w:color="auto"/>
      </w:divBdr>
    </w:div>
    <w:div w:id="1893806308">
      <w:bodyDiv w:val="1"/>
      <w:marLeft w:val="0"/>
      <w:marRight w:val="0"/>
      <w:marTop w:val="0"/>
      <w:marBottom w:val="0"/>
      <w:divBdr>
        <w:top w:val="none" w:sz="0" w:space="0" w:color="auto"/>
        <w:left w:val="none" w:sz="0" w:space="0" w:color="auto"/>
        <w:bottom w:val="none" w:sz="0" w:space="0" w:color="auto"/>
        <w:right w:val="none" w:sz="0" w:space="0" w:color="auto"/>
      </w:divBdr>
    </w:div>
    <w:div w:id="1964261571">
      <w:bodyDiv w:val="1"/>
      <w:marLeft w:val="0"/>
      <w:marRight w:val="0"/>
      <w:marTop w:val="0"/>
      <w:marBottom w:val="0"/>
      <w:divBdr>
        <w:top w:val="none" w:sz="0" w:space="0" w:color="auto"/>
        <w:left w:val="none" w:sz="0" w:space="0" w:color="auto"/>
        <w:bottom w:val="none" w:sz="0" w:space="0" w:color="auto"/>
        <w:right w:val="none" w:sz="0" w:space="0" w:color="auto"/>
      </w:divBdr>
    </w:div>
    <w:div w:id="2007856942">
      <w:bodyDiv w:val="1"/>
      <w:marLeft w:val="0"/>
      <w:marRight w:val="0"/>
      <w:marTop w:val="0"/>
      <w:marBottom w:val="0"/>
      <w:divBdr>
        <w:top w:val="none" w:sz="0" w:space="0" w:color="auto"/>
        <w:left w:val="none" w:sz="0" w:space="0" w:color="auto"/>
        <w:bottom w:val="none" w:sz="0" w:space="0" w:color="auto"/>
        <w:right w:val="none" w:sz="0" w:space="0" w:color="auto"/>
      </w:divBdr>
    </w:div>
    <w:div w:id="2019044308">
      <w:bodyDiv w:val="1"/>
      <w:marLeft w:val="0"/>
      <w:marRight w:val="0"/>
      <w:marTop w:val="0"/>
      <w:marBottom w:val="0"/>
      <w:divBdr>
        <w:top w:val="none" w:sz="0" w:space="0" w:color="auto"/>
        <w:left w:val="none" w:sz="0" w:space="0" w:color="auto"/>
        <w:bottom w:val="none" w:sz="0" w:space="0" w:color="auto"/>
        <w:right w:val="none" w:sz="0" w:space="0" w:color="auto"/>
      </w:divBdr>
    </w:div>
    <w:div w:id="2028823981">
      <w:bodyDiv w:val="1"/>
      <w:marLeft w:val="0"/>
      <w:marRight w:val="0"/>
      <w:marTop w:val="0"/>
      <w:marBottom w:val="0"/>
      <w:divBdr>
        <w:top w:val="none" w:sz="0" w:space="0" w:color="auto"/>
        <w:left w:val="none" w:sz="0" w:space="0" w:color="auto"/>
        <w:bottom w:val="none" w:sz="0" w:space="0" w:color="auto"/>
        <w:right w:val="none" w:sz="0" w:space="0" w:color="auto"/>
      </w:divBdr>
    </w:div>
    <w:div w:id="2116779710">
      <w:bodyDiv w:val="1"/>
      <w:marLeft w:val="0"/>
      <w:marRight w:val="0"/>
      <w:marTop w:val="0"/>
      <w:marBottom w:val="0"/>
      <w:divBdr>
        <w:top w:val="none" w:sz="0" w:space="0" w:color="auto"/>
        <w:left w:val="none" w:sz="0" w:space="0" w:color="auto"/>
        <w:bottom w:val="none" w:sz="0" w:space="0" w:color="auto"/>
        <w:right w:val="none" w:sz="0" w:space="0" w:color="auto"/>
      </w:divBdr>
    </w:div>
    <w:div w:id="21359743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story.org/death-temp-worke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immoc.revues.org/226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crweb.ca/sites/ccrweb.ca/files/migrant-workers-2016.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opendemocracy.net/openeconomy/japhy-wilson/economics-of-anxiety-neoliberalism-as-obsessional-neurosis" TargetMode="External"/><Relationship Id="rId4" Type="http://schemas.openxmlformats.org/officeDocument/2006/relationships/footnotes" Target="footnotes.xml"/><Relationship Id="rId9" Type="http://schemas.openxmlformats.org/officeDocument/2006/relationships/hyperlink" Target="http://www.gao.gov/assets/670/66989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8493</Words>
  <Characters>48413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56793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Hamington</dc:creator>
  <cp:lastModifiedBy>Maurice Hamington</cp:lastModifiedBy>
  <cp:revision>3</cp:revision>
  <cp:lastPrinted>2017-07-18T09:26:00Z</cp:lastPrinted>
  <dcterms:created xsi:type="dcterms:W3CDTF">2018-02-17T19:41:00Z</dcterms:created>
  <dcterms:modified xsi:type="dcterms:W3CDTF">2018-02-17T20:34:00Z</dcterms:modified>
</cp:coreProperties>
</file>