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885" w:rsidRDefault="00D74885" w:rsidP="001E13FE">
      <w:pPr>
        <w:spacing w:line="240" w:lineRule="auto"/>
        <w:jc w:val="center"/>
        <w:rPr>
          <w:rFonts w:ascii="Garamond" w:hAnsi="Garamond" w:cs="Arial"/>
          <w:color w:val="000000"/>
          <w:sz w:val="36"/>
          <w:szCs w:val="36"/>
          <w:shd w:val="clear" w:color="auto" w:fill="FFFFFF"/>
        </w:rPr>
      </w:pPr>
    </w:p>
    <w:p w:rsidR="00D74885" w:rsidRDefault="00D74885" w:rsidP="001E13FE">
      <w:pPr>
        <w:spacing w:line="240" w:lineRule="auto"/>
        <w:jc w:val="center"/>
        <w:rPr>
          <w:rFonts w:ascii="Garamond" w:hAnsi="Garamond" w:cs="Arial"/>
          <w:color w:val="000000"/>
          <w:sz w:val="36"/>
          <w:szCs w:val="36"/>
          <w:shd w:val="clear" w:color="auto" w:fill="FFFFFF"/>
        </w:rPr>
      </w:pPr>
    </w:p>
    <w:p w:rsidR="002244CA" w:rsidRPr="00702733" w:rsidRDefault="00C36D25" w:rsidP="001E13FE">
      <w:pPr>
        <w:spacing w:line="240" w:lineRule="auto"/>
        <w:jc w:val="center"/>
        <w:rPr>
          <w:rFonts w:ascii="Garamond" w:hAnsi="Garamond" w:cs="Arial"/>
          <w:color w:val="000000"/>
          <w:sz w:val="36"/>
          <w:szCs w:val="36"/>
          <w:shd w:val="clear" w:color="auto" w:fill="FFFFFF"/>
        </w:rPr>
      </w:pPr>
      <w:r w:rsidRPr="00702733">
        <w:rPr>
          <w:rFonts w:ascii="Garamond" w:hAnsi="Garamond" w:cs="Arial"/>
          <w:color w:val="000000"/>
          <w:sz w:val="36"/>
          <w:szCs w:val="36"/>
          <w:shd w:val="clear" w:color="auto" w:fill="FFFFFF"/>
        </w:rPr>
        <w:t>The Layer Cake,</w:t>
      </w:r>
      <w:r w:rsidR="002244CA" w:rsidRPr="00702733">
        <w:rPr>
          <w:rFonts w:ascii="Garamond" w:hAnsi="Garamond" w:cs="Arial"/>
          <w:color w:val="000000"/>
          <w:sz w:val="36"/>
          <w:szCs w:val="36"/>
          <w:shd w:val="clear" w:color="auto" w:fill="FFFFFF"/>
        </w:rPr>
        <w:t xml:space="preserve"> the Marble Cake, the Fig Leaf,</w:t>
      </w:r>
      <w:r w:rsidR="002A5ACE" w:rsidRPr="00702733">
        <w:rPr>
          <w:rFonts w:ascii="Garamond" w:hAnsi="Garamond" w:cs="Arial"/>
          <w:color w:val="000000"/>
          <w:sz w:val="36"/>
          <w:szCs w:val="36"/>
          <w:shd w:val="clear" w:color="auto" w:fill="FFFFFF"/>
        </w:rPr>
        <w:t xml:space="preserve"> and</w:t>
      </w:r>
    </w:p>
    <w:p w:rsidR="00805F88" w:rsidRPr="00702733" w:rsidRDefault="00C36D25" w:rsidP="001E13FE">
      <w:pPr>
        <w:spacing w:line="240" w:lineRule="auto"/>
        <w:jc w:val="center"/>
        <w:rPr>
          <w:rFonts w:ascii="Garamond" w:hAnsi="Garamond" w:cs="Arial"/>
          <w:color w:val="000000"/>
          <w:sz w:val="36"/>
          <w:szCs w:val="36"/>
          <w:shd w:val="clear" w:color="auto" w:fill="FFFFFF"/>
        </w:rPr>
      </w:pPr>
      <w:r w:rsidRPr="00702733">
        <w:rPr>
          <w:rFonts w:ascii="Garamond" w:hAnsi="Garamond" w:cs="Arial"/>
          <w:color w:val="000000"/>
          <w:sz w:val="36"/>
          <w:szCs w:val="36"/>
          <w:shd w:val="clear" w:color="auto" w:fill="FFFFFF"/>
        </w:rPr>
        <w:t>Oth</w:t>
      </w:r>
      <w:r w:rsidR="002244CA" w:rsidRPr="00702733">
        <w:rPr>
          <w:rFonts w:ascii="Garamond" w:hAnsi="Garamond" w:cs="Arial"/>
          <w:color w:val="000000"/>
          <w:sz w:val="36"/>
          <w:szCs w:val="36"/>
          <w:shd w:val="clear" w:color="auto" w:fill="FFFFFF"/>
        </w:rPr>
        <w:t xml:space="preserve">er Understandings of Federalism </w:t>
      </w:r>
      <w:r w:rsidRPr="00702733">
        <w:rPr>
          <w:rFonts w:ascii="Garamond" w:hAnsi="Garamond" w:cs="Arial"/>
          <w:color w:val="000000"/>
          <w:sz w:val="36"/>
          <w:szCs w:val="36"/>
          <w:shd w:val="clear" w:color="auto" w:fill="FFFFFF"/>
        </w:rPr>
        <w:t xml:space="preserve">in </w:t>
      </w:r>
      <w:r w:rsidRPr="00702733">
        <w:rPr>
          <w:rFonts w:ascii="Garamond" w:hAnsi="Garamond" w:cs="Arial"/>
          <w:i/>
          <w:color w:val="000000"/>
          <w:sz w:val="36"/>
          <w:szCs w:val="36"/>
          <w:shd w:val="clear" w:color="auto" w:fill="FFFFFF"/>
        </w:rPr>
        <w:t xml:space="preserve">NFIB versus </w:t>
      </w:r>
      <w:proofErr w:type="spellStart"/>
      <w:r w:rsidRPr="00702733">
        <w:rPr>
          <w:rFonts w:ascii="Garamond" w:hAnsi="Garamond" w:cs="Arial"/>
          <w:i/>
          <w:color w:val="000000"/>
          <w:sz w:val="36"/>
          <w:szCs w:val="36"/>
          <w:shd w:val="clear" w:color="auto" w:fill="FFFFFF"/>
        </w:rPr>
        <w:t>Sebelius</w:t>
      </w:r>
      <w:proofErr w:type="spellEnd"/>
      <w:r w:rsidR="009D48DE" w:rsidRPr="00702733">
        <w:rPr>
          <w:rFonts w:ascii="Garamond" w:hAnsi="Garamond" w:cs="Arial"/>
          <w:color w:val="000000"/>
          <w:sz w:val="36"/>
          <w:szCs w:val="36"/>
          <w:shd w:val="clear" w:color="auto" w:fill="FFFFFF"/>
        </w:rPr>
        <w:t xml:space="preserve"> (2012</w:t>
      </w:r>
      <w:r w:rsidRPr="00702733">
        <w:rPr>
          <w:rFonts w:ascii="Garamond" w:hAnsi="Garamond" w:cs="Arial"/>
          <w:color w:val="000000"/>
          <w:sz w:val="36"/>
          <w:szCs w:val="36"/>
          <w:shd w:val="clear" w:color="auto" w:fill="FFFFFF"/>
        </w:rPr>
        <w:t>)</w:t>
      </w:r>
    </w:p>
    <w:p w:rsidR="00FF1DD1" w:rsidRDefault="00FF1DD1" w:rsidP="001E13FE">
      <w:pPr>
        <w:spacing w:line="240" w:lineRule="auto"/>
        <w:rPr>
          <w:rFonts w:ascii="Garamond" w:hAnsi="Garamond" w:cs="Arial"/>
          <w:color w:val="000000"/>
          <w:sz w:val="24"/>
          <w:szCs w:val="24"/>
          <w:shd w:val="clear" w:color="auto" w:fill="FFFFFF"/>
        </w:rPr>
      </w:pPr>
    </w:p>
    <w:p w:rsidR="00E379B3" w:rsidRDefault="00E379B3" w:rsidP="001E13FE">
      <w:pPr>
        <w:spacing w:line="240" w:lineRule="auto"/>
        <w:jc w:val="center"/>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William Haltom</w:t>
      </w:r>
    </w:p>
    <w:p w:rsidR="00E379B3" w:rsidRDefault="00E379B3" w:rsidP="001E13FE">
      <w:pPr>
        <w:spacing w:line="240" w:lineRule="auto"/>
        <w:jc w:val="center"/>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University of Puget Sound</w:t>
      </w:r>
    </w:p>
    <w:p w:rsidR="00FF1DD1" w:rsidRDefault="00FF1DD1" w:rsidP="001E13FE">
      <w:pPr>
        <w:spacing w:line="240" w:lineRule="auto"/>
        <w:jc w:val="center"/>
        <w:rPr>
          <w:rFonts w:ascii="Garamond" w:hAnsi="Garamond" w:cs="Arial"/>
          <w:color w:val="000000"/>
          <w:sz w:val="24"/>
          <w:szCs w:val="24"/>
          <w:shd w:val="clear" w:color="auto" w:fill="FFFFFF"/>
        </w:rPr>
      </w:pPr>
    </w:p>
    <w:p w:rsidR="004C1A5E" w:rsidRDefault="004C1A5E" w:rsidP="001E13FE">
      <w:pPr>
        <w:spacing w:line="240" w:lineRule="auto"/>
        <w:jc w:val="center"/>
        <w:rPr>
          <w:rFonts w:ascii="Garamond" w:hAnsi="Garamond" w:cs="Arial"/>
          <w:color w:val="000000"/>
          <w:sz w:val="24"/>
          <w:szCs w:val="24"/>
          <w:shd w:val="clear" w:color="auto" w:fill="FFFFFF"/>
        </w:rPr>
      </w:pPr>
    </w:p>
    <w:p w:rsidR="004C1A5E" w:rsidRDefault="004C1A5E" w:rsidP="001E13FE">
      <w:pPr>
        <w:spacing w:line="240" w:lineRule="auto"/>
        <w:jc w:val="center"/>
        <w:rPr>
          <w:rFonts w:ascii="Garamond" w:hAnsi="Garamond" w:cs="Arial"/>
          <w:color w:val="000000"/>
          <w:sz w:val="24"/>
          <w:szCs w:val="24"/>
          <w:shd w:val="clear" w:color="auto" w:fill="FFFFFF"/>
        </w:rPr>
      </w:pPr>
    </w:p>
    <w:p w:rsidR="001E13FE" w:rsidRDefault="001E13FE" w:rsidP="001E13FE">
      <w:pPr>
        <w:spacing w:line="240" w:lineRule="auto"/>
        <w:jc w:val="center"/>
        <w:rPr>
          <w:rFonts w:ascii="Garamond" w:hAnsi="Garamond" w:cs="Arial"/>
          <w:color w:val="000000"/>
          <w:sz w:val="24"/>
          <w:szCs w:val="24"/>
          <w:shd w:val="clear" w:color="auto" w:fill="FFFFFF"/>
        </w:rPr>
      </w:pPr>
    </w:p>
    <w:p w:rsidR="00FF1DD1" w:rsidRDefault="001E13FE" w:rsidP="00661BA9">
      <w:pPr>
        <w:spacing w:line="480" w:lineRule="auto"/>
        <w:jc w:val="center"/>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Abstract</w:t>
      </w:r>
    </w:p>
    <w:p w:rsidR="001E13FE" w:rsidRDefault="001E13FE" w:rsidP="001E13FE">
      <w:pPr>
        <w:spacing w:line="240" w:lineRule="auto"/>
        <w:ind w:firstLine="720"/>
        <w:rPr>
          <w:rFonts w:ascii="Garamond" w:hAnsi="Garamond"/>
          <w:sz w:val="24"/>
          <w:szCs w:val="24"/>
        </w:rPr>
      </w:pPr>
      <w:r>
        <w:rPr>
          <w:rFonts w:ascii="Garamond" w:hAnsi="Garamond"/>
          <w:sz w:val="24"/>
          <w:szCs w:val="24"/>
        </w:rPr>
        <w:t>T</w:t>
      </w:r>
      <w:r w:rsidRPr="008862BA">
        <w:rPr>
          <w:rFonts w:ascii="Garamond" w:hAnsi="Garamond"/>
          <w:sz w:val="24"/>
          <w:szCs w:val="24"/>
        </w:rPr>
        <w:t xml:space="preserve">his </w:t>
      </w:r>
      <w:r>
        <w:rPr>
          <w:rFonts w:ascii="Garamond" w:hAnsi="Garamond"/>
          <w:sz w:val="24"/>
          <w:szCs w:val="24"/>
        </w:rPr>
        <w:t xml:space="preserve">working draft </w:t>
      </w:r>
      <w:r w:rsidRPr="008862BA">
        <w:rPr>
          <w:rFonts w:ascii="Garamond" w:hAnsi="Garamond"/>
          <w:sz w:val="24"/>
          <w:szCs w:val="24"/>
        </w:rPr>
        <w:t>gambol</w:t>
      </w:r>
      <w:r>
        <w:rPr>
          <w:rFonts w:ascii="Garamond" w:hAnsi="Garamond"/>
          <w:sz w:val="24"/>
          <w:szCs w:val="24"/>
        </w:rPr>
        <w:t>s</w:t>
      </w:r>
      <w:r w:rsidRPr="008862BA">
        <w:rPr>
          <w:rFonts w:ascii="Garamond" w:hAnsi="Garamond"/>
          <w:sz w:val="24"/>
          <w:szCs w:val="24"/>
        </w:rPr>
        <w:t xml:space="preserve"> over constitutional rhetoric and romp</w:t>
      </w:r>
      <w:r>
        <w:rPr>
          <w:rFonts w:ascii="Garamond" w:hAnsi="Garamond"/>
          <w:sz w:val="24"/>
          <w:szCs w:val="24"/>
        </w:rPr>
        <w:t>s</w:t>
      </w:r>
      <w:r w:rsidRPr="008862BA">
        <w:rPr>
          <w:rFonts w:ascii="Garamond" w:hAnsi="Garamond"/>
          <w:sz w:val="24"/>
          <w:szCs w:val="24"/>
        </w:rPr>
        <w:t xml:space="preserve"> across notions of federalism</w:t>
      </w:r>
      <w:r>
        <w:rPr>
          <w:rFonts w:ascii="Garamond" w:hAnsi="Garamond"/>
          <w:sz w:val="24"/>
          <w:szCs w:val="24"/>
        </w:rPr>
        <w:t xml:space="preserve"> in analyzing </w:t>
      </w:r>
      <w:r w:rsidRPr="00A76262">
        <w:rPr>
          <w:rFonts w:ascii="Garamond" w:hAnsi="Garamond"/>
          <w:i/>
          <w:sz w:val="24"/>
          <w:szCs w:val="24"/>
        </w:rPr>
        <w:t xml:space="preserve">National Federation of Independent Business versus </w:t>
      </w:r>
      <w:proofErr w:type="spellStart"/>
      <w:r w:rsidRPr="00A76262">
        <w:rPr>
          <w:rFonts w:ascii="Garamond" w:hAnsi="Garamond"/>
          <w:i/>
          <w:sz w:val="24"/>
          <w:szCs w:val="24"/>
        </w:rPr>
        <w:t>Sebelius</w:t>
      </w:r>
      <w:proofErr w:type="spellEnd"/>
      <w:r>
        <w:rPr>
          <w:rFonts w:ascii="Garamond" w:hAnsi="Garamond"/>
          <w:sz w:val="24"/>
          <w:szCs w:val="24"/>
        </w:rPr>
        <w:t xml:space="preserve"> (2012)</w:t>
      </w:r>
      <w:r w:rsidRPr="008862BA">
        <w:rPr>
          <w:rFonts w:ascii="Garamond" w:hAnsi="Garamond"/>
          <w:sz w:val="24"/>
          <w:szCs w:val="24"/>
        </w:rPr>
        <w:t>.</w:t>
      </w:r>
      <w:r>
        <w:rPr>
          <w:rStyle w:val="FootnoteReference"/>
          <w:rFonts w:ascii="Garamond" w:hAnsi="Garamond"/>
          <w:sz w:val="24"/>
          <w:szCs w:val="24"/>
        </w:rPr>
        <w:t xml:space="preserve"> </w:t>
      </w:r>
      <w:r>
        <w:rPr>
          <w:rFonts w:ascii="Garamond" w:hAnsi="Garamond"/>
          <w:sz w:val="24"/>
          <w:szCs w:val="24"/>
        </w:rPr>
        <w:t xml:space="preserve"> Beginning from the dissenting opinion of </w:t>
      </w:r>
      <w:r w:rsidRPr="008862BA">
        <w:rPr>
          <w:rFonts w:ascii="Garamond" w:hAnsi="Garamond"/>
          <w:sz w:val="24"/>
          <w:szCs w:val="24"/>
        </w:rPr>
        <w:t>Justices Scalia, Kennedy, Thomas, and Alito</w:t>
      </w:r>
      <w:r>
        <w:rPr>
          <w:rFonts w:ascii="Garamond" w:hAnsi="Garamond"/>
          <w:sz w:val="24"/>
          <w:szCs w:val="24"/>
        </w:rPr>
        <w:t xml:space="preserve"> as a “layer-cake federalism” argument that conjures an “All-Plenary National Government Horrible,” the draft then considers the “marble-cake federalism” deployed by Chief Justice Roberts as he invokes a “Police Power Horrible</w:t>
      </w:r>
      <w:r w:rsidR="00831844">
        <w:rPr>
          <w:rFonts w:ascii="Garamond" w:hAnsi="Garamond"/>
          <w:sz w:val="24"/>
          <w:szCs w:val="24"/>
        </w:rPr>
        <w:t>.</w:t>
      </w:r>
      <w:r>
        <w:rPr>
          <w:rFonts w:ascii="Garamond" w:hAnsi="Garamond"/>
          <w:sz w:val="24"/>
          <w:szCs w:val="24"/>
        </w:rPr>
        <w:t>”</w:t>
      </w:r>
      <w:r w:rsidR="00831844">
        <w:rPr>
          <w:rFonts w:ascii="Garamond" w:hAnsi="Garamond"/>
          <w:sz w:val="24"/>
          <w:szCs w:val="24"/>
        </w:rPr>
        <w:t xml:space="preserve"> The draft maintains that </w:t>
      </w:r>
      <w:r>
        <w:rPr>
          <w:rFonts w:ascii="Garamond" w:hAnsi="Garamond"/>
          <w:sz w:val="24"/>
          <w:szCs w:val="24"/>
        </w:rPr>
        <w:t xml:space="preserve">Justice </w:t>
      </w:r>
      <w:r w:rsidR="00831844">
        <w:rPr>
          <w:rFonts w:ascii="Garamond" w:hAnsi="Garamond"/>
          <w:sz w:val="24"/>
          <w:szCs w:val="24"/>
        </w:rPr>
        <w:t>Ginsburg displayed</w:t>
      </w:r>
      <w:r>
        <w:rPr>
          <w:rFonts w:ascii="Garamond" w:hAnsi="Garamond"/>
          <w:sz w:val="24"/>
          <w:szCs w:val="24"/>
        </w:rPr>
        <w:t xml:space="preserve"> little layered or marbled rhetoric</w:t>
      </w:r>
      <w:proofErr w:type="gramStart"/>
      <w:r w:rsidR="00831844">
        <w:rPr>
          <w:rFonts w:ascii="Garamond" w:hAnsi="Garamond"/>
          <w:sz w:val="24"/>
          <w:szCs w:val="24"/>
        </w:rPr>
        <w:t>;  instead</w:t>
      </w:r>
      <w:proofErr w:type="gramEnd"/>
      <w:r w:rsidR="00831844">
        <w:rPr>
          <w:rFonts w:ascii="Garamond" w:hAnsi="Garamond"/>
          <w:sz w:val="24"/>
          <w:szCs w:val="24"/>
        </w:rPr>
        <w:t xml:space="preserve">, she invoked </w:t>
      </w:r>
      <w:r>
        <w:rPr>
          <w:rFonts w:ascii="Garamond" w:hAnsi="Garamond"/>
          <w:sz w:val="24"/>
          <w:szCs w:val="24"/>
        </w:rPr>
        <w:t xml:space="preserve">“The Twilight Zone of Dual Federalism Horrible.”  This </w:t>
      </w:r>
      <w:proofErr w:type="spellStart"/>
      <w:r>
        <w:rPr>
          <w:rFonts w:ascii="Garamond" w:hAnsi="Garamond"/>
          <w:sz w:val="24"/>
          <w:szCs w:val="24"/>
        </w:rPr>
        <w:t>spectre</w:t>
      </w:r>
      <w:proofErr w:type="spellEnd"/>
      <w:r>
        <w:rPr>
          <w:rFonts w:ascii="Garamond" w:hAnsi="Garamond"/>
          <w:sz w:val="24"/>
          <w:szCs w:val="24"/>
        </w:rPr>
        <w:t xml:space="preserve"> poses the perils of state governments incapable of addressing health care and a national government prevented by judges from doing so.</w:t>
      </w:r>
      <w:r w:rsidR="00831844">
        <w:rPr>
          <w:rFonts w:ascii="Garamond" w:hAnsi="Garamond"/>
          <w:sz w:val="24"/>
          <w:szCs w:val="24"/>
        </w:rPr>
        <w:t xml:space="preserve">  These three parades of </w:t>
      </w:r>
      <w:proofErr w:type="spellStart"/>
      <w:r w:rsidR="00831844">
        <w:rPr>
          <w:rFonts w:ascii="Garamond" w:hAnsi="Garamond"/>
          <w:sz w:val="24"/>
          <w:szCs w:val="24"/>
        </w:rPr>
        <w:t>horribles</w:t>
      </w:r>
      <w:proofErr w:type="spellEnd"/>
      <w:r w:rsidR="00831844">
        <w:rPr>
          <w:rFonts w:ascii="Garamond" w:hAnsi="Garamond"/>
          <w:sz w:val="24"/>
          <w:szCs w:val="24"/>
        </w:rPr>
        <w:t xml:space="preserve"> reveal anew that the degree to which </w:t>
      </w:r>
      <w:r w:rsidR="006310B0">
        <w:rPr>
          <w:rFonts w:ascii="Garamond" w:hAnsi="Garamond"/>
          <w:sz w:val="24"/>
          <w:szCs w:val="24"/>
        </w:rPr>
        <w:t>U. S. Federalisms</w:t>
      </w:r>
      <w:r w:rsidR="00721356">
        <w:rPr>
          <w:rFonts w:ascii="Garamond" w:hAnsi="Garamond"/>
          <w:sz w:val="24"/>
          <w:szCs w:val="24"/>
        </w:rPr>
        <w:t xml:space="preserve"> serve</w:t>
      </w:r>
      <w:bookmarkStart w:id="0" w:name="_GoBack"/>
      <w:bookmarkEnd w:id="0"/>
      <w:r w:rsidR="00831844">
        <w:rPr>
          <w:rFonts w:ascii="Garamond" w:hAnsi="Garamond"/>
          <w:sz w:val="24"/>
          <w:szCs w:val="24"/>
        </w:rPr>
        <w:t xml:space="preserve"> as a fig leaf that covers a range of understandings that accommodate multiple practices and designs.</w:t>
      </w:r>
    </w:p>
    <w:p w:rsidR="00FF1DD1" w:rsidRDefault="00FF1DD1" w:rsidP="00661BA9">
      <w:pPr>
        <w:spacing w:line="480" w:lineRule="auto"/>
        <w:jc w:val="center"/>
        <w:rPr>
          <w:rFonts w:ascii="Garamond" w:hAnsi="Garamond" w:cs="Arial"/>
          <w:color w:val="000000"/>
          <w:sz w:val="24"/>
          <w:szCs w:val="24"/>
          <w:shd w:val="clear" w:color="auto" w:fill="FFFFFF"/>
        </w:rPr>
      </w:pPr>
    </w:p>
    <w:p w:rsidR="006310B0" w:rsidRDefault="006310B0" w:rsidP="00661BA9">
      <w:pPr>
        <w:spacing w:line="480" w:lineRule="auto"/>
        <w:jc w:val="center"/>
        <w:rPr>
          <w:rFonts w:ascii="Garamond" w:hAnsi="Garamond" w:cs="Arial"/>
          <w:color w:val="000000"/>
          <w:sz w:val="24"/>
          <w:szCs w:val="24"/>
          <w:shd w:val="clear" w:color="auto" w:fill="FFFFFF"/>
        </w:rPr>
      </w:pPr>
    </w:p>
    <w:p w:rsidR="00FF1DD1" w:rsidRDefault="00FF1DD1" w:rsidP="00661BA9">
      <w:pPr>
        <w:spacing w:line="480" w:lineRule="auto"/>
        <w:jc w:val="center"/>
        <w:rPr>
          <w:rFonts w:ascii="Garamond" w:hAnsi="Garamond" w:cs="Arial"/>
          <w:color w:val="000000"/>
          <w:sz w:val="24"/>
          <w:szCs w:val="24"/>
          <w:shd w:val="clear" w:color="auto" w:fill="FFFFFF"/>
        </w:rPr>
      </w:pPr>
    </w:p>
    <w:p w:rsidR="00FF1DD1" w:rsidRDefault="00FF1DD1" w:rsidP="001E13FE">
      <w:pPr>
        <w:spacing w:line="240" w:lineRule="auto"/>
        <w:jc w:val="center"/>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Presented at the Annual Meeting of the Western Political Science Association</w:t>
      </w:r>
    </w:p>
    <w:p w:rsidR="00FF1DD1" w:rsidRDefault="00FF1DD1" w:rsidP="001E13FE">
      <w:pPr>
        <w:spacing w:line="240" w:lineRule="auto"/>
        <w:jc w:val="center"/>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Las Vegas, Nevada</w:t>
      </w:r>
      <w:r w:rsidR="00831844">
        <w:rPr>
          <w:rFonts w:ascii="Garamond" w:hAnsi="Garamond" w:cs="Arial"/>
          <w:color w:val="000000"/>
          <w:sz w:val="24"/>
          <w:szCs w:val="24"/>
          <w:shd w:val="clear" w:color="auto" w:fill="FFFFFF"/>
        </w:rPr>
        <w:t xml:space="preserve">    </w:t>
      </w:r>
      <w:r>
        <w:rPr>
          <w:rFonts w:ascii="Garamond" w:hAnsi="Garamond" w:cs="Arial"/>
          <w:color w:val="000000"/>
          <w:sz w:val="24"/>
          <w:szCs w:val="24"/>
          <w:shd w:val="clear" w:color="auto" w:fill="FFFFFF"/>
        </w:rPr>
        <w:t>3 April 2015</w:t>
      </w:r>
    </w:p>
    <w:p w:rsidR="00FF1DD1" w:rsidRDefault="00FF1DD1" w:rsidP="00661BA9">
      <w:pPr>
        <w:spacing w:line="480" w:lineRule="auto"/>
        <w:jc w:val="center"/>
        <w:rPr>
          <w:rFonts w:ascii="Garamond" w:hAnsi="Garamond" w:cs="Arial"/>
          <w:color w:val="000000"/>
          <w:sz w:val="24"/>
          <w:szCs w:val="24"/>
          <w:shd w:val="clear" w:color="auto" w:fill="FFFFFF"/>
        </w:rPr>
      </w:pPr>
    </w:p>
    <w:p w:rsidR="00FF1DD1" w:rsidRPr="006310B0" w:rsidRDefault="006310B0" w:rsidP="001E13FE">
      <w:pPr>
        <w:spacing w:line="240" w:lineRule="auto"/>
        <w:jc w:val="center"/>
        <w:rPr>
          <w:rFonts w:ascii="Garamond" w:hAnsi="Garamond" w:cs="Arial"/>
          <w:color w:val="000000"/>
          <w:sz w:val="28"/>
          <w:szCs w:val="28"/>
          <w:shd w:val="clear" w:color="auto" w:fill="FFFFFF"/>
        </w:rPr>
      </w:pPr>
      <w:r>
        <w:rPr>
          <w:rFonts w:ascii="Garamond" w:hAnsi="Garamond" w:cs="Arial"/>
          <w:b/>
          <w:color w:val="000000"/>
          <w:sz w:val="28"/>
          <w:szCs w:val="28"/>
          <w:shd w:val="clear" w:color="auto" w:fill="FFFFFF"/>
        </w:rPr>
        <w:lastRenderedPageBreak/>
        <w:t xml:space="preserve">  </w:t>
      </w:r>
    </w:p>
    <w:p w:rsidR="00702733" w:rsidRPr="00831844" w:rsidRDefault="00831844" w:rsidP="00831844">
      <w:pPr>
        <w:spacing w:line="240" w:lineRule="auto"/>
        <w:ind w:left="720" w:right="1008" w:firstLine="720"/>
        <w:rPr>
          <w:rFonts w:ascii="Garamond" w:hAnsi="Garamond"/>
          <w:b/>
          <w:color w:val="0D0D0D"/>
          <w:szCs w:val="24"/>
        </w:rPr>
      </w:pPr>
      <w:r>
        <w:rPr>
          <w:rFonts w:ascii="Garamond" w:hAnsi="Garamond"/>
          <w:b/>
          <w:color w:val="0D0D0D"/>
          <w:szCs w:val="24"/>
        </w:rPr>
        <w:t xml:space="preserve">   </w:t>
      </w:r>
      <w:proofErr w:type="gramStart"/>
      <w:r w:rsidR="00E379B3" w:rsidRPr="00831844">
        <w:rPr>
          <w:rFonts w:ascii="Garamond" w:hAnsi="Garamond"/>
          <w:b/>
          <w:color w:val="0D0D0D"/>
          <w:szCs w:val="24"/>
        </w:rPr>
        <w:t>“</w:t>
      </w:r>
      <w:r>
        <w:rPr>
          <w:rFonts w:ascii="Garamond" w:hAnsi="Garamond"/>
          <w:b/>
          <w:color w:val="0D0D0D"/>
          <w:szCs w:val="24"/>
        </w:rPr>
        <w:t xml:space="preserve"> </w:t>
      </w:r>
      <w:r w:rsidR="00E379B3" w:rsidRPr="00831844">
        <w:rPr>
          <w:rFonts w:ascii="Garamond" w:hAnsi="Garamond"/>
          <w:b/>
          <w:color w:val="0D0D0D"/>
          <w:szCs w:val="24"/>
        </w:rPr>
        <w:t>…</w:t>
      </w:r>
      <w:proofErr w:type="gramEnd"/>
      <w:r w:rsidR="00E379B3" w:rsidRPr="00831844">
        <w:rPr>
          <w:rFonts w:ascii="Garamond" w:hAnsi="Garamond"/>
          <w:b/>
          <w:color w:val="0D0D0D"/>
          <w:szCs w:val="24"/>
        </w:rPr>
        <w:t xml:space="preserve"> </w:t>
      </w:r>
      <w:r w:rsidR="00E379B3" w:rsidRPr="00831844">
        <w:rPr>
          <w:rFonts w:ascii="Garamond" w:hAnsi="Garamond"/>
          <w:b/>
          <w:i/>
          <w:color w:val="0D0D0D"/>
          <w:szCs w:val="24"/>
        </w:rPr>
        <w:t>rules of law</w:t>
      </w:r>
      <w:r w:rsidR="00E379B3" w:rsidRPr="00831844">
        <w:rPr>
          <w:rFonts w:ascii="Garamond" w:hAnsi="Garamond"/>
          <w:b/>
          <w:color w:val="0D0D0D"/>
          <w:szCs w:val="24"/>
        </w:rPr>
        <w:t xml:space="preserve">, </w:t>
      </w:r>
      <w:r w:rsidR="00E379B3" w:rsidRPr="00831844">
        <w:rPr>
          <w:rFonts w:ascii="Garamond" w:hAnsi="Garamond"/>
          <w:b/>
          <w:i/>
          <w:color w:val="0D0D0D"/>
          <w:szCs w:val="24"/>
        </w:rPr>
        <w:t>alone</w:t>
      </w:r>
      <w:r w:rsidR="00E379B3" w:rsidRPr="00831844">
        <w:rPr>
          <w:rFonts w:ascii="Garamond" w:hAnsi="Garamond"/>
          <w:b/>
          <w:color w:val="0D0D0D"/>
          <w:szCs w:val="24"/>
        </w:rPr>
        <w:t xml:space="preserve">, do not, </w:t>
      </w:r>
      <w:r w:rsidR="00702733" w:rsidRPr="00831844">
        <w:rPr>
          <w:rFonts w:ascii="Garamond" w:hAnsi="Garamond"/>
          <w:b/>
          <w:color w:val="0D0D0D"/>
          <w:szCs w:val="24"/>
        </w:rPr>
        <w:t>because they cannot, decide any</w:t>
      </w:r>
    </w:p>
    <w:p w:rsidR="00E379B3" w:rsidRPr="00831844" w:rsidRDefault="00E379B3" w:rsidP="00831844">
      <w:pPr>
        <w:spacing w:line="240" w:lineRule="auto"/>
        <w:ind w:left="1440" w:right="1008"/>
        <w:rPr>
          <w:rFonts w:ascii="Garamond" w:hAnsi="Garamond"/>
          <w:b/>
          <w:color w:val="0D0D0D"/>
          <w:szCs w:val="24"/>
        </w:rPr>
      </w:pPr>
      <w:proofErr w:type="gramStart"/>
      <w:r w:rsidRPr="00831844">
        <w:rPr>
          <w:rFonts w:ascii="Garamond" w:hAnsi="Garamond"/>
          <w:b/>
          <w:color w:val="0D0D0D"/>
          <w:szCs w:val="24"/>
        </w:rPr>
        <w:t>appealed</w:t>
      </w:r>
      <w:proofErr w:type="gramEnd"/>
      <w:r w:rsidRPr="00831844">
        <w:rPr>
          <w:rFonts w:ascii="Garamond" w:hAnsi="Garamond"/>
          <w:b/>
          <w:color w:val="0D0D0D"/>
          <w:szCs w:val="24"/>
        </w:rPr>
        <w:t xml:space="preserve"> case </w:t>
      </w:r>
      <w:r w:rsidRPr="00831844">
        <w:rPr>
          <w:rFonts w:ascii="Garamond" w:hAnsi="Garamond"/>
          <w:b/>
          <w:i/>
          <w:color w:val="0D0D0D"/>
          <w:szCs w:val="24"/>
        </w:rPr>
        <w:t>which has been worth both an appeal and a response</w:t>
      </w:r>
      <w:r w:rsidRPr="00831844">
        <w:rPr>
          <w:rFonts w:ascii="Garamond" w:hAnsi="Garamond"/>
          <w:b/>
          <w:color w:val="0D0D0D"/>
          <w:szCs w:val="24"/>
        </w:rPr>
        <w:t>.”</w:t>
      </w:r>
      <w:r w:rsidRPr="00831844">
        <w:rPr>
          <w:rStyle w:val="FootnoteReference"/>
          <w:rFonts w:ascii="Garamond" w:hAnsi="Garamond"/>
          <w:b/>
          <w:color w:val="0D0D0D"/>
          <w:szCs w:val="24"/>
        </w:rPr>
        <w:footnoteReference w:id="1"/>
      </w:r>
    </w:p>
    <w:p w:rsidR="00AE4F1D" w:rsidRPr="00E379B3" w:rsidRDefault="00AE4F1D" w:rsidP="00831844">
      <w:pPr>
        <w:spacing w:line="240" w:lineRule="auto"/>
        <w:rPr>
          <w:rFonts w:ascii="Garamond" w:hAnsi="Garamond"/>
          <w:b/>
          <w:color w:val="FF0000"/>
          <w:sz w:val="24"/>
          <w:szCs w:val="24"/>
        </w:rPr>
      </w:pPr>
    </w:p>
    <w:p w:rsidR="00865E4C" w:rsidRPr="008862BA" w:rsidRDefault="00865E4C" w:rsidP="00702733">
      <w:pPr>
        <w:spacing w:line="240" w:lineRule="auto"/>
        <w:ind w:firstLine="720"/>
        <w:rPr>
          <w:rFonts w:ascii="Garamond" w:hAnsi="Garamond"/>
          <w:b/>
          <w:color w:val="FF0000"/>
          <w:sz w:val="24"/>
          <w:szCs w:val="24"/>
        </w:rPr>
      </w:pPr>
      <w:r w:rsidRPr="008862BA">
        <w:rPr>
          <w:rFonts w:ascii="Garamond" w:hAnsi="Garamond"/>
          <w:sz w:val="24"/>
          <w:szCs w:val="24"/>
        </w:rPr>
        <w:t>Th</w:t>
      </w:r>
      <w:r w:rsidR="00087C23" w:rsidRPr="008862BA">
        <w:rPr>
          <w:rFonts w:ascii="Garamond" w:hAnsi="Garamond"/>
          <w:sz w:val="24"/>
          <w:szCs w:val="24"/>
        </w:rPr>
        <w:t xml:space="preserve">e title of this </w:t>
      </w:r>
      <w:r w:rsidR="00C1168E">
        <w:rPr>
          <w:rFonts w:ascii="Garamond" w:hAnsi="Garamond"/>
          <w:sz w:val="24"/>
          <w:szCs w:val="24"/>
        </w:rPr>
        <w:t>draft</w:t>
      </w:r>
      <w:r w:rsidR="00087C23" w:rsidRPr="008862BA">
        <w:rPr>
          <w:rFonts w:ascii="Garamond" w:hAnsi="Garamond"/>
          <w:sz w:val="24"/>
          <w:szCs w:val="24"/>
        </w:rPr>
        <w:t xml:space="preserve"> plays on thr</w:t>
      </w:r>
      <w:r w:rsidR="006310B0">
        <w:rPr>
          <w:rFonts w:ascii="Garamond" w:hAnsi="Garamond"/>
          <w:sz w:val="24"/>
          <w:szCs w:val="24"/>
        </w:rPr>
        <w:t>ee figures of speech for U. S. Federalisms</w:t>
      </w:r>
      <w:r w:rsidR="00087C23" w:rsidRPr="008862BA">
        <w:rPr>
          <w:rFonts w:ascii="Garamond" w:hAnsi="Garamond"/>
          <w:sz w:val="24"/>
          <w:szCs w:val="24"/>
        </w:rPr>
        <w:t>:</w:t>
      </w:r>
      <w:r w:rsidR="006310B0">
        <w:rPr>
          <w:rStyle w:val="FootnoteReference"/>
          <w:rFonts w:ascii="Garamond" w:hAnsi="Garamond"/>
          <w:sz w:val="24"/>
          <w:szCs w:val="24"/>
        </w:rPr>
        <w:footnoteReference w:id="2"/>
      </w:r>
      <w:r w:rsidRPr="008862BA">
        <w:rPr>
          <w:rFonts w:ascii="Garamond" w:hAnsi="Garamond"/>
          <w:sz w:val="24"/>
          <w:szCs w:val="24"/>
        </w:rPr>
        <w:t xml:space="preserve"> </w:t>
      </w:r>
      <w:r w:rsidR="00087C23" w:rsidRPr="008862BA">
        <w:rPr>
          <w:rFonts w:ascii="Garamond" w:hAnsi="Garamond"/>
          <w:sz w:val="24"/>
          <w:szCs w:val="24"/>
        </w:rPr>
        <w:t xml:space="preserve"> the l</w:t>
      </w:r>
      <w:r w:rsidRPr="008862BA">
        <w:rPr>
          <w:rFonts w:ascii="Garamond" w:hAnsi="Garamond"/>
          <w:sz w:val="24"/>
          <w:szCs w:val="24"/>
        </w:rPr>
        <w:t xml:space="preserve">ayer </w:t>
      </w:r>
      <w:r w:rsidR="00087C23" w:rsidRPr="008862BA">
        <w:rPr>
          <w:rFonts w:ascii="Garamond" w:hAnsi="Garamond"/>
          <w:sz w:val="24"/>
          <w:szCs w:val="24"/>
        </w:rPr>
        <w:t>c</w:t>
      </w:r>
      <w:r w:rsidRPr="008862BA">
        <w:rPr>
          <w:rFonts w:ascii="Garamond" w:hAnsi="Garamond"/>
          <w:sz w:val="24"/>
          <w:szCs w:val="24"/>
        </w:rPr>
        <w:t xml:space="preserve">ake, the </w:t>
      </w:r>
      <w:r w:rsidR="00087C23" w:rsidRPr="008862BA">
        <w:rPr>
          <w:rFonts w:ascii="Garamond" w:hAnsi="Garamond"/>
          <w:sz w:val="24"/>
          <w:szCs w:val="24"/>
        </w:rPr>
        <w:t>marble c</w:t>
      </w:r>
      <w:r w:rsidRPr="008862BA">
        <w:rPr>
          <w:rFonts w:ascii="Garamond" w:hAnsi="Garamond"/>
          <w:sz w:val="24"/>
          <w:szCs w:val="24"/>
        </w:rPr>
        <w:t xml:space="preserve">ake, and the </w:t>
      </w:r>
      <w:r w:rsidR="00087C23" w:rsidRPr="008862BA">
        <w:rPr>
          <w:rFonts w:ascii="Garamond" w:hAnsi="Garamond"/>
          <w:sz w:val="24"/>
          <w:szCs w:val="24"/>
        </w:rPr>
        <w:t>f</w:t>
      </w:r>
      <w:r w:rsidRPr="008862BA">
        <w:rPr>
          <w:rFonts w:ascii="Garamond" w:hAnsi="Garamond"/>
          <w:sz w:val="24"/>
          <w:szCs w:val="24"/>
        </w:rPr>
        <w:t xml:space="preserve">ig </w:t>
      </w:r>
      <w:r w:rsidR="00087C23" w:rsidRPr="008862BA">
        <w:rPr>
          <w:rFonts w:ascii="Garamond" w:hAnsi="Garamond"/>
          <w:sz w:val="24"/>
          <w:szCs w:val="24"/>
        </w:rPr>
        <w:t>l</w:t>
      </w:r>
      <w:r w:rsidRPr="008862BA">
        <w:rPr>
          <w:rFonts w:ascii="Garamond" w:hAnsi="Garamond"/>
          <w:sz w:val="24"/>
          <w:szCs w:val="24"/>
        </w:rPr>
        <w:t>eaf</w:t>
      </w:r>
      <w:r w:rsidR="00087C23" w:rsidRPr="008862BA">
        <w:rPr>
          <w:rFonts w:ascii="Garamond" w:hAnsi="Garamond"/>
          <w:sz w:val="24"/>
          <w:szCs w:val="24"/>
        </w:rPr>
        <w:t xml:space="preserve">.  Morton </w:t>
      </w:r>
      <w:proofErr w:type="spellStart"/>
      <w:r w:rsidR="00087C23" w:rsidRPr="008862BA">
        <w:rPr>
          <w:rFonts w:ascii="Garamond" w:hAnsi="Garamond"/>
          <w:sz w:val="24"/>
          <w:szCs w:val="24"/>
        </w:rPr>
        <w:t>Grodzins</w:t>
      </w:r>
      <w:proofErr w:type="spellEnd"/>
      <w:r w:rsidR="00087C23" w:rsidRPr="008862BA">
        <w:rPr>
          <w:rFonts w:ascii="Garamond" w:hAnsi="Garamond"/>
          <w:sz w:val="24"/>
          <w:szCs w:val="24"/>
        </w:rPr>
        <w:t xml:space="preserve"> proposed the layer cake</w:t>
      </w:r>
      <w:r w:rsidR="00FF6E3C" w:rsidRPr="008862BA">
        <w:rPr>
          <w:rFonts w:ascii="Garamond" w:hAnsi="Garamond"/>
          <w:sz w:val="24"/>
          <w:szCs w:val="24"/>
        </w:rPr>
        <w:t xml:space="preserve"> view</w:t>
      </w:r>
      <w:r w:rsidR="00087C23" w:rsidRPr="008862BA">
        <w:rPr>
          <w:rFonts w:ascii="Garamond" w:hAnsi="Garamond"/>
          <w:sz w:val="24"/>
          <w:szCs w:val="24"/>
        </w:rPr>
        <w:t xml:space="preserve"> and the marble or rainbow cake </w:t>
      </w:r>
      <w:r w:rsidR="00FF6E3C" w:rsidRPr="008862BA">
        <w:rPr>
          <w:rFonts w:ascii="Garamond" w:hAnsi="Garamond"/>
          <w:sz w:val="24"/>
          <w:szCs w:val="24"/>
        </w:rPr>
        <w:t>view to make the point that federalism properly understood consist</w:t>
      </w:r>
      <w:r w:rsidR="00AE4F1D">
        <w:rPr>
          <w:rFonts w:ascii="Garamond" w:hAnsi="Garamond"/>
          <w:sz w:val="24"/>
          <w:szCs w:val="24"/>
        </w:rPr>
        <w:t>s less</w:t>
      </w:r>
      <w:r w:rsidR="00FF6E3C" w:rsidRPr="008862BA">
        <w:rPr>
          <w:rFonts w:ascii="Garamond" w:hAnsi="Garamond"/>
          <w:sz w:val="24"/>
          <w:szCs w:val="24"/>
        </w:rPr>
        <w:t xml:space="preserve"> in three or more strata of governance and politicking that may profitably be analyzed separately but</w:t>
      </w:r>
      <w:r w:rsidR="00AE4F1D">
        <w:rPr>
          <w:rFonts w:ascii="Garamond" w:hAnsi="Garamond"/>
          <w:sz w:val="24"/>
          <w:szCs w:val="24"/>
        </w:rPr>
        <w:t xml:space="preserve"> </w:t>
      </w:r>
      <w:r w:rsidR="00FF6E3C" w:rsidRPr="008862BA">
        <w:rPr>
          <w:rFonts w:ascii="Garamond" w:hAnsi="Garamond"/>
          <w:sz w:val="24"/>
          <w:szCs w:val="24"/>
        </w:rPr>
        <w:t>more like a marble cake in the United States or a rainbow cake in Great Britain</w:t>
      </w:r>
      <w:r w:rsidR="00AE4F1D">
        <w:rPr>
          <w:rFonts w:ascii="Garamond" w:hAnsi="Garamond"/>
          <w:sz w:val="24"/>
          <w:szCs w:val="24"/>
        </w:rPr>
        <w:t xml:space="preserve"> with </w:t>
      </w:r>
      <w:r w:rsidR="00FF6E3C" w:rsidRPr="008862BA">
        <w:rPr>
          <w:rFonts w:ascii="Garamond" w:hAnsi="Garamond"/>
          <w:sz w:val="24"/>
          <w:szCs w:val="24"/>
        </w:rPr>
        <w:t>multiple levels of politick</w:t>
      </w:r>
      <w:r w:rsidR="00C91339">
        <w:rPr>
          <w:rFonts w:ascii="Garamond" w:hAnsi="Garamond"/>
          <w:sz w:val="24"/>
          <w:szCs w:val="24"/>
        </w:rPr>
        <w:softHyphen/>
      </w:r>
      <w:r w:rsidR="00FF6E3C" w:rsidRPr="008862BA">
        <w:rPr>
          <w:rFonts w:ascii="Garamond" w:hAnsi="Garamond"/>
          <w:sz w:val="24"/>
          <w:szCs w:val="24"/>
        </w:rPr>
        <w:t>ing and governing swirl</w:t>
      </w:r>
      <w:r w:rsidR="00AE4F1D">
        <w:rPr>
          <w:rFonts w:ascii="Garamond" w:hAnsi="Garamond"/>
          <w:sz w:val="24"/>
          <w:szCs w:val="24"/>
        </w:rPr>
        <w:t>ed one into the</w:t>
      </w:r>
      <w:r w:rsidR="00FF6E3C" w:rsidRPr="008862BA">
        <w:rPr>
          <w:rFonts w:ascii="Garamond" w:hAnsi="Garamond"/>
          <w:sz w:val="24"/>
          <w:szCs w:val="24"/>
        </w:rPr>
        <w:t xml:space="preserve"> other.</w:t>
      </w:r>
      <w:r w:rsidR="00FF6E3C" w:rsidRPr="008862BA">
        <w:rPr>
          <w:rStyle w:val="FootnoteReference"/>
          <w:rFonts w:ascii="Garamond" w:hAnsi="Garamond"/>
          <w:sz w:val="24"/>
          <w:szCs w:val="24"/>
        </w:rPr>
        <w:footnoteReference w:id="3"/>
      </w:r>
      <w:r w:rsidR="00FF6E3C" w:rsidRPr="008862BA">
        <w:rPr>
          <w:rFonts w:ascii="Garamond" w:hAnsi="Garamond"/>
          <w:sz w:val="24"/>
          <w:szCs w:val="24"/>
        </w:rPr>
        <w:t xml:space="preserve"> </w:t>
      </w:r>
      <w:r w:rsidRPr="008862BA">
        <w:rPr>
          <w:rFonts w:ascii="Garamond" w:hAnsi="Garamond"/>
          <w:sz w:val="24"/>
          <w:szCs w:val="24"/>
        </w:rPr>
        <w:t xml:space="preserve"> The layer cake </w:t>
      </w:r>
      <w:r w:rsidR="00404009" w:rsidRPr="008862BA">
        <w:rPr>
          <w:rFonts w:ascii="Garamond" w:hAnsi="Garamond"/>
          <w:sz w:val="24"/>
          <w:szCs w:val="24"/>
        </w:rPr>
        <w:t xml:space="preserve">figure of speech </w:t>
      </w:r>
      <w:r w:rsidRPr="008862BA">
        <w:rPr>
          <w:rFonts w:ascii="Garamond" w:hAnsi="Garamond"/>
          <w:sz w:val="24"/>
          <w:szCs w:val="24"/>
        </w:rPr>
        <w:t>is too simple to de</w:t>
      </w:r>
      <w:r w:rsidR="0038737F">
        <w:rPr>
          <w:rFonts w:ascii="Garamond" w:hAnsi="Garamond"/>
          <w:sz w:val="24"/>
          <w:szCs w:val="24"/>
        </w:rPr>
        <w:softHyphen/>
      </w:r>
      <w:r w:rsidRPr="008862BA">
        <w:rPr>
          <w:rFonts w:ascii="Garamond" w:hAnsi="Garamond"/>
          <w:sz w:val="24"/>
          <w:szCs w:val="24"/>
        </w:rPr>
        <w:t xml:space="preserve">scribe any genuine logic of discovery </w:t>
      </w:r>
      <w:r w:rsidR="00581803">
        <w:rPr>
          <w:rFonts w:ascii="Garamond" w:hAnsi="Garamond"/>
          <w:sz w:val="24"/>
          <w:szCs w:val="24"/>
        </w:rPr>
        <w:t xml:space="preserve">in court or elsewhere </w:t>
      </w:r>
      <w:r w:rsidRPr="008862BA">
        <w:rPr>
          <w:rFonts w:ascii="Garamond" w:hAnsi="Garamond"/>
          <w:sz w:val="24"/>
          <w:szCs w:val="24"/>
        </w:rPr>
        <w:t>but corresponds to a facile logic of justi</w:t>
      </w:r>
      <w:r w:rsidR="0038737F">
        <w:rPr>
          <w:rFonts w:ascii="Garamond" w:hAnsi="Garamond"/>
          <w:sz w:val="24"/>
          <w:szCs w:val="24"/>
        </w:rPr>
        <w:softHyphen/>
      </w:r>
      <w:r w:rsidRPr="008862BA">
        <w:rPr>
          <w:rFonts w:ascii="Garamond" w:hAnsi="Garamond"/>
          <w:sz w:val="24"/>
          <w:szCs w:val="24"/>
        </w:rPr>
        <w:t xml:space="preserve">fication </w:t>
      </w:r>
      <w:r w:rsidR="001E246A">
        <w:rPr>
          <w:rFonts w:ascii="Garamond" w:hAnsi="Garamond"/>
          <w:sz w:val="24"/>
          <w:szCs w:val="24"/>
        </w:rPr>
        <w:t xml:space="preserve">by means of line-drawing </w:t>
      </w:r>
      <w:r w:rsidR="0098587C" w:rsidRPr="008862BA">
        <w:rPr>
          <w:rFonts w:ascii="Garamond" w:hAnsi="Garamond"/>
          <w:sz w:val="24"/>
          <w:szCs w:val="24"/>
        </w:rPr>
        <w:t xml:space="preserve">that </w:t>
      </w:r>
      <w:r w:rsidR="00404009" w:rsidRPr="008862BA">
        <w:rPr>
          <w:rFonts w:ascii="Garamond" w:hAnsi="Garamond"/>
          <w:sz w:val="24"/>
          <w:szCs w:val="24"/>
        </w:rPr>
        <w:t>renders</w:t>
      </w:r>
      <w:r w:rsidR="0098587C" w:rsidRPr="008862BA">
        <w:rPr>
          <w:rFonts w:ascii="Garamond" w:hAnsi="Garamond"/>
          <w:sz w:val="24"/>
          <w:szCs w:val="24"/>
        </w:rPr>
        <w:t xml:space="preserve"> U. S. federalism a static, </w:t>
      </w:r>
      <w:r w:rsidR="00581803">
        <w:rPr>
          <w:rFonts w:ascii="Garamond" w:hAnsi="Garamond"/>
          <w:sz w:val="24"/>
          <w:szCs w:val="24"/>
        </w:rPr>
        <w:t>linear</w:t>
      </w:r>
      <w:r w:rsidR="0098587C" w:rsidRPr="008862BA">
        <w:rPr>
          <w:rFonts w:ascii="Garamond" w:hAnsi="Garamond"/>
          <w:sz w:val="24"/>
          <w:szCs w:val="24"/>
        </w:rPr>
        <w:t xml:space="preserve"> </w:t>
      </w:r>
      <w:r w:rsidR="00404009" w:rsidRPr="008862BA">
        <w:rPr>
          <w:rFonts w:ascii="Garamond" w:hAnsi="Garamond"/>
          <w:sz w:val="24"/>
          <w:szCs w:val="24"/>
        </w:rPr>
        <w:t>understanding</w:t>
      </w:r>
      <w:r w:rsidR="002244CA">
        <w:rPr>
          <w:rFonts w:ascii="Garamond" w:hAnsi="Garamond"/>
          <w:sz w:val="24"/>
          <w:szCs w:val="24"/>
        </w:rPr>
        <w:t xml:space="preserve"> that re</w:t>
      </w:r>
      <w:r w:rsidR="0038737F">
        <w:rPr>
          <w:rFonts w:ascii="Garamond" w:hAnsi="Garamond"/>
          <w:sz w:val="24"/>
          <w:szCs w:val="24"/>
        </w:rPr>
        <w:softHyphen/>
      </w:r>
      <w:r w:rsidR="002244CA">
        <w:rPr>
          <w:rFonts w:ascii="Garamond" w:hAnsi="Garamond"/>
          <w:sz w:val="24"/>
          <w:szCs w:val="24"/>
        </w:rPr>
        <w:t>duces the dimensions along which federalist institutions and interrelations may range</w:t>
      </w:r>
      <w:r w:rsidRPr="008862BA">
        <w:rPr>
          <w:rFonts w:ascii="Garamond" w:hAnsi="Garamond"/>
          <w:sz w:val="24"/>
          <w:szCs w:val="24"/>
        </w:rPr>
        <w:t>.</w:t>
      </w:r>
      <w:r w:rsidR="00581803">
        <w:rPr>
          <w:rStyle w:val="FootnoteReference"/>
          <w:rFonts w:ascii="Garamond" w:hAnsi="Garamond"/>
          <w:sz w:val="24"/>
          <w:szCs w:val="24"/>
        </w:rPr>
        <w:footnoteReference w:id="4"/>
      </w:r>
      <w:r w:rsidRPr="008862BA">
        <w:rPr>
          <w:rFonts w:ascii="Garamond" w:hAnsi="Garamond"/>
          <w:sz w:val="24"/>
          <w:szCs w:val="24"/>
        </w:rPr>
        <w:t xml:space="preserve">  </w:t>
      </w:r>
      <w:proofErr w:type="spellStart"/>
      <w:r w:rsidR="0098587C" w:rsidRPr="008862BA">
        <w:rPr>
          <w:rFonts w:ascii="Garamond" w:hAnsi="Garamond"/>
          <w:sz w:val="24"/>
          <w:szCs w:val="24"/>
        </w:rPr>
        <w:t>Grodzins</w:t>
      </w:r>
      <w:proofErr w:type="spellEnd"/>
      <w:r w:rsidR="0098587C" w:rsidRPr="008862BA">
        <w:rPr>
          <w:rFonts w:ascii="Garamond" w:hAnsi="Garamond"/>
          <w:sz w:val="24"/>
          <w:szCs w:val="24"/>
        </w:rPr>
        <w:t xml:space="preserve">’ </w:t>
      </w:r>
      <w:r w:rsidR="006C1551" w:rsidRPr="008862BA">
        <w:rPr>
          <w:rFonts w:ascii="Garamond" w:hAnsi="Garamond"/>
          <w:sz w:val="24"/>
          <w:szCs w:val="24"/>
        </w:rPr>
        <w:t xml:space="preserve">marble cake </w:t>
      </w:r>
      <w:r w:rsidR="0098587C" w:rsidRPr="008862BA">
        <w:rPr>
          <w:rFonts w:ascii="Garamond" w:hAnsi="Garamond"/>
          <w:sz w:val="24"/>
          <w:szCs w:val="24"/>
        </w:rPr>
        <w:t>overcame the layer cake’s linearity and arguably made for three dimensions but re</w:t>
      </w:r>
      <w:r w:rsidR="00C91339">
        <w:rPr>
          <w:rFonts w:ascii="Garamond" w:hAnsi="Garamond"/>
          <w:sz w:val="24"/>
          <w:szCs w:val="24"/>
        </w:rPr>
        <w:softHyphen/>
      </w:r>
      <w:r w:rsidR="0098587C" w:rsidRPr="008862BA">
        <w:rPr>
          <w:rFonts w:ascii="Garamond" w:hAnsi="Garamond"/>
          <w:sz w:val="24"/>
          <w:szCs w:val="24"/>
        </w:rPr>
        <w:t xml:space="preserve">mained static and far from </w:t>
      </w:r>
      <w:r w:rsidR="007D45B6" w:rsidRPr="008862BA">
        <w:rPr>
          <w:rFonts w:ascii="Garamond" w:hAnsi="Garamond"/>
          <w:sz w:val="24"/>
          <w:szCs w:val="24"/>
        </w:rPr>
        <w:t xml:space="preserve">helpful </w:t>
      </w:r>
      <w:r w:rsidR="0098587C" w:rsidRPr="008862BA">
        <w:rPr>
          <w:rFonts w:ascii="Garamond" w:hAnsi="Garamond"/>
          <w:sz w:val="24"/>
          <w:szCs w:val="24"/>
        </w:rPr>
        <w:t xml:space="preserve">as </w:t>
      </w:r>
      <w:r w:rsidR="007D45B6" w:rsidRPr="008862BA">
        <w:rPr>
          <w:rFonts w:ascii="Garamond" w:hAnsi="Garamond"/>
          <w:sz w:val="24"/>
          <w:szCs w:val="24"/>
        </w:rPr>
        <w:t>metaphor</w:t>
      </w:r>
      <w:r w:rsidR="0098587C" w:rsidRPr="008862BA">
        <w:rPr>
          <w:rFonts w:ascii="Garamond" w:hAnsi="Garamond"/>
          <w:sz w:val="24"/>
          <w:szCs w:val="24"/>
        </w:rPr>
        <w:t>, model, or ideal</w:t>
      </w:r>
      <w:r w:rsidR="007D45B6" w:rsidRPr="008862BA">
        <w:rPr>
          <w:rFonts w:ascii="Garamond" w:hAnsi="Garamond"/>
          <w:sz w:val="24"/>
          <w:szCs w:val="24"/>
        </w:rPr>
        <w:t>.</w:t>
      </w:r>
      <w:r w:rsidR="006C1551" w:rsidRPr="008862BA">
        <w:rPr>
          <w:rFonts w:ascii="Garamond" w:hAnsi="Garamond"/>
          <w:sz w:val="24"/>
          <w:szCs w:val="24"/>
        </w:rPr>
        <w:t xml:space="preserve"> </w:t>
      </w:r>
      <w:r w:rsidR="00FF6E3C" w:rsidRPr="008862BA">
        <w:rPr>
          <w:rFonts w:ascii="Garamond" w:hAnsi="Garamond"/>
          <w:sz w:val="24"/>
          <w:szCs w:val="24"/>
        </w:rPr>
        <w:t xml:space="preserve"> </w:t>
      </w:r>
      <w:r w:rsidR="001E246A">
        <w:rPr>
          <w:rFonts w:ascii="Garamond" w:hAnsi="Garamond"/>
          <w:sz w:val="24"/>
          <w:szCs w:val="24"/>
        </w:rPr>
        <w:t xml:space="preserve">The marble cake </w:t>
      </w:r>
      <w:r w:rsidR="002244CA">
        <w:rPr>
          <w:rFonts w:ascii="Garamond" w:hAnsi="Garamond"/>
          <w:sz w:val="24"/>
          <w:szCs w:val="24"/>
        </w:rPr>
        <w:t xml:space="preserve">may have </w:t>
      </w:r>
      <w:r w:rsidR="001E246A">
        <w:rPr>
          <w:rFonts w:ascii="Garamond" w:hAnsi="Garamond"/>
          <w:sz w:val="24"/>
          <w:szCs w:val="24"/>
        </w:rPr>
        <w:t>im</w:t>
      </w:r>
      <w:r w:rsidR="00C91339">
        <w:rPr>
          <w:rFonts w:ascii="Garamond" w:hAnsi="Garamond"/>
          <w:sz w:val="24"/>
          <w:szCs w:val="24"/>
        </w:rPr>
        <w:softHyphen/>
      </w:r>
      <w:r w:rsidR="001E246A">
        <w:rPr>
          <w:rFonts w:ascii="Garamond" w:hAnsi="Garamond"/>
          <w:sz w:val="24"/>
          <w:szCs w:val="24"/>
        </w:rPr>
        <w:t>par</w:t>
      </w:r>
      <w:r w:rsidR="0038737F">
        <w:rPr>
          <w:rFonts w:ascii="Garamond" w:hAnsi="Garamond"/>
          <w:sz w:val="24"/>
          <w:szCs w:val="24"/>
        </w:rPr>
        <w:softHyphen/>
      </w:r>
      <w:r w:rsidR="001E246A">
        <w:rPr>
          <w:rFonts w:ascii="Garamond" w:hAnsi="Garamond"/>
          <w:sz w:val="24"/>
          <w:szCs w:val="24"/>
        </w:rPr>
        <w:t>t</w:t>
      </w:r>
      <w:r w:rsidR="002244CA">
        <w:rPr>
          <w:rFonts w:ascii="Garamond" w:hAnsi="Garamond"/>
          <w:sz w:val="24"/>
          <w:szCs w:val="24"/>
        </w:rPr>
        <w:t>ed</w:t>
      </w:r>
      <w:r w:rsidR="001E246A">
        <w:rPr>
          <w:rFonts w:ascii="Garamond" w:hAnsi="Garamond"/>
          <w:sz w:val="24"/>
          <w:szCs w:val="24"/>
        </w:rPr>
        <w:t xml:space="preserve"> some </w:t>
      </w:r>
      <w:r w:rsidR="00581803">
        <w:rPr>
          <w:rFonts w:ascii="Garamond" w:hAnsi="Garamond"/>
          <w:sz w:val="24"/>
          <w:szCs w:val="24"/>
        </w:rPr>
        <w:t xml:space="preserve">apparent </w:t>
      </w:r>
      <w:r w:rsidR="001E246A">
        <w:rPr>
          <w:rFonts w:ascii="Garamond" w:hAnsi="Garamond"/>
          <w:sz w:val="24"/>
          <w:szCs w:val="24"/>
        </w:rPr>
        <w:t>dynamism in divisions between powers but preserved too much dual fed</w:t>
      </w:r>
      <w:r w:rsidR="00C91339">
        <w:rPr>
          <w:rFonts w:ascii="Garamond" w:hAnsi="Garamond"/>
          <w:sz w:val="24"/>
          <w:szCs w:val="24"/>
        </w:rPr>
        <w:softHyphen/>
      </w:r>
      <w:r w:rsidR="001E246A">
        <w:rPr>
          <w:rFonts w:ascii="Garamond" w:hAnsi="Garamond"/>
          <w:sz w:val="24"/>
          <w:szCs w:val="24"/>
        </w:rPr>
        <w:t>er</w:t>
      </w:r>
      <w:r w:rsidR="00C91339">
        <w:rPr>
          <w:rFonts w:ascii="Garamond" w:hAnsi="Garamond"/>
          <w:sz w:val="24"/>
          <w:szCs w:val="24"/>
        </w:rPr>
        <w:softHyphen/>
      </w:r>
      <w:r w:rsidR="001E246A">
        <w:rPr>
          <w:rFonts w:ascii="Garamond" w:hAnsi="Garamond"/>
          <w:sz w:val="24"/>
          <w:szCs w:val="24"/>
        </w:rPr>
        <w:t>alism</w:t>
      </w:r>
      <w:r w:rsidR="00AE4F1D">
        <w:rPr>
          <w:rStyle w:val="FootnoteReference"/>
          <w:rFonts w:ascii="Garamond" w:hAnsi="Garamond"/>
          <w:sz w:val="24"/>
          <w:szCs w:val="24"/>
        </w:rPr>
        <w:footnoteReference w:id="5"/>
      </w:r>
      <w:r w:rsidR="001E246A">
        <w:rPr>
          <w:rFonts w:ascii="Garamond" w:hAnsi="Garamond"/>
          <w:sz w:val="24"/>
          <w:szCs w:val="24"/>
        </w:rPr>
        <w:t xml:space="preserve"> </w:t>
      </w:r>
      <w:r w:rsidR="001E246A">
        <w:rPr>
          <w:rFonts w:ascii="Garamond" w:hAnsi="Garamond"/>
          <w:sz w:val="24"/>
          <w:szCs w:val="24"/>
        </w:rPr>
        <w:lastRenderedPageBreak/>
        <w:t xml:space="preserve">to accommodate other sorts of federalism rampant in the United States since the New Deal.  </w:t>
      </w:r>
      <w:r w:rsidR="00581803">
        <w:rPr>
          <w:rFonts w:ascii="Garamond" w:hAnsi="Garamond"/>
          <w:sz w:val="24"/>
          <w:szCs w:val="24"/>
        </w:rPr>
        <w:t>T</w:t>
      </w:r>
      <w:r w:rsidR="006C1551" w:rsidRPr="008862BA">
        <w:rPr>
          <w:rFonts w:ascii="Garamond" w:hAnsi="Garamond"/>
          <w:sz w:val="24"/>
          <w:szCs w:val="24"/>
        </w:rPr>
        <w:t xml:space="preserve">he fig leaf describes how justices marshal </w:t>
      </w:r>
      <w:r w:rsidR="00581803">
        <w:rPr>
          <w:rFonts w:ascii="Garamond" w:hAnsi="Garamond"/>
          <w:sz w:val="24"/>
          <w:szCs w:val="24"/>
        </w:rPr>
        <w:t xml:space="preserve">understandings </w:t>
      </w:r>
      <w:r w:rsidR="006C1551" w:rsidRPr="008862BA">
        <w:rPr>
          <w:rFonts w:ascii="Garamond" w:hAnsi="Garamond"/>
          <w:sz w:val="24"/>
          <w:szCs w:val="24"/>
        </w:rPr>
        <w:t>as a logic of justification</w:t>
      </w:r>
      <w:r w:rsidR="00581803">
        <w:rPr>
          <w:rFonts w:ascii="Garamond" w:hAnsi="Garamond"/>
          <w:sz w:val="24"/>
          <w:szCs w:val="24"/>
        </w:rPr>
        <w:t xml:space="preserve"> in appellate adjudication over </w:t>
      </w:r>
      <w:r w:rsidR="0038737F">
        <w:rPr>
          <w:rFonts w:ascii="Garamond" w:hAnsi="Garamond"/>
          <w:sz w:val="24"/>
          <w:szCs w:val="24"/>
        </w:rPr>
        <w:t>intergovernmental relations</w:t>
      </w:r>
      <w:r w:rsidR="006C1551" w:rsidRPr="008862BA">
        <w:rPr>
          <w:rFonts w:ascii="Garamond" w:hAnsi="Garamond"/>
          <w:sz w:val="24"/>
          <w:szCs w:val="24"/>
        </w:rPr>
        <w:t xml:space="preserve">.  </w:t>
      </w:r>
      <w:r w:rsidR="00581803">
        <w:rPr>
          <w:rFonts w:ascii="Garamond" w:hAnsi="Garamond"/>
          <w:sz w:val="24"/>
          <w:szCs w:val="24"/>
        </w:rPr>
        <w:t xml:space="preserve">This understanding of </w:t>
      </w:r>
      <w:r w:rsidR="001970D8">
        <w:rPr>
          <w:rFonts w:ascii="Garamond" w:hAnsi="Garamond"/>
          <w:sz w:val="24"/>
          <w:szCs w:val="24"/>
        </w:rPr>
        <w:t xml:space="preserve">U. S. </w:t>
      </w:r>
      <w:r w:rsidR="00581803">
        <w:rPr>
          <w:rFonts w:ascii="Garamond" w:hAnsi="Garamond"/>
          <w:sz w:val="24"/>
          <w:szCs w:val="24"/>
        </w:rPr>
        <w:t>federalism</w:t>
      </w:r>
      <w:r w:rsidR="0038737F">
        <w:rPr>
          <w:rFonts w:ascii="Garamond" w:hAnsi="Garamond"/>
          <w:sz w:val="24"/>
          <w:szCs w:val="24"/>
        </w:rPr>
        <w:t>s</w:t>
      </w:r>
      <w:r w:rsidR="00581803">
        <w:rPr>
          <w:rFonts w:ascii="Garamond" w:hAnsi="Garamond"/>
          <w:sz w:val="24"/>
          <w:szCs w:val="24"/>
        </w:rPr>
        <w:t xml:space="preserve"> </w:t>
      </w:r>
      <w:r w:rsidR="001970D8">
        <w:rPr>
          <w:rFonts w:ascii="Garamond" w:hAnsi="Garamond"/>
          <w:sz w:val="24"/>
          <w:szCs w:val="24"/>
        </w:rPr>
        <w:t>accommo</w:t>
      </w:r>
      <w:r w:rsidR="0038737F">
        <w:rPr>
          <w:rFonts w:ascii="Garamond" w:hAnsi="Garamond"/>
          <w:sz w:val="24"/>
          <w:szCs w:val="24"/>
        </w:rPr>
        <w:softHyphen/>
      </w:r>
      <w:r w:rsidR="001970D8">
        <w:rPr>
          <w:rFonts w:ascii="Garamond" w:hAnsi="Garamond"/>
          <w:sz w:val="24"/>
          <w:szCs w:val="24"/>
        </w:rPr>
        <w:t>date</w:t>
      </w:r>
      <w:r w:rsidR="0038737F">
        <w:rPr>
          <w:rFonts w:ascii="Garamond" w:hAnsi="Garamond"/>
          <w:sz w:val="24"/>
          <w:szCs w:val="24"/>
        </w:rPr>
        <w:t>s</w:t>
      </w:r>
      <w:r w:rsidR="001970D8">
        <w:rPr>
          <w:rFonts w:ascii="Garamond" w:hAnsi="Garamond"/>
          <w:sz w:val="24"/>
          <w:szCs w:val="24"/>
        </w:rPr>
        <w:t xml:space="preserve"> far more dynamism and far more dimensions tha</w:t>
      </w:r>
      <w:r w:rsidR="0038737F">
        <w:rPr>
          <w:rFonts w:ascii="Garamond" w:hAnsi="Garamond"/>
          <w:sz w:val="24"/>
          <w:szCs w:val="24"/>
        </w:rPr>
        <w:t xml:space="preserve">n </w:t>
      </w:r>
      <w:r w:rsidR="001970D8">
        <w:rPr>
          <w:rFonts w:ascii="Garamond" w:hAnsi="Garamond"/>
          <w:sz w:val="24"/>
          <w:szCs w:val="24"/>
        </w:rPr>
        <w:t xml:space="preserve">either of Professor </w:t>
      </w:r>
      <w:proofErr w:type="spellStart"/>
      <w:r w:rsidR="001970D8">
        <w:rPr>
          <w:rFonts w:ascii="Garamond" w:hAnsi="Garamond"/>
          <w:sz w:val="24"/>
          <w:szCs w:val="24"/>
        </w:rPr>
        <w:t>Grodzin’s</w:t>
      </w:r>
      <w:proofErr w:type="spellEnd"/>
      <w:r w:rsidR="001970D8">
        <w:rPr>
          <w:rFonts w:ascii="Garamond" w:hAnsi="Garamond"/>
          <w:sz w:val="24"/>
          <w:szCs w:val="24"/>
        </w:rPr>
        <w:t xml:space="preserve"> metaphors because those who so understand U. S. federalism</w:t>
      </w:r>
      <w:r w:rsidR="0038737F">
        <w:rPr>
          <w:rFonts w:ascii="Garamond" w:hAnsi="Garamond"/>
          <w:sz w:val="24"/>
          <w:szCs w:val="24"/>
        </w:rPr>
        <w:t>s</w:t>
      </w:r>
      <w:r w:rsidR="001970D8">
        <w:rPr>
          <w:rFonts w:ascii="Garamond" w:hAnsi="Garamond"/>
          <w:sz w:val="24"/>
          <w:szCs w:val="24"/>
        </w:rPr>
        <w:t xml:space="preserve"> acknowledge </w:t>
      </w:r>
      <w:r w:rsidR="0038737F">
        <w:rPr>
          <w:rFonts w:ascii="Garamond" w:hAnsi="Garamond"/>
          <w:sz w:val="24"/>
          <w:szCs w:val="24"/>
        </w:rPr>
        <w:t xml:space="preserve">the origins, </w:t>
      </w:r>
      <w:r w:rsidR="002244CA">
        <w:rPr>
          <w:rFonts w:ascii="Garamond" w:hAnsi="Garamond"/>
          <w:sz w:val="24"/>
          <w:szCs w:val="24"/>
        </w:rPr>
        <w:t>evolution</w:t>
      </w:r>
      <w:r w:rsidR="0038737F">
        <w:rPr>
          <w:rFonts w:ascii="Garamond" w:hAnsi="Garamond"/>
          <w:sz w:val="24"/>
          <w:szCs w:val="24"/>
        </w:rPr>
        <w:t>s and con</w:t>
      </w:r>
      <w:r w:rsidR="0038737F">
        <w:rPr>
          <w:rFonts w:ascii="Garamond" w:hAnsi="Garamond"/>
          <w:sz w:val="24"/>
          <w:szCs w:val="24"/>
        </w:rPr>
        <w:softHyphen/>
        <w:t>volutions</w:t>
      </w:r>
      <w:r w:rsidR="002244CA">
        <w:rPr>
          <w:rFonts w:ascii="Garamond" w:hAnsi="Garamond"/>
          <w:sz w:val="24"/>
          <w:szCs w:val="24"/>
        </w:rPr>
        <w:t xml:space="preserve">, </w:t>
      </w:r>
      <w:r w:rsidR="001970D8">
        <w:rPr>
          <w:rFonts w:ascii="Garamond" w:hAnsi="Garamond"/>
          <w:sz w:val="24"/>
          <w:szCs w:val="24"/>
        </w:rPr>
        <w:t>practice</w:t>
      </w:r>
      <w:r w:rsidR="002244CA">
        <w:rPr>
          <w:rFonts w:ascii="Garamond" w:hAnsi="Garamond"/>
          <w:sz w:val="24"/>
          <w:szCs w:val="24"/>
        </w:rPr>
        <w:t>s</w:t>
      </w:r>
      <w:r w:rsidR="001970D8">
        <w:rPr>
          <w:rFonts w:ascii="Garamond" w:hAnsi="Garamond"/>
          <w:sz w:val="24"/>
          <w:szCs w:val="24"/>
        </w:rPr>
        <w:t xml:space="preserve"> and </w:t>
      </w:r>
      <w:r w:rsidR="0038737F">
        <w:rPr>
          <w:rFonts w:ascii="Garamond" w:hAnsi="Garamond"/>
          <w:sz w:val="24"/>
          <w:szCs w:val="24"/>
        </w:rPr>
        <w:t>liturgies</w:t>
      </w:r>
      <w:r w:rsidR="002244CA">
        <w:rPr>
          <w:rFonts w:ascii="Garamond" w:hAnsi="Garamond"/>
          <w:sz w:val="24"/>
          <w:szCs w:val="24"/>
        </w:rPr>
        <w:t xml:space="preserve">, and especially the </w:t>
      </w:r>
      <w:r w:rsidR="002244CA" w:rsidRPr="0054528E">
        <w:rPr>
          <w:rFonts w:ascii="Garamond" w:hAnsi="Garamond"/>
          <w:sz w:val="24"/>
          <w:szCs w:val="24"/>
        </w:rPr>
        <w:t>bricolage</w:t>
      </w:r>
      <w:r w:rsidR="0054528E" w:rsidRPr="0054528E">
        <w:rPr>
          <w:rStyle w:val="FootnoteReference"/>
          <w:rFonts w:ascii="Garamond" w:hAnsi="Garamond"/>
          <w:sz w:val="24"/>
          <w:szCs w:val="24"/>
        </w:rPr>
        <w:footnoteReference w:id="6"/>
      </w:r>
      <w:r w:rsidR="002244CA" w:rsidRPr="0054528E">
        <w:rPr>
          <w:rFonts w:ascii="Garamond" w:hAnsi="Garamond"/>
          <w:sz w:val="24"/>
          <w:szCs w:val="24"/>
        </w:rPr>
        <w:t xml:space="preserve"> </w:t>
      </w:r>
      <w:r w:rsidR="002244CA">
        <w:rPr>
          <w:rFonts w:ascii="Garamond" w:hAnsi="Garamond"/>
          <w:sz w:val="24"/>
          <w:szCs w:val="24"/>
        </w:rPr>
        <w:t>and buncombe involved in applica</w:t>
      </w:r>
      <w:r w:rsidR="0038737F">
        <w:rPr>
          <w:rFonts w:ascii="Garamond" w:hAnsi="Garamond"/>
          <w:sz w:val="24"/>
          <w:szCs w:val="24"/>
        </w:rPr>
        <w:softHyphen/>
      </w:r>
      <w:r w:rsidR="002244CA">
        <w:rPr>
          <w:rFonts w:ascii="Garamond" w:hAnsi="Garamond"/>
          <w:sz w:val="24"/>
          <w:szCs w:val="24"/>
        </w:rPr>
        <w:t xml:space="preserve">tions of the ideals, models, metaphors, and myths of U. S. </w:t>
      </w:r>
      <w:r w:rsidR="0038737F">
        <w:rPr>
          <w:rFonts w:ascii="Garamond" w:hAnsi="Garamond"/>
          <w:sz w:val="24"/>
          <w:szCs w:val="24"/>
        </w:rPr>
        <w:t>F</w:t>
      </w:r>
      <w:r w:rsidR="002244CA">
        <w:rPr>
          <w:rFonts w:ascii="Garamond" w:hAnsi="Garamond"/>
          <w:sz w:val="24"/>
          <w:szCs w:val="24"/>
        </w:rPr>
        <w:t>ederalism</w:t>
      </w:r>
      <w:r w:rsidR="0038737F">
        <w:rPr>
          <w:rFonts w:ascii="Garamond" w:hAnsi="Garamond"/>
          <w:sz w:val="24"/>
          <w:szCs w:val="24"/>
        </w:rPr>
        <w:t>s</w:t>
      </w:r>
      <w:r w:rsidR="002244CA">
        <w:rPr>
          <w:rFonts w:ascii="Garamond" w:hAnsi="Garamond"/>
          <w:sz w:val="24"/>
          <w:szCs w:val="24"/>
        </w:rPr>
        <w:t xml:space="preserve"> to specific cases and patterns</w:t>
      </w:r>
      <w:r w:rsidR="0038737F">
        <w:rPr>
          <w:rFonts w:ascii="Garamond" w:hAnsi="Garamond"/>
          <w:sz w:val="24"/>
          <w:szCs w:val="24"/>
        </w:rPr>
        <w:t xml:space="preserve"> of facts</w:t>
      </w:r>
      <w:r w:rsidR="002244CA">
        <w:rPr>
          <w:rFonts w:ascii="Garamond" w:hAnsi="Garamond"/>
          <w:sz w:val="24"/>
          <w:szCs w:val="24"/>
        </w:rPr>
        <w:t xml:space="preserve">.  </w:t>
      </w:r>
      <w:r w:rsidR="00E379B3">
        <w:rPr>
          <w:rFonts w:ascii="Garamond" w:hAnsi="Garamond"/>
          <w:sz w:val="24"/>
          <w:szCs w:val="24"/>
        </w:rPr>
        <w:t>Like the layer-cake and marble-cake metaphor</w:t>
      </w:r>
      <w:r w:rsidR="0038737F">
        <w:rPr>
          <w:rFonts w:ascii="Garamond" w:hAnsi="Garamond"/>
          <w:sz w:val="24"/>
          <w:szCs w:val="24"/>
        </w:rPr>
        <w:t>s</w:t>
      </w:r>
      <w:r w:rsidR="00E379B3">
        <w:rPr>
          <w:rFonts w:ascii="Garamond" w:hAnsi="Garamond"/>
          <w:sz w:val="24"/>
          <w:szCs w:val="24"/>
        </w:rPr>
        <w:t>, the fig-leaf trope modestly covers the po</w:t>
      </w:r>
      <w:r w:rsidR="0038737F">
        <w:rPr>
          <w:rFonts w:ascii="Garamond" w:hAnsi="Garamond"/>
          <w:sz w:val="24"/>
          <w:szCs w:val="24"/>
        </w:rPr>
        <w:softHyphen/>
      </w:r>
      <w:r w:rsidR="00E379B3">
        <w:rPr>
          <w:rFonts w:ascii="Garamond" w:hAnsi="Garamond"/>
          <w:sz w:val="24"/>
          <w:szCs w:val="24"/>
        </w:rPr>
        <w:t>ten</w:t>
      </w:r>
      <w:r w:rsidR="0038737F">
        <w:rPr>
          <w:rFonts w:ascii="Garamond" w:hAnsi="Garamond"/>
          <w:sz w:val="24"/>
          <w:szCs w:val="24"/>
        </w:rPr>
        <w:softHyphen/>
      </w:r>
      <w:r w:rsidR="00E379B3">
        <w:rPr>
          <w:rFonts w:ascii="Garamond" w:hAnsi="Garamond"/>
          <w:sz w:val="24"/>
          <w:szCs w:val="24"/>
        </w:rPr>
        <w:t>tially embar</w:t>
      </w:r>
      <w:r w:rsidR="00C91339">
        <w:rPr>
          <w:rFonts w:ascii="Garamond" w:hAnsi="Garamond"/>
          <w:sz w:val="24"/>
          <w:szCs w:val="24"/>
        </w:rPr>
        <w:softHyphen/>
      </w:r>
      <w:r w:rsidR="00E379B3">
        <w:rPr>
          <w:rFonts w:ascii="Garamond" w:hAnsi="Garamond"/>
          <w:sz w:val="24"/>
          <w:szCs w:val="24"/>
        </w:rPr>
        <w:t>rassing or offensive.  Unlike the cake metaphors, the fig leaf unabashedly acknowl</w:t>
      </w:r>
      <w:r w:rsidR="0038737F">
        <w:rPr>
          <w:rFonts w:ascii="Garamond" w:hAnsi="Garamond"/>
          <w:sz w:val="24"/>
          <w:szCs w:val="24"/>
        </w:rPr>
        <w:softHyphen/>
      </w:r>
      <w:r w:rsidR="00E379B3">
        <w:rPr>
          <w:rFonts w:ascii="Garamond" w:hAnsi="Garamond"/>
          <w:sz w:val="24"/>
          <w:szCs w:val="24"/>
        </w:rPr>
        <w:t>edges embar</w:t>
      </w:r>
      <w:r w:rsidR="00C91339">
        <w:rPr>
          <w:rFonts w:ascii="Garamond" w:hAnsi="Garamond"/>
          <w:sz w:val="24"/>
          <w:szCs w:val="24"/>
        </w:rPr>
        <w:softHyphen/>
      </w:r>
      <w:r w:rsidR="00E379B3">
        <w:rPr>
          <w:rFonts w:ascii="Garamond" w:hAnsi="Garamond"/>
          <w:sz w:val="24"/>
          <w:szCs w:val="24"/>
        </w:rPr>
        <w:t>rassing</w:t>
      </w:r>
      <w:r w:rsidR="00C91339">
        <w:rPr>
          <w:rFonts w:ascii="Garamond" w:hAnsi="Garamond"/>
          <w:sz w:val="24"/>
          <w:szCs w:val="24"/>
        </w:rPr>
        <w:softHyphen/>
      </w:r>
      <w:r w:rsidR="00E379B3">
        <w:rPr>
          <w:rFonts w:ascii="Garamond" w:hAnsi="Garamond"/>
          <w:sz w:val="24"/>
          <w:szCs w:val="24"/>
        </w:rPr>
        <w:t>ly ad hoc and offensively illegitimate nature of appellate adjudication about federalism.</w:t>
      </w:r>
    </w:p>
    <w:p w:rsidR="00CD514C" w:rsidRDefault="00805F88" w:rsidP="00C91339">
      <w:pPr>
        <w:spacing w:line="240" w:lineRule="auto"/>
        <w:ind w:firstLine="720"/>
        <w:rPr>
          <w:rFonts w:ascii="Garamond" w:hAnsi="Garamond"/>
          <w:sz w:val="24"/>
          <w:szCs w:val="24"/>
        </w:rPr>
      </w:pPr>
      <w:r w:rsidRPr="008862BA">
        <w:rPr>
          <w:rFonts w:ascii="Garamond" w:hAnsi="Garamond"/>
          <w:sz w:val="24"/>
          <w:szCs w:val="24"/>
        </w:rPr>
        <w:t xml:space="preserve">I intend this </w:t>
      </w:r>
      <w:r w:rsidR="0038737F">
        <w:rPr>
          <w:rFonts w:ascii="Garamond" w:hAnsi="Garamond"/>
          <w:sz w:val="24"/>
          <w:szCs w:val="24"/>
        </w:rPr>
        <w:t>working draft</w:t>
      </w:r>
      <w:r w:rsidRPr="008862BA">
        <w:rPr>
          <w:rFonts w:ascii="Garamond" w:hAnsi="Garamond"/>
          <w:sz w:val="24"/>
          <w:szCs w:val="24"/>
        </w:rPr>
        <w:t xml:space="preserve"> to be a gambol over constitutional rhetoric and a romp across notions of federalism</w:t>
      </w:r>
      <w:r w:rsidR="00E60BE3">
        <w:rPr>
          <w:rFonts w:ascii="Garamond" w:hAnsi="Garamond"/>
          <w:sz w:val="24"/>
          <w:szCs w:val="24"/>
        </w:rPr>
        <w:t xml:space="preserve"> in analyzing </w:t>
      </w:r>
      <w:r w:rsidR="00E60BE3" w:rsidRPr="00A76262">
        <w:rPr>
          <w:rFonts w:ascii="Garamond" w:hAnsi="Garamond"/>
          <w:i/>
          <w:sz w:val="24"/>
          <w:szCs w:val="24"/>
        </w:rPr>
        <w:t>National Federation of Independent Business</w:t>
      </w:r>
      <w:r w:rsidR="00A76262" w:rsidRPr="00A76262">
        <w:rPr>
          <w:rFonts w:ascii="Garamond" w:hAnsi="Garamond"/>
          <w:i/>
          <w:sz w:val="24"/>
          <w:szCs w:val="24"/>
        </w:rPr>
        <w:t xml:space="preserve"> versus </w:t>
      </w:r>
      <w:proofErr w:type="spellStart"/>
      <w:r w:rsidR="00A76262" w:rsidRPr="00A76262">
        <w:rPr>
          <w:rFonts w:ascii="Garamond" w:hAnsi="Garamond"/>
          <w:i/>
          <w:sz w:val="24"/>
          <w:szCs w:val="24"/>
        </w:rPr>
        <w:t>Sebelius</w:t>
      </w:r>
      <w:proofErr w:type="spellEnd"/>
      <w:r w:rsidR="00A76262">
        <w:rPr>
          <w:rFonts w:ascii="Garamond" w:hAnsi="Garamond"/>
          <w:sz w:val="24"/>
          <w:szCs w:val="24"/>
        </w:rPr>
        <w:t xml:space="preserve"> (2012)</w:t>
      </w:r>
      <w:r w:rsidRPr="008862BA">
        <w:rPr>
          <w:rFonts w:ascii="Garamond" w:hAnsi="Garamond"/>
          <w:sz w:val="24"/>
          <w:szCs w:val="24"/>
        </w:rPr>
        <w:t>.</w:t>
      </w:r>
      <w:r w:rsidR="00A76262">
        <w:rPr>
          <w:rStyle w:val="FootnoteReference"/>
          <w:rFonts w:ascii="Garamond" w:hAnsi="Garamond"/>
          <w:sz w:val="24"/>
          <w:szCs w:val="24"/>
        </w:rPr>
        <w:footnoteReference w:id="7"/>
      </w:r>
      <w:r w:rsidRPr="008862BA">
        <w:rPr>
          <w:rFonts w:ascii="Garamond" w:hAnsi="Garamond"/>
          <w:sz w:val="24"/>
          <w:szCs w:val="24"/>
        </w:rPr>
        <w:t xml:space="preserve">  I shall attempt an analysis of rhetoric and an anatomy of ritual, though I am neither rhetorician nor </w:t>
      </w:r>
      <w:proofErr w:type="spellStart"/>
      <w:r w:rsidRPr="008862BA">
        <w:rPr>
          <w:rFonts w:ascii="Garamond" w:hAnsi="Garamond"/>
          <w:sz w:val="24"/>
          <w:szCs w:val="24"/>
        </w:rPr>
        <w:t>ethnomethodol</w:t>
      </w:r>
      <w:r w:rsidR="00A81ACD">
        <w:rPr>
          <w:rFonts w:ascii="Garamond" w:hAnsi="Garamond"/>
          <w:sz w:val="24"/>
          <w:szCs w:val="24"/>
        </w:rPr>
        <w:softHyphen/>
      </w:r>
      <w:r w:rsidRPr="008862BA">
        <w:rPr>
          <w:rFonts w:ascii="Garamond" w:hAnsi="Garamond"/>
          <w:sz w:val="24"/>
          <w:szCs w:val="24"/>
        </w:rPr>
        <w:t>ogist</w:t>
      </w:r>
      <w:proofErr w:type="spellEnd"/>
      <w:r w:rsidRPr="008862BA">
        <w:rPr>
          <w:rFonts w:ascii="Garamond" w:hAnsi="Garamond"/>
          <w:sz w:val="24"/>
          <w:szCs w:val="24"/>
        </w:rPr>
        <w:t>.</w:t>
      </w:r>
      <w:r w:rsidR="008161FE">
        <w:rPr>
          <w:rFonts w:ascii="Garamond" w:hAnsi="Garamond"/>
          <w:sz w:val="24"/>
          <w:szCs w:val="24"/>
        </w:rPr>
        <w:t xml:space="preserve">  </w:t>
      </w:r>
      <w:r w:rsidR="00CD514C">
        <w:rPr>
          <w:rFonts w:ascii="Garamond" w:hAnsi="Garamond"/>
          <w:sz w:val="24"/>
          <w:szCs w:val="24"/>
        </w:rPr>
        <w:t>I</w:t>
      </w:r>
      <w:r w:rsidR="00DA0CCE">
        <w:rPr>
          <w:rFonts w:ascii="Garamond" w:hAnsi="Garamond"/>
          <w:sz w:val="24"/>
          <w:szCs w:val="24"/>
        </w:rPr>
        <w:t xml:space="preserve">n the next section of this </w:t>
      </w:r>
      <w:r w:rsidR="0038737F">
        <w:rPr>
          <w:rFonts w:ascii="Garamond" w:hAnsi="Garamond"/>
          <w:sz w:val="24"/>
          <w:szCs w:val="24"/>
        </w:rPr>
        <w:t xml:space="preserve">draft </w:t>
      </w:r>
      <w:r w:rsidR="00DA0CCE">
        <w:rPr>
          <w:rFonts w:ascii="Garamond" w:hAnsi="Garamond"/>
          <w:sz w:val="24"/>
          <w:szCs w:val="24"/>
        </w:rPr>
        <w:t>I</w:t>
      </w:r>
      <w:r w:rsidR="00CD514C">
        <w:rPr>
          <w:rFonts w:ascii="Garamond" w:hAnsi="Garamond"/>
          <w:sz w:val="24"/>
          <w:szCs w:val="24"/>
        </w:rPr>
        <w:t xml:space="preserve"> begin from the dissenting opinion of </w:t>
      </w:r>
      <w:r w:rsidR="00CD514C" w:rsidRPr="008862BA">
        <w:rPr>
          <w:rFonts w:ascii="Garamond" w:hAnsi="Garamond"/>
          <w:sz w:val="24"/>
          <w:szCs w:val="24"/>
        </w:rPr>
        <w:t>Jus</w:t>
      </w:r>
      <w:r w:rsidR="0038737F">
        <w:rPr>
          <w:rFonts w:ascii="Garamond" w:hAnsi="Garamond"/>
          <w:sz w:val="24"/>
          <w:szCs w:val="24"/>
        </w:rPr>
        <w:softHyphen/>
      </w:r>
      <w:r w:rsidR="00CD514C" w:rsidRPr="008862BA">
        <w:rPr>
          <w:rFonts w:ascii="Garamond" w:hAnsi="Garamond"/>
          <w:sz w:val="24"/>
          <w:szCs w:val="24"/>
        </w:rPr>
        <w:t>tices Scalia, Ken</w:t>
      </w:r>
      <w:r w:rsidR="00C91339">
        <w:rPr>
          <w:rFonts w:ascii="Garamond" w:hAnsi="Garamond"/>
          <w:sz w:val="24"/>
          <w:szCs w:val="24"/>
        </w:rPr>
        <w:softHyphen/>
      </w:r>
      <w:r w:rsidR="00CD514C" w:rsidRPr="008862BA">
        <w:rPr>
          <w:rFonts w:ascii="Garamond" w:hAnsi="Garamond"/>
          <w:sz w:val="24"/>
          <w:szCs w:val="24"/>
        </w:rPr>
        <w:t>nedy, Thomas, and Alito</w:t>
      </w:r>
      <w:r w:rsidR="00CD514C">
        <w:rPr>
          <w:rFonts w:ascii="Garamond" w:hAnsi="Garamond"/>
          <w:sz w:val="24"/>
          <w:szCs w:val="24"/>
        </w:rPr>
        <w:t>—I refer to them as “The Four”</w:t>
      </w:r>
      <w:r w:rsidR="00CD514C">
        <w:rPr>
          <w:rStyle w:val="FootnoteReference"/>
          <w:rFonts w:ascii="Garamond" w:hAnsi="Garamond"/>
          <w:sz w:val="24"/>
          <w:szCs w:val="24"/>
        </w:rPr>
        <w:footnoteReference w:id="8"/>
      </w:r>
      <w:r w:rsidR="00CD514C">
        <w:rPr>
          <w:rFonts w:ascii="Garamond" w:hAnsi="Garamond"/>
          <w:sz w:val="24"/>
          <w:szCs w:val="24"/>
        </w:rPr>
        <w:t xml:space="preserve"> hereafter—as an ap</w:t>
      </w:r>
      <w:r w:rsidR="0038737F">
        <w:rPr>
          <w:rFonts w:ascii="Garamond" w:hAnsi="Garamond"/>
          <w:sz w:val="24"/>
          <w:szCs w:val="24"/>
        </w:rPr>
        <w:softHyphen/>
      </w:r>
      <w:r w:rsidR="00CD514C">
        <w:rPr>
          <w:rFonts w:ascii="Garamond" w:hAnsi="Garamond"/>
          <w:sz w:val="24"/>
          <w:szCs w:val="24"/>
        </w:rPr>
        <w:t>proxi</w:t>
      </w:r>
      <w:r w:rsidR="0038737F">
        <w:rPr>
          <w:rFonts w:ascii="Garamond" w:hAnsi="Garamond"/>
          <w:sz w:val="24"/>
          <w:szCs w:val="24"/>
        </w:rPr>
        <w:softHyphen/>
        <w:t>m</w:t>
      </w:r>
      <w:r w:rsidR="00CD514C">
        <w:rPr>
          <w:rFonts w:ascii="Garamond" w:hAnsi="Garamond"/>
          <w:sz w:val="24"/>
          <w:szCs w:val="24"/>
        </w:rPr>
        <w:t>a</w:t>
      </w:r>
      <w:r w:rsidR="0038737F">
        <w:rPr>
          <w:rFonts w:ascii="Garamond" w:hAnsi="Garamond"/>
          <w:sz w:val="24"/>
          <w:szCs w:val="24"/>
        </w:rPr>
        <w:softHyphen/>
      </w:r>
      <w:r w:rsidR="00CD514C">
        <w:rPr>
          <w:rFonts w:ascii="Garamond" w:hAnsi="Garamond"/>
          <w:sz w:val="24"/>
          <w:szCs w:val="24"/>
        </w:rPr>
        <w:t>tion of layer</w:t>
      </w:r>
      <w:r w:rsidR="00DA0CCE">
        <w:rPr>
          <w:rFonts w:ascii="Garamond" w:hAnsi="Garamond"/>
          <w:sz w:val="24"/>
          <w:szCs w:val="24"/>
        </w:rPr>
        <w:t xml:space="preserve">-cake rhetoric.  The Four invoke a structural understanding of </w:t>
      </w:r>
      <w:r w:rsidR="0038737F">
        <w:rPr>
          <w:rFonts w:ascii="Garamond" w:hAnsi="Garamond"/>
          <w:sz w:val="24"/>
          <w:szCs w:val="24"/>
        </w:rPr>
        <w:t>U. S. Federalisms</w:t>
      </w:r>
      <w:r w:rsidR="00DA0CCE">
        <w:rPr>
          <w:rFonts w:ascii="Garamond" w:hAnsi="Garamond"/>
          <w:sz w:val="24"/>
          <w:szCs w:val="24"/>
        </w:rPr>
        <w:t xml:space="preserve"> in </w:t>
      </w:r>
      <w:r w:rsidR="00DA0CCE">
        <w:rPr>
          <w:rFonts w:ascii="Garamond" w:hAnsi="Garamond"/>
          <w:sz w:val="24"/>
          <w:szCs w:val="24"/>
        </w:rPr>
        <w:lastRenderedPageBreak/>
        <w:t xml:space="preserve">nearly absolutist, almost reactionary rhetoric that conjures a </w:t>
      </w:r>
      <w:proofErr w:type="spellStart"/>
      <w:r w:rsidR="00DA0CCE">
        <w:rPr>
          <w:rFonts w:ascii="Garamond" w:hAnsi="Garamond"/>
          <w:sz w:val="24"/>
          <w:szCs w:val="24"/>
        </w:rPr>
        <w:t>spectre</w:t>
      </w:r>
      <w:proofErr w:type="spellEnd"/>
      <w:r w:rsidR="00DA0CCE">
        <w:rPr>
          <w:rFonts w:ascii="Garamond" w:hAnsi="Garamond"/>
          <w:sz w:val="24"/>
          <w:szCs w:val="24"/>
        </w:rPr>
        <w:t>,</w:t>
      </w:r>
      <w:r w:rsidR="003E1F78">
        <w:rPr>
          <w:rStyle w:val="FootnoteReference"/>
          <w:rFonts w:ascii="Garamond" w:hAnsi="Garamond"/>
          <w:sz w:val="24"/>
          <w:szCs w:val="24"/>
        </w:rPr>
        <w:footnoteReference w:id="9"/>
      </w:r>
      <w:r w:rsidR="00DA0CCE">
        <w:rPr>
          <w:rFonts w:ascii="Garamond" w:hAnsi="Garamond"/>
          <w:sz w:val="24"/>
          <w:szCs w:val="24"/>
        </w:rPr>
        <w:t xml:space="preserve"> the “All-Plenary National Gov</w:t>
      </w:r>
      <w:r w:rsidR="0038737F">
        <w:rPr>
          <w:rFonts w:ascii="Garamond" w:hAnsi="Garamond"/>
          <w:sz w:val="24"/>
          <w:szCs w:val="24"/>
        </w:rPr>
        <w:softHyphen/>
      </w:r>
      <w:r w:rsidR="00DA0CCE">
        <w:rPr>
          <w:rFonts w:ascii="Garamond" w:hAnsi="Garamond"/>
          <w:sz w:val="24"/>
          <w:szCs w:val="24"/>
        </w:rPr>
        <w:t>ern</w:t>
      </w:r>
      <w:r w:rsidR="00831844">
        <w:rPr>
          <w:rFonts w:ascii="Garamond" w:hAnsi="Garamond"/>
          <w:sz w:val="24"/>
          <w:szCs w:val="24"/>
        </w:rPr>
        <w:softHyphen/>
      </w:r>
      <w:r w:rsidR="00DA0CCE">
        <w:rPr>
          <w:rFonts w:ascii="Garamond" w:hAnsi="Garamond"/>
          <w:sz w:val="24"/>
          <w:szCs w:val="24"/>
        </w:rPr>
        <w:t>ment Horri</w:t>
      </w:r>
      <w:r w:rsidR="00C91339">
        <w:rPr>
          <w:rFonts w:ascii="Garamond" w:hAnsi="Garamond"/>
          <w:sz w:val="24"/>
          <w:szCs w:val="24"/>
        </w:rPr>
        <w:softHyphen/>
      </w:r>
      <w:r w:rsidR="00DA0CCE">
        <w:rPr>
          <w:rFonts w:ascii="Garamond" w:hAnsi="Garamond"/>
          <w:sz w:val="24"/>
          <w:szCs w:val="24"/>
        </w:rPr>
        <w:t>ble” against which The Four draw very dark lines to save the circumscription of na</w:t>
      </w:r>
      <w:r w:rsidR="0038737F">
        <w:rPr>
          <w:rFonts w:ascii="Garamond" w:hAnsi="Garamond"/>
          <w:sz w:val="24"/>
          <w:szCs w:val="24"/>
        </w:rPr>
        <w:softHyphen/>
      </w:r>
      <w:r w:rsidR="00DA0CCE">
        <w:rPr>
          <w:rFonts w:ascii="Garamond" w:hAnsi="Garamond"/>
          <w:sz w:val="24"/>
          <w:szCs w:val="24"/>
        </w:rPr>
        <w:t>tional govern</w:t>
      </w:r>
      <w:r w:rsidR="00C91339">
        <w:rPr>
          <w:rFonts w:ascii="Garamond" w:hAnsi="Garamond"/>
          <w:sz w:val="24"/>
          <w:szCs w:val="24"/>
        </w:rPr>
        <w:softHyphen/>
      </w:r>
      <w:r w:rsidR="00DA0CCE">
        <w:rPr>
          <w:rFonts w:ascii="Garamond" w:hAnsi="Garamond"/>
          <w:sz w:val="24"/>
          <w:szCs w:val="24"/>
        </w:rPr>
        <w:t xml:space="preserve">ment and politicking that The Four take to define </w:t>
      </w:r>
      <w:r w:rsidR="0038737F">
        <w:rPr>
          <w:rFonts w:ascii="Garamond" w:hAnsi="Garamond"/>
          <w:sz w:val="24"/>
          <w:szCs w:val="24"/>
        </w:rPr>
        <w:t>U. S. Federalism</w:t>
      </w:r>
      <w:r w:rsidR="006310B0">
        <w:rPr>
          <w:rFonts w:ascii="Garamond" w:hAnsi="Garamond"/>
          <w:sz w:val="24"/>
          <w:szCs w:val="24"/>
        </w:rPr>
        <w:t>s</w:t>
      </w:r>
      <w:r w:rsidR="00DA0CCE">
        <w:rPr>
          <w:rFonts w:ascii="Garamond" w:hAnsi="Garamond"/>
          <w:sz w:val="24"/>
          <w:szCs w:val="24"/>
        </w:rPr>
        <w:t>.  I</w:t>
      </w:r>
      <w:r w:rsidR="008D78EA">
        <w:rPr>
          <w:rFonts w:ascii="Garamond" w:hAnsi="Garamond"/>
          <w:sz w:val="24"/>
          <w:szCs w:val="24"/>
        </w:rPr>
        <w:t xml:space="preserve">n the </w:t>
      </w:r>
      <w:r w:rsidR="00A81ACD">
        <w:rPr>
          <w:rFonts w:ascii="Garamond" w:hAnsi="Garamond"/>
          <w:sz w:val="24"/>
          <w:szCs w:val="24"/>
        </w:rPr>
        <w:t xml:space="preserve">next </w:t>
      </w:r>
      <w:r w:rsidR="008D78EA">
        <w:rPr>
          <w:rFonts w:ascii="Garamond" w:hAnsi="Garamond"/>
          <w:sz w:val="24"/>
          <w:szCs w:val="24"/>
        </w:rPr>
        <w:t>sec</w:t>
      </w:r>
      <w:r w:rsidR="00A81ACD">
        <w:rPr>
          <w:rFonts w:ascii="Garamond" w:hAnsi="Garamond"/>
          <w:sz w:val="24"/>
          <w:szCs w:val="24"/>
        </w:rPr>
        <w:softHyphen/>
      </w:r>
      <w:r w:rsidR="008D78EA">
        <w:rPr>
          <w:rFonts w:ascii="Garamond" w:hAnsi="Garamond"/>
          <w:sz w:val="24"/>
          <w:szCs w:val="24"/>
        </w:rPr>
        <w:t xml:space="preserve">tion of this </w:t>
      </w:r>
      <w:r w:rsidR="0038737F">
        <w:rPr>
          <w:rFonts w:ascii="Garamond" w:hAnsi="Garamond"/>
          <w:sz w:val="24"/>
          <w:szCs w:val="24"/>
        </w:rPr>
        <w:t>draft</w:t>
      </w:r>
      <w:r w:rsidR="008D78EA">
        <w:rPr>
          <w:rFonts w:ascii="Garamond" w:hAnsi="Garamond"/>
          <w:sz w:val="24"/>
          <w:szCs w:val="24"/>
        </w:rPr>
        <w:t xml:space="preserve"> I</w:t>
      </w:r>
      <w:r w:rsidR="00DA0CCE">
        <w:rPr>
          <w:rFonts w:ascii="Garamond" w:hAnsi="Garamond"/>
          <w:sz w:val="24"/>
          <w:szCs w:val="24"/>
        </w:rPr>
        <w:t xml:space="preserve"> contrast this adamant if not angry rhetoric with the more modulated rhetoric of Chief Justice John Roberts.  The Chief Justice invokes a “Police Power Horrible” and concomitant individual liberties and state autonomy to circumscribe national power but admits that lines between limited national </w:t>
      </w:r>
      <w:r w:rsidR="008D78EA">
        <w:rPr>
          <w:rFonts w:ascii="Garamond" w:hAnsi="Garamond"/>
          <w:sz w:val="24"/>
          <w:szCs w:val="24"/>
        </w:rPr>
        <w:t>sovereignty and state sovereignties have shifted since 1787.  This I take for an un</w:t>
      </w:r>
      <w:r w:rsidR="0038737F">
        <w:rPr>
          <w:rFonts w:ascii="Garamond" w:hAnsi="Garamond"/>
          <w:sz w:val="24"/>
          <w:szCs w:val="24"/>
        </w:rPr>
        <w:softHyphen/>
      </w:r>
      <w:r w:rsidR="008D78EA">
        <w:rPr>
          <w:rFonts w:ascii="Garamond" w:hAnsi="Garamond"/>
          <w:sz w:val="24"/>
          <w:szCs w:val="24"/>
        </w:rPr>
        <w:t>derstanding more marbled than the layer-cake boxes The Four draw in contravention of 20</w:t>
      </w:r>
      <w:r w:rsidR="008D78EA" w:rsidRPr="008D78EA">
        <w:rPr>
          <w:rFonts w:ascii="Garamond" w:hAnsi="Garamond"/>
          <w:sz w:val="24"/>
          <w:szCs w:val="24"/>
          <w:vertAlign w:val="superscript"/>
        </w:rPr>
        <w:t>th</w:t>
      </w:r>
      <w:r w:rsidR="008D78EA">
        <w:rPr>
          <w:rFonts w:ascii="Garamond" w:hAnsi="Garamond"/>
          <w:sz w:val="24"/>
          <w:szCs w:val="24"/>
        </w:rPr>
        <w:t xml:space="preserve"> century developments in </w:t>
      </w:r>
      <w:r w:rsidR="006310B0">
        <w:rPr>
          <w:rFonts w:ascii="Garamond" w:hAnsi="Garamond"/>
          <w:sz w:val="24"/>
          <w:szCs w:val="24"/>
        </w:rPr>
        <w:t xml:space="preserve">U. S. </w:t>
      </w:r>
      <w:r w:rsidR="0038737F">
        <w:rPr>
          <w:rFonts w:ascii="Garamond" w:hAnsi="Garamond"/>
          <w:sz w:val="24"/>
          <w:szCs w:val="24"/>
        </w:rPr>
        <w:t>Federalisms</w:t>
      </w:r>
      <w:r w:rsidR="008D78EA">
        <w:rPr>
          <w:rFonts w:ascii="Garamond" w:hAnsi="Garamond"/>
          <w:sz w:val="24"/>
          <w:szCs w:val="24"/>
        </w:rPr>
        <w:t>.  I then characterize the opinion of Justice Ruth Bader Ginsburg.  Justice Ginsburg displays little layer</w:t>
      </w:r>
      <w:r w:rsidR="00A81ACD">
        <w:rPr>
          <w:rFonts w:ascii="Garamond" w:hAnsi="Garamond"/>
          <w:sz w:val="24"/>
          <w:szCs w:val="24"/>
        </w:rPr>
        <w:t>ed</w:t>
      </w:r>
      <w:r w:rsidR="008D78EA">
        <w:rPr>
          <w:rFonts w:ascii="Garamond" w:hAnsi="Garamond"/>
          <w:sz w:val="24"/>
          <w:szCs w:val="24"/>
        </w:rPr>
        <w:t xml:space="preserve"> or marble</w:t>
      </w:r>
      <w:r w:rsidR="00A81ACD">
        <w:rPr>
          <w:rFonts w:ascii="Garamond" w:hAnsi="Garamond"/>
          <w:sz w:val="24"/>
          <w:szCs w:val="24"/>
        </w:rPr>
        <w:t>d</w:t>
      </w:r>
      <w:r w:rsidR="008D78EA">
        <w:rPr>
          <w:rFonts w:ascii="Garamond" w:hAnsi="Garamond"/>
          <w:sz w:val="24"/>
          <w:szCs w:val="24"/>
        </w:rPr>
        <w:t xml:space="preserve"> </w:t>
      </w:r>
      <w:r w:rsidR="00A81ACD">
        <w:rPr>
          <w:rFonts w:ascii="Garamond" w:hAnsi="Garamond"/>
          <w:sz w:val="24"/>
          <w:szCs w:val="24"/>
        </w:rPr>
        <w:t>rhetoric</w:t>
      </w:r>
      <w:proofErr w:type="gramStart"/>
      <w:r w:rsidR="008D78EA">
        <w:rPr>
          <w:rFonts w:ascii="Garamond" w:hAnsi="Garamond"/>
          <w:sz w:val="24"/>
          <w:szCs w:val="24"/>
        </w:rPr>
        <w:t>;  instead</w:t>
      </w:r>
      <w:proofErr w:type="gramEnd"/>
      <w:r w:rsidR="008D78EA">
        <w:rPr>
          <w:rFonts w:ascii="Garamond" w:hAnsi="Garamond"/>
          <w:sz w:val="24"/>
          <w:szCs w:val="24"/>
        </w:rPr>
        <w:t>, she invokes the ends for which the cake was baked in the 18</w:t>
      </w:r>
      <w:r w:rsidR="008D78EA" w:rsidRPr="008D78EA">
        <w:rPr>
          <w:rFonts w:ascii="Garamond" w:hAnsi="Garamond"/>
          <w:sz w:val="24"/>
          <w:szCs w:val="24"/>
          <w:vertAlign w:val="superscript"/>
        </w:rPr>
        <w:t>th</w:t>
      </w:r>
      <w:r w:rsidR="008D78EA">
        <w:rPr>
          <w:rFonts w:ascii="Garamond" w:hAnsi="Garamond"/>
          <w:sz w:val="24"/>
          <w:szCs w:val="24"/>
        </w:rPr>
        <w:t xml:space="preserve"> century and sliced and styled by justices and judges and other politi</w:t>
      </w:r>
      <w:r w:rsidR="0038737F">
        <w:rPr>
          <w:rFonts w:ascii="Garamond" w:hAnsi="Garamond"/>
          <w:sz w:val="24"/>
          <w:szCs w:val="24"/>
        </w:rPr>
        <w:softHyphen/>
      </w:r>
      <w:r w:rsidR="008D78EA">
        <w:rPr>
          <w:rFonts w:ascii="Garamond" w:hAnsi="Garamond"/>
          <w:sz w:val="24"/>
          <w:szCs w:val="24"/>
        </w:rPr>
        <w:t>cians since</w:t>
      </w:r>
      <w:r w:rsidR="00FE276B">
        <w:rPr>
          <w:rFonts w:ascii="Garamond" w:hAnsi="Garamond"/>
          <w:sz w:val="24"/>
          <w:szCs w:val="24"/>
        </w:rPr>
        <w:t xml:space="preserve">: </w:t>
      </w:r>
      <w:r w:rsidR="00A81ACD">
        <w:rPr>
          <w:rFonts w:ascii="Garamond" w:hAnsi="Garamond"/>
          <w:sz w:val="24"/>
          <w:szCs w:val="24"/>
        </w:rPr>
        <w:t xml:space="preserve"> </w:t>
      </w:r>
      <w:r w:rsidR="00FE276B">
        <w:rPr>
          <w:rFonts w:ascii="Garamond" w:hAnsi="Garamond"/>
          <w:sz w:val="24"/>
          <w:szCs w:val="24"/>
        </w:rPr>
        <w:t>a federal government up to challenges and problems.</w:t>
      </w:r>
      <w:r w:rsidR="008D78EA">
        <w:rPr>
          <w:rFonts w:ascii="Garamond" w:hAnsi="Garamond"/>
          <w:sz w:val="24"/>
          <w:szCs w:val="24"/>
        </w:rPr>
        <w:t xml:space="preserve"> </w:t>
      </w:r>
      <w:r w:rsidR="00FE276B">
        <w:rPr>
          <w:rFonts w:ascii="Garamond" w:hAnsi="Garamond"/>
          <w:sz w:val="24"/>
          <w:szCs w:val="24"/>
        </w:rPr>
        <w:t xml:space="preserve"> Justice Ginsburg’s understanding of </w:t>
      </w:r>
      <w:r w:rsidR="006310B0">
        <w:rPr>
          <w:rFonts w:ascii="Garamond" w:hAnsi="Garamond"/>
          <w:sz w:val="24"/>
          <w:szCs w:val="24"/>
        </w:rPr>
        <w:t xml:space="preserve">U. S. </w:t>
      </w:r>
      <w:r w:rsidR="0038737F">
        <w:rPr>
          <w:rFonts w:ascii="Garamond" w:hAnsi="Garamond"/>
          <w:sz w:val="24"/>
          <w:szCs w:val="24"/>
        </w:rPr>
        <w:t>Federalisms</w:t>
      </w:r>
      <w:r w:rsidR="008D78EA">
        <w:rPr>
          <w:rFonts w:ascii="Garamond" w:hAnsi="Garamond"/>
          <w:sz w:val="24"/>
          <w:szCs w:val="24"/>
        </w:rPr>
        <w:t xml:space="preserve"> </w:t>
      </w:r>
      <w:r w:rsidR="00FE276B">
        <w:rPr>
          <w:rFonts w:ascii="Garamond" w:hAnsi="Garamond"/>
          <w:sz w:val="24"/>
          <w:szCs w:val="24"/>
        </w:rPr>
        <w:t>stresses cooperation between or among the national government and state gov</w:t>
      </w:r>
      <w:r w:rsidR="009476A5">
        <w:rPr>
          <w:rFonts w:ascii="Garamond" w:hAnsi="Garamond"/>
          <w:sz w:val="24"/>
          <w:szCs w:val="24"/>
        </w:rPr>
        <w:softHyphen/>
      </w:r>
      <w:r w:rsidR="00FE276B">
        <w:rPr>
          <w:rFonts w:ascii="Garamond" w:hAnsi="Garamond"/>
          <w:sz w:val="24"/>
          <w:szCs w:val="24"/>
        </w:rPr>
        <w:t>ernments to meet the trials of delivering health care and health insurance to people living in the United States.  Against the “All-Plenary National Government Horrible” conjured by The Four and the “Police Power Horrible” summoned by the Chief Justice, Justice Ginsburg revived “The Twi</w:t>
      </w:r>
      <w:r w:rsidR="009476A5">
        <w:rPr>
          <w:rFonts w:ascii="Garamond" w:hAnsi="Garamond"/>
          <w:sz w:val="24"/>
          <w:szCs w:val="24"/>
        </w:rPr>
        <w:softHyphen/>
      </w:r>
      <w:r w:rsidR="00FE276B">
        <w:rPr>
          <w:rFonts w:ascii="Garamond" w:hAnsi="Garamond"/>
          <w:sz w:val="24"/>
          <w:szCs w:val="24"/>
        </w:rPr>
        <w:t>light Z</w:t>
      </w:r>
      <w:r w:rsidR="004E663E">
        <w:rPr>
          <w:rFonts w:ascii="Garamond" w:hAnsi="Garamond"/>
          <w:sz w:val="24"/>
          <w:szCs w:val="24"/>
        </w:rPr>
        <w:t xml:space="preserve">one of Dual Federalism Horrible.”  This </w:t>
      </w:r>
      <w:proofErr w:type="spellStart"/>
      <w:r w:rsidR="004E663E">
        <w:rPr>
          <w:rFonts w:ascii="Garamond" w:hAnsi="Garamond"/>
          <w:sz w:val="24"/>
          <w:szCs w:val="24"/>
        </w:rPr>
        <w:t>spectre</w:t>
      </w:r>
      <w:proofErr w:type="spellEnd"/>
      <w:r w:rsidR="004E663E">
        <w:rPr>
          <w:rFonts w:ascii="Garamond" w:hAnsi="Garamond"/>
          <w:sz w:val="24"/>
          <w:szCs w:val="24"/>
        </w:rPr>
        <w:t xml:space="preserve"> poses the perils of state governments in</w:t>
      </w:r>
      <w:r w:rsidR="009476A5">
        <w:rPr>
          <w:rFonts w:ascii="Garamond" w:hAnsi="Garamond"/>
          <w:sz w:val="24"/>
          <w:szCs w:val="24"/>
        </w:rPr>
        <w:softHyphen/>
      </w:r>
      <w:r w:rsidR="004E663E">
        <w:rPr>
          <w:rFonts w:ascii="Garamond" w:hAnsi="Garamond"/>
          <w:sz w:val="24"/>
          <w:szCs w:val="24"/>
        </w:rPr>
        <w:t xml:space="preserve">capable of addressing health care and a national government </w:t>
      </w:r>
      <w:r w:rsidR="00A81ACD">
        <w:rPr>
          <w:rFonts w:ascii="Garamond" w:hAnsi="Garamond"/>
          <w:sz w:val="24"/>
          <w:szCs w:val="24"/>
        </w:rPr>
        <w:t xml:space="preserve">prevented </w:t>
      </w:r>
      <w:r w:rsidR="004E663E">
        <w:rPr>
          <w:rFonts w:ascii="Garamond" w:hAnsi="Garamond"/>
          <w:sz w:val="24"/>
          <w:szCs w:val="24"/>
        </w:rPr>
        <w:t>by judges</w:t>
      </w:r>
      <w:r w:rsidR="00A81ACD">
        <w:rPr>
          <w:rFonts w:ascii="Garamond" w:hAnsi="Garamond"/>
          <w:sz w:val="24"/>
          <w:szCs w:val="24"/>
        </w:rPr>
        <w:t xml:space="preserve"> from doing so</w:t>
      </w:r>
      <w:r w:rsidR="004E663E">
        <w:rPr>
          <w:rFonts w:ascii="Garamond" w:hAnsi="Garamond"/>
          <w:sz w:val="24"/>
          <w:szCs w:val="24"/>
        </w:rPr>
        <w:t>.</w:t>
      </w:r>
    </w:p>
    <w:p w:rsidR="008E04CC" w:rsidRDefault="004E663E" w:rsidP="00C91339">
      <w:pPr>
        <w:spacing w:line="240" w:lineRule="auto"/>
        <w:ind w:firstLine="720"/>
        <w:rPr>
          <w:rFonts w:ascii="Garamond" w:hAnsi="Garamond"/>
          <w:sz w:val="24"/>
          <w:szCs w:val="24"/>
        </w:rPr>
      </w:pPr>
      <w:r>
        <w:rPr>
          <w:rFonts w:ascii="Garamond" w:hAnsi="Garamond"/>
          <w:sz w:val="24"/>
          <w:szCs w:val="24"/>
        </w:rPr>
        <w:t xml:space="preserve">As a result of the foregoing, I conclude that the Fig Leaf—federalism </w:t>
      </w:r>
      <w:r w:rsidR="00A81ACD">
        <w:rPr>
          <w:rFonts w:ascii="Garamond" w:hAnsi="Garamond"/>
          <w:sz w:val="24"/>
          <w:szCs w:val="24"/>
        </w:rPr>
        <w:t>as</w:t>
      </w:r>
      <w:r>
        <w:rPr>
          <w:rFonts w:ascii="Garamond" w:hAnsi="Garamond"/>
          <w:sz w:val="24"/>
          <w:szCs w:val="24"/>
        </w:rPr>
        <w:t xml:space="preserve"> </w:t>
      </w:r>
      <w:proofErr w:type="spellStart"/>
      <w:r>
        <w:rPr>
          <w:rFonts w:ascii="Garamond" w:hAnsi="Garamond"/>
          <w:sz w:val="24"/>
          <w:szCs w:val="24"/>
        </w:rPr>
        <w:t>jural</w:t>
      </w:r>
      <w:proofErr w:type="spellEnd"/>
      <w:r>
        <w:rPr>
          <w:rFonts w:ascii="Garamond" w:hAnsi="Garamond"/>
          <w:sz w:val="24"/>
          <w:szCs w:val="24"/>
        </w:rPr>
        <w:t xml:space="preserve"> shibboleth a</w:t>
      </w:r>
      <w:r w:rsidR="00A81ACD">
        <w:rPr>
          <w:rFonts w:ascii="Garamond" w:hAnsi="Garamond"/>
          <w:sz w:val="24"/>
          <w:szCs w:val="24"/>
        </w:rPr>
        <w:t>nd constitutional talking point</w:t>
      </w:r>
      <w:r>
        <w:rPr>
          <w:rFonts w:ascii="Garamond" w:hAnsi="Garamond"/>
          <w:sz w:val="24"/>
          <w:szCs w:val="24"/>
        </w:rPr>
        <w:t xml:space="preserve">—better describes the justices’ pretenses to principle masking the making of policy.  </w:t>
      </w:r>
      <w:proofErr w:type="spellStart"/>
      <w:r w:rsidRPr="004E663E">
        <w:rPr>
          <w:rFonts w:ascii="Garamond" w:hAnsi="Garamond"/>
          <w:i/>
          <w:sz w:val="24"/>
          <w:szCs w:val="24"/>
        </w:rPr>
        <w:t>Sebelius</w:t>
      </w:r>
      <w:proofErr w:type="spellEnd"/>
      <w:r>
        <w:rPr>
          <w:rFonts w:ascii="Garamond" w:hAnsi="Garamond"/>
          <w:sz w:val="24"/>
          <w:szCs w:val="24"/>
        </w:rPr>
        <w:t xml:space="preserve"> yields as little candor about the present as guidance about the future.  This sorry state reiterates complaints of Thurman Arnold </w:t>
      </w:r>
      <w:r w:rsidR="00A81ACD">
        <w:rPr>
          <w:rFonts w:ascii="Garamond" w:hAnsi="Garamond"/>
          <w:sz w:val="24"/>
          <w:szCs w:val="24"/>
        </w:rPr>
        <w:t xml:space="preserve">during the New Deal </w:t>
      </w:r>
      <w:r>
        <w:rPr>
          <w:rFonts w:ascii="Garamond" w:hAnsi="Garamond"/>
          <w:sz w:val="24"/>
          <w:szCs w:val="24"/>
        </w:rPr>
        <w:t xml:space="preserve">and Theodore </w:t>
      </w:r>
      <w:proofErr w:type="spellStart"/>
      <w:r>
        <w:rPr>
          <w:rFonts w:ascii="Garamond" w:hAnsi="Garamond"/>
          <w:sz w:val="24"/>
          <w:szCs w:val="24"/>
        </w:rPr>
        <w:t>Lowi</w:t>
      </w:r>
      <w:proofErr w:type="spellEnd"/>
      <w:r w:rsidR="00A81ACD">
        <w:rPr>
          <w:rFonts w:ascii="Garamond" w:hAnsi="Garamond"/>
          <w:sz w:val="24"/>
          <w:szCs w:val="24"/>
        </w:rPr>
        <w:t xml:space="preserve"> in the pre</w:t>
      </w:r>
      <w:r w:rsidR="00C91339">
        <w:rPr>
          <w:rFonts w:ascii="Garamond" w:hAnsi="Garamond"/>
          <w:sz w:val="24"/>
          <w:szCs w:val="24"/>
        </w:rPr>
        <w:softHyphen/>
      </w:r>
      <w:r w:rsidR="00A81ACD">
        <w:rPr>
          <w:rFonts w:ascii="Garamond" w:hAnsi="Garamond"/>
          <w:sz w:val="24"/>
          <w:szCs w:val="24"/>
        </w:rPr>
        <w:t>sent century</w:t>
      </w:r>
      <w:r>
        <w:rPr>
          <w:rFonts w:ascii="Garamond" w:hAnsi="Garamond"/>
          <w:sz w:val="24"/>
          <w:szCs w:val="24"/>
        </w:rPr>
        <w:t>.</w:t>
      </w:r>
      <w:r w:rsidR="00C44F3E">
        <w:rPr>
          <w:rFonts w:ascii="Garamond" w:hAnsi="Garamond"/>
          <w:sz w:val="24"/>
          <w:szCs w:val="24"/>
        </w:rPr>
        <w:t xml:space="preserve">  Arnold’s and </w:t>
      </w:r>
      <w:proofErr w:type="spellStart"/>
      <w:r w:rsidR="00C44F3E">
        <w:rPr>
          <w:rFonts w:ascii="Garamond" w:hAnsi="Garamond"/>
          <w:sz w:val="24"/>
          <w:szCs w:val="24"/>
        </w:rPr>
        <w:t>Lowi’s</w:t>
      </w:r>
      <w:proofErr w:type="spellEnd"/>
      <w:r w:rsidR="00C44F3E">
        <w:rPr>
          <w:rFonts w:ascii="Garamond" w:hAnsi="Garamond"/>
          <w:sz w:val="24"/>
          <w:szCs w:val="24"/>
        </w:rPr>
        <w:t xml:space="preserve"> understanding of U. S. politics, I conclude, best helps us to see federalism as the symbolic confidence game that the judges make it.</w:t>
      </w:r>
    </w:p>
    <w:p w:rsidR="00C91339" w:rsidRDefault="00C91339" w:rsidP="00C91339">
      <w:pPr>
        <w:spacing w:line="240" w:lineRule="auto"/>
        <w:rPr>
          <w:rFonts w:ascii="Garamond" w:hAnsi="Garamond"/>
          <w:sz w:val="24"/>
          <w:szCs w:val="24"/>
        </w:rPr>
      </w:pPr>
    </w:p>
    <w:p w:rsidR="00C44F3E" w:rsidRDefault="00C44F3E" w:rsidP="00C91339">
      <w:pPr>
        <w:spacing w:line="240" w:lineRule="auto"/>
        <w:jc w:val="center"/>
        <w:rPr>
          <w:rFonts w:ascii="Garamond" w:hAnsi="Garamond"/>
          <w:sz w:val="24"/>
          <w:szCs w:val="24"/>
        </w:rPr>
      </w:pPr>
      <w:r w:rsidRPr="008862BA">
        <w:rPr>
          <w:rFonts w:ascii="Garamond" w:hAnsi="Garamond"/>
          <w:sz w:val="24"/>
          <w:szCs w:val="24"/>
        </w:rPr>
        <w:t xml:space="preserve">FOUR </w:t>
      </w:r>
      <w:r w:rsidR="008E04CC">
        <w:rPr>
          <w:rFonts w:ascii="Garamond" w:hAnsi="Garamond"/>
          <w:sz w:val="24"/>
          <w:szCs w:val="24"/>
        </w:rPr>
        <w:t>DISSENTING</w:t>
      </w:r>
      <w:r w:rsidRPr="008862BA">
        <w:rPr>
          <w:rFonts w:ascii="Garamond" w:hAnsi="Garamond"/>
          <w:sz w:val="24"/>
          <w:szCs w:val="24"/>
        </w:rPr>
        <w:t xml:space="preserve"> JUSTICES’ </w:t>
      </w:r>
      <w:r w:rsidR="00CB47BB">
        <w:rPr>
          <w:rFonts w:ascii="Garamond" w:hAnsi="Garamond"/>
          <w:sz w:val="24"/>
          <w:szCs w:val="24"/>
        </w:rPr>
        <w:t xml:space="preserve">LAYER-CAKE </w:t>
      </w:r>
      <w:r w:rsidRPr="008862BA">
        <w:rPr>
          <w:rFonts w:ascii="Garamond" w:hAnsi="Garamond"/>
          <w:sz w:val="24"/>
          <w:szCs w:val="24"/>
        </w:rPr>
        <w:t>RENDERING OF FEDERALISM</w:t>
      </w:r>
    </w:p>
    <w:p w:rsidR="00C91339" w:rsidRPr="008862BA" w:rsidRDefault="00C91339" w:rsidP="00C91339">
      <w:pPr>
        <w:spacing w:line="240" w:lineRule="auto"/>
        <w:rPr>
          <w:rFonts w:ascii="Garamond" w:hAnsi="Garamond"/>
          <w:sz w:val="24"/>
          <w:szCs w:val="24"/>
        </w:rPr>
      </w:pPr>
    </w:p>
    <w:p w:rsidR="00C91339" w:rsidRDefault="00C44F3E" w:rsidP="008E04CC">
      <w:pPr>
        <w:spacing w:line="240" w:lineRule="auto"/>
        <w:rPr>
          <w:rFonts w:ascii="Garamond" w:hAnsi="Garamond"/>
          <w:sz w:val="24"/>
          <w:szCs w:val="24"/>
        </w:rPr>
      </w:pPr>
      <w:r w:rsidRPr="008862BA">
        <w:rPr>
          <w:rFonts w:ascii="Garamond" w:hAnsi="Garamond"/>
          <w:sz w:val="24"/>
          <w:szCs w:val="24"/>
        </w:rPr>
        <w:tab/>
        <w:t>Justices Scalia, Kennedy, Thomas, and Alito</w:t>
      </w:r>
      <w:r>
        <w:rPr>
          <w:rFonts w:ascii="Garamond" w:hAnsi="Garamond"/>
          <w:sz w:val="24"/>
          <w:szCs w:val="24"/>
        </w:rPr>
        <w:t>—The Four—</w:t>
      </w:r>
      <w:r w:rsidRPr="008862BA">
        <w:rPr>
          <w:rFonts w:ascii="Garamond" w:hAnsi="Garamond"/>
          <w:sz w:val="24"/>
          <w:szCs w:val="24"/>
        </w:rPr>
        <w:t xml:space="preserve">rendered </w:t>
      </w:r>
      <w:r w:rsidR="006310B0">
        <w:rPr>
          <w:rFonts w:ascii="Garamond" w:hAnsi="Garamond"/>
          <w:sz w:val="24"/>
          <w:szCs w:val="24"/>
        </w:rPr>
        <w:t xml:space="preserve">U. S. </w:t>
      </w:r>
      <w:r w:rsidR="0038737F">
        <w:rPr>
          <w:rFonts w:ascii="Garamond" w:hAnsi="Garamond"/>
          <w:sz w:val="24"/>
          <w:szCs w:val="24"/>
        </w:rPr>
        <w:t>Federalisms</w:t>
      </w:r>
      <w:r w:rsidRPr="008862BA">
        <w:rPr>
          <w:rFonts w:ascii="Garamond" w:hAnsi="Garamond"/>
          <w:sz w:val="24"/>
          <w:szCs w:val="24"/>
        </w:rPr>
        <w:t xml:space="preserve"> to suit their finding the ACA</w:t>
      </w:r>
      <w:r>
        <w:rPr>
          <w:rFonts w:ascii="Garamond" w:hAnsi="Garamond"/>
          <w:sz w:val="24"/>
          <w:szCs w:val="24"/>
        </w:rPr>
        <w:t xml:space="preserve"> flatly</w:t>
      </w:r>
      <w:r w:rsidRPr="008862BA">
        <w:rPr>
          <w:rFonts w:ascii="Garamond" w:hAnsi="Garamond"/>
          <w:sz w:val="24"/>
          <w:szCs w:val="24"/>
        </w:rPr>
        <w:t xml:space="preserve"> unconstitutional</w:t>
      </w:r>
      <w:r w:rsidR="00190BEE">
        <w:rPr>
          <w:rFonts w:ascii="Garamond" w:hAnsi="Garamond"/>
          <w:sz w:val="24"/>
          <w:szCs w:val="24"/>
        </w:rPr>
        <w:t xml:space="preserve"> in six paragraphs </w:t>
      </w:r>
      <w:r w:rsidR="00A81ACD">
        <w:rPr>
          <w:rFonts w:ascii="Garamond" w:hAnsi="Garamond"/>
          <w:sz w:val="24"/>
          <w:szCs w:val="24"/>
        </w:rPr>
        <w:t xml:space="preserve">that introduced </w:t>
      </w:r>
      <w:r w:rsidR="00190BEE">
        <w:rPr>
          <w:rFonts w:ascii="Garamond" w:hAnsi="Garamond"/>
          <w:sz w:val="24"/>
          <w:szCs w:val="24"/>
        </w:rPr>
        <w:t>their slip opinion</w:t>
      </w:r>
      <w:r w:rsidRPr="008862BA">
        <w:rPr>
          <w:rFonts w:ascii="Garamond" w:hAnsi="Garamond"/>
          <w:sz w:val="24"/>
          <w:szCs w:val="24"/>
        </w:rPr>
        <w:t>.</w:t>
      </w:r>
      <w:r w:rsidR="00E60BE3">
        <w:rPr>
          <w:rStyle w:val="FootnoteReference"/>
          <w:rFonts w:ascii="Garamond" w:hAnsi="Garamond"/>
          <w:sz w:val="24"/>
          <w:szCs w:val="24"/>
        </w:rPr>
        <w:footnoteReference w:id="10"/>
      </w:r>
      <w:r w:rsidRPr="008862BA">
        <w:rPr>
          <w:rFonts w:ascii="Garamond" w:hAnsi="Garamond"/>
          <w:sz w:val="24"/>
          <w:szCs w:val="24"/>
        </w:rPr>
        <w:t xml:space="preserve">  </w:t>
      </w:r>
      <w:r>
        <w:rPr>
          <w:rFonts w:ascii="Garamond" w:hAnsi="Garamond"/>
          <w:sz w:val="24"/>
          <w:szCs w:val="24"/>
        </w:rPr>
        <w:t>The Four proclaim</w:t>
      </w:r>
      <w:r w:rsidR="00C15800">
        <w:rPr>
          <w:rFonts w:ascii="Garamond" w:hAnsi="Garamond"/>
          <w:sz w:val="24"/>
          <w:szCs w:val="24"/>
        </w:rPr>
        <w:t>ed</w:t>
      </w:r>
      <w:r w:rsidR="00A81ACD">
        <w:rPr>
          <w:rFonts w:ascii="Garamond" w:hAnsi="Garamond"/>
          <w:sz w:val="24"/>
          <w:szCs w:val="24"/>
        </w:rPr>
        <w:t xml:space="preserve"> </w:t>
      </w:r>
      <w:r>
        <w:rPr>
          <w:rFonts w:ascii="Garamond" w:hAnsi="Garamond"/>
          <w:sz w:val="24"/>
          <w:szCs w:val="24"/>
        </w:rPr>
        <w:t>principle</w:t>
      </w:r>
      <w:r w:rsidR="00A81ACD">
        <w:rPr>
          <w:rFonts w:ascii="Garamond" w:hAnsi="Garamond"/>
          <w:sz w:val="24"/>
          <w:szCs w:val="24"/>
        </w:rPr>
        <w:t xml:space="preserve">s and </w:t>
      </w:r>
      <w:proofErr w:type="spellStart"/>
      <w:r w:rsidR="00A81ACD">
        <w:rPr>
          <w:rFonts w:ascii="Garamond" w:hAnsi="Garamond"/>
          <w:sz w:val="24"/>
          <w:szCs w:val="24"/>
        </w:rPr>
        <w:t>principledness</w:t>
      </w:r>
      <w:proofErr w:type="spellEnd"/>
      <w:r>
        <w:rPr>
          <w:rFonts w:ascii="Garamond" w:hAnsi="Garamond"/>
          <w:sz w:val="24"/>
          <w:szCs w:val="24"/>
        </w:rPr>
        <w:t xml:space="preserve">.  The Four </w:t>
      </w:r>
      <w:r w:rsidR="00A81ACD">
        <w:rPr>
          <w:rFonts w:ascii="Garamond" w:hAnsi="Garamond"/>
          <w:sz w:val="24"/>
          <w:szCs w:val="24"/>
        </w:rPr>
        <w:t xml:space="preserve">made </w:t>
      </w:r>
      <w:r>
        <w:rPr>
          <w:rFonts w:ascii="Garamond" w:hAnsi="Garamond"/>
          <w:sz w:val="24"/>
          <w:szCs w:val="24"/>
        </w:rPr>
        <w:t xml:space="preserve">it clear beyond peradventure that the very structure of </w:t>
      </w:r>
      <w:r w:rsidR="006310B0">
        <w:rPr>
          <w:rFonts w:ascii="Garamond" w:hAnsi="Garamond"/>
          <w:sz w:val="24"/>
          <w:szCs w:val="24"/>
        </w:rPr>
        <w:t>U. S. Federalisms</w:t>
      </w:r>
      <w:r>
        <w:rPr>
          <w:rFonts w:ascii="Garamond" w:hAnsi="Garamond"/>
          <w:sz w:val="24"/>
          <w:szCs w:val="24"/>
        </w:rPr>
        <w:t xml:space="preserve"> precluded national commandeering of sovereign states and </w:t>
      </w:r>
      <w:r w:rsidR="00C15800">
        <w:rPr>
          <w:rFonts w:ascii="Garamond" w:hAnsi="Garamond"/>
          <w:sz w:val="24"/>
          <w:szCs w:val="24"/>
        </w:rPr>
        <w:t xml:space="preserve">national </w:t>
      </w:r>
      <w:r>
        <w:rPr>
          <w:rFonts w:ascii="Garamond" w:hAnsi="Garamond"/>
          <w:sz w:val="24"/>
          <w:szCs w:val="24"/>
        </w:rPr>
        <w:t xml:space="preserve">conscripting of free individuals.  </w:t>
      </w:r>
      <w:r w:rsidR="006A0CA1">
        <w:rPr>
          <w:rFonts w:ascii="Garamond" w:hAnsi="Garamond"/>
          <w:sz w:val="24"/>
          <w:szCs w:val="24"/>
        </w:rPr>
        <w:t>T</w:t>
      </w:r>
      <w:r>
        <w:rPr>
          <w:rFonts w:ascii="Garamond" w:hAnsi="Garamond"/>
          <w:sz w:val="24"/>
          <w:szCs w:val="24"/>
        </w:rPr>
        <w:t xml:space="preserve">he “All-Plenary </w:t>
      </w:r>
      <w:r w:rsidR="006A0CA1">
        <w:rPr>
          <w:rFonts w:ascii="Garamond" w:hAnsi="Garamond"/>
          <w:sz w:val="24"/>
          <w:szCs w:val="24"/>
        </w:rPr>
        <w:t xml:space="preserve">National Government </w:t>
      </w:r>
      <w:r>
        <w:rPr>
          <w:rFonts w:ascii="Garamond" w:hAnsi="Garamond"/>
          <w:sz w:val="24"/>
          <w:szCs w:val="24"/>
        </w:rPr>
        <w:t xml:space="preserve">Horrible” that, according to me, The Four offered </w:t>
      </w:r>
      <w:r w:rsidR="006A0CA1">
        <w:rPr>
          <w:rFonts w:ascii="Garamond" w:hAnsi="Garamond"/>
          <w:sz w:val="24"/>
          <w:szCs w:val="24"/>
        </w:rPr>
        <w:t xml:space="preserve">featured </w:t>
      </w:r>
      <w:r>
        <w:rPr>
          <w:rFonts w:ascii="Garamond" w:hAnsi="Garamond"/>
          <w:sz w:val="24"/>
          <w:szCs w:val="24"/>
        </w:rPr>
        <w:t xml:space="preserve">line-drawing and </w:t>
      </w:r>
      <w:r w:rsidR="006A0CA1">
        <w:rPr>
          <w:rFonts w:ascii="Garamond" w:hAnsi="Garamond"/>
          <w:sz w:val="24"/>
          <w:szCs w:val="24"/>
        </w:rPr>
        <w:t xml:space="preserve">sharp reductions of </w:t>
      </w:r>
      <w:r>
        <w:rPr>
          <w:rFonts w:ascii="Garamond" w:hAnsi="Garamond"/>
          <w:sz w:val="24"/>
          <w:szCs w:val="24"/>
        </w:rPr>
        <w:t>dimension</w:t>
      </w:r>
      <w:r w:rsidR="006A0CA1">
        <w:rPr>
          <w:rFonts w:ascii="Garamond" w:hAnsi="Garamond"/>
          <w:sz w:val="24"/>
          <w:szCs w:val="24"/>
        </w:rPr>
        <w:t xml:space="preserve">s and </w:t>
      </w:r>
      <w:r>
        <w:rPr>
          <w:rFonts w:ascii="Garamond" w:hAnsi="Garamond"/>
          <w:sz w:val="24"/>
          <w:szCs w:val="24"/>
        </w:rPr>
        <w:t>complexit</w:t>
      </w:r>
      <w:r w:rsidR="006A0CA1">
        <w:rPr>
          <w:rFonts w:ascii="Garamond" w:hAnsi="Garamond"/>
          <w:sz w:val="24"/>
          <w:szCs w:val="24"/>
        </w:rPr>
        <w:t xml:space="preserve">ies </w:t>
      </w:r>
      <w:r>
        <w:rPr>
          <w:rFonts w:ascii="Garamond" w:hAnsi="Garamond"/>
          <w:sz w:val="24"/>
          <w:szCs w:val="24"/>
        </w:rPr>
        <w:t xml:space="preserve">of </w:t>
      </w:r>
      <w:r w:rsidR="006310B0">
        <w:rPr>
          <w:rFonts w:ascii="Garamond" w:hAnsi="Garamond"/>
          <w:sz w:val="24"/>
          <w:szCs w:val="24"/>
        </w:rPr>
        <w:t>U. S. Federalisms</w:t>
      </w:r>
      <w:r>
        <w:rPr>
          <w:rFonts w:ascii="Garamond" w:hAnsi="Garamond"/>
          <w:sz w:val="24"/>
          <w:szCs w:val="24"/>
        </w:rPr>
        <w:t>.</w:t>
      </w:r>
    </w:p>
    <w:p w:rsidR="00C44F3E" w:rsidRDefault="006A0CA1" w:rsidP="008E04CC">
      <w:pPr>
        <w:spacing w:line="240" w:lineRule="auto"/>
        <w:rPr>
          <w:rFonts w:ascii="Garamond" w:hAnsi="Garamond"/>
          <w:sz w:val="24"/>
          <w:szCs w:val="24"/>
        </w:rPr>
      </w:pPr>
      <w:r>
        <w:rPr>
          <w:rFonts w:ascii="Garamond" w:hAnsi="Garamond"/>
          <w:sz w:val="24"/>
          <w:szCs w:val="24"/>
        </w:rPr>
        <w:lastRenderedPageBreak/>
        <w:tab/>
      </w:r>
      <w:r w:rsidR="00C44F3E" w:rsidRPr="008862BA">
        <w:rPr>
          <w:rFonts w:ascii="Garamond" w:hAnsi="Garamond"/>
          <w:sz w:val="24"/>
          <w:szCs w:val="24"/>
        </w:rPr>
        <w:t>After setting out the thesis of their opinion in a manner that any college professor might admire,</w:t>
      </w:r>
      <w:r w:rsidR="00C44F3E" w:rsidRPr="008862BA">
        <w:rPr>
          <w:rStyle w:val="FootnoteReference"/>
          <w:rFonts w:ascii="Garamond" w:hAnsi="Garamond"/>
          <w:sz w:val="24"/>
          <w:szCs w:val="24"/>
        </w:rPr>
        <w:footnoteReference w:id="11"/>
      </w:r>
      <w:r w:rsidR="00C44F3E" w:rsidRPr="008862BA">
        <w:rPr>
          <w:rFonts w:ascii="Garamond" w:hAnsi="Garamond"/>
          <w:sz w:val="24"/>
          <w:szCs w:val="24"/>
        </w:rPr>
        <w:t xml:space="preserve"> </w:t>
      </w:r>
      <w:r w:rsidR="00C44F3E">
        <w:rPr>
          <w:rFonts w:ascii="Garamond" w:hAnsi="Garamond"/>
          <w:sz w:val="24"/>
          <w:szCs w:val="24"/>
        </w:rPr>
        <w:t>The Four</w:t>
      </w:r>
      <w:r w:rsidR="00C44F3E" w:rsidRPr="008862BA">
        <w:rPr>
          <w:rFonts w:ascii="Garamond" w:hAnsi="Garamond"/>
          <w:sz w:val="24"/>
          <w:szCs w:val="24"/>
        </w:rPr>
        <w:t xml:space="preserve"> contrasted questions of first impression</w:t>
      </w:r>
      <w:r w:rsidR="00C44F3E" w:rsidRPr="008862BA">
        <w:rPr>
          <w:rStyle w:val="FootnoteReference"/>
          <w:rFonts w:ascii="Garamond" w:hAnsi="Garamond"/>
          <w:sz w:val="24"/>
          <w:szCs w:val="24"/>
        </w:rPr>
        <w:footnoteReference w:id="12"/>
      </w:r>
      <w:r w:rsidR="00C44F3E" w:rsidRPr="008862BA">
        <w:rPr>
          <w:rFonts w:ascii="Garamond" w:hAnsi="Garamond"/>
          <w:sz w:val="24"/>
          <w:szCs w:val="24"/>
        </w:rPr>
        <w:t xml:space="preserve"> with settled structural principles that the four justices pronounced straightforward.  Since those structural principles are my focus in this romp, I pass by the commerce clause,</w:t>
      </w:r>
      <w:r w:rsidR="00C44F3E">
        <w:rPr>
          <w:rStyle w:val="FootnoteReference"/>
          <w:rFonts w:ascii="Garamond" w:hAnsi="Garamond"/>
          <w:sz w:val="24"/>
          <w:szCs w:val="24"/>
        </w:rPr>
        <w:footnoteReference w:id="13"/>
      </w:r>
      <w:r w:rsidR="00C44F3E" w:rsidRPr="008862BA">
        <w:rPr>
          <w:rFonts w:ascii="Garamond" w:hAnsi="Garamond"/>
          <w:sz w:val="24"/>
          <w:szCs w:val="24"/>
        </w:rPr>
        <w:t xml:space="preserve"> the tax and spend clause,</w:t>
      </w:r>
      <w:r w:rsidR="00C44F3E">
        <w:rPr>
          <w:rStyle w:val="FootnoteReference"/>
          <w:rFonts w:ascii="Garamond" w:hAnsi="Garamond"/>
          <w:sz w:val="24"/>
          <w:szCs w:val="24"/>
        </w:rPr>
        <w:footnoteReference w:id="14"/>
      </w:r>
      <w:r w:rsidR="00C44F3E" w:rsidRPr="008862BA">
        <w:rPr>
          <w:rFonts w:ascii="Garamond" w:hAnsi="Garamond"/>
          <w:sz w:val="24"/>
          <w:szCs w:val="24"/>
        </w:rPr>
        <w:t xml:space="preserve"> and other matters to get to the “easy and straightforward” </w:t>
      </w:r>
      <w:r w:rsidR="00A76262">
        <w:rPr>
          <w:rFonts w:ascii="Garamond" w:hAnsi="Garamond"/>
          <w:sz w:val="24"/>
          <w:szCs w:val="24"/>
        </w:rPr>
        <w:t xml:space="preserve">understanding </w:t>
      </w:r>
      <w:r w:rsidR="00C44F3E" w:rsidRPr="008862BA">
        <w:rPr>
          <w:rFonts w:ascii="Garamond" w:hAnsi="Garamond"/>
          <w:sz w:val="24"/>
          <w:szCs w:val="24"/>
        </w:rPr>
        <w:t>of federalism</w:t>
      </w:r>
      <w:r w:rsidR="00C44F3E">
        <w:rPr>
          <w:rFonts w:ascii="Garamond" w:hAnsi="Garamond"/>
          <w:sz w:val="24"/>
          <w:szCs w:val="24"/>
        </w:rPr>
        <w:t xml:space="preserve"> rendered by T</w:t>
      </w:r>
      <w:r w:rsidR="00C44F3E" w:rsidRPr="008862BA">
        <w:rPr>
          <w:rFonts w:ascii="Garamond" w:hAnsi="Garamond"/>
          <w:sz w:val="24"/>
          <w:szCs w:val="24"/>
        </w:rPr>
        <w:t xml:space="preserve">he </w:t>
      </w:r>
      <w:r w:rsidR="00C44F3E">
        <w:rPr>
          <w:rFonts w:ascii="Garamond" w:hAnsi="Garamond"/>
          <w:sz w:val="24"/>
          <w:szCs w:val="24"/>
        </w:rPr>
        <w:t>F</w:t>
      </w:r>
      <w:r w:rsidR="00C44F3E" w:rsidRPr="008862BA">
        <w:rPr>
          <w:rFonts w:ascii="Garamond" w:hAnsi="Garamond"/>
          <w:sz w:val="24"/>
          <w:szCs w:val="24"/>
        </w:rPr>
        <w:t>our</w:t>
      </w:r>
      <w:r w:rsidR="00C44F3E">
        <w:rPr>
          <w:rFonts w:ascii="Garamond" w:hAnsi="Garamond"/>
          <w:sz w:val="24"/>
          <w:szCs w:val="24"/>
        </w:rPr>
        <w:t>.</w:t>
      </w:r>
      <w:r w:rsidR="00A76262">
        <w:rPr>
          <w:rFonts w:ascii="Garamond" w:hAnsi="Garamond"/>
          <w:sz w:val="24"/>
          <w:szCs w:val="24"/>
        </w:rPr>
        <w:t xml:space="preserve">  I aim to show that the structural argument that The Four brandished involved </w:t>
      </w:r>
      <w:r w:rsidR="00115083">
        <w:rPr>
          <w:rFonts w:ascii="Garamond" w:hAnsi="Garamond"/>
          <w:sz w:val="24"/>
          <w:szCs w:val="24"/>
        </w:rPr>
        <w:t>drawing of emphatic lines</w:t>
      </w:r>
      <w:r w:rsidR="004E1BED">
        <w:rPr>
          <w:rFonts w:ascii="Garamond" w:hAnsi="Garamond"/>
          <w:sz w:val="24"/>
          <w:szCs w:val="24"/>
        </w:rPr>
        <w:t xml:space="preserve"> and establishment of</w:t>
      </w:r>
      <w:r w:rsidR="004E1BED" w:rsidRPr="004E1BED">
        <w:rPr>
          <w:rFonts w:ascii="Garamond" w:hAnsi="Garamond"/>
          <w:sz w:val="24"/>
          <w:szCs w:val="24"/>
        </w:rPr>
        <w:t xml:space="preserve"> </w:t>
      </w:r>
      <w:r w:rsidR="004E1BED">
        <w:rPr>
          <w:rFonts w:ascii="Garamond" w:hAnsi="Garamond"/>
          <w:sz w:val="24"/>
          <w:szCs w:val="24"/>
        </w:rPr>
        <w:t>doctrinaire borders about the authority of the national government</w:t>
      </w:r>
      <w:r w:rsidR="00115083">
        <w:rPr>
          <w:rFonts w:ascii="Garamond" w:hAnsi="Garamond"/>
          <w:sz w:val="24"/>
          <w:szCs w:val="24"/>
        </w:rPr>
        <w:t>.</w:t>
      </w:r>
    </w:p>
    <w:p w:rsidR="00D74885" w:rsidRDefault="00D74885" w:rsidP="00661BA9">
      <w:pPr>
        <w:spacing w:line="480" w:lineRule="auto"/>
        <w:rPr>
          <w:rFonts w:ascii="Garamond" w:hAnsi="Garamond"/>
          <w:sz w:val="24"/>
          <w:szCs w:val="24"/>
        </w:rPr>
      </w:pPr>
    </w:p>
    <w:p w:rsidR="00C15800" w:rsidRPr="000727E6" w:rsidRDefault="00763A15" w:rsidP="00661BA9">
      <w:pPr>
        <w:spacing w:line="480" w:lineRule="auto"/>
        <w:rPr>
          <w:rFonts w:ascii="Garamond" w:hAnsi="Garamond"/>
          <w:b/>
          <w:sz w:val="24"/>
          <w:szCs w:val="24"/>
        </w:rPr>
      </w:pPr>
      <w:r>
        <w:rPr>
          <w:rFonts w:ascii="Garamond" w:hAnsi="Garamond"/>
          <w:sz w:val="24"/>
          <w:szCs w:val="24"/>
        </w:rPr>
        <w:lastRenderedPageBreak/>
        <w:t xml:space="preserve">The </w:t>
      </w:r>
      <w:r w:rsidR="00C15800">
        <w:rPr>
          <w:rFonts w:ascii="Garamond" w:hAnsi="Garamond"/>
          <w:sz w:val="24"/>
          <w:szCs w:val="24"/>
        </w:rPr>
        <w:t>Structur</w:t>
      </w:r>
      <w:r>
        <w:rPr>
          <w:rFonts w:ascii="Garamond" w:hAnsi="Garamond"/>
          <w:sz w:val="24"/>
          <w:szCs w:val="24"/>
        </w:rPr>
        <w:t>al Layer-Cake Line-Drawing</w:t>
      </w:r>
      <w:r w:rsidR="008E04CC" w:rsidRPr="008E04CC">
        <w:rPr>
          <w:rFonts w:ascii="Garamond" w:hAnsi="Garamond"/>
          <w:sz w:val="24"/>
          <w:szCs w:val="24"/>
        </w:rPr>
        <w:t xml:space="preserve"> </w:t>
      </w:r>
      <w:r w:rsidR="008E04CC">
        <w:rPr>
          <w:rFonts w:ascii="Garamond" w:hAnsi="Garamond"/>
          <w:sz w:val="24"/>
          <w:szCs w:val="24"/>
        </w:rPr>
        <w:t xml:space="preserve">of </w:t>
      </w:r>
      <w:proofErr w:type="gramStart"/>
      <w:r w:rsidR="008E04CC">
        <w:rPr>
          <w:rFonts w:ascii="Garamond" w:hAnsi="Garamond"/>
          <w:sz w:val="24"/>
          <w:szCs w:val="24"/>
        </w:rPr>
        <w:t>The</w:t>
      </w:r>
      <w:proofErr w:type="gramEnd"/>
      <w:r w:rsidR="008E04CC">
        <w:rPr>
          <w:rFonts w:ascii="Garamond" w:hAnsi="Garamond"/>
          <w:sz w:val="24"/>
          <w:szCs w:val="24"/>
        </w:rPr>
        <w:t xml:space="preserve"> Four</w:t>
      </w:r>
    </w:p>
    <w:p w:rsidR="00C44F3E" w:rsidRPr="008862BA" w:rsidRDefault="00C44F3E" w:rsidP="008E04CC">
      <w:pPr>
        <w:spacing w:line="240" w:lineRule="auto"/>
        <w:rPr>
          <w:rFonts w:ascii="Garamond" w:hAnsi="Garamond"/>
          <w:sz w:val="24"/>
          <w:szCs w:val="24"/>
        </w:rPr>
      </w:pPr>
      <w:r>
        <w:rPr>
          <w:rFonts w:ascii="Garamond" w:hAnsi="Garamond"/>
          <w:sz w:val="24"/>
          <w:szCs w:val="24"/>
        </w:rPr>
        <w:tab/>
        <w:t xml:space="preserve">So clear-cut </w:t>
      </w:r>
      <w:r w:rsidR="008E04CC">
        <w:rPr>
          <w:rFonts w:ascii="Garamond" w:hAnsi="Garamond"/>
          <w:sz w:val="24"/>
          <w:szCs w:val="24"/>
        </w:rPr>
        <w:t>we</w:t>
      </w:r>
      <w:r>
        <w:rPr>
          <w:rFonts w:ascii="Garamond" w:hAnsi="Garamond"/>
          <w:sz w:val="24"/>
          <w:szCs w:val="24"/>
        </w:rPr>
        <w:t xml:space="preserve">re the lines that </w:t>
      </w:r>
      <w:r w:rsidR="008E04CC">
        <w:rPr>
          <w:rFonts w:ascii="Garamond" w:hAnsi="Garamond"/>
          <w:sz w:val="24"/>
          <w:szCs w:val="24"/>
        </w:rPr>
        <w:t>Congress transgressed with the ACA</w:t>
      </w:r>
      <w:r>
        <w:rPr>
          <w:rFonts w:ascii="Garamond" w:hAnsi="Garamond"/>
          <w:sz w:val="24"/>
          <w:szCs w:val="24"/>
        </w:rPr>
        <w:t xml:space="preserve"> </w:t>
      </w:r>
      <w:r w:rsidR="008E04CC">
        <w:rPr>
          <w:rFonts w:ascii="Garamond" w:hAnsi="Garamond"/>
          <w:sz w:val="24"/>
          <w:szCs w:val="24"/>
        </w:rPr>
        <w:t xml:space="preserve">according to </w:t>
      </w:r>
      <w:r>
        <w:rPr>
          <w:rFonts w:ascii="Garamond" w:hAnsi="Garamond"/>
          <w:sz w:val="24"/>
          <w:szCs w:val="24"/>
        </w:rPr>
        <w:t xml:space="preserve">The Four </w:t>
      </w:r>
      <w:r w:rsidR="008E04CC">
        <w:rPr>
          <w:rFonts w:ascii="Garamond" w:hAnsi="Garamond"/>
          <w:sz w:val="24"/>
          <w:szCs w:val="24"/>
        </w:rPr>
        <w:t>that</w:t>
      </w:r>
      <w:r>
        <w:rPr>
          <w:rFonts w:ascii="Garamond" w:hAnsi="Garamond"/>
          <w:sz w:val="24"/>
          <w:szCs w:val="24"/>
        </w:rPr>
        <w:t xml:space="preserve"> their </w:t>
      </w:r>
      <w:r w:rsidR="008161FE">
        <w:rPr>
          <w:rFonts w:ascii="Garamond" w:hAnsi="Garamond"/>
          <w:sz w:val="24"/>
          <w:szCs w:val="24"/>
        </w:rPr>
        <w:t xml:space="preserve">justification </w:t>
      </w:r>
      <w:r w:rsidR="008E04CC">
        <w:rPr>
          <w:rFonts w:ascii="Garamond" w:hAnsi="Garamond"/>
          <w:sz w:val="24"/>
          <w:szCs w:val="24"/>
        </w:rPr>
        <w:t xml:space="preserve">bristled </w:t>
      </w:r>
      <w:r w:rsidR="004E1BED">
        <w:rPr>
          <w:rFonts w:ascii="Garamond" w:hAnsi="Garamond"/>
          <w:sz w:val="24"/>
          <w:szCs w:val="24"/>
        </w:rPr>
        <w:t>with emphatic</w:t>
      </w:r>
      <w:r w:rsidR="00F6111F">
        <w:rPr>
          <w:rFonts w:ascii="Garamond" w:hAnsi="Garamond"/>
          <w:sz w:val="24"/>
          <w:szCs w:val="24"/>
        </w:rPr>
        <w:t xml:space="preserve"> terms:</w:t>
      </w:r>
    </w:p>
    <w:p w:rsidR="00C44F3E" w:rsidRDefault="00C44F3E" w:rsidP="008E04CC">
      <w:pPr>
        <w:pStyle w:val="CM7"/>
        <w:spacing w:line="240" w:lineRule="auto"/>
        <w:ind w:left="1440" w:right="1008"/>
        <w:jc w:val="both"/>
        <w:rPr>
          <w:rFonts w:ascii="Garamond" w:hAnsi="Garamond" w:cs="Century Schoolbook"/>
          <w:color w:val="000000"/>
        </w:rPr>
      </w:pPr>
      <w:r w:rsidRPr="008862BA">
        <w:rPr>
          <w:rFonts w:ascii="Garamond" w:hAnsi="Garamond" w:cs="Century Schoolbook"/>
          <w:color w:val="000000"/>
        </w:rPr>
        <w:t>What is absolutely clear, affirmed by the text of the 1789 Constitution, by the Tenth Amendment ratified in 1791, and by innumerable cases of ours in the 220 years since, is that there are structural limits upon federal power—upon what it can prescribe with respect to private conduct, and upon what it can impose upon the sovereign States. Whatever may be the conceptual limits upon the Commerce Clause and upon the power to tax and spend, they cannot be such as will enable the Federal Government to regulate all private conduct and to com</w:t>
      </w:r>
      <w:r w:rsidRPr="008862BA">
        <w:rPr>
          <w:rFonts w:ascii="Garamond" w:hAnsi="Garamond" w:cs="Century Schoolbook"/>
          <w:color w:val="000000"/>
        </w:rPr>
        <w:softHyphen/>
        <w:t>pel the States to function as administrators of federal programs.</w:t>
      </w:r>
    </w:p>
    <w:p w:rsidR="00F6111F" w:rsidRDefault="00F6111F" w:rsidP="008E04CC">
      <w:pPr>
        <w:spacing w:line="240" w:lineRule="auto"/>
        <w:rPr>
          <w:rFonts w:ascii="Garamond" w:hAnsi="Garamond"/>
          <w:sz w:val="24"/>
          <w:szCs w:val="24"/>
        </w:rPr>
      </w:pPr>
    </w:p>
    <w:p w:rsidR="00C44F3E" w:rsidRDefault="00C44F3E" w:rsidP="008E04CC">
      <w:pPr>
        <w:spacing w:line="240" w:lineRule="auto"/>
        <w:rPr>
          <w:rFonts w:ascii="Garamond" w:hAnsi="Garamond"/>
          <w:sz w:val="24"/>
          <w:szCs w:val="24"/>
        </w:rPr>
      </w:pPr>
      <w:r>
        <w:rPr>
          <w:rFonts w:ascii="Garamond" w:hAnsi="Garamond"/>
          <w:sz w:val="24"/>
          <w:szCs w:val="24"/>
        </w:rPr>
        <w:t>The F</w:t>
      </w:r>
      <w:r w:rsidRPr="001A17A2">
        <w:rPr>
          <w:rFonts w:ascii="Garamond" w:hAnsi="Garamond"/>
          <w:sz w:val="24"/>
          <w:szCs w:val="24"/>
        </w:rPr>
        <w:t>our argue</w:t>
      </w:r>
      <w:r w:rsidR="008E04CC">
        <w:rPr>
          <w:rFonts w:ascii="Garamond" w:hAnsi="Garamond"/>
          <w:sz w:val="24"/>
          <w:szCs w:val="24"/>
        </w:rPr>
        <w:t>d</w:t>
      </w:r>
      <w:r w:rsidRPr="001A17A2">
        <w:rPr>
          <w:rFonts w:ascii="Garamond" w:hAnsi="Garamond"/>
          <w:sz w:val="24"/>
          <w:szCs w:val="24"/>
        </w:rPr>
        <w:t xml:space="preserve"> from the general structure of the Constitution and other authorities that the national government and thus Congress </w:t>
      </w:r>
      <w:r w:rsidR="008E04CC">
        <w:rPr>
          <w:rFonts w:ascii="Garamond" w:hAnsi="Garamond"/>
          <w:sz w:val="24"/>
          <w:szCs w:val="24"/>
        </w:rPr>
        <w:t xml:space="preserve">could </w:t>
      </w:r>
      <w:r w:rsidRPr="001A17A2">
        <w:rPr>
          <w:rFonts w:ascii="Garamond" w:hAnsi="Garamond"/>
          <w:sz w:val="24"/>
          <w:szCs w:val="24"/>
        </w:rPr>
        <w:t xml:space="preserve">not </w:t>
      </w:r>
      <w:r w:rsidR="008E04CC">
        <w:rPr>
          <w:rFonts w:ascii="Garamond" w:hAnsi="Garamond"/>
          <w:sz w:val="24"/>
          <w:szCs w:val="24"/>
        </w:rPr>
        <w:t xml:space="preserve">constitutionally </w:t>
      </w:r>
      <w:r w:rsidRPr="001A17A2">
        <w:rPr>
          <w:rFonts w:ascii="Garamond" w:hAnsi="Garamond"/>
          <w:sz w:val="24"/>
          <w:szCs w:val="24"/>
        </w:rPr>
        <w:t>regu</w:t>
      </w:r>
      <w:r w:rsidR="008E04CC">
        <w:rPr>
          <w:rFonts w:ascii="Garamond" w:hAnsi="Garamond"/>
          <w:sz w:val="24"/>
          <w:szCs w:val="24"/>
        </w:rPr>
        <w:t xml:space="preserve">late all individual acts and could </w:t>
      </w:r>
      <w:r w:rsidRPr="001A17A2">
        <w:rPr>
          <w:rFonts w:ascii="Garamond" w:hAnsi="Garamond"/>
          <w:sz w:val="24"/>
          <w:szCs w:val="24"/>
        </w:rPr>
        <w:t xml:space="preserve">not coerce </w:t>
      </w:r>
      <w:r>
        <w:rPr>
          <w:rFonts w:ascii="Garamond" w:hAnsi="Garamond"/>
          <w:sz w:val="24"/>
          <w:szCs w:val="24"/>
        </w:rPr>
        <w:t>sovereign states to administer national programs.</w:t>
      </w:r>
      <w:r>
        <w:rPr>
          <w:rStyle w:val="FootnoteReference"/>
          <w:rFonts w:ascii="Garamond" w:hAnsi="Garamond"/>
          <w:sz w:val="24"/>
          <w:szCs w:val="24"/>
        </w:rPr>
        <w:footnoteReference w:id="15"/>
      </w:r>
      <w:r>
        <w:rPr>
          <w:rFonts w:ascii="Garamond" w:hAnsi="Garamond"/>
          <w:sz w:val="24"/>
          <w:szCs w:val="24"/>
        </w:rPr>
        <w:t xml:space="preserve">  I am unaware of anyone who ever has or ever would contest that generalization phrased so hyperbolically.  The hyperbole did not end there, however.  The four opine</w:t>
      </w:r>
      <w:r w:rsidR="008E04CC">
        <w:rPr>
          <w:rFonts w:ascii="Garamond" w:hAnsi="Garamond"/>
          <w:sz w:val="24"/>
          <w:szCs w:val="24"/>
        </w:rPr>
        <w:t>d</w:t>
      </w:r>
      <w:r w:rsidR="00F6111F">
        <w:rPr>
          <w:rFonts w:ascii="Garamond" w:hAnsi="Garamond"/>
          <w:sz w:val="24"/>
          <w:szCs w:val="24"/>
        </w:rPr>
        <w:t xml:space="preserve"> in the next paragraph that</w:t>
      </w:r>
    </w:p>
    <w:p w:rsidR="00C44F3E" w:rsidRDefault="00C44F3E" w:rsidP="008E04CC">
      <w:pPr>
        <w:spacing w:line="240" w:lineRule="auto"/>
        <w:ind w:left="1440" w:right="1008"/>
        <w:rPr>
          <w:rFonts w:ascii="Garamond" w:hAnsi="Garamond" w:cs="Century Schoolbook"/>
          <w:color w:val="000000"/>
          <w:sz w:val="24"/>
          <w:szCs w:val="24"/>
        </w:rPr>
      </w:pPr>
      <w:r>
        <w:rPr>
          <w:rFonts w:ascii="Garamond" w:hAnsi="Garamond" w:cs="Century Schoolbook"/>
          <w:iCs/>
          <w:color w:val="000000"/>
          <w:sz w:val="24"/>
          <w:szCs w:val="24"/>
        </w:rPr>
        <w:t xml:space="preserve">… </w:t>
      </w:r>
      <w:proofErr w:type="spellStart"/>
      <w:r w:rsidRPr="008862BA">
        <w:rPr>
          <w:rFonts w:ascii="Garamond" w:hAnsi="Garamond" w:cs="Century Schoolbook"/>
          <w:i/>
          <w:iCs/>
          <w:color w:val="000000"/>
          <w:sz w:val="24"/>
          <w:szCs w:val="24"/>
        </w:rPr>
        <w:t>Wickard</w:t>
      </w:r>
      <w:proofErr w:type="spellEnd"/>
      <w:r w:rsidRPr="008862BA">
        <w:rPr>
          <w:rFonts w:ascii="Garamond" w:hAnsi="Garamond" w:cs="Century Schoolbook"/>
          <w:i/>
          <w:iCs/>
          <w:color w:val="000000"/>
          <w:sz w:val="24"/>
          <w:szCs w:val="24"/>
        </w:rPr>
        <w:t xml:space="preserve"> </w:t>
      </w:r>
      <w:r w:rsidRPr="008862BA">
        <w:rPr>
          <w:rFonts w:ascii="Garamond" w:hAnsi="Garamond" w:cs="Century Schoolbook"/>
          <w:color w:val="000000"/>
          <w:sz w:val="24"/>
          <w:szCs w:val="24"/>
        </w:rPr>
        <w:t xml:space="preserve">v. </w:t>
      </w:r>
      <w:proofErr w:type="spellStart"/>
      <w:r w:rsidRPr="008862BA">
        <w:rPr>
          <w:rFonts w:ascii="Garamond" w:hAnsi="Garamond" w:cs="Century Schoolbook"/>
          <w:i/>
          <w:iCs/>
          <w:color w:val="000000"/>
          <w:sz w:val="24"/>
          <w:szCs w:val="24"/>
        </w:rPr>
        <w:t>Filburn</w:t>
      </w:r>
      <w:proofErr w:type="spellEnd"/>
      <w:r w:rsidRPr="008862BA">
        <w:rPr>
          <w:rFonts w:ascii="Garamond" w:hAnsi="Garamond" w:cs="Century Schoolbook"/>
          <w:color w:val="000000"/>
          <w:sz w:val="24"/>
          <w:szCs w:val="24"/>
        </w:rPr>
        <w:t>, 317 U. S. 111 (1942), which held that the economic activity of growing wheat, even for one’s own consumption, affected com</w:t>
      </w:r>
      <w:r w:rsidR="00C15800">
        <w:rPr>
          <w:rFonts w:ascii="Garamond" w:hAnsi="Garamond" w:cs="Century Schoolbook"/>
          <w:color w:val="000000"/>
          <w:sz w:val="24"/>
          <w:szCs w:val="24"/>
        </w:rPr>
        <w:softHyphen/>
      </w:r>
      <w:r w:rsidRPr="008862BA">
        <w:rPr>
          <w:rFonts w:ascii="Garamond" w:hAnsi="Garamond" w:cs="Century Schoolbook"/>
          <w:color w:val="000000"/>
          <w:sz w:val="24"/>
          <w:szCs w:val="24"/>
        </w:rPr>
        <w:t xml:space="preserve">merce sufficiently that it could be regulated, always has been regarded as the </w:t>
      </w:r>
      <w:r w:rsidRPr="008862BA">
        <w:rPr>
          <w:rFonts w:ascii="Garamond" w:hAnsi="Garamond" w:cs="Century Schoolbook"/>
          <w:i/>
          <w:iCs/>
          <w:color w:val="000000"/>
          <w:sz w:val="24"/>
          <w:szCs w:val="24"/>
        </w:rPr>
        <w:t xml:space="preserve">ne plus ultra </w:t>
      </w:r>
      <w:r w:rsidRPr="008862BA">
        <w:rPr>
          <w:rFonts w:ascii="Garamond" w:hAnsi="Garamond" w:cs="Century Schoolbook"/>
          <w:color w:val="000000"/>
          <w:sz w:val="24"/>
          <w:szCs w:val="24"/>
        </w:rPr>
        <w:t>of expansive Commerce Clause jurispru</w:t>
      </w:r>
      <w:r w:rsidRPr="008862BA">
        <w:rPr>
          <w:rFonts w:ascii="Garamond" w:hAnsi="Garamond" w:cs="Century Schoolbook"/>
          <w:color w:val="000000"/>
          <w:sz w:val="24"/>
          <w:szCs w:val="24"/>
        </w:rPr>
        <w:softHyphen/>
        <w:t xml:space="preserve">dence. </w:t>
      </w:r>
      <w:r>
        <w:rPr>
          <w:rFonts w:ascii="Garamond" w:hAnsi="Garamond" w:cs="Century Schoolbook"/>
          <w:color w:val="000000"/>
          <w:sz w:val="24"/>
          <w:szCs w:val="24"/>
        </w:rPr>
        <w:t xml:space="preserve"> </w:t>
      </w:r>
      <w:r w:rsidRPr="008862BA">
        <w:rPr>
          <w:rFonts w:ascii="Garamond" w:hAnsi="Garamond" w:cs="Century Schoolbook"/>
          <w:color w:val="000000"/>
          <w:sz w:val="24"/>
          <w:szCs w:val="24"/>
        </w:rPr>
        <w:t xml:space="preserve">To go beyond that, and to say the </w:t>
      </w:r>
      <w:r w:rsidRPr="008862BA">
        <w:rPr>
          <w:rFonts w:ascii="Garamond" w:hAnsi="Garamond" w:cs="Century Schoolbook"/>
          <w:i/>
          <w:iCs/>
          <w:color w:val="000000"/>
          <w:sz w:val="24"/>
          <w:szCs w:val="24"/>
        </w:rPr>
        <w:t xml:space="preserve">failure </w:t>
      </w:r>
      <w:r w:rsidRPr="008862BA">
        <w:rPr>
          <w:rFonts w:ascii="Garamond" w:hAnsi="Garamond" w:cs="Century Schoolbook"/>
          <w:color w:val="000000"/>
          <w:sz w:val="24"/>
          <w:szCs w:val="24"/>
        </w:rPr>
        <w:t xml:space="preserve">to grow wheat (which is </w:t>
      </w:r>
      <w:r w:rsidRPr="008862BA">
        <w:rPr>
          <w:rFonts w:ascii="Garamond" w:hAnsi="Garamond" w:cs="Century Schoolbook"/>
          <w:i/>
          <w:iCs/>
          <w:color w:val="000000"/>
          <w:sz w:val="24"/>
          <w:szCs w:val="24"/>
        </w:rPr>
        <w:t xml:space="preserve">not </w:t>
      </w:r>
      <w:r w:rsidRPr="008862BA">
        <w:rPr>
          <w:rFonts w:ascii="Garamond" w:hAnsi="Garamond" w:cs="Century Schoolbook"/>
          <w:color w:val="000000"/>
          <w:sz w:val="24"/>
          <w:szCs w:val="24"/>
        </w:rPr>
        <w:t>an economic activity, or any activity at all) nonetheless affects commerce and therefore can be federally regulated, is to make mere breathing in and out the basis for federal prescription and to extend federal power to virtually all human activity.</w:t>
      </w:r>
      <w:r>
        <w:rPr>
          <w:rStyle w:val="FootnoteReference"/>
          <w:rFonts w:ascii="Garamond" w:hAnsi="Garamond" w:cs="Century Schoolbook"/>
          <w:color w:val="000000"/>
          <w:sz w:val="24"/>
          <w:szCs w:val="24"/>
        </w:rPr>
        <w:footnoteReference w:id="16"/>
      </w:r>
    </w:p>
    <w:p w:rsidR="00C44F3E" w:rsidRDefault="00C44F3E" w:rsidP="00DB24AD">
      <w:pPr>
        <w:spacing w:line="240" w:lineRule="auto"/>
        <w:ind w:firstLine="720"/>
        <w:rPr>
          <w:rFonts w:ascii="Garamond" w:hAnsi="Garamond" w:cs="Century Schoolbook"/>
          <w:color w:val="000000"/>
          <w:sz w:val="24"/>
          <w:szCs w:val="24"/>
        </w:rPr>
      </w:pPr>
      <w:r>
        <w:rPr>
          <w:rFonts w:ascii="Garamond" w:hAnsi="Garamond" w:cs="Century Schoolbook"/>
          <w:color w:val="000000"/>
          <w:sz w:val="24"/>
          <w:szCs w:val="24"/>
        </w:rPr>
        <w:lastRenderedPageBreak/>
        <w:t>This unidimensional</w:t>
      </w:r>
      <w:r>
        <w:rPr>
          <w:rStyle w:val="FootnoteReference"/>
          <w:rFonts w:ascii="Garamond" w:hAnsi="Garamond" w:cs="Century Schoolbook"/>
          <w:color w:val="000000"/>
          <w:sz w:val="24"/>
          <w:szCs w:val="24"/>
        </w:rPr>
        <w:footnoteReference w:id="17"/>
      </w:r>
      <w:r>
        <w:rPr>
          <w:rFonts w:ascii="Garamond" w:hAnsi="Garamond" w:cs="Century Schoolbook"/>
          <w:color w:val="000000"/>
          <w:sz w:val="24"/>
          <w:szCs w:val="24"/>
        </w:rPr>
        <w:t xml:space="preserve"> rendering of </w:t>
      </w:r>
      <w:proofErr w:type="spellStart"/>
      <w:r w:rsidRPr="00DD084B">
        <w:rPr>
          <w:rFonts w:ascii="Garamond" w:hAnsi="Garamond" w:cs="Century Schoolbook"/>
          <w:i/>
          <w:color w:val="000000"/>
          <w:sz w:val="24"/>
          <w:szCs w:val="24"/>
        </w:rPr>
        <w:t>Wickard</w:t>
      </w:r>
      <w:proofErr w:type="spellEnd"/>
      <w:r>
        <w:rPr>
          <w:rFonts w:ascii="Garamond" w:hAnsi="Garamond" w:cs="Century Schoolbook"/>
          <w:color w:val="000000"/>
          <w:sz w:val="24"/>
          <w:szCs w:val="24"/>
        </w:rPr>
        <w:t xml:space="preserve"> </w:t>
      </w:r>
      <w:r w:rsidRPr="00DD084B">
        <w:rPr>
          <w:rFonts w:ascii="Garamond" w:hAnsi="Garamond" w:cs="Century Schoolbook"/>
          <w:color w:val="000000"/>
          <w:sz w:val="24"/>
          <w:szCs w:val="24"/>
        </w:rPr>
        <w:t>established</w:t>
      </w:r>
      <w:r>
        <w:rPr>
          <w:rFonts w:ascii="Garamond" w:hAnsi="Garamond" w:cs="Century Schoolbook"/>
          <w:color w:val="000000"/>
          <w:sz w:val="24"/>
          <w:szCs w:val="24"/>
        </w:rPr>
        <w:t xml:space="preserve"> that The Four located </w:t>
      </w:r>
      <w:proofErr w:type="spellStart"/>
      <w:r w:rsidRPr="004B153D">
        <w:rPr>
          <w:rFonts w:ascii="Garamond" w:hAnsi="Garamond" w:cs="Century Schoolbook"/>
          <w:i/>
          <w:color w:val="000000"/>
          <w:sz w:val="24"/>
          <w:szCs w:val="24"/>
        </w:rPr>
        <w:t>Sebelius</w:t>
      </w:r>
      <w:proofErr w:type="spellEnd"/>
      <w:r>
        <w:rPr>
          <w:rFonts w:ascii="Garamond" w:hAnsi="Garamond" w:cs="Century Schoolbook"/>
          <w:color w:val="000000"/>
          <w:sz w:val="24"/>
          <w:szCs w:val="24"/>
        </w:rPr>
        <w:t xml:space="preserve"> beyond </w:t>
      </w:r>
      <w:proofErr w:type="spellStart"/>
      <w:r w:rsidRPr="004B153D">
        <w:rPr>
          <w:rFonts w:ascii="Garamond" w:hAnsi="Garamond" w:cs="Century Schoolbook"/>
          <w:i/>
          <w:color w:val="000000"/>
          <w:sz w:val="24"/>
          <w:szCs w:val="24"/>
        </w:rPr>
        <w:t>Wickard</w:t>
      </w:r>
      <w:proofErr w:type="spellEnd"/>
      <w:r>
        <w:rPr>
          <w:rFonts w:ascii="Garamond" w:hAnsi="Garamond" w:cs="Century Schoolbook"/>
          <w:color w:val="000000"/>
          <w:sz w:val="24"/>
          <w:szCs w:val="24"/>
        </w:rPr>
        <w:t xml:space="preserve"> and hence beyond the limits of the commerce power.  The Four then asserted that the Court had long ago exceeded Madison’s narrow reading of the Tax and Spend Clause—that taxing and spending for general welfare would fall within the powers listed in Article I, section 8</w:t>
      </w:r>
      <w:r>
        <w:rPr>
          <w:rStyle w:val="FootnoteReference"/>
          <w:rFonts w:ascii="Garamond" w:hAnsi="Garamond" w:cs="Century Schoolbook"/>
          <w:color w:val="000000"/>
          <w:sz w:val="24"/>
          <w:szCs w:val="24"/>
        </w:rPr>
        <w:footnoteReference w:id="18"/>
      </w:r>
      <w:r>
        <w:rPr>
          <w:rFonts w:ascii="Garamond" w:hAnsi="Garamond" w:cs="Century Schoolbook"/>
          <w:color w:val="000000"/>
          <w:sz w:val="24"/>
          <w:szCs w:val="24"/>
        </w:rPr>
        <w:t>—</w:t>
      </w:r>
      <w:r w:rsidRPr="00DA60FF">
        <w:rPr>
          <w:rFonts w:ascii="Garamond" w:hAnsi="Garamond" w:cs="Century Schoolbook"/>
          <w:sz w:val="24"/>
          <w:szCs w:val="24"/>
        </w:rPr>
        <w:t xml:space="preserve">but </w:t>
      </w:r>
      <w:r w:rsidRPr="00DA60FF">
        <w:rPr>
          <w:rFonts w:ascii="Garamond" w:hAnsi="Garamond" w:cs="Century Schoolbook"/>
          <w:sz w:val="24"/>
          <w:szCs w:val="24"/>
        </w:rPr>
        <w:lastRenderedPageBreak/>
        <w:t xml:space="preserve">offered that </w:t>
      </w:r>
      <w:r>
        <w:rPr>
          <w:rFonts w:ascii="Garamond" w:hAnsi="Garamond" w:cs="Century Schoolbook"/>
          <w:sz w:val="24"/>
          <w:szCs w:val="24"/>
        </w:rPr>
        <w:t xml:space="preserve">Congress could vote </w:t>
      </w:r>
      <w:r w:rsidRPr="008862BA">
        <w:rPr>
          <w:rFonts w:ascii="Garamond" w:hAnsi="Garamond" w:cs="Century Schoolbook"/>
          <w:color w:val="000000"/>
          <w:sz w:val="24"/>
          <w:szCs w:val="24"/>
        </w:rPr>
        <w:t>fund</w:t>
      </w:r>
      <w:r>
        <w:rPr>
          <w:rFonts w:ascii="Garamond" w:hAnsi="Garamond" w:cs="Century Schoolbook"/>
          <w:color w:val="000000"/>
          <w:sz w:val="24"/>
          <w:szCs w:val="24"/>
        </w:rPr>
        <w:t xml:space="preserve">s to states to </w:t>
      </w:r>
      <w:r w:rsidRPr="008862BA">
        <w:rPr>
          <w:rFonts w:ascii="Garamond" w:hAnsi="Garamond" w:cs="Century Schoolbook"/>
          <w:color w:val="000000"/>
          <w:sz w:val="24"/>
          <w:szCs w:val="24"/>
        </w:rPr>
        <w:t>administer</w:t>
      </w:r>
      <w:r>
        <w:rPr>
          <w:rFonts w:ascii="Garamond" w:hAnsi="Garamond" w:cs="Century Schoolbook"/>
          <w:color w:val="000000"/>
          <w:sz w:val="24"/>
          <w:szCs w:val="24"/>
        </w:rPr>
        <w:t xml:space="preserve"> health care as states pleased.  This, The Four averred, would preserve the structure of U. S. federali</w:t>
      </w:r>
      <w:r w:rsidR="00DB24AD">
        <w:rPr>
          <w:rFonts w:ascii="Garamond" w:hAnsi="Garamond" w:cs="Century Schoolbook"/>
          <w:color w:val="000000"/>
          <w:sz w:val="24"/>
          <w:szCs w:val="24"/>
        </w:rPr>
        <w:t>sm.</w:t>
      </w:r>
    </w:p>
    <w:p w:rsidR="000745A4" w:rsidRDefault="00C44F3E" w:rsidP="00DB24AD">
      <w:pPr>
        <w:spacing w:line="240" w:lineRule="auto"/>
        <w:ind w:left="1440" w:right="1008"/>
        <w:rPr>
          <w:rFonts w:ascii="Garamond" w:hAnsi="Garamond" w:cs="Century Schoolbook"/>
          <w:color w:val="000000"/>
          <w:sz w:val="24"/>
          <w:szCs w:val="24"/>
        </w:rPr>
      </w:pPr>
      <w:r w:rsidRPr="008862BA">
        <w:rPr>
          <w:rFonts w:ascii="Garamond" w:hAnsi="Garamond" w:cs="Century Schoolbook"/>
          <w:color w:val="000000"/>
          <w:sz w:val="24"/>
          <w:szCs w:val="24"/>
        </w:rPr>
        <w:t xml:space="preserve">That is fair and constitutional enough when the States freely agree to have their powers employed and their employees enlisted in the federal scheme. But it is a blatant violation of the constitutional structure </w:t>
      </w:r>
      <w:r>
        <w:rPr>
          <w:rFonts w:ascii="Garamond" w:hAnsi="Garamond" w:cs="Century Schoolbook"/>
          <w:color w:val="000000"/>
          <w:sz w:val="24"/>
          <w:szCs w:val="24"/>
        </w:rPr>
        <w:t>when</w:t>
      </w:r>
      <w:r w:rsidR="006A0CA1">
        <w:rPr>
          <w:rFonts w:ascii="Garamond" w:hAnsi="Garamond" w:cs="Century Schoolbook"/>
          <w:color w:val="000000"/>
          <w:sz w:val="24"/>
          <w:szCs w:val="24"/>
        </w:rPr>
        <w:t xml:space="preserve"> the States have no choice.</w:t>
      </w:r>
    </w:p>
    <w:p w:rsidR="00C44F3E" w:rsidRDefault="00C44F3E" w:rsidP="00CB47BB">
      <w:pPr>
        <w:spacing w:line="240" w:lineRule="auto"/>
        <w:rPr>
          <w:rFonts w:ascii="Garamond" w:hAnsi="Garamond" w:cs="Century Schoolbook"/>
          <w:color w:val="000000"/>
          <w:sz w:val="24"/>
          <w:szCs w:val="24"/>
        </w:rPr>
      </w:pPr>
      <w:r>
        <w:rPr>
          <w:rFonts w:ascii="Garamond" w:hAnsi="Garamond" w:cs="Century Schoolbook"/>
          <w:color w:val="000000"/>
          <w:sz w:val="24"/>
          <w:szCs w:val="24"/>
        </w:rPr>
        <w:tab/>
        <w:t xml:space="preserve">The structural objections of The Four contrast clearly with Chief Justice Roberts’ </w:t>
      </w:r>
      <w:r w:rsidR="00F23C30">
        <w:rPr>
          <w:rFonts w:ascii="Garamond" w:hAnsi="Garamond" w:cs="Century Schoolbook"/>
          <w:color w:val="000000"/>
          <w:sz w:val="24"/>
          <w:szCs w:val="24"/>
        </w:rPr>
        <w:t xml:space="preserve">marble-cake </w:t>
      </w:r>
      <w:r>
        <w:rPr>
          <w:rFonts w:ascii="Garamond" w:hAnsi="Garamond" w:cs="Century Schoolbook"/>
          <w:color w:val="000000"/>
          <w:sz w:val="24"/>
          <w:szCs w:val="24"/>
        </w:rPr>
        <w:t>line-drawing regarding M</w:t>
      </w:r>
      <w:r w:rsidR="00F23C30">
        <w:rPr>
          <w:rFonts w:ascii="Garamond" w:hAnsi="Garamond" w:cs="Century Schoolbook"/>
          <w:color w:val="000000"/>
          <w:sz w:val="24"/>
          <w:szCs w:val="24"/>
        </w:rPr>
        <w:t>edicaid</w:t>
      </w:r>
      <w:r w:rsidR="00A370EB">
        <w:rPr>
          <w:rFonts w:ascii="Garamond" w:hAnsi="Garamond" w:cs="Century Schoolbook"/>
          <w:color w:val="000000"/>
          <w:sz w:val="24"/>
          <w:szCs w:val="24"/>
        </w:rPr>
        <w:t xml:space="preserve"> [discussed below]</w:t>
      </w:r>
      <w:r w:rsidR="00F23C30">
        <w:rPr>
          <w:rFonts w:ascii="Garamond" w:hAnsi="Garamond" w:cs="Century Schoolbook"/>
          <w:color w:val="000000"/>
          <w:sz w:val="24"/>
          <w:szCs w:val="24"/>
        </w:rPr>
        <w:t>.  The Chief Justice bas</w:t>
      </w:r>
      <w:r>
        <w:rPr>
          <w:rFonts w:ascii="Garamond" w:hAnsi="Garamond" w:cs="Century Schoolbook"/>
          <w:color w:val="000000"/>
          <w:sz w:val="24"/>
          <w:szCs w:val="24"/>
        </w:rPr>
        <w:t xml:space="preserve">ed his argument on </w:t>
      </w:r>
      <w:r w:rsidR="00A370EB">
        <w:rPr>
          <w:rFonts w:ascii="Garamond" w:hAnsi="Garamond" w:cs="Century Schoolbook"/>
          <w:color w:val="000000"/>
          <w:sz w:val="24"/>
          <w:szCs w:val="24"/>
        </w:rPr>
        <w:t xml:space="preserve">a </w:t>
      </w:r>
      <w:r>
        <w:rPr>
          <w:rFonts w:ascii="Garamond" w:hAnsi="Garamond" w:cs="Century Schoolbook"/>
          <w:color w:val="000000"/>
          <w:sz w:val="24"/>
          <w:szCs w:val="24"/>
        </w:rPr>
        <w:t>constitution</w:t>
      </w:r>
      <w:r w:rsidR="00A370EB">
        <w:rPr>
          <w:rFonts w:ascii="Garamond" w:hAnsi="Garamond" w:cs="Century Schoolbook"/>
          <w:color w:val="000000"/>
          <w:sz w:val="24"/>
          <w:szCs w:val="24"/>
        </w:rPr>
        <w:t>al</w:t>
      </w:r>
      <w:r>
        <w:rPr>
          <w:rFonts w:ascii="Garamond" w:hAnsi="Garamond" w:cs="Century Schoolbook"/>
          <w:color w:val="000000"/>
          <w:sz w:val="24"/>
          <w:szCs w:val="24"/>
        </w:rPr>
        <w:t xml:space="preserve"> fiction of consent and</w:t>
      </w:r>
      <w:r w:rsidR="00EA2F65">
        <w:rPr>
          <w:rFonts w:ascii="Garamond" w:hAnsi="Garamond" w:cs="Century Schoolbook"/>
          <w:color w:val="000000"/>
          <w:sz w:val="24"/>
          <w:szCs w:val="24"/>
        </w:rPr>
        <w:t xml:space="preserve"> contract:  </w:t>
      </w:r>
      <w:r>
        <w:rPr>
          <w:rFonts w:ascii="Garamond" w:hAnsi="Garamond" w:cs="Century Schoolbook"/>
          <w:color w:val="000000"/>
          <w:sz w:val="24"/>
          <w:szCs w:val="24"/>
        </w:rPr>
        <w:t>If states validly might be said to have agreed at all voluntarily to receive U. S. funds that came with U. S. conditions, then the intergovernmental “con</w:t>
      </w:r>
      <w:r w:rsidR="00F6111F">
        <w:rPr>
          <w:rFonts w:ascii="Garamond" w:hAnsi="Garamond" w:cs="Century Schoolbook"/>
          <w:color w:val="000000"/>
          <w:sz w:val="24"/>
          <w:szCs w:val="24"/>
        </w:rPr>
        <w:softHyphen/>
      </w:r>
      <w:r>
        <w:rPr>
          <w:rFonts w:ascii="Garamond" w:hAnsi="Garamond" w:cs="Century Schoolbook"/>
          <w:color w:val="000000"/>
          <w:sz w:val="24"/>
          <w:szCs w:val="24"/>
        </w:rPr>
        <w:t>tract” was consensual</w:t>
      </w:r>
      <w:proofErr w:type="gramStart"/>
      <w:r>
        <w:rPr>
          <w:rFonts w:ascii="Garamond" w:hAnsi="Garamond" w:cs="Century Schoolbook"/>
          <w:color w:val="000000"/>
          <w:sz w:val="24"/>
          <w:szCs w:val="24"/>
        </w:rPr>
        <w:t>;  if</w:t>
      </w:r>
      <w:proofErr w:type="gramEnd"/>
      <w:r>
        <w:rPr>
          <w:rFonts w:ascii="Garamond" w:hAnsi="Garamond" w:cs="Century Schoolbook"/>
          <w:color w:val="000000"/>
          <w:sz w:val="24"/>
          <w:szCs w:val="24"/>
        </w:rPr>
        <w:t xml:space="preserve"> receipt of funds was conditioned on commands from the national sover</w:t>
      </w:r>
      <w:r w:rsidR="00F6111F">
        <w:rPr>
          <w:rFonts w:ascii="Garamond" w:hAnsi="Garamond" w:cs="Century Schoolbook"/>
          <w:color w:val="000000"/>
          <w:sz w:val="24"/>
          <w:szCs w:val="24"/>
        </w:rPr>
        <w:softHyphen/>
      </w:r>
      <w:r>
        <w:rPr>
          <w:rFonts w:ascii="Garamond" w:hAnsi="Garamond" w:cs="Century Schoolbook"/>
          <w:color w:val="000000"/>
          <w:sz w:val="24"/>
          <w:szCs w:val="24"/>
        </w:rPr>
        <w:t>eign, by contrast, then the inter</w:t>
      </w:r>
      <w:r w:rsidR="00EA2F65">
        <w:rPr>
          <w:rFonts w:ascii="Garamond" w:hAnsi="Garamond" w:cs="Century Schoolbook"/>
          <w:color w:val="000000"/>
          <w:sz w:val="24"/>
          <w:szCs w:val="24"/>
        </w:rPr>
        <w:softHyphen/>
      </w:r>
      <w:r>
        <w:rPr>
          <w:rFonts w:ascii="Garamond" w:hAnsi="Garamond" w:cs="Century Schoolbook"/>
          <w:color w:val="000000"/>
          <w:sz w:val="24"/>
          <w:szCs w:val="24"/>
        </w:rPr>
        <w:t>governmental “contract” was coercive</w:t>
      </w:r>
      <w:r w:rsidR="00763A15">
        <w:rPr>
          <w:rFonts w:ascii="Garamond" w:hAnsi="Garamond" w:cs="Century Schoolbook"/>
          <w:color w:val="000000"/>
          <w:sz w:val="24"/>
          <w:szCs w:val="24"/>
        </w:rPr>
        <w:t xml:space="preserve"> and sovereign states were un</w:t>
      </w:r>
      <w:r w:rsidR="00F6111F">
        <w:rPr>
          <w:rFonts w:ascii="Garamond" w:hAnsi="Garamond" w:cs="Century Schoolbook"/>
          <w:color w:val="000000"/>
          <w:sz w:val="24"/>
          <w:szCs w:val="24"/>
        </w:rPr>
        <w:softHyphen/>
      </w:r>
      <w:r w:rsidR="00763A15">
        <w:rPr>
          <w:rFonts w:ascii="Garamond" w:hAnsi="Garamond" w:cs="Century Schoolbook"/>
          <w:color w:val="000000"/>
          <w:sz w:val="24"/>
          <w:szCs w:val="24"/>
        </w:rPr>
        <w:t>der duress</w:t>
      </w:r>
      <w:r>
        <w:rPr>
          <w:rFonts w:ascii="Garamond" w:hAnsi="Garamond" w:cs="Century Schoolbook"/>
          <w:color w:val="000000"/>
          <w:sz w:val="24"/>
          <w:szCs w:val="24"/>
        </w:rPr>
        <w:t>.</w:t>
      </w:r>
      <w:r w:rsidR="00F23C30">
        <w:rPr>
          <w:rFonts w:ascii="Garamond" w:hAnsi="Garamond" w:cs="Century Schoolbook"/>
          <w:color w:val="000000"/>
          <w:sz w:val="24"/>
          <w:szCs w:val="24"/>
        </w:rPr>
        <w:t xml:space="preserve">  </w:t>
      </w:r>
      <w:r w:rsidR="00763A15">
        <w:rPr>
          <w:rFonts w:ascii="Garamond" w:hAnsi="Garamond" w:cs="Century Schoolbook"/>
          <w:color w:val="000000"/>
          <w:sz w:val="24"/>
          <w:szCs w:val="24"/>
        </w:rPr>
        <w:t xml:space="preserve">Roberts’ </w:t>
      </w:r>
      <w:r w:rsidR="00F23C30">
        <w:rPr>
          <w:rFonts w:ascii="Garamond" w:hAnsi="Garamond" w:cs="Century Schoolbook"/>
          <w:color w:val="000000"/>
          <w:sz w:val="24"/>
          <w:szCs w:val="24"/>
        </w:rPr>
        <w:t>cooperative federalism at least blur</w:t>
      </w:r>
      <w:r w:rsidR="00763A15">
        <w:rPr>
          <w:rFonts w:ascii="Garamond" w:hAnsi="Garamond" w:cs="Century Schoolbook"/>
          <w:color w:val="000000"/>
          <w:sz w:val="24"/>
          <w:szCs w:val="24"/>
        </w:rPr>
        <w:t>red</w:t>
      </w:r>
      <w:r w:rsidR="00F23C30">
        <w:rPr>
          <w:rFonts w:ascii="Garamond" w:hAnsi="Garamond" w:cs="Century Schoolbook"/>
          <w:color w:val="000000"/>
          <w:sz w:val="24"/>
          <w:szCs w:val="24"/>
        </w:rPr>
        <w:t xml:space="preserve"> lines between national and state powers.</w:t>
      </w:r>
      <w:r>
        <w:rPr>
          <w:rFonts w:ascii="Garamond" w:hAnsi="Garamond" w:cs="Century Schoolbook"/>
          <w:color w:val="000000"/>
          <w:sz w:val="24"/>
          <w:szCs w:val="24"/>
        </w:rPr>
        <w:t xml:space="preserve">  The </w:t>
      </w:r>
      <w:r w:rsidR="00F23C30">
        <w:rPr>
          <w:rFonts w:ascii="Garamond" w:hAnsi="Garamond" w:cs="Century Schoolbook"/>
          <w:color w:val="000000"/>
          <w:sz w:val="24"/>
          <w:szCs w:val="24"/>
        </w:rPr>
        <w:t xml:space="preserve">layer-cake line-drawing practiced by The </w:t>
      </w:r>
      <w:r>
        <w:rPr>
          <w:rFonts w:ascii="Garamond" w:hAnsi="Garamond" w:cs="Century Schoolbook"/>
          <w:color w:val="000000"/>
          <w:sz w:val="24"/>
          <w:szCs w:val="24"/>
        </w:rPr>
        <w:t>Four did not argu</w:t>
      </w:r>
      <w:r w:rsidR="00F23C30">
        <w:rPr>
          <w:rFonts w:ascii="Garamond" w:hAnsi="Garamond" w:cs="Century Schoolbook"/>
          <w:color w:val="000000"/>
          <w:sz w:val="24"/>
          <w:szCs w:val="24"/>
        </w:rPr>
        <w:t xml:space="preserve">e </w:t>
      </w:r>
      <w:r>
        <w:rPr>
          <w:rFonts w:ascii="Garamond" w:hAnsi="Garamond" w:cs="Century Schoolbook"/>
          <w:color w:val="000000"/>
          <w:sz w:val="24"/>
          <w:szCs w:val="24"/>
        </w:rPr>
        <w:t xml:space="preserve">that the Medicaid provision put states under duress.  </w:t>
      </w:r>
      <w:r w:rsidR="00F23C30">
        <w:rPr>
          <w:rFonts w:ascii="Garamond" w:hAnsi="Garamond" w:cs="Century Schoolbook"/>
          <w:color w:val="000000"/>
          <w:sz w:val="24"/>
          <w:szCs w:val="24"/>
        </w:rPr>
        <w:t xml:space="preserve">Instead, </w:t>
      </w:r>
      <w:r>
        <w:rPr>
          <w:rFonts w:ascii="Garamond" w:hAnsi="Garamond" w:cs="Century Schoolbook"/>
          <w:color w:val="000000"/>
          <w:sz w:val="24"/>
          <w:szCs w:val="24"/>
        </w:rPr>
        <w:t>The Four argued that Uncle Sam had conscripted sover</w:t>
      </w:r>
      <w:r w:rsidR="00F6111F">
        <w:rPr>
          <w:rFonts w:ascii="Garamond" w:hAnsi="Garamond" w:cs="Century Schoolbook"/>
          <w:color w:val="000000"/>
          <w:sz w:val="24"/>
          <w:szCs w:val="24"/>
        </w:rPr>
        <w:softHyphen/>
      </w:r>
      <w:r>
        <w:rPr>
          <w:rFonts w:ascii="Garamond" w:hAnsi="Garamond" w:cs="Century Schoolbook"/>
          <w:color w:val="000000"/>
          <w:sz w:val="24"/>
          <w:szCs w:val="24"/>
        </w:rPr>
        <w:t>eign states into a national welfare state.</w:t>
      </w:r>
      <w:r w:rsidR="007B65FB">
        <w:rPr>
          <w:rStyle w:val="FootnoteReference"/>
          <w:rFonts w:ascii="Garamond" w:hAnsi="Garamond" w:cs="Century Schoolbook"/>
          <w:color w:val="000000"/>
          <w:sz w:val="24"/>
          <w:szCs w:val="24"/>
        </w:rPr>
        <w:footnoteReference w:id="19"/>
      </w:r>
    </w:p>
    <w:p w:rsidR="00C44F3E" w:rsidRDefault="00C44F3E" w:rsidP="00CB47BB">
      <w:pPr>
        <w:spacing w:line="240" w:lineRule="auto"/>
        <w:ind w:firstLine="720"/>
        <w:rPr>
          <w:rFonts w:ascii="Garamond" w:hAnsi="Garamond" w:cs="Century Schoolbook"/>
          <w:sz w:val="24"/>
          <w:szCs w:val="24"/>
        </w:rPr>
      </w:pPr>
      <w:r w:rsidRPr="00E601F5">
        <w:rPr>
          <w:rFonts w:ascii="Garamond" w:hAnsi="Garamond" w:cs="Century Schoolbook"/>
          <w:sz w:val="24"/>
          <w:szCs w:val="24"/>
        </w:rPr>
        <w:t>The Four’s “All-Plenary National Government</w:t>
      </w:r>
      <w:r w:rsidR="00F23C30">
        <w:rPr>
          <w:rFonts w:ascii="Garamond" w:hAnsi="Garamond" w:cs="Century Schoolbook"/>
          <w:sz w:val="24"/>
          <w:szCs w:val="24"/>
        </w:rPr>
        <w:t xml:space="preserve"> Horrible</w:t>
      </w:r>
      <w:r w:rsidRPr="00E601F5">
        <w:rPr>
          <w:rFonts w:ascii="Garamond" w:hAnsi="Garamond" w:cs="Century Schoolbook"/>
          <w:sz w:val="24"/>
          <w:szCs w:val="24"/>
        </w:rPr>
        <w:t xml:space="preserve">” would </w:t>
      </w:r>
      <w:r w:rsidR="00F23C30">
        <w:rPr>
          <w:rFonts w:ascii="Garamond" w:hAnsi="Garamond" w:cs="Century Schoolbook"/>
          <w:sz w:val="24"/>
          <w:szCs w:val="24"/>
        </w:rPr>
        <w:t xml:space="preserve">exemplify </w:t>
      </w:r>
      <w:r w:rsidRPr="00E601F5">
        <w:rPr>
          <w:rFonts w:ascii="Garamond" w:hAnsi="Garamond" w:cs="Century Schoolbook"/>
          <w:sz w:val="24"/>
          <w:szCs w:val="24"/>
        </w:rPr>
        <w:t>a slippery slope fallacy if the four did not proclaim that individuals’ being mandated to purchase insurance and states’ being coerced w</w:t>
      </w:r>
      <w:r w:rsidR="00F23C30">
        <w:rPr>
          <w:rFonts w:ascii="Garamond" w:hAnsi="Garamond" w:cs="Century Schoolbook"/>
          <w:sz w:val="24"/>
          <w:szCs w:val="24"/>
        </w:rPr>
        <w:t xml:space="preserve">ere </w:t>
      </w:r>
      <w:r w:rsidRPr="00E601F5">
        <w:rPr>
          <w:rFonts w:ascii="Garamond" w:hAnsi="Garamond" w:cs="Century Schoolbook"/>
          <w:sz w:val="24"/>
          <w:szCs w:val="24"/>
        </w:rPr>
        <w:t>already tantamount to regulation of breathing in and out.</w:t>
      </w:r>
      <w:r>
        <w:rPr>
          <w:rFonts w:ascii="Garamond" w:hAnsi="Garamond" w:cs="Century Schoolbook"/>
          <w:sz w:val="24"/>
          <w:szCs w:val="24"/>
        </w:rPr>
        <w:t xml:space="preserve">  The hyperbole of The Four, then, may seem rhetorical excess but may serve as a construction of the facts to evade the opinion’s slippery slope</w:t>
      </w:r>
      <w:r w:rsidR="00F23C30">
        <w:rPr>
          <w:rFonts w:ascii="Garamond" w:hAnsi="Garamond" w:cs="Century Schoolbook"/>
          <w:sz w:val="24"/>
          <w:szCs w:val="24"/>
        </w:rPr>
        <w:t xml:space="preserve"> fallacy</w:t>
      </w:r>
      <w:r>
        <w:rPr>
          <w:rFonts w:ascii="Garamond" w:hAnsi="Garamond" w:cs="Century Schoolbook"/>
          <w:sz w:val="24"/>
          <w:szCs w:val="24"/>
        </w:rPr>
        <w:t>.</w:t>
      </w:r>
    </w:p>
    <w:p w:rsidR="00F23C30" w:rsidRPr="00E601F5" w:rsidRDefault="00F23C30" w:rsidP="00CB47BB">
      <w:pPr>
        <w:spacing w:line="240" w:lineRule="auto"/>
        <w:ind w:firstLine="720"/>
        <w:rPr>
          <w:rFonts w:ascii="Garamond" w:hAnsi="Garamond" w:cs="Century Schoolbook"/>
          <w:sz w:val="24"/>
          <w:szCs w:val="24"/>
        </w:rPr>
      </w:pPr>
      <w:r>
        <w:rPr>
          <w:rFonts w:ascii="Garamond" w:hAnsi="Garamond" w:cs="Century Schoolbook"/>
          <w:sz w:val="24"/>
          <w:szCs w:val="24"/>
        </w:rPr>
        <w:t xml:space="preserve">Nonetheless, the </w:t>
      </w:r>
      <w:r w:rsidRPr="00E601F5">
        <w:rPr>
          <w:rFonts w:ascii="Garamond" w:hAnsi="Garamond" w:cs="Century Schoolbook"/>
          <w:sz w:val="24"/>
          <w:szCs w:val="24"/>
        </w:rPr>
        <w:t>“All-Plenary National Government</w:t>
      </w:r>
      <w:r>
        <w:rPr>
          <w:rFonts w:ascii="Garamond" w:hAnsi="Garamond" w:cs="Century Schoolbook"/>
          <w:sz w:val="24"/>
          <w:szCs w:val="24"/>
        </w:rPr>
        <w:t xml:space="preserve"> Horrible</w:t>
      </w:r>
      <w:r w:rsidRPr="00E601F5">
        <w:rPr>
          <w:rFonts w:ascii="Garamond" w:hAnsi="Garamond" w:cs="Century Schoolbook"/>
          <w:sz w:val="24"/>
          <w:szCs w:val="24"/>
        </w:rPr>
        <w:t>”</w:t>
      </w:r>
      <w:r>
        <w:rPr>
          <w:rFonts w:ascii="Garamond" w:hAnsi="Garamond" w:cs="Century Schoolbook"/>
          <w:sz w:val="24"/>
          <w:szCs w:val="24"/>
        </w:rPr>
        <w:t xml:space="preserve"> seems to be premised on a prediction</w:t>
      </w:r>
      <w:r w:rsidR="00FB1081">
        <w:rPr>
          <w:rFonts w:ascii="Garamond" w:hAnsi="Garamond" w:cs="Century Schoolbook"/>
          <w:sz w:val="24"/>
          <w:szCs w:val="24"/>
        </w:rPr>
        <w:t xml:space="preserve"> or presumption that</w:t>
      </w:r>
      <w:r w:rsidR="00407CF9">
        <w:rPr>
          <w:rFonts w:ascii="Garamond" w:hAnsi="Garamond" w:cs="Century Schoolbook"/>
          <w:sz w:val="24"/>
          <w:szCs w:val="24"/>
        </w:rPr>
        <w:t>,</w:t>
      </w:r>
      <w:r w:rsidR="00FB1081">
        <w:rPr>
          <w:rFonts w:ascii="Garamond" w:hAnsi="Garamond" w:cs="Century Schoolbook"/>
          <w:sz w:val="24"/>
          <w:szCs w:val="24"/>
        </w:rPr>
        <w:t xml:space="preserve"> in the absence of an articulated limit to the reach of the national government</w:t>
      </w:r>
      <w:r w:rsidR="00407CF9">
        <w:rPr>
          <w:rFonts w:ascii="Garamond" w:hAnsi="Garamond" w:cs="Century Schoolbook"/>
          <w:sz w:val="24"/>
          <w:szCs w:val="24"/>
        </w:rPr>
        <w:t>,</w:t>
      </w:r>
      <w:r w:rsidR="00FB1081">
        <w:rPr>
          <w:rFonts w:ascii="Garamond" w:hAnsi="Garamond" w:cs="Century Schoolbook"/>
          <w:sz w:val="24"/>
          <w:szCs w:val="24"/>
        </w:rPr>
        <w:t xml:space="preserve"> citizens would be subjected to congressional tyrannies </w:t>
      </w:r>
      <w:r w:rsidR="00407CF9">
        <w:rPr>
          <w:rFonts w:ascii="Garamond" w:hAnsi="Garamond" w:cs="Century Schoolbook"/>
          <w:sz w:val="24"/>
          <w:szCs w:val="24"/>
        </w:rPr>
        <w:t>over private conduct [probably not quite including congressional regulation of breathing].  The Four made much both at oral argu</w:t>
      </w:r>
      <w:r w:rsidR="00C1168E">
        <w:rPr>
          <w:rFonts w:ascii="Garamond" w:hAnsi="Garamond" w:cs="Century Schoolbook"/>
          <w:sz w:val="24"/>
          <w:szCs w:val="24"/>
        </w:rPr>
        <w:softHyphen/>
      </w:r>
      <w:r w:rsidR="00407CF9">
        <w:rPr>
          <w:rFonts w:ascii="Garamond" w:hAnsi="Garamond" w:cs="Century Schoolbook"/>
          <w:sz w:val="24"/>
          <w:szCs w:val="24"/>
        </w:rPr>
        <w:t>ment and in their opinion of the inability of lawyers for the U. S. government to specify what the na</w:t>
      </w:r>
      <w:r w:rsidR="00C1168E">
        <w:rPr>
          <w:rFonts w:ascii="Garamond" w:hAnsi="Garamond" w:cs="Century Schoolbook"/>
          <w:sz w:val="24"/>
          <w:szCs w:val="24"/>
        </w:rPr>
        <w:softHyphen/>
      </w:r>
      <w:r w:rsidR="00407CF9">
        <w:rPr>
          <w:rFonts w:ascii="Garamond" w:hAnsi="Garamond" w:cs="Century Schoolbook"/>
          <w:sz w:val="24"/>
          <w:szCs w:val="24"/>
        </w:rPr>
        <w:t>tional government could not do under the extensive Necessary and Proper Clause the national gov</w:t>
      </w:r>
      <w:r w:rsidR="00C1168E">
        <w:rPr>
          <w:rFonts w:ascii="Garamond" w:hAnsi="Garamond" w:cs="Century Schoolbook"/>
          <w:sz w:val="24"/>
          <w:szCs w:val="24"/>
        </w:rPr>
        <w:softHyphen/>
      </w:r>
      <w:r w:rsidR="00407CF9">
        <w:rPr>
          <w:rFonts w:ascii="Garamond" w:hAnsi="Garamond" w:cs="Century Schoolbook"/>
          <w:sz w:val="24"/>
          <w:szCs w:val="24"/>
        </w:rPr>
        <w:t xml:space="preserve">ernment claimed in </w:t>
      </w:r>
      <w:proofErr w:type="spellStart"/>
      <w:r w:rsidR="00407CF9" w:rsidRPr="00407CF9">
        <w:rPr>
          <w:rFonts w:ascii="Garamond" w:hAnsi="Garamond" w:cs="Century Schoolbook"/>
          <w:i/>
          <w:sz w:val="24"/>
          <w:szCs w:val="24"/>
        </w:rPr>
        <w:t>Sebelius</w:t>
      </w:r>
      <w:proofErr w:type="spellEnd"/>
      <w:r w:rsidR="00407CF9">
        <w:rPr>
          <w:rFonts w:ascii="Garamond" w:hAnsi="Garamond" w:cs="Century Schoolbook"/>
          <w:sz w:val="24"/>
          <w:szCs w:val="24"/>
        </w:rPr>
        <w:t xml:space="preserve">.  In sum, The Four </w:t>
      </w:r>
      <w:r w:rsidR="00A370EB">
        <w:rPr>
          <w:rFonts w:ascii="Garamond" w:hAnsi="Garamond" w:cs="Century Schoolbook"/>
          <w:sz w:val="24"/>
          <w:szCs w:val="24"/>
        </w:rPr>
        <w:t xml:space="preserve">grounded their </w:t>
      </w:r>
      <w:r w:rsidR="00A370EB" w:rsidRPr="00E601F5">
        <w:rPr>
          <w:rFonts w:ascii="Garamond" w:hAnsi="Garamond" w:cs="Century Schoolbook"/>
          <w:sz w:val="24"/>
          <w:szCs w:val="24"/>
        </w:rPr>
        <w:t>“All-Plenary National Govern</w:t>
      </w:r>
      <w:r w:rsidR="00824999">
        <w:rPr>
          <w:rFonts w:ascii="Garamond" w:hAnsi="Garamond" w:cs="Century Schoolbook"/>
          <w:sz w:val="24"/>
          <w:szCs w:val="24"/>
        </w:rPr>
        <w:softHyphen/>
      </w:r>
      <w:r w:rsidR="00A370EB" w:rsidRPr="00E601F5">
        <w:rPr>
          <w:rFonts w:ascii="Garamond" w:hAnsi="Garamond" w:cs="Century Schoolbook"/>
          <w:sz w:val="24"/>
          <w:szCs w:val="24"/>
        </w:rPr>
        <w:t>ment</w:t>
      </w:r>
      <w:r w:rsidR="00A370EB">
        <w:rPr>
          <w:rFonts w:ascii="Garamond" w:hAnsi="Garamond" w:cs="Century Schoolbook"/>
          <w:sz w:val="24"/>
          <w:szCs w:val="24"/>
        </w:rPr>
        <w:t xml:space="preserve"> Horrible</w:t>
      </w:r>
      <w:r w:rsidR="00A370EB" w:rsidRPr="00E601F5">
        <w:rPr>
          <w:rFonts w:ascii="Garamond" w:hAnsi="Garamond" w:cs="Century Schoolbook"/>
          <w:sz w:val="24"/>
          <w:szCs w:val="24"/>
        </w:rPr>
        <w:t>”</w:t>
      </w:r>
      <w:r w:rsidR="00A370EB">
        <w:rPr>
          <w:rFonts w:ascii="Garamond" w:hAnsi="Garamond" w:cs="Century Schoolbook"/>
          <w:sz w:val="24"/>
          <w:szCs w:val="24"/>
        </w:rPr>
        <w:t xml:space="preserve"> in the failure of lawyers to specify stopping points along the slippery slopes of hypothetical national overreaches.  The lawyers’ and justices’ inability to discern limits to national power, The Four stated, doomed the Individual Mandate of the ACA.</w:t>
      </w:r>
    </w:p>
    <w:p w:rsidR="00F6111F" w:rsidRDefault="00C44F3E" w:rsidP="00F6111F">
      <w:pPr>
        <w:spacing w:line="240" w:lineRule="auto"/>
        <w:rPr>
          <w:rFonts w:ascii="Garamond" w:hAnsi="Garamond"/>
          <w:sz w:val="24"/>
          <w:szCs w:val="24"/>
        </w:rPr>
      </w:pPr>
      <w:r>
        <w:rPr>
          <w:rFonts w:ascii="Garamond" w:hAnsi="Garamond"/>
          <w:sz w:val="24"/>
          <w:szCs w:val="24"/>
        </w:rPr>
        <w:lastRenderedPageBreak/>
        <w:tab/>
      </w:r>
      <w:r w:rsidR="00CB47BB">
        <w:rPr>
          <w:rFonts w:ascii="Garamond" w:hAnsi="Garamond"/>
          <w:sz w:val="24"/>
          <w:szCs w:val="24"/>
        </w:rPr>
        <w:t>T</w:t>
      </w:r>
      <w:r w:rsidR="00A370EB" w:rsidRPr="006E4937">
        <w:rPr>
          <w:rFonts w:ascii="Garamond" w:hAnsi="Garamond"/>
          <w:sz w:val="24"/>
          <w:szCs w:val="24"/>
        </w:rPr>
        <w:t xml:space="preserve">he </w:t>
      </w:r>
      <w:r w:rsidRPr="006E4937">
        <w:rPr>
          <w:rFonts w:ascii="Garamond" w:hAnsi="Garamond"/>
          <w:sz w:val="24"/>
          <w:szCs w:val="24"/>
        </w:rPr>
        <w:t>rhetoric, esp</w:t>
      </w:r>
      <w:r w:rsidR="00A370EB" w:rsidRPr="006E4937">
        <w:rPr>
          <w:rFonts w:ascii="Garamond" w:hAnsi="Garamond"/>
          <w:sz w:val="24"/>
          <w:szCs w:val="24"/>
        </w:rPr>
        <w:t>ecially</w:t>
      </w:r>
      <w:r w:rsidRPr="006E4937">
        <w:rPr>
          <w:rFonts w:ascii="Garamond" w:hAnsi="Garamond"/>
          <w:sz w:val="24"/>
          <w:szCs w:val="24"/>
        </w:rPr>
        <w:t xml:space="preserve"> the </w:t>
      </w:r>
      <w:proofErr w:type="gramStart"/>
      <w:r w:rsidRPr="006E4937">
        <w:rPr>
          <w:rFonts w:ascii="Garamond" w:hAnsi="Garamond"/>
          <w:sz w:val="24"/>
          <w:szCs w:val="24"/>
        </w:rPr>
        <w:t xml:space="preserve">hyperbole, </w:t>
      </w:r>
      <w:r w:rsidR="006E4937">
        <w:rPr>
          <w:rFonts w:ascii="Garamond" w:hAnsi="Garamond"/>
          <w:sz w:val="24"/>
          <w:szCs w:val="24"/>
        </w:rPr>
        <w:t>that</w:t>
      </w:r>
      <w:proofErr w:type="gramEnd"/>
      <w:r w:rsidR="006E4937">
        <w:rPr>
          <w:rFonts w:ascii="Garamond" w:hAnsi="Garamond"/>
          <w:sz w:val="24"/>
          <w:szCs w:val="24"/>
        </w:rPr>
        <w:t xml:space="preserve"> The Four</w:t>
      </w:r>
      <w:r w:rsidR="00A370EB" w:rsidRPr="006E4937">
        <w:rPr>
          <w:rFonts w:ascii="Garamond" w:hAnsi="Garamond"/>
          <w:sz w:val="24"/>
          <w:szCs w:val="24"/>
        </w:rPr>
        <w:t xml:space="preserve"> </w:t>
      </w:r>
      <w:r w:rsidRPr="006E4937">
        <w:rPr>
          <w:rFonts w:ascii="Garamond" w:hAnsi="Garamond"/>
          <w:sz w:val="24"/>
          <w:szCs w:val="24"/>
        </w:rPr>
        <w:t>deployed in the</w:t>
      </w:r>
      <w:r w:rsidR="00A370EB" w:rsidRPr="006E4937">
        <w:rPr>
          <w:rFonts w:ascii="Garamond" w:hAnsi="Garamond"/>
          <w:sz w:val="24"/>
          <w:szCs w:val="24"/>
        </w:rPr>
        <w:t>ir</w:t>
      </w:r>
      <w:r w:rsidRPr="006E4937">
        <w:rPr>
          <w:rFonts w:ascii="Garamond" w:hAnsi="Garamond"/>
          <w:sz w:val="24"/>
          <w:szCs w:val="24"/>
        </w:rPr>
        <w:t xml:space="preserve"> introductory yet conclusory </w:t>
      </w:r>
      <w:r w:rsidR="00A370EB" w:rsidRPr="006E4937">
        <w:rPr>
          <w:rFonts w:ascii="Garamond" w:hAnsi="Garamond"/>
          <w:sz w:val="24"/>
          <w:szCs w:val="24"/>
        </w:rPr>
        <w:t>six paragraphs</w:t>
      </w:r>
      <w:r w:rsidRPr="006E4937">
        <w:rPr>
          <w:rFonts w:ascii="Garamond" w:hAnsi="Garamond"/>
          <w:sz w:val="24"/>
          <w:szCs w:val="24"/>
        </w:rPr>
        <w:t xml:space="preserve"> differ</w:t>
      </w:r>
      <w:r w:rsidR="006E4937">
        <w:rPr>
          <w:rFonts w:ascii="Garamond" w:hAnsi="Garamond"/>
          <w:sz w:val="24"/>
          <w:szCs w:val="24"/>
        </w:rPr>
        <w:t>ed</w:t>
      </w:r>
      <w:r w:rsidRPr="006E4937">
        <w:rPr>
          <w:rFonts w:ascii="Garamond" w:hAnsi="Garamond"/>
          <w:sz w:val="24"/>
          <w:szCs w:val="24"/>
        </w:rPr>
        <w:t xml:space="preserve"> </w:t>
      </w:r>
      <w:r w:rsidR="00A370EB" w:rsidRPr="006E4937">
        <w:rPr>
          <w:rFonts w:ascii="Garamond" w:hAnsi="Garamond"/>
          <w:sz w:val="24"/>
          <w:szCs w:val="24"/>
        </w:rPr>
        <w:t>marked</w:t>
      </w:r>
      <w:r w:rsidRPr="006E4937">
        <w:rPr>
          <w:rFonts w:ascii="Garamond" w:hAnsi="Garamond"/>
          <w:sz w:val="24"/>
          <w:szCs w:val="24"/>
        </w:rPr>
        <w:t>ly from subtler argumentation in the opinion of Chief Justice Roberts</w:t>
      </w:r>
      <w:r w:rsidR="00CB47BB">
        <w:rPr>
          <w:rFonts w:ascii="Garamond" w:hAnsi="Garamond"/>
          <w:sz w:val="24"/>
          <w:szCs w:val="24"/>
        </w:rPr>
        <w:t xml:space="preserve"> [next section of this </w:t>
      </w:r>
      <w:r w:rsidR="00C1168E">
        <w:rPr>
          <w:rFonts w:ascii="Garamond" w:hAnsi="Garamond"/>
          <w:sz w:val="24"/>
          <w:szCs w:val="24"/>
        </w:rPr>
        <w:t>draft</w:t>
      </w:r>
      <w:r w:rsidR="00CB47BB">
        <w:rPr>
          <w:rFonts w:ascii="Garamond" w:hAnsi="Garamond"/>
          <w:sz w:val="24"/>
          <w:szCs w:val="24"/>
        </w:rPr>
        <w:t>]</w:t>
      </w:r>
      <w:r w:rsidR="00A370EB" w:rsidRPr="006E4937">
        <w:rPr>
          <w:rFonts w:ascii="Garamond" w:hAnsi="Garamond"/>
          <w:sz w:val="24"/>
          <w:szCs w:val="24"/>
        </w:rPr>
        <w:t>.</w:t>
      </w:r>
      <w:r w:rsidRPr="006E4937">
        <w:rPr>
          <w:rFonts w:ascii="Garamond" w:hAnsi="Garamond"/>
          <w:sz w:val="24"/>
          <w:szCs w:val="24"/>
        </w:rPr>
        <w:t xml:space="preserve"> </w:t>
      </w:r>
      <w:r w:rsidR="00A370EB" w:rsidRPr="006E4937">
        <w:rPr>
          <w:rFonts w:ascii="Garamond" w:hAnsi="Garamond"/>
          <w:sz w:val="24"/>
          <w:szCs w:val="24"/>
        </w:rPr>
        <w:t xml:space="preserve"> </w:t>
      </w:r>
      <w:r w:rsidR="00CB47BB">
        <w:rPr>
          <w:rFonts w:ascii="Garamond" w:hAnsi="Garamond"/>
          <w:sz w:val="24"/>
          <w:szCs w:val="24"/>
        </w:rPr>
        <w:t>T</w:t>
      </w:r>
      <w:r w:rsidRPr="006E4937">
        <w:rPr>
          <w:rFonts w:ascii="Garamond" w:hAnsi="Garamond"/>
          <w:sz w:val="24"/>
          <w:szCs w:val="24"/>
        </w:rPr>
        <w:t xml:space="preserve">he line-drawing of </w:t>
      </w:r>
      <w:r w:rsidR="006E4937" w:rsidRPr="006E4937">
        <w:rPr>
          <w:rFonts w:ascii="Garamond" w:hAnsi="Garamond"/>
          <w:sz w:val="24"/>
          <w:szCs w:val="24"/>
        </w:rPr>
        <w:t>T</w:t>
      </w:r>
      <w:r w:rsidRPr="006E4937">
        <w:rPr>
          <w:rFonts w:ascii="Garamond" w:hAnsi="Garamond"/>
          <w:sz w:val="24"/>
          <w:szCs w:val="24"/>
        </w:rPr>
        <w:t xml:space="preserve">he </w:t>
      </w:r>
      <w:r w:rsidR="006E4937" w:rsidRPr="006E4937">
        <w:rPr>
          <w:rFonts w:ascii="Garamond" w:hAnsi="Garamond"/>
          <w:sz w:val="24"/>
          <w:szCs w:val="24"/>
        </w:rPr>
        <w:t>F</w:t>
      </w:r>
      <w:r w:rsidRPr="006E4937">
        <w:rPr>
          <w:rFonts w:ascii="Garamond" w:hAnsi="Garamond"/>
          <w:sz w:val="24"/>
          <w:szCs w:val="24"/>
        </w:rPr>
        <w:t xml:space="preserve">our </w:t>
      </w:r>
      <w:r w:rsidR="006E4937">
        <w:rPr>
          <w:rFonts w:ascii="Garamond" w:hAnsi="Garamond"/>
          <w:sz w:val="24"/>
          <w:szCs w:val="24"/>
        </w:rPr>
        <w:t>superficially resembled</w:t>
      </w:r>
      <w:r w:rsidR="006E4937" w:rsidRPr="006E4937">
        <w:rPr>
          <w:rFonts w:ascii="Garamond" w:hAnsi="Garamond"/>
          <w:sz w:val="24"/>
          <w:szCs w:val="24"/>
        </w:rPr>
        <w:t xml:space="preserve"> </w:t>
      </w:r>
      <w:r w:rsidRPr="006E4937">
        <w:rPr>
          <w:rFonts w:ascii="Garamond" w:hAnsi="Garamond"/>
          <w:sz w:val="24"/>
          <w:szCs w:val="24"/>
        </w:rPr>
        <w:t>the line-drawing of Chief Justice Roberts</w:t>
      </w:r>
      <w:r w:rsidR="006E4937">
        <w:rPr>
          <w:rFonts w:ascii="Garamond" w:hAnsi="Garamond"/>
          <w:sz w:val="24"/>
          <w:szCs w:val="24"/>
        </w:rPr>
        <w:t xml:space="preserve"> but substantially </w:t>
      </w:r>
      <w:r w:rsidRPr="006E4937">
        <w:rPr>
          <w:rFonts w:ascii="Garamond" w:hAnsi="Garamond"/>
          <w:sz w:val="24"/>
          <w:szCs w:val="24"/>
        </w:rPr>
        <w:t>differe</w:t>
      </w:r>
      <w:r w:rsidR="006E4937">
        <w:rPr>
          <w:rFonts w:ascii="Garamond" w:hAnsi="Garamond"/>
          <w:sz w:val="24"/>
          <w:szCs w:val="24"/>
        </w:rPr>
        <w:t xml:space="preserve">d. </w:t>
      </w:r>
      <w:r w:rsidRPr="006E4937">
        <w:rPr>
          <w:rFonts w:ascii="Garamond" w:hAnsi="Garamond"/>
          <w:sz w:val="24"/>
          <w:szCs w:val="24"/>
        </w:rPr>
        <w:t xml:space="preserve"> </w:t>
      </w:r>
      <w:r w:rsidR="006E4937">
        <w:rPr>
          <w:rFonts w:ascii="Garamond" w:hAnsi="Garamond"/>
          <w:sz w:val="24"/>
          <w:szCs w:val="24"/>
        </w:rPr>
        <w:t xml:space="preserve">An </w:t>
      </w:r>
      <w:r w:rsidRPr="006E4937">
        <w:rPr>
          <w:rFonts w:ascii="Garamond" w:hAnsi="Garamond"/>
          <w:sz w:val="24"/>
          <w:szCs w:val="24"/>
        </w:rPr>
        <w:t>“</w:t>
      </w:r>
      <w:r w:rsidR="006E4937">
        <w:rPr>
          <w:rFonts w:ascii="Garamond" w:hAnsi="Garamond"/>
          <w:sz w:val="24"/>
          <w:szCs w:val="24"/>
        </w:rPr>
        <w:t>all-p</w:t>
      </w:r>
      <w:r w:rsidRPr="006E4937">
        <w:rPr>
          <w:rFonts w:ascii="Garamond" w:hAnsi="Garamond"/>
          <w:sz w:val="24"/>
          <w:szCs w:val="24"/>
        </w:rPr>
        <w:t>lenary</w:t>
      </w:r>
      <w:r w:rsidR="006E4937">
        <w:rPr>
          <w:rFonts w:ascii="Garamond" w:hAnsi="Garamond"/>
          <w:sz w:val="24"/>
          <w:szCs w:val="24"/>
        </w:rPr>
        <w:t xml:space="preserve">” </w:t>
      </w:r>
      <w:r w:rsidRPr="006E4937">
        <w:rPr>
          <w:rFonts w:ascii="Garamond" w:hAnsi="Garamond"/>
          <w:sz w:val="24"/>
          <w:szCs w:val="24"/>
        </w:rPr>
        <w:t xml:space="preserve">encroaching </w:t>
      </w:r>
      <w:r w:rsidR="006E4937">
        <w:rPr>
          <w:rFonts w:ascii="Garamond" w:hAnsi="Garamond"/>
          <w:sz w:val="24"/>
          <w:szCs w:val="24"/>
        </w:rPr>
        <w:t xml:space="preserve">and </w:t>
      </w:r>
      <w:r w:rsidRPr="006E4937">
        <w:rPr>
          <w:rFonts w:ascii="Garamond" w:hAnsi="Garamond"/>
          <w:sz w:val="24"/>
          <w:szCs w:val="24"/>
        </w:rPr>
        <w:t>enslaving national government ma</w:t>
      </w:r>
      <w:r w:rsidR="006E4937">
        <w:rPr>
          <w:rFonts w:ascii="Garamond" w:hAnsi="Garamond"/>
          <w:sz w:val="24"/>
          <w:szCs w:val="24"/>
        </w:rPr>
        <w:t xml:space="preserve">de not only </w:t>
      </w:r>
      <w:r w:rsidRPr="006E4937">
        <w:rPr>
          <w:rFonts w:ascii="Garamond" w:hAnsi="Garamond"/>
          <w:sz w:val="24"/>
          <w:szCs w:val="24"/>
        </w:rPr>
        <w:t>for a nearly atavistic rendering</w:t>
      </w:r>
      <w:r w:rsidR="006E4937">
        <w:rPr>
          <w:rFonts w:ascii="Garamond" w:hAnsi="Garamond"/>
          <w:sz w:val="24"/>
          <w:szCs w:val="24"/>
        </w:rPr>
        <w:t xml:space="preserve"> of limits to national powers but also for stark, heavy lines</w:t>
      </w:r>
      <w:r w:rsidR="002933EB">
        <w:rPr>
          <w:rFonts w:ascii="Garamond" w:hAnsi="Garamond"/>
          <w:sz w:val="24"/>
          <w:szCs w:val="24"/>
        </w:rPr>
        <w:t xml:space="preserve"> containing national authority</w:t>
      </w:r>
      <w:r w:rsidRPr="006E4937">
        <w:rPr>
          <w:rFonts w:ascii="Garamond" w:hAnsi="Garamond"/>
          <w:sz w:val="24"/>
          <w:szCs w:val="24"/>
        </w:rPr>
        <w:t>.  Th</w:t>
      </w:r>
      <w:r w:rsidR="006E4937">
        <w:rPr>
          <w:rFonts w:ascii="Garamond" w:hAnsi="Garamond"/>
          <w:sz w:val="24"/>
          <w:szCs w:val="24"/>
        </w:rPr>
        <w:t xml:space="preserve">e </w:t>
      </w:r>
      <w:r w:rsidRPr="006E4937">
        <w:rPr>
          <w:rFonts w:ascii="Garamond" w:hAnsi="Garamond"/>
          <w:sz w:val="24"/>
          <w:szCs w:val="24"/>
        </w:rPr>
        <w:t xml:space="preserve">“All-Plenary </w:t>
      </w:r>
      <w:r w:rsidR="006E4937">
        <w:rPr>
          <w:rFonts w:ascii="Garamond" w:hAnsi="Garamond"/>
          <w:sz w:val="24"/>
          <w:szCs w:val="24"/>
        </w:rPr>
        <w:t>National Gov</w:t>
      </w:r>
      <w:r w:rsidR="00C1168E">
        <w:rPr>
          <w:rFonts w:ascii="Garamond" w:hAnsi="Garamond"/>
          <w:sz w:val="24"/>
          <w:szCs w:val="24"/>
        </w:rPr>
        <w:softHyphen/>
      </w:r>
      <w:r w:rsidR="006E4937">
        <w:rPr>
          <w:rFonts w:ascii="Garamond" w:hAnsi="Garamond"/>
          <w:sz w:val="24"/>
          <w:szCs w:val="24"/>
        </w:rPr>
        <w:t xml:space="preserve">ernment </w:t>
      </w:r>
      <w:r w:rsidRPr="006E4937">
        <w:rPr>
          <w:rFonts w:ascii="Garamond" w:hAnsi="Garamond"/>
          <w:sz w:val="24"/>
          <w:szCs w:val="24"/>
        </w:rPr>
        <w:t xml:space="preserve">Horrible” </w:t>
      </w:r>
      <w:r w:rsidR="006E4937">
        <w:rPr>
          <w:rFonts w:ascii="Garamond" w:hAnsi="Garamond"/>
          <w:sz w:val="24"/>
          <w:szCs w:val="24"/>
        </w:rPr>
        <w:t>foresaw</w:t>
      </w:r>
      <w:r w:rsidR="002933EB">
        <w:rPr>
          <w:rFonts w:ascii="Garamond" w:hAnsi="Garamond"/>
          <w:sz w:val="24"/>
          <w:szCs w:val="24"/>
        </w:rPr>
        <w:t>,</w:t>
      </w:r>
      <w:r w:rsidR="006E4937">
        <w:rPr>
          <w:rFonts w:ascii="Garamond" w:hAnsi="Garamond"/>
          <w:sz w:val="24"/>
          <w:szCs w:val="24"/>
        </w:rPr>
        <w:t xml:space="preserve"> </w:t>
      </w:r>
      <w:r w:rsidRPr="006E4937">
        <w:rPr>
          <w:rFonts w:ascii="Garamond" w:hAnsi="Garamond"/>
          <w:sz w:val="24"/>
          <w:szCs w:val="24"/>
        </w:rPr>
        <w:t xml:space="preserve">at the bottom of a steep slope with nary a foothold </w:t>
      </w:r>
      <w:r w:rsidR="002933EB">
        <w:rPr>
          <w:rFonts w:ascii="Garamond" w:hAnsi="Garamond"/>
          <w:sz w:val="24"/>
          <w:szCs w:val="24"/>
        </w:rPr>
        <w:t xml:space="preserve">to slow the descent, </w:t>
      </w:r>
      <w:r w:rsidRPr="006E4937">
        <w:rPr>
          <w:rFonts w:ascii="Garamond" w:hAnsi="Garamond"/>
          <w:sz w:val="24"/>
          <w:szCs w:val="24"/>
        </w:rPr>
        <w:t xml:space="preserve">a fearsome negative.  </w:t>
      </w:r>
      <w:r w:rsidR="002933EB">
        <w:rPr>
          <w:rFonts w:ascii="Garamond" w:hAnsi="Garamond"/>
          <w:sz w:val="24"/>
          <w:szCs w:val="24"/>
        </w:rPr>
        <w:t>C</w:t>
      </w:r>
      <w:r w:rsidR="006E4937">
        <w:rPr>
          <w:rFonts w:ascii="Garamond" w:hAnsi="Garamond"/>
          <w:sz w:val="24"/>
          <w:szCs w:val="24"/>
        </w:rPr>
        <w:t xml:space="preserve">itizens turned subjects and coordinate </w:t>
      </w:r>
      <w:r w:rsidRPr="006E4937">
        <w:rPr>
          <w:rFonts w:ascii="Garamond" w:hAnsi="Garamond"/>
          <w:sz w:val="24"/>
          <w:szCs w:val="24"/>
        </w:rPr>
        <w:t>sovereigns</w:t>
      </w:r>
      <w:r w:rsidR="006E4937">
        <w:rPr>
          <w:rFonts w:ascii="Garamond" w:hAnsi="Garamond"/>
          <w:sz w:val="24"/>
          <w:szCs w:val="24"/>
        </w:rPr>
        <w:t xml:space="preserve"> turned subordinates made for a bleak vision</w:t>
      </w:r>
      <w:r w:rsidR="002933EB">
        <w:rPr>
          <w:rFonts w:ascii="Garamond" w:hAnsi="Garamond"/>
          <w:sz w:val="24"/>
          <w:szCs w:val="24"/>
        </w:rPr>
        <w:t xml:space="preserve"> of </w:t>
      </w:r>
      <w:r w:rsidR="006310B0">
        <w:rPr>
          <w:rFonts w:ascii="Garamond" w:hAnsi="Garamond"/>
          <w:sz w:val="24"/>
          <w:szCs w:val="24"/>
        </w:rPr>
        <w:t xml:space="preserve">U. S. </w:t>
      </w:r>
      <w:r w:rsidR="00C1168E">
        <w:rPr>
          <w:rFonts w:ascii="Garamond" w:hAnsi="Garamond"/>
          <w:sz w:val="24"/>
          <w:szCs w:val="24"/>
        </w:rPr>
        <w:t>federalism</w:t>
      </w:r>
      <w:r w:rsidRPr="006E4937">
        <w:rPr>
          <w:rFonts w:ascii="Garamond" w:hAnsi="Garamond"/>
          <w:sz w:val="24"/>
          <w:szCs w:val="24"/>
        </w:rPr>
        <w:t xml:space="preserve">.  The </w:t>
      </w:r>
      <w:r w:rsidR="006E4937">
        <w:rPr>
          <w:rFonts w:ascii="Garamond" w:hAnsi="Garamond"/>
          <w:sz w:val="24"/>
          <w:szCs w:val="24"/>
        </w:rPr>
        <w:t>Four offer</w:t>
      </w:r>
      <w:r w:rsidR="002933EB">
        <w:rPr>
          <w:rFonts w:ascii="Garamond" w:hAnsi="Garamond"/>
          <w:sz w:val="24"/>
          <w:szCs w:val="24"/>
        </w:rPr>
        <w:t>ed</w:t>
      </w:r>
      <w:r w:rsidR="006E4937">
        <w:rPr>
          <w:rFonts w:ascii="Garamond" w:hAnsi="Garamond"/>
          <w:sz w:val="24"/>
          <w:szCs w:val="24"/>
        </w:rPr>
        <w:t xml:space="preserve"> a </w:t>
      </w:r>
      <w:r w:rsidRPr="006E4937">
        <w:rPr>
          <w:rFonts w:ascii="Garamond" w:hAnsi="Garamond"/>
          <w:sz w:val="24"/>
          <w:szCs w:val="24"/>
        </w:rPr>
        <w:t>positive</w:t>
      </w:r>
      <w:r w:rsidR="00DC27CB">
        <w:rPr>
          <w:rFonts w:ascii="Garamond" w:hAnsi="Garamond"/>
          <w:sz w:val="24"/>
          <w:szCs w:val="24"/>
        </w:rPr>
        <w:t xml:space="preserve"> </w:t>
      </w:r>
      <w:r w:rsidR="001C55E1">
        <w:rPr>
          <w:rFonts w:ascii="Garamond" w:hAnsi="Garamond"/>
          <w:sz w:val="24"/>
          <w:szCs w:val="24"/>
        </w:rPr>
        <w:t xml:space="preserve">vision of </w:t>
      </w:r>
      <w:r w:rsidR="006310B0">
        <w:rPr>
          <w:rFonts w:ascii="Garamond" w:hAnsi="Garamond"/>
          <w:sz w:val="24"/>
          <w:szCs w:val="24"/>
        </w:rPr>
        <w:t xml:space="preserve">U. S. </w:t>
      </w:r>
      <w:r w:rsidR="00C1168E">
        <w:rPr>
          <w:rFonts w:ascii="Garamond" w:hAnsi="Garamond"/>
          <w:sz w:val="24"/>
          <w:szCs w:val="24"/>
        </w:rPr>
        <w:t>federalism</w:t>
      </w:r>
      <w:r w:rsidR="00DC27CB">
        <w:rPr>
          <w:rFonts w:ascii="Garamond" w:hAnsi="Garamond"/>
          <w:sz w:val="24"/>
          <w:szCs w:val="24"/>
        </w:rPr>
        <w:t xml:space="preserve">. </w:t>
      </w:r>
      <w:r w:rsidR="00DC27CB" w:rsidRPr="00DC27CB">
        <w:rPr>
          <w:rFonts w:ascii="Garamond" w:hAnsi="Garamond"/>
          <w:color w:val="FF0000"/>
          <w:sz w:val="24"/>
          <w:szCs w:val="24"/>
        </w:rPr>
        <w:t xml:space="preserve"> </w:t>
      </w:r>
      <w:r w:rsidR="001C55E1">
        <w:rPr>
          <w:rFonts w:ascii="Garamond" w:hAnsi="Garamond"/>
          <w:sz w:val="24"/>
          <w:szCs w:val="24"/>
        </w:rPr>
        <w:t xml:space="preserve">In this </w:t>
      </w:r>
      <w:r w:rsidRPr="001C55E1">
        <w:rPr>
          <w:rFonts w:ascii="Garamond" w:hAnsi="Garamond"/>
          <w:sz w:val="24"/>
          <w:szCs w:val="24"/>
        </w:rPr>
        <w:t xml:space="preserve">alternative vision the national government funds politically sovereign but financially </w:t>
      </w:r>
      <w:r w:rsidR="001C55E1">
        <w:rPr>
          <w:rFonts w:ascii="Garamond" w:hAnsi="Garamond"/>
          <w:sz w:val="24"/>
          <w:szCs w:val="24"/>
        </w:rPr>
        <w:t xml:space="preserve">dependent </w:t>
      </w:r>
      <w:r w:rsidRPr="001C55E1">
        <w:rPr>
          <w:rFonts w:ascii="Garamond" w:hAnsi="Garamond"/>
          <w:sz w:val="24"/>
          <w:szCs w:val="24"/>
        </w:rPr>
        <w:t xml:space="preserve">states in </w:t>
      </w:r>
      <w:r w:rsidR="001C55E1">
        <w:rPr>
          <w:rFonts w:ascii="Garamond" w:hAnsi="Garamond"/>
          <w:sz w:val="24"/>
          <w:szCs w:val="24"/>
        </w:rPr>
        <w:t xml:space="preserve">health care </w:t>
      </w:r>
      <w:r w:rsidRPr="001C55E1">
        <w:rPr>
          <w:rFonts w:ascii="Garamond" w:hAnsi="Garamond"/>
          <w:sz w:val="24"/>
          <w:szCs w:val="24"/>
        </w:rPr>
        <w:t xml:space="preserve">schemes </w:t>
      </w:r>
      <w:r w:rsidR="001C55E1">
        <w:rPr>
          <w:rFonts w:ascii="Garamond" w:hAnsi="Garamond"/>
          <w:sz w:val="24"/>
          <w:szCs w:val="24"/>
        </w:rPr>
        <w:t xml:space="preserve">that </w:t>
      </w:r>
      <w:r w:rsidRPr="001C55E1">
        <w:rPr>
          <w:rFonts w:ascii="Garamond" w:hAnsi="Garamond"/>
          <w:sz w:val="24"/>
          <w:szCs w:val="24"/>
        </w:rPr>
        <w:t xml:space="preserve">those states </w:t>
      </w:r>
      <w:r w:rsidR="001C55E1">
        <w:rPr>
          <w:rFonts w:ascii="Garamond" w:hAnsi="Garamond"/>
          <w:sz w:val="24"/>
          <w:szCs w:val="24"/>
        </w:rPr>
        <w:t>elect and administer in their own fashions</w:t>
      </w:r>
      <w:r w:rsidRPr="001C55E1">
        <w:rPr>
          <w:rFonts w:ascii="Garamond" w:hAnsi="Garamond"/>
          <w:sz w:val="24"/>
          <w:szCs w:val="24"/>
        </w:rPr>
        <w:t xml:space="preserve">.  </w:t>
      </w:r>
      <w:r w:rsidR="001C55E1">
        <w:rPr>
          <w:rFonts w:ascii="Garamond" w:hAnsi="Garamond"/>
          <w:sz w:val="24"/>
          <w:szCs w:val="24"/>
        </w:rPr>
        <w:t>State, may</w:t>
      </w:r>
      <w:r w:rsidR="00C1168E">
        <w:rPr>
          <w:rFonts w:ascii="Garamond" w:hAnsi="Garamond"/>
          <w:sz w:val="24"/>
          <w:szCs w:val="24"/>
        </w:rPr>
        <w:softHyphen/>
      </w:r>
      <w:r w:rsidR="001C55E1">
        <w:rPr>
          <w:rFonts w:ascii="Garamond" w:hAnsi="Garamond"/>
          <w:sz w:val="24"/>
          <w:szCs w:val="24"/>
        </w:rPr>
        <w:t>be even local, l</w:t>
      </w:r>
      <w:r w:rsidRPr="001C55E1">
        <w:rPr>
          <w:rFonts w:ascii="Garamond" w:hAnsi="Garamond"/>
          <w:sz w:val="24"/>
          <w:szCs w:val="24"/>
        </w:rPr>
        <w:t xml:space="preserve">aboratories of democracy </w:t>
      </w:r>
      <w:r w:rsidR="001C55E1">
        <w:rPr>
          <w:rFonts w:ascii="Garamond" w:hAnsi="Garamond"/>
          <w:sz w:val="24"/>
          <w:szCs w:val="24"/>
        </w:rPr>
        <w:t xml:space="preserve">would </w:t>
      </w:r>
      <w:r w:rsidRPr="001C55E1">
        <w:rPr>
          <w:rFonts w:ascii="Garamond" w:hAnsi="Garamond"/>
          <w:sz w:val="24"/>
          <w:szCs w:val="24"/>
        </w:rPr>
        <w:t>deploy</w:t>
      </w:r>
      <w:r w:rsidR="001C55E1">
        <w:rPr>
          <w:rFonts w:ascii="Garamond" w:hAnsi="Garamond"/>
          <w:sz w:val="24"/>
          <w:szCs w:val="24"/>
        </w:rPr>
        <w:t xml:space="preserve"> </w:t>
      </w:r>
      <w:r w:rsidRPr="001C55E1">
        <w:rPr>
          <w:rFonts w:ascii="Garamond" w:hAnsi="Garamond"/>
          <w:sz w:val="24"/>
          <w:szCs w:val="24"/>
        </w:rPr>
        <w:t xml:space="preserve">their </w:t>
      </w:r>
      <w:r w:rsidR="001C55E1">
        <w:rPr>
          <w:rFonts w:ascii="Garamond" w:hAnsi="Garamond"/>
          <w:sz w:val="24"/>
          <w:szCs w:val="24"/>
        </w:rPr>
        <w:t xml:space="preserve">reserved </w:t>
      </w:r>
      <w:r w:rsidRPr="001C55E1">
        <w:rPr>
          <w:rFonts w:ascii="Garamond" w:hAnsi="Garamond"/>
          <w:sz w:val="24"/>
          <w:szCs w:val="24"/>
        </w:rPr>
        <w:t xml:space="preserve">powers </w:t>
      </w:r>
      <w:r w:rsidR="001C55E1">
        <w:rPr>
          <w:rFonts w:ascii="Garamond" w:hAnsi="Garamond"/>
          <w:sz w:val="24"/>
          <w:szCs w:val="24"/>
        </w:rPr>
        <w:t xml:space="preserve">to police public health, safety, morals, and welfare </w:t>
      </w:r>
      <w:r w:rsidRPr="001C55E1">
        <w:rPr>
          <w:rFonts w:ascii="Garamond" w:hAnsi="Garamond"/>
          <w:sz w:val="24"/>
          <w:szCs w:val="24"/>
        </w:rPr>
        <w:t xml:space="preserve">in </w:t>
      </w:r>
      <w:r w:rsidR="001C55E1">
        <w:rPr>
          <w:rFonts w:ascii="Garamond" w:hAnsi="Garamond"/>
          <w:sz w:val="24"/>
          <w:szCs w:val="24"/>
        </w:rPr>
        <w:t xml:space="preserve">a </w:t>
      </w:r>
      <w:r w:rsidRPr="001C55E1">
        <w:rPr>
          <w:rFonts w:ascii="Garamond" w:hAnsi="Garamond"/>
          <w:sz w:val="24"/>
          <w:szCs w:val="24"/>
        </w:rPr>
        <w:t>repub</w:t>
      </w:r>
      <w:r w:rsidR="001C55E1">
        <w:rPr>
          <w:rFonts w:ascii="Garamond" w:hAnsi="Garamond"/>
          <w:sz w:val="24"/>
          <w:szCs w:val="24"/>
        </w:rPr>
        <w:softHyphen/>
      </w:r>
      <w:r w:rsidRPr="001C55E1">
        <w:rPr>
          <w:rFonts w:ascii="Garamond" w:hAnsi="Garamond"/>
          <w:sz w:val="24"/>
          <w:szCs w:val="24"/>
        </w:rPr>
        <w:t>lican diversity</w:t>
      </w:r>
      <w:r w:rsidR="001C55E1">
        <w:rPr>
          <w:rFonts w:ascii="Garamond" w:hAnsi="Garamond"/>
          <w:sz w:val="24"/>
          <w:szCs w:val="24"/>
        </w:rPr>
        <w:t xml:space="preserve"> of relatively if not absolutely democratic self-governance</w:t>
      </w:r>
      <w:r w:rsidRPr="001C55E1">
        <w:rPr>
          <w:rFonts w:ascii="Garamond" w:hAnsi="Garamond"/>
          <w:sz w:val="24"/>
          <w:szCs w:val="24"/>
        </w:rPr>
        <w:t>.</w:t>
      </w:r>
      <w:r w:rsidR="001C55E1">
        <w:rPr>
          <w:rFonts w:ascii="Garamond" w:hAnsi="Garamond"/>
          <w:sz w:val="24"/>
          <w:szCs w:val="24"/>
        </w:rPr>
        <w:t xml:space="preserve">  That virtuous vision of </w:t>
      </w:r>
      <w:r w:rsidR="006310B0">
        <w:rPr>
          <w:rFonts w:ascii="Garamond" w:hAnsi="Garamond"/>
          <w:sz w:val="24"/>
          <w:szCs w:val="24"/>
        </w:rPr>
        <w:t>U. S. Federalisms</w:t>
      </w:r>
      <w:r w:rsidR="001C55E1">
        <w:rPr>
          <w:rFonts w:ascii="Garamond" w:hAnsi="Garamond"/>
          <w:sz w:val="24"/>
          <w:szCs w:val="24"/>
        </w:rPr>
        <w:t xml:space="preserve"> was, I suppose</w:t>
      </w:r>
      <w:r w:rsidR="00763A15">
        <w:rPr>
          <w:rFonts w:ascii="Garamond" w:hAnsi="Garamond"/>
          <w:sz w:val="24"/>
          <w:szCs w:val="24"/>
        </w:rPr>
        <w:t xml:space="preserve"> in this </w:t>
      </w:r>
      <w:r w:rsidR="00C1168E">
        <w:rPr>
          <w:rFonts w:ascii="Garamond" w:hAnsi="Garamond"/>
          <w:sz w:val="24"/>
          <w:szCs w:val="24"/>
        </w:rPr>
        <w:t>draft</w:t>
      </w:r>
      <w:r w:rsidR="001C55E1">
        <w:rPr>
          <w:rFonts w:ascii="Garamond" w:hAnsi="Garamond"/>
          <w:sz w:val="24"/>
          <w:szCs w:val="24"/>
        </w:rPr>
        <w:t>, the largely unstated alternative that The Four offered – and preferred.</w:t>
      </w:r>
    </w:p>
    <w:p w:rsidR="00763A15" w:rsidRDefault="00763A15" w:rsidP="00F6111F">
      <w:pPr>
        <w:spacing w:line="240" w:lineRule="auto"/>
        <w:rPr>
          <w:rFonts w:ascii="Garamond" w:hAnsi="Garamond"/>
          <w:sz w:val="24"/>
          <w:szCs w:val="24"/>
        </w:rPr>
      </w:pPr>
      <w:r>
        <w:rPr>
          <w:rFonts w:ascii="Garamond" w:hAnsi="Garamond"/>
          <w:sz w:val="24"/>
          <w:szCs w:val="24"/>
        </w:rPr>
        <w:t xml:space="preserve">The </w:t>
      </w:r>
      <w:proofErr w:type="spellStart"/>
      <w:r>
        <w:rPr>
          <w:rFonts w:ascii="Garamond" w:hAnsi="Garamond"/>
          <w:sz w:val="24"/>
          <w:szCs w:val="24"/>
        </w:rPr>
        <w:t>Spectre</w:t>
      </w:r>
      <w:proofErr w:type="spellEnd"/>
      <w:r>
        <w:rPr>
          <w:rFonts w:ascii="Garamond" w:hAnsi="Garamond"/>
          <w:sz w:val="24"/>
          <w:szCs w:val="24"/>
        </w:rPr>
        <w:t xml:space="preserve"> </w:t>
      </w:r>
      <w:proofErr w:type="gramStart"/>
      <w:r>
        <w:rPr>
          <w:rFonts w:ascii="Garamond" w:hAnsi="Garamond"/>
          <w:sz w:val="24"/>
          <w:szCs w:val="24"/>
        </w:rPr>
        <w:t>The</w:t>
      </w:r>
      <w:proofErr w:type="gramEnd"/>
      <w:r>
        <w:rPr>
          <w:rFonts w:ascii="Garamond" w:hAnsi="Garamond"/>
          <w:sz w:val="24"/>
          <w:szCs w:val="24"/>
        </w:rPr>
        <w:t xml:space="preserve"> Four Conjured</w:t>
      </w:r>
    </w:p>
    <w:p w:rsidR="007157F5" w:rsidRDefault="001C55E1" w:rsidP="00F6111F">
      <w:pPr>
        <w:spacing w:line="240" w:lineRule="auto"/>
        <w:rPr>
          <w:rFonts w:ascii="Garamond" w:hAnsi="Garamond"/>
          <w:sz w:val="24"/>
          <w:szCs w:val="24"/>
        </w:rPr>
      </w:pPr>
      <w:r>
        <w:rPr>
          <w:rFonts w:ascii="Garamond" w:hAnsi="Garamond"/>
          <w:sz w:val="24"/>
          <w:szCs w:val="24"/>
        </w:rPr>
        <w:tab/>
        <w:t xml:space="preserve">A </w:t>
      </w:r>
      <w:proofErr w:type="spellStart"/>
      <w:r>
        <w:rPr>
          <w:rFonts w:ascii="Garamond" w:hAnsi="Garamond"/>
          <w:sz w:val="24"/>
          <w:szCs w:val="24"/>
        </w:rPr>
        <w:t>spectre</w:t>
      </w:r>
      <w:proofErr w:type="spellEnd"/>
      <w:r>
        <w:rPr>
          <w:rFonts w:ascii="Garamond" w:hAnsi="Garamond"/>
          <w:sz w:val="24"/>
          <w:szCs w:val="24"/>
        </w:rPr>
        <w:t xml:space="preserve"> wa</w:t>
      </w:r>
      <w:r w:rsidRPr="00E601F5">
        <w:rPr>
          <w:rFonts w:ascii="Garamond" w:hAnsi="Garamond"/>
          <w:sz w:val="24"/>
          <w:szCs w:val="24"/>
        </w:rPr>
        <w:t>s haunting</w:t>
      </w:r>
      <w:r>
        <w:rPr>
          <w:rFonts w:ascii="Garamond" w:hAnsi="Garamond"/>
          <w:sz w:val="24"/>
          <w:szCs w:val="24"/>
        </w:rPr>
        <w:t xml:space="preserve"> The Four</w:t>
      </w:r>
      <w:r w:rsidR="00CB47BB">
        <w:rPr>
          <w:rFonts w:ascii="Garamond" w:hAnsi="Garamond"/>
          <w:sz w:val="24"/>
          <w:szCs w:val="24"/>
        </w:rPr>
        <w:t xml:space="preserve">—a </w:t>
      </w:r>
      <w:proofErr w:type="spellStart"/>
      <w:r>
        <w:rPr>
          <w:rFonts w:ascii="Garamond" w:hAnsi="Garamond"/>
          <w:sz w:val="24"/>
          <w:szCs w:val="24"/>
        </w:rPr>
        <w:t>spectre</w:t>
      </w:r>
      <w:proofErr w:type="spellEnd"/>
      <w:r>
        <w:rPr>
          <w:rFonts w:ascii="Garamond" w:hAnsi="Garamond"/>
          <w:sz w:val="24"/>
          <w:szCs w:val="24"/>
        </w:rPr>
        <w:t xml:space="preserve"> of an All-Plenary National Government tyrannizing states, counties, municipalities, and citizenry.  Congress</w:t>
      </w:r>
      <w:r>
        <w:rPr>
          <w:rFonts w:ascii="Garamond" w:hAnsi="Garamond" w:cs="Century Schoolbook"/>
          <w:color w:val="000000"/>
        </w:rPr>
        <w:t xml:space="preserve">, </w:t>
      </w:r>
      <w:r w:rsidRPr="00C1168E">
        <w:rPr>
          <w:rFonts w:ascii="Garamond" w:hAnsi="Garamond" w:cs="Century Schoolbook"/>
          <w:color w:val="000000"/>
          <w:sz w:val="24"/>
          <w:szCs w:val="24"/>
        </w:rPr>
        <w:t xml:space="preserve">not inducing individuals to buy health insurance but </w:t>
      </w:r>
      <w:r w:rsidR="007157F5" w:rsidRPr="00C1168E">
        <w:rPr>
          <w:rFonts w:ascii="Garamond" w:hAnsi="Garamond" w:cs="Century Schoolbook"/>
          <w:color w:val="000000"/>
          <w:sz w:val="24"/>
          <w:szCs w:val="24"/>
        </w:rPr>
        <w:t xml:space="preserve">compelling them to do so by the Individual Mandate </w:t>
      </w:r>
      <w:r w:rsidRPr="00C1168E">
        <w:rPr>
          <w:rFonts w:ascii="Garamond" w:hAnsi="Garamond" w:cs="Century Schoolbook"/>
          <w:color w:val="000000"/>
          <w:sz w:val="24"/>
          <w:szCs w:val="24"/>
        </w:rPr>
        <w:t xml:space="preserve">and </w:t>
      </w:r>
      <w:r w:rsidR="007157F5" w:rsidRPr="00C1168E">
        <w:rPr>
          <w:rFonts w:ascii="Garamond" w:hAnsi="Garamond" w:cs="Century Schoolbook"/>
          <w:color w:val="000000"/>
          <w:sz w:val="24"/>
          <w:szCs w:val="24"/>
        </w:rPr>
        <w:t xml:space="preserve">not persuading </w:t>
      </w:r>
      <w:r w:rsidRPr="00C1168E">
        <w:rPr>
          <w:rFonts w:ascii="Garamond" w:hAnsi="Garamond" w:cs="Century Schoolbook"/>
          <w:color w:val="000000"/>
          <w:sz w:val="24"/>
          <w:szCs w:val="24"/>
        </w:rPr>
        <w:t xml:space="preserve">states </w:t>
      </w:r>
      <w:r w:rsidR="007157F5" w:rsidRPr="00C1168E">
        <w:rPr>
          <w:rFonts w:ascii="Garamond" w:hAnsi="Garamond" w:cs="Century Schoolbook"/>
          <w:color w:val="000000"/>
          <w:sz w:val="24"/>
          <w:szCs w:val="24"/>
        </w:rPr>
        <w:t xml:space="preserve">to follow national policies but threatening states’ Medicaid, </w:t>
      </w:r>
      <w:r w:rsidR="007157F5" w:rsidRPr="00C1168E">
        <w:rPr>
          <w:rFonts w:ascii="Garamond" w:hAnsi="Garamond"/>
          <w:sz w:val="24"/>
          <w:szCs w:val="24"/>
        </w:rPr>
        <w:t xml:space="preserve">terrified </w:t>
      </w:r>
      <w:r w:rsidR="007157F5">
        <w:rPr>
          <w:rFonts w:ascii="Garamond" w:hAnsi="Garamond"/>
          <w:sz w:val="24"/>
          <w:szCs w:val="24"/>
        </w:rPr>
        <w:t>The Four for their country, for the constitu</w:t>
      </w:r>
      <w:r w:rsidR="00F6111F">
        <w:rPr>
          <w:rFonts w:ascii="Garamond" w:hAnsi="Garamond"/>
          <w:sz w:val="24"/>
          <w:szCs w:val="24"/>
        </w:rPr>
        <w:softHyphen/>
      </w:r>
      <w:r w:rsidR="007157F5">
        <w:rPr>
          <w:rFonts w:ascii="Garamond" w:hAnsi="Garamond"/>
          <w:sz w:val="24"/>
          <w:szCs w:val="24"/>
        </w:rPr>
        <w:t xml:space="preserve">tional order, and for the survival of their understanding of </w:t>
      </w:r>
      <w:r w:rsidR="00C1168E">
        <w:rPr>
          <w:rFonts w:ascii="Garamond" w:hAnsi="Garamond"/>
          <w:sz w:val="24"/>
          <w:szCs w:val="24"/>
        </w:rPr>
        <w:t>U. S. federalism</w:t>
      </w:r>
      <w:r w:rsidR="007157F5">
        <w:rPr>
          <w:rFonts w:ascii="Garamond" w:hAnsi="Garamond"/>
          <w:sz w:val="24"/>
          <w:szCs w:val="24"/>
        </w:rPr>
        <w:t>.</w:t>
      </w:r>
    </w:p>
    <w:p w:rsidR="00521B71" w:rsidRDefault="00521B71" w:rsidP="00CB47BB">
      <w:pPr>
        <w:spacing w:line="240" w:lineRule="auto"/>
        <w:rPr>
          <w:rFonts w:ascii="Garamond" w:hAnsi="Garamond"/>
          <w:sz w:val="24"/>
          <w:szCs w:val="24"/>
        </w:rPr>
      </w:pPr>
      <w:r>
        <w:rPr>
          <w:rFonts w:ascii="Garamond" w:hAnsi="Garamond"/>
          <w:sz w:val="24"/>
          <w:szCs w:val="24"/>
        </w:rPr>
        <w:tab/>
        <w:t>Lest my summing of the</w:t>
      </w:r>
      <w:r w:rsidR="00F649EC">
        <w:rPr>
          <w:rFonts w:ascii="Garamond" w:hAnsi="Garamond"/>
          <w:sz w:val="24"/>
          <w:szCs w:val="24"/>
        </w:rPr>
        <w:t xml:space="preserve"> dissent</w:t>
      </w:r>
      <w:r w:rsidR="00F6111F">
        <w:rPr>
          <w:rFonts w:ascii="Garamond" w:hAnsi="Garamond"/>
          <w:sz w:val="24"/>
          <w:szCs w:val="24"/>
        </w:rPr>
        <w:t xml:space="preserve"> </w:t>
      </w:r>
      <w:r w:rsidR="00F649EC">
        <w:rPr>
          <w:rFonts w:ascii="Garamond" w:hAnsi="Garamond"/>
          <w:sz w:val="24"/>
          <w:szCs w:val="24"/>
        </w:rPr>
        <w:t>of The Four</w:t>
      </w:r>
      <w:r>
        <w:rPr>
          <w:rFonts w:ascii="Garamond" w:hAnsi="Garamond"/>
          <w:sz w:val="24"/>
          <w:szCs w:val="24"/>
        </w:rPr>
        <w:t xml:space="preserve"> seem exaggerated, please </w:t>
      </w:r>
      <w:r w:rsidR="00F6111F">
        <w:rPr>
          <w:rFonts w:ascii="Garamond" w:hAnsi="Garamond"/>
          <w:sz w:val="24"/>
          <w:szCs w:val="24"/>
        </w:rPr>
        <w:t xml:space="preserve">read </w:t>
      </w:r>
      <w:r>
        <w:rPr>
          <w:rFonts w:ascii="Garamond" w:hAnsi="Garamond"/>
          <w:sz w:val="24"/>
          <w:szCs w:val="24"/>
        </w:rPr>
        <w:t xml:space="preserve">The Four’s final six paragraphs from pages 64-65 of their slip opinion, especially the passages I </w:t>
      </w:r>
      <w:r w:rsidR="00F649EC">
        <w:rPr>
          <w:rFonts w:ascii="Garamond" w:hAnsi="Garamond"/>
          <w:sz w:val="24"/>
          <w:szCs w:val="24"/>
        </w:rPr>
        <w:t xml:space="preserve">here  </w:t>
      </w:r>
      <w:r>
        <w:rPr>
          <w:rFonts w:ascii="Garamond" w:hAnsi="Garamond"/>
          <w:sz w:val="24"/>
          <w:szCs w:val="24"/>
        </w:rPr>
        <w:t>“embolden:”</w:t>
      </w:r>
    </w:p>
    <w:p w:rsidR="00521B71" w:rsidRPr="00521B71" w:rsidRDefault="00521B71" w:rsidP="00CB47BB">
      <w:pPr>
        <w:autoSpaceDE w:val="0"/>
        <w:autoSpaceDN w:val="0"/>
        <w:adjustRightInd w:val="0"/>
        <w:spacing w:after="0" w:line="240" w:lineRule="auto"/>
        <w:ind w:left="1440" w:right="1008" w:firstLine="217"/>
        <w:rPr>
          <w:rFonts w:ascii="Garamond" w:hAnsi="Garamond" w:cs="Century Schoolbook"/>
          <w:color w:val="000000"/>
          <w:sz w:val="24"/>
          <w:szCs w:val="24"/>
        </w:rPr>
      </w:pPr>
      <w:r w:rsidRPr="00521B71">
        <w:rPr>
          <w:rFonts w:ascii="Garamond" w:hAnsi="Garamond" w:cs="Century Schoolbook"/>
          <w:color w:val="000000"/>
          <w:sz w:val="24"/>
          <w:szCs w:val="24"/>
        </w:rPr>
        <w:t>The Court today decides to save a statute Congress did</w:t>
      </w:r>
      <w:r>
        <w:rPr>
          <w:rFonts w:ascii="Garamond" w:hAnsi="Garamond" w:cs="Century Schoolbook"/>
          <w:color w:val="000000"/>
          <w:sz w:val="24"/>
          <w:szCs w:val="24"/>
        </w:rPr>
        <w:t xml:space="preserve"> </w:t>
      </w:r>
      <w:r w:rsidRPr="00521B71">
        <w:rPr>
          <w:rFonts w:ascii="Garamond" w:hAnsi="Garamond" w:cs="Century Schoolbook"/>
          <w:color w:val="000000"/>
          <w:sz w:val="24"/>
          <w:szCs w:val="24"/>
        </w:rPr>
        <w:t>not write. It rules that what the statute declares to be a requirement with a penalty is instead an option subject to a tax. And it changes the intentionally coer</w:t>
      </w:r>
      <w:r w:rsidR="00F6111F">
        <w:rPr>
          <w:rFonts w:ascii="Garamond" w:hAnsi="Garamond" w:cs="Century Schoolbook"/>
          <w:color w:val="000000"/>
          <w:sz w:val="24"/>
          <w:szCs w:val="24"/>
        </w:rPr>
        <w:softHyphen/>
      </w:r>
      <w:r w:rsidRPr="00521B71">
        <w:rPr>
          <w:rFonts w:ascii="Garamond" w:hAnsi="Garamond" w:cs="Century Schoolbook"/>
          <w:color w:val="000000"/>
          <w:sz w:val="24"/>
          <w:szCs w:val="24"/>
        </w:rPr>
        <w:t>cive sanc</w:t>
      </w:r>
      <w:r w:rsidRPr="00521B71">
        <w:rPr>
          <w:rFonts w:ascii="Garamond" w:hAnsi="Garamond" w:cs="Century Schoolbook"/>
          <w:color w:val="000000"/>
          <w:sz w:val="24"/>
          <w:szCs w:val="24"/>
        </w:rPr>
        <w:softHyphen/>
        <w:t>tion of a total cut-off of Medicaid funds to a supposedly</w:t>
      </w:r>
      <w:r>
        <w:rPr>
          <w:rFonts w:ascii="Garamond" w:hAnsi="Garamond" w:cs="Century Schoolbook"/>
          <w:color w:val="000000"/>
          <w:sz w:val="24"/>
          <w:szCs w:val="24"/>
        </w:rPr>
        <w:t xml:space="preserve"> </w:t>
      </w:r>
      <w:proofErr w:type="spellStart"/>
      <w:r w:rsidRPr="00521B71">
        <w:rPr>
          <w:rFonts w:ascii="Garamond" w:hAnsi="Garamond" w:cs="Century Schoolbook"/>
          <w:color w:val="000000"/>
          <w:sz w:val="24"/>
          <w:szCs w:val="24"/>
        </w:rPr>
        <w:t>nonco</w:t>
      </w:r>
      <w:r w:rsidR="00F6111F">
        <w:rPr>
          <w:rFonts w:ascii="Garamond" w:hAnsi="Garamond" w:cs="Century Schoolbook"/>
          <w:color w:val="000000"/>
          <w:sz w:val="24"/>
          <w:szCs w:val="24"/>
        </w:rPr>
        <w:softHyphen/>
      </w:r>
      <w:r w:rsidRPr="00521B71">
        <w:rPr>
          <w:rFonts w:ascii="Garamond" w:hAnsi="Garamond" w:cs="Century Schoolbook"/>
          <w:color w:val="000000"/>
          <w:sz w:val="24"/>
          <w:szCs w:val="24"/>
        </w:rPr>
        <w:t>ercive</w:t>
      </w:r>
      <w:proofErr w:type="spellEnd"/>
      <w:r w:rsidRPr="00521B71">
        <w:rPr>
          <w:rFonts w:ascii="Garamond" w:hAnsi="Garamond" w:cs="Century Schoolbook"/>
          <w:color w:val="000000"/>
          <w:sz w:val="24"/>
          <w:szCs w:val="24"/>
        </w:rPr>
        <w:t xml:space="preserve"> cut-off of only the incremental funds that the</w:t>
      </w:r>
      <w:r>
        <w:rPr>
          <w:rFonts w:ascii="Garamond" w:hAnsi="Garamond" w:cs="Century Schoolbook"/>
          <w:color w:val="000000"/>
          <w:sz w:val="24"/>
          <w:szCs w:val="24"/>
        </w:rPr>
        <w:t xml:space="preserve"> </w:t>
      </w:r>
      <w:r w:rsidRPr="00521B71">
        <w:rPr>
          <w:rFonts w:ascii="Garamond" w:hAnsi="Garamond" w:cs="Century Schoolbook"/>
          <w:color w:val="000000"/>
          <w:sz w:val="24"/>
          <w:szCs w:val="24"/>
        </w:rPr>
        <w:t xml:space="preserve">Act makes available. </w:t>
      </w:r>
    </w:p>
    <w:p w:rsidR="00CB47BB" w:rsidRPr="00521B71" w:rsidRDefault="00521B71" w:rsidP="00F6111F">
      <w:pPr>
        <w:autoSpaceDE w:val="0"/>
        <w:autoSpaceDN w:val="0"/>
        <w:adjustRightInd w:val="0"/>
        <w:spacing w:after="0" w:line="240" w:lineRule="auto"/>
        <w:ind w:left="1440" w:right="1008" w:firstLine="217"/>
        <w:rPr>
          <w:rFonts w:ascii="Garamond" w:hAnsi="Garamond" w:cs="Century Schoolbook"/>
          <w:color w:val="000000"/>
          <w:sz w:val="24"/>
          <w:szCs w:val="24"/>
        </w:rPr>
      </w:pPr>
      <w:r w:rsidRPr="00521B71">
        <w:rPr>
          <w:rFonts w:ascii="Garamond" w:hAnsi="Garamond" w:cs="Century Schoolbook"/>
          <w:color w:val="000000"/>
          <w:sz w:val="24"/>
          <w:szCs w:val="24"/>
        </w:rPr>
        <w:t>The Court regards its strained statutory interpretation</w:t>
      </w:r>
      <w:r>
        <w:rPr>
          <w:rFonts w:ascii="Garamond" w:hAnsi="Garamond" w:cs="Century Schoolbook"/>
          <w:color w:val="000000"/>
          <w:sz w:val="24"/>
          <w:szCs w:val="24"/>
        </w:rPr>
        <w:t xml:space="preserve"> </w:t>
      </w:r>
      <w:r w:rsidRPr="00521B71">
        <w:rPr>
          <w:rFonts w:ascii="Garamond" w:hAnsi="Garamond" w:cs="Century Schoolbook"/>
          <w:color w:val="000000"/>
          <w:sz w:val="24"/>
          <w:szCs w:val="24"/>
        </w:rPr>
        <w:t>as judicial modesty. It is not. It amounts instead to a vast judicial overreaching. It creates a debilitated, inoperable version of health-care regulation that Con</w:t>
      </w:r>
      <w:r w:rsidR="009C7DA8">
        <w:rPr>
          <w:rFonts w:ascii="Garamond" w:hAnsi="Garamond" w:cs="Century Schoolbook"/>
          <w:color w:val="000000"/>
          <w:sz w:val="24"/>
          <w:szCs w:val="24"/>
        </w:rPr>
        <w:softHyphen/>
      </w:r>
      <w:r w:rsidRPr="00521B71">
        <w:rPr>
          <w:rFonts w:ascii="Garamond" w:hAnsi="Garamond" w:cs="Century Schoolbook"/>
          <w:color w:val="000000"/>
          <w:sz w:val="24"/>
          <w:szCs w:val="24"/>
        </w:rPr>
        <w:t>gress did not enact and the public does not expect. It makes enact</w:t>
      </w:r>
      <w:r w:rsidR="009C7DA8">
        <w:rPr>
          <w:rFonts w:ascii="Garamond" w:hAnsi="Garamond" w:cs="Century Schoolbook"/>
          <w:color w:val="000000"/>
          <w:sz w:val="24"/>
          <w:szCs w:val="24"/>
        </w:rPr>
        <w:softHyphen/>
      </w:r>
      <w:r w:rsidRPr="00521B71">
        <w:rPr>
          <w:rFonts w:ascii="Garamond" w:hAnsi="Garamond" w:cs="Century Schoolbook"/>
          <w:color w:val="000000"/>
          <w:sz w:val="24"/>
          <w:szCs w:val="24"/>
        </w:rPr>
        <w:t>ment of sensible health-care regulation more difficult, since Congress can</w:t>
      </w:r>
      <w:r w:rsidR="009C7DA8">
        <w:rPr>
          <w:rFonts w:ascii="Garamond" w:hAnsi="Garamond" w:cs="Century Schoolbook"/>
          <w:color w:val="000000"/>
          <w:sz w:val="24"/>
          <w:szCs w:val="24"/>
        </w:rPr>
        <w:softHyphen/>
      </w:r>
      <w:r w:rsidRPr="00521B71">
        <w:rPr>
          <w:rFonts w:ascii="Garamond" w:hAnsi="Garamond" w:cs="Century Schoolbook"/>
          <w:color w:val="000000"/>
          <w:sz w:val="24"/>
          <w:szCs w:val="24"/>
        </w:rPr>
        <w:t>not start afresh but must take as its point of departure a jumble of now sense</w:t>
      </w:r>
      <w:r w:rsidR="009C7DA8">
        <w:rPr>
          <w:rFonts w:ascii="Garamond" w:hAnsi="Garamond" w:cs="Century Schoolbook"/>
          <w:color w:val="000000"/>
          <w:sz w:val="24"/>
          <w:szCs w:val="24"/>
        </w:rPr>
        <w:softHyphen/>
      </w:r>
      <w:r w:rsidRPr="00521B71">
        <w:rPr>
          <w:rFonts w:ascii="Garamond" w:hAnsi="Garamond" w:cs="Century Schoolbook"/>
          <w:color w:val="000000"/>
          <w:sz w:val="24"/>
          <w:szCs w:val="24"/>
        </w:rPr>
        <w:t>less provisions, provisions that certain interests favored under the Court’s new de</w:t>
      </w:r>
      <w:r w:rsidRPr="00521B71">
        <w:rPr>
          <w:rFonts w:ascii="Garamond" w:hAnsi="Garamond" w:cs="Century Schoolbook"/>
          <w:color w:val="000000"/>
          <w:sz w:val="24"/>
          <w:szCs w:val="24"/>
        </w:rPr>
        <w:softHyphen/>
        <w:t>sign will struggle to retain. And it leaves the public and</w:t>
      </w:r>
      <w:r>
        <w:rPr>
          <w:rFonts w:ascii="Garamond" w:hAnsi="Garamond" w:cs="Century Schoolbook"/>
          <w:color w:val="000000"/>
          <w:sz w:val="24"/>
          <w:szCs w:val="24"/>
        </w:rPr>
        <w:t xml:space="preserve"> </w:t>
      </w:r>
      <w:r w:rsidRPr="00521B71">
        <w:rPr>
          <w:rFonts w:ascii="Garamond" w:hAnsi="Garamond" w:cs="Century Schoolbook"/>
          <w:color w:val="000000"/>
          <w:sz w:val="24"/>
          <w:szCs w:val="24"/>
        </w:rPr>
        <w:t>the States to expend vast sums of money on requirements</w:t>
      </w:r>
      <w:r>
        <w:rPr>
          <w:rFonts w:ascii="Garamond" w:hAnsi="Garamond" w:cs="Century Schoolbook"/>
          <w:color w:val="000000"/>
          <w:sz w:val="24"/>
          <w:szCs w:val="24"/>
        </w:rPr>
        <w:t xml:space="preserve"> </w:t>
      </w:r>
      <w:r w:rsidRPr="00521B71">
        <w:rPr>
          <w:rFonts w:ascii="Garamond" w:hAnsi="Garamond" w:cs="Century Schoolbook"/>
          <w:color w:val="000000"/>
          <w:sz w:val="24"/>
          <w:szCs w:val="24"/>
        </w:rPr>
        <w:t>that may or may not survive the ne</w:t>
      </w:r>
      <w:r w:rsidR="00CB47BB">
        <w:rPr>
          <w:rFonts w:ascii="Garamond" w:hAnsi="Garamond" w:cs="Century Schoolbook"/>
          <w:color w:val="000000"/>
          <w:sz w:val="24"/>
          <w:szCs w:val="24"/>
        </w:rPr>
        <w:t>cessary congressional revision.</w:t>
      </w:r>
    </w:p>
    <w:p w:rsidR="00CB47BB" w:rsidRPr="00521B71" w:rsidRDefault="00521B71" w:rsidP="00F6111F">
      <w:pPr>
        <w:autoSpaceDE w:val="0"/>
        <w:autoSpaceDN w:val="0"/>
        <w:adjustRightInd w:val="0"/>
        <w:spacing w:after="0" w:line="240" w:lineRule="auto"/>
        <w:ind w:left="1440" w:right="1008" w:firstLine="217"/>
        <w:rPr>
          <w:rFonts w:ascii="Garamond" w:hAnsi="Garamond" w:cs="Century Schoolbook"/>
          <w:color w:val="000000"/>
          <w:sz w:val="24"/>
          <w:szCs w:val="24"/>
        </w:rPr>
      </w:pPr>
      <w:r w:rsidRPr="00521B71">
        <w:rPr>
          <w:rFonts w:ascii="Garamond" w:hAnsi="Garamond" w:cs="Century Schoolbook"/>
          <w:color w:val="000000"/>
          <w:sz w:val="24"/>
          <w:szCs w:val="24"/>
        </w:rPr>
        <w:t xml:space="preserve">The Court’s disposition, invented and </w:t>
      </w:r>
      <w:proofErr w:type="spellStart"/>
      <w:r w:rsidRPr="00521B71">
        <w:rPr>
          <w:rFonts w:ascii="Garamond" w:hAnsi="Garamond" w:cs="Century Schoolbook"/>
          <w:color w:val="000000"/>
          <w:sz w:val="24"/>
          <w:szCs w:val="24"/>
        </w:rPr>
        <w:t>atextual</w:t>
      </w:r>
      <w:proofErr w:type="spellEnd"/>
      <w:r w:rsidRPr="00521B71">
        <w:rPr>
          <w:rFonts w:ascii="Garamond" w:hAnsi="Garamond" w:cs="Century Schoolbook"/>
          <w:color w:val="000000"/>
          <w:sz w:val="24"/>
          <w:szCs w:val="24"/>
        </w:rPr>
        <w:t xml:space="preserve"> as it is,</w:t>
      </w:r>
      <w:r>
        <w:rPr>
          <w:rFonts w:ascii="Garamond" w:hAnsi="Garamond" w:cs="Century Schoolbook"/>
          <w:color w:val="000000"/>
          <w:sz w:val="24"/>
          <w:szCs w:val="24"/>
        </w:rPr>
        <w:t xml:space="preserve"> </w:t>
      </w:r>
      <w:r w:rsidRPr="00521B71">
        <w:rPr>
          <w:rFonts w:ascii="Garamond" w:hAnsi="Garamond" w:cs="Century Schoolbook"/>
          <w:color w:val="000000"/>
          <w:sz w:val="24"/>
          <w:szCs w:val="24"/>
        </w:rPr>
        <w:t>does not even have the merit of avoiding constitutional</w:t>
      </w:r>
      <w:r>
        <w:rPr>
          <w:rFonts w:ascii="Garamond" w:hAnsi="Garamond" w:cs="Century Schoolbook"/>
          <w:color w:val="000000"/>
          <w:sz w:val="24"/>
          <w:szCs w:val="24"/>
        </w:rPr>
        <w:t xml:space="preserve"> </w:t>
      </w:r>
      <w:r w:rsidRPr="00521B71">
        <w:rPr>
          <w:rFonts w:ascii="Garamond" w:hAnsi="Garamond" w:cs="Century Schoolbook"/>
          <w:color w:val="000000"/>
          <w:sz w:val="24"/>
          <w:szCs w:val="24"/>
        </w:rPr>
        <w:t>difficulties. It creates them. The holding that the Indi</w:t>
      </w:r>
      <w:r w:rsidRPr="00521B71">
        <w:rPr>
          <w:rFonts w:ascii="Garamond" w:hAnsi="Garamond" w:cs="Century Schoolbook"/>
          <w:color w:val="000000"/>
          <w:sz w:val="24"/>
          <w:szCs w:val="24"/>
        </w:rPr>
        <w:softHyphen/>
        <w:t>vidual Mandate is a tax raises a difficult constitutional question (what is a direct tax?) that the Court resolves with inadequate de</w:t>
      </w:r>
      <w:r w:rsidR="009C7DA8">
        <w:rPr>
          <w:rFonts w:ascii="Garamond" w:hAnsi="Garamond" w:cs="Century Schoolbook"/>
          <w:color w:val="000000"/>
          <w:sz w:val="24"/>
          <w:szCs w:val="24"/>
        </w:rPr>
        <w:softHyphen/>
      </w:r>
      <w:r w:rsidRPr="00521B71">
        <w:rPr>
          <w:rFonts w:ascii="Garamond" w:hAnsi="Garamond" w:cs="Century Schoolbook"/>
          <w:color w:val="000000"/>
          <w:sz w:val="24"/>
          <w:szCs w:val="24"/>
        </w:rPr>
        <w:t xml:space="preserve">liberation. And </w:t>
      </w:r>
      <w:r w:rsidRPr="00521B71">
        <w:rPr>
          <w:rFonts w:ascii="Garamond" w:hAnsi="Garamond" w:cs="Century Schoolbook"/>
          <w:b/>
          <w:color w:val="000000"/>
          <w:sz w:val="24"/>
          <w:szCs w:val="24"/>
        </w:rPr>
        <w:t>the judgment on the Medicaid Expansion issue ush</w:t>
      </w:r>
      <w:r w:rsidR="009C7DA8">
        <w:rPr>
          <w:rFonts w:ascii="Garamond" w:hAnsi="Garamond" w:cs="Century Schoolbook"/>
          <w:b/>
          <w:color w:val="000000"/>
          <w:sz w:val="24"/>
          <w:szCs w:val="24"/>
        </w:rPr>
        <w:softHyphen/>
      </w:r>
      <w:r w:rsidRPr="00521B71">
        <w:rPr>
          <w:rFonts w:ascii="Garamond" w:hAnsi="Garamond" w:cs="Century Schoolbook"/>
          <w:b/>
          <w:color w:val="000000"/>
          <w:sz w:val="24"/>
          <w:szCs w:val="24"/>
        </w:rPr>
        <w:t>ers in new federalism con</w:t>
      </w:r>
      <w:r w:rsidRPr="00521B71">
        <w:rPr>
          <w:rFonts w:ascii="Garamond" w:hAnsi="Garamond" w:cs="Century Schoolbook"/>
          <w:b/>
          <w:color w:val="000000"/>
          <w:sz w:val="24"/>
          <w:szCs w:val="24"/>
        </w:rPr>
        <w:softHyphen/>
        <w:t>cerns and places an unaccustomed strain upon the Union</w:t>
      </w:r>
      <w:r w:rsidRPr="00521B71">
        <w:rPr>
          <w:rFonts w:ascii="Garamond" w:hAnsi="Garamond" w:cs="Century Schoolbook"/>
          <w:color w:val="000000"/>
          <w:sz w:val="24"/>
          <w:szCs w:val="24"/>
        </w:rPr>
        <w:t>.</w:t>
      </w:r>
      <w:r>
        <w:rPr>
          <w:rFonts w:ascii="Garamond" w:hAnsi="Garamond" w:cs="Century Schoolbook"/>
          <w:color w:val="000000"/>
          <w:sz w:val="24"/>
          <w:szCs w:val="24"/>
        </w:rPr>
        <w:t xml:space="preserve"> </w:t>
      </w:r>
      <w:r w:rsidRPr="00521B71">
        <w:rPr>
          <w:rFonts w:ascii="Garamond" w:hAnsi="Garamond" w:cs="Century Schoolbook"/>
          <w:color w:val="000000"/>
          <w:sz w:val="24"/>
          <w:szCs w:val="24"/>
        </w:rPr>
        <w:t xml:space="preserve">Those States that decline the Medicaid Expansion must </w:t>
      </w:r>
      <w:r w:rsidRPr="00521B71">
        <w:rPr>
          <w:rFonts w:ascii="Garamond" w:hAnsi="Garamond" w:cs="Century Schoolbook"/>
          <w:color w:val="000000"/>
          <w:sz w:val="24"/>
          <w:szCs w:val="24"/>
        </w:rPr>
        <w:lastRenderedPageBreak/>
        <w:t>subsidize, by the federal tax dollars taken from their citizens, vast grants to the States that accept the Medicaid</w:t>
      </w:r>
      <w:r>
        <w:rPr>
          <w:rFonts w:ascii="Garamond" w:hAnsi="Garamond" w:cs="Century Schoolbook"/>
          <w:color w:val="000000"/>
          <w:sz w:val="24"/>
          <w:szCs w:val="24"/>
        </w:rPr>
        <w:t xml:space="preserve"> </w:t>
      </w:r>
      <w:r w:rsidRPr="00521B71">
        <w:rPr>
          <w:rFonts w:ascii="Garamond" w:hAnsi="Garamond" w:cs="Century Schoolbook"/>
          <w:color w:val="000000"/>
          <w:sz w:val="24"/>
          <w:szCs w:val="24"/>
        </w:rPr>
        <w:t xml:space="preserve">Expansion. If </w:t>
      </w:r>
      <w:r w:rsidRPr="00521B71">
        <w:rPr>
          <w:rFonts w:ascii="Garamond" w:hAnsi="Garamond" w:cs="Century Schoolbook"/>
          <w:b/>
          <w:color w:val="000000"/>
          <w:sz w:val="24"/>
          <w:szCs w:val="24"/>
        </w:rPr>
        <w:t>that destabilizing political dynamic, so</w:t>
      </w:r>
      <w:r w:rsidRPr="003009B0">
        <w:rPr>
          <w:rFonts w:ascii="Garamond" w:hAnsi="Garamond" w:cs="Century Schoolbook"/>
          <w:b/>
          <w:color w:val="000000"/>
          <w:sz w:val="24"/>
          <w:szCs w:val="24"/>
        </w:rPr>
        <w:t xml:space="preserve"> </w:t>
      </w:r>
      <w:r w:rsidRPr="00521B71">
        <w:rPr>
          <w:rFonts w:ascii="Garamond" w:hAnsi="Garamond" w:cs="Century Schoolbook"/>
          <w:b/>
          <w:color w:val="000000"/>
          <w:sz w:val="24"/>
          <w:szCs w:val="24"/>
        </w:rPr>
        <w:t>antagonistic to a harmoni</w:t>
      </w:r>
      <w:r w:rsidR="009C7DA8">
        <w:rPr>
          <w:rFonts w:ascii="Garamond" w:hAnsi="Garamond" w:cs="Century Schoolbook"/>
          <w:b/>
          <w:color w:val="000000"/>
          <w:sz w:val="24"/>
          <w:szCs w:val="24"/>
        </w:rPr>
        <w:softHyphen/>
      </w:r>
      <w:r w:rsidRPr="00521B71">
        <w:rPr>
          <w:rFonts w:ascii="Garamond" w:hAnsi="Garamond" w:cs="Century Schoolbook"/>
          <w:b/>
          <w:color w:val="000000"/>
          <w:sz w:val="24"/>
          <w:szCs w:val="24"/>
        </w:rPr>
        <w:t>ous Union</w:t>
      </w:r>
      <w:r w:rsidRPr="00521B71">
        <w:rPr>
          <w:rFonts w:ascii="Garamond" w:hAnsi="Garamond" w:cs="Century Schoolbook"/>
          <w:color w:val="000000"/>
          <w:sz w:val="24"/>
          <w:szCs w:val="24"/>
        </w:rPr>
        <w:t>, is to be introduced at</w:t>
      </w:r>
      <w:r>
        <w:rPr>
          <w:rFonts w:ascii="Garamond" w:hAnsi="Garamond" w:cs="Century Schoolbook"/>
          <w:color w:val="000000"/>
          <w:sz w:val="24"/>
          <w:szCs w:val="24"/>
        </w:rPr>
        <w:t xml:space="preserve"> </w:t>
      </w:r>
      <w:r w:rsidRPr="00521B71">
        <w:rPr>
          <w:rFonts w:ascii="Garamond" w:hAnsi="Garamond" w:cs="Century Schoolbook"/>
          <w:color w:val="000000"/>
          <w:sz w:val="24"/>
          <w:szCs w:val="24"/>
        </w:rPr>
        <w:t>all, it should be by Congress, not by the Judiciary.</w:t>
      </w:r>
    </w:p>
    <w:p w:rsidR="00CB47BB" w:rsidRPr="00521B71" w:rsidRDefault="00521B71" w:rsidP="00F6111F">
      <w:pPr>
        <w:autoSpaceDE w:val="0"/>
        <w:autoSpaceDN w:val="0"/>
        <w:adjustRightInd w:val="0"/>
        <w:spacing w:after="0" w:line="240" w:lineRule="auto"/>
        <w:ind w:left="1440" w:right="1008" w:firstLine="217"/>
        <w:rPr>
          <w:rFonts w:ascii="Garamond" w:hAnsi="Garamond" w:cs="Century Schoolbook"/>
          <w:color w:val="000000"/>
          <w:sz w:val="24"/>
          <w:szCs w:val="24"/>
        </w:rPr>
      </w:pPr>
      <w:r w:rsidRPr="00521B71">
        <w:rPr>
          <w:rFonts w:ascii="Garamond" w:hAnsi="Garamond" w:cs="Century Schoolbook"/>
          <w:color w:val="000000"/>
          <w:sz w:val="24"/>
          <w:szCs w:val="24"/>
        </w:rPr>
        <w:t>The values that should have determined our course to</w:t>
      </w:r>
      <w:r w:rsidRPr="00521B71">
        <w:rPr>
          <w:rFonts w:ascii="Garamond" w:hAnsi="Garamond" w:cs="Century Schoolbook"/>
          <w:color w:val="000000"/>
          <w:sz w:val="24"/>
          <w:szCs w:val="24"/>
        </w:rPr>
        <w:softHyphen/>
        <w:t xml:space="preserve">day are caution, minimalism, and </w:t>
      </w:r>
      <w:r w:rsidRPr="00521B71">
        <w:rPr>
          <w:rFonts w:ascii="Garamond" w:hAnsi="Garamond" w:cs="Century Schoolbook"/>
          <w:b/>
          <w:color w:val="000000"/>
          <w:sz w:val="24"/>
          <w:szCs w:val="24"/>
        </w:rPr>
        <w:t>the understanding that</w:t>
      </w:r>
      <w:r w:rsidRPr="003009B0">
        <w:rPr>
          <w:rFonts w:ascii="Garamond" w:hAnsi="Garamond" w:cs="Century Schoolbook"/>
          <w:b/>
          <w:color w:val="000000"/>
          <w:sz w:val="24"/>
          <w:szCs w:val="24"/>
        </w:rPr>
        <w:t xml:space="preserve"> </w:t>
      </w:r>
      <w:r w:rsidRPr="00521B71">
        <w:rPr>
          <w:rFonts w:ascii="Garamond" w:hAnsi="Garamond" w:cs="Century Schoolbook"/>
          <w:b/>
          <w:color w:val="000000"/>
          <w:sz w:val="24"/>
          <w:szCs w:val="24"/>
        </w:rPr>
        <w:t>the Federal Government is one of limited powers</w:t>
      </w:r>
      <w:r w:rsidRPr="00521B71">
        <w:rPr>
          <w:rFonts w:ascii="Garamond" w:hAnsi="Garamond" w:cs="Century Schoolbook"/>
          <w:color w:val="000000"/>
          <w:sz w:val="24"/>
          <w:szCs w:val="24"/>
        </w:rPr>
        <w:t>. But the Court’s ruling undermines those values at every turn. In the name of restraint, it overreaches. In the name of consti</w:t>
      </w:r>
      <w:r w:rsidR="009C7DA8">
        <w:rPr>
          <w:rFonts w:ascii="Garamond" w:hAnsi="Garamond" w:cs="Century Schoolbook"/>
          <w:color w:val="000000"/>
          <w:sz w:val="24"/>
          <w:szCs w:val="24"/>
        </w:rPr>
        <w:softHyphen/>
      </w:r>
      <w:r w:rsidRPr="00521B71">
        <w:rPr>
          <w:rFonts w:ascii="Garamond" w:hAnsi="Garamond" w:cs="Century Schoolbook"/>
          <w:color w:val="000000"/>
          <w:sz w:val="24"/>
          <w:szCs w:val="24"/>
        </w:rPr>
        <w:t xml:space="preserve">tutional avoidance, it creates new constitutional questions. </w:t>
      </w:r>
      <w:r w:rsidRPr="00521B71">
        <w:rPr>
          <w:rFonts w:ascii="Garamond" w:hAnsi="Garamond" w:cs="Century Schoolbook"/>
          <w:b/>
          <w:color w:val="000000"/>
          <w:sz w:val="24"/>
          <w:szCs w:val="24"/>
        </w:rPr>
        <w:t>In the name of cooperative federalism, it un</w:t>
      </w:r>
      <w:r w:rsidRPr="00521B71">
        <w:rPr>
          <w:rFonts w:ascii="Garamond" w:hAnsi="Garamond" w:cs="Century Schoolbook"/>
          <w:b/>
          <w:color w:val="000000"/>
          <w:sz w:val="24"/>
          <w:szCs w:val="24"/>
        </w:rPr>
        <w:softHyphen/>
        <w:t>dermines state sovereignty</w:t>
      </w:r>
      <w:r w:rsidRPr="00521B71">
        <w:rPr>
          <w:rFonts w:ascii="Garamond" w:hAnsi="Garamond" w:cs="Century Schoolbook"/>
          <w:color w:val="000000"/>
          <w:sz w:val="24"/>
          <w:szCs w:val="24"/>
        </w:rPr>
        <w:t>.</w:t>
      </w:r>
    </w:p>
    <w:p w:rsidR="00521B71" w:rsidRPr="00521B71" w:rsidRDefault="00521B71" w:rsidP="00CB47BB">
      <w:pPr>
        <w:autoSpaceDE w:val="0"/>
        <w:autoSpaceDN w:val="0"/>
        <w:adjustRightInd w:val="0"/>
        <w:spacing w:after="0" w:line="240" w:lineRule="auto"/>
        <w:ind w:left="1440" w:right="1008" w:firstLine="217"/>
        <w:rPr>
          <w:rFonts w:ascii="Garamond" w:hAnsi="Garamond" w:cs="Century Schoolbook"/>
          <w:color w:val="000000"/>
          <w:sz w:val="24"/>
          <w:szCs w:val="24"/>
        </w:rPr>
      </w:pPr>
      <w:r w:rsidRPr="00521B71">
        <w:rPr>
          <w:rFonts w:ascii="Garamond" w:hAnsi="Garamond" w:cs="Century Schoolbook"/>
          <w:color w:val="000000"/>
          <w:sz w:val="24"/>
          <w:szCs w:val="24"/>
        </w:rPr>
        <w:t>The Constitution, though it dates from the founding of</w:t>
      </w:r>
      <w:r w:rsidR="003009B0">
        <w:rPr>
          <w:rFonts w:ascii="Garamond" w:hAnsi="Garamond" w:cs="Century Schoolbook"/>
          <w:color w:val="000000"/>
          <w:sz w:val="24"/>
          <w:szCs w:val="24"/>
        </w:rPr>
        <w:t xml:space="preserve"> </w:t>
      </w:r>
      <w:r w:rsidRPr="00521B71">
        <w:rPr>
          <w:rFonts w:ascii="Garamond" w:hAnsi="Garamond" w:cs="Century Schoolbook"/>
          <w:color w:val="000000"/>
          <w:sz w:val="24"/>
          <w:szCs w:val="24"/>
        </w:rPr>
        <w:t>the Republic, has powerful meaning and vital relevance</w:t>
      </w:r>
      <w:r w:rsidR="003009B0">
        <w:rPr>
          <w:rFonts w:ascii="Garamond" w:hAnsi="Garamond" w:cs="Century Schoolbook"/>
          <w:color w:val="000000"/>
          <w:sz w:val="24"/>
          <w:szCs w:val="24"/>
        </w:rPr>
        <w:t xml:space="preserve"> </w:t>
      </w:r>
      <w:r w:rsidRPr="00521B71">
        <w:rPr>
          <w:rFonts w:ascii="Garamond" w:hAnsi="Garamond" w:cs="Century Schoolbook"/>
          <w:color w:val="000000"/>
          <w:sz w:val="24"/>
          <w:szCs w:val="24"/>
        </w:rPr>
        <w:t xml:space="preserve">to our own times. </w:t>
      </w:r>
      <w:r w:rsidRPr="00521B71">
        <w:rPr>
          <w:rFonts w:ascii="Garamond" w:hAnsi="Garamond" w:cs="Century Schoolbook"/>
          <w:b/>
          <w:color w:val="000000"/>
          <w:sz w:val="24"/>
          <w:szCs w:val="24"/>
        </w:rPr>
        <w:t>The consti</w:t>
      </w:r>
      <w:r w:rsidR="009C7DA8">
        <w:rPr>
          <w:rFonts w:ascii="Garamond" w:hAnsi="Garamond" w:cs="Century Schoolbook"/>
          <w:b/>
          <w:color w:val="000000"/>
          <w:sz w:val="24"/>
          <w:szCs w:val="24"/>
        </w:rPr>
        <w:softHyphen/>
      </w:r>
      <w:r w:rsidRPr="00521B71">
        <w:rPr>
          <w:rFonts w:ascii="Garamond" w:hAnsi="Garamond" w:cs="Century Schoolbook"/>
          <w:b/>
          <w:color w:val="000000"/>
          <w:sz w:val="24"/>
          <w:szCs w:val="24"/>
        </w:rPr>
        <w:t>tutional protections that this case involves are protections of struc</w:t>
      </w:r>
      <w:r w:rsidR="009C7DA8">
        <w:rPr>
          <w:rFonts w:ascii="Garamond" w:hAnsi="Garamond" w:cs="Century Schoolbook"/>
          <w:b/>
          <w:color w:val="000000"/>
          <w:sz w:val="24"/>
          <w:szCs w:val="24"/>
        </w:rPr>
        <w:softHyphen/>
      </w:r>
      <w:r w:rsidRPr="00521B71">
        <w:rPr>
          <w:rFonts w:ascii="Garamond" w:hAnsi="Garamond" w:cs="Century Schoolbook"/>
          <w:b/>
          <w:color w:val="000000"/>
          <w:sz w:val="24"/>
          <w:szCs w:val="24"/>
        </w:rPr>
        <w:t>ture</w:t>
      </w:r>
      <w:r w:rsidRPr="00521B71">
        <w:rPr>
          <w:rFonts w:ascii="Garamond" w:hAnsi="Garamond" w:cs="Century Schoolbook"/>
          <w:color w:val="000000"/>
          <w:sz w:val="24"/>
          <w:szCs w:val="24"/>
        </w:rPr>
        <w:t>. Structural protections—notably, the restraints imposed by federal</w:t>
      </w:r>
      <w:r w:rsidR="009C7DA8">
        <w:rPr>
          <w:rFonts w:ascii="Garamond" w:hAnsi="Garamond" w:cs="Century Schoolbook"/>
          <w:color w:val="000000"/>
          <w:sz w:val="24"/>
          <w:szCs w:val="24"/>
        </w:rPr>
        <w:softHyphen/>
      </w:r>
      <w:r w:rsidRPr="00521B71">
        <w:rPr>
          <w:rFonts w:ascii="Garamond" w:hAnsi="Garamond" w:cs="Century Schoolbook"/>
          <w:color w:val="000000"/>
          <w:sz w:val="24"/>
          <w:szCs w:val="24"/>
        </w:rPr>
        <w:t>ism</w:t>
      </w:r>
      <w:r w:rsidR="003009B0">
        <w:rPr>
          <w:rFonts w:ascii="Garamond" w:hAnsi="Garamond" w:cs="Century Schoolbook"/>
          <w:color w:val="000000"/>
          <w:sz w:val="24"/>
          <w:szCs w:val="24"/>
        </w:rPr>
        <w:t xml:space="preserve"> </w:t>
      </w:r>
      <w:r w:rsidRPr="00521B71">
        <w:rPr>
          <w:rFonts w:ascii="Garamond" w:hAnsi="Garamond" w:cs="Century Schoolbook"/>
          <w:color w:val="000000"/>
          <w:sz w:val="24"/>
          <w:szCs w:val="24"/>
        </w:rPr>
        <w:t>and separation of powers—are less romantic and have less obvious a connection to personal freedom than the provi</w:t>
      </w:r>
      <w:r w:rsidRPr="00521B71">
        <w:rPr>
          <w:rFonts w:ascii="Garamond" w:hAnsi="Garamond" w:cs="Century Schoolbook"/>
          <w:color w:val="000000"/>
          <w:sz w:val="24"/>
          <w:szCs w:val="24"/>
        </w:rPr>
        <w:softHyphen/>
        <w:t>sions of the Bill of Rights or the Civil War Amendments. Hence they tend to be undervalued or even forgotten by our citizens. It should be the responsibility of the Court to</w:t>
      </w:r>
      <w:r w:rsidR="003009B0">
        <w:rPr>
          <w:rFonts w:ascii="Garamond" w:hAnsi="Garamond" w:cs="Century Schoolbook"/>
          <w:color w:val="000000"/>
          <w:sz w:val="24"/>
          <w:szCs w:val="24"/>
        </w:rPr>
        <w:t xml:space="preserve"> </w:t>
      </w:r>
      <w:r w:rsidRPr="00521B71">
        <w:rPr>
          <w:rFonts w:ascii="Garamond" w:hAnsi="Garamond" w:cs="Century Schoolbook"/>
          <w:color w:val="000000"/>
          <w:sz w:val="24"/>
          <w:szCs w:val="24"/>
        </w:rPr>
        <w:t xml:space="preserve">teach otherwise, to remind our people that </w:t>
      </w:r>
      <w:r w:rsidRPr="00521B71">
        <w:rPr>
          <w:rFonts w:ascii="Garamond" w:hAnsi="Garamond" w:cs="Century Schoolbook"/>
          <w:b/>
          <w:color w:val="000000"/>
          <w:sz w:val="24"/>
          <w:szCs w:val="24"/>
        </w:rPr>
        <w:t>the Framers considered structural protections of freedom the most important ones</w:t>
      </w:r>
      <w:r w:rsidRPr="00521B71">
        <w:rPr>
          <w:rFonts w:ascii="Garamond" w:hAnsi="Garamond" w:cs="Century Schoolbook"/>
          <w:color w:val="000000"/>
          <w:sz w:val="24"/>
          <w:szCs w:val="24"/>
        </w:rPr>
        <w:t>, for which reason they alone were embodied in the original Constitution and not left to later</w:t>
      </w:r>
      <w:r w:rsidR="003009B0">
        <w:rPr>
          <w:rFonts w:ascii="Garamond" w:hAnsi="Garamond" w:cs="Century Schoolbook"/>
          <w:color w:val="000000"/>
          <w:sz w:val="24"/>
          <w:szCs w:val="24"/>
        </w:rPr>
        <w:t xml:space="preserve"> </w:t>
      </w:r>
      <w:r w:rsidRPr="00521B71">
        <w:rPr>
          <w:rFonts w:ascii="Garamond" w:hAnsi="Garamond" w:cs="Century Schoolbook"/>
          <w:color w:val="000000"/>
          <w:sz w:val="24"/>
          <w:szCs w:val="24"/>
        </w:rPr>
        <w:t xml:space="preserve">amendment. </w:t>
      </w:r>
      <w:r w:rsidRPr="00521B71">
        <w:rPr>
          <w:rFonts w:ascii="Garamond" w:hAnsi="Garamond" w:cs="Century Schoolbook"/>
          <w:b/>
          <w:color w:val="000000"/>
          <w:sz w:val="24"/>
          <w:szCs w:val="24"/>
        </w:rPr>
        <w:t>The fragmentation of power produced by the</w:t>
      </w:r>
      <w:r w:rsidR="003009B0" w:rsidRPr="003009B0">
        <w:rPr>
          <w:rFonts w:ascii="Garamond" w:hAnsi="Garamond" w:cs="Century Schoolbook"/>
          <w:b/>
          <w:color w:val="000000"/>
          <w:sz w:val="24"/>
          <w:szCs w:val="24"/>
        </w:rPr>
        <w:t xml:space="preserve"> </w:t>
      </w:r>
      <w:r w:rsidRPr="00521B71">
        <w:rPr>
          <w:rFonts w:ascii="Garamond" w:hAnsi="Garamond" w:cs="Century Schoolbook"/>
          <w:b/>
          <w:color w:val="000000"/>
          <w:sz w:val="24"/>
          <w:szCs w:val="24"/>
        </w:rPr>
        <w:t>struc</w:t>
      </w:r>
      <w:r w:rsidR="009C7DA8">
        <w:rPr>
          <w:rFonts w:ascii="Garamond" w:hAnsi="Garamond" w:cs="Century Schoolbook"/>
          <w:b/>
          <w:color w:val="000000"/>
          <w:sz w:val="24"/>
          <w:szCs w:val="24"/>
        </w:rPr>
        <w:softHyphen/>
      </w:r>
      <w:r w:rsidRPr="00521B71">
        <w:rPr>
          <w:rFonts w:ascii="Garamond" w:hAnsi="Garamond" w:cs="Century Schoolbook"/>
          <w:b/>
          <w:color w:val="000000"/>
          <w:sz w:val="24"/>
          <w:szCs w:val="24"/>
        </w:rPr>
        <w:t>ture of our Government is central to liberty, and when we destroy it, we place liberty at peril</w:t>
      </w:r>
      <w:r w:rsidRPr="00521B71">
        <w:rPr>
          <w:rFonts w:ascii="Garamond" w:hAnsi="Garamond" w:cs="Century Schoolbook"/>
          <w:color w:val="000000"/>
          <w:sz w:val="24"/>
          <w:szCs w:val="24"/>
        </w:rPr>
        <w:t xml:space="preserve">. </w:t>
      </w:r>
      <w:r w:rsidRPr="00521B71">
        <w:rPr>
          <w:rFonts w:ascii="Garamond" w:hAnsi="Garamond" w:cs="Century Schoolbook"/>
          <w:b/>
          <w:color w:val="000000"/>
          <w:sz w:val="24"/>
          <w:szCs w:val="24"/>
        </w:rPr>
        <w:t>Today’s</w:t>
      </w:r>
      <w:r w:rsidR="003009B0" w:rsidRPr="003009B0">
        <w:rPr>
          <w:rFonts w:ascii="Garamond" w:hAnsi="Garamond" w:cs="Century Schoolbook"/>
          <w:b/>
          <w:color w:val="000000"/>
          <w:sz w:val="24"/>
          <w:szCs w:val="24"/>
        </w:rPr>
        <w:t xml:space="preserve"> </w:t>
      </w:r>
      <w:r w:rsidRPr="00521B71">
        <w:rPr>
          <w:rFonts w:ascii="Garamond" w:hAnsi="Garamond" w:cs="Century Schoolbook"/>
          <w:b/>
          <w:color w:val="000000"/>
          <w:sz w:val="24"/>
          <w:szCs w:val="24"/>
        </w:rPr>
        <w:t>decision should have vindicated, should have taught, this</w:t>
      </w:r>
      <w:r w:rsidR="003009B0" w:rsidRPr="003009B0">
        <w:rPr>
          <w:rFonts w:ascii="Garamond" w:hAnsi="Garamond" w:cs="Century Schoolbook"/>
          <w:b/>
          <w:color w:val="000000"/>
          <w:sz w:val="24"/>
          <w:szCs w:val="24"/>
        </w:rPr>
        <w:t xml:space="preserve"> </w:t>
      </w:r>
      <w:r w:rsidRPr="00521B71">
        <w:rPr>
          <w:rFonts w:ascii="Garamond" w:hAnsi="Garamond" w:cs="Century Schoolbook"/>
          <w:b/>
          <w:color w:val="000000"/>
          <w:sz w:val="24"/>
          <w:szCs w:val="24"/>
        </w:rPr>
        <w:t>truth</w:t>
      </w:r>
      <w:r w:rsidRPr="00521B71">
        <w:rPr>
          <w:rFonts w:ascii="Garamond" w:hAnsi="Garamond" w:cs="Century Schoolbook"/>
          <w:color w:val="000000"/>
          <w:sz w:val="24"/>
          <w:szCs w:val="24"/>
        </w:rPr>
        <w:t>; instead, our judgment today has disregarded it.</w:t>
      </w:r>
    </w:p>
    <w:p w:rsidR="00824999" w:rsidRDefault="009C7DA8" w:rsidP="009C7DA8">
      <w:pPr>
        <w:spacing w:line="240" w:lineRule="auto"/>
        <w:ind w:left="1440" w:right="1008"/>
        <w:rPr>
          <w:rFonts w:ascii="Garamond" w:hAnsi="Garamond" w:cs="Century Schoolbook"/>
          <w:color w:val="000000"/>
          <w:sz w:val="24"/>
          <w:szCs w:val="24"/>
        </w:rPr>
      </w:pPr>
      <w:r>
        <w:rPr>
          <w:rFonts w:ascii="Garamond" w:hAnsi="Garamond" w:cs="Century Schoolbook"/>
          <w:color w:val="000000"/>
          <w:sz w:val="24"/>
          <w:szCs w:val="24"/>
        </w:rPr>
        <w:t xml:space="preserve">   </w:t>
      </w:r>
      <w:r w:rsidR="00521B71" w:rsidRPr="00521B71">
        <w:rPr>
          <w:rFonts w:ascii="Garamond" w:hAnsi="Garamond" w:cs="Century Schoolbook"/>
          <w:color w:val="000000"/>
          <w:sz w:val="24"/>
          <w:szCs w:val="24"/>
        </w:rPr>
        <w:t>For the reasons here stated, we would find th</w:t>
      </w:r>
      <w:r w:rsidR="00521B71">
        <w:rPr>
          <w:rFonts w:ascii="Garamond" w:hAnsi="Garamond" w:cs="Century Schoolbook"/>
          <w:color w:val="000000"/>
          <w:sz w:val="24"/>
          <w:szCs w:val="24"/>
        </w:rPr>
        <w:t>e Act in</w:t>
      </w:r>
      <w:r w:rsidR="00521B71">
        <w:rPr>
          <w:rFonts w:ascii="Garamond" w:hAnsi="Garamond" w:cs="Century Schoolbook"/>
          <w:color w:val="000000"/>
          <w:sz w:val="24"/>
          <w:szCs w:val="24"/>
        </w:rPr>
        <w:softHyphen/>
        <w:t>valid in its entirety. W</w:t>
      </w:r>
      <w:r w:rsidR="00521B71" w:rsidRPr="00521B71">
        <w:rPr>
          <w:rFonts w:ascii="Garamond" w:hAnsi="Garamond" w:cs="Century Schoolbook"/>
          <w:color w:val="000000"/>
          <w:sz w:val="24"/>
          <w:szCs w:val="24"/>
        </w:rPr>
        <w:t>e respectfully dissent.</w:t>
      </w:r>
    </w:p>
    <w:p w:rsidR="006717D1" w:rsidRDefault="00824999" w:rsidP="00CB47BB">
      <w:pPr>
        <w:spacing w:line="240" w:lineRule="auto"/>
        <w:rPr>
          <w:rFonts w:ascii="Garamond" w:hAnsi="Garamond"/>
          <w:sz w:val="24"/>
          <w:szCs w:val="24"/>
        </w:rPr>
      </w:pPr>
      <w:r>
        <w:rPr>
          <w:rFonts w:ascii="Garamond" w:hAnsi="Garamond" w:cs="Century Schoolbook"/>
          <w:color w:val="000000"/>
          <w:sz w:val="24"/>
          <w:szCs w:val="24"/>
        </w:rPr>
        <w:t xml:space="preserve">In sum, The Four proclaimed themselves bold truth-tellers decrying the perils to liberty posed by an unlimited [or not limited enough] national government—reason enough for </w:t>
      </w:r>
      <w:r w:rsidR="00CB5E50">
        <w:rPr>
          <w:rFonts w:ascii="Garamond" w:hAnsi="Garamond" w:cs="Century Schoolbook"/>
          <w:color w:val="000000"/>
          <w:sz w:val="24"/>
          <w:szCs w:val="24"/>
        </w:rPr>
        <w:t>drawing stark lines to keep the limited national powers within the layer the framers designed for it.</w:t>
      </w:r>
      <w:r w:rsidR="00CB5E50">
        <w:rPr>
          <w:rStyle w:val="FootnoteReference"/>
          <w:rFonts w:ascii="Garamond" w:hAnsi="Garamond" w:cs="Century Schoolbook"/>
          <w:color w:val="000000"/>
          <w:sz w:val="24"/>
          <w:szCs w:val="24"/>
        </w:rPr>
        <w:footnoteReference w:id="20"/>
      </w:r>
    </w:p>
    <w:p w:rsidR="009C7DA8" w:rsidRDefault="009C7DA8" w:rsidP="00CB47BB">
      <w:pPr>
        <w:spacing w:line="240" w:lineRule="auto"/>
        <w:rPr>
          <w:rFonts w:ascii="Garamond" w:hAnsi="Garamond"/>
          <w:sz w:val="24"/>
          <w:szCs w:val="24"/>
        </w:rPr>
      </w:pPr>
    </w:p>
    <w:p w:rsidR="00805F88" w:rsidRDefault="007D1882" w:rsidP="00CB47BB">
      <w:pPr>
        <w:spacing w:line="240" w:lineRule="auto"/>
        <w:jc w:val="center"/>
        <w:rPr>
          <w:rFonts w:ascii="Garamond" w:hAnsi="Garamond"/>
          <w:sz w:val="24"/>
          <w:szCs w:val="24"/>
        </w:rPr>
      </w:pPr>
      <w:r w:rsidRPr="008862BA">
        <w:rPr>
          <w:rFonts w:ascii="Garamond" w:hAnsi="Garamond"/>
          <w:sz w:val="24"/>
          <w:szCs w:val="24"/>
        </w:rPr>
        <w:t xml:space="preserve">CHIEF JUSTICE ROBERTS’ </w:t>
      </w:r>
      <w:r w:rsidR="00CB47BB">
        <w:rPr>
          <w:rFonts w:ascii="Garamond" w:hAnsi="Garamond"/>
          <w:sz w:val="24"/>
          <w:szCs w:val="24"/>
        </w:rPr>
        <w:t xml:space="preserve">MARBLE-CAKE </w:t>
      </w:r>
      <w:r w:rsidRPr="008862BA">
        <w:rPr>
          <w:rFonts w:ascii="Garamond" w:hAnsi="Garamond"/>
          <w:sz w:val="24"/>
          <w:szCs w:val="24"/>
        </w:rPr>
        <w:t>RENDERING OF FEDERALISM</w:t>
      </w:r>
    </w:p>
    <w:p w:rsidR="001A0AFE" w:rsidRPr="00FC3DDF" w:rsidRDefault="00FC138F" w:rsidP="00CB47BB">
      <w:pPr>
        <w:spacing w:line="240" w:lineRule="auto"/>
        <w:ind w:firstLine="720"/>
        <w:rPr>
          <w:rFonts w:ascii="Garamond" w:hAnsi="Garamond"/>
          <w:sz w:val="24"/>
          <w:szCs w:val="24"/>
        </w:rPr>
      </w:pPr>
      <w:r w:rsidRPr="00FC3DDF">
        <w:rPr>
          <w:rFonts w:ascii="Garamond" w:hAnsi="Garamond"/>
          <w:sz w:val="24"/>
          <w:szCs w:val="24"/>
        </w:rPr>
        <w:t xml:space="preserve">Chief Justice </w:t>
      </w:r>
      <w:r w:rsidR="001A0AFE" w:rsidRPr="00FC3DDF">
        <w:rPr>
          <w:rFonts w:ascii="Garamond" w:hAnsi="Garamond"/>
          <w:sz w:val="24"/>
          <w:szCs w:val="24"/>
        </w:rPr>
        <w:t>Roberts</w:t>
      </w:r>
      <w:r w:rsidRPr="00FC3DDF">
        <w:rPr>
          <w:rFonts w:ascii="Garamond" w:hAnsi="Garamond"/>
          <w:sz w:val="24"/>
          <w:szCs w:val="24"/>
        </w:rPr>
        <w:t xml:space="preserve">, like </w:t>
      </w:r>
      <w:r w:rsidR="001A0AFE" w:rsidRPr="00FC3DDF">
        <w:rPr>
          <w:rFonts w:ascii="Garamond" w:hAnsi="Garamond"/>
          <w:sz w:val="24"/>
          <w:szCs w:val="24"/>
        </w:rPr>
        <w:t>The Four</w:t>
      </w:r>
      <w:r w:rsidRPr="00FC3DDF">
        <w:rPr>
          <w:rFonts w:ascii="Garamond" w:hAnsi="Garamond"/>
          <w:sz w:val="24"/>
          <w:szCs w:val="24"/>
        </w:rPr>
        <w:t>,</w:t>
      </w:r>
      <w:r w:rsidR="001A0AFE" w:rsidRPr="00FC3DDF">
        <w:rPr>
          <w:rFonts w:ascii="Garamond" w:hAnsi="Garamond"/>
          <w:sz w:val="24"/>
          <w:szCs w:val="24"/>
        </w:rPr>
        <w:t xml:space="preserve"> claimed to </w:t>
      </w:r>
      <w:r w:rsidRPr="00FC3DDF">
        <w:rPr>
          <w:rFonts w:ascii="Garamond" w:hAnsi="Garamond"/>
          <w:sz w:val="24"/>
          <w:szCs w:val="24"/>
        </w:rPr>
        <w:t>argue from principle</w:t>
      </w:r>
      <w:r w:rsidR="001A0AFE" w:rsidRPr="00FC3DDF">
        <w:rPr>
          <w:rFonts w:ascii="Garamond" w:hAnsi="Garamond"/>
          <w:sz w:val="24"/>
          <w:szCs w:val="24"/>
        </w:rPr>
        <w:t xml:space="preserve">.  While </w:t>
      </w:r>
      <w:r w:rsidRPr="00FC3DDF">
        <w:rPr>
          <w:rFonts w:ascii="Garamond" w:hAnsi="Garamond"/>
          <w:sz w:val="24"/>
          <w:szCs w:val="24"/>
        </w:rPr>
        <w:t>The Four intro</w:t>
      </w:r>
      <w:r w:rsidR="007E2D6D">
        <w:rPr>
          <w:rFonts w:ascii="Garamond" w:hAnsi="Garamond"/>
          <w:sz w:val="24"/>
          <w:szCs w:val="24"/>
        </w:rPr>
        <w:softHyphen/>
      </w:r>
      <w:r w:rsidRPr="00FC3DDF">
        <w:rPr>
          <w:rFonts w:ascii="Garamond" w:hAnsi="Garamond"/>
          <w:sz w:val="24"/>
          <w:szCs w:val="24"/>
        </w:rPr>
        <w:t xml:space="preserve">duced an understanding of </w:t>
      </w:r>
      <w:r w:rsidR="006310B0">
        <w:rPr>
          <w:rFonts w:ascii="Garamond" w:hAnsi="Garamond"/>
          <w:sz w:val="24"/>
          <w:szCs w:val="24"/>
        </w:rPr>
        <w:t>U. S. Federalisms</w:t>
      </w:r>
      <w:r w:rsidRPr="00FC3DDF">
        <w:rPr>
          <w:rFonts w:ascii="Garamond" w:hAnsi="Garamond"/>
          <w:sz w:val="24"/>
          <w:szCs w:val="24"/>
        </w:rPr>
        <w:t xml:space="preserve"> then stated “</w:t>
      </w:r>
      <w:r w:rsidRPr="00FC3DDF">
        <w:rPr>
          <w:rFonts w:ascii="Garamond" w:hAnsi="Garamond" w:cs="Century Schoolbook"/>
          <w:sz w:val="24"/>
          <w:szCs w:val="24"/>
        </w:rPr>
        <w:t xml:space="preserve">That clear principle carries the day here,” </w:t>
      </w:r>
      <w:r w:rsidR="001A0AFE" w:rsidRPr="00FC3DDF">
        <w:rPr>
          <w:rFonts w:ascii="Garamond" w:hAnsi="Garamond"/>
          <w:sz w:val="24"/>
          <w:szCs w:val="24"/>
        </w:rPr>
        <w:t xml:space="preserve">the Chief Justice concluded his remarks prior to Section I of his opinion </w:t>
      </w:r>
      <w:r w:rsidRPr="00FC3DDF">
        <w:rPr>
          <w:rFonts w:ascii="Garamond" w:hAnsi="Garamond"/>
          <w:sz w:val="24"/>
          <w:szCs w:val="24"/>
        </w:rPr>
        <w:t xml:space="preserve">with </w:t>
      </w:r>
      <w:r w:rsidR="006717D1">
        <w:rPr>
          <w:rFonts w:ascii="Garamond" w:hAnsi="Garamond"/>
          <w:sz w:val="24"/>
          <w:szCs w:val="24"/>
        </w:rPr>
        <w:t xml:space="preserve">a teaser:  </w:t>
      </w:r>
      <w:r w:rsidR="001A0AFE" w:rsidRPr="00FC3DDF">
        <w:rPr>
          <w:rFonts w:ascii="Garamond" w:hAnsi="Garamond"/>
          <w:sz w:val="24"/>
          <w:szCs w:val="24"/>
        </w:rPr>
        <w:t>“</w:t>
      </w:r>
      <w:r w:rsidR="001A0AFE" w:rsidRPr="00FC3DDF">
        <w:rPr>
          <w:rFonts w:ascii="Garamond" w:hAnsi="Garamond" w:cs="Century Schoolbook"/>
          <w:sz w:val="24"/>
          <w:szCs w:val="24"/>
        </w:rPr>
        <w:t>The ques</w:t>
      </w:r>
      <w:r w:rsidR="007E2D6D">
        <w:rPr>
          <w:rFonts w:ascii="Garamond" w:hAnsi="Garamond" w:cs="Century Schoolbook"/>
          <w:sz w:val="24"/>
          <w:szCs w:val="24"/>
        </w:rPr>
        <w:softHyphen/>
      </w:r>
      <w:r w:rsidR="001A0AFE" w:rsidRPr="00FC3DDF">
        <w:rPr>
          <w:rFonts w:ascii="Garamond" w:hAnsi="Garamond" w:cs="Century Schoolbook"/>
          <w:sz w:val="24"/>
          <w:szCs w:val="24"/>
        </w:rPr>
        <w:t>tions before us must be considered against the background of these basic princi</w:t>
      </w:r>
      <w:r w:rsidR="006717D1">
        <w:rPr>
          <w:rFonts w:ascii="Garamond" w:hAnsi="Garamond" w:cs="Century Schoolbook"/>
          <w:sz w:val="24"/>
          <w:szCs w:val="24"/>
        </w:rPr>
        <w:softHyphen/>
      </w:r>
      <w:r w:rsidR="001A0AFE" w:rsidRPr="00FC3DDF">
        <w:rPr>
          <w:rFonts w:ascii="Garamond" w:hAnsi="Garamond" w:cs="Century Schoolbook"/>
          <w:sz w:val="24"/>
          <w:szCs w:val="24"/>
        </w:rPr>
        <w:t>ples</w:t>
      </w:r>
      <w:r w:rsidRPr="00FC3DDF">
        <w:rPr>
          <w:rFonts w:ascii="Garamond" w:hAnsi="Garamond" w:cs="Century Schoolbook"/>
          <w:sz w:val="24"/>
          <w:szCs w:val="24"/>
        </w:rPr>
        <w:t>.</w:t>
      </w:r>
      <w:r w:rsidR="001A0AFE" w:rsidRPr="00FC3DDF">
        <w:rPr>
          <w:rFonts w:ascii="Garamond" w:hAnsi="Garamond" w:cs="Century Schoolbook"/>
          <w:sz w:val="24"/>
          <w:szCs w:val="24"/>
        </w:rPr>
        <w:t>”</w:t>
      </w:r>
      <w:r w:rsidR="001A0AFE" w:rsidRPr="00FC3DDF">
        <w:rPr>
          <w:rFonts w:ascii="Garamond" w:hAnsi="Garamond"/>
          <w:sz w:val="24"/>
          <w:szCs w:val="24"/>
        </w:rPr>
        <w:t xml:space="preserve"> </w:t>
      </w:r>
      <w:r w:rsidRPr="00FC3DDF">
        <w:rPr>
          <w:rFonts w:ascii="Garamond" w:hAnsi="Garamond"/>
          <w:sz w:val="24"/>
          <w:szCs w:val="24"/>
        </w:rPr>
        <w:t xml:space="preserve"> Roberts’ opinion</w:t>
      </w:r>
      <w:r w:rsidR="000B659B">
        <w:rPr>
          <w:rFonts w:ascii="Garamond" w:hAnsi="Garamond"/>
          <w:sz w:val="24"/>
          <w:szCs w:val="24"/>
        </w:rPr>
        <w:t xml:space="preserve">, like that of The Four, exalted </w:t>
      </w:r>
      <w:r w:rsidR="001A0AFE" w:rsidRPr="00FC3DDF">
        <w:rPr>
          <w:rFonts w:ascii="Garamond" w:hAnsi="Garamond"/>
          <w:sz w:val="24"/>
          <w:szCs w:val="24"/>
        </w:rPr>
        <w:t>fundamental</w:t>
      </w:r>
      <w:r w:rsidRPr="00FC3DDF">
        <w:rPr>
          <w:rFonts w:ascii="Garamond" w:hAnsi="Garamond"/>
          <w:sz w:val="24"/>
          <w:szCs w:val="24"/>
        </w:rPr>
        <w:t xml:space="preserve"> principle</w:t>
      </w:r>
      <w:r w:rsidR="001A0AFE" w:rsidRPr="00FC3DDF">
        <w:rPr>
          <w:rFonts w:ascii="Garamond" w:hAnsi="Garamond"/>
          <w:sz w:val="24"/>
          <w:szCs w:val="24"/>
        </w:rPr>
        <w:t>.  Roberts</w:t>
      </w:r>
      <w:r w:rsidR="000B659B">
        <w:rPr>
          <w:rFonts w:ascii="Garamond" w:hAnsi="Garamond"/>
          <w:sz w:val="24"/>
          <w:szCs w:val="24"/>
        </w:rPr>
        <w:t>’</w:t>
      </w:r>
      <w:r w:rsidR="001A0AFE" w:rsidRPr="00FC3DDF">
        <w:rPr>
          <w:rFonts w:ascii="Garamond" w:hAnsi="Garamond"/>
          <w:sz w:val="24"/>
          <w:szCs w:val="24"/>
        </w:rPr>
        <w:t xml:space="preserve"> basic principle</w:t>
      </w:r>
      <w:r w:rsidR="000B659B">
        <w:rPr>
          <w:rFonts w:ascii="Garamond" w:hAnsi="Garamond"/>
          <w:sz w:val="24"/>
          <w:szCs w:val="24"/>
        </w:rPr>
        <w:t xml:space="preserve">, unlike the boldfaced line-drawing of The Four, was </w:t>
      </w:r>
      <w:r w:rsidR="001A0AFE" w:rsidRPr="00FC3DDF">
        <w:rPr>
          <w:rFonts w:ascii="Garamond" w:hAnsi="Garamond"/>
          <w:sz w:val="24"/>
          <w:szCs w:val="24"/>
        </w:rPr>
        <w:t xml:space="preserve">that </w:t>
      </w:r>
      <w:r w:rsidRPr="00FC3DDF">
        <w:rPr>
          <w:rFonts w:ascii="Garamond" w:hAnsi="Garamond"/>
          <w:sz w:val="24"/>
          <w:szCs w:val="24"/>
        </w:rPr>
        <w:t>n</w:t>
      </w:r>
      <w:r w:rsidR="001A0AFE" w:rsidRPr="00FC3DDF">
        <w:rPr>
          <w:rFonts w:ascii="Garamond" w:hAnsi="Garamond"/>
          <w:sz w:val="24"/>
          <w:szCs w:val="24"/>
        </w:rPr>
        <w:t xml:space="preserve">ational </w:t>
      </w:r>
      <w:r w:rsidR="000B659B">
        <w:rPr>
          <w:rFonts w:ascii="Garamond" w:hAnsi="Garamond"/>
          <w:sz w:val="24"/>
          <w:szCs w:val="24"/>
        </w:rPr>
        <w:t>govern</w:t>
      </w:r>
      <w:r w:rsidR="000B659B">
        <w:rPr>
          <w:rFonts w:ascii="Garamond" w:hAnsi="Garamond"/>
          <w:sz w:val="24"/>
          <w:szCs w:val="24"/>
        </w:rPr>
        <w:softHyphen/>
        <w:t xml:space="preserve">ment possessed no </w:t>
      </w:r>
      <w:r w:rsidRPr="00FC3DDF">
        <w:rPr>
          <w:rFonts w:ascii="Garamond" w:hAnsi="Garamond"/>
          <w:sz w:val="24"/>
          <w:szCs w:val="24"/>
        </w:rPr>
        <w:t>p</w:t>
      </w:r>
      <w:r w:rsidR="001A0AFE" w:rsidRPr="00FC3DDF">
        <w:rPr>
          <w:rFonts w:ascii="Garamond" w:hAnsi="Garamond"/>
          <w:sz w:val="24"/>
          <w:szCs w:val="24"/>
        </w:rPr>
        <w:t xml:space="preserve">olice </w:t>
      </w:r>
      <w:r w:rsidRPr="00FC3DDF">
        <w:rPr>
          <w:rFonts w:ascii="Garamond" w:hAnsi="Garamond"/>
          <w:sz w:val="24"/>
          <w:szCs w:val="24"/>
        </w:rPr>
        <w:t>p</w:t>
      </w:r>
      <w:r w:rsidR="001A0AFE" w:rsidRPr="00FC3DDF">
        <w:rPr>
          <w:rFonts w:ascii="Garamond" w:hAnsi="Garamond"/>
          <w:sz w:val="24"/>
          <w:szCs w:val="24"/>
        </w:rPr>
        <w:t>owers</w:t>
      </w:r>
      <w:r w:rsidR="000B659B">
        <w:rPr>
          <w:rFonts w:ascii="Garamond" w:hAnsi="Garamond"/>
          <w:sz w:val="24"/>
          <w:szCs w:val="24"/>
        </w:rPr>
        <w:t>.</w:t>
      </w:r>
      <w:r w:rsidRPr="00FC3DDF">
        <w:rPr>
          <w:rFonts w:ascii="Garamond" w:hAnsi="Garamond"/>
          <w:sz w:val="24"/>
          <w:szCs w:val="24"/>
        </w:rPr>
        <w:t xml:space="preserve"> </w:t>
      </w:r>
      <w:r w:rsidR="000B659B">
        <w:rPr>
          <w:rFonts w:ascii="Garamond" w:hAnsi="Garamond"/>
          <w:sz w:val="24"/>
          <w:szCs w:val="24"/>
        </w:rPr>
        <w:t xml:space="preserve"> Although relations between limited national powers and powers reserved to the states and to local self-governance were many, varied, and complex</w:t>
      </w:r>
      <w:r w:rsidR="007E2D6D">
        <w:rPr>
          <w:rFonts w:ascii="Garamond" w:hAnsi="Garamond"/>
          <w:sz w:val="24"/>
          <w:szCs w:val="24"/>
        </w:rPr>
        <w:t>—Roberts’ reading of the Constitution and of prac</w:t>
      </w:r>
      <w:r w:rsidR="007E2D6D">
        <w:rPr>
          <w:rFonts w:ascii="Garamond" w:hAnsi="Garamond"/>
          <w:sz w:val="24"/>
          <w:szCs w:val="24"/>
        </w:rPr>
        <w:softHyphen/>
      </w:r>
      <w:r w:rsidR="007E2D6D">
        <w:rPr>
          <w:rFonts w:ascii="Garamond" w:hAnsi="Garamond"/>
          <w:sz w:val="24"/>
          <w:szCs w:val="24"/>
        </w:rPr>
        <w:lastRenderedPageBreak/>
        <w:t>tice was far more marbled and far less emphatic than the reading and rendering of The Four—</w:t>
      </w:r>
      <w:r w:rsidR="001A0AFE" w:rsidRPr="00FC3DDF">
        <w:rPr>
          <w:rFonts w:ascii="Garamond" w:hAnsi="Garamond"/>
          <w:sz w:val="24"/>
          <w:szCs w:val="24"/>
        </w:rPr>
        <w:t>even powers expressly accorded the Con</w:t>
      </w:r>
      <w:r w:rsidR="005941C0">
        <w:rPr>
          <w:rFonts w:ascii="Garamond" w:hAnsi="Garamond"/>
          <w:sz w:val="24"/>
          <w:szCs w:val="24"/>
        </w:rPr>
        <w:softHyphen/>
      </w:r>
      <w:r w:rsidR="001A0AFE" w:rsidRPr="00FC3DDF">
        <w:rPr>
          <w:rFonts w:ascii="Garamond" w:hAnsi="Garamond"/>
          <w:sz w:val="24"/>
          <w:szCs w:val="24"/>
        </w:rPr>
        <w:t>gress</w:t>
      </w:r>
      <w:r w:rsidRPr="00FC3DDF">
        <w:rPr>
          <w:rFonts w:ascii="Garamond" w:hAnsi="Garamond"/>
          <w:sz w:val="24"/>
          <w:szCs w:val="24"/>
        </w:rPr>
        <w:t xml:space="preserve"> </w:t>
      </w:r>
      <w:r w:rsidR="000B659B">
        <w:rPr>
          <w:rFonts w:ascii="Garamond" w:hAnsi="Garamond"/>
          <w:sz w:val="24"/>
          <w:szCs w:val="24"/>
        </w:rPr>
        <w:t xml:space="preserve">must yield no national authority to legislate for the general welfare of the nation as a whole.  Informed by his principled negation of national police powers, </w:t>
      </w:r>
      <w:r w:rsidR="001A0AFE" w:rsidRPr="00FC3DDF">
        <w:rPr>
          <w:rFonts w:ascii="Garamond" w:hAnsi="Garamond"/>
          <w:sz w:val="24"/>
          <w:szCs w:val="24"/>
        </w:rPr>
        <w:t>Chief Justice Roberts</w:t>
      </w:r>
      <w:r w:rsidR="000B659B">
        <w:rPr>
          <w:rFonts w:ascii="Garamond" w:hAnsi="Garamond"/>
          <w:sz w:val="24"/>
          <w:szCs w:val="24"/>
        </w:rPr>
        <w:t xml:space="preserve"> drew lines</w:t>
      </w:r>
      <w:r w:rsidR="001A0AFE" w:rsidRPr="00FC3DDF">
        <w:rPr>
          <w:rFonts w:ascii="Garamond" w:hAnsi="Garamond"/>
          <w:sz w:val="24"/>
          <w:szCs w:val="24"/>
        </w:rPr>
        <w:t>.</w:t>
      </w:r>
      <w:r w:rsidR="000B659B">
        <w:rPr>
          <w:rFonts w:ascii="Garamond" w:hAnsi="Garamond"/>
          <w:sz w:val="24"/>
          <w:szCs w:val="24"/>
        </w:rPr>
        <w:t xml:space="preserve">  Those lines were, however, far more blended and blurred and wa</w:t>
      </w:r>
      <w:r w:rsidR="007E2D6D">
        <w:rPr>
          <w:rFonts w:ascii="Garamond" w:hAnsi="Garamond"/>
          <w:sz w:val="24"/>
          <w:szCs w:val="24"/>
        </w:rPr>
        <w:softHyphen/>
      </w:r>
      <w:r w:rsidR="000B659B">
        <w:rPr>
          <w:rFonts w:ascii="Garamond" w:hAnsi="Garamond"/>
          <w:sz w:val="24"/>
          <w:szCs w:val="24"/>
        </w:rPr>
        <w:t xml:space="preserve">vering than those of The Four.  Relatively if not absolutely, Roberts’ rendering of </w:t>
      </w:r>
      <w:r w:rsidR="006310B0">
        <w:rPr>
          <w:rFonts w:ascii="Garamond" w:hAnsi="Garamond"/>
          <w:sz w:val="24"/>
          <w:szCs w:val="24"/>
        </w:rPr>
        <w:t>U. S. Federalisms</w:t>
      </w:r>
      <w:r w:rsidR="000B659B">
        <w:rPr>
          <w:rFonts w:ascii="Garamond" w:hAnsi="Garamond"/>
          <w:sz w:val="24"/>
          <w:szCs w:val="24"/>
        </w:rPr>
        <w:t xml:space="preserve"> was “marbled,” not “layered.”</w:t>
      </w:r>
    </w:p>
    <w:p w:rsidR="00760E15" w:rsidRPr="008862BA" w:rsidRDefault="007D45B6" w:rsidP="00760E15">
      <w:pPr>
        <w:spacing w:line="240" w:lineRule="auto"/>
        <w:rPr>
          <w:rFonts w:ascii="Garamond" w:hAnsi="Garamond"/>
          <w:sz w:val="24"/>
          <w:szCs w:val="24"/>
        </w:rPr>
      </w:pPr>
      <w:r w:rsidRPr="008862BA">
        <w:rPr>
          <w:rFonts w:ascii="Garamond" w:hAnsi="Garamond"/>
          <w:sz w:val="24"/>
          <w:szCs w:val="24"/>
        </w:rPr>
        <w:tab/>
        <w:t xml:space="preserve">Chief Justice John Roberts began and ended his opinion of and for the Court </w:t>
      </w:r>
      <w:r w:rsidR="006E2698">
        <w:rPr>
          <w:rFonts w:ascii="Garamond" w:hAnsi="Garamond"/>
          <w:sz w:val="24"/>
          <w:szCs w:val="24"/>
        </w:rPr>
        <w:t xml:space="preserve">in </w:t>
      </w:r>
      <w:proofErr w:type="spellStart"/>
      <w:r w:rsidR="006E2698" w:rsidRPr="006E2698">
        <w:rPr>
          <w:rFonts w:ascii="Garamond" w:hAnsi="Garamond"/>
          <w:i/>
          <w:sz w:val="24"/>
          <w:szCs w:val="24"/>
        </w:rPr>
        <w:t>Sebelius</w:t>
      </w:r>
      <w:proofErr w:type="spellEnd"/>
      <w:r w:rsidR="00FC138F">
        <w:rPr>
          <w:rFonts w:ascii="Garamond" w:hAnsi="Garamond"/>
          <w:sz w:val="24"/>
          <w:szCs w:val="24"/>
        </w:rPr>
        <w:t xml:space="preserve"> </w:t>
      </w:r>
      <w:r w:rsidRPr="008862BA">
        <w:rPr>
          <w:rFonts w:ascii="Garamond" w:hAnsi="Garamond"/>
          <w:sz w:val="24"/>
          <w:szCs w:val="24"/>
        </w:rPr>
        <w:t xml:space="preserve">with familiar disclaimers that </w:t>
      </w:r>
      <w:r w:rsidR="006E2698">
        <w:rPr>
          <w:rFonts w:ascii="Garamond" w:hAnsi="Garamond"/>
          <w:sz w:val="24"/>
          <w:szCs w:val="24"/>
        </w:rPr>
        <w:t xml:space="preserve">I urge </w:t>
      </w:r>
      <w:r w:rsidRPr="008862BA">
        <w:rPr>
          <w:rFonts w:ascii="Garamond" w:hAnsi="Garamond"/>
          <w:sz w:val="24"/>
          <w:szCs w:val="24"/>
        </w:rPr>
        <w:t>readers of that opinion to consider more than bromide.  In his penul</w:t>
      </w:r>
      <w:r w:rsidR="007E2D6D">
        <w:rPr>
          <w:rFonts w:ascii="Garamond" w:hAnsi="Garamond"/>
          <w:sz w:val="24"/>
          <w:szCs w:val="24"/>
        </w:rPr>
        <w:softHyphen/>
      </w:r>
      <w:r w:rsidRPr="008862BA">
        <w:rPr>
          <w:rFonts w:ascii="Garamond" w:hAnsi="Garamond"/>
          <w:sz w:val="24"/>
          <w:szCs w:val="24"/>
        </w:rPr>
        <w:t>timate paragraph</w:t>
      </w:r>
      <w:r w:rsidR="00853D3D">
        <w:rPr>
          <w:rFonts w:ascii="Garamond" w:hAnsi="Garamond"/>
          <w:sz w:val="24"/>
          <w:szCs w:val="24"/>
        </w:rPr>
        <w:t xml:space="preserve"> on page 59 of his slip opinion</w:t>
      </w:r>
      <w:r w:rsidRPr="008862BA">
        <w:rPr>
          <w:rFonts w:ascii="Garamond" w:hAnsi="Garamond"/>
          <w:sz w:val="24"/>
          <w:szCs w:val="24"/>
        </w:rPr>
        <w:t xml:space="preserve"> </w:t>
      </w:r>
      <w:r w:rsidR="000B09EB">
        <w:rPr>
          <w:rFonts w:ascii="Garamond" w:hAnsi="Garamond"/>
          <w:sz w:val="24"/>
          <w:szCs w:val="24"/>
        </w:rPr>
        <w:t>Chief Justice Roberts</w:t>
      </w:r>
      <w:r w:rsidRPr="008862BA">
        <w:rPr>
          <w:rFonts w:ascii="Garamond" w:hAnsi="Garamond"/>
          <w:sz w:val="24"/>
          <w:szCs w:val="24"/>
        </w:rPr>
        <w:t xml:space="preserve"> intoned:</w:t>
      </w:r>
    </w:p>
    <w:p w:rsidR="00853D3D" w:rsidRPr="008862BA" w:rsidRDefault="007D45B6" w:rsidP="00760E15">
      <w:pPr>
        <w:spacing w:line="240" w:lineRule="auto"/>
        <w:ind w:left="1440" w:right="1008"/>
        <w:rPr>
          <w:rFonts w:ascii="Garamond" w:hAnsi="Garamond"/>
          <w:sz w:val="24"/>
          <w:szCs w:val="24"/>
        </w:rPr>
      </w:pPr>
      <w:r w:rsidRPr="008862BA">
        <w:rPr>
          <w:rFonts w:ascii="Garamond" w:hAnsi="Garamond"/>
          <w:sz w:val="24"/>
          <w:szCs w:val="24"/>
        </w:rPr>
        <w:t>The Framers created a Federal Government of limited powers, and assigned to this Court the duty of enforcing those limits.  The Court does so today.  But the Court does not express any opinion on the wisdom of the Affordable Care Act.  Under the Constitution, that judg</w:t>
      </w:r>
      <w:r w:rsidR="00853D3D">
        <w:rPr>
          <w:rFonts w:ascii="Garamond" w:hAnsi="Garamond"/>
          <w:sz w:val="24"/>
          <w:szCs w:val="24"/>
        </w:rPr>
        <w:t>ment is reserved to the people.</w:t>
      </w:r>
    </w:p>
    <w:p w:rsidR="007D45B6" w:rsidRDefault="007D45B6" w:rsidP="00760E15">
      <w:pPr>
        <w:spacing w:line="240" w:lineRule="auto"/>
        <w:rPr>
          <w:rFonts w:ascii="Garamond" w:hAnsi="Garamond"/>
          <w:sz w:val="24"/>
          <w:szCs w:val="24"/>
        </w:rPr>
      </w:pPr>
      <w:r w:rsidRPr="008862BA">
        <w:rPr>
          <w:rFonts w:ascii="Garamond" w:hAnsi="Garamond"/>
          <w:sz w:val="24"/>
          <w:szCs w:val="24"/>
        </w:rPr>
        <w:t xml:space="preserve">This closing bracket matched somewhat the second paragraph of </w:t>
      </w:r>
      <w:r w:rsidR="00853D3D">
        <w:rPr>
          <w:rFonts w:ascii="Garamond" w:hAnsi="Garamond"/>
          <w:sz w:val="24"/>
          <w:szCs w:val="24"/>
        </w:rPr>
        <w:t xml:space="preserve">the introductory paragraphs of </w:t>
      </w:r>
      <w:r w:rsidRPr="008862BA">
        <w:rPr>
          <w:rFonts w:ascii="Garamond" w:hAnsi="Garamond"/>
          <w:sz w:val="24"/>
          <w:szCs w:val="24"/>
        </w:rPr>
        <w:t>Roberts’ opinion:</w:t>
      </w:r>
    </w:p>
    <w:p w:rsidR="007D45B6" w:rsidRPr="008862BA" w:rsidRDefault="007D45B6" w:rsidP="00760E15">
      <w:pPr>
        <w:spacing w:line="240" w:lineRule="auto"/>
        <w:ind w:left="1440" w:right="1008"/>
        <w:rPr>
          <w:rFonts w:ascii="Garamond" w:hAnsi="Garamond"/>
          <w:sz w:val="24"/>
          <w:szCs w:val="24"/>
        </w:rPr>
      </w:pPr>
      <w:r w:rsidRPr="008862BA">
        <w:rPr>
          <w:rFonts w:ascii="Garamond" w:hAnsi="Garamond"/>
          <w:sz w:val="24"/>
          <w:szCs w:val="24"/>
        </w:rPr>
        <w:t xml:space="preserve">We do not consider whether [the Patient Protection and Affordable Care] Act [of 2010] embodies sound policies.  That judgment is entrusted to </w:t>
      </w:r>
      <w:r w:rsidR="000C7C5A" w:rsidRPr="008862BA">
        <w:rPr>
          <w:rFonts w:ascii="Garamond" w:hAnsi="Garamond"/>
          <w:sz w:val="24"/>
          <w:szCs w:val="24"/>
        </w:rPr>
        <w:t>the Nation’s elected leaders.  We ask only whether Congress has the power under the Constitution to enact the challenged provisions.</w:t>
      </w:r>
      <w:r w:rsidR="00C42041">
        <w:rPr>
          <w:rStyle w:val="FootnoteReference"/>
          <w:rFonts w:ascii="Garamond" w:hAnsi="Garamond"/>
          <w:sz w:val="24"/>
          <w:szCs w:val="24"/>
        </w:rPr>
        <w:footnoteReference w:id="21"/>
      </w:r>
    </w:p>
    <w:p w:rsidR="0003696F" w:rsidRPr="0003696F" w:rsidRDefault="004E2B21" w:rsidP="00760E15">
      <w:pPr>
        <w:spacing w:line="240" w:lineRule="auto"/>
        <w:rPr>
          <w:rFonts w:ascii="Garamond" w:hAnsi="Garamond"/>
          <w:b/>
          <w:color w:val="FF0000"/>
          <w:sz w:val="24"/>
          <w:szCs w:val="24"/>
        </w:rPr>
      </w:pPr>
      <w:r>
        <w:rPr>
          <w:rFonts w:ascii="Garamond" w:hAnsi="Garamond"/>
          <w:sz w:val="24"/>
          <w:szCs w:val="24"/>
        </w:rPr>
        <w:lastRenderedPageBreak/>
        <w:t>With good reason might r</w:t>
      </w:r>
      <w:r w:rsidR="000C7C5A" w:rsidRPr="008862BA">
        <w:rPr>
          <w:rFonts w:ascii="Garamond" w:hAnsi="Garamond"/>
          <w:sz w:val="24"/>
          <w:szCs w:val="24"/>
        </w:rPr>
        <w:t>eaders re</w:t>
      </w:r>
      <w:r w:rsidR="00A82F9A">
        <w:rPr>
          <w:rFonts w:ascii="Garamond" w:hAnsi="Garamond"/>
          <w:sz w:val="24"/>
          <w:szCs w:val="24"/>
        </w:rPr>
        <w:t>g</w:t>
      </w:r>
      <w:r w:rsidR="000C7C5A" w:rsidRPr="008862BA">
        <w:rPr>
          <w:rFonts w:ascii="Garamond" w:hAnsi="Garamond"/>
          <w:sz w:val="24"/>
          <w:szCs w:val="24"/>
        </w:rPr>
        <w:t>a</w:t>
      </w:r>
      <w:r w:rsidR="00A82F9A">
        <w:rPr>
          <w:rFonts w:ascii="Garamond" w:hAnsi="Garamond"/>
          <w:sz w:val="24"/>
          <w:szCs w:val="24"/>
        </w:rPr>
        <w:t>r</w:t>
      </w:r>
      <w:r w:rsidR="000C7C5A" w:rsidRPr="008862BA">
        <w:rPr>
          <w:rFonts w:ascii="Garamond" w:hAnsi="Garamond"/>
          <w:sz w:val="24"/>
          <w:szCs w:val="24"/>
        </w:rPr>
        <w:t>d these passages as liturgy</w:t>
      </w:r>
      <w:r w:rsidR="0049690E" w:rsidRPr="0049690E">
        <w:rPr>
          <w:rFonts w:ascii="Garamond" w:hAnsi="Garamond"/>
          <w:sz w:val="24"/>
          <w:szCs w:val="24"/>
        </w:rPr>
        <w:t xml:space="preserve"> </w:t>
      </w:r>
      <w:r w:rsidR="0049690E">
        <w:rPr>
          <w:rFonts w:ascii="Garamond" w:hAnsi="Garamond"/>
          <w:sz w:val="24"/>
          <w:szCs w:val="24"/>
        </w:rPr>
        <w:t>for line-</w:t>
      </w:r>
      <w:proofErr w:type="gramStart"/>
      <w:r w:rsidR="0049690E">
        <w:rPr>
          <w:rFonts w:ascii="Garamond" w:hAnsi="Garamond"/>
          <w:sz w:val="24"/>
          <w:szCs w:val="24"/>
        </w:rPr>
        <w:t>drawing</w:t>
      </w:r>
      <w:r w:rsidR="000C7C5A" w:rsidRPr="008862BA">
        <w:rPr>
          <w:rFonts w:ascii="Garamond" w:hAnsi="Garamond"/>
          <w:sz w:val="24"/>
          <w:szCs w:val="24"/>
        </w:rPr>
        <w:t>.</w:t>
      </w:r>
      <w:proofErr w:type="gramEnd"/>
      <w:r w:rsidR="0084612E" w:rsidRPr="008862BA">
        <w:rPr>
          <w:rStyle w:val="FootnoteReference"/>
          <w:rFonts w:ascii="Garamond" w:hAnsi="Garamond"/>
          <w:sz w:val="24"/>
          <w:szCs w:val="24"/>
        </w:rPr>
        <w:footnoteReference w:id="22"/>
      </w:r>
      <w:r w:rsidR="000C7C5A" w:rsidRPr="008862BA">
        <w:rPr>
          <w:rFonts w:ascii="Garamond" w:hAnsi="Garamond"/>
          <w:sz w:val="24"/>
          <w:szCs w:val="24"/>
        </w:rPr>
        <w:t xml:space="preserve">  Since at least </w:t>
      </w:r>
      <w:r w:rsidR="000C7C5A" w:rsidRPr="008862BA">
        <w:rPr>
          <w:rFonts w:ascii="Garamond" w:hAnsi="Garamond"/>
          <w:i/>
          <w:sz w:val="24"/>
          <w:szCs w:val="24"/>
        </w:rPr>
        <w:t>Marbury versus Madison</w:t>
      </w:r>
      <w:r w:rsidR="000C7C5A" w:rsidRPr="008862BA">
        <w:rPr>
          <w:rFonts w:ascii="Garamond" w:hAnsi="Garamond"/>
          <w:sz w:val="24"/>
          <w:szCs w:val="24"/>
        </w:rPr>
        <w:t xml:space="preserve"> (1803) the Supreme Court of the United States has </w:t>
      </w:r>
      <w:r>
        <w:rPr>
          <w:rFonts w:ascii="Garamond" w:hAnsi="Garamond"/>
          <w:sz w:val="24"/>
          <w:szCs w:val="24"/>
        </w:rPr>
        <w:t xml:space="preserve">legitimized its decision-making </w:t>
      </w:r>
      <w:r w:rsidR="000C7C5A" w:rsidRPr="008862BA">
        <w:rPr>
          <w:rFonts w:ascii="Garamond" w:hAnsi="Garamond"/>
          <w:sz w:val="24"/>
          <w:szCs w:val="24"/>
        </w:rPr>
        <w:t>if not its decisions</w:t>
      </w:r>
      <w:r>
        <w:rPr>
          <w:rFonts w:ascii="Garamond" w:hAnsi="Garamond"/>
          <w:sz w:val="24"/>
          <w:szCs w:val="24"/>
        </w:rPr>
        <w:t xml:space="preserve"> </w:t>
      </w:r>
      <w:r w:rsidR="000C7C5A" w:rsidRPr="008862BA">
        <w:rPr>
          <w:rFonts w:ascii="Garamond" w:hAnsi="Garamond"/>
          <w:sz w:val="24"/>
          <w:szCs w:val="24"/>
        </w:rPr>
        <w:t xml:space="preserve">by disclaiming substantive judgments about the wisdom or prudence of policies or laws and by claiming solely </w:t>
      </w:r>
      <w:proofErr w:type="spellStart"/>
      <w:r w:rsidR="000C7C5A" w:rsidRPr="008862BA">
        <w:rPr>
          <w:rFonts w:ascii="Garamond" w:hAnsi="Garamond"/>
          <w:sz w:val="24"/>
          <w:szCs w:val="24"/>
        </w:rPr>
        <w:t>jural</w:t>
      </w:r>
      <w:proofErr w:type="spellEnd"/>
      <w:r w:rsidR="000C7C5A" w:rsidRPr="008862BA">
        <w:rPr>
          <w:rFonts w:ascii="Garamond" w:hAnsi="Garamond"/>
          <w:sz w:val="24"/>
          <w:szCs w:val="24"/>
        </w:rPr>
        <w:t xml:space="preserve"> judgments about the consistency of policies, practices, or laws with supreme law</w:t>
      </w:r>
      <w:r w:rsidR="006E2698">
        <w:rPr>
          <w:rFonts w:ascii="Garamond" w:hAnsi="Garamond"/>
          <w:sz w:val="24"/>
          <w:szCs w:val="24"/>
        </w:rPr>
        <w:t>(</w:t>
      </w:r>
      <w:r w:rsidR="000C7C5A" w:rsidRPr="008862BA">
        <w:rPr>
          <w:rFonts w:ascii="Garamond" w:hAnsi="Garamond"/>
          <w:sz w:val="24"/>
          <w:szCs w:val="24"/>
        </w:rPr>
        <w:t>s</w:t>
      </w:r>
      <w:r w:rsidR="006E2698">
        <w:rPr>
          <w:rFonts w:ascii="Garamond" w:hAnsi="Garamond"/>
          <w:sz w:val="24"/>
          <w:szCs w:val="24"/>
        </w:rPr>
        <w:t>)</w:t>
      </w:r>
      <w:r w:rsidR="000C7C5A" w:rsidRPr="008862BA">
        <w:rPr>
          <w:rFonts w:ascii="Garamond" w:hAnsi="Garamond"/>
          <w:sz w:val="24"/>
          <w:szCs w:val="24"/>
        </w:rPr>
        <w:t xml:space="preserve"> of the land.  Both the denial of political discretion and the avowal of legal determination </w:t>
      </w:r>
      <w:r w:rsidR="00466DC2" w:rsidRPr="008862BA">
        <w:rPr>
          <w:rFonts w:ascii="Garamond" w:hAnsi="Garamond"/>
          <w:sz w:val="24"/>
          <w:szCs w:val="24"/>
        </w:rPr>
        <w:t>are liturgical and ritualistic</w:t>
      </w:r>
      <w:proofErr w:type="gramStart"/>
      <w:r w:rsidR="00466DC2" w:rsidRPr="008862BA">
        <w:rPr>
          <w:rFonts w:ascii="Garamond" w:hAnsi="Garamond"/>
          <w:sz w:val="24"/>
          <w:szCs w:val="24"/>
        </w:rPr>
        <w:t>;  however</w:t>
      </w:r>
      <w:proofErr w:type="gramEnd"/>
      <w:r w:rsidR="00466DC2" w:rsidRPr="008862BA">
        <w:rPr>
          <w:rFonts w:ascii="Garamond" w:hAnsi="Garamond"/>
          <w:sz w:val="24"/>
          <w:szCs w:val="24"/>
        </w:rPr>
        <w:t xml:space="preserve">, matched </w:t>
      </w:r>
      <w:r w:rsidR="006E2698">
        <w:rPr>
          <w:rFonts w:ascii="Garamond" w:hAnsi="Garamond"/>
          <w:sz w:val="24"/>
          <w:szCs w:val="24"/>
        </w:rPr>
        <w:t>ab</w:t>
      </w:r>
      <w:r w:rsidR="00466DC2" w:rsidRPr="008862BA">
        <w:rPr>
          <w:rFonts w:ascii="Garamond" w:hAnsi="Garamond"/>
          <w:sz w:val="24"/>
          <w:szCs w:val="24"/>
        </w:rPr>
        <w:t xml:space="preserve">negation </w:t>
      </w:r>
      <w:r w:rsidR="006E2698">
        <w:rPr>
          <w:rFonts w:ascii="Garamond" w:hAnsi="Garamond"/>
          <w:sz w:val="24"/>
          <w:szCs w:val="24"/>
        </w:rPr>
        <w:t xml:space="preserve">of politicking </w:t>
      </w:r>
      <w:r w:rsidR="00466DC2" w:rsidRPr="008862BA">
        <w:rPr>
          <w:rFonts w:ascii="Garamond" w:hAnsi="Garamond"/>
          <w:sz w:val="24"/>
          <w:szCs w:val="24"/>
        </w:rPr>
        <w:t>and affirma</w:t>
      </w:r>
      <w:r w:rsidR="00853D3D">
        <w:rPr>
          <w:rFonts w:ascii="Garamond" w:hAnsi="Garamond"/>
          <w:sz w:val="24"/>
          <w:szCs w:val="24"/>
        </w:rPr>
        <w:softHyphen/>
      </w:r>
      <w:r w:rsidR="00466DC2" w:rsidRPr="008862BA">
        <w:rPr>
          <w:rFonts w:ascii="Garamond" w:hAnsi="Garamond"/>
          <w:sz w:val="24"/>
          <w:szCs w:val="24"/>
        </w:rPr>
        <w:t xml:space="preserve">tion </w:t>
      </w:r>
      <w:r w:rsidR="006E2698">
        <w:rPr>
          <w:rFonts w:ascii="Garamond" w:hAnsi="Garamond"/>
          <w:sz w:val="24"/>
          <w:szCs w:val="24"/>
        </w:rPr>
        <w:t xml:space="preserve">of adjudicating </w:t>
      </w:r>
      <w:r w:rsidR="00466DC2" w:rsidRPr="008862BA">
        <w:rPr>
          <w:rFonts w:ascii="Garamond" w:hAnsi="Garamond"/>
          <w:sz w:val="24"/>
          <w:szCs w:val="24"/>
        </w:rPr>
        <w:t xml:space="preserve">are also instrumental.  The </w:t>
      </w:r>
      <w:r w:rsidR="006E2698">
        <w:rPr>
          <w:rFonts w:ascii="Garamond" w:hAnsi="Garamond"/>
          <w:sz w:val="24"/>
          <w:szCs w:val="24"/>
        </w:rPr>
        <w:t>rhetoric of ab</w:t>
      </w:r>
      <w:r w:rsidR="00466DC2" w:rsidRPr="008862BA">
        <w:rPr>
          <w:rFonts w:ascii="Garamond" w:hAnsi="Garamond"/>
          <w:sz w:val="24"/>
          <w:szCs w:val="24"/>
        </w:rPr>
        <w:t>negation permits opinion-writers to hold their noses at unsound, unwise po</w:t>
      </w:r>
      <w:r w:rsidR="00853D3D">
        <w:rPr>
          <w:rFonts w:ascii="Garamond" w:hAnsi="Garamond"/>
          <w:sz w:val="24"/>
          <w:szCs w:val="24"/>
        </w:rPr>
        <w:t>licies implicitly or explicitly</w:t>
      </w:r>
      <w:r w:rsidR="00853D3D">
        <w:rPr>
          <w:rStyle w:val="FootnoteReference"/>
          <w:rFonts w:ascii="Garamond" w:hAnsi="Garamond"/>
          <w:sz w:val="24"/>
          <w:szCs w:val="24"/>
        </w:rPr>
        <w:footnoteReference w:id="23"/>
      </w:r>
      <w:r w:rsidR="00853D3D">
        <w:rPr>
          <w:rFonts w:ascii="Garamond" w:hAnsi="Garamond"/>
          <w:sz w:val="24"/>
          <w:szCs w:val="24"/>
        </w:rPr>
        <w:t xml:space="preserve"> </w:t>
      </w:r>
      <w:r w:rsidR="00466DC2" w:rsidRPr="008862BA">
        <w:rPr>
          <w:rFonts w:ascii="Garamond" w:hAnsi="Garamond"/>
          <w:sz w:val="24"/>
          <w:szCs w:val="24"/>
        </w:rPr>
        <w:t xml:space="preserve">to marshal evidence that they truly must be following law if they find results distasteful but legal.  At opinion’s end </w:t>
      </w:r>
      <w:r w:rsidR="000B09EB">
        <w:rPr>
          <w:rFonts w:ascii="Garamond" w:hAnsi="Garamond"/>
          <w:sz w:val="24"/>
          <w:szCs w:val="24"/>
        </w:rPr>
        <w:t>Chief Justice Roberts</w:t>
      </w:r>
      <w:r w:rsidR="00466DC2" w:rsidRPr="008862BA">
        <w:rPr>
          <w:rFonts w:ascii="Garamond" w:hAnsi="Garamond"/>
          <w:sz w:val="24"/>
          <w:szCs w:val="24"/>
        </w:rPr>
        <w:t xml:space="preserve"> leaves judgments of the wisdom of the Patient Protection </w:t>
      </w:r>
      <w:r w:rsidR="0049690E">
        <w:rPr>
          <w:rFonts w:ascii="Garamond" w:hAnsi="Garamond"/>
          <w:sz w:val="24"/>
          <w:szCs w:val="24"/>
        </w:rPr>
        <w:t>and Affordable Care Act of 2010</w:t>
      </w:r>
      <w:r w:rsidR="00466DC2" w:rsidRPr="008862BA">
        <w:rPr>
          <w:rFonts w:ascii="Garamond" w:hAnsi="Garamond"/>
          <w:sz w:val="24"/>
          <w:szCs w:val="24"/>
        </w:rPr>
        <w:t xml:space="preserve"> to the people in a presidential election year.  At opinion’s beginning </w:t>
      </w:r>
      <w:r w:rsidR="000B09EB">
        <w:rPr>
          <w:rFonts w:ascii="Garamond" w:hAnsi="Garamond"/>
          <w:sz w:val="24"/>
          <w:szCs w:val="24"/>
        </w:rPr>
        <w:t>Chief Justice Roberts</w:t>
      </w:r>
      <w:r w:rsidR="00466DC2" w:rsidRPr="008862BA">
        <w:rPr>
          <w:rFonts w:ascii="Garamond" w:hAnsi="Garamond"/>
          <w:sz w:val="24"/>
          <w:szCs w:val="24"/>
        </w:rPr>
        <w:t xml:space="preserve"> directs detractors to elected leaders, perhaps especially to leaders standing at the time for re-election.  The liturgical, rhetorical flourishes at opening and closing, I suggest, may be poignant</w:t>
      </w:r>
      <w:r w:rsidR="00256564" w:rsidRPr="00256564">
        <w:rPr>
          <w:rFonts w:ascii="Garamond" w:hAnsi="Garamond"/>
          <w:sz w:val="24"/>
          <w:szCs w:val="24"/>
        </w:rPr>
        <w:t xml:space="preserve"> </w:t>
      </w:r>
      <w:r w:rsidR="00256564">
        <w:rPr>
          <w:rFonts w:ascii="Garamond" w:hAnsi="Garamond"/>
          <w:sz w:val="24"/>
          <w:szCs w:val="24"/>
        </w:rPr>
        <w:t xml:space="preserve">in </w:t>
      </w:r>
      <w:r w:rsidR="00256564" w:rsidRPr="008862BA">
        <w:rPr>
          <w:rFonts w:ascii="Garamond" w:hAnsi="Garamond"/>
          <w:sz w:val="24"/>
          <w:szCs w:val="24"/>
        </w:rPr>
        <w:t>fend</w:t>
      </w:r>
      <w:r w:rsidR="00256564">
        <w:rPr>
          <w:rFonts w:ascii="Garamond" w:hAnsi="Garamond"/>
          <w:sz w:val="24"/>
          <w:szCs w:val="24"/>
        </w:rPr>
        <w:t xml:space="preserve">ing off </w:t>
      </w:r>
      <w:r w:rsidR="00256564" w:rsidRPr="008862BA">
        <w:rPr>
          <w:rFonts w:ascii="Garamond" w:hAnsi="Garamond"/>
          <w:sz w:val="24"/>
          <w:szCs w:val="24"/>
        </w:rPr>
        <w:t xml:space="preserve">evil(s) </w:t>
      </w:r>
      <w:r w:rsidR="00256564">
        <w:rPr>
          <w:rFonts w:ascii="Garamond" w:hAnsi="Garamond"/>
          <w:sz w:val="24"/>
          <w:szCs w:val="24"/>
        </w:rPr>
        <w:t>and embracing good(s)</w:t>
      </w:r>
      <w:r w:rsidR="00466DC2" w:rsidRPr="008862BA">
        <w:rPr>
          <w:rFonts w:ascii="Garamond" w:hAnsi="Garamond"/>
          <w:sz w:val="24"/>
          <w:szCs w:val="24"/>
        </w:rPr>
        <w:t>.</w:t>
      </w:r>
      <w:r w:rsidR="00794DA0" w:rsidRPr="008862BA">
        <w:rPr>
          <w:rFonts w:ascii="Garamond" w:hAnsi="Garamond"/>
          <w:sz w:val="24"/>
          <w:szCs w:val="24"/>
        </w:rPr>
        <w:t xml:space="preserve">  </w:t>
      </w:r>
      <w:r w:rsidR="006E2698">
        <w:rPr>
          <w:rFonts w:ascii="Garamond" w:hAnsi="Garamond"/>
          <w:sz w:val="24"/>
          <w:szCs w:val="24"/>
        </w:rPr>
        <w:t xml:space="preserve">Such flourishes </w:t>
      </w:r>
      <w:r w:rsidR="00794DA0" w:rsidRPr="008862BA">
        <w:rPr>
          <w:rFonts w:ascii="Garamond" w:hAnsi="Garamond"/>
          <w:sz w:val="24"/>
          <w:szCs w:val="24"/>
        </w:rPr>
        <w:t xml:space="preserve">may also </w:t>
      </w:r>
      <w:r w:rsidR="00256564">
        <w:rPr>
          <w:rFonts w:ascii="Garamond" w:hAnsi="Garamond"/>
          <w:sz w:val="24"/>
          <w:szCs w:val="24"/>
        </w:rPr>
        <w:t xml:space="preserve">legitimize, even glorify, a drawing of </w:t>
      </w:r>
      <w:proofErr w:type="spellStart"/>
      <w:r w:rsidR="00256564">
        <w:rPr>
          <w:rFonts w:ascii="Garamond" w:hAnsi="Garamond"/>
          <w:sz w:val="24"/>
          <w:szCs w:val="24"/>
        </w:rPr>
        <w:t>jural</w:t>
      </w:r>
      <w:proofErr w:type="spellEnd"/>
      <w:r w:rsidR="00256564">
        <w:rPr>
          <w:rFonts w:ascii="Garamond" w:hAnsi="Garamond"/>
          <w:sz w:val="24"/>
          <w:szCs w:val="24"/>
        </w:rPr>
        <w:t xml:space="preserve"> lines that </w:t>
      </w:r>
      <w:r w:rsidR="00794DA0" w:rsidRPr="008862BA">
        <w:rPr>
          <w:rFonts w:ascii="Garamond" w:hAnsi="Garamond"/>
          <w:sz w:val="24"/>
          <w:szCs w:val="24"/>
        </w:rPr>
        <w:t>render</w:t>
      </w:r>
      <w:r w:rsidR="00256564">
        <w:rPr>
          <w:rFonts w:ascii="Garamond" w:hAnsi="Garamond"/>
          <w:sz w:val="24"/>
          <w:szCs w:val="24"/>
        </w:rPr>
        <w:t xml:space="preserve">s United States </w:t>
      </w:r>
      <w:r w:rsidR="00853D3D">
        <w:rPr>
          <w:rFonts w:ascii="Garamond" w:hAnsi="Garamond"/>
          <w:sz w:val="24"/>
          <w:szCs w:val="24"/>
        </w:rPr>
        <w:t>F</w:t>
      </w:r>
      <w:r w:rsidR="00794DA0" w:rsidRPr="008862BA">
        <w:rPr>
          <w:rFonts w:ascii="Garamond" w:hAnsi="Garamond"/>
          <w:sz w:val="24"/>
          <w:szCs w:val="24"/>
        </w:rPr>
        <w:t>ederal</w:t>
      </w:r>
      <w:r w:rsidR="00D75F73" w:rsidRPr="008862BA">
        <w:rPr>
          <w:rFonts w:ascii="Garamond" w:hAnsi="Garamond"/>
          <w:sz w:val="24"/>
          <w:szCs w:val="24"/>
        </w:rPr>
        <w:t>ism</w:t>
      </w:r>
      <w:r w:rsidR="007E2D6D">
        <w:rPr>
          <w:rFonts w:ascii="Garamond" w:hAnsi="Garamond"/>
          <w:sz w:val="24"/>
          <w:szCs w:val="24"/>
        </w:rPr>
        <w:t>s</w:t>
      </w:r>
      <w:r w:rsidR="00D75F73" w:rsidRPr="008862BA">
        <w:rPr>
          <w:rFonts w:ascii="Garamond" w:hAnsi="Garamond"/>
          <w:sz w:val="24"/>
          <w:szCs w:val="24"/>
        </w:rPr>
        <w:t xml:space="preserve"> </w:t>
      </w:r>
      <w:r w:rsidR="00A82F9A">
        <w:rPr>
          <w:rFonts w:ascii="Garamond" w:hAnsi="Garamond"/>
          <w:sz w:val="24"/>
          <w:szCs w:val="24"/>
        </w:rPr>
        <w:t>to suit the instant case and, of course, to suit the writer of the opinion</w:t>
      </w:r>
      <w:r w:rsidR="00256564">
        <w:rPr>
          <w:rFonts w:ascii="Garamond" w:hAnsi="Garamond"/>
          <w:sz w:val="24"/>
          <w:szCs w:val="24"/>
        </w:rPr>
        <w:t xml:space="preserve">.  Spatial fictions, whether pretenses or delusions, impart to judicial opinions and, through those opinions, future cases and controversies a </w:t>
      </w:r>
      <w:r w:rsidR="00A82F9A">
        <w:rPr>
          <w:rFonts w:ascii="Garamond" w:hAnsi="Garamond"/>
          <w:sz w:val="24"/>
          <w:szCs w:val="24"/>
        </w:rPr>
        <w:t xml:space="preserve">partial </w:t>
      </w:r>
      <w:r w:rsidR="00256564">
        <w:rPr>
          <w:rFonts w:ascii="Garamond" w:hAnsi="Garamond"/>
          <w:sz w:val="24"/>
          <w:szCs w:val="24"/>
        </w:rPr>
        <w:t>rendering of the meaning and prin</w:t>
      </w:r>
      <w:r w:rsidR="009C7DA8">
        <w:rPr>
          <w:rFonts w:ascii="Garamond" w:hAnsi="Garamond"/>
          <w:sz w:val="24"/>
          <w:szCs w:val="24"/>
        </w:rPr>
        <w:softHyphen/>
      </w:r>
      <w:r w:rsidR="00256564">
        <w:rPr>
          <w:rFonts w:ascii="Garamond" w:hAnsi="Garamond"/>
          <w:sz w:val="24"/>
          <w:szCs w:val="24"/>
        </w:rPr>
        <w:t>ci</w:t>
      </w:r>
      <w:r w:rsidR="009C7DA8">
        <w:rPr>
          <w:rFonts w:ascii="Garamond" w:hAnsi="Garamond"/>
          <w:sz w:val="24"/>
          <w:szCs w:val="24"/>
        </w:rPr>
        <w:softHyphen/>
      </w:r>
      <w:r w:rsidR="00256564">
        <w:rPr>
          <w:rFonts w:ascii="Garamond" w:hAnsi="Garamond"/>
          <w:sz w:val="24"/>
          <w:szCs w:val="24"/>
        </w:rPr>
        <w:t>ples of the Constitution</w:t>
      </w:r>
      <w:r w:rsidR="00424FB7">
        <w:rPr>
          <w:rFonts w:ascii="Garamond" w:hAnsi="Garamond"/>
          <w:sz w:val="24"/>
          <w:szCs w:val="24"/>
        </w:rPr>
        <w:t xml:space="preserve"> and of the particulars and processes of a given case</w:t>
      </w:r>
      <w:r w:rsidR="00256564">
        <w:rPr>
          <w:rFonts w:ascii="Garamond" w:hAnsi="Garamond"/>
          <w:sz w:val="24"/>
          <w:szCs w:val="24"/>
        </w:rPr>
        <w:t xml:space="preserve">.  </w:t>
      </w:r>
      <w:r w:rsidR="00A82F9A">
        <w:rPr>
          <w:rFonts w:ascii="Garamond" w:hAnsi="Garamond"/>
          <w:sz w:val="24"/>
          <w:szCs w:val="24"/>
        </w:rPr>
        <w:t>Roberts introduces the sovereignty of states and the liberty of individuals as foci most consonant with his arguments</w:t>
      </w:r>
      <w:proofErr w:type="gramStart"/>
      <w:r w:rsidR="00A82F9A">
        <w:rPr>
          <w:rFonts w:ascii="Garamond" w:hAnsi="Garamond"/>
          <w:sz w:val="24"/>
          <w:szCs w:val="24"/>
        </w:rPr>
        <w:t>;  socio</w:t>
      </w:r>
      <w:proofErr w:type="gramEnd"/>
      <w:r w:rsidR="00A82F9A">
        <w:rPr>
          <w:rFonts w:ascii="Garamond" w:hAnsi="Garamond"/>
          <w:sz w:val="24"/>
          <w:szCs w:val="24"/>
        </w:rPr>
        <w:t xml:space="preserve">-economic structures and the problems of guaranteeing and delivering health care recede into the background as Roberts delineates his understanding of </w:t>
      </w:r>
      <w:r w:rsidR="006310B0">
        <w:rPr>
          <w:rFonts w:ascii="Garamond" w:hAnsi="Garamond"/>
          <w:sz w:val="24"/>
          <w:szCs w:val="24"/>
        </w:rPr>
        <w:t>U. S. Federalisms</w:t>
      </w:r>
      <w:r w:rsidR="00A82F9A">
        <w:rPr>
          <w:rFonts w:ascii="Garamond" w:hAnsi="Garamond"/>
          <w:sz w:val="24"/>
          <w:szCs w:val="24"/>
        </w:rPr>
        <w:t>.</w:t>
      </w:r>
    </w:p>
    <w:p w:rsidR="003924FE" w:rsidRPr="008862BA" w:rsidRDefault="00B979CF" w:rsidP="00760E15">
      <w:pPr>
        <w:spacing w:line="240" w:lineRule="auto"/>
        <w:rPr>
          <w:rFonts w:ascii="Garamond" w:hAnsi="Garamond"/>
          <w:sz w:val="24"/>
          <w:szCs w:val="24"/>
        </w:rPr>
      </w:pPr>
      <w:r w:rsidRPr="008862BA">
        <w:rPr>
          <w:rFonts w:ascii="Garamond" w:hAnsi="Garamond"/>
          <w:sz w:val="24"/>
          <w:szCs w:val="24"/>
        </w:rPr>
        <w:tab/>
        <w:t>However liturgical, ritualistic, and instrumental Roberts’ bracketing remarks, the Chief Jus</w:t>
      </w:r>
      <w:r w:rsidR="007E2D6D">
        <w:rPr>
          <w:rFonts w:ascii="Garamond" w:hAnsi="Garamond"/>
          <w:sz w:val="24"/>
          <w:szCs w:val="24"/>
        </w:rPr>
        <w:softHyphen/>
      </w:r>
      <w:r w:rsidRPr="008862BA">
        <w:rPr>
          <w:rFonts w:ascii="Garamond" w:hAnsi="Garamond"/>
          <w:sz w:val="24"/>
          <w:szCs w:val="24"/>
        </w:rPr>
        <w:t xml:space="preserve">tice </w:t>
      </w:r>
      <w:r w:rsidR="0003696F">
        <w:rPr>
          <w:rFonts w:ascii="Garamond" w:hAnsi="Garamond"/>
          <w:sz w:val="24"/>
          <w:szCs w:val="24"/>
        </w:rPr>
        <w:t xml:space="preserve">emphasizes </w:t>
      </w:r>
      <w:r w:rsidR="00A4396E" w:rsidRPr="008862BA">
        <w:rPr>
          <w:rFonts w:ascii="Garamond" w:hAnsi="Garamond"/>
          <w:sz w:val="24"/>
          <w:szCs w:val="24"/>
        </w:rPr>
        <w:t xml:space="preserve">his adherence to principle in </w:t>
      </w:r>
      <w:r w:rsidR="00A82F9A">
        <w:rPr>
          <w:rFonts w:ascii="Garamond" w:hAnsi="Garamond"/>
          <w:sz w:val="24"/>
          <w:szCs w:val="24"/>
        </w:rPr>
        <w:t xml:space="preserve">paragraphs </w:t>
      </w:r>
      <w:r w:rsidR="00A4396E" w:rsidRPr="008862BA">
        <w:rPr>
          <w:rFonts w:ascii="Garamond" w:hAnsi="Garamond"/>
          <w:sz w:val="24"/>
          <w:szCs w:val="24"/>
        </w:rPr>
        <w:t xml:space="preserve">3-14 of </w:t>
      </w:r>
      <w:r w:rsidR="00A82F9A">
        <w:rPr>
          <w:rFonts w:ascii="Garamond" w:hAnsi="Garamond"/>
          <w:sz w:val="24"/>
          <w:szCs w:val="24"/>
        </w:rPr>
        <w:t xml:space="preserve">his </w:t>
      </w:r>
      <w:r w:rsidR="00A4396E" w:rsidRPr="008862BA">
        <w:rPr>
          <w:rFonts w:ascii="Garamond" w:hAnsi="Garamond"/>
          <w:sz w:val="24"/>
          <w:szCs w:val="24"/>
        </w:rPr>
        <w:t>slip opinion.</w:t>
      </w:r>
      <w:r w:rsidR="00F8556B">
        <w:rPr>
          <w:rFonts w:ascii="Garamond" w:hAnsi="Garamond"/>
          <w:sz w:val="24"/>
          <w:szCs w:val="24"/>
        </w:rPr>
        <w:t xml:space="preserve"> </w:t>
      </w:r>
      <w:r w:rsidR="00A4396E" w:rsidRPr="008862BA">
        <w:rPr>
          <w:rFonts w:ascii="Garamond" w:hAnsi="Garamond"/>
          <w:sz w:val="24"/>
          <w:szCs w:val="24"/>
        </w:rPr>
        <w:t xml:space="preserve"> </w:t>
      </w:r>
      <w:r w:rsidR="0049690E">
        <w:rPr>
          <w:rFonts w:ascii="Garamond" w:hAnsi="Garamond"/>
          <w:sz w:val="24"/>
          <w:szCs w:val="24"/>
        </w:rPr>
        <w:t xml:space="preserve">Roberts’ </w:t>
      </w:r>
      <w:r w:rsidR="00A4396E" w:rsidRPr="008862BA">
        <w:rPr>
          <w:rFonts w:ascii="Garamond" w:hAnsi="Garamond"/>
          <w:sz w:val="24"/>
          <w:szCs w:val="24"/>
        </w:rPr>
        <w:t>early, de</w:t>
      </w:r>
      <w:r w:rsidR="007E2D6D">
        <w:rPr>
          <w:rFonts w:ascii="Garamond" w:hAnsi="Garamond"/>
          <w:sz w:val="24"/>
          <w:szCs w:val="24"/>
        </w:rPr>
        <w:softHyphen/>
      </w:r>
      <w:r w:rsidR="00A4396E" w:rsidRPr="008862BA">
        <w:rPr>
          <w:rFonts w:ascii="Garamond" w:hAnsi="Garamond"/>
          <w:sz w:val="24"/>
          <w:szCs w:val="24"/>
        </w:rPr>
        <w:t xml:space="preserve">tached statement of principles “renders” </w:t>
      </w:r>
      <w:r w:rsidR="00F8556B">
        <w:rPr>
          <w:rFonts w:ascii="Garamond" w:hAnsi="Garamond"/>
          <w:sz w:val="24"/>
          <w:szCs w:val="24"/>
        </w:rPr>
        <w:t xml:space="preserve">a partial </w:t>
      </w:r>
      <w:r w:rsidR="00A4396E" w:rsidRPr="008862BA">
        <w:rPr>
          <w:rFonts w:ascii="Garamond" w:hAnsi="Garamond"/>
          <w:sz w:val="24"/>
          <w:szCs w:val="24"/>
        </w:rPr>
        <w:t>understanding of U. S. federalism</w:t>
      </w:r>
      <w:r w:rsidR="00F8556B">
        <w:rPr>
          <w:rFonts w:ascii="Garamond" w:hAnsi="Garamond"/>
          <w:sz w:val="24"/>
          <w:szCs w:val="24"/>
        </w:rPr>
        <w:t xml:space="preserve"> that—</w:t>
      </w:r>
      <w:r w:rsidR="007E2D6D">
        <w:rPr>
          <w:rFonts w:ascii="Garamond" w:hAnsi="Garamond"/>
          <w:sz w:val="24"/>
          <w:szCs w:val="24"/>
        </w:rPr>
        <w:t xml:space="preserve">what a </w:t>
      </w:r>
      <w:r w:rsidR="00F8556B">
        <w:rPr>
          <w:rFonts w:ascii="Garamond" w:hAnsi="Garamond"/>
          <w:sz w:val="24"/>
          <w:szCs w:val="24"/>
        </w:rPr>
        <w:t xml:space="preserve">surprise!—fits </w:t>
      </w:r>
      <w:r w:rsidR="000B09EB">
        <w:rPr>
          <w:rFonts w:ascii="Garamond" w:hAnsi="Garamond"/>
          <w:sz w:val="24"/>
          <w:szCs w:val="24"/>
        </w:rPr>
        <w:t>Chief Justice Roberts</w:t>
      </w:r>
      <w:r w:rsidR="00F8556B">
        <w:rPr>
          <w:rFonts w:ascii="Garamond" w:hAnsi="Garamond"/>
          <w:sz w:val="24"/>
          <w:szCs w:val="24"/>
        </w:rPr>
        <w:t>’s dispositions of the case</w:t>
      </w:r>
      <w:r w:rsidR="00A4396E" w:rsidRPr="008862BA">
        <w:rPr>
          <w:rFonts w:ascii="Garamond" w:hAnsi="Garamond"/>
          <w:sz w:val="24"/>
          <w:szCs w:val="24"/>
        </w:rPr>
        <w:t>.</w:t>
      </w:r>
      <w:r w:rsidR="00DE62C7" w:rsidRPr="008862BA">
        <w:rPr>
          <w:rFonts w:ascii="Garamond" w:hAnsi="Garamond"/>
          <w:sz w:val="24"/>
          <w:szCs w:val="24"/>
        </w:rPr>
        <w:t xml:space="preserve">  </w:t>
      </w:r>
      <w:r w:rsidR="00F8556B">
        <w:rPr>
          <w:rFonts w:ascii="Garamond" w:hAnsi="Garamond"/>
          <w:sz w:val="24"/>
          <w:szCs w:val="24"/>
        </w:rPr>
        <w:t xml:space="preserve">Although </w:t>
      </w:r>
      <w:r w:rsidR="00DE62C7" w:rsidRPr="008862BA">
        <w:rPr>
          <w:rFonts w:ascii="Garamond" w:hAnsi="Garamond"/>
          <w:sz w:val="24"/>
          <w:szCs w:val="24"/>
        </w:rPr>
        <w:t xml:space="preserve">I delight that </w:t>
      </w:r>
      <w:r w:rsidR="000B09EB">
        <w:rPr>
          <w:rFonts w:ascii="Garamond" w:hAnsi="Garamond"/>
          <w:sz w:val="24"/>
          <w:szCs w:val="24"/>
        </w:rPr>
        <w:t>Chief Justice Roberts</w:t>
      </w:r>
      <w:r w:rsidR="00DE62C7" w:rsidRPr="008862BA">
        <w:rPr>
          <w:rFonts w:ascii="Garamond" w:hAnsi="Garamond"/>
          <w:sz w:val="24"/>
          <w:szCs w:val="24"/>
        </w:rPr>
        <w:t xml:space="preserve"> provided an explicit model of federalism, an understanding so clear that I need not perform interpretational derring-do</w:t>
      </w:r>
      <w:r w:rsidR="00F8556B">
        <w:rPr>
          <w:rFonts w:ascii="Garamond" w:hAnsi="Garamond"/>
          <w:sz w:val="24"/>
          <w:szCs w:val="24"/>
        </w:rPr>
        <w:t xml:space="preserve"> of which I am far from capable</w:t>
      </w:r>
      <w:r w:rsidR="0049690E">
        <w:rPr>
          <w:rFonts w:ascii="Garamond" w:hAnsi="Garamond"/>
          <w:sz w:val="24"/>
          <w:szCs w:val="24"/>
        </w:rPr>
        <w:t>,</w:t>
      </w:r>
      <w:r w:rsidR="00F8556B">
        <w:rPr>
          <w:rFonts w:ascii="Garamond" w:hAnsi="Garamond"/>
          <w:sz w:val="24"/>
          <w:szCs w:val="24"/>
        </w:rPr>
        <w:t xml:space="preserve"> and </w:t>
      </w:r>
      <w:r w:rsidR="0049690E">
        <w:rPr>
          <w:rFonts w:ascii="Garamond" w:hAnsi="Garamond"/>
          <w:sz w:val="24"/>
          <w:szCs w:val="24"/>
        </w:rPr>
        <w:t xml:space="preserve">I </w:t>
      </w:r>
      <w:r w:rsidR="00F8556B">
        <w:rPr>
          <w:rFonts w:ascii="Garamond" w:hAnsi="Garamond"/>
          <w:sz w:val="24"/>
          <w:szCs w:val="24"/>
        </w:rPr>
        <w:t>note that Roberts introduced a sec</w:t>
      </w:r>
      <w:r w:rsidR="007E2D6D">
        <w:rPr>
          <w:rFonts w:ascii="Garamond" w:hAnsi="Garamond"/>
          <w:sz w:val="24"/>
          <w:szCs w:val="24"/>
        </w:rPr>
        <w:softHyphen/>
      </w:r>
      <w:r w:rsidR="00F8556B">
        <w:rPr>
          <w:rFonts w:ascii="Garamond" w:hAnsi="Garamond"/>
          <w:sz w:val="24"/>
          <w:szCs w:val="24"/>
        </w:rPr>
        <w:t>ond, perhaps complementary understanding of federalism to suit his [and six colleagues’] disposition of the Medicaid issue [for which, alas, I shall perform</w:t>
      </w:r>
      <w:r w:rsidR="0049690E">
        <w:rPr>
          <w:rFonts w:ascii="Garamond" w:hAnsi="Garamond"/>
          <w:sz w:val="24"/>
          <w:szCs w:val="24"/>
        </w:rPr>
        <w:t xml:space="preserve"> some</w:t>
      </w:r>
      <w:r w:rsidR="00F8556B">
        <w:rPr>
          <w:rFonts w:ascii="Garamond" w:hAnsi="Garamond"/>
          <w:sz w:val="24"/>
          <w:szCs w:val="24"/>
        </w:rPr>
        <w:t xml:space="preserve"> interpretation derring-do], I direct atten</w:t>
      </w:r>
      <w:r w:rsidR="007E2D6D">
        <w:rPr>
          <w:rFonts w:ascii="Garamond" w:hAnsi="Garamond"/>
          <w:sz w:val="24"/>
          <w:szCs w:val="24"/>
        </w:rPr>
        <w:softHyphen/>
      </w:r>
      <w:r w:rsidR="00F8556B">
        <w:rPr>
          <w:rFonts w:ascii="Garamond" w:hAnsi="Garamond"/>
          <w:sz w:val="24"/>
          <w:szCs w:val="24"/>
        </w:rPr>
        <w:t>tion to alternative aspects and understandings of U. S. federalism that would, at the least, complicate Roberts’ argument.</w:t>
      </w:r>
    </w:p>
    <w:p w:rsidR="003924FE" w:rsidRPr="008862BA" w:rsidRDefault="007D1882" w:rsidP="00760E15">
      <w:pPr>
        <w:spacing w:line="240" w:lineRule="auto"/>
        <w:rPr>
          <w:rFonts w:ascii="Garamond" w:hAnsi="Garamond"/>
          <w:sz w:val="24"/>
          <w:szCs w:val="24"/>
        </w:rPr>
      </w:pPr>
      <w:r>
        <w:rPr>
          <w:rFonts w:ascii="Garamond" w:hAnsi="Garamond"/>
          <w:sz w:val="24"/>
          <w:szCs w:val="24"/>
        </w:rPr>
        <w:t>Chief Justice Roberts’ Preface of Principles</w:t>
      </w:r>
    </w:p>
    <w:p w:rsidR="009A5438" w:rsidRPr="008862BA" w:rsidRDefault="00DE62C7" w:rsidP="00760E15">
      <w:pPr>
        <w:spacing w:line="240" w:lineRule="auto"/>
        <w:rPr>
          <w:rFonts w:ascii="Garamond" w:hAnsi="Garamond" w:cs="Century Schoolbook"/>
          <w:color w:val="000000"/>
          <w:sz w:val="24"/>
          <w:szCs w:val="24"/>
        </w:rPr>
      </w:pPr>
      <w:r w:rsidRPr="008862BA">
        <w:rPr>
          <w:rFonts w:ascii="Garamond" w:hAnsi="Garamond"/>
          <w:sz w:val="24"/>
          <w:szCs w:val="24"/>
        </w:rPr>
        <w:tab/>
      </w:r>
      <w:r w:rsidR="0049690E">
        <w:rPr>
          <w:rFonts w:ascii="Garamond" w:hAnsi="Garamond"/>
          <w:sz w:val="24"/>
          <w:szCs w:val="24"/>
        </w:rPr>
        <w:t xml:space="preserve">Before the section of his opinion that he enumerated </w:t>
      </w:r>
      <w:r w:rsidR="00A82F9A">
        <w:rPr>
          <w:rFonts w:ascii="Garamond" w:hAnsi="Garamond"/>
          <w:sz w:val="24"/>
          <w:szCs w:val="24"/>
        </w:rPr>
        <w:t xml:space="preserve">with the Roman numeral </w:t>
      </w:r>
      <w:r w:rsidR="0049690E">
        <w:rPr>
          <w:rFonts w:ascii="Garamond" w:hAnsi="Garamond"/>
          <w:sz w:val="24"/>
          <w:szCs w:val="24"/>
        </w:rPr>
        <w:t xml:space="preserve">“I,” </w:t>
      </w:r>
      <w:r w:rsidRPr="008862BA">
        <w:rPr>
          <w:rFonts w:ascii="Garamond" w:hAnsi="Garamond"/>
          <w:sz w:val="24"/>
          <w:szCs w:val="24"/>
        </w:rPr>
        <w:t xml:space="preserve">Chief Justice Roberts </w:t>
      </w:r>
      <w:r w:rsidR="0049690E">
        <w:rPr>
          <w:rFonts w:ascii="Garamond" w:hAnsi="Garamond"/>
          <w:sz w:val="24"/>
          <w:szCs w:val="24"/>
        </w:rPr>
        <w:t xml:space="preserve">anticipated </w:t>
      </w:r>
      <w:r w:rsidRPr="008862BA">
        <w:rPr>
          <w:rFonts w:ascii="Garamond" w:hAnsi="Garamond"/>
          <w:sz w:val="24"/>
          <w:szCs w:val="24"/>
        </w:rPr>
        <w:t xml:space="preserve">the </w:t>
      </w:r>
      <w:r w:rsidR="0049690E">
        <w:rPr>
          <w:rFonts w:ascii="Garamond" w:hAnsi="Garamond"/>
          <w:sz w:val="24"/>
          <w:szCs w:val="24"/>
        </w:rPr>
        <w:t xml:space="preserve">overall </w:t>
      </w:r>
      <w:r w:rsidRPr="008862BA">
        <w:rPr>
          <w:rFonts w:ascii="Garamond" w:hAnsi="Garamond"/>
          <w:sz w:val="24"/>
          <w:szCs w:val="24"/>
        </w:rPr>
        <w:t>logic</w:t>
      </w:r>
      <w:r w:rsidRPr="008862BA">
        <w:rPr>
          <w:rStyle w:val="FootnoteReference"/>
          <w:rFonts w:ascii="Garamond" w:hAnsi="Garamond"/>
          <w:sz w:val="24"/>
          <w:szCs w:val="24"/>
        </w:rPr>
        <w:footnoteReference w:id="24"/>
      </w:r>
      <w:r w:rsidRPr="008862BA">
        <w:rPr>
          <w:rFonts w:ascii="Garamond" w:hAnsi="Garamond"/>
          <w:sz w:val="24"/>
          <w:szCs w:val="24"/>
        </w:rPr>
        <w:t xml:space="preserve"> of his </w:t>
      </w:r>
      <w:r w:rsidR="0084612E" w:rsidRPr="008862BA">
        <w:rPr>
          <w:rFonts w:ascii="Garamond" w:hAnsi="Garamond"/>
          <w:sz w:val="24"/>
          <w:szCs w:val="24"/>
        </w:rPr>
        <w:t>opinion</w:t>
      </w:r>
      <w:r w:rsidRPr="008862BA">
        <w:rPr>
          <w:rFonts w:ascii="Garamond" w:hAnsi="Garamond"/>
          <w:sz w:val="24"/>
          <w:szCs w:val="24"/>
        </w:rPr>
        <w:t xml:space="preserve"> </w:t>
      </w:r>
      <w:r w:rsidR="0049690E">
        <w:rPr>
          <w:rFonts w:ascii="Garamond" w:hAnsi="Garamond"/>
          <w:sz w:val="24"/>
          <w:szCs w:val="24"/>
        </w:rPr>
        <w:t xml:space="preserve">by mustering </w:t>
      </w:r>
      <w:r w:rsidRPr="008862BA">
        <w:rPr>
          <w:rFonts w:ascii="Garamond" w:hAnsi="Garamond"/>
          <w:sz w:val="24"/>
          <w:szCs w:val="24"/>
        </w:rPr>
        <w:t xml:space="preserve">premises familiar from </w:t>
      </w:r>
      <w:r w:rsidRPr="008862BA">
        <w:rPr>
          <w:rFonts w:ascii="Garamond" w:hAnsi="Garamond"/>
          <w:sz w:val="24"/>
          <w:szCs w:val="24"/>
        </w:rPr>
        <w:lastRenderedPageBreak/>
        <w:t xml:space="preserve">narratives or myths of the writing and ratification of the second constitution of the United States of America.  </w:t>
      </w:r>
      <w:r w:rsidR="0049690E">
        <w:rPr>
          <w:rFonts w:ascii="Garamond" w:hAnsi="Garamond"/>
          <w:sz w:val="24"/>
          <w:szCs w:val="24"/>
        </w:rPr>
        <w:t xml:space="preserve">According to this origin-myth, </w:t>
      </w:r>
      <w:r w:rsidR="0084612E" w:rsidRPr="008862BA">
        <w:rPr>
          <w:rFonts w:ascii="Garamond" w:hAnsi="Garamond"/>
          <w:sz w:val="24"/>
          <w:szCs w:val="24"/>
        </w:rPr>
        <w:t>sovereign states in 1787-1789 granted to the inchoate n</w:t>
      </w:r>
      <w:r w:rsidRPr="008862BA">
        <w:rPr>
          <w:rFonts w:ascii="Garamond" w:hAnsi="Garamond"/>
          <w:sz w:val="24"/>
          <w:szCs w:val="24"/>
        </w:rPr>
        <w:t xml:space="preserve">ational </w:t>
      </w:r>
      <w:r w:rsidR="0084612E" w:rsidRPr="008862BA">
        <w:rPr>
          <w:rFonts w:ascii="Garamond" w:hAnsi="Garamond"/>
          <w:sz w:val="24"/>
          <w:szCs w:val="24"/>
        </w:rPr>
        <w:t>g</w:t>
      </w:r>
      <w:r w:rsidRPr="008862BA">
        <w:rPr>
          <w:rFonts w:ascii="Garamond" w:hAnsi="Garamond"/>
          <w:sz w:val="24"/>
          <w:szCs w:val="24"/>
        </w:rPr>
        <w:t>overnment</w:t>
      </w:r>
      <w:r w:rsidRPr="008862BA">
        <w:rPr>
          <w:rStyle w:val="FootnoteReference"/>
          <w:rFonts w:ascii="Garamond" w:hAnsi="Garamond"/>
          <w:sz w:val="24"/>
          <w:szCs w:val="24"/>
        </w:rPr>
        <w:footnoteReference w:id="25"/>
      </w:r>
      <w:r w:rsidRPr="008862BA">
        <w:rPr>
          <w:rFonts w:ascii="Garamond" w:hAnsi="Garamond"/>
          <w:sz w:val="24"/>
          <w:szCs w:val="24"/>
        </w:rPr>
        <w:t xml:space="preserve"> </w:t>
      </w:r>
      <w:r w:rsidR="0084612E" w:rsidRPr="008862BA">
        <w:rPr>
          <w:rFonts w:ascii="Garamond" w:hAnsi="Garamond"/>
          <w:sz w:val="24"/>
          <w:szCs w:val="24"/>
        </w:rPr>
        <w:t>limited powers listed</w:t>
      </w:r>
      <w:r w:rsidR="0049690E">
        <w:rPr>
          <w:rStyle w:val="FootnoteReference"/>
          <w:rFonts w:ascii="Garamond" w:hAnsi="Garamond"/>
          <w:sz w:val="24"/>
          <w:szCs w:val="24"/>
        </w:rPr>
        <w:footnoteReference w:id="26"/>
      </w:r>
      <w:r w:rsidR="0084612E" w:rsidRPr="008862BA">
        <w:rPr>
          <w:rFonts w:ascii="Garamond" w:hAnsi="Garamond"/>
          <w:sz w:val="24"/>
          <w:szCs w:val="24"/>
        </w:rPr>
        <w:t xml:space="preserve"> in the U. S. Constitution.  Delegates and </w:t>
      </w:r>
      <w:proofErr w:type="spellStart"/>
      <w:r w:rsidR="0084612E" w:rsidRPr="008862BA">
        <w:rPr>
          <w:rFonts w:ascii="Garamond" w:hAnsi="Garamond"/>
          <w:sz w:val="24"/>
          <w:szCs w:val="24"/>
        </w:rPr>
        <w:t>ratifiers</w:t>
      </w:r>
      <w:proofErr w:type="spellEnd"/>
      <w:r w:rsidR="0084612E" w:rsidRPr="008862BA">
        <w:rPr>
          <w:rFonts w:ascii="Garamond" w:hAnsi="Garamond"/>
          <w:sz w:val="24"/>
          <w:szCs w:val="24"/>
        </w:rPr>
        <w:t xml:space="preserve"> listed most such powers in Article </w:t>
      </w:r>
      <w:r w:rsidR="00E9063E" w:rsidRPr="008862BA">
        <w:rPr>
          <w:rFonts w:ascii="Garamond" w:hAnsi="Garamond"/>
          <w:sz w:val="24"/>
          <w:szCs w:val="24"/>
        </w:rPr>
        <w:t>I, sec</w:t>
      </w:r>
      <w:r w:rsidR="0084612E" w:rsidRPr="008862BA">
        <w:rPr>
          <w:rFonts w:ascii="Garamond" w:hAnsi="Garamond"/>
          <w:sz w:val="24"/>
          <w:szCs w:val="24"/>
        </w:rPr>
        <w:t>tion 8 because they were assigning such powers to Congress.  T</w:t>
      </w:r>
      <w:r w:rsidR="00CB35EB">
        <w:rPr>
          <w:rFonts w:ascii="Garamond" w:hAnsi="Garamond"/>
          <w:sz w:val="24"/>
          <w:szCs w:val="24"/>
        </w:rPr>
        <w:t>o complete this transfer of authority, the myth goes, t</w:t>
      </w:r>
      <w:r w:rsidR="0084612E" w:rsidRPr="008862BA">
        <w:rPr>
          <w:rFonts w:ascii="Garamond" w:hAnsi="Garamond"/>
          <w:sz w:val="24"/>
          <w:szCs w:val="24"/>
        </w:rPr>
        <w:t>he national government and specifically Con</w:t>
      </w:r>
      <w:r w:rsidR="009C7DA8">
        <w:rPr>
          <w:rFonts w:ascii="Garamond" w:hAnsi="Garamond"/>
          <w:sz w:val="24"/>
          <w:szCs w:val="24"/>
        </w:rPr>
        <w:softHyphen/>
      </w:r>
      <w:r w:rsidR="0084612E" w:rsidRPr="008862BA">
        <w:rPr>
          <w:rFonts w:ascii="Garamond" w:hAnsi="Garamond"/>
          <w:sz w:val="24"/>
          <w:szCs w:val="24"/>
        </w:rPr>
        <w:t xml:space="preserve">gress </w:t>
      </w:r>
      <w:r w:rsidR="00E9063E" w:rsidRPr="008862BA">
        <w:rPr>
          <w:rFonts w:ascii="Garamond" w:hAnsi="Garamond"/>
          <w:sz w:val="24"/>
          <w:szCs w:val="24"/>
        </w:rPr>
        <w:t>must justify their acts and actions by fitting acts and actions under or within one or more pow</w:t>
      </w:r>
      <w:r w:rsidR="00307696">
        <w:rPr>
          <w:rFonts w:ascii="Garamond" w:hAnsi="Garamond"/>
          <w:sz w:val="24"/>
          <w:szCs w:val="24"/>
        </w:rPr>
        <w:softHyphen/>
      </w:r>
      <w:r w:rsidR="00E9063E" w:rsidRPr="008862BA">
        <w:rPr>
          <w:rFonts w:ascii="Garamond" w:hAnsi="Garamond"/>
          <w:sz w:val="24"/>
          <w:szCs w:val="24"/>
        </w:rPr>
        <w:t xml:space="preserve">ers explicit or implicit.  This, </w:t>
      </w:r>
      <w:r w:rsidR="000B09EB">
        <w:rPr>
          <w:rFonts w:ascii="Garamond" w:hAnsi="Garamond"/>
          <w:sz w:val="24"/>
          <w:szCs w:val="24"/>
        </w:rPr>
        <w:t>Chief Justice Roberts</w:t>
      </w:r>
      <w:r w:rsidR="00E9063E" w:rsidRPr="008862BA">
        <w:rPr>
          <w:rFonts w:ascii="Garamond" w:hAnsi="Garamond"/>
          <w:sz w:val="24"/>
          <w:szCs w:val="24"/>
        </w:rPr>
        <w:t xml:space="preserve"> noted, both authorized and delimited the authori</w:t>
      </w:r>
      <w:r w:rsidR="00307696">
        <w:rPr>
          <w:rFonts w:ascii="Garamond" w:hAnsi="Garamond"/>
          <w:sz w:val="24"/>
          <w:szCs w:val="24"/>
        </w:rPr>
        <w:softHyphen/>
      </w:r>
      <w:r w:rsidR="00E9063E" w:rsidRPr="008862BA">
        <w:rPr>
          <w:rFonts w:ascii="Garamond" w:hAnsi="Garamond"/>
          <w:sz w:val="24"/>
          <w:szCs w:val="24"/>
        </w:rPr>
        <w:t xml:space="preserve">ty of the Congress, for states’ granting of powers amounted to a withholding of powers that could not be read in or implied from the text of the Constitution.  By contrast, </w:t>
      </w:r>
      <w:r w:rsidR="000B09EB">
        <w:rPr>
          <w:rFonts w:ascii="Garamond" w:hAnsi="Garamond"/>
          <w:sz w:val="24"/>
          <w:szCs w:val="24"/>
        </w:rPr>
        <w:t>Chief Justice Roberts</w:t>
      </w:r>
      <w:r w:rsidR="00E9063E" w:rsidRPr="008862BA">
        <w:rPr>
          <w:rFonts w:ascii="Garamond" w:hAnsi="Garamond"/>
          <w:sz w:val="24"/>
          <w:szCs w:val="24"/>
        </w:rPr>
        <w:t xml:space="preserve"> con</w:t>
      </w:r>
      <w:r w:rsidR="00307696">
        <w:rPr>
          <w:rFonts w:ascii="Garamond" w:hAnsi="Garamond"/>
          <w:sz w:val="24"/>
          <w:szCs w:val="24"/>
        </w:rPr>
        <w:softHyphen/>
      </w:r>
      <w:r w:rsidR="00E9063E" w:rsidRPr="008862BA">
        <w:rPr>
          <w:rFonts w:ascii="Garamond" w:hAnsi="Garamond"/>
          <w:sz w:val="24"/>
          <w:szCs w:val="24"/>
        </w:rPr>
        <w:t>tinued, the Constitution delimited</w:t>
      </w:r>
      <w:r w:rsidR="00D72E69" w:rsidRPr="008862BA">
        <w:rPr>
          <w:rFonts w:ascii="Garamond" w:hAnsi="Garamond"/>
          <w:sz w:val="24"/>
          <w:szCs w:val="24"/>
        </w:rPr>
        <w:t>—most obviously in Article I, section 10—som</w:t>
      </w:r>
      <w:r w:rsidR="00E9063E" w:rsidRPr="008862BA">
        <w:rPr>
          <w:rFonts w:ascii="Garamond" w:hAnsi="Garamond"/>
          <w:sz w:val="24"/>
          <w:szCs w:val="24"/>
        </w:rPr>
        <w:t xml:space="preserve">e powers </w:t>
      </w:r>
      <w:r w:rsidR="00D72E69" w:rsidRPr="008862BA">
        <w:rPr>
          <w:rFonts w:ascii="Garamond" w:hAnsi="Garamond"/>
          <w:sz w:val="24"/>
          <w:szCs w:val="24"/>
        </w:rPr>
        <w:t xml:space="preserve">that </w:t>
      </w:r>
      <w:r w:rsidR="00E9063E" w:rsidRPr="008862BA">
        <w:rPr>
          <w:rFonts w:ascii="Garamond" w:hAnsi="Garamond"/>
          <w:sz w:val="24"/>
          <w:szCs w:val="24"/>
        </w:rPr>
        <w:t>states</w:t>
      </w:r>
      <w:r w:rsidR="00D72E69" w:rsidRPr="008862BA">
        <w:rPr>
          <w:rFonts w:ascii="Garamond" w:hAnsi="Garamond"/>
          <w:sz w:val="24"/>
          <w:szCs w:val="24"/>
        </w:rPr>
        <w:t xml:space="preserve"> might be said to possess but did not list the powers of states because states reserved all pow</w:t>
      </w:r>
      <w:r w:rsidR="00307696">
        <w:rPr>
          <w:rFonts w:ascii="Garamond" w:hAnsi="Garamond"/>
          <w:sz w:val="24"/>
          <w:szCs w:val="24"/>
        </w:rPr>
        <w:softHyphen/>
      </w:r>
      <w:r w:rsidR="00D72E69" w:rsidRPr="008862BA">
        <w:rPr>
          <w:rFonts w:ascii="Garamond" w:hAnsi="Garamond"/>
          <w:sz w:val="24"/>
          <w:szCs w:val="24"/>
        </w:rPr>
        <w:t>ers not explicitly or implicitly ceded to Congress or other parts of the national government.  The states thus possessed general powers of governance long and often referred to as “police power.”</w:t>
      </w:r>
      <w:r w:rsidR="00D72E69" w:rsidRPr="008862BA">
        <w:rPr>
          <w:rStyle w:val="FootnoteReference"/>
          <w:rFonts w:ascii="Garamond" w:hAnsi="Garamond"/>
          <w:sz w:val="24"/>
          <w:szCs w:val="24"/>
        </w:rPr>
        <w:footnoteReference w:id="27"/>
      </w:r>
    </w:p>
    <w:p w:rsidR="00307696" w:rsidRDefault="00E9063E" w:rsidP="00307696">
      <w:pPr>
        <w:spacing w:line="240" w:lineRule="auto"/>
        <w:rPr>
          <w:rFonts w:ascii="Garamond" w:hAnsi="Garamond" w:cs="Century Schoolbook"/>
          <w:color w:val="000000"/>
          <w:sz w:val="24"/>
          <w:szCs w:val="24"/>
        </w:rPr>
      </w:pPr>
      <w:r w:rsidRPr="008862BA">
        <w:rPr>
          <w:rFonts w:ascii="Garamond" w:hAnsi="Garamond" w:cs="Century Schoolbook"/>
          <w:color w:val="000000"/>
          <w:sz w:val="24"/>
          <w:szCs w:val="24"/>
        </w:rPr>
        <w:tab/>
      </w:r>
      <w:r w:rsidR="000B09EB">
        <w:rPr>
          <w:rFonts w:ascii="Garamond" w:hAnsi="Garamond" w:cs="Century Schoolbook"/>
          <w:color w:val="000000"/>
          <w:sz w:val="24"/>
          <w:szCs w:val="24"/>
        </w:rPr>
        <w:t>Chief Justice Roberts</w:t>
      </w:r>
      <w:r w:rsidRPr="008862BA">
        <w:rPr>
          <w:rFonts w:ascii="Garamond" w:hAnsi="Garamond" w:cs="Century Schoolbook"/>
          <w:color w:val="000000"/>
          <w:sz w:val="24"/>
          <w:szCs w:val="24"/>
        </w:rPr>
        <w:t xml:space="preserve"> </w:t>
      </w:r>
      <w:r w:rsidR="00D72E69" w:rsidRPr="008862BA">
        <w:rPr>
          <w:rFonts w:ascii="Garamond" w:hAnsi="Garamond" w:cs="Century Schoolbook"/>
          <w:color w:val="000000"/>
          <w:sz w:val="24"/>
          <w:szCs w:val="24"/>
        </w:rPr>
        <w:t xml:space="preserve">emphasized that </w:t>
      </w:r>
      <w:r w:rsidR="00F83FF4" w:rsidRPr="008862BA">
        <w:rPr>
          <w:rFonts w:ascii="Garamond" w:hAnsi="Garamond" w:cs="Century Schoolbook"/>
          <w:color w:val="000000"/>
          <w:sz w:val="24"/>
          <w:szCs w:val="24"/>
        </w:rPr>
        <w:t xml:space="preserve">the presence </w:t>
      </w:r>
      <w:r w:rsidR="00D72E69" w:rsidRPr="008862BA">
        <w:rPr>
          <w:rFonts w:ascii="Garamond" w:hAnsi="Garamond" w:cs="Century Schoolbook"/>
          <w:color w:val="000000"/>
          <w:sz w:val="24"/>
          <w:szCs w:val="24"/>
        </w:rPr>
        <w:t xml:space="preserve">of broad power </w:t>
      </w:r>
      <w:r w:rsidR="00F83FF4" w:rsidRPr="008862BA">
        <w:rPr>
          <w:rFonts w:ascii="Garamond" w:hAnsi="Garamond" w:cs="Century Schoolbook"/>
          <w:color w:val="000000"/>
          <w:sz w:val="24"/>
          <w:szCs w:val="24"/>
        </w:rPr>
        <w:t xml:space="preserve">to legislate for public health, safety, </w:t>
      </w:r>
      <w:r w:rsidR="00CB35EB">
        <w:rPr>
          <w:rFonts w:ascii="Garamond" w:hAnsi="Garamond" w:cs="Century Schoolbook"/>
          <w:color w:val="000000"/>
          <w:sz w:val="24"/>
          <w:szCs w:val="24"/>
        </w:rPr>
        <w:t xml:space="preserve">morals, </w:t>
      </w:r>
      <w:r w:rsidR="00F83FF4" w:rsidRPr="008862BA">
        <w:rPr>
          <w:rFonts w:ascii="Garamond" w:hAnsi="Garamond" w:cs="Century Schoolbook"/>
          <w:color w:val="000000"/>
          <w:sz w:val="24"/>
          <w:szCs w:val="24"/>
        </w:rPr>
        <w:t xml:space="preserve">and welfare in </w:t>
      </w:r>
      <w:r w:rsidR="00D72E69" w:rsidRPr="008862BA">
        <w:rPr>
          <w:rFonts w:ascii="Garamond" w:hAnsi="Garamond" w:cs="Century Schoolbook"/>
          <w:color w:val="000000"/>
          <w:sz w:val="24"/>
          <w:szCs w:val="24"/>
        </w:rPr>
        <w:t>state</w:t>
      </w:r>
      <w:r w:rsidR="00F83FF4" w:rsidRPr="008862BA">
        <w:rPr>
          <w:rFonts w:ascii="Garamond" w:hAnsi="Garamond" w:cs="Century Schoolbook"/>
          <w:color w:val="000000"/>
          <w:sz w:val="24"/>
          <w:szCs w:val="24"/>
        </w:rPr>
        <w:t xml:space="preserve"> government</w:t>
      </w:r>
      <w:r w:rsidR="00D72E69" w:rsidRPr="008862BA">
        <w:rPr>
          <w:rFonts w:ascii="Garamond" w:hAnsi="Garamond" w:cs="Century Schoolbook"/>
          <w:color w:val="000000"/>
          <w:sz w:val="24"/>
          <w:szCs w:val="24"/>
        </w:rPr>
        <w:t xml:space="preserve">s and </w:t>
      </w:r>
      <w:r w:rsidR="00F83FF4" w:rsidRPr="008862BA">
        <w:rPr>
          <w:rFonts w:ascii="Garamond" w:hAnsi="Garamond" w:cs="Century Schoolbook"/>
          <w:color w:val="000000"/>
          <w:sz w:val="24"/>
          <w:szCs w:val="24"/>
        </w:rPr>
        <w:t xml:space="preserve">the absence of corresponding police power in the national government </w:t>
      </w:r>
      <w:r w:rsidR="00D72E69" w:rsidRPr="008862BA">
        <w:rPr>
          <w:rFonts w:ascii="Garamond" w:hAnsi="Garamond" w:cs="Century Schoolbook"/>
          <w:color w:val="000000"/>
          <w:sz w:val="24"/>
          <w:szCs w:val="24"/>
        </w:rPr>
        <w:t>guarantee</w:t>
      </w:r>
      <w:r w:rsidR="00F83FF4" w:rsidRPr="008862BA">
        <w:rPr>
          <w:rFonts w:ascii="Garamond" w:hAnsi="Garamond" w:cs="Century Schoolbook"/>
          <w:color w:val="000000"/>
          <w:sz w:val="24"/>
          <w:szCs w:val="24"/>
        </w:rPr>
        <w:t>d</w:t>
      </w:r>
      <w:r w:rsidR="00D72E69" w:rsidRPr="008862BA">
        <w:rPr>
          <w:rFonts w:ascii="Garamond" w:hAnsi="Garamond" w:cs="Century Schoolbook"/>
          <w:color w:val="000000"/>
          <w:sz w:val="24"/>
          <w:szCs w:val="24"/>
        </w:rPr>
        <w:t xml:space="preserve"> </w:t>
      </w:r>
      <w:r w:rsidR="00F83FF4" w:rsidRPr="008862BA">
        <w:rPr>
          <w:rFonts w:ascii="Garamond" w:hAnsi="Garamond" w:cs="Century Schoolbook"/>
          <w:color w:val="000000"/>
          <w:sz w:val="24"/>
          <w:szCs w:val="24"/>
        </w:rPr>
        <w:t>substantial liberty</w:t>
      </w:r>
      <w:r w:rsidR="00CB35EB">
        <w:rPr>
          <w:rFonts w:ascii="Garamond" w:hAnsi="Garamond" w:cs="Century Schoolbook"/>
          <w:color w:val="000000"/>
          <w:sz w:val="24"/>
          <w:szCs w:val="24"/>
        </w:rPr>
        <w:t xml:space="preserve"> to states as </w:t>
      </w:r>
      <w:r w:rsidR="00A82F9A">
        <w:rPr>
          <w:rFonts w:ascii="Garamond" w:hAnsi="Garamond" w:cs="Century Schoolbook"/>
          <w:color w:val="000000"/>
          <w:sz w:val="24"/>
          <w:szCs w:val="24"/>
        </w:rPr>
        <w:t xml:space="preserve">co-sovereigns </w:t>
      </w:r>
      <w:r w:rsidR="00CB35EB">
        <w:rPr>
          <w:rFonts w:ascii="Garamond" w:hAnsi="Garamond" w:cs="Century Schoolbook"/>
          <w:color w:val="000000"/>
          <w:sz w:val="24"/>
          <w:szCs w:val="24"/>
        </w:rPr>
        <w:t>and to individuals</w:t>
      </w:r>
      <w:r w:rsidR="00A82F9A">
        <w:rPr>
          <w:rFonts w:ascii="Garamond" w:hAnsi="Garamond" w:cs="Century Schoolbook"/>
          <w:color w:val="000000"/>
          <w:sz w:val="24"/>
          <w:szCs w:val="24"/>
        </w:rPr>
        <w:t xml:space="preserve"> as free citizens</w:t>
      </w:r>
      <w:r w:rsidR="00F83FF4" w:rsidRPr="008862BA">
        <w:rPr>
          <w:rFonts w:ascii="Garamond" w:hAnsi="Garamond" w:cs="Century Schoolbook"/>
          <w:color w:val="000000"/>
          <w:sz w:val="24"/>
          <w:szCs w:val="24"/>
        </w:rPr>
        <w:t xml:space="preserve">.  Assigning </w:t>
      </w:r>
      <w:r w:rsidR="009A5438" w:rsidRPr="008862BA">
        <w:rPr>
          <w:rFonts w:ascii="Garamond" w:hAnsi="Garamond" w:cs="Century Schoolbook"/>
          <w:color w:val="000000"/>
          <w:sz w:val="24"/>
          <w:szCs w:val="24"/>
        </w:rPr>
        <w:t xml:space="preserve">police power </w:t>
      </w:r>
      <w:r w:rsidR="00F83FF4" w:rsidRPr="008862BA">
        <w:rPr>
          <w:rFonts w:ascii="Garamond" w:hAnsi="Garamond" w:cs="Century Schoolbook"/>
          <w:color w:val="000000"/>
          <w:sz w:val="24"/>
          <w:szCs w:val="24"/>
        </w:rPr>
        <w:t xml:space="preserve">to several states and denying such power to the </w:t>
      </w:r>
      <w:r w:rsidR="009A5438" w:rsidRPr="008862BA">
        <w:rPr>
          <w:rFonts w:ascii="Garamond" w:hAnsi="Garamond" w:cs="Century Schoolbook"/>
          <w:color w:val="000000"/>
          <w:sz w:val="24"/>
          <w:szCs w:val="24"/>
        </w:rPr>
        <w:t>national sovereign</w:t>
      </w:r>
      <w:r w:rsidR="00F83FF4" w:rsidRPr="008862BA">
        <w:rPr>
          <w:rFonts w:ascii="Garamond" w:hAnsi="Garamond" w:cs="Century Schoolbook"/>
          <w:color w:val="000000"/>
          <w:sz w:val="24"/>
          <w:szCs w:val="24"/>
        </w:rPr>
        <w:t xml:space="preserve"> not only kept government and administration </w:t>
      </w:r>
      <w:r w:rsidR="009A5438" w:rsidRPr="008862BA">
        <w:rPr>
          <w:rFonts w:ascii="Garamond" w:hAnsi="Garamond" w:cs="Century Schoolbook"/>
          <w:color w:val="000000"/>
          <w:sz w:val="24"/>
          <w:szCs w:val="24"/>
        </w:rPr>
        <w:t>closer to</w:t>
      </w:r>
      <w:r w:rsidR="00E80321" w:rsidRPr="008862BA">
        <w:rPr>
          <w:rFonts w:ascii="Garamond" w:hAnsi="Garamond" w:cs="Century Schoolbook"/>
          <w:color w:val="000000"/>
          <w:sz w:val="24"/>
          <w:szCs w:val="24"/>
        </w:rPr>
        <w:t xml:space="preserve"> </w:t>
      </w:r>
      <w:r w:rsidR="009A5438" w:rsidRPr="008862BA">
        <w:rPr>
          <w:rFonts w:ascii="Garamond" w:hAnsi="Garamond" w:cs="Century Schoolbook"/>
          <w:color w:val="000000"/>
          <w:sz w:val="24"/>
          <w:szCs w:val="24"/>
        </w:rPr>
        <w:t>the governed</w:t>
      </w:r>
      <w:r w:rsidR="00F83FF4" w:rsidRPr="008862BA">
        <w:rPr>
          <w:rFonts w:ascii="Garamond" w:hAnsi="Garamond" w:cs="Century Schoolbook"/>
          <w:color w:val="000000"/>
          <w:sz w:val="24"/>
          <w:szCs w:val="24"/>
        </w:rPr>
        <w:t xml:space="preserve"> but also kept encumbrances on individuals in governments “</w:t>
      </w:r>
      <w:r w:rsidR="009A5438" w:rsidRPr="008862BA">
        <w:rPr>
          <w:rFonts w:ascii="Garamond" w:hAnsi="Garamond" w:cs="Century Schoolbook"/>
          <w:color w:val="000000"/>
          <w:sz w:val="24"/>
          <w:szCs w:val="24"/>
        </w:rPr>
        <w:t>more local a</w:t>
      </w:r>
      <w:r w:rsidR="00E80321" w:rsidRPr="008862BA">
        <w:rPr>
          <w:rFonts w:ascii="Garamond" w:hAnsi="Garamond" w:cs="Century Schoolbook"/>
          <w:color w:val="000000"/>
          <w:sz w:val="24"/>
          <w:szCs w:val="24"/>
        </w:rPr>
        <w:t>nd more accountable than a dis</w:t>
      </w:r>
      <w:r w:rsidR="009A5438" w:rsidRPr="008862BA">
        <w:rPr>
          <w:rFonts w:ascii="Garamond" w:hAnsi="Garamond" w:cs="Century Schoolbook"/>
          <w:color w:val="000000"/>
          <w:sz w:val="24"/>
          <w:szCs w:val="24"/>
        </w:rPr>
        <w:t>tant federal bureaucracy.</w:t>
      </w:r>
      <w:r w:rsidR="00F83FF4" w:rsidRPr="008862BA">
        <w:rPr>
          <w:rFonts w:ascii="Garamond" w:hAnsi="Garamond" w:cs="Century Schoolbook"/>
          <w:color w:val="000000"/>
          <w:sz w:val="24"/>
          <w:szCs w:val="24"/>
        </w:rPr>
        <w:t>”</w:t>
      </w:r>
      <w:r w:rsidR="000062FB" w:rsidRPr="008862BA">
        <w:rPr>
          <w:rStyle w:val="FootnoteReference"/>
          <w:rFonts w:ascii="Garamond" w:hAnsi="Garamond" w:cs="Century Schoolbook"/>
          <w:color w:val="000000"/>
          <w:sz w:val="24"/>
          <w:szCs w:val="24"/>
        </w:rPr>
        <w:footnoteReference w:id="28"/>
      </w:r>
      <w:r w:rsidR="009A5438" w:rsidRPr="008862BA">
        <w:rPr>
          <w:rFonts w:ascii="Garamond" w:hAnsi="Garamond" w:cs="Century Schoolbook"/>
          <w:color w:val="000000"/>
          <w:sz w:val="24"/>
          <w:szCs w:val="24"/>
        </w:rPr>
        <w:t xml:space="preserve"> </w:t>
      </w:r>
      <w:r w:rsidR="00F83FF4" w:rsidRPr="008862BA">
        <w:rPr>
          <w:rFonts w:ascii="Garamond" w:hAnsi="Garamond" w:cs="Century Schoolbook"/>
          <w:color w:val="000000"/>
          <w:sz w:val="24"/>
          <w:szCs w:val="24"/>
        </w:rPr>
        <w:t xml:space="preserve"> Local, accountable, </w:t>
      </w:r>
      <w:r w:rsidR="009A5438" w:rsidRPr="008862BA">
        <w:rPr>
          <w:rFonts w:ascii="Garamond" w:hAnsi="Garamond" w:cs="Century Schoolbook"/>
          <w:color w:val="000000"/>
          <w:sz w:val="24"/>
          <w:szCs w:val="24"/>
        </w:rPr>
        <w:t xml:space="preserve">independent </w:t>
      </w:r>
      <w:r w:rsidR="00F83FF4" w:rsidRPr="008862BA">
        <w:rPr>
          <w:rFonts w:ascii="Garamond" w:hAnsi="Garamond" w:cs="Century Schoolbook"/>
          <w:color w:val="000000"/>
          <w:sz w:val="24"/>
          <w:szCs w:val="24"/>
        </w:rPr>
        <w:t xml:space="preserve">states </w:t>
      </w:r>
      <w:r w:rsidR="009A5438" w:rsidRPr="008862BA">
        <w:rPr>
          <w:rFonts w:ascii="Garamond" w:hAnsi="Garamond" w:cs="Century Schoolbook"/>
          <w:color w:val="000000"/>
          <w:sz w:val="24"/>
          <w:szCs w:val="24"/>
        </w:rPr>
        <w:t xml:space="preserve">check </w:t>
      </w:r>
      <w:r w:rsidR="00F83FF4" w:rsidRPr="008862BA">
        <w:rPr>
          <w:rFonts w:ascii="Garamond" w:hAnsi="Garamond" w:cs="Century Schoolbook"/>
          <w:color w:val="000000"/>
          <w:sz w:val="24"/>
          <w:szCs w:val="24"/>
        </w:rPr>
        <w:t xml:space="preserve">the national government as an </w:t>
      </w:r>
      <w:r w:rsidR="00F83FF4" w:rsidRPr="008862BA">
        <w:rPr>
          <w:rFonts w:ascii="Garamond" w:hAnsi="Garamond" w:cs="Century Schoolbook"/>
          <w:color w:val="000000"/>
          <w:sz w:val="24"/>
          <w:szCs w:val="24"/>
        </w:rPr>
        <w:lastRenderedPageBreak/>
        <w:t>integral part of U. S. federalism.</w:t>
      </w:r>
      <w:r w:rsidR="005E1924">
        <w:rPr>
          <w:rFonts w:ascii="Garamond" w:hAnsi="Garamond" w:cs="Century Schoolbook"/>
          <w:color w:val="000000"/>
          <w:sz w:val="24"/>
          <w:szCs w:val="24"/>
        </w:rPr>
        <w:t xml:space="preserve">  Of course, Roberts’ accentuating the marvels of localized police powers and the perils of nationalized police powers also set up Roberts’ invocation of the “Police Power Horrible” that I argue was an important aspect of his rendering of U. S. federalism.</w:t>
      </w:r>
    </w:p>
    <w:p w:rsidR="00456E52" w:rsidRPr="00307696" w:rsidRDefault="006D65BD" w:rsidP="00307696">
      <w:pPr>
        <w:spacing w:line="240" w:lineRule="auto"/>
        <w:ind w:firstLine="720"/>
        <w:rPr>
          <w:rFonts w:ascii="Garamond" w:hAnsi="Garamond" w:cs="Century Schoolbook"/>
          <w:color w:val="000000"/>
          <w:sz w:val="24"/>
          <w:szCs w:val="24"/>
        </w:rPr>
      </w:pPr>
      <w:r w:rsidRPr="00307696">
        <w:rPr>
          <w:rFonts w:ascii="Garamond" w:hAnsi="Garamond" w:cs="Century Schoolbook"/>
          <w:color w:val="000000"/>
          <w:sz w:val="24"/>
          <w:szCs w:val="24"/>
        </w:rPr>
        <w:t xml:space="preserve">Having articulated a general understanding of federalism, </w:t>
      </w:r>
      <w:r w:rsidR="000B09EB" w:rsidRPr="00307696">
        <w:rPr>
          <w:rFonts w:ascii="Garamond" w:hAnsi="Garamond" w:cs="Century Schoolbook"/>
          <w:color w:val="000000"/>
          <w:sz w:val="24"/>
          <w:szCs w:val="24"/>
        </w:rPr>
        <w:t>Chief Justice Roberts</w:t>
      </w:r>
      <w:r w:rsidRPr="00307696">
        <w:rPr>
          <w:rFonts w:ascii="Garamond" w:hAnsi="Garamond" w:cs="Century Schoolbook"/>
          <w:color w:val="000000"/>
          <w:sz w:val="24"/>
          <w:szCs w:val="24"/>
        </w:rPr>
        <w:t xml:space="preserve"> used that general un</w:t>
      </w:r>
      <w:r w:rsidR="00307696" w:rsidRPr="00307696">
        <w:rPr>
          <w:rFonts w:ascii="Garamond" w:hAnsi="Garamond" w:cs="Century Schoolbook"/>
          <w:color w:val="000000"/>
          <w:sz w:val="24"/>
          <w:szCs w:val="24"/>
        </w:rPr>
        <w:softHyphen/>
      </w:r>
      <w:r w:rsidRPr="00307696">
        <w:rPr>
          <w:rFonts w:ascii="Garamond" w:hAnsi="Garamond" w:cs="Century Schoolbook"/>
          <w:color w:val="000000"/>
          <w:sz w:val="24"/>
          <w:szCs w:val="24"/>
        </w:rPr>
        <w:t>derstanding to organize his opinion.  “</w:t>
      </w:r>
      <w:r w:rsidR="009A5438" w:rsidRPr="00307696">
        <w:rPr>
          <w:rFonts w:ascii="Garamond" w:hAnsi="Garamond" w:cs="Century Schoolbook"/>
          <w:color w:val="000000"/>
          <w:sz w:val="24"/>
          <w:szCs w:val="24"/>
        </w:rPr>
        <w:t>This case concerns two powers that the Constitu</w:t>
      </w:r>
      <w:r w:rsidR="00386831" w:rsidRPr="00307696">
        <w:rPr>
          <w:rFonts w:ascii="Garamond" w:hAnsi="Garamond" w:cs="Century Schoolbook"/>
          <w:color w:val="000000"/>
          <w:sz w:val="24"/>
          <w:szCs w:val="24"/>
        </w:rPr>
        <w:softHyphen/>
      </w:r>
      <w:r w:rsidR="009A5438" w:rsidRPr="00307696">
        <w:rPr>
          <w:rFonts w:ascii="Garamond" w:hAnsi="Garamond" w:cs="Century Schoolbook"/>
          <w:color w:val="000000"/>
          <w:sz w:val="24"/>
          <w:szCs w:val="24"/>
        </w:rPr>
        <w:t>tion does grant the Federal Government, but which must be</w:t>
      </w:r>
      <w:r w:rsidR="00E80321" w:rsidRPr="00307696">
        <w:rPr>
          <w:rFonts w:ascii="Garamond" w:hAnsi="Garamond" w:cs="Century Schoolbook"/>
          <w:color w:val="000000"/>
          <w:sz w:val="24"/>
          <w:szCs w:val="24"/>
        </w:rPr>
        <w:t xml:space="preserve"> </w:t>
      </w:r>
      <w:r w:rsidR="009A5438" w:rsidRPr="00307696">
        <w:rPr>
          <w:rFonts w:ascii="Garamond" w:hAnsi="Garamond" w:cs="Century Schoolbook"/>
          <w:color w:val="000000"/>
          <w:sz w:val="24"/>
          <w:szCs w:val="24"/>
        </w:rPr>
        <w:t>read carefully to avoid creating a gen</w:t>
      </w:r>
      <w:r w:rsidR="00307696">
        <w:rPr>
          <w:rFonts w:ascii="Garamond" w:hAnsi="Garamond" w:cs="Century Schoolbook"/>
          <w:color w:val="000000"/>
          <w:sz w:val="24"/>
          <w:szCs w:val="24"/>
        </w:rPr>
        <w:softHyphen/>
      </w:r>
      <w:r w:rsidR="009A5438" w:rsidRPr="00307696">
        <w:rPr>
          <w:rFonts w:ascii="Garamond" w:hAnsi="Garamond" w:cs="Century Schoolbook"/>
          <w:color w:val="000000"/>
          <w:sz w:val="24"/>
          <w:szCs w:val="24"/>
        </w:rPr>
        <w:t>er</w:t>
      </w:r>
      <w:r w:rsidR="00307696">
        <w:rPr>
          <w:rFonts w:ascii="Garamond" w:hAnsi="Garamond" w:cs="Century Schoolbook"/>
          <w:color w:val="000000"/>
          <w:sz w:val="24"/>
          <w:szCs w:val="24"/>
        </w:rPr>
        <w:softHyphen/>
      </w:r>
      <w:r w:rsidR="009A5438" w:rsidRPr="00307696">
        <w:rPr>
          <w:rFonts w:ascii="Garamond" w:hAnsi="Garamond" w:cs="Century Schoolbook"/>
          <w:color w:val="000000"/>
          <w:sz w:val="24"/>
          <w:szCs w:val="24"/>
        </w:rPr>
        <w:t>al federal authority akin to the police power.</w:t>
      </w:r>
      <w:r w:rsidRPr="00307696">
        <w:rPr>
          <w:rFonts w:ascii="Garamond" w:hAnsi="Garamond" w:cs="Century Schoolbook"/>
          <w:color w:val="000000"/>
          <w:sz w:val="24"/>
          <w:szCs w:val="24"/>
        </w:rPr>
        <w:t>”</w:t>
      </w:r>
      <w:r w:rsidR="009A5438" w:rsidRPr="00307696">
        <w:rPr>
          <w:rFonts w:ascii="Garamond" w:hAnsi="Garamond" w:cs="Century Schoolbook"/>
          <w:color w:val="000000"/>
          <w:sz w:val="24"/>
          <w:szCs w:val="24"/>
        </w:rPr>
        <w:t xml:space="preserve"> </w:t>
      </w:r>
      <w:r w:rsidRPr="00307696">
        <w:rPr>
          <w:rFonts w:ascii="Garamond" w:hAnsi="Garamond" w:cs="Century Schoolbook"/>
          <w:color w:val="000000"/>
          <w:sz w:val="24"/>
          <w:szCs w:val="24"/>
        </w:rPr>
        <w:t xml:space="preserve"> </w:t>
      </w:r>
      <w:r w:rsidR="005E1924" w:rsidRPr="00307696">
        <w:rPr>
          <w:rFonts w:ascii="Garamond" w:hAnsi="Garamond" w:cs="Century Schoolbook"/>
          <w:color w:val="000000"/>
          <w:sz w:val="24"/>
          <w:szCs w:val="24"/>
        </w:rPr>
        <w:t>Please note Roberts’ rhetorical turn at this juncture of his preface:  the Chief Justice seems to me to argue that even if a power explicitly granted to Con</w:t>
      </w:r>
      <w:r w:rsidR="00307696">
        <w:rPr>
          <w:rFonts w:ascii="Garamond" w:hAnsi="Garamond" w:cs="Century Schoolbook"/>
          <w:color w:val="000000"/>
          <w:sz w:val="24"/>
          <w:szCs w:val="24"/>
        </w:rPr>
        <w:softHyphen/>
      </w:r>
      <w:r w:rsidR="005E1924" w:rsidRPr="00307696">
        <w:rPr>
          <w:rFonts w:ascii="Garamond" w:hAnsi="Garamond" w:cs="Century Schoolbook"/>
          <w:color w:val="000000"/>
          <w:sz w:val="24"/>
          <w:szCs w:val="24"/>
        </w:rPr>
        <w:t>gress in Article One, section eight authorized the ACA, that authorization must nonetheless be read “carefully”</w:t>
      </w:r>
      <w:r w:rsidR="005E1924" w:rsidRPr="00307696">
        <w:rPr>
          <w:rStyle w:val="FootnoteReference"/>
          <w:rFonts w:ascii="Garamond" w:hAnsi="Garamond" w:cs="Century Schoolbook"/>
          <w:color w:val="000000"/>
          <w:sz w:val="24"/>
          <w:szCs w:val="24"/>
        </w:rPr>
        <w:footnoteReference w:id="29"/>
      </w:r>
      <w:r w:rsidR="005E1924" w:rsidRPr="00307696">
        <w:rPr>
          <w:rFonts w:ascii="Garamond" w:hAnsi="Garamond" w:cs="Century Schoolbook"/>
          <w:color w:val="000000"/>
          <w:sz w:val="24"/>
          <w:szCs w:val="24"/>
        </w:rPr>
        <w:t xml:space="preserve"> lest authority resembling a national police power be created.  </w:t>
      </w:r>
      <w:r w:rsidR="00456E52" w:rsidRPr="00307696">
        <w:rPr>
          <w:rFonts w:ascii="Garamond" w:hAnsi="Garamond" w:cs="Century Schoolbook"/>
          <w:color w:val="000000"/>
          <w:sz w:val="24"/>
          <w:szCs w:val="24"/>
        </w:rPr>
        <w:t xml:space="preserve">In my reading, that is, </w:t>
      </w:r>
      <w:r w:rsidR="000B09EB" w:rsidRPr="00307696">
        <w:rPr>
          <w:rFonts w:ascii="Garamond" w:hAnsi="Garamond" w:cs="Century Schoolbook"/>
          <w:color w:val="000000"/>
          <w:sz w:val="24"/>
          <w:szCs w:val="24"/>
        </w:rPr>
        <w:t>Chief Justice Roberts</w:t>
      </w:r>
      <w:r w:rsidR="00456E52" w:rsidRPr="00307696">
        <w:rPr>
          <w:rFonts w:ascii="Garamond" w:hAnsi="Garamond" w:cs="Century Schoolbook"/>
          <w:color w:val="000000"/>
          <w:sz w:val="24"/>
          <w:szCs w:val="24"/>
        </w:rPr>
        <w:t xml:space="preserve"> explicitly writes that avoidance of police power in the national government and especially in Congress is a defining </w:t>
      </w:r>
      <w:r w:rsidR="00386831" w:rsidRPr="00307696">
        <w:rPr>
          <w:rFonts w:ascii="Garamond" w:hAnsi="Garamond" w:cs="Century Schoolbook"/>
          <w:color w:val="000000"/>
          <w:sz w:val="24"/>
          <w:szCs w:val="24"/>
        </w:rPr>
        <w:t>principle</w:t>
      </w:r>
      <w:r w:rsidR="00456E52" w:rsidRPr="00307696">
        <w:rPr>
          <w:rFonts w:ascii="Garamond" w:hAnsi="Garamond" w:cs="Century Schoolbook"/>
          <w:color w:val="000000"/>
          <w:sz w:val="24"/>
          <w:szCs w:val="24"/>
        </w:rPr>
        <w:t xml:space="preserve"> of </w:t>
      </w:r>
      <w:r w:rsidR="006310B0" w:rsidRPr="00307696">
        <w:rPr>
          <w:rFonts w:ascii="Garamond" w:hAnsi="Garamond" w:cs="Century Schoolbook"/>
          <w:color w:val="000000"/>
          <w:sz w:val="24"/>
          <w:szCs w:val="24"/>
        </w:rPr>
        <w:t>U. S. Federalisms</w:t>
      </w:r>
      <w:r w:rsidR="00456E52" w:rsidRPr="00307696">
        <w:rPr>
          <w:rFonts w:ascii="Garamond" w:hAnsi="Garamond" w:cs="Century Schoolbook"/>
          <w:color w:val="000000"/>
          <w:sz w:val="24"/>
          <w:szCs w:val="24"/>
        </w:rPr>
        <w:t>.</w:t>
      </w:r>
    </w:p>
    <w:p w:rsidR="00307696" w:rsidRDefault="006D65BD" w:rsidP="00D74885">
      <w:pPr>
        <w:pStyle w:val="CM7"/>
        <w:spacing w:line="240" w:lineRule="auto"/>
        <w:ind w:firstLine="720"/>
        <w:rPr>
          <w:rFonts w:ascii="Garamond" w:hAnsi="Garamond" w:cs="Century Schoolbook"/>
          <w:color w:val="000000"/>
        </w:rPr>
      </w:pPr>
      <w:r w:rsidRPr="008862BA">
        <w:rPr>
          <w:rFonts w:ascii="Garamond" w:hAnsi="Garamond" w:cs="Century Schoolbook"/>
          <w:color w:val="000000"/>
        </w:rPr>
        <w:t xml:space="preserve">The Constitution explicitly grants </w:t>
      </w:r>
      <w:r w:rsidR="009A5438" w:rsidRPr="008862BA">
        <w:rPr>
          <w:rFonts w:ascii="Garamond" w:hAnsi="Garamond" w:cs="Century Schoolbook"/>
          <w:color w:val="000000"/>
        </w:rPr>
        <w:t xml:space="preserve">Congress </w:t>
      </w:r>
      <w:r w:rsidRPr="008862BA">
        <w:rPr>
          <w:rFonts w:ascii="Garamond" w:hAnsi="Garamond" w:cs="Century Schoolbook"/>
          <w:color w:val="000000"/>
        </w:rPr>
        <w:t xml:space="preserve">power </w:t>
      </w:r>
      <w:r w:rsidR="009A5438" w:rsidRPr="008862BA">
        <w:rPr>
          <w:rFonts w:ascii="Garamond" w:hAnsi="Garamond" w:cs="Century Schoolbook"/>
          <w:color w:val="000000"/>
        </w:rPr>
        <w:t>to “regulate Commerce with foreign Nations, and</w:t>
      </w:r>
      <w:r w:rsidR="00E80321" w:rsidRPr="008862BA">
        <w:rPr>
          <w:rFonts w:ascii="Garamond" w:hAnsi="Garamond" w:cs="Century Schoolbook"/>
          <w:color w:val="000000"/>
        </w:rPr>
        <w:t xml:space="preserve"> </w:t>
      </w:r>
      <w:r w:rsidR="009A5438" w:rsidRPr="008862BA">
        <w:rPr>
          <w:rFonts w:ascii="Garamond" w:hAnsi="Garamond" w:cs="Century Schoolbook"/>
          <w:color w:val="000000"/>
        </w:rPr>
        <w:t>among the several Sta</w:t>
      </w:r>
      <w:r w:rsidRPr="008862BA">
        <w:rPr>
          <w:rFonts w:ascii="Garamond" w:hAnsi="Garamond" w:cs="Century Schoolbook"/>
          <w:color w:val="000000"/>
        </w:rPr>
        <w:t>tes, and with the Indian Tribes</w:t>
      </w:r>
      <w:r w:rsidR="009A5438" w:rsidRPr="008862BA">
        <w:rPr>
          <w:rFonts w:ascii="Garamond" w:hAnsi="Garamond" w:cs="Century Schoolbook"/>
          <w:color w:val="000000"/>
        </w:rPr>
        <w:t>”</w:t>
      </w:r>
      <w:r w:rsidRPr="008862BA">
        <w:rPr>
          <w:rFonts w:ascii="Garamond" w:hAnsi="Garamond" w:cs="Century Schoolbook"/>
          <w:color w:val="000000"/>
        </w:rPr>
        <w:t xml:space="preserve">—the commerce power—as well as the power to tax and spend </w:t>
      </w:r>
      <w:r w:rsidR="009A5438" w:rsidRPr="008862BA">
        <w:rPr>
          <w:rFonts w:ascii="Garamond" w:hAnsi="Garamond" w:cs="Century Schoolbook"/>
          <w:color w:val="000000"/>
        </w:rPr>
        <w:t>“</w:t>
      </w:r>
      <w:r w:rsidRPr="008862BA">
        <w:rPr>
          <w:rFonts w:ascii="Garamond" w:hAnsi="Garamond" w:cs="Century Schoolbook"/>
          <w:color w:val="000000"/>
        </w:rPr>
        <w:t>…</w:t>
      </w:r>
      <w:r w:rsidR="009A5438" w:rsidRPr="008862BA">
        <w:rPr>
          <w:rFonts w:ascii="Garamond" w:hAnsi="Garamond" w:cs="Century Schoolbook"/>
          <w:color w:val="000000"/>
        </w:rPr>
        <w:t>for the</w:t>
      </w:r>
      <w:r w:rsidRPr="008862BA">
        <w:rPr>
          <w:rFonts w:ascii="Garamond" w:hAnsi="Garamond" w:cs="Century Schoolbook"/>
          <w:color w:val="000000"/>
        </w:rPr>
        <w:t xml:space="preserve"> </w:t>
      </w:r>
      <w:r w:rsidR="009A5438" w:rsidRPr="008862BA">
        <w:rPr>
          <w:rFonts w:ascii="Garamond" w:hAnsi="Garamond" w:cs="Century Schoolbook"/>
          <w:color w:val="000000"/>
        </w:rPr>
        <w:t xml:space="preserve">common </w:t>
      </w:r>
      <w:proofErr w:type="spellStart"/>
      <w:r w:rsidR="009A5438" w:rsidRPr="008862BA">
        <w:rPr>
          <w:rFonts w:ascii="Garamond" w:hAnsi="Garamond" w:cs="Century Schoolbook"/>
          <w:color w:val="000000"/>
        </w:rPr>
        <w:t>Defence</w:t>
      </w:r>
      <w:proofErr w:type="spellEnd"/>
      <w:r w:rsidR="009A5438" w:rsidRPr="008862BA">
        <w:rPr>
          <w:rFonts w:ascii="Garamond" w:hAnsi="Garamond" w:cs="Century Schoolbook"/>
          <w:color w:val="000000"/>
        </w:rPr>
        <w:t xml:space="preserve"> and gener</w:t>
      </w:r>
      <w:r w:rsidRPr="008862BA">
        <w:rPr>
          <w:rFonts w:ascii="Garamond" w:hAnsi="Garamond" w:cs="Century Schoolbook"/>
          <w:color w:val="000000"/>
        </w:rPr>
        <w:t>al Welfare of the United States.</w:t>
      </w:r>
      <w:r w:rsidR="009A5438" w:rsidRPr="008862BA">
        <w:rPr>
          <w:rFonts w:ascii="Garamond" w:hAnsi="Garamond" w:cs="Century Schoolbook"/>
          <w:color w:val="000000"/>
        </w:rPr>
        <w:t xml:space="preserve">” </w:t>
      </w:r>
      <w:r w:rsidRPr="008862BA">
        <w:rPr>
          <w:rFonts w:ascii="Garamond" w:hAnsi="Garamond" w:cs="Century Schoolbook"/>
          <w:color w:val="000000"/>
        </w:rPr>
        <w:t xml:space="preserve"> </w:t>
      </w:r>
      <w:r w:rsidR="000B09EB">
        <w:rPr>
          <w:rFonts w:ascii="Garamond" w:hAnsi="Garamond" w:cs="Century Schoolbook"/>
          <w:color w:val="000000"/>
        </w:rPr>
        <w:t>Chief Justice Roberts</w:t>
      </w:r>
      <w:r w:rsidRPr="008862BA">
        <w:rPr>
          <w:rFonts w:ascii="Garamond" w:hAnsi="Garamond" w:cs="Century Schoolbook"/>
          <w:color w:val="000000"/>
        </w:rPr>
        <w:t xml:space="preserve"> detailed precedents that had extended these powers to regulate international and interstate commerce and to spend for general welfare, then noted implied powers </w:t>
      </w:r>
      <w:r w:rsidR="00E22585" w:rsidRPr="008862BA">
        <w:rPr>
          <w:rFonts w:ascii="Garamond" w:hAnsi="Garamond" w:cs="Century Schoolbook"/>
          <w:color w:val="000000"/>
        </w:rPr>
        <w:t xml:space="preserve">Congress possessed under the Necessary and </w:t>
      </w:r>
      <w:r w:rsidR="00307696">
        <w:rPr>
          <w:rFonts w:ascii="Garamond" w:hAnsi="Garamond" w:cs="Century Schoolbook"/>
          <w:color w:val="000000"/>
        </w:rPr>
        <w:t>Proper Clause.</w:t>
      </w:r>
    </w:p>
    <w:p w:rsidR="00D74885" w:rsidRPr="00D74885" w:rsidRDefault="00D74885" w:rsidP="00D74885"/>
    <w:p w:rsidR="00FF2CC7" w:rsidRDefault="000A2283" w:rsidP="00307696">
      <w:pPr>
        <w:pStyle w:val="CM7"/>
        <w:spacing w:line="240" w:lineRule="auto"/>
        <w:ind w:firstLine="720"/>
        <w:rPr>
          <w:rFonts w:ascii="Garamond" w:hAnsi="Garamond" w:cs="Century Schoolbook"/>
          <w:color w:val="000000"/>
        </w:rPr>
      </w:pPr>
      <w:r w:rsidRPr="008862BA">
        <w:rPr>
          <w:rFonts w:ascii="Garamond" w:hAnsi="Garamond" w:cs="Century Schoolbook"/>
          <w:color w:val="000000"/>
        </w:rPr>
        <w:t xml:space="preserve">These express and implied powers of Congress, </w:t>
      </w:r>
      <w:r w:rsidR="000B09EB">
        <w:rPr>
          <w:rFonts w:ascii="Garamond" w:hAnsi="Garamond" w:cs="Century Schoolbook"/>
          <w:color w:val="000000"/>
        </w:rPr>
        <w:t>Chief Justice Roberts</w:t>
      </w:r>
      <w:r w:rsidRPr="008862BA">
        <w:rPr>
          <w:rFonts w:ascii="Garamond" w:hAnsi="Garamond" w:cs="Century Schoolbook"/>
          <w:color w:val="000000"/>
        </w:rPr>
        <w:t xml:space="preserve"> intoned, put the Supreme Court in a bind between its many permissive renderings of powers and the Court’s duty to police boundaries</w:t>
      </w:r>
      <w:r w:rsidR="003677CD">
        <w:rPr>
          <w:rFonts w:ascii="Garamond" w:hAnsi="Garamond" w:cs="Century Schoolbook"/>
          <w:color w:val="000000"/>
        </w:rPr>
        <w:t xml:space="preserve"> carefully</w:t>
      </w:r>
      <w:r w:rsidRPr="008862BA">
        <w:rPr>
          <w:rFonts w:ascii="Garamond" w:hAnsi="Garamond" w:cs="Century Schoolbook"/>
          <w:color w:val="000000"/>
        </w:rPr>
        <w:t>.</w:t>
      </w:r>
      <w:r w:rsidR="00FF2CC7">
        <w:rPr>
          <w:rFonts w:ascii="Garamond" w:hAnsi="Garamond" w:cs="Century Schoolbook"/>
          <w:color w:val="000000"/>
        </w:rPr>
        <w:t xml:space="preserve">  He traced the stylized if not ritualized two-step of judicial deference to elected decision-makers but judicial fidelity to settled law on page 6 of his slip opinion:</w:t>
      </w:r>
      <w:r w:rsidR="00FF2CC7">
        <w:rPr>
          <w:rStyle w:val="FootnoteReference"/>
          <w:rFonts w:ascii="Garamond" w:hAnsi="Garamond" w:cs="Century Schoolbook"/>
          <w:color w:val="000000"/>
        </w:rPr>
        <w:footnoteReference w:id="30"/>
      </w:r>
    </w:p>
    <w:p w:rsidR="009C7DA8" w:rsidRPr="009C7DA8" w:rsidRDefault="009C7DA8" w:rsidP="00307696">
      <w:pPr>
        <w:spacing w:line="240" w:lineRule="auto"/>
      </w:pPr>
    </w:p>
    <w:p w:rsidR="009A5438" w:rsidRPr="008862BA" w:rsidRDefault="009A5438" w:rsidP="00307696">
      <w:pPr>
        <w:pStyle w:val="CM7"/>
        <w:spacing w:line="240" w:lineRule="auto"/>
        <w:ind w:left="1440" w:right="1008"/>
        <w:rPr>
          <w:rFonts w:ascii="Garamond" w:hAnsi="Garamond" w:cs="Century Schoolbook"/>
          <w:color w:val="000000"/>
        </w:rPr>
      </w:pPr>
      <w:r w:rsidRPr="008862BA">
        <w:rPr>
          <w:rFonts w:ascii="Garamond" w:hAnsi="Garamond" w:cs="Century Schoolbook"/>
          <w:color w:val="000000"/>
        </w:rPr>
        <w:t>Our permissive reading of these powers is explained in</w:t>
      </w:r>
      <w:r w:rsidR="00E80321" w:rsidRPr="008862BA">
        <w:rPr>
          <w:rFonts w:ascii="Garamond" w:hAnsi="Garamond" w:cs="Century Schoolbook"/>
          <w:color w:val="000000"/>
        </w:rPr>
        <w:t xml:space="preserve"> </w:t>
      </w:r>
      <w:r w:rsidRPr="008862BA">
        <w:rPr>
          <w:rFonts w:ascii="Garamond" w:hAnsi="Garamond" w:cs="Century Schoolbook"/>
          <w:color w:val="000000"/>
        </w:rPr>
        <w:t>part by a general reticence to invalidate the acts of the</w:t>
      </w:r>
      <w:r w:rsidR="00E80321" w:rsidRPr="008862BA">
        <w:rPr>
          <w:rFonts w:ascii="Garamond" w:hAnsi="Garamond" w:cs="Century Schoolbook"/>
          <w:color w:val="000000"/>
        </w:rPr>
        <w:t xml:space="preserve"> </w:t>
      </w:r>
      <w:r w:rsidRPr="008862BA">
        <w:rPr>
          <w:rFonts w:ascii="Garamond" w:hAnsi="Garamond" w:cs="Century Schoolbook"/>
          <w:color w:val="000000"/>
        </w:rPr>
        <w:t xml:space="preserve">Nation’s elected leaders. “Proper respect for a co-ordinate branch of the government” requires that we </w:t>
      </w:r>
      <w:r w:rsidRPr="008862BA">
        <w:rPr>
          <w:rFonts w:ascii="Garamond" w:hAnsi="Garamond" w:cs="Century Schoolbook"/>
          <w:color w:val="000000"/>
        </w:rPr>
        <w:lastRenderedPageBreak/>
        <w:t>strike down</w:t>
      </w:r>
      <w:r w:rsidR="00E80321" w:rsidRPr="008862BA">
        <w:rPr>
          <w:rFonts w:ascii="Garamond" w:hAnsi="Garamond" w:cs="Century Schoolbook"/>
          <w:color w:val="000000"/>
        </w:rPr>
        <w:t xml:space="preserve"> </w:t>
      </w:r>
      <w:r w:rsidRPr="008862BA">
        <w:rPr>
          <w:rFonts w:ascii="Garamond" w:hAnsi="Garamond" w:cs="Century Schoolbook"/>
          <w:color w:val="000000"/>
        </w:rPr>
        <w:t>an Act of Congress only if “the lack of constitutional</w:t>
      </w:r>
      <w:r w:rsidR="00E22585" w:rsidRPr="008862BA">
        <w:rPr>
          <w:rFonts w:ascii="Garamond" w:hAnsi="Garamond" w:cs="Century Schoolbook"/>
          <w:color w:val="000000"/>
        </w:rPr>
        <w:t xml:space="preserve"> </w:t>
      </w:r>
      <w:r w:rsidRPr="008862BA">
        <w:rPr>
          <w:rFonts w:ascii="Garamond" w:hAnsi="Garamond" w:cs="Century Schoolbook"/>
          <w:color w:val="000000"/>
        </w:rPr>
        <w:t>authority to pass [the] act in question is clearly demon</w:t>
      </w:r>
      <w:r w:rsidRPr="008862BA">
        <w:rPr>
          <w:rFonts w:ascii="Garamond" w:hAnsi="Garamond" w:cs="Century Schoolbook"/>
          <w:color w:val="000000"/>
        </w:rPr>
        <w:softHyphen/>
        <w:t xml:space="preserve">strated.” </w:t>
      </w:r>
      <w:r w:rsidRPr="008862BA">
        <w:rPr>
          <w:rFonts w:ascii="Garamond" w:hAnsi="Garamond" w:cs="Century Schoolbook"/>
          <w:i/>
          <w:iCs/>
          <w:color w:val="000000"/>
        </w:rPr>
        <w:t xml:space="preserve">United States </w:t>
      </w:r>
      <w:r w:rsidRPr="008862BA">
        <w:rPr>
          <w:rFonts w:ascii="Garamond" w:hAnsi="Garamond" w:cs="Century Schoolbook"/>
          <w:color w:val="000000"/>
        </w:rPr>
        <w:t xml:space="preserve">v. </w:t>
      </w:r>
      <w:r w:rsidRPr="008862BA">
        <w:rPr>
          <w:rFonts w:ascii="Garamond" w:hAnsi="Garamond" w:cs="Century Schoolbook"/>
          <w:i/>
          <w:iCs/>
          <w:color w:val="000000"/>
        </w:rPr>
        <w:t>Harris</w:t>
      </w:r>
      <w:r w:rsidRPr="008862BA">
        <w:rPr>
          <w:rFonts w:ascii="Garamond" w:hAnsi="Garamond" w:cs="Century Schoolbook"/>
          <w:color w:val="000000"/>
        </w:rPr>
        <w:t>, 106 U. S. 629, 635 (1883).</w:t>
      </w:r>
      <w:r w:rsidR="00E741CB">
        <w:rPr>
          <w:rFonts w:ascii="Garamond" w:hAnsi="Garamond" w:cs="Century Schoolbook"/>
          <w:color w:val="000000"/>
        </w:rPr>
        <w:t xml:space="preserve">  </w:t>
      </w:r>
      <w:r w:rsidRPr="008862BA">
        <w:rPr>
          <w:rFonts w:ascii="Garamond" w:hAnsi="Garamond" w:cs="Century Schoolbook"/>
          <w:color w:val="000000"/>
        </w:rPr>
        <w:t>Members of this Court are vested with the authority to</w:t>
      </w:r>
      <w:r w:rsidR="000A2283" w:rsidRPr="008862BA">
        <w:rPr>
          <w:rFonts w:ascii="Garamond" w:hAnsi="Garamond" w:cs="Century Schoolbook"/>
          <w:color w:val="000000"/>
        </w:rPr>
        <w:t xml:space="preserve"> </w:t>
      </w:r>
      <w:r w:rsidRPr="008862BA">
        <w:rPr>
          <w:rFonts w:ascii="Garamond" w:hAnsi="Garamond" w:cs="Century Schoolbook"/>
          <w:color w:val="000000"/>
        </w:rPr>
        <w:t>interpret the law; we possess neither the expertise nor</w:t>
      </w:r>
      <w:r w:rsidR="000A2283" w:rsidRPr="008862BA">
        <w:rPr>
          <w:rFonts w:ascii="Garamond" w:hAnsi="Garamond" w:cs="Century Schoolbook"/>
          <w:color w:val="000000"/>
        </w:rPr>
        <w:t xml:space="preserve"> </w:t>
      </w:r>
      <w:r w:rsidRPr="008862BA">
        <w:rPr>
          <w:rFonts w:ascii="Garamond" w:hAnsi="Garamond" w:cs="Century Schoolbook"/>
          <w:color w:val="000000"/>
        </w:rPr>
        <w:t>the prerogative to make policy judgments. Those decisions are entrusted to our Nation’s elected leaders, who can be thrown out of office if the people disagree with them. It is not our job to protect the people from the consequences of</w:t>
      </w:r>
      <w:r w:rsidR="000A2283" w:rsidRPr="008862BA">
        <w:rPr>
          <w:rFonts w:ascii="Garamond" w:hAnsi="Garamond" w:cs="Century Schoolbook"/>
          <w:color w:val="000000"/>
        </w:rPr>
        <w:t xml:space="preserve"> </w:t>
      </w:r>
      <w:r w:rsidRPr="008862BA">
        <w:rPr>
          <w:rFonts w:ascii="Garamond" w:hAnsi="Garamond" w:cs="Century Schoolbook"/>
          <w:color w:val="000000"/>
        </w:rPr>
        <w:t>their political choices.</w:t>
      </w:r>
    </w:p>
    <w:p w:rsidR="00404009" w:rsidRPr="008862BA" w:rsidRDefault="00404009" w:rsidP="00FF2CC7">
      <w:pPr>
        <w:pStyle w:val="CM7"/>
        <w:spacing w:line="240" w:lineRule="auto"/>
        <w:ind w:left="1440" w:right="1008"/>
        <w:jc w:val="both"/>
        <w:rPr>
          <w:rFonts w:ascii="Garamond" w:hAnsi="Garamond" w:cs="Century Schoolbook"/>
          <w:color w:val="000000"/>
        </w:rPr>
      </w:pPr>
    </w:p>
    <w:p w:rsidR="000A2283" w:rsidRPr="008862BA" w:rsidRDefault="009A5438" w:rsidP="00FF2CC7">
      <w:pPr>
        <w:pStyle w:val="CM7"/>
        <w:spacing w:line="240" w:lineRule="auto"/>
        <w:ind w:left="1440" w:right="1008"/>
        <w:jc w:val="both"/>
        <w:rPr>
          <w:rFonts w:ascii="Garamond" w:hAnsi="Garamond" w:cs="Century Schoolbook"/>
          <w:iCs/>
          <w:color w:val="000000"/>
        </w:rPr>
      </w:pPr>
      <w:r w:rsidRPr="008862BA">
        <w:rPr>
          <w:rFonts w:ascii="Garamond" w:hAnsi="Garamond" w:cs="Century Schoolbook"/>
          <w:color w:val="000000"/>
        </w:rPr>
        <w:t>Our deference in matters of policy cannot, however,</w:t>
      </w:r>
      <w:r w:rsidR="00D83CF4" w:rsidRPr="008862BA">
        <w:rPr>
          <w:rFonts w:ascii="Garamond" w:hAnsi="Garamond" w:cs="Century Schoolbook"/>
          <w:color w:val="000000"/>
        </w:rPr>
        <w:t xml:space="preserve"> </w:t>
      </w:r>
      <w:r w:rsidRPr="008862BA">
        <w:rPr>
          <w:rFonts w:ascii="Garamond" w:hAnsi="Garamond" w:cs="Century Schoolbook"/>
          <w:color w:val="000000"/>
        </w:rPr>
        <w:t xml:space="preserve">become abdication in matters of law. </w:t>
      </w:r>
      <w:r w:rsidR="000A2283" w:rsidRPr="008862BA">
        <w:rPr>
          <w:rFonts w:ascii="Garamond" w:hAnsi="Garamond" w:cs="Century Schoolbook"/>
          <w:color w:val="000000"/>
        </w:rPr>
        <w:t xml:space="preserve">… </w:t>
      </w:r>
      <w:r w:rsidRPr="008862BA">
        <w:rPr>
          <w:rFonts w:ascii="Garamond" w:hAnsi="Garamond" w:cs="Century Schoolbook"/>
          <w:color w:val="000000"/>
        </w:rPr>
        <w:t>And there can be no question that it is the responsibility of this Court to en</w:t>
      </w:r>
      <w:r w:rsidRPr="008862BA">
        <w:rPr>
          <w:rFonts w:ascii="Garamond" w:hAnsi="Garamond" w:cs="Century Schoolbook"/>
          <w:color w:val="000000"/>
        </w:rPr>
        <w:softHyphen/>
        <w:t>force the limits on federal power by striking down acts of</w:t>
      </w:r>
      <w:r w:rsidR="000A2283" w:rsidRPr="008862BA">
        <w:rPr>
          <w:rFonts w:ascii="Garamond" w:hAnsi="Garamond" w:cs="Century Schoolbook"/>
          <w:color w:val="000000"/>
        </w:rPr>
        <w:t xml:space="preserve"> </w:t>
      </w:r>
      <w:r w:rsidRPr="008862BA">
        <w:rPr>
          <w:rFonts w:ascii="Garamond" w:hAnsi="Garamond" w:cs="Century Schoolbook"/>
          <w:color w:val="000000"/>
        </w:rPr>
        <w:t>Congress that transgress those limits.</w:t>
      </w:r>
    </w:p>
    <w:p w:rsidR="009A5438" w:rsidRPr="008862BA" w:rsidRDefault="009A5438" w:rsidP="00FF2CC7">
      <w:pPr>
        <w:pStyle w:val="CM7"/>
        <w:spacing w:line="240" w:lineRule="auto"/>
        <w:ind w:left="1440" w:right="1008"/>
        <w:jc w:val="both"/>
        <w:rPr>
          <w:rFonts w:ascii="Garamond" w:hAnsi="Garamond" w:cs="Century Schoolbook"/>
          <w:color w:val="000000"/>
        </w:rPr>
      </w:pPr>
      <w:r w:rsidRPr="008862BA">
        <w:rPr>
          <w:rFonts w:ascii="Garamond" w:hAnsi="Garamond" w:cs="Century Schoolbook"/>
          <w:color w:val="000000"/>
        </w:rPr>
        <w:t xml:space="preserve"> </w:t>
      </w:r>
    </w:p>
    <w:p w:rsidR="00D75F73" w:rsidRPr="008862BA" w:rsidRDefault="00182BCC" w:rsidP="00FF2CC7">
      <w:pPr>
        <w:spacing w:line="240" w:lineRule="auto"/>
        <w:rPr>
          <w:rFonts w:ascii="Garamond" w:hAnsi="Garamond"/>
          <w:sz w:val="24"/>
          <w:szCs w:val="24"/>
        </w:rPr>
      </w:pPr>
      <w:r w:rsidRPr="008862BA">
        <w:rPr>
          <w:rFonts w:ascii="Garamond" w:hAnsi="Garamond" w:cs="Century Schoolbook"/>
          <w:color w:val="000000"/>
          <w:sz w:val="24"/>
          <w:szCs w:val="24"/>
        </w:rPr>
        <w:tab/>
        <w:t xml:space="preserve">However true or false one takes Roberts’ dichotomy to be, Roberts has set up a principled contrast between powers explicitly or implicitly granted Congress and </w:t>
      </w:r>
      <w:r w:rsidR="003677CD">
        <w:rPr>
          <w:rFonts w:ascii="Garamond" w:hAnsi="Garamond" w:cs="Century Schoolbook"/>
          <w:color w:val="000000"/>
          <w:sz w:val="24"/>
          <w:szCs w:val="24"/>
        </w:rPr>
        <w:t xml:space="preserve">national </w:t>
      </w:r>
      <w:r w:rsidRPr="008862BA">
        <w:rPr>
          <w:rFonts w:ascii="Garamond" w:hAnsi="Garamond" w:cs="Century Schoolbook"/>
          <w:color w:val="000000"/>
          <w:sz w:val="24"/>
          <w:szCs w:val="24"/>
        </w:rPr>
        <w:t>police powers</w:t>
      </w:r>
      <w:r w:rsidR="003677CD">
        <w:rPr>
          <w:rFonts w:ascii="Garamond" w:hAnsi="Garamond" w:cs="Century Schoolbook"/>
          <w:color w:val="000000"/>
          <w:sz w:val="24"/>
          <w:szCs w:val="24"/>
        </w:rPr>
        <w:t xml:space="preserve"> expli</w:t>
      </w:r>
      <w:r w:rsidR="002A6AD4">
        <w:rPr>
          <w:rFonts w:ascii="Garamond" w:hAnsi="Garamond" w:cs="Century Schoolbook"/>
          <w:color w:val="000000"/>
          <w:sz w:val="24"/>
          <w:szCs w:val="24"/>
        </w:rPr>
        <w:softHyphen/>
      </w:r>
      <w:r w:rsidR="003677CD">
        <w:rPr>
          <w:rFonts w:ascii="Garamond" w:hAnsi="Garamond" w:cs="Century Schoolbook"/>
          <w:color w:val="000000"/>
          <w:sz w:val="24"/>
          <w:szCs w:val="24"/>
        </w:rPr>
        <w:t>citly or implicitly withheld from Congress</w:t>
      </w:r>
      <w:r w:rsidRPr="008862BA">
        <w:rPr>
          <w:rFonts w:ascii="Garamond" w:hAnsi="Garamond" w:cs="Century Schoolbook"/>
          <w:color w:val="000000"/>
          <w:sz w:val="24"/>
          <w:szCs w:val="24"/>
        </w:rPr>
        <w:t xml:space="preserve">.  </w:t>
      </w:r>
      <w:r w:rsidR="000B09EB">
        <w:rPr>
          <w:rFonts w:ascii="Garamond" w:hAnsi="Garamond" w:cs="Century Schoolbook"/>
          <w:color w:val="000000"/>
          <w:sz w:val="24"/>
          <w:szCs w:val="24"/>
        </w:rPr>
        <w:t>Chief Justice Roberts</w:t>
      </w:r>
      <w:r w:rsidRPr="008862BA">
        <w:rPr>
          <w:rFonts w:ascii="Garamond" w:hAnsi="Garamond" w:cs="Century Schoolbook"/>
          <w:color w:val="000000"/>
          <w:sz w:val="24"/>
          <w:szCs w:val="24"/>
        </w:rPr>
        <w:t xml:space="preserve"> then suits the rest of his opinion to that principled </w:t>
      </w:r>
      <w:r w:rsidR="003677CD">
        <w:rPr>
          <w:rFonts w:ascii="Garamond" w:hAnsi="Garamond" w:cs="Century Schoolbook"/>
          <w:color w:val="000000"/>
          <w:sz w:val="24"/>
          <w:szCs w:val="24"/>
        </w:rPr>
        <w:t>dichotomy</w:t>
      </w:r>
      <w:r w:rsidR="005559E0">
        <w:rPr>
          <w:rFonts w:ascii="Garamond" w:hAnsi="Garamond" w:cs="Century Schoolbook"/>
          <w:color w:val="000000"/>
          <w:sz w:val="24"/>
          <w:szCs w:val="24"/>
        </w:rPr>
        <w:t>, arguing that the c</w:t>
      </w:r>
      <w:r w:rsidRPr="008862BA">
        <w:rPr>
          <w:rFonts w:ascii="Garamond" w:hAnsi="Garamond" w:cs="Century Schoolbook"/>
          <w:color w:val="000000"/>
          <w:sz w:val="24"/>
          <w:szCs w:val="24"/>
        </w:rPr>
        <w:t xml:space="preserve">ommerce </w:t>
      </w:r>
      <w:r w:rsidR="005559E0">
        <w:rPr>
          <w:rFonts w:ascii="Garamond" w:hAnsi="Garamond" w:cs="Century Schoolbook"/>
          <w:color w:val="000000"/>
          <w:sz w:val="24"/>
          <w:szCs w:val="24"/>
        </w:rPr>
        <w:t>p</w:t>
      </w:r>
      <w:r w:rsidRPr="008862BA">
        <w:rPr>
          <w:rFonts w:ascii="Garamond" w:hAnsi="Garamond" w:cs="Century Schoolbook"/>
          <w:color w:val="000000"/>
          <w:sz w:val="24"/>
          <w:szCs w:val="24"/>
        </w:rPr>
        <w:t>ower</w:t>
      </w:r>
      <w:r w:rsidR="00EA237C">
        <w:rPr>
          <w:rStyle w:val="FootnoteReference"/>
          <w:rFonts w:ascii="Garamond" w:hAnsi="Garamond" w:cs="Century Schoolbook"/>
          <w:color w:val="000000"/>
          <w:sz w:val="24"/>
          <w:szCs w:val="24"/>
        </w:rPr>
        <w:footnoteReference w:id="31"/>
      </w:r>
      <w:r w:rsidRPr="008862BA">
        <w:rPr>
          <w:rFonts w:ascii="Garamond" w:hAnsi="Garamond" w:cs="Century Schoolbook"/>
          <w:color w:val="000000"/>
          <w:sz w:val="24"/>
          <w:szCs w:val="24"/>
        </w:rPr>
        <w:t xml:space="preserve"> cannot be extended so far as to cover provision of health care but that Congress’s </w:t>
      </w:r>
      <w:r w:rsidR="005559E0">
        <w:rPr>
          <w:rFonts w:ascii="Garamond" w:hAnsi="Garamond" w:cs="Century Schoolbook"/>
          <w:color w:val="000000"/>
          <w:sz w:val="24"/>
          <w:szCs w:val="24"/>
        </w:rPr>
        <w:t>p</w:t>
      </w:r>
      <w:r w:rsidRPr="008862BA">
        <w:rPr>
          <w:rFonts w:ascii="Garamond" w:hAnsi="Garamond" w:cs="Century Schoolbook"/>
          <w:color w:val="000000"/>
          <w:sz w:val="24"/>
          <w:szCs w:val="24"/>
        </w:rPr>
        <w:t xml:space="preserve">ower to </w:t>
      </w:r>
      <w:r w:rsidR="005559E0">
        <w:rPr>
          <w:rFonts w:ascii="Garamond" w:hAnsi="Garamond" w:cs="Century Schoolbook"/>
          <w:color w:val="000000"/>
          <w:sz w:val="24"/>
          <w:szCs w:val="24"/>
        </w:rPr>
        <w:t>t</w:t>
      </w:r>
      <w:r w:rsidRPr="008862BA">
        <w:rPr>
          <w:rFonts w:ascii="Garamond" w:hAnsi="Garamond" w:cs="Century Schoolbook"/>
          <w:color w:val="000000"/>
          <w:sz w:val="24"/>
          <w:szCs w:val="24"/>
        </w:rPr>
        <w:t xml:space="preserve">ax and </w:t>
      </w:r>
      <w:r w:rsidR="005559E0">
        <w:rPr>
          <w:rFonts w:ascii="Garamond" w:hAnsi="Garamond" w:cs="Century Schoolbook"/>
          <w:color w:val="000000"/>
          <w:sz w:val="24"/>
          <w:szCs w:val="24"/>
        </w:rPr>
        <w:t>s</w:t>
      </w:r>
      <w:r w:rsidRPr="008862BA">
        <w:rPr>
          <w:rFonts w:ascii="Garamond" w:hAnsi="Garamond" w:cs="Century Schoolbook"/>
          <w:color w:val="000000"/>
          <w:sz w:val="24"/>
          <w:szCs w:val="24"/>
        </w:rPr>
        <w:t>pend may be.</w:t>
      </w:r>
      <w:r w:rsidRPr="008862BA">
        <w:rPr>
          <w:rStyle w:val="FootnoteReference"/>
          <w:rFonts w:ascii="Garamond" w:hAnsi="Garamond" w:cs="Century Schoolbook"/>
          <w:color w:val="000000"/>
          <w:sz w:val="24"/>
          <w:szCs w:val="24"/>
        </w:rPr>
        <w:footnoteReference w:id="32"/>
      </w:r>
      <w:r w:rsidRPr="008862BA">
        <w:rPr>
          <w:rFonts w:ascii="Garamond" w:hAnsi="Garamond" w:cs="Century Schoolbook"/>
          <w:color w:val="000000"/>
          <w:sz w:val="24"/>
          <w:szCs w:val="24"/>
        </w:rPr>
        <w:t xml:space="preserve">  As </w:t>
      </w:r>
      <w:r w:rsidR="000B09EB">
        <w:rPr>
          <w:rFonts w:ascii="Garamond" w:hAnsi="Garamond" w:cs="Century Schoolbook"/>
          <w:color w:val="000000"/>
          <w:sz w:val="24"/>
          <w:szCs w:val="24"/>
        </w:rPr>
        <w:t>Justice Ginsburg</w:t>
      </w:r>
      <w:r w:rsidRPr="008862BA">
        <w:rPr>
          <w:rFonts w:ascii="Garamond" w:hAnsi="Garamond" w:cs="Century Schoolbook"/>
          <w:color w:val="000000"/>
          <w:sz w:val="24"/>
          <w:szCs w:val="24"/>
        </w:rPr>
        <w:t xml:space="preserve"> notes, </w:t>
      </w:r>
      <w:r w:rsidR="000B09EB">
        <w:rPr>
          <w:rFonts w:ascii="Garamond" w:hAnsi="Garamond" w:cs="Century Schoolbook"/>
          <w:color w:val="000000"/>
          <w:sz w:val="24"/>
          <w:szCs w:val="24"/>
        </w:rPr>
        <w:t>Chief Justice Roberts</w:t>
      </w:r>
      <w:r w:rsidRPr="008862BA">
        <w:rPr>
          <w:rFonts w:ascii="Garamond" w:hAnsi="Garamond" w:cs="Century Schoolbook"/>
          <w:color w:val="000000"/>
          <w:sz w:val="24"/>
          <w:szCs w:val="24"/>
        </w:rPr>
        <w:t xml:space="preserve"> might have gotten to Congress’s power to spend for the general welfare of the United States of America and </w:t>
      </w:r>
      <w:r w:rsidRPr="008862BA">
        <w:rPr>
          <w:rFonts w:ascii="Garamond" w:hAnsi="Garamond"/>
          <w:sz w:val="24"/>
          <w:szCs w:val="24"/>
        </w:rPr>
        <w:t xml:space="preserve">averted discussion of the commerce clause or of congressional police power, but that would have impaired our viewing Roberts’ </w:t>
      </w:r>
      <w:r w:rsidR="003677CD">
        <w:rPr>
          <w:rFonts w:ascii="Garamond" w:hAnsi="Garamond"/>
          <w:sz w:val="24"/>
          <w:szCs w:val="24"/>
        </w:rPr>
        <w:t xml:space="preserve">Police Power rendering of </w:t>
      </w:r>
      <w:r w:rsidR="006310B0">
        <w:rPr>
          <w:rFonts w:ascii="Garamond" w:hAnsi="Garamond"/>
          <w:sz w:val="24"/>
          <w:szCs w:val="24"/>
        </w:rPr>
        <w:t>U. S. Federalisms</w:t>
      </w:r>
      <w:r w:rsidRPr="008862BA">
        <w:rPr>
          <w:rFonts w:ascii="Garamond" w:hAnsi="Garamond"/>
          <w:sz w:val="24"/>
          <w:szCs w:val="24"/>
        </w:rPr>
        <w:t>.</w:t>
      </w:r>
      <w:r w:rsidR="00894FD7" w:rsidRPr="008862BA">
        <w:rPr>
          <w:rStyle w:val="FootnoteReference"/>
          <w:rFonts w:ascii="Garamond" w:hAnsi="Garamond"/>
          <w:sz w:val="24"/>
          <w:szCs w:val="24"/>
        </w:rPr>
        <w:footnoteReference w:id="33"/>
      </w:r>
    </w:p>
    <w:p w:rsidR="00126C19" w:rsidRDefault="00182BCC" w:rsidP="005559E0">
      <w:pPr>
        <w:spacing w:line="240" w:lineRule="auto"/>
        <w:rPr>
          <w:rFonts w:ascii="Garamond" w:hAnsi="Garamond"/>
          <w:sz w:val="24"/>
          <w:szCs w:val="24"/>
        </w:rPr>
      </w:pPr>
      <w:r w:rsidRPr="008862BA">
        <w:rPr>
          <w:rFonts w:ascii="Garamond" w:hAnsi="Garamond"/>
          <w:sz w:val="24"/>
          <w:szCs w:val="24"/>
        </w:rPr>
        <w:lastRenderedPageBreak/>
        <w:tab/>
        <w:t>Rober</w:t>
      </w:r>
      <w:r w:rsidR="003677CD">
        <w:rPr>
          <w:rFonts w:ascii="Garamond" w:hAnsi="Garamond"/>
          <w:sz w:val="24"/>
          <w:szCs w:val="24"/>
        </w:rPr>
        <w:t xml:space="preserve">ts’ general rendering of </w:t>
      </w:r>
      <w:r w:rsidR="006310B0">
        <w:rPr>
          <w:rFonts w:ascii="Garamond" w:hAnsi="Garamond"/>
          <w:sz w:val="24"/>
          <w:szCs w:val="24"/>
        </w:rPr>
        <w:t>U. S. Federalisms</w:t>
      </w:r>
      <w:r w:rsidRPr="008862BA">
        <w:rPr>
          <w:rFonts w:ascii="Garamond" w:hAnsi="Garamond"/>
          <w:sz w:val="24"/>
          <w:szCs w:val="24"/>
        </w:rPr>
        <w:t xml:space="preserve"> </w:t>
      </w:r>
      <w:r w:rsidR="004E2B21">
        <w:rPr>
          <w:rFonts w:ascii="Garamond" w:hAnsi="Garamond"/>
          <w:sz w:val="24"/>
          <w:szCs w:val="24"/>
        </w:rPr>
        <w:t xml:space="preserve">in his preface </w:t>
      </w:r>
      <w:r w:rsidR="00D25696" w:rsidRPr="008862BA">
        <w:rPr>
          <w:rFonts w:ascii="Garamond" w:hAnsi="Garamond"/>
          <w:sz w:val="24"/>
          <w:szCs w:val="24"/>
        </w:rPr>
        <w:t xml:space="preserve">invoked </w:t>
      </w:r>
      <w:r w:rsidR="004E2B21">
        <w:rPr>
          <w:rFonts w:ascii="Garamond" w:hAnsi="Garamond"/>
          <w:sz w:val="24"/>
          <w:szCs w:val="24"/>
        </w:rPr>
        <w:t xml:space="preserve">both </w:t>
      </w:r>
      <w:r w:rsidR="00D25696" w:rsidRPr="008862BA">
        <w:rPr>
          <w:rFonts w:ascii="Garamond" w:hAnsi="Garamond"/>
          <w:sz w:val="24"/>
          <w:szCs w:val="24"/>
        </w:rPr>
        <w:t>an evil to be avoided and good</w:t>
      </w:r>
      <w:r w:rsidR="002A6AD4">
        <w:rPr>
          <w:rFonts w:ascii="Garamond" w:hAnsi="Garamond"/>
          <w:sz w:val="24"/>
          <w:szCs w:val="24"/>
        </w:rPr>
        <w:t>s</w:t>
      </w:r>
      <w:r w:rsidR="00D25696" w:rsidRPr="008862BA">
        <w:rPr>
          <w:rFonts w:ascii="Garamond" w:hAnsi="Garamond"/>
          <w:sz w:val="24"/>
          <w:szCs w:val="24"/>
        </w:rPr>
        <w:t xml:space="preserve"> to be cherished.  The evil to be avoided I style the “Police Power Horrible</w:t>
      </w:r>
      <w:r w:rsidR="004E2B21">
        <w:rPr>
          <w:rFonts w:ascii="Garamond" w:hAnsi="Garamond"/>
          <w:sz w:val="24"/>
          <w:szCs w:val="24"/>
        </w:rPr>
        <w:t>.</w:t>
      </w:r>
      <w:r w:rsidR="00D25696" w:rsidRPr="008862BA">
        <w:rPr>
          <w:rFonts w:ascii="Garamond" w:hAnsi="Garamond"/>
          <w:sz w:val="24"/>
          <w:szCs w:val="24"/>
        </w:rPr>
        <w:t>”</w:t>
      </w:r>
      <w:r w:rsidR="004E2B21">
        <w:rPr>
          <w:rStyle w:val="FootnoteReference"/>
          <w:rFonts w:ascii="Garamond" w:hAnsi="Garamond"/>
          <w:sz w:val="24"/>
          <w:szCs w:val="24"/>
        </w:rPr>
        <w:footnoteReference w:id="34"/>
      </w:r>
      <w:r w:rsidR="00D25696" w:rsidRPr="008862BA">
        <w:rPr>
          <w:rFonts w:ascii="Garamond" w:hAnsi="Garamond"/>
          <w:sz w:val="24"/>
          <w:szCs w:val="24"/>
        </w:rPr>
        <w:t xml:space="preserve"> </w:t>
      </w:r>
      <w:r w:rsidR="000B09EB">
        <w:rPr>
          <w:rFonts w:ascii="Garamond" w:hAnsi="Garamond"/>
          <w:sz w:val="24"/>
          <w:szCs w:val="24"/>
        </w:rPr>
        <w:t>Chief Justice Roberts</w:t>
      </w:r>
      <w:r w:rsidR="004E2B21">
        <w:rPr>
          <w:rFonts w:ascii="Garamond" w:hAnsi="Garamond"/>
          <w:sz w:val="24"/>
          <w:szCs w:val="24"/>
        </w:rPr>
        <w:t xml:space="preserve"> phrases his preface of principles as if the acquisition of police powers by the national government were in and of itself s</w:t>
      </w:r>
      <w:r w:rsidR="002A6AD4">
        <w:rPr>
          <w:rFonts w:ascii="Garamond" w:hAnsi="Garamond"/>
          <w:sz w:val="24"/>
          <w:szCs w:val="24"/>
        </w:rPr>
        <w:t>t</w:t>
      </w:r>
      <w:r w:rsidR="004E2B21">
        <w:rPr>
          <w:rFonts w:ascii="Garamond" w:hAnsi="Garamond"/>
          <w:sz w:val="24"/>
          <w:szCs w:val="24"/>
        </w:rPr>
        <w:t>o</w:t>
      </w:r>
      <w:r w:rsidR="002A6AD4">
        <w:rPr>
          <w:rFonts w:ascii="Garamond" w:hAnsi="Garamond"/>
          <w:sz w:val="24"/>
          <w:szCs w:val="24"/>
        </w:rPr>
        <w:t>ut</w:t>
      </w:r>
      <w:r w:rsidR="004E2B21">
        <w:rPr>
          <w:rFonts w:ascii="Garamond" w:hAnsi="Garamond"/>
          <w:sz w:val="24"/>
          <w:szCs w:val="24"/>
        </w:rPr>
        <w:t>ly to be resisted.  If the Constitution listed no explicit power that authorized congressional or other national action on health care or insurance</w:t>
      </w:r>
      <w:r w:rsidR="008349AD">
        <w:rPr>
          <w:rFonts w:ascii="Garamond" w:hAnsi="Garamond"/>
          <w:sz w:val="24"/>
          <w:szCs w:val="24"/>
        </w:rPr>
        <w:t>, then the Court must resist efforts to claim general authority to legislate for public health, safety, morals, or welfare, an authority exclusive to states.  So large does this peril of police power loom in Roberts’ opinion that readers might miss that Roberts’ determination on the Tax and Spend Clause makes his battle against national police power gratuitous for the instant cases.</w:t>
      </w:r>
      <w:r w:rsidR="00456E52">
        <w:rPr>
          <w:rStyle w:val="FootnoteReference"/>
          <w:rFonts w:ascii="Garamond" w:hAnsi="Garamond"/>
          <w:sz w:val="24"/>
          <w:szCs w:val="24"/>
        </w:rPr>
        <w:footnoteReference w:id="35"/>
      </w:r>
      <w:r w:rsidR="008349AD">
        <w:rPr>
          <w:rFonts w:ascii="Garamond" w:hAnsi="Garamond"/>
          <w:sz w:val="24"/>
          <w:szCs w:val="24"/>
        </w:rPr>
        <w:t xml:space="preserve">  Once Roberts declares that the authority of Congress to spend</w:t>
      </w:r>
      <w:r w:rsidR="004E2B21">
        <w:rPr>
          <w:rFonts w:ascii="Garamond" w:hAnsi="Garamond"/>
          <w:sz w:val="24"/>
          <w:szCs w:val="24"/>
        </w:rPr>
        <w:t xml:space="preserve"> </w:t>
      </w:r>
      <w:r w:rsidR="008349AD">
        <w:rPr>
          <w:rFonts w:ascii="Garamond" w:hAnsi="Garamond"/>
          <w:sz w:val="24"/>
          <w:szCs w:val="24"/>
        </w:rPr>
        <w:t xml:space="preserve">in pursuit of the general welfare of the people of the United States will legitimize Obamacare, his remarks about National Police Power become jurisprudentially </w:t>
      </w:r>
      <w:r w:rsidR="008349AD" w:rsidRPr="008349AD">
        <w:rPr>
          <w:rFonts w:ascii="Garamond" w:hAnsi="Garamond"/>
          <w:i/>
          <w:sz w:val="24"/>
          <w:szCs w:val="24"/>
        </w:rPr>
        <w:t>obiter dicta</w:t>
      </w:r>
      <w:r w:rsidR="008349AD">
        <w:rPr>
          <w:rFonts w:ascii="Garamond" w:hAnsi="Garamond"/>
          <w:sz w:val="24"/>
          <w:szCs w:val="24"/>
        </w:rPr>
        <w:t xml:space="preserve"> and logically a false alarm. </w:t>
      </w:r>
      <w:r w:rsidR="004E2B21">
        <w:rPr>
          <w:rFonts w:ascii="Garamond" w:hAnsi="Garamond"/>
          <w:sz w:val="24"/>
          <w:szCs w:val="24"/>
        </w:rPr>
        <w:t xml:space="preserve"> </w:t>
      </w:r>
      <w:r w:rsidR="008349AD">
        <w:rPr>
          <w:rFonts w:ascii="Garamond" w:hAnsi="Garamond"/>
          <w:sz w:val="24"/>
          <w:szCs w:val="24"/>
        </w:rPr>
        <w:t xml:space="preserve">In terms of judicial rhetoric, by contrast, </w:t>
      </w:r>
      <w:r w:rsidR="000B09EB">
        <w:rPr>
          <w:rFonts w:ascii="Garamond" w:hAnsi="Garamond"/>
          <w:sz w:val="24"/>
          <w:szCs w:val="24"/>
        </w:rPr>
        <w:t>Chief Justice Roberts</w:t>
      </w:r>
      <w:r w:rsidR="008349AD">
        <w:rPr>
          <w:rFonts w:ascii="Garamond" w:hAnsi="Garamond"/>
          <w:sz w:val="24"/>
          <w:szCs w:val="24"/>
        </w:rPr>
        <w:t xml:space="preserve">’s </w:t>
      </w:r>
      <w:r w:rsidR="002150B1">
        <w:rPr>
          <w:rFonts w:ascii="Garamond" w:hAnsi="Garamond"/>
          <w:sz w:val="24"/>
          <w:szCs w:val="24"/>
        </w:rPr>
        <w:t>“Police Power Horrible”</w:t>
      </w:r>
      <w:r w:rsidR="008349AD">
        <w:rPr>
          <w:rFonts w:ascii="Garamond" w:hAnsi="Garamond"/>
          <w:sz w:val="24"/>
          <w:szCs w:val="24"/>
        </w:rPr>
        <w:t xml:space="preserve"> </w:t>
      </w:r>
      <w:r w:rsidR="00126C19">
        <w:rPr>
          <w:rFonts w:ascii="Garamond" w:hAnsi="Garamond"/>
          <w:sz w:val="24"/>
          <w:szCs w:val="24"/>
        </w:rPr>
        <w:t>forewarns observers that Sheriff Roberts will be policing police powers and restraining national overreach</w:t>
      </w:r>
      <w:r w:rsidR="002150B1">
        <w:rPr>
          <w:rFonts w:ascii="Garamond" w:hAnsi="Garamond"/>
          <w:sz w:val="24"/>
          <w:szCs w:val="24"/>
        </w:rPr>
        <w:t xml:space="preserve"> for some years to come</w:t>
      </w:r>
      <w:r w:rsidR="00126C19">
        <w:rPr>
          <w:rFonts w:ascii="Garamond" w:hAnsi="Garamond"/>
          <w:sz w:val="24"/>
          <w:szCs w:val="24"/>
        </w:rPr>
        <w:t>.</w:t>
      </w:r>
    </w:p>
    <w:p w:rsidR="00333308" w:rsidRDefault="000B09EB" w:rsidP="009C7DA8">
      <w:pPr>
        <w:spacing w:line="240" w:lineRule="auto"/>
        <w:ind w:firstLine="720"/>
        <w:rPr>
          <w:rFonts w:ascii="Garamond" w:hAnsi="Garamond"/>
          <w:sz w:val="24"/>
          <w:szCs w:val="24"/>
        </w:rPr>
      </w:pPr>
      <w:r>
        <w:rPr>
          <w:rFonts w:ascii="Garamond" w:hAnsi="Garamond"/>
          <w:sz w:val="24"/>
          <w:szCs w:val="24"/>
        </w:rPr>
        <w:t>Chief Justice Roberts</w:t>
      </w:r>
      <w:r w:rsidR="00126C19">
        <w:rPr>
          <w:rFonts w:ascii="Garamond" w:hAnsi="Garamond"/>
          <w:sz w:val="24"/>
          <w:szCs w:val="24"/>
        </w:rPr>
        <w:t xml:space="preserve"> will police national overreach to preserve individuals’ and states’ liberties, the good</w:t>
      </w:r>
      <w:r w:rsidR="003D15FB">
        <w:rPr>
          <w:rFonts w:ascii="Garamond" w:hAnsi="Garamond"/>
          <w:sz w:val="24"/>
          <w:szCs w:val="24"/>
        </w:rPr>
        <w:t>s</w:t>
      </w:r>
      <w:r w:rsidR="00126C19">
        <w:rPr>
          <w:rFonts w:ascii="Garamond" w:hAnsi="Garamond"/>
          <w:sz w:val="24"/>
          <w:szCs w:val="24"/>
        </w:rPr>
        <w:t xml:space="preserve"> he embraces as he eschews nationalized police powers</w:t>
      </w:r>
      <w:r w:rsidR="00D25696" w:rsidRPr="008862BA">
        <w:rPr>
          <w:rFonts w:ascii="Garamond" w:hAnsi="Garamond"/>
          <w:sz w:val="24"/>
          <w:szCs w:val="24"/>
        </w:rPr>
        <w:t>.</w:t>
      </w:r>
      <w:r w:rsidR="00126C19">
        <w:rPr>
          <w:rFonts w:ascii="Garamond" w:hAnsi="Garamond"/>
          <w:sz w:val="24"/>
          <w:szCs w:val="24"/>
        </w:rPr>
        <w:t xml:space="preserve">  Roberts explicitly links Police Power and liberty in his prefatory statement of principles.  </w:t>
      </w:r>
      <w:r w:rsidR="001654E6">
        <w:rPr>
          <w:rFonts w:ascii="Garamond" w:hAnsi="Garamond"/>
          <w:sz w:val="24"/>
          <w:szCs w:val="24"/>
        </w:rPr>
        <w:t>He returns to this linkage later in his opinion</w:t>
      </w:r>
      <w:r w:rsidR="00BE0AC5">
        <w:rPr>
          <w:rFonts w:ascii="Garamond" w:hAnsi="Garamond"/>
          <w:sz w:val="24"/>
          <w:szCs w:val="24"/>
        </w:rPr>
        <w:t xml:space="preserve"> when he borrows from Justice Kennedy’s opinion in </w:t>
      </w:r>
      <w:r w:rsidR="00BE0AC5" w:rsidRPr="00BE0AC5">
        <w:rPr>
          <w:rFonts w:ascii="Garamond" w:hAnsi="Garamond"/>
          <w:i/>
          <w:sz w:val="24"/>
          <w:szCs w:val="24"/>
        </w:rPr>
        <w:t>Bond versus the United States</w:t>
      </w:r>
      <w:r w:rsidR="00BE0AC5">
        <w:rPr>
          <w:rFonts w:ascii="Garamond" w:hAnsi="Garamond"/>
          <w:sz w:val="24"/>
          <w:szCs w:val="24"/>
        </w:rPr>
        <w:t xml:space="preserve"> (2011) t</w:t>
      </w:r>
      <w:r w:rsidR="00BE0AC5" w:rsidRPr="00BE0AC5">
        <w:rPr>
          <w:rFonts w:ascii="Garamond" w:hAnsi="Garamond"/>
          <w:sz w:val="24"/>
          <w:szCs w:val="24"/>
        </w:rPr>
        <w:t>he adage that “</w:t>
      </w:r>
      <w:r w:rsidR="00BE0AC5" w:rsidRPr="00BE0AC5">
        <w:rPr>
          <w:rFonts w:ascii="Garamond" w:hAnsi="Garamond" w:cs="Century Schoolbook"/>
          <w:color w:val="000000"/>
          <w:sz w:val="24"/>
          <w:szCs w:val="24"/>
        </w:rPr>
        <w:t>freedom is enhanced by the creati</w:t>
      </w:r>
      <w:r w:rsidR="00BE0AC5">
        <w:rPr>
          <w:rFonts w:ascii="Garamond" w:hAnsi="Garamond" w:cs="Century Schoolbook"/>
          <w:color w:val="000000"/>
          <w:sz w:val="24"/>
          <w:szCs w:val="24"/>
        </w:rPr>
        <w:t>on of two governments, not one.”</w:t>
      </w:r>
      <w:r w:rsidR="00BE0AC5">
        <w:rPr>
          <w:rStyle w:val="FootnoteReference"/>
          <w:rFonts w:ascii="Garamond" w:hAnsi="Garamond" w:cs="Century Schoolbook"/>
          <w:color w:val="000000"/>
          <w:sz w:val="24"/>
          <w:szCs w:val="24"/>
        </w:rPr>
        <w:footnoteReference w:id="36"/>
      </w:r>
    </w:p>
    <w:p w:rsidR="00772919" w:rsidRDefault="00772919" w:rsidP="00333308">
      <w:pPr>
        <w:spacing w:line="240" w:lineRule="auto"/>
        <w:rPr>
          <w:rFonts w:ascii="Garamond" w:hAnsi="Garamond"/>
          <w:sz w:val="24"/>
          <w:szCs w:val="24"/>
        </w:rPr>
      </w:pPr>
    </w:p>
    <w:p w:rsidR="007D1882" w:rsidRPr="008862BA" w:rsidRDefault="007D1882" w:rsidP="00333308">
      <w:pPr>
        <w:spacing w:line="240" w:lineRule="auto"/>
        <w:rPr>
          <w:rFonts w:ascii="Garamond" w:hAnsi="Garamond"/>
          <w:sz w:val="24"/>
          <w:szCs w:val="24"/>
        </w:rPr>
      </w:pPr>
      <w:r>
        <w:rPr>
          <w:rFonts w:ascii="Garamond" w:hAnsi="Garamond"/>
          <w:sz w:val="24"/>
          <w:szCs w:val="24"/>
        </w:rPr>
        <w:t>Chief Justice Roberts’ Line-Drawing on Medicaid</w:t>
      </w:r>
    </w:p>
    <w:p w:rsidR="005941C0" w:rsidRPr="009C7DA8" w:rsidRDefault="007D1882" w:rsidP="005941C0">
      <w:pPr>
        <w:spacing w:line="240" w:lineRule="auto"/>
        <w:rPr>
          <w:rFonts w:ascii="Garamond" w:hAnsi="Garamond" w:cs="Century Schoolbook"/>
          <w:sz w:val="24"/>
          <w:szCs w:val="24"/>
        </w:rPr>
      </w:pPr>
      <w:r w:rsidRPr="0063646A">
        <w:rPr>
          <w:rFonts w:ascii="Garamond" w:hAnsi="Garamond"/>
          <w:sz w:val="24"/>
          <w:szCs w:val="24"/>
        </w:rPr>
        <w:tab/>
      </w:r>
      <w:r w:rsidR="00DF4A39" w:rsidRPr="0063646A">
        <w:rPr>
          <w:rFonts w:ascii="Garamond" w:hAnsi="Garamond"/>
          <w:sz w:val="24"/>
          <w:szCs w:val="24"/>
        </w:rPr>
        <w:t xml:space="preserve">On the </w:t>
      </w:r>
      <w:r w:rsidR="002A6AD4" w:rsidRPr="0063646A">
        <w:rPr>
          <w:rFonts w:ascii="Garamond" w:hAnsi="Garamond"/>
          <w:sz w:val="24"/>
          <w:szCs w:val="24"/>
        </w:rPr>
        <w:t>extension of Medicaid</w:t>
      </w:r>
      <w:r w:rsidR="00DF4A39" w:rsidRPr="0063646A">
        <w:rPr>
          <w:rFonts w:ascii="Garamond" w:hAnsi="Garamond"/>
          <w:sz w:val="24"/>
          <w:szCs w:val="24"/>
        </w:rPr>
        <w:t xml:space="preserve">, </w:t>
      </w:r>
      <w:r w:rsidR="003677CD">
        <w:rPr>
          <w:rFonts w:ascii="Garamond" w:hAnsi="Garamond"/>
          <w:sz w:val="24"/>
          <w:szCs w:val="24"/>
        </w:rPr>
        <w:t xml:space="preserve">Roberts did render </w:t>
      </w:r>
      <w:r w:rsidR="006310B0">
        <w:rPr>
          <w:rFonts w:ascii="Garamond" w:hAnsi="Garamond"/>
          <w:sz w:val="24"/>
          <w:szCs w:val="24"/>
        </w:rPr>
        <w:t>U. S. Federalisms</w:t>
      </w:r>
      <w:r w:rsidR="00DF4A39" w:rsidRPr="0063646A">
        <w:rPr>
          <w:rFonts w:ascii="Garamond" w:hAnsi="Garamond"/>
          <w:sz w:val="24"/>
          <w:szCs w:val="24"/>
        </w:rPr>
        <w:t xml:space="preserve"> </w:t>
      </w:r>
      <w:r w:rsidR="004E602A" w:rsidRPr="0063646A">
        <w:rPr>
          <w:rFonts w:ascii="Garamond" w:hAnsi="Garamond"/>
          <w:sz w:val="24"/>
          <w:szCs w:val="24"/>
        </w:rPr>
        <w:t xml:space="preserve">largely </w:t>
      </w:r>
      <w:r w:rsidR="00DF4A39" w:rsidRPr="0063646A">
        <w:rPr>
          <w:rFonts w:ascii="Garamond" w:hAnsi="Garamond"/>
          <w:sz w:val="24"/>
          <w:szCs w:val="24"/>
        </w:rPr>
        <w:t xml:space="preserve">as </w:t>
      </w:r>
      <w:r w:rsidR="002C304B" w:rsidRPr="0063646A">
        <w:rPr>
          <w:rFonts w:ascii="Garamond" w:hAnsi="Garamond"/>
          <w:sz w:val="24"/>
          <w:szCs w:val="24"/>
        </w:rPr>
        <w:t>The Four</w:t>
      </w:r>
      <w:r w:rsidR="004E602A" w:rsidRPr="0063646A">
        <w:rPr>
          <w:rFonts w:ascii="Garamond" w:hAnsi="Garamond"/>
          <w:sz w:val="24"/>
          <w:szCs w:val="24"/>
        </w:rPr>
        <w:t xml:space="preserve"> did:</w:t>
      </w:r>
      <w:r w:rsidR="00DF4A39" w:rsidRPr="0063646A">
        <w:rPr>
          <w:rFonts w:ascii="Garamond" w:hAnsi="Garamond"/>
          <w:sz w:val="24"/>
          <w:szCs w:val="24"/>
        </w:rPr>
        <w:t xml:space="preserve">  </w:t>
      </w:r>
      <w:r w:rsidR="00F66B16">
        <w:rPr>
          <w:rFonts w:ascii="Garamond" w:hAnsi="Garamond"/>
          <w:sz w:val="24"/>
          <w:szCs w:val="24"/>
        </w:rPr>
        <w:t>s</w:t>
      </w:r>
      <w:r w:rsidR="0063646A" w:rsidRPr="0063646A">
        <w:rPr>
          <w:rFonts w:ascii="Garamond" w:hAnsi="Garamond" w:cs="Century Schoolbook"/>
          <w:sz w:val="24"/>
          <w:szCs w:val="24"/>
        </w:rPr>
        <w:t>tates challenging Obamacare’s extension of Medicaid contended that Congress exceeded its consti</w:t>
      </w:r>
      <w:r w:rsidR="00F66B16">
        <w:rPr>
          <w:rFonts w:ascii="Garamond" w:hAnsi="Garamond" w:cs="Century Schoolbook"/>
          <w:sz w:val="24"/>
          <w:szCs w:val="24"/>
        </w:rPr>
        <w:softHyphen/>
      </w:r>
      <w:r w:rsidR="0063646A" w:rsidRPr="0063646A">
        <w:rPr>
          <w:rFonts w:ascii="Garamond" w:hAnsi="Garamond" w:cs="Century Schoolbook"/>
          <w:sz w:val="24"/>
          <w:szCs w:val="24"/>
        </w:rPr>
        <w:t xml:space="preserve">tutional authority under the Spending Clause by threatening to withhold grants for Medicaid unless a state accepted conditions Obamacare attached to increased funding.  States argued such threats </w:t>
      </w:r>
      <w:r w:rsidR="0063646A" w:rsidRPr="0063646A">
        <w:rPr>
          <w:rFonts w:ascii="Garamond" w:hAnsi="Garamond" w:cs="Century Schoolbook"/>
          <w:sz w:val="24"/>
          <w:szCs w:val="24"/>
        </w:rPr>
        <w:lastRenderedPageBreak/>
        <w:t>constituted coercion inconsistent with the sovereignty of states and with</w:t>
      </w:r>
      <w:r w:rsidR="00772919">
        <w:rPr>
          <w:rFonts w:ascii="Garamond" w:hAnsi="Garamond" w:cs="Century Schoolbook"/>
          <w:sz w:val="24"/>
          <w:szCs w:val="24"/>
        </w:rPr>
        <w:t xml:space="preserve"> precedents of the U. S.</w:t>
      </w:r>
      <w:r w:rsidR="0063646A" w:rsidRPr="0063646A">
        <w:rPr>
          <w:rFonts w:ascii="Garamond" w:hAnsi="Garamond" w:cs="Century Schoolbook"/>
          <w:sz w:val="24"/>
          <w:szCs w:val="24"/>
        </w:rPr>
        <w:t xml:space="preserve"> Supreme Court.  </w:t>
      </w:r>
      <w:r w:rsidR="0063646A">
        <w:rPr>
          <w:rFonts w:ascii="Garamond" w:hAnsi="Garamond" w:cs="Century Schoolbook"/>
          <w:sz w:val="24"/>
          <w:szCs w:val="24"/>
        </w:rPr>
        <w:t xml:space="preserve">Seven justices in </w:t>
      </w:r>
      <w:proofErr w:type="spellStart"/>
      <w:r w:rsidR="0063646A">
        <w:rPr>
          <w:rFonts w:ascii="Garamond" w:hAnsi="Garamond" w:cs="Century Schoolbook"/>
          <w:sz w:val="24"/>
          <w:szCs w:val="24"/>
        </w:rPr>
        <w:t>Sebelius</w:t>
      </w:r>
      <w:proofErr w:type="spellEnd"/>
      <w:r w:rsidR="0063646A">
        <w:rPr>
          <w:rFonts w:ascii="Garamond" w:hAnsi="Garamond" w:cs="Century Schoolbook"/>
          <w:sz w:val="24"/>
          <w:szCs w:val="24"/>
        </w:rPr>
        <w:t xml:space="preserve"> agreed with the states</w:t>
      </w:r>
      <w:r w:rsidR="007B6423">
        <w:rPr>
          <w:rFonts w:ascii="Garamond" w:hAnsi="Garamond" w:cs="Century Schoolbook"/>
          <w:sz w:val="24"/>
          <w:szCs w:val="24"/>
        </w:rPr>
        <w:t xml:space="preserve"> on this point</w:t>
      </w:r>
      <w:r w:rsidR="0063646A">
        <w:rPr>
          <w:rFonts w:ascii="Garamond" w:hAnsi="Garamond" w:cs="Century Schoolbook"/>
          <w:sz w:val="24"/>
          <w:szCs w:val="24"/>
        </w:rPr>
        <w:t>.  Roberts wrote:</w:t>
      </w:r>
      <w:r w:rsidR="00F66B16">
        <w:rPr>
          <w:rStyle w:val="FootnoteReference"/>
          <w:rFonts w:ascii="Garamond" w:hAnsi="Garamond" w:cs="Century Schoolbook"/>
          <w:sz w:val="24"/>
          <w:szCs w:val="24"/>
        </w:rPr>
        <w:footnoteReference w:id="37"/>
      </w:r>
    </w:p>
    <w:p w:rsidR="003C6BCF" w:rsidRDefault="003C6BCF" w:rsidP="00760E15">
      <w:pPr>
        <w:spacing w:line="240" w:lineRule="auto"/>
        <w:ind w:left="1440" w:right="1008"/>
        <w:rPr>
          <w:rFonts w:ascii="Garamond" w:hAnsi="Garamond" w:cs="Century Schoolbook"/>
          <w:color w:val="000000"/>
          <w:sz w:val="24"/>
          <w:szCs w:val="24"/>
        </w:rPr>
      </w:pPr>
      <w:r w:rsidRPr="003677CD">
        <w:rPr>
          <w:rFonts w:ascii="Garamond" w:hAnsi="Garamond" w:cs="Century Schoolbook"/>
          <w:color w:val="000000"/>
          <w:sz w:val="24"/>
          <w:szCs w:val="24"/>
        </w:rPr>
        <w:t xml:space="preserve">The Court in </w:t>
      </w:r>
      <w:r w:rsidRPr="003677CD">
        <w:rPr>
          <w:rFonts w:ascii="Garamond" w:hAnsi="Garamond" w:cs="Century Schoolbook"/>
          <w:i/>
          <w:iCs/>
          <w:color w:val="000000"/>
          <w:sz w:val="24"/>
          <w:szCs w:val="24"/>
        </w:rPr>
        <w:t xml:space="preserve">Steward Machine </w:t>
      </w:r>
      <w:r w:rsidRPr="003677CD">
        <w:rPr>
          <w:rFonts w:ascii="Garamond" w:hAnsi="Garamond" w:cs="Century Schoolbook"/>
          <w:color w:val="000000"/>
          <w:sz w:val="24"/>
          <w:szCs w:val="24"/>
        </w:rPr>
        <w:t>did not attempt to “fix the outermost line” where persuasion gives way to coer</w:t>
      </w:r>
      <w:r w:rsidRPr="003677CD">
        <w:rPr>
          <w:rFonts w:ascii="Garamond" w:hAnsi="Garamond" w:cs="Century Schoolbook"/>
          <w:color w:val="000000"/>
          <w:sz w:val="24"/>
          <w:szCs w:val="24"/>
        </w:rPr>
        <w:softHyphen/>
        <w:t xml:space="preserve">cion. </w:t>
      </w:r>
      <w:r w:rsidR="0063646A" w:rsidRPr="003677CD">
        <w:rPr>
          <w:rFonts w:ascii="Garamond" w:hAnsi="Garamond" w:cs="Century Schoolbook"/>
          <w:color w:val="000000"/>
          <w:sz w:val="24"/>
          <w:szCs w:val="24"/>
        </w:rPr>
        <w:t xml:space="preserve">… </w:t>
      </w:r>
      <w:r w:rsidRPr="003677CD">
        <w:rPr>
          <w:rFonts w:ascii="Garamond" w:hAnsi="Garamond" w:cs="Century Schoolbook"/>
          <w:color w:val="000000"/>
          <w:sz w:val="24"/>
          <w:szCs w:val="24"/>
        </w:rPr>
        <w:t>The Court found it “[e]</w:t>
      </w:r>
      <w:proofErr w:type="spellStart"/>
      <w:r w:rsidRPr="003677CD">
        <w:rPr>
          <w:rFonts w:ascii="Garamond" w:hAnsi="Garamond" w:cs="Century Schoolbook"/>
          <w:color w:val="000000"/>
          <w:sz w:val="24"/>
          <w:szCs w:val="24"/>
        </w:rPr>
        <w:t>nough</w:t>
      </w:r>
      <w:proofErr w:type="spellEnd"/>
      <w:r w:rsidRPr="003677CD">
        <w:rPr>
          <w:rFonts w:ascii="Garamond" w:hAnsi="Garamond" w:cs="Century Schoolbook"/>
          <w:color w:val="000000"/>
          <w:sz w:val="24"/>
          <w:szCs w:val="24"/>
        </w:rPr>
        <w:t xml:space="preserve"> for present purposes that wherever the line may be, thi</w:t>
      </w:r>
      <w:r w:rsidR="0063646A" w:rsidRPr="003677CD">
        <w:rPr>
          <w:rFonts w:ascii="Garamond" w:hAnsi="Garamond" w:cs="Century Schoolbook"/>
          <w:color w:val="000000"/>
          <w:sz w:val="24"/>
          <w:szCs w:val="24"/>
        </w:rPr>
        <w:t xml:space="preserve">s statute is within it.” … </w:t>
      </w:r>
      <w:r w:rsidRPr="003677CD">
        <w:rPr>
          <w:rFonts w:ascii="Garamond" w:hAnsi="Garamond" w:cs="Century Schoolbook"/>
          <w:color w:val="000000"/>
          <w:sz w:val="24"/>
          <w:szCs w:val="24"/>
        </w:rPr>
        <w:t>We have no need to fix a line either. It is enough for today that wherever that line may be, this statute is surely beyond it.</w:t>
      </w:r>
    </w:p>
    <w:p w:rsidR="001654E6" w:rsidRPr="003677CD" w:rsidRDefault="000B09EB" w:rsidP="005941C0">
      <w:pPr>
        <w:autoSpaceDE w:val="0"/>
        <w:autoSpaceDN w:val="0"/>
        <w:adjustRightInd w:val="0"/>
        <w:spacing w:after="0" w:line="240" w:lineRule="auto"/>
        <w:rPr>
          <w:rFonts w:ascii="Garamond" w:hAnsi="Garamond" w:cs="Century Schoolbook"/>
          <w:color w:val="000000"/>
          <w:sz w:val="24"/>
          <w:szCs w:val="24"/>
        </w:rPr>
      </w:pPr>
      <w:r w:rsidRPr="003677CD">
        <w:rPr>
          <w:rFonts w:ascii="Garamond" w:hAnsi="Garamond" w:cs="Century Schoolbook"/>
          <w:color w:val="000000"/>
          <w:sz w:val="24"/>
          <w:szCs w:val="24"/>
        </w:rPr>
        <w:t>Roberts</w:t>
      </w:r>
      <w:r w:rsidR="003C6BCF" w:rsidRPr="003677CD">
        <w:rPr>
          <w:rFonts w:ascii="Garamond" w:hAnsi="Garamond" w:cs="Century Schoolbook"/>
          <w:color w:val="000000"/>
          <w:sz w:val="24"/>
          <w:szCs w:val="24"/>
        </w:rPr>
        <w:t xml:space="preserve"> professed </w:t>
      </w:r>
      <w:r w:rsidR="00DF4A39" w:rsidRPr="003677CD">
        <w:rPr>
          <w:rFonts w:ascii="Garamond" w:hAnsi="Garamond" w:cs="Century Schoolbook"/>
          <w:color w:val="000000"/>
          <w:sz w:val="24"/>
          <w:szCs w:val="24"/>
        </w:rPr>
        <w:t xml:space="preserve">no doubt that the </w:t>
      </w:r>
      <w:r w:rsidR="003C6BCF" w:rsidRPr="003677CD">
        <w:rPr>
          <w:rFonts w:ascii="Garamond" w:hAnsi="Garamond" w:cs="Century Schoolbook"/>
          <w:color w:val="000000"/>
          <w:sz w:val="24"/>
          <w:szCs w:val="24"/>
        </w:rPr>
        <w:t>ACA dramatically increased</w:t>
      </w:r>
      <w:r w:rsidR="00E741CB" w:rsidRPr="003677CD">
        <w:rPr>
          <w:rFonts w:ascii="Garamond" w:hAnsi="Garamond" w:cs="Century Schoolbook"/>
          <w:color w:val="000000"/>
          <w:sz w:val="24"/>
          <w:szCs w:val="24"/>
        </w:rPr>
        <w:t xml:space="preserve"> </w:t>
      </w:r>
      <w:r w:rsidR="00DF4A39" w:rsidRPr="003677CD">
        <w:rPr>
          <w:rFonts w:ascii="Garamond" w:hAnsi="Garamond" w:cs="Century Schoolbook"/>
          <w:color w:val="000000"/>
          <w:sz w:val="24"/>
          <w:szCs w:val="24"/>
        </w:rPr>
        <w:t>state</w:t>
      </w:r>
      <w:r w:rsidR="003C6BCF" w:rsidRPr="003677CD">
        <w:rPr>
          <w:rFonts w:ascii="Garamond" w:hAnsi="Garamond" w:cs="Century Schoolbook"/>
          <w:color w:val="000000"/>
          <w:sz w:val="24"/>
          <w:szCs w:val="24"/>
        </w:rPr>
        <w:t>s’</w:t>
      </w:r>
      <w:r w:rsidR="00DF4A39" w:rsidRPr="003677CD">
        <w:rPr>
          <w:rFonts w:ascii="Garamond" w:hAnsi="Garamond" w:cs="Century Schoolbook"/>
          <w:color w:val="000000"/>
          <w:sz w:val="24"/>
          <w:szCs w:val="24"/>
        </w:rPr>
        <w:t xml:space="preserve"> </w:t>
      </w:r>
      <w:r w:rsidR="003C6BCF" w:rsidRPr="003677CD">
        <w:rPr>
          <w:rFonts w:ascii="Garamond" w:hAnsi="Garamond" w:cs="Century Schoolbook"/>
          <w:color w:val="000000"/>
          <w:sz w:val="24"/>
          <w:szCs w:val="24"/>
        </w:rPr>
        <w:t xml:space="preserve">Medicaid </w:t>
      </w:r>
      <w:r w:rsidR="00DF4A39" w:rsidRPr="003677CD">
        <w:rPr>
          <w:rFonts w:ascii="Garamond" w:hAnsi="Garamond" w:cs="Century Schoolbook"/>
          <w:color w:val="000000"/>
          <w:sz w:val="24"/>
          <w:szCs w:val="24"/>
        </w:rPr>
        <w:t>obligations</w:t>
      </w:r>
      <w:r w:rsidR="003C6BCF" w:rsidRPr="003677CD">
        <w:rPr>
          <w:rFonts w:ascii="Garamond" w:hAnsi="Garamond" w:cs="Century Schoolbook"/>
          <w:color w:val="000000"/>
          <w:sz w:val="24"/>
          <w:szCs w:val="24"/>
        </w:rPr>
        <w:t xml:space="preserve"> as to coverage</w:t>
      </w:r>
      <w:r w:rsidR="00C6114B" w:rsidRPr="003677CD">
        <w:rPr>
          <w:rFonts w:ascii="Garamond" w:hAnsi="Garamond" w:cs="Century Schoolbook"/>
          <w:color w:val="000000"/>
          <w:sz w:val="24"/>
          <w:szCs w:val="24"/>
        </w:rPr>
        <w:t>,</w:t>
      </w:r>
      <w:r w:rsidR="00DF4A39" w:rsidRPr="003677CD">
        <w:rPr>
          <w:rFonts w:ascii="Garamond" w:hAnsi="Garamond" w:cs="Century Schoolbook"/>
          <w:color w:val="000000"/>
          <w:sz w:val="24"/>
          <w:szCs w:val="24"/>
        </w:rPr>
        <w:t xml:space="preserve"> benefits</w:t>
      </w:r>
      <w:r w:rsidR="00C6114B" w:rsidRPr="003677CD">
        <w:rPr>
          <w:rFonts w:ascii="Garamond" w:hAnsi="Garamond" w:cs="Century Schoolbook"/>
          <w:color w:val="000000"/>
          <w:sz w:val="24"/>
          <w:szCs w:val="24"/>
        </w:rPr>
        <w:t>, and</w:t>
      </w:r>
      <w:r w:rsidR="00DF4A39" w:rsidRPr="003677CD">
        <w:rPr>
          <w:rFonts w:ascii="Garamond" w:hAnsi="Garamond" w:cs="Century Schoolbook"/>
          <w:color w:val="000000"/>
          <w:sz w:val="24"/>
          <w:szCs w:val="24"/>
        </w:rPr>
        <w:t xml:space="preserve"> </w:t>
      </w:r>
      <w:r w:rsidR="0063646A" w:rsidRPr="003677CD">
        <w:rPr>
          <w:rFonts w:ascii="Garamond" w:hAnsi="Garamond" w:cs="Century Schoolbook"/>
          <w:color w:val="000000"/>
          <w:sz w:val="24"/>
          <w:szCs w:val="24"/>
        </w:rPr>
        <w:t>constraints</w:t>
      </w:r>
      <w:r w:rsidR="00C6114B" w:rsidRPr="003677CD">
        <w:rPr>
          <w:rFonts w:ascii="Garamond" w:hAnsi="Garamond" w:cs="Century Schoolbook"/>
          <w:color w:val="000000"/>
          <w:sz w:val="24"/>
          <w:szCs w:val="24"/>
        </w:rPr>
        <w:t>.</w:t>
      </w:r>
      <w:r w:rsidR="0063646A" w:rsidRPr="003677CD">
        <w:rPr>
          <w:rFonts w:ascii="Garamond" w:hAnsi="Garamond" w:cs="Century Schoolbook"/>
          <w:color w:val="000000"/>
          <w:sz w:val="24"/>
          <w:szCs w:val="24"/>
        </w:rPr>
        <w:t xml:space="preserve"> </w:t>
      </w:r>
      <w:r w:rsidR="00C6114B" w:rsidRPr="003677CD">
        <w:rPr>
          <w:rFonts w:ascii="Garamond" w:hAnsi="Garamond" w:cs="Century Schoolbook"/>
          <w:color w:val="000000"/>
          <w:sz w:val="24"/>
          <w:szCs w:val="24"/>
        </w:rPr>
        <w:t xml:space="preserve"> </w:t>
      </w:r>
      <w:r w:rsidR="00E42B81" w:rsidRPr="003677CD">
        <w:rPr>
          <w:rFonts w:ascii="Garamond" w:hAnsi="Garamond" w:cs="Century Schoolbook"/>
          <w:color w:val="000000"/>
          <w:sz w:val="24"/>
          <w:szCs w:val="24"/>
        </w:rPr>
        <w:t xml:space="preserve">He allowed that </w:t>
      </w:r>
      <w:r w:rsidR="00C6114B" w:rsidRPr="003677CD">
        <w:rPr>
          <w:rFonts w:ascii="Garamond" w:hAnsi="Garamond" w:cs="Century Schoolbook"/>
          <w:color w:val="000000"/>
          <w:sz w:val="24"/>
          <w:szCs w:val="24"/>
        </w:rPr>
        <w:t xml:space="preserve">the </w:t>
      </w:r>
      <w:r w:rsidR="00DF4A39" w:rsidRPr="003677CD">
        <w:rPr>
          <w:rFonts w:ascii="Garamond" w:hAnsi="Garamond" w:cs="Century Schoolbook"/>
          <w:color w:val="000000"/>
          <w:sz w:val="24"/>
          <w:szCs w:val="24"/>
        </w:rPr>
        <w:t xml:space="preserve">Spending Clause </w:t>
      </w:r>
      <w:r w:rsidR="00E42B81" w:rsidRPr="003677CD">
        <w:rPr>
          <w:rFonts w:ascii="Garamond" w:hAnsi="Garamond" w:cs="Century Schoolbook"/>
          <w:color w:val="000000"/>
          <w:sz w:val="24"/>
          <w:szCs w:val="24"/>
        </w:rPr>
        <w:t>authorized</w:t>
      </w:r>
      <w:r w:rsidR="00C6114B" w:rsidRPr="003677CD">
        <w:rPr>
          <w:rFonts w:ascii="Garamond" w:hAnsi="Garamond" w:cs="Century Schoolbook"/>
          <w:color w:val="000000"/>
          <w:sz w:val="24"/>
          <w:szCs w:val="24"/>
        </w:rPr>
        <w:t xml:space="preserve"> </w:t>
      </w:r>
      <w:r w:rsidR="00DF4A39" w:rsidRPr="003677CD">
        <w:rPr>
          <w:rFonts w:ascii="Garamond" w:hAnsi="Garamond" w:cs="Century Schoolbook"/>
          <w:color w:val="000000"/>
          <w:sz w:val="24"/>
          <w:szCs w:val="24"/>
        </w:rPr>
        <w:t xml:space="preserve">Congress “to </w:t>
      </w:r>
      <w:r w:rsidR="00F66B16">
        <w:rPr>
          <w:rFonts w:ascii="Garamond" w:hAnsi="Garamond" w:cs="Century Schoolbook"/>
          <w:color w:val="000000"/>
          <w:sz w:val="24"/>
          <w:szCs w:val="24"/>
        </w:rPr>
        <w:t>…</w:t>
      </w:r>
      <w:r w:rsidR="00DF4A39" w:rsidRPr="003677CD">
        <w:rPr>
          <w:rFonts w:ascii="Garamond" w:hAnsi="Garamond" w:cs="Century Schoolbook"/>
          <w:color w:val="000000"/>
          <w:sz w:val="24"/>
          <w:szCs w:val="24"/>
        </w:rPr>
        <w:t xml:space="preserve"> provide for the . . . general Welfare of the</w:t>
      </w:r>
      <w:r w:rsidR="00C6114B" w:rsidRPr="003677CD">
        <w:rPr>
          <w:rFonts w:ascii="Garamond" w:hAnsi="Garamond" w:cs="Century Schoolbook"/>
          <w:color w:val="000000"/>
          <w:sz w:val="24"/>
          <w:szCs w:val="24"/>
        </w:rPr>
        <w:t xml:space="preserve"> </w:t>
      </w:r>
      <w:r w:rsidR="00DF4A39" w:rsidRPr="003677CD">
        <w:rPr>
          <w:rFonts w:ascii="Garamond" w:hAnsi="Garamond" w:cs="Century Schoolbook"/>
          <w:color w:val="000000"/>
          <w:sz w:val="24"/>
          <w:szCs w:val="24"/>
        </w:rPr>
        <w:t>United States</w:t>
      </w:r>
      <w:r w:rsidR="00C6114B" w:rsidRPr="003677CD">
        <w:rPr>
          <w:rFonts w:ascii="Garamond" w:hAnsi="Garamond" w:cs="Century Schoolbook"/>
          <w:color w:val="000000"/>
          <w:sz w:val="24"/>
          <w:szCs w:val="24"/>
        </w:rPr>
        <w:t xml:space="preserve">” and </w:t>
      </w:r>
      <w:r w:rsidR="00E42B81" w:rsidRPr="003677CD">
        <w:rPr>
          <w:rFonts w:ascii="Garamond" w:hAnsi="Garamond" w:cs="Century Schoolbook"/>
          <w:color w:val="000000"/>
          <w:sz w:val="24"/>
          <w:szCs w:val="24"/>
        </w:rPr>
        <w:t xml:space="preserve">that </w:t>
      </w:r>
      <w:r w:rsidR="00C6114B" w:rsidRPr="003677CD">
        <w:rPr>
          <w:rFonts w:ascii="Garamond" w:hAnsi="Garamond" w:cs="Century Schoolbook"/>
          <w:color w:val="000000"/>
          <w:sz w:val="24"/>
          <w:szCs w:val="24"/>
        </w:rPr>
        <w:t>precedents es</w:t>
      </w:r>
      <w:r w:rsidR="00F063E6">
        <w:rPr>
          <w:rFonts w:ascii="Garamond" w:hAnsi="Garamond" w:cs="Century Schoolbook"/>
          <w:color w:val="000000"/>
          <w:sz w:val="24"/>
          <w:szCs w:val="24"/>
        </w:rPr>
        <w:softHyphen/>
      </w:r>
      <w:r w:rsidR="00C6114B" w:rsidRPr="003677CD">
        <w:rPr>
          <w:rFonts w:ascii="Garamond" w:hAnsi="Garamond" w:cs="Century Schoolbook"/>
          <w:color w:val="000000"/>
          <w:sz w:val="24"/>
          <w:szCs w:val="24"/>
        </w:rPr>
        <w:t>tab</w:t>
      </w:r>
      <w:r w:rsidR="00F063E6">
        <w:rPr>
          <w:rFonts w:ascii="Garamond" w:hAnsi="Garamond" w:cs="Century Schoolbook"/>
          <w:color w:val="000000"/>
          <w:sz w:val="24"/>
          <w:szCs w:val="24"/>
        </w:rPr>
        <w:softHyphen/>
      </w:r>
      <w:r w:rsidR="00C6114B" w:rsidRPr="003677CD">
        <w:rPr>
          <w:rFonts w:ascii="Garamond" w:hAnsi="Garamond" w:cs="Century Schoolbook"/>
          <w:color w:val="000000"/>
          <w:sz w:val="24"/>
          <w:szCs w:val="24"/>
        </w:rPr>
        <w:t>lish</w:t>
      </w:r>
      <w:r w:rsidR="00E42B81" w:rsidRPr="003677CD">
        <w:rPr>
          <w:rFonts w:ascii="Garamond" w:hAnsi="Garamond" w:cs="Century Schoolbook"/>
          <w:color w:val="000000"/>
          <w:sz w:val="24"/>
          <w:szCs w:val="24"/>
        </w:rPr>
        <w:t>ed</w:t>
      </w:r>
      <w:r w:rsidR="00C6114B" w:rsidRPr="003677CD">
        <w:rPr>
          <w:rFonts w:ascii="Garamond" w:hAnsi="Garamond" w:cs="Century Schoolbook"/>
          <w:color w:val="000000"/>
          <w:sz w:val="24"/>
          <w:szCs w:val="24"/>
        </w:rPr>
        <w:t xml:space="preserve"> that </w:t>
      </w:r>
      <w:r w:rsidR="00DF4A39" w:rsidRPr="003677CD">
        <w:rPr>
          <w:rFonts w:ascii="Garamond" w:hAnsi="Garamond" w:cs="Century Schoolbook"/>
          <w:color w:val="000000"/>
          <w:sz w:val="24"/>
          <w:szCs w:val="24"/>
        </w:rPr>
        <w:t xml:space="preserve">Congress </w:t>
      </w:r>
      <w:r w:rsidR="00E42B81" w:rsidRPr="003677CD">
        <w:rPr>
          <w:rFonts w:ascii="Garamond" w:hAnsi="Garamond" w:cs="Century Schoolbook"/>
          <w:color w:val="000000"/>
          <w:sz w:val="24"/>
          <w:szCs w:val="24"/>
        </w:rPr>
        <w:t xml:space="preserve">might deploy </w:t>
      </w:r>
      <w:r w:rsidR="00DF4A39" w:rsidRPr="003677CD">
        <w:rPr>
          <w:rFonts w:ascii="Garamond" w:hAnsi="Garamond" w:cs="Century Schoolbook"/>
          <w:color w:val="000000"/>
          <w:sz w:val="24"/>
          <w:szCs w:val="24"/>
        </w:rPr>
        <w:t>this power to fund</w:t>
      </w:r>
      <w:r w:rsidR="00C6114B" w:rsidRPr="003677CD">
        <w:rPr>
          <w:rFonts w:ascii="Garamond" w:hAnsi="Garamond" w:cs="Century Schoolbook"/>
          <w:color w:val="000000"/>
          <w:sz w:val="24"/>
          <w:szCs w:val="24"/>
        </w:rPr>
        <w:t xml:space="preserve"> </w:t>
      </w:r>
      <w:r w:rsidR="00DF4A39" w:rsidRPr="003677CD">
        <w:rPr>
          <w:rFonts w:ascii="Garamond" w:hAnsi="Garamond" w:cs="Century Schoolbook"/>
          <w:color w:val="000000"/>
          <w:sz w:val="24"/>
          <w:szCs w:val="24"/>
        </w:rPr>
        <w:t>States</w:t>
      </w:r>
      <w:r w:rsidR="00C6114B" w:rsidRPr="003677CD">
        <w:rPr>
          <w:rFonts w:ascii="Garamond" w:hAnsi="Garamond" w:cs="Century Schoolbook"/>
          <w:color w:val="000000"/>
          <w:sz w:val="24"/>
          <w:szCs w:val="24"/>
        </w:rPr>
        <w:t xml:space="preserve"> </w:t>
      </w:r>
      <w:r w:rsidR="00DF4A39" w:rsidRPr="003677CD">
        <w:rPr>
          <w:rFonts w:ascii="Garamond" w:hAnsi="Garamond" w:cs="Century Schoolbook"/>
          <w:color w:val="000000"/>
          <w:sz w:val="24"/>
          <w:szCs w:val="24"/>
        </w:rPr>
        <w:t xml:space="preserve">and </w:t>
      </w:r>
      <w:r w:rsidR="00E42B81" w:rsidRPr="003677CD">
        <w:rPr>
          <w:rFonts w:ascii="Garamond" w:hAnsi="Garamond" w:cs="Century Schoolbook"/>
          <w:color w:val="000000"/>
          <w:sz w:val="24"/>
          <w:szCs w:val="24"/>
        </w:rPr>
        <w:t xml:space="preserve">might </w:t>
      </w:r>
      <w:r w:rsidR="00C6114B" w:rsidRPr="003677CD">
        <w:rPr>
          <w:rFonts w:ascii="Garamond" w:hAnsi="Garamond" w:cs="Century Schoolbook"/>
          <w:color w:val="000000"/>
          <w:sz w:val="24"/>
          <w:szCs w:val="24"/>
        </w:rPr>
        <w:t xml:space="preserve">influence states by </w:t>
      </w:r>
      <w:r w:rsidR="00DF4A39" w:rsidRPr="003677CD">
        <w:rPr>
          <w:rFonts w:ascii="Garamond" w:hAnsi="Garamond" w:cs="Century Schoolbook"/>
          <w:color w:val="000000"/>
          <w:sz w:val="24"/>
          <w:szCs w:val="24"/>
        </w:rPr>
        <w:t>condi</w:t>
      </w:r>
      <w:r w:rsidR="00F063E6">
        <w:rPr>
          <w:rFonts w:ascii="Garamond" w:hAnsi="Garamond" w:cs="Century Schoolbook"/>
          <w:color w:val="000000"/>
          <w:sz w:val="24"/>
          <w:szCs w:val="24"/>
        </w:rPr>
        <w:softHyphen/>
      </w:r>
      <w:r w:rsidR="00DF4A39" w:rsidRPr="003677CD">
        <w:rPr>
          <w:rFonts w:ascii="Garamond" w:hAnsi="Garamond" w:cs="Century Schoolbook"/>
          <w:color w:val="000000"/>
          <w:sz w:val="24"/>
          <w:szCs w:val="24"/>
        </w:rPr>
        <w:t>tion</w:t>
      </w:r>
      <w:r w:rsidR="00C6114B" w:rsidRPr="003677CD">
        <w:rPr>
          <w:rFonts w:ascii="Garamond" w:hAnsi="Garamond" w:cs="Century Schoolbook"/>
          <w:color w:val="000000"/>
          <w:sz w:val="24"/>
          <w:szCs w:val="24"/>
        </w:rPr>
        <w:t>ing</w:t>
      </w:r>
      <w:r w:rsidR="00DF4A39" w:rsidRPr="003677CD">
        <w:rPr>
          <w:rFonts w:ascii="Garamond" w:hAnsi="Garamond" w:cs="Century Schoolbook"/>
          <w:color w:val="000000"/>
          <w:sz w:val="24"/>
          <w:szCs w:val="24"/>
        </w:rPr>
        <w:t xml:space="preserve"> </w:t>
      </w:r>
      <w:r w:rsidR="00C6114B" w:rsidRPr="003677CD">
        <w:rPr>
          <w:rFonts w:ascii="Garamond" w:hAnsi="Garamond" w:cs="Century Schoolbook"/>
          <w:color w:val="000000"/>
          <w:sz w:val="24"/>
          <w:szCs w:val="24"/>
        </w:rPr>
        <w:t>such funds on pr</w:t>
      </w:r>
      <w:r w:rsidR="00E42B81" w:rsidRPr="003677CD">
        <w:rPr>
          <w:rFonts w:ascii="Garamond" w:hAnsi="Garamond" w:cs="Century Schoolbook"/>
          <w:color w:val="000000"/>
          <w:sz w:val="24"/>
          <w:szCs w:val="24"/>
        </w:rPr>
        <w:t>escribed behavior, the Court had in multiple cases</w:t>
      </w:r>
      <w:r w:rsidR="00C6114B" w:rsidRPr="003677CD">
        <w:rPr>
          <w:rFonts w:ascii="Garamond" w:hAnsi="Garamond" w:cs="Century Schoolbook"/>
          <w:color w:val="000000"/>
          <w:sz w:val="24"/>
          <w:szCs w:val="24"/>
        </w:rPr>
        <w:t xml:space="preserve"> anticipated </w:t>
      </w:r>
      <w:r w:rsidR="003E67F3" w:rsidRPr="003677CD">
        <w:rPr>
          <w:rFonts w:ascii="Garamond" w:hAnsi="Garamond" w:cs="Century Schoolbook"/>
          <w:color w:val="000000"/>
          <w:sz w:val="24"/>
          <w:szCs w:val="24"/>
        </w:rPr>
        <w:t xml:space="preserve">that the states’ sovereignty </w:t>
      </w:r>
      <w:r w:rsidR="00C6114B" w:rsidRPr="003677CD">
        <w:rPr>
          <w:rFonts w:ascii="Garamond" w:hAnsi="Garamond" w:cs="Century Schoolbook"/>
          <w:color w:val="000000"/>
          <w:sz w:val="24"/>
          <w:szCs w:val="24"/>
        </w:rPr>
        <w:t xml:space="preserve">limits </w:t>
      </w:r>
      <w:r w:rsidR="003E67F3" w:rsidRPr="003677CD">
        <w:rPr>
          <w:rFonts w:ascii="Garamond" w:hAnsi="Garamond" w:cs="Century Schoolbook"/>
          <w:color w:val="000000"/>
          <w:sz w:val="24"/>
          <w:szCs w:val="24"/>
        </w:rPr>
        <w:t>to national government’s conditions and influence to situations in which states voluntarily ac</w:t>
      </w:r>
      <w:r w:rsidR="00F66B16">
        <w:rPr>
          <w:rFonts w:ascii="Garamond" w:hAnsi="Garamond" w:cs="Century Schoolbook"/>
          <w:color w:val="000000"/>
          <w:sz w:val="24"/>
          <w:szCs w:val="24"/>
        </w:rPr>
        <w:softHyphen/>
      </w:r>
      <w:r w:rsidR="003E67F3" w:rsidRPr="003677CD">
        <w:rPr>
          <w:rFonts w:ascii="Garamond" w:hAnsi="Garamond" w:cs="Century Schoolbook"/>
          <w:color w:val="000000"/>
          <w:sz w:val="24"/>
          <w:szCs w:val="24"/>
        </w:rPr>
        <w:t>cede to the terms of the funding</w:t>
      </w:r>
      <w:r w:rsidR="00DF4A39" w:rsidRPr="003677CD">
        <w:rPr>
          <w:rFonts w:ascii="Garamond" w:hAnsi="Garamond" w:cs="Century Schoolbook"/>
          <w:color w:val="000000"/>
          <w:sz w:val="24"/>
          <w:szCs w:val="24"/>
        </w:rPr>
        <w:t>.</w:t>
      </w:r>
      <w:r w:rsidR="001654E6" w:rsidRPr="003677CD">
        <w:rPr>
          <w:rFonts w:ascii="Garamond" w:hAnsi="Garamond" w:cs="Century Schoolbook"/>
          <w:color w:val="000000"/>
          <w:sz w:val="24"/>
          <w:szCs w:val="24"/>
        </w:rPr>
        <w:t xml:space="preserve">  Because, </w:t>
      </w:r>
      <w:r w:rsidRPr="003677CD">
        <w:rPr>
          <w:rFonts w:ascii="Garamond" w:hAnsi="Garamond" w:cs="Century Schoolbook"/>
          <w:color w:val="000000"/>
          <w:sz w:val="24"/>
          <w:szCs w:val="24"/>
        </w:rPr>
        <w:t>Chief Justice Roberts</w:t>
      </w:r>
      <w:r w:rsidR="001654E6" w:rsidRPr="003677CD">
        <w:rPr>
          <w:rFonts w:ascii="Garamond" w:hAnsi="Garamond" w:cs="Century Schoolbook"/>
          <w:color w:val="000000"/>
          <w:sz w:val="24"/>
          <w:szCs w:val="24"/>
        </w:rPr>
        <w:t xml:space="preserve"> argues, liberty is ensured and en</w:t>
      </w:r>
      <w:r w:rsidR="00F66B16">
        <w:rPr>
          <w:rFonts w:ascii="Garamond" w:hAnsi="Garamond" w:cs="Century Schoolbook"/>
          <w:color w:val="000000"/>
          <w:sz w:val="24"/>
          <w:szCs w:val="24"/>
        </w:rPr>
        <w:softHyphen/>
      </w:r>
      <w:r w:rsidR="001654E6" w:rsidRPr="003677CD">
        <w:rPr>
          <w:rFonts w:ascii="Garamond" w:hAnsi="Garamond" w:cs="Century Schoolbook"/>
          <w:color w:val="000000"/>
          <w:sz w:val="24"/>
          <w:szCs w:val="24"/>
        </w:rPr>
        <w:t>hanced by dual sovereignties rather than one, the sovereign</w:t>
      </w:r>
      <w:r w:rsidR="00F063E6">
        <w:rPr>
          <w:rFonts w:ascii="Garamond" w:hAnsi="Garamond" w:cs="Century Schoolbook"/>
          <w:color w:val="000000"/>
          <w:sz w:val="24"/>
          <w:szCs w:val="24"/>
        </w:rPr>
        <w:softHyphen/>
      </w:r>
      <w:r w:rsidR="001654E6" w:rsidRPr="003677CD">
        <w:rPr>
          <w:rFonts w:ascii="Garamond" w:hAnsi="Garamond" w:cs="Century Schoolbook"/>
          <w:color w:val="000000"/>
          <w:sz w:val="24"/>
          <w:szCs w:val="24"/>
        </w:rPr>
        <w:t>ty of states de</w:t>
      </w:r>
      <w:r w:rsidR="00F063E6">
        <w:rPr>
          <w:rFonts w:ascii="Garamond" w:hAnsi="Garamond" w:cs="Century Schoolbook"/>
          <w:color w:val="000000"/>
          <w:sz w:val="24"/>
          <w:szCs w:val="24"/>
        </w:rPr>
        <w:softHyphen/>
      </w:r>
      <w:r w:rsidR="001654E6" w:rsidRPr="003677CD">
        <w:rPr>
          <w:rFonts w:ascii="Garamond" w:hAnsi="Garamond" w:cs="Century Schoolbook"/>
          <w:color w:val="000000"/>
          <w:sz w:val="24"/>
          <w:szCs w:val="24"/>
        </w:rPr>
        <w:t>limit</w:t>
      </w:r>
      <w:r w:rsidR="00E42B81" w:rsidRPr="003677CD">
        <w:rPr>
          <w:rFonts w:ascii="Garamond" w:hAnsi="Garamond" w:cs="Century Schoolbook"/>
          <w:color w:val="000000"/>
          <w:sz w:val="24"/>
          <w:szCs w:val="24"/>
        </w:rPr>
        <w:t>ed</w:t>
      </w:r>
      <w:r w:rsidR="001654E6" w:rsidRPr="003677CD">
        <w:rPr>
          <w:rFonts w:ascii="Garamond" w:hAnsi="Garamond" w:cs="Century Schoolbook"/>
          <w:color w:val="000000"/>
          <w:sz w:val="24"/>
          <w:szCs w:val="24"/>
        </w:rPr>
        <w:t xml:space="preserve"> duress</w:t>
      </w:r>
      <w:r w:rsidR="00E42B81" w:rsidRPr="003677CD">
        <w:rPr>
          <w:rFonts w:ascii="Garamond" w:hAnsi="Garamond" w:cs="Century Schoolbook"/>
          <w:color w:val="000000"/>
          <w:sz w:val="24"/>
          <w:szCs w:val="24"/>
        </w:rPr>
        <w:t xml:space="preserve"> lest the dual-sovereignty system of 1787 devolve in practice to a unitary system with D. C. as </w:t>
      </w:r>
      <w:r w:rsidR="00F66B16">
        <w:rPr>
          <w:rFonts w:ascii="Garamond" w:hAnsi="Garamond" w:cs="Century Schoolbook"/>
          <w:color w:val="000000"/>
          <w:sz w:val="24"/>
          <w:szCs w:val="24"/>
        </w:rPr>
        <w:t xml:space="preserve">command </w:t>
      </w:r>
      <w:r w:rsidR="00E42B81" w:rsidRPr="003677CD">
        <w:rPr>
          <w:rFonts w:ascii="Garamond" w:hAnsi="Garamond" w:cs="Century Schoolbook"/>
          <w:color w:val="000000"/>
          <w:sz w:val="24"/>
          <w:szCs w:val="24"/>
        </w:rPr>
        <w:t>central</w:t>
      </w:r>
      <w:r w:rsidR="001654E6" w:rsidRPr="003677CD">
        <w:rPr>
          <w:rFonts w:ascii="Garamond" w:hAnsi="Garamond" w:cs="Century Schoolbook"/>
          <w:color w:val="000000"/>
          <w:sz w:val="24"/>
          <w:szCs w:val="24"/>
        </w:rPr>
        <w:t>.</w:t>
      </w:r>
    </w:p>
    <w:p w:rsidR="00DF4A39" w:rsidRPr="003677CD" w:rsidRDefault="00E42B81" w:rsidP="005941C0">
      <w:pPr>
        <w:autoSpaceDE w:val="0"/>
        <w:autoSpaceDN w:val="0"/>
        <w:adjustRightInd w:val="0"/>
        <w:spacing w:after="0" w:line="240" w:lineRule="auto"/>
        <w:rPr>
          <w:rFonts w:ascii="Garamond" w:hAnsi="Garamond" w:cs="Century Schoolbook"/>
          <w:color w:val="000000"/>
          <w:sz w:val="24"/>
          <w:szCs w:val="24"/>
        </w:rPr>
      </w:pPr>
      <w:r w:rsidRPr="003677CD">
        <w:rPr>
          <w:rFonts w:ascii="Garamond" w:hAnsi="Garamond" w:cs="Century Schoolbook"/>
          <w:color w:val="000000"/>
          <w:sz w:val="24"/>
          <w:szCs w:val="24"/>
        </w:rPr>
        <w:tab/>
        <w:t xml:space="preserve">The Chief Justice did not fix a line </w:t>
      </w:r>
      <w:proofErr w:type="gramStart"/>
      <w:r w:rsidRPr="003677CD">
        <w:rPr>
          <w:rFonts w:ascii="Garamond" w:hAnsi="Garamond" w:cs="Century Schoolbook"/>
          <w:color w:val="000000"/>
          <w:sz w:val="24"/>
          <w:szCs w:val="24"/>
        </w:rPr>
        <w:t>so</w:t>
      </w:r>
      <w:proofErr w:type="gramEnd"/>
      <w:r w:rsidRPr="003677CD">
        <w:rPr>
          <w:rFonts w:ascii="Garamond" w:hAnsi="Garamond" w:cs="Century Schoolbook"/>
          <w:color w:val="000000"/>
          <w:sz w:val="24"/>
          <w:szCs w:val="24"/>
        </w:rPr>
        <w:t xml:space="preserve"> much as specify an extreme to be avoided.  Using verbs such as “commandeers,” </w:t>
      </w:r>
      <w:r w:rsidR="00FA4F7E" w:rsidRPr="003677CD">
        <w:rPr>
          <w:rFonts w:ascii="Garamond" w:hAnsi="Garamond" w:cs="Century Schoolbook"/>
          <w:color w:val="000000"/>
          <w:sz w:val="24"/>
          <w:szCs w:val="24"/>
        </w:rPr>
        <w:t xml:space="preserve">“commands.” </w:t>
      </w:r>
      <w:r w:rsidRPr="003677CD">
        <w:rPr>
          <w:rFonts w:ascii="Garamond" w:hAnsi="Garamond" w:cs="Century Schoolbook"/>
          <w:color w:val="000000"/>
          <w:sz w:val="24"/>
          <w:szCs w:val="24"/>
        </w:rPr>
        <w:t>“</w:t>
      </w:r>
      <w:proofErr w:type="gramStart"/>
      <w:r w:rsidRPr="003677CD">
        <w:rPr>
          <w:rFonts w:ascii="Garamond" w:hAnsi="Garamond" w:cs="Century Schoolbook"/>
          <w:color w:val="000000"/>
          <w:sz w:val="24"/>
          <w:szCs w:val="24"/>
        </w:rPr>
        <w:t>coerces</w:t>
      </w:r>
      <w:proofErr w:type="gramEnd"/>
      <w:r w:rsidRPr="003677CD">
        <w:rPr>
          <w:rFonts w:ascii="Garamond" w:hAnsi="Garamond" w:cs="Century Schoolbook"/>
          <w:color w:val="000000"/>
          <w:sz w:val="24"/>
          <w:szCs w:val="24"/>
        </w:rPr>
        <w:t>,” “compels,” and “controls,” Roberts de</w:t>
      </w:r>
      <w:r w:rsidR="00F66B16">
        <w:rPr>
          <w:rFonts w:ascii="Garamond" w:hAnsi="Garamond" w:cs="Century Schoolbook"/>
          <w:color w:val="000000"/>
          <w:sz w:val="24"/>
          <w:szCs w:val="24"/>
        </w:rPr>
        <w:softHyphen/>
      </w:r>
      <w:r w:rsidRPr="003677CD">
        <w:rPr>
          <w:rFonts w:ascii="Garamond" w:hAnsi="Garamond" w:cs="Century Schoolbook"/>
          <w:color w:val="000000"/>
          <w:sz w:val="24"/>
          <w:szCs w:val="24"/>
        </w:rPr>
        <w:t xml:space="preserve">fined a range of congressional conditions that denied states their due sovereignty and individuals </w:t>
      </w:r>
      <w:r w:rsidR="00FA4F7E" w:rsidRPr="003677CD">
        <w:rPr>
          <w:rFonts w:ascii="Garamond" w:hAnsi="Garamond" w:cs="Century Schoolbook"/>
          <w:color w:val="000000"/>
          <w:sz w:val="24"/>
          <w:szCs w:val="24"/>
        </w:rPr>
        <w:t>their due liberties in local republican self-governance.  Congress possessed ample authority to influ</w:t>
      </w:r>
      <w:r w:rsidR="00F66B16">
        <w:rPr>
          <w:rFonts w:ascii="Garamond" w:hAnsi="Garamond" w:cs="Century Schoolbook"/>
          <w:color w:val="000000"/>
          <w:sz w:val="24"/>
          <w:szCs w:val="24"/>
        </w:rPr>
        <w:softHyphen/>
      </w:r>
      <w:r w:rsidR="00FA4F7E" w:rsidRPr="003677CD">
        <w:rPr>
          <w:rFonts w:ascii="Garamond" w:hAnsi="Garamond" w:cs="Century Schoolbook"/>
          <w:color w:val="000000"/>
          <w:sz w:val="24"/>
          <w:szCs w:val="24"/>
        </w:rPr>
        <w:t>ence</w:t>
      </w:r>
      <w:r w:rsidR="00537882" w:rsidRPr="003677CD">
        <w:rPr>
          <w:rFonts w:ascii="Garamond" w:hAnsi="Garamond" w:cs="Century Schoolbook"/>
          <w:color w:val="000000"/>
          <w:sz w:val="24"/>
          <w:szCs w:val="24"/>
        </w:rPr>
        <w:t>, to induce,</w:t>
      </w:r>
      <w:r w:rsidR="00FA4F7E" w:rsidRPr="003677CD">
        <w:rPr>
          <w:rFonts w:ascii="Garamond" w:hAnsi="Garamond" w:cs="Century Schoolbook"/>
          <w:color w:val="000000"/>
          <w:sz w:val="24"/>
          <w:szCs w:val="24"/>
        </w:rPr>
        <w:t xml:space="preserve"> or to incentivize but lacked authority to force states financially to carry out </w:t>
      </w:r>
      <w:r w:rsidR="00F66B16">
        <w:rPr>
          <w:rFonts w:ascii="Garamond" w:hAnsi="Garamond" w:cs="Century Schoolbook"/>
          <w:color w:val="000000"/>
          <w:sz w:val="24"/>
          <w:szCs w:val="24"/>
        </w:rPr>
        <w:t>congres</w:t>
      </w:r>
      <w:r w:rsidR="00F66B16">
        <w:rPr>
          <w:rFonts w:ascii="Garamond" w:hAnsi="Garamond" w:cs="Century Schoolbook"/>
          <w:color w:val="000000"/>
          <w:sz w:val="24"/>
          <w:szCs w:val="24"/>
        </w:rPr>
        <w:softHyphen/>
      </w:r>
      <w:r w:rsidR="00FA4F7E" w:rsidRPr="003677CD">
        <w:rPr>
          <w:rFonts w:ascii="Garamond" w:hAnsi="Garamond" w:cs="Century Schoolbook"/>
          <w:color w:val="000000"/>
          <w:sz w:val="24"/>
          <w:szCs w:val="24"/>
        </w:rPr>
        <w:t>sional will.  What Congress could not constitutionally regulate directly, Congress could not consti</w:t>
      </w:r>
      <w:r w:rsidR="00F66B16">
        <w:rPr>
          <w:rFonts w:ascii="Garamond" w:hAnsi="Garamond" w:cs="Century Schoolbook"/>
          <w:color w:val="000000"/>
          <w:sz w:val="24"/>
          <w:szCs w:val="24"/>
        </w:rPr>
        <w:softHyphen/>
      </w:r>
      <w:r w:rsidR="00FA4F7E" w:rsidRPr="003677CD">
        <w:rPr>
          <w:rFonts w:ascii="Garamond" w:hAnsi="Garamond" w:cs="Century Schoolbook"/>
          <w:color w:val="000000"/>
          <w:sz w:val="24"/>
          <w:szCs w:val="24"/>
        </w:rPr>
        <w:t>tutionally regulate indirectly by financial blackmail.</w:t>
      </w:r>
      <w:r w:rsidR="00FA4F7E" w:rsidRPr="003677CD">
        <w:rPr>
          <w:rStyle w:val="FootnoteReference"/>
          <w:rFonts w:ascii="Garamond" w:hAnsi="Garamond" w:cs="Century Schoolbook"/>
          <w:color w:val="000000"/>
          <w:sz w:val="24"/>
          <w:szCs w:val="24"/>
        </w:rPr>
        <w:footnoteReference w:id="38"/>
      </w:r>
    </w:p>
    <w:p w:rsidR="007B6423" w:rsidRDefault="00760347" w:rsidP="005941C0">
      <w:pPr>
        <w:autoSpaceDE w:val="0"/>
        <w:autoSpaceDN w:val="0"/>
        <w:adjustRightInd w:val="0"/>
        <w:spacing w:after="0" w:line="240" w:lineRule="auto"/>
        <w:ind w:firstLine="720"/>
        <w:rPr>
          <w:rFonts w:ascii="Garamond" w:hAnsi="Garamond" w:cs="Century Schoolbook"/>
          <w:sz w:val="24"/>
          <w:szCs w:val="24"/>
        </w:rPr>
      </w:pPr>
      <w:r>
        <w:rPr>
          <w:rFonts w:ascii="Garamond" w:hAnsi="Garamond" w:cs="Century Schoolbook"/>
          <w:sz w:val="24"/>
          <w:szCs w:val="24"/>
        </w:rPr>
        <w:t>When states may fiscally afford to accept or to reject national funding conditioned on na</w:t>
      </w:r>
      <w:r w:rsidR="00F66B16">
        <w:rPr>
          <w:rFonts w:ascii="Garamond" w:hAnsi="Garamond" w:cs="Century Schoolbook"/>
          <w:sz w:val="24"/>
          <w:szCs w:val="24"/>
        </w:rPr>
        <w:softHyphen/>
      </w:r>
      <w:r>
        <w:rPr>
          <w:rFonts w:ascii="Garamond" w:hAnsi="Garamond" w:cs="Century Schoolbook"/>
          <w:sz w:val="24"/>
          <w:szCs w:val="24"/>
        </w:rPr>
        <w:t>tional directions, Roberts argued, state</w:t>
      </w:r>
      <w:r w:rsidR="002E4A8C">
        <w:rPr>
          <w:rFonts w:ascii="Garamond" w:hAnsi="Garamond" w:cs="Century Schoolbook"/>
          <w:sz w:val="24"/>
          <w:szCs w:val="24"/>
        </w:rPr>
        <w:t xml:space="preserve"> legislators </w:t>
      </w:r>
      <w:r>
        <w:rPr>
          <w:rFonts w:ascii="Garamond" w:hAnsi="Garamond" w:cs="Century Schoolbook"/>
          <w:sz w:val="24"/>
          <w:szCs w:val="24"/>
        </w:rPr>
        <w:t xml:space="preserve">may </w:t>
      </w:r>
      <w:r w:rsidR="002E4A8C">
        <w:rPr>
          <w:rFonts w:ascii="Garamond" w:hAnsi="Garamond" w:cs="Century Schoolbook"/>
          <w:sz w:val="24"/>
          <w:szCs w:val="24"/>
        </w:rPr>
        <w:t xml:space="preserve">decide </w:t>
      </w:r>
      <w:r>
        <w:rPr>
          <w:rFonts w:ascii="Garamond" w:hAnsi="Garamond" w:cs="Century Schoolbook"/>
          <w:sz w:val="24"/>
          <w:szCs w:val="24"/>
        </w:rPr>
        <w:t xml:space="preserve">more voluntarily </w:t>
      </w:r>
      <w:r w:rsidR="00DF4A39" w:rsidRPr="00760347">
        <w:rPr>
          <w:rFonts w:ascii="Garamond" w:hAnsi="Garamond" w:cs="Century Schoolbook"/>
          <w:sz w:val="24"/>
          <w:szCs w:val="24"/>
        </w:rPr>
        <w:t>to im</w:t>
      </w:r>
      <w:r w:rsidR="002E4A8C">
        <w:rPr>
          <w:rFonts w:ascii="Garamond" w:hAnsi="Garamond" w:cs="Century Schoolbook"/>
          <w:sz w:val="24"/>
          <w:szCs w:val="24"/>
        </w:rPr>
        <w:t xml:space="preserve">plement a federal program—and with more </w:t>
      </w:r>
      <w:r w:rsidR="00DF4A39" w:rsidRPr="00760347">
        <w:rPr>
          <w:rFonts w:ascii="Garamond" w:hAnsi="Garamond" w:cs="Century Schoolbook"/>
          <w:sz w:val="24"/>
          <w:szCs w:val="24"/>
        </w:rPr>
        <w:t>politi</w:t>
      </w:r>
      <w:r w:rsidR="00DF4A39" w:rsidRPr="00760347">
        <w:rPr>
          <w:rFonts w:ascii="Garamond" w:hAnsi="Garamond" w:cs="Century Schoolbook"/>
          <w:sz w:val="24"/>
          <w:szCs w:val="24"/>
        </w:rPr>
        <w:softHyphen/>
        <w:t xml:space="preserve">cal accountability </w:t>
      </w:r>
      <w:r w:rsidR="002E4A8C">
        <w:rPr>
          <w:rFonts w:ascii="Garamond" w:hAnsi="Garamond" w:cs="Century Schoolbook"/>
          <w:sz w:val="24"/>
          <w:szCs w:val="24"/>
        </w:rPr>
        <w:t>to voters</w:t>
      </w:r>
      <w:r w:rsidR="00DF4A39" w:rsidRPr="00760347">
        <w:rPr>
          <w:rFonts w:ascii="Garamond" w:hAnsi="Garamond" w:cs="Century Schoolbook"/>
          <w:sz w:val="24"/>
          <w:szCs w:val="24"/>
        </w:rPr>
        <w:t xml:space="preserve">. </w:t>
      </w:r>
      <w:r w:rsidR="002E4A8C">
        <w:rPr>
          <w:rFonts w:ascii="Garamond" w:hAnsi="Garamond" w:cs="Century Schoolbook"/>
          <w:sz w:val="24"/>
          <w:szCs w:val="24"/>
        </w:rPr>
        <w:t xml:space="preserve"> If, in contrast, the national </w:t>
      </w:r>
      <w:r w:rsidR="002E4A8C">
        <w:rPr>
          <w:rFonts w:ascii="Garamond" w:hAnsi="Garamond" w:cs="Century Schoolbook"/>
          <w:sz w:val="24"/>
          <w:szCs w:val="24"/>
        </w:rPr>
        <w:lastRenderedPageBreak/>
        <w:t xml:space="preserve">sovereign </w:t>
      </w:r>
      <w:r w:rsidR="007B6423">
        <w:rPr>
          <w:rFonts w:ascii="Garamond" w:hAnsi="Garamond" w:cs="Century Schoolbook"/>
          <w:sz w:val="24"/>
          <w:szCs w:val="24"/>
        </w:rPr>
        <w:t xml:space="preserve">“dragoons” </w:t>
      </w:r>
      <w:r w:rsidR="002E4A8C">
        <w:rPr>
          <w:rFonts w:ascii="Garamond" w:hAnsi="Garamond" w:cs="Century Schoolbook"/>
          <w:sz w:val="24"/>
          <w:szCs w:val="24"/>
        </w:rPr>
        <w:t>the state sovereign, voters may discipline state officials but spare faraway national officials who, in effect, designed and directed programs</w:t>
      </w:r>
      <w:r w:rsidR="007B6423">
        <w:rPr>
          <w:rFonts w:ascii="Garamond" w:hAnsi="Garamond" w:cs="Century Schoolbook"/>
          <w:sz w:val="24"/>
          <w:szCs w:val="24"/>
        </w:rPr>
        <w:t>.  Thus, the Medicaid provision threatened republican self-governance at the state level</w:t>
      </w:r>
      <w:r w:rsidR="00EC338F">
        <w:rPr>
          <w:rFonts w:ascii="Garamond" w:hAnsi="Garamond" w:cs="Century Schoolbook"/>
          <w:sz w:val="24"/>
          <w:szCs w:val="24"/>
        </w:rPr>
        <w:t>.</w:t>
      </w:r>
    </w:p>
    <w:p w:rsidR="00627CCC" w:rsidRDefault="002E4A8C" w:rsidP="00F063E6">
      <w:pPr>
        <w:autoSpaceDE w:val="0"/>
        <w:autoSpaceDN w:val="0"/>
        <w:adjustRightInd w:val="0"/>
        <w:spacing w:after="0" w:line="240" w:lineRule="auto"/>
        <w:ind w:firstLine="720"/>
        <w:rPr>
          <w:rFonts w:ascii="Garamond" w:hAnsi="Garamond" w:cs="Century Schoolbook"/>
          <w:color w:val="000000"/>
          <w:sz w:val="24"/>
          <w:szCs w:val="24"/>
        </w:rPr>
      </w:pPr>
      <w:r w:rsidRPr="003677CD">
        <w:rPr>
          <w:rFonts w:ascii="Garamond" w:hAnsi="Garamond" w:cs="Century Schoolbook"/>
          <w:sz w:val="24"/>
          <w:szCs w:val="24"/>
        </w:rPr>
        <w:t xml:space="preserve">Roberts </w:t>
      </w:r>
      <w:r w:rsidR="007B6423" w:rsidRPr="003677CD">
        <w:rPr>
          <w:rFonts w:ascii="Garamond" w:hAnsi="Garamond" w:cs="Century Schoolbook"/>
          <w:sz w:val="24"/>
          <w:szCs w:val="24"/>
        </w:rPr>
        <w:t xml:space="preserve">further </w:t>
      </w:r>
      <w:r w:rsidRPr="003677CD">
        <w:rPr>
          <w:rFonts w:ascii="Garamond" w:hAnsi="Garamond" w:cs="Century Schoolbook"/>
          <w:sz w:val="24"/>
          <w:szCs w:val="24"/>
        </w:rPr>
        <w:t xml:space="preserve">argued that </w:t>
      </w:r>
      <w:r w:rsidR="006310B0">
        <w:rPr>
          <w:rFonts w:ascii="Garamond" w:hAnsi="Garamond" w:cs="Century Schoolbook"/>
          <w:sz w:val="24"/>
          <w:szCs w:val="24"/>
        </w:rPr>
        <w:t>U. S. Federalisms</w:t>
      </w:r>
      <w:r w:rsidRPr="003677CD">
        <w:rPr>
          <w:rFonts w:ascii="Garamond" w:hAnsi="Garamond" w:cs="Century Schoolbook"/>
          <w:sz w:val="24"/>
          <w:szCs w:val="24"/>
        </w:rPr>
        <w:t xml:space="preserve"> do</w:t>
      </w:r>
      <w:r w:rsidR="008B73BE">
        <w:rPr>
          <w:rFonts w:ascii="Garamond" w:hAnsi="Garamond" w:cs="Century Schoolbook"/>
          <w:sz w:val="24"/>
          <w:szCs w:val="24"/>
        </w:rPr>
        <w:t xml:space="preserve"> </w:t>
      </w:r>
      <w:r w:rsidRPr="003677CD">
        <w:rPr>
          <w:rFonts w:ascii="Garamond" w:hAnsi="Garamond" w:cs="Century Schoolbook"/>
          <w:sz w:val="24"/>
          <w:szCs w:val="24"/>
        </w:rPr>
        <w:t xml:space="preserve">not brook holding </w:t>
      </w:r>
      <w:r w:rsidR="00DF4A39" w:rsidRPr="003677CD">
        <w:rPr>
          <w:rFonts w:ascii="Garamond" w:hAnsi="Garamond" w:cs="Century Schoolbook"/>
          <w:sz w:val="24"/>
          <w:szCs w:val="24"/>
        </w:rPr>
        <w:t xml:space="preserve">state </w:t>
      </w:r>
      <w:r w:rsidRPr="003677CD">
        <w:rPr>
          <w:rFonts w:ascii="Garamond" w:hAnsi="Garamond" w:cs="Century Schoolbook"/>
          <w:sz w:val="24"/>
          <w:szCs w:val="24"/>
        </w:rPr>
        <w:t xml:space="preserve">decision-makers </w:t>
      </w:r>
      <w:r w:rsidR="00DF4A39" w:rsidRPr="003677CD">
        <w:rPr>
          <w:rFonts w:ascii="Garamond" w:hAnsi="Garamond" w:cs="Century Schoolbook"/>
          <w:sz w:val="24"/>
          <w:szCs w:val="24"/>
        </w:rPr>
        <w:t xml:space="preserve">accountable for </w:t>
      </w:r>
      <w:r w:rsidRPr="003677CD">
        <w:rPr>
          <w:rFonts w:ascii="Garamond" w:hAnsi="Garamond" w:cs="Century Schoolbook"/>
          <w:sz w:val="24"/>
          <w:szCs w:val="24"/>
        </w:rPr>
        <w:t>offers</w:t>
      </w:r>
      <w:r w:rsidR="00DF4A39" w:rsidRPr="003677CD">
        <w:rPr>
          <w:rFonts w:ascii="Garamond" w:hAnsi="Garamond" w:cs="Century Schoolbook"/>
          <w:sz w:val="24"/>
          <w:szCs w:val="24"/>
        </w:rPr>
        <w:t xml:space="preserve"> </w:t>
      </w:r>
      <w:r w:rsidRPr="003677CD">
        <w:rPr>
          <w:rFonts w:ascii="Garamond" w:hAnsi="Garamond" w:cs="Century Schoolbook"/>
          <w:sz w:val="24"/>
          <w:szCs w:val="24"/>
        </w:rPr>
        <w:t xml:space="preserve">they cannot fiscally </w:t>
      </w:r>
      <w:r w:rsidR="00DF4A39" w:rsidRPr="003677CD">
        <w:rPr>
          <w:rFonts w:ascii="Garamond" w:hAnsi="Garamond" w:cs="Century Schoolbook"/>
          <w:sz w:val="24"/>
          <w:szCs w:val="24"/>
        </w:rPr>
        <w:t xml:space="preserve">refuse. </w:t>
      </w:r>
      <w:r w:rsidR="006D30F7" w:rsidRPr="003677CD">
        <w:rPr>
          <w:rFonts w:ascii="Garamond" w:hAnsi="Garamond" w:cs="Century Schoolbook"/>
          <w:sz w:val="24"/>
          <w:szCs w:val="24"/>
        </w:rPr>
        <w:t xml:space="preserve"> Federalism permitted Congress to over</w:t>
      </w:r>
      <w:r w:rsidR="008B73BE">
        <w:rPr>
          <w:rFonts w:ascii="Garamond" w:hAnsi="Garamond" w:cs="Century Schoolbook"/>
          <w:sz w:val="24"/>
          <w:szCs w:val="24"/>
        </w:rPr>
        <w:softHyphen/>
      </w:r>
      <w:r w:rsidR="006D30F7" w:rsidRPr="003677CD">
        <w:rPr>
          <w:rFonts w:ascii="Garamond" w:hAnsi="Garamond" w:cs="Century Schoolbook"/>
          <w:sz w:val="24"/>
          <w:szCs w:val="24"/>
        </w:rPr>
        <w:t>see states’ spending of U. S. moneys if states might refuse the moneys, but states’ autonomy</w:t>
      </w:r>
      <w:r w:rsidR="007B6423" w:rsidRPr="003677CD">
        <w:rPr>
          <w:rFonts w:ascii="Garamond" w:hAnsi="Garamond" w:cs="Century Schoolbook"/>
          <w:sz w:val="24"/>
          <w:szCs w:val="24"/>
        </w:rPr>
        <w:t>—and administra</w:t>
      </w:r>
      <w:r w:rsidR="008B73BE">
        <w:rPr>
          <w:rFonts w:ascii="Garamond" w:hAnsi="Garamond" w:cs="Century Schoolbook"/>
          <w:sz w:val="24"/>
          <w:szCs w:val="24"/>
        </w:rPr>
        <w:softHyphen/>
      </w:r>
      <w:r w:rsidR="007B6423" w:rsidRPr="003677CD">
        <w:rPr>
          <w:rFonts w:ascii="Garamond" w:hAnsi="Garamond" w:cs="Century Schoolbook"/>
          <w:sz w:val="24"/>
          <w:szCs w:val="24"/>
        </w:rPr>
        <w:t>tive and statutory practices and processes that states had long developed to suit their poli</w:t>
      </w:r>
      <w:r w:rsidR="008B73BE">
        <w:rPr>
          <w:rFonts w:ascii="Garamond" w:hAnsi="Garamond" w:cs="Century Schoolbook"/>
          <w:sz w:val="24"/>
          <w:szCs w:val="24"/>
        </w:rPr>
        <w:softHyphen/>
      </w:r>
      <w:r w:rsidR="007B6423" w:rsidRPr="003677CD">
        <w:rPr>
          <w:rFonts w:ascii="Garamond" w:hAnsi="Garamond" w:cs="Century Schoolbook"/>
          <w:sz w:val="24"/>
          <w:szCs w:val="24"/>
        </w:rPr>
        <w:t>tical cul</w:t>
      </w:r>
      <w:r w:rsidR="008B73BE">
        <w:rPr>
          <w:rFonts w:ascii="Garamond" w:hAnsi="Garamond" w:cs="Century Schoolbook"/>
          <w:sz w:val="24"/>
          <w:szCs w:val="24"/>
        </w:rPr>
        <w:softHyphen/>
      </w:r>
      <w:r w:rsidR="007B6423" w:rsidRPr="003677CD">
        <w:rPr>
          <w:rFonts w:ascii="Garamond" w:hAnsi="Garamond" w:cs="Century Schoolbook"/>
          <w:sz w:val="24"/>
          <w:szCs w:val="24"/>
        </w:rPr>
        <w:t>tures and sovereign wills—</w:t>
      </w:r>
      <w:r w:rsidR="00033C97" w:rsidRPr="003677CD">
        <w:rPr>
          <w:rFonts w:ascii="Garamond" w:hAnsi="Garamond" w:cs="Century Schoolbook"/>
          <w:sz w:val="24"/>
          <w:szCs w:val="24"/>
        </w:rPr>
        <w:t>could not endure Congress’s fiscal compulsion.  Con</w:t>
      </w:r>
      <w:r w:rsidR="008B73BE">
        <w:rPr>
          <w:rFonts w:ascii="Garamond" w:hAnsi="Garamond" w:cs="Century Schoolbook"/>
          <w:sz w:val="24"/>
          <w:szCs w:val="24"/>
        </w:rPr>
        <w:softHyphen/>
      </w:r>
      <w:r w:rsidR="00033C97" w:rsidRPr="003677CD">
        <w:rPr>
          <w:rFonts w:ascii="Garamond" w:hAnsi="Garamond" w:cs="Century Schoolbook"/>
          <w:sz w:val="24"/>
          <w:szCs w:val="24"/>
        </w:rPr>
        <w:t>gress could not pur</w:t>
      </w:r>
      <w:r w:rsidR="008B73BE">
        <w:rPr>
          <w:rFonts w:ascii="Garamond" w:hAnsi="Garamond" w:cs="Century Schoolbook"/>
          <w:sz w:val="24"/>
          <w:szCs w:val="24"/>
        </w:rPr>
        <w:softHyphen/>
      </w:r>
      <w:r w:rsidR="00033C97" w:rsidRPr="003677CD">
        <w:rPr>
          <w:rFonts w:ascii="Garamond" w:hAnsi="Garamond" w:cs="Century Schoolbook"/>
          <w:sz w:val="24"/>
          <w:szCs w:val="24"/>
        </w:rPr>
        <w:t xml:space="preserve">port to spend for the “general Welfare” in ways that eroded federalism.  </w:t>
      </w:r>
      <w:r w:rsidR="007B6423" w:rsidRPr="003677CD">
        <w:rPr>
          <w:rFonts w:ascii="Garamond" w:hAnsi="Garamond" w:cs="Century Schoolbook"/>
          <w:sz w:val="24"/>
          <w:szCs w:val="24"/>
        </w:rPr>
        <w:t xml:space="preserve">On page 51 of his opinion </w:t>
      </w:r>
      <w:r w:rsidR="00033C97" w:rsidRPr="003677CD">
        <w:rPr>
          <w:rFonts w:ascii="Garamond" w:hAnsi="Garamond" w:cs="Century Schoolbook"/>
          <w:sz w:val="24"/>
          <w:szCs w:val="24"/>
        </w:rPr>
        <w:t>Roberts went so far as to pronounce the Medicaid provisions of the ACA “… a gun to the head.”</w:t>
      </w:r>
      <w:r w:rsidR="00EC338F" w:rsidRPr="003677CD">
        <w:rPr>
          <w:rFonts w:ascii="Garamond" w:hAnsi="Garamond" w:cs="Century Schoolbook"/>
          <w:sz w:val="24"/>
          <w:szCs w:val="24"/>
        </w:rPr>
        <w:t xml:space="preserve">  Conceding that states had consented to Medicaid under the Social Security Act, which expli</w:t>
      </w:r>
      <w:r w:rsidR="008B73BE">
        <w:rPr>
          <w:rFonts w:ascii="Garamond" w:hAnsi="Garamond" w:cs="Century Schoolbook"/>
          <w:sz w:val="24"/>
          <w:szCs w:val="24"/>
        </w:rPr>
        <w:softHyphen/>
      </w:r>
      <w:r w:rsidR="00EC338F" w:rsidRPr="003677CD">
        <w:rPr>
          <w:rFonts w:ascii="Garamond" w:hAnsi="Garamond" w:cs="Century Schoolbook"/>
          <w:sz w:val="24"/>
          <w:szCs w:val="24"/>
        </w:rPr>
        <w:t xml:space="preserve">citly reserved Congress’s prerogative to change or to end conditions on receipt of U. S. funds, </w:t>
      </w:r>
      <w:r w:rsidR="008B73BE">
        <w:rPr>
          <w:rFonts w:ascii="Garamond" w:hAnsi="Garamond" w:cs="Century Schoolbook"/>
          <w:sz w:val="24"/>
          <w:szCs w:val="24"/>
        </w:rPr>
        <w:t xml:space="preserve">he </w:t>
      </w:r>
      <w:r w:rsidR="00EC338F" w:rsidRPr="003677CD">
        <w:rPr>
          <w:rFonts w:ascii="Garamond" w:hAnsi="Garamond" w:cs="Century Schoolbook"/>
          <w:color w:val="000000"/>
          <w:sz w:val="24"/>
          <w:szCs w:val="24"/>
        </w:rPr>
        <w:t>stated that the ACA’s expansion did not merely transform but transmogrified the re</w:t>
      </w:r>
      <w:r w:rsidR="008B73BE">
        <w:rPr>
          <w:rFonts w:ascii="Garamond" w:hAnsi="Garamond" w:cs="Century Schoolbook"/>
          <w:color w:val="000000"/>
          <w:sz w:val="24"/>
          <w:szCs w:val="24"/>
        </w:rPr>
        <w:softHyphen/>
      </w:r>
      <w:r w:rsidR="00EC338F" w:rsidRPr="003677CD">
        <w:rPr>
          <w:rFonts w:ascii="Garamond" w:hAnsi="Garamond" w:cs="Century Schoolbook"/>
          <w:color w:val="000000"/>
          <w:sz w:val="24"/>
          <w:szCs w:val="24"/>
        </w:rPr>
        <w:t>lations of na</w:t>
      </w:r>
      <w:r w:rsidR="008B73BE">
        <w:rPr>
          <w:rFonts w:ascii="Garamond" w:hAnsi="Garamond" w:cs="Century Schoolbook"/>
          <w:color w:val="000000"/>
          <w:sz w:val="24"/>
          <w:szCs w:val="24"/>
        </w:rPr>
        <w:softHyphen/>
      </w:r>
      <w:r w:rsidR="00EC338F" w:rsidRPr="003677CD">
        <w:rPr>
          <w:rFonts w:ascii="Garamond" w:hAnsi="Garamond" w:cs="Century Schoolbook"/>
          <w:color w:val="000000"/>
          <w:sz w:val="24"/>
          <w:szCs w:val="24"/>
        </w:rPr>
        <w:t xml:space="preserve">tional and state governments to </w:t>
      </w:r>
      <w:r w:rsidR="00627CCC" w:rsidRPr="003677CD">
        <w:rPr>
          <w:rFonts w:ascii="Garamond" w:hAnsi="Garamond" w:cs="Century Schoolbook"/>
          <w:color w:val="000000"/>
          <w:sz w:val="24"/>
          <w:szCs w:val="24"/>
        </w:rPr>
        <w:t xml:space="preserve">conform states’ </w:t>
      </w:r>
      <w:r w:rsidR="00EC338F" w:rsidRPr="003677CD">
        <w:rPr>
          <w:rFonts w:ascii="Garamond" w:hAnsi="Garamond" w:cs="Century Schoolbook"/>
          <w:color w:val="000000"/>
          <w:sz w:val="24"/>
          <w:szCs w:val="24"/>
        </w:rPr>
        <w:t xml:space="preserve"> administration</w:t>
      </w:r>
      <w:r w:rsidR="00627CCC" w:rsidRPr="003677CD">
        <w:rPr>
          <w:rStyle w:val="FootnoteReference"/>
          <w:rFonts w:ascii="Garamond" w:hAnsi="Garamond" w:cs="Century Schoolbook"/>
          <w:color w:val="000000"/>
          <w:sz w:val="24"/>
          <w:szCs w:val="24"/>
        </w:rPr>
        <w:footnoteReference w:id="39"/>
      </w:r>
      <w:r w:rsidR="00EC338F" w:rsidRPr="003677CD">
        <w:rPr>
          <w:rFonts w:ascii="Garamond" w:hAnsi="Garamond" w:cs="Century Schoolbook"/>
          <w:color w:val="000000"/>
          <w:sz w:val="24"/>
          <w:szCs w:val="24"/>
        </w:rPr>
        <w:t xml:space="preserve"> of Medicaid </w:t>
      </w:r>
      <w:r w:rsidR="00627CCC" w:rsidRPr="003677CD">
        <w:rPr>
          <w:rFonts w:ascii="Garamond" w:hAnsi="Garamond" w:cs="Century Schoolbook"/>
          <w:color w:val="000000"/>
          <w:sz w:val="24"/>
          <w:szCs w:val="24"/>
        </w:rPr>
        <w:t xml:space="preserve">to the ACA’s </w:t>
      </w:r>
      <w:r w:rsidR="00EC338F" w:rsidRPr="003677CD">
        <w:rPr>
          <w:rFonts w:ascii="Garamond" w:hAnsi="Garamond" w:cs="Century Schoolbook"/>
          <w:color w:val="000000"/>
          <w:sz w:val="24"/>
          <w:szCs w:val="24"/>
        </w:rPr>
        <w:t>national</w:t>
      </w:r>
      <w:r w:rsidR="00627CCC" w:rsidRPr="003677CD">
        <w:rPr>
          <w:rFonts w:ascii="Garamond" w:hAnsi="Garamond" w:cs="Century Schoolbook"/>
          <w:color w:val="000000"/>
          <w:sz w:val="24"/>
          <w:szCs w:val="24"/>
        </w:rPr>
        <w:t xml:space="preserve"> design</w:t>
      </w:r>
      <w:r w:rsidR="00F063E6">
        <w:rPr>
          <w:rFonts w:ascii="Garamond" w:hAnsi="Garamond" w:cs="Century Schoolbook"/>
          <w:color w:val="000000"/>
          <w:sz w:val="24"/>
          <w:szCs w:val="24"/>
        </w:rPr>
        <w:t>.</w:t>
      </w:r>
    </w:p>
    <w:p w:rsidR="00F063E6" w:rsidRPr="00F063E6" w:rsidRDefault="00F063E6" w:rsidP="00F063E6">
      <w:pPr>
        <w:autoSpaceDE w:val="0"/>
        <w:autoSpaceDN w:val="0"/>
        <w:adjustRightInd w:val="0"/>
        <w:spacing w:after="0" w:line="240" w:lineRule="auto"/>
        <w:rPr>
          <w:rFonts w:ascii="Garamond" w:hAnsi="Garamond" w:cs="Century Schoolbook"/>
          <w:color w:val="000000"/>
          <w:sz w:val="24"/>
          <w:szCs w:val="24"/>
        </w:rPr>
      </w:pPr>
    </w:p>
    <w:p w:rsidR="00EA02D6" w:rsidRDefault="00461447" w:rsidP="00F063E6">
      <w:pPr>
        <w:spacing w:line="240" w:lineRule="auto"/>
        <w:rPr>
          <w:rFonts w:ascii="Garamond" w:hAnsi="Garamond"/>
          <w:sz w:val="24"/>
          <w:szCs w:val="24"/>
        </w:rPr>
      </w:pPr>
      <w:r>
        <w:rPr>
          <w:rFonts w:ascii="Garamond" w:hAnsi="Garamond"/>
          <w:sz w:val="24"/>
          <w:szCs w:val="24"/>
        </w:rPr>
        <w:t xml:space="preserve">Chief Justice Roberts’ </w:t>
      </w:r>
      <w:r w:rsidR="00EA02D6">
        <w:rPr>
          <w:rFonts w:ascii="Garamond" w:hAnsi="Garamond"/>
          <w:sz w:val="24"/>
          <w:szCs w:val="24"/>
        </w:rPr>
        <w:t xml:space="preserve">Marbled Understanding </w:t>
      </w:r>
      <w:r>
        <w:rPr>
          <w:rFonts w:ascii="Garamond" w:hAnsi="Garamond"/>
          <w:sz w:val="24"/>
          <w:szCs w:val="24"/>
        </w:rPr>
        <w:t>of Federalism</w:t>
      </w:r>
    </w:p>
    <w:p w:rsidR="00461447" w:rsidRDefault="003C3F9B" w:rsidP="005941C0">
      <w:pPr>
        <w:spacing w:line="240" w:lineRule="auto"/>
        <w:ind w:left="1440" w:right="1008"/>
        <w:rPr>
          <w:rFonts w:ascii="Garamond" w:hAnsi="Garamond" w:cs="Century Schoolbook"/>
          <w:color w:val="000000"/>
          <w:sz w:val="24"/>
          <w:szCs w:val="24"/>
        </w:rPr>
      </w:pPr>
      <w:r w:rsidRPr="00EA02D6">
        <w:rPr>
          <w:rFonts w:ascii="Garamond" w:hAnsi="Garamond" w:cs="Century Schoolbook"/>
          <w:color w:val="000000"/>
          <w:sz w:val="24"/>
          <w:szCs w:val="24"/>
        </w:rPr>
        <w:t>The Commerce Clause is not a general license to regulate an individual from cradle to grave, simply because he will predictably engage in par</w:t>
      </w:r>
      <w:r w:rsidR="00EA02D6">
        <w:rPr>
          <w:rFonts w:ascii="Garamond" w:hAnsi="Garamond" w:cs="Century Schoolbook"/>
          <w:color w:val="000000"/>
          <w:sz w:val="24"/>
          <w:szCs w:val="24"/>
        </w:rPr>
        <w:softHyphen/>
      </w:r>
      <w:r w:rsidRPr="00EA02D6">
        <w:rPr>
          <w:rFonts w:ascii="Garamond" w:hAnsi="Garamond" w:cs="Century Schoolbook"/>
          <w:color w:val="000000"/>
          <w:sz w:val="24"/>
          <w:szCs w:val="24"/>
        </w:rPr>
        <w:t>ti</w:t>
      </w:r>
      <w:r w:rsidR="00EA02D6">
        <w:rPr>
          <w:rFonts w:ascii="Garamond" w:hAnsi="Garamond" w:cs="Century Schoolbook"/>
          <w:color w:val="000000"/>
          <w:sz w:val="24"/>
          <w:szCs w:val="24"/>
        </w:rPr>
        <w:softHyphen/>
      </w:r>
      <w:r w:rsidRPr="00EA02D6">
        <w:rPr>
          <w:rFonts w:ascii="Garamond" w:hAnsi="Garamond" w:cs="Century Schoolbook"/>
          <w:color w:val="000000"/>
          <w:sz w:val="24"/>
          <w:szCs w:val="24"/>
        </w:rPr>
        <w:t>cular transactions. Any police power to regulate individuals as such, as opposed to their activities, remains vested in the States.</w:t>
      </w:r>
    </w:p>
    <w:p w:rsidR="00333308" w:rsidRDefault="00EA02D6" w:rsidP="00F063E6">
      <w:pPr>
        <w:spacing w:line="240" w:lineRule="auto"/>
        <w:ind w:firstLine="720"/>
        <w:rPr>
          <w:rFonts w:ascii="Garamond" w:hAnsi="Garamond"/>
          <w:sz w:val="24"/>
          <w:szCs w:val="24"/>
        </w:rPr>
      </w:pPr>
      <w:r>
        <w:rPr>
          <w:rFonts w:ascii="Garamond" w:hAnsi="Garamond" w:cs="Century Schoolbook"/>
          <w:color w:val="000000"/>
          <w:sz w:val="24"/>
          <w:szCs w:val="24"/>
        </w:rPr>
        <w:t>Reserving police powers to states and denying general, national powers of police to Con</w:t>
      </w:r>
      <w:r w:rsidR="00333308">
        <w:rPr>
          <w:rFonts w:ascii="Garamond" w:hAnsi="Garamond" w:cs="Century Schoolbook"/>
          <w:color w:val="000000"/>
          <w:sz w:val="24"/>
          <w:szCs w:val="24"/>
        </w:rPr>
        <w:softHyphen/>
      </w:r>
      <w:r>
        <w:rPr>
          <w:rFonts w:ascii="Garamond" w:hAnsi="Garamond" w:cs="Century Schoolbook"/>
          <w:color w:val="000000"/>
          <w:sz w:val="24"/>
          <w:szCs w:val="24"/>
        </w:rPr>
        <w:t xml:space="preserve">gress, I have argued above, appear to have been </w:t>
      </w:r>
      <w:r w:rsidR="0048745A">
        <w:rPr>
          <w:rFonts w:ascii="Garamond" w:hAnsi="Garamond" w:cs="Century Schoolbook"/>
          <w:color w:val="000000"/>
          <w:sz w:val="24"/>
          <w:szCs w:val="24"/>
        </w:rPr>
        <w:t xml:space="preserve">one of </w:t>
      </w:r>
      <w:r>
        <w:rPr>
          <w:rFonts w:ascii="Garamond" w:hAnsi="Garamond" w:cs="Century Schoolbook"/>
          <w:color w:val="000000"/>
          <w:sz w:val="24"/>
          <w:szCs w:val="24"/>
        </w:rPr>
        <w:t>Chief Justice Roberts’ major objective</w:t>
      </w:r>
      <w:r w:rsidR="0048745A">
        <w:rPr>
          <w:rFonts w:ascii="Garamond" w:hAnsi="Garamond" w:cs="Century Schoolbook"/>
          <w:color w:val="000000"/>
          <w:sz w:val="24"/>
          <w:szCs w:val="24"/>
        </w:rPr>
        <w:t>s</w:t>
      </w:r>
      <w:r>
        <w:rPr>
          <w:rFonts w:ascii="Garamond" w:hAnsi="Garamond" w:cs="Century Schoolbook"/>
          <w:color w:val="000000"/>
          <w:sz w:val="24"/>
          <w:szCs w:val="24"/>
        </w:rPr>
        <w:t xml:space="preserve"> in his opinion “of the Court.”</w:t>
      </w:r>
      <w:r w:rsidR="0048745A">
        <w:rPr>
          <w:rStyle w:val="FootnoteReference"/>
          <w:rFonts w:ascii="Garamond" w:hAnsi="Garamond" w:cs="Century Schoolbook"/>
          <w:color w:val="000000"/>
          <w:sz w:val="24"/>
          <w:szCs w:val="24"/>
        </w:rPr>
        <w:footnoteReference w:id="40"/>
      </w:r>
      <w:r>
        <w:rPr>
          <w:rFonts w:ascii="Garamond" w:hAnsi="Garamond" w:cs="Century Schoolbook"/>
          <w:color w:val="000000"/>
          <w:sz w:val="24"/>
          <w:szCs w:val="24"/>
        </w:rPr>
        <w:t xml:space="preserve">  Roberts reduced multiple dimensions of </w:t>
      </w:r>
      <w:r w:rsidR="006310B0">
        <w:rPr>
          <w:rFonts w:ascii="Garamond" w:hAnsi="Garamond" w:cs="Century Schoolbook"/>
          <w:color w:val="000000"/>
          <w:sz w:val="24"/>
          <w:szCs w:val="24"/>
        </w:rPr>
        <w:t>U. S. Federalisms</w:t>
      </w:r>
      <w:r>
        <w:rPr>
          <w:rFonts w:ascii="Garamond" w:hAnsi="Garamond" w:cs="Century Schoolbook"/>
          <w:color w:val="000000"/>
          <w:sz w:val="24"/>
          <w:szCs w:val="24"/>
        </w:rPr>
        <w:t xml:space="preserve"> to a single ma</w:t>
      </w:r>
      <w:r w:rsidR="008B73BE">
        <w:rPr>
          <w:rFonts w:ascii="Garamond" w:hAnsi="Garamond" w:cs="Century Schoolbook"/>
          <w:color w:val="000000"/>
          <w:sz w:val="24"/>
          <w:szCs w:val="24"/>
        </w:rPr>
        <w:softHyphen/>
      </w:r>
      <w:r>
        <w:rPr>
          <w:rFonts w:ascii="Garamond" w:hAnsi="Garamond" w:cs="Century Schoolbook"/>
          <w:color w:val="000000"/>
          <w:sz w:val="24"/>
          <w:szCs w:val="24"/>
        </w:rPr>
        <w:t>jor delineation of federal sovereignty from state sovereignty based on police power’s being re</w:t>
      </w:r>
      <w:r w:rsidR="00333308">
        <w:rPr>
          <w:rFonts w:ascii="Garamond" w:hAnsi="Garamond" w:cs="Century Schoolbook"/>
          <w:color w:val="000000"/>
          <w:sz w:val="24"/>
          <w:szCs w:val="24"/>
        </w:rPr>
        <w:softHyphen/>
      </w:r>
      <w:r>
        <w:rPr>
          <w:rFonts w:ascii="Garamond" w:hAnsi="Garamond" w:cs="Century Schoolbook"/>
          <w:color w:val="000000"/>
          <w:sz w:val="24"/>
          <w:szCs w:val="24"/>
        </w:rPr>
        <w:t xml:space="preserve">served to states alone.  This simplification of federalism yielded complexities of argumentation, which accounts for the wavering, swirling, </w:t>
      </w:r>
      <w:proofErr w:type="gramStart"/>
      <w:r>
        <w:rPr>
          <w:rFonts w:ascii="Garamond" w:hAnsi="Garamond" w:cs="Century Schoolbook"/>
          <w:color w:val="000000"/>
          <w:sz w:val="24"/>
          <w:szCs w:val="24"/>
        </w:rPr>
        <w:t>“</w:t>
      </w:r>
      <w:proofErr w:type="gramEnd"/>
      <w:r>
        <w:rPr>
          <w:rFonts w:ascii="Garamond" w:hAnsi="Garamond" w:cs="Century Schoolbook"/>
          <w:color w:val="000000"/>
          <w:sz w:val="24"/>
          <w:szCs w:val="24"/>
        </w:rPr>
        <w:t>marble cake federalism” in Roberts’ opinion.</w:t>
      </w:r>
    </w:p>
    <w:p w:rsidR="00F063E6" w:rsidRDefault="00F063E6" w:rsidP="00F063E6">
      <w:pPr>
        <w:spacing w:line="240" w:lineRule="auto"/>
        <w:rPr>
          <w:rFonts w:ascii="Garamond" w:hAnsi="Garamond"/>
          <w:sz w:val="24"/>
          <w:szCs w:val="24"/>
        </w:rPr>
      </w:pPr>
    </w:p>
    <w:p w:rsidR="00C42041" w:rsidRPr="008862BA" w:rsidRDefault="00461447" w:rsidP="00333308">
      <w:pPr>
        <w:spacing w:line="240" w:lineRule="auto"/>
        <w:ind w:firstLine="720"/>
        <w:rPr>
          <w:rFonts w:ascii="Garamond" w:hAnsi="Garamond"/>
          <w:sz w:val="24"/>
          <w:szCs w:val="24"/>
        </w:rPr>
      </w:pPr>
      <w:r>
        <w:rPr>
          <w:rFonts w:ascii="Garamond" w:hAnsi="Garamond"/>
          <w:sz w:val="24"/>
          <w:szCs w:val="24"/>
        </w:rPr>
        <w:t xml:space="preserve">ASSOCIATE </w:t>
      </w:r>
      <w:r w:rsidRPr="008862BA">
        <w:rPr>
          <w:rFonts w:ascii="Garamond" w:hAnsi="Garamond"/>
          <w:sz w:val="24"/>
          <w:szCs w:val="24"/>
        </w:rPr>
        <w:t xml:space="preserve">JUSTICE </w:t>
      </w:r>
      <w:r>
        <w:rPr>
          <w:rFonts w:ascii="Garamond" w:hAnsi="Garamond"/>
          <w:sz w:val="24"/>
          <w:szCs w:val="24"/>
        </w:rPr>
        <w:t xml:space="preserve">GINSBURG’S </w:t>
      </w:r>
      <w:r w:rsidR="007070AC">
        <w:rPr>
          <w:rFonts w:ascii="Garamond" w:hAnsi="Garamond"/>
          <w:sz w:val="24"/>
          <w:szCs w:val="24"/>
        </w:rPr>
        <w:t xml:space="preserve">BLENDED </w:t>
      </w:r>
      <w:r w:rsidRPr="008862BA">
        <w:rPr>
          <w:rFonts w:ascii="Garamond" w:hAnsi="Garamond"/>
          <w:sz w:val="24"/>
          <w:szCs w:val="24"/>
        </w:rPr>
        <w:t>RENDERING OF FEDERALISM</w:t>
      </w:r>
    </w:p>
    <w:p w:rsidR="00E73107" w:rsidRDefault="00C42041" w:rsidP="00333308">
      <w:pPr>
        <w:spacing w:line="240" w:lineRule="auto"/>
        <w:rPr>
          <w:rFonts w:ascii="Garamond" w:hAnsi="Garamond"/>
          <w:sz w:val="24"/>
          <w:szCs w:val="24"/>
        </w:rPr>
      </w:pPr>
      <w:r>
        <w:rPr>
          <w:rFonts w:ascii="Garamond" w:hAnsi="Garamond"/>
          <w:b/>
          <w:sz w:val="24"/>
          <w:szCs w:val="24"/>
        </w:rPr>
        <w:tab/>
      </w:r>
      <w:r w:rsidRPr="00C42041">
        <w:rPr>
          <w:rFonts w:ascii="Garamond" w:hAnsi="Garamond"/>
          <w:sz w:val="24"/>
          <w:szCs w:val="24"/>
        </w:rPr>
        <w:t>Justice Ruth Bader Ginsburg</w:t>
      </w:r>
      <w:r>
        <w:rPr>
          <w:rFonts w:ascii="Garamond" w:hAnsi="Garamond"/>
          <w:sz w:val="24"/>
          <w:szCs w:val="24"/>
        </w:rPr>
        <w:t xml:space="preserve"> offer</w:t>
      </w:r>
      <w:r w:rsidR="003C3F9B">
        <w:rPr>
          <w:rFonts w:ascii="Garamond" w:hAnsi="Garamond"/>
          <w:sz w:val="24"/>
          <w:szCs w:val="24"/>
        </w:rPr>
        <w:t>ed</w:t>
      </w:r>
      <w:r>
        <w:rPr>
          <w:rFonts w:ascii="Garamond" w:hAnsi="Garamond"/>
          <w:sz w:val="24"/>
          <w:szCs w:val="24"/>
        </w:rPr>
        <w:t xml:space="preserve"> before the first major section of her opinion only her </w:t>
      </w:r>
      <w:r w:rsidR="001D06E6">
        <w:rPr>
          <w:rFonts w:ascii="Garamond" w:hAnsi="Garamond"/>
          <w:sz w:val="24"/>
          <w:szCs w:val="24"/>
        </w:rPr>
        <w:t>spare</w:t>
      </w:r>
      <w:r>
        <w:rPr>
          <w:rFonts w:ascii="Garamond" w:hAnsi="Garamond"/>
          <w:sz w:val="24"/>
          <w:szCs w:val="24"/>
        </w:rPr>
        <w:t xml:space="preserve"> syllabus of her opinion.  Unlike </w:t>
      </w:r>
      <w:r w:rsidR="000B09EB">
        <w:rPr>
          <w:rFonts w:ascii="Garamond" w:hAnsi="Garamond"/>
          <w:sz w:val="24"/>
          <w:szCs w:val="24"/>
        </w:rPr>
        <w:t>Chief Justice Roberts</w:t>
      </w:r>
      <w:r>
        <w:rPr>
          <w:rFonts w:ascii="Garamond" w:hAnsi="Garamond"/>
          <w:sz w:val="24"/>
          <w:szCs w:val="24"/>
        </w:rPr>
        <w:t xml:space="preserve"> and </w:t>
      </w:r>
      <w:r w:rsidR="002C304B">
        <w:rPr>
          <w:rFonts w:ascii="Garamond" w:hAnsi="Garamond"/>
          <w:sz w:val="24"/>
          <w:szCs w:val="24"/>
        </w:rPr>
        <w:t>The Four</w:t>
      </w:r>
      <w:r>
        <w:rPr>
          <w:rFonts w:ascii="Garamond" w:hAnsi="Garamond"/>
          <w:sz w:val="24"/>
          <w:szCs w:val="24"/>
        </w:rPr>
        <w:t xml:space="preserve">, </w:t>
      </w:r>
      <w:r w:rsidR="000B09EB">
        <w:rPr>
          <w:rFonts w:ascii="Garamond" w:hAnsi="Garamond"/>
          <w:sz w:val="24"/>
          <w:szCs w:val="24"/>
        </w:rPr>
        <w:t>Justice Ginsburg</w:t>
      </w:r>
      <w:r>
        <w:rPr>
          <w:rFonts w:ascii="Garamond" w:hAnsi="Garamond"/>
          <w:sz w:val="24"/>
          <w:szCs w:val="24"/>
        </w:rPr>
        <w:t xml:space="preserve"> </w:t>
      </w:r>
      <w:r w:rsidR="003C3F9B">
        <w:rPr>
          <w:rFonts w:ascii="Garamond" w:hAnsi="Garamond"/>
          <w:sz w:val="24"/>
          <w:szCs w:val="24"/>
        </w:rPr>
        <w:t xml:space="preserve">did </w:t>
      </w:r>
      <w:r>
        <w:rPr>
          <w:rFonts w:ascii="Garamond" w:hAnsi="Garamond"/>
          <w:sz w:val="24"/>
          <w:szCs w:val="24"/>
        </w:rPr>
        <w:t xml:space="preserve">not put her understanding of U. S. federalism </w:t>
      </w:r>
      <w:r w:rsidR="001D30DA">
        <w:rPr>
          <w:rFonts w:ascii="Garamond" w:hAnsi="Garamond"/>
          <w:sz w:val="24"/>
          <w:szCs w:val="24"/>
        </w:rPr>
        <w:t>up front</w:t>
      </w:r>
      <w:r>
        <w:rPr>
          <w:rFonts w:ascii="Garamond" w:hAnsi="Garamond"/>
          <w:sz w:val="24"/>
          <w:szCs w:val="24"/>
        </w:rPr>
        <w:t>.  Immediate</w:t>
      </w:r>
      <w:r w:rsidR="003C3F9B">
        <w:rPr>
          <w:rFonts w:ascii="Garamond" w:hAnsi="Garamond"/>
          <w:sz w:val="24"/>
          <w:szCs w:val="24"/>
        </w:rPr>
        <w:t>ly thereafter, however, she began</w:t>
      </w:r>
      <w:r>
        <w:rPr>
          <w:rFonts w:ascii="Garamond" w:hAnsi="Garamond"/>
          <w:sz w:val="24"/>
          <w:szCs w:val="24"/>
        </w:rPr>
        <w:t xml:space="preserve"> to disparage </w:t>
      </w:r>
      <w:r w:rsidR="000F619D">
        <w:rPr>
          <w:rFonts w:ascii="Garamond" w:hAnsi="Garamond"/>
          <w:sz w:val="24"/>
          <w:szCs w:val="24"/>
        </w:rPr>
        <w:t>the understandings in the other two opinions as retrogressive.</w:t>
      </w:r>
      <w:r w:rsidR="000F619D">
        <w:rPr>
          <w:rStyle w:val="FootnoteReference"/>
          <w:rFonts w:ascii="Garamond" w:hAnsi="Garamond"/>
          <w:sz w:val="24"/>
          <w:szCs w:val="24"/>
        </w:rPr>
        <w:footnoteReference w:id="41"/>
      </w:r>
      <w:r w:rsidR="000F619D">
        <w:rPr>
          <w:rFonts w:ascii="Garamond" w:hAnsi="Garamond"/>
          <w:sz w:val="24"/>
          <w:szCs w:val="24"/>
        </w:rPr>
        <w:t xml:space="preserve">  Unlike my treatment of the two opinions above, then, I must trace Ginsburg’s model through or derive Ginsburg’s </w:t>
      </w:r>
      <w:r w:rsidR="000F619D">
        <w:rPr>
          <w:rFonts w:ascii="Garamond" w:hAnsi="Garamond"/>
          <w:sz w:val="24"/>
          <w:szCs w:val="24"/>
        </w:rPr>
        <w:lastRenderedPageBreak/>
        <w:t xml:space="preserve">rendering from her long opinion.  Like those two foregoing opinions, Justice Ginsburg’s opinion will cringe at a conjured “horrible” and celebrate an alternative affirmative.  Spoiler alert:  the conjured horrible will be </w:t>
      </w:r>
      <w:r w:rsidR="0048745A">
        <w:rPr>
          <w:rFonts w:ascii="Garamond" w:hAnsi="Garamond"/>
          <w:sz w:val="24"/>
          <w:szCs w:val="24"/>
        </w:rPr>
        <w:t>“</w:t>
      </w:r>
      <w:r w:rsidR="000F619D">
        <w:rPr>
          <w:rFonts w:ascii="Garamond" w:hAnsi="Garamond"/>
          <w:sz w:val="24"/>
          <w:szCs w:val="24"/>
        </w:rPr>
        <w:t>the twilight zone of dual federalism;</w:t>
      </w:r>
      <w:proofErr w:type="gramStart"/>
      <w:r w:rsidR="0048745A">
        <w:rPr>
          <w:rFonts w:ascii="Garamond" w:hAnsi="Garamond"/>
          <w:sz w:val="24"/>
          <w:szCs w:val="24"/>
        </w:rPr>
        <w:t>”</w:t>
      </w:r>
      <w:r w:rsidR="000F619D">
        <w:rPr>
          <w:rFonts w:ascii="Garamond" w:hAnsi="Garamond"/>
          <w:sz w:val="24"/>
          <w:szCs w:val="24"/>
        </w:rPr>
        <w:t xml:space="preserve">  the</w:t>
      </w:r>
      <w:proofErr w:type="gramEnd"/>
      <w:r w:rsidR="000F619D">
        <w:rPr>
          <w:rFonts w:ascii="Garamond" w:hAnsi="Garamond"/>
          <w:sz w:val="24"/>
          <w:szCs w:val="24"/>
        </w:rPr>
        <w:t xml:space="preserve"> affirmed alternative will be </w:t>
      </w:r>
      <w:r w:rsidR="00333C72">
        <w:rPr>
          <w:rFonts w:ascii="Garamond" w:hAnsi="Garamond"/>
          <w:sz w:val="24"/>
          <w:szCs w:val="24"/>
        </w:rPr>
        <w:t xml:space="preserve">cooperative federalism amid </w:t>
      </w:r>
      <w:r w:rsidR="000F619D">
        <w:rPr>
          <w:rFonts w:ascii="Garamond" w:hAnsi="Garamond"/>
          <w:sz w:val="24"/>
          <w:szCs w:val="24"/>
        </w:rPr>
        <w:t xml:space="preserve">the </w:t>
      </w:r>
      <w:r w:rsidR="00333C72">
        <w:rPr>
          <w:rFonts w:ascii="Garamond" w:hAnsi="Garamond"/>
          <w:sz w:val="24"/>
          <w:szCs w:val="24"/>
        </w:rPr>
        <w:t xml:space="preserve">welfare </w:t>
      </w:r>
      <w:r w:rsidR="000F619D">
        <w:rPr>
          <w:rFonts w:ascii="Garamond" w:hAnsi="Garamond"/>
          <w:sz w:val="24"/>
          <w:szCs w:val="24"/>
        </w:rPr>
        <w:t>state</w:t>
      </w:r>
      <w:r w:rsidR="008B73BE">
        <w:rPr>
          <w:rFonts w:ascii="Garamond" w:hAnsi="Garamond"/>
          <w:sz w:val="24"/>
          <w:szCs w:val="24"/>
        </w:rPr>
        <w:t xml:space="preserve"> inaugurated in the 1930s</w:t>
      </w:r>
      <w:r w:rsidR="000F619D">
        <w:rPr>
          <w:rFonts w:ascii="Garamond" w:hAnsi="Garamond"/>
          <w:sz w:val="24"/>
          <w:szCs w:val="24"/>
        </w:rPr>
        <w:t>.</w:t>
      </w:r>
    </w:p>
    <w:p w:rsidR="00333C72" w:rsidRDefault="004F41E0" w:rsidP="00333308">
      <w:pPr>
        <w:spacing w:line="240" w:lineRule="auto"/>
        <w:rPr>
          <w:rFonts w:ascii="Garamond" w:hAnsi="Garamond"/>
          <w:sz w:val="24"/>
          <w:szCs w:val="24"/>
        </w:rPr>
      </w:pPr>
      <w:r w:rsidRPr="004F41E0">
        <w:rPr>
          <w:rFonts w:ascii="Garamond" w:hAnsi="Garamond"/>
          <w:sz w:val="24"/>
          <w:szCs w:val="24"/>
        </w:rPr>
        <w:tab/>
      </w:r>
      <w:r w:rsidR="00780687">
        <w:rPr>
          <w:rFonts w:ascii="Garamond" w:hAnsi="Garamond"/>
          <w:sz w:val="24"/>
          <w:szCs w:val="24"/>
        </w:rPr>
        <w:t xml:space="preserve">Justice </w:t>
      </w:r>
      <w:r w:rsidRPr="004F41E0">
        <w:rPr>
          <w:rFonts w:ascii="Garamond" w:hAnsi="Garamond"/>
          <w:sz w:val="24"/>
          <w:szCs w:val="24"/>
        </w:rPr>
        <w:t>Ginsburg beg</w:t>
      </w:r>
      <w:r w:rsidR="003C3F9B">
        <w:rPr>
          <w:rFonts w:ascii="Garamond" w:hAnsi="Garamond"/>
          <w:sz w:val="24"/>
          <w:szCs w:val="24"/>
        </w:rPr>
        <w:t>an</w:t>
      </w:r>
      <w:r w:rsidRPr="004F41E0">
        <w:rPr>
          <w:rFonts w:ascii="Garamond" w:hAnsi="Garamond"/>
          <w:sz w:val="24"/>
          <w:szCs w:val="24"/>
        </w:rPr>
        <w:t xml:space="preserve"> her first substantive section</w:t>
      </w:r>
      <w:r w:rsidR="003C3F9B">
        <w:rPr>
          <w:rFonts w:ascii="Garamond" w:hAnsi="Garamond"/>
          <w:sz w:val="24"/>
          <w:szCs w:val="24"/>
        </w:rPr>
        <w:t xml:space="preserve"> [Roman numeral I]</w:t>
      </w:r>
      <w:r w:rsidRPr="004F41E0">
        <w:rPr>
          <w:rFonts w:ascii="Garamond" w:hAnsi="Garamond"/>
          <w:sz w:val="24"/>
          <w:szCs w:val="24"/>
        </w:rPr>
        <w:t xml:space="preserve"> by invoking Social Security’s old-age and survivors’ benefits </w:t>
      </w:r>
      <w:r>
        <w:rPr>
          <w:rFonts w:ascii="Garamond" w:hAnsi="Garamond"/>
          <w:sz w:val="24"/>
          <w:szCs w:val="24"/>
        </w:rPr>
        <w:t>as a welfare-state program upheld by the Court that Con</w:t>
      </w:r>
      <w:r w:rsidR="008B73BE">
        <w:rPr>
          <w:rFonts w:ascii="Garamond" w:hAnsi="Garamond"/>
          <w:sz w:val="24"/>
          <w:szCs w:val="24"/>
        </w:rPr>
        <w:softHyphen/>
      </w:r>
      <w:r>
        <w:rPr>
          <w:rFonts w:ascii="Garamond" w:hAnsi="Garamond"/>
          <w:sz w:val="24"/>
          <w:szCs w:val="24"/>
        </w:rPr>
        <w:t xml:space="preserve">gress might have emulated without fear of </w:t>
      </w:r>
      <w:r w:rsidR="000B09EB">
        <w:rPr>
          <w:rFonts w:ascii="Garamond" w:hAnsi="Garamond"/>
          <w:sz w:val="24"/>
          <w:szCs w:val="24"/>
        </w:rPr>
        <w:t>Chief Justice Roberts</w:t>
      </w:r>
      <w:r>
        <w:rPr>
          <w:rFonts w:ascii="Garamond" w:hAnsi="Garamond"/>
          <w:sz w:val="24"/>
          <w:szCs w:val="24"/>
        </w:rPr>
        <w:t>’ rigid reading of the Commerce Clause and stunningly retrogressive rendering of federalism.</w:t>
      </w:r>
      <w:r>
        <w:rPr>
          <w:rStyle w:val="FootnoteReference"/>
          <w:rFonts w:ascii="Garamond" w:hAnsi="Garamond"/>
          <w:sz w:val="24"/>
          <w:szCs w:val="24"/>
        </w:rPr>
        <w:footnoteReference w:id="42"/>
      </w:r>
      <w:r w:rsidR="00EF3EAB">
        <w:rPr>
          <w:rFonts w:ascii="Garamond" w:hAnsi="Garamond"/>
          <w:sz w:val="24"/>
          <w:szCs w:val="24"/>
        </w:rPr>
        <w:t xml:space="preserve">  That gambit was probably predictable, for case law since 1937 </w:t>
      </w:r>
      <w:r w:rsidR="006F658E">
        <w:rPr>
          <w:rFonts w:ascii="Garamond" w:hAnsi="Garamond"/>
          <w:sz w:val="24"/>
          <w:szCs w:val="24"/>
        </w:rPr>
        <w:t xml:space="preserve">overwhelmingly supported </w:t>
      </w:r>
      <w:r w:rsidR="008B73BE">
        <w:rPr>
          <w:rFonts w:ascii="Garamond" w:hAnsi="Garamond"/>
          <w:sz w:val="24"/>
          <w:szCs w:val="24"/>
        </w:rPr>
        <w:t xml:space="preserve">Justices </w:t>
      </w:r>
      <w:r w:rsidR="006F658E">
        <w:rPr>
          <w:rFonts w:ascii="Garamond" w:hAnsi="Garamond"/>
          <w:sz w:val="24"/>
          <w:szCs w:val="24"/>
        </w:rPr>
        <w:t>Ginsburg, Breyer, Sotomayor, and Kagan in up</w:t>
      </w:r>
      <w:r w:rsidR="008B73BE">
        <w:rPr>
          <w:rFonts w:ascii="Garamond" w:hAnsi="Garamond"/>
          <w:sz w:val="24"/>
          <w:szCs w:val="24"/>
        </w:rPr>
        <w:softHyphen/>
      </w:r>
      <w:r w:rsidR="006F658E">
        <w:rPr>
          <w:rFonts w:ascii="Garamond" w:hAnsi="Garamond"/>
          <w:sz w:val="24"/>
          <w:szCs w:val="24"/>
        </w:rPr>
        <w:t xml:space="preserve">holding the ACA under the Commerce Clause.  The less predictable rhetorical tactic was </w:t>
      </w:r>
      <w:r w:rsidR="008B73BE">
        <w:rPr>
          <w:rFonts w:ascii="Garamond" w:hAnsi="Garamond"/>
          <w:sz w:val="24"/>
          <w:szCs w:val="24"/>
        </w:rPr>
        <w:t>Jus</w:t>
      </w:r>
      <w:r w:rsidR="008B73BE">
        <w:rPr>
          <w:rFonts w:ascii="Garamond" w:hAnsi="Garamond"/>
          <w:sz w:val="24"/>
          <w:szCs w:val="24"/>
        </w:rPr>
        <w:softHyphen/>
        <w:t xml:space="preserve">tice </w:t>
      </w:r>
      <w:r w:rsidR="006F658E">
        <w:rPr>
          <w:rFonts w:ascii="Garamond" w:hAnsi="Garamond"/>
          <w:sz w:val="24"/>
          <w:szCs w:val="24"/>
        </w:rPr>
        <w:t xml:space="preserve">Ginsburg’s claim that Congress instead elected to cut in private insurers and state governments.  </w:t>
      </w:r>
      <w:r w:rsidR="008B73BE">
        <w:rPr>
          <w:rFonts w:ascii="Garamond" w:hAnsi="Garamond"/>
          <w:sz w:val="24"/>
          <w:szCs w:val="24"/>
        </w:rPr>
        <w:t xml:space="preserve">By this means </w:t>
      </w:r>
      <w:r w:rsidR="006F658E">
        <w:rPr>
          <w:rFonts w:ascii="Garamond" w:hAnsi="Garamond"/>
          <w:sz w:val="24"/>
          <w:szCs w:val="24"/>
        </w:rPr>
        <w:t xml:space="preserve">did </w:t>
      </w:r>
      <w:r w:rsidR="000B09EB">
        <w:rPr>
          <w:rFonts w:ascii="Garamond" w:hAnsi="Garamond"/>
          <w:sz w:val="24"/>
          <w:szCs w:val="24"/>
        </w:rPr>
        <w:t>Ginsburg</w:t>
      </w:r>
      <w:r w:rsidR="006F658E">
        <w:rPr>
          <w:rFonts w:ascii="Garamond" w:hAnsi="Garamond"/>
          <w:sz w:val="24"/>
          <w:szCs w:val="24"/>
        </w:rPr>
        <w:t xml:space="preserve"> </w:t>
      </w:r>
      <w:r w:rsidR="001938A1">
        <w:rPr>
          <w:rFonts w:ascii="Garamond" w:hAnsi="Garamond"/>
          <w:sz w:val="24"/>
          <w:szCs w:val="24"/>
        </w:rPr>
        <w:t xml:space="preserve">laud </w:t>
      </w:r>
      <w:r w:rsidR="006F658E">
        <w:rPr>
          <w:rFonts w:ascii="Garamond" w:hAnsi="Garamond"/>
          <w:sz w:val="24"/>
          <w:szCs w:val="24"/>
        </w:rPr>
        <w:t xml:space="preserve">cooperative </w:t>
      </w:r>
      <w:proofErr w:type="gramStart"/>
      <w:r w:rsidR="006F658E">
        <w:rPr>
          <w:rFonts w:ascii="Garamond" w:hAnsi="Garamond"/>
          <w:sz w:val="24"/>
          <w:szCs w:val="24"/>
        </w:rPr>
        <w:t>federalism.</w:t>
      </w:r>
      <w:proofErr w:type="gramEnd"/>
      <w:r w:rsidR="006F658E">
        <w:rPr>
          <w:rStyle w:val="FootnoteReference"/>
          <w:rFonts w:ascii="Garamond" w:hAnsi="Garamond"/>
          <w:sz w:val="24"/>
          <w:szCs w:val="24"/>
        </w:rPr>
        <w:footnoteReference w:id="43"/>
      </w:r>
    </w:p>
    <w:p w:rsidR="0032004F" w:rsidRPr="004F41E0" w:rsidRDefault="00F02E9D" w:rsidP="00333308">
      <w:pPr>
        <w:spacing w:line="240" w:lineRule="auto"/>
        <w:rPr>
          <w:rFonts w:ascii="Garamond" w:hAnsi="Garamond"/>
          <w:sz w:val="24"/>
          <w:szCs w:val="24"/>
        </w:rPr>
      </w:pPr>
      <w:r>
        <w:rPr>
          <w:rFonts w:ascii="Garamond" w:hAnsi="Garamond"/>
          <w:sz w:val="24"/>
          <w:szCs w:val="24"/>
        </w:rPr>
        <w:tab/>
      </w:r>
      <w:r w:rsidR="00FD365D">
        <w:rPr>
          <w:rFonts w:ascii="Garamond" w:hAnsi="Garamond"/>
          <w:sz w:val="24"/>
          <w:szCs w:val="24"/>
        </w:rPr>
        <w:t xml:space="preserve">In the same </w:t>
      </w:r>
      <w:r w:rsidR="008B73BE">
        <w:rPr>
          <w:rFonts w:ascii="Garamond" w:hAnsi="Garamond"/>
          <w:sz w:val="24"/>
          <w:szCs w:val="24"/>
        </w:rPr>
        <w:t>initial paragraph of Section I,</w:t>
      </w:r>
      <w:r w:rsidR="000B09EB">
        <w:rPr>
          <w:rFonts w:ascii="Garamond" w:hAnsi="Garamond"/>
          <w:sz w:val="24"/>
          <w:szCs w:val="24"/>
        </w:rPr>
        <w:t xml:space="preserve"> Ginsburg</w:t>
      </w:r>
      <w:r>
        <w:rPr>
          <w:rFonts w:ascii="Garamond" w:hAnsi="Garamond"/>
          <w:sz w:val="24"/>
          <w:szCs w:val="24"/>
        </w:rPr>
        <w:t xml:space="preserve"> disparaged</w:t>
      </w:r>
      <w:r w:rsidR="0032004F">
        <w:rPr>
          <w:rFonts w:ascii="Garamond" w:hAnsi="Garamond"/>
          <w:sz w:val="24"/>
          <w:szCs w:val="24"/>
        </w:rPr>
        <w:t xml:space="preserve"> </w:t>
      </w:r>
      <w:r w:rsidR="000B09EB">
        <w:rPr>
          <w:rFonts w:ascii="Garamond" w:hAnsi="Garamond"/>
          <w:sz w:val="24"/>
          <w:szCs w:val="24"/>
        </w:rPr>
        <w:t>Roberts</w:t>
      </w:r>
      <w:r w:rsidR="0032004F">
        <w:rPr>
          <w:rFonts w:ascii="Garamond" w:hAnsi="Garamond"/>
          <w:sz w:val="24"/>
          <w:szCs w:val="24"/>
        </w:rPr>
        <w:t>’s restrictive reading of the Commerce Clause</w:t>
      </w:r>
      <w:r>
        <w:rPr>
          <w:rFonts w:ascii="Garamond" w:hAnsi="Garamond"/>
          <w:sz w:val="24"/>
          <w:szCs w:val="24"/>
        </w:rPr>
        <w:t xml:space="preserve"> and tied</w:t>
      </w:r>
      <w:r w:rsidR="00D76D30">
        <w:rPr>
          <w:rFonts w:ascii="Garamond" w:hAnsi="Garamond"/>
          <w:sz w:val="24"/>
          <w:szCs w:val="24"/>
        </w:rPr>
        <w:t xml:space="preserve"> the Chief Justice [and, </w:t>
      </w:r>
      <w:r w:rsidR="00D76D30" w:rsidRPr="00D76D30">
        <w:rPr>
          <w:rFonts w:ascii="Garamond" w:hAnsi="Garamond"/>
          <w:i/>
          <w:sz w:val="24"/>
          <w:szCs w:val="24"/>
        </w:rPr>
        <w:t>a fortiori</w:t>
      </w:r>
      <w:r w:rsidR="00D76D30">
        <w:rPr>
          <w:rFonts w:ascii="Garamond" w:hAnsi="Garamond"/>
          <w:sz w:val="24"/>
          <w:szCs w:val="24"/>
        </w:rPr>
        <w:t xml:space="preserve"> but implicitly, </w:t>
      </w:r>
      <w:r w:rsidR="00780687">
        <w:rPr>
          <w:rFonts w:ascii="Garamond" w:hAnsi="Garamond"/>
          <w:sz w:val="24"/>
          <w:szCs w:val="24"/>
        </w:rPr>
        <w:t>The Four</w:t>
      </w:r>
      <w:r w:rsidR="00D76D30">
        <w:rPr>
          <w:rFonts w:ascii="Garamond" w:hAnsi="Garamond"/>
          <w:sz w:val="24"/>
          <w:szCs w:val="24"/>
        </w:rPr>
        <w:t>] to an un</w:t>
      </w:r>
      <w:r w:rsidR="008B73BE">
        <w:rPr>
          <w:rFonts w:ascii="Garamond" w:hAnsi="Garamond"/>
          <w:sz w:val="24"/>
          <w:szCs w:val="24"/>
        </w:rPr>
        <w:softHyphen/>
      </w:r>
      <w:r w:rsidR="00D76D30">
        <w:rPr>
          <w:rFonts w:ascii="Garamond" w:hAnsi="Garamond"/>
          <w:sz w:val="24"/>
          <w:szCs w:val="24"/>
        </w:rPr>
        <w:t>derstanding of federalism 75 years in arears</w:t>
      </w:r>
      <w:r w:rsidR="0032004F">
        <w:rPr>
          <w:rFonts w:ascii="Garamond" w:hAnsi="Garamond"/>
          <w:sz w:val="24"/>
          <w:szCs w:val="24"/>
        </w:rPr>
        <w:t xml:space="preserve">:  </w:t>
      </w:r>
      <w:r w:rsidR="0032004F" w:rsidRPr="0032004F">
        <w:rPr>
          <w:rFonts w:ascii="Garamond" w:hAnsi="Garamond"/>
          <w:sz w:val="24"/>
          <w:szCs w:val="24"/>
        </w:rPr>
        <w:t>“</w:t>
      </w:r>
      <w:r w:rsidR="007240DA" w:rsidRPr="0032004F">
        <w:rPr>
          <w:rFonts w:ascii="Garamond" w:hAnsi="Garamond" w:cs="Century Schoolbook"/>
          <w:color w:val="000000"/>
          <w:sz w:val="24"/>
          <w:szCs w:val="24"/>
        </w:rPr>
        <w:t xml:space="preserve">The Chief Justice’s </w:t>
      </w:r>
      <w:r w:rsidR="0032004F" w:rsidRPr="0032004F">
        <w:rPr>
          <w:rFonts w:ascii="Garamond" w:hAnsi="Garamond" w:cs="Century Schoolbook"/>
          <w:color w:val="000000"/>
          <w:sz w:val="24"/>
          <w:szCs w:val="24"/>
        </w:rPr>
        <w:t>crabbed reading of the Commerce Clause harks back to the era in which the Court routinely thwarted Congress’ efforts to regulate the national economy in</w:t>
      </w:r>
      <w:r w:rsidR="0032004F">
        <w:rPr>
          <w:rFonts w:ascii="Garamond" w:hAnsi="Garamond" w:cs="Century Schoolbook"/>
          <w:color w:val="000000"/>
          <w:sz w:val="24"/>
          <w:szCs w:val="24"/>
        </w:rPr>
        <w:t xml:space="preserve"> </w:t>
      </w:r>
      <w:r w:rsidR="0032004F" w:rsidRPr="0032004F">
        <w:rPr>
          <w:rFonts w:ascii="Garamond" w:hAnsi="Garamond" w:cs="Century Schoolbook"/>
          <w:color w:val="000000"/>
          <w:sz w:val="24"/>
          <w:szCs w:val="24"/>
        </w:rPr>
        <w:t>the interest of those who labor to sustain it.</w:t>
      </w:r>
      <w:r w:rsidR="0032004F">
        <w:rPr>
          <w:rFonts w:ascii="Garamond" w:hAnsi="Garamond" w:cs="Century Schoolbook"/>
          <w:color w:val="000000"/>
          <w:sz w:val="24"/>
          <w:szCs w:val="24"/>
        </w:rPr>
        <w:t>”</w:t>
      </w:r>
      <w:r w:rsidR="00FD365D">
        <w:rPr>
          <w:rStyle w:val="FootnoteReference"/>
          <w:rFonts w:ascii="Garamond" w:hAnsi="Garamond" w:cs="Century Schoolbook"/>
          <w:color w:val="000000"/>
          <w:sz w:val="24"/>
          <w:szCs w:val="24"/>
        </w:rPr>
        <w:footnoteReference w:id="44"/>
      </w:r>
      <w:r w:rsidR="00D76D30">
        <w:rPr>
          <w:rFonts w:ascii="Garamond" w:hAnsi="Garamond" w:cs="Century Schoolbook"/>
          <w:color w:val="000000"/>
          <w:sz w:val="24"/>
          <w:szCs w:val="24"/>
        </w:rPr>
        <w:t xml:space="preserve">  Interesting as Gins</w:t>
      </w:r>
      <w:r w:rsidR="008B73BE">
        <w:rPr>
          <w:rFonts w:ascii="Garamond" w:hAnsi="Garamond" w:cs="Century Schoolbook"/>
          <w:color w:val="000000"/>
          <w:sz w:val="24"/>
          <w:szCs w:val="24"/>
        </w:rPr>
        <w:softHyphen/>
      </w:r>
      <w:r w:rsidR="00D76D30">
        <w:rPr>
          <w:rFonts w:ascii="Garamond" w:hAnsi="Garamond" w:cs="Century Schoolbook"/>
          <w:color w:val="000000"/>
          <w:sz w:val="24"/>
          <w:szCs w:val="24"/>
        </w:rPr>
        <w:t xml:space="preserve">burg’s </w:t>
      </w:r>
      <w:r w:rsidR="0048745A">
        <w:rPr>
          <w:rFonts w:ascii="Garamond" w:hAnsi="Garamond" w:cs="Century Schoolbook"/>
          <w:color w:val="000000"/>
          <w:sz w:val="24"/>
          <w:szCs w:val="24"/>
        </w:rPr>
        <w:t>char</w:t>
      </w:r>
      <w:r w:rsidR="007240DA">
        <w:rPr>
          <w:rFonts w:ascii="Garamond" w:hAnsi="Garamond" w:cs="Century Schoolbook"/>
          <w:color w:val="000000"/>
          <w:sz w:val="24"/>
          <w:szCs w:val="24"/>
        </w:rPr>
        <w:softHyphen/>
      </w:r>
      <w:r w:rsidR="0048745A">
        <w:rPr>
          <w:rFonts w:ascii="Garamond" w:hAnsi="Garamond" w:cs="Century Schoolbook"/>
          <w:color w:val="000000"/>
          <w:sz w:val="24"/>
          <w:szCs w:val="24"/>
        </w:rPr>
        <w:t>ac</w:t>
      </w:r>
      <w:r w:rsidR="007240DA">
        <w:rPr>
          <w:rFonts w:ascii="Garamond" w:hAnsi="Garamond" w:cs="Century Schoolbook"/>
          <w:color w:val="000000"/>
          <w:sz w:val="24"/>
          <w:szCs w:val="24"/>
        </w:rPr>
        <w:softHyphen/>
      </w:r>
      <w:r w:rsidR="0048745A">
        <w:rPr>
          <w:rFonts w:ascii="Garamond" w:hAnsi="Garamond" w:cs="Century Schoolbook"/>
          <w:color w:val="000000"/>
          <w:sz w:val="24"/>
          <w:szCs w:val="24"/>
        </w:rPr>
        <w:t xml:space="preserve">terization </w:t>
      </w:r>
      <w:r w:rsidR="00D76D30">
        <w:rPr>
          <w:rFonts w:ascii="Garamond" w:hAnsi="Garamond" w:cs="Century Schoolbook"/>
          <w:color w:val="000000"/>
          <w:sz w:val="24"/>
          <w:szCs w:val="24"/>
        </w:rPr>
        <w:t xml:space="preserve">of </w:t>
      </w:r>
      <w:r w:rsidR="0048745A">
        <w:rPr>
          <w:rFonts w:ascii="Garamond" w:hAnsi="Garamond" w:cs="Century Schoolbook"/>
          <w:color w:val="000000"/>
          <w:sz w:val="24"/>
          <w:szCs w:val="24"/>
        </w:rPr>
        <w:t xml:space="preserve">atavistic reading </w:t>
      </w:r>
      <w:r w:rsidR="00D76D30">
        <w:rPr>
          <w:rFonts w:ascii="Garamond" w:hAnsi="Garamond" w:cs="Century Schoolbook"/>
          <w:color w:val="000000"/>
          <w:sz w:val="24"/>
          <w:szCs w:val="24"/>
        </w:rPr>
        <w:t>may be to students of judicial rhetoric</w:t>
      </w:r>
      <w:r w:rsidR="0048745A">
        <w:rPr>
          <w:rFonts w:ascii="Garamond" w:hAnsi="Garamond" w:cs="Century Schoolbook"/>
          <w:color w:val="000000"/>
          <w:sz w:val="24"/>
          <w:szCs w:val="24"/>
        </w:rPr>
        <w:t xml:space="preserve"> and fascinating as her defining the Positive State as regulation in the interests of laborers</w:t>
      </w:r>
      <w:r w:rsidR="00D76D30">
        <w:rPr>
          <w:rFonts w:ascii="Garamond" w:hAnsi="Garamond" w:cs="Century Schoolbook"/>
          <w:color w:val="000000"/>
          <w:sz w:val="24"/>
          <w:szCs w:val="24"/>
        </w:rPr>
        <w:t>, for my present purpose the more interes</w:t>
      </w:r>
      <w:r w:rsidR="007240DA">
        <w:rPr>
          <w:rFonts w:ascii="Garamond" w:hAnsi="Garamond" w:cs="Century Schoolbook"/>
          <w:color w:val="000000"/>
          <w:sz w:val="24"/>
          <w:szCs w:val="24"/>
        </w:rPr>
        <w:softHyphen/>
      </w:r>
      <w:r w:rsidR="00D76D30">
        <w:rPr>
          <w:rFonts w:ascii="Garamond" w:hAnsi="Garamond" w:cs="Century Schoolbook"/>
          <w:color w:val="000000"/>
          <w:sz w:val="24"/>
          <w:szCs w:val="24"/>
        </w:rPr>
        <w:t xml:space="preserve">ting feature is </w:t>
      </w:r>
      <w:r w:rsidR="000B09EB">
        <w:rPr>
          <w:rFonts w:ascii="Garamond" w:hAnsi="Garamond" w:cs="Century Schoolbook"/>
          <w:color w:val="000000"/>
          <w:sz w:val="24"/>
          <w:szCs w:val="24"/>
        </w:rPr>
        <w:t>Ginsburg</w:t>
      </w:r>
      <w:r w:rsidR="00D76D30">
        <w:rPr>
          <w:rFonts w:ascii="Garamond" w:hAnsi="Garamond" w:cs="Century Schoolbook"/>
          <w:color w:val="000000"/>
          <w:sz w:val="24"/>
          <w:szCs w:val="24"/>
        </w:rPr>
        <w:t>’s invocation of the facts of health care in the 21</w:t>
      </w:r>
      <w:r w:rsidR="00D76D30" w:rsidRPr="00D76D30">
        <w:rPr>
          <w:rFonts w:ascii="Garamond" w:hAnsi="Garamond" w:cs="Century Schoolbook"/>
          <w:color w:val="000000"/>
          <w:sz w:val="24"/>
          <w:szCs w:val="24"/>
          <w:vertAlign w:val="superscript"/>
        </w:rPr>
        <w:t>st</w:t>
      </w:r>
      <w:r w:rsidR="00D76D30">
        <w:rPr>
          <w:rFonts w:ascii="Garamond" w:hAnsi="Garamond" w:cs="Century Schoolbook"/>
          <w:color w:val="000000"/>
          <w:sz w:val="24"/>
          <w:szCs w:val="24"/>
        </w:rPr>
        <w:t xml:space="preserve"> century as a major prob</w:t>
      </w:r>
      <w:r w:rsidR="007240DA">
        <w:rPr>
          <w:rFonts w:ascii="Garamond" w:hAnsi="Garamond" w:cs="Century Schoolbook"/>
          <w:color w:val="000000"/>
          <w:sz w:val="24"/>
          <w:szCs w:val="24"/>
        </w:rPr>
        <w:softHyphen/>
      </w:r>
      <w:r w:rsidR="00D76D30">
        <w:rPr>
          <w:rFonts w:ascii="Garamond" w:hAnsi="Garamond" w:cs="Century Schoolbook"/>
          <w:color w:val="000000"/>
          <w:sz w:val="24"/>
          <w:szCs w:val="24"/>
        </w:rPr>
        <w:t xml:space="preserve">lem addressable </w:t>
      </w:r>
      <w:r w:rsidR="00780687">
        <w:rPr>
          <w:rFonts w:ascii="Garamond" w:hAnsi="Garamond" w:cs="Century Schoolbook"/>
          <w:color w:val="000000"/>
          <w:sz w:val="24"/>
          <w:szCs w:val="24"/>
        </w:rPr>
        <w:t xml:space="preserve">by </w:t>
      </w:r>
      <w:r w:rsidR="00D76D30">
        <w:rPr>
          <w:rFonts w:ascii="Garamond" w:hAnsi="Garamond" w:cs="Century Schoolbook"/>
          <w:color w:val="000000"/>
          <w:sz w:val="24"/>
          <w:szCs w:val="24"/>
        </w:rPr>
        <w:t xml:space="preserve">cooperative federalism </w:t>
      </w:r>
      <w:r w:rsidR="00780687">
        <w:rPr>
          <w:rFonts w:ascii="Garamond" w:hAnsi="Garamond" w:cs="Century Schoolbook"/>
          <w:color w:val="000000"/>
          <w:sz w:val="24"/>
          <w:szCs w:val="24"/>
        </w:rPr>
        <w:t xml:space="preserve">but </w:t>
      </w:r>
      <w:r w:rsidR="00D76D30">
        <w:rPr>
          <w:rFonts w:ascii="Garamond" w:hAnsi="Garamond" w:cs="Century Schoolbook"/>
          <w:color w:val="000000"/>
          <w:sz w:val="24"/>
          <w:szCs w:val="24"/>
        </w:rPr>
        <w:t xml:space="preserve">beyond relief if </w:t>
      </w:r>
      <w:r w:rsidR="0048745A">
        <w:rPr>
          <w:rFonts w:ascii="Garamond" w:hAnsi="Garamond" w:cs="Century Schoolbook"/>
          <w:color w:val="000000"/>
          <w:sz w:val="24"/>
          <w:szCs w:val="24"/>
        </w:rPr>
        <w:t xml:space="preserve">outdated </w:t>
      </w:r>
      <w:r w:rsidR="00D76D30">
        <w:rPr>
          <w:rFonts w:ascii="Garamond" w:hAnsi="Garamond" w:cs="Century Schoolbook"/>
          <w:color w:val="000000"/>
          <w:sz w:val="24"/>
          <w:szCs w:val="24"/>
        </w:rPr>
        <w:t xml:space="preserve">dual federalism </w:t>
      </w:r>
      <w:r w:rsidR="0048745A">
        <w:rPr>
          <w:rFonts w:ascii="Garamond" w:hAnsi="Garamond" w:cs="Century Schoolbook"/>
          <w:color w:val="000000"/>
          <w:sz w:val="24"/>
          <w:szCs w:val="24"/>
        </w:rPr>
        <w:t>rules the economy and polity</w:t>
      </w:r>
      <w:r w:rsidR="00D76D30">
        <w:rPr>
          <w:rFonts w:ascii="Garamond" w:hAnsi="Garamond" w:cs="Century Schoolbook"/>
          <w:color w:val="000000"/>
          <w:sz w:val="24"/>
          <w:szCs w:val="24"/>
        </w:rPr>
        <w:t>.</w:t>
      </w:r>
      <w:r w:rsidR="00780687">
        <w:rPr>
          <w:rFonts w:ascii="Garamond" w:hAnsi="Garamond" w:cs="Century Schoolbook"/>
          <w:color w:val="000000"/>
          <w:sz w:val="24"/>
          <w:szCs w:val="24"/>
        </w:rPr>
        <w:t xml:space="preserve">  In my reading, Ginsburg begins to </w:t>
      </w:r>
      <w:r w:rsidR="00780687">
        <w:rPr>
          <w:rFonts w:ascii="Garamond" w:hAnsi="Garamond"/>
          <w:sz w:val="24"/>
          <w:szCs w:val="24"/>
        </w:rPr>
        <w:t xml:space="preserve">call up the </w:t>
      </w:r>
      <w:proofErr w:type="spellStart"/>
      <w:r w:rsidR="00780687">
        <w:rPr>
          <w:rFonts w:ascii="Garamond" w:hAnsi="Garamond"/>
          <w:sz w:val="24"/>
          <w:szCs w:val="24"/>
        </w:rPr>
        <w:t>spectre</w:t>
      </w:r>
      <w:proofErr w:type="spellEnd"/>
      <w:r w:rsidR="00780687">
        <w:rPr>
          <w:rFonts w:ascii="Garamond" w:hAnsi="Garamond"/>
          <w:sz w:val="24"/>
          <w:szCs w:val="24"/>
        </w:rPr>
        <w:t xml:space="preserve"> of “The Twi</w:t>
      </w:r>
      <w:r w:rsidR="008B73BE">
        <w:rPr>
          <w:rFonts w:ascii="Garamond" w:hAnsi="Garamond"/>
          <w:sz w:val="24"/>
          <w:szCs w:val="24"/>
        </w:rPr>
        <w:softHyphen/>
      </w:r>
      <w:r w:rsidR="00780687">
        <w:rPr>
          <w:rFonts w:ascii="Garamond" w:hAnsi="Garamond"/>
          <w:sz w:val="24"/>
          <w:szCs w:val="24"/>
        </w:rPr>
        <w:t>light Zone of Dual Federalism,”</w:t>
      </w:r>
      <w:r w:rsidR="00FD365D">
        <w:rPr>
          <w:rStyle w:val="FootnoteReference"/>
          <w:rFonts w:ascii="Garamond" w:hAnsi="Garamond"/>
          <w:sz w:val="24"/>
          <w:szCs w:val="24"/>
        </w:rPr>
        <w:footnoteReference w:id="45"/>
      </w:r>
      <w:r w:rsidR="00780687">
        <w:rPr>
          <w:rFonts w:ascii="Garamond" w:hAnsi="Garamond"/>
          <w:sz w:val="24"/>
          <w:szCs w:val="24"/>
        </w:rPr>
        <w:t xml:space="preserve"> a period in which </w:t>
      </w:r>
      <w:r w:rsidR="00FD365D">
        <w:rPr>
          <w:rFonts w:ascii="Garamond" w:hAnsi="Garamond"/>
          <w:sz w:val="24"/>
          <w:szCs w:val="24"/>
        </w:rPr>
        <w:t>the U. S. Supreme Court and lower courts en</w:t>
      </w:r>
      <w:r w:rsidR="008B73BE">
        <w:rPr>
          <w:rFonts w:ascii="Garamond" w:hAnsi="Garamond"/>
          <w:sz w:val="24"/>
          <w:szCs w:val="24"/>
        </w:rPr>
        <w:softHyphen/>
      </w:r>
      <w:r w:rsidR="00FD365D">
        <w:rPr>
          <w:rFonts w:ascii="Garamond" w:hAnsi="Garamond"/>
          <w:sz w:val="24"/>
          <w:szCs w:val="24"/>
        </w:rPr>
        <w:t>larged the Due Process Clause of the Fourteenth Amendment to prevent states from regulating cor</w:t>
      </w:r>
      <w:r w:rsidR="008B73BE">
        <w:rPr>
          <w:rFonts w:ascii="Garamond" w:hAnsi="Garamond"/>
          <w:sz w:val="24"/>
          <w:szCs w:val="24"/>
        </w:rPr>
        <w:softHyphen/>
      </w:r>
      <w:r w:rsidR="00FD365D">
        <w:rPr>
          <w:rFonts w:ascii="Garamond" w:hAnsi="Garamond"/>
          <w:sz w:val="24"/>
          <w:szCs w:val="24"/>
        </w:rPr>
        <w:t xml:space="preserve">porations </w:t>
      </w:r>
      <w:r w:rsidR="00FD365D">
        <w:rPr>
          <w:rFonts w:ascii="Garamond" w:hAnsi="Garamond"/>
          <w:sz w:val="24"/>
          <w:szCs w:val="24"/>
        </w:rPr>
        <w:lastRenderedPageBreak/>
        <w:t>or overruling markets even as they shrank interstate commerce to prevent Congress from regulating increasingly national commerce that, justices and judges claimed, was transacted within a state.</w:t>
      </w:r>
      <w:r w:rsidR="00387152">
        <w:rPr>
          <w:rStyle w:val="FootnoteReference"/>
          <w:rFonts w:ascii="Garamond" w:hAnsi="Garamond"/>
          <w:sz w:val="24"/>
          <w:szCs w:val="24"/>
        </w:rPr>
        <w:footnoteReference w:id="46"/>
      </w:r>
    </w:p>
    <w:p w:rsidR="00333C72" w:rsidRPr="000945DE" w:rsidRDefault="000945DE" w:rsidP="00333308">
      <w:pPr>
        <w:spacing w:line="240" w:lineRule="auto"/>
        <w:rPr>
          <w:rFonts w:ascii="Garamond" w:hAnsi="Garamond"/>
          <w:color w:val="FF0000"/>
          <w:sz w:val="24"/>
          <w:szCs w:val="24"/>
        </w:rPr>
      </w:pPr>
      <w:r>
        <w:rPr>
          <w:rFonts w:ascii="Garamond" w:hAnsi="Garamond"/>
          <w:color w:val="FF0000"/>
          <w:sz w:val="24"/>
          <w:szCs w:val="24"/>
        </w:rPr>
        <w:tab/>
      </w:r>
      <w:r>
        <w:rPr>
          <w:rFonts w:ascii="Garamond" w:hAnsi="Garamond"/>
          <w:sz w:val="24"/>
          <w:szCs w:val="24"/>
        </w:rPr>
        <w:t xml:space="preserve">Ginsburg’s prefatory defamation of </w:t>
      </w:r>
      <w:r w:rsidR="00A466C1">
        <w:rPr>
          <w:rFonts w:ascii="Garamond" w:hAnsi="Garamond"/>
          <w:sz w:val="24"/>
          <w:szCs w:val="24"/>
        </w:rPr>
        <w:t xml:space="preserve">the </w:t>
      </w:r>
      <w:r w:rsidR="000B09EB">
        <w:rPr>
          <w:rFonts w:ascii="Garamond" w:hAnsi="Garamond"/>
          <w:sz w:val="24"/>
          <w:szCs w:val="24"/>
        </w:rPr>
        <w:t xml:space="preserve">Chief Justice </w:t>
      </w:r>
      <w:r>
        <w:rPr>
          <w:rFonts w:ascii="Garamond" w:hAnsi="Garamond"/>
          <w:sz w:val="24"/>
          <w:szCs w:val="24"/>
        </w:rPr>
        <w:t>out of the way, she broadens the con</w:t>
      </w:r>
      <w:r w:rsidR="00C21B2B">
        <w:rPr>
          <w:rFonts w:ascii="Garamond" w:hAnsi="Garamond"/>
          <w:sz w:val="24"/>
          <w:szCs w:val="24"/>
        </w:rPr>
        <w:softHyphen/>
      </w:r>
      <w:r>
        <w:rPr>
          <w:rFonts w:ascii="Garamond" w:hAnsi="Garamond"/>
          <w:sz w:val="24"/>
          <w:szCs w:val="24"/>
        </w:rPr>
        <w:t xml:space="preserve">text of the </w:t>
      </w:r>
      <w:r w:rsidR="00F02E9D">
        <w:rPr>
          <w:rFonts w:ascii="Garamond" w:hAnsi="Garamond"/>
          <w:sz w:val="24"/>
          <w:szCs w:val="24"/>
        </w:rPr>
        <w:t>A</w:t>
      </w:r>
      <w:r>
        <w:rPr>
          <w:rFonts w:ascii="Garamond" w:hAnsi="Garamond"/>
          <w:sz w:val="24"/>
          <w:szCs w:val="24"/>
        </w:rPr>
        <w:t>CA and the case in a tactical manner:  she notes the immensity of the national market for health care, the inevitability that individuals will be drawn into that immense market, the unpre</w:t>
      </w:r>
      <w:r w:rsidR="00C21B2B">
        <w:rPr>
          <w:rFonts w:ascii="Garamond" w:hAnsi="Garamond"/>
          <w:sz w:val="24"/>
          <w:szCs w:val="24"/>
        </w:rPr>
        <w:softHyphen/>
      </w:r>
      <w:r>
        <w:rPr>
          <w:rFonts w:ascii="Garamond" w:hAnsi="Garamond"/>
          <w:sz w:val="24"/>
          <w:szCs w:val="24"/>
        </w:rPr>
        <w:t xml:space="preserve">dictability of participation in that market, the unavailability and insufficiency of insurance, and the millions of Americans without insurance.  </w:t>
      </w:r>
      <w:r w:rsidR="000B09EB">
        <w:rPr>
          <w:rFonts w:ascii="Garamond" w:hAnsi="Garamond"/>
          <w:sz w:val="24"/>
          <w:szCs w:val="24"/>
        </w:rPr>
        <w:t>Ginsburg</w:t>
      </w:r>
      <w:r w:rsidR="00C21B2B">
        <w:rPr>
          <w:rFonts w:ascii="Garamond" w:hAnsi="Garamond"/>
          <w:sz w:val="24"/>
          <w:szCs w:val="24"/>
        </w:rPr>
        <w:t xml:space="preserve"> thereby </w:t>
      </w:r>
      <w:r w:rsidR="0048745A">
        <w:rPr>
          <w:rFonts w:ascii="Garamond" w:hAnsi="Garamond"/>
          <w:sz w:val="24"/>
          <w:szCs w:val="24"/>
        </w:rPr>
        <w:t>re</w:t>
      </w:r>
      <w:r>
        <w:rPr>
          <w:rFonts w:ascii="Garamond" w:hAnsi="Garamond"/>
          <w:sz w:val="24"/>
          <w:szCs w:val="24"/>
        </w:rPr>
        <w:t xml:space="preserve">directed attention from </w:t>
      </w:r>
      <w:r w:rsidR="00C21B2B">
        <w:rPr>
          <w:rFonts w:ascii="Garamond" w:hAnsi="Garamond"/>
          <w:sz w:val="24"/>
          <w:szCs w:val="24"/>
        </w:rPr>
        <w:t xml:space="preserve">Roberts’ </w:t>
      </w:r>
      <w:proofErr w:type="spellStart"/>
      <w:r>
        <w:rPr>
          <w:rFonts w:ascii="Garamond" w:hAnsi="Garamond"/>
          <w:sz w:val="24"/>
          <w:szCs w:val="24"/>
        </w:rPr>
        <w:t>sov</w:t>
      </w:r>
      <w:r w:rsidR="007240DA">
        <w:rPr>
          <w:rFonts w:ascii="Garamond" w:hAnsi="Garamond"/>
          <w:sz w:val="24"/>
          <w:szCs w:val="24"/>
        </w:rPr>
        <w:t>-</w:t>
      </w:r>
      <w:r>
        <w:rPr>
          <w:rFonts w:ascii="Garamond" w:hAnsi="Garamond"/>
          <w:sz w:val="24"/>
          <w:szCs w:val="24"/>
        </w:rPr>
        <w:t>ereign</w:t>
      </w:r>
      <w:proofErr w:type="spellEnd"/>
      <w:r>
        <w:rPr>
          <w:rFonts w:ascii="Garamond" w:hAnsi="Garamond"/>
          <w:sz w:val="24"/>
          <w:szCs w:val="24"/>
        </w:rPr>
        <w:t xml:space="preserve"> states and inactive individuals </w:t>
      </w:r>
      <w:r w:rsidR="0048745A">
        <w:rPr>
          <w:rFonts w:ascii="Garamond" w:hAnsi="Garamond"/>
          <w:sz w:val="24"/>
          <w:szCs w:val="24"/>
        </w:rPr>
        <w:t xml:space="preserve">and </w:t>
      </w:r>
      <w:r>
        <w:rPr>
          <w:rFonts w:ascii="Garamond" w:hAnsi="Garamond"/>
          <w:sz w:val="24"/>
          <w:szCs w:val="24"/>
        </w:rPr>
        <w:t>to</w:t>
      </w:r>
      <w:r w:rsidR="0048745A">
        <w:rPr>
          <w:rFonts w:ascii="Garamond" w:hAnsi="Garamond"/>
          <w:sz w:val="24"/>
          <w:szCs w:val="24"/>
        </w:rPr>
        <w:t xml:space="preserve">ward the </w:t>
      </w:r>
      <w:r>
        <w:rPr>
          <w:rFonts w:ascii="Garamond" w:hAnsi="Garamond"/>
          <w:sz w:val="24"/>
          <w:szCs w:val="24"/>
        </w:rPr>
        <w:t>commercial</w:t>
      </w:r>
      <w:r w:rsidR="0048745A">
        <w:rPr>
          <w:rFonts w:ascii="Garamond" w:hAnsi="Garamond"/>
          <w:sz w:val="24"/>
          <w:szCs w:val="24"/>
        </w:rPr>
        <w:t>, structural, and practical</w:t>
      </w:r>
      <w:r>
        <w:rPr>
          <w:rFonts w:ascii="Garamond" w:hAnsi="Garamond"/>
          <w:sz w:val="24"/>
          <w:szCs w:val="24"/>
        </w:rPr>
        <w:t xml:space="preserve"> context</w:t>
      </w:r>
      <w:r w:rsidR="0048745A">
        <w:rPr>
          <w:rFonts w:ascii="Garamond" w:hAnsi="Garamond"/>
          <w:sz w:val="24"/>
          <w:szCs w:val="24"/>
        </w:rPr>
        <w:t xml:space="preserve"> in which Congress legislated and </w:t>
      </w:r>
      <w:r w:rsidR="00C21B2B">
        <w:rPr>
          <w:rFonts w:ascii="Garamond" w:hAnsi="Garamond"/>
          <w:sz w:val="24"/>
          <w:szCs w:val="24"/>
        </w:rPr>
        <w:t xml:space="preserve">concerning which </w:t>
      </w:r>
      <w:r w:rsidR="0048745A">
        <w:rPr>
          <w:rFonts w:ascii="Garamond" w:hAnsi="Garamond"/>
          <w:sz w:val="24"/>
          <w:szCs w:val="24"/>
        </w:rPr>
        <w:t>states could not leg</w:t>
      </w:r>
      <w:r w:rsidR="00C21B2B">
        <w:rPr>
          <w:rFonts w:ascii="Garamond" w:hAnsi="Garamond"/>
          <w:sz w:val="24"/>
          <w:szCs w:val="24"/>
        </w:rPr>
        <w:t>islate effectively</w:t>
      </w:r>
      <w:r>
        <w:rPr>
          <w:rFonts w:ascii="Garamond" w:hAnsi="Garamond"/>
          <w:sz w:val="24"/>
          <w:szCs w:val="24"/>
        </w:rPr>
        <w:t>.</w:t>
      </w:r>
    </w:p>
    <w:p w:rsidR="00333308" w:rsidRDefault="001938A1" w:rsidP="00333308">
      <w:pPr>
        <w:spacing w:line="240" w:lineRule="auto"/>
        <w:rPr>
          <w:rFonts w:ascii="Garamond" w:hAnsi="Garamond"/>
          <w:sz w:val="24"/>
          <w:szCs w:val="24"/>
        </w:rPr>
      </w:pPr>
      <w:r>
        <w:rPr>
          <w:rFonts w:ascii="Garamond" w:hAnsi="Garamond"/>
          <w:sz w:val="24"/>
          <w:szCs w:val="24"/>
        </w:rPr>
        <w:tab/>
      </w:r>
      <w:r w:rsidR="000B09EB">
        <w:rPr>
          <w:rFonts w:ascii="Garamond" w:hAnsi="Garamond"/>
          <w:sz w:val="24"/>
          <w:szCs w:val="24"/>
        </w:rPr>
        <w:t>Justice Ruth Bader Ginsburg</w:t>
      </w:r>
      <w:r>
        <w:rPr>
          <w:rFonts w:ascii="Garamond" w:hAnsi="Garamond"/>
          <w:sz w:val="24"/>
          <w:szCs w:val="24"/>
        </w:rPr>
        <w:t>’s summoning of “The Twilight Zone of Dual Federalism” from its crypt does not seem to me debatable</w:t>
      </w:r>
      <w:r w:rsidR="00A466C1">
        <w:rPr>
          <w:rFonts w:ascii="Garamond" w:hAnsi="Garamond"/>
          <w:sz w:val="24"/>
          <w:szCs w:val="24"/>
        </w:rPr>
        <w:t xml:space="preserve"> once I reach page 37 of her </w:t>
      </w:r>
      <w:r w:rsidR="00C21B2B">
        <w:rPr>
          <w:rFonts w:ascii="Garamond" w:hAnsi="Garamond"/>
          <w:sz w:val="24"/>
          <w:szCs w:val="24"/>
        </w:rPr>
        <w:t xml:space="preserve">slip </w:t>
      </w:r>
      <w:r w:rsidR="00A466C1">
        <w:rPr>
          <w:rFonts w:ascii="Garamond" w:hAnsi="Garamond"/>
          <w:sz w:val="24"/>
          <w:szCs w:val="24"/>
        </w:rPr>
        <w:t>opinion:</w:t>
      </w:r>
    </w:p>
    <w:p w:rsidR="001938A1" w:rsidRDefault="001938A1" w:rsidP="00333308">
      <w:pPr>
        <w:spacing w:line="240" w:lineRule="auto"/>
        <w:ind w:left="1440" w:right="1008"/>
        <w:rPr>
          <w:rFonts w:ascii="Garamond" w:hAnsi="Garamond"/>
          <w:sz w:val="24"/>
          <w:szCs w:val="24"/>
        </w:rPr>
      </w:pPr>
      <w:r w:rsidRPr="0089719D">
        <w:rPr>
          <w:rFonts w:ascii="Garamond" w:hAnsi="Garamond"/>
          <w:sz w:val="24"/>
          <w:szCs w:val="24"/>
        </w:rPr>
        <w:t>In the early 20th century, this Court regularly struck</w:t>
      </w:r>
      <w:r>
        <w:rPr>
          <w:rFonts w:ascii="Garamond" w:hAnsi="Garamond"/>
          <w:sz w:val="24"/>
          <w:szCs w:val="24"/>
        </w:rPr>
        <w:t xml:space="preserve"> </w:t>
      </w:r>
      <w:r w:rsidRPr="0089719D">
        <w:rPr>
          <w:rFonts w:ascii="Garamond" w:hAnsi="Garamond"/>
          <w:sz w:val="24"/>
          <w:szCs w:val="24"/>
        </w:rPr>
        <w:t xml:space="preserve">down economic regulation enacted by the peoples’ representatives in both the States and the Federal Government. See, </w:t>
      </w:r>
      <w:r w:rsidRPr="0089719D">
        <w:rPr>
          <w:rFonts w:ascii="Garamond" w:hAnsi="Garamond"/>
          <w:i/>
          <w:iCs/>
          <w:sz w:val="24"/>
          <w:szCs w:val="24"/>
        </w:rPr>
        <w:t>e.g., Carter Coal Co.</w:t>
      </w:r>
      <w:r w:rsidRPr="0089719D">
        <w:rPr>
          <w:rFonts w:ascii="Garamond" w:hAnsi="Garamond"/>
          <w:sz w:val="24"/>
          <w:szCs w:val="24"/>
        </w:rPr>
        <w:t xml:space="preserve">, 298 U. S., at 303–304, 309–310; </w:t>
      </w:r>
      <w:proofErr w:type="spellStart"/>
      <w:r w:rsidRPr="0089719D">
        <w:rPr>
          <w:rFonts w:ascii="Garamond" w:hAnsi="Garamond"/>
          <w:i/>
          <w:iCs/>
          <w:sz w:val="24"/>
          <w:szCs w:val="24"/>
        </w:rPr>
        <w:t>Dagenhart</w:t>
      </w:r>
      <w:proofErr w:type="spellEnd"/>
      <w:r w:rsidRPr="0089719D">
        <w:rPr>
          <w:rFonts w:ascii="Garamond" w:hAnsi="Garamond"/>
          <w:sz w:val="24"/>
          <w:szCs w:val="24"/>
        </w:rPr>
        <w:t xml:space="preserve">, 247 U. S., at 276–277; </w:t>
      </w:r>
      <w:proofErr w:type="spellStart"/>
      <w:r w:rsidRPr="0089719D">
        <w:rPr>
          <w:rFonts w:ascii="Garamond" w:hAnsi="Garamond"/>
          <w:i/>
          <w:iCs/>
          <w:sz w:val="24"/>
          <w:szCs w:val="24"/>
        </w:rPr>
        <w:t>Lochner</w:t>
      </w:r>
      <w:proofErr w:type="spellEnd"/>
      <w:r w:rsidRPr="0089719D">
        <w:rPr>
          <w:rFonts w:ascii="Garamond" w:hAnsi="Garamond"/>
          <w:i/>
          <w:iCs/>
          <w:sz w:val="24"/>
          <w:szCs w:val="24"/>
        </w:rPr>
        <w:t xml:space="preserve"> </w:t>
      </w:r>
      <w:r w:rsidRPr="0089719D">
        <w:rPr>
          <w:rFonts w:ascii="Garamond" w:hAnsi="Garamond"/>
          <w:sz w:val="24"/>
          <w:szCs w:val="24"/>
        </w:rPr>
        <w:t xml:space="preserve">v. </w:t>
      </w:r>
      <w:r w:rsidRPr="0089719D">
        <w:rPr>
          <w:rFonts w:ascii="Garamond" w:hAnsi="Garamond"/>
          <w:i/>
          <w:iCs/>
          <w:sz w:val="24"/>
          <w:szCs w:val="24"/>
        </w:rPr>
        <w:t>New York</w:t>
      </w:r>
      <w:r w:rsidRPr="0089719D">
        <w:rPr>
          <w:rFonts w:ascii="Garamond" w:hAnsi="Garamond"/>
          <w:sz w:val="24"/>
          <w:szCs w:val="24"/>
        </w:rPr>
        <w:t xml:space="preserve">, 198 U. S. 45, 64 (1905). </w:t>
      </w:r>
      <w:r w:rsidR="007240DA" w:rsidRPr="0089719D">
        <w:rPr>
          <w:rFonts w:ascii="Garamond" w:hAnsi="Garamond"/>
          <w:sz w:val="24"/>
          <w:szCs w:val="24"/>
        </w:rPr>
        <w:t>The Chief Justice</w:t>
      </w:r>
      <w:r w:rsidRPr="0089719D">
        <w:rPr>
          <w:rFonts w:ascii="Garamond" w:hAnsi="Garamond"/>
          <w:sz w:val="24"/>
          <w:szCs w:val="24"/>
        </w:rPr>
        <w:t xml:space="preserve">’s Commerce Clause opinion, and even more so the joint dissenters’ reasoning, see </w:t>
      </w:r>
      <w:r w:rsidRPr="0089719D">
        <w:rPr>
          <w:rFonts w:ascii="Garamond" w:hAnsi="Garamond"/>
          <w:i/>
          <w:iCs/>
          <w:sz w:val="24"/>
          <w:szCs w:val="24"/>
        </w:rPr>
        <w:t xml:space="preserve">post, </w:t>
      </w:r>
      <w:r w:rsidRPr="0089719D">
        <w:rPr>
          <w:rFonts w:ascii="Garamond" w:hAnsi="Garamond"/>
          <w:sz w:val="24"/>
          <w:szCs w:val="24"/>
        </w:rPr>
        <w:t>at 4–16, bear a disquieting resemblance to those long-overruled decisions.</w:t>
      </w:r>
    </w:p>
    <w:p w:rsidR="001938A1" w:rsidRPr="001938A1" w:rsidRDefault="001938A1" w:rsidP="00333308">
      <w:pPr>
        <w:spacing w:line="240" w:lineRule="auto"/>
        <w:rPr>
          <w:rFonts w:ascii="Garamond" w:hAnsi="Garamond"/>
          <w:sz w:val="24"/>
          <w:szCs w:val="24"/>
        </w:rPr>
      </w:pPr>
      <w:r w:rsidRPr="001938A1">
        <w:rPr>
          <w:rFonts w:ascii="Garamond" w:hAnsi="Garamond"/>
          <w:sz w:val="24"/>
          <w:szCs w:val="24"/>
        </w:rPr>
        <w:t xml:space="preserve">Please note that here </w:t>
      </w:r>
      <w:r w:rsidR="00A466C1">
        <w:rPr>
          <w:rFonts w:ascii="Garamond" w:hAnsi="Garamond"/>
          <w:sz w:val="24"/>
          <w:szCs w:val="24"/>
        </w:rPr>
        <w:t>the j</w:t>
      </w:r>
      <w:r w:rsidR="000B09EB">
        <w:rPr>
          <w:rFonts w:ascii="Garamond" w:hAnsi="Garamond"/>
          <w:sz w:val="24"/>
          <w:szCs w:val="24"/>
        </w:rPr>
        <w:t xml:space="preserve">ustice </w:t>
      </w:r>
      <w:r w:rsidR="00ED04CC">
        <w:rPr>
          <w:rFonts w:ascii="Garamond" w:hAnsi="Garamond"/>
          <w:sz w:val="24"/>
          <w:szCs w:val="24"/>
        </w:rPr>
        <w:t>manifestly</w:t>
      </w:r>
      <w:r w:rsidR="00ED04CC" w:rsidRPr="001938A1">
        <w:rPr>
          <w:rFonts w:ascii="Garamond" w:hAnsi="Garamond"/>
          <w:sz w:val="24"/>
          <w:szCs w:val="24"/>
        </w:rPr>
        <w:t xml:space="preserve"> </w:t>
      </w:r>
      <w:r w:rsidRPr="001938A1">
        <w:rPr>
          <w:rFonts w:ascii="Garamond" w:hAnsi="Garamond"/>
          <w:sz w:val="24"/>
          <w:szCs w:val="24"/>
        </w:rPr>
        <w:t xml:space="preserve">confronts the Chief Justice’s opinion </w:t>
      </w:r>
      <w:r w:rsidR="00ED04CC">
        <w:rPr>
          <w:rFonts w:ascii="Garamond" w:hAnsi="Garamond"/>
          <w:sz w:val="24"/>
          <w:szCs w:val="24"/>
        </w:rPr>
        <w:t xml:space="preserve">along with </w:t>
      </w:r>
      <w:r w:rsidRPr="001938A1">
        <w:rPr>
          <w:rFonts w:ascii="Garamond" w:hAnsi="Garamond"/>
          <w:sz w:val="24"/>
          <w:szCs w:val="24"/>
        </w:rPr>
        <w:t xml:space="preserve">the </w:t>
      </w:r>
      <w:r w:rsidR="00ED04CC">
        <w:rPr>
          <w:rFonts w:ascii="Garamond" w:hAnsi="Garamond"/>
          <w:sz w:val="24"/>
          <w:szCs w:val="24"/>
        </w:rPr>
        <w:t xml:space="preserve">opinion of </w:t>
      </w:r>
      <w:r w:rsidR="002C304B">
        <w:rPr>
          <w:rFonts w:ascii="Garamond" w:hAnsi="Garamond"/>
          <w:sz w:val="24"/>
          <w:szCs w:val="24"/>
        </w:rPr>
        <w:t>The Four</w:t>
      </w:r>
      <w:r w:rsidR="00ED04CC">
        <w:rPr>
          <w:rFonts w:ascii="Garamond" w:hAnsi="Garamond"/>
          <w:sz w:val="24"/>
          <w:szCs w:val="24"/>
        </w:rPr>
        <w:t xml:space="preserve"> [but still not Justice Thomas’s brief supplement]</w:t>
      </w:r>
      <w:r w:rsidRPr="001938A1">
        <w:rPr>
          <w:rFonts w:ascii="Garamond" w:hAnsi="Garamond"/>
          <w:sz w:val="24"/>
          <w:szCs w:val="24"/>
        </w:rPr>
        <w:t>.</w:t>
      </w:r>
      <w:r w:rsidR="00ED04CC">
        <w:rPr>
          <w:rFonts w:ascii="Garamond" w:hAnsi="Garamond"/>
          <w:sz w:val="24"/>
          <w:szCs w:val="24"/>
        </w:rPr>
        <w:t xml:space="preserve">  In most parts of her opinion, she contradicts Roberts patently but The Four latently [at most].</w:t>
      </w:r>
    </w:p>
    <w:p w:rsidR="001938A1" w:rsidRPr="001938A1" w:rsidRDefault="001938A1" w:rsidP="00333308">
      <w:pPr>
        <w:spacing w:line="240" w:lineRule="auto"/>
        <w:ind w:firstLine="720"/>
        <w:rPr>
          <w:rFonts w:ascii="Arial" w:eastAsia="Times New Roman" w:hAnsi="Arial" w:cs="Arial"/>
          <w:color w:val="000000"/>
          <w:sz w:val="24"/>
          <w:szCs w:val="24"/>
        </w:rPr>
      </w:pPr>
      <w:r w:rsidRPr="001938A1">
        <w:rPr>
          <w:rFonts w:ascii="Garamond" w:hAnsi="Garamond"/>
          <w:sz w:val="24"/>
          <w:szCs w:val="24"/>
        </w:rPr>
        <w:t xml:space="preserve">In </w:t>
      </w:r>
      <w:r w:rsidR="000B09EB">
        <w:rPr>
          <w:rFonts w:ascii="Garamond" w:hAnsi="Garamond"/>
          <w:sz w:val="24"/>
          <w:szCs w:val="24"/>
        </w:rPr>
        <w:t>Justice Ginsburg</w:t>
      </w:r>
      <w:r w:rsidRPr="001938A1">
        <w:rPr>
          <w:rFonts w:ascii="Garamond" w:hAnsi="Garamond"/>
          <w:sz w:val="24"/>
          <w:szCs w:val="24"/>
        </w:rPr>
        <w:t xml:space="preserve">’s telling </w:t>
      </w:r>
      <w:r w:rsidRPr="001938A1">
        <w:rPr>
          <w:rFonts w:ascii="Garamond" w:hAnsi="Garamond" w:cs="Century Schoolbook"/>
          <w:color w:val="000000"/>
          <w:sz w:val="24"/>
          <w:szCs w:val="24"/>
        </w:rPr>
        <w:t>“the ACA serves the general welfare of the people of the United States while retaining a prominent role for the States.”  Even if reasonable readers could reject her opinion</w:t>
      </w:r>
      <w:r w:rsidR="004111CC">
        <w:rPr>
          <w:rFonts w:ascii="Garamond" w:hAnsi="Garamond" w:cs="Century Schoolbook"/>
          <w:color w:val="000000"/>
          <w:sz w:val="24"/>
          <w:szCs w:val="24"/>
        </w:rPr>
        <w:t xml:space="preserve"> regarding state-friendly features of the ACA</w:t>
      </w:r>
      <w:r w:rsidRPr="001938A1">
        <w:rPr>
          <w:rFonts w:ascii="Garamond" w:hAnsi="Garamond" w:cs="Century Schoolbook"/>
          <w:color w:val="000000"/>
          <w:sz w:val="24"/>
          <w:szCs w:val="24"/>
        </w:rPr>
        <w:t xml:space="preserve">, </w:t>
      </w:r>
      <w:r w:rsidR="000B09EB">
        <w:rPr>
          <w:rFonts w:ascii="Garamond" w:hAnsi="Garamond" w:cs="Century Schoolbook"/>
          <w:color w:val="000000"/>
          <w:sz w:val="24"/>
          <w:szCs w:val="24"/>
        </w:rPr>
        <w:t>Justice Ginsburg</w:t>
      </w:r>
      <w:r w:rsidRPr="001938A1">
        <w:rPr>
          <w:rFonts w:ascii="Garamond" w:hAnsi="Garamond" w:cs="Century Schoolbook"/>
          <w:color w:val="000000"/>
          <w:sz w:val="24"/>
          <w:szCs w:val="24"/>
        </w:rPr>
        <w:t xml:space="preserve"> </w:t>
      </w:r>
      <w:r w:rsidR="00C21B2B">
        <w:rPr>
          <w:rFonts w:ascii="Garamond" w:hAnsi="Garamond" w:cs="Century Schoolbook"/>
          <w:color w:val="000000"/>
          <w:sz w:val="24"/>
          <w:szCs w:val="24"/>
        </w:rPr>
        <w:t xml:space="preserve">was </w:t>
      </w:r>
      <w:r w:rsidRPr="001938A1">
        <w:rPr>
          <w:rFonts w:ascii="Garamond" w:hAnsi="Garamond" w:cs="Century Schoolbook"/>
          <w:color w:val="000000"/>
          <w:sz w:val="24"/>
          <w:szCs w:val="24"/>
        </w:rPr>
        <w:t>establishing an important part of her “Twil</w:t>
      </w:r>
      <w:r w:rsidR="00A6117B">
        <w:rPr>
          <w:rFonts w:ascii="Garamond" w:hAnsi="Garamond" w:cs="Century Schoolbook"/>
          <w:color w:val="000000"/>
          <w:sz w:val="24"/>
          <w:szCs w:val="24"/>
        </w:rPr>
        <w:t>ight Zone of Dual Federal</w:t>
      </w:r>
      <w:r w:rsidR="00C21B2B">
        <w:rPr>
          <w:rFonts w:ascii="Garamond" w:hAnsi="Garamond" w:cs="Century Schoolbook"/>
          <w:color w:val="000000"/>
          <w:sz w:val="24"/>
          <w:szCs w:val="24"/>
        </w:rPr>
        <w:softHyphen/>
      </w:r>
      <w:r w:rsidR="00A6117B">
        <w:rPr>
          <w:rFonts w:ascii="Garamond" w:hAnsi="Garamond" w:cs="Century Schoolbook"/>
          <w:color w:val="000000"/>
          <w:sz w:val="24"/>
          <w:szCs w:val="24"/>
        </w:rPr>
        <w:t xml:space="preserve">ism:” </w:t>
      </w:r>
      <w:r w:rsidRPr="001938A1">
        <w:rPr>
          <w:rFonts w:ascii="Garamond" w:hAnsi="Garamond" w:cs="Century Schoolbook"/>
          <w:color w:val="000000"/>
          <w:sz w:val="24"/>
          <w:szCs w:val="24"/>
        </w:rPr>
        <w:t>the incapacity of states.  If states cannot solve an important public policy problem, then finding constitutional barriers to national solutions creates or widens the zone</w:t>
      </w:r>
      <w:r w:rsidR="00C21B2B">
        <w:rPr>
          <w:rFonts w:ascii="Garamond" w:hAnsi="Garamond" w:cs="Century Schoolbook"/>
          <w:color w:val="000000"/>
          <w:sz w:val="24"/>
          <w:szCs w:val="24"/>
        </w:rPr>
        <w:t xml:space="preserve"> in which no government may remedy problems of health care</w:t>
      </w:r>
      <w:r w:rsidRPr="001938A1">
        <w:rPr>
          <w:rFonts w:ascii="Garamond" w:hAnsi="Garamond" w:cs="Century Schoolbook"/>
          <w:color w:val="000000"/>
          <w:sz w:val="24"/>
          <w:szCs w:val="24"/>
        </w:rPr>
        <w:t xml:space="preserve">.  </w:t>
      </w:r>
      <w:r w:rsidR="00A6117B">
        <w:rPr>
          <w:rFonts w:ascii="Garamond" w:hAnsi="Garamond" w:cs="Century Schoolbook"/>
          <w:color w:val="000000"/>
          <w:sz w:val="24"/>
          <w:szCs w:val="24"/>
        </w:rPr>
        <w:t xml:space="preserve">Long ago that </w:t>
      </w:r>
      <w:r w:rsidRPr="001938A1">
        <w:rPr>
          <w:rFonts w:ascii="Garamond" w:hAnsi="Garamond" w:cs="Century Schoolbook"/>
          <w:color w:val="000000"/>
          <w:sz w:val="24"/>
          <w:szCs w:val="24"/>
        </w:rPr>
        <w:t>twi</w:t>
      </w:r>
      <w:r w:rsidR="007240DA">
        <w:rPr>
          <w:rFonts w:ascii="Garamond" w:hAnsi="Garamond" w:cs="Century Schoolbook"/>
          <w:color w:val="000000"/>
          <w:sz w:val="24"/>
          <w:szCs w:val="24"/>
        </w:rPr>
        <w:softHyphen/>
      </w:r>
      <w:r w:rsidRPr="001938A1">
        <w:rPr>
          <w:rFonts w:ascii="Garamond" w:hAnsi="Garamond" w:cs="Century Schoolbook"/>
          <w:color w:val="000000"/>
          <w:sz w:val="24"/>
          <w:szCs w:val="24"/>
        </w:rPr>
        <w:t>light zone had spared corpora</w:t>
      </w:r>
      <w:r w:rsidR="00C21B2B">
        <w:rPr>
          <w:rFonts w:ascii="Garamond" w:hAnsi="Garamond" w:cs="Century Schoolbook"/>
          <w:color w:val="000000"/>
          <w:sz w:val="24"/>
          <w:szCs w:val="24"/>
        </w:rPr>
        <w:softHyphen/>
      </w:r>
      <w:r w:rsidRPr="001938A1">
        <w:rPr>
          <w:rFonts w:ascii="Garamond" w:hAnsi="Garamond" w:cs="Century Schoolbook"/>
          <w:color w:val="000000"/>
          <w:sz w:val="24"/>
          <w:szCs w:val="24"/>
        </w:rPr>
        <w:t>tions considerable regulation, for the Supreme Court treated corpora</w:t>
      </w:r>
      <w:r w:rsidR="007240DA">
        <w:rPr>
          <w:rFonts w:ascii="Garamond" w:hAnsi="Garamond" w:cs="Century Schoolbook"/>
          <w:color w:val="000000"/>
          <w:sz w:val="24"/>
          <w:szCs w:val="24"/>
        </w:rPr>
        <w:softHyphen/>
      </w:r>
      <w:r w:rsidRPr="001938A1">
        <w:rPr>
          <w:rFonts w:ascii="Garamond" w:hAnsi="Garamond" w:cs="Century Schoolbook"/>
          <w:color w:val="000000"/>
          <w:sz w:val="24"/>
          <w:szCs w:val="24"/>
        </w:rPr>
        <w:t>tions as persons protected from states by the Due Process of the Fourteenth Amendment and im</w:t>
      </w:r>
      <w:r w:rsidR="007240DA">
        <w:rPr>
          <w:rFonts w:ascii="Garamond" w:hAnsi="Garamond" w:cs="Century Schoolbook"/>
          <w:color w:val="000000"/>
          <w:sz w:val="24"/>
          <w:szCs w:val="24"/>
        </w:rPr>
        <w:softHyphen/>
      </w:r>
      <w:r w:rsidRPr="001938A1">
        <w:rPr>
          <w:rFonts w:ascii="Garamond" w:hAnsi="Garamond" w:cs="Century Schoolbook"/>
          <w:color w:val="000000"/>
          <w:sz w:val="24"/>
          <w:szCs w:val="24"/>
        </w:rPr>
        <w:t>mune from the national govern</w:t>
      </w:r>
      <w:r w:rsidR="00C21B2B">
        <w:rPr>
          <w:rFonts w:ascii="Garamond" w:hAnsi="Garamond" w:cs="Century Schoolbook"/>
          <w:color w:val="000000"/>
          <w:sz w:val="24"/>
          <w:szCs w:val="24"/>
        </w:rPr>
        <w:softHyphen/>
      </w:r>
      <w:r w:rsidRPr="001938A1">
        <w:rPr>
          <w:rFonts w:ascii="Garamond" w:hAnsi="Garamond" w:cs="Century Schoolbook"/>
          <w:color w:val="000000"/>
          <w:sz w:val="24"/>
          <w:szCs w:val="24"/>
        </w:rPr>
        <w:t>ment by a narrow reading of the Commerce Clause</w:t>
      </w:r>
      <w:r>
        <w:rPr>
          <w:rFonts w:ascii="Garamond" w:hAnsi="Garamond" w:cs="Century Schoolbook"/>
          <w:color w:val="000000"/>
          <w:sz w:val="24"/>
          <w:szCs w:val="24"/>
        </w:rPr>
        <w:t>.</w:t>
      </w:r>
      <w:r w:rsidR="00A6117B">
        <w:rPr>
          <w:rStyle w:val="FootnoteReference"/>
          <w:rFonts w:ascii="Garamond" w:hAnsi="Garamond" w:cs="Century Schoolbook"/>
          <w:color w:val="000000"/>
          <w:sz w:val="24"/>
          <w:szCs w:val="24"/>
        </w:rPr>
        <w:footnoteReference w:id="47"/>
      </w:r>
    </w:p>
    <w:p w:rsidR="006179FE" w:rsidRPr="001938A1" w:rsidRDefault="000B09EB" w:rsidP="00F063E6">
      <w:pPr>
        <w:spacing w:line="240" w:lineRule="auto"/>
        <w:ind w:firstLine="720"/>
        <w:rPr>
          <w:rFonts w:ascii="Garamond" w:hAnsi="Garamond" w:cs="Century Schoolbook"/>
          <w:sz w:val="24"/>
          <w:szCs w:val="24"/>
        </w:rPr>
      </w:pPr>
      <w:r>
        <w:rPr>
          <w:rFonts w:ascii="Garamond" w:hAnsi="Garamond"/>
          <w:sz w:val="24"/>
          <w:szCs w:val="24"/>
        </w:rPr>
        <w:t>Justice Ginsburg</w:t>
      </w:r>
      <w:r w:rsidR="001938A1" w:rsidRPr="001938A1">
        <w:rPr>
          <w:rFonts w:ascii="Garamond" w:hAnsi="Garamond"/>
          <w:sz w:val="24"/>
          <w:szCs w:val="24"/>
        </w:rPr>
        <w:t xml:space="preserve"> posited positives—cooperative federalism and states’ autonomy—in con</w:t>
      </w:r>
      <w:r w:rsidR="00F063E6">
        <w:rPr>
          <w:rFonts w:ascii="Garamond" w:hAnsi="Garamond"/>
          <w:sz w:val="24"/>
          <w:szCs w:val="24"/>
        </w:rPr>
        <w:softHyphen/>
      </w:r>
      <w:r w:rsidR="001938A1" w:rsidRPr="001938A1">
        <w:rPr>
          <w:rFonts w:ascii="Garamond" w:hAnsi="Garamond"/>
          <w:sz w:val="24"/>
          <w:szCs w:val="24"/>
        </w:rPr>
        <w:t xml:space="preserve">trast to national control and oppression of states and citizenry </w:t>
      </w:r>
      <w:r>
        <w:rPr>
          <w:rFonts w:ascii="Garamond" w:hAnsi="Garamond"/>
          <w:sz w:val="24"/>
          <w:szCs w:val="24"/>
        </w:rPr>
        <w:t>Chief Justice Roberts</w:t>
      </w:r>
      <w:r w:rsidR="001938A1" w:rsidRPr="001938A1">
        <w:rPr>
          <w:rFonts w:ascii="Garamond" w:hAnsi="Garamond"/>
          <w:sz w:val="24"/>
          <w:szCs w:val="24"/>
        </w:rPr>
        <w:t xml:space="preserve"> and especially </w:t>
      </w:r>
      <w:r w:rsidR="002C304B">
        <w:rPr>
          <w:rFonts w:ascii="Garamond" w:hAnsi="Garamond"/>
          <w:sz w:val="24"/>
          <w:szCs w:val="24"/>
        </w:rPr>
        <w:lastRenderedPageBreak/>
        <w:t>The Four</w:t>
      </w:r>
      <w:r w:rsidR="001938A1" w:rsidRPr="001938A1">
        <w:rPr>
          <w:rFonts w:ascii="Garamond" w:hAnsi="Garamond"/>
          <w:sz w:val="24"/>
          <w:szCs w:val="24"/>
        </w:rPr>
        <w:t xml:space="preserve"> </w:t>
      </w:r>
      <w:r w:rsidR="004111CC">
        <w:rPr>
          <w:rFonts w:ascii="Garamond" w:hAnsi="Garamond"/>
          <w:sz w:val="24"/>
          <w:szCs w:val="24"/>
        </w:rPr>
        <w:t>attributed to the ACA</w:t>
      </w:r>
      <w:r w:rsidR="001938A1" w:rsidRPr="001938A1">
        <w:rPr>
          <w:rFonts w:ascii="Garamond" w:hAnsi="Garamond"/>
          <w:sz w:val="24"/>
          <w:szCs w:val="24"/>
        </w:rPr>
        <w:t xml:space="preserve">.  </w:t>
      </w:r>
      <w:r w:rsidR="004111CC">
        <w:rPr>
          <w:rFonts w:ascii="Garamond" w:hAnsi="Garamond"/>
          <w:sz w:val="24"/>
          <w:szCs w:val="24"/>
        </w:rPr>
        <w:t>S</w:t>
      </w:r>
      <w:r w:rsidR="00447CB6">
        <w:rPr>
          <w:rFonts w:ascii="Garamond" w:hAnsi="Garamond"/>
          <w:sz w:val="24"/>
          <w:szCs w:val="24"/>
        </w:rPr>
        <w:t>he explicitly characterized concretes that, she argued</w:t>
      </w:r>
      <w:r w:rsidR="001938A1" w:rsidRPr="001938A1">
        <w:rPr>
          <w:rFonts w:ascii="Garamond" w:hAnsi="Garamond"/>
          <w:sz w:val="24"/>
          <w:szCs w:val="24"/>
        </w:rPr>
        <w:t>, contra</w:t>
      </w:r>
      <w:r w:rsidR="00F063E6">
        <w:rPr>
          <w:rFonts w:ascii="Garamond" w:hAnsi="Garamond"/>
          <w:sz w:val="24"/>
          <w:szCs w:val="24"/>
        </w:rPr>
        <w:softHyphen/>
      </w:r>
      <w:r w:rsidR="001938A1" w:rsidRPr="001938A1">
        <w:rPr>
          <w:rFonts w:ascii="Garamond" w:hAnsi="Garamond"/>
          <w:sz w:val="24"/>
          <w:szCs w:val="24"/>
        </w:rPr>
        <w:t>dicte</w:t>
      </w:r>
      <w:r w:rsidR="00447CB6">
        <w:rPr>
          <w:rFonts w:ascii="Garamond" w:hAnsi="Garamond"/>
          <w:sz w:val="24"/>
          <w:szCs w:val="24"/>
        </w:rPr>
        <w:t>d</w:t>
      </w:r>
      <w:r w:rsidR="001938A1" w:rsidRPr="001938A1">
        <w:rPr>
          <w:rFonts w:ascii="Garamond" w:hAnsi="Garamond"/>
          <w:sz w:val="24"/>
          <w:szCs w:val="24"/>
        </w:rPr>
        <w:t xml:space="preserve"> </w:t>
      </w:r>
      <w:r w:rsidR="004111CC">
        <w:rPr>
          <w:rFonts w:ascii="Garamond" w:hAnsi="Garamond"/>
          <w:sz w:val="24"/>
          <w:szCs w:val="24"/>
        </w:rPr>
        <w:t>abstractions and principles that</w:t>
      </w:r>
      <w:r w:rsidR="001938A1" w:rsidRPr="001938A1">
        <w:rPr>
          <w:rFonts w:ascii="Garamond" w:hAnsi="Garamond"/>
          <w:sz w:val="24"/>
          <w:szCs w:val="24"/>
        </w:rPr>
        <w:t xml:space="preserve"> </w:t>
      </w:r>
      <w:r w:rsidR="00447CB6">
        <w:rPr>
          <w:rFonts w:ascii="Garamond" w:hAnsi="Garamond"/>
          <w:sz w:val="24"/>
          <w:szCs w:val="24"/>
        </w:rPr>
        <w:t xml:space="preserve">the </w:t>
      </w:r>
      <w:r>
        <w:rPr>
          <w:rFonts w:ascii="Garamond" w:hAnsi="Garamond"/>
          <w:sz w:val="24"/>
          <w:szCs w:val="24"/>
        </w:rPr>
        <w:t xml:space="preserve">Chief Justice </w:t>
      </w:r>
      <w:r w:rsidR="004111CC">
        <w:rPr>
          <w:rFonts w:ascii="Garamond" w:hAnsi="Garamond"/>
          <w:sz w:val="24"/>
          <w:szCs w:val="24"/>
        </w:rPr>
        <w:t xml:space="preserve">raised </w:t>
      </w:r>
      <w:r w:rsidR="001938A1" w:rsidRPr="001938A1">
        <w:rPr>
          <w:rFonts w:ascii="Garamond" w:hAnsi="Garamond"/>
          <w:sz w:val="24"/>
          <w:szCs w:val="24"/>
        </w:rPr>
        <w:t xml:space="preserve">regarding Medicaid and </w:t>
      </w:r>
      <w:r w:rsidR="002C304B">
        <w:rPr>
          <w:rFonts w:ascii="Garamond" w:hAnsi="Garamond"/>
          <w:sz w:val="24"/>
          <w:szCs w:val="24"/>
        </w:rPr>
        <w:t>The Four</w:t>
      </w:r>
      <w:r w:rsidR="001938A1" w:rsidRPr="001938A1">
        <w:rPr>
          <w:rFonts w:ascii="Garamond" w:hAnsi="Garamond"/>
          <w:sz w:val="24"/>
          <w:szCs w:val="24"/>
        </w:rPr>
        <w:t xml:space="preserve"> </w:t>
      </w:r>
      <w:r w:rsidR="004111CC">
        <w:rPr>
          <w:rFonts w:ascii="Garamond" w:hAnsi="Garamond"/>
          <w:sz w:val="24"/>
          <w:szCs w:val="24"/>
        </w:rPr>
        <w:t xml:space="preserve">raised </w:t>
      </w:r>
      <w:r w:rsidR="00C21B2B">
        <w:rPr>
          <w:rFonts w:ascii="Garamond" w:hAnsi="Garamond"/>
          <w:sz w:val="24"/>
          <w:szCs w:val="24"/>
        </w:rPr>
        <w:t xml:space="preserve">regarding the </w:t>
      </w:r>
      <w:r w:rsidR="004111CC">
        <w:rPr>
          <w:rFonts w:ascii="Garamond" w:hAnsi="Garamond"/>
          <w:sz w:val="24"/>
          <w:szCs w:val="24"/>
        </w:rPr>
        <w:t>Individual Mandate and Medicaid</w:t>
      </w:r>
      <w:r w:rsidR="001938A1" w:rsidRPr="001938A1">
        <w:rPr>
          <w:rFonts w:ascii="Garamond" w:hAnsi="Garamond"/>
          <w:sz w:val="24"/>
          <w:szCs w:val="24"/>
        </w:rPr>
        <w:t xml:space="preserve">.  </w:t>
      </w:r>
      <w:r w:rsidR="001938A1" w:rsidRPr="001938A1">
        <w:rPr>
          <w:rFonts w:ascii="Garamond" w:hAnsi="Garamond" w:cs="Century Schoolbook"/>
          <w:sz w:val="24"/>
          <w:szCs w:val="24"/>
        </w:rPr>
        <w:t xml:space="preserve">Even expansion of Medicaid, the toughest issue </w:t>
      </w:r>
      <w:r>
        <w:rPr>
          <w:rFonts w:ascii="Garamond" w:hAnsi="Garamond" w:cs="Century Schoolbook"/>
          <w:sz w:val="24"/>
          <w:szCs w:val="24"/>
        </w:rPr>
        <w:t>Ginsburg</w:t>
      </w:r>
      <w:r w:rsidR="001938A1" w:rsidRPr="001938A1">
        <w:rPr>
          <w:rFonts w:ascii="Garamond" w:hAnsi="Garamond" w:cs="Century Schoolbook"/>
          <w:sz w:val="24"/>
          <w:szCs w:val="24"/>
        </w:rPr>
        <w:t xml:space="preserve"> confronted and one on which seven justices disagreed with her</w:t>
      </w:r>
      <w:r w:rsidR="001B7FF0">
        <w:rPr>
          <w:rFonts w:ascii="Garamond" w:hAnsi="Garamond" w:cs="Century Schoolbook"/>
          <w:sz w:val="24"/>
          <w:szCs w:val="24"/>
        </w:rPr>
        <w:t xml:space="preserve"> and Justice Sonia Sotomayor</w:t>
      </w:r>
      <w:r w:rsidR="001938A1" w:rsidRPr="001938A1">
        <w:rPr>
          <w:rFonts w:ascii="Garamond" w:hAnsi="Garamond" w:cs="Century Schoolbook"/>
          <w:sz w:val="24"/>
          <w:szCs w:val="24"/>
        </w:rPr>
        <w:t xml:space="preserve">, led </w:t>
      </w:r>
      <w:r>
        <w:rPr>
          <w:rFonts w:ascii="Garamond" w:hAnsi="Garamond" w:cs="Century Schoolbook"/>
          <w:sz w:val="24"/>
          <w:szCs w:val="24"/>
        </w:rPr>
        <w:t>Ginsburg</w:t>
      </w:r>
      <w:r w:rsidR="001938A1" w:rsidRPr="001938A1">
        <w:rPr>
          <w:rFonts w:ascii="Garamond" w:hAnsi="Garamond" w:cs="Century Schoolbook"/>
          <w:sz w:val="24"/>
          <w:szCs w:val="24"/>
        </w:rPr>
        <w:t xml:space="preserve"> to emphasize the </w:t>
      </w:r>
      <w:r w:rsidR="00447CB6">
        <w:rPr>
          <w:rFonts w:ascii="Garamond" w:hAnsi="Garamond" w:cs="Century Schoolbook"/>
          <w:sz w:val="24"/>
          <w:szCs w:val="24"/>
        </w:rPr>
        <w:t xml:space="preserve">range of </w:t>
      </w:r>
      <w:r w:rsidR="001938A1" w:rsidRPr="001938A1">
        <w:rPr>
          <w:rFonts w:ascii="Garamond" w:hAnsi="Garamond" w:cs="Century Schoolbook"/>
          <w:sz w:val="24"/>
          <w:szCs w:val="24"/>
        </w:rPr>
        <w:t xml:space="preserve">autonomy ACA left states.  </w:t>
      </w:r>
      <w:r>
        <w:rPr>
          <w:rFonts w:ascii="Garamond" w:hAnsi="Garamond" w:cs="Century Schoolbook"/>
          <w:sz w:val="24"/>
          <w:szCs w:val="24"/>
        </w:rPr>
        <w:t>Roberts</w:t>
      </w:r>
      <w:r w:rsidR="001938A1" w:rsidRPr="001938A1">
        <w:rPr>
          <w:rFonts w:ascii="Garamond" w:hAnsi="Garamond" w:cs="Century Schoolbook"/>
          <w:sz w:val="24"/>
          <w:szCs w:val="24"/>
        </w:rPr>
        <w:t xml:space="preserve"> invoked na</w:t>
      </w:r>
      <w:r w:rsidR="001B7FF0">
        <w:rPr>
          <w:rFonts w:ascii="Garamond" w:hAnsi="Garamond" w:cs="Century Schoolbook"/>
          <w:sz w:val="24"/>
          <w:szCs w:val="24"/>
        </w:rPr>
        <w:softHyphen/>
      </w:r>
      <w:r w:rsidR="001938A1" w:rsidRPr="001938A1">
        <w:rPr>
          <w:rFonts w:ascii="Garamond" w:hAnsi="Garamond" w:cs="Century Schoolbook"/>
          <w:sz w:val="24"/>
          <w:szCs w:val="24"/>
        </w:rPr>
        <w:t>tional Police Power and distant national bureaucracy swallowing up states as well as individuals</w:t>
      </w:r>
      <w:proofErr w:type="gramStart"/>
      <w:r w:rsidR="004111CC">
        <w:rPr>
          <w:rFonts w:ascii="Garamond" w:hAnsi="Garamond" w:cs="Century Schoolbook"/>
          <w:sz w:val="24"/>
          <w:szCs w:val="24"/>
        </w:rPr>
        <w:t>;</w:t>
      </w:r>
      <w:r w:rsidR="00447CB6">
        <w:rPr>
          <w:rFonts w:ascii="Garamond" w:hAnsi="Garamond" w:cs="Century Schoolbook"/>
          <w:sz w:val="24"/>
          <w:szCs w:val="24"/>
        </w:rPr>
        <w:t xml:space="preserve"> </w:t>
      </w:r>
      <w:r w:rsidR="004111CC">
        <w:rPr>
          <w:rFonts w:ascii="Garamond" w:hAnsi="Garamond" w:cs="Century Schoolbook"/>
          <w:sz w:val="24"/>
          <w:szCs w:val="24"/>
        </w:rPr>
        <w:t xml:space="preserve"> </w:t>
      </w:r>
      <w:r w:rsidR="002C304B">
        <w:rPr>
          <w:rFonts w:ascii="Garamond" w:hAnsi="Garamond" w:cs="Century Schoolbook"/>
          <w:sz w:val="24"/>
          <w:szCs w:val="24"/>
        </w:rPr>
        <w:t>The</w:t>
      </w:r>
      <w:proofErr w:type="gramEnd"/>
      <w:r w:rsidR="002C304B">
        <w:rPr>
          <w:rFonts w:ascii="Garamond" w:hAnsi="Garamond" w:cs="Century Schoolbook"/>
          <w:sz w:val="24"/>
          <w:szCs w:val="24"/>
        </w:rPr>
        <w:t xml:space="preserve"> Four</w:t>
      </w:r>
      <w:r w:rsidR="001938A1" w:rsidRPr="001938A1">
        <w:rPr>
          <w:rFonts w:ascii="Garamond" w:hAnsi="Garamond" w:cs="Century Schoolbook"/>
          <w:sz w:val="24"/>
          <w:szCs w:val="24"/>
        </w:rPr>
        <w:t xml:space="preserve"> </w:t>
      </w:r>
      <w:r w:rsidR="00447CB6">
        <w:rPr>
          <w:rFonts w:ascii="Garamond" w:hAnsi="Garamond" w:cs="Century Schoolbook"/>
          <w:sz w:val="24"/>
          <w:szCs w:val="24"/>
        </w:rPr>
        <w:t xml:space="preserve">augured </w:t>
      </w:r>
      <w:r w:rsidR="001938A1" w:rsidRPr="001938A1">
        <w:rPr>
          <w:rFonts w:ascii="Garamond" w:hAnsi="Garamond" w:cs="Century Schoolbook"/>
          <w:sz w:val="24"/>
          <w:szCs w:val="24"/>
        </w:rPr>
        <w:t>bound</w:t>
      </w:r>
      <w:r w:rsidR="00C21B2B">
        <w:rPr>
          <w:rFonts w:ascii="Garamond" w:hAnsi="Garamond" w:cs="Century Schoolbook"/>
          <w:sz w:val="24"/>
          <w:szCs w:val="24"/>
        </w:rPr>
        <w:softHyphen/>
      </w:r>
      <w:r w:rsidR="001938A1" w:rsidRPr="001938A1">
        <w:rPr>
          <w:rFonts w:ascii="Garamond" w:hAnsi="Garamond" w:cs="Century Schoolbook"/>
          <w:sz w:val="24"/>
          <w:szCs w:val="24"/>
        </w:rPr>
        <w:t>less national conscription of states and regimentation of individuals</w:t>
      </w:r>
      <w:r w:rsidR="004111CC">
        <w:rPr>
          <w:rFonts w:ascii="Garamond" w:hAnsi="Garamond" w:cs="Century Schoolbook"/>
          <w:sz w:val="24"/>
          <w:szCs w:val="24"/>
        </w:rPr>
        <w:t xml:space="preserve">;  </w:t>
      </w:r>
      <w:r w:rsidR="00447CB6">
        <w:rPr>
          <w:rFonts w:ascii="Garamond" w:hAnsi="Garamond" w:cs="Century Schoolbook"/>
          <w:sz w:val="24"/>
          <w:szCs w:val="24"/>
        </w:rPr>
        <w:t>Ginsburg</w:t>
      </w:r>
      <w:r w:rsidR="001938A1" w:rsidRPr="001938A1">
        <w:rPr>
          <w:rFonts w:ascii="Garamond" w:hAnsi="Garamond" w:cs="Century Schoolbook"/>
          <w:sz w:val="24"/>
          <w:szCs w:val="24"/>
        </w:rPr>
        <w:t xml:space="preserve"> </w:t>
      </w:r>
      <w:r w:rsidR="00447CB6">
        <w:rPr>
          <w:rFonts w:ascii="Garamond" w:hAnsi="Garamond" w:cs="Century Schoolbook"/>
          <w:sz w:val="24"/>
          <w:szCs w:val="24"/>
        </w:rPr>
        <w:t>divined</w:t>
      </w:r>
      <w:r w:rsidR="001938A1" w:rsidRPr="001938A1">
        <w:rPr>
          <w:rFonts w:ascii="Garamond" w:hAnsi="Garamond" w:cs="Century Schoolbook"/>
          <w:sz w:val="24"/>
          <w:szCs w:val="24"/>
        </w:rPr>
        <w:t xml:space="preserve"> adjustments in and adaptation of cooperative federalism to meet challenges </w:t>
      </w:r>
      <w:r w:rsidR="004111CC">
        <w:rPr>
          <w:rFonts w:ascii="Garamond" w:hAnsi="Garamond" w:cs="Century Schoolbook"/>
          <w:sz w:val="24"/>
          <w:szCs w:val="24"/>
        </w:rPr>
        <w:t xml:space="preserve">to bringing </w:t>
      </w:r>
      <w:r w:rsidR="001938A1" w:rsidRPr="001938A1">
        <w:rPr>
          <w:rFonts w:ascii="Garamond" w:hAnsi="Garamond" w:cs="Century Schoolbook"/>
          <w:sz w:val="24"/>
          <w:szCs w:val="24"/>
        </w:rPr>
        <w:t xml:space="preserve">health </w:t>
      </w:r>
      <w:r w:rsidR="004111CC">
        <w:rPr>
          <w:rFonts w:ascii="Garamond" w:hAnsi="Garamond" w:cs="Century Schoolbook"/>
          <w:sz w:val="24"/>
          <w:szCs w:val="24"/>
        </w:rPr>
        <w:t>care and coverage in the United States up to the standards of 20</w:t>
      </w:r>
      <w:r w:rsidR="004111CC" w:rsidRPr="004111CC">
        <w:rPr>
          <w:rFonts w:ascii="Garamond" w:hAnsi="Garamond" w:cs="Century Schoolbook"/>
          <w:sz w:val="24"/>
          <w:szCs w:val="24"/>
          <w:vertAlign w:val="superscript"/>
        </w:rPr>
        <w:t>th</w:t>
      </w:r>
      <w:r w:rsidR="004111CC">
        <w:rPr>
          <w:rFonts w:ascii="Garamond" w:hAnsi="Garamond" w:cs="Century Schoolbook"/>
          <w:sz w:val="24"/>
          <w:szCs w:val="24"/>
        </w:rPr>
        <w:t xml:space="preserve"> </w:t>
      </w:r>
      <w:r w:rsidR="004111CC" w:rsidRPr="001938A1">
        <w:rPr>
          <w:rFonts w:ascii="Garamond" w:hAnsi="Garamond" w:cs="Century Schoolbook"/>
          <w:sz w:val="24"/>
          <w:szCs w:val="24"/>
        </w:rPr>
        <w:t xml:space="preserve"> century</w:t>
      </w:r>
      <w:r w:rsidR="004111CC">
        <w:rPr>
          <w:rFonts w:ascii="Garamond" w:hAnsi="Garamond" w:cs="Century Schoolbook"/>
          <w:sz w:val="24"/>
          <w:szCs w:val="24"/>
        </w:rPr>
        <w:t>, let alone 21</w:t>
      </w:r>
      <w:r w:rsidR="004111CC" w:rsidRPr="004111CC">
        <w:rPr>
          <w:rFonts w:ascii="Garamond" w:hAnsi="Garamond" w:cs="Century Schoolbook"/>
          <w:sz w:val="24"/>
          <w:szCs w:val="24"/>
          <w:vertAlign w:val="superscript"/>
        </w:rPr>
        <w:t>st</w:t>
      </w:r>
      <w:r w:rsidR="004111CC">
        <w:rPr>
          <w:rFonts w:ascii="Garamond" w:hAnsi="Garamond" w:cs="Century Schoolbook"/>
          <w:sz w:val="24"/>
          <w:szCs w:val="24"/>
        </w:rPr>
        <w:t xml:space="preserve"> cen</w:t>
      </w:r>
      <w:r w:rsidR="001B7FF0">
        <w:rPr>
          <w:rFonts w:ascii="Garamond" w:hAnsi="Garamond" w:cs="Century Schoolbook"/>
          <w:sz w:val="24"/>
          <w:szCs w:val="24"/>
        </w:rPr>
        <w:softHyphen/>
      </w:r>
      <w:r w:rsidR="004111CC">
        <w:rPr>
          <w:rFonts w:ascii="Garamond" w:hAnsi="Garamond" w:cs="Century Schoolbook"/>
          <w:sz w:val="24"/>
          <w:szCs w:val="24"/>
        </w:rPr>
        <w:t>tury societies and polities</w:t>
      </w:r>
      <w:r w:rsidR="001938A1" w:rsidRPr="001938A1">
        <w:rPr>
          <w:rFonts w:ascii="Garamond" w:hAnsi="Garamond" w:cs="Century Schoolbook"/>
          <w:sz w:val="24"/>
          <w:szCs w:val="24"/>
        </w:rPr>
        <w:t>.</w:t>
      </w:r>
      <w:r w:rsidR="001938A1" w:rsidRPr="001938A1">
        <w:rPr>
          <w:rStyle w:val="FootnoteReference"/>
          <w:rFonts w:ascii="Garamond" w:hAnsi="Garamond" w:cs="Century Schoolbook"/>
          <w:sz w:val="24"/>
          <w:szCs w:val="24"/>
        </w:rPr>
        <w:footnoteReference w:id="48"/>
      </w:r>
      <w:r w:rsidR="001938A1" w:rsidRPr="001938A1">
        <w:rPr>
          <w:rFonts w:ascii="Garamond" w:hAnsi="Garamond" w:cs="Century Schoolbook"/>
          <w:sz w:val="24"/>
          <w:szCs w:val="24"/>
        </w:rPr>
        <w:t xml:space="preserve">  Medicaid had all along authorized, </w:t>
      </w:r>
      <w:r>
        <w:rPr>
          <w:rFonts w:ascii="Garamond" w:hAnsi="Garamond" w:cs="Century Schoolbook"/>
          <w:sz w:val="24"/>
          <w:szCs w:val="24"/>
        </w:rPr>
        <w:t>Ginsburg</w:t>
      </w:r>
      <w:r w:rsidR="001938A1" w:rsidRPr="001938A1">
        <w:rPr>
          <w:rFonts w:ascii="Garamond" w:hAnsi="Garamond" w:cs="Century Schoolbook"/>
          <w:sz w:val="24"/>
          <w:szCs w:val="24"/>
        </w:rPr>
        <w:t xml:space="preserve"> contended, states to exper</w:t>
      </w:r>
      <w:r w:rsidR="001B7FF0">
        <w:rPr>
          <w:rFonts w:ascii="Garamond" w:hAnsi="Garamond" w:cs="Century Schoolbook"/>
          <w:sz w:val="24"/>
          <w:szCs w:val="24"/>
        </w:rPr>
        <w:softHyphen/>
      </w:r>
      <w:r w:rsidR="001938A1" w:rsidRPr="001938A1">
        <w:rPr>
          <w:rFonts w:ascii="Garamond" w:hAnsi="Garamond" w:cs="Century Schoolbook"/>
          <w:sz w:val="24"/>
          <w:szCs w:val="24"/>
        </w:rPr>
        <w:t>iment with varying financing, subsidies, coverage, and modes of delivery with the predicted and pre</w:t>
      </w:r>
      <w:r w:rsidR="001B7FF0">
        <w:rPr>
          <w:rFonts w:ascii="Garamond" w:hAnsi="Garamond" w:cs="Century Schoolbook"/>
          <w:sz w:val="24"/>
          <w:szCs w:val="24"/>
        </w:rPr>
        <w:softHyphen/>
      </w:r>
      <w:r w:rsidR="001938A1" w:rsidRPr="001938A1">
        <w:rPr>
          <w:rFonts w:ascii="Garamond" w:hAnsi="Garamond" w:cs="Century Schoolbook"/>
          <w:sz w:val="24"/>
          <w:szCs w:val="24"/>
        </w:rPr>
        <w:t xml:space="preserve">dictable tailoring of Medicaid programs to states’ socioeconomic and political settings.  </w:t>
      </w:r>
      <w:r w:rsidR="00447CB6">
        <w:rPr>
          <w:rFonts w:ascii="Garamond" w:hAnsi="Garamond" w:cs="Century Schoolbook"/>
          <w:sz w:val="24"/>
          <w:szCs w:val="24"/>
        </w:rPr>
        <w:t>Con</w:t>
      </w:r>
      <w:r w:rsidR="00F063E6">
        <w:rPr>
          <w:rFonts w:ascii="Garamond" w:hAnsi="Garamond" w:cs="Century Schoolbook"/>
          <w:sz w:val="24"/>
          <w:szCs w:val="24"/>
        </w:rPr>
        <w:softHyphen/>
      </w:r>
      <w:r w:rsidR="00447CB6">
        <w:rPr>
          <w:rFonts w:ascii="Garamond" w:hAnsi="Garamond" w:cs="Century Schoolbook"/>
          <w:sz w:val="24"/>
          <w:szCs w:val="24"/>
        </w:rPr>
        <w:t xml:space="preserve">trary to dismal characterizations of the ACA in the present and </w:t>
      </w:r>
      <w:r w:rsidR="00C21B2B">
        <w:rPr>
          <w:rFonts w:ascii="Garamond" w:hAnsi="Garamond" w:cs="Century Schoolbook"/>
          <w:sz w:val="24"/>
          <w:szCs w:val="24"/>
        </w:rPr>
        <w:t xml:space="preserve">to </w:t>
      </w:r>
      <w:r w:rsidR="000F62CF">
        <w:rPr>
          <w:rFonts w:ascii="Garamond" w:hAnsi="Garamond" w:cs="Century Schoolbook"/>
          <w:sz w:val="24"/>
          <w:szCs w:val="24"/>
        </w:rPr>
        <w:t xml:space="preserve">dire </w:t>
      </w:r>
      <w:r w:rsidR="00447CB6">
        <w:rPr>
          <w:rFonts w:ascii="Garamond" w:hAnsi="Garamond" w:cs="Century Schoolbook"/>
          <w:sz w:val="24"/>
          <w:szCs w:val="24"/>
        </w:rPr>
        <w:t xml:space="preserve">descriptions </w:t>
      </w:r>
      <w:r w:rsidR="000F62CF">
        <w:rPr>
          <w:rFonts w:ascii="Garamond" w:hAnsi="Garamond" w:cs="Century Schoolbook"/>
          <w:sz w:val="24"/>
          <w:szCs w:val="24"/>
        </w:rPr>
        <w:t>of tyrannical na</w:t>
      </w:r>
      <w:r w:rsidR="001B7FF0">
        <w:rPr>
          <w:rFonts w:ascii="Garamond" w:hAnsi="Garamond" w:cs="Century Schoolbook"/>
          <w:sz w:val="24"/>
          <w:szCs w:val="24"/>
        </w:rPr>
        <w:softHyphen/>
      </w:r>
      <w:r w:rsidR="000F62CF">
        <w:rPr>
          <w:rFonts w:ascii="Garamond" w:hAnsi="Garamond" w:cs="Century Schoolbook"/>
          <w:sz w:val="24"/>
          <w:szCs w:val="24"/>
        </w:rPr>
        <w:t>tional governance in the future, s</w:t>
      </w:r>
      <w:r w:rsidR="00447CB6">
        <w:rPr>
          <w:rFonts w:ascii="Garamond" w:hAnsi="Garamond" w:cs="Century Schoolbook"/>
          <w:sz w:val="24"/>
          <w:szCs w:val="24"/>
        </w:rPr>
        <w:t xml:space="preserve">he </w:t>
      </w:r>
      <w:r w:rsidR="001938A1" w:rsidRPr="001938A1">
        <w:rPr>
          <w:rFonts w:ascii="Garamond" w:hAnsi="Garamond" w:cs="Century Schoolbook"/>
          <w:sz w:val="24"/>
          <w:szCs w:val="24"/>
        </w:rPr>
        <w:t>predicted</w:t>
      </w:r>
      <w:r w:rsidR="000F62CF">
        <w:rPr>
          <w:rFonts w:ascii="Garamond" w:hAnsi="Garamond" w:cs="Century Schoolbook"/>
          <w:sz w:val="24"/>
          <w:szCs w:val="24"/>
        </w:rPr>
        <w:t xml:space="preserve"> on page 44 of her slip opinion</w:t>
      </w:r>
      <w:r w:rsidR="001938A1" w:rsidRPr="001938A1">
        <w:rPr>
          <w:rFonts w:ascii="Garamond" w:hAnsi="Garamond" w:cs="Century Schoolbook"/>
          <w:sz w:val="24"/>
          <w:szCs w:val="24"/>
        </w:rPr>
        <w:t xml:space="preserve"> that “States, as first-line administrators, will continue to guide the distribution of substantial resources among their needy populations.”  </w:t>
      </w:r>
      <w:r w:rsidR="000F62CF">
        <w:rPr>
          <w:rFonts w:ascii="Garamond" w:hAnsi="Garamond" w:cs="Century Schoolbook"/>
          <w:sz w:val="24"/>
          <w:szCs w:val="24"/>
        </w:rPr>
        <w:t xml:space="preserve">On the same page </w:t>
      </w:r>
      <w:r>
        <w:rPr>
          <w:rFonts w:ascii="Garamond" w:hAnsi="Garamond" w:cs="Century Schoolbook"/>
          <w:sz w:val="24"/>
          <w:szCs w:val="24"/>
        </w:rPr>
        <w:t>Ginsburg</w:t>
      </w:r>
      <w:r w:rsidR="001938A1" w:rsidRPr="001938A1">
        <w:rPr>
          <w:rFonts w:ascii="Garamond" w:hAnsi="Garamond" w:cs="Century Schoolbook"/>
          <w:sz w:val="24"/>
          <w:szCs w:val="24"/>
        </w:rPr>
        <w:t xml:space="preserve"> </w:t>
      </w:r>
      <w:r w:rsidR="000F62CF">
        <w:rPr>
          <w:rFonts w:ascii="Garamond" w:hAnsi="Garamond" w:cs="Century Schoolbook"/>
          <w:sz w:val="24"/>
          <w:szCs w:val="24"/>
        </w:rPr>
        <w:t xml:space="preserve">even </w:t>
      </w:r>
      <w:r w:rsidR="001938A1" w:rsidRPr="001938A1">
        <w:rPr>
          <w:rFonts w:ascii="Garamond" w:hAnsi="Garamond" w:cs="Century Schoolbook"/>
          <w:sz w:val="24"/>
          <w:szCs w:val="24"/>
        </w:rPr>
        <w:t>maintained that states would be marginalized ab</w:t>
      </w:r>
      <w:r w:rsidR="00F063E6">
        <w:rPr>
          <w:rFonts w:ascii="Garamond" w:hAnsi="Garamond" w:cs="Century Schoolbook"/>
          <w:sz w:val="24"/>
          <w:szCs w:val="24"/>
        </w:rPr>
        <w:softHyphen/>
      </w:r>
      <w:r w:rsidR="001938A1" w:rsidRPr="001938A1">
        <w:rPr>
          <w:rFonts w:ascii="Garamond" w:hAnsi="Garamond" w:cs="Century Schoolbook"/>
          <w:sz w:val="24"/>
          <w:szCs w:val="24"/>
        </w:rPr>
        <w:t xml:space="preserve">sent national funding with strings attached. </w:t>
      </w:r>
      <w:r w:rsidR="00A63FD3">
        <w:rPr>
          <w:rFonts w:ascii="Garamond" w:hAnsi="Garamond" w:cs="Century Schoolbook"/>
          <w:sz w:val="24"/>
          <w:szCs w:val="24"/>
        </w:rPr>
        <w:t xml:space="preserve"> [What The Four might call chains Justice Ginsburg may describe as strings!]</w:t>
      </w:r>
      <w:r w:rsidR="00A63FD3">
        <w:rPr>
          <w:rFonts w:ascii="Garamond" w:hAnsi="Garamond" w:cs="Century Schoolbook"/>
          <w:b/>
          <w:color w:val="FF0000"/>
          <w:sz w:val="24"/>
          <w:szCs w:val="24"/>
        </w:rPr>
        <w:t xml:space="preserve">  </w:t>
      </w:r>
      <w:r w:rsidR="001938A1" w:rsidRPr="001938A1">
        <w:rPr>
          <w:rFonts w:ascii="Garamond" w:hAnsi="Garamond" w:cs="Century Schoolbook"/>
          <w:sz w:val="24"/>
          <w:szCs w:val="24"/>
        </w:rPr>
        <w:t xml:space="preserve">Thus she fitted </w:t>
      </w:r>
      <w:r w:rsidR="000F62CF">
        <w:rPr>
          <w:rFonts w:ascii="Garamond" w:hAnsi="Garamond" w:cs="Century Schoolbook"/>
          <w:sz w:val="24"/>
          <w:szCs w:val="24"/>
        </w:rPr>
        <w:t xml:space="preserve">the </w:t>
      </w:r>
      <w:r w:rsidR="001938A1" w:rsidRPr="001938A1">
        <w:rPr>
          <w:rFonts w:ascii="Garamond" w:hAnsi="Garamond" w:cs="Century Schoolbook"/>
          <w:sz w:val="24"/>
          <w:szCs w:val="24"/>
        </w:rPr>
        <w:t xml:space="preserve">changes in Medicaid </w:t>
      </w:r>
      <w:r w:rsidR="000F62CF">
        <w:rPr>
          <w:rFonts w:ascii="Garamond" w:hAnsi="Garamond" w:cs="Century Schoolbook"/>
          <w:sz w:val="24"/>
          <w:szCs w:val="24"/>
        </w:rPr>
        <w:t xml:space="preserve">worked by the </w:t>
      </w:r>
      <w:r w:rsidR="001938A1" w:rsidRPr="001938A1">
        <w:rPr>
          <w:rFonts w:ascii="Garamond" w:hAnsi="Garamond" w:cs="Century Schoolbook"/>
          <w:sz w:val="24"/>
          <w:szCs w:val="24"/>
        </w:rPr>
        <w:t>ACA into features of Medicaid all along to make the case that the ACA continued the coopera</w:t>
      </w:r>
      <w:r w:rsidR="007F5C92">
        <w:rPr>
          <w:rFonts w:ascii="Garamond" w:hAnsi="Garamond" w:cs="Century Schoolbook"/>
          <w:sz w:val="24"/>
          <w:szCs w:val="24"/>
        </w:rPr>
        <w:softHyphen/>
      </w:r>
      <w:r w:rsidR="001938A1" w:rsidRPr="001938A1">
        <w:rPr>
          <w:rFonts w:ascii="Garamond" w:hAnsi="Garamond" w:cs="Century Schoolbook"/>
          <w:sz w:val="24"/>
          <w:szCs w:val="24"/>
        </w:rPr>
        <w:t xml:space="preserve">tive federalism of the Great Society and that in the absence of Medicaid states would be weakened, a nifty inversion of </w:t>
      </w:r>
      <w:r w:rsidR="007F5C92">
        <w:rPr>
          <w:rFonts w:ascii="Garamond" w:hAnsi="Garamond" w:cs="Century Schoolbook"/>
          <w:sz w:val="24"/>
          <w:szCs w:val="24"/>
        </w:rPr>
        <w:t>the argu</w:t>
      </w:r>
      <w:r w:rsidR="00F063E6">
        <w:rPr>
          <w:rFonts w:ascii="Garamond" w:hAnsi="Garamond" w:cs="Century Schoolbook"/>
          <w:sz w:val="24"/>
          <w:szCs w:val="24"/>
        </w:rPr>
        <w:softHyphen/>
      </w:r>
      <w:r w:rsidR="007F5C92">
        <w:rPr>
          <w:rFonts w:ascii="Garamond" w:hAnsi="Garamond" w:cs="Century Schoolbook"/>
          <w:sz w:val="24"/>
          <w:szCs w:val="24"/>
        </w:rPr>
        <w:t xml:space="preserve">ments of </w:t>
      </w:r>
      <w:r w:rsidR="002C304B">
        <w:rPr>
          <w:rFonts w:ascii="Garamond" w:hAnsi="Garamond" w:cs="Century Schoolbook"/>
          <w:sz w:val="24"/>
          <w:szCs w:val="24"/>
        </w:rPr>
        <w:t xml:space="preserve">The Four </w:t>
      </w:r>
      <w:r w:rsidR="001938A1" w:rsidRPr="001938A1">
        <w:rPr>
          <w:rFonts w:ascii="Garamond" w:hAnsi="Garamond" w:cs="Century Schoolbook"/>
          <w:sz w:val="24"/>
          <w:szCs w:val="24"/>
        </w:rPr>
        <w:t xml:space="preserve">if not of </w:t>
      </w:r>
      <w:r>
        <w:rPr>
          <w:rFonts w:ascii="Garamond" w:hAnsi="Garamond" w:cs="Century Schoolbook"/>
          <w:sz w:val="24"/>
          <w:szCs w:val="24"/>
        </w:rPr>
        <w:t>Chief Justice Roberts</w:t>
      </w:r>
      <w:r w:rsidR="001938A1" w:rsidRPr="001938A1">
        <w:rPr>
          <w:rFonts w:ascii="Garamond" w:hAnsi="Garamond" w:cs="Century Schoolbook"/>
          <w:sz w:val="24"/>
          <w:szCs w:val="24"/>
        </w:rPr>
        <w:t>.</w:t>
      </w:r>
      <w:r w:rsidR="001938A1" w:rsidRPr="001938A1">
        <w:rPr>
          <w:rStyle w:val="FootnoteReference"/>
          <w:rFonts w:ascii="Garamond" w:hAnsi="Garamond" w:cs="Century Schoolbook"/>
          <w:sz w:val="24"/>
          <w:szCs w:val="24"/>
        </w:rPr>
        <w:footnoteReference w:id="49"/>
      </w:r>
      <w:r w:rsidR="000F62CF">
        <w:rPr>
          <w:rFonts w:ascii="Garamond" w:hAnsi="Garamond" w:cs="Century Schoolbook"/>
          <w:sz w:val="24"/>
          <w:szCs w:val="24"/>
        </w:rPr>
        <w:t xml:space="preserve">  She summarized her perspective on page 36:</w:t>
      </w:r>
    </w:p>
    <w:p w:rsidR="00A3426D" w:rsidRDefault="001938A1" w:rsidP="00F063E6">
      <w:pPr>
        <w:spacing w:line="240" w:lineRule="auto"/>
        <w:ind w:left="1440" w:right="1008"/>
        <w:rPr>
          <w:rFonts w:ascii="Garamond" w:hAnsi="Garamond" w:cs="Century Schoolbook"/>
          <w:sz w:val="24"/>
          <w:szCs w:val="24"/>
        </w:rPr>
      </w:pPr>
      <w:r w:rsidRPr="006179FE">
        <w:rPr>
          <w:rFonts w:ascii="Garamond" w:hAnsi="Garamond" w:cs="Century Schoolbook"/>
          <w:color w:val="000000"/>
          <w:sz w:val="24"/>
          <w:szCs w:val="24"/>
        </w:rPr>
        <w:t xml:space="preserve">Far from trampling on States’ sovereignty, the ACA attempts a federal solution for the very reason that the States, acting separately, cannot meet the need. </w:t>
      </w:r>
      <w:r w:rsidR="003326D0">
        <w:rPr>
          <w:rFonts w:ascii="Garamond" w:hAnsi="Garamond" w:cs="Century Schoolbook"/>
          <w:color w:val="000000"/>
          <w:sz w:val="24"/>
          <w:szCs w:val="24"/>
        </w:rPr>
        <w:t xml:space="preserve"> </w:t>
      </w:r>
      <w:r w:rsidRPr="006179FE">
        <w:rPr>
          <w:rFonts w:ascii="Garamond" w:hAnsi="Garamond" w:cs="Century Schoolbook"/>
          <w:color w:val="000000"/>
          <w:sz w:val="24"/>
          <w:szCs w:val="24"/>
        </w:rPr>
        <w:t xml:space="preserve">Notably, the ACA serves the general welfare of the people of the United States while retaining a prominent role for the States. See </w:t>
      </w:r>
      <w:r w:rsidRPr="006179FE">
        <w:rPr>
          <w:rFonts w:ascii="Garamond" w:hAnsi="Garamond" w:cs="Century Schoolbook"/>
          <w:i/>
          <w:iCs/>
          <w:color w:val="000000"/>
          <w:sz w:val="24"/>
          <w:szCs w:val="24"/>
        </w:rPr>
        <w:t xml:space="preserve">id., </w:t>
      </w:r>
      <w:r w:rsidRPr="006179FE">
        <w:rPr>
          <w:rFonts w:ascii="Garamond" w:hAnsi="Garamond" w:cs="Century Schoolbook"/>
          <w:color w:val="000000"/>
          <w:sz w:val="24"/>
          <w:szCs w:val="24"/>
        </w:rPr>
        <w:t xml:space="preserve">at 31– 36 (explaining and illustrating how the ACA affords States wide </w:t>
      </w:r>
      <w:r w:rsidRPr="00A3426D">
        <w:rPr>
          <w:rFonts w:ascii="Garamond" w:hAnsi="Garamond" w:cs="Century Schoolbook"/>
          <w:sz w:val="24"/>
          <w:szCs w:val="24"/>
        </w:rPr>
        <w:t>latitude in implementing</w:t>
      </w:r>
      <w:r w:rsidR="003326D0" w:rsidRPr="00A3426D">
        <w:rPr>
          <w:rFonts w:ascii="Garamond" w:hAnsi="Garamond" w:cs="Century Schoolbook"/>
          <w:sz w:val="24"/>
          <w:szCs w:val="24"/>
        </w:rPr>
        <w:t xml:space="preserve"> key elements of the Act’s reforms).</w:t>
      </w:r>
    </w:p>
    <w:p w:rsidR="00772919" w:rsidRPr="00F063E6" w:rsidRDefault="00772919" w:rsidP="00772919">
      <w:pPr>
        <w:spacing w:line="240" w:lineRule="auto"/>
        <w:ind w:right="1008"/>
        <w:rPr>
          <w:rFonts w:ascii="Garamond" w:hAnsi="Garamond" w:cs="Century Schoolbook"/>
          <w:sz w:val="24"/>
          <w:szCs w:val="24"/>
        </w:rPr>
      </w:pPr>
    </w:p>
    <w:p w:rsidR="00772919" w:rsidRDefault="00772919" w:rsidP="00772919">
      <w:pPr>
        <w:spacing w:line="240" w:lineRule="auto"/>
        <w:rPr>
          <w:rFonts w:ascii="Garamond" w:hAnsi="Garamond"/>
          <w:sz w:val="24"/>
          <w:szCs w:val="24"/>
        </w:rPr>
      </w:pPr>
      <w:r>
        <w:rPr>
          <w:rFonts w:ascii="Garamond" w:hAnsi="Garamond"/>
          <w:sz w:val="24"/>
          <w:szCs w:val="24"/>
        </w:rPr>
        <w:t>Modernizing Health Care Demands National Authority and Cooperative Federalism</w:t>
      </w:r>
    </w:p>
    <w:p w:rsidR="00A3426D" w:rsidRDefault="00A3426D" w:rsidP="00772919">
      <w:pPr>
        <w:spacing w:line="240" w:lineRule="auto"/>
        <w:ind w:firstLine="720"/>
        <w:rPr>
          <w:rFonts w:ascii="Garamond" w:hAnsi="Garamond"/>
          <w:sz w:val="24"/>
          <w:szCs w:val="24"/>
        </w:rPr>
      </w:pPr>
      <w:r>
        <w:rPr>
          <w:rFonts w:ascii="Garamond" w:hAnsi="Garamond"/>
          <w:sz w:val="24"/>
          <w:szCs w:val="24"/>
        </w:rPr>
        <w:t xml:space="preserve">In sum, Justice Ginsburg found a need and filled it with the ACA lest a modern system of health care continue, as it had for decades, to tantalize the United States of America.  </w:t>
      </w:r>
      <w:r w:rsidR="00F707B7" w:rsidRPr="00A3426D">
        <w:rPr>
          <w:rFonts w:ascii="Garamond" w:hAnsi="Garamond"/>
          <w:sz w:val="24"/>
          <w:szCs w:val="24"/>
        </w:rPr>
        <w:t xml:space="preserve">The Four had </w:t>
      </w:r>
      <w:r w:rsidR="00F707B7" w:rsidRPr="00A3426D">
        <w:rPr>
          <w:rFonts w:ascii="Garamond" w:hAnsi="Garamond"/>
          <w:sz w:val="24"/>
          <w:szCs w:val="24"/>
        </w:rPr>
        <w:lastRenderedPageBreak/>
        <w:t xml:space="preserve">played down problems of providing, distributing, and affording health care and hinted at alternative means by which Congress might fund health care without conscripting states to serve </w:t>
      </w:r>
      <w:r w:rsidR="007F5C92">
        <w:rPr>
          <w:rFonts w:ascii="Garamond" w:hAnsi="Garamond"/>
          <w:sz w:val="24"/>
          <w:szCs w:val="24"/>
        </w:rPr>
        <w:t>the</w:t>
      </w:r>
      <w:r w:rsidR="00F707B7" w:rsidRPr="00A3426D">
        <w:rPr>
          <w:rFonts w:ascii="Garamond" w:hAnsi="Garamond"/>
          <w:sz w:val="24"/>
          <w:szCs w:val="24"/>
        </w:rPr>
        <w:t xml:space="preserve"> will </w:t>
      </w:r>
      <w:r w:rsidR="007F5C92">
        <w:rPr>
          <w:rFonts w:ascii="Garamond" w:hAnsi="Garamond"/>
          <w:sz w:val="24"/>
          <w:szCs w:val="24"/>
        </w:rPr>
        <w:t xml:space="preserve">of Congress </w:t>
      </w:r>
      <w:r w:rsidR="00F707B7" w:rsidRPr="00A3426D">
        <w:rPr>
          <w:rFonts w:ascii="Garamond" w:hAnsi="Garamond"/>
          <w:sz w:val="24"/>
          <w:szCs w:val="24"/>
        </w:rPr>
        <w:t>and without importuning individuals to purchase i</w:t>
      </w:r>
      <w:r>
        <w:rPr>
          <w:rFonts w:ascii="Garamond" w:hAnsi="Garamond"/>
          <w:sz w:val="24"/>
          <w:szCs w:val="24"/>
        </w:rPr>
        <w:t xml:space="preserve">nsurance that they did not want; </w:t>
      </w:r>
      <w:r w:rsidR="00F707B7" w:rsidRPr="00A3426D">
        <w:rPr>
          <w:rFonts w:ascii="Garamond" w:hAnsi="Garamond"/>
          <w:sz w:val="24"/>
          <w:szCs w:val="24"/>
        </w:rPr>
        <w:t xml:space="preserve"> Justice Ginsburg had invoked how Congress had at long last addressed serious problems that states could not address without cooperating with the</w:t>
      </w:r>
      <w:r w:rsidR="00F96D1C" w:rsidRPr="00A3426D">
        <w:rPr>
          <w:rFonts w:ascii="Garamond" w:hAnsi="Garamond"/>
          <w:sz w:val="24"/>
          <w:szCs w:val="24"/>
        </w:rPr>
        <w:t xml:space="preserve"> national government and that individuals could not afford and would not afford without serious </w:t>
      </w:r>
      <w:r>
        <w:rPr>
          <w:rFonts w:ascii="Garamond" w:hAnsi="Garamond"/>
          <w:sz w:val="24"/>
          <w:szCs w:val="24"/>
        </w:rPr>
        <w:t>inducement</w:t>
      </w:r>
      <w:r w:rsidR="00F96D1C" w:rsidRPr="00A3426D">
        <w:rPr>
          <w:rFonts w:ascii="Garamond" w:hAnsi="Garamond"/>
          <w:sz w:val="24"/>
          <w:szCs w:val="24"/>
        </w:rPr>
        <w:t xml:space="preserve"> from the national government.  </w:t>
      </w:r>
      <w:r w:rsidR="001B7FF0">
        <w:rPr>
          <w:rFonts w:ascii="Garamond" w:hAnsi="Garamond"/>
          <w:sz w:val="24"/>
          <w:szCs w:val="24"/>
        </w:rPr>
        <w:t xml:space="preserve">The </w:t>
      </w:r>
      <w:r>
        <w:rPr>
          <w:rFonts w:ascii="Garamond" w:hAnsi="Garamond"/>
          <w:sz w:val="24"/>
          <w:szCs w:val="24"/>
        </w:rPr>
        <w:t>Chief Justice had laid down markers on the commerce power and national police power but grudgingly fitted the ACA under the Tax and Spend Clause</w:t>
      </w:r>
      <w:proofErr w:type="gramStart"/>
      <w:r>
        <w:rPr>
          <w:rFonts w:ascii="Garamond" w:hAnsi="Garamond"/>
          <w:sz w:val="24"/>
          <w:szCs w:val="24"/>
        </w:rPr>
        <w:t>;  Ginsburg</w:t>
      </w:r>
      <w:proofErr w:type="gramEnd"/>
      <w:r>
        <w:rPr>
          <w:rFonts w:ascii="Garamond" w:hAnsi="Garamond"/>
          <w:sz w:val="24"/>
          <w:szCs w:val="24"/>
        </w:rPr>
        <w:t xml:space="preserve"> </w:t>
      </w:r>
      <w:r w:rsidR="00141E00">
        <w:rPr>
          <w:rFonts w:ascii="Garamond" w:hAnsi="Garamond"/>
          <w:sz w:val="24"/>
          <w:szCs w:val="24"/>
        </w:rPr>
        <w:t>attacked Roberts’ problems with national police pow</w:t>
      </w:r>
      <w:r w:rsidR="001B7FF0">
        <w:rPr>
          <w:rFonts w:ascii="Garamond" w:hAnsi="Garamond"/>
          <w:sz w:val="24"/>
          <w:szCs w:val="24"/>
        </w:rPr>
        <w:softHyphen/>
      </w:r>
      <w:r w:rsidR="00141E00">
        <w:rPr>
          <w:rFonts w:ascii="Garamond" w:hAnsi="Garamond"/>
          <w:sz w:val="24"/>
          <w:szCs w:val="24"/>
        </w:rPr>
        <w:t xml:space="preserve">er and expansions of congressional regulatory powers as problems of justices’ own making:  first antediluvian justices who stymied the New Deal in the 1930s and now five justices who would stop cooperative federalism in the 2010s.  </w:t>
      </w:r>
      <w:r w:rsidR="00F96D1C" w:rsidRPr="00A3426D">
        <w:rPr>
          <w:rFonts w:ascii="Garamond" w:hAnsi="Garamond"/>
          <w:sz w:val="24"/>
          <w:szCs w:val="24"/>
        </w:rPr>
        <w:t xml:space="preserve">Modernizing health care, Ginsburg argued, might </w:t>
      </w:r>
      <w:r w:rsidR="00141E00">
        <w:rPr>
          <w:rFonts w:ascii="Garamond" w:hAnsi="Garamond"/>
          <w:sz w:val="24"/>
          <w:szCs w:val="24"/>
        </w:rPr>
        <w:t xml:space="preserve">or must </w:t>
      </w:r>
      <w:r w:rsidR="00F96D1C" w:rsidRPr="00A3426D">
        <w:rPr>
          <w:rFonts w:ascii="Garamond" w:hAnsi="Garamond"/>
          <w:sz w:val="24"/>
          <w:szCs w:val="24"/>
        </w:rPr>
        <w:t>be done nationally or not at all.</w:t>
      </w:r>
      <w:r>
        <w:rPr>
          <w:rFonts w:ascii="Garamond" w:hAnsi="Garamond"/>
          <w:sz w:val="24"/>
          <w:szCs w:val="24"/>
        </w:rPr>
        <w:t xml:space="preserve">  If a modern system of health care could not be constructed because the national legislature and executive could not push it through, the United States would do without </w:t>
      </w:r>
      <w:r w:rsidR="00141E00">
        <w:rPr>
          <w:rFonts w:ascii="Garamond" w:hAnsi="Garamond"/>
          <w:sz w:val="24"/>
          <w:szCs w:val="24"/>
        </w:rPr>
        <w:t xml:space="preserve">modern health care as it had for decades.  If, however, a modern system of health care could not be constructed because retrogressive </w:t>
      </w:r>
      <w:proofErr w:type="spellStart"/>
      <w:r w:rsidR="00141E00">
        <w:rPr>
          <w:rFonts w:ascii="Garamond" w:hAnsi="Garamond"/>
          <w:sz w:val="24"/>
          <w:szCs w:val="24"/>
        </w:rPr>
        <w:t>jurisprudes</w:t>
      </w:r>
      <w:proofErr w:type="spellEnd"/>
      <w:r w:rsidR="00141E00">
        <w:rPr>
          <w:rFonts w:ascii="Garamond" w:hAnsi="Garamond"/>
          <w:sz w:val="24"/>
          <w:szCs w:val="24"/>
        </w:rPr>
        <w:t xml:space="preserve"> erected anew barriers to federalist—</w:t>
      </w:r>
      <w:r w:rsidR="007F5C92">
        <w:rPr>
          <w:rFonts w:ascii="Garamond" w:hAnsi="Garamond"/>
          <w:sz w:val="24"/>
          <w:szCs w:val="24"/>
        </w:rPr>
        <w:t xml:space="preserve">by </w:t>
      </w:r>
      <w:r w:rsidR="00141E00">
        <w:rPr>
          <w:rFonts w:ascii="Garamond" w:hAnsi="Garamond"/>
          <w:sz w:val="24"/>
          <w:szCs w:val="24"/>
        </w:rPr>
        <w:t xml:space="preserve">which </w:t>
      </w:r>
      <w:r w:rsidR="007F5C92">
        <w:rPr>
          <w:rFonts w:ascii="Garamond" w:hAnsi="Garamond"/>
          <w:sz w:val="24"/>
          <w:szCs w:val="24"/>
        </w:rPr>
        <w:t xml:space="preserve">I mean </w:t>
      </w:r>
      <w:r w:rsidR="00141E00">
        <w:rPr>
          <w:rFonts w:ascii="Garamond" w:hAnsi="Garamond"/>
          <w:sz w:val="24"/>
          <w:szCs w:val="24"/>
        </w:rPr>
        <w:t xml:space="preserve">national and state—self-governance, Ginsburg was willing to call out the atavists who, she argued, were themselves a problem for health care and for </w:t>
      </w:r>
      <w:r w:rsidR="006310B0">
        <w:rPr>
          <w:rFonts w:ascii="Garamond" w:hAnsi="Garamond"/>
          <w:sz w:val="24"/>
          <w:szCs w:val="24"/>
        </w:rPr>
        <w:t>U. S. Federalisms</w:t>
      </w:r>
      <w:r w:rsidR="00141E00">
        <w:rPr>
          <w:rFonts w:ascii="Garamond" w:hAnsi="Garamond"/>
          <w:sz w:val="24"/>
          <w:szCs w:val="24"/>
        </w:rPr>
        <w:t>.</w:t>
      </w:r>
    </w:p>
    <w:p w:rsidR="00F063E6" w:rsidRDefault="00F063E6" w:rsidP="00F063E6">
      <w:pPr>
        <w:spacing w:line="240" w:lineRule="auto"/>
        <w:rPr>
          <w:rFonts w:ascii="Garamond" w:hAnsi="Garamond"/>
          <w:sz w:val="24"/>
          <w:szCs w:val="24"/>
        </w:rPr>
      </w:pPr>
    </w:p>
    <w:p w:rsidR="00F10827" w:rsidRPr="008862BA" w:rsidRDefault="002D799F" w:rsidP="00661BA9">
      <w:pPr>
        <w:spacing w:line="480" w:lineRule="auto"/>
        <w:jc w:val="center"/>
        <w:rPr>
          <w:rFonts w:ascii="Garamond" w:hAnsi="Garamond"/>
          <w:sz w:val="24"/>
          <w:szCs w:val="24"/>
        </w:rPr>
      </w:pPr>
      <w:r>
        <w:rPr>
          <w:rFonts w:ascii="Garamond" w:hAnsi="Garamond"/>
          <w:sz w:val="24"/>
          <w:szCs w:val="24"/>
        </w:rPr>
        <w:t xml:space="preserve">FEDERALISMS AND </w:t>
      </w:r>
      <w:r w:rsidR="00305E5F">
        <w:rPr>
          <w:rFonts w:ascii="Garamond" w:hAnsi="Garamond"/>
          <w:sz w:val="24"/>
          <w:szCs w:val="24"/>
        </w:rPr>
        <w:t xml:space="preserve">FIG LEAFS </w:t>
      </w:r>
    </w:p>
    <w:p w:rsidR="002D799F" w:rsidRDefault="00305E5F" w:rsidP="00333308">
      <w:pPr>
        <w:spacing w:line="240" w:lineRule="auto"/>
        <w:rPr>
          <w:rFonts w:ascii="Garamond" w:hAnsi="Garamond"/>
          <w:sz w:val="24"/>
          <w:szCs w:val="24"/>
        </w:rPr>
      </w:pPr>
      <w:r>
        <w:rPr>
          <w:rFonts w:ascii="Garamond" w:hAnsi="Garamond"/>
          <w:b/>
          <w:color w:val="FF0000"/>
          <w:sz w:val="24"/>
          <w:szCs w:val="24"/>
        </w:rPr>
        <w:tab/>
      </w:r>
      <w:r w:rsidR="00F063E6">
        <w:rPr>
          <w:rFonts w:ascii="Garamond" w:hAnsi="Garamond"/>
          <w:sz w:val="24"/>
          <w:szCs w:val="24"/>
        </w:rPr>
        <w:t xml:space="preserve">My </w:t>
      </w:r>
      <w:r w:rsidRPr="00305E5F">
        <w:rPr>
          <w:rFonts w:ascii="Garamond" w:hAnsi="Garamond"/>
          <w:sz w:val="24"/>
          <w:szCs w:val="24"/>
        </w:rPr>
        <w:t xml:space="preserve">scamper </w:t>
      </w:r>
      <w:r>
        <w:rPr>
          <w:rFonts w:ascii="Garamond" w:hAnsi="Garamond"/>
          <w:sz w:val="24"/>
          <w:szCs w:val="24"/>
        </w:rPr>
        <w:t>through justices’ invocations of federalism hardly does justice to the convolu</w:t>
      </w:r>
      <w:r w:rsidR="00F063E6">
        <w:rPr>
          <w:rFonts w:ascii="Garamond" w:hAnsi="Garamond"/>
          <w:sz w:val="24"/>
          <w:szCs w:val="24"/>
        </w:rPr>
        <w:softHyphen/>
      </w:r>
      <w:r>
        <w:rPr>
          <w:rFonts w:ascii="Garamond" w:hAnsi="Garamond"/>
          <w:sz w:val="24"/>
          <w:szCs w:val="24"/>
        </w:rPr>
        <w:t xml:space="preserve">tions of </w:t>
      </w:r>
      <w:r w:rsidR="00C44920">
        <w:rPr>
          <w:rFonts w:ascii="Garamond" w:hAnsi="Garamond"/>
          <w:sz w:val="24"/>
          <w:szCs w:val="24"/>
        </w:rPr>
        <w:t xml:space="preserve">issues, ideas, votes, or </w:t>
      </w:r>
      <w:r>
        <w:rPr>
          <w:rFonts w:ascii="Garamond" w:hAnsi="Garamond"/>
          <w:sz w:val="24"/>
          <w:szCs w:val="24"/>
        </w:rPr>
        <w:t xml:space="preserve">opinions in </w:t>
      </w:r>
      <w:proofErr w:type="spellStart"/>
      <w:r w:rsidRPr="00C44920">
        <w:rPr>
          <w:rFonts w:ascii="Garamond" w:hAnsi="Garamond"/>
          <w:i/>
          <w:sz w:val="24"/>
          <w:szCs w:val="24"/>
        </w:rPr>
        <w:t>Sebelius</w:t>
      </w:r>
      <w:proofErr w:type="spellEnd"/>
      <w:r>
        <w:rPr>
          <w:rFonts w:ascii="Garamond" w:hAnsi="Garamond"/>
          <w:sz w:val="24"/>
          <w:szCs w:val="24"/>
        </w:rPr>
        <w:t xml:space="preserve">, but it does afford a look at how three opinions rendered </w:t>
      </w:r>
      <w:r w:rsidR="006310B0">
        <w:rPr>
          <w:rFonts w:ascii="Garamond" w:hAnsi="Garamond"/>
          <w:sz w:val="24"/>
          <w:szCs w:val="24"/>
        </w:rPr>
        <w:t>U. S. Federalisms</w:t>
      </w:r>
      <w:r>
        <w:rPr>
          <w:rFonts w:ascii="Garamond" w:hAnsi="Garamond"/>
          <w:sz w:val="24"/>
          <w:szCs w:val="24"/>
        </w:rPr>
        <w:t xml:space="preserve">.  </w:t>
      </w:r>
      <w:r w:rsidR="006310B0">
        <w:rPr>
          <w:rFonts w:ascii="Garamond" w:hAnsi="Garamond"/>
          <w:sz w:val="24"/>
          <w:szCs w:val="24"/>
        </w:rPr>
        <w:t>U. S. Federalisms</w:t>
      </w:r>
      <w:r>
        <w:rPr>
          <w:rFonts w:ascii="Garamond" w:hAnsi="Garamond"/>
          <w:sz w:val="24"/>
          <w:szCs w:val="24"/>
        </w:rPr>
        <w:t xml:space="preserve"> involve tensions</w:t>
      </w:r>
      <w:proofErr w:type="gramStart"/>
      <w:r>
        <w:rPr>
          <w:rFonts w:ascii="Garamond" w:hAnsi="Garamond"/>
          <w:sz w:val="24"/>
          <w:szCs w:val="24"/>
        </w:rPr>
        <w:t>;  interpreters</w:t>
      </w:r>
      <w:proofErr w:type="gramEnd"/>
      <w:r>
        <w:rPr>
          <w:rFonts w:ascii="Garamond" w:hAnsi="Garamond"/>
          <w:sz w:val="24"/>
          <w:szCs w:val="24"/>
        </w:rPr>
        <w:t xml:space="preserve"> of </w:t>
      </w:r>
      <w:r w:rsidR="006310B0">
        <w:rPr>
          <w:rFonts w:ascii="Garamond" w:hAnsi="Garamond"/>
          <w:sz w:val="24"/>
          <w:szCs w:val="24"/>
        </w:rPr>
        <w:t>U. S. Federalisms</w:t>
      </w:r>
      <w:r>
        <w:rPr>
          <w:rFonts w:ascii="Garamond" w:hAnsi="Garamond"/>
          <w:sz w:val="24"/>
          <w:szCs w:val="24"/>
        </w:rPr>
        <w:t xml:space="preserve"> sel</w:t>
      </w:r>
      <w:r w:rsidR="00F063E6">
        <w:rPr>
          <w:rFonts w:ascii="Garamond" w:hAnsi="Garamond"/>
          <w:sz w:val="24"/>
          <w:szCs w:val="24"/>
        </w:rPr>
        <w:softHyphen/>
      </w:r>
      <w:r>
        <w:rPr>
          <w:rFonts w:ascii="Garamond" w:hAnsi="Garamond"/>
          <w:sz w:val="24"/>
          <w:szCs w:val="24"/>
        </w:rPr>
        <w:t>ect for emphasis more cooperative</w:t>
      </w:r>
      <w:r w:rsidR="007F5C92">
        <w:rPr>
          <w:rFonts w:ascii="Garamond" w:hAnsi="Garamond"/>
          <w:sz w:val="24"/>
          <w:szCs w:val="24"/>
        </w:rPr>
        <w:t xml:space="preserve"> balances</w:t>
      </w:r>
      <w:r>
        <w:rPr>
          <w:rFonts w:ascii="Garamond" w:hAnsi="Garamond"/>
          <w:sz w:val="24"/>
          <w:szCs w:val="24"/>
        </w:rPr>
        <w:t>, more competitive</w:t>
      </w:r>
      <w:r w:rsidR="007F5C92">
        <w:rPr>
          <w:rFonts w:ascii="Garamond" w:hAnsi="Garamond"/>
          <w:sz w:val="24"/>
          <w:szCs w:val="24"/>
        </w:rPr>
        <w:t xml:space="preserve"> checks</w:t>
      </w:r>
      <w:r>
        <w:rPr>
          <w:rFonts w:ascii="Garamond" w:hAnsi="Garamond"/>
          <w:sz w:val="24"/>
          <w:szCs w:val="24"/>
        </w:rPr>
        <w:t xml:space="preserve">, and a host of </w:t>
      </w:r>
      <w:r w:rsidR="007F5C92">
        <w:rPr>
          <w:rFonts w:ascii="Garamond" w:hAnsi="Garamond"/>
          <w:sz w:val="24"/>
          <w:szCs w:val="24"/>
        </w:rPr>
        <w:t>arrange</w:t>
      </w:r>
      <w:r w:rsidR="001B7FF0">
        <w:rPr>
          <w:rFonts w:ascii="Garamond" w:hAnsi="Garamond"/>
          <w:sz w:val="24"/>
          <w:szCs w:val="24"/>
        </w:rPr>
        <w:softHyphen/>
      </w:r>
      <w:r w:rsidR="007F5C92">
        <w:rPr>
          <w:rFonts w:ascii="Garamond" w:hAnsi="Garamond"/>
          <w:sz w:val="24"/>
          <w:szCs w:val="24"/>
        </w:rPr>
        <w:t xml:space="preserve">ments that creatively </w:t>
      </w:r>
      <w:r w:rsidR="001B7FF0">
        <w:rPr>
          <w:rFonts w:ascii="Garamond" w:hAnsi="Garamond"/>
          <w:sz w:val="24"/>
          <w:szCs w:val="24"/>
        </w:rPr>
        <w:t xml:space="preserve">intertwine </w:t>
      </w:r>
      <w:r w:rsidR="007F5C92">
        <w:rPr>
          <w:rFonts w:ascii="Garamond" w:hAnsi="Garamond"/>
          <w:sz w:val="24"/>
          <w:szCs w:val="24"/>
        </w:rPr>
        <w:t>national, regional, state, and local authority and responsibility</w:t>
      </w:r>
      <w:r>
        <w:rPr>
          <w:rFonts w:ascii="Garamond" w:hAnsi="Garamond"/>
          <w:sz w:val="24"/>
          <w:szCs w:val="24"/>
        </w:rPr>
        <w:t xml:space="preserve">.  </w:t>
      </w:r>
      <w:r w:rsidR="007F5C92">
        <w:rPr>
          <w:rFonts w:ascii="Garamond" w:hAnsi="Garamond"/>
          <w:sz w:val="24"/>
          <w:szCs w:val="24"/>
        </w:rPr>
        <w:t xml:space="preserve">Those tensions </w:t>
      </w:r>
      <w:r w:rsidR="00773348">
        <w:rPr>
          <w:rFonts w:ascii="Garamond" w:hAnsi="Garamond"/>
          <w:sz w:val="24"/>
          <w:szCs w:val="24"/>
        </w:rPr>
        <w:t>yield</w:t>
      </w:r>
      <w:r w:rsidR="007F5C92">
        <w:rPr>
          <w:rFonts w:ascii="Garamond" w:hAnsi="Garamond"/>
          <w:sz w:val="24"/>
          <w:szCs w:val="24"/>
        </w:rPr>
        <w:t xml:space="preserve"> </w:t>
      </w:r>
      <w:r w:rsidR="00773348">
        <w:rPr>
          <w:rFonts w:ascii="Garamond" w:hAnsi="Garamond"/>
          <w:sz w:val="24"/>
          <w:szCs w:val="24"/>
        </w:rPr>
        <w:t>federalism</w:t>
      </w:r>
      <w:r w:rsidR="00773348" w:rsidRPr="007F5C92">
        <w:rPr>
          <w:rFonts w:ascii="Garamond" w:hAnsi="Garamond"/>
          <w:b/>
          <w:sz w:val="24"/>
          <w:szCs w:val="24"/>
        </w:rPr>
        <w:t>s</w:t>
      </w:r>
      <w:r w:rsidR="00773348">
        <w:rPr>
          <w:rFonts w:ascii="Garamond" w:hAnsi="Garamond"/>
          <w:sz w:val="24"/>
          <w:szCs w:val="24"/>
        </w:rPr>
        <w:t xml:space="preserve">.  </w:t>
      </w:r>
      <w:r w:rsidR="007F5C92">
        <w:rPr>
          <w:rFonts w:ascii="Garamond" w:hAnsi="Garamond"/>
          <w:sz w:val="24"/>
          <w:szCs w:val="24"/>
        </w:rPr>
        <w:t xml:space="preserve">If we habitually discussed intergovernmental relations precisely and accurately, we should pluralize “federalism” to cover evolution, fashions, and inventions across U. S. history.  </w:t>
      </w:r>
      <w:r>
        <w:rPr>
          <w:rFonts w:ascii="Garamond" w:hAnsi="Garamond"/>
          <w:sz w:val="24"/>
          <w:szCs w:val="24"/>
        </w:rPr>
        <w:t xml:space="preserve">The further back in </w:t>
      </w:r>
      <w:r w:rsidR="007F5C92">
        <w:rPr>
          <w:rFonts w:ascii="Garamond" w:hAnsi="Garamond"/>
          <w:sz w:val="24"/>
          <w:szCs w:val="24"/>
        </w:rPr>
        <w:t xml:space="preserve">that </w:t>
      </w:r>
      <w:r>
        <w:rPr>
          <w:rFonts w:ascii="Garamond" w:hAnsi="Garamond"/>
          <w:sz w:val="24"/>
          <w:szCs w:val="24"/>
        </w:rPr>
        <w:t>hi</w:t>
      </w:r>
      <w:r w:rsidR="00C44920">
        <w:rPr>
          <w:rFonts w:ascii="Garamond" w:hAnsi="Garamond"/>
          <w:sz w:val="24"/>
          <w:szCs w:val="24"/>
        </w:rPr>
        <w:t xml:space="preserve">story </w:t>
      </w:r>
      <w:r w:rsidR="00773348">
        <w:rPr>
          <w:rFonts w:ascii="Garamond" w:hAnsi="Garamond"/>
          <w:sz w:val="24"/>
          <w:szCs w:val="24"/>
        </w:rPr>
        <w:t xml:space="preserve">a judicial </w:t>
      </w:r>
      <w:proofErr w:type="spellStart"/>
      <w:r w:rsidR="00773348">
        <w:rPr>
          <w:rFonts w:ascii="Garamond" w:hAnsi="Garamond"/>
          <w:sz w:val="24"/>
          <w:szCs w:val="24"/>
        </w:rPr>
        <w:t>rhetor</w:t>
      </w:r>
      <w:proofErr w:type="spellEnd"/>
      <w:r w:rsidR="00773348">
        <w:rPr>
          <w:rFonts w:ascii="Garamond" w:hAnsi="Garamond"/>
          <w:sz w:val="24"/>
          <w:szCs w:val="24"/>
        </w:rPr>
        <w:t xml:space="preserve"> ranges to </w:t>
      </w:r>
      <w:proofErr w:type="spellStart"/>
      <w:r w:rsidR="00773348">
        <w:rPr>
          <w:rFonts w:ascii="Garamond" w:hAnsi="Garamond"/>
          <w:sz w:val="24"/>
          <w:szCs w:val="24"/>
        </w:rPr>
        <w:t>cherrypick</w:t>
      </w:r>
      <w:proofErr w:type="spellEnd"/>
      <w:r w:rsidR="007F5C92">
        <w:rPr>
          <w:rFonts w:ascii="Garamond" w:hAnsi="Garamond"/>
          <w:sz w:val="24"/>
          <w:szCs w:val="24"/>
        </w:rPr>
        <w:t xml:space="preserve"> concepts or un</w:t>
      </w:r>
      <w:r w:rsidR="001B7FF0">
        <w:rPr>
          <w:rFonts w:ascii="Garamond" w:hAnsi="Garamond"/>
          <w:sz w:val="24"/>
          <w:szCs w:val="24"/>
        </w:rPr>
        <w:softHyphen/>
      </w:r>
      <w:r w:rsidR="007F5C92">
        <w:rPr>
          <w:rFonts w:ascii="Garamond" w:hAnsi="Garamond"/>
          <w:sz w:val="24"/>
          <w:szCs w:val="24"/>
        </w:rPr>
        <w:t>derstandings</w:t>
      </w:r>
      <w:r w:rsidR="00773348">
        <w:rPr>
          <w:rFonts w:ascii="Garamond" w:hAnsi="Garamond"/>
          <w:sz w:val="24"/>
          <w:szCs w:val="24"/>
        </w:rPr>
        <w:t xml:space="preserve">, </w:t>
      </w:r>
      <w:r w:rsidR="00C44920">
        <w:rPr>
          <w:rFonts w:ascii="Garamond" w:hAnsi="Garamond"/>
          <w:sz w:val="24"/>
          <w:szCs w:val="24"/>
        </w:rPr>
        <w:t xml:space="preserve">the more </w:t>
      </w:r>
      <w:r w:rsidR="007F5C92">
        <w:rPr>
          <w:rFonts w:ascii="Garamond" w:hAnsi="Garamond"/>
          <w:sz w:val="24"/>
          <w:szCs w:val="24"/>
        </w:rPr>
        <w:t xml:space="preserve">the </w:t>
      </w:r>
      <w:proofErr w:type="spellStart"/>
      <w:r w:rsidR="007F5C92">
        <w:rPr>
          <w:rFonts w:ascii="Garamond" w:hAnsi="Garamond"/>
          <w:sz w:val="24"/>
          <w:szCs w:val="24"/>
        </w:rPr>
        <w:t>rhetor</w:t>
      </w:r>
      <w:proofErr w:type="spellEnd"/>
      <w:r w:rsidR="007F5C92">
        <w:rPr>
          <w:rFonts w:ascii="Garamond" w:hAnsi="Garamond"/>
          <w:sz w:val="24"/>
          <w:szCs w:val="24"/>
        </w:rPr>
        <w:t xml:space="preserve"> </w:t>
      </w:r>
      <w:r w:rsidR="00C44920">
        <w:rPr>
          <w:rFonts w:ascii="Garamond" w:hAnsi="Garamond"/>
          <w:sz w:val="24"/>
          <w:szCs w:val="24"/>
        </w:rPr>
        <w:t>re</w:t>
      </w:r>
      <w:r>
        <w:rPr>
          <w:rFonts w:ascii="Garamond" w:hAnsi="Garamond"/>
          <w:sz w:val="24"/>
          <w:szCs w:val="24"/>
        </w:rPr>
        <w:t>nder</w:t>
      </w:r>
      <w:r w:rsidR="007F5C92">
        <w:rPr>
          <w:rFonts w:ascii="Garamond" w:hAnsi="Garamond"/>
          <w:sz w:val="24"/>
          <w:szCs w:val="24"/>
        </w:rPr>
        <w:t xml:space="preserve">s </w:t>
      </w:r>
      <w:r w:rsidR="006310B0">
        <w:rPr>
          <w:rFonts w:ascii="Garamond" w:hAnsi="Garamond"/>
          <w:sz w:val="24"/>
          <w:szCs w:val="24"/>
        </w:rPr>
        <w:t>U. S. Federalisms</w:t>
      </w:r>
      <w:r w:rsidR="002D799F">
        <w:rPr>
          <w:rFonts w:ascii="Garamond" w:hAnsi="Garamond"/>
          <w:sz w:val="24"/>
          <w:szCs w:val="24"/>
        </w:rPr>
        <w:t xml:space="preserve"> into this or that argument or appeal to rationalize a result reached in specific cases and in judicial hearings and conferences</w:t>
      </w:r>
      <w:r>
        <w:rPr>
          <w:rFonts w:ascii="Garamond" w:hAnsi="Garamond"/>
          <w:sz w:val="24"/>
          <w:szCs w:val="24"/>
        </w:rPr>
        <w:t>.</w:t>
      </w:r>
    </w:p>
    <w:p w:rsidR="00305E5F" w:rsidRDefault="002D799F" w:rsidP="002D799F">
      <w:pPr>
        <w:spacing w:line="240" w:lineRule="auto"/>
        <w:ind w:firstLine="720"/>
        <w:rPr>
          <w:rFonts w:ascii="Garamond" w:hAnsi="Garamond"/>
          <w:sz w:val="24"/>
          <w:szCs w:val="24"/>
        </w:rPr>
      </w:pPr>
      <w:proofErr w:type="spellStart"/>
      <w:r w:rsidRPr="002D799F">
        <w:rPr>
          <w:rFonts w:ascii="Garamond" w:hAnsi="Garamond"/>
          <w:i/>
          <w:sz w:val="24"/>
          <w:szCs w:val="24"/>
        </w:rPr>
        <w:t>Sebelius</w:t>
      </w:r>
      <w:proofErr w:type="spellEnd"/>
      <w:r>
        <w:rPr>
          <w:rFonts w:ascii="Garamond" w:hAnsi="Garamond"/>
          <w:sz w:val="24"/>
          <w:szCs w:val="24"/>
        </w:rPr>
        <w:t xml:space="preserve"> displays the “b</w:t>
      </w:r>
      <w:r w:rsidR="00773348">
        <w:rPr>
          <w:rFonts w:ascii="Garamond" w:hAnsi="Garamond"/>
          <w:sz w:val="24"/>
          <w:szCs w:val="24"/>
        </w:rPr>
        <w:t>ricolage</w:t>
      </w:r>
      <w:r>
        <w:rPr>
          <w:rFonts w:ascii="Garamond" w:hAnsi="Garamond"/>
          <w:sz w:val="24"/>
          <w:szCs w:val="24"/>
        </w:rPr>
        <w:t>” by which statements and misstatements of facts specific to the cases or generalized to societies, notions principled and fanciful, metaphors helpful in some respects but misleading in other respects, conceptions and misconceptions, precedents massaged and mangled, and other constructions are blended with hyperbole</w:t>
      </w:r>
      <w:r w:rsidR="00B47173">
        <w:rPr>
          <w:rFonts w:ascii="Garamond" w:hAnsi="Garamond"/>
          <w:sz w:val="24"/>
          <w:szCs w:val="24"/>
        </w:rPr>
        <w:t>, fallacies, fabrications, and other rhetorical arts to yield determinations that purport to apply pre-existing rules to immediate conflicts.  Advocates find and invent elements of arguments that they assemble into ready-made resolutions of conflicts.  Adjudicators then vote for results and select more plausible elements and reject less plaus</w:t>
      </w:r>
      <w:r w:rsidR="00E057BE">
        <w:rPr>
          <w:rFonts w:ascii="Garamond" w:hAnsi="Garamond"/>
          <w:sz w:val="24"/>
          <w:szCs w:val="24"/>
        </w:rPr>
        <w:softHyphen/>
      </w:r>
      <w:r w:rsidR="00B47173">
        <w:rPr>
          <w:rFonts w:ascii="Garamond" w:hAnsi="Garamond"/>
          <w:sz w:val="24"/>
          <w:szCs w:val="24"/>
        </w:rPr>
        <w:t>ible elements to invent justifications more or less credible.</w:t>
      </w:r>
    </w:p>
    <w:p w:rsidR="00205398" w:rsidRDefault="00E95370" w:rsidP="00F063E6">
      <w:pPr>
        <w:spacing w:line="240" w:lineRule="auto"/>
        <w:ind w:firstLine="720"/>
        <w:rPr>
          <w:rFonts w:ascii="Garamond" w:hAnsi="Garamond"/>
          <w:sz w:val="24"/>
          <w:szCs w:val="24"/>
        </w:rPr>
      </w:pPr>
      <w:r>
        <w:rPr>
          <w:rFonts w:ascii="Garamond" w:hAnsi="Garamond"/>
          <w:sz w:val="24"/>
          <w:szCs w:val="24"/>
        </w:rPr>
        <w:t xml:space="preserve">As a result, </w:t>
      </w:r>
      <w:proofErr w:type="spellStart"/>
      <w:r w:rsidRPr="00E95370">
        <w:rPr>
          <w:rFonts w:ascii="Garamond" w:hAnsi="Garamond"/>
          <w:i/>
          <w:sz w:val="24"/>
          <w:szCs w:val="24"/>
        </w:rPr>
        <w:t>Sebelius</w:t>
      </w:r>
      <w:proofErr w:type="spellEnd"/>
      <w:r>
        <w:rPr>
          <w:rFonts w:ascii="Garamond" w:hAnsi="Garamond"/>
          <w:sz w:val="24"/>
          <w:szCs w:val="24"/>
        </w:rPr>
        <w:t xml:space="preserve"> exemplifies Fig Leaf Federalism—a barely adequate concealment of the fact that lawyers and judges make federalism</w:t>
      </w:r>
      <w:r>
        <w:rPr>
          <w:rFonts w:ascii="Garamond" w:hAnsi="Garamond"/>
          <w:b/>
          <w:sz w:val="24"/>
          <w:szCs w:val="24"/>
        </w:rPr>
        <w:t>s</w:t>
      </w:r>
      <w:r>
        <w:rPr>
          <w:rFonts w:ascii="Garamond" w:hAnsi="Garamond"/>
          <w:sz w:val="24"/>
          <w:szCs w:val="24"/>
        </w:rPr>
        <w:t xml:space="preserve"> up as they adjudicate along.  </w:t>
      </w:r>
      <w:r w:rsidR="00D42073">
        <w:rPr>
          <w:rFonts w:ascii="Garamond" w:hAnsi="Garamond"/>
          <w:sz w:val="24"/>
          <w:szCs w:val="24"/>
        </w:rPr>
        <w:t>The Four</w:t>
      </w:r>
      <w:r w:rsidR="001F2FBB">
        <w:rPr>
          <w:rFonts w:ascii="Garamond" w:hAnsi="Garamond"/>
          <w:sz w:val="24"/>
          <w:szCs w:val="24"/>
        </w:rPr>
        <w:t xml:space="preserve"> and the </w:t>
      </w:r>
      <w:r w:rsidR="00D42073">
        <w:rPr>
          <w:rFonts w:ascii="Garamond" w:hAnsi="Garamond"/>
          <w:sz w:val="24"/>
          <w:szCs w:val="24"/>
        </w:rPr>
        <w:t xml:space="preserve">Chief Justice </w:t>
      </w:r>
      <w:r>
        <w:rPr>
          <w:rFonts w:ascii="Garamond" w:hAnsi="Garamond"/>
          <w:sz w:val="24"/>
          <w:szCs w:val="24"/>
        </w:rPr>
        <w:t xml:space="preserve">fashioned </w:t>
      </w:r>
      <w:r w:rsidR="00D42073">
        <w:rPr>
          <w:rFonts w:ascii="Garamond" w:hAnsi="Garamond"/>
          <w:sz w:val="24"/>
          <w:szCs w:val="24"/>
        </w:rPr>
        <w:t>bricolage</w:t>
      </w:r>
      <w:r w:rsidR="001F2FBB">
        <w:rPr>
          <w:rFonts w:ascii="Garamond" w:hAnsi="Garamond"/>
          <w:sz w:val="24"/>
          <w:szCs w:val="24"/>
        </w:rPr>
        <w:t xml:space="preserve"> far more similar to </w:t>
      </w:r>
      <w:r w:rsidR="00E057BE">
        <w:rPr>
          <w:rFonts w:ascii="Garamond" w:hAnsi="Garamond"/>
          <w:sz w:val="24"/>
          <w:szCs w:val="24"/>
        </w:rPr>
        <w:t>an</w:t>
      </w:r>
      <w:r w:rsidR="001F2FBB">
        <w:rPr>
          <w:rFonts w:ascii="Garamond" w:hAnsi="Garamond"/>
          <w:sz w:val="24"/>
          <w:szCs w:val="24"/>
        </w:rPr>
        <w:t>other than their opinions were to the brico</w:t>
      </w:r>
      <w:r w:rsidR="001F2FBB">
        <w:rPr>
          <w:rFonts w:ascii="Garamond" w:hAnsi="Garamond"/>
          <w:sz w:val="24"/>
          <w:szCs w:val="24"/>
        </w:rPr>
        <w:softHyphen/>
        <w:t>lage of Justice Ginsburg.  If I am correct, each bricolage combines evils from which those who ren</w:t>
      </w:r>
      <w:r w:rsidR="00F063E6">
        <w:rPr>
          <w:rFonts w:ascii="Garamond" w:hAnsi="Garamond"/>
          <w:sz w:val="24"/>
          <w:szCs w:val="24"/>
        </w:rPr>
        <w:softHyphen/>
      </w:r>
      <w:r w:rsidR="001F2FBB">
        <w:rPr>
          <w:rFonts w:ascii="Garamond" w:hAnsi="Garamond"/>
          <w:sz w:val="24"/>
          <w:szCs w:val="24"/>
        </w:rPr>
        <w:t>der the Constitution and those who live with those renderings might be expected to recoil with goods [hardly ideals!] that might be expected to attract [or at least to distract] adherence and ad</w:t>
      </w:r>
      <w:r w:rsidR="00F063E6">
        <w:rPr>
          <w:rFonts w:ascii="Garamond" w:hAnsi="Garamond"/>
          <w:sz w:val="24"/>
          <w:szCs w:val="24"/>
        </w:rPr>
        <w:softHyphen/>
      </w:r>
      <w:r w:rsidR="001F2FBB">
        <w:rPr>
          <w:rFonts w:ascii="Garamond" w:hAnsi="Garamond"/>
          <w:sz w:val="24"/>
          <w:szCs w:val="24"/>
        </w:rPr>
        <w:t xml:space="preserve">herents to </w:t>
      </w:r>
      <w:r w:rsidR="001F2FBB">
        <w:rPr>
          <w:rFonts w:ascii="Garamond" w:hAnsi="Garamond"/>
          <w:sz w:val="24"/>
          <w:szCs w:val="24"/>
        </w:rPr>
        <w:lastRenderedPageBreak/>
        <w:t>visions of this or that scheme for interrelations among a singular nation and a multiplicity of states and states’ creations.  I have identified som</w:t>
      </w:r>
      <w:r w:rsidR="00773348">
        <w:rPr>
          <w:rFonts w:ascii="Garamond" w:hAnsi="Garamond"/>
          <w:sz w:val="24"/>
          <w:szCs w:val="24"/>
        </w:rPr>
        <w:t xml:space="preserve">e </w:t>
      </w:r>
      <w:proofErr w:type="spellStart"/>
      <w:r w:rsidR="00773348">
        <w:rPr>
          <w:rFonts w:ascii="Garamond" w:hAnsi="Garamond"/>
          <w:sz w:val="24"/>
          <w:szCs w:val="24"/>
        </w:rPr>
        <w:t>horribles</w:t>
      </w:r>
      <w:proofErr w:type="spellEnd"/>
      <w:r w:rsidR="00773348">
        <w:rPr>
          <w:rFonts w:ascii="Garamond" w:hAnsi="Garamond"/>
          <w:sz w:val="24"/>
          <w:szCs w:val="24"/>
        </w:rPr>
        <w:t xml:space="preserve"> from which justices </w:t>
      </w:r>
      <w:r w:rsidR="001F2FBB">
        <w:rPr>
          <w:rFonts w:ascii="Garamond" w:hAnsi="Garamond"/>
          <w:sz w:val="24"/>
          <w:szCs w:val="24"/>
        </w:rPr>
        <w:t xml:space="preserve">rhetorically and </w:t>
      </w:r>
      <w:proofErr w:type="spellStart"/>
      <w:r w:rsidR="00E057BE">
        <w:rPr>
          <w:rFonts w:ascii="Garamond" w:hAnsi="Garamond"/>
          <w:sz w:val="24"/>
          <w:szCs w:val="24"/>
        </w:rPr>
        <w:t>ritualistic</w:t>
      </w:r>
      <w:r w:rsidR="00E057BE">
        <w:rPr>
          <w:rFonts w:ascii="Garamond" w:hAnsi="Garamond"/>
          <w:sz w:val="24"/>
          <w:szCs w:val="24"/>
        </w:rPr>
        <w:softHyphen/>
      </w:r>
      <w:r w:rsidR="001F2FBB">
        <w:rPr>
          <w:rFonts w:ascii="Garamond" w:hAnsi="Garamond"/>
          <w:sz w:val="24"/>
          <w:szCs w:val="24"/>
        </w:rPr>
        <w:t>cally</w:t>
      </w:r>
      <w:proofErr w:type="spellEnd"/>
      <w:r w:rsidR="001F2FBB">
        <w:rPr>
          <w:rFonts w:ascii="Garamond" w:hAnsi="Garamond"/>
          <w:sz w:val="24"/>
          <w:szCs w:val="24"/>
        </w:rPr>
        <w:t xml:space="preserve"> </w:t>
      </w:r>
      <w:r w:rsidR="00773348">
        <w:rPr>
          <w:rFonts w:ascii="Garamond" w:hAnsi="Garamond"/>
          <w:sz w:val="24"/>
          <w:szCs w:val="24"/>
        </w:rPr>
        <w:t xml:space="preserve">recoiled in </w:t>
      </w:r>
      <w:proofErr w:type="spellStart"/>
      <w:r w:rsidR="00773348">
        <w:rPr>
          <w:rFonts w:ascii="Garamond" w:hAnsi="Garamond"/>
          <w:i/>
          <w:sz w:val="24"/>
          <w:szCs w:val="24"/>
        </w:rPr>
        <w:t>Sebelius</w:t>
      </w:r>
      <w:proofErr w:type="spellEnd"/>
      <w:r w:rsidR="00773348">
        <w:rPr>
          <w:rFonts w:ascii="Garamond" w:hAnsi="Garamond"/>
          <w:sz w:val="24"/>
          <w:szCs w:val="24"/>
        </w:rPr>
        <w:t xml:space="preserve"> and </w:t>
      </w:r>
      <w:r w:rsidR="001F2FBB">
        <w:rPr>
          <w:rFonts w:ascii="Garamond" w:hAnsi="Garamond"/>
          <w:sz w:val="24"/>
          <w:szCs w:val="24"/>
        </w:rPr>
        <w:t>som</w:t>
      </w:r>
      <w:r w:rsidR="00773348">
        <w:rPr>
          <w:rFonts w:ascii="Garamond" w:hAnsi="Garamond"/>
          <w:sz w:val="24"/>
          <w:szCs w:val="24"/>
        </w:rPr>
        <w:t>e goods</w:t>
      </w:r>
      <w:r w:rsidR="001F2FBB">
        <w:rPr>
          <w:rFonts w:ascii="Garamond" w:hAnsi="Garamond"/>
          <w:sz w:val="24"/>
          <w:szCs w:val="24"/>
        </w:rPr>
        <w:t xml:space="preserve"> toward which they directed obedience and worship</w:t>
      </w:r>
      <w:r w:rsidR="00773348">
        <w:rPr>
          <w:rFonts w:ascii="Garamond" w:hAnsi="Garamond"/>
          <w:sz w:val="24"/>
          <w:szCs w:val="24"/>
        </w:rPr>
        <w:t xml:space="preserve">.  </w:t>
      </w:r>
    </w:p>
    <w:p w:rsidR="00936CB7" w:rsidRDefault="00205398" w:rsidP="001F2FBB">
      <w:pPr>
        <w:spacing w:line="240" w:lineRule="auto"/>
        <w:ind w:firstLine="720"/>
        <w:rPr>
          <w:rFonts w:ascii="Garamond" w:hAnsi="Garamond"/>
          <w:sz w:val="24"/>
          <w:szCs w:val="24"/>
        </w:rPr>
      </w:pPr>
      <w:r>
        <w:rPr>
          <w:rFonts w:ascii="Garamond" w:hAnsi="Garamond"/>
          <w:sz w:val="24"/>
          <w:szCs w:val="24"/>
        </w:rPr>
        <w:t xml:space="preserve">Justice Ginsburg rhetorically </w:t>
      </w:r>
      <w:r w:rsidR="00773348">
        <w:rPr>
          <w:rFonts w:ascii="Garamond" w:hAnsi="Garamond"/>
          <w:sz w:val="24"/>
          <w:szCs w:val="24"/>
        </w:rPr>
        <w:t>recoil</w:t>
      </w:r>
      <w:r>
        <w:rPr>
          <w:rFonts w:ascii="Garamond" w:hAnsi="Garamond"/>
          <w:sz w:val="24"/>
          <w:szCs w:val="24"/>
        </w:rPr>
        <w:t xml:space="preserve">ed </w:t>
      </w:r>
      <w:r w:rsidR="00773348">
        <w:rPr>
          <w:rFonts w:ascii="Garamond" w:hAnsi="Garamond"/>
          <w:sz w:val="24"/>
          <w:szCs w:val="24"/>
        </w:rPr>
        <w:t xml:space="preserve">from a reprise of </w:t>
      </w:r>
      <w:r w:rsidR="00E057BE">
        <w:rPr>
          <w:rFonts w:ascii="Garamond" w:hAnsi="Garamond"/>
          <w:sz w:val="24"/>
          <w:szCs w:val="24"/>
        </w:rPr>
        <w:t>a</w:t>
      </w:r>
      <w:r w:rsidR="00773348">
        <w:rPr>
          <w:rFonts w:ascii="Garamond" w:hAnsi="Garamond"/>
          <w:sz w:val="24"/>
          <w:szCs w:val="24"/>
        </w:rPr>
        <w:t xml:space="preserve"> twilight zone, </w:t>
      </w:r>
      <w:r>
        <w:rPr>
          <w:rFonts w:ascii="Garamond" w:hAnsi="Garamond"/>
          <w:sz w:val="24"/>
          <w:szCs w:val="24"/>
        </w:rPr>
        <w:t xml:space="preserve">recasting </w:t>
      </w:r>
      <w:r w:rsidR="00773348">
        <w:rPr>
          <w:rFonts w:ascii="Garamond" w:hAnsi="Garamond"/>
          <w:sz w:val="24"/>
          <w:szCs w:val="24"/>
        </w:rPr>
        <w:t xml:space="preserve">the efforts of The Four and </w:t>
      </w:r>
      <w:r>
        <w:rPr>
          <w:rFonts w:ascii="Garamond" w:hAnsi="Garamond"/>
          <w:sz w:val="24"/>
          <w:szCs w:val="24"/>
        </w:rPr>
        <w:t xml:space="preserve">of </w:t>
      </w:r>
      <w:r w:rsidR="00773348">
        <w:rPr>
          <w:rFonts w:ascii="Garamond" w:hAnsi="Garamond"/>
          <w:sz w:val="24"/>
          <w:szCs w:val="24"/>
        </w:rPr>
        <w:t xml:space="preserve">the Chief Justice to brake national </w:t>
      </w:r>
      <w:r>
        <w:rPr>
          <w:rFonts w:ascii="Garamond" w:hAnsi="Garamond"/>
          <w:sz w:val="24"/>
          <w:szCs w:val="24"/>
        </w:rPr>
        <w:t>domination of health care as</w:t>
      </w:r>
      <w:r w:rsidR="00773348">
        <w:rPr>
          <w:rFonts w:ascii="Garamond" w:hAnsi="Garamond"/>
          <w:sz w:val="24"/>
          <w:szCs w:val="24"/>
        </w:rPr>
        <w:t xml:space="preserve"> renewed effort</w:t>
      </w:r>
      <w:r>
        <w:rPr>
          <w:rFonts w:ascii="Garamond" w:hAnsi="Garamond"/>
          <w:sz w:val="24"/>
          <w:szCs w:val="24"/>
        </w:rPr>
        <w:t>s</w:t>
      </w:r>
      <w:r w:rsidR="00773348">
        <w:rPr>
          <w:rFonts w:ascii="Garamond" w:hAnsi="Garamond"/>
          <w:sz w:val="24"/>
          <w:szCs w:val="24"/>
        </w:rPr>
        <w:t xml:space="preserve"> to break the positive state.  I </w:t>
      </w:r>
      <w:r>
        <w:rPr>
          <w:rFonts w:ascii="Garamond" w:hAnsi="Garamond"/>
          <w:sz w:val="24"/>
          <w:szCs w:val="24"/>
        </w:rPr>
        <w:t xml:space="preserve">argue that </w:t>
      </w:r>
      <w:r w:rsidR="00773348">
        <w:rPr>
          <w:rFonts w:ascii="Garamond" w:hAnsi="Garamond"/>
          <w:sz w:val="24"/>
          <w:szCs w:val="24"/>
        </w:rPr>
        <w:t>Ginsburg resurrect</w:t>
      </w:r>
      <w:r>
        <w:rPr>
          <w:rFonts w:ascii="Garamond" w:hAnsi="Garamond"/>
          <w:sz w:val="24"/>
          <w:szCs w:val="24"/>
        </w:rPr>
        <w:t>ed accounts</w:t>
      </w:r>
      <w:r>
        <w:rPr>
          <w:rStyle w:val="FootnoteReference"/>
          <w:rFonts w:ascii="Garamond" w:hAnsi="Garamond"/>
          <w:sz w:val="24"/>
          <w:szCs w:val="24"/>
        </w:rPr>
        <w:footnoteReference w:id="50"/>
      </w:r>
      <w:r>
        <w:rPr>
          <w:rFonts w:ascii="Garamond" w:hAnsi="Garamond"/>
          <w:sz w:val="24"/>
          <w:szCs w:val="24"/>
        </w:rPr>
        <w:t xml:space="preserve"> of </w:t>
      </w:r>
      <w:r w:rsidR="00773348">
        <w:rPr>
          <w:rFonts w:ascii="Garamond" w:hAnsi="Garamond"/>
          <w:sz w:val="24"/>
          <w:szCs w:val="24"/>
        </w:rPr>
        <w:t>New Deal nightmare</w:t>
      </w:r>
      <w:r>
        <w:rPr>
          <w:rFonts w:ascii="Garamond" w:hAnsi="Garamond"/>
          <w:sz w:val="24"/>
          <w:szCs w:val="24"/>
        </w:rPr>
        <w:t>s</w:t>
      </w:r>
      <w:r w:rsidR="00E057BE">
        <w:rPr>
          <w:rFonts w:ascii="Garamond" w:hAnsi="Garamond"/>
          <w:sz w:val="24"/>
          <w:szCs w:val="24"/>
        </w:rPr>
        <w:t xml:space="preserve"> in which p</w:t>
      </w:r>
      <w:r w:rsidR="00773348">
        <w:rPr>
          <w:rFonts w:ascii="Garamond" w:hAnsi="Garamond"/>
          <w:sz w:val="24"/>
          <w:szCs w:val="24"/>
        </w:rPr>
        <w:t>roponents of negative, night-watchman, laissez-faire state</w:t>
      </w:r>
      <w:r w:rsidR="00E057BE">
        <w:rPr>
          <w:rFonts w:ascii="Garamond" w:hAnsi="Garamond"/>
          <w:sz w:val="24"/>
          <w:szCs w:val="24"/>
        </w:rPr>
        <w:t>s</w:t>
      </w:r>
      <w:r w:rsidR="00773348">
        <w:rPr>
          <w:rFonts w:ascii="Garamond" w:hAnsi="Garamond"/>
          <w:sz w:val="24"/>
          <w:szCs w:val="24"/>
        </w:rPr>
        <w:t xml:space="preserve"> exploited neoclassical economic theory to explain why positive, </w:t>
      </w:r>
      <w:r w:rsidR="00E61AAC">
        <w:rPr>
          <w:rFonts w:ascii="Garamond" w:hAnsi="Garamond"/>
          <w:sz w:val="24"/>
          <w:szCs w:val="24"/>
        </w:rPr>
        <w:t>welfare-</w:t>
      </w:r>
      <w:r w:rsidR="00773348">
        <w:rPr>
          <w:rFonts w:ascii="Garamond" w:hAnsi="Garamond"/>
          <w:sz w:val="24"/>
          <w:szCs w:val="24"/>
        </w:rPr>
        <w:t xml:space="preserve">state </w:t>
      </w:r>
      <w:r w:rsidR="00E61AAC">
        <w:rPr>
          <w:rFonts w:ascii="Garamond" w:hAnsi="Garamond"/>
          <w:sz w:val="24"/>
          <w:szCs w:val="24"/>
        </w:rPr>
        <w:t>policies were theoretically and empirically contraindi</w:t>
      </w:r>
      <w:r w:rsidR="00E057BE">
        <w:rPr>
          <w:rFonts w:ascii="Garamond" w:hAnsi="Garamond"/>
          <w:sz w:val="24"/>
          <w:szCs w:val="24"/>
        </w:rPr>
        <w:softHyphen/>
      </w:r>
      <w:r w:rsidR="00E61AAC">
        <w:rPr>
          <w:rFonts w:ascii="Garamond" w:hAnsi="Garamond"/>
          <w:sz w:val="24"/>
          <w:szCs w:val="24"/>
        </w:rPr>
        <w:t xml:space="preserve">cated even as they commandeered constitutional theory to bar democratic-republican initiatives that overcame free-market objections.  </w:t>
      </w:r>
      <w:r>
        <w:rPr>
          <w:rFonts w:ascii="Garamond" w:hAnsi="Garamond"/>
          <w:sz w:val="24"/>
          <w:szCs w:val="24"/>
        </w:rPr>
        <w:t xml:space="preserve">In contrast to this reborn </w:t>
      </w:r>
      <w:proofErr w:type="spellStart"/>
      <w:r w:rsidR="00936CB7">
        <w:rPr>
          <w:rFonts w:ascii="Garamond" w:hAnsi="Garamond"/>
          <w:sz w:val="24"/>
          <w:szCs w:val="24"/>
        </w:rPr>
        <w:t>jural</w:t>
      </w:r>
      <w:proofErr w:type="spellEnd"/>
      <w:r w:rsidR="00936CB7">
        <w:rPr>
          <w:rFonts w:ascii="Garamond" w:hAnsi="Garamond"/>
          <w:sz w:val="24"/>
          <w:szCs w:val="24"/>
        </w:rPr>
        <w:t xml:space="preserve">-political </w:t>
      </w:r>
      <w:r>
        <w:rPr>
          <w:rFonts w:ascii="Garamond" w:hAnsi="Garamond"/>
          <w:sz w:val="24"/>
          <w:szCs w:val="24"/>
        </w:rPr>
        <w:t>horrible, Ginsburg prof</w:t>
      </w:r>
      <w:r w:rsidR="00E057BE">
        <w:rPr>
          <w:rFonts w:ascii="Garamond" w:hAnsi="Garamond"/>
          <w:sz w:val="24"/>
          <w:szCs w:val="24"/>
        </w:rPr>
        <w:softHyphen/>
      </w:r>
      <w:r>
        <w:rPr>
          <w:rFonts w:ascii="Garamond" w:hAnsi="Garamond"/>
          <w:sz w:val="24"/>
          <w:szCs w:val="24"/>
        </w:rPr>
        <w:t>fer</w:t>
      </w:r>
      <w:r w:rsidR="00E057BE">
        <w:rPr>
          <w:rFonts w:ascii="Garamond" w:hAnsi="Garamond"/>
          <w:sz w:val="24"/>
          <w:szCs w:val="24"/>
        </w:rPr>
        <w:t xml:space="preserve">ed </w:t>
      </w:r>
      <w:r w:rsidR="00E61AAC">
        <w:rPr>
          <w:rFonts w:ascii="Garamond" w:hAnsi="Garamond"/>
          <w:sz w:val="24"/>
          <w:szCs w:val="24"/>
        </w:rPr>
        <w:t>modern</w:t>
      </w:r>
      <w:r w:rsidR="00936CB7">
        <w:rPr>
          <w:rFonts w:ascii="Garamond" w:hAnsi="Garamond"/>
          <w:sz w:val="24"/>
          <w:szCs w:val="24"/>
        </w:rPr>
        <w:t xml:space="preserve">, </w:t>
      </w:r>
      <w:r>
        <w:rPr>
          <w:rFonts w:ascii="Garamond" w:hAnsi="Garamond"/>
          <w:sz w:val="24"/>
          <w:szCs w:val="24"/>
        </w:rPr>
        <w:t>cooperative federalism that s</w:t>
      </w:r>
      <w:r w:rsidR="00936CB7">
        <w:rPr>
          <w:rFonts w:ascii="Garamond" w:hAnsi="Garamond"/>
          <w:sz w:val="24"/>
          <w:szCs w:val="24"/>
        </w:rPr>
        <w:t>olv</w:t>
      </w:r>
      <w:r>
        <w:rPr>
          <w:rFonts w:ascii="Garamond" w:hAnsi="Garamond"/>
          <w:sz w:val="24"/>
          <w:szCs w:val="24"/>
        </w:rPr>
        <w:t>es some of the problems of guaranteeing “</w:t>
      </w:r>
      <w:proofErr w:type="spellStart"/>
      <w:r w:rsidR="00E057BE">
        <w:rPr>
          <w:rFonts w:ascii="Garamond" w:hAnsi="Garamond"/>
          <w:sz w:val="24"/>
          <w:szCs w:val="24"/>
        </w:rPr>
        <w:t>domicili</w:t>
      </w:r>
      <w:r w:rsidR="00E057BE">
        <w:rPr>
          <w:rFonts w:ascii="Garamond" w:hAnsi="Garamond"/>
          <w:sz w:val="24"/>
          <w:szCs w:val="24"/>
        </w:rPr>
        <w:softHyphen/>
      </w:r>
      <w:r>
        <w:rPr>
          <w:rFonts w:ascii="Garamond" w:hAnsi="Garamond"/>
          <w:sz w:val="24"/>
          <w:szCs w:val="24"/>
        </w:rPr>
        <w:t>aries</w:t>
      </w:r>
      <w:proofErr w:type="spellEnd"/>
      <w:r>
        <w:rPr>
          <w:rFonts w:ascii="Garamond" w:hAnsi="Garamond"/>
          <w:sz w:val="24"/>
          <w:szCs w:val="24"/>
        </w:rPr>
        <w:t xml:space="preserve">” </w:t>
      </w:r>
      <w:r w:rsidR="00936CB7">
        <w:rPr>
          <w:rFonts w:ascii="Garamond" w:hAnsi="Garamond"/>
          <w:sz w:val="24"/>
          <w:szCs w:val="24"/>
        </w:rPr>
        <w:t xml:space="preserve">health care and </w:t>
      </w:r>
      <w:r w:rsidR="00E61AAC">
        <w:rPr>
          <w:rFonts w:ascii="Garamond" w:hAnsi="Garamond"/>
          <w:sz w:val="24"/>
          <w:szCs w:val="24"/>
        </w:rPr>
        <w:t>invok</w:t>
      </w:r>
      <w:r w:rsidR="00936CB7">
        <w:rPr>
          <w:rFonts w:ascii="Garamond" w:hAnsi="Garamond"/>
          <w:sz w:val="24"/>
          <w:szCs w:val="24"/>
        </w:rPr>
        <w:t xml:space="preserve">es the </w:t>
      </w:r>
      <w:r w:rsidR="00E61AAC">
        <w:rPr>
          <w:rFonts w:ascii="Garamond" w:hAnsi="Garamond"/>
          <w:sz w:val="24"/>
          <w:szCs w:val="24"/>
        </w:rPr>
        <w:t xml:space="preserve">sufficiency of the national government </w:t>
      </w:r>
      <w:r w:rsidR="00936CB7">
        <w:rPr>
          <w:rFonts w:ascii="Garamond" w:hAnsi="Garamond"/>
          <w:sz w:val="24"/>
          <w:szCs w:val="24"/>
        </w:rPr>
        <w:t xml:space="preserve">to do what states cannot or will not do, </w:t>
      </w:r>
      <w:r w:rsidR="00E61AAC">
        <w:rPr>
          <w:rFonts w:ascii="Garamond" w:hAnsi="Garamond"/>
          <w:sz w:val="24"/>
          <w:szCs w:val="24"/>
        </w:rPr>
        <w:t xml:space="preserve">an important </w:t>
      </w:r>
      <w:r w:rsidR="00936CB7">
        <w:rPr>
          <w:rFonts w:ascii="Garamond" w:hAnsi="Garamond"/>
          <w:sz w:val="24"/>
          <w:szCs w:val="24"/>
        </w:rPr>
        <w:t xml:space="preserve">consideration since </w:t>
      </w:r>
      <w:r w:rsidR="00E61AAC">
        <w:rPr>
          <w:rFonts w:ascii="Garamond" w:hAnsi="Garamond"/>
          <w:sz w:val="24"/>
          <w:szCs w:val="24"/>
        </w:rPr>
        <w:t xml:space="preserve">the Articles of Confederation </w:t>
      </w:r>
      <w:r w:rsidR="00E057BE">
        <w:rPr>
          <w:rFonts w:ascii="Garamond" w:hAnsi="Garamond"/>
          <w:sz w:val="24"/>
          <w:szCs w:val="24"/>
        </w:rPr>
        <w:t xml:space="preserve">were </w:t>
      </w:r>
      <w:proofErr w:type="spellStart"/>
      <w:r w:rsidR="00E057BE">
        <w:rPr>
          <w:rFonts w:ascii="Garamond" w:hAnsi="Garamond"/>
          <w:sz w:val="24"/>
          <w:szCs w:val="24"/>
        </w:rPr>
        <w:t>superceded</w:t>
      </w:r>
      <w:proofErr w:type="spellEnd"/>
      <w:r w:rsidR="00E057BE">
        <w:rPr>
          <w:rFonts w:ascii="Garamond" w:hAnsi="Garamond"/>
          <w:sz w:val="24"/>
          <w:szCs w:val="24"/>
        </w:rPr>
        <w:t xml:space="preserve"> by </w:t>
      </w:r>
      <w:r w:rsidR="00E61AAC">
        <w:rPr>
          <w:rFonts w:ascii="Garamond" w:hAnsi="Garamond"/>
          <w:sz w:val="24"/>
          <w:szCs w:val="24"/>
        </w:rPr>
        <w:t>the second cons</w:t>
      </w:r>
      <w:r w:rsidR="00936CB7">
        <w:rPr>
          <w:rFonts w:ascii="Garamond" w:hAnsi="Garamond"/>
          <w:sz w:val="24"/>
          <w:szCs w:val="24"/>
        </w:rPr>
        <w:t>titution of the United States.</w:t>
      </w:r>
    </w:p>
    <w:p w:rsidR="00936CB7" w:rsidRDefault="00E61AAC" w:rsidP="00917CD1">
      <w:pPr>
        <w:spacing w:line="240" w:lineRule="auto"/>
        <w:ind w:firstLine="720"/>
        <w:rPr>
          <w:rFonts w:ascii="Garamond" w:hAnsi="Garamond"/>
          <w:sz w:val="24"/>
          <w:szCs w:val="24"/>
        </w:rPr>
      </w:pPr>
      <w:r>
        <w:rPr>
          <w:rFonts w:ascii="Garamond" w:hAnsi="Garamond"/>
          <w:sz w:val="24"/>
          <w:szCs w:val="24"/>
        </w:rPr>
        <w:t xml:space="preserve">Against </w:t>
      </w:r>
      <w:r w:rsidR="00936CB7">
        <w:rPr>
          <w:rFonts w:ascii="Garamond" w:hAnsi="Garamond"/>
          <w:sz w:val="24"/>
          <w:szCs w:val="24"/>
        </w:rPr>
        <w:t xml:space="preserve">Justice Ginsburg’s rendering, </w:t>
      </w:r>
      <w:r>
        <w:rPr>
          <w:rFonts w:ascii="Garamond" w:hAnsi="Garamond"/>
          <w:sz w:val="24"/>
          <w:szCs w:val="24"/>
        </w:rPr>
        <w:t xml:space="preserve">the four dissenters </w:t>
      </w:r>
      <w:r w:rsidR="00936CB7">
        <w:rPr>
          <w:rFonts w:ascii="Garamond" w:hAnsi="Garamond"/>
          <w:sz w:val="24"/>
          <w:szCs w:val="24"/>
        </w:rPr>
        <w:t>elaborate</w:t>
      </w:r>
      <w:r w:rsidR="008C4939">
        <w:rPr>
          <w:rFonts w:ascii="Garamond" w:hAnsi="Garamond"/>
          <w:sz w:val="24"/>
          <w:szCs w:val="24"/>
        </w:rPr>
        <w:t>d</w:t>
      </w:r>
      <w:r w:rsidR="00936CB7">
        <w:rPr>
          <w:rFonts w:ascii="Garamond" w:hAnsi="Garamond"/>
          <w:sz w:val="24"/>
          <w:szCs w:val="24"/>
        </w:rPr>
        <w:t xml:space="preserve"> </w:t>
      </w:r>
      <w:r>
        <w:rPr>
          <w:rFonts w:ascii="Garamond" w:hAnsi="Garamond"/>
          <w:sz w:val="24"/>
          <w:szCs w:val="24"/>
        </w:rPr>
        <w:t>aspects of the constitu</w:t>
      </w:r>
      <w:r w:rsidR="008C4939">
        <w:rPr>
          <w:rFonts w:ascii="Garamond" w:hAnsi="Garamond"/>
          <w:sz w:val="24"/>
          <w:szCs w:val="24"/>
        </w:rPr>
        <w:softHyphen/>
      </w:r>
      <w:r>
        <w:rPr>
          <w:rFonts w:ascii="Garamond" w:hAnsi="Garamond"/>
          <w:sz w:val="24"/>
          <w:szCs w:val="24"/>
        </w:rPr>
        <w:t>tional structure envisaged in tha</w:t>
      </w:r>
      <w:r w:rsidR="008C4939">
        <w:rPr>
          <w:rFonts w:ascii="Garamond" w:hAnsi="Garamond"/>
          <w:sz w:val="24"/>
          <w:szCs w:val="24"/>
        </w:rPr>
        <w:t>t second constitution.  They dre</w:t>
      </w:r>
      <w:r>
        <w:rPr>
          <w:rFonts w:ascii="Garamond" w:hAnsi="Garamond"/>
          <w:sz w:val="24"/>
          <w:szCs w:val="24"/>
        </w:rPr>
        <w:t>w heavy lines around national policy</w:t>
      </w:r>
      <w:r w:rsidR="00F063E6">
        <w:rPr>
          <w:rFonts w:ascii="Garamond" w:hAnsi="Garamond"/>
          <w:sz w:val="24"/>
          <w:szCs w:val="24"/>
        </w:rPr>
        <w:softHyphen/>
      </w:r>
      <w:r>
        <w:rPr>
          <w:rFonts w:ascii="Garamond" w:hAnsi="Garamond"/>
          <w:sz w:val="24"/>
          <w:szCs w:val="24"/>
        </w:rPr>
        <w:t xml:space="preserve">making </w:t>
      </w:r>
      <w:r w:rsidR="00936CB7">
        <w:rPr>
          <w:rFonts w:ascii="Garamond" w:hAnsi="Garamond"/>
          <w:sz w:val="24"/>
          <w:szCs w:val="24"/>
        </w:rPr>
        <w:t xml:space="preserve">with incantations of national authority delimited even hamstrung by powers conceded to </w:t>
      </w:r>
      <w:r>
        <w:rPr>
          <w:rFonts w:ascii="Garamond" w:hAnsi="Garamond"/>
          <w:sz w:val="24"/>
          <w:szCs w:val="24"/>
        </w:rPr>
        <w:t xml:space="preserve">that </w:t>
      </w:r>
      <w:r w:rsidR="00936CB7">
        <w:rPr>
          <w:rFonts w:ascii="Garamond" w:hAnsi="Garamond"/>
          <w:sz w:val="24"/>
          <w:szCs w:val="24"/>
        </w:rPr>
        <w:t>national government in the Constitution.  They adduce</w:t>
      </w:r>
      <w:r w:rsidR="008C4939">
        <w:rPr>
          <w:rFonts w:ascii="Garamond" w:hAnsi="Garamond"/>
          <w:sz w:val="24"/>
          <w:szCs w:val="24"/>
        </w:rPr>
        <w:t>d</w:t>
      </w:r>
      <w:r w:rsidR="00936CB7">
        <w:rPr>
          <w:rFonts w:ascii="Garamond" w:hAnsi="Garamond"/>
          <w:sz w:val="24"/>
          <w:szCs w:val="24"/>
        </w:rPr>
        <w:t xml:space="preserve"> as their horrible to be avoided at all costs a national government [President as well as Congress] that </w:t>
      </w:r>
      <w:r>
        <w:rPr>
          <w:rFonts w:ascii="Garamond" w:hAnsi="Garamond"/>
          <w:sz w:val="24"/>
          <w:szCs w:val="24"/>
        </w:rPr>
        <w:t>reduces sovereign sta</w:t>
      </w:r>
      <w:r w:rsidR="00992182">
        <w:rPr>
          <w:rFonts w:ascii="Garamond" w:hAnsi="Garamond"/>
          <w:sz w:val="24"/>
          <w:szCs w:val="24"/>
        </w:rPr>
        <w:t>tes to</w:t>
      </w:r>
      <w:r w:rsidR="00936CB7">
        <w:rPr>
          <w:rFonts w:ascii="Garamond" w:hAnsi="Garamond"/>
          <w:sz w:val="24"/>
          <w:szCs w:val="24"/>
        </w:rPr>
        <w:t xml:space="preserve"> </w:t>
      </w:r>
      <w:r w:rsidR="00992182">
        <w:rPr>
          <w:rFonts w:ascii="Garamond" w:hAnsi="Garamond"/>
          <w:sz w:val="24"/>
          <w:szCs w:val="24"/>
        </w:rPr>
        <w:t xml:space="preserve">thralls and </w:t>
      </w:r>
      <w:r w:rsidR="00936CB7">
        <w:rPr>
          <w:rFonts w:ascii="Garamond" w:hAnsi="Garamond"/>
          <w:sz w:val="24"/>
          <w:szCs w:val="24"/>
        </w:rPr>
        <w:t xml:space="preserve">apparatchiks and </w:t>
      </w:r>
      <w:r w:rsidR="00992182">
        <w:rPr>
          <w:rFonts w:ascii="Garamond" w:hAnsi="Garamond"/>
          <w:sz w:val="24"/>
          <w:szCs w:val="24"/>
        </w:rPr>
        <w:t>citizens to subject</w:t>
      </w:r>
      <w:r w:rsidR="00936CB7">
        <w:rPr>
          <w:rFonts w:ascii="Garamond" w:hAnsi="Garamond"/>
          <w:sz w:val="24"/>
          <w:szCs w:val="24"/>
        </w:rPr>
        <w:t>s</w:t>
      </w:r>
      <w:r w:rsidR="00992182">
        <w:rPr>
          <w:rFonts w:ascii="Garamond" w:hAnsi="Garamond"/>
          <w:sz w:val="24"/>
          <w:szCs w:val="24"/>
        </w:rPr>
        <w:t xml:space="preserve"> </w:t>
      </w:r>
      <w:r w:rsidR="00936CB7">
        <w:rPr>
          <w:rFonts w:ascii="Garamond" w:hAnsi="Garamond"/>
          <w:sz w:val="24"/>
          <w:szCs w:val="24"/>
        </w:rPr>
        <w:t>and pawns</w:t>
      </w:r>
      <w:r w:rsidR="00992182">
        <w:rPr>
          <w:rFonts w:ascii="Garamond" w:hAnsi="Garamond"/>
          <w:sz w:val="24"/>
          <w:szCs w:val="24"/>
        </w:rPr>
        <w:t xml:space="preserve">.  </w:t>
      </w:r>
      <w:r w:rsidR="00936CB7">
        <w:rPr>
          <w:rFonts w:ascii="Garamond" w:hAnsi="Garamond"/>
          <w:sz w:val="24"/>
          <w:szCs w:val="24"/>
        </w:rPr>
        <w:t xml:space="preserve">Their </w:t>
      </w:r>
      <w:r w:rsidR="00992182">
        <w:rPr>
          <w:rFonts w:ascii="Garamond" w:hAnsi="Garamond"/>
          <w:sz w:val="24"/>
          <w:szCs w:val="24"/>
        </w:rPr>
        <w:t>“All-Plenary National Government Hor</w:t>
      </w:r>
      <w:r w:rsidR="00F063E6">
        <w:rPr>
          <w:rFonts w:ascii="Garamond" w:hAnsi="Garamond"/>
          <w:sz w:val="24"/>
          <w:szCs w:val="24"/>
        </w:rPr>
        <w:softHyphen/>
      </w:r>
      <w:r w:rsidR="00992182">
        <w:rPr>
          <w:rFonts w:ascii="Garamond" w:hAnsi="Garamond"/>
          <w:sz w:val="24"/>
          <w:szCs w:val="24"/>
        </w:rPr>
        <w:t xml:space="preserve">rible” </w:t>
      </w:r>
      <w:r w:rsidR="008C4939">
        <w:rPr>
          <w:rFonts w:ascii="Garamond" w:hAnsi="Garamond"/>
          <w:sz w:val="24"/>
          <w:szCs w:val="24"/>
        </w:rPr>
        <w:t xml:space="preserve">would </w:t>
      </w:r>
      <w:r w:rsidR="00F649EC">
        <w:rPr>
          <w:rFonts w:ascii="Garamond" w:hAnsi="Garamond"/>
          <w:sz w:val="24"/>
          <w:szCs w:val="24"/>
        </w:rPr>
        <w:t xml:space="preserve">demolish the federalism </w:t>
      </w:r>
      <w:r w:rsidR="008C4939">
        <w:rPr>
          <w:rFonts w:ascii="Garamond" w:hAnsi="Garamond"/>
          <w:sz w:val="24"/>
          <w:szCs w:val="24"/>
        </w:rPr>
        <w:t xml:space="preserve">and freedoms </w:t>
      </w:r>
      <w:r w:rsidR="00F649EC">
        <w:rPr>
          <w:rFonts w:ascii="Garamond" w:hAnsi="Garamond"/>
          <w:sz w:val="24"/>
          <w:szCs w:val="24"/>
        </w:rPr>
        <w:t xml:space="preserve">that Framers conceived and crafted.  Thus The Four </w:t>
      </w:r>
      <w:r w:rsidR="008C4939">
        <w:rPr>
          <w:rFonts w:ascii="Garamond" w:hAnsi="Garamond"/>
          <w:sz w:val="24"/>
          <w:szCs w:val="24"/>
        </w:rPr>
        <w:t>transmogrified</w:t>
      </w:r>
      <w:r w:rsidR="00F649EC">
        <w:rPr>
          <w:rFonts w:ascii="Garamond" w:hAnsi="Garamond"/>
          <w:sz w:val="24"/>
          <w:szCs w:val="24"/>
        </w:rPr>
        <w:t xml:space="preserve"> halting, groping efforts to grapple with health care into a “teachable moment” in which the Court as republican schoolmaster must extol the virtues of local self-governance, states’ historical priority and declining autonomy, and </w:t>
      </w:r>
      <w:r w:rsidR="00917CD1">
        <w:rPr>
          <w:rFonts w:ascii="Garamond" w:hAnsi="Garamond"/>
          <w:sz w:val="24"/>
          <w:szCs w:val="24"/>
        </w:rPr>
        <w:t>individual liberty, self-determination, and right to be let alone.  The Four eulogize</w:t>
      </w:r>
      <w:r w:rsidR="008C4939">
        <w:rPr>
          <w:rFonts w:ascii="Garamond" w:hAnsi="Garamond"/>
          <w:sz w:val="24"/>
          <w:szCs w:val="24"/>
        </w:rPr>
        <w:t>d</w:t>
      </w:r>
      <w:r w:rsidR="00917CD1">
        <w:rPr>
          <w:rFonts w:ascii="Garamond" w:hAnsi="Garamond"/>
          <w:sz w:val="24"/>
          <w:szCs w:val="24"/>
        </w:rPr>
        <w:t xml:space="preserve"> Isaiah Berlin’s negative liberty in particular as imperiled by the Posi</w:t>
      </w:r>
      <w:r w:rsidR="00F063E6">
        <w:rPr>
          <w:rFonts w:ascii="Garamond" w:hAnsi="Garamond"/>
          <w:sz w:val="24"/>
          <w:szCs w:val="24"/>
        </w:rPr>
        <w:softHyphen/>
      </w:r>
      <w:r w:rsidR="00917CD1">
        <w:rPr>
          <w:rFonts w:ascii="Garamond" w:hAnsi="Garamond"/>
          <w:sz w:val="24"/>
          <w:szCs w:val="24"/>
        </w:rPr>
        <w:t>tive Sta</w:t>
      </w:r>
      <w:r w:rsidR="008C4939">
        <w:rPr>
          <w:rFonts w:ascii="Garamond" w:hAnsi="Garamond"/>
          <w:sz w:val="24"/>
          <w:szCs w:val="24"/>
        </w:rPr>
        <w:t>te that Justice Ginsburg admired</w:t>
      </w:r>
      <w:r w:rsidR="00917CD1">
        <w:rPr>
          <w:rFonts w:ascii="Garamond" w:hAnsi="Garamond"/>
          <w:sz w:val="24"/>
          <w:szCs w:val="24"/>
        </w:rPr>
        <w:t xml:space="preserve"> in her rendering of federalism.</w:t>
      </w:r>
    </w:p>
    <w:p w:rsidR="00333308" w:rsidRDefault="00992182" w:rsidP="008C4939">
      <w:pPr>
        <w:spacing w:line="240" w:lineRule="auto"/>
        <w:ind w:firstLine="720"/>
        <w:rPr>
          <w:rFonts w:ascii="Garamond" w:hAnsi="Garamond"/>
          <w:sz w:val="24"/>
          <w:szCs w:val="24"/>
        </w:rPr>
      </w:pPr>
      <w:r>
        <w:rPr>
          <w:rFonts w:ascii="Garamond" w:hAnsi="Garamond"/>
          <w:sz w:val="24"/>
          <w:szCs w:val="24"/>
        </w:rPr>
        <w:t>C</w:t>
      </w:r>
      <w:r w:rsidR="008C4939">
        <w:rPr>
          <w:rFonts w:ascii="Garamond" w:hAnsi="Garamond"/>
          <w:sz w:val="24"/>
          <w:szCs w:val="24"/>
        </w:rPr>
        <w:t xml:space="preserve">hief </w:t>
      </w:r>
      <w:r>
        <w:rPr>
          <w:rFonts w:ascii="Garamond" w:hAnsi="Garamond"/>
          <w:sz w:val="24"/>
          <w:szCs w:val="24"/>
        </w:rPr>
        <w:t>J</w:t>
      </w:r>
      <w:r w:rsidR="008C4939">
        <w:rPr>
          <w:rFonts w:ascii="Garamond" w:hAnsi="Garamond"/>
          <w:sz w:val="24"/>
          <w:szCs w:val="24"/>
        </w:rPr>
        <w:t xml:space="preserve">ustice </w:t>
      </w:r>
      <w:r>
        <w:rPr>
          <w:rFonts w:ascii="Garamond" w:hAnsi="Garamond"/>
          <w:sz w:val="24"/>
          <w:szCs w:val="24"/>
        </w:rPr>
        <w:t>R</w:t>
      </w:r>
      <w:r w:rsidR="008C4939">
        <w:rPr>
          <w:rFonts w:ascii="Garamond" w:hAnsi="Garamond"/>
          <w:sz w:val="24"/>
          <w:szCs w:val="24"/>
        </w:rPr>
        <w:t xml:space="preserve">oberts’ bold lines against </w:t>
      </w:r>
      <w:r>
        <w:rPr>
          <w:rFonts w:ascii="Garamond" w:hAnsi="Garamond"/>
          <w:sz w:val="24"/>
          <w:szCs w:val="24"/>
        </w:rPr>
        <w:t xml:space="preserve">national Police Power </w:t>
      </w:r>
      <w:r w:rsidR="008C4939">
        <w:rPr>
          <w:rFonts w:ascii="Garamond" w:hAnsi="Garamond"/>
          <w:sz w:val="24"/>
          <w:szCs w:val="24"/>
        </w:rPr>
        <w:t>and an overweening expan</w:t>
      </w:r>
      <w:r w:rsidR="00F063E6">
        <w:rPr>
          <w:rFonts w:ascii="Garamond" w:hAnsi="Garamond"/>
          <w:sz w:val="24"/>
          <w:szCs w:val="24"/>
        </w:rPr>
        <w:softHyphen/>
      </w:r>
      <w:r w:rsidR="008C4939">
        <w:rPr>
          <w:rFonts w:ascii="Garamond" w:hAnsi="Garamond"/>
          <w:sz w:val="24"/>
          <w:szCs w:val="24"/>
        </w:rPr>
        <w:t xml:space="preserve">sion of Medicaid did not disguise his </w:t>
      </w:r>
      <w:r>
        <w:rPr>
          <w:rFonts w:ascii="Garamond" w:hAnsi="Garamond"/>
          <w:sz w:val="24"/>
          <w:szCs w:val="24"/>
        </w:rPr>
        <w:t xml:space="preserve">marble-caked </w:t>
      </w:r>
      <w:r w:rsidR="008C4939">
        <w:rPr>
          <w:rFonts w:ascii="Garamond" w:hAnsi="Garamond"/>
          <w:sz w:val="24"/>
          <w:szCs w:val="24"/>
        </w:rPr>
        <w:t xml:space="preserve">understanding of </w:t>
      </w:r>
      <w:r w:rsidR="006310B0">
        <w:rPr>
          <w:rFonts w:ascii="Garamond" w:hAnsi="Garamond"/>
          <w:sz w:val="24"/>
          <w:szCs w:val="24"/>
        </w:rPr>
        <w:t>U. S. Federalisms</w:t>
      </w:r>
      <w:r w:rsidR="008C4939">
        <w:rPr>
          <w:rFonts w:ascii="Garamond" w:hAnsi="Garamond"/>
          <w:sz w:val="24"/>
          <w:szCs w:val="24"/>
        </w:rPr>
        <w:t xml:space="preserve"> and his blurred lines elsewhere</w:t>
      </w:r>
      <w:r>
        <w:rPr>
          <w:rFonts w:ascii="Garamond" w:hAnsi="Garamond"/>
          <w:sz w:val="24"/>
          <w:szCs w:val="24"/>
        </w:rPr>
        <w:t>.</w:t>
      </w:r>
      <w:r w:rsidR="008C4939">
        <w:rPr>
          <w:rFonts w:ascii="Garamond" w:hAnsi="Garamond"/>
          <w:sz w:val="24"/>
          <w:szCs w:val="24"/>
        </w:rPr>
        <w:t xml:space="preserve">  Roberts joined The Four in </w:t>
      </w:r>
      <w:r w:rsidR="00BB11CB">
        <w:rPr>
          <w:rFonts w:ascii="Garamond" w:hAnsi="Garamond"/>
          <w:sz w:val="24"/>
          <w:szCs w:val="24"/>
        </w:rPr>
        <w:t>denying that Congress’s authority to regulate interstate commerce extended to individuals’ inactions or consumers’ decisions not to invest in pro</w:t>
      </w:r>
      <w:r w:rsidR="00F063E6">
        <w:rPr>
          <w:rFonts w:ascii="Garamond" w:hAnsi="Garamond"/>
          <w:sz w:val="24"/>
          <w:szCs w:val="24"/>
        </w:rPr>
        <w:softHyphen/>
      </w:r>
      <w:r w:rsidR="00BB11CB">
        <w:rPr>
          <w:rFonts w:ascii="Garamond" w:hAnsi="Garamond"/>
          <w:sz w:val="24"/>
          <w:szCs w:val="24"/>
        </w:rPr>
        <w:t>ducts or services.  He agreed with six other justices that Congress could not blackmail state sover</w:t>
      </w:r>
      <w:r w:rsidR="00F063E6">
        <w:rPr>
          <w:rFonts w:ascii="Garamond" w:hAnsi="Garamond"/>
          <w:sz w:val="24"/>
          <w:szCs w:val="24"/>
        </w:rPr>
        <w:softHyphen/>
      </w:r>
      <w:r w:rsidR="00BB11CB">
        <w:rPr>
          <w:rFonts w:ascii="Garamond" w:hAnsi="Garamond"/>
          <w:sz w:val="24"/>
          <w:szCs w:val="24"/>
        </w:rPr>
        <w:t xml:space="preserve">eignties into conforming to the commands of Congress.  Roberts reserved his horror, however, for the </w:t>
      </w:r>
      <w:proofErr w:type="spellStart"/>
      <w:r w:rsidR="00BB11CB">
        <w:rPr>
          <w:rFonts w:ascii="Garamond" w:hAnsi="Garamond"/>
          <w:sz w:val="24"/>
          <w:szCs w:val="24"/>
        </w:rPr>
        <w:t>spectre</w:t>
      </w:r>
      <w:proofErr w:type="spellEnd"/>
      <w:r w:rsidR="00BB11CB">
        <w:rPr>
          <w:rFonts w:ascii="Garamond" w:hAnsi="Garamond"/>
          <w:sz w:val="24"/>
          <w:szCs w:val="24"/>
        </w:rPr>
        <w:t xml:space="preserve"> of “National Police Power.”</w:t>
      </w:r>
      <w:r w:rsidR="00986C5E">
        <w:rPr>
          <w:rFonts w:ascii="Garamond" w:hAnsi="Garamond"/>
          <w:sz w:val="24"/>
          <w:szCs w:val="24"/>
        </w:rPr>
        <w:t xml:space="preserve">  That horrible, Roberts admonished Congress, imperiled individual liberties and states’ sovereignty, the goods that Roberts blessed.  He committed his Court to vigilant policing of National Police Power even when Congress exercised authority expressly as</w:t>
      </w:r>
      <w:r w:rsidR="00F063E6">
        <w:rPr>
          <w:rFonts w:ascii="Garamond" w:hAnsi="Garamond"/>
          <w:sz w:val="24"/>
          <w:szCs w:val="24"/>
        </w:rPr>
        <w:softHyphen/>
      </w:r>
      <w:r w:rsidR="00986C5E">
        <w:rPr>
          <w:rFonts w:ascii="Garamond" w:hAnsi="Garamond"/>
          <w:sz w:val="24"/>
          <w:szCs w:val="24"/>
        </w:rPr>
        <w:t>signed it—in the mythopoetic telling, assigned Congress by thirteen confederated states.</w:t>
      </w:r>
    </w:p>
    <w:p w:rsidR="00986C5E" w:rsidRDefault="00986C5E" w:rsidP="008C4939">
      <w:pPr>
        <w:spacing w:line="240" w:lineRule="auto"/>
        <w:ind w:firstLine="720"/>
        <w:rPr>
          <w:rFonts w:ascii="Garamond" w:hAnsi="Garamond"/>
          <w:sz w:val="24"/>
          <w:szCs w:val="24"/>
        </w:rPr>
      </w:pPr>
      <w:r>
        <w:rPr>
          <w:rFonts w:ascii="Garamond" w:hAnsi="Garamond"/>
          <w:sz w:val="24"/>
          <w:szCs w:val="24"/>
        </w:rPr>
        <w:t xml:space="preserve">To read me tell the tale, in sum, the Court in </w:t>
      </w:r>
      <w:proofErr w:type="spellStart"/>
      <w:r w:rsidRPr="00986C5E">
        <w:rPr>
          <w:rFonts w:ascii="Garamond" w:hAnsi="Garamond"/>
          <w:i/>
          <w:sz w:val="24"/>
          <w:szCs w:val="24"/>
        </w:rPr>
        <w:t>Sebelius</w:t>
      </w:r>
      <w:proofErr w:type="spellEnd"/>
      <w:r>
        <w:rPr>
          <w:rFonts w:ascii="Garamond" w:hAnsi="Garamond"/>
          <w:sz w:val="24"/>
          <w:szCs w:val="24"/>
        </w:rPr>
        <w:t xml:space="preserve"> tailored </w:t>
      </w:r>
      <w:r w:rsidR="006310B0">
        <w:rPr>
          <w:rFonts w:ascii="Garamond" w:hAnsi="Garamond"/>
          <w:sz w:val="24"/>
          <w:szCs w:val="24"/>
        </w:rPr>
        <w:t>U. S. Federalisms</w:t>
      </w:r>
      <w:r>
        <w:rPr>
          <w:rFonts w:ascii="Garamond" w:hAnsi="Garamond"/>
          <w:sz w:val="24"/>
          <w:szCs w:val="24"/>
        </w:rPr>
        <w:t xml:space="preserve"> to suit three decisions and three concomitant combinations of </w:t>
      </w:r>
      <w:proofErr w:type="spellStart"/>
      <w:r>
        <w:rPr>
          <w:rFonts w:ascii="Garamond" w:hAnsi="Garamond"/>
          <w:sz w:val="24"/>
          <w:szCs w:val="24"/>
        </w:rPr>
        <w:t>horribles</w:t>
      </w:r>
      <w:proofErr w:type="spellEnd"/>
      <w:r>
        <w:rPr>
          <w:rFonts w:ascii="Garamond" w:hAnsi="Garamond"/>
          <w:sz w:val="24"/>
          <w:szCs w:val="24"/>
        </w:rPr>
        <w:t xml:space="preserve"> and goods.  </w:t>
      </w:r>
      <w:r w:rsidR="00E057BE">
        <w:rPr>
          <w:rFonts w:ascii="Garamond" w:hAnsi="Garamond"/>
          <w:sz w:val="24"/>
          <w:szCs w:val="24"/>
        </w:rPr>
        <w:t>“</w:t>
      </w:r>
      <w:r>
        <w:rPr>
          <w:rFonts w:ascii="Garamond" w:hAnsi="Garamond"/>
          <w:sz w:val="24"/>
          <w:szCs w:val="24"/>
        </w:rPr>
        <w:t>Fe</w:t>
      </w:r>
      <w:r w:rsidR="00357A73">
        <w:rPr>
          <w:rFonts w:ascii="Garamond" w:hAnsi="Garamond"/>
          <w:sz w:val="24"/>
          <w:szCs w:val="24"/>
        </w:rPr>
        <w:t>deralism</w:t>
      </w:r>
      <w:r w:rsidR="00E057BE">
        <w:rPr>
          <w:rFonts w:ascii="Garamond" w:hAnsi="Garamond"/>
          <w:sz w:val="24"/>
          <w:szCs w:val="24"/>
        </w:rPr>
        <w:t>”</w:t>
      </w:r>
      <w:r w:rsidR="00357A73">
        <w:rPr>
          <w:rFonts w:ascii="Garamond" w:hAnsi="Garamond"/>
          <w:sz w:val="24"/>
          <w:szCs w:val="24"/>
        </w:rPr>
        <w:t xml:space="preserve"> serves as a Fig Leaf, it follows, when difficult choices and exigent politics induce—the justices might say “force”—adjudicators to recombine components of federalism as formulated historically and </w:t>
      </w:r>
      <w:r w:rsidR="001A2FED">
        <w:rPr>
          <w:rFonts w:ascii="Garamond" w:hAnsi="Garamond"/>
          <w:sz w:val="24"/>
          <w:szCs w:val="24"/>
        </w:rPr>
        <w:t>tradi</w:t>
      </w:r>
      <w:r w:rsidR="001A2FED">
        <w:rPr>
          <w:rFonts w:ascii="Garamond" w:hAnsi="Garamond"/>
          <w:sz w:val="24"/>
          <w:szCs w:val="24"/>
        </w:rPr>
        <w:softHyphen/>
      </w:r>
      <w:r w:rsidR="00357A73">
        <w:rPr>
          <w:rFonts w:ascii="Garamond" w:hAnsi="Garamond"/>
          <w:sz w:val="24"/>
          <w:szCs w:val="24"/>
        </w:rPr>
        <w:t xml:space="preserve">tionally, </w:t>
      </w:r>
      <w:r w:rsidR="00357A73">
        <w:rPr>
          <w:rFonts w:ascii="Garamond" w:hAnsi="Garamond"/>
          <w:sz w:val="24"/>
          <w:szCs w:val="24"/>
        </w:rPr>
        <w:lastRenderedPageBreak/>
        <w:t>commonly and academically, politically and jurally, and, most important, liturgically and ceremonially into a rendering of sacred texts and charismatic enunciators.  Such rendering of the Constitution and other objects sacred to the civil religion temporarily if tendentiously redirects audiences from Karl Llewellyn’s epigram displayed at the beginning and at the ending of this draft.</w:t>
      </w:r>
    </w:p>
    <w:p w:rsidR="00357A73" w:rsidRDefault="003C22A9" w:rsidP="008C4939">
      <w:pPr>
        <w:spacing w:line="240" w:lineRule="auto"/>
        <w:ind w:firstLine="720"/>
        <w:rPr>
          <w:rFonts w:ascii="Garamond" w:hAnsi="Garamond"/>
          <w:sz w:val="24"/>
          <w:szCs w:val="24"/>
        </w:rPr>
      </w:pPr>
      <w:r>
        <w:rPr>
          <w:rFonts w:ascii="Garamond" w:hAnsi="Garamond"/>
          <w:sz w:val="24"/>
          <w:szCs w:val="24"/>
        </w:rPr>
        <w:t>Behold the creative destruction of constitutional adjudication!  As justices cast about for shib</w:t>
      </w:r>
      <w:r w:rsidR="001A2FED">
        <w:rPr>
          <w:rFonts w:ascii="Garamond" w:hAnsi="Garamond"/>
          <w:sz w:val="24"/>
          <w:szCs w:val="24"/>
        </w:rPr>
        <w:softHyphen/>
      </w:r>
      <w:r>
        <w:rPr>
          <w:rFonts w:ascii="Garamond" w:hAnsi="Garamond"/>
          <w:sz w:val="24"/>
          <w:szCs w:val="24"/>
        </w:rPr>
        <w:t>boleths and syllogisms to justify decisions that the justices reached before they concocted their opinions, they render</w:t>
      </w:r>
      <w:r w:rsidR="006C67C1">
        <w:rPr>
          <w:rFonts w:ascii="Garamond" w:hAnsi="Garamond"/>
          <w:sz w:val="24"/>
          <w:szCs w:val="24"/>
        </w:rPr>
        <w:t>ed</w:t>
      </w:r>
      <w:r>
        <w:rPr>
          <w:rFonts w:ascii="Garamond" w:hAnsi="Garamond"/>
          <w:sz w:val="24"/>
          <w:szCs w:val="24"/>
        </w:rPr>
        <w:t xml:space="preserve"> the Constitution in the manner Theodore </w:t>
      </w:r>
      <w:r w:rsidR="00B955FF">
        <w:rPr>
          <w:rFonts w:ascii="Garamond" w:hAnsi="Garamond"/>
          <w:sz w:val="24"/>
          <w:szCs w:val="24"/>
        </w:rPr>
        <w:t xml:space="preserve">J. </w:t>
      </w:r>
      <w:proofErr w:type="spellStart"/>
      <w:r>
        <w:rPr>
          <w:rFonts w:ascii="Garamond" w:hAnsi="Garamond"/>
          <w:sz w:val="24"/>
          <w:szCs w:val="24"/>
        </w:rPr>
        <w:t>Lowi</w:t>
      </w:r>
      <w:proofErr w:type="spellEnd"/>
      <w:r>
        <w:rPr>
          <w:rFonts w:ascii="Garamond" w:hAnsi="Garamond"/>
          <w:sz w:val="24"/>
          <w:szCs w:val="24"/>
        </w:rPr>
        <w:t xml:space="preserve"> described in address</w:t>
      </w:r>
      <w:r w:rsidR="006C3B8E">
        <w:rPr>
          <w:rFonts w:ascii="Garamond" w:hAnsi="Garamond"/>
          <w:sz w:val="24"/>
          <w:szCs w:val="24"/>
        </w:rPr>
        <w:t>ing questionable</w:t>
      </w:r>
      <w:r w:rsidR="00B955FF">
        <w:rPr>
          <w:rFonts w:ascii="Garamond" w:hAnsi="Garamond"/>
          <w:sz w:val="24"/>
          <w:szCs w:val="24"/>
        </w:rPr>
        <w:t xml:space="preserve"> legitimacy throughout the history of the polity.</w:t>
      </w:r>
      <w:r>
        <w:rPr>
          <w:rStyle w:val="FootnoteReference"/>
          <w:rFonts w:ascii="Garamond" w:hAnsi="Garamond"/>
          <w:sz w:val="24"/>
          <w:szCs w:val="24"/>
        </w:rPr>
        <w:footnoteReference w:id="51"/>
      </w:r>
      <w:r>
        <w:rPr>
          <w:rFonts w:ascii="Garamond" w:hAnsi="Garamond"/>
          <w:sz w:val="24"/>
          <w:szCs w:val="24"/>
        </w:rPr>
        <w:t xml:space="preserve">  </w:t>
      </w:r>
      <w:r w:rsidR="006C3B8E">
        <w:rPr>
          <w:rFonts w:ascii="Garamond" w:hAnsi="Garamond"/>
          <w:sz w:val="24"/>
          <w:szCs w:val="24"/>
        </w:rPr>
        <w:t xml:space="preserve">Professor </w:t>
      </w:r>
      <w:proofErr w:type="spellStart"/>
      <w:r w:rsidR="006C3B8E">
        <w:rPr>
          <w:rFonts w:ascii="Garamond" w:hAnsi="Garamond"/>
          <w:sz w:val="24"/>
          <w:szCs w:val="24"/>
        </w:rPr>
        <w:t>Lowi</w:t>
      </w:r>
      <w:proofErr w:type="spellEnd"/>
      <w:r w:rsidR="006C3B8E">
        <w:rPr>
          <w:rFonts w:ascii="Garamond" w:hAnsi="Garamond"/>
          <w:sz w:val="24"/>
          <w:szCs w:val="24"/>
        </w:rPr>
        <w:t xml:space="preserve"> in his James Madison Lecture saw Justice Ginsburg’s “Switch in Time” and raised it with at least two other episodes re</w:t>
      </w:r>
      <w:r w:rsidR="001A2FED">
        <w:rPr>
          <w:rFonts w:ascii="Garamond" w:hAnsi="Garamond"/>
          <w:sz w:val="24"/>
          <w:szCs w:val="24"/>
        </w:rPr>
        <w:softHyphen/>
      </w:r>
      <w:r w:rsidR="006C3B8E">
        <w:rPr>
          <w:rFonts w:ascii="Garamond" w:hAnsi="Garamond"/>
          <w:sz w:val="24"/>
          <w:szCs w:val="24"/>
        </w:rPr>
        <w:t xml:space="preserve">lated to </w:t>
      </w:r>
      <w:r w:rsidR="006310B0">
        <w:rPr>
          <w:rFonts w:ascii="Garamond" w:hAnsi="Garamond"/>
          <w:sz w:val="24"/>
          <w:szCs w:val="24"/>
        </w:rPr>
        <w:t>U. S. Federalisms</w:t>
      </w:r>
      <w:r w:rsidR="006C3B8E">
        <w:rPr>
          <w:rFonts w:ascii="Garamond" w:hAnsi="Garamond"/>
          <w:sz w:val="24"/>
          <w:szCs w:val="24"/>
        </w:rPr>
        <w:t xml:space="preserve">.  </w:t>
      </w:r>
      <w:proofErr w:type="spellStart"/>
      <w:r w:rsidR="006C3B8E">
        <w:rPr>
          <w:rFonts w:ascii="Garamond" w:hAnsi="Garamond"/>
          <w:sz w:val="24"/>
          <w:szCs w:val="24"/>
        </w:rPr>
        <w:t>Lowi</w:t>
      </w:r>
      <w:proofErr w:type="spellEnd"/>
      <w:r w:rsidR="006C3B8E">
        <w:rPr>
          <w:rFonts w:ascii="Garamond" w:hAnsi="Garamond"/>
          <w:sz w:val="24"/>
          <w:szCs w:val="24"/>
        </w:rPr>
        <w:t xml:space="preserve"> noted the bait and switch by which 18</w:t>
      </w:r>
      <w:r w:rsidR="006C3B8E" w:rsidRPr="006C3B8E">
        <w:rPr>
          <w:rFonts w:ascii="Garamond" w:hAnsi="Garamond"/>
          <w:sz w:val="24"/>
          <w:szCs w:val="24"/>
          <w:vertAlign w:val="superscript"/>
        </w:rPr>
        <w:t>th</w:t>
      </w:r>
      <w:r w:rsidR="006C3B8E">
        <w:rPr>
          <w:rFonts w:ascii="Garamond" w:hAnsi="Garamond"/>
          <w:sz w:val="24"/>
          <w:szCs w:val="24"/>
        </w:rPr>
        <w:t xml:space="preserve"> century Federalists conned states into “amending” the Articles of Confederation and thereby exchanging local self-government for national other-government.  This original sin does not usually figure in </w:t>
      </w:r>
      <w:proofErr w:type="spellStart"/>
      <w:r w:rsidR="006C3B8E">
        <w:rPr>
          <w:rFonts w:ascii="Garamond" w:hAnsi="Garamond"/>
          <w:sz w:val="24"/>
          <w:szCs w:val="24"/>
        </w:rPr>
        <w:t>originalist</w:t>
      </w:r>
      <w:proofErr w:type="spellEnd"/>
      <w:r w:rsidR="006C3B8E">
        <w:rPr>
          <w:rFonts w:ascii="Garamond" w:hAnsi="Garamond"/>
          <w:sz w:val="24"/>
          <w:szCs w:val="24"/>
        </w:rPr>
        <w:t xml:space="preserve"> accounts of federalism but bears recalling.  Securing for national lawmaking authority to do what under the first constitution the states had not done well in the view of the Federalists was a major object of the second constitution.  A second episode of Fig Leaf Federalism that Dr. </w:t>
      </w:r>
      <w:proofErr w:type="spellStart"/>
      <w:r w:rsidR="006C3B8E">
        <w:rPr>
          <w:rFonts w:ascii="Garamond" w:hAnsi="Garamond"/>
          <w:sz w:val="24"/>
          <w:szCs w:val="24"/>
        </w:rPr>
        <w:t>Lowi</w:t>
      </w:r>
      <w:proofErr w:type="spellEnd"/>
      <w:r w:rsidR="006C3B8E">
        <w:rPr>
          <w:rFonts w:ascii="Garamond" w:hAnsi="Garamond"/>
          <w:sz w:val="24"/>
          <w:szCs w:val="24"/>
        </w:rPr>
        <w:t xml:space="preserve"> recounts is the demoli</w:t>
      </w:r>
      <w:r w:rsidR="006C67C1">
        <w:rPr>
          <w:rFonts w:ascii="Garamond" w:hAnsi="Garamond"/>
          <w:sz w:val="24"/>
          <w:szCs w:val="24"/>
        </w:rPr>
        <w:softHyphen/>
      </w:r>
      <w:r w:rsidR="006C3B8E">
        <w:rPr>
          <w:rFonts w:ascii="Garamond" w:hAnsi="Garamond"/>
          <w:sz w:val="24"/>
          <w:szCs w:val="24"/>
        </w:rPr>
        <w:t xml:space="preserve">tion </w:t>
      </w:r>
      <w:r w:rsidR="00F14297">
        <w:rPr>
          <w:rFonts w:ascii="Garamond" w:hAnsi="Garamond"/>
          <w:sz w:val="24"/>
          <w:szCs w:val="24"/>
        </w:rPr>
        <w:t>of the "privileges or immunities” that the 14</w:t>
      </w:r>
      <w:r w:rsidR="00F14297" w:rsidRPr="00F14297">
        <w:rPr>
          <w:rFonts w:ascii="Garamond" w:hAnsi="Garamond"/>
          <w:sz w:val="24"/>
          <w:szCs w:val="24"/>
          <w:vertAlign w:val="superscript"/>
        </w:rPr>
        <w:t>th</w:t>
      </w:r>
      <w:r w:rsidR="00F14297">
        <w:rPr>
          <w:rFonts w:ascii="Garamond" w:hAnsi="Garamond"/>
          <w:sz w:val="24"/>
          <w:szCs w:val="24"/>
        </w:rPr>
        <w:t xml:space="preserve"> Amendment purported to protect against state depredations.</w:t>
      </w:r>
      <w:r w:rsidR="00F14297">
        <w:rPr>
          <w:rStyle w:val="FootnoteReference"/>
          <w:rFonts w:ascii="Garamond" w:hAnsi="Garamond"/>
          <w:sz w:val="24"/>
          <w:szCs w:val="24"/>
        </w:rPr>
        <w:footnoteReference w:id="52"/>
      </w:r>
      <w:r w:rsidR="006C67C1">
        <w:rPr>
          <w:rFonts w:ascii="Garamond" w:hAnsi="Garamond"/>
          <w:sz w:val="24"/>
          <w:szCs w:val="24"/>
        </w:rPr>
        <w:t xml:space="preserve">  </w:t>
      </w:r>
      <w:proofErr w:type="spellStart"/>
      <w:r w:rsidR="006C67C1">
        <w:rPr>
          <w:rFonts w:ascii="Garamond" w:hAnsi="Garamond"/>
          <w:sz w:val="24"/>
          <w:szCs w:val="24"/>
        </w:rPr>
        <w:t>Lowi</w:t>
      </w:r>
      <w:proofErr w:type="spellEnd"/>
      <w:r w:rsidR="006C67C1">
        <w:rPr>
          <w:rFonts w:ascii="Garamond" w:hAnsi="Garamond"/>
          <w:sz w:val="24"/>
          <w:szCs w:val="24"/>
        </w:rPr>
        <w:t xml:space="preserve"> noted how Court’s formulations of “dual citizenship” and dual federalism pre</w:t>
      </w:r>
      <w:r w:rsidR="001A2FED">
        <w:rPr>
          <w:rFonts w:ascii="Garamond" w:hAnsi="Garamond"/>
          <w:sz w:val="24"/>
          <w:szCs w:val="24"/>
        </w:rPr>
        <w:softHyphen/>
      </w:r>
      <w:r w:rsidR="006C67C1">
        <w:rPr>
          <w:rFonts w:ascii="Garamond" w:hAnsi="Garamond"/>
          <w:sz w:val="24"/>
          <w:szCs w:val="24"/>
        </w:rPr>
        <w:t xml:space="preserve">served much of the federalism of old against Congress’s Reconstruction of the Constitution—the Bill of Rights for corporations </w:t>
      </w:r>
      <w:proofErr w:type="gramStart"/>
      <w:r w:rsidR="006C67C1">
        <w:rPr>
          <w:rFonts w:ascii="Garamond" w:hAnsi="Garamond"/>
          <w:sz w:val="24"/>
          <w:szCs w:val="24"/>
        </w:rPr>
        <w:t>excepted</w:t>
      </w:r>
      <w:proofErr w:type="gramEnd"/>
      <w:r w:rsidR="006C67C1">
        <w:rPr>
          <w:rFonts w:ascii="Garamond" w:hAnsi="Garamond"/>
          <w:sz w:val="24"/>
          <w:szCs w:val="24"/>
        </w:rPr>
        <w:t xml:space="preserve">, of course—and the changes in </w:t>
      </w:r>
      <w:r w:rsidR="006310B0">
        <w:rPr>
          <w:rFonts w:ascii="Garamond" w:hAnsi="Garamond"/>
          <w:sz w:val="24"/>
          <w:szCs w:val="24"/>
        </w:rPr>
        <w:t>U. S. Federalisms</w:t>
      </w:r>
      <w:r w:rsidR="006C67C1">
        <w:rPr>
          <w:rFonts w:ascii="Garamond" w:hAnsi="Garamond"/>
          <w:sz w:val="24"/>
          <w:szCs w:val="24"/>
        </w:rPr>
        <w:t xml:space="preserve"> that the Civil War Amendments might have and after </w:t>
      </w:r>
      <w:proofErr w:type="spellStart"/>
      <w:r w:rsidR="006C67C1" w:rsidRPr="006C67C1">
        <w:rPr>
          <w:rFonts w:ascii="Garamond" w:hAnsi="Garamond"/>
          <w:i/>
          <w:sz w:val="24"/>
          <w:szCs w:val="24"/>
        </w:rPr>
        <w:t>Carolene</w:t>
      </w:r>
      <w:proofErr w:type="spellEnd"/>
      <w:r w:rsidR="006C67C1" w:rsidRPr="006C67C1">
        <w:rPr>
          <w:rFonts w:ascii="Garamond" w:hAnsi="Garamond"/>
          <w:i/>
          <w:sz w:val="24"/>
          <w:szCs w:val="24"/>
        </w:rPr>
        <w:t xml:space="preserve"> Products</w:t>
      </w:r>
      <w:r w:rsidR="006C67C1">
        <w:rPr>
          <w:rFonts w:ascii="Garamond" w:hAnsi="Garamond"/>
          <w:sz w:val="24"/>
          <w:szCs w:val="24"/>
        </w:rPr>
        <w:t xml:space="preserve"> did work.</w:t>
      </w:r>
    </w:p>
    <w:p w:rsidR="00E95370" w:rsidRDefault="00B70B92" w:rsidP="00D02514">
      <w:pPr>
        <w:spacing w:line="240" w:lineRule="auto"/>
        <w:ind w:firstLine="720"/>
        <w:rPr>
          <w:rFonts w:ascii="Garamond" w:hAnsi="Garamond"/>
          <w:sz w:val="24"/>
          <w:szCs w:val="24"/>
        </w:rPr>
      </w:pPr>
      <w:r>
        <w:rPr>
          <w:rFonts w:ascii="Garamond" w:hAnsi="Garamond"/>
          <w:sz w:val="24"/>
          <w:szCs w:val="24"/>
        </w:rPr>
        <w:t xml:space="preserve">Dr. </w:t>
      </w:r>
      <w:proofErr w:type="spellStart"/>
      <w:r>
        <w:rPr>
          <w:rFonts w:ascii="Garamond" w:hAnsi="Garamond"/>
          <w:sz w:val="24"/>
          <w:szCs w:val="24"/>
        </w:rPr>
        <w:t>Lowi’s</w:t>
      </w:r>
      <w:proofErr w:type="spellEnd"/>
      <w:r>
        <w:rPr>
          <w:rFonts w:ascii="Garamond" w:hAnsi="Garamond"/>
          <w:sz w:val="24"/>
          <w:szCs w:val="24"/>
        </w:rPr>
        <w:t xml:space="preserve"> history of federalism</w:t>
      </w:r>
      <w:r>
        <w:rPr>
          <w:rFonts w:ascii="Garamond" w:hAnsi="Garamond"/>
          <w:b/>
          <w:sz w:val="24"/>
          <w:szCs w:val="24"/>
        </w:rPr>
        <w:t>s</w:t>
      </w:r>
      <w:r>
        <w:rPr>
          <w:rFonts w:ascii="Garamond" w:hAnsi="Garamond"/>
          <w:sz w:val="24"/>
          <w:szCs w:val="24"/>
        </w:rPr>
        <w:t xml:space="preserve"> fresh in our minds, </w:t>
      </w:r>
      <w:r w:rsidR="00E057BE">
        <w:rPr>
          <w:rFonts w:ascii="Garamond" w:hAnsi="Garamond"/>
          <w:sz w:val="24"/>
          <w:szCs w:val="24"/>
        </w:rPr>
        <w:t>we</w:t>
      </w:r>
      <w:r>
        <w:rPr>
          <w:rFonts w:ascii="Garamond" w:hAnsi="Garamond"/>
          <w:sz w:val="24"/>
          <w:szCs w:val="24"/>
        </w:rPr>
        <w:t xml:space="preserve"> ignore metaphorical baked goods and attend instead to partially baked understandings and ad hoc renderings of </w:t>
      </w:r>
      <w:r w:rsidR="006310B0">
        <w:rPr>
          <w:rFonts w:ascii="Garamond" w:hAnsi="Garamond"/>
          <w:sz w:val="24"/>
          <w:szCs w:val="24"/>
        </w:rPr>
        <w:t>U. S. Federalisms</w:t>
      </w:r>
      <w:r>
        <w:rPr>
          <w:rFonts w:ascii="Garamond" w:hAnsi="Garamond"/>
          <w:sz w:val="24"/>
          <w:szCs w:val="24"/>
        </w:rPr>
        <w:t xml:space="preserve"> in </w:t>
      </w:r>
      <w:proofErr w:type="spellStart"/>
      <w:r w:rsidRPr="00B70B92">
        <w:rPr>
          <w:rFonts w:ascii="Garamond" w:hAnsi="Garamond"/>
          <w:i/>
          <w:sz w:val="24"/>
          <w:szCs w:val="24"/>
        </w:rPr>
        <w:t>Sebelius</w:t>
      </w:r>
      <w:proofErr w:type="spellEnd"/>
      <w:r>
        <w:rPr>
          <w:rFonts w:ascii="Garamond" w:hAnsi="Garamond"/>
          <w:sz w:val="24"/>
          <w:szCs w:val="24"/>
        </w:rPr>
        <w:t xml:space="preserve"> to see where the Roberts Court may be taking us.</w:t>
      </w:r>
    </w:p>
    <w:p w:rsidR="00772919" w:rsidRDefault="00772919" w:rsidP="00D02514">
      <w:pPr>
        <w:spacing w:line="240" w:lineRule="auto"/>
        <w:ind w:firstLine="720"/>
        <w:rPr>
          <w:rFonts w:ascii="Garamond" w:hAnsi="Garamond"/>
          <w:sz w:val="24"/>
          <w:szCs w:val="24"/>
        </w:rPr>
      </w:pPr>
    </w:p>
    <w:p w:rsidR="00E95370" w:rsidRDefault="00E95370" w:rsidP="001A2FED">
      <w:pPr>
        <w:spacing w:line="240" w:lineRule="auto"/>
        <w:rPr>
          <w:rFonts w:ascii="Garamond" w:hAnsi="Garamond"/>
          <w:sz w:val="24"/>
          <w:szCs w:val="24"/>
        </w:rPr>
      </w:pPr>
    </w:p>
    <w:p w:rsidR="00E95370" w:rsidRDefault="00E95370" w:rsidP="001A2FED">
      <w:pPr>
        <w:spacing w:line="240" w:lineRule="auto"/>
        <w:ind w:left="1440" w:right="1008" w:firstLine="720"/>
        <w:rPr>
          <w:rFonts w:ascii="Garamond" w:hAnsi="Garamond"/>
          <w:color w:val="0D0D0D"/>
          <w:szCs w:val="24"/>
        </w:rPr>
      </w:pPr>
      <w:r w:rsidRPr="00F154A1">
        <w:rPr>
          <w:rFonts w:ascii="Garamond" w:hAnsi="Garamond"/>
          <w:color w:val="0D0D0D"/>
          <w:szCs w:val="24"/>
        </w:rPr>
        <w:t xml:space="preserve">“… </w:t>
      </w:r>
      <w:proofErr w:type="gramStart"/>
      <w:r w:rsidRPr="00F154A1">
        <w:rPr>
          <w:rFonts w:ascii="Garamond" w:hAnsi="Garamond"/>
          <w:i/>
          <w:color w:val="0D0D0D"/>
          <w:szCs w:val="24"/>
        </w:rPr>
        <w:t>rules</w:t>
      </w:r>
      <w:proofErr w:type="gramEnd"/>
      <w:r w:rsidRPr="00F154A1">
        <w:rPr>
          <w:rFonts w:ascii="Garamond" w:hAnsi="Garamond"/>
          <w:i/>
          <w:color w:val="0D0D0D"/>
          <w:szCs w:val="24"/>
        </w:rPr>
        <w:t xml:space="preserve"> of law</w:t>
      </w:r>
      <w:r w:rsidRPr="00F154A1">
        <w:rPr>
          <w:rFonts w:ascii="Garamond" w:hAnsi="Garamond"/>
          <w:color w:val="0D0D0D"/>
          <w:szCs w:val="24"/>
        </w:rPr>
        <w:t xml:space="preserve">, </w:t>
      </w:r>
      <w:r w:rsidRPr="00F154A1">
        <w:rPr>
          <w:rFonts w:ascii="Garamond" w:hAnsi="Garamond"/>
          <w:i/>
          <w:color w:val="0D0D0D"/>
          <w:szCs w:val="24"/>
        </w:rPr>
        <w:t>alone</w:t>
      </w:r>
      <w:r w:rsidRPr="00F154A1">
        <w:rPr>
          <w:rFonts w:ascii="Garamond" w:hAnsi="Garamond"/>
          <w:color w:val="0D0D0D"/>
          <w:szCs w:val="24"/>
        </w:rPr>
        <w:t xml:space="preserve">, do not, </w:t>
      </w:r>
      <w:r>
        <w:rPr>
          <w:rFonts w:ascii="Garamond" w:hAnsi="Garamond"/>
          <w:color w:val="0D0D0D"/>
          <w:szCs w:val="24"/>
        </w:rPr>
        <w:t>because they cannot, decide any</w:t>
      </w:r>
    </w:p>
    <w:p w:rsidR="001A2FED" w:rsidRDefault="00E95370" w:rsidP="001A2FED">
      <w:pPr>
        <w:spacing w:line="240" w:lineRule="auto"/>
        <w:ind w:left="1440" w:right="1008" w:firstLine="720"/>
        <w:rPr>
          <w:rFonts w:ascii="Garamond" w:hAnsi="Garamond"/>
          <w:color w:val="0D0D0D"/>
          <w:szCs w:val="24"/>
        </w:rPr>
      </w:pPr>
      <w:proofErr w:type="gramStart"/>
      <w:r w:rsidRPr="00F154A1">
        <w:rPr>
          <w:rFonts w:ascii="Garamond" w:hAnsi="Garamond"/>
          <w:color w:val="0D0D0D"/>
          <w:szCs w:val="24"/>
        </w:rPr>
        <w:t>appealed</w:t>
      </w:r>
      <w:proofErr w:type="gramEnd"/>
      <w:r w:rsidRPr="00F154A1">
        <w:rPr>
          <w:rFonts w:ascii="Garamond" w:hAnsi="Garamond"/>
          <w:color w:val="0D0D0D"/>
          <w:szCs w:val="24"/>
        </w:rPr>
        <w:t xml:space="preserve"> case </w:t>
      </w:r>
      <w:r w:rsidRPr="00F154A1">
        <w:rPr>
          <w:rFonts w:ascii="Garamond" w:hAnsi="Garamond"/>
          <w:i/>
          <w:color w:val="0D0D0D"/>
          <w:szCs w:val="24"/>
        </w:rPr>
        <w:t>which has been worth both an appeal and a response</w:t>
      </w:r>
      <w:r>
        <w:rPr>
          <w:rFonts w:ascii="Garamond" w:hAnsi="Garamond"/>
          <w:color w:val="0D0D0D"/>
          <w:szCs w:val="24"/>
        </w:rPr>
        <w:t>.</w:t>
      </w:r>
      <w:r w:rsidRPr="00F154A1">
        <w:rPr>
          <w:rFonts w:ascii="Garamond" w:hAnsi="Garamond"/>
          <w:color w:val="0D0D0D"/>
          <w:szCs w:val="24"/>
        </w:rPr>
        <w:t>”</w:t>
      </w:r>
      <w:r>
        <w:rPr>
          <w:rStyle w:val="FootnoteReference"/>
          <w:rFonts w:ascii="Garamond" w:hAnsi="Garamond"/>
          <w:color w:val="0D0D0D"/>
          <w:szCs w:val="24"/>
        </w:rPr>
        <w:footnoteReference w:id="53"/>
      </w:r>
    </w:p>
    <w:p w:rsidR="001A2FED" w:rsidRDefault="001A2FED">
      <w:pPr>
        <w:rPr>
          <w:rFonts w:ascii="Garamond" w:hAnsi="Garamond"/>
          <w:color w:val="0D0D0D"/>
          <w:szCs w:val="24"/>
        </w:rPr>
      </w:pPr>
      <w:r>
        <w:rPr>
          <w:rFonts w:ascii="Garamond" w:hAnsi="Garamond"/>
          <w:color w:val="0D0D0D"/>
          <w:szCs w:val="24"/>
        </w:rPr>
        <w:br w:type="page"/>
      </w:r>
    </w:p>
    <w:p w:rsidR="00BA0898" w:rsidRDefault="00BA0898" w:rsidP="00333308">
      <w:pPr>
        <w:spacing w:line="240" w:lineRule="auto"/>
        <w:jc w:val="center"/>
        <w:rPr>
          <w:rFonts w:ascii="Garamond" w:hAnsi="Garamond"/>
          <w:sz w:val="24"/>
          <w:szCs w:val="24"/>
          <w:lang w:val="en-CA"/>
        </w:rPr>
      </w:pPr>
      <w:r w:rsidRPr="00A1010E">
        <w:rPr>
          <w:rFonts w:ascii="Garamond" w:hAnsi="Garamond"/>
          <w:sz w:val="24"/>
          <w:szCs w:val="24"/>
          <w:lang w:val="en-CA"/>
        </w:rPr>
        <w:lastRenderedPageBreak/>
        <w:t xml:space="preserve">Appendix </w:t>
      </w:r>
      <w:r w:rsidR="00FD5A15">
        <w:rPr>
          <w:rFonts w:ascii="Garamond" w:hAnsi="Garamond"/>
          <w:sz w:val="24"/>
          <w:szCs w:val="24"/>
          <w:lang w:val="en-CA"/>
        </w:rPr>
        <w:t>One</w:t>
      </w:r>
    </w:p>
    <w:p w:rsidR="00BA0898" w:rsidRDefault="00BA0898" w:rsidP="00A22A29">
      <w:pPr>
        <w:spacing w:line="240" w:lineRule="auto"/>
        <w:jc w:val="center"/>
        <w:rPr>
          <w:rFonts w:ascii="Garamond" w:hAnsi="Garamond"/>
          <w:i/>
          <w:sz w:val="24"/>
          <w:szCs w:val="24"/>
          <w:lang w:val="en-CA"/>
        </w:rPr>
      </w:pPr>
      <w:r w:rsidRPr="00A1010E">
        <w:rPr>
          <w:rFonts w:ascii="Garamond" w:hAnsi="Garamond"/>
          <w:sz w:val="24"/>
          <w:szCs w:val="24"/>
          <w:lang w:val="en-CA"/>
        </w:rPr>
        <w:t xml:space="preserve">Professor David A. Schultz’s Brief of </w:t>
      </w:r>
      <w:r w:rsidRPr="00A1010E">
        <w:rPr>
          <w:rFonts w:ascii="Garamond" w:hAnsi="Garamond"/>
          <w:i/>
          <w:sz w:val="24"/>
          <w:szCs w:val="24"/>
          <w:lang w:val="en-CA"/>
        </w:rPr>
        <w:t xml:space="preserve">NFIB versus </w:t>
      </w:r>
      <w:proofErr w:type="spellStart"/>
      <w:r w:rsidRPr="00A1010E">
        <w:rPr>
          <w:rFonts w:ascii="Garamond" w:hAnsi="Garamond"/>
          <w:i/>
          <w:sz w:val="24"/>
          <w:szCs w:val="24"/>
          <w:lang w:val="en-CA"/>
        </w:rPr>
        <w:t>Sebelius</w:t>
      </w:r>
      <w:proofErr w:type="spellEnd"/>
    </w:p>
    <w:p w:rsidR="00BA0898" w:rsidRPr="00A1010E" w:rsidRDefault="00BA0898" w:rsidP="00A22A29">
      <w:pPr>
        <w:spacing w:line="240" w:lineRule="auto"/>
        <w:rPr>
          <w:rFonts w:ascii="Garamond" w:hAnsi="Garamond"/>
          <w:sz w:val="24"/>
          <w:szCs w:val="24"/>
          <w:lang w:val="en-CA"/>
        </w:rPr>
      </w:pPr>
    </w:p>
    <w:p w:rsidR="00BA0898" w:rsidRPr="00A1010E" w:rsidRDefault="00BA0898" w:rsidP="00333308">
      <w:pPr>
        <w:spacing w:line="240" w:lineRule="auto"/>
        <w:jc w:val="center"/>
        <w:rPr>
          <w:rFonts w:ascii="Garamond" w:hAnsi="Garamond"/>
          <w:b/>
          <w:bCs/>
          <w:i/>
          <w:iCs/>
          <w:sz w:val="24"/>
          <w:szCs w:val="24"/>
        </w:rPr>
      </w:pPr>
      <w:r w:rsidRPr="00A1010E">
        <w:rPr>
          <w:rFonts w:ascii="Garamond" w:hAnsi="Garamond"/>
          <w:b/>
          <w:sz w:val="24"/>
          <w:szCs w:val="24"/>
          <w:lang w:val="en-CA"/>
        </w:rPr>
        <w:fldChar w:fldCharType="begin"/>
      </w:r>
      <w:r w:rsidRPr="00A1010E">
        <w:rPr>
          <w:rFonts w:ascii="Garamond" w:hAnsi="Garamond"/>
          <w:b/>
          <w:sz w:val="24"/>
          <w:szCs w:val="24"/>
          <w:lang w:val="en-CA"/>
        </w:rPr>
        <w:instrText xml:space="preserve"> SEQ CHAPTER \h \r 1</w:instrText>
      </w:r>
      <w:r w:rsidRPr="00A1010E">
        <w:rPr>
          <w:rFonts w:ascii="Garamond" w:hAnsi="Garamond"/>
          <w:b/>
          <w:sz w:val="24"/>
          <w:szCs w:val="24"/>
          <w:lang w:val="en-CA"/>
        </w:rPr>
        <w:fldChar w:fldCharType="end"/>
      </w:r>
      <w:r w:rsidRPr="00A1010E">
        <w:rPr>
          <w:rFonts w:ascii="Garamond" w:hAnsi="Garamond"/>
          <w:b/>
          <w:bCs/>
          <w:i/>
          <w:iCs/>
          <w:sz w:val="24"/>
          <w:szCs w:val="24"/>
        </w:rPr>
        <w:t xml:space="preserve">National Federation of Independent Business v. </w:t>
      </w:r>
      <w:proofErr w:type="spellStart"/>
      <w:r w:rsidRPr="00A1010E">
        <w:rPr>
          <w:rFonts w:ascii="Garamond" w:hAnsi="Garamond"/>
          <w:b/>
          <w:bCs/>
          <w:i/>
          <w:iCs/>
          <w:sz w:val="24"/>
          <w:szCs w:val="24"/>
        </w:rPr>
        <w:t>Sebelius</w:t>
      </w:r>
      <w:proofErr w:type="spellEnd"/>
      <w:r w:rsidRPr="00A1010E">
        <w:rPr>
          <w:rFonts w:ascii="Garamond" w:hAnsi="Garamond"/>
          <w:b/>
          <w:bCs/>
          <w:i/>
          <w:iCs/>
          <w:sz w:val="24"/>
          <w:szCs w:val="24"/>
        </w:rPr>
        <w:t>,</w:t>
      </w:r>
    </w:p>
    <w:p w:rsidR="00BA0898" w:rsidRPr="00A1010E" w:rsidRDefault="00BA0898" w:rsidP="00333308">
      <w:pPr>
        <w:spacing w:line="240" w:lineRule="auto"/>
        <w:jc w:val="center"/>
        <w:rPr>
          <w:rFonts w:ascii="Garamond" w:hAnsi="Garamond"/>
          <w:b/>
          <w:bCs/>
          <w:i/>
          <w:iCs/>
          <w:sz w:val="24"/>
          <w:szCs w:val="24"/>
        </w:rPr>
      </w:pPr>
      <w:r w:rsidRPr="00A1010E">
        <w:rPr>
          <w:rFonts w:ascii="Garamond" w:hAnsi="Garamond"/>
          <w:b/>
          <w:sz w:val="24"/>
          <w:szCs w:val="24"/>
        </w:rPr>
        <w:t xml:space="preserve">U.S. </w:t>
      </w:r>
      <w:r w:rsidRPr="00A1010E">
        <w:rPr>
          <w:rFonts w:ascii="Garamond" w:hAnsi="Garamond"/>
          <w:b/>
          <w:sz w:val="24"/>
          <w:szCs w:val="24"/>
          <w:u w:val="single"/>
        </w:rPr>
        <w:t xml:space="preserve">      </w:t>
      </w:r>
      <w:r w:rsidRPr="00A1010E">
        <w:rPr>
          <w:rFonts w:ascii="Garamond" w:hAnsi="Garamond"/>
          <w:b/>
          <w:sz w:val="24"/>
          <w:szCs w:val="24"/>
        </w:rPr>
        <w:t xml:space="preserve">, 132 </w:t>
      </w:r>
      <w:proofErr w:type="spellStart"/>
      <w:r w:rsidRPr="00A1010E">
        <w:rPr>
          <w:rFonts w:ascii="Garamond" w:hAnsi="Garamond"/>
          <w:b/>
          <w:sz w:val="24"/>
          <w:szCs w:val="24"/>
        </w:rPr>
        <w:t>S.Ct</w:t>
      </w:r>
      <w:proofErr w:type="spellEnd"/>
      <w:r w:rsidRPr="00A1010E">
        <w:rPr>
          <w:rFonts w:ascii="Garamond" w:hAnsi="Garamond"/>
          <w:b/>
          <w:sz w:val="24"/>
          <w:szCs w:val="24"/>
        </w:rPr>
        <w:t>. 2566 (2012)</w:t>
      </w:r>
    </w:p>
    <w:p w:rsidR="00BA0898" w:rsidRPr="00A1010E" w:rsidRDefault="00BA0898" w:rsidP="00333308">
      <w:pPr>
        <w:spacing w:line="240" w:lineRule="auto"/>
        <w:rPr>
          <w:rFonts w:ascii="Garamond" w:hAnsi="Garamond"/>
          <w:b/>
          <w:bCs/>
          <w:i/>
          <w:iCs/>
          <w:sz w:val="24"/>
          <w:szCs w:val="24"/>
        </w:rPr>
      </w:pPr>
    </w:p>
    <w:p w:rsidR="00BA0898" w:rsidRPr="00A1010E" w:rsidRDefault="00BA0898" w:rsidP="00333308">
      <w:pPr>
        <w:spacing w:line="240" w:lineRule="auto"/>
        <w:jc w:val="both"/>
        <w:rPr>
          <w:rFonts w:ascii="Garamond" w:hAnsi="Garamond"/>
          <w:sz w:val="24"/>
          <w:szCs w:val="24"/>
        </w:rPr>
      </w:pPr>
      <w:r w:rsidRPr="00A1010E">
        <w:rPr>
          <w:rFonts w:ascii="Garamond" w:hAnsi="Garamond"/>
          <w:b/>
          <w:bCs/>
          <w:sz w:val="24"/>
          <w:szCs w:val="24"/>
        </w:rPr>
        <w:t>Parties:</w:t>
      </w:r>
      <w:r w:rsidRPr="00A1010E">
        <w:rPr>
          <w:rFonts w:ascii="Garamond" w:hAnsi="Garamond"/>
          <w:sz w:val="24"/>
          <w:szCs w:val="24"/>
        </w:rPr>
        <w:t xml:space="preserve">  </w:t>
      </w:r>
    </w:p>
    <w:p w:rsidR="00BA0898" w:rsidRPr="00A1010E" w:rsidRDefault="00BA0898" w:rsidP="00333308">
      <w:pPr>
        <w:spacing w:line="240" w:lineRule="auto"/>
        <w:jc w:val="both"/>
        <w:rPr>
          <w:rFonts w:ascii="Garamond" w:hAnsi="Garamond"/>
          <w:sz w:val="24"/>
          <w:szCs w:val="24"/>
        </w:rPr>
      </w:pPr>
      <w:r w:rsidRPr="00A1010E">
        <w:rPr>
          <w:rFonts w:ascii="Garamond" w:hAnsi="Garamond"/>
          <w:sz w:val="24"/>
          <w:szCs w:val="24"/>
        </w:rPr>
        <w:t>Plaintiffs:  National Federation of Independent Business, non-profit organization (501 c 6) representing small businesses, State of Florida and 25 other states.</w:t>
      </w:r>
    </w:p>
    <w:p w:rsidR="00BA0898" w:rsidRPr="00A1010E" w:rsidRDefault="00BA0898" w:rsidP="00333308">
      <w:pPr>
        <w:spacing w:line="240" w:lineRule="auto"/>
        <w:jc w:val="both"/>
        <w:rPr>
          <w:rFonts w:ascii="Garamond" w:hAnsi="Garamond"/>
          <w:sz w:val="24"/>
          <w:szCs w:val="24"/>
        </w:rPr>
      </w:pPr>
      <w:r w:rsidRPr="00A1010E">
        <w:rPr>
          <w:rFonts w:ascii="Garamond" w:hAnsi="Garamond"/>
          <w:sz w:val="24"/>
          <w:szCs w:val="24"/>
        </w:rPr>
        <w:t xml:space="preserve">Respondent:  Kathleen </w:t>
      </w:r>
      <w:proofErr w:type="spellStart"/>
      <w:r w:rsidRPr="00A1010E">
        <w:rPr>
          <w:rFonts w:ascii="Garamond" w:hAnsi="Garamond"/>
          <w:sz w:val="24"/>
          <w:szCs w:val="24"/>
        </w:rPr>
        <w:t>Sebelius</w:t>
      </w:r>
      <w:proofErr w:type="spellEnd"/>
      <w:r w:rsidRPr="00A1010E">
        <w:rPr>
          <w:rFonts w:ascii="Garamond" w:hAnsi="Garamond"/>
          <w:sz w:val="24"/>
          <w:szCs w:val="24"/>
        </w:rPr>
        <w:t>, Secretary of Health and Human Ser</w:t>
      </w:r>
      <w:r w:rsidR="00A22A29">
        <w:rPr>
          <w:rFonts w:ascii="Garamond" w:hAnsi="Garamond"/>
          <w:sz w:val="24"/>
          <w:szCs w:val="24"/>
        </w:rPr>
        <w:t>vices, United States Government</w:t>
      </w:r>
    </w:p>
    <w:p w:rsidR="00BA0898" w:rsidRPr="00A1010E" w:rsidRDefault="00BA0898" w:rsidP="00333308">
      <w:pPr>
        <w:spacing w:line="240" w:lineRule="auto"/>
        <w:jc w:val="both"/>
        <w:rPr>
          <w:rFonts w:ascii="Garamond" w:hAnsi="Garamond"/>
          <w:sz w:val="24"/>
          <w:szCs w:val="24"/>
        </w:rPr>
      </w:pPr>
      <w:r w:rsidRPr="00A1010E">
        <w:rPr>
          <w:rFonts w:ascii="Garamond" w:hAnsi="Garamond"/>
          <w:b/>
          <w:bCs/>
          <w:sz w:val="24"/>
          <w:szCs w:val="24"/>
        </w:rPr>
        <w:t>Facts:</w:t>
      </w:r>
      <w:r w:rsidRPr="00A1010E">
        <w:rPr>
          <w:rFonts w:ascii="Garamond" w:hAnsi="Garamond"/>
          <w:sz w:val="24"/>
          <w:szCs w:val="24"/>
        </w:rPr>
        <w:t xml:space="preserve">  In 2010 Congress passed and the president signed into law the Patent Protection and Affordable Care Act (PPACA).  Among the major provisions were a requirement that:  1) Individuals not presently covered by medical insurance would be required to purchase and maintain it or pay a prorated fine based on their income to the government (referred to as the “individual mandate”); 2) Individual states would be required to expand participation in their Medicaid program and if they failed to do so the federal government would be allowed to penalize them by withholding all of the Medicaid funding.  The National Federation of Independent Businesses, the State of Florida, and 25 other state attorneys generals challenged the constitutionality of PPACA, contending that the individual mandate violated the Commerce Clause and that the Medicaid expansion/penalty violated the Spending Clause.  Additionally, plaintiffs asserted that because the PPACA did not contain a severability clause, the en</w:t>
      </w:r>
      <w:r w:rsidR="00A22A29">
        <w:rPr>
          <w:rFonts w:ascii="Garamond" w:hAnsi="Garamond"/>
          <w:sz w:val="24"/>
          <w:szCs w:val="24"/>
        </w:rPr>
        <w:t xml:space="preserve">tire Act was unconstitutional. </w:t>
      </w:r>
    </w:p>
    <w:p w:rsidR="00BA0898" w:rsidRPr="00A1010E" w:rsidRDefault="00BA0898" w:rsidP="00333308">
      <w:pPr>
        <w:spacing w:line="240" w:lineRule="auto"/>
        <w:jc w:val="both"/>
        <w:rPr>
          <w:rFonts w:ascii="Garamond" w:hAnsi="Garamond"/>
          <w:sz w:val="24"/>
          <w:szCs w:val="24"/>
        </w:rPr>
      </w:pPr>
      <w:r w:rsidRPr="00A1010E">
        <w:rPr>
          <w:rFonts w:ascii="Garamond" w:hAnsi="Garamond"/>
          <w:b/>
          <w:bCs/>
          <w:sz w:val="24"/>
          <w:szCs w:val="24"/>
        </w:rPr>
        <w:t>Procedural Posture:</w:t>
      </w:r>
      <w:r w:rsidRPr="00A1010E">
        <w:rPr>
          <w:rFonts w:ascii="Garamond" w:hAnsi="Garamond"/>
          <w:sz w:val="24"/>
          <w:szCs w:val="24"/>
        </w:rPr>
        <w:t xml:space="preserve">  Case was brought in district court which invalidated the mandate as unconstitutional under the Commerce Clause and also invalidated the entire PPACA because it could not be severed from the mandate. On appeal the Eleventh Circuit Court of Appeals ruled that the individual mandate violated the Commerce Clause but upheld the rest of the act.   Supreme Court grants </w:t>
      </w:r>
      <w:r w:rsidRPr="00A1010E">
        <w:rPr>
          <w:rFonts w:ascii="Garamond" w:hAnsi="Garamond"/>
          <w:i/>
          <w:sz w:val="24"/>
          <w:szCs w:val="24"/>
        </w:rPr>
        <w:t>cert.</w:t>
      </w:r>
      <w:r w:rsidRPr="00A1010E">
        <w:rPr>
          <w:rFonts w:ascii="Garamond" w:hAnsi="Garamond"/>
          <w:sz w:val="24"/>
          <w:szCs w:val="24"/>
        </w:rPr>
        <w:t xml:space="preserve"> on three questions and requests briefly on whether the Anti-Injunction Act bars review of the PPACA until suc</w:t>
      </w:r>
      <w:r w:rsidR="00A22A29">
        <w:rPr>
          <w:rFonts w:ascii="Garamond" w:hAnsi="Garamond"/>
          <w:sz w:val="24"/>
          <w:szCs w:val="24"/>
        </w:rPr>
        <w:t>h time as the law takes effect.</w:t>
      </w:r>
    </w:p>
    <w:p w:rsidR="00BA0898" w:rsidRPr="00A1010E" w:rsidRDefault="00BA0898" w:rsidP="00333308">
      <w:pPr>
        <w:spacing w:line="240" w:lineRule="auto"/>
        <w:jc w:val="both"/>
        <w:rPr>
          <w:rFonts w:ascii="Garamond" w:hAnsi="Garamond"/>
          <w:sz w:val="24"/>
          <w:szCs w:val="24"/>
        </w:rPr>
      </w:pPr>
      <w:r w:rsidRPr="00A1010E">
        <w:rPr>
          <w:rFonts w:ascii="Garamond" w:hAnsi="Garamond"/>
          <w:b/>
          <w:bCs/>
          <w:sz w:val="24"/>
          <w:szCs w:val="24"/>
        </w:rPr>
        <w:t xml:space="preserve">Issues: </w:t>
      </w:r>
      <w:r w:rsidRPr="00A1010E">
        <w:rPr>
          <w:rFonts w:ascii="Garamond" w:hAnsi="Garamond"/>
          <w:sz w:val="24"/>
          <w:szCs w:val="24"/>
        </w:rPr>
        <w:t>(1) Does the Anti-Injunction Act bar the courts from reviewing the constitutionality of the PPACA because the penalty assessed on individuals who do not purchase and maintain health insurance is a tax that cannot be examined until such time as it goes into effect?</w:t>
      </w:r>
    </w:p>
    <w:p w:rsidR="00BA0898" w:rsidRPr="00A1010E" w:rsidRDefault="00BA0898" w:rsidP="00333308">
      <w:pPr>
        <w:spacing w:line="240" w:lineRule="auto"/>
        <w:jc w:val="both"/>
        <w:rPr>
          <w:rFonts w:ascii="Garamond" w:hAnsi="Garamond"/>
          <w:sz w:val="24"/>
          <w:szCs w:val="24"/>
        </w:rPr>
      </w:pPr>
      <w:r w:rsidRPr="00A1010E">
        <w:rPr>
          <w:rFonts w:ascii="Garamond" w:hAnsi="Garamond"/>
          <w:sz w:val="24"/>
          <w:szCs w:val="24"/>
        </w:rPr>
        <w:tab/>
        <w:t>(2) May Congress under the Commerce or Necessary and Proper Clause mandate that individuals not presently covered by health insurance purchase and maintain it or pay a prorated fine based on their income to the government?</w:t>
      </w:r>
    </w:p>
    <w:p w:rsidR="00BA0898" w:rsidRPr="00A1010E" w:rsidRDefault="00BA0898" w:rsidP="00333308">
      <w:pPr>
        <w:spacing w:line="240" w:lineRule="auto"/>
        <w:jc w:val="both"/>
        <w:rPr>
          <w:rFonts w:ascii="Garamond" w:hAnsi="Garamond"/>
          <w:sz w:val="24"/>
          <w:szCs w:val="24"/>
        </w:rPr>
      </w:pPr>
      <w:r w:rsidRPr="00A1010E">
        <w:rPr>
          <w:rFonts w:ascii="Garamond" w:hAnsi="Garamond"/>
          <w:sz w:val="24"/>
          <w:szCs w:val="24"/>
        </w:rPr>
        <w:tab/>
        <w:t>(3) May Congress under the Spending Clause mandate individual states to expand participation in the Medicaid program and penalize them if they do not by withholding all of their Medicaid funding?</w:t>
      </w:r>
    </w:p>
    <w:p w:rsidR="00BA0898" w:rsidRPr="00A1010E" w:rsidRDefault="00BA0898" w:rsidP="00333308">
      <w:pPr>
        <w:spacing w:line="240" w:lineRule="auto"/>
        <w:jc w:val="both"/>
        <w:rPr>
          <w:rFonts w:ascii="Garamond" w:hAnsi="Garamond"/>
          <w:sz w:val="24"/>
          <w:szCs w:val="24"/>
        </w:rPr>
      </w:pPr>
      <w:r w:rsidRPr="00A1010E">
        <w:rPr>
          <w:rFonts w:ascii="Garamond" w:hAnsi="Garamond"/>
          <w:sz w:val="24"/>
          <w:szCs w:val="24"/>
        </w:rPr>
        <w:tab/>
        <w:t>(4)  Did the enactment of the entire PPACA exceed Congress’s authority because the individual mandate is unconstitutional and the rest of Act could not be severed from it?</w:t>
      </w:r>
      <w:r w:rsidRPr="00A1010E">
        <w:rPr>
          <w:rFonts w:ascii="Garamond" w:hAnsi="Garamond"/>
          <w:sz w:val="24"/>
          <w:szCs w:val="24"/>
        </w:rPr>
        <w:tab/>
      </w:r>
    </w:p>
    <w:p w:rsidR="00BA0898" w:rsidRPr="00A1010E" w:rsidRDefault="00BA0898" w:rsidP="00333308">
      <w:pPr>
        <w:spacing w:line="240" w:lineRule="auto"/>
        <w:jc w:val="both"/>
        <w:rPr>
          <w:rFonts w:ascii="Garamond" w:hAnsi="Garamond"/>
          <w:sz w:val="24"/>
          <w:szCs w:val="24"/>
        </w:rPr>
      </w:pPr>
    </w:p>
    <w:p w:rsidR="00BA0898" w:rsidRPr="00A1010E" w:rsidRDefault="00BA0898" w:rsidP="00333308">
      <w:pPr>
        <w:spacing w:line="240" w:lineRule="auto"/>
        <w:jc w:val="both"/>
        <w:rPr>
          <w:rFonts w:ascii="Garamond" w:hAnsi="Garamond"/>
          <w:sz w:val="24"/>
          <w:szCs w:val="24"/>
        </w:rPr>
      </w:pPr>
      <w:r w:rsidRPr="00A1010E">
        <w:rPr>
          <w:rFonts w:ascii="Garamond" w:hAnsi="Garamond"/>
          <w:b/>
          <w:bCs/>
          <w:sz w:val="24"/>
          <w:szCs w:val="24"/>
        </w:rPr>
        <w:t>Holding:</w:t>
      </w:r>
      <w:r w:rsidRPr="00A1010E">
        <w:rPr>
          <w:rFonts w:ascii="Garamond" w:hAnsi="Garamond"/>
          <w:sz w:val="24"/>
          <w:szCs w:val="24"/>
        </w:rPr>
        <w:t xml:space="preserve">  (1) No, the penalty according to the PPACA is not a tax because Congress chose to call it a penalty and the courts must assume that Congress chose its words carefully and </w:t>
      </w:r>
      <w:proofErr w:type="spellStart"/>
      <w:r w:rsidRPr="00A1010E">
        <w:rPr>
          <w:rFonts w:ascii="Garamond" w:hAnsi="Garamond"/>
          <w:sz w:val="24"/>
          <w:szCs w:val="24"/>
        </w:rPr>
        <w:t>dispositively</w:t>
      </w:r>
      <w:proofErr w:type="spellEnd"/>
      <w:r w:rsidRPr="00A1010E">
        <w:rPr>
          <w:rFonts w:ascii="Garamond" w:hAnsi="Garamond"/>
          <w:sz w:val="24"/>
          <w:szCs w:val="24"/>
        </w:rPr>
        <w:t>.</w:t>
      </w:r>
    </w:p>
    <w:p w:rsidR="00BA0898" w:rsidRPr="00A1010E" w:rsidRDefault="00BA0898" w:rsidP="00333308">
      <w:pPr>
        <w:spacing w:line="240" w:lineRule="auto"/>
        <w:jc w:val="both"/>
        <w:rPr>
          <w:rFonts w:ascii="Garamond" w:hAnsi="Garamond"/>
          <w:sz w:val="24"/>
          <w:szCs w:val="24"/>
        </w:rPr>
      </w:pPr>
      <w:r w:rsidRPr="00A1010E">
        <w:rPr>
          <w:rFonts w:ascii="Garamond" w:hAnsi="Garamond"/>
          <w:sz w:val="24"/>
          <w:szCs w:val="24"/>
        </w:rPr>
        <w:tab/>
        <w:t>(2) No, the individual mandate exceeds Congress’ authority under the Commerce and Necessary and Proper Clauses but is upheld as a tax under the Tax Clause.</w:t>
      </w:r>
    </w:p>
    <w:p w:rsidR="00BA0898" w:rsidRPr="00A1010E" w:rsidRDefault="00BA0898" w:rsidP="00333308">
      <w:pPr>
        <w:spacing w:line="240" w:lineRule="auto"/>
        <w:jc w:val="both"/>
        <w:rPr>
          <w:rFonts w:ascii="Garamond" w:hAnsi="Garamond"/>
          <w:sz w:val="24"/>
          <w:szCs w:val="24"/>
        </w:rPr>
      </w:pPr>
      <w:r w:rsidRPr="00A1010E">
        <w:rPr>
          <w:rFonts w:ascii="Garamond" w:hAnsi="Garamond"/>
          <w:sz w:val="24"/>
          <w:szCs w:val="24"/>
        </w:rPr>
        <w:tab/>
        <w:t>(3) No, Congress may not withhold all of a state’s Medicaid funding if it refuses to participate in the expansion of this program.  Congress may only withhold that portion of Medicaid funding connected to the PPACA.</w:t>
      </w:r>
    </w:p>
    <w:p w:rsidR="00BA0898" w:rsidRPr="00A1010E" w:rsidRDefault="00BA0898" w:rsidP="00333308">
      <w:pPr>
        <w:spacing w:line="240" w:lineRule="auto"/>
        <w:jc w:val="both"/>
        <w:rPr>
          <w:rFonts w:ascii="Garamond" w:hAnsi="Garamond"/>
          <w:sz w:val="24"/>
          <w:szCs w:val="24"/>
        </w:rPr>
      </w:pPr>
      <w:r w:rsidRPr="00A1010E">
        <w:rPr>
          <w:rFonts w:ascii="Garamond" w:hAnsi="Garamond"/>
          <w:sz w:val="24"/>
          <w:szCs w:val="24"/>
        </w:rPr>
        <w:tab/>
        <w:t xml:space="preserve">(4) Since the individual mandate was upheld under the Tax and Spending Clause a majority of the </w:t>
      </w:r>
      <w:r w:rsidR="00A22A29">
        <w:rPr>
          <w:rFonts w:ascii="Garamond" w:hAnsi="Garamond"/>
          <w:sz w:val="24"/>
          <w:szCs w:val="24"/>
        </w:rPr>
        <w:t>court did not reach this issue.</w:t>
      </w:r>
    </w:p>
    <w:p w:rsidR="00BA0898" w:rsidRPr="00A1010E" w:rsidRDefault="00BA0898" w:rsidP="00333308">
      <w:pPr>
        <w:spacing w:line="240" w:lineRule="auto"/>
        <w:jc w:val="both"/>
        <w:rPr>
          <w:rFonts w:ascii="Garamond" w:hAnsi="Garamond"/>
          <w:sz w:val="24"/>
          <w:szCs w:val="24"/>
        </w:rPr>
      </w:pPr>
      <w:r w:rsidRPr="00A1010E">
        <w:rPr>
          <w:rFonts w:ascii="Garamond" w:hAnsi="Garamond"/>
          <w:b/>
          <w:bCs/>
          <w:sz w:val="24"/>
          <w:szCs w:val="24"/>
        </w:rPr>
        <w:t>Vote:</w:t>
      </w:r>
      <w:r w:rsidRPr="00A1010E">
        <w:rPr>
          <w:rFonts w:ascii="Garamond" w:hAnsi="Garamond"/>
          <w:sz w:val="24"/>
          <w:szCs w:val="24"/>
        </w:rPr>
        <w:t xml:space="preserve">  Five Justices struck down the individual mandate under the Commerce Clause (Roberts, Scalia, Thomas, Alito, and Kennedy) while five Justices upheld it as a valid exercise of Congress’s Tax and Spending authority (Roberts, Ginsburg, Breyer, </w:t>
      </w:r>
      <w:proofErr w:type="spellStart"/>
      <w:r w:rsidRPr="00A1010E">
        <w:rPr>
          <w:rFonts w:ascii="Garamond" w:hAnsi="Garamond"/>
          <w:sz w:val="24"/>
          <w:szCs w:val="24"/>
        </w:rPr>
        <w:t>Sotomayer</w:t>
      </w:r>
      <w:proofErr w:type="spellEnd"/>
      <w:r w:rsidRPr="00A1010E">
        <w:rPr>
          <w:rFonts w:ascii="Garamond" w:hAnsi="Garamond"/>
          <w:sz w:val="24"/>
          <w:szCs w:val="24"/>
        </w:rPr>
        <w:t>, Kagan). Five Justices (Roberts, Scalia, Thomas, Alito, and Kennedy) struck down the Medicaid expansion.  Four Justices in dissent (Scalia, Thomas, Alito, and Kennedy) would have invalidated the entire PPACA because the unconstitutional provisions could not be se</w:t>
      </w:r>
      <w:r w:rsidR="00A22A29">
        <w:rPr>
          <w:rFonts w:ascii="Garamond" w:hAnsi="Garamond"/>
          <w:sz w:val="24"/>
          <w:szCs w:val="24"/>
        </w:rPr>
        <w:t>vered from the rest of the Act.</w:t>
      </w:r>
    </w:p>
    <w:p w:rsidR="00BA0898" w:rsidRPr="00A1010E" w:rsidRDefault="00BA0898" w:rsidP="00333308">
      <w:pPr>
        <w:spacing w:line="240" w:lineRule="auto"/>
        <w:jc w:val="both"/>
        <w:rPr>
          <w:rFonts w:ascii="Garamond" w:hAnsi="Garamond"/>
          <w:sz w:val="24"/>
          <w:szCs w:val="24"/>
        </w:rPr>
      </w:pPr>
      <w:r w:rsidRPr="00A1010E">
        <w:rPr>
          <w:rFonts w:ascii="Garamond" w:hAnsi="Garamond"/>
          <w:b/>
          <w:bCs/>
          <w:sz w:val="24"/>
          <w:szCs w:val="24"/>
        </w:rPr>
        <w:t xml:space="preserve">Reasoning:   </w:t>
      </w:r>
      <w:r w:rsidRPr="00A1010E">
        <w:rPr>
          <w:rFonts w:ascii="Garamond" w:hAnsi="Garamond"/>
          <w:sz w:val="24"/>
          <w:szCs w:val="24"/>
        </w:rPr>
        <w:t xml:space="preserve">Article I, section 8, clause 3 gives Congress broad authority to regulate interstate Commerce.  Yet this power is not unlimited and it presupposes that some type of commercial activity exists to regulate.  In the case of the individual mandate, it does not regulate activity but it requires individuals to become part of interstate commerce by purchasing and maintaining health insurance and then fines individuals for their failure to participate in this activity.  In distinguishing this case from </w:t>
      </w:r>
      <w:proofErr w:type="spellStart"/>
      <w:r w:rsidRPr="00A1010E">
        <w:rPr>
          <w:rFonts w:ascii="Garamond" w:hAnsi="Garamond"/>
          <w:i/>
          <w:iCs/>
          <w:sz w:val="24"/>
          <w:szCs w:val="24"/>
        </w:rPr>
        <w:t>Wickard</w:t>
      </w:r>
      <w:proofErr w:type="spellEnd"/>
      <w:r w:rsidRPr="00A1010E">
        <w:rPr>
          <w:rFonts w:ascii="Garamond" w:hAnsi="Garamond"/>
          <w:i/>
          <w:iCs/>
          <w:sz w:val="24"/>
          <w:szCs w:val="24"/>
        </w:rPr>
        <w:t xml:space="preserve"> v. </w:t>
      </w:r>
      <w:proofErr w:type="spellStart"/>
      <w:r w:rsidRPr="00A1010E">
        <w:rPr>
          <w:rFonts w:ascii="Garamond" w:hAnsi="Garamond"/>
          <w:i/>
          <w:iCs/>
          <w:sz w:val="24"/>
          <w:szCs w:val="24"/>
        </w:rPr>
        <w:t>Filburn</w:t>
      </w:r>
      <w:proofErr w:type="spellEnd"/>
      <w:r w:rsidRPr="00A1010E">
        <w:rPr>
          <w:rFonts w:ascii="Garamond" w:hAnsi="Garamond"/>
          <w:sz w:val="24"/>
          <w:szCs w:val="24"/>
        </w:rPr>
        <w:t xml:space="preserve"> where the Court upheld a penalty on an individual who exceeded production quotas when produced wheat for personal consumption but withheld it from sale, the Court ruled that in that case the individual at least did something or engaged in some type of activity.  Similarly, the Court ruled that the individual mandate was not constitutional under the Necessary and Proper Clause (Article I, section 8, clause 18) because it was not connected to an enumerated power already textually committed to Congress.  However, the Court upheld the individual mandate under the Tax Clause (Article I, section 8, clause 1.  In arguing that the Court should undertake every conceivable construction of a law to uphold its constitutionality, it conceived the penalty, under a functional test as articulated in </w:t>
      </w:r>
      <w:r w:rsidRPr="00A1010E">
        <w:rPr>
          <w:rFonts w:ascii="Garamond" w:hAnsi="Garamond"/>
          <w:i/>
          <w:iCs/>
          <w:sz w:val="24"/>
          <w:szCs w:val="24"/>
        </w:rPr>
        <w:t>Bailey v. Drexel Furniture,</w:t>
      </w:r>
      <w:r w:rsidRPr="00A1010E">
        <w:rPr>
          <w:rFonts w:ascii="Garamond" w:hAnsi="Garamond"/>
          <w:sz w:val="24"/>
          <w:szCs w:val="24"/>
        </w:rPr>
        <w:t xml:space="preserve"> as a tax and Congress has broad authority to tax for the general welfare.  Individuals who do not wish to purchase health insurance may opt to pay the tax instead, with the tax not being so unreasonable that it constitutes a criminal fine.  Proof that the penalty was a tax could be seen in the fact that the amount of the penalty was prorated to one’s income.  While there is no doubt that the tax was aimed to affect individual behavior, the country has a long history of uses taxes to influence how people act.  Moreover, while the penalty was not construed as a tax for the purposes of the Anti-Injunction Act, that reading of the PPACA is not </w:t>
      </w:r>
      <w:proofErr w:type="gramStart"/>
      <w:r w:rsidRPr="00A1010E">
        <w:rPr>
          <w:rFonts w:ascii="Garamond" w:hAnsi="Garamond"/>
          <w:sz w:val="24"/>
          <w:szCs w:val="24"/>
        </w:rPr>
        <w:t>dispositive  for</w:t>
      </w:r>
      <w:proofErr w:type="gramEnd"/>
      <w:r w:rsidRPr="00A1010E">
        <w:rPr>
          <w:rFonts w:ascii="Garamond" w:hAnsi="Garamond"/>
          <w:sz w:val="24"/>
          <w:szCs w:val="24"/>
        </w:rPr>
        <w:t xml:space="preserve"> determining its constitutionality.</w:t>
      </w:r>
    </w:p>
    <w:p w:rsidR="00BA0898" w:rsidRPr="00A1010E" w:rsidRDefault="00BA0898" w:rsidP="00333308">
      <w:pPr>
        <w:spacing w:line="240" w:lineRule="auto"/>
        <w:jc w:val="both"/>
        <w:rPr>
          <w:rFonts w:ascii="Garamond" w:hAnsi="Garamond"/>
          <w:sz w:val="24"/>
          <w:szCs w:val="24"/>
        </w:rPr>
      </w:pPr>
      <w:r w:rsidRPr="00A1010E">
        <w:rPr>
          <w:rFonts w:ascii="Garamond" w:hAnsi="Garamond"/>
          <w:sz w:val="24"/>
          <w:szCs w:val="24"/>
        </w:rPr>
        <w:tab/>
        <w:t xml:space="preserve">The Spending Clause (Article I, section 8, clause 1) gives Congress broad authority to expend money for the general welfare.  But this clause does not give Congress the authority to mandate that states engage in certain types of regulatory activity.  Instead, under the concept of cooperative-federal-state spending programs, states must volunteer to regulate.  Here, the threat to withhold all of a state’s Medicaid funding (approximately 10% of a state’s budget) is so significant that it has effectively no choice but to acquiesce and expand this program.  Because of the coercive </w:t>
      </w:r>
      <w:r w:rsidRPr="00A1010E">
        <w:rPr>
          <w:rFonts w:ascii="Garamond" w:hAnsi="Garamond"/>
          <w:sz w:val="24"/>
          <w:szCs w:val="24"/>
        </w:rPr>
        <w:lastRenderedPageBreak/>
        <w:t>nature of this federal penalty the Court rules that states that refuse to participate in the Medicaid expansion may only lose the money tied to it.</w:t>
      </w:r>
    </w:p>
    <w:p w:rsidR="00BA0898" w:rsidRPr="00A1010E" w:rsidRDefault="00BA0898" w:rsidP="00333308">
      <w:pPr>
        <w:spacing w:line="240" w:lineRule="auto"/>
        <w:jc w:val="both"/>
        <w:rPr>
          <w:rFonts w:ascii="Garamond" w:hAnsi="Garamond"/>
          <w:sz w:val="24"/>
          <w:szCs w:val="24"/>
        </w:rPr>
      </w:pPr>
      <w:r w:rsidRPr="00A1010E">
        <w:rPr>
          <w:rFonts w:ascii="Garamond" w:hAnsi="Garamond"/>
          <w:sz w:val="24"/>
          <w:szCs w:val="24"/>
        </w:rPr>
        <w:tab/>
        <w:t xml:space="preserve">Finally, because the Court upheld the individual mandate as constitutional it ruled that it did not need to </w:t>
      </w:r>
      <w:r w:rsidR="00A22A29">
        <w:rPr>
          <w:rFonts w:ascii="Garamond" w:hAnsi="Garamond"/>
          <w:sz w:val="24"/>
          <w:szCs w:val="24"/>
        </w:rPr>
        <w:t>address the severability issue.</w:t>
      </w:r>
    </w:p>
    <w:p w:rsidR="00BA0898" w:rsidRPr="00A1010E" w:rsidRDefault="00BA0898" w:rsidP="00333308">
      <w:pPr>
        <w:spacing w:line="240" w:lineRule="auto"/>
        <w:jc w:val="both"/>
        <w:rPr>
          <w:rFonts w:ascii="Garamond" w:hAnsi="Garamond"/>
          <w:sz w:val="24"/>
          <w:szCs w:val="24"/>
        </w:rPr>
      </w:pPr>
      <w:r w:rsidRPr="00A1010E">
        <w:rPr>
          <w:rFonts w:ascii="Garamond" w:hAnsi="Garamond"/>
          <w:b/>
          <w:bCs/>
          <w:sz w:val="24"/>
          <w:szCs w:val="24"/>
        </w:rPr>
        <w:t xml:space="preserve">Important Dicta:  </w:t>
      </w:r>
      <w:r w:rsidRPr="00A1010E">
        <w:rPr>
          <w:rFonts w:ascii="Garamond" w:hAnsi="Garamond"/>
          <w:sz w:val="24"/>
          <w:szCs w:val="24"/>
        </w:rPr>
        <w:t>The “Broccoli argument” prevails!</w:t>
      </w:r>
    </w:p>
    <w:p w:rsidR="00BA0898" w:rsidRPr="00A1010E" w:rsidRDefault="00BA0898" w:rsidP="00333308">
      <w:pPr>
        <w:spacing w:line="240" w:lineRule="auto"/>
        <w:ind w:left="284" w:right="284"/>
        <w:jc w:val="both"/>
        <w:rPr>
          <w:rFonts w:ascii="Garamond" w:hAnsi="Garamond"/>
          <w:sz w:val="24"/>
          <w:szCs w:val="24"/>
        </w:rPr>
      </w:pPr>
      <w:r w:rsidRPr="00A1010E">
        <w:rPr>
          <w:rFonts w:ascii="Garamond" w:hAnsi="Garamond"/>
          <w:sz w:val="24"/>
          <w:szCs w:val="24"/>
        </w:rPr>
        <w:tab/>
        <w:t>The failure of that group to have a healthy diet increases health care costs, to a greater extent than the failure of the uninsured to purchase insurance. Those increased costs are borne in part by other Americans who must pay more, just as the uninsured shift costs to the insured. Congress addressed the insurance problem by ordering everyone to buy insurance. Under the Government's theory, Congress could address the diet problem by ordering everyone to buy vegetables.</w:t>
      </w:r>
    </w:p>
    <w:p w:rsidR="00BA0898" w:rsidRPr="00A1010E" w:rsidRDefault="00BA0898" w:rsidP="00333308">
      <w:pPr>
        <w:spacing w:line="240" w:lineRule="auto"/>
        <w:ind w:left="284" w:right="284" w:firstLine="360"/>
        <w:jc w:val="both"/>
        <w:rPr>
          <w:rFonts w:ascii="Garamond" w:hAnsi="Garamond"/>
          <w:sz w:val="24"/>
          <w:szCs w:val="24"/>
        </w:rPr>
      </w:pPr>
      <w:r w:rsidRPr="00A1010E">
        <w:rPr>
          <w:rFonts w:ascii="Garamond" w:hAnsi="Garamond"/>
          <w:sz w:val="24"/>
          <w:szCs w:val="24"/>
        </w:rPr>
        <w:t>People, for reasons of their own, often fail to do things that would be good for them or good for society. Those failures—joined with the similar failures of others—can readily have a substantial effect on interstate commerce. Under the Government's logic, that authorizes Congress to use its commerce power to compel citizens to act as the Government would have them act.</w:t>
      </w:r>
    </w:p>
    <w:p w:rsidR="00BA0898" w:rsidRPr="00A1010E" w:rsidRDefault="00BA0898" w:rsidP="00A22A29">
      <w:pPr>
        <w:spacing w:line="240" w:lineRule="auto"/>
        <w:ind w:left="284" w:right="284"/>
        <w:jc w:val="both"/>
        <w:rPr>
          <w:rFonts w:ascii="Garamond" w:hAnsi="Garamond"/>
          <w:sz w:val="24"/>
          <w:szCs w:val="24"/>
        </w:rPr>
      </w:pPr>
      <w:r w:rsidRPr="00A1010E">
        <w:rPr>
          <w:rFonts w:ascii="Garamond" w:hAnsi="Garamond"/>
          <w:sz w:val="24"/>
          <w:szCs w:val="24"/>
        </w:rPr>
        <w:tab/>
        <w:t>That is not the country the Framers of our Constitution envisioned. James Madison explained that the Commerce Clause was “an addition which few oppose and from which no apprehensions are entertained.” The Federalist No. 45, at 293. While Congress's authority under the Commerce Clause has of course expanded with the growth of the national economy, our cases have “always recognized that the power to regulate commerce, though broad indeed, has limits.” The Government's theory would erode those limits, permitting Congress to reach beyond the natural extent of its authority, “everywhere extending the sphere of its activity and drawing all pow</w:t>
      </w:r>
      <w:r w:rsidR="00A22A29">
        <w:rPr>
          <w:rFonts w:ascii="Garamond" w:hAnsi="Garamond"/>
          <w:sz w:val="24"/>
          <w:szCs w:val="24"/>
        </w:rPr>
        <w:t>er into its impetuous vortex.”</w:t>
      </w:r>
    </w:p>
    <w:p w:rsidR="00A22A29" w:rsidRDefault="00BA0898" w:rsidP="00333308">
      <w:pPr>
        <w:spacing w:line="240" w:lineRule="auto"/>
        <w:jc w:val="both"/>
        <w:rPr>
          <w:rFonts w:ascii="Garamond" w:hAnsi="Garamond"/>
          <w:sz w:val="24"/>
          <w:szCs w:val="24"/>
        </w:rPr>
      </w:pPr>
      <w:r w:rsidRPr="00A1010E">
        <w:rPr>
          <w:rFonts w:ascii="Garamond" w:hAnsi="Garamond"/>
          <w:b/>
          <w:sz w:val="24"/>
          <w:szCs w:val="24"/>
        </w:rPr>
        <w:t>Analysis:</w:t>
      </w:r>
      <w:r w:rsidRPr="00A1010E">
        <w:rPr>
          <w:rFonts w:ascii="Garamond" w:hAnsi="Garamond"/>
          <w:sz w:val="24"/>
          <w:szCs w:val="24"/>
        </w:rPr>
        <w:t xml:space="preserve">  The Court established an outer boundary for the Commerce Clause that extends no further that the precedent established in </w:t>
      </w:r>
      <w:proofErr w:type="spellStart"/>
      <w:r w:rsidRPr="00A1010E">
        <w:rPr>
          <w:rFonts w:ascii="Garamond" w:hAnsi="Garamond"/>
          <w:i/>
          <w:sz w:val="24"/>
          <w:szCs w:val="24"/>
        </w:rPr>
        <w:t>Wickard</w:t>
      </w:r>
      <w:proofErr w:type="spellEnd"/>
      <w:r w:rsidRPr="00A1010E">
        <w:rPr>
          <w:rFonts w:ascii="Garamond" w:hAnsi="Garamond"/>
          <w:sz w:val="24"/>
          <w:szCs w:val="24"/>
        </w:rPr>
        <w:t xml:space="preserve">.  In fact the Court </w:t>
      </w:r>
      <w:proofErr w:type="spellStart"/>
      <w:r w:rsidRPr="00A1010E">
        <w:rPr>
          <w:rFonts w:ascii="Garamond" w:hAnsi="Garamond"/>
          <w:sz w:val="24"/>
          <w:szCs w:val="24"/>
        </w:rPr>
        <w:t>claries</w:t>
      </w:r>
      <w:proofErr w:type="spellEnd"/>
      <w:r w:rsidRPr="00A1010E">
        <w:rPr>
          <w:rFonts w:ascii="Garamond" w:hAnsi="Garamond"/>
          <w:sz w:val="24"/>
          <w:szCs w:val="24"/>
        </w:rPr>
        <w:t xml:space="preserve"> that precedent to require some commercial activity to exist prior to regulation and individuals cannot be forced into doing some commercial activity (such as buying broccoli) that they do not wish to do.  Technically the Court did rule the individual mandate unconstitutional and said we cannot be compelled to buy health insurance.  Yet if we do not do that we can be taxed.</w:t>
      </w:r>
    </w:p>
    <w:p w:rsidR="00A22A29" w:rsidRDefault="00A22A29">
      <w:pPr>
        <w:rPr>
          <w:rFonts w:ascii="Garamond" w:hAnsi="Garamond"/>
          <w:sz w:val="24"/>
          <w:szCs w:val="24"/>
        </w:rPr>
      </w:pPr>
      <w:r>
        <w:rPr>
          <w:rFonts w:ascii="Garamond" w:hAnsi="Garamond"/>
          <w:sz w:val="24"/>
          <w:szCs w:val="24"/>
        </w:rPr>
        <w:br w:type="page"/>
      </w:r>
    </w:p>
    <w:p w:rsidR="00F10827" w:rsidRDefault="00F10827" w:rsidP="00A22A29">
      <w:pPr>
        <w:spacing w:line="240" w:lineRule="auto"/>
        <w:jc w:val="center"/>
        <w:rPr>
          <w:rFonts w:ascii="Garamond" w:eastAsia="Times New Roman" w:hAnsi="Garamond" w:cs="Arial"/>
          <w:b/>
          <w:bCs/>
          <w:sz w:val="24"/>
          <w:szCs w:val="24"/>
        </w:rPr>
      </w:pPr>
      <w:r>
        <w:rPr>
          <w:rFonts w:ascii="Garamond" w:eastAsia="Times New Roman" w:hAnsi="Garamond" w:cs="Arial"/>
          <w:b/>
          <w:bCs/>
          <w:sz w:val="24"/>
          <w:szCs w:val="24"/>
        </w:rPr>
        <w:lastRenderedPageBreak/>
        <w:t>Appendix</w:t>
      </w:r>
      <w:r w:rsidR="00FD5A15">
        <w:rPr>
          <w:rFonts w:ascii="Garamond" w:eastAsia="Times New Roman" w:hAnsi="Garamond" w:cs="Arial"/>
          <w:b/>
          <w:bCs/>
          <w:sz w:val="24"/>
          <w:szCs w:val="24"/>
        </w:rPr>
        <w:t xml:space="preserve"> Two</w:t>
      </w:r>
    </w:p>
    <w:p w:rsidR="00F10827" w:rsidRPr="00F776CD" w:rsidRDefault="00F10827" w:rsidP="00333308">
      <w:pPr>
        <w:spacing w:line="240" w:lineRule="auto"/>
        <w:jc w:val="center"/>
        <w:rPr>
          <w:rFonts w:ascii="Garamond" w:eastAsia="Times New Roman" w:hAnsi="Garamond" w:cs="Arial"/>
          <w:b/>
          <w:bCs/>
          <w:sz w:val="24"/>
          <w:szCs w:val="24"/>
        </w:rPr>
      </w:pPr>
      <w:r w:rsidRPr="00F776CD">
        <w:rPr>
          <w:rFonts w:ascii="Garamond" w:eastAsia="Times New Roman" w:hAnsi="Garamond" w:cs="Arial"/>
          <w:b/>
          <w:bCs/>
          <w:sz w:val="24"/>
          <w:szCs w:val="24"/>
        </w:rPr>
        <w:t xml:space="preserve">The Federalist </w:t>
      </w:r>
      <w:proofErr w:type="gramStart"/>
      <w:r w:rsidRPr="00F776CD">
        <w:rPr>
          <w:rFonts w:ascii="Garamond" w:eastAsia="Times New Roman" w:hAnsi="Garamond" w:cs="Arial"/>
          <w:b/>
          <w:bCs/>
          <w:sz w:val="24"/>
          <w:szCs w:val="24"/>
        </w:rPr>
        <w:t>Papers :</w:t>
      </w:r>
      <w:proofErr w:type="gramEnd"/>
      <w:r w:rsidRPr="00F776CD">
        <w:rPr>
          <w:rFonts w:ascii="Garamond" w:eastAsia="Times New Roman" w:hAnsi="Garamond" w:cs="Arial"/>
          <w:b/>
          <w:bCs/>
          <w:sz w:val="24"/>
          <w:szCs w:val="24"/>
        </w:rPr>
        <w:t xml:space="preserve"> No. 45</w:t>
      </w:r>
    </w:p>
    <w:tbl>
      <w:tblPr>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9304"/>
      </w:tblGrid>
      <w:tr w:rsidR="00F10827" w:rsidRPr="00F776CD" w:rsidTr="002D4007">
        <w:trPr>
          <w:tblCellSpacing w:w="15" w:type="dxa"/>
          <w:jc w:val="center"/>
        </w:trPr>
        <w:tc>
          <w:tcPr>
            <w:tcW w:w="0" w:type="auto"/>
            <w:vAlign w:val="center"/>
            <w:hideMark/>
          </w:tcPr>
          <w:p w:rsidR="00F10827" w:rsidRPr="00F776CD" w:rsidRDefault="00F10827" w:rsidP="00333308">
            <w:pPr>
              <w:spacing w:before="100" w:beforeAutospacing="1" w:after="100" w:afterAutospacing="1" w:line="240" w:lineRule="auto"/>
              <w:jc w:val="center"/>
              <w:outlineLvl w:val="3"/>
              <w:rPr>
                <w:rFonts w:ascii="Garamond" w:eastAsia="Times New Roman" w:hAnsi="Garamond" w:cs="Arial"/>
                <w:b/>
                <w:bCs/>
                <w:sz w:val="24"/>
                <w:szCs w:val="24"/>
              </w:rPr>
            </w:pPr>
            <w:r w:rsidRPr="00F776CD">
              <w:rPr>
                <w:rFonts w:ascii="Garamond" w:eastAsia="Times New Roman" w:hAnsi="Garamond" w:cs="Arial"/>
                <w:b/>
                <w:bCs/>
                <w:sz w:val="24"/>
                <w:szCs w:val="24"/>
              </w:rPr>
              <w:t>The Alleged Danger From the Powers of the Union to the State Governments Considered </w:t>
            </w:r>
            <w:r w:rsidRPr="00F776CD">
              <w:rPr>
                <w:rFonts w:ascii="Garamond" w:eastAsia="Times New Roman" w:hAnsi="Garamond" w:cs="Arial"/>
                <w:b/>
                <w:bCs/>
                <w:sz w:val="24"/>
                <w:szCs w:val="24"/>
              </w:rPr>
              <w:br/>
            </w:r>
            <w:r>
              <w:rPr>
                <w:rFonts w:ascii="Garamond" w:eastAsia="Times New Roman" w:hAnsi="Garamond" w:cs="Arial"/>
                <w:b/>
                <w:bCs/>
                <w:sz w:val="24"/>
                <w:szCs w:val="24"/>
              </w:rPr>
              <w:t>For the Independent J</w:t>
            </w:r>
            <w:r w:rsidRPr="00F776CD">
              <w:rPr>
                <w:rFonts w:ascii="Garamond" w:eastAsia="Times New Roman" w:hAnsi="Garamond" w:cs="Arial"/>
                <w:b/>
                <w:bCs/>
                <w:sz w:val="24"/>
                <w:szCs w:val="24"/>
              </w:rPr>
              <w:t>ournal.</w:t>
            </w:r>
          </w:p>
        </w:tc>
      </w:tr>
    </w:tbl>
    <w:p w:rsidR="00F10827" w:rsidRPr="00F776CD" w:rsidRDefault="00F10827" w:rsidP="00333308">
      <w:pPr>
        <w:spacing w:line="240" w:lineRule="auto"/>
        <w:jc w:val="center"/>
        <w:rPr>
          <w:rFonts w:ascii="Garamond" w:eastAsia="Times New Roman" w:hAnsi="Garamond" w:cs="Arial"/>
          <w:vanish/>
          <w:color w:val="000000"/>
          <w:sz w:val="24"/>
          <w:szCs w:val="24"/>
        </w:rPr>
      </w:pPr>
    </w:p>
    <w:tbl>
      <w:tblPr>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1385"/>
      </w:tblGrid>
      <w:tr w:rsidR="00F10827" w:rsidRPr="00F776CD" w:rsidTr="002D4007">
        <w:trPr>
          <w:tblCellSpacing w:w="15" w:type="dxa"/>
          <w:jc w:val="center"/>
        </w:trPr>
        <w:tc>
          <w:tcPr>
            <w:tcW w:w="0" w:type="auto"/>
            <w:vAlign w:val="center"/>
            <w:hideMark/>
          </w:tcPr>
          <w:p w:rsidR="00F10827" w:rsidRPr="00F776CD" w:rsidRDefault="00F10827" w:rsidP="00661BA9">
            <w:pPr>
              <w:spacing w:before="100" w:beforeAutospacing="1" w:after="100" w:afterAutospacing="1" w:line="480" w:lineRule="auto"/>
              <w:jc w:val="center"/>
              <w:outlineLvl w:val="3"/>
              <w:rPr>
                <w:rFonts w:ascii="Garamond" w:eastAsia="Times New Roman" w:hAnsi="Garamond" w:cs="Arial"/>
                <w:b/>
                <w:bCs/>
                <w:sz w:val="24"/>
                <w:szCs w:val="24"/>
              </w:rPr>
            </w:pPr>
            <w:r w:rsidRPr="00F776CD">
              <w:rPr>
                <w:rFonts w:ascii="Garamond" w:eastAsia="Times New Roman" w:hAnsi="Garamond" w:cs="Arial"/>
                <w:b/>
                <w:bCs/>
                <w:sz w:val="24"/>
                <w:szCs w:val="24"/>
              </w:rPr>
              <w:t>MADISON</w:t>
            </w:r>
          </w:p>
        </w:tc>
      </w:tr>
    </w:tbl>
    <w:p w:rsidR="00F10827" w:rsidRPr="00F776CD" w:rsidRDefault="00F10827" w:rsidP="00333308">
      <w:pPr>
        <w:spacing w:before="100" w:beforeAutospacing="1" w:after="100" w:afterAutospacing="1" w:line="240" w:lineRule="auto"/>
        <w:ind w:firstLine="375"/>
        <w:rPr>
          <w:rFonts w:ascii="Garamond" w:eastAsia="Times New Roman" w:hAnsi="Garamond" w:cs="Arial"/>
          <w:color w:val="000000"/>
          <w:sz w:val="24"/>
          <w:szCs w:val="24"/>
        </w:rPr>
      </w:pPr>
      <w:r w:rsidRPr="00F776CD">
        <w:rPr>
          <w:rFonts w:ascii="Garamond" w:eastAsia="Times New Roman" w:hAnsi="Garamond" w:cs="Arial"/>
          <w:color w:val="000000"/>
          <w:sz w:val="24"/>
          <w:szCs w:val="24"/>
        </w:rPr>
        <w:t>To the People of the State of New York:</w:t>
      </w:r>
    </w:p>
    <w:p w:rsidR="00F10827" w:rsidRPr="00F776CD" w:rsidRDefault="00F10827" w:rsidP="00333308">
      <w:pPr>
        <w:spacing w:before="100" w:beforeAutospacing="1" w:after="100" w:afterAutospacing="1" w:line="240" w:lineRule="auto"/>
        <w:ind w:firstLine="375"/>
        <w:rPr>
          <w:rFonts w:ascii="Garamond" w:eastAsia="Times New Roman" w:hAnsi="Garamond" w:cs="Arial"/>
          <w:color w:val="000000"/>
          <w:sz w:val="24"/>
          <w:szCs w:val="24"/>
        </w:rPr>
      </w:pPr>
      <w:r w:rsidRPr="00F776CD">
        <w:rPr>
          <w:rFonts w:ascii="Garamond" w:eastAsia="Times New Roman" w:hAnsi="Garamond" w:cs="Arial"/>
          <w:color w:val="000000"/>
          <w:sz w:val="24"/>
          <w:szCs w:val="24"/>
        </w:rPr>
        <w:t xml:space="preserve">HAVING shown that no one of the powers transferred to the federal government is unnecessary or improper, the next question to be considered is, whether the whole mass of them will be dangerous to the portion of authority left in the several States. The adversaries to the plan of the convention, instead of considering in the first place what degree of power was absolutely necessary for the purposes of the federal government, have exhausted themselves in a secondary inquiry into the possible consequences of the proposed degree of power to the governments of the particular States. But if the Union, as has been shown, be essential to the security of the people of America against foreign danger; if it be essential to their security against contentions and wars among the different States; if it be essential to guard them against those violent and oppressive factions which embitter the blessings of liberty, and against those military establishments which must gradually poison its very fountain; if, in a word, the Union be essential to the happiness of the people of America, is it not preposterous, to urge as an objection to a government, without which the objects of the Union cannot be attained, that such a government may derogate from the importance of the governments of the individual States? Was, then, the American Revolution effected, was the American Confederacy formed, was the precious blood of thousands spilt, and the hard-earned substance of millions lavished, not that the people of America should enjoy peace, liberty, and safety, but that the government of the individual States, that particular municipal establishments, might enjoy a certain extent of power, and be arrayed with certain dignities and attributes of sovereignty? We have heard of the impious doctrine in the Old </w:t>
      </w:r>
      <w:proofErr w:type="gramStart"/>
      <w:r w:rsidRPr="00F776CD">
        <w:rPr>
          <w:rFonts w:ascii="Garamond" w:eastAsia="Times New Roman" w:hAnsi="Garamond" w:cs="Arial"/>
          <w:color w:val="000000"/>
          <w:sz w:val="24"/>
          <w:szCs w:val="24"/>
        </w:rPr>
        <w:t>World, that the people were made for kings,</w:t>
      </w:r>
      <w:proofErr w:type="gramEnd"/>
      <w:r w:rsidRPr="00F776CD">
        <w:rPr>
          <w:rFonts w:ascii="Garamond" w:eastAsia="Times New Roman" w:hAnsi="Garamond" w:cs="Arial"/>
          <w:color w:val="000000"/>
          <w:sz w:val="24"/>
          <w:szCs w:val="24"/>
        </w:rPr>
        <w:t xml:space="preserve"> not kings for the people. Is the same doctrine to be revived in the New, in another shape that the solid happiness of the people is to be sacrificed to the views of political institutions of a different form?</w:t>
      </w:r>
    </w:p>
    <w:p w:rsidR="00F10827" w:rsidRPr="00F776CD" w:rsidRDefault="00F10827" w:rsidP="00333308">
      <w:pPr>
        <w:spacing w:before="100" w:beforeAutospacing="1" w:after="100" w:afterAutospacing="1" w:line="240" w:lineRule="auto"/>
        <w:ind w:firstLine="375"/>
        <w:rPr>
          <w:rFonts w:ascii="Garamond" w:eastAsia="Times New Roman" w:hAnsi="Garamond" w:cs="Arial"/>
          <w:color w:val="000000"/>
          <w:sz w:val="24"/>
          <w:szCs w:val="24"/>
        </w:rPr>
      </w:pPr>
      <w:r w:rsidRPr="00F776CD">
        <w:rPr>
          <w:rFonts w:ascii="Garamond" w:eastAsia="Times New Roman" w:hAnsi="Garamond" w:cs="Arial"/>
          <w:color w:val="000000"/>
          <w:sz w:val="24"/>
          <w:szCs w:val="24"/>
        </w:rPr>
        <w:t xml:space="preserve">It is too early for politicians to presume on our forgetting that the public good, the real welfare of the great body of the people, is the supreme object to be pursued; and that no form of government whatever has any other value than as it may be fitted for the attainment of this object. Were the plan of the convention adverse to the public happiness, my voice would be, Reject the plan. Were the Union itself inconsistent with the public happiness, it would be, Abolish the Union. In like manner, as far as the sovereignty of the States cannot be reconciled to the happiness of the people, the voice of every good citizen must be, </w:t>
      </w:r>
      <w:proofErr w:type="gramStart"/>
      <w:r w:rsidRPr="00F776CD">
        <w:rPr>
          <w:rFonts w:ascii="Garamond" w:eastAsia="Times New Roman" w:hAnsi="Garamond" w:cs="Arial"/>
          <w:color w:val="000000"/>
          <w:sz w:val="24"/>
          <w:szCs w:val="24"/>
        </w:rPr>
        <w:t>Let</w:t>
      </w:r>
      <w:proofErr w:type="gramEnd"/>
      <w:r w:rsidRPr="00F776CD">
        <w:rPr>
          <w:rFonts w:ascii="Garamond" w:eastAsia="Times New Roman" w:hAnsi="Garamond" w:cs="Arial"/>
          <w:color w:val="000000"/>
          <w:sz w:val="24"/>
          <w:szCs w:val="24"/>
        </w:rPr>
        <w:t xml:space="preserve"> the former be sacrificed to the latter. How far the sacrifice is necessary, has been shown. How far the </w:t>
      </w:r>
      <w:proofErr w:type="spellStart"/>
      <w:r w:rsidRPr="00F776CD">
        <w:rPr>
          <w:rFonts w:ascii="Garamond" w:eastAsia="Times New Roman" w:hAnsi="Garamond" w:cs="Arial"/>
          <w:color w:val="000000"/>
          <w:sz w:val="24"/>
          <w:szCs w:val="24"/>
        </w:rPr>
        <w:t>unsacrificed</w:t>
      </w:r>
      <w:proofErr w:type="spellEnd"/>
      <w:r w:rsidRPr="00F776CD">
        <w:rPr>
          <w:rFonts w:ascii="Garamond" w:eastAsia="Times New Roman" w:hAnsi="Garamond" w:cs="Arial"/>
          <w:color w:val="000000"/>
          <w:sz w:val="24"/>
          <w:szCs w:val="24"/>
        </w:rPr>
        <w:t xml:space="preserve"> residue will be endangered, is the question before us. Several important considerations have been touched in the course of these papers, which discountenance the supposition that the operation of the federal government will by degrees prove fatal to the State governments. The more I revolve the subject, the more fully I am </w:t>
      </w:r>
      <w:r w:rsidRPr="00F776CD">
        <w:rPr>
          <w:rFonts w:ascii="Garamond" w:eastAsia="Times New Roman" w:hAnsi="Garamond" w:cs="Arial"/>
          <w:color w:val="000000"/>
          <w:sz w:val="24"/>
          <w:szCs w:val="24"/>
        </w:rPr>
        <w:lastRenderedPageBreak/>
        <w:t>persuaded that the balance is much more likely to be disturbed by the preponderancy of the last than of the first scale.</w:t>
      </w:r>
    </w:p>
    <w:p w:rsidR="00F10827" w:rsidRPr="00F776CD" w:rsidRDefault="00F10827" w:rsidP="00333308">
      <w:pPr>
        <w:spacing w:before="100" w:beforeAutospacing="1" w:after="100" w:afterAutospacing="1" w:line="240" w:lineRule="auto"/>
        <w:ind w:firstLine="375"/>
        <w:rPr>
          <w:rFonts w:ascii="Garamond" w:eastAsia="Times New Roman" w:hAnsi="Garamond" w:cs="Arial"/>
          <w:color w:val="000000"/>
          <w:sz w:val="24"/>
          <w:szCs w:val="24"/>
        </w:rPr>
      </w:pPr>
      <w:r w:rsidRPr="00F776CD">
        <w:rPr>
          <w:rFonts w:ascii="Garamond" w:eastAsia="Times New Roman" w:hAnsi="Garamond" w:cs="Arial"/>
          <w:color w:val="000000"/>
          <w:sz w:val="24"/>
          <w:szCs w:val="24"/>
        </w:rPr>
        <w:t>We have seen, in all the examples of ancient and modern confederacies, the strongest tendency continually betraying itself in the members, to despoil the general government of its authorities, with a very ineffectual capacity in the latter to defend itself against the encroachments. Although, in most of these examples, the system has been so dissimilar from that under consideration as greatly to weaken any inference concerning the latter from the fate of the former, yet, as the States will retain, under the proposed Constitution, a very extensive portion of active sovereignty, the inference ought not to be wholly disregarded. In the Achaean league it is probable that the federal head had a degree and species of power, which gave it a considerable likeness to the government framed by the convention. The Lycian Confederacy, as far as its principles and form are transmitted, must have borne a still greater analogy to it. Yet history does not inform us that either of them ever degenerated, or tended to degenerate, into one consolidated government. On the contrary, we know that the ruin of one of them proceeded from the incapacity of the federal authority to prevent the dissensions, and finally the disunion, of the subordinate authorities. These cases are the more worthy of our attention, as the external causes by which the component parts were pressed together were much more numerous and powerful than in our case; and consequently less powerful ligaments within would be sufficient to bind the members to the head, and to each other.</w:t>
      </w:r>
    </w:p>
    <w:p w:rsidR="00F10827" w:rsidRPr="00F776CD" w:rsidRDefault="00F10827" w:rsidP="00333308">
      <w:pPr>
        <w:spacing w:before="100" w:beforeAutospacing="1" w:after="100" w:afterAutospacing="1" w:line="240" w:lineRule="auto"/>
        <w:ind w:firstLine="375"/>
        <w:rPr>
          <w:rFonts w:ascii="Garamond" w:eastAsia="Times New Roman" w:hAnsi="Garamond" w:cs="Arial"/>
          <w:color w:val="000000"/>
          <w:sz w:val="24"/>
          <w:szCs w:val="24"/>
        </w:rPr>
      </w:pPr>
      <w:r w:rsidRPr="00F776CD">
        <w:rPr>
          <w:rFonts w:ascii="Garamond" w:eastAsia="Times New Roman" w:hAnsi="Garamond" w:cs="Arial"/>
          <w:color w:val="000000"/>
          <w:sz w:val="24"/>
          <w:szCs w:val="24"/>
        </w:rPr>
        <w:t xml:space="preserve">In the feudal system, we have seen a similar propensity exemplified. Notwithstanding the want of proper sympathy in every instance between the local sovereigns and the people, and the sympathy in some instances between the general sovereign and the latter, it usually happened that the local sovereigns prevailed in the </w:t>
      </w:r>
      <w:proofErr w:type="spellStart"/>
      <w:r w:rsidRPr="00F776CD">
        <w:rPr>
          <w:rFonts w:ascii="Garamond" w:eastAsia="Times New Roman" w:hAnsi="Garamond" w:cs="Arial"/>
          <w:color w:val="000000"/>
          <w:sz w:val="24"/>
          <w:szCs w:val="24"/>
        </w:rPr>
        <w:t>rivalship</w:t>
      </w:r>
      <w:proofErr w:type="spellEnd"/>
      <w:r w:rsidRPr="00F776CD">
        <w:rPr>
          <w:rFonts w:ascii="Garamond" w:eastAsia="Times New Roman" w:hAnsi="Garamond" w:cs="Arial"/>
          <w:color w:val="000000"/>
          <w:sz w:val="24"/>
          <w:szCs w:val="24"/>
        </w:rPr>
        <w:t xml:space="preserve"> for encroachments. Had no external dangers enforced internal harmony and subordination, and particularly, had the local sovereigns possessed the affections of the people, the great kingdoms in Europe would at this time consist of as many independent princes as there were formerly feudatory barons. The State government will have the advantage of the Federal government, whether we compare them in respect to the immediate dependence of the one on the other; to the weight of personal influence which each side will possess; to the powers </w:t>
      </w:r>
      <w:proofErr w:type="spellStart"/>
      <w:r w:rsidR="001A2FED">
        <w:rPr>
          <w:rFonts w:ascii="Garamond" w:eastAsia="Times New Roman" w:hAnsi="Garamond" w:cs="Arial"/>
          <w:color w:val="000000"/>
          <w:sz w:val="24"/>
          <w:szCs w:val="24"/>
        </w:rPr>
        <w:t>respect</w:t>
      </w:r>
      <w:r w:rsidR="001A2FED">
        <w:rPr>
          <w:rFonts w:ascii="Garamond" w:eastAsia="Times New Roman" w:hAnsi="Garamond" w:cs="Arial"/>
          <w:color w:val="000000"/>
          <w:sz w:val="24"/>
          <w:szCs w:val="24"/>
        </w:rPr>
        <w:softHyphen/>
      </w:r>
      <w:r w:rsidRPr="00F776CD">
        <w:rPr>
          <w:rFonts w:ascii="Garamond" w:eastAsia="Times New Roman" w:hAnsi="Garamond" w:cs="Arial"/>
          <w:color w:val="000000"/>
          <w:sz w:val="24"/>
          <w:szCs w:val="24"/>
        </w:rPr>
        <w:t>tively</w:t>
      </w:r>
      <w:proofErr w:type="spellEnd"/>
      <w:r w:rsidRPr="00F776CD">
        <w:rPr>
          <w:rFonts w:ascii="Garamond" w:eastAsia="Times New Roman" w:hAnsi="Garamond" w:cs="Arial"/>
          <w:color w:val="000000"/>
          <w:sz w:val="24"/>
          <w:szCs w:val="24"/>
        </w:rPr>
        <w:t xml:space="preserve"> vested in them; to the predilection and probable support of the people; to the disposition and faculty of resisting and frustrating the measures of each other. The State governments may be re</w:t>
      </w:r>
      <w:r w:rsidR="001A2FED">
        <w:rPr>
          <w:rFonts w:ascii="Garamond" w:eastAsia="Times New Roman" w:hAnsi="Garamond" w:cs="Arial"/>
          <w:color w:val="000000"/>
          <w:sz w:val="24"/>
          <w:szCs w:val="24"/>
        </w:rPr>
        <w:softHyphen/>
      </w:r>
      <w:r w:rsidRPr="00F776CD">
        <w:rPr>
          <w:rFonts w:ascii="Garamond" w:eastAsia="Times New Roman" w:hAnsi="Garamond" w:cs="Arial"/>
          <w:color w:val="000000"/>
          <w:sz w:val="24"/>
          <w:szCs w:val="24"/>
        </w:rPr>
        <w:t>garded as constituent and essential parts of the federal government; whilst the latter is nowise essen</w:t>
      </w:r>
      <w:r w:rsidR="001A2FED">
        <w:rPr>
          <w:rFonts w:ascii="Garamond" w:eastAsia="Times New Roman" w:hAnsi="Garamond" w:cs="Arial"/>
          <w:color w:val="000000"/>
          <w:sz w:val="24"/>
          <w:szCs w:val="24"/>
        </w:rPr>
        <w:softHyphen/>
      </w:r>
      <w:r w:rsidRPr="00F776CD">
        <w:rPr>
          <w:rFonts w:ascii="Garamond" w:eastAsia="Times New Roman" w:hAnsi="Garamond" w:cs="Arial"/>
          <w:color w:val="000000"/>
          <w:sz w:val="24"/>
          <w:szCs w:val="24"/>
        </w:rPr>
        <w:t>tial to the operation or organization of the former. Without the intervention of the State legislatures, the President of the United States cannot be elected at all. They must in all cases have a great share in his appointment, and will, perhaps, in most cases, of themselves determine it. The Senate will be elected absolutely and exclusively by the State legislatures. Even the House of Representatives, though drawn immediately from the people, will be chosen very much under the influence of that class of men, whose influence over the people obtains for themselves an election into the State legislatures. Thus, each of the principal branches of the federal government will owe its existence more or less to the favor of the State governments, and must consequently feel a dependence, which is much more likely to beget a disposition too obsequious than too overbearing towards them.</w:t>
      </w:r>
    </w:p>
    <w:p w:rsidR="00F10827" w:rsidRPr="00F776CD" w:rsidRDefault="00F10827" w:rsidP="00333308">
      <w:pPr>
        <w:spacing w:before="100" w:beforeAutospacing="1" w:after="100" w:afterAutospacing="1" w:line="240" w:lineRule="auto"/>
        <w:ind w:firstLine="375"/>
        <w:rPr>
          <w:rFonts w:ascii="Garamond" w:eastAsia="Times New Roman" w:hAnsi="Garamond" w:cs="Arial"/>
          <w:color w:val="000000"/>
          <w:sz w:val="24"/>
          <w:szCs w:val="24"/>
        </w:rPr>
      </w:pPr>
      <w:r w:rsidRPr="00F776CD">
        <w:rPr>
          <w:rFonts w:ascii="Garamond" w:eastAsia="Times New Roman" w:hAnsi="Garamond" w:cs="Arial"/>
          <w:color w:val="000000"/>
          <w:sz w:val="24"/>
          <w:szCs w:val="24"/>
        </w:rPr>
        <w:t xml:space="preserve">On the other side, the component parts of the State governments will in no instance be indebted for their appointment to the direct agency of the federal government, and very little, if at all, to the local influence of its members. The number of individuals employed under the Constitution of the United States will be much smaller than the number employed under the particular States. There will consequently be less of personal influence on the side of the former than of the latter. The members </w:t>
      </w:r>
      <w:r w:rsidRPr="00F776CD">
        <w:rPr>
          <w:rFonts w:ascii="Garamond" w:eastAsia="Times New Roman" w:hAnsi="Garamond" w:cs="Arial"/>
          <w:color w:val="000000"/>
          <w:sz w:val="24"/>
          <w:szCs w:val="24"/>
        </w:rPr>
        <w:lastRenderedPageBreak/>
        <w:t>of the legislative, executive, and judiciary departments of thirteen and more States, the justices of peace, officers of militia, ministerial officers of justice, with all the county, corporation, and town officers, for three millions and more of people, intermixed, and having particular acquaintance with every class and circle of people, must exceed, beyond all proportion, both in number and influence, those of every description who will be employed in the administration of the federal system. Compare the members of the three great departments of the thirteen States, excluding from the judiciary department the justices of peace, with the members of the corresponding departments of the single government of the Union; compare the militia officers of three millions of people with the military and marine officers of any establishment which is within the compass of probability, or, I may add, of possibility, and in this view alone, we may pronounce the advantage of the States to be decisive. If the federal government is to have collectors of revenue, the State governments will have theirs also. And as those of the former will be principally on the seacoast, and not very numerous, whilst those of the latter will be spread over the face of the country, and will be very numerous, the advantage in this view also lies on the same side.</w:t>
      </w:r>
    </w:p>
    <w:p w:rsidR="00F10827" w:rsidRPr="00F776CD" w:rsidRDefault="00F10827" w:rsidP="00333308">
      <w:pPr>
        <w:spacing w:before="100" w:beforeAutospacing="1" w:after="100" w:afterAutospacing="1" w:line="240" w:lineRule="auto"/>
        <w:ind w:firstLine="375"/>
        <w:rPr>
          <w:rFonts w:ascii="Garamond" w:eastAsia="Times New Roman" w:hAnsi="Garamond" w:cs="Arial"/>
          <w:color w:val="000000"/>
          <w:sz w:val="24"/>
          <w:szCs w:val="24"/>
        </w:rPr>
      </w:pPr>
      <w:r w:rsidRPr="00F776CD">
        <w:rPr>
          <w:rFonts w:ascii="Garamond" w:eastAsia="Times New Roman" w:hAnsi="Garamond" w:cs="Arial"/>
          <w:color w:val="000000"/>
          <w:sz w:val="24"/>
          <w:szCs w:val="24"/>
        </w:rPr>
        <w:t xml:space="preserve">It is true, that the Confederacy is to possess, and may exercise, the power of collecting internal as well as external taxes throughout the States; but it is probable that this power will not be resorted to, except for supplemental purposes of revenue; that an option will then be given to the States to supply their quotas by previous collections of their own; and that the eventual collection, under the immediate authority of the Union, will generally be made by the officers, and according to the rules, appointed by the several States. Indeed it is extremely probable, that in other instances, particularly in the organization of the judicial power, the officers of the States will be clothed with the correspondent authority of the Union. Should it happen, however, that separate collectors of internal revenue should be appointed under the federal government, the influence of the whole number would not bear a comparison with that of the multitude of State officers in the opposite </w:t>
      </w:r>
      <w:proofErr w:type="gramStart"/>
      <w:r w:rsidRPr="00F776CD">
        <w:rPr>
          <w:rFonts w:ascii="Garamond" w:eastAsia="Times New Roman" w:hAnsi="Garamond" w:cs="Arial"/>
          <w:color w:val="000000"/>
          <w:sz w:val="24"/>
          <w:szCs w:val="24"/>
        </w:rPr>
        <w:t>scale.</w:t>
      </w:r>
      <w:proofErr w:type="gramEnd"/>
      <w:r w:rsidRPr="00F776CD">
        <w:rPr>
          <w:rFonts w:ascii="Garamond" w:eastAsia="Times New Roman" w:hAnsi="Garamond" w:cs="Arial"/>
          <w:color w:val="000000"/>
          <w:sz w:val="24"/>
          <w:szCs w:val="24"/>
        </w:rPr>
        <w:t xml:space="preserve"> Within every district to which a federal collector would be allotted, there would not be less than thirty or forty, or even more, officers of different descriptions, and many of them persons of character and weight, whose influence would lie on the side of the State. The powers delegated by the proposed Constitution to the federal government are few and defined. Those which are to remain in the State governments are numerous and indefinite. The former will be exercised principally on external objects, as war, peace, negotiation, and foreign commerce; with which last the power of taxation will, for the most part, be connected.</w:t>
      </w:r>
    </w:p>
    <w:p w:rsidR="00F10827" w:rsidRPr="00F776CD" w:rsidRDefault="00F10827" w:rsidP="00333308">
      <w:pPr>
        <w:spacing w:before="100" w:beforeAutospacing="1" w:after="100" w:afterAutospacing="1" w:line="240" w:lineRule="auto"/>
        <w:ind w:firstLine="375"/>
        <w:rPr>
          <w:rFonts w:ascii="Garamond" w:eastAsia="Times New Roman" w:hAnsi="Garamond" w:cs="Arial"/>
          <w:color w:val="000000"/>
          <w:sz w:val="24"/>
          <w:szCs w:val="24"/>
        </w:rPr>
      </w:pPr>
      <w:r w:rsidRPr="00F776CD">
        <w:rPr>
          <w:rFonts w:ascii="Garamond" w:eastAsia="Times New Roman" w:hAnsi="Garamond" w:cs="Arial"/>
          <w:color w:val="000000"/>
          <w:sz w:val="24"/>
          <w:szCs w:val="24"/>
        </w:rPr>
        <w:t xml:space="preserve">The powers reserved to the several States will extend to all the objects which, in the ordinary course of affairs, concern the lives, liberties, and properties of the people, and the internal order, improvement, and prosperity of the State. The operations of the federal government will be most extensive and important in times of war and danger; those of the State governments, in times of peace and security. As the former periods will probably bear a small proportion to the latter, the State governments will here enjoy another advantage over the federal government. The more adequate, indeed, the federal powers may be rendered to the national defense, the less frequent will be those scenes of danger which might favor their ascendancy over the governments of the particular States. If the new Constitution be examined with accuracy and candor, it will be found that the change which it proposes consists much less in the addition of NEW POWERS to the Union, than in the invigoration of its ORIGINAL POWERS. The regulation of commerce, it is true, is a new power; but that seems to be an addition which few oppose, and from which no apprehensions are entertained. The powers relating to war and peace, armies and fleets, treaties and finance, with the other more considerable powers, are all vested in the existing Congress by the </w:t>
      </w:r>
      <w:r w:rsidRPr="00F776CD">
        <w:rPr>
          <w:rFonts w:ascii="Garamond" w:eastAsia="Times New Roman" w:hAnsi="Garamond" w:cs="Arial"/>
          <w:color w:val="000000"/>
          <w:sz w:val="24"/>
          <w:szCs w:val="24"/>
        </w:rPr>
        <w:lastRenderedPageBreak/>
        <w:t>articles of Confederation. The proposed change does not enlarge these powers; it only substitutes a more effectual mode of administering them.</w:t>
      </w:r>
    </w:p>
    <w:p w:rsidR="00F10827" w:rsidRPr="00F776CD" w:rsidRDefault="00F10827" w:rsidP="00333308">
      <w:pPr>
        <w:spacing w:before="100" w:beforeAutospacing="1" w:after="100" w:afterAutospacing="1" w:line="240" w:lineRule="auto"/>
        <w:ind w:firstLine="375"/>
        <w:rPr>
          <w:rFonts w:ascii="Garamond" w:eastAsia="Times New Roman" w:hAnsi="Garamond" w:cs="Arial"/>
          <w:color w:val="000000"/>
          <w:sz w:val="24"/>
          <w:szCs w:val="24"/>
        </w:rPr>
      </w:pPr>
      <w:r w:rsidRPr="00F776CD">
        <w:rPr>
          <w:rFonts w:ascii="Garamond" w:eastAsia="Times New Roman" w:hAnsi="Garamond" w:cs="Arial"/>
          <w:color w:val="000000"/>
          <w:sz w:val="24"/>
          <w:szCs w:val="24"/>
        </w:rPr>
        <w:t>The change relating to taxation may be regarded as the most important; and yet the present Congress have as complete authority to REQUIRE of the States indefinite supplies of money for the common defense and general welfare, as the future Congress will have to require them of individual citizens; and the latter will be no more bound than the States themselves have been, to pay the quotas respectively taxed on them. Had the States complied punctually with the articles of Confederation, or could their compliance have been enforced by as peaceable means as may be used with success towards single persons, our past experience is very far from countenancing an opinion, that the State governments would have lost their constitutional powers, and have gradually undergone an entire consolidation. To maintain that such an event would have ensued, would be to say at once, that the existence of the State governments is incompatible with any system whatever that accomplishes the essential purposes of the Union.</w:t>
      </w:r>
    </w:p>
    <w:p w:rsidR="00F10827" w:rsidRPr="00F776CD" w:rsidRDefault="005434AE" w:rsidP="00333308">
      <w:pPr>
        <w:spacing w:before="100" w:beforeAutospacing="1" w:after="100" w:afterAutospacing="1" w:line="240" w:lineRule="auto"/>
        <w:ind w:firstLine="375"/>
        <w:rPr>
          <w:rFonts w:ascii="Garamond" w:eastAsia="Times New Roman" w:hAnsi="Garamond" w:cs="Arial"/>
          <w:color w:val="000000"/>
          <w:sz w:val="24"/>
          <w:szCs w:val="24"/>
        </w:rPr>
      </w:pPr>
      <w:r>
        <w:rPr>
          <w:rFonts w:ascii="Garamond" w:eastAsia="Times New Roman" w:hAnsi="Garamond" w:cs="Arial"/>
          <w:color w:val="000000"/>
          <w:sz w:val="24"/>
          <w:szCs w:val="24"/>
        </w:rPr>
        <w:t>PUBLIUS.</w:t>
      </w:r>
    </w:p>
    <w:p w:rsidR="00F10827" w:rsidRPr="00D9389B" w:rsidRDefault="003A369F" w:rsidP="00333308">
      <w:pPr>
        <w:spacing w:before="100" w:beforeAutospacing="1" w:after="100" w:afterAutospacing="1" w:line="240" w:lineRule="auto"/>
        <w:ind w:firstLine="375"/>
        <w:rPr>
          <w:rFonts w:ascii="Garamond" w:eastAsia="Times New Roman" w:hAnsi="Garamond" w:cs="Arial"/>
          <w:b/>
          <w:bCs/>
          <w:color w:val="000000"/>
          <w:sz w:val="24"/>
          <w:szCs w:val="24"/>
        </w:rPr>
      </w:pPr>
      <w:r>
        <w:rPr>
          <w:rFonts w:ascii="Garamond" w:eastAsia="Times New Roman" w:hAnsi="Garamond" w:cs="Arial"/>
          <w:b/>
          <w:bCs/>
          <w:color w:val="000000"/>
          <w:sz w:val="24"/>
          <w:szCs w:val="24"/>
        </w:rPr>
        <w:t>&lt;</w:t>
      </w:r>
      <w:r w:rsidR="00F10827" w:rsidRPr="00F776CD">
        <w:rPr>
          <w:rFonts w:ascii="Garamond" w:eastAsia="Times New Roman" w:hAnsi="Garamond" w:cs="Arial"/>
          <w:b/>
          <w:bCs/>
          <w:color w:val="000000"/>
          <w:sz w:val="24"/>
          <w:szCs w:val="24"/>
        </w:rPr>
        <w:t>avalon.law.yale.edu/18th_century/fed45.asp</w:t>
      </w:r>
      <w:r>
        <w:rPr>
          <w:rFonts w:ascii="Garamond" w:eastAsia="Times New Roman" w:hAnsi="Garamond" w:cs="Arial"/>
          <w:b/>
          <w:bCs/>
          <w:color w:val="000000"/>
          <w:sz w:val="24"/>
          <w:szCs w:val="24"/>
        </w:rPr>
        <w:t>&gt;</w:t>
      </w:r>
    </w:p>
    <w:sectPr w:rsidR="00F10827" w:rsidRPr="00D9389B" w:rsidSect="00FF1DD1">
      <w:headerReference w:type="default" r:id="rId8"/>
      <w:footerReference w:type="default" r:id="rId9"/>
      <w:headerReference w:type="first" r:id="rId10"/>
      <w:footerReference w:type="first" r:id="rId11"/>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6B9" w:rsidRDefault="005646B9" w:rsidP="000062FB">
      <w:pPr>
        <w:spacing w:after="0" w:line="240" w:lineRule="auto"/>
      </w:pPr>
      <w:r>
        <w:separator/>
      </w:r>
    </w:p>
  </w:endnote>
  <w:endnote w:type="continuationSeparator" w:id="0">
    <w:p w:rsidR="005646B9" w:rsidRDefault="005646B9" w:rsidP="0000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B0" w:rsidRPr="001E13FE" w:rsidRDefault="006310B0" w:rsidP="00FF1DD1">
    <w:pPr>
      <w:pStyle w:val="Footer"/>
      <w:jc w:val="right"/>
      <w:rPr>
        <w:rFonts w:ascii="Garamond" w:hAnsi="Garamond"/>
        <w:sz w:val="20"/>
        <w:szCs w:val="20"/>
      </w:rPr>
    </w:pPr>
    <w:r w:rsidRPr="001E13FE">
      <w:rPr>
        <w:rFonts w:ascii="Garamond" w:hAnsi="Garamond"/>
        <w:sz w:val="20"/>
        <w:szCs w:val="20"/>
      </w:rPr>
      <w:t xml:space="preserve">Working Draft, Page </w:t>
    </w:r>
    <w:r w:rsidRPr="001E13FE">
      <w:rPr>
        <w:rFonts w:ascii="Garamond" w:hAnsi="Garamond"/>
        <w:b/>
        <w:bCs/>
        <w:sz w:val="20"/>
        <w:szCs w:val="20"/>
      </w:rPr>
      <w:fldChar w:fldCharType="begin"/>
    </w:r>
    <w:r w:rsidRPr="001E13FE">
      <w:rPr>
        <w:rFonts w:ascii="Garamond" w:hAnsi="Garamond"/>
        <w:b/>
        <w:bCs/>
        <w:sz w:val="20"/>
        <w:szCs w:val="20"/>
      </w:rPr>
      <w:instrText xml:space="preserve"> PAGE  \* Arabic  \* MERGEFORMAT </w:instrText>
    </w:r>
    <w:r w:rsidRPr="001E13FE">
      <w:rPr>
        <w:rFonts w:ascii="Garamond" w:hAnsi="Garamond"/>
        <w:b/>
        <w:bCs/>
        <w:sz w:val="20"/>
        <w:szCs w:val="20"/>
      </w:rPr>
      <w:fldChar w:fldCharType="separate"/>
    </w:r>
    <w:r w:rsidR="00721356">
      <w:rPr>
        <w:rFonts w:ascii="Garamond" w:hAnsi="Garamond"/>
        <w:b/>
        <w:bCs/>
        <w:noProof/>
        <w:sz w:val="20"/>
        <w:szCs w:val="20"/>
      </w:rPr>
      <w:t>20</w:t>
    </w:r>
    <w:r w:rsidRPr="001E13FE">
      <w:rPr>
        <w:rFonts w:ascii="Garamond" w:hAnsi="Garamond"/>
        <w:b/>
        <w:bCs/>
        <w:sz w:val="20"/>
        <w:szCs w:val="20"/>
      </w:rPr>
      <w:fldChar w:fldCharType="end"/>
    </w:r>
    <w:r w:rsidRPr="001E13FE">
      <w:rPr>
        <w:rFonts w:ascii="Garamond" w:hAnsi="Garamond"/>
        <w:sz w:val="20"/>
        <w:szCs w:val="20"/>
      </w:rPr>
      <w:t xml:space="preserve"> of </w:t>
    </w:r>
    <w:r w:rsidRPr="001E13FE">
      <w:rPr>
        <w:rFonts w:ascii="Garamond" w:hAnsi="Garamond"/>
        <w:b/>
        <w:bCs/>
        <w:sz w:val="20"/>
        <w:szCs w:val="20"/>
      </w:rPr>
      <w:fldChar w:fldCharType="begin"/>
    </w:r>
    <w:r w:rsidRPr="001E13FE">
      <w:rPr>
        <w:rFonts w:ascii="Garamond" w:hAnsi="Garamond"/>
        <w:b/>
        <w:bCs/>
        <w:sz w:val="20"/>
        <w:szCs w:val="20"/>
      </w:rPr>
      <w:instrText xml:space="preserve"> NUMPAGES  \* Arabic  \* MERGEFORMAT </w:instrText>
    </w:r>
    <w:r w:rsidRPr="001E13FE">
      <w:rPr>
        <w:rFonts w:ascii="Garamond" w:hAnsi="Garamond"/>
        <w:b/>
        <w:bCs/>
        <w:sz w:val="20"/>
        <w:szCs w:val="20"/>
      </w:rPr>
      <w:fldChar w:fldCharType="separate"/>
    </w:r>
    <w:r w:rsidR="00721356">
      <w:rPr>
        <w:rFonts w:ascii="Garamond" w:hAnsi="Garamond"/>
        <w:b/>
        <w:bCs/>
        <w:noProof/>
        <w:sz w:val="20"/>
        <w:szCs w:val="20"/>
      </w:rPr>
      <w:t>31</w:t>
    </w:r>
    <w:r w:rsidRPr="001E13FE">
      <w:rPr>
        <w:rFonts w:ascii="Garamond" w:hAnsi="Garamond"/>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B0" w:rsidRDefault="006310B0">
    <w:pPr>
      <w:pStyle w:val="Footer"/>
      <w:jc w:val="center"/>
    </w:pPr>
  </w:p>
  <w:p w:rsidR="006310B0" w:rsidRDefault="00631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6B9" w:rsidRDefault="005646B9" w:rsidP="000062FB">
      <w:pPr>
        <w:spacing w:after="0" w:line="240" w:lineRule="auto"/>
      </w:pPr>
      <w:r>
        <w:separator/>
      </w:r>
    </w:p>
  </w:footnote>
  <w:footnote w:type="continuationSeparator" w:id="0">
    <w:p w:rsidR="005646B9" w:rsidRDefault="005646B9" w:rsidP="000062FB">
      <w:pPr>
        <w:spacing w:after="0" w:line="240" w:lineRule="auto"/>
      </w:pPr>
      <w:r>
        <w:continuationSeparator/>
      </w:r>
    </w:p>
  </w:footnote>
  <w:footnote w:id="1">
    <w:p w:rsidR="006310B0"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Karl N. Llewellyn, </w:t>
      </w:r>
      <w:r w:rsidRPr="00954575">
        <w:rPr>
          <w:rFonts w:ascii="Garamond" w:hAnsi="Garamond"/>
          <w:i/>
          <w:sz w:val="24"/>
          <w:szCs w:val="24"/>
        </w:rPr>
        <w:t>The Common Law Tradition:  Deciding Appeals</w:t>
      </w:r>
      <w:r w:rsidRPr="00954575">
        <w:rPr>
          <w:rFonts w:ascii="Garamond" w:hAnsi="Garamond"/>
          <w:sz w:val="24"/>
          <w:szCs w:val="24"/>
        </w:rPr>
        <w:t xml:space="preserve"> (Boston: Little, Brown 1960) p. 189</w:t>
      </w:r>
      <w:proofErr w:type="gramStart"/>
      <w:r w:rsidRPr="00954575">
        <w:rPr>
          <w:rFonts w:ascii="Garamond" w:hAnsi="Garamond"/>
          <w:sz w:val="24"/>
          <w:szCs w:val="24"/>
        </w:rPr>
        <w:t>;  italics</w:t>
      </w:r>
      <w:proofErr w:type="gramEnd"/>
      <w:r w:rsidRPr="00954575">
        <w:rPr>
          <w:rFonts w:ascii="Garamond" w:hAnsi="Garamond"/>
          <w:sz w:val="24"/>
          <w:szCs w:val="24"/>
        </w:rPr>
        <w:t xml:space="preserve"> and British usage of “which” as in original.</w:t>
      </w:r>
    </w:p>
    <w:p w:rsidR="00545399" w:rsidRPr="00954575" w:rsidRDefault="00545399" w:rsidP="00702733">
      <w:pPr>
        <w:pStyle w:val="FootnoteText"/>
        <w:rPr>
          <w:rFonts w:ascii="Garamond" w:hAnsi="Garamond"/>
          <w:sz w:val="24"/>
          <w:szCs w:val="24"/>
        </w:rPr>
      </w:pPr>
    </w:p>
  </w:footnote>
  <w:footnote w:id="2">
    <w:p w:rsidR="006310B0" w:rsidRPr="00545399" w:rsidRDefault="006310B0">
      <w:pPr>
        <w:pStyle w:val="FootnoteText"/>
        <w:rPr>
          <w:rFonts w:ascii="Garamond" w:hAnsi="Garamond"/>
          <w:sz w:val="24"/>
          <w:szCs w:val="24"/>
        </w:rPr>
      </w:pPr>
      <w:r w:rsidRPr="00545399">
        <w:rPr>
          <w:rStyle w:val="FootnoteReference"/>
          <w:rFonts w:ascii="Garamond" w:hAnsi="Garamond"/>
          <w:sz w:val="24"/>
          <w:szCs w:val="24"/>
        </w:rPr>
        <w:footnoteRef/>
      </w:r>
      <w:r w:rsidRPr="00545399">
        <w:rPr>
          <w:rFonts w:ascii="Garamond" w:hAnsi="Garamond"/>
          <w:sz w:val="24"/>
          <w:szCs w:val="24"/>
        </w:rPr>
        <w:t xml:space="preserve">   I deploy “U. S. Federalisms” to remind readers and myself of the range of variation in schemes called federalism in the United States, let alone around the globe. </w:t>
      </w:r>
      <w:r w:rsidR="00545399">
        <w:rPr>
          <w:rFonts w:ascii="Garamond" w:hAnsi="Garamond"/>
          <w:sz w:val="24"/>
          <w:szCs w:val="24"/>
        </w:rPr>
        <w:t xml:space="preserve"> Please see S. E. Finer,</w:t>
      </w:r>
      <w:r w:rsidRPr="00545399">
        <w:rPr>
          <w:rFonts w:ascii="Garamond" w:hAnsi="Garamond"/>
          <w:sz w:val="24"/>
          <w:szCs w:val="24"/>
        </w:rPr>
        <w:t xml:space="preserve"> </w:t>
      </w:r>
      <w:r w:rsidR="00545399" w:rsidRPr="00545399">
        <w:rPr>
          <w:rFonts w:ascii="Garamond" w:hAnsi="Garamond"/>
          <w:i/>
          <w:sz w:val="24"/>
          <w:szCs w:val="24"/>
        </w:rPr>
        <w:t>The History of Government from the Earliest Times</w:t>
      </w:r>
      <w:r w:rsidR="00545399">
        <w:rPr>
          <w:rFonts w:ascii="Garamond" w:hAnsi="Garamond"/>
          <w:sz w:val="24"/>
          <w:szCs w:val="24"/>
        </w:rPr>
        <w:t xml:space="preserve"> (Oxford U. K.: Oxford University Press 1997) Volume 3 “Empires, Monarchies, and the Modern State” pp. 1501-1516</w:t>
      </w:r>
      <w:proofErr w:type="gramStart"/>
      <w:r w:rsidR="00545399">
        <w:rPr>
          <w:rFonts w:ascii="Garamond" w:hAnsi="Garamond"/>
          <w:sz w:val="24"/>
          <w:szCs w:val="24"/>
        </w:rPr>
        <w:t xml:space="preserve">;  </w:t>
      </w:r>
      <w:r w:rsidRPr="00545399">
        <w:rPr>
          <w:rFonts w:ascii="Garamond" w:hAnsi="Garamond"/>
          <w:sz w:val="24"/>
          <w:szCs w:val="24"/>
        </w:rPr>
        <w:t>George</w:t>
      </w:r>
      <w:proofErr w:type="gramEnd"/>
      <w:r w:rsidRPr="00545399">
        <w:rPr>
          <w:rFonts w:ascii="Garamond" w:hAnsi="Garamond"/>
          <w:sz w:val="24"/>
          <w:szCs w:val="24"/>
        </w:rPr>
        <w:t xml:space="preserve"> Anderson, </w:t>
      </w:r>
      <w:r w:rsidRPr="00545399">
        <w:rPr>
          <w:rFonts w:ascii="Garamond" w:hAnsi="Garamond"/>
          <w:i/>
          <w:sz w:val="24"/>
          <w:szCs w:val="24"/>
        </w:rPr>
        <w:t>Federalism: An Introduction</w:t>
      </w:r>
      <w:r w:rsidR="00545399" w:rsidRPr="00545399">
        <w:rPr>
          <w:rFonts w:ascii="Garamond" w:hAnsi="Garamond"/>
          <w:sz w:val="24"/>
          <w:szCs w:val="24"/>
        </w:rPr>
        <w:t xml:space="preserve"> (Oxford U.K.: Oxford University P</w:t>
      </w:r>
      <w:r w:rsidR="00545399">
        <w:rPr>
          <w:rFonts w:ascii="Garamond" w:hAnsi="Garamond"/>
          <w:sz w:val="24"/>
          <w:szCs w:val="24"/>
        </w:rPr>
        <w:t xml:space="preserve">ress 2008);  David Brian Robertson, </w:t>
      </w:r>
      <w:r w:rsidR="00545399" w:rsidRPr="00545399">
        <w:rPr>
          <w:rFonts w:ascii="Garamond" w:hAnsi="Garamond"/>
          <w:i/>
          <w:sz w:val="24"/>
          <w:szCs w:val="24"/>
        </w:rPr>
        <w:t>Federalism and the Making of America</w:t>
      </w:r>
      <w:r w:rsidR="00545399">
        <w:rPr>
          <w:rFonts w:ascii="Garamond" w:hAnsi="Garamond"/>
          <w:sz w:val="24"/>
          <w:szCs w:val="24"/>
        </w:rPr>
        <w:t xml:space="preserve"> (Oxford U. K.: Routledge 2011).</w:t>
      </w:r>
    </w:p>
  </w:footnote>
  <w:footnote w:id="3">
    <w:p w:rsidR="006310B0" w:rsidRPr="00954575" w:rsidRDefault="006310B0" w:rsidP="00702733">
      <w:pPr>
        <w:pStyle w:val="FootnoteText"/>
        <w:rPr>
          <w:rFonts w:ascii="Garamond" w:hAnsi="Garamond"/>
          <w:sz w:val="24"/>
          <w:szCs w:val="24"/>
        </w:rPr>
      </w:pPr>
    </w:p>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Morton </w:t>
      </w:r>
      <w:proofErr w:type="spellStart"/>
      <w:r w:rsidRPr="00954575">
        <w:rPr>
          <w:rFonts w:ascii="Garamond" w:hAnsi="Garamond"/>
          <w:sz w:val="24"/>
          <w:szCs w:val="24"/>
        </w:rPr>
        <w:t>Grodzins</w:t>
      </w:r>
      <w:proofErr w:type="spellEnd"/>
      <w:r w:rsidRPr="00954575">
        <w:rPr>
          <w:rFonts w:ascii="Garamond" w:hAnsi="Garamond"/>
          <w:sz w:val="24"/>
          <w:szCs w:val="24"/>
        </w:rPr>
        <w:t xml:space="preserve">, </w:t>
      </w:r>
      <w:r w:rsidRPr="00954575">
        <w:rPr>
          <w:rFonts w:ascii="Garamond" w:hAnsi="Garamond"/>
          <w:i/>
          <w:sz w:val="24"/>
          <w:szCs w:val="24"/>
        </w:rPr>
        <w:t>The American System: A New View of Government in the United States</w:t>
      </w:r>
      <w:r w:rsidRPr="00954575">
        <w:rPr>
          <w:rFonts w:ascii="Garamond" w:hAnsi="Garamond"/>
          <w:sz w:val="24"/>
          <w:szCs w:val="24"/>
        </w:rPr>
        <w:t xml:space="preserve"> (Chicago: Rand McNally &amp; Company, 1966) pp. 7-8.</w:t>
      </w:r>
    </w:p>
  </w:footnote>
  <w:footnote w:id="4">
    <w:p w:rsidR="006310B0" w:rsidRPr="00954575" w:rsidRDefault="006310B0" w:rsidP="00702733">
      <w:pPr>
        <w:pStyle w:val="Heading1"/>
        <w:shd w:val="clear" w:color="auto" w:fill="FFFFFF"/>
        <w:spacing w:before="0" w:line="240" w:lineRule="auto"/>
        <w:rPr>
          <w:rFonts w:ascii="Garamond" w:hAnsi="Garamond"/>
          <w:color w:val="auto"/>
          <w:sz w:val="24"/>
          <w:szCs w:val="24"/>
        </w:rPr>
      </w:pPr>
    </w:p>
    <w:p w:rsidR="006310B0" w:rsidRPr="00954575" w:rsidRDefault="006310B0" w:rsidP="00702733">
      <w:pPr>
        <w:pStyle w:val="Heading1"/>
        <w:shd w:val="clear" w:color="auto" w:fill="FFFFFF"/>
        <w:spacing w:before="0" w:line="240" w:lineRule="auto"/>
        <w:rPr>
          <w:rStyle w:val="a-size-large"/>
          <w:rFonts w:ascii="Garamond" w:hAnsi="Garamond" w:cs="Arial"/>
          <w:color w:val="auto"/>
          <w:sz w:val="24"/>
          <w:szCs w:val="24"/>
        </w:rPr>
      </w:pPr>
      <w:r w:rsidRPr="00954575">
        <w:rPr>
          <w:rStyle w:val="FootnoteReference"/>
          <w:rFonts w:ascii="Garamond" w:hAnsi="Garamond"/>
          <w:color w:val="auto"/>
          <w:sz w:val="24"/>
          <w:szCs w:val="24"/>
        </w:rPr>
        <w:footnoteRef/>
      </w:r>
      <w:r w:rsidRPr="00954575">
        <w:rPr>
          <w:rFonts w:ascii="Garamond" w:hAnsi="Garamond"/>
          <w:color w:val="auto"/>
          <w:sz w:val="24"/>
          <w:szCs w:val="24"/>
        </w:rPr>
        <w:t xml:space="preserve">  Lest the reader doubt that anyone takes one- or two-dimensional line-drawing at all seriously as a mode of analysis or a rhetoric of justification, may I suggest a glimpse at </w:t>
      </w:r>
      <w:r w:rsidRPr="00954575">
        <w:rPr>
          <w:rFonts w:ascii="Garamond" w:hAnsi="Garamond"/>
          <w:i/>
          <w:color w:val="auto"/>
          <w:sz w:val="24"/>
          <w:szCs w:val="24"/>
        </w:rPr>
        <w:t>Constitutional Analysis in a Nutshell</w:t>
      </w:r>
      <w:r w:rsidRPr="00954575">
        <w:rPr>
          <w:rFonts w:ascii="Garamond" w:hAnsi="Garamond"/>
          <w:color w:val="auto"/>
          <w:sz w:val="24"/>
          <w:szCs w:val="24"/>
        </w:rPr>
        <w:t xml:space="preserve"> (St. Paul, MN: West Publishing Co., 1979)</w:t>
      </w:r>
      <w:r w:rsidRPr="00954575">
        <w:rPr>
          <w:rFonts w:ascii="Garamond" w:hAnsi="Garamond"/>
          <w:i/>
          <w:color w:val="auto"/>
          <w:sz w:val="24"/>
          <w:szCs w:val="24"/>
        </w:rPr>
        <w:t>?</w:t>
      </w:r>
      <w:r w:rsidRPr="00954575">
        <w:rPr>
          <w:rFonts w:ascii="Garamond" w:hAnsi="Garamond"/>
          <w:color w:val="auto"/>
          <w:sz w:val="24"/>
          <w:szCs w:val="24"/>
        </w:rPr>
        <w:t xml:space="preserve">  Therein the late </w:t>
      </w:r>
      <w:proofErr w:type="spellStart"/>
      <w:r w:rsidRPr="00954575">
        <w:rPr>
          <w:rFonts w:ascii="Garamond" w:hAnsi="Garamond"/>
          <w:color w:val="auto"/>
          <w:sz w:val="24"/>
          <w:szCs w:val="24"/>
        </w:rPr>
        <w:t>Jerre</w:t>
      </w:r>
      <w:proofErr w:type="spellEnd"/>
      <w:r w:rsidRPr="00954575">
        <w:rPr>
          <w:rFonts w:ascii="Garamond" w:hAnsi="Garamond"/>
          <w:color w:val="auto"/>
          <w:sz w:val="24"/>
          <w:szCs w:val="24"/>
        </w:rPr>
        <w:t xml:space="preserve"> S. Williams, a former Judge on the 5</w:t>
      </w:r>
      <w:r w:rsidRPr="00954575">
        <w:rPr>
          <w:rFonts w:ascii="Garamond" w:hAnsi="Garamond"/>
          <w:color w:val="auto"/>
          <w:sz w:val="24"/>
          <w:szCs w:val="24"/>
          <w:vertAlign w:val="superscript"/>
        </w:rPr>
        <w:t>th</w:t>
      </w:r>
      <w:r w:rsidRPr="00954575">
        <w:rPr>
          <w:rFonts w:ascii="Garamond" w:hAnsi="Garamond"/>
          <w:color w:val="auto"/>
          <w:sz w:val="24"/>
          <w:szCs w:val="24"/>
        </w:rPr>
        <w:t xml:space="preserve"> Circuit Court of Appeals and former professor of law at the University of Texas School of Law, on pp. 36-74 used national-state line-drawing to illustrate constitutional foundations.  If that edition seems dated, try Thomas E. Baker and </w:t>
      </w:r>
      <w:proofErr w:type="spellStart"/>
      <w:r w:rsidRPr="00954575">
        <w:rPr>
          <w:rFonts w:ascii="Garamond" w:hAnsi="Garamond"/>
          <w:color w:val="auto"/>
          <w:sz w:val="24"/>
          <w:szCs w:val="24"/>
        </w:rPr>
        <w:t>Jerre</w:t>
      </w:r>
      <w:proofErr w:type="spellEnd"/>
      <w:r w:rsidRPr="00954575">
        <w:rPr>
          <w:rFonts w:ascii="Garamond" w:hAnsi="Garamond"/>
          <w:color w:val="auto"/>
          <w:sz w:val="24"/>
          <w:szCs w:val="24"/>
        </w:rPr>
        <w:t xml:space="preserve"> S. Williams, </w:t>
      </w:r>
      <w:r w:rsidRPr="00954575">
        <w:rPr>
          <w:rStyle w:val="a-size-large"/>
          <w:rFonts w:ascii="Garamond" w:hAnsi="Garamond" w:cs="Arial"/>
          <w:i/>
          <w:color w:val="auto"/>
          <w:sz w:val="24"/>
          <w:szCs w:val="24"/>
        </w:rPr>
        <w:t>Baker and Williams' Consti</w:t>
      </w:r>
      <w:r w:rsidRPr="00954575">
        <w:rPr>
          <w:rStyle w:val="a-size-large"/>
          <w:rFonts w:ascii="Garamond" w:hAnsi="Garamond" w:cs="Arial"/>
          <w:i/>
          <w:color w:val="auto"/>
          <w:sz w:val="24"/>
          <w:szCs w:val="24"/>
        </w:rPr>
        <w:softHyphen/>
        <w:t>tutional Analysis in a Nutshell</w:t>
      </w:r>
      <w:r w:rsidRPr="00954575">
        <w:rPr>
          <w:rStyle w:val="a-size-large"/>
          <w:rFonts w:ascii="Garamond" w:hAnsi="Garamond" w:cs="Arial"/>
          <w:color w:val="auto"/>
          <w:sz w:val="24"/>
          <w:szCs w:val="24"/>
        </w:rPr>
        <w:t xml:space="preserve"> (</w:t>
      </w:r>
      <w:r w:rsidRPr="00954575">
        <w:rPr>
          <w:rFonts w:ascii="Garamond" w:hAnsi="Garamond"/>
          <w:color w:val="auto"/>
          <w:sz w:val="24"/>
          <w:szCs w:val="24"/>
        </w:rPr>
        <w:t xml:space="preserve">St. Paul, MN: </w:t>
      </w:r>
      <w:r w:rsidRPr="00954575">
        <w:rPr>
          <w:rStyle w:val="a-size-large"/>
          <w:rFonts w:ascii="Garamond" w:hAnsi="Garamond" w:cs="Arial"/>
          <w:color w:val="auto"/>
          <w:sz w:val="24"/>
          <w:szCs w:val="24"/>
        </w:rPr>
        <w:t>West Academic Publishing, 2003; 2</w:t>
      </w:r>
      <w:r w:rsidRPr="00954575">
        <w:rPr>
          <w:rStyle w:val="a-size-large"/>
          <w:rFonts w:ascii="Garamond" w:hAnsi="Garamond" w:cs="Arial"/>
          <w:color w:val="auto"/>
          <w:sz w:val="24"/>
          <w:szCs w:val="24"/>
          <w:vertAlign w:val="superscript"/>
        </w:rPr>
        <w:t>nd</w:t>
      </w:r>
      <w:r w:rsidRPr="00954575">
        <w:rPr>
          <w:rStyle w:val="a-size-large"/>
          <w:rFonts w:ascii="Garamond" w:hAnsi="Garamond" w:cs="Arial"/>
          <w:color w:val="auto"/>
          <w:sz w:val="24"/>
          <w:szCs w:val="24"/>
        </w:rPr>
        <w:t xml:space="preserve"> edition) pp. 92-132.</w:t>
      </w:r>
    </w:p>
    <w:p w:rsidR="006310B0" w:rsidRPr="00954575" w:rsidRDefault="006310B0" w:rsidP="00702733">
      <w:pPr>
        <w:spacing w:line="240" w:lineRule="auto"/>
        <w:rPr>
          <w:rFonts w:ascii="Garamond" w:hAnsi="Garamond"/>
          <w:sz w:val="24"/>
          <w:szCs w:val="24"/>
        </w:rPr>
      </w:pPr>
      <w:r w:rsidRPr="00954575">
        <w:rPr>
          <w:rFonts w:ascii="Garamond" w:hAnsi="Garamond"/>
          <w:sz w:val="24"/>
          <w:szCs w:val="24"/>
        </w:rPr>
        <w:t xml:space="preserve">   An ordinary distinction between dimensions in the study of intergovernmental relations differen</w:t>
      </w:r>
      <w:r w:rsidRPr="00954575">
        <w:rPr>
          <w:rFonts w:ascii="Garamond" w:hAnsi="Garamond"/>
          <w:sz w:val="24"/>
          <w:szCs w:val="24"/>
        </w:rPr>
        <w:softHyphen/>
        <w:t>tiates “vertical federalism”—relations between the national government and state(s)—from “hori</w:t>
      </w:r>
      <w:r w:rsidRPr="00954575">
        <w:rPr>
          <w:rFonts w:ascii="Garamond" w:hAnsi="Garamond"/>
          <w:sz w:val="24"/>
          <w:szCs w:val="24"/>
        </w:rPr>
        <w:softHyphen/>
        <w:t>zontal federalism”—relations between or among sovereign states.</w:t>
      </w:r>
    </w:p>
  </w:footnote>
  <w:footnote w:id="5">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I use “dual federalism” in this essay to mean </w:t>
      </w:r>
      <w:r w:rsidRPr="00954575">
        <w:rPr>
          <w:rFonts w:ascii="Garamond" w:hAnsi="Garamond" w:cs="Arial"/>
          <w:bCs/>
          <w:color w:val="252525"/>
          <w:sz w:val="24"/>
          <w:szCs w:val="24"/>
          <w:shd w:val="clear" w:color="auto" w:fill="FFFFFF"/>
        </w:rPr>
        <w:t>sovereignty</w:t>
      </w:r>
      <w:r w:rsidRPr="00954575">
        <w:rPr>
          <w:rFonts w:ascii="Garamond" w:hAnsi="Garamond" w:cs="Arial"/>
          <w:color w:val="252525"/>
          <w:sz w:val="24"/>
          <w:szCs w:val="24"/>
          <w:shd w:val="clear" w:color="auto" w:fill="FFFFFF"/>
        </w:rPr>
        <w:t xml:space="preserve"> divided between or among a single national government and various state governments with, at an extreme, minimal interference from the national government in governments of states.  Dual federalism may be a dialectical but not diametric opposite of cooperative federalism, which involves sustained, substantial cooperation between or among federal government and regional, state, or local governments.  Except in some theoretical or some </w:t>
      </w:r>
      <w:proofErr w:type="spellStart"/>
      <w:r w:rsidRPr="00954575">
        <w:rPr>
          <w:rFonts w:ascii="Garamond" w:hAnsi="Garamond" w:cs="Arial"/>
          <w:color w:val="252525"/>
          <w:sz w:val="24"/>
          <w:szCs w:val="24"/>
          <w:shd w:val="clear" w:color="auto" w:fill="FFFFFF"/>
        </w:rPr>
        <w:t>jural</w:t>
      </w:r>
      <w:proofErr w:type="spellEnd"/>
      <w:r w:rsidRPr="00954575">
        <w:rPr>
          <w:rFonts w:ascii="Garamond" w:hAnsi="Garamond" w:cs="Arial"/>
          <w:color w:val="252525"/>
          <w:sz w:val="24"/>
          <w:szCs w:val="24"/>
          <w:shd w:val="clear" w:color="auto" w:fill="FFFFFF"/>
        </w:rPr>
        <w:t xml:space="preserve"> discourse, dual federalism and cooperative federalism are analytically distinct but mutually reinforcing;  in practice all U. S. federalism is at least somewhat dualistic and at least somewhat cooperative.  I suppose that the metaphor of the “layer cake” applies more </w:t>
      </w:r>
      <w:proofErr w:type="gramStart"/>
      <w:r w:rsidRPr="00954575">
        <w:rPr>
          <w:rFonts w:ascii="Garamond" w:hAnsi="Garamond" w:cs="Arial"/>
          <w:color w:val="252525"/>
          <w:sz w:val="24"/>
          <w:szCs w:val="24"/>
          <w:shd w:val="clear" w:color="auto" w:fill="FFFFFF"/>
        </w:rPr>
        <w:t>to</w:t>
      </w:r>
      <w:proofErr w:type="gramEnd"/>
      <w:r w:rsidRPr="00954575">
        <w:rPr>
          <w:rFonts w:ascii="Garamond" w:hAnsi="Garamond" w:cs="Arial"/>
          <w:color w:val="252525"/>
          <w:sz w:val="24"/>
          <w:szCs w:val="24"/>
          <w:shd w:val="clear" w:color="auto" w:fill="FFFFFF"/>
        </w:rPr>
        <w:t xml:space="preserve"> dual federalism and the metaphor of the “marble cake” more to cooperative federalism.  Still, the more than dual federalism and cooperative federalism correspond, converge, or coincide, the less useful either metaphor likely will prove.</w:t>
      </w:r>
    </w:p>
  </w:footnote>
  <w:footnote w:id="6">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w:t>
      </w:r>
      <w:r w:rsidRPr="00954575">
        <w:rPr>
          <w:rFonts w:ascii="Garamond" w:hAnsi="Garamond" w:cs="Arial"/>
          <w:sz w:val="24"/>
          <w:szCs w:val="24"/>
          <w:shd w:val="clear" w:color="auto" w:fill="FFFFFF"/>
        </w:rPr>
        <w:t xml:space="preserve">By </w:t>
      </w:r>
      <w:r w:rsidRPr="00954575">
        <w:rPr>
          <w:rFonts w:ascii="Garamond" w:hAnsi="Garamond" w:cs="Arial"/>
          <w:bCs/>
          <w:sz w:val="24"/>
          <w:szCs w:val="24"/>
          <w:shd w:val="clear" w:color="auto" w:fill="FFFFFF"/>
        </w:rPr>
        <w:t>bricolage</w:t>
      </w:r>
      <w:r w:rsidRPr="00954575">
        <w:rPr>
          <w:rStyle w:val="apple-converted-space"/>
          <w:rFonts w:ascii="Garamond" w:hAnsi="Garamond" w:cs="Arial"/>
          <w:sz w:val="24"/>
          <w:szCs w:val="24"/>
          <w:shd w:val="clear" w:color="auto" w:fill="FFFFFF"/>
        </w:rPr>
        <w:t> </w:t>
      </w:r>
      <w:r w:rsidRPr="00954575">
        <w:rPr>
          <w:rFonts w:ascii="Garamond" w:hAnsi="Garamond" w:cs="Arial"/>
          <w:sz w:val="24"/>
          <w:szCs w:val="24"/>
          <w:shd w:val="clear" w:color="auto" w:fill="FFFFFF"/>
        </w:rPr>
        <w:t>I mean tactical and usually ad hoc assembly of a perspective from various readings, interpretations, semantics, characterizations, and concepts to construct logics of discovery or</w:t>
      </w:r>
      <w:r>
        <w:rPr>
          <w:rFonts w:ascii="Garamond" w:hAnsi="Garamond" w:cs="Arial"/>
          <w:sz w:val="24"/>
          <w:szCs w:val="24"/>
          <w:shd w:val="clear" w:color="auto" w:fill="FFFFFF"/>
        </w:rPr>
        <w:t xml:space="preserve"> of</w:t>
      </w:r>
      <w:r w:rsidRPr="00954575">
        <w:rPr>
          <w:rFonts w:ascii="Garamond" w:hAnsi="Garamond" w:cs="Arial"/>
          <w:sz w:val="24"/>
          <w:szCs w:val="24"/>
          <w:shd w:val="clear" w:color="auto" w:fill="FFFFFF"/>
        </w:rPr>
        <w:t xml:space="preserve"> justification.  Although I learned much from Gerald Garvey’s </w:t>
      </w:r>
      <w:r w:rsidRPr="00954575">
        <w:rPr>
          <w:rFonts w:ascii="Garamond" w:hAnsi="Garamond" w:cs="Arial"/>
          <w:i/>
          <w:sz w:val="24"/>
          <w:szCs w:val="24"/>
          <w:shd w:val="clear" w:color="auto" w:fill="FFFFFF"/>
        </w:rPr>
        <w:t>Constitutional Bricolage</w:t>
      </w:r>
      <w:r w:rsidRPr="00954575">
        <w:rPr>
          <w:rFonts w:ascii="Garamond" w:hAnsi="Garamond" w:cs="Arial"/>
          <w:sz w:val="24"/>
          <w:szCs w:val="24"/>
          <w:shd w:val="clear" w:color="auto" w:fill="FFFFFF"/>
        </w:rPr>
        <w:t xml:space="preserve"> (Princeton NJ: Princeton University Press 2015) and from </w:t>
      </w:r>
      <w:hyperlink r:id="rId1" w:history="1">
        <w:r w:rsidRPr="00954575">
          <w:rPr>
            <w:rStyle w:val="Hyperlink"/>
            <w:rFonts w:ascii="Garamond" w:hAnsi="Garamond" w:cs="Arial"/>
            <w:color w:val="auto"/>
            <w:sz w:val="24"/>
            <w:szCs w:val="24"/>
            <w:u w:val="none"/>
            <w:shd w:val="clear" w:color="auto" w:fill="FFFFFF"/>
          </w:rPr>
          <w:t>Claude Lévi-Strauss</w:t>
        </w:r>
      </w:hyperlink>
      <w:r w:rsidRPr="00954575">
        <w:rPr>
          <w:rStyle w:val="author"/>
          <w:rFonts w:ascii="Garamond" w:hAnsi="Garamond" w:cs="Arial"/>
          <w:sz w:val="24"/>
          <w:szCs w:val="24"/>
          <w:shd w:val="clear" w:color="auto" w:fill="FFFFFF"/>
        </w:rPr>
        <w:t xml:space="preserve">’s </w:t>
      </w:r>
      <w:r w:rsidRPr="00954575">
        <w:rPr>
          <w:rStyle w:val="author"/>
          <w:rFonts w:ascii="Garamond" w:hAnsi="Garamond" w:cs="Arial"/>
          <w:i/>
          <w:sz w:val="24"/>
          <w:szCs w:val="24"/>
          <w:shd w:val="clear" w:color="auto" w:fill="FFFFFF"/>
        </w:rPr>
        <w:t>The Savage Mind</w:t>
      </w:r>
      <w:r w:rsidRPr="00954575">
        <w:rPr>
          <w:rStyle w:val="author"/>
          <w:rFonts w:ascii="Garamond" w:hAnsi="Garamond" w:cs="Arial"/>
          <w:sz w:val="24"/>
          <w:szCs w:val="24"/>
          <w:shd w:val="clear" w:color="auto" w:fill="FFFFFF"/>
        </w:rPr>
        <w:t xml:space="preserve"> (Chicago IL: University of Chicago Press 1966), I do not trust my theoretic chops to bring insights therefrom to bear on this </w:t>
      </w:r>
      <w:r w:rsidR="009476A5">
        <w:rPr>
          <w:rStyle w:val="author"/>
          <w:rFonts w:ascii="Garamond" w:hAnsi="Garamond" w:cs="Arial"/>
          <w:sz w:val="24"/>
          <w:szCs w:val="24"/>
          <w:shd w:val="clear" w:color="auto" w:fill="FFFFFF"/>
        </w:rPr>
        <w:t>draft</w:t>
      </w:r>
      <w:r w:rsidRPr="00954575">
        <w:rPr>
          <w:rStyle w:val="author"/>
          <w:rFonts w:ascii="Garamond" w:hAnsi="Garamond" w:cs="Arial"/>
          <w:sz w:val="24"/>
          <w:szCs w:val="24"/>
          <w:shd w:val="clear" w:color="auto" w:fill="FFFFFF"/>
        </w:rPr>
        <w:t xml:space="preserve"> in a profitable manner.  The source most useful to a non-theorist like me remains </w:t>
      </w:r>
      <w:r w:rsidRPr="00954575">
        <w:rPr>
          <w:rFonts w:ascii="Garamond" w:hAnsi="Garamond"/>
          <w:sz w:val="24"/>
          <w:szCs w:val="24"/>
        </w:rPr>
        <w:t xml:space="preserve">Benjamin R. Twiss, </w:t>
      </w:r>
      <w:r w:rsidRPr="00954575">
        <w:rPr>
          <w:rFonts w:ascii="Garamond" w:hAnsi="Garamond"/>
          <w:i/>
          <w:sz w:val="24"/>
          <w:szCs w:val="24"/>
        </w:rPr>
        <w:t>Lawyers and the Constitution: How Laissez Faire Came to the Supreme Court</w:t>
      </w:r>
      <w:r w:rsidRPr="00954575">
        <w:rPr>
          <w:rFonts w:ascii="Garamond" w:hAnsi="Garamond"/>
          <w:sz w:val="24"/>
          <w:szCs w:val="24"/>
        </w:rPr>
        <w:t xml:space="preserve"> (Princeton, NJ: Princeton University Press, 1942).</w:t>
      </w:r>
    </w:p>
    <w:p w:rsidR="006310B0" w:rsidRPr="00954575" w:rsidRDefault="006310B0" w:rsidP="00702733">
      <w:pPr>
        <w:pStyle w:val="FootnoteText"/>
        <w:rPr>
          <w:rFonts w:ascii="Garamond" w:hAnsi="Garamond"/>
          <w:sz w:val="24"/>
          <w:szCs w:val="24"/>
        </w:rPr>
      </w:pPr>
    </w:p>
  </w:footnote>
  <w:footnote w:id="7">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The full style of the landmark is </w:t>
      </w:r>
      <w:r w:rsidRPr="00954575">
        <w:rPr>
          <w:rFonts w:ascii="Garamond" w:hAnsi="Garamond"/>
          <w:i/>
          <w:sz w:val="24"/>
          <w:szCs w:val="24"/>
        </w:rPr>
        <w:t xml:space="preserve">National Federation of Independent Business, et al., Petitioners v. Kathleen </w:t>
      </w:r>
      <w:proofErr w:type="spellStart"/>
      <w:r w:rsidRPr="00954575">
        <w:rPr>
          <w:rFonts w:ascii="Garamond" w:hAnsi="Garamond"/>
          <w:i/>
          <w:sz w:val="24"/>
          <w:szCs w:val="24"/>
        </w:rPr>
        <w:t>Sebelius</w:t>
      </w:r>
      <w:proofErr w:type="spellEnd"/>
      <w:r w:rsidRPr="00954575">
        <w:rPr>
          <w:rFonts w:ascii="Garamond" w:hAnsi="Garamond"/>
          <w:i/>
          <w:sz w:val="24"/>
          <w:szCs w:val="24"/>
        </w:rPr>
        <w:t>, Secretary of Health and Human Services, et al.;  Department of Health and Human Services, et al., Petitioners v. Florida, et al.; Florida, et al., Petitioners v. Department of Health and Human Services, et al.</w:t>
      </w:r>
      <w:r w:rsidRPr="00954575">
        <w:rPr>
          <w:rFonts w:ascii="Garamond" w:hAnsi="Garamond"/>
          <w:sz w:val="24"/>
          <w:szCs w:val="24"/>
        </w:rPr>
        <w:t xml:space="preserve">  For that reason alone I call it </w:t>
      </w:r>
      <w:proofErr w:type="spellStart"/>
      <w:r w:rsidRPr="00954575">
        <w:rPr>
          <w:rFonts w:ascii="Garamond" w:hAnsi="Garamond"/>
          <w:i/>
          <w:sz w:val="24"/>
          <w:szCs w:val="24"/>
        </w:rPr>
        <w:t>Sebelius</w:t>
      </w:r>
      <w:proofErr w:type="spellEnd"/>
      <w:r w:rsidRPr="00954575">
        <w:rPr>
          <w:rFonts w:ascii="Garamond" w:hAnsi="Garamond"/>
          <w:sz w:val="24"/>
          <w:szCs w:val="24"/>
        </w:rPr>
        <w:t xml:space="preserve"> or the Obamacare case throughout this </w:t>
      </w:r>
      <w:r w:rsidR="009476A5">
        <w:rPr>
          <w:rFonts w:ascii="Garamond" w:hAnsi="Garamond"/>
          <w:sz w:val="24"/>
          <w:szCs w:val="24"/>
        </w:rPr>
        <w:t>draft</w:t>
      </w:r>
      <w:r w:rsidRPr="00954575">
        <w:rPr>
          <w:rFonts w:ascii="Garamond" w:hAnsi="Garamond"/>
          <w:sz w:val="24"/>
          <w:szCs w:val="24"/>
        </w:rPr>
        <w:t>.</w:t>
      </w:r>
    </w:p>
    <w:p w:rsidR="006310B0" w:rsidRPr="00954575" w:rsidRDefault="006310B0" w:rsidP="00702733">
      <w:pPr>
        <w:pStyle w:val="FootnoteText"/>
        <w:rPr>
          <w:rFonts w:ascii="Garamond" w:hAnsi="Garamond"/>
          <w:sz w:val="24"/>
          <w:szCs w:val="24"/>
        </w:rPr>
      </w:pPr>
      <w:r w:rsidRPr="00954575">
        <w:rPr>
          <w:rFonts w:ascii="Garamond" w:hAnsi="Garamond"/>
          <w:sz w:val="24"/>
          <w:szCs w:val="24"/>
        </w:rPr>
        <w:t xml:space="preserve">   The gist of the decisions and opinions for the Obamacare case are summarized in Appendix One.</w:t>
      </w:r>
    </w:p>
    <w:p w:rsidR="006310B0" w:rsidRPr="00954575" w:rsidRDefault="006310B0" w:rsidP="00702733">
      <w:pPr>
        <w:pStyle w:val="FootnoteText"/>
        <w:rPr>
          <w:rFonts w:ascii="Garamond" w:hAnsi="Garamond"/>
          <w:sz w:val="24"/>
          <w:szCs w:val="24"/>
        </w:rPr>
      </w:pPr>
    </w:p>
  </w:footnote>
  <w:footnote w:id="8">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I selected “The Four” to wryly compare Justices Antonin Scalia, Anthony Kennedy, Clarence Thomas, and Samuel Alito to “The Four Horseman” who opposed and for a time stalled the New Deal:</w:t>
      </w:r>
      <w:r w:rsidRPr="00954575">
        <w:rPr>
          <w:rStyle w:val="apple-converted-space"/>
          <w:rFonts w:ascii="Garamond" w:hAnsi="Garamond" w:cs="Arial"/>
          <w:sz w:val="24"/>
          <w:szCs w:val="24"/>
          <w:shd w:val="clear" w:color="auto" w:fill="FFFFFF"/>
        </w:rPr>
        <w:t> </w:t>
      </w:r>
      <w:hyperlink r:id="rId2" w:tooltip="Associate Justice of the Supreme Court of the United States" w:history="1">
        <w:r w:rsidRPr="00954575">
          <w:rPr>
            <w:rStyle w:val="Hyperlink"/>
            <w:rFonts w:ascii="Garamond" w:hAnsi="Garamond" w:cs="Arial"/>
            <w:color w:val="auto"/>
            <w:sz w:val="24"/>
            <w:szCs w:val="24"/>
            <w:u w:val="none"/>
            <w:shd w:val="clear" w:color="auto" w:fill="FFFFFF"/>
          </w:rPr>
          <w:t>Justices</w:t>
        </w:r>
      </w:hyperlink>
      <w:r w:rsidRPr="00954575">
        <w:rPr>
          <w:rStyle w:val="apple-converted-space"/>
          <w:rFonts w:ascii="Garamond" w:hAnsi="Garamond" w:cs="Arial"/>
          <w:sz w:val="24"/>
          <w:szCs w:val="24"/>
          <w:shd w:val="clear" w:color="auto" w:fill="FFFFFF"/>
        </w:rPr>
        <w:t> </w:t>
      </w:r>
      <w:hyperlink r:id="rId3" w:tooltip="Pierce Butler (justice)" w:history="1">
        <w:r w:rsidRPr="00954575">
          <w:rPr>
            <w:rStyle w:val="Hyperlink"/>
            <w:rFonts w:ascii="Garamond" w:hAnsi="Garamond" w:cs="Arial"/>
            <w:color w:val="auto"/>
            <w:sz w:val="24"/>
            <w:szCs w:val="24"/>
            <w:u w:val="none"/>
            <w:shd w:val="clear" w:color="auto" w:fill="FFFFFF"/>
          </w:rPr>
          <w:t>Pierce Butler</w:t>
        </w:r>
      </w:hyperlink>
      <w:r w:rsidRPr="00954575">
        <w:rPr>
          <w:rFonts w:ascii="Garamond" w:hAnsi="Garamond" w:cs="Arial"/>
          <w:sz w:val="24"/>
          <w:szCs w:val="24"/>
          <w:shd w:val="clear" w:color="auto" w:fill="FFFFFF"/>
        </w:rPr>
        <w:t>,</w:t>
      </w:r>
      <w:r w:rsidRPr="00954575">
        <w:rPr>
          <w:rStyle w:val="apple-converted-space"/>
          <w:rFonts w:ascii="Garamond" w:hAnsi="Garamond" w:cs="Arial"/>
          <w:sz w:val="24"/>
          <w:szCs w:val="24"/>
          <w:shd w:val="clear" w:color="auto" w:fill="FFFFFF"/>
        </w:rPr>
        <w:t> </w:t>
      </w:r>
      <w:hyperlink r:id="rId4" w:tooltip="James Clark McReynolds" w:history="1">
        <w:r w:rsidRPr="00954575">
          <w:rPr>
            <w:rStyle w:val="Hyperlink"/>
            <w:rFonts w:ascii="Garamond" w:hAnsi="Garamond" w:cs="Arial"/>
            <w:color w:val="auto"/>
            <w:sz w:val="24"/>
            <w:szCs w:val="24"/>
            <w:u w:val="none"/>
            <w:shd w:val="clear" w:color="auto" w:fill="FFFFFF"/>
          </w:rPr>
          <w:t>James Clark McReynolds</w:t>
        </w:r>
      </w:hyperlink>
      <w:r w:rsidRPr="00954575">
        <w:rPr>
          <w:rFonts w:ascii="Garamond" w:hAnsi="Garamond" w:cs="Arial"/>
          <w:sz w:val="24"/>
          <w:szCs w:val="24"/>
          <w:shd w:val="clear" w:color="auto" w:fill="FFFFFF"/>
        </w:rPr>
        <w:t>,</w:t>
      </w:r>
      <w:r w:rsidRPr="00954575">
        <w:rPr>
          <w:rStyle w:val="apple-converted-space"/>
          <w:rFonts w:ascii="Garamond" w:hAnsi="Garamond" w:cs="Arial"/>
          <w:sz w:val="24"/>
          <w:szCs w:val="24"/>
          <w:shd w:val="clear" w:color="auto" w:fill="FFFFFF"/>
        </w:rPr>
        <w:t> </w:t>
      </w:r>
      <w:hyperlink r:id="rId5" w:tooltip="George Sutherland" w:history="1">
        <w:r w:rsidRPr="00954575">
          <w:rPr>
            <w:rStyle w:val="Hyperlink"/>
            <w:rFonts w:ascii="Garamond" w:hAnsi="Garamond" w:cs="Arial"/>
            <w:color w:val="auto"/>
            <w:sz w:val="24"/>
            <w:szCs w:val="24"/>
            <w:u w:val="none"/>
            <w:shd w:val="clear" w:color="auto" w:fill="FFFFFF"/>
          </w:rPr>
          <w:t>George Sutherland</w:t>
        </w:r>
      </w:hyperlink>
      <w:r w:rsidRPr="00954575">
        <w:rPr>
          <w:rFonts w:ascii="Garamond" w:hAnsi="Garamond" w:cs="Arial"/>
          <w:sz w:val="24"/>
          <w:szCs w:val="24"/>
          <w:shd w:val="clear" w:color="auto" w:fill="FFFFFF"/>
        </w:rPr>
        <w:t>, and</w:t>
      </w:r>
      <w:r w:rsidRPr="00954575">
        <w:rPr>
          <w:rStyle w:val="apple-converted-space"/>
          <w:rFonts w:ascii="Garamond" w:hAnsi="Garamond" w:cs="Arial"/>
          <w:sz w:val="24"/>
          <w:szCs w:val="24"/>
          <w:shd w:val="clear" w:color="auto" w:fill="FFFFFF"/>
        </w:rPr>
        <w:t> </w:t>
      </w:r>
      <w:hyperlink r:id="rId6" w:tooltip="Willis Van Devanter" w:history="1">
        <w:r w:rsidRPr="00954575">
          <w:rPr>
            <w:rStyle w:val="Hyperlink"/>
            <w:rFonts w:ascii="Garamond" w:hAnsi="Garamond" w:cs="Arial"/>
            <w:color w:val="auto"/>
            <w:sz w:val="24"/>
            <w:szCs w:val="24"/>
            <w:u w:val="none"/>
            <w:shd w:val="clear" w:color="auto" w:fill="FFFFFF"/>
          </w:rPr>
          <w:t xml:space="preserve">Willis Van </w:t>
        </w:r>
        <w:proofErr w:type="spellStart"/>
        <w:r w:rsidRPr="00954575">
          <w:rPr>
            <w:rStyle w:val="Hyperlink"/>
            <w:rFonts w:ascii="Garamond" w:hAnsi="Garamond" w:cs="Arial"/>
            <w:color w:val="auto"/>
            <w:sz w:val="24"/>
            <w:szCs w:val="24"/>
            <w:u w:val="none"/>
            <w:shd w:val="clear" w:color="auto" w:fill="FFFFFF"/>
          </w:rPr>
          <w:t>Devanter</w:t>
        </w:r>
        <w:proofErr w:type="spellEnd"/>
      </w:hyperlink>
      <w:r w:rsidRPr="00954575">
        <w:rPr>
          <w:rFonts w:ascii="Garamond" w:hAnsi="Garamond" w:cs="Arial"/>
          <w:sz w:val="24"/>
          <w:szCs w:val="24"/>
          <w:shd w:val="clear" w:color="auto" w:fill="FFFFFF"/>
        </w:rPr>
        <w:t>.</w:t>
      </w:r>
      <w:r w:rsidRPr="00954575">
        <w:rPr>
          <w:rFonts w:ascii="Garamond" w:hAnsi="Garamond"/>
          <w:sz w:val="24"/>
          <w:szCs w:val="24"/>
        </w:rPr>
        <w:t xml:space="preserve"> Please see en.wikipedia.org/wiki/</w:t>
      </w:r>
      <w:proofErr w:type="spellStart"/>
      <w:r w:rsidRPr="00954575">
        <w:rPr>
          <w:rFonts w:ascii="Garamond" w:hAnsi="Garamond"/>
          <w:sz w:val="24"/>
          <w:szCs w:val="24"/>
        </w:rPr>
        <w:t>Four_Horsemen</w:t>
      </w:r>
      <w:proofErr w:type="spellEnd"/>
      <w:proofErr w:type="gramStart"/>
      <w:r w:rsidRPr="00954575">
        <w:rPr>
          <w:rFonts w:ascii="Garamond" w:hAnsi="Garamond"/>
          <w:sz w:val="24"/>
          <w:szCs w:val="24"/>
        </w:rPr>
        <w:t>_(</w:t>
      </w:r>
      <w:proofErr w:type="spellStart"/>
      <w:proofErr w:type="gramEnd"/>
      <w:r w:rsidRPr="00954575">
        <w:rPr>
          <w:rFonts w:ascii="Garamond" w:hAnsi="Garamond"/>
          <w:sz w:val="24"/>
          <w:szCs w:val="24"/>
        </w:rPr>
        <w:t>Supreme_Court</w:t>
      </w:r>
      <w:proofErr w:type="spellEnd"/>
      <w:r w:rsidRPr="00954575">
        <w:rPr>
          <w:rFonts w:ascii="Garamond" w:hAnsi="Garamond"/>
          <w:sz w:val="24"/>
          <w:szCs w:val="24"/>
        </w:rPr>
        <w:t>);  last accessed 18 March 2015.  The nickname plays off Justice Ginsburg’s recalling the constitutional old guard.  I intend no of</w:t>
      </w:r>
      <w:r>
        <w:rPr>
          <w:rFonts w:ascii="Garamond" w:hAnsi="Garamond"/>
          <w:sz w:val="24"/>
          <w:szCs w:val="24"/>
        </w:rPr>
        <w:softHyphen/>
      </w:r>
      <w:r w:rsidRPr="00954575">
        <w:rPr>
          <w:rFonts w:ascii="Garamond" w:hAnsi="Garamond"/>
          <w:sz w:val="24"/>
          <w:szCs w:val="24"/>
        </w:rPr>
        <w:t>fense</w:t>
      </w:r>
      <w:proofErr w:type="gramStart"/>
      <w:r w:rsidRPr="00954575">
        <w:rPr>
          <w:rFonts w:ascii="Garamond" w:hAnsi="Garamond"/>
          <w:sz w:val="24"/>
          <w:szCs w:val="24"/>
        </w:rPr>
        <w:t>;  I</w:t>
      </w:r>
      <w:proofErr w:type="gramEnd"/>
      <w:r w:rsidRPr="00954575">
        <w:rPr>
          <w:rFonts w:ascii="Garamond" w:hAnsi="Garamond"/>
          <w:sz w:val="24"/>
          <w:szCs w:val="24"/>
        </w:rPr>
        <w:t xml:space="preserve"> am just horsing around.</w:t>
      </w:r>
    </w:p>
    <w:p w:rsidR="006310B0" w:rsidRPr="00954575" w:rsidRDefault="006310B0" w:rsidP="00702733">
      <w:pPr>
        <w:pStyle w:val="FootnoteText"/>
        <w:rPr>
          <w:rFonts w:ascii="Garamond" w:hAnsi="Garamond"/>
          <w:sz w:val="24"/>
          <w:szCs w:val="24"/>
        </w:rPr>
      </w:pPr>
    </w:p>
  </w:footnote>
  <w:footnote w:id="9">
    <w:p w:rsidR="006310B0" w:rsidRDefault="006310B0">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I use the British spelling of “specter” </w:t>
      </w:r>
      <w:r>
        <w:rPr>
          <w:rFonts w:ascii="Garamond" w:hAnsi="Garamond"/>
          <w:sz w:val="24"/>
          <w:szCs w:val="24"/>
        </w:rPr>
        <w:t>to stay consistent</w:t>
      </w:r>
      <w:r w:rsidRPr="00954575">
        <w:rPr>
          <w:rFonts w:ascii="Garamond" w:hAnsi="Garamond"/>
          <w:sz w:val="24"/>
          <w:szCs w:val="24"/>
        </w:rPr>
        <w:t xml:space="preserve"> with my allusion to the beginning of the </w:t>
      </w:r>
      <w:r w:rsidRPr="00954575">
        <w:rPr>
          <w:rFonts w:ascii="Garamond" w:hAnsi="Garamond"/>
          <w:i/>
          <w:sz w:val="24"/>
          <w:szCs w:val="24"/>
        </w:rPr>
        <w:t>Communist Manifesto</w:t>
      </w:r>
      <w:r w:rsidRPr="00954575">
        <w:rPr>
          <w:rFonts w:ascii="Garamond" w:hAnsi="Garamond"/>
          <w:sz w:val="24"/>
          <w:szCs w:val="24"/>
        </w:rPr>
        <w:t xml:space="preserve"> later in this </w:t>
      </w:r>
      <w:r w:rsidR="009476A5">
        <w:rPr>
          <w:rFonts w:ascii="Garamond" w:hAnsi="Garamond"/>
          <w:sz w:val="24"/>
          <w:szCs w:val="24"/>
        </w:rPr>
        <w:t>draft</w:t>
      </w:r>
      <w:r w:rsidRPr="00954575">
        <w:rPr>
          <w:rFonts w:ascii="Garamond" w:hAnsi="Garamond"/>
          <w:sz w:val="24"/>
          <w:szCs w:val="24"/>
        </w:rPr>
        <w:t>.</w:t>
      </w:r>
    </w:p>
    <w:p w:rsidR="004E1BED" w:rsidRPr="00954575" w:rsidRDefault="004E1BED">
      <w:pPr>
        <w:pStyle w:val="FootnoteText"/>
        <w:rPr>
          <w:rFonts w:ascii="Garamond" w:hAnsi="Garamond"/>
          <w:sz w:val="24"/>
          <w:szCs w:val="24"/>
        </w:rPr>
      </w:pPr>
    </w:p>
  </w:footnote>
  <w:footnote w:id="10">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Scalia, Kennedy, Thomas, and Alito, slip opinion in </w:t>
      </w:r>
      <w:proofErr w:type="spellStart"/>
      <w:r w:rsidRPr="00954575">
        <w:rPr>
          <w:rFonts w:ascii="Garamond" w:hAnsi="Garamond"/>
          <w:i/>
          <w:sz w:val="24"/>
          <w:szCs w:val="24"/>
        </w:rPr>
        <w:t>Sebelius</w:t>
      </w:r>
      <w:proofErr w:type="spellEnd"/>
      <w:r w:rsidRPr="00954575">
        <w:rPr>
          <w:rFonts w:ascii="Garamond" w:hAnsi="Garamond"/>
          <w:sz w:val="24"/>
          <w:szCs w:val="24"/>
        </w:rPr>
        <w:t xml:space="preserve">, pp. 1-4.  As I do with Chief Justice Roberts’ opinion in the next section of this </w:t>
      </w:r>
      <w:r w:rsidR="009476A5">
        <w:rPr>
          <w:rFonts w:ascii="Garamond" w:hAnsi="Garamond"/>
          <w:sz w:val="24"/>
          <w:szCs w:val="24"/>
        </w:rPr>
        <w:t>draft</w:t>
      </w:r>
      <w:r w:rsidRPr="00954575">
        <w:rPr>
          <w:rFonts w:ascii="Garamond" w:hAnsi="Garamond"/>
          <w:sz w:val="24"/>
          <w:szCs w:val="24"/>
        </w:rPr>
        <w:t xml:space="preserve"> but do not do with Justice Ginsburg’s opinion, I attend most closely to The Four’s prefatory summary of their own argument</w:t>
      </w:r>
      <w:r>
        <w:rPr>
          <w:rFonts w:ascii="Garamond" w:hAnsi="Garamond"/>
          <w:sz w:val="24"/>
          <w:szCs w:val="24"/>
        </w:rPr>
        <w:t xml:space="preserve"> to </w:t>
      </w:r>
      <w:r w:rsidRPr="00954575">
        <w:rPr>
          <w:rFonts w:ascii="Garamond" w:hAnsi="Garamond"/>
          <w:sz w:val="24"/>
          <w:szCs w:val="24"/>
        </w:rPr>
        <w:t>make</w:t>
      </w:r>
      <w:r>
        <w:rPr>
          <w:rFonts w:ascii="Garamond" w:hAnsi="Garamond"/>
          <w:sz w:val="24"/>
          <w:szCs w:val="24"/>
        </w:rPr>
        <w:t xml:space="preserve"> myself</w:t>
      </w:r>
      <w:r w:rsidRPr="00954575">
        <w:rPr>
          <w:rFonts w:ascii="Garamond" w:hAnsi="Garamond"/>
          <w:sz w:val="24"/>
          <w:szCs w:val="24"/>
        </w:rPr>
        <w:t xml:space="preserve"> less likely to over-read this or that sentence or passage from their 65-page opinion.</w:t>
      </w:r>
    </w:p>
  </w:footnote>
  <w:footnote w:id="11">
    <w:p w:rsidR="006310B0" w:rsidRPr="00954575" w:rsidRDefault="006310B0" w:rsidP="00F6111F">
      <w:pPr>
        <w:pStyle w:val="CM7"/>
        <w:spacing w:line="240" w:lineRule="auto"/>
        <w:rPr>
          <w:rFonts w:ascii="Garamond" w:hAnsi="Garamond"/>
        </w:rPr>
      </w:pPr>
      <w:r w:rsidRPr="00954575">
        <w:rPr>
          <w:rStyle w:val="FootnoteReference"/>
          <w:rFonts w:ascii="Garamond" w:hAnsi="Garamond"/>
        </w:rPr>
        <w:footnoteRef/>
      </w:r>
      <w:r>
        <w:rPr>
          <w:rFonts w:ascii="Garamond" w:hAnsi="Garamond"/>
        </w:rPr>
        <w:t xml:space="preserve"> </w:t>
      </w:r>
      <w:r w:rsidRPr="00954575">
        <w:rPr>
          <w:rFonts w:ascii="Garamond" w:hAnsi="Garamond"/>
        </w:rPr>
        <w:t>The first words of the slip opinion of The Four are</w:t>
      </w:r>
    </w:p>
    <w:p w:rsidR="006310B0" w:rsidRPr="00954575" w:rsidRDefault="006310B0" w:rsidP="00F6111F">
      <w:pPr>
        <w:pStyle w:val="CM7"/>
        <w:spacing w:line="240" w:lineRule="auto"/>
        <w:ind w:left="1440" w:right="1008"/>
        <w:rPr>
          <w:rFonts w:ascii="Garamond" w:hAnsi="Garamond" w:cs="Century Schoolbook"/>
        </w:rPr>
      </w:pPr>
    </w:p>
    <w:p w:rsidR="006310B0" w:rsidRPr="00954575" w:rsidRDefault="006310B0" w:rsidP="00F6111F">
      <w:pPr>
        <w:pStyle w:val="CM7"/>
        <w:spacing w:line="240" w:lineRule="auto"/>
        <w:ind w:left="1440" w:right="1008"/>
        <w:rPr>
          <w:rFonts w:ascii="Garamond" w:hAnsi="Garamond" w:cs="Century Schoolbook"/>
        </w:rPr>
      </w:pPr>
      <w:r w:rsidRPr="00954575">
        <w:rPr>
          <w:rFonts w:ascii="Garamond" w:hAnsi="Garamond" w:cs="Century Schoolbook"/>
        </w:rPr>
        <w:t>Congress has set out to remedy the problem that the best health care is beyond the reach of many Americans who cannot afford it. It can as</w:t>
      </w:r>
      <w:r w:rsidRPr="00954575">
        <w:rPr>
          <w:rFonts w:ascii="Garamond" w:hAnsi="Garamond" w:cs="Century Schoolbook"/>
        </w:rPr>
        <w:softHyphen/>
        <w:t>sur</w:t>
      </w:r>
      <w:r>
        <w:rPr>
          <w:rFonts w:ascii="Garamond" w:hAnsi="Garamond" w:cs="Century Schoolbook"/>
        </w:rPr>
        <w:softHyphen/>
      </w:r>
      <w:r w:rsidRPr="00954575">
        <w:rPr>
          <w:rFonts w:ascii="Garamond" w:hAnsi="Garamond" w:cs="Century Schoolbook"/>
        </w:rPr>
        <w:t>edly do that, by exercis</w:t>
      </w:r>
      <w:r w:rsidRPr="00954575">
        <w:rPr>
          <w:rFonts w:ascii="Garamond" w:hAnsi="Garamond" w:cs="Century Schoolbook"/>
        </w:rPr>
        <w:softHyphen/>
        <w:t>ing the powers accorded to it under the Consti</w:t>
      </w:r>
      <w:r w:rsidRPr="00954575">
        <w:rPr>
          <w:rFonts w:ascii="Garamond" w:hAnsi="Garamond" w:cs="Century Schoolbook"/>
        </w:rPr>
        <w:softHyphen/>
        <w:t>tu</w:t>
      </w:r>
      <w:r>
        <w:rPr>
          <w:rFonts w:ascii="Garamond" w:hAnsi="Garamond" w:cs="Century Schoolbook"/>
        </w:rPr>
        <w:softHyphen/>
      </w:r>
      <w:r w:rsidRPr="00954575">
        <w:rPr>
          <w:rFonts w:ascii="Garamond" w:hAnsi="Garamond" w:cs="Century Schoolbook"/>
        </w:rPr>
        <w:t>tion. The question in this case, however, is whether the complex struc</w:t>
      </w:r>
      <w:r w:rsidRPr="00954575">
        <w:rPr>
          <w:rFonts w:ascii="Garamond" w:hAnsi="Garamond" w:cs="Century Schoolbook"/>
        </w:rPr>
        <w:softHyphen/>
        <w:t xml:space="preserve">tures and provisions of the Patient Protection and Affordable Care Act </w:t>
      </w:r>
      <w:r>
        <w:rPr>
          <w:rFonts w:ascii="Garamond" w:hAnsi="Garamond" w:cs="Century Schoolbook"/>
        </w:rPr>
        <w:t xml:space="preserve">… </w:t>
      </w:r>
      <w:r w:rsidRPr="00954575">
        <w:rPr>
          <w:rFonts w:ascii="Garamond" w:hAnsi="Garamond" w:cs="Century Schoolbook"/>
        </w:rPr>
        <w:t>go beyond those powers. We conclude that they do.</w:t>
      </w:r>
    </w:p>
    <w:p w:rsidR="006310B0" w:rsidRDefault="006310B0" w:rsidP="00F6111F">
      <w:pPr>
        <w:spacing w:line="240" w:lineRule="auto"/>
        <w:rPr>
          <w:rFonts w:ascii="Garamond" w:hAnsi="Garamond"/>
          <w:sz w:val="24"/>
          <w:szCs w:val="24"/>
        </w:rPr>
      </w:pPr>
    </w:p>
    <w:p w:rsidR="006310B0" w:rsidRPr="00954575" w:rsidRDefault="006310B0" w:rsidP="00F6111F">
      <w:pPr>
        <w:spacing w:line="240" w:lineRule="auto"/>
        <w:rPr>
          <w:rFonts w:ascii="Garamond" w:hAnsi="Garamond"/>
          <w:sz w:val="24"/>
          <w:szCs w:val="24"/>
        </w:rPr>
      </w:pPr>
      <w:r w:rsidRPr="00954575">
        <w:rPr>
          <w:rFonts w:ascii="Garamond" w:hAnsi="Garamond"/>
          <w:sz w:val="24"/>
          <w:szCs w:val="24"/>
        </w:rPr>
        <w:t>Although my purpose in this romp is not to insert myself or my views of the issues, I note a forensic flourish that seems gratuitous.  Those who voted for the ACA would likely characterize the problem less that many Americans cannot afford the best health care and more that millions of Americans can</w:t>
      </w:r>
      <w:r w:rsidRPr="00954575">
        <w:rPr>
          <w:rFonts w:ascii="Garamond" w:hAnsi="Garamond"/>
          <w:sz w:val="24"/>
          <w:szCs w:val="24"/>
        </w:rPr>
        <w:softHyphen/>
        <w:t>not secure any health care aside from emergency rooms and health insurance.  Perhaps the opinion was written in a hurry: “beyond the reach of many Americans who cannot afford it” seems to lack the concision of a polished opinion.  Thus, I admire the early, clear statement of thesis</w:t>
      </w:r>
      <w:proofErr w:type="gramStart"/>
      <w:r w:rsidRPr="00954575">
        <w:rPr>
          <w:rFonts w:ascii="Garamond" w:hAnsi="Garamond"/>
          <w:sz w:val="24"/>
          <w:szCs w:val="24"/>
        </w:rPr>
        <w:t>;  the</w:t>
      </w:r>
      <w:proofErr w:type="gramEnd"/>
      <w:r w:rsidRPr="00954575">
        <w:rPr>
          <w:rFonts w:ascii="Garamond" w:hAnsi="Garamond"/>
          <w:sz w:val="24"/>
          <w:szCs w:val="24"/>
        </w:rPr>
        <w:t xml:space="preserve"> sloppy [I hope] or sly [I fear] understatement of the problems I find less admirable, perhaps mean.</w:t>
      </w:r>
    </w:p>
    <w:p w:rsidR="006310B0" w:rsidRPr="00954575" w:rsidRDefault="006310B0" w:rsidP="00DB24AD">
      <w:pPr>
        <w:spacing w:line="240" w:lineRule="auto"/>
        <w:rPr>
          <w:rFonts w:ascii="Garamond" w:hAnsi="Garamond"/>
          <w:sz w:val="24"/>
          <w:szCs w:val="24"/>
        </w:rPr>
      </w:pPr>
      <w:r w:rsidRPr="00954575">
        <w:rPr>
          <w:rFonts w:ascii="Garamond" w:hAnsi="Garamond"/>
          <w:sz w:val="24"/>
          <w:szCs w:val="24"/>
        </w:rPr>
        <w:t xml:space="preserve">   I do not know whether to read the assurance of The Four that Congress possesses valid authority to remedy health care problems as lawyerly arguing in the alternative or as judicious tem</w:t>
      </w:r>
      <w:r w:rsidRPr="00954575">
        <w:rPr>
          <w:rFonts w:ascii="Garamond" w:hAnsi="Garamond"/>
          <w:sz w:val="24"/>
          <w:szCs w:val="24"/>
        </w:rPr>
        <w:softHyphen/>
        <w:t xml:space="preserve">porizing or as both.  The Affordable Care Act is the only health care law at issue, so conceding that Congress does have the constitutional authority if Congress used it correctly is hypothetical, especially when offered after the Republicans have retaken the House of Representatives and are ritually </w:t>
      </w:r>
      <w:r w:rsidR="004E1BED">
        <w:rPr>
          <w:rFonts w:ascii="Garamond" w:hAnsi="Garamond"/>
          <w:sz w:val="24"/>
          <w:szCs w:val="24"/>
        </w:rPr>
        <w:t>and re</w:t>
      </w:r>
      <w:r w:rsidR="004E1BED">
        <w:rPr>
          <w:rFonts w:ascii="Garamond" w:hAnsi="Garamond"/>
          <w:sz w:val="24"/>
          <w:szCs w:val="24"/>
        </w:rPr>
        <w:softHyphen/>
        <w:t>pea</w:t>
      </w:r>
      <w:r w:rsidR="004E1BED">
        <w:rPr>
          <w:rFonts w:ascii="Garamond" w:hAnsi="Garamond"/>
          <w:sz w:val="24"/>
          <w:szCs w:val="24"/>
        </w:rPr>
        <w:softHyphen/>
        <w:t>ted</w:t>
      </w:r>
      <w:r w:rsidR="004E1BED">
        <w:rPr>
          <w:rFonts w:ascii="Garamond" w:hAnsi="Garamond"/>
          <w:sz w:val="24"/>
          <w:szCs w:val="24"/>
        </w:rPr>
        <w:softHyphen/>
        <w:t xml:space="preserve">ly </w:t>
      </w:r>
      <w:r w:rsidRPr="00954575">
        <w:rPr>
          <w:rFonts w:ascii="Garamond" w:hAnsi="Garamond"/>
          <w:sz w:val="24"/>
          <w:szCs w:val="24"/>
        </w:rPr>
        <w:t>repealing Obamacare.  When The Four later sketch how Congress might have funded health care constitu</w:t>
      </w:r>
      <w:r w:rsidRPr="00954575">
        <w:rPr>
          <w:rFonts w:ascii="Garamond" w:hAnsi="Garamond"/>
          <w:sz w:val="24"/>
          <w:szCs w:val="24"/>
        </w:rPr>
        <w:softHyphen/>
        <w:t>tionally, they might be sincere but might as well be running a shell game.</w:t>
      </w:r>
    </w:p>
  </w:footnote>
  <w:footnote w:id="12">
    <w:p w:rsidR="006310B0" w:rsidRPr="00954575" w:rsidRDefault="006310B0" w:rsidP="00DB24AD">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Please permit me a perhaps noteworthy rhetorical aside:  The Four in this summary opening pronounced unprecedented or barely </w:t>
      </w:r>
      <w:proofErr w:type="spellStart"/>
      <w:r w:rsidRPr="00954575">
        <w:rPr>
          <w:rFonts w:ascii="Garamond" w:hAnsi="Garamond"/>
          <w:sz w:val="24"/>
          <w:szCs w:val="24"/>
        </w:rPr>
        <w:t>precedented</w:t>
      </w:r>
      <w:proofErr w:type="spellEnd"/>
      <w:r w:rsidRPr="00954575">
        <w:rPr>
          <w:rFonts w:ascii="Garamond" w:hAnsi="Garamond"/>
          <w:sz w:val="24"/>
          <w:szCs w:val="24"/>
        </w:rPr>
        <w:t xml:space="preserve"> substantive issues and questions concerning which Chief Justice Roberts packed his opinion with citations and allusions to precedents.</w:t>
      </w:r>
    </w:p>
    <w:p w:rsidR="006310B0" w:rsidRPr="00954575" w:rsidRDefault="006310B0" w:rsidP="00DB24AD">
      <w:pPr>
        <w:pStyle w:val="FootnoteText"/>
        <w:rPr>
          <w:rFonts w:ascii="Garamond" w:hAnsi="Garamond"/>
          <w:sz w:val="24"/>
          <w:szCs w:val="24"/>
        </w:rPr>
      </w:pPr>
    </w:p>
  </w:footnote>
  <w:footnote w:id="13">
    <w:p w:rsidR="006310B0" w:rsidRDefault="006310B0" w:rsidP="00F6111F">
      <w:pPr>
        <w:pStyle w:val="CM7"/>
        <w:spacing w:line="240" w:lineRule="auto"/>
        <w:rPr>
          <w:rFonts w:ascii="Garamond" w:hAnsi="Garamond" w:cs="Century Schoolbook"/>
        </w:rPr>
      </w:pPr>
      <w:r w:rsidRPr="00954575">
        <w:rPr>
          <w:rStyle w:val="FootnoteReference"/>
          <w:rFonts w:ascii="Garamond" w:hAnsi="Garamond"/>
        </w:rPr>
        <w:footnoteRef/>
      </w:r>
      <w:r w:rsidRPr="00954575">
        <w:rPr>
          <w:rFonts w:ascii="Garamond" w:hAnsi="Garamond"/>
        </w:rPr>
        <w:t xml:space="preserve"> The first question of first impression was </w:t>
      </w:r>
      <w:r w:rsidRPr="00954575">
        <w:rPr>
          <w:rFonts w:ascii="Garamond" w:hAnsi="Garamond" w:cs="Century Schoolbook"/>
        </w:rPr>
        <w:t>whether failure to purchase of health insurance might be regulated under the Com</w:t>
      </w:r>
      <w:r w:rsidRPr="00954575">
        <w:rPr>
          <w:rFonts w:ascii="Garamond" w:hAnsi="Garamond" w:cs="Century Schoolbook"/>
        </w:rPr>
        <w:softHyphen/>
        <w:t xml:space="preserve">merce Clause.  The Court had extended the Commerce Clause </w:t>
      </w:r>
      <w:proofErr w:type="gramStart"/>
      <w:r w:rsidRPr="00954575">
        <w:rPr>
          <w:rFonts w:ascii="Garamond" w:hAnsi="Garamond" w:cs="Century Schoolbook"/>
        </w:rPr>
        <w:t>to</w:t>
      </w:r>
      <w:proofErr w:type="gramEnd"/>
      <w:r w:rsidRPr="00954575">
        <w:rPr>
          <w:rFonts w:ascii="Garamond" w:hAnsi="Garamond" w:cs="Century Schoolbook"/>
        </w:rPr>
        <w:t xml:space="preserve"> many actions that affect commerce however </w:t>
      </w:r>
      <w:r>
        <w:rPr>
          <w:rFonts w:ascii="Garamond" w:hAnsi="Garamond" w:cs="Century Schoolbook"/>
        </w:rPr>
        <w:t>indirectly but not to inaction.</w:t>
      </w:r>
    </w:p>
    <w:p w:rsidR="006310B0" w:rsidRPr="00F6111F" w:rsidRDefault="006310B0" w:rsidP="00F6111F"/>
  </w:footnote>
  <w:footnote w:id="14">
    <w:p w:rsidR="006310B0" w:rsidRPr="00954575" w:rsidRDefault="006310B0" w:rsidP="00DB24AD">
      <w:pPr>
        <w:pStyle w:val="CM7"/>
        <w:spacing w:line="240" w:lineRule="auto"/>
        <w:rPr>
          <w:rFonts w:ascii="Garamond" w:hAnsi="Garamond"/>
        </w:rPr>
      </w:pPr>
      <w:r w:rsidRPr="00954575">
        <w:rPr>
          <w:rStyle w:val="FootnoteReference"/>
          <w:rFonts w:ascii="Garamond" w:hAnsi="Garamond"/>
        </w:rPr>
        <w:footnoteRef/>
      </w:r>
      <w:r w:rsidRPr="00954575">
        <w:rPr>
          <w:rFonts w:ascii="Garamond" w:hAnsi="Garamond"/>
        </w:rPr>
        <w:t xml:space="preserve"> </w:t>
      </w:r>
      <w:r w:rsidRPr="00954575">
        <w:rPr>
          <w:rFonts w:ascii="Garamond" w:hAnsi="Garamond" w:cs="Century Schoolbook"/>
        </w:rPr>
        <w:t>The second question of first impression was whether Congress’s authority to tax and spend was so capacious as to allow Congress to threaten substantial reduction of Medicaid funds if states resisted the ACA’s enormous expansion of Medicaid.  While the Court had indicated that the Spending Clause did not extend to coercing states, the Court had not yet found a congressional act coercive.</w:t>
      </w:r>
    </w:p>
  </w:footnote>
  <w:footnote w:id="15">
    <w:p w:rsidR="006310B0" w:rsidRPr="00954575" w:rsidRDefault="006310B0" w:rsidP="00702733">
      <w:pPr>
        <w:spacing w:line="240" w:lineRule="auto"/>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Phrasing of the two foregoing sentences yielded a “now I see it; now I don’t” paragraph.   First, The Four asserted that the </w:t>
      </w:r>
      <w:r w:rsidR="004E1BED">
        <w:rPr>
          <w:rFonts w:ascii="Garamond" w:hAnsi="Garamond"/>
          <w:sz w:val="24"/>
          <w:szCs w:val="24"/>
        </w:rPr>
        <w:t xml:space="preserve">authority </w:t>
      </w:r>
      <w:r w:rsidRPr="00954575">
        <w:rPr>
          <w:rFonts w:ascii="Garamond" w:hAnsi="Garamond"/>
          <w:sz w:val="24"/>
          <w:szCs w:val="24"/>
        </w:rPr>
        <w:t>of the national government has limits af</w:t>
      </w:r>
      <w:r>
        <w:rPr>
          <w:rFonts w:ascii="Garamond" w:hAnsi="Garamond"/>
          <w:sz w:val="24"/>
          <w:szCs w:val="24"/>
        </w:rPr>
        <w:softHyphen/>
      </w:r>
      <w:r w:rsidRPr="00954575">
        <w:rPr>
          <w:rFonts w:ascii="Garamond" w:hAnsi="Garamond"/>
          <w:sz w:val="24"/>
          <w:szCs w:val="24"/>
        </w:rPr>
        <w:t>firmed [not articulated] by [not in] the text of the Constitution, the Tenth Amendment, and many cases since.  Those limits implied from structure but not quite explicit are so clear that no one could doubt that Congress can</w:t>
      </w:r>
      <w:r w:rsidR="004E1BED">
        <w:rPr>
          <w:rFonts w:ascii="Garamond" w:hAnsi="Garamond"/>
          <w:sz w:val="24"/>
          <w:szCs w:val="24"/>
        </w:rPr>
        <w:softHyphen/>
      </w:r>
      <w:r w:rsidRPr="00954575">
        <w:rPr>
          <w:rFonts w:ascii="Garamond" w:hAnsi="Garamond"/>
          <w:sz w:val="24"/>
          <w:szCs w:val="24"/>
        </w:rPr>
        <w:t>not intrude on some individual acts and cannot impose some obligations on states.  This phrasing makes a thesis that few could doubt—to wit, the extent of Congress’ law-making power is finite—murky.  The phrasing of the second sentence makes matters worse.  Why should the bounds of or on the Congress’ authority to regulate international and interstate com</w:t>
      </w:r>
      <w:r w:rsidRPr="00954575">
        <w:rPr>
          <w:rFonts w:ascii="Garamond" w:hAnsi="Garamond"/>
          <w:sz w:val="24"/>
          <w:szCs w:val="24"/>
        </w:rPr>
        <w:softHyphen/>
        <w:t>merce empower Congress to control all private conduct or coerce states to carry out national programs?</w:t>
      </w:r>
    </w:p>
  </w:footnote>
  <w:footnote w:id="16">
    <w:p w:rsidR="006310B0" w:rsidRPr="00954575" w:rsidRDefault="006310B0" w:rsidP="00702733">
      <w:pPr>
        <w:pStyle w:val="Heading3"/>
        <w:shd w:val="clear" w:color="auto" w:fill="FFFFFF"/>
        <w:spacing w:before="0" w:beforeAutospacing="0"/>
        <w:rPr>
          <w:rFonts w:ascii="Garamond" w:hAnsi="Garamond"/>
          <w:b w:val="0"/>
          <w:sz w:val="24"/>
          <w:szCs w:val="24"/>
        </w:rPr>
      </w:pPr>
      <w:r w:rsidRPr="00954575">
        <w:rPr>
          <w:rStyle w:val="FootnoteReference"/>
          <w:rFonts w:ascii="Garamond" w:hAnsi="Garamond"/>
          <w:b w:val="0"/>
          <w:sz w:val="24"/>
          <w:szCs w:val="24"/>
        </w:rPr>
        <w:footnoteRef/>
      </w:r>
      <w:r w:rsidRPr="00954575">
        <w:rPr>
          <w:rFonts w:ascii="Garamond" w:hAnsi="Garamond"/>
          <w:b w:val="0"/>
          <w:sz w:val="24"/>
          <w:szCs w:val="24"/>
        </w:rPr>
        <w:t xml:space="preserve"> This </w:t>
      </w:r>
      <w:r w:rsidR="009476A5">
        <w:rPr>
          <w:rFonts w:ascii="Garamond" w:hAnsi="Garamond"/>
          <w:b w:val="0"/>
          <w:sz w:val="24"/>
          <w:szCs w:val="24"/>
        </w:rPr>
        <w:t>draft</w:t>
      </w:r>
      <w:r w:rsidRPr="00954575">
        <w:rPr>
          <w:rFonts w:ascii="Garamond" w:hAnsi="Garamond"/>
          <w:b w:val="0"/>
          <w:sz w:val="24"/>
          <w:szCs w:val="24"/>
        </w:rPr>
        <w:t xml:space="preserve"> examines rhetoric, so I suppose I should let pass jurisprudential mysteries in the inset quotation.  I should not ask why, if </w:t>
      </w:r>
      <w:proofErr w:type="spellStart"/>
      <w:r w:rsidRPr="00954575">
        <w:rPr>
          <w:rFonts w:ascii="Garamond" w:hAnsi="Garamond"/>
          <w:b w:val="0"/>
          <w:i/>
          <w:sz w:val="24"/>
          <w:szCs w:val="24"/>
        </w:rPr>
        <w:t>Wickard</w:t>
      </w:r>
      <w:proofErr w:type="spellEnd"/>
      <w:r w:rsidRPr="00954575">
        <w:rPr>
          <w:rFonts w:ascii="Garamond" w:hAnsi="Garamond"/>
          <w:b w:val="0"/>
          <w:i/>
          <w:sz w:val="24"/>
          <w:szCs w:val="24"/>
        </w:rPr>
        <w:t xml:space="preserve"> versus </w:t>
      </w:r>
      <w:proofErr w:type="spellStart"/>
      <w:r w:rsidRPr="00954575">
        <w:rPr>
          <w:rFonts w:ascii="Garamond" w:hAnsi="Garamond"/>
          <w:b w:val="0"/>
          <w:i/>
          <w:sz w:val="24"/>
          <w:szCs w:val="24"/>
        </w:rPr>
        <w:t>Filburn</w:t>
      </w:r>
      <w:proofErr w:type="spellEnd"/>
      <w:r w:rsidRPr="00954575">
        <w:rPr>
          <w:rFonts w:ascii="Garamond" w:hAnsi="Garamond"/>
          <w:b w:val="0"/>
          <w:sz w:val="24"/>
          <w:szCs w:val="24"/>
        </w:rPr>
        <w:t xml:space="preserve"> (1942) always been regarded as the outer limit of the Commerce Clause, The Four cited no authority who explicitly so regarded or so regards or says she or he so regards </w:t>
      </w:r>
      <w:proofErr w:type="spellStart"/>
      <w:r w:rsidRPr="00954575">
        <w:rPr>
          <w:rFonts w:ascii="Garamond" w:hAnsi="Garamond"/>
          <w:b w:val="0"/>
          <w:i/>
          <w:sz w:val="24"/>
          <w:szCs w:val="24"/>
        </w:rPr>
        <w:t>Wickard</w:t>
      </w:r>
      <w:proofErr w:type="spellEnd"/>
      <w:r w:rsidRPr="00954575">
        <w:rPr>
          <w:rFonts w:ascii="Garamond" w:hAnsi="Garamond"/>
          <w:b w:val="0"/>
          <w:sz w:val="24"/>
          <w:szCs w:val="24"/>
        </w:rPr>
        <w:t xml:space="preserve">.  Nor should I ask whether The Four decided that their stark assertion that </w:t>
      </w:r>
      <w:proofErr w:type="spellStart"/>
      <w:r w:rsidRPr="00954575">
        <w:rPr>
          <w:rFonts w:ascii="Garamond" w:hAnsi="Garamond"/>
          <w:b w:val="0"/>
          <w:i/>
          <w:sz w:val="24"/>
          <w:szCs w:val="24"/>
        </w:rPr>
        <w:t>Wickard</w:t>
      </w:r>
      <w:proofErr w:type="spellEnd"/>
      <w:r w:rsidRPr="00954575">
        <w:rPr>
          <w:rFonts w:ascii="Garamond" w:hAnsi="Garamond"/>
          <w:b w:val="0"/>
          <w:sz w:val="24"/>
          <w:szCs w:val="24"/>
        </w:rPr>
        <w:t xml:space="preserve"> was the utmost extension of the Commerce Clause to activities intrinsically intrastate might be taken for granted owing to the starkness of the assertion.  Nor should I inquire why </w:t>
      </w:r>
      <w:r>
        <w:rPr>
          <w:rFonts w:ascii="Garamond" w:hAnsi="Garamond"/>
          <w:b w:val="0"/>
          <w:sz w:val="24"/>
          <w:szCs w:val="24"/>
        </w:rPr>
        <w:t xml:space="preserve">Colin </w:t>
      </w:r>
      <w:proofErr w:type="spellStart"/>
      <w:r>
        <w:rPr>
          <w:rFonts w:ascii="Garamond" w:hAnsi="Garamond"/>
          <w:b w:val="0"/>
          <w:sz w:val="24"/>
          <w:szCs w:val="24"/>
        </w:rPr>
        <w:t>Starger’s</w:t>
      </w:r>
      <w:proofErr w:type="spellEnd"/>
      <w:r>
        <w:rPr>
          <w:rFonts w:ascii="Garamond" w:hAnsi="Garamond"/>
          <w:b w:val="0"/>
          <w:sz w:val="24"/>
          <w:szCs w:val="24"/>
        </w:rPr>
        <w:t xml:space="preserve"> </w:t>
      </w:r>
      <w:r w:rsidRPr="00954575">
        <w:rPr>
          <w:rFonts w:ascii="Garamond" w:hAnsi="Garamond"/>
          <w:b w:val="0"/>
          <w:sz w:val="24"/>
          <w:szCs w:val="24"/>
        </w:rPr>
        <w:t xml:space="preserve">“A Visual Guide to NFIB v. </w:t>
      </w:r>
      <w:proofErr w:type="spellStart"/>
      <w:r w:rsidRPr="00954575">
        <w:rPr>
          <w:rFonts w:ascii="Garamond" w:hAnsi="Garamond"/>
          <w:b w:val="0"/>
          <w:sz w:val="24"/>
          <w:szCs w:val="24"/>
        </w:rPr>
        <w:t>Sebelius</w:t>
      </w:r>
      <w:proofErr w:type="spellEnd"/>
      <w:r w:rsidRPr="00954575">
        <w:rPr>
          <w:rFonts w:ascii="Garamond" w:hAnsi="Garamond"/>
          <w:b w:val="0"/>
          <w:sz w:val="24"/>
          <w:szCs w:val="24"/>
        </w:rPr>
        <w:t xml:space="preserve">” displayed </w:t>
      </w:r>
      <w:proofErr w:type="spellStart"/>
      <w:r w:rsidRPr="00954575">
        <w:rPr>
          <w:rFonts w:ascii="Garamond" w:hAnsi="Garamond"/>
          <w:b w:val="0"/>
          <w:i/>
          <w:sz w:val="24"/>
          <w:szCs w:val="24"/>
        </w:rPr>
        <w:t>Wickard</w:t>
      </w:r>
      <w:proofErr w:type="spellEnd"/>
      <w:r w:rsidRPr="00954575">
        <w:rPr>
          <w:rFonts w:ascii="Garamond" w:hAnsi="Garamond"/>
          <w:b w:val="0"/>
          <w:i/>
          <w:sz w:val="24"/>
          <w:szCs w:val="24"/>
        </w:rPr>
        <w:t xml:space="preserve"> versus </w:t>
      </w:r>
      <w:proofErr w:type="spellStart"/>
      <w:r w:rsidRPr="00954575">
        <w:rPr>
          <w:rFonts w:ascii="Garamond" w:hAnsi="Garamond"/>
          <w:b w:val="0"/>
          <w:i/>
          <w:sz w:val="24"/>
          <w:szCs w:val="24"/>
        </w:rPr>
        <w:t>Filburn</w:t>
      </w:r>
      <w:proofErr w:type="spellEnd"/>
      <w:r w:rsidRPr="00954575">
        <w:rPr>
          <w:rFonts w:ascii="Garamond" w:hAnsi="Garamond"/>
          <w:b w:val="0"/>
          <w:sz w:val="24"/>
          <w:szCs w:val="24"/>
        </w:rPr>
        <w:t xml:space="preserve"> alongside </w:t>
      </w:r>
      <w:r w:rsidRPr="00954575">
        <w:rPr>
          <w:rFonts w:ascii="Garamond" w:hAnsi="Garamond"/>
          <w:b w:val="0"/>
          <w:i/>
          <w:sz w:val="24"/>
          <w:szCs w:val="24"/>
        </w:rPr>
        <w:t>United States</w:t>
      </w:r>
      <w:r w:rsidRPr="00954575">
        <w:rPr>
          <w:rFonts w:ascii="Garamond" w:hAnsi="Garamond"/>
          <w:b w:val="0"/>
          <w:sz w:val="24"/>
          <w:szCs w:val="24"/>
        </w:rPr>
        <w:t xml:space="preserve"> </w:t>
      </w:r>
      <w:r w:rsidRPr="00954575">
        <w:rPr>
          <w:rFonts w:ascii="Garamond" w:hAnsi="Garamond"/>
          <w:b w:val="0"/>
          <w:i/>
          <w:sz w:val="24"/>
          <w:szCs w:val="24"/>
        </w:rPr>
        <w:t>versus Darby Lumber Co.</w:t>
      </w:r>
      <w:r w:rsidRPr="00954575">
        <w:rPr>
          <w:rFonts w:ascii="Garamond" w:hAnsi="Garamond"/>
          <w:b w:val="0"/>
          <w:sz w:val="24"/>
          <w:szCs w:val="24"/>
        </w:rPr>
        <w:t xml:space="preserve"> (1941) and </w:t>
      </w:r>
      <w:r w:rsidRPr="00954575">
        <w:rPr>
          <w:rFonts w:ascii="Garamond" w:hAnsi="Garamond"/>
          <w:b w:val="0"/>
          <w:i/>
          <w:sz w:val="24"/>
          <w:szCs w:val="24"/>
        </w:rPr>
        <w:t>Heart of Atlanta Motel, Inc. v. United States</w:t>
      </w:r>
      <w:r w:rsidRPr="00954575">
        <w:rPr>
          <w:rFonts w:ascii="Garamond" w:hAnsi="Garamond"/>
          <w:b w:val="0"/>
          <w:sz w:val="24"/>
          <w:szCs w:val="24"/>
        </w:rPr>
        <w:t xml:space="preserve"> (1964) &lt;www.cardozolawreview.com/content/denovo/starger_2012_316.pdf; last accessed 17 March 2015&gt;.  Dare I ask along what dimension(s) might </w:t>
      </w:r>
      <w:r w:rsidRPr="00954575">
        <w:rPr>
          <w:rFonts w:ascii="Garamond" w:hAnsi="Garamond"/>
          <w:b w:val="0"/>
          <w:i/>
          <w:sz w:val="24"/>
          <w:szCs w:val="24"/>
        </w:rPr>
        <w:t>Darby Lumber</w:t>
      </w:r>
      <w:r w:rsidRPr="00954575">
        <w:rPr>
          <w:rFonts w:ascii="Garamond" w:hAnsi="Garamond"/>
          <w:b w:val="0"/>
          <w:sz w:val="24"/>
          <w:szCs w:val="24"/>
        </w:rPr>
        <w:t xml:space="preserve">, </w:t>
      </w:r>
      <w:r w:rsidRPr="00954575">
        <w:rPr>
          <w:rFonts w:ascii="Garamond" w:hAnsi="Garamond"/>
          <w:b w:val="0"/>
          <w:i/>
          <w:sz w:val="24"/>
          <w:szCs w:val="24"/>
        </w:rPr>
        <w:t>Heart of Atlanta</w:t>
      </w:r>
      <w:r w:rsidRPr="00954575">
        <w:rPr>
          <w:rFonts w:ascii="Garamond" w:hAnsi="Garamond"/>
          <w:b w:val="0"/>
          <w:sz w:val="24"/>
          <w:szCs w:val="24"/>
        </w:rPr>
        <w:t xml:space="preserve">, or </w:t>
      </w:r>
      <w:proofErr w:type="spellStart"/>
      <w:r w:rsidRPr="00954575">
        <w:rPr>
          <w:rFonts w:ascii="Garamond" w:hAnsi="Garamond"/>
          <w:b w:val="0"/>
          <w:i/>
          <w:sz w:val="24"/>
          <w:szCs w:val="24"/>
        </w:rPr>
        <w:t>Katzenbach</w:t>
      </w:r>
      <w:proofErr w:type="spellEnd"/>
      <w:r w:rsidRPr="00954575">
        <w:rPr>
          <w:rFonts w:ascii="Garamond" w:hAnsi="Garamond"/>
          <w:b w:val="0"/>
          <w:i/>
          <w:sz w:val="24"/>
          <w:szCs w:val="24"/>
        </w:rPr>
        <w:t xml:space="preserve"> versus McClung</w:t>
      </w:r>
      <w:r w:rsidRPr="00954575">
        <w:rPr>
          <w:rFonts w:ascii="Garamond" w:hAnsi="Garamond"/>
          <w:b w:val="0"/>
          <w:sz w:val="24"/>
          <w:szCs w:val="24"/>
        </w:rPr>
        <w:t xml:space="preserve"> (1964) be adjudged “inside” or “short of” the </w:t>
      </w:r>
      <w:proofErr w:type="spellStart"/>
      <w:r w:rsidRPr="00954575">
        <w:rPr>
          <w:rFonts w:ascii="Garamond" w:hAnsi="Garamond"/>
          <w:b w:val="0"/>
          <w:i/>
          <w:sz w:val="24"/>
          <w:szCs w:val="24"/>
        </w:rPr>
        <w:t>Wickard</w:t>
      </w:r>
      <w:proofErr w:type="spellEnd"/>
      <w:r w:rsidRPr="00954575">
        <w:rPr>
          <w:rFonts w:ascii="Garamond" w:hAnsi="Garamond"/>
          <w:b w:val="0"/>
          <w:sz w:val="24"/>
          <w:szCs w:val="24"/>
        </w:rPr>
        <w:t xml:space="preserve"> </w:t>
      </w:r>
      <w:r>
        <w:rPr>
          <w:rFonts w:ascii="Garamond" w:hAnsi="Garamond"/>
          <w:b w:val="0"/>
          <w:sz w:val="24"/>
          <w:szCs w:val="24"/>
        </w:rPr>
        <w:t>pole</w:t>
      </w:r>
      <w:r w:rsidRPr="00954575">
        <w:rPr>
          <w:rFonts w:ascii="Garamond" w:hAnsi="Garamond"/>
          <w:b w:val="0"/>
          <w:sz w:val="24"/>
          <w:szCs w:val="24"/>
        </w:rPr>
        <w:t xml:space="preserve">?  Restricting myself to intrastate commerce, I had better not ask why </w:t>
      </w:r>
      <w:r w:rsidRPr="00954575">
        <w:rPr>
          <w:rFonts w:ascii="Garamond" w:hAnsi="Garamond"/>
          <w:b w:val="0"/>
          <w:i/>
          <w:sz w:val="24"/>
          <w:szCs w:val="24"/>
        </w:rPr>
        <w:t>Daniel v. Paul</w:t>
      </w:r>
      <w:r w:rsidRPr="00954575">
        <w:rPr>
          <w:rFonts w:ascii="Garamond" w:hAnsi="Garamond"/>
          <w:b w:val="0"/>
          <w:sz w:val="24"/>
          <w:szCs w:val="24"/>
        </w:rPr>
        <w:t xml:space="preserve"> 395 U.S. 298 (1969) did not constitute commerce even more intrastate than </w:t>
      </w:r>
      <w:proofErr w:type="spellStart"/>
      <w:r w:rsidRPr="00954575">
        <w:rPr>
          <w:rFonts w:ascii="Garamond" w:hAnsi="Garamond"/>
          <w:b w:val="0"/>
          <w:i/>
          <w:sz w:val="24"/>
          <w:szCs w:val="24"/>
        </w:rPr>
        <w:t>Wickard</w:t>
      </w:r>
      <w:proofErr w:type="spellEnd"/>
      <w:r w:rsidRPr="00954575">
        <w:rPr>
          <w:rFonts w:ascii="Garamond" w:hAnsi="Garamond"/>
          <w:b w:val="0"/>
          <w:sz w:val="24"/>
          <w:szCs w:val="24"/>
        </w:rPr>
        <w:t xml:space="preserve"> yet unanimously reckoned valid under the commerce power.</w:t>
      </w:r>
    </w:p>
    <w:p w:rsidR="006310B0" w:rsidRPr="00954575" w:rsidRDefault="006310B0" w:rsidP="00702733">
      <w:pPr>
        <w:pStyle w:val="Heading3"/>
        <w:shd w:val="clear" w:color="auto" w:fill="FFFFFF"/>
        <w:spacing w:before="0" w:beforeAutospacing="0"/>
        <w:rPr>
          <w:rFonts w:ascii="Garamond" w:hAnsi="Garamond"/>
          <w:sz w:val="24"/>
          <w:szCs w:val="24"/>
        </w:rPr>
      </w:pPr>
      <w:r w:rsidRPr="00954575">
        <w:rPr>
          <w:rFonts w:ascii="Garamond" w:hAnsi="Garamond"/>
          <w:b w:val="0"/>
          <w:sz w:val="24"/>
          <w:szCs w:val="24"/>
        </w:rPr>
        <w:t xml:space="preserve">   The Four might insist that they invoked </w:t>
      </w:r>
      <w:proofErr w:type="spellStart"/>
      <w:r w:rsidRPr="00954575">
        <w:rPr>
          <w:rFonts w:ascii="Garamond" w:hAnsi="Garamond"/>
          <w:b w:val="0"/>
          <w:i/>
          <w:sz w:val="24"/>
          <w:szCs w:val="24"/>
        </w:rPr>
        <w:t>Wickard</w:t>
      </w:r>
      <w:proofErr w:type="spellEnd"/>
      <w:r w:rsidRPr="00954575">
        <w:rPr>
          <w:rFonts w:ascii="Garamond" w:hAnsi="Garamond"/>
          <w:b w:val="0"/>
          <w:sz w:val="24"/>
          <w:szCs w:val="24"/>
        </w:rPr>
        <w:t xml:space="preserve"> as an intrastate activity caught within the net of the New Deal to dramatize what a radical expansion of Congress’s power the ACA was.  That would explain the wisecrack about breathing in and breathing out, I suppose.  Nonetheless, The Four do collapse the Commerce Clause and adjudication of the commerce power into a single dimension</w:t>
      </w:r>
      <w:r>
        <w:rPr>
          <w:rFonts w:ascii="Garamond" w:hAnsi="Garamond"/>
          <w:b w:val="0"/>
          <w:sz w:val="24"/>
          <w:szCs w:val="24"/>
        </w:rPr>
        <w:t>.</w:t>
      </w:r>
    </w:p>
  </w:footnote>
  <w:footnote w:id="17">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I call The Four’s invocation of </w:t>
      </w:r>
      <w:proofErr w:type="spellStart"/>
      <w:r w:rsidRPr="00954575">
        <w:rPr>
          <w:rFonts w:ascii="Garamond" w:hAnsi="Garamond"/>
          <w:i/>
          <w:sz w:val="24"/>
          <w:szCs w:val="24"/>
        </w:rPr>
        <w:t>Wickard</w:t>
      </w:r>
      <w:proofErr w:type="spellEnd"/>
      <w:r w:rsidRPr="00954575">
        <w:rPr>
          <w:rFonts w:ascii="Garamond" w:hAnsi="Garamond"/>
          <w:sz w:val="24"/>
          <w:szCs w:val="24"/>
        </w:rPr>
        <w:t xml:space="preserve"> unidimensional in that Farmer </w:t>
      </w:r>
      <w:proofErr w:type="spellStart"/>
      <w:r w:rsidRPr="00954575">
        <w:rPr>
          <w:rFonts w:ascii="Garamond" w:hAnsi="Garamond"/>
          <w:sz w:val="24"/>
          <w:szCs w:val="24"/>
        </w:rPr>
        <w:t>Filburn’s</w:t>
      </w:r>
      <w:proofErr w:type="spellEnd"/>
      <w:r w:rsidRPr="00954575">
        <w:rPr>
          <w:rFonts w:ascii="Garamond" w:hAnsi="Garamond"/>
          <w:sz w:val="24"/>
          <w:szCs w:val="24"/>
        </w:rPr>
        <w:t xml:space="preserve"> case turned on a determination </w:t>
      </w:r>
      <w:r>
        <w:rPr>
          <w:rFonts w:ascii="Garamond" w:hAnsi="Garamond"/>
          <w:sz w:val="24"/>
          <w:szCs w:val="24"/>
        </w:rPr>
        <w:t>that</w:t>
      </w:r>
      <w:r w:rsidRPr="00954575">
        <w:rPr>
          <w:rFonts w:ascii="Garamond" w:hAnsi="Garamond"/>
          <w:sz w:val="24"/>
          <w:szCs w:val="24"/>
        </w:rPr>
        <w:t xml:space="preserve"> his </w:t>
      </w:r>
      <w:r w:rsidRPr="00C1168E">
        <w:rPr>
          <w:rFonts w:ascii="Garamond" w:hAnsi="Garamond"/>
          <w:b/>
          <w:sz w:val="24"/>
          <w:szCs w:val="24"/>
        </w:rPr>
        <w:t>intra</w:t>
      </w:r>
      <w:r w:rsidRPr="00954575">
        <w:rPr>
          <w:rFonts w:ascii="Garamond" w:hAnsi="Garamond"/>
          <w:sz w:val="24"/>
          <w:szCs w:val="24"/>
        </w:rPr>
        <w:t xml:space="preserve">state wheat could be said to affect interstate commerce.  I cannot imagine </w:t>
      </w:r>
      <w:r w:rsidRPr="00DB24AD">
        <w:rPr>
          <w:rFonts w:ascii="Garamond" w:hAnsi="Garamond"/>
          <w:sz w:val="24"/>
          <w:szCs w:val="24"/>
        </w:rPr>
        <w:t>its</w:t>
      </w:r>
      <w:r>
        <w:rPr>
          <w:rFonts w:ascii="Garamond" w:hAnsi="Garamond"/>
          <w:i/>
          <w:sz w:val="24"/>
          <w:szCs w:val="24"/>
        </w:rPr>
        <w:t xml:space="preserve"> </w:t>
      </w:r>
      <w:r w:rsidRPr="00954575">
        <w:rPr>
          <w:rFonts w:ascii="Garamond" w:hAnsi="Garamond"/>
          <w:sz w:val="24"/>
          <w:szCs w:val="24"/>
        </w:rPr>
        <w:t xml:space="preserve">legal pertinence for </w:t>
      </w:r>
      <w:proofErr w:type="spellStart"/>
      <w:r w:rsidRPr="00954575">
        <w:rPr>
          <w:rFonts w:ascii="Garamond" w:hAnsi="Garamond"/>
          <w:i/>
          <w:sz w:val="24"/>
          <w:szCs w:val="24"/>
        </w:rPr>
        <w:t>Sebelius</w:t>
      </w:r>
      <w:proofErr w:type="spellEnd"/>
      <w:r w:rsidRPr="00954575">
        <w:rPr>
          <w:rFonts w:ascii="Garamond" w:hAnsi="Garamond"/>
          <w:sz w:val="24"/>
          <w:szCs w:val="24"/>
        </w:rPr>
        <w:t xml:space="preserve">.  I see only a rhetorical use.  Unlike The Four, I </w:t>
      </w:r>
      <w:r w:rsidR="00C1168E">
        <w:rPr>
          <w:rFonts w:ascii="Garamond" w:hAnsi="Garamond"/>
          <w:sz w:val="24"/>
          <w:szCs w:val="24"/>
        </w:rPr>
        <w:t xml:space="preserve">admit that I </w:t>
      </w:r>
      <w:r w:rsidRPr="00954575">
        <w:rPr>
          <w:rFonts w:ascii="Garamond" w:hAnsi="Garamond"/>
          <w:sz w:val="24"/>
          <w:szCs w:val="24"/>
        </w:rPr>
        <w:t>could be wrong.</w:t>
      </w:r>
    </w:p>
    <w:p w:rsidR="006310B0" w:rsidRPr="00954575" w:rsidRDefault="006310B0" w:rsidP="00702733">
      <w:pPr>
        <w:pStyle w:val="FootnoteText"/>
        <w:rPr>
          <w:rFonts w:ascii="Garamond" w:hAnsi="Garamond"/>
          <w:sz w:val="24"/>
          <w:szCs w:val="24"/>
        </w:rPr>
      </w:pPr>
    </w:p>
  </w:footnote>
  <w:footnote w:id="18">
    <w:p w:rsidR="006310B0" w:rsidRPr="00954575" w:rsidRDefault="006310B0" w:rsidP="00702733">
      <w:pPr>
        <w:pStyle w:val="FootnoteText"/>
        <w:rPr>
          <w:rFonts w:ascii="Garamond" w:hAnsi="Garamond" w:cs="Century Schoolbook"/>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It is perhaps not without rhetorical implication that The Four cited two pages from </w:t>
      </w:r>
      <w:r w:rsidRPr="00954575">
        <w:rPr>
          <w:rFonts w:ascii="Garamond" w:hAnsi="Garamond" w:cs="Century Schoolbook"/>
          <w:i/>
          <w:iCs/>
          <w:sz w:val="24"/>
          <w:szCs w:val="24"/>
        </w:rPr>
        <w:t xml:space="preserve">United States </w:t>
      </w:r>
      <w:r w:rsidRPr="00954575">
        <w:rPr>
          <w:rFonts w:ascii="Garamond" w:hAnsi="Garamond" w:cs="Century Schoolbook"/>
          <w:sz w:val="24"/>
          <w:szCs w:val="24"/>
        </w:rPr>
        <w:t xml:space="preserve">v. </w:t>
      </w:r>
      <w:r w:rsidRPr="00954575">
        <w:rPr>
          <w:rFonts w:ascii="Garamond" w:hAnsi="Garamond" w:cs="Century Schoolbook"/>
          <w:i/>
          <w:iCs/>
          <w:sz w:val="24"/>
          <w:szCs w:val="24"/>
        </w:rPr>
        <w:t>Butler</w:t>
      </w:r>
      <w:r w:rsidRPr="00954575">
        <w:rPr>
          <w:rFonts w:ascii="Garamond" w:hAnsi="Garamond" w:cs="Century Schoolbook"/>
          <w:sz w:val="24"/>
          <w:szCs w:val="24"/>
        </w:rPr>
        <w:t xml:space="preserve"> 297 U. S. 1 (1936) on which Mr. Justice Owen Roberts and his majority sided with Alexander Hamilton and Joseph Story against Mr. Madison’s views.  The Four were thus at best selective and at worst deceptive in invoking Madison.  The decision to invoke </w:t>
      </w:r>
      <w:r w:rsidRPr="00954575">
        <w:rPr>
          <w:rFonts w:ascii="Garamond" w:hAnsi="Garamond" w:cs="Century Schoolbook"/>
          <w:i/>
          <w:sz w:val="24"/>
          <w:szCs w:val="24"/>
        </w:rPr>
        <w:t>Butler</w:t>
      </w:r>
      <w:r w:rsidRPr="00954575">
        <w:rPr>
          <w:rFonts w:ascii="Garamond" w:hAnsi="Garamond" w:cs="Century Schoolbook"/>
          <w:sz w:val="24"/>
          <w:szCs w:val="24"/>
        </w:rPr>
        <w:t xml:space="preserve"> is peculiar rhetoric in two other respects that I can summon.  First, </w:t>
      </w:r>
      <w:r w:rsidRPr="00954575">
        <w:rPr>
          <w:rFonts w:ascii="Garamond" w:hAnsi="Garamond" w:cs="Century Schoolbook"/>
          <w:i/>
          <w:sz w:val="24"/>
          <w:szCs w:val="24"/>
        </w:rPr>
        <w:t>Butler</w:t>
      </w:r>
      <w:r w:rsidRPr="00954575">
        <w:rPr>
          <w:rFonts w:ascii="Garamond" w:hAnsi="Garamond" w:cs="Century Schoolbook"/>
          <w:sz w:val="24"/>
          <w:szCs w:val="24"/>
        </w:rPr>
        <w:t xml:space="preserve"> is a last gasp of the anti-New Deal Court.  Given Justice</w:t>
      </w:r>
      <w:r w:rsidR="00C1168E">
        <w:rPr>
          <w:rFonts w:ascii="Garamond" w:hAnsi="Garamond" w:cs="Century Schoolbook"/>
          <w:sz w:val="24"/>
          <w:szCs w:val="24"/>
        </w:rPr>
        <w:t xml:space="preserve"> </w:t>
      </w:r>
      <w:r w:rsidRPr="00954575">
        <w:rPr>
          <w:rFonts w:ascii="Garamond" w:hAnsi="Garamond" w:cs="Century Schoolbook"/>
          <w:sz w:val="24"/>
          <w:szCs w:val="24"/>
        </w:rPr>
        <w:t>Ginsburg’s casting The Four [and Chief Justice Roberts] as regressive if not reactionary or revanch</w:t>
      </w:r>
      <w:r>
        <w:rPr>
          <w:rFonts w:ascii="Garamond" w:hAnsi="Garamond" w:cs="Century Schoolbook"/>
          <w:sz w:val="24"/>
          <w:szCs w:val="24"/>
        </w:rPr>
        <w:softHyphen/>
      </w:r>
      <w:r w:rsidRPr="00954575">
        <w:rPr>
          <w:rFonts w:ascii="Garamond" w:hAnsi="Garamond" w:cs="Century Schoolbook"/>
          <w:sz w:val="24"/>
          <w:szCs w:val="24"/>
        </w:rPr>
        <w:t xml:space="preserve">ist, The Four were brave but perhaps stepping on their own contentions by using </w:t>
      </w:r>
      <w:r w:rsidRPr="00954575">
        <w:rPr>
          <w:rFonts w:ascii="Garamond" w:hAnsi="Garamond" w:cs="Century Schoolbook"/>
          <w:i/>
          <w:sz w:val="24"/>
          <w:szCs w:val="24"/>
        </w:rPr>
        <w:t>Butler</w:t>
      </w:r>
      <w:r w:rsidRPr="00954575">
        <w:rPr>
          <w:rFonts w:ascii="Garamond" w:hAnsi="Garamond" w:cs="Century Schoolbook"/>
          <w:sz w:val="24"/>
          <w:szCs w:val="24"/>
        </w:rPr>
        <w:t xml:space="preserve">.  Second, the author of the </w:t>
      </w:r>
      <w:r w:rsidRPr="00954575">
        <w:rPr>
          <w:rFonts w:ascii="Garamond" w:hAnsi="Garamond" w:cs="Century Schoolbook"/>
          <w:i/>
          <w:sz w:val="24"/>
          <w:szCs w:val="24"/>
        </w:rPr>
        <w:t>Butler</w:t>
      </w:r>
      <w:r w:rsidRPr="00954575">
        <w:rPr>
          <w:rFonts w:ascii="Garamond" w:hAnsi="Garamond" w:cs="Century Schoolbook"/>
          <w:sz w:val="24"/>
          <w:szCs w:val="24"/>
        </w:rPr>
        <w:t xml:space="preserve"> opinion, who would switch sides to uphold the New Deal, made himself in</w:t>
      </w:r>
      <w:r>
        <w:rPr>
          <w:rFonts w:ascii="Garamond" w:hAnsi="Garamond" w:cs="Century Schoolbook"/>
          <w:sz w:val="24"/>
          <w:szCs w:val="24"/>
        </w:rPr>
        <w:softHyphen/>
      </w:r>
      <w:r w:rsidRPr="00954575">
        <w:rPr>
          <w:rFonts w:ascii="Garamond" w:hAnsi="Garamond" w:cs="Century Schoolbook"/>
          <w:sz w:val="24"/>
          <w:szCs w:val="24"/>
        </w:rPr>
        <w:t>famous or ridiculous for what he wrote two or three pages before:</w:t>
      </w:r>
    </w:p>
    <w:p w:rsidR="006310B0" w:rsidRPr="00954575" w:rsidRDefault="006310B0" w:rsidP="00702733">
      <w:pPr>
        <w:pStyle w:val="FootnoteText"/>
        <w:rPr>
          <w:rFonts w:ascii="Garamond" w:hAnsi="Garamond" w:cs="Century Schoolbook"/>
          <w:sz w:val="24"/>
          <w:szCs w:val="24"/>
        </w:rPr>
      </w:pPr>
    </w:p>
    <w:p w:rsidR="006310B0" w:rsidRPr="00954575" w:rsidRDefault="006310B0" w:rsidP="00702733">
      <w:pPr>
        <w:pStyle w:val="FootnoteText"/>
        <w:ind w:left="1440" w:right="1008"/>
        <w:rPr>
          <w:rFonts w:ascii="Garamond" w:hAnsi="Garamond"/>
          <w:sz w:val="24"/>
          <w:szCs w:val="24"/>
          <w:shd w:val="clear" w:color="auto" w:fill="FFFFFF"/>
        </w:rPr>
      </w:pPr>
      <w:r w:rsidRPr="00954575">
        <w:rPr>
          <w:rFonts w:ascii="Garamond" w:hAnsi="Garamond"/>
          <w:sz w:val="24"/>
          <w:szCs w:val="24"/>
          <w:shd w:val="clear" w:color="auto" w:fill="FFFFFF"/>
        </w:rPr>
        <w:t>When an act of Congress is appropriately challenged in the courts as not conforming to the constitutional mandate, the judicial branch of the Government has only one duty -- to lay the article of the Constitution which is invoked beside the statute which is challenged and to decide whether the latter squares with the former. All the court does, or can do, is to announce its considered judgment upon the question.  The only power it has, if such it may be called, is the power of judgment. This court neither approves nor condemns any legislative policy.  Its delicate and difficult office is to ascertain and declare whether the legislation is in accordance with, or in contravention of, the provisions of the Constitution; and, having done that, its duty ends.</w:t>
      </w:r>
    </w:p>
    <w:p w:rsidR="006310B0" w:rsidRPr="00954575" w:rsidRDefault="006310B0" w:rsidP="00702733">
      <w:pPr>
        <w:pStyle w:val="FootnoteText"/>
        <w:ind w:right="1008"/>
        <w:rPr>
          <w:rFonts w:ascii="Garamond" w:hAnsi="Garamond"/>
          <w:sz w:val="24"/>
          <w:szCs w:val="24"/>
          <w:shd w:val="clear" w:color="auto" w:fill="FFFFFF"/>
        </w:rPr>
      </w:pPr>
    </w:p>
    <w:p w:rsidR="006310B0" w:rsidRPr="00954575" w:rsidRDefault="006310B0" w:rsidP="00702733">
      <w:pPr>
        <w:pStyle w:val="FootnoteText"/>
        <w:rPr>
          <w:rFonts w:ascii="Garamond" w:hAnsi="Garamond"/>
          <w:sz w:val="24"/>
          <w:szCs w:val="24"/>
          <w:shd w:val="clear" w:color="auto" w:fill="FFFFFF"/>
        </w:rPr>
      </w:pPr>
      <w:r w:rsidRPr="00954575">
        <w:rPr>
          <w:rFonts w:ascii="Garamond" w:hAnsi="Garamond"/>
          <w:sz w:val="24"/>
          <w:szCs w:val="24"/>
          <w:shd w:val="clear" w:color="auto" w:fill="FFFFFF"/>
        </w:rPr>
        <w:t xml:space="preserve">To be sure, The Four were at liberty to cite 1) an infamous case that 2) is seldom, to my knowledge, cited as a precedent for the reading of the Tax and Spend Clause that the Four aver, but 3) more often cited for the expansive view of the Tax and Spend Clause that The Four avoid [and the Chief Justice abhors as tantamount to National Police Power], and 4) is recalled even more often as premised on a risible claim to mechanical jurisprudence, to camouflage 5) an intra-Court logroll between its author and </w:t>
      </w:r>
      <w:r w:rsidR="00C1168E">
        <w:rPr>
          <w:rFonts w:ascii="Garamond" w:hAnsi="Garamond"/>
          <w:sz w:val="24"/>
          <w:szCs w:val="24"/>
          <w:shd w:val="clear" w:color="auto" w:fill="FFFFFF"/>
        </w:rPr>
        <w:t>Chief Justice Hughes</w:t>
      </w:r>
      <w:r w:rsidRPr="00954575">
        <w:rPr>
          <w:rFonts w:ascii="Garamond" w:hAnsi="Garamond"/>
          <w:sz w:val="24"/>
          <w:szCs w:val="24"/>
          <w:shd w:val="clear" w:color="auto" w:fill="FFFFFF"/>
        </w:rPr>
        <w:t xml:space="preserve">, both of whom would as part of that </w:t>
      </w:r>
      <w:r w:rsidR="00C1168E">
        <w:rPr>
          <w:rFonts w:ascii="Garamond" w:hAnsi="Garamond"/>
          <w:sz w:val="24"/>
          <w:szCs w:val="24"/>
          <w:shd w:val="clear" w:color="auto" w:fill="FFFFFF"/>
        </w:rPr>
        <w:t xml:space="preserve">logroll </w:t>
      </w:r>
      <w:r w:rsidRPr="00954575">
        <w:rPr>
          <w:rFonts w:ascii="Garamond" w:hAnsi="Garamond"/>
          <w:sz w:val="24"/>
          <w:szCs w:val="24"/>
          <w:shd w:val="clear" w:color="auto" w:fill="FFFFFF"/>
        </w:rPr>
        <w:t>vote to expand the Tax and Spend Clause into a General Welfare Clause that upheld New Deal legislation thereafter.  The rhetorical utility of such shenanigans eludes me, however.</w:t>
      </w:r>
    </w:p>
    <w:p w:rsidR="006310B0" w:rsidRPr="00954575" w:rsidRDefault="006310B0" w:rsidP="00702733">
      <w:pPr>
        <w:pStyle w:val="FootnoteText"/>
        <w:rPr>
          <w:rFonts w:ascii="Garamond" w:hAnsi="Garamond"/>
          <w:sz w:val="24"/>
          <w:szCs w:val="24"/>
        </w:rPr>
      </w:pPr>
    </w:p>
  </w:footnote>
  <w:footnote w:id="19">
    <w:p w:rsidR="006310B0" w:rsidRPr="00954575" w:rsidRDefault="006310B0" w:rsidP="00702733">
      <w:pPr>
        <w:spacing w:line="240" w:lineRule="auto"/>
        <w:ind w:right="1008"/>
        <w:rPr>
          <w:rFonts w:ascii="Garamond" w:hAnsi="Garamond" w:cs="Century Schoolbook"/>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w:t>
      </w:r>
      <w:r w:rsidRPr="00954575">
        <w:rPr>
          <w:rFonts w:ascii="Garamond" w:hAnsi="Garamond" w:cs="Century Schoolbook"/>
          <w:sz w:val="24"/>
          <w:szCs w:val="24"/>
        </w:rPr>
        <w:t xml:space="preserve">The Four based their opposition on structure while Chief Justice Roberts, we see below in this </w:t>
      </w:r>
      <w:r w:rsidR="009476A5">
        <w:rPr>
          <w:rFonts w:ascii="Garamond" w:hAnsi="Garamond" w:cs="Century Schoolbook"/>
          <w:sz w:val="24"/>
          <w:szCs w:val="24"/>
        </w:rPr>
        <w:t>draft</w:t>
      </w:r>
      <w:r w:rsidRPr="00954575">
        <w:rPr>
          <w:rFonts w:ascii="Garamond" w:hAnsi="Garamond" w:cs="Century Schoolbook"/>
          <w:sz w:val="24"/>
          <w:szCs w:val="24"/>
        </w:rPr>
        <w:t>, based his argument on consent versus coercion as if U. S.-funded state-administered activities were a contract.</w:t>
      </w:r>
    </w:p>
  </w:footnote>
  <w:footnote w:id="20">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Please note that the inset quotation described horizontal federalism.  The Four did not dissent in a c</w:t>
      </w:r>
      <w:r>
        <w:rPr>
          <w:rFonts w:ascii="Garamond" w:hAnsi="Garamond"/>
          <w:sz w:val="24"/>
          <w:szCs w:val="24"/>
        </w:rPr>
        <w:t>ompletely uni</w:t>
      </w:r>
      <w:r w:rsidRPr="00954575">
        <w:rPr>
          <w:rFonts w:ascii="Garamond" w:hAnsi="Garamond"/>
          <w:sz w:val="24"/>
          <w:szCs w:val="24"/>
        </w:rPr>
        <w:t>dimensional federalism.  They got a second dimension into their opinion, however limited and late the reference.</w:t>
      </w:r>
    </w:p>
  </w:footnote>
  <w:footnote w:id="21">
    <w:p w:rsidR="006310B0" w:rsidRPr="00954575" w:rsidRDefault="006310B0" w:rsidP="00702733">
      <w:pPr>
        <w:pStyle w:val="NormalWeb"/>
        <w:shd w:val="clear" w:color="auto" w:fill="FFFFFF"/>
        <w:rPr>
          <w:rFonts w:ascii="Garamond" w:hAnsi="Garamond"/>
        </w:rPr>
      </w:pPr>
      <w:r w:rsidRPr="00954575">
        <w:rPr>
          <w:rStyle w:val="FootnoteReference"/>
          <w:rFonts w:ascii="Garamond" w:hAnsi="Garamond"/>
        </w:rPr>
        <w:footnoteRef/>
      </w:r>
      <w:r w:rsidRPr="00954575">
        <w:rPr>
          <w:rFonts w:ascii="Garamond" w:hAnsi="Garamond"/>
        </w:rPr>
        <w:t xml:space="preserve">  Professors who teach constitutional law must strive, when they encounter statements such as Chief Justice Roberts’, to get out of their heads the summation of the late Senator Dale Bumpers at the trial of President Clinton:</w:t>
      </w:r>
    </w:p>
    <w:p w:rsidR="006310B0" w:rsidRPr="00954575" w:rsidRDefault="006310B0" w:rsidP="00702733">
      <w:pPr>
        <w:pStyle w:val="NormalWeb"/>
        <w:shd w:val="clear" w:color="auto" w:fill="FFFFFF"/>
        <w:ind w:left="1440" w:right="1008"/>
        <w:rPr>
          <w:rFonts w:ascii="Garamond" w:hAnsi="Garamond"/>
        </w:rPr>
      </w:pPr>
      <w:r w:rsidRPr="00954575">
        <w:rPr>
          <w:rFonts w:ascii="Garamond" w:hAnsi="Garamond"/>
        </w:rPr>
        <w:t>H.L. Mencken said one time, “When you hear somebody say, ‘This is not about money,’ it's about money.”</w:t>
      </w:r>
    </w:p>
    <w:p w:rsidR="006310B0" w:rsidRPr="00954575" w:rsidRDefault="006310B0" w:rsidP="00702733">
      <w:pPr>
        <w:pStyle w:val="NormalWeb"/>
        <w:shd w:val="clear" w:color="auto" w:fill="FFFFFF"/>
        <w:ind w:left="1440" w:right="1008"/>
        <w:rPr>
          <w:rFonts w:ascii="Garamond" w:hAnsi="Garamond"/>
        </w:rPr>
      </w:pPr>
      <w:r w:rsidRPr="00954575">
        <w:rPr>
          <w:rFonts w:ascii="Garamond" w:hAnsi="Garamond"/>
        </w:rPr>
        <w:t>(LAUGHTER)</w:t>
      </w:r>
    </w:p>
    <w:p w:rsidR="006310B0" w:rsidRPr="00954575" w:rsidRDefault="006310B0" w:rsidP="00702733">
      <w:pPr>
        <w:pStyle w:val="NormalWeb"/>
        <w:shd w:val="clear" w:color="auto" w:fill="FFFFFF"/>
        <w:ind w:left="1440" w:right="1008"/>
        <w:rPr>
          <w:rFonts w:ascii="Garamond" w:hAnsi="Garamond"/>
        </w:rPr>
      </w:pPr>
      <w:r w:rsidRPr="00954575">
        <w:rPr>
          <w:rFonts w:ascii="Garamond" w:hAnsi="Garamond"/>
        </w:rPr>
        <w:t>And when you hear somebody say, “This is not about sex,” it's about sex.</w:t>
      </w:r>
    </w:p>
    <w:p w:rsidR="006310B0" w:rsidRPr="00954575" w:rsidRDefault="006310B0" w:rsidP="00702733">
      <w:pPr>
        <w:pStyle w:val="NormalWeb"/>
        <w:shd w:val="clear" w:color="auto" w:fill="FFFFFF"/>
        <w:ind w:left="1440" w:right="1008"/>
        <w:rPr>
          <w:rFonts w:ascii="Garamond" w:hAnsi="Garamond"/>
        </w:rPr>
      </w:pPr>
      <w:r w:rsidRPr="00954575">
        <w:rPr>
          <w:rFonts w:ascii="Garamond" w:hAnsi="Garamond"/>
        </w:rPr>
        <w:t>&lt;www.cnn.com/ALLPOLITICS/stories/1999/01/21/transcripts/bumpers.html;  last accessed 17 March 2015&gt;</w:t>
      </w:r>
    </w:p>
    <w:p w:rsidR="006310B0" w:rsidRPr="00954575" w:rsidRDefault="006310B0" w:rsidP="00702733">
      <w:pPr>
        <w:pStyle w:val="NormalWeb"/>
        <w:shd w:val="clear" w:color="auto" w:fill="FFFFFF"/>
        <w:ind w:right="1008"/>
        <w:rPr>
          <w:rFonts w:ascii="Garamond" w:hAnsi="Garamond"/>
        </w:rPr>
      </w:pPr>
      <w:r w:rsidRPr="00954575">
        <w:rPr>
          <w:rFonts w:ascii="Garamond" w:hAnsi="Garamond"/>
        </w:rPr>
        <w:t xml:space="preserve">Worse, constitutional law professors must dismiss from their minds that Chief Justice John Roberts shares a surname with Associate Justice Owen Roberts whose similar denial of politicking I resurrect later in this </w:t>
      </w:r>
      <w:r w:rsidR="009476A5">
        <w:rPr>
          <w:rFonts w:ascii="Garamond" w:hAnsi="Garamond"/>
        </w:rPr>
        <w:t>draft</w:t>
      </w:r>
      <w:r w:rsidRPr="00954575">
        <w:rPr>
          <w:rFonts w:ascii="Garamond" w:hAnsi="Garamond"/>
        </w:rPr>
        <w:t>.</w:t>
      </w:r>
    </w:p>
  </w:footnote>
  <w:footnote w:id="22">
    <w:p w:rsidR="006310B0" w:rsidRPr="00954575" w:rsidRDefault="006310B0" w:rsidP="00702733">
      <w:pPr>
        <w:pStyle w:val="FootnoteText"/>
        <w:rPr>
          <w:rFonts w:ascii="Garamond" w:hAnsi="Garamond" w:cs="Century Schoolbook"/>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The Chief Justice rehearsed further statements of judicial modesty.  On page 2 of his slip opinion, for example, Roberts wrote “</w:t>
      </w:r>
      <w:r w:rsidRPr="00954575">
        <w:rPr>
          <w:rFonts w:ascii="Garamond" w:hAnsi="Garamond" w:cs="Century Schoolbook"/>
          <w:sz w:val="24"/>
          <w:szCs w:val="24"/>
        </w:rPr>
        <w:t>Resolv</w:t>
      </w:r>
      <w:r w:rsidRPr="00954575">
        <w:rPr>
          <w:rFonts w:ascii="Garamond" w:hAnsi="Garamond" w:cs="Century Schoolbook"/>
          <w:sz w:val="24"/>
          <w:szCs w:val="24"/>
        </w:rPr>
        <w:softHyphen/>
        <w:t>ing this controversy requires us to examine both the limits of the Government’s power, and our own limited role in policing those boundaries.”</w:t>
      </w:r>
    </w:p>
    <w:p w:rsidR="006310B0" w:rsidRPr="00954575" w:rsidRDefault="006310B0" w:rsidP="00702733">
      <w:pPr>
        <w:pStyle w:val="FootnoteText"/>
        <w:rPr>
          <w:rFonts w:ascii="Garamond" w:hAnsi="Garamond"/>
          <w:sz w:val="24"/>
          <w:szCs w:val="24"/>
        </w:rPr>
      </w:pPr>
    </w:p>
  </w:footnote>
  <w:footnote w:id="23">
    <w:p w:rsidR="006310B0" w:rsidRDefault="006310B0" w:rsidP="00702733">
      <w:pPr>
        <w:pStyle w:val="FootnoteText"/>
        <w:rPr>
          <w:rFonts w:ascii="Garamond" w:hAnsi="Garamond"/>
          <w:color w:val="000000"/>
          <w:sz w:val="24"/>
          <w:szCs w:val="24"/>
          <w:shd w:val="clear" w:color="auto" w:fill="FFFFFF"/>
        </w:rPr>
      </w:pPr>
      <w:r w:rsidRPr="00954575">
        <w:rPr>
          <w:rStyle w:val="FootnoteReference"/>
          <w:rFonts w:ascii="Garamond" w:hAnsi="Garamond"/>
          <w:sz w:val="24"/>
          <w:szCs w:val="24"/>
        </w:rPr>
        <w:footnoteRef/>
      </w:r>
      <w:r w:rsidRPr="00954575">
        <w:rPr>
          <w:rFonts w:ascii="Garamond" w:hAnsi="Garamond"/>
          <w:sz w:val="24"/>
          <w:szCs w:val="24"/>
        </w:rPr>
        <w:t xml:space="preserve"> Justice Potter Stewart’s condemning laws against contraception as uncommonly silly </w:t>
      </w:r>
      <w:r w:rsidRPr="00954575">
        <w:rPr>
          <w:rFonts w:ascii="Garamond" w:hAnsi="Garamond"/>
          <w:color w:val="000000"/>
          <w:sz w:val="24"/>
          <w:szCs w:val="24"/>
          <w:shd w:val="clear" w:color="auto" w:fill="FFFFFF"/>
        </w:rPr>
        <w:t xml:space="preserve">in </w:t>
      </w:r>
      <w:r w:rsidRPr="00954575">
        <w:rPr>
          <w:rFonts w:ascii="Garamond" w:hAnsi="Garamond"/>
          <w:i/>
          <w:color w:val="000000"/>
          <w:sz w:val="24"/>
          <w:szCs w:val="24"/>
          <w:shd w:val="clear" w:color="auto" w:fill="FFFFFF"/>
        </w:rPr>
        <w:t>Griswold versus Connecticut</w:t>
      </w:r>
      <w:r w:rsidRPr="00954575">
        <w:rPr>
          <w:rFonts w:ascii="Garamond" w:hAnsi="Garamond"/>
          <w:color w:val="000000"/>
          <w:sz w:val="24"/>
          <w:szCs w:val="24"/>
          <w:shd w:val="clear" w:color="auto" w:fill="FFFFFF"/>
        </w:rPr>
        <w:t xml:space="preserve"> 381 U.S. 479 (1965) springs to my mind instantly.</w:t>
      </w:r>
    </w:p>
    <w:p w:rsidR="006310B0" w:rsidRPr="00954575" w:rsidRDefault="006310B0" w:rsidP="00702733">
      <w:pPr>
        <w:pStyle w:val="FootnoteText"/>
        <w:rPr>
          <w:rFonts w:ascii="Garamond" w:hAnsi="Garamond"/>
          <w:sz w:val="24"/>
          <w:szCs w:val="24"/>
        </w:rPr>
      </w:pPr>
    </w:p>
  </w:footnote>
  <w:footnote w:id="24">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This overall logic constitutes what the late Stephen E. </w:t>
      </w:r>
      <w:proofErr w:type="spellStart"/>
      <w:r w:rsidRPr="00954575">
        <w:rPr>
          <w:rFonts w:ascii="Garamond" w:hAnsi="Garamond"/>
          <w:sz w:val="24"/>
          <w:szCs w:val="24"/>
        </w:rPr>
        <w:t>Toulmin</w:t>
      </w:r>
      <w:proofErr w:type="spellEnd"/>
      <w:r w:rsidRPr="00954575">
        <w:rPr>
          <w:rFonts w:ascii="Garamond" w:hAnsi="Garamond"/>
          <w:sz w:val="24"/>
          <w:szCs w:val="24"/>
        </w:rPr>
        <w:t xml:space="preserve"> defined as the main line of an argument in </w:t>
      </w:r>
      <w:r w:rsidRPr="00954575">
        <w:rPr>
          <w:rFonts w:ascii="Garamond" w:hAnsi="Garamond"/>
          <w:i/>
          <w:sz w:val="24"/>
          <w:szCs w:val="24"/>
        </w:rPr>
        <w:t>The Uses of Argument</w:t>
      </w:r>
      <w:r w:rsidRPr="00954575">
        <w:rPr>
          <w:rFonts w:ascii="Garamond" w:hAnsi="Garamond"/>
          <w:sz w:val="24"/>
          <w:szCs w:val="24"/>
        </w:rPr>
        <w:t xml:space="preserve"> (Cambridge, U.K.: Cambridge University Press 1958).</w:t>
      </w:r>
    </w:p>
    <w:p w:rsidR="006310B0" w:rsidRPr="00954575" w:rsidRDefault="006310B0" w:rsidP="00702733">
      <w:pPr>
        <w:pStyle w:val="FootnoteText"/>
        <w:rPr>
          <w:rFonts w:ascii="Garamond" w:hAnsi="Garamond"/>
          <w:sz w:val="24"/>
          <w:szCs w:val="24"/>
        </w:rPr>
      </w:pPr>
    </w:p>
  </w:footnote>
  <w:footnote w:id="25">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I appreciate Chief Justice Roberts’ calling the government created by the second constitution “the National Government” in his third paragraph.  That Chief Justice Roberts lapses into ordinary usage by the next paragraph and calls the National Government “The Federal Government” does not di</w:t>
      </w:r>
      <w:r w:rsidR="00307696">
        <w:rPr>
          <w:rFonts w:ascii="Garamond" w:hAnsi="Garamond"/>
          <w:sz w:val="24"/>
          <w:szCs w:val="24"/>
        </w:rPr>
        <w:softHyphen/>
      </w:r>
      <w:r w:rsidRPr="00954575">
        <w:rPr>
          <w:rFonts w:ascii="Garamond" w:hAnsi="Garamond"/>
          <w:sz w:val="24"/>
          <w:szCs w:val="24"/>
        </w:rPr>
        <w:t>minish my enjoyment of someone’s recognizing that “the federal government” ought to include na</w:t>
      </w:r>
      <w:r w:rsidR="00307696">
        <w:rPr>
          <w:rFonts w:ascii="Garamond" w:hAnsi="Garamond"/>
          <w:sz w:val="24"/>
          <w:szCs w:val="24"/>
        </w:rPr>
        <w:softHyphen/>
      </w:r>
      <w:r w:rsidRPr="00954575">
        <w:rPr>
          <w:rFonts w:ascii="Garamond" w:hAnsi="Garamond"/>
          <w:sz w:val="24"/>
          <w:szCs w:val="24"/>
        </w:rPr>
        <w:t xml:space="preserve">tional and state governments under </w:t>
      </w:r>
      <w:r>
        <w:rPr>
          <w:rFonts w:ascii="Garamond" w:hAnsi="Garamond"/>
          <w:sz w:val="24"/>
          <w:szCs w:val="24"/>
        </w:rPr>
        <w:t>U. S. Federalisms</w:t>
      </w:r>
      <w:r w:rsidRPr="00954575">
        <w:rPr>
          <w:rFonts w:ascii="Garamond" w:hAnsi="Garamond"/>
          <w:sz w:val="24"/>
          <w:szCs w:val="24"/>
        </w:rPr>
        <w:t>.</w:t>
      </w:r>
    </w:p>
    <w:p w:rsidR="006310B0" w:rsidRPr="00954575" w:rsidRDefault="006310B0" w:rsidP="009C7DA8">
      <w:pPr>
        <w:pStyle w:val="FootnoteText"/>
        <w:rPr>
          <w:rFonts w:ascii="Garamond" w:hAnsi="Garamond"/>
          <w:sz w:val="24"/>
          <w:szCs w:val="24"/>
        </w:rPr>
      </w:pPr>
    </w:p>
  </w:footnote>
  <w:footnote w:id="26">
    <w:p w:rsidR="006310B0" w:rsidRDefault="006310B0" w:rsidP="009C7DA8">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I write “listed” rather than “enumerated” to remind readers that the practice of calling powers ex</w:t>
      </w:r>
      <w:r w:rsidR="00307696">
        <w:rPr>
          <w:rFonts w:ascii="Garamond" w:hAnsi="Garamond"/>
          <w:sz w:val="24"/>
          <w:szCs w:val="24"/>
        </w:rPr>
        <w:softHyphen/>
      </w:r>
      <w:r w:rsidRPr="00954575">
        <w:rPr>
          <w:rFonts w:ascii="Garamond" w:hAnsi="Garamond"/>
          <w:sz w:val="24"/>
          <w:szCs w:val="24"/>
        </w:rPr>
        <w:t>plicit in the United States Constitution “enumerated” is itself mythopoetic rather than literal.  I con</w:t>
      </w:r>
      <w:r w:rsidR="00307696">
        <w:rPr>
          <w:rFonts w:ascii="Garamond" w:hAnsi="Garamond"/>
          <w:sz w:val="24"/>
          <w:szCs w:val="24"/>
        </w:rPr>
        <w:softHyphen/>
      </w:r>
      <w:r w:rsidRPr="00954575">
        <w:rPr>
          <w:rFonts w:ascii="Garamond" w:hAnsi="Garamond"/>
          <w:sz w:val="24"/>
          <w:szCs w:val="24"/>
        </w:rPr>
        <w:t>cede that “enumerate” often means merely to list.  Nonetheless, I agree with George Orwell that shor</w:t>
      </w:r>
      <w:r w:rsidR="00307696">
        <w:rPr>
          <w:rFonts w:ascii="Garamond" w:hAnsi="Garamond"/>
          <w:sz w:val="24"/>
          <w:szCs w:val="24"/>
        </w:rPr>
        <w:softHyphen/>
      </w:r>
      <w:r w:rsidRPr="00954575">
        <w:rPr>
          <w:rFonts w:ascii="Garamond" w:hAnsi="Garamond"/>
          <w:sz w:val="24"/>
          <w:szCs w:val="24"/>
        </w:rPr>
        <w:t>ter words are usually superior to longer words and that more literal, more concrete terms are usually to be preferred to pretentious usage.</w:t>
      </w:r>
      <w:r w:rsidRPr="00954575">
        <w:rPr>
          <w:rFonts w:ascii="Garamond" w:hAnsi="Garamond"/>
          <w:b/>
          <w:sz w:val="24"/>
          <w:szCs w:val="24"/>
        </w:rPr>
        <w:t xml:space="preserve">  </w:t>
      </w:r>
      <w:r w:rsidRPr="00954575">
        <w:rPr>
          <w:rFonts w:ascii="Garamond" w:hAnsi="Garamond"/>
          <w:sz w:val="24"/>
          <w:szCs w:val="24"/>
        </w:rPr>
        <w:t xml:space="preserve">See “Politics and the English Language” in </w:t>
      </w:r>
      <w:r w:rsidRPr="00954575">
        <w:rPr>
          <w:rFonts w:ascii="Garamond" w:hAnsi="Garamond"/>
          <w:i/>
          <w:sz w:val="24"/>
          <w:szCs w:val="24"/>
        </w:rPr>
        <w:t>Horizon: A Review of Literature and Art</w:t>
      </w:r>
      <w:r w:rsidRPr="00954575">
        <w:rPr>
          <w:rFonts w:ascii="Garamond" w:hAnsi="Garamond"/>
          <w:sz w:val="24"/>
          <w:szCs w:val="24"/>
        </w:rPr>
        <w:t xml:space="preserve"> Volume 13, issue 76 (April 1946) pp. 252-265 </w:t>
      </w:r>
      <w:r w:rsidR="00307696">
        <w:rPr>
          <w:rFonts w:ascii="Garamond" w:hAnsi="Garamond"/>
          <w:sz w:val="24"/>
          <w:szCs w:val="24"/>
        </w:rPr>
        <w:t xml:space="preserve">or </w:t>
      </w:r>
      <w:r w:rsidRPr="00954575">
        <w:rPr>
          <w:rFonts w:ascii="Garamond" w:hAnsi="Garamond"/>
          <w:sz w:val="24"/>
          <w:szCs w:val="24"/>
        </w:rPr>
        <w:t xml:space="preserve">in </w:t>
      </w:r>
      <w:r w:rsidRPr="00954575">
        <w:rPr>
          <w:rFonts w:ascii="Garamond" w:hAnsi="Garamond"/>
          <w:i/>
          <w:sz w:val="24"/>
          <w:szCs w:val="24"/>
        </w:rPr>
        <w:t>The New Republic</w:t>
      </w:r>
      <w:r w:rsidRPr="00954575">
        <w:rPr>
          <w:rFonts w:ascii="Garamond" w:hAnsi="Garamond"/>
          <w:sz w:val="24"/>
          <w:szCs w:val="24"/>
        </w:rPr>
        <w:t xml:space="preserve"> (June 17, 1946) pp. 872-874 and (June 24, 1946) pp. 903-904.  [Orwell would prefer “list” to “enumerate” as well because “list” derives from German rather than classical Latin or Greek</w:t>
      </w:r>
      <w:proofErr w:type="gramStart"/>
      <w:r w:rsidRPr="00954575">
        <w:rPr>
          <w:rFonts w:ascii="Garamond" w:hAnsi="Garamond"/>
          <w:sz w:val="24"/>
          <w:szCs w:val="24"/>
        </w:rPr>
        <w:t>;  I</w:t>
      </w:r>
      <w:proofErr w:type="gramEnd"/>
      <w:r w:rsidRPr="00954575">
        <w:rPr>
          <w:rFonts w:ascii="Garamond" w:hAnsi="Garamond"/>
          <w:sz w:val="24"/>
          <w:szCs w:val="24"/>
        </w:rPr>
        <w:t xml:space="preserve"> generally prefer Latin-rooted words but go along with Orwell when lawyers are misusing Latin.]  To use “enumer</w:t>
      </w:r>
      <w:r w:rsidR="00307696">
        <w:rPr>
          <w:rFonts w:ascii="Garamond" w:hAnsi="Garamond"/>
          <w:sz w:val="24"/>
          <w:szCs w:val="24"/>
        </w:rPr>
        <w:softHyphen/>
      </w:r>
      <w:r w:rsidRPr="00954575">
        <w:rPr>
          <w:rFonts w:ascii="Garamond" w:hAnsi="Garamond"/>
          <w:sz w:val="24"/>
          <w:szCs w:val="24"/>
        </w:rPr>
        <w:t>ated” as a lawyerly term of art is at least somewhat ritualistic, I maintain, and perhaps a step toward invoking constitutional argot.</w:t>
      </w:r>
    </w:p>
    <w:p w:rsidR="006310B0" w:rsidRPr="00954575" w:rsidRDefault="006310B0" w:rsidP="009C7DA8">
      <w:pPr>
        <w:pStyle w:val="FootnoteText"/>
        <w:rPr>
          <w:rFonts w:ascii="Garamond" w:hAnsi="Garamond"/>
          <w:sz w:val="24"/>
          <w:szCs w:val="24"/>
        </w:rPr>
      </w:pPr>
    </w:p>
  </w:footnote>
  <w:footnote w:id="27">
    <w:p w:rsidR="006310B0" w:rsidRDefault="006310B0" w:rsidP="009C7DA8">
      <w:pPr>
        <w:pStyle w:val="CM7"/>
        <w:spacing w:line="240" w:lineRule="auto"/>
        <w:rPr>
          <w:rFonts w:ascii="Garamond" w:hAnsi="Garamond" w:cs="Century Schoolbook"/>
        </w:rPr>
      </w:pPr>
      <w:r w:rsidRPr="00954575">
        <w:rPr>
          <w:rStyle w:val="FootnoteReference"/>
          <w:rFonts w:ascii="Garamond" w:hAnsi="Garamond"/>
        </w:rPr>
        <w:footnoteRef/>
      </w:r>
      <w:r w:rsidRPr="00954575">
        <w:rPr>
          <w:rFonts w:ascii="Garamond" w:hAnsi="Garamond"/>
        </w:rPr>
        <w:t xml:space="preserve"> I do not speculate why Chief Justice Roberts attributed “police power” to allusions in cases.  “</w:t>
      </w:r>
      <w:r w:rsidRPr="00954575">
        <w:rPr>
          <w:rFonts w:ascii="Garamond" w:hAnsi="Garamond" w:cs="Century Schoolbook"/>
        </w:rPr>
        <w:t>Our cases refer to this general power of govern</w:t>
      </w:r>
      <w:r w:rsidRPr="00954575">
        <w:rPr>
          <w:rFonts w:ascii="Garamond" w:hAnsi="Garamond" w:cs="Century Schoolbook"/>
        </w:rPr>
        <w:softHyphen/>
        <w:t>ing, possessed by the States but not by the Federal Gov</w:t>
      </w:r>
      <w:r w:rsidRPr="00954575">
        <w:rPr>
          <w:rFonts w:ascii="Garamond" w:hAnsi="Garamond" w:cs="Century Schoolbook"/>
        </w:rPr>
        <w:softHyphen/>
        <w:t xml:space="preserve">ernment, as the </w:t>
      </w:r>
      <w:r w:rsidR="00307696">
        <w:rPr>
          <w:rFonts w:ascii="Garamond" w:hAnsi="Garamond" w:cs="Century Schoolbook"/>
        </w:rPr>
        <w:t>‘</w:t>
      </w:r>
      <w:r w:rsidRPr="00954575">
        <w:rPr>
          <w:rFonts w:ascii="Garamond" w:hAnsi="Garamond" w:cs="Century Schoolbook"/>
        </w:rPr>
        <w:t>police power.</w:t>
      </w:r>
      <w:r w:rsidR="00307696">
        <w:rPr>
          <w:rFonts w:ascii="Garamond" w:hAnsi="Garamond" w:cs="Century Schoolbook"/>
        </w:rPr>
        <w:t>’</w:t>
      </w:r>
      <w:r w:rsidRPr="00954575">
        <w:rPr>
          <w:rFonts w:ascii="Garamond" w:hAnsi="Garamond" w:cs="Century Schoolbook"/>
        </w:rPr>
        <w:t xml:space="preserve"> See, </w:t>
      </w:r>
      <w:r w:rsidRPr="00954575">
        <w:rPr>
          <w:rFonts w:ascii="Garamond" w:hAnsi="Garamond" w:cs="Century Schoolbook"/>
          <w:i/>
          <w:iCs/>
        </w:rPr>
        <w:t xml:space="preserve">e.g., United States </w:t>
      </w:r>
      <w:r w:rsidRPr="00954575">
        <w:rPr>
          <w:rFonts w:ascii="Garamond" w:hAnsi="Garamond" w:cs="Century Schoolbook"/>
        </w:rPr>
        <w:t xml:space="preserve">v. </w:t>
      </w:r>
      <w:r w:rsidRPr="00954575">
        <w:rPr>
          <w:rFonts w:ascii="Garamond" w:hAnsi="Garamond" w:cs="Century Schoolbook"/>
          <w:i/>
          <w:iCs/>
        </w:rPr>
        <w:t>Morrison</w:t>
      </w:r>
      <w:r w:rsidRPr="00954575">
        <w:rPr>
          <w:rFonts w:ascii="Garamond" w:hAnsi="Garamond" w:cs="Century Schoolbook"/>
        </w:rPr>
        <w:t>, 529 U. S. 598, 618–619 (2000).”</w:t>
      </w:r>
    </w:p>
    <w:p w:rsidR="006310B0" w:rsidRPr="009C7DA8" w:rsidRDefault="006310B0" w:rsidP="009C7DA8">
      <w:pPr>
        <w:spacing w:line="240" w:lineRule="auto"/>
      </w:pPr>
    </w:p>
  </w:footnote>
  <w:footnote w:id="28">
    <w:p w:rsidR="006310B0" w:rsidRPr="00954575" w:rsidRDefault="006310B0" w:rsidP="009C7DA8">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Although </w:t>
      </w:r>
      <w:r w:rsidRPr="00954575">
        <w:rPr>
          <w:rFonts w:ascii="Garamond" w:hAnsi="Garamond"/>
          <w:i/>
          <w:sz w:val="24"/>
          <w:szCs w:val="24"/>
        </w:rPr>
        <w:t>The Federalist</w:t>
      </w:r>
      <w:r w:rsidRPr="00954575">
        <w:rPr>
          <w:rFonts w:ascii="Garamond" w:hAnsi="Garamond"/>
          <w:sz w:val="24"/>
          <w:szCs w:val="24"/>
        </w:rPr>
        <w:t xml:space="preserve"> </w:t>
      </w:r>
      <w:r w:rsidRPr="00954575">
        <w:rPr>
          <w:rFonts w:ascii="Garamond" w:hAnsi="Garamond" w:cs="Century Schoolbook"/>
          <w:sz w:val="24"/>
          <w:szCs w:val="24"/>
        </w:rPr>
        <w:t># 45</w:t>
      </w:r>
      <w:r w:rsidRPr="00954575">
        <w:rPr>
          <w:rFonts w:ascii="Garamond" w:hAnsi="Garamond"/>
          <w:sz w:val="24"/>
          <w:szCs w:val="24"/>
        </w:rPr>
        <w:t xml:space="preserve"> will bear the construction Chief Justice Roberts gives it, # 45 supports Justice Ginsburg’s understanding of federalism as well.  Please see Appendix Two. I herein make no further comment on Chief Justice Roberts’s use of the word “bureaucracy” other than to note that it is in the context of the 18</w:t>
      </w:r>
      <w:r w:rsidRPr="00954575">
        <w:rPr>
          <w:rFonts w:ascii="Garamond" w:hAnsi="Garamond"/>
          <w:sz w:val="24"/>
          <w:szCs w:val="24"/>
          <w:vertAlign w:val="superscript"/>
        </w:rPr>
        <w:t>th</w:t>
      </w:r>
      <w:r w:rsidRPr="00954575">
        <w:rPr>
          <w:rFonts w:ascii="Garamond" w:hAnsi="Garamond"/>
          <w:sz w:val="24"/>
          <w:szCs w:val="24"/>
        </w:rPr>
        <w:t xml:space="preserve"> century anachronistic.</w:t>
      </w:r>
    </w:p>
    <w:p w:rsidR="006310B0" w:rsidRPr="00954575" w:rsidRDefault="006310B0" w:rsidP="00333308">
      <w:pPr>
        <w:pStyle w:val="FootnoteText"/>
        <w:rPr>
          <w:rFonts w:ascii="Garamond" w:hAnsi="Garamond"/>
          <w:b/>
          <w:sz w:val="24"/>
          <w:szCs w:val="24"/>
        </w:rPr>
      </w:pPr>
    </w:p>
  </w:footnote>
  <w:footnote w:id="29">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I do not pause in this romp to worry what one might take Roberts to mean by “carefully” in this passage, except to note that a detractor might interpret “carefully” to mean either “tactically” or “as narrowly and grudgingly as possible.”  Even if all that Roberts meant by “carefully” was “meticu</w:t>
      </w:r>
      <w:r w:rsidR="002A6AD4">
        <w:rPr>
          <w:rFonts w:ascii="Garamond" w:hAnsi="Garamond"/>
          <w:sz w:val="24"/>
          <w:szCs w:val="24"/>
        </w:rPr>
        <w:softHyphen/>
      </w:r>
      <w:r w:rsidRPr="00954575">
        <w:rPr>
          <w:rFonts w:ascii="Garamond" w:hAnsi="Garamond"/>
          <w:sz w:val="24"/>
          <w:szCs w:val="24"/>
        </w:rPr>
        <w:t>lously,” please note, Roberts’ statement that an explicit power could be narrowed by its resemblance to national police power strikes me as extraordinarily adventuresome.</w:t>
      </w:r>
    </w:p>
    <w:p w:rsidR="006310B0" w:rsidRDefault="006310B0" w:rsidP="00702733">
      <w:pPr>
        <w:pStyle w:val="FootnoteText"/>
        <w:rPr>
          <w:rFonts w:ascii="Garamond" w:hAnsi="Garamond"/>
          <w:sz w:val="24"/>
          <w:szCs w:val="24"/>
        </w:rPr>
      </w:pPr>
      <w:r w:rsidRPr="00954575">
        <w:rPr>
          <w:rFonts w:ascii="Garamond" w:hAnsi="Garamond"/>
          <w:sz w:val="24"/>
          <w:szCs w:val="24"/>
        </w:rPr>
        <w:t xml:space="preserve">   Please note as well that Roberts may have intended “carefully” to contrast with “permissively,” a term he uses to characterize past extensions of Commerce Power by the Court.</w:t>
      </w:r>
    </w:p>
    <w:p w:rsidR="006310B0" w:rsidRPr="00954575" w:rsidRDefault="006310B0" w:rsidP="00702733">
      <w:pPr>
        <w:pStyle w:val="FootnoteText"/>
        <w:rPr>
          <w:rFonts w:ascii="Garamond" w:hAnsi="Garamond"/>
          <w:sz w:val="24"/>
          <w:szCs w:val="24"/>
        </w:rPr>
      </w:pPr>
    </w:p>
  </w:footnote>
  <w:footnote w:id="30">
    <w:p w:rsidR="006310B0" w:rsidRPr="00954575" w:rsidRDefault="006310B0">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Chief Justice Roberts should have learned the difference in standard U. S. usage between “reti</w:t>
      </w:r>
      <w:r w:rsidR="002A6AD4">
        <w:rPr>
          <w:rFonts w:ascii="Garamond" w:hAnsi="Garamond"/>
          <w:sz w:val="24"/>
          <w:szCs w:val="24"/>
        </w:rPr>
        <w:softHyphen/>
      </w:r>
      <w:r w:rsidRPr="00954575">
        <w:rPr>
          <w:rFonts w:ascii="Garamond" w:hAnsi="Garamond"/>
          <w:sz w:val="24"/>
          <w:szCs w:val="24"/>
        </w:rPr>
        <w:t xml:space="preserve">cence,” which he selected, and “reluctance,” which is what he meant.  I draw attention to what was, when Roberts and I went to </w:t>
      </w:r>
      <w:r w:rsidR="002A6AD4">
        <w:rPr>
          <w:rFonts w:ascii="Garamond" w:hAnsi="Garamond"/>
          <w:sz w:val="24"/>
          <w:szCs w:val="24"/>
        </w:rPr>
        <w:t xml:space="preserve">Catholic </w:t>
      </w:r>
      <w:r w:rsidRPr="00954575">
        <w:rPr>
          <w:rFonts w:ascii="Garamond" w:hAnsi="Garamond"/>
          <w:sz w:val="24"/>
          <w:szCs w:val="24"/>
        </w:rPr>
        <w:t>school</w:t>
      </w:r>
      <w:r w:rsidR="002A6AD4">
        <w:rPr>
          <w:rFonts w:ascii="Garamond" w:hAnsi="Garamond"/>
          <w:sz w:val="24"/>
          <w:szCs w:val="24"/>
        </w:rPr>
        <w:t>s</w:t>
      </w:r>
      <w:r w:rsidRPr="00954575">
        <w:rPr>
          <w:rFonts w:ascii="Garamond" w:hAnsi="Garamond"/>
          <w:sz w:val="24"/>
          <w:szCs w:val="24"/>
        </w:rPr>
        <w:t xml:space="preserve"> three years apart, preferred to ask whether Roberts might have been trying a bit too hard to adorn his opinion.</w:t>
      </w:r>
    </w:p>
    <w:p w:rsidR="006310B0" w:rsidRPr="00954575" w:rsidRDefault="006310B0">
      <w:pPr>
        <w:pStyle w:val="FootnoteText"/>
        <w:rPr>
          <w:rFonts w:ascii="Garamond" w:hAnsi="Garamond"/>
          <w:sz w:val="24"/>
          <w:szCs w:val="24"/>
        </w:rPr>
      </w:pPr>
    </w:p>
  </w:footnote>
  <w:footnote w:id="31">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Article One, section eight, clause three—“To regulate Commerce with foreign Nations, and among the several States, and with the Indian Tribes; …”—will for the rest of this </w:t>
      </w:r>
      <w:r w:rsidR="009476A5">
        <w:rPr>
          <w:rFonts w:ascii="Garamond" w:hAnsi="Garamond"/>
          <w:sz w:val="24"/>
          <w:szCs w:val="24"/>
        </w:rPr>
        <w:t>draft</w:t>
      </w:r>
      <w:r w:rsidRPr="00954575">
        <w:rPr>
          <w:rFonts w:ascii="Garamond" w:hAnsi="Garamond"/>
          <w:sz w:val="24"/>
          <w:szCs w:val="24"/>
        </w:rPr>
        <w:t xml:space="preserve"> be called either the commerce power or the Commerce Clause.  See www.archives.gov/exhibits/charters /constitution_transcript.html</w:t>
      </w:r>
      <w:proofErr w:type="gramStart"/>
      <w:r w:rsidRPr="00954575">
        <w:rPr>
          <w:rFonts w:ascii="Garamond" w:hAnsi="Garamond"/>
          <w:sz w:val="24"/>
          <w:szCs w:val="24"/>
        </w:rPr>
        <w:t>;  last</w:t>
      </w:r>
      <w:proofErr w:type="gramEnd"/>
      <w:r w:rsidRPr="00954575">
        <w:rPr>
          <w:rFonts w:ascii="Garamond" w:hAnsi="Garamond"/>
          <w:sz w:val="24"/>
          <w:szCs w:val="24"/>
        </w:rPr>
        <w:t xml:space="preserve"> accessed 17 March 2015.  </w:t>
      </w:r>
    </w:p>
  </w:footnote>
  <w:footnote w:id="32">
    <w:p w:rsidR="006310B0" w:rsidRPr="00954575" w:rsidRDefault="006310B0" w:rsidP="00702733">
      <w:pPr>
        <w:pStyle w:val="FootnoteText"/>
        <w:rPr>
          <w:rFonts w:ascii="Garamond" w:hAnsi="Garamond"/>
          <w:sz w:val="24"/>
          <w:szCs w:val="24"/>
        </w:rPr>
      </w:pPr>
    </w:p>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Hereafter, I call Article One, section eight, clause one—“The Congress shall have Power to lay and collect Taxes, Duties, Imposts and Excises, to pay the Debts and provide for the common </w:t>
      </w:r>
      <w:proofErr w:type="spellStart"/>
      <w:r w:rsidRPr="00954575">
        <w:rPr>
          <w:rFonts w:ascii="Garamond" w:hAnsi="Garamond"/>
          <w:sz w:val="24"/>
          <w:szCs w:val="24"/>
        </w:rPr>
        <w:t>De</w:t>
      </w:r>
      <w:r>
        <w:rPr>
          <w:rFonts w:ascii="Garamond" w:hAnsi="Garamond"/>
          <w:sz w:val="24"/>
          <w:szCs w:val="24"/>
        </w:rPr>
        <w:softHyphen/>
      </w:r>
      <w:r w:rsidRPr="00954575">
        <w:rPr>
          <w:rFonts w:ascii="Garamond" w:hAnsi="Garamond"/>
          <w:sz w:val="24"/>
          <w:szCs w:val="24"/>
        </w:rPr>
        <w:t>fence</w:t>
      </w:r>
      <w:proofErr w:type="spellEnd"/>
      <w:r w:rsidRPr="00954575">
        <w:rPr>
          <w:rFonts w:ascii="Garamond" w:hAnsi="Garamond"/>
          <w:sz w:val="24"/>
          <w:szCs w:val="24"/>
        </w:rPr>
        <w:t xml:space="preserve"> and general Welfare of the United States; …”—either the power to tax and spend or the Tax-and-Spend Clause.  See &lt;www.archives.gov/exhibits/charters/constitution_transcript.html</w:t>
      </w:r>
      <w:proofErr w:type="gramStart"/>
      <w:r w:rsidRPr="00954575">
        <w:rPr>
          <w:rFonts w:ascii="Garamond" w:hAnsi="Garamond"/>
          <w:sz w:val="24"/>
          <w:szCs w:val="24"/>
        </w:rPr>
        <w:t>;  last</w:t>
      </w:r>
      <w:proofErr w:type="gramEnd"/>
      <w:r w:rsidRPr="00954575">
        <w:rPr>
          <w:rFonts w:ascii="Garamond" w:hAnsi="Garamond"/>
          <w:sz w:val="24"/>
          <w:szCs w:val="24"/>
        </w:rPr>
        <w:t xml:space="preserve"> ac</w:t>
      </w:r>
      <w:r w:rsidR="002A6AD4">
        <w:rPr>
          <w:rFonts w:ascii="Garamond" w:hAnsi="Garamond"/>
          <w:sz w:val="24"/>
          <w:szCs w:val="24"/>
        </w:rPr>
        <w:softHyphen/>
      </w:r>
      <w:r w:rsidRPr="00954575">
        <w:rPr>
          <w:rFonts w:ascii="Garamond" w:hAnsi="Garamond"/>
          <w:sz w:val="24"/>
          <w:szCs w:val="24"/>
        </w:rPr>
        <w:t>cessed 17 March 2015&gt;.  Roberts’ arguments on commerce and taxing and spending are peri</w:t>
      </w:r>
      <w:r>
        <w:rPr>
          <w:rFonts w:ascii="Garamond" w:hAnsi="Garamond"/>
          <w:sz w:val="24"/>
          <w:szCs w:val="24"/>
        </w:rPr>
        <w:softHyphen/>
      </w:r>
      <w:r w:rsidRPr="00954575">
        <w:rPr>
          <w:rFonts w:ascii="Garamond" w:hAnsi="Garamond"/>
          <w:sz w:val="24"/>
          <w:szCs w:val="24"/>
        </w:rPr>
        <w:t xml:space="preserve">pheral to my focus in this </w:t>
      </w:r>
      <w:r w:rsidR="009476A5">
        <w:rPr>
          <w:rFonts w:ascii="Garamond" w:hAnsi="Garamond"/>
          <w:sz w:val="24"/>
          <w:szCs w:val="24"/>
        </w:rPr>
        <w:t>draft</w:t>
      </w:r>
      <w:r w:rsidRPr="00954575">
        <w:rPr>
          <w:rFonts w:ascii="Garamond" w:hAnsi="Garamond"/>
          <w:sz w:val="24"/>
          <w:szCs w:val="24"/>
        </w:rPr>
        <w:t>.  See &lt;www.nytimes.com/2012/06/29/us/supreme-court-lets-health-law-largely-stand.html?pagewanted=all&amp;_r=0; last accessed 17 March 2015&gt; for a</w:t>
      </w:r>
      <w:r w:rsidR="002A6AD4">
        <w:rPr>
          <w:rFonts w:ascii="Garamond" w:hAnsi="Garamond"/>
          <w:sz w:val="24"/>
          <w:szCs w:val="24"/>
        </w:rPr>
        <w:t xml:space="preserve"> </w:t>
      </w:r>
      <w:r w:rsidRPr="00954575">
        <w:rPr>
          <w:rFonts w:ascii="Garamond" w:hAnsi="Garamond"/>
          <w:sz w:val="24"/>
          <w:szCs w:val="24"/>
        </w:rPr>
        <w:t>concise summary.</w:t>
      </w:r>
    </w:p>
    <w:p w:rsidR="006310B0" w:rsidRPr="00954575" w:rsidRDefault="006310B0" w:rsidP="00702733">
      <w:pPr>
        <w:pStyle w:val="FootnoteText"/>
        <w:rPr>
          <w:rFonts w:ascii="Garamond" w:hAnsi="Garamond"/>
          <w:sz w:val="24"/>
          <w:szCs w:val="24"/>
        </w:rPr>
      </w:pPr>
    </w:p>
  </w:footnote>
  <w:footnote w:id="33">
    <w:p w:rsidR="006310B0" w:rsidRPr="00954575" w:rsidRDefault="006310B0" w:rsidP="00702733">
      <w:pPr>
        <w:spacing w:line="240" w:lineRule="auto"/>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I am unpersuaded by the Chief Justice’s </w:t>
      </w:r>
      <w:r w:rsidRPr="00954575">
        <w:rPr>
          <w:rFonts w:ascii="Garamond" w:hAnsi="Garamond"/>
          <w:i/>
          <w:sz w:val="24"/>
          <w:szCs w:val="24"/>
        </w:rPr>
        <w:t>Marbury</w:t>
      </w:r>
      <w:r w:rsidRPr="00954575">
        <w:rPr>
          <w:rFonts w:ascii="Garamond" w:hAnsi="Garamond"/>
          <w:sz w:val="24"/>
          <w:szCs w:val="24"/>
        </w:rPr>
        <w:t xml:space="preserve">-like, </w:t>
      </w:r>
      <w:r w:rsidRPr="00954575">
        <w:rPr>
          <w:rFonts w:ascii="Garamond" w:hAnsi="Garamond"/>
          <w:i/>
          <w:sz w:val="24"/>
          <w:szCs w:val="24"/>
        </w:rPr>
        <w:t>Marbury</w:t>
      </w:r>
      <w:r w:rsidRPr="00954575">
        <w:rPr>
          <w:rFonts w:ascii="Garamond" w:hAnsi="Garamond"/>
          <w:sz w:val="24"/>
          <w:szCs w:val="24"/>
        </w:rPr>
        <w:t>-lite defense of reaching the Com</w:t>
      </w:r>
      <w:r w:rsidR="002A6AD4">
        <w:rPr>
          <w:rFonts w:ascii="Garamond" w:hAnsi="Garamond"/>
          <w:sz w:val="24"/>
          <w:szCs w:val="24"/>
        </w:rPr>
        <w:softHyphen/>
      </w:r>
      <w:r w:rsidRPr="00954575">
        <w:rPr>
          <w:rFonts w:ascii="Garamond" w:hAnsi="Garamond"/>
          <w:sz w:val="24"/>
          <w:szCs w:val="24"/>
        </w:rPr>
        <w:t xml:space="preserve">merce Clause in deciding </w:t>
      </w:r>
      <w:proofErr w:type="spellStart"/>
      <w:r w:rsidRPr="002A6AD4">
        <w:rPr>
          <w:rFonts w:ascii="Garamond" w:hAnsi="Garamond"/>
          <w:i/>
          <w:sz w:val="24"/>
          <w:szCs w:val="24"/>
        </w:rPr>
        <w:t>Sebelius</w:t>
      </w:r>
      <w:proofErr w:type="spellEnd"/>
      <w:r w:rsidRPr="00954575">
        <w:rPr>
          <w:rFonts w:ascii="Garamond" w:hAnsi="Garamond"/>
          <w:sz w:val="24"/>
          <w:szCs w:val="24"/>
        </w:rPr>
        <w:t xml:space="preserve">.  Compare </w:t>
      </w:r>
      <w:proofErr w:type="spellStart"/>
      <w:r w:rsidRPr="00954575">
        <w:rPr>
          <w:rFonts w:ascii="Garamond" w:hAnsi="Garamond"/>
          <w:sz w:val="24"/>
          <w:szCs w:val="24"/>
        </w:rPr>
        <w:t>Akram</w:t>
      </w:r>
      <w:proofErr w:type="spellEnd"/>
      <w:r w:rsidRPr="00954575">
        <w:rPr>
          <w:rFonts w:ascii="Garamond" w:hAnsi="Garamond"/>
          <w:sz w:val="24"/>
          <w:szCs w:val="24"/>
        </w:rPr>
        <w:t xml:space="preserve"> </w:t>
      </w:r>
      <w:proofErr w:type="spellStart"/>
      <w:r w:rsidRPr="00954575">
        <w:rPr>
          <w:rFonts w:ascii="Garamond" w:hAnsi="Garamond"/>
          <w:sz w:val="24"/>
          <w:szCs w:val="24"/>
        </w:rPr>
        <w:t>Faizer</w:t>
      </w:r>
      <w:proofErr w:type="spellEnd"/>
      <w:r w:rsidRPr="00954575">
        <w:rPr>
          <w:rFonts w:ascii="Garamond" w:hAnsi="Garamond"/>
          <w:sz w:val="24"/>
          <w:szCs w:val="24"/>
        </w:rPr>
        <w:t>, “C</w:t>
      </w:r>
      <w:r w:rsidRPr="00954575">
        <w:rPr>
          <w:rFonts w:ascii="Garamond" w:hAnsi="Garamond"/>
          <w:sz w:val="24"/>
          <w:szCs w:val="24"/>
          <w:shd w:val="clear" w:color="auto" w:fill="FFFFFF"/>
        </w:rPr>
        <w:t>hief Justice John “Marshall” Roberts--How the Chief Justice's Majority Opinion Upholding the Federal Patient Protection and Affordable Care Act of 2010 Evokes Chief Justice Marshall's Decision in Marbury v. Madison</w:t>
      </w:r>
      <w:r w:rsidRPr="00954575">
        <w:rPr>
          <w:rFonts w:ascii="Garamond" w:hAnsi="Garamond"/>
          <w:sz w:val="24"/>
          <w:szCs w:val="24"/>
        </w:rPr>
        <w:t xml:space="preserve">,” </w:t>
      </w:r>
      <w:r w:rsidRPr="00954575">
        <w:rPr>
          <w:rFonts w:ascii="Garamond" w:eastAsia="Times New Roman" w:hAnsi="Garamond" w:cs="Times New Roman"/>
          <w:i/>
          <w:sz w:val="24"/>
          <w:szCs w:val="24"/>
          <w:shd w:val="clear" w:color="auto" w:fill="FFFFFF"/>
        </w:rPr>
        <w:t>University of New</w:t>
      </w:r>
      <w:r w:rsidRPr="00954575">
        <w:rPr>
          <w:rFonts w:ascii="Garamond" w:eastAsia="Times New Roman" w:hAnsi="Garamond" w:cs="Times New Roman"/>
          <w:sz w:val="24"/>
          <w:szCs w:val="24"/>
          <w:shd w:val="clear" w:color="auto" w:fill="FFFFFF"/>
        </w:rPr>
        <w:t xml:space="preserve"> </w:t>
      </w:r>
      <w:r w:rsidRPr="00954575">
        <w:rPr>
          <w:rFonts w:ascii="Garamond" w:eastAsia="Times New Roman" w:hAnsi="Garamond" w:cs="Times New Roman"/>
          <w:i/>
          <w:sz w:val="24"/>
          <w:szCs w:val="24"/>
          <w:shd w:val="clear" w:color="auto" w:fill="FFFFFF"/>
        </w:rPr>
        <w:t>Hampshire Law Review</w:t>
      </w:r>
      <w:r w:rsidRPr="00954575">
        <w:rPr>
          <w:rFonts w:ascii="Garamond" w:eastAsia="Times New Roman" w:hAnsi="Garamond" w:cs="Times New Roman"/>
          <w:sz w:val="24"/>
          <w:szCs w:val="24"/>
        </w:rPr>
        <w:t xml:space="preserve"> (April 2013) 11 U.N.H. L. Rev. 1 and Stephen M. Feldman, “</w:t>
      </w:r>
      <w:r w:rsidRPr="00954575">
        <w:rPr>
          <w:rFonts w:ascii="Garamond" w:hAnsi="Garamond"/>
          <w:sz w:val="24"/>
          <w:szCs w:val="24"/>
          <w:shd w:val="clear" w:color="auto" w:fill="FFFFFF"/>
        </w:rPr>
        <w:t xml:space="preserve">Chief Justice Roberts's Marbury Moment: The Affordable Care Act Case,” </w:t>
      </w:r>
      <w:r w:rsidRPr="00954575">
        <w:rPr>
          <w:rFonts w:ascii="Garamond" w:eastAsia="Times New Roman" w:hAnsi="Garamond" w:cs="Times New Roman"/>
          <w:i/>
          <w:sz w:val="24"/>
          <w:szCs w:val="24"/>
          <w:shd w:val="clear" w:color="auto" w:fill="FFFFFF"/>
        </w:rPr>
        <w:t>Wyoming Law Review</w:t>
      </w:r>
      <w:r w:rsidRPr="00954575">
        <w:rPr>
          <w:rFonts w:ascii="Garamond" w:eastAsia="Times New Roman" w:hAnsi="Garamond" w:cs="Times New Roman"/>
          <w:sz w:val="24"/>
          <w:szCs w:val="24"/>
          <w:shd w:val="clear" w:color="auto" w:fill="FFFFFF"/>
        </w:rPr>
        <w:t xml:space="preserve"> </w:t>
      </w:r>
      <w:r w:rsidRPr="00954575">
        <w:rPr>
          <w:rFonts w:ascii="Garamond" w:eastAsia="Times New Roman" w:hAnsi="Garamond" w:cs="Times New Roman"/>
          <w:sz w:val="24"/>
          <w:szCs w:val="24"/>
        </w:rPr>
        <w:t>13 Wyo. L. Rev. 335.</w:t>
      </w:r>
      <w:r w:rsidRPr="00954575">
        <w:rPr>
          <w:rFonts w:ascii="Garamond" w:hAnsi="Garamond"/>
          <w:sz w:val="24"/>
          <w:szCs w:val="24"/>
        </w:rPr>
        <w:t xml:space="preserve">  I nonetheless do not weigh in on the necessity or gratuitousness of reaching the commerce-power issue.  For my purposes in this romp, it little matters why Chief Justice Roberts ordered his opinion as he did.  Rather, I am interested in what Roberts’ rhetoric reveals about his understanding of federalism.  “</w:t>
      </w:r>
      <w:r w:rsidRPr="00954575">
        <w:rPr>
          <w:rFonts w:ascii="Garamond" w:hAnsi="Garamond" w:cs="Century Schoolbook"/>
          <w:sz w:val="24"/>
          <w:szCs w:val="24"/>
        </w:rPr>
        <w:t xml:space="preserve">JUSTICE GINSBURG questions the necessity of rejecting the Government’s commerce power argument, given that §5000A can be upheld under the taxing power. </w:t>
      </w:r>
      <w:r w:rsidRPr="00954575">
        <w:rPr>
          <w:rFonts w:ascii="Garamond" w:hAnsi="Garamond" w:cs="Century Schoolbook"/>
          <w:i/>
          <w:iCs/>
          <w:sz w:val="24"/>
          <w:szCs w:val="24"/>
        </w:rPr>
        <w:t xml:space="preserve">Post, </w:t>
      </w:r>
      <w:r w:rsidRPr="00954575">
        <w:rPr>
          <w:rFonts w:ascii="Garamond" w:hAnsi="Garamond" w:cs="Century Schoolbook"/>
          <w:sz w:val="24"/>
          <w:szCs w:val="24"/>
        </w:rPr>
        <w:t>at 37. But the statute reads more naturally as a command to buy insurance than as a tax, and I would uphold it as a com</w:t>
      </w:r>
      <w:r w:rsidRPr="00954575">
        <w:rPr>
          <w:rFonts w:ascii="Garamond" w:hAnsi="Garamond" w:cs="Century Schoolbook"/>
          <w:sz w:val="24"/>
          <w:szCs w:val="24"/>
        </w:rPr>
        <w:softHyphen/>
        <w:t>mand if the Constitution allowed it. It is only because the Commerce Clause does not authorize such a command that it is necessary to reach the taxing power question. And it is only because we have a duty to construe a stat</w:t>
      </w:r>
      <w:r w:rsidRPr="00954575">
        <w:rPr>
          <w:rFonts w:ascii="Garamond" w:hAnsi="Garamond" w:cs="Century Schoolbook"/>
          <w:sz w:val="24"/>
          <w:szCs w:val="24"/>
        </w:rPr>
        <w:softHyphen/>
        <w:t>ute to save it, if fairly possible, that §5000A can be inter</w:t>
      </w:r>
      <w:r w:rsidRPr="00954575">
        <w:rPr>
          <w:rFonts w:ascii="Garamond" w:hAnsi="Garamond" w:cs="Century Schoolbook"/>
          <w:sz w:val="24"/>
          <w:szCs w:val="24"/>
        </w:rPr>
        <w:softHyphen/>
        <w:t>preted as a tax. Without deciding the Commerce Clause question, I would find no basis to adopt such a saving construction.”</w:t>
      </w:r>
    </w:p>
  </w:footnote>
  <w:footnote w:id="34">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I adapt my phrasing of constitutional evils for each justice from Justice Ginsburg’s mocking “the broccoli horrible” on p. 29 of her slip opinion.  Appendix </w:t>
      </w:r>
      <w:proofErr w:type="gramStart"/>
      <w:r w:rsidRPr="00954575">
        <w:rPr>
          <w:rFonts w:ascii="Garamond" w:hAnsi="Garamond"/>
          <w:sz w:val="24"/>
          <w:szCs w:val="24"/>
        </w:rPr>
        <w:t>One</w:t>
      </w:r>
      <w:proofErr w:type="gramEnd"/>
      <w:r w:rsidRPr="00954575">
        <w:rPr>
          <w:rFonts w:ascii="Garamond" w:hAnsi="Garamond"/>
          <w:sz w:val="24"/>
          <w:szCs w:val="24"/>
        </w:rPr>
        <w:t xml:space="preserve"> describes the “broccoli argument” favored by Chief Justice Roberts, The Four, and challengers of the Obamacare law.</w:t>
      </w:r>
    </w:p>
  </w:footnote>
  <w:footnote w:id="35">
    <w:p w:rsidR="006310B0" w:rsidRPr="00954575" w:rsidRDefault="006310B0" w:rsidP="00702733">
      <w:pPr>
        <w:pStyle w:val="FootnoteText"/>
        <w:rPr>
          <w:rFonts w:ascii="Garamond" w:hAnsi="Garamond"/>
          <w:sz w:val="24"/>
          <w:szCs w:val="24"/>
        </w:rPr>
      </w:pPr>
    </w:p>
    <w:p w:rsidR="006310B0"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Whether Roberts invokes national police power gratuitously in this case to set up “the Police Power Horrible” for use in future cases I cannot know.</w:t>
      </w:r>
    </w:p>
    <w:p w:rsidR="006310B0" w:rsidRPr="00954575" w:rsidRDefault="006310B0" w:rsidP="00702733">
      <w:pPr>
        <w:pStyle w:val="FootnoteText"/>
        <w:rPr>
          <w:rFonts w:ascii="Garamond" w:hAnsi="Garamond"/>
          <w:sz w:val="24"/>
          <w:szCs w:val="24"/>
        </w:rPr>
      </w:pPr>
    </w:p>
  </w:footnote>
  <w:footnote w:id="36">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Please see p. 47 of the Chief Justice’s slip opinion.  </w:t>
      </w:r>
      <w:r w:rsidRPr="00954575">
        <w:rPr>
          <w:rFonts w:ascii="Garamond" w:hAnsi="Garamond"/>
          <w:i/>
          <w:sz w:val="24"/>
          <w:szCs w:val="24"/>
        </w:rPr>
        <w:t>Bond versus United States</w:t>
      </w:r>
      <w:r w:rsidRPr="00954575">
        <w:rPr>
          <w:rFonts w:ascii="Garamond" w:hAnsi="Garamond"/>
          <w:sz w:val="24"/>
          <w:szCs w:val="24"/>
        </w:rPr>
        <w:t xml:space="preserve"> may be found at www.supremecourt.gov/opinions/10pdf/09-1227.pdf.  Justice Kennedy there quoted his own opinion in </w:t>
      </w:r>
      <w:r w:rsidRPr="00954575">
        <w:rPr>
          <w:rFonts w:ascii="Garamond" w:hAnsi="Garamond"/>
          <w:i/>
          <w:sz w:val="24"/>
          <w:szCs w:val="24"/>
        </w:rPr>
        <w:t>Alden v. Maine</w:t>
      </w:r>
      <w:r w:rsidRPr="00954575">
        <w:rPr>
          <w:rFonts w:ascii="Garamond" w:hAnsi="Garamond"/>
          <w:sz w:val="24"/>
          <w:szCs w:val="24"/>
        </w:rPr>
        <w:t xml:space="preserve"> 527 U. S. 706 (1999) at p. 758.</w:t>
      </w:r>
    </w:p>
  </w:footnote>
  <w:footnote w:id="37">
    <w:p w:rsidR="00F66B16" w:rsidRDefault="00F66B16">
      <w:pPr>
        <w:pStyle w:val="FootnoteText"/>
        <w:rPr>
          <w:rFonts w:ascii="Garamond" w:hAnsi="Garamond"/>
          <w:sz w:val="24"/>
          <w:szCs w:val="24"/>
        </w:rPr>
      </w:pPr>
      <w:r w:rsidRPr="00F66B16">
        <w:rPr>
          <w:rStyle w:val="FootnoteReference"/>
          <w:rFonts w:ascii="Garamond" w:hAnsi="Garamond"/>
          <w:sz w:val="24"/>
          <w:szCs w:val="24"/>
        </w:rPr>
        <w:footnoteRef/>
      </w:r>
      <w:r w:rsidRPr="00F66B16">
        <w:rPr>
          <w:rFonts w:ascii="Garamond" w:hAnsi="Garamond"/>
          <w:sz w:val="24"/>
          <w:szCs w:val="24"/>
        </w:rPr>
        <w:t xml:space="preserve"> Roberts’</w:t>
      </w:r>
      <w:r>
        <w:rPr>
          <w:rFonts w:ascii="Garamond" w:hAnsi="Garamond"/>
          <w:sz w:val="24"/>
          <w:szCs w:val="24"/>
        </w:rPr>
        <w:t xml:space="preserve"> slip opinion, pp. 57-58.</w:t>
      </w:r>
    </w:p>
    <w:p w:rsidR="00F66B16" w:rsidRPr="00F66B16" w:rsidRDefault="00F66B16">
      <w:pPr>
        <w:pStyle w:val="FootnoteText"/>
        <w:rPr>
          <w:rFonts w:ascii="Garamond" w:hAnsi="Garamond"/>
          <w:sz w:val="24"/>
          <w:szCs w:val="24"/>
        </w:rPr>
      </w:pPr>
    </w:p>
  </w:footnote>
  <w:footnote w:id="38">
    <w:p w:rsidR="006310B0" w:rsidRPr="00954575" w:rsidRDefault="006310B0" w:rsidP="00F063E6">
      <w:pPr>
        <w:autoSpaceDE w:val="0"/>
        <w:autoSpaceDN w:val="0"/>
        <w:adjustRightInd w:val="0"/>
        <w:spacing w:after="0" w:line="240" w:lineRule="auto"/>
        <w:rPr>
          <w:rFonts w:ascii="Garamond" w:hAnsi="Garamond" w:cs="Century Schoolbook"/>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Chief Justice Roberts’ claim that Congress could not regulate indirectly by undue financial influ</w:t>
      </w:r>
      <w:r w:rsidR="00F66B16">
        <w:rPr>
          <w:rFonts w:ascii="Garamond" w:hAnsi="Garamond"/>
          <w:sz w:val="24"/>
          <w:szCs w:val="24"/>
        </w:rPr>
        <w:softHyphen/>
      </w:r>
      <w:r w:rsidRPr="00954575">
        <w:rPr>
          <w:rFonts w:ascii="Garamond" w:hAnsi="Garamond"/>
          <w:sz w:val="24"/>
          <w:szCs w:val="24"/>
        </w:rPr>
        <w:t>ence under the Spending Clause what it could not regulate directly seems to me the better ra</w:t>
      </w:r>
      <w:r w:rsidRPr="00954575">
        <w:rPr>
          <w:rFonts w:ascii="Garamond" w:hAnsi="Garamond"/>
          <w:sz w:val="24"/>
          <w:szCs w:val="24"/>
        </w:rPr>
        <w:softHyphen/>
        <w:t>tionali</w:t>
      </w:r>
      <w:r w:rsidR="00F66B16">
        <w:rPr>
          <w:rFonts w:ascii="Garamond" w:hAnsi="Garamond"/>
          <w:sz w:val="24"/>
          <w:szCs w:val="24"/>
        </w:rPr>
        <w:softHyphen/>
      </w:r>
      <w:r w:rsidRPr="00954575">
        <w:rPr>
          <w:rFonts w:ascii="Garamond" w:hAnsi="Garamond"/>
          <w:sz w:val="24"/>
          <w:szCs w:val="24"/>
        </w:rPr>
        <w:t>zation for his considering and rejecting Congress’s authority under the Commerce Clause.  My un</w:t>
      </w:r>
      <w:r w:rsidR="00F66B16">
        <w:rPr>
          <w:rFonts w:ascii="Garamond" w:hAnsi="Garamond"/>
          <w:sz w:val="24"/>
          <w:szCs w:val="24"/>
        </w:rPr>
        <w:softHyphen/>
      </w:r>
      <w:r w:rsidRPr="00954575">
        <w:rPr>
          <w:rFonts w:ascii="Garamond" w:hAnsi="Garamond"/>
          <w:sz w:val="24"/>
          <w:szCs w:val="24"/>
        </w:rPr>
        <w:t>derstanding of constitutional law is that under the Commerce Clause Congress would have au</w:t>
      </w:r>
      <w:r w:rsidRPr="00954575">
        <w:rPr>
          <w:rFonts w:ascii="Garamond" w:hAnsi="Garamond"/>
          <w:sz w:val="24"/>
          <w:szCs w:val="24"/>
        </w:rPr>
        <w:softHyphen/>
        <w:t>thority to work its will on states.  By denying Congress authority to regulate individuals’ decisions to go without health insurance—a decision often as financially coercive as the granting or withholding of funds to states, I admit—Roberts deprived Congress of its plenary authority to regulate interstate commerce in health insurance.  Thrown back on its authority under the Tax and Spend Clause, the national government lacked plenary authority to compel states to do the national government’s bid</w:t>
      </w:r>
      <w:r w:rsidRPr="00954575">
        <w:rPr>
          <w:rFonts w:ascii="Garamond" w:hAnsi="Garamond"/>
          <w:sz w:val="24"/>
          <w:szCs w:val="24"/>
        </w:rPr>
        <w:softHyphen/>
        <w:t xml:space="preserve">ding.  Or so it seems to me.  I think it seemed this way to the Chief Justice as well on page 48 of his slip opinion: “… </w:t>
      </w:r>
      <w:r w:rsidRPr="00954575">
        <w:rPr>
          <w:rFonts w:ascii="Garamond" w:hAnsi="Garamond" w:cs="Century Schoolbook"/>
          <w:sz w:val="24"/>
          <w:szCs w:val="24"/>
        </w:rPr>
        <w:t>when the State has no choice, the Federal Government can achieve its objectives with</w:t>
      </w:r>
      <w:r w:rsidRPr="00954575">
        <w:rPr>
          <w:rFonts w:ascii="Garamond" w:hAnsi="Garamond" w:cs="Century Schoolbook"/>
          <w:sz w:val="24"/>
          <w:szCs w:val="24"/>
        </w:rPr>
        <w:softHyphen/>
        <w:t xml:space="preserve">out accountability, just as in </w:t>
      </w:r>
      <w:r w:rsidRPr="00954575">
        <w:rPr>
          <w:rFonts w:ascii="Garamond" w:hAnsi="Garamond" w:cs="Century Schoolbook"/>
          <w:i/>
          <w:iCs/>
          <w:sz w:val="24"/>
          <w:szCs w:val="24"/>
        </w:rPr>
        <w:t xml:space="preserve">New York </w:t>
      </w:r>
      <w:r w:rsidRPr="00954575">
        <w:rPr>
          <w:rFonts w:ascii="Garamond" w:hAnsi="Garamond" w:cs="Century Schoolbook"/>
          <w:sz w:val="24"/>
          <w:szCs w:val="24"/>
        </w:rPr>
        <w:t xml:space="preserve">and </w:t>
      </w:r>
      <w:proofErr w:type="spellStart"/>
      <w:r w:rsidRPr="00954575">
        <w:rPr>
          <w:rFonts w:ascii="Garamond" w:hAnsi="Garamond" w:cs="Century Schoolbook"/>
          <w:i/>
          <w:iCs/>
          <w:sz w:val="24"/>
          <w:szCs w:val="24"/>
        </w:rPr>
        <w:t>Printz</w:t>
      </w:r>
      <w:proofErr w:type="spellEnd"/>
      <w:r w:rsidRPr="00954575">
        <w:rPr>
          <w:rFonts w:ascii="Garamond" w:hAnsi="Garamond" w:cs="Century Schoolbook"/>
          <w:sz w:val="24"/>
          <w:szCs w:val="24"/>
        </w:rPr>
        <w:t>.  Indeed, this danger is heightened when Con</w:t>
      </w:r>
      <w:r w:rsidRPr="00954575">
        <w:rPr>
          <w:rFonts w:ascii="Garamond" w:hAnsi="Garamond" w:cs="Century Schoolbook"/>
          <w:sz w:val="24"/>
          <w:szCs w:val="24"/>
        </w:rPr>
        <w:softHyphen/>
        <w:t>gress acts under the Spending Clause, because Congress can use that power to implement federal policy it could not impose directly under its enumerated powers.”  This, I think, effectively explains to Justice Ginsburg why the Chief Justice might defensibly dismiss the Commerce Clause as author</w:t>
      </w:r>
      <w:r w:rsidRPr="00954575">
        <w:rPr>
          <w:rFonts w:ascii="Garamond" w:hAnsi="Garamond" w:cs="Century Schoolbook"/>
          <w:sz w:val="24"/>
          <w:szCs w:val="24"/>
        </w:rPr>
        <w:softHyphen/>
        <w:t>ity for the individual mandate in favor of the more limited authority under the Spending Clause.</w:t>
      </w:r>
    </w:p>
    <w:p w:rsidR="006310B0" w:rsidRPr="00954575" w:rsidRDefault="006310B0" w:rsidP="00702733">
      <w:pPr>
        <w:autoSpaceDE w:val="0"/>
        <w:autoSpaceDN w:val="0"/>
        <w:adjustRightInd w:val="0"/>
        <w:spacing w:after="0" w:line="240" w:lineRule="auto"/>
        <w:ind w:firstLine="720"/>
        <w:rPr>
          <w:rFonts w:ascii="Garamond" w:hAnsi="Garamond"/>
          <w:sz w:val="24"/>
          <w:szCs w:val="24"/>
        </w:rPr>
      </w:pPr>
    </w:p>
  </w:footnote>
  <w:footnote w:id="39">
    <w:p w:rsidR="006310B0"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Would it be too sly to observe that Chief Justice Roberts consistently describes what state legisla</w:t>
      </w:r>
      <w:r w:rsidR="008B73BE">
        <w:rPr>
          <w:rFonts w:ascii="Garamond" w:hAnsi="Garamond"/>
          <w:sz w:val="24"/>
          <w:szCs w:val="24"/>
        </w:rPr>
        <w:softHyphen/>
      </w:r>
      <w:r w:rsidRPr="00954575">
        <w:rPr>
          <w:rFonts w:ascii="Garamond" w:hAnsi="Garamond"/>
          <w:sz w:val="24"/>
          <w:szCs w:val="24"/>
        </w:rPr>
        <w:t>tors and bureaucrats do as “administration” or “administrative” control but what national imple</w:t>
      </w:r>
      <w:r w:rsidR="008B73BE">
        <w:rPr>
          <w:rFonts w:ascii="Garamond" w:hAnsi="Garamond"/>
          <w:sz w:val="24"/>
          <w:szCs w:val="24"/>
        </w:rPr>
        <w:softHyphen/>
      </w:r>
      <w:r w:rsidRPr="00954575">
        <w:rPr>
          <w:rFonts w:ascii="Garamond" w:hAnsi="Garamond"/>
          <w:sz w:val="24"/>
          <w:szCs w:val="24"/>
        </w:rPr>
        <w:t>menters and administrators do as “bureaucratic” command from some faraway “bureaucracy?”  I guess it would.  I shall not do so, therefore.</w:t>
      </w:r>
    </w:p>
    <w:p w:rsidR="006310B0" w:rsidRPr="00954575" w:rsidRDefault="006310B0" w:rsidP="00702733">
      <w:pPr>
        <w:pStyle w:val="FootnoteText"/>
        <w:rPr>
          <w:rFonts w:ascii="Garamond" w:hAnsi="Garamond"/>
          <w:sz w:val="24"/>
          <w:szCs w:val="24"/>
        </w:rPr>
      </w:pPr>
    </w:p>
  </w:footnote>
  <w:footnote w:id="40">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Even my focus on </w:t>
      </w:r>
      <w:r>
        <w:rPr>
          <w:rFonts w:ascii="Garamond" w:hAnsi="Garamond"/>
          <w:sz w:val="24"/>
          <w:szCs w:val="24"/>
        </w:rPr>
        <w:t>U. S. Federalisms</w:t>
      </w:r>
      <w:r w:rsidRPr="00954575">
        <w:rPr>
          <w:rFonts w:ascii="Garamond" w:hAnsi="Garamond"/>
          <w:sz w:val="24"/>
          <w:szCs w:val="24"/>
        </w:rPr>
        <w:t xml:space="preserve"> has not distracted me, of course, from Roberts’ joining The Four in circumscribing the Commerce Clause.</w:t>
      </w:r>
    </w:p>
    <w:p w:rsidR="006310B0" w:rsidRPr="00954575" w:rsidRDefault="006310B0" w:rsidP="00702733">
      <w:pPr>
        <w:pStyle w:val="FootnoteText"/>
        <w:rPr>
          <w:rFonts w:ascii="Garamond" w:hAnsi="Garamond"/>
          <w:sz w:val="24"/>
          <w:szCs w:val="24"/>
        </w:rPr>
      </w:pPr>
    </w:p>
  </w:footnote>
  <w:footnote w:id="41">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Justice Ginsburg does not bother with Justice Thomas’ even more retrogressive two-pager.</w:t>
      </w:r>
    </w:p>
    <w:p w:rsidR="006310B0" w:rsidRPr="00954575" w:rsidRDefault="006310B0" w:rsidP="00702733">
      <w:pPr>
        <w:pStyle w:val="FootnoteText"/>
        <w:rPr>
          <w:rFonts w:ascii="Garamond" w:hAnsi="Garamond"/>
          <w:sz w:val="24"/>
          <w:szCs w:val="24"/>
        </w:rPr>
      </w:pPr>
    </w:p>
  </w:footnote>
  <w:footnote w:id="42">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Lest readers conclude I take liberties with Justice Ginsburg’s language, I reproduce it below from page 2 of her slip opinion:</w:t>
      </w:r>
    </w:p>
    <w:p w:rsidR="006310B0" w:rsidRPr="00954575" w:rsidRDefault="006310B0" w:rsidP="00702733">
      <w:pPr>
        <w:pStyle w:val="FootnoteText"/>
        <w:rPr>
          <w:rFonts w:ascii="Garamond" w:hAnsi="Garamond"/>
          <w:sz w:val="24"/>
          <w:szCs w:val="24"/>
        </w:rPr>
      </w:pPr>
    </w:p>
    <w:p w:rsidR="006310B0" w:rsidRPr="00954575" w:rsidRDefault="006310B0" w:rsidP="00702733">
      <w:pPr>
        <w:pStyle w:val="FootnoteText"/>
        <w:ind w:left="1440" w:right="1008"/>
        <w:rPr>
          <w:rFonts w:ascii="Garamond" w:hAnsi="Garamond" w:cs="Century Schoolbook"/>
          <w:sz w:val="24"/>
          <w:szCs w:val="24"/>
        </w:rPr>
      </w:pPr>
      <w:r w:rsidRPr="00954575">
        <w:rPr>
          <w:rFonts w:ascii="Garamond" w:hAnsi="Garamond" w:cs="Century Schoolbook"/>
          <w:sz w:val="24"/>
          <w:szCs w:val="24"/>
        </w:rPr>
        <w:t xml:space="preserve">Beyond question, Congress could have adopted a similar scheme for health care. Congress chose, instead, to preserve a central role for private insurers and state governments. According to </w:t>
      </w:r>
      <w:r w:rsidR="007240DA" w:rsidRPr="00954575">
        <w:rPr>
          <w:rFonts w:ascii="Garamond" w:hAnsi="Garamond" w:cs="Century Schoolbook"/>
          <w:sz w:val="24"/>
          <w:szCs w:val="24"/>
        </w:rPr>
        <w:t>The Chief Justice</w:t>
      </w:r>
      <w:r w:rsidRPr="00954575">
        <w:rPr>
          <w:rFonts w:ascii="Garamond" w:hAnsi="Garamond" w:cs="Century Schoolbook"/>
          <w:sz w:val="24"/>
          <w:szCs w:val="24"/>
        </w:rPr>
        <w:t>, the Commerce Clause does not permit that preservation. This rigid reading of the Clause makes scant sense and is stunningly retrogressive.</w:t>
      </w:r>
    </w:p>
    <w:p w:rsidR="006310B0" w:rsidRPr="00954575" w:rsidRDefault="006310B0" w:rsidP="007240DA">
      <w:pPr>
        <w:pStyle w:val="FootnoteText"/>
        <w:rPr>
          <w:rFonts w:ascii="Garamond" w:hAnsi="Garamond" w:cs="Century Schoolbook"/>
          <w:sz w:val="24"/>
          <w:szCs w:val="24"/>
        </w:rPr>
      </w:pPr>
    </w:p>
    <w:p w:rsidR="006310B0" w:rsidRPr="00954575" w:rsidRDefault="006310B0" w:rsidP="007240DA">
      <w:pPr>
        <w:pStyle w:val="FootnoteText"/>
        <w:rPr>
          <w:rFonts w:ascii="Garamond" w:hAnsi="Garamond" w:cs="Century Schoolbook"/>
          <w:sz w:val="24"/>
          <w:szCs w:val="24"/>
        </w:rPr>
      </w:pPr>
      <w:r w:rsidRPr="00954575">
        <w:rPr>
          <w:rFonts w:ascii="Garamond" w:hAnsi="Garamond" w:cs="Century Schoolbook"/>
          <w:sz w:val="24"/>
          <w:szCs w:val="24"/>
        </w:rPr>
        <w:t>Ginsburg passes by the opinion of The Four and the two-page opinion offered by Jus</w:t>
      </w:r>
      <w:r w:rsidR="007240DA">
        <w:rPr>
          <w:rFonts w:ascii="Garamond" w:hAnsi="Garamond" w:cs="Century Schoolbook"/>
          <w:sz w:val="24"/>
          <w:szCs w:val="24"/>
        </w:rPr>
        <w:softHyphen/>
      </w:r>
      <w:r w:rsidRPr="00954575">
        <w:rPr>
          <w:rFonts w:ascii="Garamond" w:hAnsi="Garamond" w:cs="Century Schoolbook"/>
          <w:sz w:val="24"/>
          <w:szCs w:val="24"/>
        </w:rPr>
        <w:t xml:space="preserve">tice Thomas, but I </w:t>
      </w:r>
      <w:r w:rsidR="007240DA">
        <w:rPr>
          <w:rFonts w:ascii="Garamond" w:hAnsi="Garamond" w:cs="Century Schoolbook"/>
          <w:sz w:val="24"/>
          <w:szCs w:val="24"/>
        </w:rPr>
        <w:t xml:space="preserve">guess </w:t>
      </w:r>
      <w:r w:rsidRPr="00954575">
        <w:rPr>
          <w:rFonts w:ascii="Garamond" w:hAnsi="Garamond" w:cs="Century Schoolbook"/>
          <w:sz w:val="24"/>
          <w:szCs w:val="24"/>
        </w:rPr>
        <w:t>she would find those opinions even more retrogressive than the Chief Justice’s opinion of the Court.</w:t>
      </w:r>
      <w:r w:rsidR="007240DA">
        <w:rPr>
          <w:rFonts w:ascii="Garamond" w:hAnsi="Garamond" w:cs="Century Schoolbook"/>
          <w:sz w:val="24"/>
          <w:szCs w:val="24"/>
        </w:rPr>
        <w:t xml:space="preserve">  [In the passage inset immediately above, I altered the case of “The Chief Justice.”]</w:t>
      </w:r>
    </w:p>
    <w:p w:rsidR="006310B0" w:rsidRPr="00954575" w:rsidRDefault="006310B0" w:rsidP="007240DA">
      <w:pPr>
        <w:pStyle w:val="FootnoteText"/>
        <w:rPr>
          <w:rFonts w:ascii="Garamond" w:hAnsi="Garamond"/>
          <w:sz w:val="24"/>
          <w:szCs w:val="24"/>
        </w:rPr>
      </w:pPr>
    </w:p>
  </w:footnote>
  <w:footnote w:id="43">
    <w:p w:rsidR="006310B0"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Justice Ginsburg also directs her opinion at Chief Justice Roberts and usually “refutes” The Four only by citing post-1937 precedents.</w:t>
      </w:r>
    </w:p>
    <w:p w:rsidR="007240DA" w:rsidRPr="00954575" w:rsidRDefault="007240DA" w:rsidP="00702733">
      <w:pPr>
        <w:pStyle w:val="FootnoteText"/>
        <w:rPr>
          <w:rFonts w:ascii="Garamond" w:hAnsi="Garamond"/>
          <w:sz w:val="24"/>
          <w:szCs w:val="24"/>
        </w:rPr>
      </w:pPr>
    </w:p>
  </w:footnote>
  <w:footnote w:id="44">
    <w:p w:rsidR="006310B0"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I </w:t>
      </w:r>
      <w:r w:rsidR="007240DA">
        <w:rPr>
          <w:rFonts w:ascii="Garamond" w:hAnsi="Garamond"/>
          <w:sz w:val="24"/>
          <w:szCs w:val="24"/>
        </w:rPr>
        <w:t xml:space="preserve">adapt a </w:t>
      </w:r>
      <w:r w:rsidRPr="00954575">
        <w:rPr>
          <w:rFonts w:ascii="Garamond" w:hAnsi="Garamond"/>
          <w:sz w:val="24"/>
          <w:szCs w:val="24"/>
        </w:rPr>
        <w:t>capitalization in Ginsburg’s slip opinion.</w:t>
      </w:r>
    </w:p>
    <w:p w:rsidR="007240DA" w:rsidRPr="00954575" w:rsidRDefault="007240DA" w:rsidP="00702733">
      <w:pPr>
        <w:pStyle w:val="FootnoteText"/>
        <w:rPr>
          <w:rFonts w:ascii="Garamond" w:hAnsi="Garamond"/>
          <w:sz w:val="24"/>
          <w:szCs w:val="24"/>
        </w:rPr>
      </w:pPr>
    </w:p>
  </w:footnote>
  <w:footnote w:id="45">
    <w:p w:rsidR="006310B0" w:rsidRPr="00954575" w:rsidRDefault="006310B0" w:rsidP="00702733">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Twiss, </w:t>
      </w:r>
      <w:r w:rsidRPr="00954575">
        <w:rPr>
          <w:rFonts w:ascii="Garamond" w:hAnsi="Garamond"/>
          <w:i/>
          <w:sz w:val="24"/>
          <w:szCs w:val="24"/>
        </w:rPr>
        <w:t>Lawyers and the Constitution</w:t>
      </w:r>
      <w:r w:rsidRPr="00954575">
        <w:rPr>
          <w:rFonts w:ascii="Garamond" w:hAnsi="Garamond"/>
          <w:sz w:val="24"/>
          <w:szCs w:val="24"/>
        </w:rPr>
        <w:t xml:space="preserve"> featured Ch. XI</w:t>
      </w:r>
      <w:r w:rsidR="007240DA">
        <w:rPr>
          <w:rFonts w:ascii="Garamond" w:hAnsi="Garamond"/>
          <w:sz w:val="24"/>
          <w:szCs w:val="24"/>
        </w:rPr>
        <w:t xml:space="preserve">, </w:t>
      </w:r>
      <w:r w:rsidRPr="00954575">
        <w:rPr>
          <w:rFonts w:ascii="Garamond" w:hAnsi="Garamond"/>
          <w:sz w:val="24"/>
          <w:szCs w:val="24"/>
        </w:rPr>
        <w:t>“The Twilight Zone of Dual Federalism.”</w:t>
      </w:r>
    </w:p>
  </w:footnote>
  <w:footnote w:id="46">
    <w:p w:rsidR="006310B0" w:rsidRPr="00954575" w:rsidRDefault="006310B0" w:rsidP="00F063E6">
      <w:pPr>
        <w:spacing w:line="240" w:lineRule="auto"/>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For this </w:t>
      </w:r>
      <w:r w:rsidR="009476A5">
        <w:rPr>
          <w:rFonts w:ascii="Garamond" w:hAnsi="Garamond"/>
          <w:sz w:val="24"/>
          <w:szCs w:val="24"/>
        </w:rPr>
        <w:t>draft</w:t>
      </w:r>
      <w:r w:rsidRPr="00954575">
        <w:rPr>
          <w:rFonts w:ascii="Garamond" w:hAnsi="Garamond"/>
          <w:sz w:val="24"/>
          <w:szCs w:val="24"/>
        </w:rPr>
        <w:t xml:space="preserve"> I pass by a rhetorical note that I may pursue in a future effort:  Justice Ginsburg im</w:t>
      </w:r>
      <w:r w:rsidR="007240DA">
        <w:rPr>
          <w:rFonts w:ascii="Garamond" w:hAnsi="Garamond"/>
          <w:sz w:val="24"/>
          <w:szCs w:val="24"/>
        </w:rPr>
        <w:softHyphen/>
      </w:r>
      <w:r w:rsidRPr="00954575">
        <w:rPr>
          <w:rFonts w:ascii="Garamond" w:hAnsi="Garamond"/>
          <w:sz w:val="24"/>
          <w:szCs w:val="24"/>
        </w:rPr>
        <w:t>plicitly answers the structural argument of The Four by emphasizing how markets or other socio-economic settings, contexts, or structures constrain sovereign states and free “</w:t>
      </w:r>
      <w:proofErr w:type="spellStart"/>
      <w:r w:rsidRPr="00954575">
        <w:rPr>
          <w:rFonts w:ascii="Garamond" w:hAnsi="Garamond"/>
          <w:sz w:val="24"/>
          <w:szCs w:val="24"/>
        </w:rPr>
        <w:t>domiciliaries</w:t>
      </w:r>
      <w:proofErr w:type="spellEnd"/>
      <w:r w:rsidRPr="00954575">
        <w:rPr>
          <w:rFonts w:ascii="Garamond" w:hAnsi="Garamond"/>
          <w:sz w:val="24"/>
          <w:szCs w:val="24"/>
        </w:rPr>
        <w:t xml:space="preserve">” even when she does not, as on page 37 of her slip opinion, do so explicitly.  I could pack this claim into “The Twilight Zone of Dual Federalism” but should ground the claim further before adding to a </w:t>
      </w:r>
      <w:r w:rsidR="009476A5">
        <w:rPr>
          <w:rFonts w:ascii="Garamond" w:hAnsi="Garamond"/>
          <w:sz w:val="24"/>
          <w:szCs w:val="24"/>
        </w:rPr>
        <w:t>draft</w:t>
      </w:r>
      <w:r w:rsidRPr="00954575">
        <w:rPr>
          <w:rFonts w:ascii="Garamond" w:hAnsi="Garamond"/>
          <w:sz w:val="24"/>
          <w:szCs w:val="24"/>
        </w:rPr>
        <w:t xml:space="preserve"> that already overmatches me.</w:t>
      </w:r>
    </w:p>
  </w:footnote>
  <w:footnote w:id="47">
    <w:p w:rsidR="006310B0" w:rsidRPr="00954575" w:rsidRDefault="006310B0" w:rsidP="00F063E6">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Aside from in this note, I do not digress to whether, like laissez faire courts, the Roberts Court regards corporations as persons.  Granting that some have read </w:t>
      </w:r>
      <w:r w:rsidR="001B7FF0">
        <w:rPr>
          <w:rFonts w:ascii="Garamond" w:hAnsi="Garamond"/>
          <w:sz w:val="24"/>
          <w:szCs w:val="24"/>
        </w:rPr>
        <w:t xml:space="preserve">this into </w:t>
      </w:r>
      <w:r w:rsidRPr="00954575">
        <w:rPr>
          <w:rFonts w:ascii="Garamond" w:hAnsi="Garamond"/>
          <w:i/>
          <w:sz w:val="24"/>
          <w:szCs w:val="24"/>
        </w:rPr>
        <w:t>Citizens United versus the Federal Election Commission</w:t>
      </w:r>
      <w:r w:rsidRPr="00954575">
        <w:rPr>
          <w:rFonts w:ascii="Garamond" w:hAnsi="Garamond"/>
          <w:sz w:val="24"/>
          <w:szCs w:val="24"/>
        </w:rPr>
        <w:t xml:space="preserve"> 558 U.S. 310 (2010), I note the association then stick with federalism.</w:t>
      </w:r>
    </w:p>
    <w:p w:rsidR="006310B0" w:rsidRPr="00954575" w:rsidRDefault="006310B0" w:rsidP="00702733">
      <w:pPr>
        <w:pStyle w:val="FootnoteText"/>
        <w:rPr>
          <w:rFonts w:ascii="Garamond" w:hAnsi="Garamond"/>
          <w:sz w:val="24"/>
          <w:szCs w:val="24"/>
        </w:rPr>
      </w:pPr>
    </w:p>
  </w:footnote>
  <w:footnote w:id="48">
    <w:p w:rsidR="006310B0" w:rsidRPr="00954575" w:rsidRDefault="006310B0" w:rsidP="00702733">
      <w:pPr>
        <w:pStyle w:val="CM18"/>
        <w:spacing w:line="240" w:lineRule="auto"/>
        <w:rPr>
          <w:rFonts w:ascii="Garamond" w:hAnsi="Garamond" w:cs="Century Schoolbook"/>
        </w:rPr>
      </w:pPr>
      <w:r w:rsidRPr="00954575">
        <w:rPr>
          <w:rStyle w:val="FootnoteReference"/>
          <w:rFonts w:ascii="Garamond" w:hAnsi="Garamond"/>
        </w:rPr>
        <w:footnoteRef/>
      </w:r>
      <w:r w:rsidRPr="00954575">
        <w:rPr>
          <w:rFonts w:ascii="Garamond" w:hAnsi="Garamond"/>
        </w:rPr>
        <w:t xml:space="preserve"> Indeed, Ginsburg riposted that a study that challengers had cited </w:t>
      </w:r>
      <w:r w:rsidRPr="00954575">
        <w:rPr>
          <w:rFonts w:ascii="Garamond" w:hAnsi="Garamond" w:cs="Century Schoolbook"/>
        </w:rPr>
        <w:t>found that the majority of states would spend modestly more to obtain national matching payments from the national govern</w:t>
      </w:r>
      <w:r w:rsidRPr="00954575">
        <w:rPr>
          <w:rFonts w:ascii="Garamond" w:hAnsi="Garamond" w:cs="Century Schoolbook"/>
        </w:rPr>
        <w:softHyphen/>
        <w:t>ment and would reduce costs of uncompensated care states bore absent reform of health care and insur</w:t>
      </w:r>
      <w:r w:rsidR="001B7FF0">
        <w:rPr>
          <w:rFonts w:ascii="Garamond" w:hAnsi="Garamond" w:cs="Century Schoolbook"/>
        </w:rPr>
        <w:softHyphen/>
      </w:r>
      <w:r w:rsidRPr="00954575">
        <w:rPr>
          <w:rFonts w:ascii="Garamond" w:hAnsi="Garamond" w:cs="Century Schoolbook"/>
        </w:rPr>
        <w:t>ance.  Far from some unfunded mandate [Roberts] or national crushing of states’ sov</w:t>
      </w:r>
      <w:r w:rsidR="001B7FF0">
        <w:rPr>
          <w:rFonts w:ascii="Garamond" w:hAnsi="Garamond" w:cs="Century Schoolbook"/>
        </w:rPr>
        <w:softHyphen/>
      </w:r>
      <w:r w:rsidRPr="00954575">
        <w:rPr>
          <w:rFonts w:ascii="Garamond" w:hAnsi="Garamond" w:cs="Century Schoolbook"/>
        </w:rPr>
        <w:t xml:space="preserve">ereignties [Roberts on Medicaid and </w:t>
      </w:r>
      <w:proofErr w:type="gramStart"/>
      <w:r w:rsidRPr="00954575">
        <w:rPr>
          <w:rFonts w:ascii="Garamond" w:hAnsi="Garamond" w:cs="Century Schoolbook"/>
        </w:rPr>
        <w:t>The</w:t>
      </w:r>
      <w:proofErr w:type="gramEnd"/>
      <w:r w:rsidRPr="00954575">
        <w:rPr>
          <w:rFonts w:ascii="Garamond" w:hAnsi="Garamond" w:cs="Century Schoolbook"/>
        </w:rPr>
        <w:t xml:space="preserve"> Four overall], Ginsburg claimed</w:t>
      </w:r>
      <w:r w:rsidR="001B7FF0">
        <w:rPr>
          <w:rFonts w:ascii="Garamond" w:hAnsi="Garamond" w:cs="Century Schoolbook"/>
        </w:rPr>
        <w:t xml:space="preserve">, </w:t>
      </w:r>
      <w:r w:rsidRPr="00954575">
        <w:rPr>
          <w:rFonts w:ascii="Garamond" w:hAnsi="Garamond" w:cs="Century Schoolbook"/>
        </w:rPr>
        <w:t>ACA benefited states, individuals, and intergovernmental cooperation.</w:t>
      </w:r>
    </w:p>
    <w:p w:rsidR="006310B0" w:rsidRPr="00954575" w:rsidRDefault="006310B0" w:rsidP="00702733">
      <w:pPr>
        <w:pStyle w:val="FootnoteText"/>
        <w:rPr>
          <w:rFonts w:ascii="Garamond" w:hAnsi="Garamond"/>
          <w:sz w:val="24"/>
          <w:szCs w:val="24"/>
        </w:rPr>
      </w:pPr>
    </w:p>
  </w:footnote>
  <w:footnote w:id="49">
    <w:p w:rsidR="006310B0" w:rsidRPr="00954575" w:rsidRDefault="006310B0" w:rsidP="00333308">
      <w:pPr>
        <w:spacing w:line="240" w:lineRule="auto"/>
        <w:rPr>
          <w:rFonts w:ascii="Garamond" w:hAnsi="Garamond" w:cs="Century Schoolbook"/>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Ginsburg may have gone too far, of course, in arguing that Medicaid was a gift (p. 45 of the slip opinion).  She knew that, however much it helped her argument to say Medicaid grants are generous and flexible</w:t>
      </w:r>
      <w:r w:rsidRPr="00954575">
        <w:rPr>
          <w:rFonts w:ascii="Garamond" w:hAnsi="Garamond" w:cs="Century Schoolbook"/>
          <w:sz w:val="24"/>
          <w:szCs w:val="24"/>
        </w:rPr>
        <w:t>, to The Four at least and perhaps to Chief Justice Roberts the ACA’s Medicaid gift seemed a Pandora’s jar.</w:t>
      </w:r>
    </w:p>
    <w:p w:rsidR="006310B0" w:rsidRPr="00954575" w:rsidRDefault="006310B0" w:rsidP="00702733">
      <w:pPr>
        <w:pStyle w:val="FootnoteText"/>
        <w:rPr>
          <w:rFonts w:ascii="Garamond" w:hAnsi="Garamond"/>
          <w:sz w:val="24"/>
          <w:szCs w:val="24"/>
        </w:rPr>
      </w:pPr>
    </w:p>
  </w:footnote>
  <w:footnote w:id="50">
    <w:p w:rsidR="006310B0" w:rsidRPr="00954575" w:rsidRDefault="006310B0">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I embellish slightly the throwback jurisprudence to which Justice Ginsburg alludes by incorpora</w:t>
      </w:r>
      <w:r>
        <w:rPr>
          <w:rFonts w:ascii="Garamond" w:hAnsi="Garamond"/>
          <w:sz w:val="24"/>
          <w:szCs w:val="24"/>
        </w:rPr>
        <w:softHyphen/>
      </w:r>
      <w:r w:rsidRPr="00954575">
        <w:rPr>
          <w:rFonts w:ascii="Garamond" w:hAnsi="Garamond"/>
          <w:sz w:val="24"/>
          <w:szCs w:val="24"/>
        </w:rPr>
        <w:t xml:space="preserve">ting perspectives in Twiss, </w:t>
      </w:r>
      <w:r w:rsidRPr="00954575">
        <w:rPr>
          <w:rFonts w:ascii="Garamond" w:hAnsi="Garamond"/>
          <w:i/>
          <w:sz w:val="24"/>
          <w:szCs w:val="24"/>
        </w:rPr>
        <w:t>Lawyers and the Constitution</w:t>
      </w:r>
      <w:r w:rsidRPr="00954575">
        <w:rPr>
          <w:rFonts w:ascii="Garamond" w:hAnsi="Garamond"/>
          <w:sz w:val="24"/>
          <w:szCs w:val="24"/>
        </w:rPr>
        <w:t xml:space="preserve">;  Thurman </w:t>
      </w:r>
      <w:r>
        <w:rPr>
          <w:rFonts w:ascii="Garamond" w:hAnsi="Garamond"/>
          <w:sz w:val="24"/>
          <w:szCs w:val="24"/>
        </w:rPr>
        <w:t xml:space="preserve">W. </w:t>
      </w:r>
      <w:r w:rsidRPr="00954575">
        <w:rPr>
          <w:rFonts w:ascii="Garamond" w:hAnsi="Garamond"/>
          <w:sz w:val="24"/>
          <w:szCs w:val="24"/>
        </w:rPr>
        <w:t xml:space="preserve">Arnold, </w:t>
      </w:r>
      <w:r w:rsidRPr="00954575">
        <w:rPr>
          <w:rFonts w:ascii="Garamond" w:hAnsi="Garamond"/>
          <w:i/>
          <w:sz w:val="24"/>
          <w:szCs w:val="24"/>
        </w:rPr>
        <w:t>The</w:t>
      </w:r>
      <w:r w:rsidRPr="00954575">
        <w:rPr>
          <w:rFonts w:ascii="Garamond" w:hAnsi="Garamond"/>
          <w:sz w:val="24"/>
          <w:szCs w:val="24"/>
        </w:rPr>
        <w:t xml:space="preserve"> </w:t>
      </w:r>
      <w:r w:rsidRPr="00954575">
        <w:rPr>
          <w:rFonts w:ascii="Garamond" w:hAnsi="Garamond"/>
          <w:i/>
          <w:sz w:val="24"/>
          <w:szCs w:val="24"/>
        </w:rPr>
        <w:t>Symbols of Government</w:t>
      </w:r>
      <w:r>
        <w:rPr>
          <w:rFonts w:ascii="Garamond" w:hAnsi="Garamond"/>
          <w:sz w:val="24"/>
          <w:szCs w:val="24"/>
        </w:rPr>
        <w:t xml:space="preserve"> (New Haven CN: Yale University Press 1935)</w:t>
      </w:r>
      <w:r w:rsidRPr="00954575">
        <w:rPr>
          <w:rFonts w:ascii="Garamond" w:hAnsi="Garamond"/>
          <w:sz w:val="24"/>
          <w:szCs w:val="24"/>
        </w:rPr>
        <w:t>;  and Thurman</w:t>
      </w:r>
      <w:r>
        <w:rPr>
          <w:rFonts w:ascii="Garamond" w:hAnsi="Garamond"/>
          <w:sz w:val="24"/>
          <w:szCs w:val="24"/>
        </w:rPr>
        <w:t xml:space="preserve"> W.</w:t>
      </w:r>
      <w:r w:rsidRPr="00954575">
        <w:rPr>
          <w:rFonts w:ascii="Garamond" w:hAnsi="Garamond"/>
          <w:sz w:val="24"/>
          <w:szCs w:val="24"/>
        </w:rPr>
        <w:t xml:space="preserve"> Arnold, </w:t>
      </w:r>
      <w:r w:rsidRPr="00954575">
        <w:rPr>
          <w:rFonts w:ascii="Garamond" w:hAnsi="Garamond"/>
          <w:i/>
          <w:sz w:val="24"/>
          <w:szCs w:val="24"/>
        </w:rPr>
        <w:t>The Folklore of Capitalism</w:t>
      </w:r>
      <w:r>
        <w:rPr>
          <w:rFonts w:ascii="Garamond" w:hAnsi="Garamond"/>
          <w:sz w:val="24"/>
          <w:szCs w:val="24"/>
        </w:rPr>
        <w:t xml:space="preserve"> (New Brunswick NJ: Transaction Publishers 2009)</w:t>
      </w:r>
      <w:r w:rsidRPr="00954575">
        <w:rPr>
          <w:rFonts w:ascii="Garamond" w:hAnsi="Garamond"/>
          <w:sz w:val="24"/>
          <w:szCs w:val="24"/>
        </w:rPr>
        <w:t xml:space="preserve">.  </w:t>
      </w:r>
    </w:p>
  </w:footnote>
  <w:footnote w:id="51">
    <w:p w:rsidR="006310B0" w:rsidRPr="00954575" w:rsidRDefault="006310B0" w:rsidP="00954575">
      <w:pPr>
        <w:shd w:val="clear" w:color="auto" w:fill="FFFFFF"/>
        <w:spacing w:line="240" w:lineRule="atLeas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Theodore J. </w:t>
      </w:r>
      <w:proofErr w:type="spellStart"/>
      <w:r w:rsidRPr="00954575">
        <w:rPr>
          <w:rFonts w:ascii="Garamond" w:hAnsi="Garamond"/>
          <w:sz w:val="24"/>
          <w:szCs w:val="24"/>
        </w:rPr>
        <w:t>Lowi</w:t>
      </w:r>
      <w:proofErr w:type="spellEnd"/>
      <w:r w:rsidRPr="00954575">
        <w:rPr>
          <w:rFonts w:ascii="Garamond" w:hAnsi="Garamond"/>
          <w:sz w:val="24"/>
          <w:szCs w:val="24"/>
        </w:rPr>
        <w:t xml:space="preserve">, “Bend Sinister:  How the Constitution Saved the Republic and Lost Itself,” </w:t>
      </w:r>
      <w:r w:rsidRPr="00954575">
        <w:rPr>
          <w:rFonts w:ascii="Garamond" w:eastAsia="Times New Roman" w:hAnsi="Garamond" w:cs="Arial"/>
          <w:i/>
          <w:iCs/>
          <w:color w:val="222222"/>
          <w:sz w:val="24"/>
          <w:szCs w:val="24"/>
        </w:rPr>
        <w:t>PS: Political Science and Politics</w:t>
      </w:r>
      <w:r w:rsidRPr="00954575">
        <w:rPr>
          <w:rFonts w:ascii="Garamond" w:eastAsia="Times New Roman" w:hAnsi="Garamond" w:cs="Arial"/>
          <w:iCs/>
          <w:color w:val="222222"/>
          <w:sz w:val="24"/>
          <w:szCs w:val="24"/>
        </w:rPr>
        <w:t xml:space="preserve"> </w:t>
      </w:r>
      <w:r w:rsidRPr="00B955FF">
        <w:rPr>
          <w:rFonts w:ascii="Garamond" w:eastAsia="Times New Roman" w:hAnsi="Garamond" w:cs="Arial"/>
          <w:color w:val="222222"/>
          <w:sz w:val="24"/>
          <w:szCs w:val="24"/>
        </w:rPr>
        <w:t>Vol. 42, No. 1 (Jan., 2009), pp. 3-9</w:t>
      </w:r>
      <w:r w:rsidRPr="00954575">
        <w:rPr>
          <w:rFonts w:ascii="Garamond" w:eastAsia="Times New Roman" w:hAnsi="Garamond" w:cs="Arial"/>
          <w:color w:val="222222"/>
          <w:sz w:val="24"/>
          <w:szCs w:val="24"/>
        </w:rPr>
        <w:t>.</w:t>
      </w:r>
    </w:p>
  </w:footnote>
  <w:footnote w:id="52">
    <w:p w:rsidR="006310B0" w:rsidRPr="00954575" w:rsidRDefault="006310B0">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Some </w:t>
      </w:r>
      <w:proofErr w:type="spellStart"/>
      <w:r w:rsidRPr="00954575">
        <w:rPr>
          <w:rFonts w:ascii="Garamond" w:hAnsi="Garamond"/>
          <w:sz w:val="24"/>
          <w:szCs w:val="24"/>
        </w:rPr>
        <w:t>originalists</w:t>
      </w:r>
      <w:proofErr w:type="spellEnd"/>
      <w:r w:rsidRPr="00954575">
        <w:rPr>
          <w:rFonts w:ascii="Garamond" w:hAnsi="Garamond"/>
          <w:sz w:val="24"/>
          <w:szCs w:val="24"/>
        </w:rPr>
        <w:t xml:space="preserve"> long for the Roberts Court to revive the Privileges or Immunities Clause.  See </w:t>
      </w:r>
      <w:r>
        <w:rPr>
          <w:rFonts w:ascii="Garamond" w:hAnsi="Garamond"/>
          <w:sz w:val="24"/>
          <w:szCs w:val="24"/>
        </w:rPr>
        <w:t>&lt;</w:t>
      </w:r>
      <w:r w:rsidRPr="00954575">
        <w:rPr>
          <w:rFonts w:ascii="Garamond" w:hAnsi="Garamond"/>
          <w:sz w:val="24"/>
          <w:szCs w:val="24"/>
        </w:rPr>
        <w:t>www.ij.org/restoring-the-privileges-or-immunities-clause-may-have-to-wait-for-another-day-2</w:t>
      </w:r>
      <w:r>
        <w:rPr>
          <w:rFonts w:ascii="Garamond" w:hAnsi="Garamond"/>
          <w:sz w:val="24"/>
          <w:szCs w:val="24"/>
        </w:rPr>
        <w:t>; last accessed 21 March 2015&gt;.</w:t>
      </w:r>
    </w:p>
    <w:p w:rsidR="006310B0" w:rsidRPr="00954575" w:rsidRDefault="006310B0">
      <w:pPr>
        <w:pStyle w:val="FootnoteText"/>
        <w:rPr>
          <w:rFonts w:ascii="Garamond" w:hAnsi="Garamond"/>
          <w:sz w:val="24"/>
          <w:szCs w:val="24"/>
        </w:rPr>
      </w:pPr>
    </w:p>
  </w:footnote>
  <w:footnote w:id="53">
    <w:p w:rsidR="006310B0" w:rsidRPr="00954575" w:rsidRDefault="006310B0" w:rsidP="00E95370">
      <w:pPr>
        <w:pStyle w:val="FootnoteText"/>
        <w:rPr>
          <w:rFonts w:ascii="Garamond" w:hAnsi="Garamond"/>
          <w:sz w:val="24"/>
          <w:szCs w:val="24"/>
        </w:rPr>
      </w:pPr>
      <w:r w:rsidRPr="00954575">
        <w:rPr>
          <w:rStyle w:val="FootnoteReference"/>
          <w:rFonts w:ascii="Garamond" w:hAnsi="Garamond"/>
          <w:sz w:val="24"/>
          <w:szCs w:val="24"/>
        </w:rPr>
        <w:footnoteRef/>
      </w:r>
      <w:r w:rsidRPr="00954575">
        <w:rPr>
          <w:rFonts w:ascii="Garamond" w:hAnsi="Garamond"/>
          <w:sz w:val="24"/>
          <w:szCs w:val="24"/>
        </w:rPr>
        <w:t xml:space="preserve">  Karl N. Llewellyn, </w:t>
      </w:r>
      <w:r w:rsidRPr="00954575">
        <w:rPr>
          <w:rFonts w:ascii="Garamond" w:hAnsi="Garamond"/>
          <w:i/>
          <w:sz w:val="24"/>
          <w:szCs w:val="24"/>
        </w:rPr>
        <w:t>The Common Law Tradition:  Deciding Appeals</w:t>
      </w:r>
      <w:r w:rsidRPr="00954575">
        <w:rPr>
          <w:rFonts w:ascii="Garamond" w:hAnsi="Garamond"/>
          <w:sz w:val="24"/>
          <w:szCs w:val="24"/>
        </w:rPr>
        <w:t xml:space="preserve"> (Boston: Little, Brown 1960) p. 189</w:t>
      </w:r>
      <w:proofErr w:type="gramStart"/>
      <w:r w:rsidRPr="00954575">
        <w:rPr>
          <w:rFonts w:ascii="Garamond" w:hAnsi="Garamond"/>
          <w:sz w:val="24"/>
          <w:szCs w:val="24"/>
        </w:rPr>
        <w:t>;  italics</w:t>
      </w:r>
      <w:proofErr w:type="gramEnd"/>
      <w:r w:rsidRPr="00954575">
        <w:rPr>
          <w:rFonts w:ascii="Garamond" w:hAnsi="Garamond"/>
          <w:sz w:val="24"/>
          <w:szCs w:val="24"/>
        </w:rPr>
        <w:t xml:space="preserve"> and British usage of “which” as in original.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B0" w:rsidRPr="001E13FE" w:rsidRDefault="006310B0" w:rsidP="009D48DE">
    <w:pPr>
      <w:spacing w:line="480" w:lineRule="auto"/>
      <w:rPr>
        <w:rFonts w:ascii="Garamond" w:hAnsi="Garamond" w:cs="Arial"/>
        <w:color w:val="000000"/>
        <w:sz w:val="20"/>
        <w:szCs w:val="20"/>
        <w:shd w:val="clear" w:color="auto" w:fill="FFFFFF"/>
      </w:rPr>
    </w:pPr>
    <w:r w:rsidRPr="001E13FE">
      <w:rPr>
        <w:rFonts w:ascii="Garamond" w:hAnsi="Garamond" w:cs="Arial"/>
        <w:color w:val="000000"/>
        <w:sz w:val="20"/>
        <w:szCs w:val="20"/>
        <w:shd w:val="clear" w:color="auto" w:fill="FFFFFF"/>
      </w:rPr>
      <w:t xml:space="preserve">The Layer Cake, the Marble Cake, the Fig Leaf, and Other Understandings of Federalism in </w:t>
    </w:r>
    <w:r w:rsidRPr="001E13FE">
      <w:rPr>
        <w:rFonts w:ascii="Garamond" w:hAnsi="Garamond" w:cs="Arial"/>
        <w:i/>
        <w:color w:val="000000"/>
        <w:sz w:val="20"/>
        <w:szCs w:val="20"/>
        <w:shd w:val="clear" w:color="auto" w:fill="FFFFFF"/>
      </w:rPr>
      <w:t xml:space="preserve">NFIB versus </w:t>
    </w:r>
    <w:proofErr w:type="spellStart"/>
    <w:r w:rsidRPr="001E13FE">
      <w:rPr>
        <w:rFonts w:ascii="Garamond" w:hAnsi="Garamond" w:cs="Arial"/>
        <w:i/>
        <w:color w:val="000000"/>
        <w:sz w:val="20"/>
        <w:szCs w:val="20"/>
        <w:shd w:val="clear" w:color="auto" w:fill="FFFFFF"/>
      </w:rPr>
      <w:t>Sebelius</w:t>
    </w:r>
    <w:proofErr w:type="spellEnd"/>
    <w:r w:rsidRPr="001E13FE">
      <w:rPr>
        <w:rFonts w:ascii="Garamond" w:hAnsi="Garamond" w:cs="Arial"/>
        <w:color w:val="000000"/>
        <w:sz w:val="20"/>
        <w:szCs w:val="20"/>
        <w:shd w:val="clear" w:color="auto" w:fill="FFFFFF"/>
      </w:rPr>
      <w:t xml:space="preserve"> (2012)</w:t>
    </w:r>
  </w:p>
  <w:p w:rsidR="006310B0" w:rsidRDefault="00631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B0" w:rsidRDefault="006310B0">
    <w:pPr>
      <w:pStyle w:val="Header"/>
    </w:pPr>
    <w:r>
      <w:t xml:space="preserve">  </w:t>
    </w:r>
    <w:r>
      <w:ptab w:relativeTo="margin" w:alignment="center" w:leader="none"/>
    </w:r>
    <w:r>
      <w:t xml:space="preserve"> </w:t>
    </w:r>
    <w:r>
      <w:ptab w:relativeTo="margin" w:alignment="right" w:leader="none"/>
    </w:r>
    <w:r>
      <w:t xml:space="preserve"> </w:t>
    </w:r>
  </w:p>
  <w:p w:rsidR="006310B0" w:rsidRDefault="00631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217747"/>
    <w:multiLevelType w:val="hybridMultilevel"/>
    <w:tmpl w:val="B7D4DAAE"/>
    <w:lvl w:ilvl="0" w:tplc="B0B808BE">
      <w:start w:val="2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88"/>
    <w:rsid w:val="00001B21"/>
    <w:rsid w:val="00003C28"/>
    <w:rsid w:val="00005C79"/>
    <w:rsid w:val="000062FB"/>
    <w:rsid w:val="00020324"/>
    <w:rsid w:val="00033C97"/>
    <w:rsid w:val="0003696F"/>
    <w:rsid w:val="00036D34"/>
    <w:rsid w:val="000727E6"/>
    <w:rsid w:val="000745A4"/>
    <w:rsid w:val="00082F23"/>
    <w:rsid w:val="00087C23"/>
    <w:rsid w:val="000945DE"/>
    <w:rsid w:val="00095F96"/>
    <w:rsid w:val="00097D63"/>
    <w:rsid w:val="000A04C9"/>
    <w:rsid w:val="000A2283"/>
    <w:rsid w:val="000B09EB"/>
    <w:rsid w:val="000B46ED"/>
    <w:rsid w:val="000B518D"/>
    <w:rsid w:val="000B659B"/>
    <w:rsid w:val="000C7C5A"/>
    <w:rsid w:val="000D7610"/>
    <w:rsid w:val="000E6BD4"/>
    <w:rsid w:val="000F619D"/>
    <w:rsid w:val="000F62CF"/>
    <w:rsid w:val="00102F4C"/>
    <w:rsid w:val="00102F62"/>
    <w:rsid w:val="00103AF3"/>
    <w:rsid w:val="00114116"/>
    <w:rsid w:val="00115083"/>
    <w:rsid w:val="00126C19"/>
    <w:rsid w:val="00130A06"/>
    <w:rsid w:val="00132A95"/>
    <w:rsid w:val="00141E00"/>
    <w:rsid w:val="001633EF"/>
    <w:rsid w:val="001654E6"/>
    <w:rsid w:val="00170D58"/>
    <w:rsid w:val="00170E9F"/>
    <w:rsid w:val="001715DA"/>
    <w:rsid w:val="00182BCC"/>
    <w:rsid w:val="00190BEE"/>
    <w:rsid w:val="001938A1"/>
    <w:rsid w:val="001964D8"/>
    <w:rsid w:val="001970D8"/>
    <w:rsid w:val="001A0AFE"/>
    <w:rsid w:val="001A17A2"/>
    <w:rsid w:val="001A2FED"/>
    <w:rsid w:val="001B70D0"/>
    <w:rsid w:val="001B7FF0"/>
    <w:rsid w:val="001C0889"/>
    <w:rsid w:val="001C55E1"/>
    <w:rsid w:val="001D06E6"/>
    <w:rsid w:val="001D2884"/>
    <w:rsid w:val="001D30DA"/>
    <w:rsid w:val="001D753C"/>
    <w:rsid w:val="001E13FE"/>
    <w:rsid w:val="001E246A"/>
    <w:rsid w:val="001E356D"/>
    <w:rsid w:val="001E3D6B"/>
    <w:rsid w:val="001F2FBB"/>
    <w:rsid w:val="00205398"/>
    <w:rsid w:val="00206592"/>
    <w:rsid w:val="002150B1"/>
    <w:rsid w:val="002244CA"/>
    <w:rsid w:val="00256564"/>
    <w:rsid w:val="0026465F"/>
    <w:rsid w:val="002933EB"/>
    <w:rsid w:val="002A5ACE"/>
    <w:rsid w:val="002A6AD4"/>
    <w:rsid w:val="002C304B"/>
    <w:rsid w:val="002C68C7"/>
    <w:rsid w:val="002D4007"/>
    <w:rsid w:val="002D799F"/>
    <w:rsid w:val="002E30FD"/>
    <w:rsid w:val="002E49D7"/>
    <w:rsid w:val="002E4A8C"/>
    <w:rsid w:val="003009B0"/>
    <w:rsid w:val="00303441"/>
    <w:rsid w:val="00305E5F"/>
    <w:rsid w:val="00307696"/>
    <w:rsid w:val="00310028"/>
    <w:rsid w:val="003146EA"/>
    <w:rsid w:val="00314DA7"/>
    <w:rsid w:val="0032004F"/>
    <w:rsid w:val="003326D0"/>
    <w:rsid w:val="00333308"/>
    <w:rsid w:val="00333C72"/>
    <w:rsid w:val="00336345"/>
    <w:rsid w:val="00357A73"/>
    <w:rsid w:val="00362133"/>
    <w:rsid w:val="00363348"/>
    <w:rsid w:val="003677CD"/>
    <w:rsid w:val="00386831"/>
    <w:rsid w:val="00387152"/>
    <w:rsid w:val="0038737F"/>
    <w:rsid w:val="0038766A"/>
    <w:rsid w:val="003924FE"/>
    <w:rsid w:val="003A369F"/>
    <w:rsid w:val="003A5E78"/>
    <w:rsid w:val="003C22A9"/>
    <w:rsid w:val="003C3F9B"/>
    <w:rsid w:val="003C6BCF"/>
    <w:rsid w:val="003D15FB"/>
    <w:rsid w:val="003E1F78"/>
    <w:rsid w:val="003E3257"/>
    <w:rsid w:val="003E67F3"/>
    <w:rsid w:val="003F14B6"/>
    <w:rsid w:val="003F6731"/>
    <w:rsid w:val="00402C3D"/>
    <w:rsid w:val="00404009"/>
    <w:rsid w:val="00407CF9"/>
    <w:rsid w:val="004111CC"/>
    <w:rsid w:val="0042129E"/>
    <w:rsid w:val="00424FB7"/>
    <w:rsid w:val="00445471"/>
    <w:rsid w:val="00445A49"/>
    <w:rsid w:val="00447CB6"/>
    <w:rsid w:val="00456E52"/>
    <w:rsid w:val="00460327"/>
    <w:rsid w:val="00461447"/>
    <w:rsid w:val="00466DC2"/>
    <w:rsid w:val="0046791C"/>
    <w:rsid w:val="0048299D"/>
    <w:rsid w:val="0048745A"/>
    <w:rsid w:val="0049690E"/>
    <w:rsid w:val="004B0061"/>
    <w:rsid w:val="004B153D"/>
    <w:rsid w:val="004C1A5E"/>
    <w:rsid w:val="004C32FA"/>
    <w:rsid w:val="004D3AC9"/>
    <w:rsid w:val="004E1BED"/>
    <w:rsid w:val="004E2B21"/>
    <w:rsid w:val="004E602A"/>
    <w:rsid w:val="004E663E"/>
    <w:rsid w:val="004F41E0"/>
    <w:rsid w:val="00521B71"/>
    <w:rsid w:val="00537882"/>
    <w:rsid w:val="00537A59"/>
    <w:rsid w:val="00540B1C"/>
    <w:rsid w:val="005434AE"/>
    <w:rsid w:val="0054528E"/>
    <w:rsid w:val="00545399"/>
    <w:rsid w:val="005559E0"/>
    <w:rsid w:val="005646B9"/>
    <w:rsid w:val="0057289B"/>
    <w:rsid w:val="00581803"/>
    <w:rsid w:val="005941C0"/>
    <w:rsid w:val="005A443D"/>
    <w:rsid w:val="005A52EF"/>
    <w:rsid w:val="005A752D"/>
    <w:rsid w:val="005D155F"/>
    <w:rsid w:val="005D56FC"/>
    <w:rsid w:val="005E1924"/>
    <w:rsid w:val="005E594F"/>
    <w:rsid w:val="005F3996"/>
    <w:rsid w:val="006179FE"/>
    <w:rsid w:val="00620CDA"/>
    <w:rsid w:val="00627CCC"/>
    <w:rsid w:val="006310B0"/>
    <w:rsid w:val="0063646A"/>
    <w:rsid w:val="006436B4"/>
    <w:rsid w:val="00646B59"/>
    <w:rsid w:val="00661BA9"/>
    <w:rsid w:val="00664A23"/>
    <w:rsid w:val="00667397"/>
    <w:rsid w:val="006714F4"/>
    <w:rsid w:val="006717D1"/>
    <w:rsid w:val="0068550E"/>
    <w:rsid w:val="00685696"/>
    <w:rsid w:val="00686558"/>
    <w:rsid w:val="00690C51"/>
    <w:rsid w:val="006955D0"/>
    <w:rsid w:val="006A0CA1"/>
    <w:rsid w:val="006A1926"/>
    <w:rsid w:val="006C1551"/>
    <w:rsid w:val="006C3B8E"/>
    <w:rsid w:val="006C480D"/>
    <w:rsid w:val="006C67C1"/>
    <w:rsid w:val="006D30F7"/>
    <w:rsid w:val="006D65BD"/>
    <w:rsid w:val="006D7A25"/>
    <w:rsid w:val="006E2698"/>
    <w:rsid w:val="006E3F17"/>
    <w:rsid w:val="006E4937"/>
    <w:rsid w:val="006F658E"/>
    <w:rsid w:val="006F7475"/>
    <w:rsid w:val="00702733"/>
    <w:rsid w:val="007070AC"/>
    <w:rsid w:val="007157F5"/>
    <w:rsid w:val="00721356"/>
    <w:rsid w:val="007240DA"/>
    <w:rsid w:val="00756DE2"/>
    <w:rsid w:val="00757D0E"/>
    <w:rsid w:val="00760347"/>
    <w:rsid w:val="00760E15"/>
    <w:rsid w:val="00763A15"/>
    <w:rsid w:val="00764AD7"/>
    <w:rsid w:val="00770DE1"/>
    <w:rsid w:val="00772919"/>
    <w:rsid w:val="00773348"/>
    <w:rsid w:val="00780687"/>
    <w:rsid w:val="00782F0D"/>
    <w:rsid w:val="00794DA0"/>
    <w:rsid w:val="007A0B7F"/>
    <w:rsid w:val="007B6423"/>
    <w:rsid w:val="007B65FB"/>
    <w:rsid w:val="007D0490"/>
    <w:rsid w:val="007D1882"/>
    <w:rsid w:val="007D45B6"/>
    <w:rsid w:val="007D5416"/>
    <w:rsid w:val="007E2D6D"/>
    <w:rsid w:val="007E717B"/>
    <w:rsid w:val="007F5C92"/>
    <w:rsid w:val="008037E0"/>
    <w:rsid w:val="00804BB9"/>
    <w:rsid w:val="00805F88"/>
    <w:rsid w:val="008161FE"/>
    <w:rsid w:val="00824999"/>
    <w:rsid w:val="00824D90"/>
    <w:rsid w:val="00831844"/>
    <w:rsid w:val="008349AD"/>
    <w:rsid w:val="00840AF5"/>
    <w:rsid w:val="00845B2C"/>
    <w:rsid w:val="0084612E"/>
    <w:rsid w:val="00853D3D"/>
    <w:rsid w:val="00865E4C"/>
    <w:rsid w:val="008862BA"/>
    <w:rsid w:val="00894FD7"/>
    <w:rsid w:val="0089719D"/>
    <w:rsid w:val="008B73BE"/>
    <w:rsid w:val="008B7E1F"/>
    <w:rsid w:val="008C4939"/>
    <w:rsid w:val="008D0731"/>
    <w:rsid w:val="008D78EA"/>
    <w:rsid w:val="008E04CC"/>
    <w:rsid w:val="009170CE"/>
    <w:rsid w:val="00917CD1"/>
    <w:rsid w:val="00936CB7"/>
    <w:rsid w:val="009476A5"/>
    <w:rsid w:val="00954575"/>
    <w:rsid w:val="009660C5"/>
    <w:rsid w:val="0098587C"/>
    <w:rsid w:val="00986C5E"/>
    <w:rsid w:val="00992182"/>
    <w:rsid w:val="00992C95"/>
    <w:rsid w:val="009A5438"/>
    <w:rsid w:val="009A7A2F"/>
    <w:rsid w:val="009C0FA6"/>
    <w:rsid w:val="009C7DA8"/>
    <w:rsid w:val="009D48DE"/>
    <w:rsid w:val="009E2E2D"/>
    <w:rsid w:val="009F3040"/>
    <w:rsid w:val="00A03D70"/>
    <w:rsid w:val="00A12A78"/>
    <w:rsid w:val="00A153DC"/>
    <w:rsid w:val="00A154F4"/>
    <w:rsid w:val="00A22A29"/>
    <w:rsid w:val="00A27AB5"/>
    <w:rsid w:val="00A3426D"/>
    <w:rsid w:val="00A370EB"/>
    <w:rsid w:val="00A42422"/>
    <w:rsid w:val="00A4396E"/>
    <w:rsid w:val="00A466C1"/>
    <w:rsid w:val="00A6117B"/>
    <w:rsid w:val="00A63FD3"/>
    <w:rsid w:val="00A76262"/>
    <w:rsid w:val="00A81ACD"/>
    <w:rsid w:val="00A82F9A"/>
    <w:rsid w:val="00A90491"/>
    <w:rsid w:val="00A97446"/>
    <w:rsid w:val="00AB6432"/>
    <w:rsid w:val="00AE4F1D"/>
    <w:rsid w:val="00B12487"/>
    <w:rsid w:val="00B25F90"/>
    <w:rsid w:val="00B306A5"/>
    <w:rsid w:val="00B436F6"/>
    <w:rsid w:val="00B465D3"/>
    <w:rsid w:val="00B46712"/>
    <w:rsid w:val="00B47173"/>
    <w:rsid w:val="00B51989"/>
    <w:rsid w:val="00B70B92"/>
    <w:rsid w:val="00B8288C"/>
    <w:rsid w:val="00B874A7"/>
    <w:rsid w:val="00B955FF"/>
    <w:rsid w:val="00B979CF"/>
    <w:rsid w:val="00BA0898"/>
    <w:rsid w:val="00BA5467"/>
    <w:rsid w:val="00BA7D8F"/>
    <w:rsid w:val="00BB11CB"/>
    <w:rsid w:val="00BB61AC"/>
    <w:rsid w:val="00BC3EF8"/>
    <w:rsid w:val="00BE0AC5"/>
    <w:rsid w:val="00C0434D"/>
    <w:rsid w:val="00C1168E"/>
    <w:rsid w:val="00C15800"/>
    <w:rsid w:val="00C167E6"/>
    <w:rsid w:val="00C21A31"/>
    <w:rsid w:val="00C21B2B"/>
    <w:rsid w:val="00C36D25"/>
    <w:rsid w:val="00C42041"/>
    <w:rsid w:val="00C44920"/>
    <w:rsid w:val="00C44F3E"/>
    <w:rsid w:val="00C6114B"/>
    <w:rsid w:val="00C67932"/>
    <w:rsid w:val="00C91339"/>
    <w:rsid w:val="00CA0A80"/>
    <w:rsid w:val="00CA72F2"/>
    <w:rsid w:val="00CB35EB"/>
    <w:rsid w:val="00CB47BB"/>
    <w:rsid w:val="00CB5E50"/>
    <w:rsid w:val="00CC4715"/>
    <w:rsid w:val="00CD000C"/>
    <w:rsid w:val="00CD2AEB"/>
    <w:rsid w:val="00CD514C"/>
    <w:rsid w:val="00CD7AD4"/>
    <w:rsid w:val="00CE1EB0"/>
    <w:rsid w:val="00CF00A7"/>
    <w:rsid w:val="00D02514"/>
    <w:rsid w:val="00D10307"/>
    <w:rsid w:val="00D10E8C"/>
    <w:rsid w:val="00D24A4B"/>
    <w:rsid w:val="00D25696"/>
    <w:rsid w:val="00D3531A"/>
    <w:rsid w:val="00D374DE"/>
    <w:rsid w:val="00D42073"/>
    <w:rsid w:val="00D44425"/>
    <w:rsid w:val="00D72E69"/>
    <w:rsid w:val="00D74885"/>
    <w:rsid w:val="00D75F73"/>
    <w:rsid w:val="00D76D30"/>
    <w:rsid w:val="00D83CF4"/>
    <w:rsid w:val="00D931EE"/>
    <w:rsid w:val="00D9389B"/>
    <w:rsid w:val="00D94B7C"/>
    <w:rsid w:val="00DA0CCE"/>
    <w:rsid w:val="00DA60FF"/>
    <w:rsid w:val="00DA61A2"/>
    <w:rsid w:val="00DB24AD"/>
    <w:rsid w:val="00DB2A94"/>
    <w:rsid w:val="00DB40F4"/>
    <w:rsid w:val="00DC27CB"/>
    <w:rsid w:val="00DC4887"/>
    <w:rsid w:val="00DD084B"/>
    <w:rsid w:val="00DE62C7"/>
    <w:rsid w:val="00DE7E52"/>
    <w:rsid w:val="00DF2621"/>
    <w:rsid w:val="00DF4A39"/>
    <w:rsid w:val="00E057BE"/>
    <w:rsid w:val="00E0717E"/>
    <w:rsid w:val="00E22585"/>
    <w:rsid w:val="00E26FD7"/>
    <w:rsid w:val="00E32100"/>
    <w:rsid w:val="00E371A9"/>
    <w:rsid w:val="00E379B3"/>
    <w:rsid w:val="00E401B2"/>
    <w:rsid w:val="00E422D5"/>
    <w:rsid w:val="00E42B81"/>
    <w:rsid w:val="00E44DAD"/>
    <w:rsid w:val="00E460BA"/>
    <w:rsid w:val="00E5128C"/>
    <w:rsid w:val="00E601F5"/>
    <w:rsid w:val="00E60BE3"/>
    <w:rsid w:val="00E61AAC"/>
    <w:rsid w:val="00E73107"/>
    <w:rsid w:val="00E741CB"/>
    <w:rsid w:val="00E80321"/>
    <w:rsid w:val="00E9063E"/>
    <w:rsid w:val="00E95370"/>
    <w:rsid w:val="00EA02D6"/>
    <w:rsid w:val="00EA237C"/>
    <w:rsid w:val="00EA2629"/>
    <w:rsid w:val="00EA2F65"/>
    <w:rsid w:val="00EA53FB"/>
    <w:rsid w:val="00EB6C54"/>
    <w:rsid w:val="00EC338F"/>
    <w:rsid w:val="00ED04CC"/>
    <w:rsid w:val="00ED7241"/>
    <w:rsid w:val="00EF3EAB"/>
    <w:rsid w:val="00F02E9D"/>
    <w:rsid w:val="00F063E6"/>
    <w:rsid w:val="00F10827"/>
    <w:rsid w:val="00F10A2F"/>
    <w:rsid w:val="00F14297"/>
    <w:rsid w:val="00F17108"/>
    <w:rsid w:val="00F23C30"/>
    <w:rsid w:val="00F37015"/>
    <w:rsid w:val="00F508F1"/>
    <w:rsid w:val="00F6111F"/>
    <w:rsid w:val="00F649EC"/>
    <w:rsid w:val="00F66B16"/>
    <w:rsid w:val="00F707B7"/>
    <w:rsid w:val="00F83FF4"/>
    <w:rsid w:val="00F8556B"/>
    <w:rsid w:val="00F96D1C"/>
    <w:rsid w:val="00FA4F7E"/>
    <w:rsid w:val="00FB1081"/>
    <w:rsid w:val="00FB3734"/>
    <w:rsid w:val="00FC138F"/>
    <w:rsid w:val="00FC3DDF"/>
    <w:rsid w:val="00FC793E"/>
    <w:rsid w:val="00FD2428"/>
    <w:rsid w:val="00FD365D"/>
    <w:rsid w:val="00FD5A15"/>
    <w:rsid w:val="00FE276B"/>
    <w:rsid w:val="00FF1DD1"/>
    <w:rsid w:val="00FF2CC7"/>
    <w:rsid w:val="00FF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BDDC8B-1E93-4EDB-8720-2EBA686E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0B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124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7">
    <w:name w:val="CM7"/>
    <w:basedOn w:val="Normal"/>
    <w:next w:val="Normal"/>
    <w:uiPriority w:val="99"/>
    <w:rsid w:val="009A5438"/>
    <w:pPr>
      <w:autoSpaceDE w:val="0"/>
      <w:autoSpaceDN w:val="0"/>
      <w:adjustRightInd w:val="0"/>
      <w:spacing w:after="0" w:line="266" w:lineRule="atLeast"/>
    </w:pPr>
    <w:rPr>
      <w:rFonts w:ascii="Century Schoolbook" w:hAnsi="Century Schoolbook"/>
      <w:sz w:val="24"/>
      <w:szCs w:val="24"/>
    </w:rPr>
  </w:style>
  <w:style w:type="paragraph" w:customStyle="1" w:styleId="CM1">
    <w:name w:val="CM1"/>
    <w:basedOn w:val="Normal"/>
    <w:next w:val="Normal"/>
    <w:uiPriority w:val="99"/>
    <w:rsid w:val="009A5438"/>
    <w:pPr>
      <w:autoSpaceDE w:val="0"/>
      <w:autoSpaceDN w:val="0"/>
      <w:adjustRightInd w:val="0"/>
      <w:spacing w:after="0" w:line="240" w:lineRule="auto"/>
    </w:pPr>
    <w:rPr>
      <w:rFonts w:ascii="Century Schoolbook" w:hAnsi="Century Schoolbook"/>
      <w:sz w:val="24"/>
      <w:szCs w:val="24"/>
    </w:rPr>
  </w:style>
  <w:style w:type="paragraph" w:customStyle="1" w:styleId="CM45">
    <w:name w:val="CM45"/>
    <w:basedOn w:val="Normal"/>
    <w:next w:val="Normal"/>
    <w:uiPriority w:val="99"/>
    <w:rsid w:val="009A5438"/>
    <w:pPr>
      <w:autoSpaceDE w:val="0"/>
      <w:autoSpaceDN w:val="0"/>
      <w:adjustRightInd w:val="0"/>
      <w:spacing w:after="0" w:line="240" w:lineRule="auto"/>
    </w:pPr>
    <w:rPr>
      <w:rFonts w:ascii="Century Schoolbook" w:hAnsi="Century Schoolbook"/>
      <w:sz w:val="24"/>
      <w:szCs w:val="24"/>
    </w:rPr>
  </w:style>
  <w:style w:type="paragraph" w:customStyle="1" w:styleId="CM11">
    <w:name w:val="CM11"/>
    <w:basedOn w:val="Normal"/>
    <w:next w:val="Normal"/>
    <w:uiPriority w:val="99"/>
    <w:rsid w:val="009A5438"/>
    <w:pPr>
      <w:autoSpaceDE w:val="0"/>
      <w:autoSpaceDN w:val="0"/>
      <w:adjustRightInd w:val="0"/>
      <w:spacing w:after="0" w:line="266" w:lineRule="atLeast"/>
    </w:pPr>
    <w:rPr>
      <w:rFonts w:ascii="Century Schoolbook" w:hAnsi="Century Schoolbook"/>
      <w:sz w:val="24"/>
      <w:szCs w:val="24"/>
    </w:rPr>
  </w:style>
  <w:style w:type="paragraph" w:styleId="FootnoteText">
    <w:name w:val="footnote text"/>
    <w:basedOn w:val="Normal"/>
    <w:link w:val="FootnoteTextChar"/>
    <w:uiPriority w:val="99"/>
    <w:unhideWhenUsed/>
    <w:rsid w:val="000062FB"/>
    <w:pPr>
      <w:spacing w:after="0" w:line="240" w:lineRule="auto"/>
    </w:pPr>
    <w:rPr>
      <w:sz w:val="20"/>
      <w:szCs w:val="20"/>
    </w:rPr>
  </w:style>
  <w:style w:type="character" w:customStyle="1" w:styleId="FootnoteTextChar">
    <w:name w:val="Footnote Text Char"/>
    <w:basedOn w:val="DefaultParagraphFont"/>
    <w:link w:val="FootnoteText"/>
    <w:uiPriority w:val="99"/>
    <w:rsid w:val="000062FB"/>
    <w:rPr>
      <w:sz w:val="20"/>
      <w:szCs w:val="20"/>
    </w:rPr>
  </w:style>
  <w:style w:type="character" w:styleId="FootnoteReference">
    <w:name w:val="footnote reference"/>
    <w:basedOn w:val="DefaultParagraphFont"/>
    <w:uiPriority w:val="99"/>
    <w:semiHidden/>
    <w:unhideWhenUsed/>
    <w:rsid w:val="000062FB"/>
    <w:rPr>
      <w:vertAlign w:val="superscript"/>
    </w:rPr>
  </w:style>
  <w:style w:type="paragraph" w:styleId="ListParagraph">
    <w:name w:val="List Paragraph"/>
    <w:basedOn w:val="Normal"/>
    <w:uiPriority w:val="34"/>
    <w:qFormat/>
    <w:rsid w:val="009C0FA6"/>
    <w:pPr>
      <w:ind w:left="720"/>
      <w:contextualSpacing/>
    </w:pPr>
  </w:style>
  <w:style w:type="character" w:customStyle="1" w:styleId="apple-converted-space">
    <w:name w:val="apple-converted-space"/>
    <w:basedOn w:val="DefaultParagraphFont"/>
    <w:rsid w:val="004B0061"/>
  </w:style>
  <w:style w:type="character" w:customStyle="1" w:styleId="hit">
    <w:name w:val="hit"/>
    <w:basedOn w:val="DefaultParagraphFont"/>
    <w:rsid w:val="00A42422"/>
  </w:style>
  <w:style w:type="paragraph" w:customStyle="1" w:styleId="CM42">
    <w:name w:val="CM42"/>
    <w:basedOn w:val="Normal"/>
    <w:next w:val="Normal"/>
    <w:uiPriority w:val="99"/>
    <w:rsid w:val="00E73107"/>
    <w:pPr>
      <w:autoSpaceDE w:val="0"/>
      <w:autoSpaceDN w:val="0"/>
      <w:adjustRightInd w:val="0"/>
      <w:spacing w:after="0" w:line="240" w:lineRule="auto"/>
    </w:pPr>
    <w:rPr>
      <w:rFonts w:ascii="Century Schoolbook" w:hAnsi="Century Schoolbook"/>
      <w:sz w:val="24"/>
      <w:szCs w:val="24"/>
    </w:rPr>
  </w:style>
  <w:style w:type="paragraph" w:customStyle="1" w:styleId="CM18">
    <w:name w:val="CM18"/>
    <w:basedOn w:val="Normal"/>
    <w:next w:val="Normal"/>
    <w:uiPriority w:val="99"/>
    <w:rsid w:val="00E73107"/>
    <w:pPr>
      <w:autoSpaceDE w:val="0"/>
      <w:autoSpaceDN w:val="0"/>
      <w:adjustRightInd w:val="0"/>
      <w:spacing w:after="0" w:line="223" w:lineRule="atLeast"/>
    </w:pPr>
    <w:rPr>
      <w:rFonts w:ascii="Century Schoolbook" w:hAnsi="Century Schoolbook"/>
      <w:sz w:val="24"/>
      <w:szCs w:val="24"/>
    </w:rPr>
  </w:style>
  <w:style w:type="paragraph" w:customStyle="1" w:styleId="CM43">
    <w:name w:val="CM43"/>
    <w:basedOn w:val="Normal"/>
    <w:next w:val="Normal"/>
    <w:uiPriority w:val="99"/>
    <w:rsid w:val="00E73107"/>
    <w:pPr>
      <w:autoSpaceDE w:val="0"/>
      <w:autoSpaceDN w:val="0"/>
      <w:adjustRightInd w:val="0"/>
      <w:spacing w:after="0" w:line="240" w:lineRule="auto"/>
    </w:pPr>
    <w:rPr>
      <w:rFonts w:ascii="Century Schoolbook" w:hAnsi="Century Schoolbook"/>
      <w:sz w:val="24"/>
      <w:szCs w:val="24"/>
    </w:rPr>
  </w:style>
  <w:style w:type="paragraph" w:customStyle="1" w:styleId="CM35">
    <w:name w:val="CM35"/>
    <w:basedOn w:val="Normal"/>
    <w:next w:val="Normal"/>
    <w:uiPriority w:val="99"/>
    <w:rsid w:val="00E73107"/>
    <w:pPr>
      <w:autoSpaceDE w:val="0"/>
      <w:autoSpaceDN w:val="0"/>
      <w:adjustRightInd w:val="0"/>
      <w:spacing w:after="0" w:line="226" w:lineRule="atLeast"/>
    </w:pPr>
    <w:rPr>
      <w:rFonts w:ascii="Century Schoolbook" w:hAnsi="Century Schoolbook"/>
      <w:sz w:val="24"/>
      <w:szCs w:val="24"/>
    </w:rPr>
  </w:style>
  <w:style w:type="paragraph" w:customStyle="1" w:styleId="CM26">
    <w:name w:val="CM26"/>
    <w:basedOn w:val="Normal"/>
    <w:next w:val="Normal"/>
    <w:uiPriority w:val="99"/>
    <w:rsid w:val="00DF4A39"/>
    <w:pPr>
      <w:autoSpaceDE w:val="0"/>
      <w:autoSpaceDN w:val="0"/>
      <w:adjustRightInd w:val="0"/>
      <w:spacing w:after="0" w:line="220" w:lineRule="atLeast"/>
    </w:pPr>
    <w:rPr>
      <w:rFonts w:ascii="Century Schoolbook" w:hAnsi="Century Schoolbook"/>
      <w:sz w:val="24"/>
      <w:szCs w:val="24"/>
    </w:rPr>
  </w:style>
  <w:style w:type="paragraph" w:customStyle="1" w:styleId="CM8">
    <w:name w:val="CM8"/>
    <w:basedOn w:val="Normal"/>
    <w:next w:val="Normal"/>
    <w:uiPriority w:val="99"/>
    <w:rsid w:val="00DF4A39"/>
    <w:pPr>
      <w:autoSpaceDE w:val="0"/>
      <w:autoSpaceDN w:val="0"/>
      <w:adjustRightInd w:val="0"/>
      <w:spacing w:after="0" w:line="218" w:lineRule="atLeast"/>
    </w:pPr>
    <w:rPr>
      <w:rFonts w:ascii="Century Schoolbook" w:hAnsi="Century Schoolbook"/>
      <w:sz w:val="24"/>
      <w:szCs w:val="24"/>
    </w:rPr>
  </w:style>
  <w:style w:type="character" w:customStyle="1" w:styleId="Heading3Char">
    <w:name w:val="Heading 3 Char"/>
    <w:basedOn w:val="DefaultParagraphFont"/>
    <w:link w:val="Heading3"/>
    <w:uiPriority w:val="9"/>
    <w:rsid w:val="00B12487"/>
    <w:rPr>
      <w:rFonts w:ascii="Times New Roman" w:eastAsia="Times New Roman" w:hAnsi="Times New Roman" w:cs="Times New Roman"/>
      <w:b/>
      <w:bCs/>
      <w:sz w:val="27"/>
      <w:szCs w:val="27"/>
    </w:rPr>
  </w:style>
  <w:style w:type="character" w:customStyle="1" w:styleId="grame">
    <w:name w:val="grame"/>
    <w:basedOn w:val="DefaultParagraphFont"/>
    <w:rsid w:val="001938A1"/>
  </w:style>
  <w:style w:type="character" w:styleId="Hyperlink">
    <w:name w:val="Hyperlink"/>
    <w:basedOn w:val="DefaultParagraphFont"/>
    <w:uiPriority w:val="99"/>
    <w:unhideWhenUsed/>
    <w:rsid w:val="00B46712"/>
    <w:rPr>
      <w:color w:val="0563C1" w:themeColor="hyperlink"/>
      <w:u w:val="single"/>
    </w:rPr>
  </w:style>
  <w:style w:type="paragraph" w:styleId="Header">
    <w:name w:val="header"/>
    <w:basedOn w:val="Normal"/>
    <w:link w:val="HeaderChar"/>
    <w:uiPriority w:val="99"/>
    <w:unhideWhenUsed/>
    <w:rsid w:val="00B25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F90"/>
  </w:style>
  <w:style w:type="paragraph" w:styleId="Footer">
    <w:name w:val="footer"/>
    <w:basedOn w:val="Normal"/>
    <w:link w:val="FooterChar"/>
    <w:uiPriority w:val="99"/>
    <w:unhideWhenUsed/>
    <w:rsid w:val="00B25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F90"/>
  </w:style>
  <w:style w:type="paragraph" w:styleId="NormalWeb">
    <w:name w:val="Normal (Web)"/>
    <w:basedOn w:val="Normal"/>
    <w:uiPriority w:val="99"/>
    <w:unhideWhenUsed/>
    <w:rsid w:val="006714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40B1C"/>
    <w:rPr>
      <w:rFonts w:asciiTheme="majorHAnsi" w:eastAsiaTheme="majorEastAsia" w:hAnsiTheme="majorHAnsi" w:cstheme="majorBidi"/>
      <w:color w:val="2E74B5" w:themeColor="accent1" w:themeShade="BF"/>
      <w:sz w:val="32"/>
      <w:szCs w:val="32"/>
    </w:rPr>
  </w:style>
  <w:style w:type="character" w:customStyle="1" w:styleId="a-size-large">
    <w:name w:val="a-size-large"/>
    <w:basedOn w:val="DefaultParagraphFont"/>
    <w:rsid w:val="00540B1C"/>
  </w:style>
  <w:style w:type="paragraph" w:customStyle="1" w:styleId="Default">
    <w:name w:val="Default"/>
    <w:rsid w:val="00190BEE"/>
    <w:pPr>
      <w:autoSpaceDE w:val="0"/>
      <w:autoSpaceDN w:val="0"/>
      <w:adjustRightInd w:val="0"/>
      <w:spacing w:after="0" w:line="240" w:lineRule="auto"/>
    </w:pPr>
    <w:rPr>
      <w:rFonts w:ascii="Century Schoolbook" w:hAnsi="Century Schoolbook" w:cs="Century Schoolbook"/>
      <w:color w:val="000000"/>
      <w:sz w:val="24"/>
      <w:szCs w:val="24"/>
    </w:rPr>
  </w:style>
  <w:style w:type="paragraph" w:customStyle="1" w:styleId="CM46">
    <w:name w:val="CM46"/>
    <w:basedOn w:val="Default"/>
    <w:next w:val="Default"/>
    <w:uiPriority w:val="99"/>
    <w:rsid w:val="00190BEE"/>
    <w:rPr>
      <w:rFonts w:cstheme="minorBidi"/>
      <w:color w:val="auto"/>
    </w:rPr>
  </w:style>
  <w:style w:type="paragraph" w:customStyle="1" w:styleId="CM44">
    <w:name w:val="CM44"/>
    <w:basedOn w:val="Default"/>
    <w:next w:val="Default"/>
    <w:uiPriority w:val="99"/>
    <w:rsid w:val="00190BEE"/>
    <w:rPr>
      <w:rFonts w:cstheme="minorBidi"/>
      <w:color w:val="auto"/>
    </w:rPr>
  </w:style>
  <w:style w:type="character" w:customStyle="1" w:styleId="author">
    <w:name w:val="author"/>
    <w:basedOn w:val="DefaultParagraphFont"/>
    <w:rsid w:val="00A153DC"/>
  </w:style>
  <w:style w:type="character" w:styleId="HTMLCite">
    <w:name w:val="HTML Cite"/>
    <w:basedOn w:val="DefaultParagraphFont"/>
    <w:uiPriority w:val="99"/>
    <w:semiHidden/>
    <w:unhideWhenUsed/>
    <w:rsid w:val="00B955FF"/>
    <w:rPr>
      <w:i/>
      <w:iCs/>
    </w:rPr>
  </w:style>
  <w:style w:type="paragraph" w:styleId="BalloonText">
    <w:name w:val="Balloon Text"/>
    <w:basedOn w:val="Normal"/>
    <w:link w:val="BalloonTextChar"/>
    <w:uiPriority w:val="99"/>
    <w:semiHidden/>
    <w:unhideWhenUsed/>
    <w:rsid w:val="001D2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99277">
      <w:bodyDiv w:val="1"/>
      <w:marLeft w:val="0"/>
      <w:marRight w:val="0"/>
      <w:marTop w:val="0"/>
      <w:marBottom w:val="0"/>
      <w:divBdr>
        <w:top w:val="none" w:sz="0" w:space="0" w:color="auto"/>
        <w:left w:val="none" w:sz="0" w:space="0" w:color="auto"/>
        <w:bottom w:val="none" w:sz="0" w:space="0" w:color="auto"/>
        <w:right w:val="none" w:sz="0" w:space="0" w:color="auto"/>
      </w:divBdr>
    </w:div>
    <w:div w:id="185290926">
      <w:bodyDiv w:val="1"/>
      <w:marLeft w:val="0"/>
      <w:marRight w:val="0"/>
      <w:marTop w:val="0"/>
      <w:marBottom w:val="0"/>
      <w:divBdr>
        <w:top w:val="none" w:sz="0" w:space="0" w:color="auto"/>
        <w:left w:val="none" w:sz="0" w:space="0" w:color="auto"/>
        <w:bottom w:val="none" w:sz="0" w:space="0" w:color="auto"/>
        <w:right w:val="none" w:sz="0" w:space="0" w:color="auto"/>
      </w:divBdr>
    </w:div>
    <w:div w:id="206727702">
      <w:bodyDiv w:val="1"/>
      <w:marLeft w:val="0"/>
      <w:marRight w:val="0"/>
      <w:marTop w:val="0"/>
      <w:marBottom w:val="0"/>
      <w:divBdr>
        <w:top w:val="none" w:sz="0" w:space="0" w:color="auto"/>
        <w:left w:val="none" w:sz="0" w:space="0" w:color="auto"/>
        <w:bottom w:val="none" w:sz="0" w:space="0" w:color="auto"/>
        <w:right w:val="none" w:sz="0" w:space="0" w:color="auto"/>
      </w:divBdr>
    </w:div>
    <w:div w:id="368801670">
      <w:bodyDiv w:val="1"/>
      <w:marLeft w:val="0"/>
      <w:marRight w:val="0"/>
      <w:marTop w:val="0"/>
      <w:marBottom w:val="0"/>
      <w:divBdr>
        <w:top w:val="none" w:sz="0" w:space="0" w:color="auto"/>
        <w:left w:val="none" w:sz="0" w:space="0" w:color="auto"/>
        <w:bottom w:val="none" w:sz="0" w:space="0" w:color="auto"/>
        <w:right w:val="none" w:sz="0" w:space="0" w:color="auto"/>
      </w:divBdr>
      <w:divsChild>
        <w:div w:id="189730944">
          <w:marLeft w:val="0"/>
          <w:marRight w:val="0"/>
          <w:marTop w:val="0"/>
          <w:marBottom w:val="0"/>
          <w:divBdr>
            <w:top w:val="none" w:sz="0" w:space="0" w:color="auto"/>
            <w:left w:val="none" w:sz="0" w:space="0" w:color="auto"/>
            <w:bottom w:val="none" w:sz="0" w:space="0" w:color="auto"/>
            <w:right w:val="none" w:sz="0" w:space="0" w:color="auto"/>
          </w:divBdr>
        </w:div>
        <w:div w:id="83696489">
          <w:marLeft w:val="0"/>
          <w:marRight w:val="0"/>
          <w:marTop w:val="0"/>
          <w:marBottom w:val="0"/>
          <w:divBdr>
            <w:top w:val="none" w:sz="0" w:space="0" w:color="auto"/>
            <w:left w:val="none" w:sz="0" w:space="0" w:color="auto"/>
            <w:bottom w:val="none" w:sz="0" w:space="0" w:color="auto"/>
            <w:right w:val="none" w:sz="0" w:space="0" w:color="auto"/>
          </w:divBdr>
        </w:div>
      </w:divsChild>
    </w:div>
    <w:div w:id="860322554">
      <w:bodyDiv w:val="1"/>
      <w:marLeft w:val="0"/>
      <w:marRight w:val="0"/>
      <w:marTop w:val="0"/>
      <w:marBottom w:val="0"/>
      <w:divBdr>
        <w:top w:val="none" w:sz="0" w:space="0" w:color="auto"/>
        <w:left w:val="none" w:sz="0" w:space="0" w:color="auto"/>
        <w:bottom w:val="none" w:sz="0" w:space="0" w:color="auto"/>
        <w:right w:val="none" w:sz="0" w:space="0" w:color="auto"/>
      </w:divBdr>
    </w:div>
    <w:div w:id="1054741807">
      <w:bodyDiv w:val="1"/>
      <w:marLeft w:val="0"/>
      <w:marRight w:val="0"/>
      <w:marTop w:val="0"/>
      <w:marBottom w:val="0"/>
      <w:divBdr>
        <w:top w:val="none" w:sz="0" w:space="0" w:color="auto"/>
        <w:left w:val="none" w:sz="0" w:space="0" w:color="auto"/>
        <w:bottom w:val="none" w:sz="0" w:space="0" w:color="auto"/>
        <w:right w:val="none" w:sz="0" w:space="0" w:color="auto"/>
      </w:divBdr>
    </w:div>
    <w:div w:id="1111364547">
      <w:bodyDiv w:val="1"/>
      <w:marLeft w:val="0"/>
      <w:marRight w:val="0"/>
      <w:marTop w:val="0"/>
      <w:marBottom w:val="0"/>
      <w:divBdr>
        <w:top w:val="none" w:sz="0" w:space="0" w:color="auto"/>
        <w:left w:val="none" w:sz="0" w:space="0" w:color="auto"/>
        <w:bottom w:val="none" w:sz="0" w:space="0" w:color="auto"/>
        <w:right w:val="none" w:sz="0" w:space="0" w:color="auto"/>
      </w:divBdr>
    </w:div>
    <w:div w:id="1643150913">
      <w:bodyDiv w:val="1"/>
      <w:marLeft w:val="0"/>
      <w:marRight w:val="0"/>
      <w:marTop w:val="0"/>
      <w:marBottom w:val="0"/>
      <w:divBdr>
        <w:top w:val="none" w:sz="0" w:space="0" w:color="auto"/>
        <w:left w:val="none" w:sz="0" w:space="0" w:color="auto"/>
        <w:bottom w:val="none" w:sz="0" w:space="0" w:color="auto"/>
        <w:right w:val="none" w:sz="0" w:space="0" w:color="auto"/>
      </w:divBdr>
    </w:div>
    <w:div w:id="18777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Pierce_Butler_(justice)" TargetMode="External"/><Relationship Id="rId2" Type="http://schemas.openxmlformats.org/officeDocument/2006/relationships/hyperlink" Target="http://en.wikipedia.org/wiki/Associate_Justice_of_the_Supreme_Court_of_the_United_States" TargetMode="External"/><Relationship Id="rId1" Type="http://schemas.openxmlformats.org/officeDocument/2006/relationships/hyperlink" Target="http://www.amazon.com/s/ref=dp_byline_sr_book_1?ie=UTF8&amp;field-author=Claude+L%C3%A9vi-Strauss&amp;search-alias=books&amp;text=Claude+L%C3%A9vi-Strauss&amp;sort=relevancerank" TargetMode="External"/><Relationship Id="rId6" Type="http://schemas.openxmlformats.org/officeDocument/2006/relationships/hyperlink" Target="http://en.wikipedia.org/wiki/Willis_Van_Devanter" TargetMode="External"/><Relationship Id="rId5" Type="http://schemas.openxmlformats.org/officeDocument/2006/relationships/hyperlink" Target="http://en.wikipedia.org/wiki/George_Sutherland" TargetMode="External"/><Relationship Id="rId4" Type="http://schemas.openxmlformats.org/officeDocument/2006/relationships/hyperlink" Target="http://en.wikipedia.org/wiki/James_Clark_McReyno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7AF93-6076-4266-9C0D-3D2DC3F5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11640</Words>
  <Characters>66354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77839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Haltom</dc:creator>
  <cp:lastModifiedBy>William Haltom</cp:lastModifiedBy>
  <cp:revision>2</cp:revision>
  <cp:lastPrinted>2015-03-22T22:02:00Z</cp:lastPrinted>
  <dcterms:created xsi:type="dcterms:W3CDTF">2015-03-23T18:20:00Z</dcterms:created>
  <dcterms:modified xsi:type="dcterms:W3CDTF">2015-03-23T18:20:00Z</dcterms:modified>
</cp:coreProperties>
</file>