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ACFFE" w14:textId="77777777" w:rsidR="008714FD" w:rsidRDefault="008714FD" w:rsidP="000D5EA3">
      <w:pPr>
        <w:jc w:val="right"/>
        <w:rPr>
          <w:rFonts w:ascii="Times New Roman" w:hAnsi="Times New Roman" w:cs="Times New Roman"/>
        </w:rPr>
      </w:pPr>
    </w:p>
    <w:p w14:paraId="0FA9D05D" w14:textId="77777777" w:rsidR="000D5EA3" w:rsidRDefault="000D5EA3" w:rsidP="004A4DD6">
      <w:pPr>
        <w:jc w:val="center"/>
        <w:rPr>
          <w:rFonts w:ascii="Times New Roman" w:hAnsi="Times New Roman" w:cs="Times New Roman"/>
          <w:b/>
        </w:rPr>
      </w:pPr>
    </w:p>
    <w:p w14:paraId="43B23C04" w14:textId="77777777" w:rsidR="0017386D" w:rsidRDefault="0017386D" w:rsidP="004A4DD6">
      <w:pPr>
        <w:jc w:val="center"/>
        <w:rPr>
          <w:rFonts w:ascii="Times New Roman" w:hAnsi="Times New Roman" w:cs="Times New Roman"/>
          <w:b/>
        </w:rPr>
      </w:pPr>
    </w:p>
    <w:p w14:paraId="27B53C39" w14:textId="77777777" w:rsidR="0017386D" w:rsidRDefault="0017386D" w:rsidP="004A4DD6">
      <w:pPr>
        <w:jc w:val="center"/>
        <w:rPr>
          <w:rFonts w:ascii="Times New Roman" w:hAnsi="Times New Roman" w:cs="Times New Roman"/>
          <w:b/>
        </w:rPr>
      </w:pPr>
    </w:p>
    <w:p w14:paraId="6ED41738" w14:textId="77777777" w:rsidR="0017386D" w:rsidRPr="00F551D1" w:rsidRDefault="0017386D" w:rsidP="004A4DD6">
      <w:pPr>
        <w:jc w:val="center"/>
        <w:rPr>
          <w:rFonts w:ascii="Times New Roman" w:hAnsi="Times New Roman" w:cs="Times New Roman"/>
          <w:b/>
        </w:rPr>
      </w:pPr>
    </w:p>
    <w:p w14:paraId="420AEB3D" w14:textId="5BF14B30" w:rsidR="004A4DD6" w:rsidRPr="00F551D1" w:rsidRDefault="004A4DD6" w:rsidP="004A4DD6">
      <w:pPr>
        <w:jc w:val="center"/>
        <w:rPr>
          <w:rFonts w:ascii="Times New Roman" w:hAnsi="Times New Roman" w:cs="Times New Roman"/>
          <w:b/>
        </w:rPr>
      </w:pPr>
      <w:r w:rsidRPr="00F551D1">
        <w:rPr>
          <w:rFonts w:ascii="Times New Roman" w:hAnsi="Times New Roman" w:cs="Times New Roman"/>
          <w:b/>
        </w:rPr>
        <w:t>Anarchist Women Printers</w:t>
      </w:r>
      <w:r w:rsidR="00087746" w:rsidRPr="00F551D1">
        <w:rPr>
          <w:rFonts w:ascii="Times New Roman" w:hAnsi="Times New Roman" w:cs="Times New Roman"/>
          <w:b/>
        </w:rPr>
        <w:t>:</w:t>
      </w:r>
    </w:p>
    <w:p w14:paraId="21D74EA8" w14:textId="52DE4734" w:rsidR="00087746" w:rsidRDefault="00087746" w:rsidP="004A4DD6">
      <w:pPr>
        <w:jc w:val="center"/>
        <w:rPr>
          <w:rFonts w:ascii="Times New Roman" w:hAnsi="Times New Roman" w:cs="Times New Roman"/>
          <w:b/>
        </w:rPr>
      </w:pPr>
      <w:r w:rsidRPr="00F551D1">
        <w:rPr>
          <w:rFonts w:ascii="Times New Roman" w:hAnsi="Times New Roman" w:cs="Times New Roman"/>
          <w:b/>
        </w:rPr>
        <w:t>Old and New Materialisms</w:t>
      </w:r>
    </w:p>
    <w:p w14:paraId="5A5C701E" w14:textId="77777777" w:rsidR="0017386D" w:rsidRDefault="0017386D" w:rsidP="004A4DD6">
      <w:pPr>
        <w:jc w:val="center"/>
        <w:rPr>
          <w:rFonts w:ascii="Times New Roman" w:hAnsi="Times New Roman" w:cs="Times New Roman"/>
          <w:b/>
        </w:rPr>
      </w:pPr>
    </w:p>
    <w:p w14:paraId="27461075" w14:textId="77777777" w:rsidR="0017386D" w:rsidRDefault="0017386D" w:rsidP="004A4DD6">
      <w:pPr>
        <w:jc w:val="center"/>
        <w:rPr>
          <w:rFonts w:ascii="Times New Roman" w:hAnsi="Times New Roman" w:cs="Times New Roman"/>
          <w:b/>
        </w:rPr>
      </w:pPr>
    </w:p>
    <w:p w14:paraId="0A795EE4" w14:textId="77777777" w:rsidR="0017386D" w:rsidRDefault="0017386D" w:rsidP="004A4DD6">
      <w:pPr>
        <w:jc w:val="center"/>
        <w:rPr>
          <w:rFonts w:ascii="Times New Roman" w:hAnsi="Times New Roman" w:cs="Times New Roman"/>
          <w:b/>
        </w:rPr>
      </w:pPr>
    </w:p>
    <w:p w14:paraId="6D39F6AA" w14:textId="77777777" w:rsidR="0017386D" w:rsidRDefault="0017386D" w:rsidP="004A4DD6">
      <w:pPr>
        <w:jc w:val="center"/>
        <w:rPr>
          <w:rFonts w:ascii="Times New Roman" w:hAnsi="Times New Roman" w:cs="Times New Roman"/>
          <w:b/>
        </w:rPr>
      </w:pPr>
    </w:p>
    <w:p w14:paraId="63B8CD8B" w14:textId="77777777" w:rsidR="0017386D" w:rsidRDefault="0017386D" w:rsidP="004A4DD6">
      <w:pPr>
        <w:jc w:val="center"/>
        <w:rPr>
          <w:rFonts w:ascii="Times New Roman" w:hAnsi="Times New Roman" w:cs="Times New Roman"/>
          <w:b/>
        </w:rPr>
      </w:pPr>
    </w:p>
    <w:p w14:paraId="2D56B195" w14:textId="77777777" w:rsidR="0017386D" w:rsidRDefault="0017386D" w:rsidP="004A4DD6">
      <w:pPr>
        <w:jc w:val="center"/>
        <w:rPr>
          <w:rFonts w:ascii="Times New Roman" w:hAnsi="Times New Roman" w:cs="Times New Roman"/>
          <w:b/>
        </w:rPr>
      </w:pPr>
    </w:p>
    <w:p w14:paraId="71E776C5" w14:textId="77777777" w:rsidR="0017386D" w:rsidRDefault="0017386D" w:rsidP="004A4DD6">
      <w:pPr>
        <w:jc w:val="center"/>
        <w:rPr>
          <w:rFonts w:ascii="Times New Roman" w:hAnsi="Times New Roman" w:cs="Times New Roman"/>
          <w:b/>
        </w:rPr>
      </w:pPr>
    </w:p>
    <w:p w14:paraId="45F21F03" w14:textId="749C8D01" w:rsidR="0017386D" w:rsidRDefault="0017386D" w:rsidP="0017386D">
      <w:pPr>
        <w:jc w:val="right"/>
        <w:rPr>
          <w:rFonts w:ascii="Times New Roman" w:hAnsi="Times New Roman" w:cs="Times New Roman"/>
        </w:rPr>
      </w:pPr>
      <w:r w:rsidRPr="0017386D">
        <w:rPr>
          <w:rFonts w:ascii="Times New Roman" w:hAnsi="Times New Roman" w:cs="Times New Roman"/>
        </w:rPr>
        <w:t>Kathy E. Ferguson</w:t>
      </w:r>
    </w:p>
    <w:p w14:paraId="6A501BF2" w14:textId="77777777" w:rsidR="0017386D" w:rsidRDefault="0017386D" w:rsidP="0017386D">
      <w:pPr>
        <w:jc w:val="right"/>
        <w:rPr>
          <w:rFonts w:ascii="Times New Roman" w:hAnsi="Times New Roman" w:cs="Times New Roman"/>
        </w:rPr>
      </w:pPr>
      <w:r>
        <w:rPr>
          <w:rFonts w:ascii="Times New Roman" w:hAnsi="Times New Roman" w:cs="Times New Roman"/>
        </w:rPr>
        <w:t xml:space="preserve">Departments of Political Science and </w:t>
      </w:r>
    </w:p>
    <w:p w14:paraId="34DA542D" w14:textId="1E4CFC57" w:rsidR="0017386D" w:rsidRDefault="0017386D" w:rsidP="0017386D">
      <w:pPr>
        <w:jc w:val="right"/>
        <w:rPr>
          <w:rFonts w:ascii="Times New Roman" w:hAnsi="Times New Roman" w:cs="Times New Roman"/>
        </w:rPr>
      </w:pPr>
      <w:r>
        <w:rPr>
          <w:rFonts w:ascii="Times New Roman" w:hAnsi="Times New Roman" w:cs="Times New Roman"/>
        </w:rPr>
        <w:t>Women’s Studies</w:t>
      </w:r>
    </w:p>
    <w:p w14:paraId="097C1B32" w14:textId="39800858" w:rsidR="0017386D" w:rsidRDefault="0017386D" w:rsidP="0017386D">
      <w:pPr>
        <w:jc w:val="right"/>
        <w:rPr>
          <w:rFonts w:ascii="Times New Roman" w:hAnsi="Times New Roman" w:cs="Times New Roman"/>
        </w:rPr>
      </w:pPr>
      <w:r>
        <w:rPr>
          <w:rFonts w:ascii="Times New Roman" w:hAnsi="Times New Roman" w:cs="Times New Roman"/>
        </w:rPr>
        <w:t>University of Hawai’i</w:t>
      </w:r>
    </w:p>
    <w:p w14:paraId="6D5A3A6B" w14:textId="70D34CFE" w:rsidR="0017386D" w:rsidRDefault="0017386D" w:rsidP="0017386D">
      <w:pPr>
        <w:jc w:val="right"/>
        <w:rPr>
          <w:rFonts w:ascii="Times New Roman" w:hAnsi="Times New Roman" w:cs="Times New Roman"/>
        </w:rPr>
      </w:pPr>
      <w:r>
        <w:rPr>
          <w:rFonts w:ascii="Times New Roman" w:hAnsi="Times New Roman" w:cs="Times New Roman"/>
        </w:rPr>
        <w:t>640 Saunders Hall</w:t>
      </w:r>
    </w:p>
    <w:p w14:paraId="7FCCD9FA" w14:textId="5AE90C3D" w:rsidR="0017386D" w:rsidRDefault="0017386D" w:rsidP="0017386D">
      <w:pPr>
        <w:jc w:val="right"/>
        <w:rPr>
          <w:rFonts w:ascii="Times New Roman" w:hAnsi="Times New Roman" w:cs="Times New Roman"/>
        </w:rPr>
      </w:pPr>
      <w:r>
        <w:rPr>
          <w:rFonts w:ascii="Times New Roman" w:hAnsi="Times New Roman" w:cs="Times New Roman"/>
        </w:rPr>
        <w:t>Honolulu, HI  96822</w:t>
      </w:r>
    </w:p>
    <w:p w14:paraId="753DB22B" w14:textId="58BCE4AC" w:rsidR="0017386D" w:rsidRDefault="00BD08BE" w:rsidP="0017386D">
      <w:pPr>
        <w:jc w:val="right"/>
        <w:rPr>
          <w:rFonts w:ascii="Times New Roman" w:hAnsi="Times New Roman" w:cs="Times New Roman"/>
        </w:rPr>
      </w:pPr>
      <w:hyperlink r:id="rId8" w:history="1">
        <w:r w:rsidR="0017386D" w:rsidRPr="00A56F52">
          <w:rPr>
            <w:rStyle w:val="Hyperlink"/>
            <w:rFonts w:ascii="Times New Roman" w:hAnsi="Times New Roman" w:cs="Times New Roman"/>
          </w:rPr>
          <w:t>kferguso@hawaii.edu</w:t>
        </w:r>
      </w:hyperlink>
    </w:p>
    <w:p w14:paraId="39875A4D" w14:textId="77777777" w:rsidR="0017386D" w:rsidRDefault="0017386D" w:rsidP="0017386D">
      <w:pPr>
        <w:jc w:val="right"/>
        <w:rPr>
          <w:rFonts w:ascii="Times New Roman" w:hAnsi="Times New Roman" w:cs="Times New Roman"/>
        </w:rPr>
      </w:pPr>
    </w:p>
    <w:p w14:paraId="619D8721" w14:textId="77777777" w:rsidR="0017386D" w:rsidRDefault="0017386D" w:rsidP="0017386D">
      <w:pPr>
        <w:jc w:val="right"/>
        <w:rPr>
          <w:rFonts w:ascii="Times New Roman" w:hAnsi="Times New Roman" w:cs="Times New Roman"/>
        </w:rPr>
      </w:pPr>
    </w:p>
    <w:p w14:paraId="598BA83E" w14:textId="77777777" w:rsidR="0017386D" w:rsidRDefault="0017386D" w:rsidP="0017386D">
      <w:pPr>
        <w:jc w:val="right"/>
        <w:rPr>
          <w:rFonts w:ascii="Times New Roman" w:hAnsi="Times New Roman" w:cs="Times New Roman"/>
        </w:rPr>
      </w:pPr>
    </w:p>
    <w:p w14:paraId="323BEA46" w14:textId="77777777" w:rsidR="0017386D" w:rsidRDefault="0017386D" w:rsidP="0017386D">
      <w:pPr>
        <w:jc w:val="right"/>
        <w:rPr>
          <w:rFonts w:ascii="Times New Roman" w:hAnsi="Times New Roman" w:cs="Times New Roman"/>
        </w:rPr>
      </w:pPr>
    </w:p>
    <w:p w14:paraId="298096D5" w14:textId="77777777" w:rsidR="0017386D" w:rsidRDefault="0017386D" w:rsidP="0017386D">
      <w:pPr>
        <w:jc w:val="right"/>
        <w:rPr>
          <w:rFonts w:ascii="Times New Roman" w:hAnsi="Times New Roman" w:cs="Times New Roman"/>
        </w:rPr>
      </w:pPr>
    </w:p>
    <w:p w14:paraId="3F976050" w14:textId="77777777" w:rsidR="0017386D" w:rsidRDefault="0017386D" w:rsidP="0017386D">
      <w:pPr>
        <w:jc w:val="right"/>
        <w:rPr>
          <w:rFonts w:ascii="Times New Roman" w:hAnsi="Times New Roman" w:cs="Times New Roman"/>
        </w:rPr>
      </w:pPr>
    </w:p>
    <w:p w14:paraId="7355E55C" w14:textId="77777777" w:rsidR="0017386D" w:rsidRDefault="0017386D" w:rsidP="0017386D">
      <w:pPr>
        <w:jc w:val="right"/>
        <w:rPr>
          <w:rFonts w:ascii="Times New Roman" w:hAnsi="Times New Roman" w:cs="Times New Roman"/>
        </w:rPr>
      </w:pPr>
    </w:p>
    <w:p w14:paraId="57C45502" w14:textId="77777777" w:rsidR="0017386D" w:rsidRDefault="0017386D" w:rsidP="0017386D">
      <w:pPr>
        <w:jc w:val="center"/>
        <w:rPr>
          <w:rFonts w:ascii="Times New Roman" w:hAnsi="Times New Roman" w:cs="Times New Roman"/>
        </w:rPr>
      </w:pPr>
      <w:r>
        <w:rPr>
          <w:rFonts w:ascii="Times New Roman" w:hAnsi="Times New Roman" w:cs="Times New Roman"/>
        </w:rPr>
        <w:t>Prepared for presentation at the</w:t>
      </w:r>
    </w:p>
    <w:p w14:paraId="414CFB99" w14:textId="21FE07DE" w:rsidR="0017386D" w:rsidRDefault="0017386D" w:rsidP="0017386D">
      <w:pPr>
        <w:jc w:val="center"/>
        <w:rPr>
          <w:rFonts w:ascii="Times New Roman" w:hAnsi="Times New Roman" w:cs="Times New Roman"/>
        </w:rPr>
      </w:pPr>
      <w:r>
        <w:rPr>
          <w:rFonts w:ascii="Times New Roman" w:hAnsi="Times New Roman" w:cs="Times New Roman"/>
        </w:rPr>
        <w:t xml:space="preserve"> Western Political Science Association Annual Meeting</w:t>
      </w:r>
    </w:p>
    <w:p w14:paraId="632E3B1E" w14:textId="3148CE2A" w:rsidR="0017386D" w:rsidRDefault="0017386D" w:rsidP="0017386D">
      <w:pPr>
        <w:jc w:val="center"/>
        <w:rPr>
          <w:rFonts w:ascii="Times New Roman" w:hAnsi="Times New Roman" w:cs="Times New Roman"/>
        </w:rPr>
      </w:pPr>
      <w:r>
        <w:rPr>
          <w:rFonts w:ascii="Times New Roman" w:hAnsi="Times New Roman" w:cs="Times New Roman"/>
        </w:rPr>
        <w:t>March 28-30, 2013</w:t>
      </w:r>
    </w:p>
    <w:p w14:paraId="3663E4AF" w14:textId="5119EAC3" w:rsidR="0017386D" w:rsidRPr="0017386D" w:rsidRDefault="0017386D" w:rsidP="0017386D">
      <w:pPr>
        <w:jc w:val="center"/>
        <w:rPr>
          <w:rFonts w:ascii="Times New Roman" w:hAnsi="Times New Roman" w:cs="Times New Roman"/>
        </w:rPr>
      </w:pPr>
      <w:r>
        <w:rPr>
          <w:rFonts w:ascii="Times New Roman" w:hAnsi="Times New Roman" w:cs="Times New Roman"/>
        </w:rPr>
        <w:t>Hollywood, California</w:t>
      </w:r>
    </w:p>
    <w:p w14:paraId="37EF5356" w14:textId="5DC237C0" w:rsidR="0017386D" w:rsidRDefault="0017386D">
      <w:pPr>
        <w:rPr>
          <w:rFonts w:ascii="Times New Roman" w:hAnsi="Times New Roman" w:cs="Times New Roman"/>
        </w:rPr>
      </w:pPr>
      <w:r>
        <w:rPr>
          <w:rFonts w:ascii="Times New Roman" w:hAnsi="Times New Roman" w:cs="Times New Roman"/>
        </w:rPr>
        <w:br w:type="page"/>
      </w:r>
    </w:p>
    <w:p w14:paraId="7EE1A9CC" w14:textId="77777777" w:rsidR="004A4DD6" w:rsidRPr="00F551D1" w:rsidRDefault="004A4DD6" w:rsidP="004A4DD6">
      <w:pPr>
        <w:jc w:val="center"/>
        <w:rPr>
          <w:rFonts w:ascii="Times New Roman" w:hAnsi="Times New Roman" w:cs="Times New Roman"/>
        </w:rPr>
      </w:pPr>
    </w:p>
    <w:p w14:paraId="49F235FA" w14:textId="7B4BA5FE" w:rsidR="004A4DD6" w:rsidRPr="00F551D1" w:rsidRDefault="0083427E" w:rsidP="004A4DD6">
      <w:pPr>
        <w:rPr>
          <w:rFonts w:ascii="Times New Roman" w:hAnsi="Times New Roman" w:cs="Times New Roman"/>
          <w:b/>
        </w:rPr>
      </w:pPr>
      <w:r w:rsidRPr="00F551D1">
        <w:rPr>
          <w:rFonts w:ascii="Times New Roman" w:hAnsi="Times New Roman" w:cs="Times New Roman"/>
          <w:b/>
        </w:rPr>
        <w:t>Introduction</w:t>
      </w:r>
    </w:p>
    <w:p w14:paraId="46C2BA84" w14:textId="77777777" w:rsidR="000D5EA3" w:rsidRPr="00F551D1" w:rsidRDefault="000D5EA3" w:rsidP="004A4DD6">
      <w:pPr>
        <w:rPr>
          <w:rFonts w:ascii="Times New Roman" w:hAnsi="Times New Roman" w:cs="Times New Roman"/>
          <w:b/>
        </w:rPr>
      </w:pPr>
    </w:p>
    <w:p w14:paraId="17E1516F" w14:textId="472ABE9F" w:rsidR="00FC6799" w:rsidRPr="00F551D1" w:rsidRDefault="004A4DD6" w:rsidP="00FC6799">
      <w:pPr>
        <w:rPr>
          <w:rFonts w:ascii="Times New Roman" w:hAnsi="Times New Roman" w:cs="Times New Roman"/>
        </w:rPr>
      </w:pPr>
      <w:r w:rsidRPr="00F551D1">
        <w:rPr>
          <w:rFonts w:ascii="Times New Roman" w:hAnsi="Times New Roman" w:cs="Times New Roman"/>
        </w:rPr>
        <w:t xml:space="preserve">This paper examines the </w:t>
      </w:r>
      <w:r w:rsidR="000D5EA3" w:rsidRPr="00F551D1">
        <w:rPr>
          <w:rFonts w:ascii="Times New Roman" w:hAnsi="Times New Roman" w:cs="Times New Roman"/>
        </w:rPr>
        <w:t>activities</w:t>
      </w:r>
      <w:r w:rsidRPr="00F551D1">
        <w:rPr>
          <w:rFonts w:ascii="Times New Roman" w:hAnsi="Times New Roman" w:cs="Times New Roman"/>
        </w:rPr>
        <w:t xml:space="preserve"> of women printers in the anarchist movement </w:t>
      </w:r>
      <w:r w:rsidR="00396F73">
        <w:rPr>
          <w:rFonts w:ascii="Times New Roman" w:hAnsi="Times New Roman" w:cs="Times New Roman"/>
        </w:rPr>
        <w:t xml:space="preserve">and elsewhere </w:t>
      </w:r>
      <w:r w:rsidRPr="00F551D1">
        <w:rPr>
          <w:rFonts w:ascii="Times New Roman" w:hAnsi="Times New Roman" w:cs="Times New Roman"/>
        </w:rPr>
        <w:t>in the U.S.</w:t>
      </w:r>
      <w:r w:rsidR="005F074C" w:rsidRPr="00F551D1">
        <w:rPr>
          <w:rFonts w:ascii="Times New Roman" w:hAnsi="Times New Roman" w:cs="Times New Roman"/>
        </w:rPr>
        <w:t xml:space="preserve"> and </w:t>
      </w:r>
      <w:r w:rsidR="008726AC" w:rsidRPr="00F551D1">
        <w:rPr>
          <w:rFonts w:ascii="Times New Roman" w:hAnsi="Times New Roman" w:cs="Times New Roman"/>
        </w:rPr>
        <w:t>Great Britain</w:t>
      </w:r>
      <w:r w:rsidR="00F56955" w:rsidRPr="00F551D1">
        <w:rPr>
          <w:rFonts w:ascii="Times New Roman" w:hAnsi="Times New Roman" w:cs="Times New Roman"/>
        </w:rPr>
        <w:t xml:space="preserve"> from the 187</w:t>
      </w:r>
      <w:r w:rsidRPr="00F551D1">
        <w:rPr>
          <w:rFonts w:ascii="Times New Roman" w:hAnsi="Times New Roman" w:cs="Times New Roman"/>
        </w:rPr>
        <w:t>0s to the 1940s</w:t>
      </w:r>
      <w:r w:rsidR="00BD08BE">
        <w:rPr>
          <w:rFonts w:ascii="Times New Roman" w:hAnsi="Times New Roman" w:cs="Times New Roman"/>
        </w:rPr>
        <w:t>.  I am engaging these printers t</w:t>
      </w:r>
      <w:bookmarkStart w:id="0" w:name="_GoBack"/>
      <w:bookmarkEnd w:id="0"/>
      <w:r w:rsidRPr="00F551D1">
        <w:rPr>
          <w:rFonts w:ascii="Times New Roman" w:hAnsi="Times New Roman" w:cs="Times New Roman"/>
        </w:rPr>
        <w:t xml:space="preserve">hrough the lens of the “old materialism,” that is, Marxist-inspired structural analysis of the conditions of labor, and the “new materialism,” the recent turn to theorizing the capacity of </w:t>
      </w:r>
      <w:r w:rsidR="00A707F4" w:rsidRPr="00F551D1">
        <w:rPr>
          <w:rFonts w:ascii="Times New Roman" w:hAnsi="Times New Roman" w:cs="Times New Roman"/>
        </w:rPr>
        <w:t>non-human and non-organic entities</w:t>
      </w:r>
      <w:r w:rsidRPr="00F551D1">
        <w:rPr>
          <w:rFonts w:ascii="Times New Roman" w:hAnsi="Times New Roman" w:cs="Times New Roman"/>
        </w:rPr>
        <w:t xml:space="preserve"> such as presses to affect and be affected by others.  While on one level the two materialisms are very different - the liveliness of objects for the new materialists </w:t>
      </w:r>
      <w:r w:rsidR="00087746" w:rsidRPr="00F551D1">
        <w:rPr>
          <w:rFonts w:ascii="Times New Roman" w:hAnsi="Times New Roman" w:cs="Times New Roman"/>
        </w:rPr>
        <w:t>may look</w:t>
      </w:r>
      <w:r w:rsidRPr="00F551D1">
        <w:rPr>
          <w:rFonts w:ascii="Times New Roman" w:hAnsi="Times New Roman" w:cs="Times New Roman"/>
        </w:rPr>
        <w:t xml:space="preserve"> like commodity fetishism to the old – their shared investment in the porous border between people and objects may offer a bridge to connect them. </w:t>
      </w:r>
      <w:r w:rsidR="0083427E" w:rsidRPr="00F551D1">
        <w:rPr>
          <w:rFonts w:ascii="Times New Roman" w:hAnsi="Times New Roman" w:cs="Times New Roman"/>
        </w:rPr>
        <w:t xml:space="preserve"> The </w:t>
      </w:r>
      <w:r w:rsidR="00523FA2" w:rsidRPr="00F551D1">
        <w:rPr>
          <w:rFonts w:ascii="Times New Roman" w:hAnsi="Times New Roman" w:cs="Times New Roman"/>
        </w:rPr>
        <w:t xml:space="preserve">two materialist traditions </w:t>
      </w:r>
      <w:r w:rsidR="0083427E" w:rsidRPr="00F551D1">
        <w:rPr>
          <w:rFonts w:ascii="Times New Roman" w:hAnsi="Times New Roman" w:cs="Times New Roman"/>
        </w:rPr>
        <w:t xml:space="preserve">share a finely honed suspicion that cause/effect relations are more complex than they appear, that causes can also be effects and effects, causes. The two materialisms also proceed in potentially compatible manners, insisting that the only way to grasp the relations of people to non-people is to dwell at length in the specific material sites of those relations. </w:t>
      </w:r>
      <w:r w:rsidRPr="00F551D1">
        <w:rPr>
          <w:rFonts w:ascii="Times New Roman" w:hAnsi="Times New Roman" w:cs="Times New Roman"/>
        </w:rPr>
        <w:t xml:space="preserve">By looking at anarchist women printers through both perspectives, I aim to explore the gendered conditions of labor within </w:t>
      </w:r>
      <w:r w:rsidR="00087746" w:rsidRPr="00F551D1">
        <w:rPr>
          <w:rFonts w:ascii="Times New Roman" w:hAnsi="Times New Roman" w:cs="Times New Roman"/>
        </w:rPr>
        <w:t>printing</w:t>
      </w:r>
      <w:r w:rsidRPr="00F551D1">
        <w:rPr>
          <w:rFonts w:ascii="Times New Roman" w:hAnsi="Times New Roman" w:cs="Times New Roman"/>
        </w:rPr>
        <w:t xml:space="preserve"> while also using this rich historical site to develop connections between the older materialism and the new. </w:t>
      </w:r>
      <w:r w:rsidR="00FC6799" w:rsidRPr="00F551D1">
        <w:rPr>
          <w:rFonts w:ascii="Times New Roman" w:hAnsi="Times New Roman" w:cs="Times New Roman"/>
        </w:rPr>
        <w:t xml:space="preserve"> I am looking to the experiences of women printers, their forceful exclusion and persistent reappearance, to ask what sort of materialist energies are best recruited to understand the world these women made with presses, other printers, publications, and reading publics.</w:t>
      </w:r>
    </w:p>
    <w:p w14:paraId="00BA7D19" w14:textId="77777777" w:rsidR="0083427E" w:rsidRPr="00F551D1" w:rsidRDefault="0083427E" w:rsidP="004A4DD6">
      <w:pPr>
        <w:rPr>
          <w:rFonts w:ascii="Times New Roman" w:hAnsi="Times New Roman" w:cs="Times New Roman"/>
        </w:rPr>
      </w:pPr>
    </w:p>
    <w:p w14:paraId="0D5DCD2D" w14:textId="6294E773" w:rsidR="0083427E" w:rsidRPr="00F551D1" w:rsidRDefault="0083427E" w:rsidP="004A4DD6">
      <w:pPr>
        <w:rPr>
          <w:rFonts w:ascii="Times New Roman" w:hAnsi="Times New Roman" w:cs="Times New Roman"/>
          <w:b/>
        </w:rPr>
      </w:pPr>
      <w:r w:rsidRPr="00F551D1">
        <w:rPr>
          <w:rFonts w:ascii="Times New Roman" w:hAnsi="Times New Roman" w:cs="Times New Roman"/>
          <w:b/>
        </w:rPr>
        <w:t>Printers, women printers, and anarchist women printers</w:t>
      </w:r>
    </w:p>
    <w:p w14:paraId="766DF25C" w14:textId="77777777" w:rsidR="00087DA7" w:rsidRPr="00F551D1" w:rsidRDefault="00087DA7" w:rsidP="004A4DD6">
      <w:pPr>
        <w:rPr>
          <w:rFonts w:ascii="Times New Roman" w:hAnsi="Times New Roman" w:cs="Times New Roman"/>
          <w:b/>
        </w:rPr>
      </w:pPr>
    </w:p>
    <w:p w14:paraId="72F7AD1A" w14:textId="1AA6E56E" w:rsidR="00087DA7" w:rsidRPr="00F551D1" w:rsidRDefault="00087DA7" w:rsidP="004A4DD6">
      <w:pPr>
        <w:rPr>
          <w:rFonts w:ascii="Times New Roman" w:hAnsi="Times New Roman" w:cs="Times New Roman"/>
        </w:rPr>
      </w:pPr>
      <w:r w:rsidRPr="00F551D1">
        <w:rPr>
          <w:rFonts w:ascii="Times New Roman" w:hAnsi="Times New Roman" w:cs="Times New Roman"/>
        </w:rPr>
        <w:t>To get at the life</w:t>
      </w:r>
      <w:r w:rsidR="005F074C" w:rsidRPr="00F551D1">
        <w:rPr>
          <w:rFonts w:ascii="Times New Roman" w:hAnsi="Times New Roman" w:cs="Times New Roman"/>
        </w:rPr>
        <w:t xml:space="preserve"> </w:t>
      </w:r>
      <w:r w:rsidRPr="00F551D1">
        <w:rPr>
          <w:rFonts w:ascii="Times New Roman" w:hAnsi="Times New Roman" w:cs="Times New Roman"/>
        </w:rPr>
        <w:t>worlds of anarchist women printers</w:t>
      </w:r>
      <w:r w:rsidR="005F074C" w:rsidRPr="00F551D1">
        <w:rPr>
          <w:rFonts w:ascii="Times New Roman" w:hAnsi="Times New Roman" w:cs="Times New Roman"/>
        </w:rPr>
        <w:t xml:space="preserve"> during the late 19</w:t>
      </w:r>
      <w:r w:rsidR="005F074C" w:rsidRPr="00F551D1">
        <w:rPr>
          <w:rFonts w:ascii="Times New Roman" w:hAnsi="Times New Roman" w:cs="Times New Roman"/>
          <w:vertAlign w:val="superscript"/>
        </w:rPr>
        <w:t>th</w:t>
      </w:r>
      <w:r w:rsidR="005F074C" w:rsidRPr="00F551D1">
        <w:rPr>
          <w:rFonts w:ascii="Times New Roman" w:hAnsi="Times New Roman" w:cs="Times New Roman"/>
        </w:rPr>
        <w:t xml:space="preserve"> through the mid-20</w:t>
      </w:r>
      <w:r w:rsidR="005F074C" w:rsidRPr="00F551D1">
        <w:rPr>
          <w:rFonts w:ascii="Times New Roman" w:hAnsi="Times New Roman" w:cs="Times New Roman"/>
          <w:vertAlign w:val="superscript"/>
        </w:rPr>
        <w:t>th</w:t>
      </w:r>
      <w:r w:rsidR="005F074C" w:rsidRPr="00F551D1">
        <w:rPr>
          <w:rFonts w:ascii="Times New Roman" w:hAnsi="Times New Roman" w:cs="Times New Roman"/>
        </w:rPr>
        <w:t xml:space="preserve"> centuries</w:t>
      </w:r>
      <w:r w:rsidRPr="00F551D1">
        <w:rPr>
          <w:rFonts w:ascii="Times New Roman" w:hAnsi="Times New Roman" w:cs="Times New Roman"/>
        </w:rPr>
        <w:t xml:space="preserve">, </w:t>
      </w:r>
      <w:r w:rsidR="00F56955" w:rsidRPr="00F551D1">
        <w:rPr>
          <w:rFonts w:ascii="Times New Roman" w:hAnsi="Times New Roman" w:cs="Times New Roman"/>
        </w:rPr>
        <w:t xml:space="preserve">the time of greatest flourishing for the classical anarchist movement, </w:t>
      </w:r>
      <w:r w:rsidRPr="00F551D1">
        <w:rPr>
          <w:rFonts w:ascii="Times New Roman" w:hAnsi="Times New Roman" w:cs="Times New Roman"/>
        </w:rPr>
        <w:t xml:space="preserve">I must travel through the </w:t>
      </w:r>
      <w:r w:rsidR="005F074C" w:rsidRPr="00F551D1">
        <w:rPr>
          <w:rFonts w:ascii="Times New Roman" w:hAnsi="Times New Roman" w:cs="Times New Roman"/>
        </w:rPr>
        <w:t xml:space="preserve">larger world of women printers and </w:t>
      </w:r>
      <w:r w:rsidR="00071B8B" w:rsidRPr="00F551D1">
        <w:rPr>
          <w:rFonts w:ascii="Times New Roman" w:hAnsi="Times New Roman" w:cs="Times New Roman"/>
        </w:rPr>
        <w:t xml:space="preserve">the much larger world of </w:t>
      </w:r>
      <w:r w:rsidR="005F074C" w:rsidRPr="00F551D1">
        <w:rPr>
          <w:rFonts w:ascii="Times New Roman" w:hAnsi="Times New Roman" w:cs="Times New Roman"/>
        </w:rPr>
        <w:t xml:space="preserve">printers in general. </w:t>
      </w:r>
      <w:r w:rsidR="00B7203F" w:rsidRPr="00F551D1">
        <w:rPr>
          <w:rFonts w:ascii="Times New Roman" w:hAnsi="Times New Roman" w:cs="Times New Roman"/>
        </w:rPr>
        <w:t xml:space="preserve">On the one hand, this journey is replete with an abundance of material; as Patrick Duffy notes in </w:t>
      </w:r>
      <w:r w:rsidR="00B7203F" w:rsidRPr="00F551D1">
        <w:rPr>
          <w:rFonts w:ascii="Times New Roman" w:hAnsi="Times New Roman" w:cs="Times New Roman"/>
          <w:i/>
        </w:rPr>
        <w:t>The Skilled Compositor,</w:t>
      </w:r>
      <w:r w:rsidR="00F56955" w:rsidRPr="00F551D1">
        <w:rPr>
          <w:rFonts w:ascii="Times New Roman" w:hAnsi="Times New Roman" w:cs="Times New Roman"/>
        </w:rPr>
        <w:t xml:space="preserve"> </w:t>
      </w:r>
      <w:r w:rsidR="00B7203F" w:rsidRPr="00F551D1">
        <w:rPr>
          <w:rFonts w:ascii="Times New Roman" w:hAnsi="Times New Roman" w:cs="Times New Roman"/>
        </w:rPr>
        <w:t>“More has probably been written about prin</w:t>
      </w:r>
      <w:r w:rsidR="00F551D1" w:rsidRPr="00F551D1">
        <w:rPr>
          <w:rFonts w:ascii="Times New Roman" w:hAnsi="Times New Roman" w:cs="Times New Roman"/>
        </w:rPr>
        <w:t>ting than about any other trade”</w:t>
      </w:r>
      <w:r w:rsidR="00F551D1">
        <w:rPr>
          <w:rFonts w:ascii="Times New Roman" w:hAnsi="Times New Roman" w:cs="Times New Roman"/>
        </w:rPr>
        <w:t xml:space="preserve"> </w:t>
      </w:r>
      <w:r w:rsidR="00F551D1" w:rsidRPr="00F551D1">
        <w:rPr>
          <w:rFonts w:ascii="Times New Roman" w:hAnsi="Times New Roman" w:cs="Times New Roman"/>
        </w:rPr>
        <w:t xml:space="preserve">(p. </w:t>
      </w:r>
      <w:r w:rsidR="00B7203F" w:rsidRPr="00F551D1">
        <w:rPr>
          <w:rFonts w:ascii="Times New Roman" w:hAnsi="Times New Roman" w:cs="Times New Roman"/>
        </w:rPr>
        <w:t>1)</w:t>
      </w:r>
      <w:r w:rsidR="00F551D1" w:rsidRPr="00F551D1">
        <w:rPr>
          <w:rFonts w:ascii="Times New Roman" w:hAnsi="Times New Roman" w:cs="Times New Roman"/>
        </w:rPr>
        <w:t xml:space="preserve">. </w:t>
      </w:r>
      <w:r w:rsidR="00B7203F" w:rsidRPr="00F551D1">
        <w:rPr>
          <w:rFonts w:ascii="Times New Roman" w:hAnsi="Times New Roman" w:cs="Times New Roman"/>
        </w:rPr>
        <w:t xml:space="preserve"> On the other hand, </w:t>
      </w:r>
      <w:r w:rsidR="004A3F93" w:rsidRPr="00F551D1">
        <w:rPr>
          <w:rFonts w:ascii="Times New Roman" w:hAnsi="Times New Roman" w:cs="Times New Roman"/>
        </w:rPr>
        <w:t>printers</w:t>
      </w:r>
      <w:r w:rsidR="00F03E8C" w:rsidRPr="00F551D1">
        <w:rPr>
          <w:rFonts w:ascii="Times New Roman" w:hAnsi="Times New Roman" w:cs="Times New Roman"/>
        </w:rPr>
        <w:t xml:space="preserve"> themselves</w:t>
      </w:r>
      <w:r w:rsidR="004A3F93" w:rsidRPr="00F551D1">
        <w:rPr>
          <w:rFonts w:ascii="Times New Roman" w:hAnsi="Times New Roman" w:cs="Times New Roman"/>
        </w:rPr>
        <w:t xml:space="preserve"> tend not to write about printing, so reflections on the collaborations of printers and presses are difficult to find. Similarly, a</w:t>
      </w:r>
      <w:r w:rsidR="005F074C" w:rsidRPr="00F551D1">
        <w:rPr>
          <w:rFonts w:ascii="Times New Roman" w:hAnsi="Times New Roman" w:cs="Times New Roman"/>
        </w:rPr>
        <w:t xml:space="preserve">narchist women who were printers had a great deal to say about anarchism, and about the </w:t>
      </w:r>
      <w:r w:rsidR="00071B8B" w:rsidRPr="00F551D1">
        <w:rPr>
          <w:rFonts w:ascii="Times New Roman" w:hAnsi="Times New Roman" w:cs="Times New Roman"/>
        </w:rPr>
        <w:t>practices of power and resistance</w:t>
      </w:r>
      <w:r w:rsidR="005F074C" w:rsidRPr="00F551D1">
        <w:rPr>
          <w:rFonts w:ascii="Times New Roman" w:hAnsi="Times New Roman" w:cs="Times New Roman"/>
        </w:rPr>
        <w:t xml:space="preserve"> that anarchists encountered, but relatively little to say about the practices of printing. I have collected the </w:t>
      </w:r>
      <w:r w:rsidR="008726AC" w:rsidRPr="00F551D1">
        <w:rPr>
          <w:rFonts w:ascii="Times New Roman" w:hAnsi="Times New Roman" w:cs="Times New Roman"/>
        </w:rPr>
        <w:t xml:space="preserve">relevant </w:t>
      </w:r>
      <w:r w:rsidR="005F074C" w:rsidRPr="00F551D1">
        <w:rPr>
          <w:rFonts w:ascii="Times New Roman" w:hAnsi="Times New Roman" w:cs="Times New Roman"/>
        </w:rPr>
        <w:t>scraps I could find, and knitted them into tales by and of women printers and the printing trade in general, in order to arrive at some informed</w:t>
      </w:r>
      <w:r w:rsidR="00EF2ED0">
        <w:rPr>
          <w:rFonts w:ascii="Times New Roman" w:hAnsi="Times New Roman" w:cs="Times New Roman"/>
        </w:rPr>
        <w:t xml:space="preserve"> </w:t>
      </w:r>
      <w:r w:rsidR="005F074C" w:rsidRPr="00F551D1">
        <w:rPr>
          <w:rFonts w:ascii="Times New Roman" w:hAnsi="Times New Roman" w:cs="Times New Roman"/>
        </w:rPr>
        <w:t>speculation concerning the assemblages of participants and the</w:t>
      </w:r>
      <w:r w:rsidR="004A3F93" w:rsidRPr="00F551D1">
        <w:rPr>
          <w:rFonts w:ascii="Times New Roman" w:hAnsi="Times New Roman" w:cs="Times New Roman"/>
        </w:rPr>
        <w:t xml:space="preserve"> ordering processes creating anarchism’s radical textual counterpublic</w:t>
      </w:r>
      <w:r w:rsidR="005F074C" w:rsidRPr="00F551D1">
        <w:rPr>
          <w:rFonts w:ascii="Times New Roman" w:hAnsi="Times New Roman" w:cs="Times New Roman"/>
        </w:rPr>
        <w:t>.</w:t>
      </w:r>
      <w:r w:rsidR="004A3F93" w:rsidRPr="00F551D1">
        <w:rPr>
          <w:rStyle w:val="FootnoteReference"/>
          <w:rFonts w:ascii="Times New Roman" w:hAnsi="Times New Roman" w:cs="Times New Roman"/>
        </w:rPr>
        <w:footnoteReference w:id="1"/>
      </w:r>
    </w:p>
    <w:p w14:paraId="77A20B3A" w14:textId="77777777" w:rsidR="00F03E8C" w:rsidRPr="00F551D1" w:rsidRDefault="00F03E8C" w:rsidP="00D95CB6">
      <w:pPr>
        <w:rPr>
          <w:rFonts w:ascii="Times New Roman" w:hAnsi="Times New Roman" w:cs="Times New Roman"/>
        </w:rPr>
      </w:pPr>
    </w:p>
    <w:p w14:paraId="0CD7E82E" w14:textId="62C850E8" w:rsidR="005E2B63" w:rsidRPr="00F551D1" w:rsidRDefault="00CE44B2" w:rsidP="00D95CB6">
      <w:pPr>
        <w:rPr>
          <w:rFonts w:ascii="Times New Roman" w:hAnsi="Times New Roman" w:cs="Times New Roman"/>
        </w:rPr>
      </w:pPr>
      <w:r w:rsidRPr="00F551D1">
        <w:rPr>
          <w:rFonts w:ascii="Times New Roman" w:hAnsi="Times New Roman" w:cs="Times New Roman"/>
        </w:rPr>
        <w:t>During the time in question, the physical labor of printing in general, and printing by cash-strapped radical publications in</w:t>
      </w:r>
      <w:r w:rsidR="006D255C" w:rsidRPr="00F551D1">
        <w:rPr>
          <w:rFonts w:ascii="Times New Roman" w:hAnsi="Times New Roman" w:cs="Times New Roman"/>
        </w:rPr>
        <w:t xml:space="preserve"> particular, had not</w:t>
      </w:r>
      <w:r w:rsidRPr="00F551D1">
        <w:rPr>
          <w:rFonts w:ascii="Times New Roman" w:hAnsi="Times New Roman" w:cs="Times New Roman"/>
        </w:rPr>
        <w:t xml:space="preserve"> change</w:t>
      </w:r>
      <w:r w:rsidR="006D255C" w:rsidRPr="00F551D1">
        <w:rPr>
          <w:rFonts w:ascii="Times New Roman" w:hAnsi="Times New Roman" w:cs="Times New Roman"/>
        </w:rPr>
        <w:t>d</w:t>
      </w:r>
      <w:r w:rsidRPr="00F551D1">
        <w:rPr>
          <w:rFonts w:ascii="Times New Roman" w:hAnsi="Times New Roman" w:cs="Times New Roman"/>
        </w:rPr>
        <w:t xml:space="preserve"> very much</w:t>
      </w:r>
      <w:r w:rsidR="006D255C" w:rsidRPr="00F551D1">
        <w:rPr>
          <w:rFonts w:ascii="Times New Roman" w:hAnsi="Times New Roman" w:cs="Times New Roman"/>
        </w:rPr>
        <w:t xml:space="preserve"> for several hundred years</w:t>
      </w:r>
      <w:r w:rsidRPr="00F551D1">
        <w:rPr>
          <w:rFonts w:ascii="Times New Roman" w:hAnsi="Times New Roman" w:cs="Times New Roman"/>
        </w:rPr>
        <w:t xml:space="preserve">. While the linotype was invented in </w:t>
      </w:r>
      <w:r w:rsidR="00F56955" w:rsidRPr="00F551D1">
        <w:rPr>
          <w:rFonts w:ascii="Times New Roman" w:hAnsi="Times New Roman" w:cs="Times New Roman"/>
        </w:rPr>
        <w:t>late 19</w:t>
      </w:r>
      <w:r w:rsidR="00F56955" w:rsidRPr="00F551D1">
        <w:rPr>
          <w:rFonts w:ascii="Times New Roman" w:hAnsi="Times New Roman" w:cs="Times New Roman"/>
          <w:vertAlign w:val="superscript"/>
        </w:rPr>
        <w:t>th</w:t>
      </w:r>
      <w:r w:rsidR="00F56955" w:rsidRPr="00F551D1">
        <w:rPr>
          <w:rFonts w:ascii="Times New Roman" w:hAnsi="Times New Roman" w:cs="Times New Roman"/>
        </w:rPr>
        <w:t xml:space="preserve"> century</w:t>
      </w:r>
      <w:r w:rsidRPr="00F551D1">
        <w:rPr>
          <w:rFonts w:ascii="Times New Roman" w:hAnsi="Times New Roman" w:cs="Times New Roman"/>
        </w:rPr>
        <w:t xml:space="preserve">, it was too expensive for most </w:t>
      </w:r>
      <w:r w:rsidR="008726AC" w:rsidRPr="00F551D1">
        <w:rPr>
          <w:rFonts w:ascii="Times New Roman" w:hAnsi="Times New Roman" w:cs="Times New Roman"/>
        </w:rPr>
        <w:t>radicals</w:t>
      </w:r>
      <w:r w:rsidRPr="00F551D1">
        <w:rPr>
          <w:rFonts w:ascii="Times New Roman" w:hAnsi="Times New Roman" w:cs="Times New Roman"/>
        </w:rPr>
        <w:t xml:space="preserve"> to </w:t>
      </w:r>
      <w:r w:rsidR="00DE0E4E" w:rsidRPr="00F551D1">
        <w:rPr>
          <w:rFonts w:ascii="Times New Roman" w:hAnsi="Times New Roman" w:cs="Times New Roman"/>
        </w:rPr>
        <w:t>acquire</w:t>
      </w:r>
      <w:r w:rsidRPr="00F551D1">
        <w:rPr>
          <w:rFonts w:ascii="Times New Roman" w:hAnsi="Times New Roman" w:cs="Times New Roman"/>
        </w:rPr>
        <w:t xml:space="preserve">. </w:t>
      </w:r>
      <w:r w:rsidR="005E647A" w:rsidRPr="00F551D1">
        <w:rPr>
          <w:rFonts w:ascii="Times New Roman" w:hAnsi="Times New Roman" w:cs="Times New Roman"/>
        </w:rPr>
        <w:t xml:space="preserve"> Anarchist printe</w:t>
      </w:r>
      <w:r w:rsidR="00FC5248" w:rsidRPr="00F551D1">
        <w:rPr>
          <w:rFonts w:ascii="Times New Roman" w:hAnsi="Times New Roman" w:cs="Times New Roman"/>
        </w:rPr>
        <w:t>rs continued to use letter</w:t>
      </w:r>
      <w:r w:rsidR="005E647A" w:rsidRPr="00F551D1">
        <w:rPr>
          <w:rFonts w:ascii="Times New Roman" w:hAnsi="Times New Roman" w:cs="Times New Roman"/>
        </w:rPr>
        <w:t>press technology well past World War II, and some have returned to it today.</w:t>
      </w:r>
      <w:r w:rsidR="005E2B63" w:rsidRPr="00F551D1">
        <w:rPr>
          <w:rStyle w:val="FootnoteReference"/>
          <w:rFonts w:ascii="Times New Roman" w:hAnsi="Times New Roman" w:cs="Times New Roman"/>
        </w:rPr>
        <w:footnoteReference w:id="2"/>
      </w:r>
      <w:r w:rsidR="005E647A" w:rsidRPr="00F551D1">
        <w:rPr>
          <w:rFonts w:ascii="Times New Roman" w:hAnsi="Times New Roman" w:cs="Times New Roman"/>
        </w:rPr>
        <w:t xml:space="preserve"> The letter press created, in</w:t>
      </w:r>
      <w:r w:rsidR="00F551D1" w:rsidRPr="00F551D1">
        <w:rPr>
          <w:rFonts w:ascii="Times New Roman" w:hAnsi="Times New Roman" w:cs="Times New Roman"/>
        </w:rPr>
        <w:t xml:space="preserve"> Cynthia</w:t>
      </w:r>
      <w:r w:rsidR="005E647A" w:rsidRPr="00F551D1">
        <w:rPr>
          <w:rFonts w:ascii="Times New Roman" w:hAnsi="Times New Roman" w:cs="Times New Roman"/>
        </w:rPr>
        <w:t xml:space="preserve"> Cockburn</w:t>
      </w:r>
      <w:r w:rsidR="00A214F2" w:rsidRPr="00F551D1">
        <w:rPr>
          <w:rFonts w:ascii="Times New Roman" w:hAnsi="Times New Roman" w:cs="Times New Roman"/>
        </w:rPr>
        <w:t>’s</w:t>
      </w:r>
      <w:r w:rsidR="005E647A" w:rsidRPr="00F551D1">
        <w:rPr>
          <w:rFonts w:ascii="Times New Roman" w:hAnsi="Times New Roman" w:cs="Times New Roman"/>
        </w:rPr>
        <w:t xml:space="preserve"> words, “twin crafts: that of the </w:t>
      </w:r>
      <w:r w:rsidR="005E647A" w:rsidRPr="00F551D1">
        <w:rPr>
          <w:rFonts w:ascii="Times New Roman" w:hAnsi="Times New Roman" w:cs="Times New Roman"/>
          <w:i/>
        </w:rPr>
        <w:t>compositor,</w:t>
      </w:r>
      <w:r w:rsidR="005E647A" w:rsidRPr="00F551D1">
        <w:rPr>
          <w:rFonts w:ascii="Times New Roman" w:hAnsi="Times New Roman" w:cs="Times New Roman"/>
        </w:rPr>
        <w:t xml:space="preserve"> who arranged the separate pieces of movable type to form words and lines of text; and that of the </w:t>
      </w:r>
      <w:r w:rsidR="005E647A" w:rsidRPr="00F551D1">
        <w:rPr>
          <w:rFonts w:ascii="Times New Roman" w:hAnsi="Times New Roman" w:cs="Times New Roman"/>
          <w:i/>
        </w:rPr>
        <w:t>pressman</w:t>
      </w:r>
      <w:r w:rsidR="005E647A" w:rsidRPr="00F551D1">
        <w:rPr>
          <w:rFonts w:ascii="Times New Roman" w:hAnsi="Times New Roman" w:cs="Times New Roman"/>
        </w:rPr>
        <w:t>, who applied ink to the printing surface and pressed paper a</w:t>
      </w:r>
      <w:r w:rsidR="00F551D1" w:rsidRPr="00F551D1">
        <w:rPr>
          <w:rFonts w:ascii="Times New Roman" w:hAnsi="Times New Roman" w:cs="Times New Roman"/>
        </w:rPr>
        <w:t>gainst this to produce an image” (</w:t>
      </w:r>
      <w:r w:rsidR="00F551D1">
        <w:rPr>
          <w:rFonts w:ascii="Times New Roman" w:hAnsi="Times New Roman" w:cs="Times New Roman"/>
        </w:rPr>
        <w:t xml:space="preserve">1984, </w:t>
      </w:r>
      <w:r w:rsidR="00F551D1" w:rsidRPr="00F551D1">
        <w:rPr>
          <w:rFonts w:ascii="Times New Roman" w:hAnsi="Times New Roman" w:cs="Times New Roman"/>
        </w:rPr>
        <w:t>p.15, italics</w:t>
      </w:r>
      <w:r w:rsidR="005E647A" w:rsidRPr="00F551D1">
        <w:rPr>
          <w:rFonts w:ascii="Times New Roman" w:hAnsi="Times New Roman" w:cs="Times New Roman"/>
        </w:rPr>
        <w:t xml:space="preserve"> in orig</w:t>
      </w:r>
      <w:r w:rsidR="00F551D1" w:rsidRPr="00F551D1">
        <w:rPr>
          <w:rFonts w:ascii="Times New Roman" w:hAnsi="Times New Roman" w:cs="Times New Roman"/>
        </w:rPr>
        <w:t>inal</w:t>
      </w:r>
      <w:r w:rsidR="005E647A" w:rsidRPr="00F551D1">
        <w:rPr>
          <w:rFonts w:ascii="Times New Roman" w:hAnsi="Times New Roman" w:cs="Times New Roman"/>
        </w:rPr>
        <w:t>)</w:t>
      </w:r>
      <w:r w:rsidR="00F551D1" w:rsidRPr="00F551D1">
        <w:rPr>
          <w:rFonts w:ascii="Times New Roman" w:hAnsi="Times New Roman" w:cs="Times New Roman"/>
        </w:rPr>
        <w:t>.</w:t>
      </w:r>
      <w:r w:rsidR="008726AC" w:rsidRPr="00F551D1">
        <w:rPr>
          <w:rFonts w:ascii="Times New Roman" w:hAnsi="Times New Roman" w:cs="Times New Roman"/>
        </w:rPr>
        <w:t xml:space="preserve"> The compositor st</w:t>
      </w:r>
      <w:r w:rsidR="005E2B63" w:rsidRPr="00F551D1">
        <w:rPr>
          <w:rFonts w:ascii="Times New Roman" w:hAnsi="Times New Roman" w:cs="Times New Roman"/>
        </w:rPr>
        <w:t>ands or si</w:t>
      </w:r>
      <w:r w:rsidR="008726AC" w:rsidRPr="00F551D1">
        <w:rPr>
          <w:rFonts w:ascii="Times New Roman" w:hAnsi="Times New Roman" w:cs="Times New Roman"/>
        </w:rPr>
        <w:t>t</w:t>
      </w:r>
      <w:r w:rsidR="005E2B63" w:rsidRPr="00F551D1">
        <w:rPr>
          <w:rFonts w:ascii="Times New Roman" w:hAnsi="Times New Roman" w:cs="Times New Roman"/>
        </w:rPr>
        <w:t>s</w:t>
      </w:r>
      <w:r w:rsidR="008726AC" w:rsidRPr="00F551D1">
        <w:rPr>
          <w:rFonts w:ascii="Times New Roman" w:hAnsi="Times New Roman" w:cs="Times New Roman"/>
        </w:rPr>
        <w:t xml:space="preserve"> in front of a large wooden case, subdivided into dozens of small boxes</w:t>
      </w:r>
      <w:r w:rsidR="00071B8B" w:rsidRPr="00F551D1">
        <w:rPr>
          <w:rFonts w:ascii="Times New Roman" w:hAnsi="Times New Roman" w:cs="Times New Roman"/>
        </w:rPr>
        <w:t xml:space="preserve">, </w:t>
      </w:r>
      <w:r w:rsidR="008726AC" w:rsidRPr="00F551D1">
        <w:rPr>
          <w:rFonts w:ascii="Times New Roman" w:hAnsi="Times New Roman" w:cs="Times New Roman"/>
        </w:rPr>
        <w:t xml:space="preserve">like </w:t>
      </w:r>
      <w:r w:rsidR="00297152" w:rsidRPr="00F551D1">
        <w:rPr>
          <w:rFonts w:ascii="Times New Roman" w:hAnsi="Times New Roman" w:cs="Times New Roman"/>
        </w:rPr>
        <w:t>a busy, crowded apartment house</w:t>
      </w:r>
      <w:r w:rsidR="008726AC" w:rsidRPr="00F551D1">
        <w:rPr>
          <w:rFonts w:ascii="Times New Roman" w:hAnsi="Times New Roman" w:cs="Times New Roman"/>
        </w:rPr>
        <w:t xml:space="preserve"> for language.</w:t>
      </w:r>
      <w:r w:rsidR="00DE0E4E" w:rsidRPr="00F551D1">
        <w:rPr>
          <w:rFonts w:ascii="Times New Roman" w:hAnsi="Times New Roman" w:cs="Times New Roman"/>
        </w:rPr>
        <w:t xml:space="preserve"> </w:t>
      </w:r>
      <w:r w:rsidR="005E2B63" w:rsidRPr="00F551D1">
        <w:rPr>
          <w:rFonts w:ascii="Times New Roman" w:hAnsi="Times New Roman" w:cs="Times New Roman"/>
        </w:rPr>
        <w:t>Each cubicle houses</w:t>
      </w:r>
      <w:r w:rsidR="00071B8B" w:rsidRPr="00F551D1">
        <w:rPr>
          <w:rFonts w:ascii="Times New Roman" w:hAnsi="Times New Roman" w:cs="Times New Roman"/>
        </w:rPr>
        <w:t xml:space="preserve"> an uppercas</w:t>
      </w:r>
      <w:r w:rsidR="00436B7D" w:rsidRPr="00F551D1">
        <w:rPr>
          <w:rFonts w:ascii="Times New Roman" w:hAnsi="Times New Roman" w:cs="Times New Roman"/>
        </w:rPr>
        <w:t xml:space="preserve">e letter, a lower case letter, </w:t>
      </w:r>
      <w:r w:rsidR="00071B8B" w:rsidRPr="00F551D1">
        <w:rPr>
          <w:rFonts w:ascii="Times New Roman" w:hAnsi="Times New Roman" w:cs="Times New Roman"/>
        </w:rPr>
        <w:t xml:space="preserve">a punctuation mark, or a blank. </w:t>
      </w:r>
      <w:r w:rsidR="00DE0E4E" w:rsidRPr="00F551D1">
        <w:rPr>
          <w:rFonts w:ascii="Times New Roman" w:hAnsi="Times New Roman" w:cs="Times New Roman"/>
        </w:rPr>
        <w:t xml:space="preserve">The compositor selects the metal or wooden letters and marks, called </w:t>
      </w:r>
      <w:r w:rsidR="00DE0E4E" w:rsidRPr="00F551D1">
        <w:rPr>
          <w:rFonts w:ascii="Times New Roman" w:hAnsi="Times New Roman" w:cs="Times New Roman"/>
          <w:i/>
        </w:rPr>
        <w:t>sorts</w:t>
      </w:r>
      <w:r w:rsidR="00071B8B" w:rsidRPr="00F551D1">
        <w:rPr>
          <w:rFonts w:ascii="Times New Roman" w:hAnsi="Times New Roman" w:cs="Times New Roman"/>
        </w:rPr>
        <w:t>, one at a time, and assembles</w:t>
      </w:r>
      <w:r w:rsidR="00DE0E4E" w:rsidRPr="00F551D1">
        <w:rPr>
          <w:rFonts w:ascii="Times New Roman" w:hAnsi="Times New Roman" w:cs="Times New Roman"/>
        </w:rPr>
        <w:t xml:space="preserve"> them</w:t>
      </w:r>
      <w:r w:rsidR="00071B8B" w:rsidRPr="00F551D1">
        <w:rPr>
          <w:rFonts w:ascii="Times New Roman" w:hAnsi="Times New Roman" w:cs="Times New Roman"/>
        </w:rPr>
        <w:t>, upside down and backwards,</w:t>
      </w:r>
      <w:r w:rsidR="00DE0E4E" w:rsidRPr="00F551D1">
        <w:rPr>
          <w:rFonts w:ascii="Times New Roman" w:hAnsi="Times New Roman" w:cs="Times New Roman"/>
        </w:rPr>
        <w:t xml:space="preserve"> on a </w:t>
      </w:r>
      <w:r w:rsidR="00DE0E4E" w:rsidRPr="00F551D1">
        <w:rPr>
          <w:rFonts w:ascii="Times New Roman" w:hAnsi="Times New Roman" w:cs="Times New Roman"/>
          <w:i/>
        </w:rPr>
        <w:t>composing stick</w:t>
      </w:r>
      <w:r w:rsidR="00DE0E4E" w:rsidRPr="00F551D1">
        <w:rPr>
          <w:rFonts w:ascii="Times New Roman" w:hAnsi="Times New Roman" w:cs="Times New Roman"/>
        </w:rPr>
        <w:t xml:space="preserve">. The </w:t>
      </w:r>
      <w:r w:rsidR="00DE0E4E" w:rsidRPr="00F551D1">
        <w:rPr>
          <w:rFonts w:ascii="Times New Roman" w:hAnsi="Times New Roman" w:cs="Times New Roman"/>
          <w:i/>
        </w:rPr>
        <w:t>face</w:t>
      </w:r>
      <w:r w:rsidR="00DE0E4E" w:rsidRPr="00F551D1">
        <w:rPr>
          <w:rFonts w:ascii="Times New Roman" w:hAnsi="Times New Roman" w:cs="Times New Roman"/>
        </w:rPr>
        <w:t xml:space="preserve"> is the raised letter or symbol on one side of the sort. The </w:t>
      </w:r>
      <w:r w:rsidR="00DE0E4E" w:rsidRPr="00F551D1">
        <w:rPr>
          <w:rFonts w:ascii="Times New Roman" w:hAnsi="Times New Roman" w:cs="Times New Roman"/>
          <w:i/>
        </w:rPr>
        <w:t xml:space="preserve">nick </w:t>
      </w:r>
      <w:r w:rsidR="00DE0E4E" w:rsidRPr="00F551D1">
        <w:rPr>
          <w:rFonts w:ascii="Times New Roman" w:hAnsi="Times New Roman" w:cs="Times New Roman"/>
        </w:rPr>
        <w:t xml:space="preserve">is the narrow channel down another side of the sort, to guide the compositor’s fingers in placing the sort properly on the stick. When the stick is full, the compositor transfers the line of type to a </w:t>
      </w:r>
      <w:r w:rsidR="00DE0E4E" w:rsidRPr="00F551D1">
        <w:rPr>
          <w:rFonts w:ascii="Times New Roman" w:hAnsi="Times New Roman" w:cs="Times New Roman"/>
          <w:i/>
        </w:rPr>
        <w:t>galley</w:t>
      </w:r>
      <w:r w:rsidR="00DE0E4E" w:rsidRPr="00F551D1">
        <w:rPr>
          <w:rFonts w:ascii="Times New Roman" w:hAnsi="Times New Roman" w:cs="Times New Roman"/>
        </w:rPr>
        <w:t xml:space="preserve">, a shallow tray. When the galley is filled, a proof is </w:t>
      </w:r>
      <w:r w:rsidR="00C217EC" w:rsidRPr="00F551D1">
        <w:rPr>
          <w:rFonts w:ascii="Times New Roman" w:hAnsi="Times New Roman" w:cs="Times New Roman"/>
        </w:rPr>
        <w:t xml:space="preserve">created and proofread, then sent back to the compositor who corrects errors with a small sharp tool called a </w:t>
      </w:r>
      <w:r w:rsidR="00C217EC" w:rsidRPr="00F551D1">
        <w:rPr>
          <w:rFonts w:ascii="Times New Roman" w:hAnsi="Times New Roman" w:cs="Times New Roman"/>
          <w:i/>
        </w:rPr>
        <w:t>bodkin</w:t>
      </w:r>
      <w:r w:rsidR="00C217EC" w:rsidRPr="00F551D1">
        <w:rPr>
          <w:rFonts w:ascii="Times New Roman" w:hAnsi="Times New Roman" w:cs="Times New Roman"/>
        </w:rPr>
        <w:t xml:space="preserve">. The type is then placed in a </w:t>
      </w:r>
      <w:r w:rsidR="00C217EC" w:rsidRPr="00F551D1">
        <w:rPr>
          <w:rFonts w:ascii="Times New Roman" w:hAnsi="Times New Roman" w:cs="Times New Roman"/>
          <w:i/>
        </w:rPr>
        <w:t>chase</w:t>
      </w:r>
      <w:r w:rsidR="00C217EC" w:rsidRPr="00F551D1">
        <w:rPr>
          <w:rFonts w:ascii="Times New Roman" w:hAnsi="Times New Roman" w:cs="Times New Roman"/>
        </w:rPr>
        <w:t xml:space="preserve">, a metal frame that can be locked by filling in blank space with wooden blocks of various sizes and shapes. </w:t>
      </w:r>
      <w:r w:rsidR="00332FEA" w:rsidRPr="00F551D1">
        <w:rPr>
          <w:rFonts w:ascii="Times New Roman" w:hAnsi="Times New Roman" w:cs="Times New Roman"/>
        </w:rPr>
        <w:t>The completed form is sent to the pressroom for production and the bindery for assembly.</w:t>
      </w:r>
      <w:r w:rsidR="005E2B63" w:rsidRPr="00F551D1">
        <w:rPr>
          <w:rStyle w:val="FootnoteReference"/>
          <w:rFonts w:ascii="Times New Roman" w:hAnsi="Times New Roman" w:cs="Times New Roman"/>
        </w:rPr>
        <w:footnoteReference w:id="3"/>
      </w:r>
      <w:r w:rsidR="00332FEA" w:rsidRPr="00F551D1">
        <w:rPr>
          <w:rFonts w:ascii="Times New Roman" w:hAnsi="Times New Roman" w:cs="Times New Roman"/>
        </w:rPr>
        <w:t xml:space="preserve"> </w:t>
      </w:r>
      <w:r w:rsidR="005E2B63" w:rsidRPr="00F551D1">
        <w:rPr>
          <w:rFonts w:ascii="Times New Roman" w:hAnsi="Times New Roman" w:cs="Times New Roman"/>
        </w:rPr>
        <w:t xml:space="preserve"> </w:t>
      </w:r>
    </w:p>
    <w:p w14:paraId="6CA3ADB6" w14:textId="77777777" w:rsidR="005E2B63" w:rsidRPr="00F551D1" w:rsidRDefault="005E2B63" w:rsidP="00D95CB6">
      <w:pPr>
        <w:rPr>
          <w:rFonts w:ascii="Times New Roman" w:hAnsi="Times New Roman" w:cs="Times New Roman"/>
        </w:rPr>
      </w:pPr>
    </w:p>
    <w:p w14:paraId="627190DF" w14:textId="7061B2BB" w:rsidR="005E647A" w:rsidRPr="00F551D1" w:rsidRDefault="000D5EA3" w:rsidP="00D95CB6">
      <w:pPr>
        <w:rPr>
          <w:rFonts w:ascii="Times New Roman" w:hAnsi="Times New Roman" w:cs="Times New Roman"/>
        </w:rPr>
      </w:pPr>
      <w:r w:rsidRPr="00F551D1">
        <w:rPr>
          <w:rFonts w:ascii="Times New Roman" w:hAnsi="Times New Roman" w:cs="Times New Roman"/>
        </w:rPr>
        <w:t xml:space="preserve">It was exacting work, </w:t>
      </w:r>
      <w:r w:rsidR="005E2B63" w:rsidRPr="00F551D1">
        <w:rPr>
          <w:rFonts w:ascii="Times New Roman" w:hAnsi="Times New Roman" w:cs="Times New Roman"/>
        </w:rPr>
        <w:t xml:space="preserve">requiring significant strength and stamina, and </w:t>
      </w:r>
      <w:r w:rsidRPr="00F551D1">
        <w:rPr>
          <w:rFonts w:ascii="Times New Roman" w:hAnsi="Times New Roman" w:cs="Times New Roman"/>
        </w:rPr>
        <w:t>often performed under unhealthy conditions, as was mining, textile work, farming, factory work, domestic labor, and other jobs that working class women routinely performed.</w:t>
      </w:r>
      <w:r w:rsidR="00071B8B" w:rsidRPr="00F551D1">
        <w:rPr>
          <w:rFonts w:ascii="Times New Roman" w:hAnsi="Times New Roman" w:cs="Times New Roman"/>
        </w:rPr>
        <w:t xml:space="preserve"> It was also creative work, requiring literacy, mathematical calculation</w:t>
      </w:r>
      <w:r w:rsidR="00F551D1">
        <w:rPr>
          <w:rFonts w:ascii="Times New Roman" w:hAnsi="Times New Roman" w:cs="Times New Roman"/>
        </w:rPr>
        <w:t>s</w:t>
      </w:r>
      <w:r w:rsidR="00071B8B" w:rsidRPr="00F551D1">
        <w:rPr>
          <w:rFonts w:ascii="Times New Roman" w:hAnsi="Times New Roman" w:cs="Times New Roman"/>
        </w:rPr>
        <w:t xml:space="preserve">, </w:t>
      </w:r>
      <w:r w:rsidR="00436B7D" w:rsidRPr="00F551D1">
        <w:rPr>
          <w:rFonts w:ascii="Times New Roman" w:hAnsi="Times New Roman" w:cs="Times New Roman"/>
        </w:rPr>
        <w:t>an eye for visual design, and the ability to figure out what the text should say.</w:t>
      </w:r>
      <w:r w:rsidR="00EB569A" w:rsidRPr="00F551D1">
        <w:rPr>
          <w:rFonts w:ascii="Times New Roman" w:hAnsi="Times New Roman" w:cs="Times New Roman"/>
        </w:rPr>
        <w:t xml:space="preserve"> The work requires</w:t>
      </w:r>
      <w:r w:rsidR="009F1E72" w:rsidRPr="00F551D1">
        <w:rPr>
          <w:rFonts w:ascii="Times New Roman" w:hAnsi="Times New Roman" w:cs="Times New Roman"/>
        </w:rPr>
        <w:t xml:space="preserve"> an intimacy wit</w:t>
      </w:r>
      <w:r w:rsidR="00F551D1" w:rsidRPr="00F551D1">
        <w:rPr>
          <w:rFonts w:ascii="Times New Roman" w:hAnsi="Times New Roman" w:cs="Times New Roman"/>
        </w:rPr>
        <w:t xml:space="preserve">h the press that suggests </w:t>
      </w:r>
      <w:r w:rsidR="00EB569A" w:rsidRPr="00F551D1">
        <w:rPr>
          <w:rFonts w:ascii="Times New Roman" w:hAnsi="Times New Roman" w:cs="Times New Roman"/>
        </w:rPr>
        <w:t xml:space="preserve">more than “use,” something more like improvisation, participation, co-action. </w:t>
      </w:r>
      <w:r w:rsidR="009F1E72" w:rsidRPr="00F551D1">
        <w:rPr>
          <w:rFonts w:ascii="Times New Roman" w:hAnsi="Times New Roman" w:cs="Times New Roman"/>
        </w:rPr>
        <w:t xml:space="preserve">Contemporary artists and designers </w:t>
      </w:r>
      <w:r w:rsidR="00A214F2" w:rsidRPr="00F551D1">
        <w:rPr>
          <w:rFonts w:ascii="Times New Roman" w:hAnsi="Times New Roman" w:cs="Times New Roman"/>
        </w:rPr>
        <w:t xml:space="preserve">who </w:t>
      </w:r>
      <w:r w:rsidR="009F1E72" w:rsidRPr="00F551D1">
        <w:rPr>
          <w:rFonts w:ascii="Times New Roman" w:hAnsi="Times New Roman" w:cs="Times New Roman"/>
        </w:rPr>
        <w:t>are re</w:t>
      </w:r>
      <w:r w:rsidR="00A214F2" w:rsidRPr="00F551D1">
        <w:rPr>
          <w:rFonts w:ascii="Times New Roman" w:hAnsi="Times New Roman" w:cs="Times New Roman"/>
        </w:rPr>
        <w:t>vitalizing letterpress printing are</w:t>
      </w:r>
      <w:r w:rsidR="009F1E72" w:rsidRPr="00F551D1">
        <w:rPr>
          <w:rFonts w:ascii="Times New Roman" w:hAnsi="Times New Roman" w:cs="Times New Roman"/>
        </w:rPr>
        <w:t xml:space="preserve"> recovering </w:t>
      </w:r>
      <w:r w:rsidR="00A214F2" w:rsidRPr="00F551D1">
        <w:rPr>
          <w:rFonts w:ascii="Times New Roman" w:hAnsi="Times New Roman" w:cs="Times New Roman"/>
        </w:rPr>
        <w:t xml:space="preserve">the sense of collaboration with the press. </w:t>
      </w:r>
      <w:r w:rsidR="009F1E72" w:rsidRPr="00F551D1">
        <w:rPr>
          <w:rFonts w:ascii="Times New Roman" w:hAnsi="Times New Roman" w:cs="Times New Roman"/>
        </w:rPr>
        <w:t xml:space="preserve">Contemporary anarchist printer Peter Good, who writes and prints </w:t>
      </w:r>
      <w:r w:rsidR="009F1E72" w:rsidRPr="00F551D1">
        <w:rPr>
          <w:rFonts w:ascii="Times New Roman" w:hAnsi="Times New Roman" w:cs="Times New Roman"/>
          <w:i/>
        </w:rPr>
        <w:t>The Cunningham Amendment</w:t>
      </w:r>
      <w:r w:rsidR="009F1E72" w:rsidRPr="00F551D1">
        <w:rPr>
          <w:rFonts w:ascii="Times New Roman" w:hAnsi="Times New Roman" w:cs="Times New Roman"/>
        </w:rPr>
        <w:t xml:space="preserve"> on an old hand press, </w:t>
      </w:r>
      <w:r w:rsidR="00EB569A" w:rsidRPr="00F551D1">
        <w:rPr>
          <w:rFonts w:ascii="Times New Roman" w:hAnsi="Times New Roman" w:cs="Times New Roman"/>
        </w:rPr>
        <w:t>calls up the poetry of Gerald Manley Hopkins to think about the “inscape” of printing, which Good understands as a relation in which the press “radiates back a meaning” to the printer.</w:t>
      </w:r>
      <w:r w:rsidR="00297152" w:rsidRPr="00F551D1">
        <w:rPr>
          <w:rFonts w:ascii="Times New Roman" w:hAnsi="Times New Roman" w:cs="Times New Roman"/>
        </w:rPr>
        <w:t xml:space="preserve"> Good applies Hopkins’ idea of “sprung rhythm” to characterize the constant adjustments required to the printing apparatus in order to carry on. The feedback loops between printer and press, in Good’s words, “makes the variations more flexible without losing the feel of the basic rhythm.”</w:t>
      </w:r>
      <w:r w:rsidR="00A214F2" w:rsidRPr="00F551D1">
        <w:rPr>
          <w:rStyle w:val="FootnoteReference"/>
          <w:rFonts w:ascii="Times New Roman" w:hAnsi="Times New Roman" w:cs="Times New Roman"/>
        </w:rPr>
        <w:footnoteReference w:id="4"/>
      </w:r>
      <w:r w:rsidR="00EB569A" w:rsidRPr="00F551D1">
        <w:rPr>
          <w:rFonts w:ascii="Times New Roman" w:hAnsi="Times New Roman" w:cs="Times New Roman"/>
        </w:rPr>
        <w:t xml:space="preserve"> </w:t>
      </w:r>
    </w:p>
    <w:p w14:paraId="12686C4A" w14:textId="77777777" w:rsidR="00956BB4" w:rsidRPr="00F551D1" w:rsidRDefault="00956BB4" w:rsidP="004A4DD6">
      <w:pPr>
        <w:rPr>
          <w:rFonts w:ascii="Times New Roman" w:hAnsi="Times New Roman" w:cs="Times New Roman"/>
          <w:color w:val="FF0000"/>
        </w:rPr>
      </w:pPr>
    </w:p>
    <w:p w14:paraId="31B1BC04" w14:textId="19D0886B" w:rsidR="00256360" w:rsidRPr="00F551D1" w:rsidRDefault="00FC5248" w:rsidP="00256360">
      <w:pPr>
        <w:rPr>
          <w:rFonts w:ascii="Times New Roman" w:hAnsi="Times New Roman" w:cs="Times New Roman"/>
        </w:rPr>
      </w:pPr>
      <w:r w:rsidRPr="00F551D1">
        <w:rPr>
          <w:rFonts w:ascii="Times New Roman" w:hAnsi="Times New Roman" w:cs="Times New Roman"/>
        </w:rPr>
        <w:t xml:space="preserve">The earliest evidence of women working as printers in the west comes from Florence in 1476, where the nuns of the Convent of San Jacopo di Ripoli printed “the first complete edition of the works of Plato” (Davidson, </w:t>
      </w:r>
      <w:r w:rsidR="00F551D1">
        <w:rPr>
          <w:rFonts w:ascii="Times New Roman" w:hAnsi="Times New Roman" w:cs="Times New Roman"/>
        </w:rPr>
        <w:t xml:space="preserve">p. </w:t>
      </w:r>
      <w:r w:rsidRPr="00F551D1">
        <w:rPr>
          <w:rFonts w:ascii="Times New Roman" w:hAnsi="Times New Roman" w:cs="Times New Roman"/>
        </w:rPr>
        <w:t xml:space="preserve">6).  </w:t>
      </w:r>
      <w:r w:rsidR="001104A7" w:rsidRPr="00F551D1">
        <w:rPr>
          <w:rFonts w:ascii="Times New Roman" w:hAnsi="Times New Roman" w:cs="Times New Roman"/>
        </w:rPr>
        <w:t>Women usually came into printing through religious orders or by working in/inheriting a print shop of their fathers, husbands or brothers.</w:t>
      </w:r>
      <w:r w:rsidR="00256360" w:rsidRPr="00F551D1">
        <w:rPr>
          <w:rFonts w:ascii="Times New Roman" w:hAnsi="Times New Roman" w:cs="Times New Roman"/>
        </w:rPr>
        <w:t xml:space="preserve"> There were a few presses run by and sometimes for women. At some presses, such as Dun Emer Press (Later Cuala Press) in Dublin, founded by Elizabeth Corbet Yeats (sister of William Butler Yeats), the artistry of these tasks was cultivated: at Dun Emer Press women were taught fine needlecraft and weaving as well as printing, bookbinding, and t</w:t>
      </w:r>
      <w:r w:rsidR="0043590B" w:rsidRPr="00F551D1">
        <w:rPr>
          <w:rFonts w:ascii="Times New Roman" w:hAnsi="Times New Roman" w:cs="Times New Roman"/>
        </w:rPr>
        <w:t xml:space="preserve">he Irish language (Davidson, </w:t>
      </w:r>
      <w:r w:rsidR="00F551D1">
        <w:rPr>
          <w:rFonts w:ascii="Times New Roman" w:hAnsi="Times New Roman" w:cs="Times New Roman"/>
        </w:rPr>
        <w:t xml:space="preserve">p. </w:t>
      </w:r>
      <w:r w:rsidR="00256360" w:rsidRPr="00F551D1">
        <w:rPr>
          <w:rFonts w:ascii="Times New Roman" w:hAnsi="Times New Roman" w:cs="Times New Roman"/>
        </w:rPr>
        <w:t>11). Elizabeth Yeats was inspired, as were the anarchists, by William Mor</w:t>
      </w:r>
      <w:r w:rsidR="00A214F2" w:rsidRPr="00F551D1">
        <w:rPr>
          <w:rFonts w:ascii="Times New Roman" w:hAnsi="Times New Roman" w:cs="Times New Roman"/>
        </w:rPr>
        <w:t>ris</w:t>
      </w:r>
      <w:r w:rsidR="00256360" w:rsidRPr="00F551D1">
        <w:rPr>
          <w:rFonts w:ascii="Times New Roman" w:hAnsi="Times New Roman" w:cs="Times New Roman"/>
        </w:rPr>
        <w:t xml:space="preserve"> </w:t>
      </w:r>
      <w:r w:rsidR="00A214F2" w:rsidRPr="00F551D1">
        <w:rPr>
          <w:rFonts w:ascii="Times New Roman" w:hAnsi="Times New Roman" w:cs="Times New Roman"/>
        </w:rPr>
        <w:t xml:space="preserve">and the Arts and Crafts movement’s </w:t>
      </w:r>
      <w:r w:rsidR="00256360" w:rsidRPr="00F551D1">
        <w:rPr>
          <w:rFonts w:ascii="Times New Roman" w:hAnsi="Times New Roman" w:cs="Times New Roman"/>
        </w:rPr>
        <w:t>insistence</w:t>
      </w:r>
      <w:r w:rsidR="00A214F2" w:rsidRPr="00F551D1">
        <w:rPr>
          <w:rFonts w:ascii="Times New Roman" w:hAnsi="Times New Roman" w:cs="Times New Roman"/>
        </w:rPr>
        <w:t xml:space="preserve"> on integrating beautiful, hand-</w:t>
      </w:r>
      <w:r w:rsidR="00256360" w:rsidRPr="00F551D1">
        <w:rPr>
          <w:rFonts w:ascii="Times New Roman" w:hAnsi="Times New Roman" w:cs="Times New Roman"/>
        </w:rPr>
        <w:t>made artifacts into daily life. At other presses, the production process was less an artistic than a business enterprise. In 1861, Emily Faithfull and Bessie Rayner Parkes established Victoria Press in London to teach women the printing trade</w:t>
      </w:r>
      <w:r w:rsidR="005737E1" w:rsidRPr="00F551D1">
        <w:rPr>
          <w:rFonts w:ascii="Times New Roman" w:hAnsi="Times New Roman" w:cs="Times New Roman"/>
        </w:rPr>
        <w:t>; they combined for-profit management with goals of social reform, providing training and employment for women in a healthy, well-ventilated shop</w:t>
      </w:r>
      <w:r w:rsidR="00256360" w:rsidRPr="00F551D1">
        <w:rPr>
          <w:rFonts w:ascii="Times New Roman" w:hAnsi="Times New Roman" w:cs="Times New Roman"/>
        </w:rPr>
        <w:t>. Victoria Press ran successfully for over twenty years and won the patronage</w:t>
      </w:r>
      <w:r w:rsidR="00A214F2" w:rsidRPr="00F551D1">
        <w:rPr>
          <w:rFonts w:ascii="Times New Roman" w:hAnsi="Times New Roman" w:cs="Times New Roman"/>
        </w:rPr>
        <w:t xml:space="preserve"> of Queen Victoria</w:t>
      </w:r>
      <w:r w:rsidR="0043590B" w:rsidRPr="00F551D1">
        <w:rPr>
          <w:rFonts w:ascii="Times New Roman" w:hAnsi="Times New Roman" w:cs="Times New Roman"/>
        </w:rPr>
        <w:t xml:space="preserve"> (Tusan,</w:t>
      </w:r>
      <w:r w:rsidR="005737E1" w:rsidRPr="00F551D1">
        <w:rPr>
          <w:rFonts w:ascii="Times New Roman" w:hAnsi="Times New Roman" w:cs="Times New Roman"/>
        </w:rPr>
        <w:t xml:space="preserve"> </w:t>
      </w:r>
      <w:r w:rsidR="00F551D1">
        <w:rPr>
          <w:rFonts w:ascii="Times New Roman" w:hAnsi="Times New Roman" w:cs="Times New Roman"/>
        </w:rPr>
        <w:t xml:space="preserve">p. </w:t>
      </w:r>
      <w:r w:rsidR="005737E1" w:rsidRPr="00F551D1">
        <w:rPr>
          <w:rFonts w:ascii="Times New Roman" w:hAnsi="Times New Roman" w:cs="Times New Roman"/>
        </w:rPr>
        <w:t>113)</w:t>
      </w:r>
      <w:r w:rsidR="00A214F2" w:rsidRPr="00F551D1">
        <w:rPr>
          <w:rFonts w:ascii="Times New Roman" w:hAnsi="Times New Roman" w:cs="Times New Roman"/>
        </w:rPr>
        <w:t>.</w:t>
      </w:r>
      <w:r w:rsidR="00256360" w:rsidRPr="00F551D1">
        <w:rPr>
          <w:rFonts w:ascii="Times New Roman" w:hAnsi="Times New Roman" w:cs="Times New Roman"/>
        </w:rPr>
        <w:t xml:space="preserve"> Other early enterprises training and employing women printers included the Queen’s Institute in Ireland, Caledonian Press in Edinburgh, and Women’s Cooperative Print Society (later Women’s Printing Society, </w:t>
      </w:r>
      <w:r w:rsidR="00F551D1">
        <w:rPr>
          <w:rFonts w:ascii="Times New Roman" w:hAnsi="Times New Roman" w:cs="Times New Roman"/>
        </w:rPr>
        <w:t xml:space="preserve">or </w:t>
      </w:r>
      <w:r w:rsidR="00256360" w:rsidRPr="00F551D1">
        <w:rPr>
          <w:rFonts w:ascii="Times New Roman" w:hAnsi="Times New Roman" w:cs="Times New Roman"/>
        </w:rPr>
        <w:t xml:space="preserve">WPS). </w:t>
      </w:r>
      <w:r w:rsidR="00D563C9" w:rsidRPr="00F551D1">
        <w:rPr>
          <w:rFonts w:ascii="Times New Roman" w:hAnsi="Times New Roman" w:cs="Times New Roman"/>
        </w:rPr>
        <w:t>Michelle Tusan characterize</w:t>
      </w:r>
      <w:r w:rsidR="00256360" w:rsidRPr="00F551D1">
        <w:rPr>
          <w:rFonts w:ascii="Times New Roman" w:hAnsi="Times New Roman" w:cs="Times New Roman"/>
        </w:rPr>
        <w:t>s</w:t>
      </w:r>
      <w:r w:rsidR="00D563C9" w:rsidRPr="00F551D1">
        <w:rPr>
          <w:rFonts w:ascii="Times New Roman" w:hAnsi="Times New Roman" w:cs="Times New Roman"/>
        </w:rPr>
        <w:t xml:space="preserve"> the WPS as a</w:t>
      </w:r>
      <w:r w:rsidR="005567CE">
        <w:rPr>
          <w:rFonts w:ascii="Times New Roman" w:hAnsi="Times New Roman" w:cs="Times New Roman"/>
        </w:rPr>
        <w:t>n early</w:t>
      </w:r>
      <w:r w:rsidR="00256360" w:rsidRPr="00F551D1">
        <w:rPr>
          <w:rFonts w:ascii="Times New Roman" w:hAnsi="Times New Roman" w:cs="Times New Roman"/>
        </w:rPr>
        <w:t xml:space="preserve"> </w:t>
      </w:r>
      <w:r w:rsidR="00D563C9" w:rsidRPr="00F551D1">
        <w:rPr>
          <w:rFonts w:ascii="Times New Roman" w:hAnsi="Times New Roman" w:cs="Times New Roman"/>
        </w:rPr>
        <w:t>“</w:t>
      </w:r>
      <w:r w:rsidR="00256360" w:rsidRPr="00F551D1">
        <w:rPr>
          <w:rFonts w:ascii="Times New Roman" w:hAnsi="Times New Roman" w:cs="Times New Roman"/>
        </w:rPr>
        <w:t xml:space="preserve">feminist community-based business organization” because the </w:t>
      </w:r>
      <w:r w:rsidR="005737E1" w:rsidRPr="00F551D1">
        <w:rPr>
          <w:rFonts w:ascii="Times New Roman" w:hAnsi="Times New Roman" w:cs="Times New Roman"/>
        </w:rPr>
        <w:t xml:space="preserve">apprenticeships were paid and the </w:t>
      </w:r>
      <w:r w:rsidR="00256360" w:rsidRPr="00F551D1">
        <w:rPr>
          <w:rFonts w:ascii="Times New Roman" w:hAnsi="Times New Roman" w:cs="Times New Roman"/>
        </w:rPr>
        <w:t>workers shared in the profits as w</w:t>
      </w:r>
      <w:r w:rsidR="0043590B" w:rsidRPr="00F551D1">
        <w:rPr>
          <w:rFonts w:ascii="Times New Roman" w:hAnsi="Times New Roman" w:cs="Times New Roman"/>
        </w:rPr>
        <w:t>ell as collecting a wage (</w:t>
      </w:r>
      <w:r w:rsidR="00F551D1">
        <w:rPr>
          <w:rFonts w:ascii="Times New Roman" w:hAnsi="Times New Roman" w:cs="Times New Roman"/>
        </w:rPr>
        <w:t xml:space="preserve">p. </w:t>
      </w:r>
      <w:r w:rsidR="005737E1" w:rsidRPr="00F551D1">
        <w:rPr>
          <w:rFonts w:ascii="Times New Roman" w:hAnsi="Times New Roman" w:cs="Times New Roman"/>
        </w:rPr>
        <w:t>115</w:t>
      </w:r>
      <w:r w:rsidR="00256360" w:rsidRPr="00F551D1">
        <w:rPr>
          <w:rFonts w:ascii="Times New Roman" w:hAnsi="Times New Roman" w:cs="Times New Roman"/>
        </w:rPr>
        <w:t>)</w:t>
      </w:r>
      <w:r w:rsidR="0043590B" w:rsidRPr="00F551D1">
        <w:rPr>
          <w:rFonts w:ascii="Times New Roman" w:hAnsi="Times New Roman" w:cs="Times New Roman"/>
        </w:rPr>
        <w:t>.</w:t>
      </w:r>
    </w:p>
    <w:p w14:paraId="0A86AD3D" w14:textId="77777777" w:rsidR="00256360" w:rsidRPr="00F551D1" w:rsidRDefault="00256360" w:rsidP="00256360">
      <w:pPr>
        <w:rPr>
          <w:rFonts w:ascii="Times New Roman" w:hAnsi="Times New Roman" w:cs="Times New Roman"/>
        </w:rPr>
      </w:pPr>
    </w:p>
    <w:p w14:paraId="6BB0B115" w14:textId="6B24CA06" w:rsidR="00256360" w:rsidRDefault="00256360" w:rsidP="00256360">
      <w:pPr>
        <w:rPr>
          <w:rFonts w:ascii="Times New Roman" w:hAnsi="Times New Roman" w:cs="Times New Roman"/>
        </w:rPr>
      </w:pPr>
      <w:r w:rsidRPr="00F551D1">
        <w:rPr>
          <w:rFonts w:ascii="Times New Roman" w:hAnsi="Times New Roman" w:cs="Times New Roman"/>
        </w:rPr>
        <w:t xml:space="preserve">The situation for women printers was similar in the U.S.  Most women got access </w:t>
      </w:r>
      <w:r w:rsidR="0043590B" w:rsidRPr="00F551D1">
        <w:rPr>
          <w:rFonts w:ascii="Times New Roman" w:hAnsi="Times New Roman" w:cs="Times New Roman"/>
        </w:rPr>
        <w:t xml:space="preserve">to the trade </w:t>
      </w:r>
      <w:r w:rsidRPr="00F551D1">
        <w:rPr>
          <w:rFonts w:ascii="Times New Roman" w:hAnsi="Times New Roman" w:cs="Times New Roman"/>
        </w:rPr>
        <w:t>through male relatives. Yet, because of  “the scarcity of skilled labor in colonial America,” there were, initially, more opportunities for women (Davidson</w:t>
      </w:r>
      <w:r w:rsidR="0043590B" w:rsidRPr="00F551D1">
        <w:rPr>
          <w:rFonts w:ascii="Times New Roman" w:hAnsi="Times New Roman" w:cs="Times New Roman"/>
        </w:rPr>
        <w:t>,</w:t>
      </w:r>
      <w:r w:rsidRPr="00F551D1">
        <w:rPr>
          <w:rFonts w:ascii="Times New Roman" w:hAnsi="Times New Roman" w:cs="Times New Roman"/>
        </w:rPr>
        <w:t xml:space="preserve"> </w:t>
      </w:r>
      <w:r w:rsidR="00F551D1">
        <w:rPr>
          <w:rFonts w:ascii="Times New Roman" w:hAnsi="Times New Roman" w:cs="Times New Roman"/>
        </w:rPr>
        <w:t xml:space="preserve">p. </w:t>
      </w:r>
      <w:r w:rsidRPr="00F551D1">
        <w:rPr>
          <w:rFonts w:ascii="Times New Roman" w:hAnsi="Times New Roman" w:cs="Times New Roman"/>
        </w:rPr>
        <w:t>11)</w:t>
      </w:r>
      <w:r w:rsidR="0043590B" w:rsidRPr="00F551D1">
        <w:rPr>
          <w:rFonts w:ascii="Times New Roman" w:hAnsi="Times New Roman" w:cs="Times New Roman"/>
        </w:rPr>
        <w:t>.</w:t>
      </w:r>
      <w:r w:rsidRPr="00F551D1">
        <w:rPr>
          <w:rFonts w:ascii="Times New Roman" w:hAnsi="Times New Roman" w:cs="Times New Roman"/>
        </w:rPr>
        <w:t xml:space="preserve"> Elizabeth Harris Glover owned and ran the first printing press in the English colonies, after her husband Jose Glover died on the voyage from England.  Mary Katherine Goddard printed the Declaration of Independence; women were official commissioned printers in Rhode Island, Maryland,</w:t>
      </w:r>
      <w:r w:rsidR="0043590B" w:rsidRPr="00F551D1">
        <w:rPr>
          <w:rFonts w:ascii="Times New Roman" w:hAnsi="Times New Roman" w:cs="Times New Roman"/>
        </w:rPr>
        <w:t xml:space="preserve"> and P</w:t>
      </w:r>
      <w:r w:rsidR="00F551D1">
        <w:rPr>
          <w:rFonts w:ascii="Times New Roman" w:hAnsi="Times New Roman" w:cs="Times New Roman"/>
        </w:rPr>
        <w:t xml:space="preserve">ennsylvania </w:t>
      </w:r>
      <w:r w:rsidR="0043590B" w:rsidRPr="00F551D1">
        <w:rPr>
          <w:rFonts w:ascii="Times New Roman" w:hAnsi="Times New Roman" w:cs="Times New Roman"/>
        </w:rPr>
        <w:t xml:space="preserve">(Davidson, </w:t>
      </w:r>
      <w:r w:rsidR="00F551D1">
        <w:rPr>
          <w:rFonts w:ascii="Times New Roman" w:hAnsi="Times New Roman" w:cs="Times New Roman"/>
        </w:rPr>
        <w:t xml:space="preserve">p. </w:t>
      </w:r>
      <w:r w:rsidRPr="00F551D1">
        <w:rPr>
          <w:rFonts w:ascii="Times New Roman" w:hAnsi="Times New Roman" w:cs="Times New Roman"/>
        </w:rPr>
        <w:t>12)</w:t>
      </w:r>
      <w:r w:rsidR="0043590B" w:rsidRPr="00F551D1">
        <w:rPr>
          <w:rFonts w:ascii="Times New Roman" w:hAnsi="Times New Roman" w:cs="Times New Roman"/>
        </w:rPr>
        <w:t>.</w:t>
      </w:r>
      <w:r w:rsidRPr="00F551D1">
        <w:rPr>
          <w:rFonts w:ascii="Times New Roman" w:hAnsi="Times New Roman" w:cs="Times New Roman"/>
        </w:rPr>
        <w:t xml:space="preserve"> Printing establishm</w:t>
      </w:r>
      <w:r w:rsidR="005567CE">
        <w:rPr>
          <w:rFonts w:ascii="Times New Roman" w:hAnsi="Times New Roman" w:cs="Times New Roman"/>
        </w:rPr>
        <w:t>ents by and for women were</w:t>
      </w:r>
      <w:r w:rsidRPr="00F551D1">
        <w:rPr>
          <w:rFonts w:ascii="Times New Roman" w:hAnsi="Times New Roman" w:cs="Times New Roman"/>
        </w:rPr>
        <w:t xml:space="preserve"> founded in San Francisco </w:t>
      </w:r>
      <w:r w:rsidR="0043590B" w:rsidRPr="00F551D1">
        <w:rPr>
          <w:rFonts w:ascii="Times New Roman" w:hAnsi="Times New Roman" w:cs="Times New Roman"/>
        </w:rPr>
        <w:t>and other western cities as well</w:t>
      </w:r>
      <w:r w:rsidRPr="00F551D1">
        <w:rPr>
          <w:rFonts w:ascii="Times New Roman" w:hAnsi="Times New Roman" w:cs="Times New Roman"/>
        </w:rPr>
        <w:t xml:space="preserve"> (Davidson, p. 13)</w:t>
      </w:r>
      <w:r w:rsidR="0043590B" w:rsidRPr="00F551D1">
        <w:rPr>
          <w:rFonts w:ascii="Times New Roman" w:hAnsi="Times New Roman" w:cs="Times New Roman"/>
        </w:rPr>
        <w:t>.</w:t>
      </w:r>
      <w:r w:rsidR="00DD07C7" w:rsidRPr="00F551D1">
        <w:rPr>
          <w:rFonts w:ascii="Times New Roman" w:hAnsi="Times New Roman" w:cs="Times New Roman"/>
        </w:rPr>
        <w:t xml:space="preserve"> Later, there were serious campaigns by social reformers, including Elizabeth Cady Stanton and Susan B. Anthony, to train women </w:t>
      </w:r>
      <w:r w:rsidR="00F551D1" w:rsidRPr="00F551D1">
        <w:rPr>
          <w:rFonts w:ascii="Times New Roman" w:hAnsi="Times New Roman" w:cs="Times New Roman"/>
        </w:rPr>
        <w:t>from</w:t>
      </w:r>
      <w:r w:rsidR="00DD07C7" w:rsidRPr="00F551D1">
        <w:rPr>
          <w:rFonts w:ascii="Times New Roman" w:hAnsi="Times New Roman" w:cs="Times New Roman"/>
        </w:rPr>
        <w:t xml:space="preserve"> the garment trades in a semi-skilled capacity as typesetters. Dubbed “the petticoat invasion” by male union </w:t>
      </w:r>
      <w:r w:rsidR="00297152" w:rsidRPr="00F551D1">
        <w:rPr>
          <w:rFonts w:ascii="Times New Roman" w:hAnsi="Times New Roman" w:cs="Times New Roman"/>
        </w:rPr>
        <w:t>printers, it ultimately failed</w:t>
      </w:r>
      <w:r w:rsidR="00DD07C7" w:rsidRPr="00F551D1">
        <w:rPr>
          <w:rFonts w:ascii="Times New Roman" w:hAnsi="Times New Roman" w:cs="Times New Roman"/>
        </w:rPr>
        <w:t xml:space="preserve">, because </w:t>
      </w:r>
      <w:r w:rsidR="00297152" w:rsidRPr="00F551D1">
        <w:rPr>
          <w:rFonts w:ascii="Times New Roman" w:hAnsi="Times New Roman" w:cs="Times New Roman"/>
        </w:rPr>
        <w:t xml:space="preserve">(among other problems) </w:t>
      </w:r>
      <w:r w:rsidR="00DD07C7" w:rsidRPr="00F551D1">
        <w:rPr>
          <w:rFonts w:ascii="Times New Roman" w:hAnsi="Times New Roman" w:cs="Times New Roman"/>
        </w:rPr>
        <w:t xml:space="preserve">the women were inadequately trained for a job that could not actually be deskilled (Baron, </w:t>
      </w:r>
      <w:r w:rsidR="00A322CD">
        <w:rPr>
          <w:rFonts w:ascii="Times New Roman" w:hAnsi="Times New Roman" w:cs="Times New Roman"/>
        </w:rPr>
        <w:t xml:space="preserve">1982, </w:t>
      </w:r>
      <w:r w:rsidR="00F551D1" w:rsidRPr="00F551D1">
        <w:rPr>
          <w:rFonts w:ascii="Times New Roman" w:hAnsi="Times New Roman" w:cs="Times New Roman"/>
        </w:rPr>
        <w:t xml:space="preserve">p. </w:t>
      </w:r>
      <w:r w:rsidR="00DD07C7" w:rsidRPr="00F551D1">
        <w:rPr>
          <w:rFonts w:ascii="Times New Roman" w:hAnsi="Times New Roman" w:cs="Times New Roman"/>
        </w:rPr>
        <w:t>32).</w:t>
      </w:r>
    </w:p>
    <w:p w14:paraId="3FDF4DA9" w14:textId="77777777" w:rsidR="00A322CD" w:rsidRPr="00F551D1" w:rsidRDefault="00A322CD" w:rsidP="00256360">
      <w:pPr>
        <w:rPr>
          <w:rFonts w:ascii="Times New Roman" w:hAnsi="Times New Roman" w:cs="Times New Roman"/>
        </w:rPr>
      </w:pPr>
    </w:p>
    <w:p w14:paraId="3AA75E33" w14:textId="7EA6E577" w:rsidR="00111655" w:rsidRPr="00F551D1" w:rsidRDefault="00297152" w:rsidP="00866EE3">
      <w:pPr>
        <w:rPr>
          <w:rFonts w:ascii="Times New Roman" w:hAnsi="Times New Roman" w:cs="Times New Roman"/>
        </w:rPr>
      </w:pPr>
      <w:r w:rsidRPr="00F551D1">
        <w:rPr>
          <w:rFonts w:ascii="Times New Roman" w:hAnsi="Times New Roman" w:cs="Times New Roman"/>
        </w:rPr>
        <w:t>By</w:t>
      </w:r>
      <w:r w:rsidR="00256360" w:rsidRPr="00F551D1">
        <w:rPr>
          <w:rFonts w:ascii="Times New Roman" w:hAnsi="Times New Roman" w:cs="Times New Roman"/>
        </w:rPr>
        <w:t xml:space="preserve"> the </w:t>
      </w:r>
      <w:r w:rsidR="00866EE3" w:rsidRPr="00F551D1">
        <w:rPr>
          <w:rFonts w:ascii="Times New Roman" w:hAnsi="Times New Roman" w:cs="Times New Roman"/>
        </w:rPr>
        <w:t>late 19th century-early 20th century</w:t>
      </w:r>
      <w:r w:rsidR="0043590B" w:rsidRPr="00F551D1">
        <w:rPr>
          <w:rFonts w:ascii="Times New Roman" w:hAnsi="Times New Roman" w:cs="Times New Roman"/>
        </w:rPr>
        <w:t>,</w:t>
      </w:r>
      <w:r w:rsidR="00866EE3" w:rsidRPr="00F551D1">
        <w:rPr>
          <w:rFonts w:ascii="Times New Roman" w:hAnsi="Times New Roman" w:cs="Times New Roman"/>
        </w:rPr>
        <w:t xml:space="preserve"> </w:t>
      </w:r>
      <w:r w:rsidR="00256360" w:rsidRPr="00F551D1">
        <w:rPr>
          <w:rFonts w:ascii="Times New Roman" w:hAnsi="Times New Roman" w:cs="Times New Roman"/>
        </w:rPr>
        <w:t xml:space="preserve">men dominated </w:t>
      </w:r>
      <w:r w:rsidR="005567CE">
        <w:rPr>
          <w:rFonts w:ascii="Times New Roman" w:hAnsi="Times New Roman" w:cs="Times New Roman"/>
        </w:rPr>
        <w:t>typesetting and pressing</w:t>
      </w:r>
      <w:r w:rsidR="00256360" w:rsidRPr="00F551D1">
        <w:rPr>
          <w:rFonts w:ascii="Times New Roman" w:hAnsi="Times New Roman" w:cs="Times New Roman"/>
        </w:rPr>
        <w:t xml:space="preserve">, even though </w:t>
      </w:r>
      <w:r w:rsidR="00866EE3" w:rsidRPr="00F551D1">
        <w:rPr>
          <w:rFonts w:ascii="Times New Roman" w:hAnsi="Times New Roman" w:cs="Times New Roman"/>
        </w:rPr>
        <w:t xml:space="preserve">there were significant minorities of women in some areas.  </w:t>
      </w:r>
      <w:r w:rsidR="00256360" w:rsidRPr="00F551D1">
        <w:rPr>
          <w:rFonts w:ascii="Times New Roman" w:hAnsi="Times New Roman" w:cs="Times New Roman"/>
        </w:rPr>
        <w:t xml:space="preserve">Early and strong union organizing allowed male printers to unite in </w:t>
      </w:r>
      <w:r w:rsidR="00111655" w:rsidRPr="00F551D1">
        <w:rPr>
          <w:rFonts w:ascii="Times New Roman" w:hAnsi="Times New Roman" w:cs="Times New Roman"/>
        </w:rPr>
        <w:t xml:space="preserve">minimizing women’s access to jobs and training. </w:t>
      </w:r>
      <w:r w:rsidR="00AC3B5A" w:rsidRPr="00F551D1">
        <w:rPr>
          <w:rFonts w:ascii="Times New Roman" w:hAnsi="Times New Roman" w:cs="Times New Roman"/>
        </w:rPr>
        <w:t>“Protective” legislation sometimes prohibited women from working at night, when newspapers wou</w:t>
      </w:r>
      <w:r w:rsidR="00F551D1">
        <w:rPr>
          <w:rFonts w:ascii="Times New Roman" w:hAnsi="Times New Roman" w:cs="Times New Roman"/>
        </w:rPr>
        <w:t>ld have needed their labor</w:t>
      </w:r>
      <w:r w:rsidR="00AC3B5A" w:rsidRPr="00F551D1">
        <w:rPr>
          <w:rFonts w:ascii="Times New Roman" w:hAnsi="Times New Roman" w:cs="Times New Roman"/>
        </w:rPr>
        <w:t xml:space="preserve"> (Cockburn</w:t>
      </w:r>
      <w:r w:rsidR="00F551D1">
        <w:rPr>
          <w:rFonts w:ascii="Times New Roman" w:hAnsi="Times New Roman" w:cs="Times New Roman"/>
        </w:rPr>
        <w:t>,</w:t>
      </w:r>
      <w:r w:rsidR="00AC3B5A" w:rsidRPr="00F551D1">
        <w:rPr>
          <w:rFonts w:ascii="Times New Roman" w:hAnsi="Times New Roman" w:cs="Times New Roman"/>
        </w:rPr>
        <w:t xml:space="preserve"> </w:t>
      </w:r>
      <w:r w:rsidR="00A322CD">
        <w:rPr>
          <w:rFonts w:ascii="Times New Roman" w:hAnsi="Times New Roman" w:cs="Times New Roman"/>
        </w:rPr>
        <w:t xml:space="preserve">1984, </w:t>
      </w:r>
      <w:r w:rsidR="00AC3B5A" w:rsidRPr="00F551D1">
        <w:rPr>
          <w:rFonts w:ascii="Times New Roman" w:hAnsi="Times New Roman" w:cs="Times New Roman"/>
        </w:rPr>
        <w:t>p. 30)</w:t>
      </w:r>
      <w:r w:rsidR="00F551D1">
        <w:rPr>
          <w:rFonts w:ascii="Times New Roman" w:hAnsi="Times New Roman" w:cs="Times New Roman"/>
        </w:rPr>
        <w:t>.</w:t>
      </w:r>
      <w:r w:rsidR="00EA6391" w:rsidRPr="00F551D1">
        <w:rPr>
          <w:rFonts w:ascii="Times New Roman" w:hAnsi="Times New Roman" w:cs="Times New Roman"/>
        </w:rPr>
        <w:t xml:space="preserve"> The printers unions “organized to exclude women</w:t>
      </w:r>
      <w:r w:rsidR="00F551D1">
        <w:rPr>
          <w:rFonts w:ascii="Times New Roman" w:hAnsi="Times New Roman" w:cs="Times New Roman"/>
        </w:rPr>
        <w:t xml:space="preserve"> and were not ashamed to say so</w:t>
      </w:r>
      <w:r w:rsidR="00EA6391" w:rsidRPr="00F551D1">
        <w:rPr>
          <w:rFonts w:ascii="Times New Roman" w:hAnsi="Times New Roman" w:cs="Times New Roman"/>
        </w:rPr>
        <w:t>” (Cockburn</w:t>
      </w:r>
      <w:r w:rsidR="00F551D1">
        <w:rPr>
          <w:rFonts w:ascii="Times New Roman" w:hAnsi="Times New Roman" w:cs="Times New Roman"/>
        </w:rPr>
        <w:t>,</w:t>
      </w:r>
      <w:r w:rsidR="00A322CD">
        <w:rPr>
          <w:rFonts w:ascii="Times New Roman" w:hAnsi="Times New Roman" w:cs="Times New Roman"/>
        </w:rPr>
        <w:t xml:space="preserve"> 1984,</w:t>
      </w:r>
      <w:r w:rsidR="00EA6391" w:rsidRPr="00F551D1">
        <w:rPr>
          <w:rFonts w:ascii="Times New Roman" w:hAnsi="Times New Roman" w:cs="Times New Roman"/>
        </w:rPr>
        <w:t xml:space="preserve"> p. 153)</w:t>
      </w:r>
      <w:r w:rsidR="00F551D1">
        <w:rPr>
          <w:rFonts w:ascii="Times New Roman" w:hAnsi="Times New Roman" w:cs="Times New Roman"/>
        </w:rPr>
        <w:t>.</w:t>
      </w:r>
      <w:r w:rsidR="00EA6391" w:rsidRPr="00F551D1">
        <w:rPr>
          <w:rFonts w:ascii="Times New Roman" w:hAnsi="Times New Roman" w:cs="Times New Roman"/>
        </w:rPr>
        <w:t xml:space="preserve"> </w:t>
      </w:r>
      <w:r w:rsidR="00985F07" w:rsidRPr="00F551D1">
        <w:rPr>
          <w:rFonts w:ascii="Times New Roman" w:hAnsi="Times New Roman" w:cs="Times New Roman"/>
        </w:rPr>
        <w:t>Cleverly, some unions pressured employers to hire women at the same pay as men, knowing that the employers</w:t>
      </w:r>
      <w:r w:rsidR="0043590B" w:rsidRPr="00F551D1">
        <w:rPr>
          <w:rFonts w:ascii="Times New Roman" w:hAnsi="Times New Roman" w:cs="Times New Roman"/>
        </w:rPr>
        <w:t>’</w:t>
      </w:r>
      <w:r w:rsidR="00985F07" w:rsidRPr="00F551D1">
        <w:rPr>
          <w:rFonts w:ascii="Times New Roman" w:hAnsi="Times New Roman" w:cs="Times New Roman"/>
        </w:rPr>
        <w:t xml:space="preserve"> only reason for seeking women was to pay them less. </w:t>
      </w:r>
    </w:p>
    <w:p w14:paraId="6183AB22" w14:textId="77777777" w:rsidR="00F551D1" w:rsidRDefault="00F551D1" w:rsidP="00985F07">
      <w:pPr>
        <w:rPr>
          <w:rFonts w:ascii="Times New Roman" w:hAnsi="Times New Roman" w:cs="Times New Roman"/>
        </w:rPr>
      </w:pPr>
    </w:p>
    <w:p w14:paraId="2AA5B7FC" w14:textId="0BBEE570" w:rsidR="00985F07" w:rsidRPr="00F551D1" w:rsidRDefault="00866EE3" w:rsidP="00985F07">
      <w:pPr>
        <w:rPr>
          <w:rFonts w:ascii="Times New Roman" w:hAnsi="Times New Roman" w:cs="Times New Roman"/>
        </w:rPr>
      </w:pPr>
      <w:r w:rsidRPr="00F551D1">
        <w:rPr>
          <w:rFonts w:ascii="Times New Roman" w:hAnsi="Times New Roman" w:cs="Times New Roman"/>
        </w:rPr>
        <w:t>In Boston in 1884, fully one quarter of the city’s compositors were women</w:t>
      </w:r>
      <w:r w:rsidR="00A322CD">
        <w:rPr>
          <w:rFonts w:ascii="Times New Roman" w:hAnsi="Times New Roman" w:cs="Times New Roman"/>
        </w:rPr>
        <w:t xml:space="preserve"> (Baron, 1987, p. 69). </w:t>
      </w:r>
      <w:r w:rsidR="00A322CD" w:rsidRPr="00F551D1">
        <w:rPr>
          <w:rFonts w:ascii="Times New Roman" w:hAnsi="Times New Roman" w:cs="Times New Roman"/>
        </w:rPr>
        <w:t xml:space="preserve"> </w:t>
      </w:r>
      <w:r w:rsidRPr="00F551D1">
        <w:rPr>
          <w:rFonts w:ascii="Times New Roman" w:hAnsi="Times New Roman" w:cs="Times New Roman"/>
        </w:rPr>
        <w:t>In contrast, in Toronto in 1889, typographical union local 91 had 35 women compositors, but 595 men (union and nonunion)</w:t>
      </w:r>
      <w:r w:rsidR="0043590B" w:rsidRPr="00F551D1">
        <w:rPr>
          <w:rFonts w:ascii="Times New Roman" w:hAnsi="Times New Roman" w:cs="Times New Roman"/>
        </w:rPr>
        <w:t>,</w:t>
      </w:r>
      <w:r w:rsidRPr="00F551D1">
        <w:rPr>
          <w:rFonts w:ascii="Times New Roman" w:hAnsi="Times New Roman" w:cs="Times New Roman"/>
        </w:rPr>
        <w:t xml:space="preserve"> working in the cit</w:t>
      </w:r>
      <w:r w:rsidR="001E4389" w:rsidRPr="00F551D1">
        <w:rPr>
          <w:rFonts w:ascii="Times New Roman" w:hAnsi="Times New Roman" w:cs="Times New Roman"/>
        </w:rPr>
        <w:t>y (Burr</w:t>
      </w:r>
      <w:r w:rsidR="00A322CD">
        <w:rPr>
          <w:rFonts w:ascii="Times New Roman" w:hAnsi="Times New Roman" w:cs="Times New Roman"/>
        </w:rPr>
        <w:t>, p.</w:t>
      </w:r>
      <w:r w:rsidR="001E4389" w:rsidRPr="00F551D1">
        <w:rPr>
          <w:rFonts w:ascii="Times New Roman" w:hAnsi="Times New Roman" w:cs="Times New Roman"/>
        </w:rPr>
        <w:t xml:space="preserve"> 54).</w:t>
      </w:r>
      <w:r w:rsidRPr="00F551D1">
        <w:rPr>
          <w:rFonts w:ascii="Times New Roman" w:hAnsi="Times New Roman" w:cs="Times New Roman"/>
        </w:rPr>
        <w:t xml:space="preserve"> </w:t>
      </w:r>
      <w:r w:rsidR="00985F07" w:rsidRPr="00F551D1">
        <w:rPr>
          <w:rFonts w:ascii="Times New Roman" w:hAnsi="Times New Roman" w:cs="Times New Roman"/>
        </w:rPr>
        <w:t xml:space="preserve">In Scotland, where women printers achieved much initial success, </w:t>
      </w:r>
      <w:r w:rsidR="005567CE">
        <w:rPr>
          <w:rFonts w:ascii="Times New Roman" w:hAnsi="Times New Roman" w:cs="Times New Roman"/>
        </w:rPr>
        <w:t xml:space="preserve">male </w:t>
      </w:r>
      <w:r w:rsidR="00985F07" w:rsidRPr="00F551D1">
        <w:rPr>
          <w:rFonts w:ascii="Times New Roman" w:hAnsi="Times New Roman" w:cs="Times New Roman"/>
        </w:rPr>
        <w:t xml:space="preserve">union leaders organized in 1909 to ban </w:t>
      </w:r>
      <w:r w:rsidR="0043590B" w:rsidRPr="00F551D1">
        <w:rPr>
          <w:rFonts w:ascii="Times New Roman" w:hAnsi="Times New Roman" w:cs="Times New Roman"/>
        </w:rPr>
        <w:t xml:space="preserve">the growing numbers of </w:t>
      </w:r>
      <w:r w:rsidR="00985F07" w:rsidRPr="00F551D1">
        <w:rPr>
          <w:rFonts w:ascii="Times New Roman" w:hAnsi="Times New Roman" w:cs="Times New Roman"/>
        </w:rPr>
        <w:t>women compositors and apprentices, at firs</w:t>
      </w:r>
      <w:r w:rsidR="0043590B" w:rsidRPr="00F551D1">
        <w:rPr>
          <w:rFonts w:ascii="Times New Roman" w:hAnsi="Times New Roman" w:cs="Times New Roman"/>
        </w:rPr>
        <w:t xml:space="preserve">t temporarily, then permanently </w:t>
      </w:r>
      <w:r w:rsidR="00985F07" w:rsidRPr="00F551D1">
        <w:rPr>
          <w:rFonts w:ascii="Times New Roman" w:hAnsi="Times New Roman" w:cs="Times New Roman"/>
        </w:rPr>
        <w:t>(Cockburn</w:t>
      </w:r>
      <w:r w:rsidR="00A322CD">
        <w:rPr>
          <w:rFonts w:ascii="Times New Roman" w:hAnsi="Times New Roman" w:cs="Times New Roman"/>
        </w:rPr>
        <w:t>, 1984,</w:t>
      </w:r>
      <w:r w:rsidR="00985F07" w:rsidRPr="00F551D1">
        <w:rPr>
          <w:rFonts w:ascii="Times New Roman" w:hAnsi="Times New Roman" w:cs="Times New Roman"/>
        </w:rPr>
        <w:t xml:space="preserve"> p</w:t>
      </w:r>
      <w:r w:rsidR="00A322CD">
        <w:rPr>
          <w:rFonts w:ascii="Times New Roman" w:hAnsi="Times New Roman" w:cs="Times New Roman"/>
        </w:rPr>
        <w:t>p</w:t>
      </w:r>
      <w:r w:rsidR="00985F07" w:rsidRPr="00F551D1">
        <w:rPr>
          <w:rFonts w:ascii="Times New Roman" w:hAnsi="Times New Roman" w:cs="Times New Roman"/>
        </w:rPr>
        <w:t>. 153-154)</w:t>
      </w:r>
      <w:r w:rsidR="0043590B" w:rsidRPr="00F551D1">
        <w:rPr>
          <w:rFonts w:ascii="Times New Roman" w:hAnsi="Times New Roman" w:cs="Times New Roman"/>
        </w:rPr>
        <w:t>.</w:t>
      </w:r>
      <w:r w:rsidR="00985F07" w:rsidRPr="00F551D1">
        <w:rPr>
          <w:rFonts w:ascii="Times New Roman" w:hAnsi="Times New Roman" w:cs="Times New Roman"/>
        </w:rPr>
        <w:t xml:space="preserve"> In the next half century, women’s percentage of the skilled printing jobs in Scotland fell by half, while their percentage of the un</w:t>
      </w:r>
      <w:r w:rsidR="0043590B" w:rsidRPr="00F551D1">
        <w:rPr>
          <w:rFonts w:ascii="Times New Roman" w:hAnsi="Times New Roman" w:cs="Times New Roman"/>
        </w:rPr>
        <w:t>skilled jobs more than doubled (Cockburn,</w:t>
      </w:r>
      <w:r w:rsidR="001E4389" w:rsidRPr="00F551D1">
        <w:rPr>
          <w:rFonts w:ascii="Times New Roman" w:hAnsi="Times New Roman" w:cs="Times New Roman"/>
        </w:rPr>
        <w:t xml:space="preserve"> </w:t>
      </w:r>
      <w:r w:rsidR="00A322CD">
        <w:rPr>
          <w:rFonts w:ascii="Times New Roman" w:hAnsi="Times New Roman" w:cs="Times New Roman"/>
        </w:rPr>
        <w:t xml:space="preserve">1984, p. </w:t>
      </w:r>
      <w:r w:rsidR="00985F07" w:rsidRPr="00F551D1">
        <w:rPr>
          <w:rFonts w:ascii="Times New Roman" w:hAnsi="Times New Roman" w:cs="Times New Roman"/>
        </w:rPr>
        <w:t>159)</w:t>
      </w:r>
      <w:r w:rsidR="0043590B" w:rsidRPr="00F551D1">
        <w:rPr>
          <w:rFonts w:ascii="Times New Roman" w:hAnsi="Times New Roman" w:cs="Times New Roman"/>
        </w:rPr>
        <w:t>.</w:t>
      </w:r>
    </w:p>
    <w:p w14:paraId="7DF78D7B" w14:textId="77777777" w:rsidR="00985F07" w:rsidRPr="00F551D1" w:rsidRDefault="00985F07" w:rsidP="00866EE3">
      <w:pPr>
        <w:rPr>
          <w:rFonts w:ascii="Times New Roman" w:hAnsi="Times New Roman" w:cs="Times New Roman"/>
        </w:rPr>
      </w:pPr>
    </w:p>
    <w:p w14:paraId="12C87845" w14:textId="4764A8ED" w:rsidR="00866EE3" w:rsidRPr="00F551D1" w:rsidRDefault="00866EE3" w:rsidP="00866EE3">
      <w:pPr>
        <w:rPr>
          <w:rFonts w:ascii="Times New Roman" w:hAnsi="Times New Roman" w:cs="Times New Roman"/>
        </w:rPr>
      </w:pPr>
      <w:r w:rsidRPr="00F551D1">
        <w:rPr>
          <w:rFonts w:ascii="Times New Roman" w:hAnsi="Times New Roman" w:cs="Times New Roman"/>
        </w:rPr>
        <w:t xml:space="preserve">There was a widespread belief among men that women </w:t>
      </w:r>
      <w:r w:rsidR="00297152" w:rsidRPr="00F551D1">
        <w:rPr>
          <w:rFonts w:ascii="Times New Roman" w:hAnsi="Times New Roman" w:cs="Times New Roman"/>
        </w:rPr>
        <w:t>were constitutionally incapable of printing</w:t>
      </w:r>
      <w:r w:rsidRPr="00F551D1">
        <w:rPr>
          <w:rFonts w:ascii="Times New Roman" w:hAnsi="Times New Roman" w:cs="Times New Roman"/>
        </w:rPr>
        <w:t xml:space="preserve"> as well as men, and that the parts of the job that women did were thereby easier and less valuable. </w:t>
      </w:r>
      <w:r w:rsidR="00EF1E3F" w:rsidRPr="00F551D1">
        <w:rPr>
          <w:rFonts w:ascii="Times New Roman" w:hAnsi="Times New Roman" w:cs="Times New Roman"/>
        </w:rPr>
        <w:t xml:space="preserve"> When it came to </w:t>
      </w:r>
      <w:r w:rsidR="0043590B" w:rsidRPr="00F551D1">
        <w:rPr>
          <w:rFonts w:ascii="Times New Roman" w:hAnsi="Times New Roman" w:cs="Times New Roman"/>
        </w:rPr>
        <w:t xml:space="preserve">the work recognized as skilled, the common view was that </w:t>
      </w:r>
      <w:r w:rsidR="00EF1E3F" w:rsidRPr="00F551D1">
        <w:rPr>
          <w:rFonts w:ascii="Times New Roman" w:hAnsi="Times New Roman" w:cs="Times New Roman"/>
        </w:rPr>
        <w:t>women could not do the job, and they should not do the job. Printing was held, by the men who did it, to be physically unsuitable for women, who also lacked the mental ability to stick with the job and the “natural temp</w:t>
      </w:r>
      <w:r w:rsidR="0043590B" w:rsidRPr="00F551D1">
        <w:rPr>
          <w:rFonts w:ascii="Times New Roman" w:hAnsi="Times New Roman" w:cs="Times New Roman"/>
        </w:rPr>
        <w:t xml:space="preserve">erament” to work with machines (Cockburn, </w:t>
      </w:r>
      <w:r w:rsidR="00A322CD">
        <w:rPr>
          <w:rFonts w:ascii="Times New Roman" w:hAnsi="Times New Roman" w:cs="Times New Roman"/>
        </w:rPr>
        <w:t xml:space="preserve">1984, p. </w:t>
      </w:r>
      <w:r w:rsidR="00EF1E3F" w:rsidRPr="00F551D1">
        <w:rPr>
          <w:rFonts w:ascii="Times New Roman" w:hAnsi="Times New Roman" w:cs="Times New Roman"/>
        </w:rPr>
        <w:t>191)</w:t>
      </w:r>
      <w:r w:rsidR="0043590B" w:rsidRPr="00F551D1">
        <w:rPr>
          <w:rFonts w:ascii="Times New Roman" w:hAnsi="Times New Roman" w:cs="Times New Roman"/>
        </w:rPr>
        <w:t>.</w:t>
      </w:r>
      <w:r w:rsidR="005567CE">
        <w:rPr>
          <w:rFonts w:ascii="Times New Roman" w:hAnsi="Times New Roman" w:cs="Times New Roman"/>
        </w:rPr>
        <w:t xml:space="preserve"> Further, women</w:t>
      </w:r>
      <w:r w:rsidR="00EF1E3F" w:rsidRPr="00F551D1">
        <w:rPr>
          <w:rFonts w:ascii="Times New Roman" w:hAnsi="Times New Roman" w:cs="Times New Roman"/>
        </w:rPr>
        <w:t xml:space="preserve"> should not take away a man’s livelihood, should not work in sexually mixed environments, </w:t>
      </w:r>
      <w:r w:rsidR="0043590B" w:rsidRPr="00F551D1">
        <w:rPr>
          <w:rFonts w:ascii="Times New Roman" w:hAnsi="Times New Roman" w:cs="Times New Roman"/>
        </w:rPr>
        <w:t xml:space="preserve">and </w:t>
      </w:r>
      <w:r w:rsidR="00EF1E3F" w:rsidRPr="00F551D1">
        <w:rPr>
          <w:rFonts w:ascii="Times New Roman" w:hAnsi="Times New Roman" w:cs="Times New Roman"/>
        </w:rPr>
        <w:t xml:space="preserve">should not go out at night. </w:t>
      </w:r>
      <w:r w:rsidR="00682627" w:rsidRPr="00F551D1">
        <w:rPr>
          <w:rFonts w:ascii="Times New Roman" w:hAnsi="Times New Roman" w:cs="Times New Roman"/>
        </w:rPr>
        <w:t xml:space="preserve"> Writer and printer </w:t>
      </w:r>
      <w:r w:rsidRPr="00F551D1">
        <w:rPr>
          <w:rFonts w:ascii="Times New Roman" w:hAnsi="Times New Roman" w:cs="Times New Roman"/>
        </w:rPr>
        <w:t xml:space="preserve">Walker Rumble, calling on union records and newspaper reports of the day, summarizes the situation in this way: </w:t>
      </w:r>
    </w:p>
    <w:p w14:paraId="734E02A5" w14:textId="72E13D71" w:rsidR="00866EE3" w:rsidRPr="00A322CD" w:rsidRDefault="00866EE3" w:rsidP="00A322CD">
      <w:pPr>
        <w:ind w:left="720"/>
        <w:rPr>
          <w:rFonts w:ascii="Times New Roman" w:hAnsi="Times New Roman" w:cs="Times New Roman"/>
        </w:rPr>
      </w:pPr>
      <w:r w:rsidRPr="00F551D1">
        <w:rPr>
          <w:rFonts w:ascii="Times New Roman" w:hAnsi="Times New Roman" w:cs="Times New Roman"/>
        </w:rPr>
        <w:t>Women had long insisted that they could perform alongside men in most of the workrooms of a printing establishment, certainly newspaper composing rooms. Men, especially union men, insisted they could not. Some reasons were traditional and silly: women were careless, women lacked patience to decipher badly handwritten copy. Above all, women could not take the routine grind. The women might last a day or two, but by midweek, “many a member of the craft was willing to bet…that the ladies would succumb to the strain upon them.” They did no such thing.</w:t>
      </w:r>
      <w:r w:rsidR="003C0453">
        <w:rPr>
          <w:rFonts w:ascii="Times New Roman" w:hAnsi="Times New Roman" w:cs="Times New Roman"/>
        </w:rPr>
        <w:t xml:space="preserve"> (</w:t>
      </w:r>
      <w:r w:rsidR="00A322CD">
        <w:rPr>
          <w:rFonts w:ascii="Times New Roman" w:hAnsi="Times New Roman" w:cs="Times New Roman"/>
        </w:rPr>
        <w:t>p. 626)</w:t>
      </w:r>
    </w:p>
    <w:p w14:paraId="32B94038" w14:textId="42D06749" w:rsidR="007475BC" w:rsidRPr="00F551D1" w:rsidRDefault="00D95CB6" w:rsidP="00D95CB6">
      <w:pPr>
        <w:rPr>
          <w:rFonts w:ascii="Times New Roman" w:hAnsi="Times New Roman" w:cs="Times New Roman"/>
        </w:rPr>
      </w:pPr>
      <w:r w:rsidRPr="00F551D1">
        <w:rPr>
          <w:rFonts w:ascii="Times New Roman" w:hAnsi="Times New Roman" w:cs="Times New Roman"/>
        </w:rPr>
        <w:t>While the compositors</w:t>
      </w:r>
      <w:r w:rsidR="002C4791" w:rsidRPr="00F551D1">
        <w:rPr>
          <w:rFonts w:ascii="Times New Roman" w:hAnsi="Times New Roman" w:cs="Times New Roman"/>
        </w:rPr>
        <w:t xml:space="preserve"> and pressmen were usually men, t</w:t>
      </w:r>
      <w:r w:rsidRPr="00F551D1">
        <w:rPr>
          <w:rFonts w:ascii="Times New Roman" w:hAnsi="Times New Roman" w:cs="Times New Roman"/>
        </w:rPr>
        <w:t xml:space="preserve">here were always lots of women in bookbinding. </w:t>
      </w:r>
      <w:r w:rsidR="002C4791" w:rsidRPr="00F551D1">
        <w:rPr>
          <w:rFonts w:ascii="Times New Roman" w:hAnsi="Times New Roman" w:cs="Times New Roman"/>
        </w:rPr>
        <w:t>In what Cockburn calls “printing proper,” in Britain</w:t>
      </w:r>
      <w:r w:rsidR="0043590B" w:rsidRPr="00F551D1">
        <w:rPr>
          <w:rFonts w:ascii="Times New Roman" w:hAnsi="Times New Roman" w:cs="Times New Roman"/>
        </w:rPr>
        <w:t>,</w:t>
      </w:r>
      <w:r w:rsidR="002C4791" w:rsidRPr="00F551D1">
        <w:rPr>
          <w:rFonts w:ascii="Times New Roman" w:hAnsi="Times New Roman" w:cs="Times New Roman"/>
        </w:rPr>
        <w:t xml:space="preserve"> in 1851 there were 300 women; by 1871 there were 700, and by 1891 women’s numbers</w:t>
      </w:r>
      <w:r w:rsidR="0043590B" w:rsidRPr="00F551D1">
        <w:rPr>
          <w:rFonts w:ascii="Times New Roman" w:hAnsi="Times New Roman" w:cs="Times New Roman"/>
        </w:rPr>
        <w:t xml:space="preserve"> had grown to 4,500</w:t>
      </w:r>
      <w:r w:rsidR="00A322CD">
        <w:rPr>
          <w:rFonts w:ascii="Times New Roman" w:hAnsi="Times New Roman" w:cs="Times New Roman"/>
        </w:rPr>
        <w:t xml:space="preserve"> (1984, p. </w:t>
      </w:r>
      <w:r w:rsidR="002C4791" w:rsidRPr="00F551D1">
        <w:rPr>
          <w:rFonts w:ascii="Times New Roman" w:hAnsi="Times New Roman" w:cs="Times New Roman"/>
        </w:rPr>
        <w:t>23)</w:t>
      </w:r>
      <w:r w:rsidR="0043590B" w:rsidRPr="00F551D1">
        <w:rPr>
          <w:rFonts w:ascii="Times New Roman" w:hAnsi="Times New Roman" w:cs="Times New Roman"/>
        </w:rPr>
        <w:t>.</w:t>
      </w:r>
      <w:r w:rsidR="00682627" w:rsidRPr="00F551D1">
        <w:rPr>
          <w:rFonts w:ascii="Times New Roman" w:hAnsi="Times New Roman" w:cs="Times New Roman"/>
        </w:rPr>
        <w:t xml:space="preserve"> A</w:t>
      </w:r>
      <w:r w:rsidR="002C4791" w:rsidRPr="00F551D1">
        <w:rPr>
          <w:rFonts w:ascii="Times New Roman" w:hAnsi="Times New Roman" w:cs="Times New Roman"/>
        </w:rPr>
        <w:t xml:space="preserve"> minority of these were compositors, while most were doing the folding and sewing that constituted “finish</w:t>
      </w:r>
      <w:r w:rsidR="0043590B" w:rsidRPr="00F551D1">
        <w:rPr>
          <w:rFonts w:ascii="Times New Roman" w:hAnsi="Times New Roman" w:cs="Times New Roman"/>
        </w:rPr>
        <w:t>ing operations” in print shops (</w:t>
      </w:r>
      <w:r w:rsidR="002C4791" w:rsidRPr="00F551D1">
        <w:rPr>
          <w:rFonts w:ascii="Times New Roman" w:hAnsi="Times New Roman" w:cs="Times New Roman"/>
        </w:rPr>
        <w:t>Cockburn</w:t>
      </w:r>
      <w:r w:rsidR="0043590B" w:rsidRPr="00F551D1">
        <w:rPr>
          <w:rFonts w:ascii="Times New Roman" w:hAnsi="Times New Roman" w:cs="Times New Roman"/>
        </w:rPr>
        <w:t>,</w:t>
      </w:r>
      <w:r w:rsidR="00A322CD">
        <w:rPr>
          <w:rFonts w:ascii="Times New Roman" w:hAnsi="Times New Roman" w:cs="Times New Roman"/>
        </w:rPr>
        <w:t xml:space="preserve"> 1984,</w:t>
      </w:r>
      <w:r w:rsidR="0043590B" w:rsidRPr="00F551D1">
        <w:rPr>
          <w:rFonts w:ascii="Times New Roman" w:hAnsi="Times New Roman" w:cs="Times New Roman"/>
        </w:rPr>
        <w:t xml:space="preserve"> </w:t>
      </w:r>
      <w:r w:rsidR="00A322CD">
        <w:rPr>
          <w:rFonts w:ascii="Times New Roman" w:hAnsi="Times New Roman" w:cs="Times New Roman"/>
        </w:rPr>
        <w:t xml:space="preserve">p. </w:t>
      </w:r>
      <w:r w:rsidR="0043590B" w:rsidRPr="00F551D1">
        <w:rPr>
          <w:rFonts w:ascii="Times New Roman" w:hAnsi="Times New Roman" w:cs="Times New Roman"/>
        </w:rPr>
        <w:t>24</w:t>
      </w:r>
      <w:r w:rsidR="002C4791" w:rsidRPr="00F551D1">
        <w:rPr>
          <w:rFonts w:ascii="Times New Roman" w:hAnsi="Times New Roman" w:cs="Times New Roman"/>
        </w:rPr>
        <w:t>).</w:t>
      </w:r>
      <w:r w:rsidR="0043590B" w:rsidRPr="00F551D1">
        <w:rPr>
          <w:rFonts w:ascii="Times New Roman" w:hAnsi="Times New Roman" w:cs="Times New Roman"/>
        </w:rPr>
        <w:t xml:space="preserve"> </w:t>
      </w:r>
      <w:r w:rsidRPr="00F551D1">
        <w:rPr>
          <w:rFonts w:ascii="Times New Roman" w:hAnsi="Times New Roman" w:cs="Times New Roman"/>
        </w:rPr>
        <w:t>In</w:t>
      </w:r>
      <w:r w:rsidR="0043590B" w:rsidRPr="00F551D1">
        <w:rPr>
          <w:rFonts w:ascii="Times New Roman" w:hAnsi="Times New Roman" w:cs="Times New Roman"/>
        </w:rPr>
        <w:t xml:space="preserve"> contrast, </w:t>
      </w:r>
      <w:r w:rsidRPr="00F551D1">
        <w:rPr>
          <w:rFonts w:ascii="Times New Roman" w:hAnsi="Times New Roman" w:cs="Times New Roman"/>
        </w:rPr>
        <w:t>in 1851, there were 3,500 women bookbinders; by 1871, there were 7,000; by 1891,</w:t>
      </w:r>
      <w:r w:rsidR="0043590B" w:rsidRPr="00F551D1">
        <w:rPr>
          <w:rFonts w:ascii="Times New Roman" w:hAnsi="Times New Roman" w:cs="Times New Roman"/>
        </w:rPr>
        <w:t xml:space="preserve"> there were 14,200 (Cockburn,</w:t>
      </w:r>
      <w:r w:rsidR="00A322CD">
        <w:rPr>
          <w:rFonts w:ascii="Times New Roman" w:hAnsi="Times New Roman" w:cs="Times New Roman"/>
        </w:rPr>
        <w:t xml:space="preserve"> 1984, p.</w:t>
      </w:r>
      <w:r w:rsidR="0043590B" w:rsidRPr="00F551D1">
        <w:rPr>
          <w:rFonts w:ascii="Times New Roman" w:hAnsi="Times New Roman" w:cs="Times New Roman"/>
        </w:rPr>
        <w:t xml:space="preserve"> </w:t>
      </w:r>
      <w:r w:rsidRPr="00F551D1">
        <w:rPr>
          <w:rFonts w:ascii="Times New Roman" w:hAnsi="Times New Roman" w:cs="Times New Roman"/>
        </w:rPr>
        <w:t>23)</w:t>
      </w:r>
      <w:r w:rsidR="0043590B" w:rsidRPr="00F551D1">
        <w:rPr>
          <w:rFonts w:ascii="Times New Roman" w:hAnsi="Times New Roman" w:cs="Times New Roman"/>
        </w:rPr>
        <w:t>.</w:t>
      </w:r>
      <w:r w:rsidRPr="00F551D1">
        <w:rPr>
          <w:rFonts w:ascii="Times New Roman" w:hAnsi="Times New Roman" w:cs="Times New Roman"/>
        </w:rPr>
        <w:t xml:space="preserve"> Laboring for little</w:t>
      </w:r>
      <w:r w:rsidR="003336A5" w:rsidRPr="00F551D1">
        <w:rPr>
          <w:rFonts w:ascii="Times New Roman" w:hAnsi="Times New Roman" w:cs="Times New Roman"/>
        </w:rPr>
        <w:t xml:space="preserve"> </w:t>
      </w:r>
      <w:r w:rsidRPr="00F551D1">
        <w:rPr>
          <w:rFonts w:ascii="Times New Roman" w:hAnsi="Times New Roman" w:cs="Times New Roman"/>
        </w:rPr>
        <w:t xml:space="preserve">pay under poor conditions, the women were “mainly folding the printed sheets, collating the sections and </w:t>
      </w:r>
      <w:r w:rsidR="00A322CD">
        <w:rPr>
          <w:rFonts w:ascii="Times New Roman" w:hAnsi="Times New Roman" w:cs="Times New Roman"/>
        </w:rPr>
        <w:t>doing the preparatory stitching</w:t>
      </w:r>
      <w:r w:rsidRPr="00F551D1">
        <w:rPr>
          <w:rFonts w:ascii="Times New Roman" w:hAnsi="Times New Roman" w:cs="Times New Roman"/>
        </w:rPr>
        <w:t>” (</w:t>
      </w:r>
      <w:r w:rsidR="003336A5" w:rsidRPr="00F551D1">
        <w:rPr>
          <w:rFonts w:ascii="Times New Roman" w:hAnsi="Times New Roman" w:cs="Times New Roman"/>
        </w:rPr>
        <w:t>Cockburn</w:t>
      </w:r>
      <w:r w:rsidR="00A322CD">
        <w:rPr>
          <w:rFonts w:ascii="Times New Roman" w:hAnsi="Times New Roman" w:cs="Times New Roman"/>
        </w:rPr>
        <w:t>, 1984,</w:t>
      </w:r>
      <w:r w:rsidR="003336A5" w:rsidRPr="00F551D1">
        <w:rPr>
          <w:rFonts w:ascii="Times New Roman" w:hAnsi="Times New Roman" w:cs="Times New Roman"/>
        </w:rPr>
        <w:t xml:space="preserve"> </w:t>
      </w:r>
      <w:r w:rsidRPr="00F551D1">
        <w:rPr>
          <w:rFonts w:ascii="Times New Roman" w:hAnsi="Times New Roman" w:cs="Times New Roman"/>
        </w:rPr>
        <w:t>p. 23)</w:t>
      </w:r>
      <w:r w:rsidR="00A322CD">
        <w:rPr>
          <w:rFonts w:ascii="Times New Roman" w:hAnsi="Times New Roman" w:cs="Times New Roman"/>
        </w:rPr>
        <w:t>.</w:t>
      </w:r>
      <w:r w:rsidR="007475BC" w:rsidRPr="00F551D1">
        <w:rPr>
          <w:rFonts w:ascii="Times New Roman" w:hAnsi="Times New Roman" w:cs="Times New Roman"/>
        </w:rPr>
        <w:t xml:space="preserve"> </w:t>
      </w:r>
      <w:r w:rsidR="00682627" w:rsidRPr="00F551D1">
        <w:rPr>
          <w:rFonts w:ascii="Times New Roman" w:hAnsi="Times New Roman" w:cs="Times New Roman"/>
        </w:rPr>
        <w:t xml:space="preserve"> In short, the craft of printing offered significant but also uncertain opportunities for women, within a complicated set of class and gender conflicts.</w:t>
      </w:r>
    </w:p>
    <w:p w14:paraId="2D33D6CC" w14:textId="22DB5063" w:rsidR="0083427E" w:rsidRPr="00F551D1" w:rsidRDefault="0083427E" w:rsidP="004A4DD6">
      <w:pPr>
        <w:rPr>
          <w:rFonts w:ascii="Times New Roman" w:hAnsi="Times New Roman" w:cs="Times New Roman"/>
        </w:rPr>
      </w:pPr>
    </w:p>
    <w:p w14:paraId="344EBD0C" w14:textId="541E5E0C" w:rsidR="00A67192" w:rsidRPr="00F551D1" w:rsidRDefault="00A67192" w:rsidP="00A67192">
      <w:pPr>
        <w:rPr>
          <w:rFonts w:ascii="Times New Roman" w:hAnsi="Times New Roman" w:cs="Times New Roman"/>
        </w:rPr>
      </w:pPr>
      <w:r w:rsidRPr="00F551D1">
        <w:rPr>
          <w:rFonts w:ascii="Times New Roman" w:hAnsi="Times New Roman" w:cs="Times New Roman"/>
        </w:rPr>
        <w:t xml:space="preserve">A somewhat more felicitous situation could be found among anarchist women printers. </w:t>
      </w:r>
      <w:r w:rsidR="00935551" w:rsidRPr="00F551D1">
        <w:rPr>
          <w:rFonts w:ascii="Times New Roman" w:hAnsi="Times New Roman" w:cs="Times New Roman"/>
        </w:rPr>
        <w:t>Anarchist journals were the heart of anarchist communities</w:t>
      </w:r>
      <w:r w:rsidR="00682627" w:rsidRPr="00F551D1">
        <w:rPr>
          <w:rFonts w:ascii="Times New Roman" w:hAnsi="Times New Roman" w:cs="Times New Roman"/>
        </w:rPr>
        <w:t xml:space="preserve"> (</w:t>
      </w:r>
      <w:r w:rsidR="00A322CD">
        <w:rPr>
          <w:rFonts w:ascii="Times New Roman" w:hAnsi="Times New Roman" w:cs="Times New Roman"/>
        </w:rPr>
        <w:t xml:space="preserve">see </w:t>
      </w:r>
      <w:r w:rsidR="00682627" w:rsidRPr="00F551D1">
        <w:rPr>
          <w:rFonts w:ascii="Times New Roman" w:hAnsi="Times New Roman" w:cs="Times New Roman"/>
        </w:rPr>
        <w:t>Zimmer)</w:t>
      </w:r>
      <w:r w:rsidR="00935551" w:rsidRPr="00F551D1">
        <w:rPr>
          <w:rFonts w:ascii="Times New Roman" w:hAnsi="Times New Roman" w:cs="Times New Roman"/>
        </w:rPr>
        <w:t xml:space="preserve">. </w:t>
      </w:r>
      <w:r w:rsidR="00F4086D">
        <w:rPr>
          <w:rFonts w:ascii="Times New Roman" w:hAnsi="Times New Roman" w:cs="Times New Roman"/>
        </w:rPr>
        <w:t xml:space="preserve">There were </w:t>
      </w:r>
      <w:r w:rsidR="00B51C74">
        <w:rPr>
          <w:rFonts w:ascii="Times New Roman" w:hAnsi="Times New Roman" w:cs="Times New Roman"/>
        </w:rPr>
        <w:t>many hundreds of them, perhaps thousands,</w:t>
      </w:r>
      <w:r w:rsidR="00F4086D">
        <w:rPr>
          <w:rFonts w:ascii="Times New Roman" w:hAnsi="Times New Roman" w:cs="Times New Roman"/>
        </w:rPr>
        <w:t xml:space="preserve"> all around the world. </w:t>
      </w:r>
      <w:r w:rsidR="00935551" w:rsidRPr="00F551D1">
        <w:rPr>
          <w:rFonts w:ascii="Times New Roman" w:hAnsi="Times New Roman" w:cs="Times New Roman"/>
        </w:rPr>
        <w:t xml:space="preserve">Groups organized around publications and invested enormous resources in writing, producing and distributing their work. </w:t>
      </w:r>
      <w:r w:rsidRPr="00F551D1">
        <w:rPr>
          <w:rFonts w:ascii="Times New Roman" w:hAnsi="Times New Roman" w:cs="Times New Roman"/>
        </w:rPr>
        <w:t>Anarchist groups needed their own printers, or at least printers who were sympathetic to the movement, because police harassment would often discourage commercial printers from accepting ana</w:t>
      </w:r>
      <w:r w:rsidR="00682627" w:rsidRPr="00F551D1">
        <w:rPr>
          <w:rFonts w:ascii="Times New Roman" w:hAnsi="Times New Roman" w:cs="Times New Roman"/>
        </w:rPr>
        <w:t xml:space="preserve">rchist materials. </w:t>
      </w:r>
      <w:r w:rsidR="00935551" w:rsidRPr="00F551D1">
        <w:rPr>
          <w:rFonts w:ascii="Times New Roman" w:hAnsi="Times New Roman" w:cs="Times New Roman"/>
        </w:rPr>
        <w:t xml:space="preserve"> Anarchist groups were typically small, and included significant numbers of women.  Generally committed to gender equality, </w:t>
      </w:r>
      <w:r w:rsidR="00375C92">
        <w:rPr>
          <w:rFonts w:ascii="Times New Roman" w:hAnsi="Times New Roman" w:cs="Times New Roman"/>
        </w:rPr>
        <w:t>most of the time</w:t>
      </w:r>
      <w:r w:rsidR="00935551" w:rsidRPr="00F551D1">
        <w:rPr>
          <w:rFonts w:ascii="Times New Roman" w:hAnsi="Times New Roman" w:cs="Times New Roman"/>
        </w:rPr>
        <w:t xml:space="preserve">, </w:t>
      </w:r>
      <w:r w:rsidR="00536D12" w:rsidRPr="00F551D1">
        <w:rPr>
          <w:rFonts w:ascii="Times New Roman" w:hAnsi="Times New Roman" w:cs="Times New Roman"/>
        </w:rPr>
        <w:t>anarchist publications mounted few</w:t>
      </w:r>
      <w:r w:rsidR="00682627" w:rsidRPr="00F551D1">
        <w:rPr>
          <w:rFonts w:ascii="Times New Roman" w:hAnsi="Times New Roman" w:cs="Times New Roman"/>
        </w:rPr>
        <w:t>er</w:t>
      </w:r>
      <w:r w:rsidR="00935551" w:rsidRPr="00F551D1">
        <w:rPr>
          <w:rFonts w:ascii="Times New Roman" w:hAnsi="Times New Roman" w:cs="Times New Roman"/>
        </w:rPr>
        <w:t xml:space="preserve"> barriers for women to learn and employ </w:t>
      </w:r>
      <w:r w:rsidR="00536D12" w:rsidRPr="00F551D1">
        <w:rPr>
          <w:rFonts w:ascii="Times New Roman" w:hAnsi="Times New Roman" w:cs="Times New Roman"/>
        </w:rPr>
        <w:t>the printing trades.</w:t>
      </w:r>
      <w:r w:rsidR="00375C92">
        <w:rPr>
          <w:rFonts w:ascii="Times New Roman" w:hAnsi="Times New Roman" w:cs="Times New Roman"/>
        </w:rPr>
        <w:t xml:space="preserve"> Although the most</w:t>
      </w:r>
      <w:r w:rsidR="00682627" w:rsidRPr="00F551D1">
        <w:rPr>
          <w:rFonts w:ascii="Times New Roman" w:hAnsi="Times New Roman" w:cs="Times New Roman"/>
        </w:rPr>
        <w:t xml:space="preserve"> famous of the anarchist printers</w:t>
      </w:r>
      <w:r w:rsidR="005567CE">
        <w:rPr>
          <w:rFonts w:ascii="Times New Roman" w:hAnsi="Times New Roman" w:cs="Times New Roman"/>
        </w:rPr>
        <w:t>, including Joseph Ishill</w:t>
      </w:r>
      <w:r w:rsidR="00682627" w:rsidRPr="00F551D1">
        <w:rPr>
          <w:rFonts w:ascii="Times New Roman" w:hAnsi="Times New Roman" w:cs="Times New Roman"/>
        </w:rPr>
        <w:t>, Harry Kelly, John Turner, and Jo Labadie, were men, a determined search of the pages of anarchist journals from the 1870s to the 1940s turns up a goodly number of women printers.</w:t>
      </w:r>
    </w:p>
    <w:p w14:paraId="09790CE5" w14:textId="77777777" w:rsidR="00536D12" w:rsidRPr="00F551D1" w:rsidRDefault="00536D12" w:rsidP="00A67192">
      <w:pPr>
        <w:rPr>
          <w:rFonts w:ascii="Times New Roman" w:hAnsi="Times New Roman" w:cs="Times New Roman"/>
        </w:rPr>
      </w:pPr>
    </w:p>
    <w:p w14:paraId="52334AC6" w14:textId="7AB5473D" w:rsidR="00A67192" w:rsidRPr="00F551D1" w:rsidRDefault="00A67192" w:rsidP="00A67192">
      <w:pPr>
        <w:rPr>
          <w:rStyle w:val="Emphasis"/>
          <w:rFonts w:ascii="Times New Roman" w:eastAsia="Times New Roman" w:hAnsi="Times New Roman" w:cs="Times New Roman"/>
          <w:i w:val="0"/>
        </w:rPr>
      </w:pPr>
      <w:r w:rsidRPr="00F551D1">
        <w:rPr>
          <w:rFonts w:ascii="Times New Roman" w:hAnsi="Times New Roman" w:cs="Times New Roman"/>
        </w:rPr>
        <w:t xml:space="preserve">Lillian Harmon was compositor for the anarchist journal </w:t>
      </w:r>
      <w:r w:rsidRPr="00F551D1">
        <w:rPr>
          <w:rFonts w:ascii="Times New Roman" w:hAnsi="Times New Roman" w:cs="Times New Roman"/>
          <w:i/>
        </w:rPr>
        <w:t>Lucifer, the Light-Bearer</w:t>
      </w:r>
      <w:r w:rsidRPr="00F551D1">
        <w:rPr>
          <w:rFonts w:ascii="Times New Roman" w:hAnsi="Times New Roman" w:cs="Times New Roman"/>
        </w:rPr>
        <w:t xml:space="preserve">, edited by her father Moses Harmon, and co-editor of another anarchist journal, </w:t>
      </w:r>
      <w:r w:rsidRPr="00F551D1">
        <w:rPr>
          <w:rFonts w:ascii="Times New Roman" w:hAnsi="Times New Roman" w:cs="Times New Roman"/>
          <w:i/>
        </w:rPr>
        <w:t>Fair Play</w:t>
      </w:r>
      <w:r w:rsidRPr="00F551D1">
        <w:rPr>
          <w:rFonts w:ascii="Times New Roman" w:hAnsi="Times New Roman" w:cs="Times New Roman"/>
        </w:rPr>
        <w:t>, with her partner E.C. Walker. We can infer her skill by the drop in quality of the journal when she was imprisoned, a</w:t>
      </w:r>
      <w:r w:rsidR="00536D12" w:rsidRPr="00F551D1">
        <w:rPr>
          <w:rFonts w:ascii="Times New Roman" w:hAnsi="Times New Roman" w:cs="Times New Roman"/>
        </w:rPr>
        <w:t>s well as her father’s laments at her absence.</w:t>
      </w:r>
      <w:r w:rsidRPr="00F551D1">
        <w:rPr>
          <w:rFonts w:ascii="Times New Roman" w:hAnsi="Times New Roman" w:cs="Times New Roman"/>
        </w:rPr>
        <w:t xml:space="preserve"> Moses Harmon was reduced to putting out the journal singlehandedly when his daughter and partner were imprisoned for cohabitation, and he asked his readers for forbearance since he did not have the skill to match Lillian’s work.</w:t>
      </w:r>
      <w:r w:rsidR="004C055E">
        <w:rPr>
          <w:rFonts w:ascii="Times New Roman" w:hAnsi="Times New Roman" w:cs="Times New Roman"/>
        </w:rPr>
        <w:t xml:space="preserve"> Georgia Replogle was compositor and co-editor for</w:t>
      </w:r>
      <w:r w:rsidRPr="00F551D1">
        <w:rPr>
          <w:rFonts w:ascii="Times New Roman" w:hAnsi="Times New Roman" w:cs="Times New Roman"/>
        </w:rPr>
        <w:t xml:space="preserve"> the individualist anarchist journal </w:t>
      </w:r>
      <w:r w:rsidRPr="00F551D1">
        <w:rPr>
          <w:rFonts w:ascii="Times New Roman" w:hAnsi="Times New Roman" w:cs="Times New Roman"/>
          <w:i/>
        </w:rPr>
        <w:t>Egoism</w:t>
      </w:r>
      <w:r w:rsidRPr="00F551D1">
        <w:rPr>
          <w:rFonts w:ascii="Times New Roman" w:hAnsi="Times New Roman" w:cs="Times New Roman"/>
        </w:rPr>
        <w:t xml:space="preserve">. </w:t>
      </w:r>
      <w:r w:rsidRPr="00F551D1">
        <w:rPr>
          <w:rStyle w:val="msonormal0"/>
          <w:rFonts w:ascii="Times New Roman" w:hAnsi="Times New Roman" w:cs="Times New Roman"/>
          <w:bCs/>
          <w:iCs/>
        </w:rPr>
        <w:t xml:space="preserve">Adalgisa </w:t>
      </w:r>
      <w:r w:rsidRPr="00F551D1">
        <w:rPr>
          <w:rStyle w:val="Strong"/>
          <w:rFonts w:ascii="Times New Roman" w:hAnsi="Times New Roman" w:cs="Times New Roman"/>
          <w:b w:val="0"/>
          <w:iCs/>
        </w:rPr>
        <w:t>Guabello</w:t>
      </w:r>
      <w:r w:rsidRPr="00F551D1">
        <w:rPr>
          <w:rStyle w:val="Strong"/>
          <w:rFonts w:ascii="Times New Roman" w:hAnsi="Times New Roman" w:cs="Times New Roman"/>
          <w:iCs/>
        </w:rPr>
        <w:t xml:space="preserve"> </w:t>
      </w:r>
      <w:r w:rsidRPr="00F551D1">
        <w:rPr>
          <w:rFonts w:ascii="Times New Roman" w:hAnsi="Times New Roman" w:cs="Times New Roman"/>
          <w:bCs/>
          <w:iCs/>
        </w:rPr>
        <w:t>immigrated with her brother Paolo to Paterson, NJ, in 1904 and became active in the Italian anarchist movement; she worked in the print shop of her husband, anarchist Alberto Guabello</w:t>
      </w:r>
      <w:r w:rsidR="00375C92">
        <w:rPr>
          <w:rFonts w:ascii="Times New Roman" w:hAnsi="Times New Roman" w:cs="Times New Roman"/>
          <w:bCs/>
          <w:iCs/>
        </w:rPr>
        <w:t xml:space="preserve"> (Guglielmo, p. 153)</w:t>
      </w:r>
      <w:r w:rsidRPr="00F551D1">
        <w:rPr>
          <w:rFonts w:ascii="Times New Roman" w:hAnsi="Times New Roman" w:cs="Times New Roman"/>
          <w:bCs/>
          <w:iCs/>
        </w:rPr>
        <w:t xml:space="preserve">. </w:t>
      </w:r>
      <w:r w:rsidRPr="00F551D1">
        <w:rPr>
          <w:rStyle w:val="Emphasis"/>
          <w:rFonts w:ascii="Times New Roman" w:eastAsia="Times New Roman" w:hAnsi="Times New Roman" w:cs="Times New Roman"/>
          <w:bCs/>
          <w:i w:val="0"/>
        </w:rPr>
        <w:t xml:space="preserve">Emma Langdon was a printer in Colorado, where she published the Cripple Creek </w:t>
      </w:r>
      <w:r w:rsidRPr="00F551D1">
        <w:rPr>
          <w:rStyle w:val="Emphasis"/>
          <w:rFonts w:ascii="Times New Roman" w:eastAsia="Times New Roman" w:hAnsi="Times New Roman" w:cs="Times New Roman"/>
          <w:bCs/>
        </w:rPr>
        <w:t xml:space="preserve">Record </w:t>
      </w:r>
      <w:r w:rsidRPr="00F551D1">
        <w:rPr>
          <w:rStyle w:val="Emphasis"/>
          <w:rFonts w:ascii="Times New Roman" w:eastAsia="Times New Roman" w:hAnsi="Times New Roman" w:cs="Times New Roman"/>
          <w:bCs/>
          <w:i w:val="0"/>
        </w:rPr>
        <w:t>singlehandedly after the male workers were jailed for criticizing the mining companies; she was later honored by the anarchist-friendly Western Miners Federation</w:t>
      </w:r>
      <w:r w:rsidR="00375C92">
        <w:rPr>
          <w:rStyle w:val="Emphasis"/>
          <w:rFonts w:ascii="Times New Roman" w:eastAsia="Times New Roman" w:hAnsi="Times New Roman" w:cs="Times New Roman"/>
          <w:bCs/>
          <w:i w:val="0"/>
        </w:rPr>
        <w:t xml:space="preserve"> (Boyer and Morris, pp. 152-153)</w:t>
      </w:r>
      <w:r w:rsidRPr="00F551D1">
        <w:rPr>
          <w:rStyle w:val="Emphasis"/>
          <w:rFonts w:ascii="Times New Roman" w:eastAsia="Times New Roman" w:hAnsi="Times New Roman" w:cs="Times New Roman"/>
          <w:bCs/>
          <w:i w:val="0"/>
        </w:rPr>
        <w:t xml:space="preserve">. </w:t>
      </w:r>
      <w:r w:rsidRPr="00F551D1">
        <w:rPr>
          <w:rFonts w:ascii="Times New Roman" w:hAnsi="Times New Roman" w:cs="Times New Roman"/>
        </w:rPr>
        <w:t>With her husband Maximiliano Olay, Anna Olay operated the Spanish Labor Press Bureau, a news service of the Spanish anarchists during their revolution and civil war</w:t>
      </w:r>
      <w:r w:rsidR="00375C92">
        <w:rPr>
          <w:rFonts w:ascii="Times New Roman" w:hAnsi="Times New Roman" w:cs="Times New Roman"/>
        </w:rPr>
        <w:t xml:space="preserve"> (Zimmer, p. 424)</w:t>
      </w:r>
      <w:r w:rsidRPr="00F551D1">
        <w:rPr>
          <w:rFonts w:ascii="Times New Roman" w:hAnsi="Times New Roman" w:cs="Times New Roman"/>
        </w:rPr>
        <w:t>. Margaret Anderson, co-editor of the anarchist-oriented</w:t>
      </w:r>
      <w:r w:rsidRPr="00F551D1">
        <w:rPr>
          <w:rFonts w:ascii="Times New Roman" w:hAnsi="Times New Roman" w:cs="Times New Roman"/>
          <w:i/>
        </w:rPr>
        <w:t xml:space="preserve"> Little Review</w:t>
      </w:r>
      <w:r w:rsidRPr="00F551D1">
        <w:rPr>
          <w:rFonts w:ascii="Times New Roman" w:hAnsi="Times New Roman" w:cs="Times New Roman"/>
        </w:rPr>
        <w:t>, had been a printer</w:t>
      </w:r>
      <w:r w:rsidR="00375C92">
        <w:rPr>
          <w:rFonts w:ascii="Times New Roman" w:hAnsi="Times New Roman" w:cs="Times New Roman"/>
        </w:rPr>
        <w:t xml:space="preserve"> (Stansell, p. 266)</w:t>
      </w:r>
      <w:r w:rsidRPr="00F551D1">
        <w:rPr>
          <w:rFonts w:ascii="Times New Roman" w:hAnsi="Times New Roman" w:cs="Times New Roman"/>
        </w:rPr>
        <w:t xml:space="preserve">. Anarchist Sonya Deanim printed and clandestinely distributed </w:t>
      </w:r>
      <w:r w:rsidRPr="00F551D1">
        <w:rPr>
          <w:rFonts w:ascii="Times New Roman" w:hAnsi="Times New Roman" w:cs="Times New Roman"/>
          <w:i/>
        </w:rPr>
        <w:t xml:space="preserve">Frayhayt, </w:t>
      </w:r>
      <w:r w:rsidRPr="00F551D1">
        <w:rPr>
          <w:rFonts w:ascii="Times New Roman" w:hAnsi="Times New Roman" w:cs="Times New Roman"/>
        </w:rPr>
        <w:t>while Brona Greenburg ran an underground press in Warsaw in the 1930s</w:t>
      </w:r>
      <w:r w:rsidR="00375C92">
        <w:rPr>
          <w:rFonts w:ascii="Times New Roman" w:hAnsi="Times New Roman" w:cs="Times New Roman"/>
        </w:rPr>
        <w:t xml:space="preserve"> (Avrich 2005, pp</w:t>
      </w:r>
      <w:r w:rsidRPr="00F551D1">
        <w:rPr>
          <w:rFonts w:ascii="Times New Roman" w:hAnsi="Times New Roman" w:cs="Times New Roman"/>
        </w:rPr>
        <w:t>.</w:t>
      </w:r>
      <w:r w:rsidR="00375C92">
        <w:rPr>
          <w:rFonts w:ascii="Times New Roman" w:hAnsi="Times New Roman" w:cs="Times New Roman"/>
        </w:rPr>
        <w:t xml:space="preserve"> 336, 465).</w:t>
      </w:r>
      <w:r w:rsidRPr="00F551D1">
        <w:rPr>
          <w:rFonts w:ascii="Times New Roman" w:hAnsi="Times New Roman" w:cs="Times New Roman"/>
        </w:rPr>
        <w:t xml:space="preserve"> Teenage sisters Helen and Olivia Rosetti edited and printed </w:t>
      </w:r>
      <w:r w:rsidRPr="00F551D1">
        <w:rPr>
          <w:rFonts w:ascii="Times New Roman" w:hAnsi="Times New Roman" w:cs="Times New Roman"/>
          <w:i/>
        </w:rPr>
        <w:t>The Torch</w:t>
      </w:r>
      <w:r w:rsidRPr="00F551D1">
        <w:rPr>
          <w:rFonts w:ascii="Times New Roman" w:hAnsi="Times New Roman" w:cs="Times New Roman"/>
        </w:rPr>
        <w:t xml:space="preserve"> in London</w:t>
      </w:r>
      <w:r w:rsidR="00375C92">
        <w:rPr>
          <w:rFonts w:ascii="Times New Roman" w:hAnsi="Times New Roman" w:cs="Times New Roman"/>
        </w:rPr>
        <w:t xml:space="preserve"> (Goldman, p. 165)</w:t>
      </w:r>
      <w:r w:rsidRPr="00F551D1">
        <w:rPr>
          <w:rFonts w:ascii="Times New Roman" w:hAnsi="Times New Roman" w:cs="Times New Roman"/>
        </w:rPr>
        <w:t xml:space="preserve">. Lois Waisbrooker edited, wrote, and set type for </w:t>
      </w:r>
      <w:r w:rsidRPr="00F551D1">
        <w:rPr>
          <w:rStyle w:val="Emphasis"/>
          <w:rFonts w:ascii="Times New Roman" w:eastAsia="Times New Roman" w:hAnsi="Times New Roman" w:cs="Times New Roman"/>
        </w:rPr>
        <w:t>Our Age, Foundational Principles</w:t>
      </w:r>
      <w:r w:rsidRPr="00F551D1">
        <w:rPr>
          <w:rFonts w:ascii="Times New Roman" w:eastAsia="Times New Roman" w:hAnsi="Times New Roman" w:cs="Times New Roman"/>
        </w:rPr>
        <w:t xml:space="preserve">, and </w:t>
      </w:r>
      <w:r w:rsidRPr="00F551D1">
        <w:rPr>
          <w:rStyle w:val="Emphasis"/>
          <w:rFonts w:ascii="Times New Roman" w:eastAsia="Times New Roman" w:hAnsi="Times New Roman" w:cs="Times New Roman"/>
        </w:rPr>
        <w:t>Clothed with the Sun</w:t>
      </w:r>
      <w:r w:rsidR="004C055E">
        <w:rPr>
          <w:rStyle w:val="Emphasis"/>
          <w:rFonts w:ascii="Times New Roman" w:eastAsia="Times New Roman" w:hAnsi="Times New Roman" w:cs="Times New Roman"/>
        </w:rPr>
        <w:t xml:space="preserve"> </w:t>
      </w:r>
      <w:r w:rsidR="004C055E">
        <w:rPr>
          <w:rStyle w:val="Emphasis"/>
          <w:rFonts w:ascii="Times New Roman" w:eastAsia="Times New Roman" w:hAnsi="Times New Roman" w:cs="Times New Roman"/>
          <w:i w:val="0"/>
        </w:rPr>
        <w:t>(Passet, p. 237).</w:t>
      </w:r>
      <w:r w:rsidRPr="00F551D1">
        <w:rPr>
          <w:rStyle w:val="Emphasis"/>
          <w:rFonts w:ascii="Times New Roman" w:eastAsia="Times New Roman" w:hAnsi="Times New Roman" w:cs="Times New Roman"/>
        </w:rPr>
        <w:t xml:space="preserve"> </w:t>
      </w:r>
      <w:r w:rsidRPr="00F551D1">
        <w:rPr>
          <w:rStyle w:val="Emphasis"/>
          <w:rFonts w:ascii="Times New Roman" w:eastAsia="Times New Roman" w:hAnsi="Times New Roman" w:cs="Times New Roman"/>
          <w:i w:val="0"/>
        </w:rPr>
        <w:t>These examples suggest that, among the anarchists, women frequently both wrote and produced the journals and continued to work as compositors while they wrote and edited.</w:t>
      </w:r>
      <w:r w:rsidR="00AA1A12" w:rsidRPr="00F551D1">
        <w:rPr>
          <w:rStyle w:val="Emphasis"/>
          <w:rFonts w:ascii="Times New Roman" w:eastAsia="Times New Roman" w:hAnsi="Times New Roman" w:cs="Times New Roman"/>
          <w:i w:val="0"/>
        </w:rPr>
        <w:t xml:space="preserve"> In contrast to the circumstances of printing in mainstream newspapers, book production, or commercial jobs, anarchist women and men printers worked in homes, bookstores, schools, community centers, or underground facilities, their work intimately woven into the political activism of the groups who wrote, </w:t>
      </w:r>
      <w:r w:rsidR="008E73A1">
        <w:rPr>
          <w:rStyle w:val="Emphasis"/>
          <w:rFonts w:ascii="Times New Roman" w:eastAsia="Times New Roman" w:hAnsi="Times New Roman" w:cs="Times New Roman"/>
          <w:i w:val="0"/>
        </w:rPr>
        <w:t>edited,</w:t>
      </w:r>
      <w:r w:rsidR="00AA1A12" w:rsidRPr="00F551D1">
        <w:rPr>
          <w:rStyle w:val="Emphasis"/>
          <w:rFonts w:ascii="Times New Roman" w:eastAsia="Times New Roman" w:hAnsi="Times New Roman" w:cs="Times New Roman"/>
          <w:i w:val="0"/>
        </w:rPr>
        <w:t xml:space="preserve"> and distributed the journals.</w:t>
      </w:r>
      <w:r w:rsidR="00AA350B">
        <w:rPr>
          <w:rStyle w:val="Emphasis"/>
          <w:rFonts w:ascii="Times New Roman" w:eastAsia="Times New Roman" w:hAnsi="Times New Roman" w:cs="Times New Roman"/>
          <w:i w:val="0"/>
        </w:rPr>
        <w:t xml:space="preserve"> </w:t>
      </w:r>
    </w:p>
    <w:p w14:paraId="621DB518" w14:textId="631D986C" w:rsidR="004A4DD6" w:rsidRPr="00F551D1" w:rsidRDefault="00536D12">
      <w:pPr>
        <w:rPr>
          <w:rFonts w:ascii="Times New Roman" w:hAnsi="Times New Roman" w:cs="Times New Roman"/>
        </w:rPr>
      </w:pPr>
      <w:r w:rsidRPr="00F551D1">
        <w:rPr>
          <w:rStyle w:val="Emphasis"/>
          <w:rFonts w:ascii="Times New Roman" w:eastAsia="Times New Roman" w:hAnsi="Times New Roman" w:cs="Times New Roman"/>
          <w:i w:val="0"/>
        </w:rPr>
        <w:tab/>
        <w:t xml:space="preserve"> </w:t>
      </w:r>
    </w:p>
    <w:p w14:paraId="23D84EAD" w14:textId="2AAE79DA" w:rsidR="00087746" w:rsidRPr="00F551D1" w:rsidRDefault="0083427E">
      <w:pPr>
        <w:rPr>
          <w:rFonts w:ascii="Times New Roman" w:hAnsi="Times New Roman" w:cs="Times New Roman"/>
          <w:b/>
        </w:rPr>
      </w:pPr>
      <w:r w:rsidRPr="00F551D1">
        <w:rPr>
          <w:rFonts w:ascii="Times New Roman" w:hAnsi="Times New Roman" w:cs="Times New Roman"/>
          <w:b/>
        </w:rPr>
        <w:t>“Old Materialisms”</w:t>
      </w:r>
    </w:p>
    <w:p w14:paraId="276EB862" w14:textId="77777777" w:rsidR="0083427E" w:rsidRPr="00F551D1" w:rsidRDefault="0083427E">
      <w:pPr>
        <w:rPr>
          <w:rFonts w:ascii="Times New Roman" w:hAnsi="Times New Roman" w:cs="Times New Roman"/>
        </w:rPr>
      </w:pPr>
    </w:p>
    <w:p w14:paraId="0E479654" w14:textId="5D9F528C" w:rsidR="00ED3168" w:rsidRPr="00E066EC" w:rsidRDefault="00990FC2" w:rsidP="0083427E">
      <w:pPr>
        <w:rPr>
          <w:rFonts w:ascii="Times New Roman" w:hAnsi="Times New Roman" w:cs="Times New Roman"/>
        </w:rPr>
      </w:pPr>
      <w:r w:rsidRPr="00E066EC">
        <w:rPr>
          <w:rFonts w:ascii="Times New Roman" w:hAnsi="Times New Roman" w:cs="Times New Roman"/>
        </w:rPr>
        <w:t>No matter how many scare quotes I attach to the appellations “old” and “new” materialisms, problems still arise with such glib categories.</w:t>
      </w:r>
      <w:r w:rsidR="000E024F" w:rsidRPr="00E066EC">
        <w:rPr>
          <w:rFonts w:ascii="Times New Roman" w:hAnsi="Times New Roman" w:cs="Times New Roman"/>
        </w:rPr>
        <w:t xml:space="preserve"> This way of parsing distinctions overstates the “before” and “after” quality of the two, when both have long histories as well as contemporary expressions.</w:t>
      </w:r>
      <w:r w:rsidR="000E024F" w:rsidRPr="00E066EC">
        <w:rPr>
          <w:rStyle w:val="FootnoteReference"/>
          <w:rFonts w:ascii="Times New Roman" w:hAnsi="Times New Roman" w:cs="Times New Roman"/>
        </w:rPr>
        <w:footnoteReference w:id="5"/>
      </w:r>
      <w:r w:rsidRPr="00E066EC">
        <w:rPr>
          <w:rFonts w:ascii="Times New Roman" w:hAnsi="Times New Roman" w:cs="Times New Roman"/>
        </w:rPr>
        <w:t xml:space="preserve">  </w:t>
      </w:r>
      <w:r w:rsidR="000E024F" w:rsidRPr="00E066EC">
        <w:rPr>
          <w:rFonts w:ascii="Times New Roman" w:hAnsi="Times New Roman" w:cs="Times New Roman"/>
        </w:rPr>
        <w:t xml:space="preserve">Calling the new materialism “critical” is also unfortunate, suggesting that the old was somehow complacent while the new is cutting-edge. </w:t>
      </w:r>
      <w:r w:rsidR="00ED3168" w:rsidRPr="00E066EC">
        <w:rPr>
          <w:rFonts w:ascii="Times New Roman" w:hAnsi="Times New Roman" w:cs="Times New Roman"/>
        </w:rPr>
        <w:t xml:space="preserve"> I’m settling, for now, on the language of “old” and “new” in order to get a rough working terminology that makes a distinction without</w:t>
      </w:r>
      <w:r w:rsidR="008E73A1">
        <w:rPr>
          <w:rFonts w:ascii="Times New Roman" w:hAnsi="Times New Roman" w:cs="Times New Roman"/>
        </w:rPr>
        <w:t xml:space="preserve"> insisting on</w:t>
      </w:r>
      <w:r w:rsidR="00ED3168" w:rsidRPr="00E066EC">
        <w:rPr>
          <w:rFonts w:ascii="Times New Roman" w:hAnsi="Times New Roman" w:cs="Times New Roman"/>
        </w:rPr>
        <w:t xml:space="preserve"> a hierarchy.</w:t>
      </w:r>
    </w:p>
    <w:p w14:paraId="2E47EBA7" w14:textId="77777777" w:rsidR="00ED3168" w:rsidRPr="00E066EC" w:rsidRDefault="00ED3168" w:rsidP="0083427E">
      <w:pPr>
        <w:rPr>
          <w:rFonts w:ascii="Times New Roman" w:hAnsi="Times New Roman" w:cs="Times New Roman"/>
        </w:rPr>
      </w:pPr>
    </w:p>
    <w:p w14:paraId="532C3986" w14:textId="6B5EC8BD" w:rsidR="00523FA2" w:rsidRPr="00F551D1" w:rsidRDefault="00523FA2" w:rsidP="0083427E">
      <w:pPr>
        <w:rPr>
          <w:rFonts w:ascii="Times New Roman" w:hAnsi="Times New Roman" w:cs="Times New Roman"/>
        </w:rPr>
      </w:pPr>
      <w:r w:rsidRPr="00F551D1">
        <w:rPr>
          <w:rFonts w:ascii="Times New Roman" w:hAnsi="Times New Roman" w:cs="Times New Roman"/>
        </w:rPr>
        <w:t>A glance through some of the classics of socialist feminist analysis happily</w:t>
      </w:r>
      <w:r w:rsidR="0083427E" w:rsidRPr="00F551D1">
        <w:rPr>
          <w:rFonts w:ascii="Times New Roman" w:hAnsi="Times New Roman" w:cs="Times New Roman"/>
        </w:rPr>
        <w:t xml:space="preserve"> recall</w:t>
      </w:r>
      <w:r w:rsidRPr="00F551D1">
        <w:rPr>
          <w:rFonts w:ascii="Times New Roman" w:hAnsi="Times New Roman" w:cs="Times New Roman"/>
        </w:rPr>
        <w:t xml:space="preserve">s how capacious it was and is. </w:t>
      </w:r>
      <w:r w:rsidR="00062909" w:rsidRPr="00F551D1">
        <w:rPr>
          <w:rFonts w:ascii="Times New Roman" w:hAnsi="Times New Roman" w:cs="Times New Roman"/>
        </w:rPr>
        <w:t xml:space="preserve"> We may forget that Simone de Beauvoir rather casually assumed that socialism was fundamental to </w:t>
      </w:r>
      <w:r w:rsidR="00062909" w:rsidRPr="00F551D1">
        <w:rPr>
          <w:rFonts w:ascii="Times New Roman" w:hAnsi="Times New Roman" w:cs="Times New Roman"/>
          <w:i/>
        </w:rPr>
        <w:t xml:space="preserve">The Second Sex, </w:t>
      </w:r>
      <w:r w:rsidR="00062909" w:rsidRPr="00F551D1">
        <w:rPr>
          <w:rFonts w:ascii="Times New Roman" w:hAnsi="Times New Roman" w:cs="Times New Roman"/>
        </w:rPr>
        <w:t xml:space="preserve">or that the subtitle of Donna Haraway’s “A Manifesto for Cyborgs” was “Science, Technology and Socialist Feminism in the </w:t>
      </w:r>
      <w:r w:rsidR="009F1E72" w:rsidRPr="00F551D1">
        <w:rPr>
          <w:rFonts w:ascii="Times New Roman" w:hAnsi="Times New Roman" w:cs="Times New Roman"/>
        </w:rPr>
        <w:t>Late Twentieth Century</w:t>
      </w:r>
      <w:r w:rsidR="00062909" w:rsidRPr="00F551D1">
        <w:rPr>
          <w:rFonts w:ascii="Times New Roman" w:hAnsi="Times New Roman" w:cs="Times New Roman"/>
        </w:rPr>
        <w:t>.”</w:t>
      </w:r>
      <w:r w:rsidR="00951CD4" w:rsidRPr="00F551D1">
        <w:rPr>
          <w:rFonts w:ascii="Times New Roman" w:hAnsi="Times New Roman" w:cs="Times New Roman"/>
        </w:rPr>
        <w:t xml:space="preserve"> Socialist feminists use</w:t>
      </w:r>
      <w:r w:rsidR="00062909" w:rsidRPr="00F551D1">
        <w:rPr>
          <w:rFonts w:ascii="Times New Roman" w:hAnsi="Times New Roman" w:cs="Times New Roman"/>
        </w:rPr>
        <w:t xml:space="preserve"> feminism and Marxism</w:t>
      </w:r>
      <w:r w:rsidR="00EE259D" w:rsidRPr="00F551D1">
        <w:rPr>
          <w:rFonts w:ascii="Times New Roman" w:hAnsi="Times New Roman" w:cs="Times New Roman"/>
        </w:rPr>
        <w:t>, or socialism</w:t>
      </w:r>
      <w:r w:rsidR="00062909" w:rsidRPr="00F551D1">
        <w:rPr>
          <w:rFonts w:ascii="Times New Roman" w:hAnsi="Times New Roman" w:cs="Times New Roman"/>
        </w:rPr>
        <w:t xml:space="preserve"> more broadly construed, to tra</w:t>
      </w:r>
      <w:r w:rsidR="00951CD4" w:rsidRPr="00F551D1">
        <w:rPr>
          <w:rFonts w:ascii="Times New Roman" w:hAnsi="Times New Roman" w:cs="Times New Roman"/>
        </w:rPr>
        <w:t>nsform one another. They debate</w:t>
      </w:r>
      <w:r w:rsidR="00062909" w:rsidRPr="00F551D1">
        <w:rPr>
          <w:rFonts w:ascii="Times New Roman" w:hAnsi="Times New Roman" w:cs="Times New Roman"/>
        </w:rPr>
        <w:t xml:space="preserve"> relations of socialist feminism to psychoanalysis and</w:t>
      </w:r>
      <w:r w:rsidR="00EE259D" w:rsidRPr="00F551D1">
        <w:rPr>
          <w:rFonts w:ascii="Times New Roman" w:hAnsi="Times New Roman" w:cs="Times New Roman"/>
        </w:rPr>
        <w:t xml:space="preserve"> develop</w:t>
      </w:r>
      <w:r w:rsidR="00951CD4" w:rsidRPr="00F551D1">
        <w:rPr>
          <w:rFonts w:ascii="Times New Roman" w:hAnsi="Times New Roman" w:cs="Times New Roman"/>
        </w:rPr>
        <w:t>mental psychology. They analyze</w:t>
      </w:r>
      <w:r w:rsidR="00EE259D" w:rsidRPr="00F551D1">
        <w:rPr>
          <w:rFonts w:ascii="Times New Roman" w:hAnsi="Times New Roman" w:cs="Times New Roman"/>
        </w:rPr>
        <w:t xml:space="preserve"> histories of social movements, patterns of work force participation, relations of labor to family life,</w:t>
      </w:r>
      <w:r w:rsidR="00210627" w:rsidRPr="00F551D1">
        <w:rPr>
          <w:rFonts w:ascii="Times New Roman" w:hAnsi="Times New Roman" w:cs="Times New Roman"/>
        </w:rPr>
        <w:t xml:space="preserve"> revolutionary struggles,</w:t>
      </w:r>
      <w:r w:rsidR="00730C25" w:rsidRPr="00F551D1">
        <w:rPr>
          <w:rFonts w:ascii="Times New Roman" w:hAnsi="Times New Roman" w:cs="Times New Roman"/>
        </w:rPr>
        <w:t xml:space="preserve"> and intersections of</w:t>
      </w:r>
      <w:r w:rsidR="00210627" w:rsidRPr="00F551D1">
        <w:rPr>
          <w:rFonts w:ascii="Times New Roman" w:hAnsi="Times New Roman" w:cs="Times New Roman"/>
        </w:rPr>
        <w:t xml:space="preserve"> sexuality, race,</w:t>
      </w:r>
      <w:r w:rsidR="00951CD4" w:rsidRPr="00F551D1">
        <w:rPr>
          <w:rFonts w:ascii="Times New Roman" w:hAnsi="Times New Roman" w:cs="Times New Roman"/>
        </w:rPr>
        <w:t xml:space="preserve"> and ethnicity.  They stimulate</w:t>
      </w:r>
      <w:r w:rsidR="00210627" w:rsidRPr="00F551D1">
        <w:rPr>
          <w:rFonts w:ascii="Times New Roman" w:hAnsi="Times New Roman" w:cs="Times New Roman"/>
        </w:rPr>
        <w:t xml:space="preserve"> debates that issued in a host of conversations and struggles toward better feminist theory and practice.</w:t>
      </w:r>
      <w:r w:rsidR="00470EB7" w:rsidRPr="00F551D1">
        <w:rPr>
          <w:rFonts w:ascii="Times New Roman" w:hAnsi="Times New Roman" w:cs="Times New Roman"/>
        </w:rPr>
        <w:t xml:space="preserve"> I am calling this the “old materialism” not because it is out of date, but because it entered feminist debates earlier and has become a relatively well-established tool of feminist analysis.</w:t>
      </w:r>
    </w:p>
    <w:p w14:paraId="2F75ECF9" w14:textId="77777777" w:rsidR="008F10EE" w:rsidRPr="00F551D1" w:rsidRDefault="008F10EE" w:rsidP="00436B7D">
      <w:pPr>
        <w:rPr>
          <w:rFonts w:ascii="Times New Roman" w:hAnsi="Times New Roman" w:cs="Times New Roman"/>
        </w:rPr>
      </w:pPr>
    </w:p>
    <w:p w14:paraId="6324B1E6" w14:textId="27034177" w:rsidR="008F10EE" w:rsidRPr="00F551D1" w:rsidRDefault="0072629C" w:rsidP="008F10EE">
      <w:pPr>
        <w:rPr>
          <w:rFonts w:ascii="Times New Roman" w:hAnsi="Times New Roman" w:cs="Times New Roman"/>
        </w:rPr>
      </w:pPr>
      <w:r w:rsidRPr="00F551D1">
        <w:rPr>
          <w:rFonts w:ascii="Times New Roman" w:hAnsi="Times New Roman" w:cs="Times New Roman"/>
        </w:rPr>
        <w:t>Cynthia Cockburn, Ava Baron</w:t>
      </w:r>
      <w:r w:rsidR="001E4389" w:rsidRPr="00F551D1">
        <w:rPr>
          <w:rFonts w:ascii="Times New Roman" w:hAnsi="Times New Roman" w:cs="Times New Roman"/>
        </w:rPr>
        <w:t>, Christine Burr,</w:t>
      </w:r>
      <w:r w:rsidRPr="00F551D1">
        <w:rPr>
          <w:rFonts w:ascii="Times New Roman" w:hAnsi="Times New Roman" w:cs="Times New Roman"/>
        </w:rPr>
        <w:t xml:space="preserve"> and other socialist or Marxist feminists have led the way in bringing gender and class analysis into fruitful conversations about printers. Cockburn summarizes the world of printers as “a patriarchal craft culture, with a st</w:t>
      </w:r>
      <w:r w:rsidR="00E066EC">
        <w:rPr>
          <w:rFonts w:ascii="Times New Roman" w:hAnsi="Times New Roman" w:cs="Times New Roman"/>
        </w:rPr>
        <w:t>rong trade-union identification</w:t>
      </w:r>
      <w:r w:rsidRPr="00E066EC">
        <w:rPr>
          <w:rFonts w:ascii="Times New Roman" w:hAnsi="Times New Roman" w:cs="Times New Roman"/>
        </w:rPr>
        <w:t>” (</w:t>
      </w:r>
      <w:r w:rsidR="00E066EC" w:rsidRPr="00E066EC">
        <w:rPr>
          <w:rFonts w:ascii="Times New Roman" w:hAnsi="Times New Roman" w:cs="Times New Roman"/>
        </w:rPr>
        <w:t>1984, p.</w:t>
      </w:r>
      <w:r w:rsidRPr="00E066EC">
        <w:rPr>
          <w:rFonts w:ascii="Times New Roman" w:hAnsi="Times New Roman" w:cs="Times New Roman"/>
        </w:rPr>
        <w:t xml:space="preserve"> 3)</w:t>
      </w:r>
      <w:r w:rsidR="00E066EC">
        <w:rPr>
          <w:rFonts w:ascii="Times New Roman" w:hAnsi="Times New Roman" w:cs="Times New Roman"/>
        </w:rPr>
        <w:t>.</w:t>
      </w:r>
      <w:r w:rsidRPr="00F551D1">
        <w:rPr>
          <w:rFonts w:ascii="Times New Roman" w:hAnsi="Times New Roman" w:cs="Times New Roman"/>
        </w:rPr>
        <w:t xml:space="preserve"> </w:t>
      </w:r>
      <w:r w:rsidR="008F10EE" w:rsidRPr="00F551D1">
        <w:rPr>
          <w:rFonts w:ascii="Times New Roman" w:hAnsi="Times New Roman" w:cs="Times New Roman"/>
        </w:rPr>
        <w:t xml:space="preserve">Printers were part of the proletarian elite. Yet, the printing trade was experiencing segmentation, with daily papers separated from the production of books, magazines, posters, and other jobs and threatened by </w:t>
      </w:r>
      <w:r w:rsidRPr="00F551D1">
        <w:rPr>
          <w:rFonts w:ascii="Times New Roman" w:hAnsi="Times New Roman" w:cs="Times New Roman"/>
        </w:rPr>
        <w:t xml:space="preserve">employers’ efforts at </w:t>
      </w:r>
      <w:r w:rsidR="008F10EE" w:rsidRPr="00F551D1">
        <w:rPr>
          <w:rFonts w:ascii="Times New Roman" w:hAnsi="Times New Roman" w:cs="Times New Roman"/>
        </w:rPr>
        <w:t xml:space="preserve">deskilling. Printers tried to preserve their status by hoarding their knowledge, often keeping apprenticeships closed to all but </w:t>
      </w:r>
      <w:r w:rsidR="004B0BA1" w:rsidRPr="00F551D1">
        <w:rPr>
          <w:rFonts w:ascii="Times New Roman" w:hAnsi="Times New Roman" w:cs="Times New Roman"/>
        </w:rPr>
        <w:t>family members.  They usually</w:t>
      </w:r>
      <w:r w:rsidR="008F10EE" w:rsidRPr="00F551D1">
        <w:rPr>
          <w:rFonts w:ascii="Times New Roman" w:hAnsi="Times New Roman" w:cs="Times New Roman"/>
        </w:rPr>
        <w:t xml:space="preserve"> tried to keep women out, fearing women’s effect as competitors and potential scabs. Cynthia Cockburn sees the printer as a problem for class unity, because as a skilled worker he saw himself as above unskilled laborers as well as “lord of his household,” the breadwinner supporting wife and children</w:t>
      </w:r>
      <w:r w:rsidR="00E066EC">
        <w:rPr>
          <w:rFonts w:ascii="Times New Roman" w:hAnsi="Times New Roman" w:cs="Times New Roman"/>
        </w:rPr>
        <w:t xml:space="preserve"> (1981, p. 41)</w:t>
      </w:r>
      <w:r w:rsidR="008F10EE" w:rsidRPr="00F551D1">
        <w:rPr>
          <w:rFonts w:ascii="Times New Roman" w:hAnsi="Times New Roman" w:cs="Times New Roman"/>
        </w:rPr>
        <w:t>. She stresses the significance of the male monopoly on skilled physical labor: “</w:t>
      </w:r>
      <w:r w:rsidR="008F10EE" w:rsidRPr="00F551D1">
        <w:rPr>
          <w:rFonts w:ascii="Times New Roman" w:hAnsi="Times New Roman" w:cs="Times New Roman"/>
          <w:i/>
        </w:rPr>
        <w:t>The appropriation of muscle, capability, tools, and machinery by men is an important source of women’s subordination, indeed it is part of the process by which f</w:t>
      </w:r>
      <w:r w:rsidR="00E066EC">
        <w:rPr>
          <w:rFonts w:ascii="Times New Roman" w:hAnsi="Times New Roman" w:cs="Times New Roman"/>
          <w:i/>
        </w:rPr>
        <w:t>emales are constituted as women</w:t>
      </w:r>
      <w:r w:rsidR="008F10EE" w:rsidRPr="00F551D1">
        <w:rPr>
          <w:rFonts w:ascii="Times New Roman" w:hAnsi="Times New Roman" w:cs="Times New Roman"/>
          <w:i/>
        </w:rPr>
        <w:t>”</w:t>
      </w:r>
      <w:r w:rsidR="00E066EC">
        <w:rPr>
          <w:rFonts w:ascii="Times New Roman" w:hAnsi="Times New Roman" w:cs="Times New Roman"/>
          <w:i/>
        </w:rPr>
        <w:t xml:space="preserve"> </w:t>
      </w:r>
      <w:r w:rsidR="00E066EC">
        <w:rPr>
          <w:rFonts w:ascii="Times New Roman" w:hAnsi="Times New Roman" w:cs="Times New Roman"/>
        </w:rPr>
        <w:t>(1981, p. 44, italics in original)</w:t>
      </w:r>
      <w:r w:rsidR="008F10EE" w:rsidRPr="00F551D1">
        <w:rPr>
          <w:rFonts w:ascii="Times New Roman" w:hAnsi="Times New Roman" w:cs="Times New Roman"/>
          <w:i/>
        </w:rPr>
        <w:t xml:space="preserve"> </w:t>
      </w:r>
      <w:r w:rsidR="008F10EE" w:rsidRPr="00F551D1">
        <w:rPr>
          <w:rFonts w:ascii="Times New Roman" w:hAnsi="Times New Roman" w:cs="Times New Roman"/>
        </w:rPr>
        <w:t>The combination women = weak and dependence = feminine policed the gender politics of printing.</w:t>
      </w:r>
      <w:r w:rsidR="004B0BA1" w:rsidRPr="00F551D1">
        <w:rPr>
          <w:rFonts w:ascii="Times New Roman" w:hAnsi="Times New Roman" w:cs="Times New Roman"/>
          <w:color w:val="BE0CD5"/>
        </w:rPr>
        <w:t xml:space="preserve"> </w:t>
      </w:r>
      <w:r w:rsidRPr="00E066EC">
        <w:rPr>
          <w:rFonts w:ascii="Times New Roman" w:hAnsi="Times New Roman" w:cs="Times New Roman"/>
        </w:rPr>
        <w:t>Importantly for my purposes, t</w:t>
      </w:r>
      <w:r w:rsidR="004B0BA1" w:rsidRPr="00E066EC">
        <w:rPr>
          <w:rFonts w:ascii="Times New Roman" w:hAnsi="Times New Roman" w:cs="Times New Roman"/>
        </w:rPr>
        <w:t>he</w:t>
      </w:r>
      <w:r w:rsidR="004B0BA1" w:rsidRPr="00F551D1">
        <w:rPr>
          <w:rFonts w:ascii="Times New Roman" w:hAnsi="Times New Roman" w:cs="Times New Roman"/>
        </w:rPr>
        <w:t xml:space="preserve"> links of “muscle, capability, tools and machinery” are also constitutive of printers in general, marking a circulation of energies and intensities in which the press was a collaborator, not merely a passive site for the collaborations of others.</w:t>
      </w:r>
    </w:p>
    <w:p w14:paraId="11C9AAD6" w14:textId="77777777" w:rsidR="008F10EE" w:rsidRPr="00F551D1" w:rsidRDefault="008F10EE" w:rsidP="008F10EE">
      <w:pPr>
        <w:rPr>
          <w:rStyle w:val="Hyperlink"/>
          <w:rFonts w:ascii="Times New Roman" w:hAnsi="Times New Roman" w:cs="Times New Roman"/>
        </w:rPr>
      </w:pPr>
    </w:p>
    <w:p w14:paraId="22D76F5B" w14:textId="6A0D32AE" w:rsidR="005E647A" w:rsidRPr="00F551D1" w:rsidRDefault="008F10EE" w:rsidP="008F10EE">
      <w:pPr>
        <w:rPr>
          <w:rFonts w:ascii="Times New Roman" w:hAnsi="Times New Roman" w:cs="Times New Roman"/>
        </w:rPr>
      </w:pPr>
      <w:r w:rsidRPr="00F551D1">
        <w:rPr>
          <w:rStyle w:val="Hyperlink"/>
          <w:rFonts w:ascii="Times New Roman" w:hAnsi="Times New Roman" w:cs="Times New Roman"/>
          <w:color w:val="auto"/>
          <w:u w:val="none"/>
        </w:rPr>
        <w:t>One of the ways that women’s exclusion was enforced was to keep women ou</w:t>
      </w:r>
      <w:r w:rsidR="005E647A" w:rsidRPr="00F551D1">
        <w:rPr>
          <w:rStyle w:val="Hyperlink"/>
          <w:rFonts w:ascii="Times New Roman" w:hAnsi="Times New Roman" w:cs="Times New Roman"/>
          <w:color w:val="auto"/>
          <w:u w:val="none"/>
        </w:rPr>
        <w:t xml:space="preserve">t of the </w:t>
      </w:r>
      <w:r w:rsidR="0072629C" w:rsidRPr="00F551D1">
        <w:rPr>
          <w:rStyle w:val="Hyperlink"/>
          <w:rFonts w:ascii="Times New Roman" w:hAnsi="Times New Roman" w:cs="Times New Roman"/>
          <w:color w:val="auto"/>
          <w:u w:val="none"/>
        </w:rPr>
        <w:t xml:space="preserve">mandatory </w:t>
      </w:r>
      <w:r w:rsidR="005E647A" w:rsidRPr="00F551D1">
        <w:rPr>
          <w:rStyle w:val="Hyperlink"/>
          <w:rFonts w:ascii="Times New Roman" w:hAnsi="Times New Roman" w:cs="Times New Roman"/>
          <w:color w:val="auto"/>
          <w:u w:val="none"/>
        </w:rPr>
        <w:t>apprenticeships.</w:t>
      </w:r>
      <w:r w:rsidR="00A12402" w:rsidRPr="00F551D1">
        <w:rPr>
          <w:rStyle w:val="Hyperlink"/>
          <w:rFonts w:ascii="Times New Roman" w:hAnsi="Times New Roman" w:cs="Times New Roman"/>
          <w:color w:val="auto"/>
          <w:u w:val="none"/>
        </w:rPr>
        <w:t xml:space="preserve"> </w:t>
      </w:r>
      <w:r w:rsidR="00342A65" w:rsidRPr="00F551D1">
        <w:rPr>
          <w:rFonts w:ascii="Times New Roman" w:hAnsi="Times New Roman" w:cs="Times New Roman"/>
        </w:rPr>
        <w:t>Cockburn</w:t>
      </w:r>
      <w:r w:rsidR="003F2C5B" w:rsidRPr="00F551D1">
        <w:rPr>
          <w:rFonts w:ascii="Times New Roman" w:hAnsi="Times New Roman" w:cs="Times New Roman"/>
        </w:rPr>
        <w:t xml:space="preserve"> characterizes the</w:t>
      </w:r>
      <w:r w:rsidR="00275460">
        <w:rPr>
          <w:rFonts w:ascii="Times New Roman" w:hAnsi="Times New Roman" w:cs="Times New Roman"/>
        </w:rPr>
        <w:t xml:space="preserve"> required</w:t>
      </w:r>
      <w:r w:rsidR="003F2C5B" w:rsidRPr="00F551D1">
        <w:rPr>
          <w:rFonts w:ascii="Times New Roman" w:hAnsi="Times New Roman" w:cs="Times New Roman"/>
        </w:rPr>
        <w:t xml:space="preserve"> seven</w:t>
      </w:r>
      <w:r w:rsidR="00342A65" w:rsidRPr="00F551D1">
        <w:rPr>
          <w:rFonts w:ascii="Times New Roman" w:hAnsi="Times New Roman" w:cs="Times New Roman"/>
        </w:rPr>
        <w:t xml:space="preserve"> year apprenticeships as “a patriarchal ascendancy that spann</w:t>
      </w:r>
      <w:r w:rsidR="00E066EC">
        <w:rPr>
          <w:rFonts w:ascii="Times New Roman" w:hAnsi="Times New Roman" w:cs="Times New Roman"/>
        </w:rPr>
        <w:t>ed employment and domestic life</w:t>
      </w:r>
      <w:r w:rsidR="00342A65" w:rsidRPr="00F551D1">
        <w:rPr>
          <w:rFonts w:ascii="Times New Roman" w:hAnsi="Times New Roman" w:cs="Times New Roman"/>
        </w:rPr>
        <w:t>” (</w:t>
      </w:r>
      <w:r w:rsidR="00E066EC">
        <w:rPr>
          <w:rFonts w:ascii="Times New Roman" w:hAnsi="Times New Roman" w:cs="Times New Roman"/>
        </w:rPr>
        <w:t xml:space="preserve">1984, </w:t>
      </w:r>
      <w:r w:rsidR="00342A65" w:rsidRPr="00F551D1">
        <w:rPr>
          <w:rFonts w:ascii="Times New Roman" w:hAnsi="Times New Roman" w:cs="Times New Roman"/>
        </w:rPr>
        <w:t>p. 16)</w:t>
      </w:r>
      <w:r w:rsidR="008B2797">
        <w:rPr>
          <w:rFonts w:ascii="Times New Roman" w:hAnsi="Times New Roman" w:cs="Times New Roman"/>
        </w:rPr>
        <w:t>.</w:t>
      </w:r>
      <w:r w:rsidR="00342A65" w:rsidRPr="00F551D1">
        <w:rPr>
          <w:rFonts w:ascii="Times New Roman" w:hAnsi="Times New Roman" w:cs="Times New Roman"/>
        </w:rPr>
        <w:t xml:space="preserve"> </w:t>
      </w:r>
      <w:r w:rsidR="008726AC" w:rsidRPr="00F551D1">
        <w:rPr>
          <w:rFonts w:ascii="Times New Roman" w:hAnsi="Times New Roman" w:cs="Times New Roman"/>
        </w:rPr>
        <w:t>As the early English statutes specified, the apprentice</w:t>
      </w:r>
      <w:r w:rsidR="00275460">
        <w:rPr>
          <w:rFonts w:ascii="Times New Roman" w:hAnsi="Times New Roman" w:cs="Times New Roman"/>
        </w:rPr>
        <w:t>ship</w:t>
      </w:r>
      <w:r w:rsidR="008726AC" w:rsidRPr="00F551D1">
        <w:rPr>
          <w:rFonts w:ascii="Times New Roman" w:hAnsi="Times New Roman" w:cs="Times New Roman"/>
        </w:rPr>
        <w:t xml:space="preserve"> was d</w:t>
      </w:r>
      <w:r w:rsidR="00342A65" w:rsidRPr="00F551D1">
        <w:rPr>
          <w:rFonts w:ascii="Times New Roman" w:hAnsi="Times New Roman" w:cs="Times New Roman"/>
        </w:rPr>
        <w:t xml:space="preserve">esigned to produce a “free </w:t>
      </w:r>
      <w:r w:rsidR="00342A65" w:rsidRPr="00F551D1">
        <w:rPr>
          <w:rFonts w:ascii="Times New Roman" w:hAnsi="Times New Roman" w:cs="Times New Roman"/>
          <w:i/>
        </w:rPr>
        <w:t>man</w:t>
      </w:r>
      <w:r w:rsidR="00342A65" w:rsidRPr="00F551D1">
        <w:rPr>
          <w:rFonts w:ascii="Times New Roman" w:hAnsi="Times New Roman" w:cs="Times New Roman"/>
        </w:rPr>
        <w:t>” (</w:t>
      </w:r>
      <w:r w:rsidR="008B2797">
        <w:rPr>
          <w:rFonts w:ascii="Times New Roman" w:hAnsi="Times New Roman" w:cs="Times New Roman"/>
        </w:rPr>
        <w:t xml:space="preserve">1984, </w:t>
      </w:r>
      <w:r w:rsidR="00342A65" w:rsidRPr="00F551D1">
        <w:rPr>
          <w:rFonts w:ascii="Times New Roman" w:hAnsi="Times New Roman" w:cs="Times New Roman"/>
        </w:rPr>
        <w:t>p. 17)</w:t>
      </w:r>
      <w:r w:rsidR="008B2797">
        <w:rPr>
          <w:rFonts w:ascii="Times New Roman" w:hAnsi="Times New Roman" w:cs="Times New Roman"/>
        </w:rPr>
        <w:t>.</w:t>
      </w:r>
      <w:r w:rsidR="008726AC" w:rsidRPr="00F551D1">
        <w:rPr>
          <w:rFonts w:ascii="Times New Roman" w:hAnsi="Times New Roman" w:cs="Times New Roman"/>
        </w:rPr>
        <w:t xml:space="preserve"> Apprentices typically were boys who moved to the home of the master printer, living under often oppressive conditions; they were unpaid, </w:t>
      </w:r>
      <w:r w:rsidR="008B2797">
        <w:rPr>
          <w:rFonts w:ascii="Times New Roman" w:hAnsi="Times New Roman" w:cs="Times New Roman"/>
        </w:rPr>
        <w:t xml:space="preserve">while </w:t>
      </w:r>
      <w:r w:rsidR="00A12402" w:rsidRPr="00F551D1">
        <w:rPr>
          <w:rFonts w:ascii="Times New Roman" w:hAnsi="Times New Roman" w:cs="Times New Roman"/>
        </w:rPr>
        <w:t>their food, clothing and shelter</w:t>
      </w:r>
      <w:r w:rsidR="00275460">
        <w:rPr>
          <w:rFonts w:ascii="Times New Roman" w:hAnsi="Times New Roman" w:cs="Times New Roman"/>
        </w:rPr>
        <w:t>, such as was provided,</w:t>
      </w:r>
      <w:r w:rsidR="00A12402" w:rsidRPr="00F551D1">
        <w:rPr>
          <w:rFonts w:ascii="Times New Roman" w:hAnsi="Times New Roman" w:cs="Times New Roman"/>
        </w:rPr>
        <w:t xml:space="preserve"> were attended by the women of the household.</w:t>
      </w:r>
      <w:r w:rsidR="0072629C" w:rsidRPr="00F551D1">
        <w:rPr>
          <w:rFonts w:ascii="Times New Roman" w:hAnsi="Times New Roman" w:cs="Times New Roman"/>
        </w:rPr>
        <w:t xml:space="preserve"> </w:t>
      </w:r>
      <w:r w:rsidR="008726AC" w:rsidRPr="00F551D1">
        <w:rPr>
          <w:rFonts w:ascii="Times New Roman" w:hAnsi="Times New Roman" w:cs="Times New Roman"/>
        </w:rPr>
        <w:t>Women were not allowed to be apprentices; their</w:t>
      </w:r>
      <w:r w:rsidR="00342A65" w:rsidRPr="00F551D1">
        <w:rPr>
          <w:rFonts w:ascii="Times New Roman" w:hAnsi="Times New Roman" w:cs="Times New Roman"/>
        </w:rPr>
        <w:t xml:space="preserve"> way in</w:t>
      </w:r>
      <w:r w:rsidR="008726AC" w:rsidRPr="00F551D1">
        <w:rPr>
          <w:rFonts w:ascii="Times New Roman" w:hAnsi="Times New Roman" w:cs="Times New Roman"/>
        </w:rPr>
        <w:t>to the craft</w:t>
      </w:r>
      <w:r w:rsidR="0072629C" w:rsidRPr="00F551D1">
        <w:rPr>
          <w:rFonts w:ascii="Times New Roman" w:hAnsi="Times New Roman" w:cs="Times New Roman"/>
        </w:rPr>
        <w:t>, barring membership in a religious order,</w:t>
      </w:r>
      <w:r w:rsidR="00342A65" w:rsidRPr="00F551D1">
        <w:rPr>
          <w:rFonts w:ascii="Times New Roman" w:hAnsi="Times New Roman" w:cs="Times New Roman"/>
        </w:rPr>
        <w:t xml:space="preserve"> was to inherit a print shop or marry into one.</w:t>
      </w:r>
    </w:p>
    <w:p w14:paraId="2605ADC9" w14:textId="77777777" w:rsidR="00C73B1D" w:rsidRPr="00F551D1" w:rsidRDefault="00C73B1D" w:rsidP="008F10EE">
      <w:pPr>
        <w:rPr>
          <w:rFonts w:ascii="Times New Roman" w:hAnsi="Times New Roman" w:cs="Times New Roman"/>
        </w:rPr>
      </w:pPr>
    </w:p>
    <w:p w14:paraId="42E8B29D" w14:textId="762B1EBC" w:rsidR="00C73B1D" w:rsidRPr="00F551D1" w:rsidRDefault="00C73B1D" w:rsidP="008F10EE">
      <w:pPr>
        <w:rPr>
          <w:rStyle w:val="Hyperlink"/>
          <w:rFonts w:ascii="Times New Roman" w:hAnsi="Times New Roman" w:cs="Times New Roman"/>
          <w:color w:val="auto"/>
          <w:u w:val="none"/>
        </w:rPr>
      </w:pPr>
      <w:r w:rsidRPr="00F551D1">
        <w:rPr>
          <w:rStyle w:val="Hyperlink"/>
          <w:rFonts w:ascii="Times New Roman" w:hAnsi="Times New Roman" w:cs="Times New Roman"/>
          <w:color w:val="auto"/>
          <w:u w:val="none"/>
        </w:rPr>
        <w:t>Unions</w:t>
      </w:r>
      <w:r w:rsidR="00275460">
        <w:rPr>
          <w:rStyle w:val="Hyperlink"/>
          <w:rFonts w:ascii="Times New Roman" w:hAnsi="Times New Roman" w:cs="Times New Roman"/>
          <w:color w:val="auto"/>
          <w:u w:val="none"/>
        </w:rPr>
        <w:t xml:space="preserve"> </w:t>
      </w:r>
      <w:r w:rsidRPr="00F551D1">
        <w:rPr>
          <w:rStyle w:val="Hyperlink"/>
          <w:rFonts w:ascii="Times New Roman" w:hAnsi="Times New Roman" w:cs="Times New Roman"/>
          <w:color w:val="auto"/>
          <w:u w:val="none"/>
        </w:rPr>
        <w:t>were sites of exclusion</w:t>
      </w:r>
      <w:r w:rsidR="00275460">
        <w:rPr>
          <w:rStyle w:val="Hyperlink"/>
          <w:rFonts w:ascii="Times New Roman" w:hAnsi="Times New Roman" w:cs="Times New Roman"/>
          <w:color w:val="auto"/>
          <w:u w:val="none"/>
        </w:rPr>
        <w:t xml:space="preserve"> as well as battles for inclusion</w:t>
      </w:r>
      <w:r w:rsidRPr="00F551D1">
        <w:rPr>
          <w:rStyle w:val="Hyperlink"/>
          <w:rFonts w:ascii="Times New Roman" w:hAnsi="Times New Roman" w:cs="Times New Roman"/>
          <w:color w:val="auto"/>
          <w:u w:val="none"/>
        </w:rPr>
        <w:t>: from its inception in 1852 until 1869, the International Typographical Union excluded women.  In 1869, New York compositor Augusta Lewis started Women’s Typographical No 1, “the first all-female labor union in the country.” In 1870, a Boston printer named Mrs. Lane attempted a similar move but was unsuccessful.  Over the next 16 years, some ITU locals “reluctantly opened their doors to women,” while others, including Boston’s local no. 13, refused</w:t>
      </w:r>
      <w:r w:rsidR="003C0453">
        <w:rPr>
          <w:rStyle w:val="Hyperlink"/>
          <w:rFonts w:ascii="Times New Roman" w:hAnsi="Times New Roman" w:cs="Times New Roman"/>
          <w:color w:val="auto"/>
          <w:u w:val="none"/>
        </w:rPr>
        <w:t xml:space="preserve"> (Rumble</w:t>
      </w:r>
      <w:r w:rsidR="00275460">
        <w:rPr>
          <w:rStyle w:val="Hyperlink"/>
          <w:rFonts w:ascii="Times New Roman" w:hAnsi="Times New Roman" w:cs="Times New Roman"/>
          <w:color w:val="auto"/>
          <w:u w:val="none"/>
        </w:rPr>
        <w:t>,</w:t>
      </w:r>
      <w:r w:rsidR="008B2797">
        <w:rPr>
          <w:rStyle w:val="Hyperlink"/>
          <w:rFonts w:ascii="Times New Roman" w:hAnsi="Times New Roman" w:cs="Times New Roman"/>
          <w:color w:val="auto"/>
          <w:u w:val="none"/>
        </w:rPr>
        <w:t xml:space="preserve"> p. 628)</w:t>
      </w:r>
      <w:r w:rsidRPr="00F551D1">
        <w:rPr>
          <w:rStyle w:val="Hyperlink"/>
          <w:rFonts w:ascii="Times New Roman" w:hAnsi="Times New Roman" w:cs="Times New Roman"/>
          <w:color w:val="auto"/>
          <w:u w:val="none"/>
        </w:rPr>
        <w:t>.</w:t>
      </w:r>
      <w:r w:rsidRPr="00F551D1">
        <w:rPr>
          <w:rFonts w:ascii="Times New Roman" w:hAnsi="Times New Roman" w:cs="Times New Roman"/>
        </w:rPr>
        <w:t xml:space="preserve"> </w:t>
      </w:r>
    </w:p>
    <w:p w14:paraId="3DD7CA47" w14:textId="77777777" w:rsidR="005E647A" w:rsidRPr="00F551D1" w:rsidRDefault="005E647A" w:rsidP="008F10EE">
      <w:pPr>
        <w:rPr>
          <w:rStyle w:val="Hyperlink"/>
          <w:rFonts w:ascii="Times New Roman" w:hAnsi="Times New Roman" w:cs="Times New Roman"/>
        </w:rPr>
      </w:pPr>
    </w:p>
    <w:p w14:paraId="00AB84E6" w14:textId="0CEDC12A" w:rsidR="008F10EE" w:rsidRPr="00F551D1" w:rsidRDefault="008F10EE" w:rsidP="008F10EE">
      <w:pPr>
        <w:rPr>
          <w:rStyle w:val="Hyperlink"/>
          <w:rFonts w:ascii="Times New Roman" w:hAnsi="Times New Roman" w:cs="Times New Roman"/>
          <w:color w:val="auto"/>
          <w:u w:val="none"/>
        </w:rPr>
      </w:pPr>
      <w:r w:rsidRPr="00F551D1">
        <w:rPr>
          <w:rStyle w:val="Hyperlink"/>
          <w:rFonts w:ascii="Times New Roman" w:hAnsi="Times New Roman" w:cs="Times New Roman"/>
          <w:color w:val="auto"/>
          <w:u w:val="none"/>
        </w:rPr>
        <w:t>Male journeymen dominated the larger newspapers, where pay was highest, and women tended to work for book publishers or small job-printing shops, where pay and professional standing were diminished. The culture of the saloon, print shop and union hall was often hostile to women. The press and its objects could be vehicles for that hostility.  The “sharp eyes and sensitive fingers” of the printers allowed them to recognize fonts by feel. Sorts generally possessed a “nick,” a single indent on the side to assist co</w:t>
      </w:r>
      <w:r w:rsidR="008B2797">
        <w:rPr>
          <w:rStyle w:val="Hyperlink"/>
          <w:rFonts w:ascii="Times New Roman" w:hAnsi="Times New Roman" w:cs="Times New Roman"/>
          <w:color w:val="auto"/>
          <w:u w:val="none"/>
        </w:rPr>
        <w:t>mpositors in aligning the sorts by feel.</w:t>
      </w:r>
      <w:r w:rsidRPr="00F551D1">
        <w:rPr>
          <w:rStyle w:val="Hyperlink"/>
          <w:rFonts w:ascii="Times New Roman" w:hAnsi="Times New Roman" w:cs="Times New Roman"/>
          <w:color w:val="auto"/>
          <w:u w:val="none"/>
        </w:rPr>
        <w:t xml:space="preserve"> </w:t>
      </w:r>
      <w:r w:rsidRPr="00F551D1">
        <w:rPr>
          <w:rFonts w:ascii="Times New Roman" w:hAnsi="Times New Roman" w:cs="Times New Roman"/>
        </w:rPr>
        <w:t>Printer Ted Morse recalls, “The right hand forefinger touching the nicks of foundry type being assembled into lines in the stick was part of the skill of hand-setting for 500 years.” Morse goes on to note the convenience of the nick for mocking women printers:  “The ‘feel’ acquired by astute journeymen in hand-setting extended to nickna</w:t>
      </w:r>
      <w:r w:rsidR="008B2797">
        <w:rPr>
          <w:rFonts w:ascii="Times New Roman" w:hAnsi="Times New Roman" w:cs="Times New Roman"/>
        </w:rPr>
        <w:t>ming female printers ‘two nicks</w:t>
      </w:r>
      <w:r w:rsidRPr="00F551D1">
        <w:rPr>
          <w:rFonts w:ascii="Times New Roman" w:hAnsi="Times New Roman" w:cs="Times New Roman"/>
        </w:rPr>
        <w:t>”</w:t>
      </w:r>
      <w:r w:rsidR="008B2797">
        <w:rPr>
          <w:rFonts w:ascii="Times New Roman" w:hAnsi="Times New Roman" w:cs="Times New Roman"/>
        </w:rPr>
        <w:t xml:space="preserve"> (Morse, p. 120).</w:t>
      </w:r>
      <w:r w:rsidRPr="00F551D1">
        <w:rPr>
          <w:rFonts w:ascii="Times New Roman" w:hAnsi="Times New Roman" w:cs="Times New Roman"/>
        </w:rPr>
        <w:t xml:space="preserve"> </w:t>
      </w:r>
    </w:p>
    <w:p w14:paraId="03C1B733" w14:textId="77777777" w:rsidR="0072629C" w:rsidRPr="00F551D1" w:rsidRDefault="0072629C" w:rsidP="0072629C">
      <w:pPr>
        <w:rPr>
          <w:rFonts w:ascii="Times New Roman" w:hAnsi="Times New Roman" w:cs="Times New Roman"/>
        </w:rPr>
      </w:pPr>
    </w:p>
    <w:p w14:paraId="399DC42B" w14:textId="486D2549" w:rsidR="0072629C" w:rsidRPr="00F551D1" w:rsidRDefault="0072629C" w:rsidP="0072629C">
      <w:pPr>
        <w:rPr>
          <w:rFonts w:ascii="Times New Roman" w:hAnsi="Times New Roman" w:cs="Times New Roman"/>
        </w:rPr>
      </w:pPr>
      <w:r w:rsidRPr="008B2797">
        <w:rPr>
          <w:rFonts w:ascii="Times New Roman" w:hAnsi="Times New Roman" w:cs="Times New Roman"/>
        </w:rPr>
        <w:t>In addition to the overt efforts of men’s unions and male printers to exclude or confine women in their grades, there were more subtle ways to disadvantage women. There was</w:t>
      </w:r>
      <w:r w:rsidRPr="00F551D1">
        <w:rPr>
          <w:rFonts w:ascii="Times New Roman" w:hAnsi="Times New Roman" w:cs="Times New Roman"/>
        </w:rPr>
        <w:t xml:space="preserve"> often considerable overlap of jobs in the print industry, especially in the jobs that typically went to men. The compositor was often a “sub-editor, proofreader, engineer, press feeder, ad solicitor” as well</w:t>
      </w:r>
      <w:r w:rsidR="008B2797">
        <w:rPr>
          <w:rFonts w:ascii="Times New Roman" w:hAnsi="Times New Roman" w:cs="Times New Roman"/>
        </w:rPr>
        <w:t xml:space="preserve"> (Hicks, p. 13. 135, 151, 188, 199)</w:t>
      </w:r>
      <w:r w:rsidRPr="00F551D1">
        <w:rPr>
          <w:rFonts w:ascii="Times New Roman" w:hAnsi="Times New Roman" w:cs="Times New Roman"/>
        </w:rPr>
        <w:t>. Journalists often started out as printers; editors drafted printers to report or edit; printers move up to be successful editors. Many famous writers started out as printers.</w:t>
      </w:r>
      <w:r w:rsidR="008B2797" w:rsidRPr="00F551D1">
        <w:rPr>
          <w:rFonts w:ascii="Times New Roman" w:hAnsi="Times New Roman" w:cs="Times New Roman"/>
        </w:rPr>
        <w:t xml:space="preserve"> </w:t>
      </w:r>
      <w:r w:rsidRPr="00F551D1">
        <w:rPr>
          <w:rFonts w:ascii="Times New Roman" w:hAnsi="Times New Roman" w:cs="Times New Roman"/>
        </w:rPr>
        <w:t xml:space="preserve">The more humble itinerant printers were proud of the brotherhood they shared with their famed colleagues: Mark Twain, Hicks remarks, was “proud of his ability as a printer.” A young printer named Burns Mantle became a highly regarded New York drama critic, and  “to the day of his death… carried a paid-up working card in the Denver Typographical Union.” Editor and reformer Horace Greeley was president of New York typographical local #6 and famously remarked, “A printer’s case is a better education than a high school or a </w:t>
      </w:r>
      <w:r w:rsidR="00FA0EFC">
        <w:rPr>
          <w:rFonts w:ascii="Times New Roman" w:hAnsi="Times New Roman" w:cs="Times New Roman"/>
        </w:rPr>
        <w:t>college</w:t>
      </w:r>
      <w:r w:rsidRPr="00F551D1">
        <w:rPr>
          <w:rFonts w:ascii="Times New Roman" w:hAnsi="Times New Roman" w:cs="Times New Roman"/>
        </w:rPr>
        <w:t>”</w:t>
      </w:r>
      <w:r w:rsidR="00FA0EFC">
        <w:rPr>
          <w:rFonts w:ascii="Times New Roman" w:hAnsi="Times New Roman" w:cs="Times New Roman"/>
        </w:rPr>
        <w:t xml:space="preserve"> (Hicks, pp. 49, 104, 113, 270).</w:t>
      </w:r>
      <w:r w:rsidRPr="00F551D1">
        <w:rPr>
          <w:rFonts w:ascii="Times New Roman" w:hAnsi="Times New Roman" w:cs="Times New Roman"/>
        </w:rPr>
        <w:t xml:space="preserve"> Walt Whitman was a skilled printer who stayed involved in the production process: one scholar notes, “Whitman did not just write his book, he made his book, and he made it over and over again, each time producing a different material object that spoke t</w:t>
      </w:r>
      <w:r w:rsidR="00FA0EFC">
        <w:rPr>
          <w:rFonts w:ascii="Times New Roman" w:hAnsi="Times New Roman" w:cs="Times New Roman"/>
        </w:rPr>
        <w:t>o its readers in different ways</w:t>
      </w:r>
      <w:r w:rsidRPr="00F551D1">
        <w:rPr>
          <w:rFonts w:ascii="Times New Roman" w:hAnsi="Times New Roman" w:cs="Times New Roman"/>
        </w:rPr>
        <w:t>”</w:t>
      </w:r>
      <w:r w:rsidR="00FA0EFC">
        <w:rPr>
          <w:rFonts w:ascii="Times New Roman" w:hAnsi="Times New Roman" w:cs="Times New Roman"/>
        </w:rPr>
        <w:t xml:space="preserve"> (Folsom).</w:t>
      </w:r>
      <w:r w:rsidRPr="00F551D1">
        <w:rPr>
          <w:rFonts w:ascii="Times New Roman" w:hAnsi="Times New Roman" w:cs="Times New Roman"/>
        </w:rPr>
        <w:t xml:space="preserve"> The literary successes of former printers elevated the intellectual life of all printers.</w:t>
      </w:r>
    </w:p>
    <w:p w14:paraId="747B78A4" w14:textId="77777777" w:rsidR="0072629C" w:rsidRPr="00F551D1" w:rsidRDefault="0072629C" w:rsidP="0072629C">
      <w:pPr>
        <w:rPr>
          <w:rFonts w:ascii="Times New Roman" w:hAnsi="Times New Roman" w:cs="Times New Roman"/>
        </w:rPr>
      </w:pPr>
    </w:p>
    <w:p w14:paraId="3FD00F4F" w14:textId="4DAB1B29" w:rsidR="0072629C" w:rsidRPr="00F551D1" w:rsidRDefault="0072629C" w:rsidP="0072629C">
      <w:pPr>
        <w:rPr>
          <w:rFonts w:ascii="Times New Roman" w:hAnsi="Times New Roman" w:cs="Times New Roman"/>
        </w:rPr>
      </w:pPr>
      <w:r w:rsidRPr="00F551D1">
        <w:rPr>
          <w:rFonts w:ascii="Times New Roman" w:hAnsi="Times New Roman" w:cs="Times New Roman"/>
        </w:rPr>
        <w:t>Women’s usu</w:t>
      </w:r>
      <w:r w:rsidR="00FA0EFC">
        <w:rPr>
          <w:rFonts w:ascii="Times New Roman" w:hAnsi="Times New Roman" w:cs="Times New Roman"/>
        </w:rPr>
        <w:t>al labor</w:t>
      </w:r>
      <w:r w:rsidRPr="00F551D1">
        <w:rPr>
          <w:rFonts w:ascii="Times New Roman" w:hAnsi="Times New Roman" w:cs="Times New Roman"/>
        </w:rPr>
        <w:t>, in contrast, o</w:t>
      </w:r>
      <w:r w:rsidR="00C73B1D" w:rsidRPr="00F551D1">
        <w:rPr>
          <w:rFonts w:ascii="Times New Roman" w:hAnsi="Times New Roman" w:cs="Times New Roman"/>
        </w:rPr>
        <w:t>ffered fewer such opportunities to move among tasks and develop a capacity to participate in the whole trade.</w:t>
      </w:r>
      <w:r w:rsidRPr="00F551D1">
        <w:rPr>
          <w:rFonts w:ascii="Times New Roman" w:hAnsi="Times New Roman" w:cs="Times New Roman"/>
        </w:rPr>
        <w:t xml:space="preserve"> </w:t>
      </w:r>
      <w:r w:rsidR="00C73B1D" w:rsidRPr="00F551D1">
        <w:rPr>
          <w:rFonts w:ascii="Times New Roman" w:hAnsi="Times New Roman" w:cs="Times New Roman"/>
        </w:rPr>
        <w:t>As stated earlier, w</w:t>
      </w:r>
      <w:r w:rsidRPr="00F551D1">
        <w:rPr>
          <w:rFonts w:ascii="Times New Roman" w:hAnsi="Times New Roman" w:cs="Times New Roman"/>
        </w:rPr>
        <w:t>omen’s work was largely in the feeding of the press, collating and folding of the paper, and stitching of the binding.  These jobs were called unskilled because women did them and they were less likely to lead to higher positions.</w:t>
      </w:r>
      <w:r w:rsidR="00FA0EFC">
        <w:rPr>
          <w:rFonts w:ascii="Times New Roman" w:hAnsi="Times New Roman" w:cs="Times New Roman"/>
        </w:rPr>
        <w:t xml:space="preserve"> </w:t>
      </w:r>
      <w:r w:rsidR="00FA0EFC" w:rsidRPr="00F551D1">
        <w:rPr>
          <w:rFonts w:ascii="Times New Roman" w:hAnsi="Times New Roman" w:cs="Times New Roman"/>
        </w:rPr>
        <w:t xml:space="preserve"> </w:t>
      </w:r>
      <w:r w:rsidRPr="00F551D1">
        <w:rPr>
          <w:rFonts w:ascii="Times New Roman" w:hAnsi="Times New Roman" w:cs="Times New Roman"/>
        </w:rPr>
        <w:t xml:space="preserve">Additionally, proofreading was often considered women’s work. The gender segregation in the industry at large continued through the mid-twentieth century: a 1947 recruitment film for the printing industry, entitled “Letterpress Printing Vocational Film” reveals the same general division of labor. </w:t>
      </w:r>
      <w:r w:rsidR="00DD0746" w:rsidRPr="00F551D1">
        <w:rPr>
          <w:rFonts w:ascii="Times New Roman" w:hAnsi="Times New Roman" w:cs="Times New Roman"/>
        </w:rPr>
        <w:t>Thus the women were less able to move among the tasks of reading, writing and producing texts, and less able to identify with printers’ literary successes or ambitions.</w:t>
      </w:r>
      <w:r w:rsidR="00F4086D">
        <w:rPr>
          <w:rFonts w:ascii="Times New Roman" w:hAnsi="Times New Roman" w:cs="Times New Roman"/>
        </w:rPr>
        <w:t xml:space="preserve"> Among anarchists, in contrast, such specialization was not available; both women and men printers engaged in a wide range of mental and manual labor to produce their journals, situating women printers more firmly within the flows of ideas, machines and bodies that issued in the remarkable outpouring of public speech contributed by ana</w:t>
      </w:r>
      <w:r w:rsidR="00EE5212">
        <w:rPr>
          <w:rFonts w:ascii="Times New Roman" w:hAnsi="Times New Roman" w:cs="Times New Roman"/>
        </w:rPr>
        <w:t>r</w:t>
      </w:r>
      <w:r w:rsidR="00F4086D">
        <w:rPr>
          <w:rFonts w:ascii="Times New Roman" w:hAnsi="Times New Roman" w:cs="Times New Roman"/>
        </w:rPr>
        <w:t>chists.</w:t>
      </w:r>
    </w:p>
    <w:p w14:paraId="7EDFC2B3" w14:textId="77777777" w:rsidR="0083427E" w:rsidRPr="00F551D1" w:rsidRDefault="0083427E">
      <w:pPr>
        <w:rPr>
          <w:rFonts w:ascii="Times New Roman" w:hAnsi="Times New Roman" w:cs="Times New Roman"/>
        </w:rPr>
      </w:pPr>
    </w:p>
    <w:p w14:paraId="58F9B519" w14:textId="248F3CFD" w:rsidR="008F10EE" w:rsidRPr="00F551D1" w:rsidRDefault="00C73B1D" w:rsidP="008F10EE">
      <w:pPr>
        <w:rPr>
          <w:rFonts w:ascii="Times New Roman" w:hAnsi="Times New Roman" w:cs="Times New Roman"/>
        </w:rPr>
      </w:pPr>
      <w:r w:rsidRPr="00F551D1">
        <w:rPr>
          <w:rFonts w:ascii="Times New Roman" w:hAnsi="Times New Roman" w:cs="Times New Roman"/>
        </w:rPr>
        <w:t xml:space="preserve"> A struggle within anarchist r</w:t>
      </w:r>
      <w:r w:rsidR="00BA7DF9" w:rsidRPr="00F551D1">
        <w:rPr>
          <w:rFonts w:ascii="Times New Roman" w:hAnsi="Times New Roman" w:cs="Times New Roman"/>
        </w:rPr>
        <w:t>anks over women printers mirrored</w:t>
      </w:r>
      <w:r w:rsidRPr="00F551D1">
        <w:rPr>
          <w:rFonts w:ascii="Times New Roman" w:hAnsi="Times New Roman" w:cs="Times New Roman"/>
        </w:rPr>
        <w:t xml:space="preserve"> the larger situation in the trade, and shows that male anarchists were not exempt from the conventional class/gender nexus within which women printers on the whole were placed. While gender equality was generally endorsed, at least in theory, among anarchists, nonetheless the </w:t>
      </w:r>
      <w:r w:rsidR="00470EB7" w:rsidRPr="00F551D1">
        <w:rPr>
          <w:rFonts w:ascii="Times New Roman" w:hAnsi="Times New Roman" w:cs="Times New Roman"/>
        </w:rPr>
        <w:t xml:space="preserve">individualist anarchist </w:t>
      </w:r>
      <w:r w:rsidRPr="00F551D1">
        <w:rPr>
          <w:rFonts w:ascii="Times New Roman" w:hAnsi="Times New Roman" w:cs="Times New Roman"/>
        </w:rPr>
        <w:t xml:space="preserve">journal </w:t>
      </w:r>
      <w:r w:rsidRPr="00F551D1">
        <w:rPr>
          <w:rFonts w:ascii="Times New Roman" w:hAnsi="Times New Roman" w:cs="Times New Roman"/>
          <w:i/>
        </w:rPr>
        <w:t>Egoism</w:t>
      </w:r>
      <w:r w:rsidRPr="00F551D1">
        <w:rPr>
          <w:rFonts w:ascii="Times New Roman" w:hAnsi="Times New Roman" w:cs="Times New Roman"/>
        </w:rPr>
        <w:t xml:space="preserve"> hosted a debate over women printers that echoed the disputes in the larger publishing world.  </w:t>
      </w:r>
      <w:r w:rsidR="00470EB7" w:rsidRPr="00F551D1">
        <w:rPr>
          <w:rFonts w:ascii="Times New Roman" w:hAnsi="Times New Roman" w:cs="Times New Roman"/>
        </w:rPr>
        <w:t>From</w:t>
      </w:r>
      <w:r w:rsidR="0083427E" w:rsidRPr="00F551D1">
        <w:rPr>
          <w:rFonts w:ascii="Times New Roman" w:hAnsi="Times New Roman" w:cs="Times New Roman"/>
        </w:rPr>
        <w:t xml:space="preserve"> 18</w:t>
      </w:r>
      <w:r w:rsidR="00470EB7" w:rsidRPr="00F551D1">
        <w:rPr>
          <w:rFonts w:ascii="Times New Roman" w:hAnsi="Times New Roman" w:cs="Times New Roman"/>
        </w:rPr>
        <w:t>88-18</w:t>
      </w:r>
      <w:r w:rsidR="0083427E" w:rsidRPr="00F551D1">
        <w:rPr>
          <w:rFonts w:ascii="Times New Roman" w:hAnsi="Times New Roman" w:cs="Times New Roman"/>
        </w:rPr>
        <w:t xml:space="preserve">91 </w:t>
      </w:r>
      <w:r w:rsidR="0083427E" w:rsidRPr="00F551D1">
        <w:rPr>
          <w:rFonts w:ascii="Times New Roman" w:hAnsi="Times New Roman" w:cs="Times New Roman"/>
          <w:i/>
        </w:rPr>
        <w:t>Egoism</w:t>
      </w:r>
      <w:r w:rsidR="0083427E" w:rsidRPr="00F551D1">
        <w:rPr>
          <w:rFonts w:ascii="Times New Roman" w:hAnsi="Times New Roman" w:cs="Times New Roman"/>
        </w:rPr>
        <w:t xml:space="preserve"> featured a debate between the well-known American individualist anarchist Benjamin Tucker, editor of </w:t>
      </w:r>
      <w:r w:rsidR="0083427E" w:rsidRPr="00F551D1">
        <w:rPr>
          <w:rFonts w:ascii="Times New Roman" w:hAnsi="Times New Roman" w:cs="Times New Roman"/>
          <w:i/>
        </w:rPr>
        <w:t>Liberty</w:t>
      </w:r>
      <w:r w:rsidR="0083427E" w:rsidRPr="00F551D1">
        <w:rPr>
          <w:rFonts w:ascii="Times New Roman" w:hAnsi="Times New Roman" w:cs="Times New Roman"/>
        </w:rPr>
        <w:t xml:space="preserve">, and Georgia Replogle, the co-editor of </w:t>
      </w:r>
      <w:r w:rsidR="0083427E" w:rsidRPr="00F551D1">
        <w:rPr>
          <w:rFonts w:ascii="Times New Roman" w:hAnsi="Times New Roman" w:cs="Times New Roman"/>
          <w:i/>
        </w:rPr>
        <w:t xml:space="preserve">Egoism.  </w:t>
      </w:r>
      <w:r w:rsidR="0083427E" w:rsidRPr="00F551D1">
        <w:rPr>
          <w:rFonts w:ascii="Times New Roman" w:hAnsi="Times New Roman" w:cs="Times New Roman"/>
        </w:rPr>
        <w:t xml:space="preserve">Replogle was also </w:t>
      </w:r>
      <w:r w:rsidR="0083427E" w:rsidRPr="00F551D1">
        <w:rPr>
          <w:rFonts w:ascii="Times New Roman" w:hAnsi="Times New Roman" w:cs="Times New Roman"/>
          <w:i/>
        </w:rPr>
        <w:t>Egoism’s</w:t>
      </w:r>
      <w:r w:rsidR="0083427E" w:rsidRPr="00F551D1">
        <w:rPr>
          <w:rFonts w:ascii="Times New Roman" w:hAnsi="Times New Roman" w:cs="Times New Roman"/>
        </w:rPr>
        <w:t xml:space="preserve"> compos</w:t>
      </w:r>
      <w:r w:rsidRPr="00F551D1">
        <w:rPr>
          <w:rFonts w:ascii="Times New Roman" w:hAnsi="Times New Roman" w:cs="Times New Roman"/>
        </w:rPr>
        <w:t>itor.  Tucker repeated the familiar charges</w:t>
      </w:r>
      <w:r w:rsidR="0083427E" w:rsidRPr="00F551D1">
        <w:rPr>
          <w:rFonts w:ascii="Times New Roman" w:hAnsi="Times New Roman" w:cs="Times New Roman"/>
        </w:rPr>
        <w:t xml:space="preserve"> regarding “the special inferiority of woman as printer” (</w:t>
      </w:r>
      <w:r w:rsidR="0083427E" w:rsidRPr="00FA0EFC">
        <w:rPr>
          <w:rFonts w:ascii="Times New Roman" w:hAnsi="Times New Roman" w:cs="Times New Roman"/>
        </w:rPr>
        <w:t>1888),</w:t>
      </w:r>
      <w:r w:rsidR="0083427E" w:rsidRPr="00F551D1">
        <w:rPr>
          <w:rFonts w:ascii="Times New Roman" w:hAnsi="Times New Roman" w:cs="Times New Roman"/>
        </w:rPr>
        <w:t xml:space="preserve"> while Replogle modestly asserted that at least a few women had mastered the trade.  </w:t>
      </w:r>
      <w:r w:rsidR="001E1E66">
        <w:rPr>
          <w:rFonts w:ascii="Times New Roman" w:hAnsi="Times New Roman" w:cs="Times New Roman"/>
        </w:rPr>
        <w:t>In her</w:t>
      </w:r>
      <w:r w:rsidR="00470EB7" w:rsidRPr="00F551D1">
        <w:rPr>
          <w:rFonts w:ascii="Times New Roman" w:hAnsi="Times New Roman" w:cs="Times New Roman"/>
        </w:rPr>
        <w:t xml:space="preserve"> December, 1891 issue, Replogle defended women printers’ right to equal pay for equal work and praised the quality of their work. The highly respected editor of </w:t>
      </w:r>
      <w:r w:rsidR="00470EB7" w:rsidRPr="00F551D1">
        <w:rPr>
          <w:rFonts w:ascii="Times New Roman" w:hAnsi="Times New Roman" w:cs="Times New Roman"/>
          <w:i/>
        </w:rPr>
        <w:t>Liberty</w:t>
      </w:r>
      <w:r w:rsidR="00BA7DF9" w:rsidRPr="00F551D1">
        <w:rPr>
          <w:rFonts w:ascii="Times New Roman" w:hAnsi="Times New Roman" w:cs="Times New Roman"/>
        </w:rPr>
        <w:t xml:space="preserve"> </w:t>
      </w:r>
      <w:r w:rsidR="00470EB7" w:rsidRPr="00F551D1">
        <w:rPr>
          <w:rFonts w:ascii="Times New Roman" w:hAnsi="Times New Roman" w:cs="Times New Roman"/>
        </w:rPr>
        <w:t>argued against; he maintained that, “Apart from the special inferiority of woman as printer…there exists the general inferiority of women as worker...”</w:t>
      </w:r>
      <w:r w:rsidR="001E1E66">
        <w:rPr>
          <w:rFonts w:ascii="Times New Roman" w:hAnsi="Times New Roman" w:cs="Times New Roman"/>
        </w:rPr>
        <w:t xml:space="preserve"> (in Marsh, p. 543).</w:t>
      </w:r>
      <w:r w:rsidR="00470EB7" w:rsidRPr="00F551D1">
        <w:rPr>
          <w:rFonts w:ascii="Times New Roman" w:hAnsi="Times New Roman" w:cs="Times New Roman"/>
        </w:rPr>
        <w:t xml:space="preserve"> The curmudgeonly Tucker stood out in anarchist circles for his stubborn insistence that women printers should be paid less </w:t>
      </w:r>
      <w:r w:rsidR="00CD422C">
        <w:rPr>
          <w:rFonts w:ascii="Times New Roman" w:hAnsi="Times New Roman" w:cs="Times New Roman"/>
        </w:rPr>
        <w:t>than men, even when their work wa</w:t>
      </w:r>
      <w:r w:rsidR="00470EB7" w:rsidRPr="00F551D1">
        <w:rPr>
          <w:rFonts w:ascii="Times New Roman" w:hAnsi="Times New Roman" w:cs="Times New Roman"/>
        </w:rPr>
        <w:t>s of equal quality</w:t>
      </w:r>
      <w:r w:rsidR="001E1E66">
        <w:rPr>
          <w:rFonts w:ascii="Times New Roman" w:hAnsi="Times New Roman" w:cs="Times New Roman"/>
        </w:rPr>
        <w:t xml:space="preserve"> (Tucker, 1891, pp. 2-3)</w:t>
      </w:r>
      <w:r w:rsidR="00470EB7" w:rsidRPr="00F551D1">
        <w:rPr>
          <w:rFonts w:ascii="Times New Roman" w:hAnsi="Times New Roman" w:cs="Times New Roman"/>
        </w:rPr>
        <w:t xml:space="preserve">. Replogle pointed out in reply that in San Francisco, where </w:t>
      </w:r>
      <w:r w:rsidR="00470EB7" w:rsidRPr="00F551D1">
        <w:rPr>
          <w:rFonts w:ascii="Times New Roman" w:hAnsi="Times New Roman" w:cs="Times New Roman"/>
          <w:i/>
        </w:rPr>
        <w:t>Egoism</w:t>
      </w:r>
      <w:r w:rsidR="00470EB7" w:rsidRPr="00F551D1">
        <w:rPr>
          <w:rFonts w:ascii="Times New Roman" w:hAnsi="Times New Roman" w:cs="Times New Roman"/>
        </w:rPr>
        <w:t xml:space="preserve"> was produced, 105 of the working union printers were women and were paid equal wages; she took this as “strong evidence that at least that fraction of the sex had practically mastered the accomplishment.”  Similarly, in other west coast cities, Replogle noted that in one a woman was foreman, in another the head of advertising: “ …so far as personal observation goes, the women seem as useful as the men. They work as steadily, as fast, require no different accommodations, and their product sells f</w:t>
      </w:r>
      <w:r w:rsidR="001E1E66">
        <w:rPr>
          <w:rFonts w:ascii="Times New Roman" w:hAnsi="Times New Roman" w:cs="Times New Roman"/>
        </w:rPr>
        <w:t>or the same price in the market</w:t>
      </w:r>
      <w:r w:rsidR="00470EB7" w:rsidRPr="00F551D1">
        <w:rPr>
          <w:rFonts w:ascii="Times New Roman" w:hAnsi="Times New Roman" w:cs="Times New Roman"/>
        </w:rPr>
        <w:t>”</w:t>
      </w:r>
      <w:r w:rsidR="001E1E66">
        <w:rPr>
          <w:rFonts w:ascii="Times New Roman" w:hAnsi="Times New Roman" w:cs="Times New Roman"/>
        </w:rPr>
        <w:t xml:space="preserve"> (Replogle, 1891, p. 1).</w:t>
      </w:r>
      <w:r w:rsidR="00470EB7" w:rsidRPr="00F551D1">
        <w:rPr>
          <w:rFonts w:ascii="Times New Roman" w:hAnsi="Times New Roman" w:cs="Times New Roman"/>
        </w:rPr>
        <w:t xml:space="preserve"> </w:t>
      </w:r>
      <w:r w:rsidR="008F10EE" w:rsidRPr="00F551D1">
        <w:rPr>
          <w:rFonts w:ascii="Times New Roman" w:hAnsi="Times New Roman" w:cs="Times New Roman"/>
        </w:rPr>
        <w:t xml:space="preserve">To my knowledge, Tucker never acknowledged the </w:t>
      </w:r>
      <w:r w:rsidR="00BA7DF9" w:rsidRPr="00F551D1">
        <w:rPr>
          <w:rFonts w:ascii="Times New Roman" w:hAnsi="Times New Roman" w:cs="Times New Roman"/>
        </w:rPr>
        <w:t>irony of carrying on this</w:t>
      </w:r>
      <w:r w:rsidR="008F10EE" w:rsidRPr="00F551D1">
        <w:rPr>
          <w:rFonts w:ascii="Times New Roman" w:hAnsi="Times New Roman" w:cs="Times New Roman"/>
        </w:rPr>
        <w:t xml:space="preserve"> surly dispute in the beautifully printed pages of Georgia Replogle’s journal.</w:t>
      </w:r>
      <w:r w:rsidR="00CD422C">
        <w:rPr>
          <w:rStyle w:val="FootnoteReference"/>
          <w:rFonts w:ascii="Times New Roman" w:hAnsi="Times New Roman" w:cs="Times New Roman"/>
        </w:rPr>
        <w:footnoteReference w:id="6"/>
      </w:r>
      <w:r w:rsidR="008F10EE" w:rsidRPr="00F551D1">
        <w:rPr>
          <w:rFonts w:ascii="Times New Roman" w:hAnsi="Times New Roman" w:cs="Times New Roman"/>
        </w:rPr>
        <w:t xml:space="preserve"> </w:t>
      </w:r>
    </w:p>
    <w:p w14:paraId="7EA55EB7" w14:textId="77777777" w:rsidR="008F10EE" w:rsidRPr="00F551D1" w:rsidRDefault="008F10EE" w:rsidP="008F10EE">
      <w:pPr>
        <w:rPr>
          <w:rFonts w:ascii="Times New Roman" w:hAnsi="Times New Roman" w:cs="Times New Roman"/>
        </w:rPr>
      </w:pPr>
    </w:p>
    <w:p w14:paraId="73D1C54C" w14:textId="614E762A" w:rsidR="00FC6799" w:rsidRPr="00F551D1" w:rsidRDefault="00470EB7" w:rsidP="004A4DD6">
      <w:pPr>
        <w:rPr>
          <w:rFonts w:ascii="Times New Roman" w:hAnsi="Times New Roman" w:cs="Times New Roman"/>
        </w:rPr>
      </w:pPr>
      <w:r w:rsidRPr="00F551D1">
        <w:rPr>
          <w:rFonts w:ascii="Times New Roman" w:hAnsi="Times New Roman" w:cs="Times New Roman"/>
        </w:rPr>
        <w:t xml:space="preserve">The debate between </w:t>
      </w:r>
      <w:r w:rsidR="00C73B1D" w:rsidRPr="00F551D1">
        <w:rPr>
          <w:rFonts w:ascii="Times New Roman" w:hAnsi="Times New Roman" w:cs="Times New Roman"/>
        </w:rPr>
        <w:t>Replogle</w:t>
      </w:r>
      <w:r w:rsidRPr="00F551D1">
        <w:rPr>
          <w:rFonts w:ascii="Times New Roman" w:hAnsi="Times New Roman" w:cs="Times New Roman"/>
        </w:rPr>
        <w:t xml:space="preserve"> and Tucker fits quite well into the class/gender nexus </w:t>
      </w:r>
      <w:r w:rsidR="00CD422C">
        <w:rPr>
          <w:rFonts w:ascii="Times New Roman" w:hAnsi="Times New Roman" w:cs="Times New Roman"/>
        </w:rPr>
        <w:t xml:space="preserve">analyzed by </w:t>
      </w:r>
      <w:r w:rsidRPr="00F551D1">
        <w:rPr>
          <w:rFonts w:ascii="Times New Roman" w:hAnsi="Times New Roman" w:cs="Times New Roman"/>
        </w:rPr>
        <w:t xml:space="preserve">the “old materialism.” Both Replogle and Tucker fell within the strand of anarchism called individualist, as opposed to the better known collectivist or communist threads. They embraced small-scale private ownership of land and tools, seeing private property on this scale as a vehicle to resist the power of states. Unlike </w:t>
      </w:r>
      <w:r w:rsidR="00730C25" w:rsidRPr="00F551D1">
        <w:rPr>
          <w:rFonts w:ascii="Times New Roman" w:hAnsi="Times New Roman" w:cs="Times New Roman"/>
        </w:rPr>
        <w:t xml:space="preserve">later libertarians, they did not advocate nor defend corporate capitalism, but insisted that individual ownership provided a safety net for otherwise vulnerable farmers and workers. Yet </w:t>
      </w:r>
      <w:r w:rsidR="00B14A4D">
        <w:rPr>
          <w:rFonts w:ascii="Times New Roman" w:hAnsi="Times New Roman" w:cs="Times New Roman"/>
        </w:rPr>
        <w:t xml:space="preserve">obviously </w:t>
      </w:r>
      <w:r w:rsidR="000709F0" w:rsidRPr="00F551D1">
        <w:rPr>
          <w:rFonts w:ascii="Times New Roman" w:hAnsi="Times New Roman" w:cs="Times New Roman"/>
        </w:rPr>
        <w:t>Replog</w:t>
      </w:r>
      <w:r w:rsidR="00B14A4D">
        <w:rPr>
          <w:rFonts w:ascii="Times New Roman" w:hAnsi="Times New Roman" w:cs="Times New Roman"/>
        </w:rPr>
        <w:t>l</w:t>
      </w:r>
      <w:r w:rsidR="000709F0" w:rsidRPr="00F551D1">
        <w:rPr>
          <w:rFonts w:ascii="Times New Roman" w:hAnsi="Times New Roman" w:cs="Times New Roman"/>
        </w:rPr>
        <w:t>e</w:t>
      </w:r>
      <w:r w:rsidR="00B14A4D">
        <w:rPr>
          <w:rFonts w:ascii="Times New Roman" w:hAnsi="Times New Roman" w:cs="Times New Roman"/>
        </w:rPr>
        <w:t>’s</w:t>
      </w:r>
      <w:r w:rsidR="000709F0" w:rsidRPr="00F551D1">
        <w:rPr>
          <w:rFonts w:ascii="Times New Roman" w:hAnsi="Times New Roman" w:cs="Times New Roman"/>
        </w:rPr>
        <w:t xml:space="preserve"> and Tucker’s </w:t>
      </w:r>
      <w:r w:rsidR="00730C25" w:rsidRPr="00F551D1">
        <w:rPr>
          <w:rFonts w:ascii="Times New Roman" w:hAnsi="Times New Roman" w:cs="Times New Roman"/>
        </w:rPr>
        <w:t>shared perspective on economic matters was cross-cut by a clear difference on gender matters. For Tucker, the operations of the market, with regard to women printers, were not relevant, because women’s “special inferiority” trumped the operations of supply and demand. Tucker can be seen as the pro-market mirror image of the good union men who drew the line at including women; like the supposedly “natural” operation of markets in Tucker’s view, the supposedly universal class struggle faltered upon the laboring bodies of women printers.</w:t>
      </w:r>
    </w:p>
    <w:p w14:paraId="518AF629" w14:textId="77777777" w:rsidR="00FC6799" w:rsidRPr="00F551D1" w:rsidRDefault="00FC6799" w:rsidP="004A4DD6">
      <w:pPr>
        <w:rPr>
          <w:rFonts w:ascii="Times New Roman" w:hAnsi="Times New Roman" w:cs="Times New Roman"/>
        </w:rPr>
      </w:pPr>
    </w:p>
    <w:p w14:paraId="0144F64F" w14:textId="17886DEE" w:rsidR="00AD1B5A" w:rsidRPr="00F551D1" w:rsidRDefault="0083427E" w:rsidP="004A4DD6">
      <w:pPr>
        <w:rPr>
          <w:rFonts w:ascii="Times New Roman" w:hAnsi="Times New Roman" w:cs="Times New Roman"/>
          <w:b/>
        </w:rPr>
      </w:pPr>
      <w:r w:rsidRPr="00F551D1">
        <w:rPr>
          <w:rFonts w:ascii="Times New Roman" w:hAnsi="Times New Roman" w:cs="Times New Roman"/>
          <w:b/>
        </w:rPr>
        <w:t>“New Materialisms”</w:t>
      </w:r>
    </w:p>
    <w:p w14:paraId="2941F1C2" w14:textId="77777777" w:rsidR="00111655" w:rsidRPr="00F551D1" w:rsidRDefault="00111655" w:rsidP="004A4DD6">
      <w:pPr>
        <w:rPr>
          <w:rFonts w:ascii="Times New Roman" w:hAnsi="Times New Roman" w:cs="Times New Roman"/>
          <w:b/>
        </w:rPr>
      </w:pPr>
    </w:p>
    <w:p w14:paraId="14E6ABE9" w14:textId="6BF25509" w:rsidR="00111655" w:rsidRPr="00F551D1" w:rsidRDefault="00111655" w:rsidP="00111655">
      <w:pPr>
        <w:rPr>
          <w:rFonts w:ascii="Times New Roman" w:hAnsi="Times New Roman" w:cs="Times New Roman"/>
        </w:rPr>
      </w:pPr>
      <w:r w:rsidRPr="00F551D1">
        <w:rPr>
          <w:rFonts w:ascii="Times New Roman" w:hAnsi="Times New Roman" w:cs="Times New Roman"/>
        </w:rPr>
        <w:t>Cockburn’s analysis of gender and class in the printing trades inspires me to attempt to continue her work</w:t>
      </w:r>
      <w:r w:rsidR="00224F51" w:rsidRPr="00F551D1">
        <w:rPr>
          <w:rFonts w:ascii="Times New Roman" w:hAnsi="Times New Roman" w:cs="Times New Roman"/>
        </w:rPr>
        <w:t xml:space="preserve"> in a somewhat different direction.</w:t>
      </w:r>
      <w:r w:rsidRPr="00F551D1">
        <w:rPr>
          <w:rFonts w:ascii="Times New Roman" w:hAnsi="Times New Roman" w:cs="Times New Roman"/>
        </w:rPr>
        <w:t xml:space="preserve"> Cockburn intervenes in the arguments about compositors as “the aristocracy of labor” by stressing the role of working class persons in creating the class and gender imperatives within which they struggled.</w:t>
      </w:r>
      <w:r w:rsidR="001F35C7" w:rsidRPr="00F551D1">
        <w:rPr>
          <w:rStyle w:val="FootnoteReference"/>
          <w:rFonts w:ascii="Times New Roman" w:hAnsi="Times New Roman" w:cs="Times New Roman"/>
        </w:rPr>
        <w:footnoteReference w:id="7"/>
      </w:r>
      <w:r w:rsidRPr="00F551D1">
        <w:rPr>
          <w:rFonts w:ascii="Times New Roman" w:hAnsi="Times New Roman" w:cs="Times New Roman"/>
        </w:rPr>
        <w:t xml:space="preserve"> She finds that arguments about class formations </w:t>
      </w:r>
      <w:r w:rsidR="00AC3B5A" w:rsidRPr="00F551D1">
        <w:rPr>
          <w:rFonts w:ascii="Times New Roman" w:hAnsi="Times New Roman" w:cs="Times New Roman"/>
        </w:rPr>
        <w:t xml:space="preserve">often </w:t>
      </w:r>
      <w:r w:rsidRPr="00F551D1">
        <w:rPr>
          <w:rFonts w:ascii="Times New Roman" w:hAnsi="Times New Roman" w:cs="Times New Roman"/>
        </w:rPr>
        <w:t xml:space="preserve">fail to look at the workers as actors. By bringing compositors </w:t>
      </w:r>
      <w:r w:rsidR="00DD59D2" w:rsidRPr="00F551D1">
        <w:rPr>
          <w:rFonts w:ascii="Times New Roman" w:hAnsi="Times New Roman" w:cs="Times New Roman"/>
        </w:rPr>
        <w:t>into the picture, she is able to interrogate their self-understanding as a higher class of workers, seeing it as “part and parcel of the conflict between capital and la</w:t>
      </w:r>
      <w:r w:rsidR="00CF0537">
        <w:rPr>
          <w:rFonts w:ascii="Times New Roman" w:hAnsi="Times New Roman" w:cs="Times New Roman"/>
        </w:rPr>
        <w:t>bour, not a sign of its absence</w:t>
      </w:r>
      <w:r w:rsidR="00DD59D2" w:rsidRPr="00F551D1">
        <w:rPr>
          <w:rFonts w:ascii="Times New Roman" w:hAnsi="Times New Roman" w:cs="Times New Roman"/>
        </w:rPr>
        <w:t>” (</w:t>
      </w:r>
      <w:r w:rsidR="00CF0537">
        <w:rPr>
          <w:rFonts w:ascii="Times New Roman" w:hAnsi="Times New Roman" w:cs="Times New Roman"/>
        </w:rPr>
        <w:t xml:space="preserve">1984, </w:t>
      </w:r>
      <w:r w:rsidR="00DD59D2" w:rsidRPr="00F551D1">
        <w:rPr>
          <w:rFonts w:ascii="Times New Roman" w:hAnsi="Times New Roman" w:cs="Times New Roman"/>
        </w:rPr>
        <w:t>p. 32)</w:t>
      </w:r>
      <w:r w:rsidR="00CF0537">
        <w:rPr>
          <w:rFonts w:ascii="Times New Roman" w:hAnsi="Times New Roman" w:cs="Times New Roman"/>
        </w:rPr>
        <w:t>.</w:t>
      </w:r>
      <w:r w:rsidR="00DD59D2" w:rsidRPr="00F551D1">
        <w:rPr>
          <w:rFonts w:ascii="Times New Roman" w:hAnsi="Times New Roman" w:cs="Times New Roman"/>
        </w:rPr>
        <w:t xml:space="preserve"> My goal is to do something similar for presses, to bring the physical presence of the press into the discussion, not as an inert object but as a</w:t>
      </w:r>
      <w:r w:rsidR="00BA7DF9" w:rsidRPr="00F551D1">
        <w:rPr>
          <w:rFonts w:ascii="Times New Roman" w:hAnsi="Times New Roman" w:cs="Times New Roman"/>
        </w:rPr>
        <w:t>n</w:t>
      </w:r>
      <w:r w:rsidR="00DD59D2" w:rsidRPr="00F551D1">
        <w:rPr>
          <w:rFonts w:ascii="Times New Roman" w:hAnsi="Times New Roman" w:cs="Times New Roman"/>
        </w:rPr>
        <w:t xml:space="preserve"> </w:t>
      </w:r>
      <w:r w:rsidR="00BA7DF9" w:rsidRPr="00F551D1">
        <w:rPr>
          <w:rFonts w:ascii="Times New Roman" w:hAnsi="Times New Roman" w:cs="Times New Roman"/>
        </w:rPr>
        <w:t>actant</w:t>
      </w:r>
      <w:r w:rsidR="00571B04" w:rsidRPr="00F551D1">
        <w:rPr>
          <w:rFonts w:ascii="Times New Roman" w:hAnsi="Times New Roman" w:cs="Times New Roman"/>
        </w:rPr>
        <w:t>, capable of effecting and being e</w:t>
      </w:r>
      <w:r w:rsidR="00DD59D2" w:rsidRPr="00F551D1">
        <w:rPr>
          <w:rFonts w:ascii="Times New Roman" w:hAnsi="Times New Roman" w:cs="Times New Roman"/>
        </w:rPr>
        <w:t>ffected. Cockburn and other socialist feminist scholars have changed the questions we can ask of printing; perhaps the influence of the new m</w:t>
      </w:r>
      <w:r w:rsidR="00A31D15" w:rsidRPr="00F551D1">
        <w:rPr>
          <w:rFonts w:ascii="Times New Roman" w:hAnsi="Times New Roman" w:cs="Times New Roman"/>
        </w:rPr>
        <w:t>aterialists can keep up the process</w:t>
      </w:r>
      <w:r w:rsidR="00AC3B5A" w:rsidRPr="00F551D1">
        <w:rPr>
          <w:rFonts w:ascii="Times New Roman" w:hAnsi="Times New Roman" w:cs="Times New Roman"/>
        </w:rPr>
        <w:t xml:space="preserve">, opening </w:t>
      </w:r>
      <w:r w:rsidR="00BA7DF9" w:rsidRPr="00F551D1">
        <w:rPr>
          <w:rFonts w:ascii="Times New Roman" w:hAnsi="Times New Roman" w:cs="Times New Roman"/>
        </w:rPr>
        <w:t xml:space="preserve">still more </w:t>
      </w:r>
      <w:r w:rsidR="00AC3B5A" w:rsidRPr="00F551D1">
        <w:rPr>
          <w:rFonts w:ascii="Times New Roman" w:hAnsi="Times New Roman" w:cs="Times New Roman"/>
        </w:rPr>
        <w:t>lines of inquiry</w:t>
      </w:r>
      <w:r w:rsidR="00DD59D2" w:rsidRPr="00F551D1">
        <w:rPr>
          <w:rFonts w:ascii="Times New Roman" w:hAnsi="Times New Roman" w:cs="Times New Roman"/>
        </w:rPr>
        <w:t>.</w:t>
      </w:r>
    </w:p>
    <w:p w14:paraId="04424705" w14:textId="77777777" w:rsidR="00DD59D2" w:rsidRPr="00F551D1" w:rsidRDefault="00DD59D2" w:rsidP="00111655">
      <w:pPr>
        <w:rPr>
          <w:rFonts w:ascii="Times New Roman" w:hAnsi="Times New Roman" w:cs="Times New Roman"/>
        </w:rPr>
      </w:pPr>
    </w:p>
    <w:p w14:paraId="7B210346" w14:textId="0C576521" w:rsidR="00DD59D2" w:rsidRPr="00F551D1" w:rsidRDefault="00A31D15" w:rsidP="00DD59D2">
      <w:pPr>
        <w:rPr>
          <w:rFonts w:ascii="Times New Roman" w:hAnsi="Times New Roman" w:cs="Times New Roman"/>
        </w:rPr>
      </w:pPr>
      <w:r w:rsidRPr="00F551D1">
        <w:rPr>
          <w:rFonts w:ascii="Times New Roman" w:hAnsi="Times New Roman" w:cs="Times New Roman"/>
        </w:rPr>
        <w:t xml:space="preserve">Consider </w:t>
      </w:r>
      <w:r w:rsidR="00DD59D2" w:rsidRPr="00F551D1">
        <w:rPr>
          <w:rFonts w:ascii="Times New Roman" w:hAnsi="Times New Roman" w:cs="Times New Roman"/>
        </w:rPr>
        <w:t>Cockburn’s argument for integrating two analytic frames, socialist and feminist</w:t>
      </w:r>
      <w:r w:rsidRPr="00F551D1">
        <w:rPr>
          <w:rFonts w:ascii="Times New Roman" w:hAnsi="Times New Roman" w:cs="Times New Roman"/>
        </w:rPr>
        <w:t>:</w:t>
      </w:r>
      <w:r w:rsidR="00DD59D2" w:rsidRPr="00F551D1">
        <w:rPr>
          <w:rFonts w:ascii="Times New Roman" w:hAnsi="Times New Roman" w:cs="Times New Roman"/>
        </w:rPr>
        <w:t xml:space="preserve"> </w:t>
      </w:r>
    </w:p>
    <w:p w14:paraId="6C11E07F" w14:textId="56A05214" w:rsidR="00A31D15" w:rsidRPr="00F551D1" w:rsidRDefault="00DD59D2" w:rsidP="00EF2ED0">
      <w:pPr>
        <w:ind w:left="720"/>
        <w:rPr>
          <w:rFonts w:ascii="Times New Roman" w:hAnsi="Times New Roman" w:cs="Times New Roman"/>
        </w:rPr>
      </w:pPr>
      <w:r w:rsidRPr="00F551D1">
        <w:rPr>
          <w:rFonts w:ascii="Times New Roman" w:hAnsi="Times New Roman" w:cs="Times New Roman"/>
        </w:rPr>
        <w:t xml:space="preserve">The desire of a man to ‘keep’ a wife, hemmed within the home, in a strictly sexually-polarized social division of labour, and on his wage alone, is not something that can be explained by class theory. It requires reference to a sex/gender system. It is men as men who benefit from personal rights over the domestic labour, sexuality and reproductive capacity of a wife. It is in the light of this fact that the militancy of printers has to be assessed. It is true that one should not inscribe the trade unionism of the nineteenth century with possibilities it may never have had. However, if we are to formulate new trade-union strategies for the future (as I invite in the final chapter of this book), we need to be clear at least as to what trade unionism has </w:t>
      </w:r>
      <w:r w:rsidRPr="00F551D1">
        <w:rPr>
          <w:rFonts w:ascii="Times New Roman" w:hAnsi="Times New Roman" w:cs="Times New Roman"/>
          <w:i/>
        </w:rPr>
        <w:t xml:space="preserve">not </w:t>
      </w:r>
      <w:r w:rsidRPr="00F551D1">
        <w:rPr>
          <w:rFonts w:ascii="Times New Roman" w:hAnsi="Times New Roman" w:cs="Times New Roman"/>
        </w:rPr>
        <w:t>been in the past. It has not had within it that feminism and egalitarianism which informed some other social movements – including aspects of the English revolution of the seventeenth century and Owenism in the 1830s. The struggle to keep women competitors out of work and to wrest from the employers a wage sufficient to keep an entire family may have seemed to the men at the time, as it is often represented today, a necessary class struggle, pure and simple. It was, nonetheless, also a struggle by men to</w:t>
      </w:r>
      <w:r w:rsidR="00E61736">
        <w:rPr>
          <w:rFonts w:ascii="Times New Roman" w:hAnsi="Times New Roman" w:cs="Times New Roman"/>
        </w:rPr>
        <w:t xml:space="preserve"> assure patriarchal advantage.</w:t>
      </w:r>
      <w:r w:rsidR="00EF2ED0">
        <w:rPr>
          <w:rFonts w:ascii="Times New Roman" w:hAnsi="Times New Roman" w:cs="Times New Roman"/>
        </w:rPr>
        <w:t xml:space="preserve"> </w:t>
      </w:r>
      <w:r w:rsidRPr="00F551D1">
        <w:rPr>
          <w:rFonts w:ascii="Times New Roman" w:hAnsi="Times New Roman" w:cs="Times New Roman"/>
        </w:rPr>
        <w:t>(</w:t>
      </w:r>
      <w:r w:rsidR="00CF0537">
        <w:rPr>
          <w:rFonts w:ascii="Times New Roman" w:hAnsi="Times New Roman" w:cs="Times New Roman"/>
        </w:rPr>
        <w:t xml:space="preserve">1984, </w:t>
      </w:r>
      <w:r w:rsidRPr="00F551D1">
        <w:rPr>
          <w:rFonts w:ascii="Times New Roman" w:hAnsi="Times New Roman" w:cs="Times New Roman"/>
        </w:rPr>
        <w:t>p. 35)</w:t>
      </w:r>
    </w:p>
    <w:p w14:paraId="4BA000A0" w14:textId="3FCC4DD8" w:rsidR="00344851" w:rsidRDefault="00A31D15" w:rsidP="00344851">
      <w:pPr>
        <w:rPr>
          <w:rFonts w:ascii="Times New Roman" w:hAnsi="Times New Roman" w:cs="Times New Roman"/>
        </w:rPr>
      </w:pPr>
      <w:r w:rsidRPr="00F551D1">
        <w:rPr>
          <w:rFonts w:ascii="Times New Roman" w:hAnsi="Times New Roman" w:cs="Times New Roman"/>
        </w:rPr>
        <w:t>I do not mean that there is some group of actors who are trying to keep the presses out of the convers</w:t>
      </w:r>
      <w:r w:rsidR="006D731A" w:rsidRPr="00F551D1">
        <w:rPr>
          <w:rFonts w:ascii="Times New Roman" w:hAnsi="Times New Roman" w:cs="Times New Roman"/>
        </w:rPr>
        <w:t xml:space="preserve">ation in order to protect </w:t>
      </w:r>
      <w:r w:rsidRPr="00F551D1">
        <w:rPr>
          <w:rFonts w:ascii="Times New Roman" w:hAnsi="Times New Roman" w:cs="Times New Roman"/>
        </w:rPr>
        <w:t xml:space="preserve">vested interests, or that I am somehow riding to the presses’ rescue. </w:t>
      </w:r>
      <w:r w:rsidR="00BA7DF9" w:rsidRPr="00F551D1">
        <w:rPr>
          <w:rFonts w:ascii="Times New Roman" w:hAnsi="Times New Roman" w:cs="Times New Roman"/>
        </w:rPr>
        <w:t xml:space="preserve"> I am not proposing the press as the newest candidate for the role of the slave in the master/slave relation. </w:t>
      </w:r>
      <w:r w:rsidRPr="00F551D1">
        <w:rPr>
          <w:rFonts w:ascii="Times New Roman" w:hAnsi="Times New Roman" w:cs="Times New Roman"/>
        </w:rPr>
        <w:t>Yet, there is a gigantic weight of inherited tradition that assumes the distinction between living and non-living, between mechanical and organic, is a bright line fixed in nature. What if we did not agree to inhabit that tradition any longer? What if we cultivated a different set of inheritances, those from</w:t>
      </w:r>
      <w:r w:rsidR="00BA7DF9" w:rsidRPr="00F551D1">
        <w:rPr>
          <w:rFonts w:ascii="Times New Roman" w:hAnsi="Times New Roman" w:cs="Times New Roman"/>
        </w:rPr>
        <w:t xml:space="preserve"> </w:t>
      </w:r>
      <w:r w:rsidRPr="00CF0537">
        <w:rPr>
          <w:rFonts w:ascii="Times New Roman" w:hAnsi="Times New Roman" w:cs="Times New Roman"/>
        </w:rPr>
        <w:t>Spinoza</w:t>
      </w:r>
      <w:r w:rsidR="00C54F8F" w:rsidRPr="00CF0537">
        <w:rPr>
          <w:rFonts w:ascii="Times New Roman" w:hAnsi="Times New Roman" w:cs="Times New Roman"/>
        </w:rPr>
        <w:t xml:space="preserve"> and Lucretius rather than, say,</w:t>
      </w:r>
      <w:r w:rsidRPr="00CF0537">
        <w:rPr>
          <w:rFonts w:ascii="Times New Roman" w:hAnsi="Times New Roman" w:cs="Times New Roman"/>
        </w:rPr>
        <w:t xml:space="preserve"> Descartes </w:t>
      </w:r>
      <w:r w:rsidR="00C54F8F" w:rsidRPr="00CF0537">
        <w:rPr>
          <w:rFonts w:ascii="Times New Roman" w:hAnsi="Times New Roman" w:cs="Times New Roman"/>
        </w:rPr>
        <w:t xml:space="preserve">and </w:t>
      </w:r>
      <w:r w:rsidR="00BA7DF9" w:rsidRPr="00CF0537">
        <w:rPr>
          <w:rFonts w:ascii="Times New Roman" w:hAnsi="Times New Roman" w:cs="Times New Roman"/>
        </w:rPr>
        <w:t>Newton</w:t>
      </w:r>
      <w:r w:rsidR="00C54F8F" w:rsidRPr="00CF0537">
        <w:rPr>
          <w:rFonts w:ascii="Times New Roman" w:hAnsi="Times New Roman" w:cs="Times New Roman"/>
        </w:rPr>
        <w:t xml:space="preserve">? Drawing on </w:t>
      </w:r>
      <w:r w:rsidR="00081D7D" w:rsidRPr="00CF0537">
        <w:rPr>
          <w:rFonts w:ascii="Times New Roman" w:hAnsi="Times New Roman" w:cs="Times New Roman"/>
        </w:rPr>
        <w:t>Spinoza</w:t>
      </w:r>
      <w:r w:rsidR="00C54F8F" w:rsidRPr="00CF0537">
        <w:rPr>
          <w:rFonts w:ascii="Times New Roman" w:hAnsi="Times New Roman" w:cs="Times New Roman"/>
        </w:rPr>
        <w:t>’</w:t>
      </w:r>
      <w:r w:rsidR="00C54F8F" w:rsidRPr="00F551D1">
        <w:rPr>
          <w:rFonts w:ascii="Times New Roman" w:hAnsi="Times New Roman" w:cs="Times New Roman"/>
        </w:rPr>
        <w:t xml:space="preserve">s reflections on </w:t>
      </w:r>
      <w:r w:rsidR="00081D7D" w:rsidRPr="00F551D1">
        <w:rPr>
          <w:rFonts w:ascii="Times New Roman" w:hAnsi="Times New Roman" w:cs="Times New Roman"/>
        </w:rPr>
        <w:t xml:space="preserve"> “conative bodies that strive to enhance their power of activity by form</w:t>
      </w:r>
      <w:r w:rsidR="00CF0537">
        <w:rPr>
          <w:rFonts w:ascii="Times New Roman" w:hAnsi="Times New Roman" w:cs="Times New Roman"/>
        </w:rPr>
        <w:t>ing alliances with other bodies</w:t>
      </w:r>
      <w:r w:rsidR="00081D7D" w:rsidRPr="00F551D1">
        <w:rPr>
          <w:rFonts w:ascii="Times New Roman" w:hAnsi="Times New Roman" w:cs="Times New Roman"/>
        </w:rPr>
        <w:t>” (B</w:t>
      </w:r>
      <w:r w:rsidR="00CF0537">
        <w:rPr>
          <w:rFonts w:ascii="Times New Roman" w:hAnsi="Times New Roman" w:cs="Times New Roman"/>
        </w:rPr>
        <w:t>ennett,</w:t>
      </w:r>
      <w:r w:rsidR="00081D7D" w:rsidRPr="00F551D1">
        <w:rPr>
          <w:rFonts w:ascii="Times New Roman" w:hAnsi="Times New Roman" w:cs="Times New Roman"/>
        </w:rPr>
        <w:t xml:space="preserve"> p. x)</w:t>
      </w:r>
      <w:r w:rsidR="00CF0537">
        <w:rPr>
          <w:rFonts w:ascii="Times New Roman" w:hAnsi="Times New Roman" w:cs="Times New Roman"/>
        </w:rPr>
        <w:t>,</w:t>
      </w:r>
      <w:r w:rsidR="00C54F8F" w:rsidRPr="00F551D1">
        <w:rPr>
          <w:rFonts w:ascii="Times New Roman" w:hAnsi="Times New Roman" w:cs="Times New Roman"/>
        </w:rPr>
        <w:t xml:space="preserve"> Jane Bennett and other new materialists offer us a chance to move in that direction. </w:t>
      </w:r>
      <w:r w:rsidR="00081D7D" w:rsidRPr="00F551D1">
        <w:rPr>
          <w:rFonts w:ascii="Times New Roman" w:hAnsi="Times New Roman" w:cs="Times New Roman"/>
        </w:rPr>
        <w:t>Conative bodies are associative “in the sense that each is, by its very nature as a body, continuously affecting and</w:t>
      </w:r>
      <w:r w:rsidR="00CF0537">
        <w:rPr>
          <w:rFonts w:ascii="Times New Roman" w:hAnsi="Times New Roman" w:cs="Times New Roman"/>
        </w:rPr>
        <w:t xml:space="preserve"> being affected by other bodies</w:t>
      </w:r>
      <w:r w:rsidR="00081D7D" w:rsidRPr="00F551D1">
        <w:rPr>
          <w:rFonts w:ascii="Times New Roman" w:hAnsi="Times New Roman" w:cs="Times New Roman"/>
        </w:rPr>
        <w:t>” (</w:t>
      </w:r>
      <w:r w:rsidR="00CF0537">
        <w:rPr>
          <w:rFonts w:ascii="Times New Roman" w:hAnsi="Times New Roman" w:cs="Times New Roman"/>
        </w:rPr>
        <w:t>Bennett, p. 21</w:t>
      </w:r>
      <w:r w:rsidR="00081D7D" w:rsidRPr="00F551D1">
        <w:rPr>
          <w:rFonts w:ascii="Times New Roman" w:hAnsi="Times New Roman" w:cs="Times New Roman"/>
        </w:rPr>
        <w:t>)</w:t>
      </w:r>
      <w:r w:rsidR="00CF0537">
        <w:rPr>
          <w:rFonts w:ascii="Times New Roman" w:hAnsi="Times New Roman" w:cs="Times New Roman"/>
        </w:rPr>
        <w:t>.</w:t>
      </w:r>
      <w:r w:rsidR="00C54F8F" w:rsidRPr="00F551D1">
        <w:rPr>
          <w:rFonts w:ascii="Times New Roman" w:hAnsi="Times New Roman" w:cs="Times New Roman"/>
        </w:rPr>
        <w:t xml:space="preserve"> Since, in the end, everything is made of the same “stuff,” distinctions that appear to be written into the nature of things on one level can dissolve or mutate into connections on another. </w:t>
      </w:r>
      <w:r w:rsidR="00D90180" w:rsidRPr="00F551D1">
        <w:rPr>
          <w:rFonts w:ascii="Times New Roman" w:hAnsi="Times New Roman" w:cs="Times New Roman"/>
        </w:rPr>
        <w:t xml:space="preserve"> As Diana Coole and Samantha Frost explain, “materiality is always something more than ‘mere’ matter: an excess, force, vitality, relationality or difference that renders matter active, self-crea</w:t>
      </w:r>
      <w:r w:rsidR="00CF0537">
        <w:rPr>
          <w:rFonts w:ascii="Times New Roman" w:hAnsi="Times New Roman" w:cs="Times New Roman"/>
        </w:rPr>
        <w:t>tive, productive, unpredictable</w:t>
      </w:r>
      <w:r w:rsidR="00D90180" w:rsidRPr="00F551D1">
        <w:rPr>
          <w:rFonts w:ascii="Times New Roman" w:hAnsi="Times New Roman" w:cs="Times New Roman"/>
        </w:rPr>
        <w:t>” (p. 9)</w:t>
      </w:r>
      <w:r w:rsidR="00CF0537">
        <w:rPr>
          <w:rFonts w:ascii="Times New Roman" w:hAnsi="Times New Roman" w:cs="Times New Roman"/>
        </w:rPr>
        <w:t xml:space="preserve">. </w:t>
      </w:r>
      <w:r w:rsidR="00C54F8F" w:rsidRPr="00F551D1">
        <w:rPr>
          <w:rFonts w:ascii="Times New Roman" w:hAnsi="Times New Roman" w:cs="Times New Roman"/>
        </w:rPr>
        <w:t>Cockburn cultivate</w:t>
      </w:r>
      <w:r w:rsidR="00CF0537">
        <w:rPr>
          <w:rFonts w:ascii="Times New Roman" w:hAnsi="Times New Roman" w:cs="Times New Roman"/>
        </w:rPr>
        <w:t>s</w:t>
      </w:r>
      <w:r w:rsidR="00C54F8F" w:rsidRPr="00F551D1">
        <w:rPr>
          <w:rFonts w:ascii="Times New Roman" w:hAnsi="Times New Roman" w:cs="Times New Roman"/>
        </w:rPr>
        <w:t xml:space="preserve"> a strong phenomenological dimension</w:t>
      </w:r>
      <w:r w:rsidR="00E61736">
        <w:rPr>
          <w:rFonts w:ascii="Times New Roman" w:hAnsi="Times New Roman" w:cs="Times New Roman"/>
        </w:rPr>
        <w:t xml:space="preserve"> of inquiry</w:t>
      </w:r>
      <w:r w:rsidR="00C54F8F" w:rsidRPr="00F551D1">
        <w:rPr>
          <w:rFonts w:ascii="Times New Roman" w:hAnsi="Times New Roman" w:cs="Times New Roman"/>
        </w:rPr>
        <w:t xml:space="preserve">, including the lived experiences of printers in her analysis of the class/gender production of printing. </w:t>
      </w:r>
      <w:r w:rsidR="00E61736">
        <w:rPr>
          <w:rFonts w:ascii="Times New Roman" w:hAnsi="Times New Roman" w:cs="Times New Roman"/>
        </w:rPr>
        <w:t xml:space="preserve">She </w:t>
      </w:r>
      <w:r w:rsidR="00344851" w:rsidRPr="00F551D1">
        <w:rPr>
          <w:rFonts w:ascii="Times New Roman" w:hAnsi="Times New Roman" w:cs="Times New Roman"/>
        </w:rPr>
        <w:t xml:space="preserve">locates her work within “a revival in Marxist work of the practice of seeing capital not just as an economic category but as </w:t>
      </w:r>
      <w:r w:rsidR="00CF0537">
        <w:rPr>
          <w:rFonts w:ascii="Times New Roman" w:hAnsi="Times New Roman" w:cs="Times New Roman"/>
        </w:rPr>
        <w:t>a relation between human beings</w:t>
      </w:r>
      <w:r w:rsidR="00344851" w:rsidRPr="00F551D1">
        <w:rPr>
          <w:rFonts w:ascii="Times New Roman" w:hAnsi="Times New Roman" w:cs="Times New Roman"/>
        </w:rPr>
        <w:t>” (</w:t>
      </w:r>
      <w:r w:rsidR="00CF0537">
        <w:rPr>
          <w:rFonts w:ascii="Times New Roman" w:hAnsi="Times New Roman" w:cs="Times New Roman"/>
        </w:rPr>
        <w:t xml:space="preserve">1984, </w:t>
      </w:r>
      <w:r w:rsidR="00344851" w:rsidRPr="00F551D1">
        <w:rPr>
          <w:rFonts w:ascii="Times New Roman" w:hAnsi="Times New Roman" w:cs="Times New Roman"/>
        </w:rPr>
        <w:t>p. 5)</w:t>
      </w:r>
      <w:r w:rsidR="00CF0537">
        <w:rPr>
          <w:rFonts w:ascii="Times New Roman" w:hAnsi="Times New Roman" w:cs="Times New Roman"/>
        </w:rPr>
        <w:t>.</w:t>
      </w:r>
      <w:r w:rsidR="00344851" w:rsidRPr="00F551D1">
        <w:rPr>
          <w:rFonts w:ascii="Times New Roman" w:hAnsi="Times New Roman" w:cs="Times New Roman"/>
        </w:rPr>
        <w:t xml:space="preserve"> This insistence that a phenomena is a space within which condensed sets of relationships lin</w:t>
      </w:r>
      <w:r w:rsidR="00CF0537">
        <w:rPr>
          <w:rFonts w:ascii="Times New Roman" w:hAnsi="Times New Roman" w:cs="Times New Roman"/>
        </w:rPr>
        <w:t>ger and act</w:t>
      </w:r>
      <w:r w:rsidR="00344851" w:rsidRPr="00F551D1">
        <w:rPr>
          <w:rFonts w:ascii="Times New Roman" w:hAnsi="Times New Roman" w:cs="Times New Roman"/>
        </w:rPr>
        <w:t xml:space="preserve"> can work</w:t>
      </w:r>
      <w:r w:rsidR="0058660B" w:rsidRPr="00F551D1">
        <w:rPr>
          <w:rFonts w:ascii="Times New Roman" w:hAnsi="Times New Roman" w:cs="Times New Roman"/>
        </w:rPr>
        <w:t xml:space="preserve"> for new materialism as well. Presses and other </w:t>
      </w:r>
      <w:r w:rsidR="00344851" w:rsidRPr="00F551D1">
        <w:rPr>
          <w:rFonts w:ascii="Times New Roman" w:hAnsi="Times New Roman" w:cs="Times New Roman"/>
        </w:rPr>
        <w:t xml:space="preserve">things </w:t>
      </w:r>
      <w:r w:rsidR="0058660B" w:rsidRPr="00F551D1">
        <w:rPr>
          <w:rFonts w:ascii="Times New Roman" w:hAnsi="Times New Roman" w:cs="Times New Roman"/>
        </w:rPr>
        <w:t xml:space="preserve">can come into this discussion, </w:t>
      </w:r>
      <w:r w:rsidR="00344851" w:rsidRPr="00F551D1">
        <w:rPr>
          <w:rFonts w:ascii="Times New Roman" w:hAnsi="Times New Roman" w:cs="Times New Roman"/>
        </w:rPr>
        <w:t>not just a</w:t>
      </w:r>
      <w:r w:rsidR="0058660B" w:rsidRPr="00F551D1">
        <w:rPr>
          <w:rFonts w:ascii="Times New Roman" w:hAnsi="Times New Roman" w:cs="Times New Roman"/>
        </w:rPr>
        <w:t>s technological categories</w:t>
      </w:r>
      <w:r w:rsidR="00344851" w:rsidRPr="00F551D1">
        <w:rPr>
          <w:rFonts w:ascii="Times New Roman" w:hAnsi="Times New Roman" w:cs="Times New Roman"/>
        </w:rPr>
        <w:t xml:space="preserve"> but a</w:t>
      </w:r>
      <w:r w:rsidR="0058660B" w:rsidRPr="00F551D1">
        <w:rPr>
          <w:rFonts w:ascii="Times New Roman" w:hAnsi="Times New Roman" w:cs="Times New Roman"/>
        </w:rPr>
        <w:t>s</w:t>
      </w:r>
      <w:r w:rsidR="00344851" w:rsidRPr="00F551D1">
        <w:rPr>
          <w:rFonts w:ascii="Times New Roman" w:hAnsi="Times New Roman" w:cs="Times New Roman"/>
        </w:rPr>
        <w:t xml:space="preserve"> </w:t>
      </w:r>
      <w:r w:rsidR="00E61736">
        <w:rPr>
          <w:rFonts w:ascii="Times New Roman" w:hAnsi="Times New Roman" w:cs="Times New Roman"/>
        </w:rPr>
        <w:t xml:space="preserve">participants in </w:t>
      </w:r>
      <w:r w:rsidR="00344851" w:rsidRPr="00F551D1">
        <w:rPr>
          <w:rFonts w:ascii="Times New Roman" w:hAnsi="Times New Roman" w:cs="Times New Roman"/>
        </w:rPr>
        <w:t>relation</w:t>
      </w:r>
      <w:r w:rsidR="0058660B" w:rsidRPr="00F551D1">
        <w:rPr>
          <w:rFonts w:ascii="Times New Roman" w:hAnsi="Times New Roman" w:cs="Times New Roman"/>
        </w:rPr>
        <w:t>s</w:t>
      </w:r>
      <w:r w:rsidR="00344851" w:rsidRPr="00F551D1">
        <w:rPr>
          <w:rFonts w:ascii="Times New Roman" w:hAnsi="Times New Roman" w:cs="Times New Roman"/>
        </w:rPr>
        <w:t xml:space="preserve"> among actants.</w:t>
      </w:r>
    </w:p>
    <w:p w14:paraId="11004AE6" w14:textId="77777777" w:rsidR="00E61736" w:rsidRDefault="00E61736" w:rsidP="000A16B4">
      <w:pPr>
        <w:rPr>
          <w:rFonts w:ascii="Times New Roman" w:hAnsi="Times New Roman" w:cs="Times New Roman"/>
        </w:rPr>
      </w:pPr>
    </w:p>
    <w:p w14:paraId="339010D6" w14:textId="410B1137" w:rsidR="00E05277" w:rsidRPr="00CF0537" w:rsidRDefault="00C54F8F" w:rsidP="000A16B4">
      <w:pPr>
        <w:rPr>
          <w:rFonts w:ascii="Times New Roman" w:hAnsi="Times New Roman" w:cs="Times New Roman"/>
        </w:rPr>
      </w:pPr>
      <w:r w:rsidRPr="00CF0537">
        <w:rPr>
          <w:rFonts w:ascii="Times New Roman" w:hAnsi="Times New Roman" w:cs="Times New Roman"/>
        </w:rPr>
        <w:t>New materialists</w:t>
      </w:r>
      <w:r w:rsidR="007824BF" w:rsidRPr="00CF0537">
        <w:rPr>
          <w:rFonts w:ascii="Times New Roman" w:hAnsi="Times New Roman" w:cs="Times New Roman"/>
        </w:rPr>
        <w:t xml:space="preserve"> do not necessarily lose the phenomenological orientation, as Sara Ahmed suggests, but make use of it: “Phenomenology helps us to explore how bodies are shaped by histories, which they perform in their comportment, th</w:t>
      </w:r>
      <w:r w:rsidR="00CF0537" w:rsidRPr="00CF0537">
        <w:rPr>
          <w:rFonts w:ascii="Times New Roman" w:hAnsi="Times New Roman" w:cs="Times New Roman"/>
        </w:rPr>
        <w:t xml:space="preserve">eir posture, and their gestures” </w:t>
      </w:r>
      <w:r w:rsidR="007824BF" w:rsidRPr="00CF0537">
        <w:rPr>
          <w:rFonts w:ascii="Times New Roman" w:hAnsi="Times New Roman" w:cs="Times New Roman"/>
        </w:rPr>
        <w:t>(p. 246)</w:t>
      </w:r>
      <w:r w:rsidR="00CF0537" w:rsidRPr="00CF0537">
        <w:rPr>
          <w:rFonts w:ascii="Times New Roman" w:hAnsi="Times New Roman" w:cs="Times New Roman"/>
        </w:rPr>
        <w:t>.</w:t>
      </w:r>
      <w:r w:rsidRPr="00CF0537">
        <w:rPr>
          <w:rFonts w:ascii="Times New Roman" w:hAnsi="Times New Roman" w:cs="Times New Roman"/>
        </w:rPr>
        <w:t xml:space="preserve"> </w:t>
      </w:r>
      <w:r w:rsidR="00E05277" w:rsidRPr="00CF0537">
        <w:rPr>
          <w:rFonts w:ascii="Times New Roman" w:hAnsi="Times New Roman" w:cs="Times New Roman"/>
        </w:rPr>
        <w:t>Our orientation toward t</w:t>
      </w:r>
      <w:r w:rsidR="007824BF" w:rsidRPr="00CF0537">
        <w:rPr>
          <w:rFonts w:ascii="Times New Roman" w:hAnsi="Times New Roman" w:cs="Times New Roman"/>
        </w:rPr>
        <w:t xml:space="preserve">he objects that our bodies regularly encounter </w:t>
      </w:r>
      <w:r w:rsidR="00E05277" w:rsidRPr="00CF0537">
        <w:rPr>
          <w:rFonts w:ascii="Times New Roman" w:hAnsi="Times New Roman" w:cs="Times New Roman"/>
        </w:rPr>
        <w:t xml:space="preserve">can be recalibrated, as Ahmed shows in her intriguing reflections on tables; they can become “disorientation device[s], making things lose their place, which means the loss </w:t>
      </w:r>
      <w:r w:rsidR="00CF0537" w:rsidRPr="00CF0537">
        <w:rPr>
          <w:rFonts w:ascii="Times New Roman" w:hAnsi="Times New Roman" w:cs="Times New Roman"/>
        </w:rPr>
        <w:t>of coherence of a certain world</w:t>
      </w:r>
      <w:r w:rsidR="00E05277" w:rsidRPr="00CF0537">
        <w:rPr>
          <w:rFonts w:ascii="Times New Roman" w:hAnsi="Times New Roman" w:cs="Times New Roman"/>
        </w:rPr>
        <w:t>” (p. 254)</w:t>
      </w:r>
      <w:r w:rsidR="00CF0537" w:rsidRPr="00CF0537">
        <w:rPr>
          <w:rFonts w:ascii="Times New Roman" w:hAnsi="Times New Roman" w:cs="Times New Roman"/>
        </w:rPr>
        <w:t>.</w:t>
      </w:r>
      <w:r w:rsidR="00E2497E" w:rsidRPr="00CF0537">
        <w:rPr>
          <w:rFonts w:ascii="Times New Roman" w:hAnsi="Times New Roman" w:cs="Times New Roman"/>
        </w:rPr>
        <w:t xml:space="preserve"> </w:t>
      </w:r>
      <w:r w:rsidR="00E05277" w:rsidRPr="00CF0537">
        <w:rPr>
          <w:rFonts w:ascii="Times New Roman" w:hAnsi="Times New Roman" w:cs="Times New Roman"/>
        </w:rPr>
        <w:t>In new materialist apprehensions of things, I find the resources to think of presses as reorientation devices, remaking possibilities for coherence through their enduring proximities and physical interventions. I speculate that anarchist groups, consistently organized around their journals, brought the press into the political process as something like what Ahmed calls “a kinship ob</w:t>
      </w:r>
      <w:r w:rsidR="00C958E9" w:rsidRPr="00CF0537">
        <w:rPr>
          <w:rFonts w:ascii="Times New Roman" w:hAnsi="Times New Roman" w:cs="Times New Roman"/>
        </w:rPr>
        <w:t>ject,” a place/thing that a</w:t>
      </w:r>
      <w:r w:rsidR="00CF0537" w:rsidRPr="00CF0537">
        <w:rPr>
          <w:rFonts w:ascii="Times New Roman" w:hAnsi="Times New Roman" w:cs="Times New Roman"/>
        </w:rPr>
        <w:t>llow</w:t>
      </w:r>
      <w:r w:rsidR="00EB239F">
        <w:rPr>
          <w:rFonts w:ascii="Times New Roman" w:hAnsi="Times New Roman" w:cs="Times New Roman"/>
        </w:rPr>
        <w:t>ed</w:t>
      </w:r>
      <w:r w:rsidR="00CF0537" w:rsidRPr="00CF0537">
        <w:rPr>
          <w:rFonts w:ascii="Times New Roman" w:hAnsi="Times New Roman" w:cs="Times New Roman"/>
        </w:rPr>
        <w:t xml:space="preserve"> them “to cohere as a group</w:t>
      </w:r>
      <w:r w:rsidR="00C958E9" w:rsidRPr="00CF0537">
        <w:rPr>
          <w:rFonts w:ascii="Times New Roman" w:hAnsi="Times New Roman" w:cs="Times New Roman"/>
        </w:rPr>
        <w:t>” (p. 248)</w:t>
      </w:r>
      <w:r w:rsidR="00CF0537" w:rsidRPr="00CF0537">
        <w:rPr>
          <w:rFonts w:ascii="Times New Roman" w:hAnsi="Times New Roman" w:cs="Times New Roman"/>
        </w:rPr>
        <w:t>.</w:t>
      </w:r>
    </w:p>
    <w:p w14:paraId="6D237639" w14:textId="77777777" w:rsidR="00E05277" w:rsidRPr="00CF0537" w:rsidRDefault="00E05277" w:rsidP="000A16B4">
      <w:pPr>
        <w:rPr>
          <w:rFonts w:ascii="Times New Roman" w:hAnsi="Times New Roman" w:cs="Times New Roman"/>
        </w:rPr>
      </w:pPr>
    </w:p>
    <w:p w14:paraId="7EF80AC5" w14:textId="13CD4201" w:rsidR="00081D7D" w:rsidRPr="00F551D1" w:rsidRDefault="00CF0537" w:rsidP="000A16B4">
      <w:pPr>
        <w:rPr>
          <w:rFonts w:ascii="Times New Roman" w:hAnsi="Times New Roman" w:cs="Times New Roman"/>
        </w:rPr>
      </w:pPr>
      <w:r>
        <w:rPr>
          <w:rFonts w:ascii="Times New Roman" w:hAnsi="Times New Roman" w:cs="Times New Roman"/>
        </w:rPr>
        <w:t>At the same time, any appeal to lived experience encouraged by</w:t>
      </w:r>
      <w:r w:rsidR="00C958E9" w:rsidRPr="00CF0537">
        <w:rPr>
          <w:rFonts w:ascii="Times New Roman" w:hAnsi="Times New Roman" w:cs="Times New Roman"/>
        </w:rPr>
        <w:t xml:space="preserve"> new materialism also </w:t>
      </w:r>
      <w:r w:rsidR="00C54F8F" w:rsidRPr="00CF0537">
        <w:rPr>
          <w:rFonts w:ascii="Times New Roman" w:hAnsi="Times New Roman" w:cs="Times New Roman"/>
        </w:rPr>
        <w:t>complicate</w:t>
      </w:r>
      <w:r w:rsidR="00C958E9" w:rsidRPr="00CF0537">
        <w:rPr>
          <w:rFonts w:ascii="Times New Roman" w:hAnsi="Times New Roman" w:cs="Times New Roman"/>
        </w:rPr>
        <w:t>s phenomenological orientations</w:t>
      </w:r>
      <w:r w:rsidR="00C54F8F" w:rsidRPr="00CF0537">
        <w:rPr>
          <w:rFonts w:ascii="Times New Roman" w:hAnsi="Times New Roman" w:cs="Times New Roman"/>
        </w:rPr>
        <w:t xml:space="preserve"> by lifting our notion of life out of its subject-centered </w:t>
      </w:r>
      <w:r w:rsidR="00ED2F93" w:rsidRPr="00CF0537">
        <w:rPr>
          <w:rFonts w:ascii="Times New Roman" w:hAnsi="Times New Roman" w:cs="Times New Roman"/>
        </w:rPr>
        <w:t>anchors</w:t>
      </w:r>
      <w:r w:rsidR="00C54F8F" w:rsidRPr="00CF0537">
        <w:rPr>
          <w:rFonts w:ascii="Times New Roman" w:hAnsi="Times New Roman" w:cs="Times New Roman"/>
        </w:rPr>
        <w:t xml:space="preserve"> and see</w:t>
      </w:r>
      <w:r w:rsidR="00C958E9" w:rsidRPr="00CF0537">
        <w:rPr>
          <w:rFonts w:ascii="Times New Roman" w:hAnsi="Times New Roman" w:cs="Times New Roman"/>
        </w:rPr>
        <w:t>ing</w:t>
      </w:r>
      <w:r w:rsidR="00C54F8F" w:rsidRPr="00CF0537">
        <w:rPr>
          <w:rFonts w:ascii="Times New Roman" w:hAnsi="Times New Roman" w:cs="Times New Roman"/>
        </w:rPr>
        <w:t xml:space="preserve"> it </w:t>
      </w:r>
      <w:r w:rsidR="00C958E9" w:rsidRPr="00CF0537">
        <w:rPr>
          <w:rFonts w:ascii="Times New Roman" w:hAnsi="Times New Roman" w:cs="Times New Roman"/>
        </w:rPr>
        <w:t xml:space="preserve">as </w:t>
      </w:r>
      <w:r w:rsidR="00C54F8F" w:rsidRPr="00CF0537">
        <w:rPr>
          <w:rFonts w:ascii="Times New Roman" w:hAnsi="Times New Roman" w:cs="Times New Roman"/>
        </w:rPr>
        <w:t>a circulating power, a phenomenon of aliveness not fully contained in any of its organic expressions. Bennett appeals to D</w:t>
      </w:r>
      <w:r w:rsidR="00891255" w:rsidRPr="00CF0537">
        <w:rPr>
          <w:rFonts w:ascii="Times New Roman" w:hAnsi="Times New Roman" w:cs="Times New Roman"/>
        </w:rPr>
        <w:t>eleuze</w:t>
      </w:r>
      <w:r w:rsidR="00C54F8F" w:rsidRPr="00CF0537">
        <w:rPr>
          <w:rFonts w:ascii="Times New Roman" w:hAnsi="Times New Roman" w:cs="Times New Roman"/>
        </w:rPr>
        <w:t xml:space="preserve"> and G</w:t>
      </w:r>
      <w:r w:rsidR="00891255" w:rsidRPr="00CF0537">
        <w:rPr>
          <w:rFonts w:ascii="Times New Roman" w:hAnsi="Times New Roman" w:cs="Times New Roman"/>
        </w:rPr>
        <w:t>uattari</w:t>
      </w:r>
      <w:r w:rsidR="00C54F8F" w:rsidRPr="00CF0537">
        <w:rPr>
          <w:rFonts w:ascii="Times New Roman" w:hAnsi="Times New Roman" w:cs="Times New Roman"/>
        </w:rPr>
        <w:t xml:space="preserve"> to develop this notion</w:t>
      </w:r>
      <w:r w:rsidR="00081D7D" w:rsidRPr="00CF0537">
        <w:rPr>
          <w:rFonts w:ascii="Times New Roman" w:hAnsi="Times New Roman" w:cs="Times New Roman"/>
        </w:rPr>
        <w:t xml:space="preserve">: “A life thus names a restless activeness, a destructive-creative force presence that does not coincide fully with any specific body. A life tears the fabric of the actual without ever coming fully ‘out’ in a person, place, or thing. A life points to what </w:t>
      </w:r>
      <w:r w:rsidR="00081D7D" w:rsidRPr="00CF0537">
        <w:rPr>
          <w:rFonts w:ascii="Times New Roman" w:hAnsi="Times New Roman" w:cs="Times New Roman"/>
          <w:i/>
        </w:rPr>
        <w:t>A Thousand Plateaus</w:t>
      </w:r>
      <w:r w:rsidR="00081D7D" w:rsidRPr="00CF0537">
        <w:rPr>
          <w:rFonts w:ascii="Times New Roman" w:hAnsi="Times New Roman" w:cs="Times New Roman"/>
        </w:rPr>
        <w:t xml:space="preserve"> describes as ‘matter-</w:t>
      </w:r>
      <w:r w:rsidR="00081D7D" w:rsidRPr="00CF0537">
        <w:rPr>
          <w:rFonts w:ascii="Times New Roman" w:hAnsi="Times New Roman" w:cs="Times New Roman"/>
          <w:i/>
        </w:rPr>
        <w:t>movement</w:t>
      </w:r>
      <w:r w:rsidR="00081D7D" w:rsidRPr="00CF0537">
        <w:rPr>
          <w:rFonts w:ascii="Times New Roman" w:hAnsi="Times New Roman" w:cs="Times New Roman"/>
        </w:rPr>
        <w:t>’ or ‘matter-</w:t>
      </w:r>
      <w:r w:rsidR="00081D7D" w:rsidRPr="00CF0537">
        <w:rPr>
          <w:rFonts w:ascii="Times New Roman" w:hAnsi="Times New Roman" w:cs="Times New Roman"/>
          <w:i/>
        </w:rPr>
        <w:t>energy</w:t>
      </w:r>
      <w:r w:rsidR="00081D7D" w:rsidRPr="00CF0537">
        <w:rPr>
          <w:rFonts w:ascii="Times New Roman" w:hAnsi="Times New Roman" w:cs="Times New Roman"/>
        </w:rPr>
        <w:t>,” a matter in variation that ent</w:t>
      </w:r>
      <w:r>
        <w:rPr>
          <w:rFonts w:ascii="Times New Roman" w:hAnsi="Times New Roman" w:cs="Times New Roman"/>
        </w:rPr>
        <w:t>ers assemblages and leaves them</w:t>
      </w:r>
      <w:r w:rsidR="000A16B4" w:rsidRPr="00CF0537">
        <w:rPr>
          <w:rFonts w:ascii="Times New Roman" w:hAnsi="Times New Roman" w:cs="Times New Roman"/>
        </w:rPr>
        <w:t>”</w:t>
      </w:r>
      <w:r w:rsidR="00081D7D" w:rsidRPr="00CF0537">
        <w:rPr>
          <w:rFonts w:ascii="Times New Roman" w:hAnsi="Times New Roman" w:cs="Times New Roman"/>
        </w:rPr>
        <w:t xml:space="preserve"> (B</w:t>
      </w:r>
      <w:r>
        <w:rPr>
          <w:rFonts w:ascii="Times New Roman" w:hAnsi="Times New Roman" w:cs="Times New Roman"/>
        </w:rPr>
        <w:t>ennett,</w:t>
      </w:r>
      <w:r w:rsidR="00081D7D" w:rsidRPr="00CF0537">
        <w:rPr>
          <w:rFonts w:ascii="Times New Roman" w:hAnsi="Times New Roman" w:cs="Times New Roman"/>
        </w:rPr>
        <w:t xml:space="preserve"> p. 54)</w:t>
      </w:r>
      <w:r>
        <w:rPr>
          <w:rFonts w:ascii="Times New Roman" w:hAnsi="Times New Roman" w:cs="Times New Roman"/>
        </w:rPr>
        <w:t>.</w:t>
      </w:r>
      <w:r w:rsidR="00081D7D" w:rsidRPr="00CF0537">
        <w:rPr>
          <w:rFonts w:ascii="Times New Roman" w:hAnsi="Times New Roman" w:cs="Times New Roman"/>
        </w:rPr>
        <w:t xml:space="preserve"> </w:t>
      </w:r>
      <w:r>
        <w:rPr>
          <w:rFonts w:ascii="Times New Roman" w:hAnsi="Times New Roman" w:cs="Times New Roman"/>
        </w:rPr>
        <w:t>The</w:t>
      </w:r>
      <w:r w:rsidR="00C54F8F" w:rsidRPr="00CF0537">
        <w:rPr>
          <w:rFonts w:ascii="Times New Roman" w:hAnsi="Times New Roman" w:cs="Times New Roman"/>
        </w:rPr>
        <w:t xml:space="preserve"> pace </w:t>
      </w:r>
      <w:r>
        <w:rPr>
          <w:rFonts w:ascii="Times New Roman" w:hAnsi="Times New Roman" w:cs="Times New Roman"/>
        </w:rPr>
        <w:t xml:space="preserve">of these “incipient qualities” </w:t>
      </w:r>
      <w:r w:rsidR="00C54F8F" w:rsidRPr="00CF0537">
        <w:rPr>
          <w:rFonts w:ascii="Times New Roman" w:hAnsi="Times New Roman" w:cs="Times New Roman"/>
        </w:rPr>
        <w:t>may largely be “</w:t>
      </w:r>
      <w:r w:rsidR="00081D7D" w:rsidRPr="00F551D1">
        <w:rPr>
          <w:rFonts w:ascii="Times New Roman" w:hAnsi="Times New Roman" w:cs="Times New Roman"/>
          <w:color w:val="000000"/>
        </w:rPr>
        <w:t xml:space="preserve">below the threshold </w:t>
      </w:r>
      <w:r w:rsidR="00C54F8F" w:rsidRPr="00F551D1">
        <w:rPr>
          <w:rFonts w:ascii="Times New Roman" w:hAnsi="Times New Roman" w:cs="Times New Roman"/>
          <w:color w:val="000000"/>
        </w:rPr>
        <w:t>of human discernment” (</w:t>
      </w:r>
      <w:r>
        <w:rPr>
          <w:rFonts w:ascii="Times New Roman" w:hAnsi="Times New Roman" w:cs="Times New Roman"/>
          <w:color w:val="000000"/>
        </w:rPr>
        <w:t>Bennett, p. 58</w:t>
      </w:r>
      <w:r w:rsidR="00C54F8F" w:rsidRPr="00F551D1">
        <w:rPr>
          <w:rFonts w:ascii="Times New Roman" w:hAnsi="Times New Roman" w:cs="Times New Roman"/>
          <w:color w:val="000000"/>
        </w:rPr>
        <w:t>), yet printers collaborating</w:t>
      </w:r>
      <w:r w:rsidR="00081D7D" w:rsidRPr="00F551D1">
        <w:rPr>
          <w:rFonts w:ascii="Times New Roman" w:hAnsi="Times New Roman" w:cs="Times New Roman"/>
          <w:color w:val="000000"/>
        </w:rPr>
        <w:t xml:space="preserve"> with their tools and </w:t>
      </w:r>
      <w:r w:rsidR="00C54F8F" w:rsidRPr="00F551D1">
        <w:rPr>
          <w:rFonts w:ascii="Times New Roman" w:hAnsi="Times New Roman" w:cs="Times New Roman"/>
          <w:color w:val="000000"/>
        </w:rPr>
        <w:t>materials can</w:t>
      </w:r>
      <w:r w:rsidR="000A16B4" w:rsidRPr="00F551D1">
        <w:rPr>
          <w:rFonts w:ascii="Times New Roman" w:hAnsi="Times New Roman" w:cs="Times New Roman"/>
          <w:color w:val="000000"/>
        </w:rPr>
        <w:t xml:space="preserve"> </w:t>
      </w:r>
      <w:r w:rsidR="00C54F8F" w:rsidRPr="00F551D1">
        <w:rPr>
          <w:rFonts w:ascii="Times New Roman" w:hAnsi="Times New Roman" w:cs="Times New Roman"/>
          <w:color w:val="000000"/>
        </w:rPr>
        <w:t>often glimpse</w:t>
      </w:r>
      <w:r w:rsidR="00D90180" w:rsidRPr="00F551D1">
        <w:rPr>
          <w:rFonts w:ascii="Times New Roman" w:hAnsi="Times New Roman" w:cs="Times New Roman"/>
          <w:color w:val="000000"/>
        </w:rPr>
        <w:t xml:space="preserve"> what those things</w:t>
      </w:r>
      <w:r w:rsidR="000A16B4" w:rsidRPr="00F551D1">
        <w:rPr>
          <w:rFonts w:ascii="Times New Roman" w:hAnsi="Times New Roman" w:cs="Times New Roman"/>
          <w:color w:val="000000"/>
        </w:rPr>
        <w:t xml:space="preserve"> </w:t>
      </w:r>
      <w:r>
        <w:rPr>
          <w:rFonts w:ascii="Times New Roman" w:hAnsi="Times New Roman" w:cs="Times New Roman"/>
          <w:color w:val="000000"/>
        </w:rPr>
        <w:t>can do</w:t>
      </w:r>
      <w:r w:rsidR="00081D7D" w:rsidRPr="00F551D1">
        <w:rPr>
          <w:rFonts w:ascii="Times New Roman" w:hAnsi="Times New Roman" w:cs="Times New Roman"/>
          <w:color w:val="000000"/>
        </w:rPr>
        <w:t xml:space="preserve"> (B</w:t>
      </w:r>
      <w:r>
        <w:rPr>
          <w:rFonts w:ascii="Times New Roman" w:hAnsi="Times New Roman" w:cs="Times New Roman"/>
          <w:color w:val="000000"/>
        </w:rPr>
        <w:t>ennett,</w:t>
      </w:r>
      <w:r w:rsidR="00081D7D" w:rsidRPr="00F551D1">
        <w:rPr>
          <w:rFonts w:ascii="Times New Roman" w:hAnsi="Times New Roman" w:cs="Times New Roman"/>
          <w:color w:val="000000"/>
        </w:rPr>
        <w:t xml:space="preserve"> p. 60)</w:t>
      </w:r>
      <w:r>
        <w:rPr>
          <w:rFonts w:ascii="Times New Roman" w:hAnsi="Times New Roman" w:cs="Times New Roman"/>
          <w:color w:val="000000"/>
        </w:rPr>
        <w:t>.</w:t>
      </w:r>
    </w:p>
    <w:p w14:paraId="7B6E36B6" w14:textId="77777777" w:rsidR="00081D7D" w:rsidRPr="00F551D1" w:rsidRDefault="00081D7D" w:rsidP="00DD59D2">
      <w:pPr>
        <w:rPr>
          <w:rFonts w:ascii="Times New Roman" w:hAnsi="Times New Roman" w:cs="Times New Roman"/>
        </w:rPr>
      </w:pPr>
    </w:p>
    <w:p w14:paraId="4E7E4151" w14:textId="5D9C7F63" w:rsidR="006D731A" w:rsidRPr="00F551D1" w:rsidRDefault="006D731A" w:rsidP="006D731A">
      <w:pPr>
        <w:rPr>
          <w:rFonts w:ascii="Times New Roman" w:hAnsi="Times New Roman" w:cs="Times New Roman"/>
        </w:rPr>
      </w:pPr>
      <w:r w:rsidRPr="00F551D1">
        <w:rPr>
          <w:rFonts w:ascii="Times New Roman" w:hAnsi="Times New Roman" w:cs="Times New Roman"/>
        </w:rPr>
        <w:t>What if we easily inhabited thought worlds that contested the ontological primacy of humans and the bright red line between life and not-life? We are all “mosaics,” Bennett tells us via Lucretius, al</w:t>
      </w:r>
      <w:r w:rsidR="00692C2C">
        <w:rPr>
          <w:rFonts w:ascii="Times New Roman" w:hAnsi="Times New Roman" w:cs="Times New Roman"/>
        </w:rPr>
        <w:t>l made up of “well-mingled seed</w:t>
      </w:r>
      <w:r w:rsidRPr="00F551D1">
        <w:rPr>
          <w:rFonts w:ascii="Times New Roman" w:hAnsi="Times New Roman" w:cs="Times New Roman"/>
        </w:rPr>
        <w:t>” (</w:t>
      </w:r>
      <w:r w:rsidR="00692C2C">
        <w:rPr>
          <w:rFonts w:ascii="Times New Roman" w:hAnsi="Times New Roman" w:cs="Times New Roman"/>
        </w:rPr>
        <w:t xml:space="preserve">Bennett, p. </w:t>
      </w:r>
      <w:r w:rsidRPr="00F551D1">
        <w:rPr>
          <w:rFonts w:ascii="Times New Roman" w:hAnsi="Times New Roman" w:cs="Times New Roman"/>
        </w:rPr>
        <w:t>22)</w:t>
      </w:r>
      <w:r w:rsidR="00692C2C">
        <w:rPr>
          <w:rFonts w:ascii="Times New Roman" w:hAnsi="Times New Roman" w:cs="Times New Roman"/>
        </w:rPr>
        <w:t>.</w:t>
      </w:r>
      <w:r w:rsidRPr="00F551D1">
        <w:rPr>
          <w:rFonts w:ascii="Times New Roman" w:hAnsi="Times New Roman" w:cs="Times New Roman"/>
        </w:rPr>
        <w:t xml:space="preserve"> If we can value our mosaic-ness, in both our identities and our theories, we could anticipate encounters between old and new materialisms to </w:t>
      </w:r>
      <w:r w:rsidR="00D90180" w:rsidRPr="00F551D1">
        <w:rPr>
          <w:rFonts w:ascii="Times New Roman" w:hAnsi="Times New Roman" w:cs="Times New Roman"/>
        </w:rPr>
        <w:t>open up cause/effect relations and rethink matter as temporal rather than fixed. Just as</w:t>
      </w:r>
      <w:r w:rsidRPr="00F551D1">
        <w:rPr>
          <w:rFonts w:ascii="Times New Roman" w:hAnsi="Times New Roman" w:cs="Times New Roman"/>
        </w:rPr>
        <w:t xml:space="preserve"> encounters between socialism and feminism have found themselves in both felicitous civil par</w:t>
      </w:r>
      <w:r w:rsidR="00D90180" w:rsidRPr="00F551D1">
        <w:rPr>
          <w:rFonts w:ascii="Times New Roman" w:hAnsi="Times New Roman" w:cs="Times New Roman"/>
        </w:rPr>
        <w:t>tnerships and unhappy marriages, old and new materialisms could challenge and sustain each other.</w:t>
      </w:r>
      <w:r w:rsidR="0090745E" w:rsidRPr="00F551D1">
        <w:rPr>
          <w:rFonts w:ascii="Times New Roman" w:hAnsi="Times New Roman" w:cs="Times New Roman"/>
        </w:rPr>
        <w:t xml:space="preserve"> The inquiries of new materialists, Coole and Frost suggest, can provoke “new forms of open Marxism” in which open-ended trajectories of relations repla</w:t>
      </w:r>
      <w:r w:rsidR="00692C2C">
        <w:rPr>
          <w:rFonts w:ascii="Times New Roman" w:hAnsi="Times New Roman" w:cs="Times New Roman"/>
        </w:rPr>
        <w:t>ce the will toward totalization</w:t>
      </w:r>
      <w:r w:rsidR="00E51C08" w:rsidRPr="00F551D1">
        <w:rPr>
          <w:rFonts w:ascii="Times New Roman" w:hAnsi="Times New Roman" w:cs="Times New Roman"/>
        </w:rPr>
        <w:t xml:space="preserve"> </w:t>
      </w:r>
      <w:r w:rsidR="0090745E" w:rsidRPr="00F551D1">
        <w:rPr>
          <w:rFonts w:ascii="Times New Roman" w:hAnsi="Times New Roman" w:cs="Times New Roman"/>
        </w:rPr>
        <w:t>(p. 29)</w:t>
      </w:r>
      <w:r w:rsidR="00692C2C">
        <w:rPr>
          <w:rFonts w:ascii="Times New Roman" w:hAnsi="Times New Roman" w:cs="Times New Roman"/>
        </w:rPr>
        <w:t>.</w:t>
      </w:r>
      <w:r w:rsidRPr="00F551D1">
        <w:rPr>
          <w:rFonts w:ascii="Times New Roman" w:hAnsi="Times New Roman" w:cs="Times New Roman"/>
        </w:rPr>
        <w:t xml:space="preserve"> Rather than expecting or desiring neat packages of finished arguments, we could value the excess that is produced when concepts meet, the non-identity left over. </w:t>
      </w:r>
      <w:r w:rsidR="001C2CA4" w:rsidRPr="00F551D1">
        <w:rPr>
          <w:rFonts w:ascii="Times New Roman" w:hAnsi="Times New Roman" w:cs="Times New Roman"/>
        </w:rPr>
        <w:t>In that context, we could locate the presses within</w:t>
      </w:r>
      <w:r w:rsidRPr="00F551D1">
        <w:rPr>
          <w:rFonts w:ascii="Times New Roman" w:hAnsi="Times New Roman" w:cs="Times New Roman"/>
        </w:rPr>
        <w:t xml:space="preserve"> Derrida’s idea of a “trajectory” -  “the open-ended </w:t>
      </w:r>
      <w:r w:rsidRPr="00F551D1">
        <w:rPr>
          <w:rFonts w:ascii="Times New Roman" w:hAnsi="Times New Roman" w:cs="Times New Roman"/>
          <w:i/>
        </w:rPr>
        <w:t xml:space="preserve">promissory </w:t>
      </w:r>
      <w:r w:rsidRPr="00F551D1">
        <w:rPr>
          <w:rFonts w:ascii="Times New Roman" w:hAnsi="Times New Roman" w:cs="Times New Roman"/>
        </w:rPr>
        <w:t>quality of a claim, image or entity” (Bennett</w:t>
      </w:r>
      <w:r w:rsidR="00692C2C">
        <w:rPr>
          <w:rFonts w:ascii="Times New Roman" w:hAnsi="Times New Roman" w:cs="Times New Roman"/>
        </w:rPr>
        <w:t>,</w:t>
      </w:r>
      <w:r w:rsidRPr="00F551D1">
        <w:rPr>
          <w:rFonts w:ascii="Times New Roman" w:hAnsi="Times New Roman" w:cs="Times New Roman"/>
        </w:rPr>
        <w:t xml:space="preserve"> p. 32)(ital</w:t>
      </w:r>
      <w:r w:rsidR="00692C2C">
        <w:rPr>
          <w:rFonts w:ascii="Times New Roman" w:hAnsi="Times New Roman" w:cs="Times New Roman"/>
        </w:rPr>
        <w:t>ics</w:t>
      </w:r>
      <w:r w:rsidRPr="00F551D1">
        <w:rPr>
          <w:rFonts w:ascii="Times New Roman" w:hAnsi="Times New Roman" w:cs="Times New Roman"/>
        </w:rPr>
        <w:t xml:space="preserve"> in orig</w:t>
      </w:r>
      <w:r w:rsidR="00692C2C">
        <w:rPr>
          <w:rFonts w:ascii="Times New Roman" w:hAnsi="Times New Roman" w:cs="Times New Roman"/>
        </w:rPr>
        <w:t>inal</w:t>
      </w:r>
      <w:r w:rsidRPr="00F551D1">
        <w:rPr>
          <w:rFonts w:ascii="Times New Roman" w:hAnsi="Times New Roman" w:cs="Times New Roman"/>
        </w:rPr>
        <w:t>)</w:t>
      </w:r>
      <w:r w:rsidR="001C2CA4" w:rsidRPr="00F551D1">
        <w:rPr>
          <w:rFonts w:ascii="Times New Roman" w:hAnsi="Times New Roman" w:cs="Times New Roman"/>
        </w:rPr>
        <w:t xml:space="preserve">, and </w:t>
      </w:r>
      <w:r w:rsidRPr="00F551D1">
        <w:rPr>
          <w:rFonts w:ascii="Times New Roman" w:hAnsi="Times New Roman" w:cs="Times New Roman"/>
        </w:rPr>
        <w:t xml:space="preserve">imagine “causality” as dispersed, emergent, networked. </w:t>
      </w:r>
    </w:p>
    <w:p w14:paraId="6F1F3B9E" w14:textId="77777777" w:rsidR="00577CE5" w:rsidRPr="00F551D1" w:rsidRDefault="00577CE5" w:rsidP="004A4DD6">
      <w:pPr>
        <w:rPr>
          <w:rFonts w:ascii="Times New Roman" w:hAnsi="Times New Roman" w:cs="Times New Roman"/>
        </w:rPr>
      </w:pPr>
    </w:p>
    <w:p w14:paraId="5992142D" w14:textId="27EA404C" w:rsidR="00727F2A" w:rsidRPr="00F551D1" w:rsidRDefault="00AD1B5A" w:rsidP="00727F2A">
      <w:pPr>
        <w:rPr>
          <w:rFonts w:ascii="Times New Roman" w:hAnsi="Times New Roman" w:cs="Times New Roman"/>
        </w:rPr>
      </w:pPr>
      <w:r w:rsidRPr="00F551D1">
        <w:rPr>
          <w:rFonts w:ascii="Times New Roman" w:hAnsi="Times New Roman" w:cs="Times New Roman"/>
        </w:rPr>
        <w:t>Bennett</w:t>
      </w:r>
      <w:r w:rsidR="000A16B4" w:rsidRPr="00F551D1">
        <w:rPr>
          <w:rFonts w:ascii="Times New Roman" w:hAnsi="Times New Roman" w:cs="Times New Roman"/>
        </w:rPr>
        <w:t xml:space="preserve"> importantly</w:t>
      </w:r>
      <w:r w:rsidRPr="00F551D1">
        <w:rPr>
          <w:rFonts w:ascii="Times New Roman" w:hAnsi="Times New Roman" w:cs="Times New Roman"/>
        </w:rPr>
        <w:t xml:space="preserve"> encourages us to leave room in our thinking for the workings of older materialisms, while still entertaining the possibilities offered by </w:t>
      </w:r>
      <w:r w:rsidR="000A16B4" w:rsidRPr="00F551D1">
        <w:rPr>
          <w:rFonts w:ascii="Times New Roman" w:hAnsi="Times New Roman" w:cs="Times New Roman"/>
        </w:rPr>
        <w:t>“</w:t>
      </w:r>
      <w:r w:rsidR="00ED2F93" w:rsidRPr="00F551D1">
        <w:rPr>
          <w:rFonts w:ascii="Times New Roman" w:hAnsi="Times New Roman" w:cs="Times New Roman"/>
        </w:rPr>
        <w:t>thing power:</w:t>
      </w:r>
      <w:r w:rsidR="000A16B4" w:rsidRPr="00F551D1">
        <w:rPr>
          <w:rFonts w:ascii="Times New Roman" w:hAnsi="Times New Roman" w:cs="Times New Roman"/>
        </w:rPr>
        <w:t>”</w:t>
      </w:r>
      <w:r w:rsidR="00577CE5" w:rsidRPr="00F551D1">
        <w:rPr>
          <w:rFonts w:ascii="Times New Roman" w:hAnsi="Times New Roman" w:cs="Times New Roman"/>
        </w:rPr>
        <w:t xml:space="preserve"> “the strange ability of ordinary, man-made items to exceed their status as objects and to manifest traces of independence or aliveness, constituting th</w:t>
      </w:r>
      <w:r w:rsidR="00692C2C">
        <w:rPr>
          <w:rFonts w:ascii="Times New Roman" w:hAnsi="Times New Roman" w:cs="Times New Roman"/>
        </w:rPr>
        <w:t>e outside of our own experience</w:t>
      </w:r>
      <w:r w:rsidR="00577CE5" w:rsidRPr="00F551D1">
        <w:rPr>
          <w:rFonts w:ascii="Times New Roman" w:hAnsi="Times New Roman" w:cs="Times New Roman"/>
        </w:rPr>
        <w:t>”</w:t>
      </w:r>
      <w:r w:rsidR="00ED2F93" w:rsidRPr="00F551D1">
        <w:rPr>
          <w:rFonts w:ascii="Times New Roman" w:hAnsi="Times New Roman" w:cs="Times New Roman"/>
        </w:rPr>
        <w:t xml:space="preserve"> (B</w:t>
      </w:r>
      <w:r w:rsidR="00692C2C">
        <w:rPr>
          <w:rFonts w:ascii="Times New Roman" w:hAnsi="Times New Roman" w:cs="Times New Roman"/>
        </w:rPr>
        <w:t>, p. xiv</w:t>
      </w:r>
      <w:r w:rsidR="00ED2F93" w:rsidRPr="00F551D1">
        <w:rPr>
          <w:rFonts w:ascii="Times New Roman" w:hAnsi="Times New Roman" w:cs="Times New Roman"/>
        </w:rPr>
        <w:t>)</w:t>
      </w:r>
      <w:r w:rsidR="00692C2C">
        <w:rPr>
          <w:rFonts w:ascii="Times New Roman" w:hAnsi="Times New Roman" w:cs="Times New Roman"/>
        </w:rPr>
        <w:t>.</w:t>
      </w:r>
      <w:r w:rsidR="00577CE5" w:rsidRPr="00F551D1">
        <w:rPr>
          <w:rFonts w:ascii="Times New Roman" w:hAnsi="Times New Roman" w:cs="Times New Roman"/>
        </w:rPr>
        <w:t xml:space="preserve"> She points us toward  “human-nonhuman assemblage[s]” to discern “the curious ability of inanimate things to animate, to act, to prod</w:t>
      </w:r>
      <w:r w:rsidR="00692C2C">
        <w:rPr>
          <w:rFonts w:ascii="Times New Roman" w:hAnsi="Times New Roman" w:cs="Times New Roman"/>
        </w:rPr>
        <w:t>uce effects dramatic and subtle</w:t>
      </w:r>
      <w:r w:rsidR="00577CE5" w:rsidRPr="00692C2C">
        <w:rPr>
          <w:rFonts w:ascii="Times New Roman" w:hAnsi="Times New Roman" w:cs="Times New Roman"/>
        </w:rPr>
        <w:t>”</w:t>
      </w:r>
      <w:r w:rsidR="00692C2C">
        <w:rPr>
          <w:rFonts w:ascii="Times New Roman" w:hAnsi="Times New Roman" w:cs="Times New Roman"/>
        </w:rPr>
        <w:t>(Bennett, p. 6).</w:t>
      </w:r>
      <w:r w:rsidR="00577CE5" w:rsidRPr="00F551D1">
        <w:rPr>
          <w:rFonts w:ascii="Times New Roman" w:hAnsi="Times New Roman" w:cs="Times New Roman"/>
        </w:rPr>
        <w:t xml:space="preserve"> All bodies, Bennett tells us, are affective in that they share “the capacity of any body </w:t>
      </w:r>
      <w:r w:rsidR="00692C2C">
        <w:rPr>
          <w:rFonts w:ascii="Times New Roman" w:hAnsi="Times New Roman" w:cs="Times New Roman"/>
        </w:rPr>
        <w:t>for activity and responsiveness</w:t>
      </w:r>
      <w:r w:rsidR="00577CE5" w:rsidRPr="00F551D1">
        <w:rPr>
          <w:rFonts w:ascii="Times New Roman" w:hAnsi="Times New Roman" w:cs="Times New Roman"/>
        </w:rPr>
        <w:t>”</w:t>
      </w:r>
      <w:r w:rsidR="00692C2C">
        <w:rPr>
          <w:rFonts w:ascii="Times New Roman" w:hAnsi="Times New Roman" w:cs="Times New Roman"/>
        </w:rPr>
        <w:t xml:space="preserve"> (Bennett, p. xii).</w:t>
      </w:r>
      <w:r w:rsidR="00692C2C" w:rsidRPr="00F551D1">
        <w:rPr>
          <w:rFonts w:ascii="Times New Roman" w:hAnsi="Times New Roman" w:cs="Times New Roman"/>
        </w:rPr>
        <w:t xml:space="preserve"> </w:t>
      </w:r>
      <w:r w:rsidR="00727F2A" w:rsidRPr="00F551D1">
        <w:rPr>
          <w:rFonts w:ascii="Times New Roman" w:hAnsi="Times New Roman" w:cs="Times New Roman"/>
        </w:rPr>
        <w:t>If metal, in Bennett’s hands, can be said to have a “life,” then what can we make of the life of a press? What “material recalcitrance” does it offer, what ability does it have to produce effects, to intervene?</w:t>
      </w:r>
      <w:r w:rsidR="00727F2A" w:rsidRPr="00F551D1">
        <w:rPr>
          <w:rStyle w:val="EndnoteReference"/>
          <w:rFonts w:ascii="Times New Roman" w:hAnsi="Times New Roman" w:cs="Times New Roman"/>
        </w:rPr>
        <w:endnoteReference w:id="1"/>
      </w:r>
      <w:r w:rsidR="00727F2A" w:rsidRPr="00F551D1">
        <w:rPr>
          <w:rFonts w:ascii="Times New Roman" w:hAnsi="Times New Roman" w:cs="Times New Roman"/>
        </w:rPr>
        <w:t xml:space="preserve"> </w:t>
      </w:r>
    </w:p>
    <w:p w14:paraId="41AE9AB6" w14:textId="77777777" w:rsidR="00AC3B5A" w:rsidRPr="00F551D1" w:rsidRDefault="00AC3B5A" w:rsidP="00727F2A">
      <w:pPr>
        <w:rPr>
          <w:rFonts w:ascii="Times New Roman" w:hAnsi="Times New Roman" w:cs="Times New Roman"/>
        </w:rPr>
      </w:pPr>
    </w:p>
    <w:p w14:paraId="7D771924" w14:textId="580DEE0F" w:rsidR="00AC3B5A" w:rsidRPr="00F551D1" w:rsidRDefault="00AC3B5A" w:rsidP="00727F2A">
      <w:pPr>
        <w:rPr>
          <w:rFonts w:ascii="Times New Roman" w:hAnsi="Times New Roman" w:cs="Times New Roman"/>
        </w:rPr>
      </w:pPr>
      <w:r w:rsidRPr="00F551D1">
        <w:rPr>
          <w:rFonts w:ascii="Times New Roman" w:hAnsi="Times New Roman" w:cs="Times New Roman"/>
        </w:rPr>
        <w:t>Like many tools, presses</w:t>
      </w:r>
      <w:r w:rsidR="00146C30" w:rsidRPr="00F551D1">
        <w:rPr>
          <w:rFonts w:ascii="Times New Roman" w:hAnsi="Times New Roman" w:cs="Times New Roman"/>
        </w:rPr>
        <w:t xml:space="preserve"> affect the bodies of the users. Cockburn reports meeting elderly printers “whose fingers and thumbs are physically flatte</w:t>
      </w:r>
      <w:r w:rsidR="00692C2C">
        <w:rPr>
          <w:rFonts w:ascii="Times New Roman" w:hAnsi="Times New Roman" w:cs="Times New Roman"/>
        </w:rPr>
        <w:t>ned by a lifetime shifting type</w:t>
      </w:r>
      <w:r w:rsidR="00146C30" w:rsidRPr="00F551D1">
        <w:rPr>
          <w:rFonts w:ascii="Times New Roman" w:hAnsi="Times New Roman" w:cs="Times New Roman"/>
        </w:rPr>
        <w:t>” (</w:t>
      </w:r>
      <w:r w:rsidR="00692C2C">
        <w:rPr>
          <w:rFonts w:ascii="Times New Roman" w:hAnsi="Times New Roman" w:cs="Times New Roman"/>
        </w:rPr>
        <w:t xml:space="preserve">1984, </w:t>
      </w:r>
      <w:r w:rsidR="00146C30" w:rsidRPr="00F551D1">
        <w:rPr>
          <w:rFonts w:ascii="Times New Roman" w:hAnsi="Times New Roman" w:cs="Times New Roman"/>
        </w:rPr>
        <w:t>p. 47)</w:t>
      </w:r>
      <w:r w:rsidR="00692C2C">
        <w:rPr>
          <w:rFonts w:ascii="Times New Roman" w:hAnsi="Times New Roman" w:cs="Times New Roman"/>
        </w:rPr>
        <w:t>.</w:t>
      </w:r>
      <w:r w:rsidR="00146C30" w:rsidRPr="00F551D1">
        <w:rPr>
          <w:rFonts w:ascii="Times New Roman" w:hAnsi="Times New Roman" w:cs="Times New Roman"/>
        </w:rPr>
        <w:t xml:space="preserve"> Linotype operators compare their relation to their machines “to that of intelligent and informed car drivers to a car. They wouldn’t handle a major breakdown perhaps, but they would maintain and service it, sensitive to al</w:t>
      </w:r>
      <w:r w:rsidR="000A16B4" w:rsidRPr="00F551D1">
        <w:rPr>
          <w:rFonts w:ascii="Times New Roman" w:hAnsi="Times New Roman" w:cs="Times New Roman"/>
        </w:rPr>
        <w:t>l</w:t>
      </w:r>
      <w:r w:rsidR="00146C30" w:rsidRPr="00F551D1">
        <w:rPr>
          <w:rFonts w:ascii="Times New Roman" w:hAnsi="Times New Roman" w:cs="Times New Roman"/>
        </w:rPr>
        <w:t xml:space="preserve"> its quirks.” (Cockburn</w:t>
      </w:r>
      <w:r w:rsidR="00692C2C">
        <w:rPr>
          <w:rFonts w:ascii="Times New Roman" w:hAnsi="Times New Roman" w:cs="Times New Roman"/>
        </w:rPr>
        <w:t xml:space="preserve"> 1984,</w:t>
      </w:r>
      <w:r w:rsidR="00146C30" w:rsidRPr="00F551D1">
        <w:rPr>
          <w:rFonts w:ascii="Times New Roman" w:hAnsi="Times New Roman" w:cs="Times New Roman"/>
        </w:rPr>
        <w:t xml:space="preserve"> p. 48)</w:t>
      </w:r>
      <w:r w:rsidR="00692C2C">
        <w:rPr>
          <w:rFonts w:ascii="Times New Roman" w:hAnsi="Times New Roman" w:cs="Times New Roman"/>
        </w:rPr>
        <w:t>.</w:t>
      </w:r>
      <w:r w:rsidR="00146C30" w:rsidRPr="00F551D1">
        <w:rPr>
          <w:rFonts w:ascii="Times New Roman" w:hAnsi="Times New Roman" w:cs="Times New Roman"/>
        </w:rPr>
        <w:t xml:space="preserve">  What does it mean to say that machines hav</w:t>
      </w:r>
      <w:r w:rsidR="000A16B4" w:rsidRPr="00F551D1">
        <w:rPr>
          <w:rFonts w:ascii="Times New Roman" w:hAnsi="Times New Roman" w:cs="Times New Roman"/>
        </w:rPr>
        <w:t xml:space="preserve">e “quirks”? </w:t>
      </w:r>
      <w:r w:rsidR="00ED2F93" w:rsidRPr="00F551D1">
        <w:rPr>
          <w:rFonts w:ascii="Times New Roman" w:hAnsi="Times New Roman" w:cs="Times New Roman"/>
        </w:rPr>
        <w:t xml:space="preserve"> This could mean</w:t>
      </w:r>
      <w:r w:rsidR="00692C2C">
        <w:rPr>
          <w:rFonts w:ascii="Times New Roman" w:hAnsi="Times New Roman" w:cs="Times New Roman"/>
        </w:rPr>
        <w:t>,</w:t>
      </w:r>
      <w:r w:rsidR="00ED2F93" w:rsidRPr="00F551D1">
        <w:rPr>
          <w:rFonts w:ascii="Times New Roman" w:hAnsi="Times New Roman" w:cs="Times New Roman"/>
        </w:rPr>
        <w:t xml:space="preserve"> not that spirits reside within matter but that matter itself participates in complex interlocking networks of interactions containing both patterns and unpredictabilities.</w:t>
      </w:r>
    </w:p>
    <w:p w14:paraId="541CD73E" w14:textId="77777777" w:rsidR="00727F2A" w:rsidRPr="00F551D1" w:rsidRDefault="00727F2A" w:rsidP="00727F2A">
      <w:pPr>
        <w:rPr>
          <w:rFonts w:ascii="Times New Roman" w:hAnsi="Times New Roman" w:cs="Times New Roman"/>
        </w:rPr>
      </w:pPr>
    </w:p>
    <w:p w14:paraId="21187357" w14:textId="77777777" w:rsidR="00060A53" w:rsidRPr="00F551D1" w:rsidRDefault="00060A53" w:rsidP="00060A53">
      <w:pPr>
        <w:rPr>
          <w:rFonts w:ascii="Times New Roman" w:hAnsi="Times New Roman" w:cs="Times New Roman"/>
        </w:rPr>
      </w:pPr>
      <w:r w:rsidRPr="00F551D1">
        <w:rPr>
          <w:rFonts w:ascii="Times New Roman" w:hAnsi="Times New Roman" w:cs="Times New Roman"/>
        </w:rPr>
        <w:t xml:space="preserve">Bennett invites us to become vital materialists, to </w:t>
      </w:r>
    </w:p>
    <w:p w14:paraId="420D8175" w14:textId="0F80FD0F" w:rsidR="00060A53" w:rsidRPr="00F551D1" w:rsidRDefault="00060A53" w:rsidP="00060A53">
      <w:pPr>
        <w:ind w:left="720"/>
        <w:rPr>
          <w:rFonts w:ascii="Times New Roman" w:hAnsi="Times New Roman" w:cs="Times New Roman"/>
        </w:rPr>
      </w:pPr>
      <w:r w:rsidRPr="00F551D1">
        <w:rPr>
          <w:rFonts w:ascii="Times New Roman" w:hAnsi="Times New Roman" w:cs="Times New Roman"/>
        </w:rPr>
        <w:t>linger in those moments during which [we] find [our]selves fascinated by objects, taking them as clues to the material vitality that [we] share with them. This sense of a strange and incomplete commonality with the out-side may induce vital materialists to treat nonhumans – animals, plants, earth, even artifacts and commodities – more carefully, more strategically, more ecologically.</w:t>
      </w:r>
      <w:r w:rsidR="00692C2C">
        <w:rPr>
          <w:rFonts w:ascii="Times New Roman" w:hAnsi="Times New Roman" w:cs="Times New Roman"/>
        </w:rPr>
        <w:t xml:space="preserve"> (pp. 17-18)</w:t>
      </w:r>
      <w:r w:rsidRPr="00F551D1">
        <w:rPr>
          <w:rFonts w:ascii="Times New Roman" w:hAnsi="Times New Roman" w:cs="Times New Roman"/>
        </w:rPr>
        <w:t xml:space="preserve"> </w:t>
      </w:r>
    </w:p>
    <w:p w14:paraId="261435DF" w14:textId="2D9859AE" w:rsidR="000A16B4" w:rsidRPr="00F551D1" w:rsidRDefault="00060A53" w:rsidP="000C4CEE">
      <w:pPr>
        <w:rPr>
          <w:rFonts w:ascii="Times New Roman" w:hAnsi="Times New Roman" w:cs="Times New Roman"/>
        </w:rPr>
      </w:pPr>
      <w:r w:rsidRPr="00F551D1">
        <w:rPr>
          <w:rFonts w:ascii="Times New Roman" w:hAnsi="Times New Roman" w:cs="Times New Roman"/>
        </w:rPr>
        <w:t>Bennett’s invitation is particularly appropriate for the press and the printing process, as can perhaps be witnessed in the remarkable renaissance of letterpress work in recent years.</w:t>
      </w:r>
      <w:r w:rsidR="00692C2C">
        <w:rPr>
          <w:rStyle w:val="FootnoteReference"/>
          <w:rFonts w:ascii="Times New Roman" w:hAnsi="Times New Roman" w:cs="Times New Roman"/>
        </w:rPr>
        <w:footnoteReference w:id="8"/>
      </w:r>
      <w:r w:rsidRPr="00F551D1">
        <w:rPr>
          <w:rFonts w:ascii="Times New Roman" w:hAnsi="Times New Roman" w:cs="Times New Roman"/>
        </w:rPr>
        <w:t xml:space="preserve"> </w:t>
      </w:r>
      <w:r w:rsidR="00881529" w:rsidRPr="00F551D1">
        <w:rPr>
          <w:rFonts w:ascii="Times New Roman" w:hAnsi="Times New Roman" w:cs="Times New Roman"/>
        </w:rPr>
        <w:t>The dynamic energie</w:t>
      </w:r>
      <w:r w:rsidR="00571B04" w:rsidRPr="00F551D1">
        <w:rPr>
          <w:rFonts w:ascii="Times New Roman" w:hAnsi="Times New Roman" w:cs="Times New Roman"/>
        </w:rPr>
        <w:t>s of presses and printers form</w:t>
      </w:r>
      <w:r w:rsidR="00881529" w:rsidRPr="00F551D1">
        <w:rPr>
          <w:rFonts w:ascii="Times New Roman" w:hAnsi="Times New Roman" w:cs="Times New Roman"/>
        </w:rPr>
        <w:t xml:space="preserve"> an “open whole” in </w:t>
      </w:r>
      <w:r w:rsidR="00AC3B5A" w:rsidRPr="00F551D1">
        <w:rPr>
          <w:rFonts w:ascii="Times New Roman" w:hAnsi="Times New Roman" w:cs="Times New Roman"/>
        </w:rPr>
        <w:t>which various relations gather</w:t>
      </w:r>
      <w:r w:rsidR="00881529" w:rsidRPr="00F551D1">
        <w:rPr>
          <w:rFonts w:ascii="Times New Roman" w:hAnsi="Times New Roman" w:cs="Times New Roman"/>
        </w:rPr>
        <w:t>, folding in some elements, changing some aspects, preserving others, and expelling still others</w:t>
      </w:r>
      <w:r w:rsidR="00692C2C">
        <w:rPr>
          <w:rFonts w:ascii="Times New Roman" w:hAnsi="Times New Roman" w:cs="Times New Roman"/>
        </w:rPr>
        <w:t xml:space="preserve"> (Bennett, p. 35).</w:t>
      </w:r>
    </w:p>
    <w:p w14:paraId="188C94EA" w14:textId="77777777" w:rsidR="00087746" w:rsidRPr="00F551D1" w:rsidRDefault="00087746" w:rsidP="00D07F94">
      <w:pPr>
        <w:ind w:left="720"/>
        <w:rPr>
          <w:rFonts w:ascii="Times New Roman" w:hAnsi="Times New Roman" w:cs="Times New Roman"/>
        </w:rPr>
      </w:pPr>
    </w:p>
    <w:p w14:paraId="19C556F1" w14:textId="7ED8DB3F" w:rsidR="004000C7" w:rsidRPr="00F551D1" w:rsidRDefault="00BD1444" w:rsidP="004000C7">
      <w:pPr>
        <w:rPr>
          <w:rFonts w:ascii="Times New Roman" w:hAnsi="Times New Roman" w:cs="Times New Roman"/>
        </w:rPr>
      </w:pPr>
      <w:r w:rsidRPr="00F551D1">
        <w:rPr>
          <w:rFonts w:ascii="Times New Roman" w:hAnsi="Times New Roman" w:cs="Times New Roman"/>
        </w:rPr>
        <w:t>Skilled p</w:t>
      </w:r>
      <w:r w:rsidR="00146C30" w:rsidRPr="00F551D1">
        <w:rPr>
          <w:rFonts w:ascii="Times New Roman" w:hAnsi="Times New Roman" w:cs="Times New Roman"/>
        </w:rPr>
        <w:t xml:space="preserve">rinters talk about their work as having a satisfying movement </w:t>
      </w:r>
      <w:r w:rsidR="00B46B03">
        <w:rPr>
          <w:rFonts w:ascii="Times New Roman" w:hAnsi="Times New Roman" w:cs="Times New Roman"/>
        </w:rPr>
        <w:t>and rhythm, of being “on the go</w:t>
      </w:r>
      <w:r w:rsidR="00146C30" w:rsidRPr="00F551D1">
        <w:rPr>
          <w:rFonts w:ascii="Times New Roman" w:hAnsi="Times New Roman" w:cs="Times New Roman"/>
        </w:rPr>
        <w:t xml:space="preserve">” </w:t>
      </w:r>
      <w:r w:rsidR="000A16B4" w:rsidRPr="00F551D1">
        <w:rPr>
          <w:rFonts w:ascii="Times New Roman" w:hAnsi="Times New Roman" w:cs="Times New Roman"/>
        </w:rPr>
        <w:t>(Cockburn</w:t>
      </w:r>
      <w:r w:rsidR="00B46B03">
        <w:rPr>
          <w:rFonts w:ascii="Times New Roman" w:hAnsi="Times New Roman" w:cs="Times New Roman"/>
        </w:rPr>
        <w:t xml:space="preserve"> 1984,</w:t>
      </w:r>
      <w:r w:rsidR="000A16B4" w:rsidRPr="00F551D1">
        <w:rPr>
          <w:rFonts w:ascii="Times New Roman" w:hAnsi="Times New Roman" w:cs="Times New Roman"/>
        </w:rPr>
        <w:t xml:space="preserve"> p. 49)</w:t>
      </w:r>
      <w:r w:rsidR="00B46B03">
        <w:rPr>
          <w:rFonts w:ascii="Times New Roman" w:hAnsi="Times New Roman" w:cs="Times New Roman"/>
        </w:rPr>
        <w:t>.</w:t>
      </w:r>
      <w:r w:rsidR="000A16B4" w:rsidRPr="00F551D1">
        <w:rPr>
          <w:rFonts w:ascii="Times New Roman" w:hAnsi="Times New Roman" w:cs="Times New Roman"/>
        </w:rPr>
        <w:t xml:space="preserve"> </w:t>
      </w:r>
      <w:r w:rsidR="00B46B03">
        <w:rPr>
          <w:rFonts w:ascii="Times New Roman" w:hAnsi="Times New Roman" w:cs="Times New Roman"/>
        </w:rPr>
        <w:t xml:space="preserve">The </w:t>
      </w:r>
      <w:r w:rsidR="00E61736">
        <w:rPr>
          <w:rFonts w:ascii="Times New Roman" w:hAnsi="Times New Roman" w:cs="Times New Roman"/>
        </w:rPr>
        <w:t>practiced</w:t>
      </w:r>
      <w:r w:rsidR="00B46B03">
        <w:rPr>
          <w:rFonts w:ascii="Times New Roman" w:hAnsi="Times New Roman" w:cs="Times New Roman"/>
        </w:rPr>
        <w:t xml:space="preserve"> compositor’s labor</w:t>
      </w:r>
      <w:r w:rsidR="000A16B4" w:rsidRPr="00F551D1">
        <w:rPr>
          <w:rFonts w:ascii="Times New Roman" w:hAnsi="Times New Roman" w:cs="Times New Roman"/>
        </w:rPr>
        <w:t xml:space="preserve"> is</w:t>
      </w:r>
      <w:r w:rsidRPr="00F551D1">
        <w:rPr>
          <w:rFonts w:ascii="Times New Roman" w:hAnsi="Times New Roman" w:cs="Times New Roman"/>
        </w:rPr>
        <w:t xml:space="preserve"> useful, creative, and fast, an effortless flow of letters, words, sentences. </w:t>
      </w:r>
      <w:r w:rsidR="00EF0A53">
        <w:rPr>
          <w:rFonts w:ascii="Times New Roman" w:hAnsi="Times New Roman" w:cs="Times New Roman"/>
        </w:rPr>
        <w:t>Printers describe t</w:t>
      </w:r>
      <w:r w:rsidR="00B46B03">
        <w:rPr>
          <w:rFonts w:ascii="Times New Roman" w:hAnsi="Times New Roman" w:cs="Times New Roman"/>
        </w:rPr>
        <w:t>he loss of that satisfaction as “soullessness</w:t>
      </w:r>
      <w:r w:rsidR="0079714A" w:rsidRPr="00F551D1">
        <w:rPr>
          <w:rFonts w:ascii="Times New Roman" w:hAnsi="Times New Roman" w:cs="Times New Roman"/>
        </w:rPr>
        <w:t>” (Cockburn</w:t>
      </w:r>
      <w:r w:rsidR="00B46B03">
        <w:rPr>
          <w:rFonts w:ascii="Times New Roman" w:hAnsi="Times New Roman" w:cs="Times New Roman"/>
        </w:rPr>
        <w:t xml:space="preserve"> 1984,</w:t>
      </w:r>
      <w:r w:rsidR="0079714A" w:rsidRPr="00F551D1">
        <w:rPr>
          <w:rFonts w:ascii="Times New Roman" w:hAnsi="Times New Roman" w:cs="Times New Roman"/>
        </w:rPr>
        <w:t xml:space="preserve"> p. 116)</w:t>
      </w:r>
      <w:r w:rsidR="00B46B03">
        <w:rPr>
          <w:rFonts w:ascii="Times New Roman" w:hAnsi="Times New Roman" w:cs="Times New Roman"/>
        </w:rPr>
        <w:t>.</w:t>
      </w:r>
      <w:r w:rsidR="0079714A" w:rsidRPr="00F551D1">
        <w:rPr>
          <w:rFonts w:ascii="Times New Roman" w:hAnsi="Times New Roman" w:cs="Times New Roman"/>
        </w:rPr>
        <w:t xml:space="preserve"> The compositors Cockburn interviewed, who were displaced by computerization in</w:t>
      </w:r>
      <w:r w:rsidR="00B46B03">
        <w:rPr>
          <w:rFonts w:ascii="Times New Roman" w:hAnsi="Times New Roman" w:cs="Times New Roman"/>
        </w:rPr>
        <w:t xml:space="preserve"> the 1970s and 80s, were</w:t>
      </w:r>
      <w:r w:rsidR="0079714A" w:rsidRPr="00F551D1">
        <w:rPr>
          <w:rFonts w:ascii="Times New Roman" w:hAnsi="Times New Roman" w:cs="Times New Roman"/>
        </w:rPr>
        <w:t xml:space="preserve"> bitter</w:t>
      </w:r>
      <w:r w:rsidR="00B46B03">
        <w:rPr>
          <w:rFonts w:ascii="Times New Roman" w:hAnsi="Times New Roman" w:cs="Times New Roman"/>
        </w:rPr>
        <w:t xml:space="preserve"> in part</w:t>
      </w:r>
      <w:r w:rsidR="0079714A" w:rsidRPr="00F551D1">
        <w:rPr>
          <w:rFonts w:ascii="Times New Roman" w:hAnsi="Times New Roman" w:cs="Times New Roman"/>
        </w:rPr>
        <w:t xml:space="preserve"> because the new skills</w:t>
      </w:r>
      <w:r w:rsidR="00491ED0" w:rsidRPr="00F551D1">
        <w:rPr>
          <w:rFonts w:ascii="Times New Roman" w:hAnsi="Times New Roman" w:cs="Times New Roman"/>
        </w:rPr>
        <w:t xml:space="preserve"> -</w:t>
      </w:r>
      <w:r w:rsidR="00E61736">
        <w:rPr>
          <w:rFonts w:ascii="Times New Roman" w:hAnsi="Times New Roman" w:cs="Times New Roman"/>
        </w:rPr>
        <w:t xml:space="preserve"> </w:t>
      </w:r>
      <w:r w:rsidR="00491ED0" w:rsidRPr="00F551D1">
        <w:rPr>
          <w:rFonts w:ascii="Times New Roman" w:hAnsi="Times New Roman" w:cs="Times New Roman"/>
        </w:rPr>
        <w:t xml:space="preserve">typing and handling paper - were feminized rather than manly skills. But their grief expressed not only residual gender anxiety, but also the loss of a relationship that was formative: the press, while not exactly a comrade, was more than a means to an end; it was a participant in a flow of thoughts, feelings, nerves and sinews. Cockburn calls on Marx’s understanding of “the collective labourer” in </w:t>
      </w:r>
      <w:r w:rsidR="00491ED0" w:rsidRPr="00F551D1">
        <w:rPr>
          <w:rFonts w:ascii="Times New Roman" w:hAnsi="Times New Roman" w:cs="Times New Roman"/>
          <w:i/>
        </w:rPr>
        <w:t xml:space="preserve">Capital </w:t>
      </w:r>
      <w:r w:rsidR="00491ED0" w:rsidRPr="00F551D1">
        <w:rPr>
          <w:rFonts w:ascii="Times New Roman" w:hAnsi="Times New Roman" w:cs="Times New Roman"/>
        </w:rPr>
        <w:t>to see the newspaper shop as “a social system of co-operating work groups.” (</w:t>
      </w:r>
      <w:r w:rsidR="00B46B03">
        <w:rPr>
          <w:rFonts w:ascii="Times New Roman" w:hAnsi="Times New Roman" w:cs="Times New Roman"/>
        </w:rPr>
        <w:t>1984, p</w:t>
      </w:r>
      <w:r w:rsidR="00491ED0" w:rsidRPr="00F551D1">
        <w:rPr>
          <w:rFonts w:ascii="Times New Roman" w:hAnsi="Times New Roman" w:cs="Times New Roman"/>
        </w:rPr>
        <w:t>. 119)</w:t>
      </w:r>
      <w:r w:rsidR="00B46B03">
        <w:rPr>
          <w:rFonts w:ascii="Times New Roman" w:hAnsi="Times New Roman" w:cs="Times New Roman"/>
        </w:rPr>
        <w:t>.</w:t>
      </w:r>
      <w:r w:rsidR="00491ED0" w:rsidRPr="00F551D1">
        <w:rPr>
          <w:rFonts w:ascii="Times New Roman" w:hAnsi="Times New Roman" w:cs="Times New Roman"/>
        </w:rPr>
        <w:t xml:space="preserve"> </w:t>
      </w:r>
      <w:r w:rsidR="006840FC" w:rsidRPr="00F551D1">
        <w:rPr>
          <w:rFonts w:ascii="Times New Roman" w:hAnsi="Times New Roman" w:cs="Times New Roman"/>
        </w:rPr>
        <w:t xml:space="preserve">With </w:t>
      </w:r>
      <w:r w:rsidR="00491ED0" w:rsidRPr="00F551D1">
        <w:rPr>
          <w:rFonts w:ascii="Times New Roman" w:hAnsi="Times New Roman" w:cs="Times New Roman"/>
        </w:rPr>
        <w:t>Deleuze and Guattari</w:t>
      </w:r>
      <w:r w:rsidR="006840FC" w:rsidRPr="00F551D1">
        <w:rPr>
          <w:rFonts w:ascii="Times New Roman" w:hAnsi="Times New Roman" w:cs="Times New Roman"/>
        </w:rPr>
        <w:t>, we can</w:t>
      </w:r>
      <w:r w:rsidR="00491ED0" w:rsidRPr="00F551D1">
        <w:rPr>
          <w:rFonts w:ascii="Times New Roman" w:hAnsi="Times New Roman" w:cs="Times New Roman"/>
        </w:rPr>
        <w:t xml:space="preserve"> nudge Marx’s understanding of “a living production machine”</w:t>
      </w:r>
      <w:r w:rsidR="006840FC" w:rsidRPr="00F551D1">
        <w:rPr>
          <w:rFonts w:ascii="Times New Roman" w:hAnsi="Times New Roman" w:cs="Times New Roman"/>
        </w:rPr>
        <w:t xml:space="preserve"> to a more expansive sort of becoming, one in which nonorganic and organic things resonate and work upon one another.</w:t>
      </w:r>
    </w:p>
    <w:p w14:paraId="67B263E1" w14:textId="77777777" w:rsidR="00AC3B5A" w:rsidRPr="00F551D1" w:rsidRDefault="00AC3B5A" w:rsidP="004000C7">
      <w:pPr>
        <w:rPr>
          <w:rFonts w:ascii="Times New Roman" w:hAnsi="Times New Roman" w:cs="Times New Roman"/>
        </w:rPr>
      </w:pPr>
    </w:p>
    <w:p w14:paraId="7360B5C1" w14:textId="0420A3D2" w:rsidR="00F15F3D" w:rsidRPr="00F551D1" w:rsidRDefault="00F15F3D" w:rsidP="004000C7">
      <w:pPr>
        <w:rPr>
          <w:rFonts w:ascii="Times New Roman" w:hAnsi="Times New Roman" w:cs="Times New Roman"/>
        </w:rPr>
      </w:pPr>
      <w:r w:rsidRPr="00F551D1">
        <w:rPr>
          <w:rFonts w:ascii="Times New Roman" w:hAnsi="Times New Roman" w:cs="Times New Roman"/>
        </w:rPr>
        <w:t>A last vignette about the struggle</w:t>
      </w:r>
      <w:r w:rsidR="00B46B03">
        <w:rPr>
          <w:rFonts w:ascii="Times New Roman" w:hAnsi="Times New Roman" w:cs="Times New Roman"/>
        </w:rPr>
        <w:t>s</w:t>
      </w:r>
      <w:r w:rsidRPr="00F551D1">
        <w:rPr>
          <w:rFonts w:ascii="Times New Roman" w:hAnsi="Times New Roman" w:cs="Times New Roman"/>
        </w:rPr>
        <w:t xml:space="preserve"> of women printers may provide an opening. </w:t>
      </w:r>
    </w:p>
    <w:p w14:paraId="37B652EB" w14:textId="1BF22B60" w:rsidR="004000C7" w:rsidRPr="00F551D1" w:rsidRDefault="00B46B03" w:rsidP="004000C7">
      <w:pPr>
        <w:rPr>
          <w:rStyle w:val="Hyperlink"/>
          <w:rFonts w:ascii="Times New Roman" w:hAnsi="Times New Roman" w:cs="Times New Roman"/>
          <w:color w:val="auto"/>
          <w:u w:val="none"/>
        </w:rPr>
      </w:pPr>
      <w:r>
        <w:rPr>
          <w:rStyle w:val="Hyperlink"/>
          <w:rFonts w:ascii="Times New Roman" w:hAnsi="Times New Roman" w:cs="Times New Roman"/>
          <w:color w:val="auto"/>
          <w:u w:val="none"/>
        </w:rPr>
        <w:t>In the 1880s and 18</w:t>
      </w:r>
      <w:r w:rsidR="00F15F3D" w:rsidRPr="00F551D1">
        <w:rPr>
          <w:rStyle w:val="Hyperlink"/>
          <w:rFonts w:ascii="Times New Roman" w:hAnsi="Times New Roman" w:cs="Times New Roman"/>
          <w:color w:val="auto"/>
          <w:u w:val="none"/>
        </w:rPr>
        <w:t>80s</w:t>
      </w:r>
      <w:r w:rsidR="004000C7" w:rsidRPr="00F551D1">
        <w:rPr>
          <w:rStyle w:val="Hyperlink"/>
          <w:rFonts w:ascii="Times New Roman" w:hAnsi="Times New Roman" w:cs="Times New Roman"/>
          <w:color w:val="auto"/>
          <w:u w:val="none"/>
        </w:rPr>
        <w:t>, some ITU locals “reluctantly opened their doors to women,” while others, including Boston’s local no. 13, refused, until events initiated by women printers</w:t>
      </w:r>
      <w:r w:rsidR="00F15F3D" w:rsidRPr="00F551D1">
        <w:rPr>
          <w:rStyle w:val="Hyperlink"/>
          <w:rFonts w:ascii="Times New Roman" w:hAnsi="Times New Roman" w:cs="Times New Roman"/>
          <w:color w:val="auto"/>
          <w:u w:val="none"/>
        </w:rPr>
        <w:t xml:space="preserve"> </w:t>
      </w:r>
      <w:r w:rsidR="003C0453">
        <w:rPr>
          <w:rStyle w:val="Hyperlink"/>
          <w:rFonts w:ascii="Times New Roman" w:hAnsi="Times New Roman" w:cs="Times New Roman"/>
          <w:color w:val="auto"/>
          <w:u w:val="none"/>
        </w:rPr>
        <w:t xml:space="preserve">induced change (Rumble, </w:t>
      </w:r>
      <w:r>
        <w:rPr>
          <w:rStyle w:val="Hyperlink"/>
          <w:rFonts w:ascii="Times New Roman" w:hAnsi="Times New Roman" w:cs="Times New Roman"/>
          <w:color w:val="auto"/>
          <w:u w:val="none"/>
        </w:rPr>
        <w:t>p. 628)</w:t>
      </w:r>
      <w:r w:rsidR="004000C7" w:rsidRPr="00F551D1">
        <w:rPr>
          <w:rStyle w:val="Hyperlink"/>
          <w:rFonts w:ascii="Times New Roman" w:hAnsi="Times New Roman" w:cs="Times New Roman"/>
          <w:color w:val="auto"/>
          <w:u w:val="none"/>
        </w:rPr>
        <w:t>.</w:t>
      </w:r>
      <w:r w:rsidR="002E06AF" w:rsidRPr="00F551D1">
        <w:rPr>
          <w:rStyle w:val="Hyperlink"/>
          <w:rFonts w:ascii="Times New Roman" w:hAnsi="Times New Roman" w:cs="Times New Roman"/>
          <w:color w:val="auto"/>
          <w:u w:val="none"/>
        </w:rPr>
        <w:t xml:space="preserve"> </w:t>
      </w:r>
      <w:r w:rsidR="004000C7" w:rsidRPr="00F551D1">
        <w:rPr>
          <w:rStyle w:val="Hyperlink"/>
          <w:rFonts w:ascii="Times New Roman" w:hAnsi="Times New Roman" w:cs="Times New Roman"/>
          <w:color w:val="auto"/>
          <w:u w:val="none"/>
        </w:rPr>
        <w:t xml:space="preserve">The change was enabled by one of the popular typesetting races, which ordinarily excluded women. When George Graham was crowned “the champion typesetter of all New England” in Boston in 1886, the first and, it turns out, last women’s contest was also allowed. The host of the contest, Austin &amp; Stone’s Dime Museum, “staged the women’s contest to be identical to the men’s in every way” except for those circumstances that disadvantaged the women, such as the nearby distractions of loud music and noisy performing monkeys, along with </w:t>
      </w:r>
      <w:r w:rsidR="00F27372" w:rsidRPr="00F551D1">
        <w:rPr>
          <w:rStyle w:val="Hyperlink"/>
          <w:rFonts w:ascii="Times New Roman" w:hAnsi="Times New Roman" w:cs="Times New Roman"/>
          <w:color w:val="auto"/>
          <w:u w:val="none"/>
        </w:rPr>
        <w:t xml:space="preserve">some combination of carelessness and sabotage that resulted in </w:t>
      </w:r>
      <w:r w:rsidR="004000C7" w:rsidRPr="00F551D1">
        <w:rPr>
          <w:rStyle w:val="Hyperlink"/>
          <w:rFonts w:ascii="Times New Roman" w:hAnsi="Times New Roman" w:cs="Times New Roman"/>
          <w:color w:val="auto"/>
          <w:u w:val="none"/>
        </w:rPr>
        <w:t>a shortage of the right kind of sort</w:t>
      </w:r>
      <w:r w:rsidR="003C0453">
        <w:rPr>
          <w:rStyle w:val="Hyperlink"/>
          <w:rFonts w:ascii="Times New Roman" w:hAnsi="Times New Roman" w:cs="Times New Roman"/>
          <w:color w:val="auto"/>
          <w:u w:val="none"/>
        </w:rPr>
        <w:t xml:space="preserve"> (Rumble,</w:t>
      </w:r>
      <w:r w:rsidR="00EF0A53">
        <w:rPr>
          <w:rStyle w:val="Hyperlink"/>
          <w:rFonts w:ascii="Times New Roman" w:hAnsi="Times New Roman" w:cs="Times New Roman"/>
          <w:color w:val="auto"/>
          <w:u w:val="none"/>
        </w:rPr>
        <w:t xml:space="preserve"> p. 615)</w:t>
      </w:r>
      <w:r w:rsidR="004000C7" w:rsidRPr="00F551D1">
        <w:rPr>
          <w:rStyle w:val="Hyperlink"/>
          <w:rFonts w:ascii="Times New Roman" w:hAnsi="Times New Roman" w:cs="Times New Roman"/>
          <w:color w:val="auto"/>
          <w:u w:val="none"/>
        </w:rPr>
        <w:t>. The race was won by Miss L. J. Kenney, with Miss White coming in second and Miss Francis, third. All three of them scored higher than all the male typesetters in the men’s race, including “the champion of all New England.” Kenney beat Graham by 950 ems, White by 650 ems, and Francis by 475 ems</w:t>
      </w:r>
      <w:r w:rsidR="003C0453">
        <w:rPr>
          <w:rStyle w:val="Hyperlink"/>
          <w:rFonts w:ascii="Times New Roman" w:hAnsi="Times New Roman" w:cs="Times New Roman"/>
          <w:color w:val="auto"/>
          <w:u w:val="none"/>
        </w:rPr>
        <w:t xml:space="preserve"> (Rumble,</w:t>
      </w:r>
      <w:r w:rsidR="00EF0A53">
        <w:rPr>
          <w:rStyle w:val="Hyperlink"/>
          <w:rFonts w:ascii="Times New Roman" w:hAnsi="Times New Roman" w:cs="Times New Roman"/>
          <w:color w:val="auto"/>
          <w:u w:val="none"/>
        </w:rPr>
        <w:t xml:space="preserve"> p.</w:t>
      </w:r>
      <w:r>
        <w:rPr>
          <w:rStyle w:val="Hyperlink"/>
          <w:rFonts w:ascii="Times New Roman" w:hAnsi="Times New Roman" w:cs="Times New Roman"/>
          <w:color w:val="auto"/>
          <w:u w:val="none"/>
        </w:rPr>
        <w:t xml:space="preserve"> 625)</w:t>
      </w:r>
      <w:r w:rsidR="004000C7" w:rsidRPr="00F551D1">
        <w:rPr>
          <w:rStyle w:val="Hyperlink"/>
          <w:rFonts w:ascii="Times New Roman" w:hAnsi="Times New Roman" w:cs="Times New Roman"/>
          <w:color w:val="auto"/>
          <w:u w:val="none"/>
        </w:rPr>
        <w:t>.</w:t>
      </w:r>
      <w:r>
        <w:rPr>
          <w:rStyle w:val="FootnoteReference"/>
          <w:rFonts w:ascii="Times New Roman" w:hAnsi="Times New Roman" w:cs="Times New Roman"/>
        </w:rPr>
        <w:footnoteReference w:id="9"/>
      </w:r>
      <w:r w:rsidR="004000C7" w:rsidRPr="00F551D1">
        <w:rPr>
          <w:rStyle w:val="Hyperlink"/>
          <w:rFonts w:ascii="Times New Roman" w:hAnsi="Times New Roman" w:cs="Times New Roman"/>
          <w:color w:val="auto"/>
          <w:u w:val="none"/>
        </w:rPr>
        <w:t xml:space="preserve"> </w:t>
      </w:r>
    </w:p>
    <w:p w14:paraId="6897DB35" w14:textId="77777777" w:rsidR="004000C7" w:rsidRPr="00F551D1" w:rsidRDefault="004000C7" w:rsidP="004000C7">
      <w:pPr>
        <w:rPr>
          <w:rStyle w:val="Hyperlink"/>
          <w:rFonts w:ascii="Times New Roman" w:hAnsi="Times New Roman" w:cs="Times New Roman"/>
          <w:color w:val="auto"/>
          <w:u w:val="none"/>
        </w:rPr>
      </w:pPr>
    </w:p>
    <w:p w14:paraId="24C1784A" w14:textId="3749B03F" w:rsidR="004000C7" w:rsidRPr="00F551D1" w:rsidRDefault="004000C7" w:rsidP="004000C7">
      <w:pPr>
        <w:rPr>
          <w:rStyle w:val="Hyperlink"/>
          <w:rFonts w:ascii="Times New Roman" w:hAnsi="Times New Roman" w:cs="Times New Roman"/>
          <w:color w:val="auto"/>
          <w:u w:val="none"/>
        </w:rPr>
      </w:pPr>
      <w:r w:rsidRPr="00F551D1">
        <w:rPr>
          <w:rStyle w:val="Hyperlink"/>
          <w:rFonts w:ascii="Times New Roman" w:hAnsi="Times New Roman" w:cs="Times New Roman"/>
          <w:color w:val="auto"/>
          <w:u w:val="none"/>
        </w:rPr>
        <w:t xml:space="preserve">The men now faced a dilemma, which they cleverly resolved by lying about the circumstances of the race while making sure there was never another one. The printers’ account of the races, as told in </w:t>
      </w:r>
      <w:r w:rsidRPr="00F551D1">
        <w:rPr>
          <w:rStyle w:val="Hyperlink"/>
          <w:rFonts w:ascii="Times New Roman" w:hAnsi="Times New Roman" w:cs="Times New Roman"/>
          <w:i/>
          <w:color w:val="auto"/>
          <w:u w:val="none"/>
        </w:rPr>
        <w:t xml:space="preserve">A Collation of Facts Relative to Fast Typesetting, </w:t>
      </w:r>
      <w:r w:rsidRPr="00F551D1">
        <w:rPr>
          <w:rStyle w:val="Hyperlink"/>
          <w:rFonts w:ascii="Times New Roman" w:hAnsi="Times New Roman" w:cs="Times New Roman"/>
          <w:color w:val="auto"/>
          <w:u w:val="none"/>
        </w:rPr>
        <w:t>mentioned that the women had been reported to outscore the men but opined that “much latitude was allowed the ladies in the matter of time and proofs, [so] their scores cann</w:t>
      </w:r>
      <w:r w:rsidR="00B46B03">
        <w:rPr>
          <w:rStyle w:val="Hyperlink"/>
          <w:rFonts w:ascii="Times New Roman" w:hAnsi="Times New Roman" w:cs="Times New Roman"/>
          <w:color w:val="auto"/>
          <w:u w:val="none"/>
        </w:rPr>
        <w:t xml:space="preserve">ot take rank </w:t>
      </w:r>
      <w:r w:rsidR="00401D41">
        <w:rPr>
          <w:rStyle w:val="Hyperlink"/>
          <w:rFonts w:ascii="Times New Roman" w:hAnsi="Times New Roman" w:cs="Times New Roman"/>
          <w:color w:val="auto"/>
          <w:u w:val="none"/>
        </w:rPr>
        <w:t>a</w:t>
      </w:r>
      <w:r w:rsidR="003C0453">
        <w:rPr>
          <w:rStyle w:val="Hyperlink"/>
          <w:rFonts w:ascii="Times New Roman" w:hAnsi="Times New Roman" w:cs="Times New Roman"/>
          <w:color w:val="auto"/>
          <w:u w:val="none"/>
        </w:rPr>
        <w:t>s genuine records</w:t>
      </w:r>
      <w:r w:rsidR="00EB239F">
        <w:rPr>
          <w:rStyle w:val="Hyperlink"/>
          <w:rFonts w:ascii="Times New Roman" w:hAnsi="Times New Roman" w:cs="Times New Roman"/>
          <w:color w:val="auto"/>
          <w:u w:val="none"/>
        </w:rPr>
        <w:t>”</w:t>
      </w:r>
      <w:r w:rsidR="003C0453">
        <w:rPr>
          <w:rStyle w:val="Hyperlink"/>
          <w:rFonts w:ascii="Times New Roman" w:hAnsi="Times New Roman" w:cs="Times New Roman"/>
          <w:color w:val="auto"/>
          <w:u w:val="none"/>
        </w:rPr>
        <w:t xml:space="preserve"> (Rumble,</w:t>
      </w:r>
      <w:r w:rsidR="00401D41">
        <w:rPr>
          <w:rStyle w:val="Hyperlink"/>
          <w:rFonts w:ascii="Times New Roman" w:hAnsi="Times New Roman" w:cs="Times New Roman"/>
          <w:color w:val="auto"/>
          <w:u w:val="none"/>
        </w:rPr>
        <w:t xml:space="preserve"> </w:t>
      </w:r>
      <w:r w:rsidR="00B46B03">
        <w:rPr>
          <w:rStyle w:val="Hyperlink"/>
          <w:rFonts w:ascii="Times New Roman" w:hAnsi="Times New Roman" w:cs="Times New Roman"/>
          <w:color w:val="auto"/>
          <w:u w:val="none"/>
        </w:rPr>
        <w:t>p. 161).</w:t>
      </w:r>
      <w:r w:rsidRPr="00F551D1">
        <w:rPr>
          <w:rStyle w:val="Hyperlink"/>
          <w:rFonts w:ascii="Times New Roman" w:hAnsi="Times New Roman" w:cs="Times New Roman"/>
          <w:color w:val="auto"/>
          <w:u w:val="none"/>
        </w:rPr>
        <w:t xml:space="preserve"> This untruth may have saved face but was evidently insufficient as a plan, because Boston Local 13 of the ITU began discussions about admitting women days after the race, and acted to do so four months later.  Rumble comments, “Hoping to contain what it could not conquer, Boston’s printing union acted expeditious</w:t>
      </w:r>
      <w:r w:rsidR="00B46B03">
        <w:rPr>
          <w:rStyle w:val="Hyperlink"/>
          <w:rFonts w:ascii="Times New Roman" w:hAnsi="Times New Roman" w:cs="Times New Roman"/>
          <w:color w:val="auto"/>
          <w:u w:val="none"/>
        </w:rPr>
        <w:t>ly to bring w</w:t>
      </w:r>
      <w:r w:rsidR="003C0453">
        <w:rPr>
          <w:rStyle w:val="Hyperlink"/>
          <w:rFonts w:ascii="Times New Roman" w:hAnsi="Times New Roman" w:cs="Times New Roman"/>
          <w:color w:val="auto"/>
          <w:u w:val="none"/>
        </w:rPr>
        <w:t>omen into the fold</w:t>
      </w:r>
      <w:r w:rsidR="00EB239F">
        <w:rPr>
          <w:rStyle w:val="Hyperlink"/>
          <w:rFonts w:ascii="Times New Roman" w:hAnsi="Times New Roman" w:cs="Times New Roman"/>
          <w:color w:val="auto"/>
          <w:u w:val="none"/>
        </w:rPr>
        <w:t>”</w:t>
      </w:r>
      <w:r w:rsidR="003C0453">
        <w:rPr>
          <w:rStyle w:val="Hyperlink"/>
          <w:rFonts w:ascii="Times New Roman" w:hAnsi="Times New Roman" w:cs="Times New Roman"/>
          <w:color w:val="auto"/>
          <w:u w:val="none"/>
        </w:rPr>
        <w:t xml:space="preserve"> (</w:t>
      </w:r>
      <w:r w:rsidR="00B46B03">
        <w:rPr>
          <w:rStyle w:val="Hyperlink"/>
          <w:rFonts w:ascii="Times New Roman" w:hAnsi="Times New Roman" w:cs="Times New Roman"/>
          <w:color w:val="auto"/>
          <w:u w:val="none"/>
        </w:rPr>
        <w:t>p. 628).</w:t>
      </w:r>
      <w:r w:rsidRPr="00F551D1">
        <w:rPr>
          <w:rStyle w:val="Hyperlink"/>
          <w:rFonts w:ascii="Times New Roman" w:hAnsi="Times New Roman" w:cs="Times New Roman"/>
          <w:color w:val="auto"/>
          <w:u w:val="none"/>
        </w:rPr>
        <w:t xml:space="preserve"> For good measure, there was never another race at which men’s and women’s performance could be compared. </w:t>
      </w:r>
    </w:p>
    <w:p w14:paraId="2D308846" w14:textId="77777777" w:rsidR="004000C7" w:rsidRPr="00F551D1" w:rsidRDefault="004000C7" w:rsidP="004000C7">
      <w:pPr>
        <w:rPr>
          <w:rFonts w:ascii="Times New Roman" w:hAnsi="Times New Roman" w:cs="Times New Roman"/>
        </w:rPr>
      </w:pPr>
    </w:p>
    <w:p w14:paraId="0DBA70A4" w14:textId="35834F2F" w:rsidR="00F27372" w:rsidRPr="00F551D1" w:rsidRDefault="00F27372" w:rsidP="004000C7">
      <w:pPr>
        <w:rPr>
          <w:rFonts w:ascii="Times New Roman" w:eastAsia="Times New Roman" w:hAnsi="Times New Roman" w:cs="Times New Roman"/>
        </w:rPr>
      </w:pPr>
      <w:r w:rsidRPr="00F551D1">
        <w:rPr>
          <w:rFonts w:ascii="Times New Roman" w:hAnsi="Times New Roman" w:cs="Times New Roman"/>
        </w:rPr>
        <w:t>Fully</w:t>
      </w:r>
      <w:r w:rsidR="004000C7" w:rsidRPr="00F551D1">
        <w:rPr>
          <w:rFonts w:ascii="Times New Roman" w:hAnsi="Times New Roman" w:cs="Times New Roman"/>
        </w:rPr>
        <w:t xml:space="preserve"> apprehending the struggles of </w:t>
      </w:r>
      <w:r w:rsidR="004000C7" w:rsidRPr="00F551D1">
        <w:rPr>
          <w:rFonts w:ascii="Times New Roman" w:eastAsia="Times New Roman" w:hAnsi="Times New Roman" w:cs="Times New Roman"/>
        </w:rPr>
        <w:t>the</w:t>
      </w:r>
      <w:r w:rsidRPr="00F551D1">
        <w:rPr>
          <w:rFonts w:ascii="Times New Roman" w:eastAsia="Times New Roman" w:hAnsi="Times New Roman" w:cs="Times New Roman"/>
        </w:rPr>
        <w:t>se</w:t>
      </w:r>
      <w:r w:rsidR="004000C7" w:rsidRPr="00F551D1">
        <w:rPr>
          <w:rFonts w:ascii="Times New Roman" w:eastAsia="Times New Roman" w:hAnsi="Times New Roman" w:cs="Times New Roman"/>
        </w:rPr>
        <w:t xml:space="preserve"> women printers requires</w:t>
      </w:r>
      <w:r w:rsidRPr="00F551D1">
        <w:rPr>
          <w:rFonts w:ascii="Times New Roman" w:eastAsia="Times New Roman" w:hAnsi="Times New Roman" w:cs="Times New Roman"/>
        </w:rPr>
        <w:t>, I think,</w:t>
      </w:r>
      <w:r w:rsidR="004000C7" w:rsidRPr="00F551D1">
        <w:rPr>
          <w:rFonts w:ascii="Times New Roman" w:eastAsia="Times New Roman" w:hAnsi="Times New Roman" w:cs="Times New Roman"/>
        </w:rPr>
        <w:t xml:space="preserve"> continued infusions of insight from the </w:t>
      </w:r>
      <w:r w:rsidRPr="00F551D1">
        <w:rPr>
          <w:rFonts w:ascii="Times New Roman" w:eastAsia="Times New Roman" w:hAnsi="Times New Roman" w:cs="Times New Roman"/>
        </w:rPr>
        <w:t>class/gender analyses of the</w:t>
      </w:r>
      <w:r w:rsidR="004000C7" w:rsidRPr="00F551D1">
        <w:rPr>
          <w:rFonts w:ascii="Times New Roman" w:eastAsia="Times New Roman" w:hAnsi="Times New Roman" w:cs="Times New Roman"/>
        </w:rPr>
        <w:t xml:space="preserve"> old materialism. Women were positioned differently</w:t>
      </w:r>
      <w:r w:rsidR="00571B04" w:rsidRPr="00F551D1">
        <w:rPr>
          <w:rFonts w:ascii="Times New Roman" w:eastAsia="Times New Roman" w:hAnsi="Times New Roman" w:cs="Times New Roman"/>
        </w:rPr>
        <w:t xml:space="preserve"> than men</w:t>
      </w:r>
      <w:r w:rsidR="004000C7" w:rsidRPr="00F551D1">
        <w:rPr>
          <w:rFonts w:ascii="Times New Roman" w:eastAsia="Times New Roman" w:hAnsi="Times New Roman" w:cs="Times New Roman"/>
        </w:rPr>
        <w:t xml:space="preserve"> in the family structures and class orders, and the patriarchal and capitalist logic of their lives is central to a successful understanding today. Misses Francis, K</w:t>
      </w:r>
      <w:r w:rsidRPr="00F551D1">
        <w:rPr>
          <w:rFonts w:ascii="Times New Roman" w:eastAsia="Times New Roman" w:hAnsi="Times New Roman" w:cs="Times New Roman"/>
        </w:rPr>
        <w:t xml:space="preserve">enney, and White </w:t>
      </w:r>
      <w:r w:rsidR="004000C7" w:rsidRPr="00F551D1">
        <w:rPr>
          <w:rFonts w:ascii="Times New Roman" w:eastAsia="Times New Roman" w:hAnsi="Times New Roman" w:cs="Times New Roman"/>
        </w:rPr>
        <w:t xml:space="preserve">likely cultivated a structural analysis of the obstacles to their success as printers. </w:t>
      </w:r>
      <w:r w:rsidRPr="00F551D1">
        <w:rPr>
          <w:rFonts w:ascii="Times New Roman" w:eastAsia="Times New Roman" w:hAnsi="Times New Roman" w:cs="Times New Roman"/>
        </w:rPr>
        <w:t xml:space="preserve"> </w:t>
      </w:r>
      <w:r w:rsidRPr="00F551D1">
        <w:rPr>
          <w:rFonts w:ascii="Times New Roman" w:hAnsi="Times New Roman" w:cs="Times New Roman"/>
        </w:rPr>
        <w:t xml:space="preserve">Bystanders noticed that the women were not primarily trying to beat each other. They were trying to beat the men, and they succeeded. </w:t>
      </w:r>
      <w:r w:rsidR="004000C7" w:rsidRPr="00F551D1">
        <w:rPr>
          <w:rFonts w:ascii="Times New Roman" w:eastAsia="Times New Roman" w:hAnsi="Times New Roman" w:cs="Times New Roman"/>
        </w:rPr>
        <w:t>The joker who substituted sorts carrying two nicks, rather than the standard one, in the women’s cases at t</w:t>
      </w:r>
      <w:r w:rsidR="00136E22">
        <w:rPr>
          <w:rFonts w:ascii="Times New Roman" w:eastAsia="Times New Roman" w:hAnsi="Times New Roman" w:cs="Times New Roman"/>
        </w:rPr>
        <w:t>he Boston race was reinforcing women’s</w:t>
      </w:r>
      <w:r w:rsidR="004000C7" w:rsidRPr="00F551D1">
        <w:rPr>
          <w:rFonts w:ascii="Times New Roman" w:eastAsia="Times New Roman" w:hAnsi="Times New Roman" w:cs="Times New Roman"/>
        </w:rPr>
        <w:t xml:space="preserve"> structural subordination, not simply having a laugh at the women’s expense. The double nick initially threw Miss Francis off her stride, but she recovered, and on the second day the women solved the problem by “attentivel</w:t>
      </w:r>
      <w:r w:rsidR="00136E22">
        <w:rPr>
          <w:rFonts w:ascii="Times New Roman" w:eastAsia="Times New Roman" w:hAnsi="Times New Roman" w:cs="Times New Roman"/>
        </w:rPr>
        <w:t>y distribut[ing] their own type (Rumble, p. 628).</w:t>
      </w:r>
      <w:r w:rsidR="004000C7" w:rsidRPr="00F551D1">
        <w:rPr>
          <w:rFonts w:ascii="Times New Roman" w:eastAsia="Times New Roman" w:hAnsi="Times New Roman" w:cs="Times New Roman"/>
        </w:rPr>
        <w:t xml:space="preserve"> </w:t>
      </w:r>
    </w:p>
    <w:p w14:paraId="7B892D84" w14:textId="77777777" w:rsidR="00F27372" w:rsidRPr="00F551D1" w:rsidRDefault="00F27372" w:rsidP="004000C7">
      <w:pPr>
        <w:rPr>
          <w:rFonts w:ascii="Times New Roman" w:eastAsia="Times New Roman" w:hAnsi="Times New Roman" w:cs="Times New Roman"/>
        </w:rPr>
      </w:pPr>
    </w:p>
    <w:p w14:paraId="0C0AD2EA" w14:textId="447FF28F" w:rsidR="004000C7" w:rsidRPr="00F551D1" w:rsidRDefault="004000C7" w:rsidP="004000C7">
      <w:pPr>
        <w:rPr>
          <w:rFonts w:ascii="Times New Roman" w:hAnsi="Times New Roman" w:cs="Times New Roman"/>
        </w:rPr>
      </w:pPr>
      <w:r w:rsidRPr="00F551D1">
        <w:rPr>
          <w:rFonts w:ascii="Times New Roman" w:eastAsia="Times New Roman" w:hAnsi="Times New Roman" w:cs="Times New Roman"/>
        </w:rPr>
        <w:t xml:space="preserve"> At the same time, the remarkable story of the women’s race comes alive at a different level when folded in with the analytic energies of the new materialism. </w:t>
      </w:r>
      <w:r w:rsidRPr="00F551D1">
        <w:rPr>
          <w:rFonts w:ascii="Times New Roman" w:hAnsi="Times New Roman" w:cs="Times New Roman"/>
        </w:rPr>
        <w:t xml:space="preserve"> When the unexpected twin-nicked sorts confounded Miss Francis, we might see that as a moment when the printer confronted what Bill Brown calls “the thingness of objects”:</w:t>
      </w:r>
    </w:p>
    <w:p w14:paraId="164A1142" w14:textId="6D67A31F" w:rsidR="004000C7" w:rsidRPr="00F551D1" w:rsidRDefault="004000C7" w:rsidP="004000C7">
      <w:pPr>
        <w:ind w:left="720"/>
        <w:rPr>
          <w:rFonts w:ascii="Times New Roman" w:hAnsi="Times New Roman" w:cs="Times New Roman"/>
        </w:rPr>
      </w:pPr>
      <w:r w:rsidRPr="00F551D1">
        <w:rPr>
          <w:rFonts w:ascii="Times New Roman" w:hAnsi="Times New Roman" w:cs="Times New Roman"/>
        </w:rPr>
        <w:t xml:space="preserve">We begin to confront the thingness of objects when they stop working </w:t>
      </w:r>
      <w:r w:rsidR="00136E22">
        <w:rPr>
          <w:rFonts w:ascii="Times New Roman" w:hAnsi="Times New Roman" w:cs="Times New Roman"/>
        </w:rPr>
        <w:t>f</w:t>
      </w:r>
      <w:r w:rsidRPr="00F551D1">
        <w:rPr>
          <w:rFonts w:ascii="Times New Roman" w:hAnsi="Times New Roman" w:cs="Times New Roman"/>
        </w:rPr>
        <w:t>or us: when the drill breaks, when the car stalls, when the windows get filthy, when their flow within the circuits of production and distribution, consumption and exhibition, has been arrested, however momentarily. The story of objects asserting themselves as things, then, is the story of a changed relation to the human subject and thus the story of how the thing really names less an object than a particular subject-object relation.</w:t>
      </w:r>
      <w:r w:rsidR="00401D41">
        <w:rPr>
          <w:rFonts w:ascii="Times New Roman" w:hAnsi="Times New Roman" w:cs="Times New Roman"/>
        </w:rPr>
        <w:t xml:space="preserve"> (p. 4)</w:t>
      </w:r>
    </w:p>
    <w:p w14:paraId="3284D7EF" w14:textId="27A73E53" w:rsidR="004000C7" w:rsidRPr="00F551D1" w:rsidRDefault="004000C7" w:rsidP="004000C7">
      <w:pPr>
        <w:rPr>
          <w:rFonts w:ascii="Times New Roman" w:hAnsi="Times New Roman" w:cs="Times New Roman"/>
        </w:rPr>
      </w:pPr>
      <w:r w:rsidRPr="00F551D1">
        <w:rPr>
          <w:rFonts w:ascii="Times New Roman" w:hAnsi="Times New Roman" w:cs="Times New Roman"/>
        </w:rPr>
        <w:t xml:space="preserve">The sorts stopped working, acting </w:t>
      </w:r>
      <w:r w:rsidR="00136E22">
        <w:rPr>
          <w:rFonts w:ascii="Times New Roman" w:hAnsi="Times New Roman" w:cs="Times New Roman"/>
        </w:rPr>
        <w:t xml:space="preserve">unexpectedly </w:t>
      </w:r>
      <w:r w:rsidRPr="00F551D1">
        <w:rPr>
          <w:rFonts w:ascii="Times New Roman" w:hAnsi="Times New Roman" w:cs="Times New Roman"/>
        </w:rPr>
        <w:t xml:space="preserve">on Miss Francis who in turn adjusted her encounters with the sorts in order to reduce the number of turned letters. Similarly, the utter perfection of Miss Kenney’s performance suggests an aesthetic </w:t>
      </w:r>
      <w:r w:rsidR="004119A7">
        <w:rPr>
          <w:rFonts w:ascii="Times New Roman" w:hAnsi="Times New Roman" w:cs="Times New Roman"/>
        </w:rPr>
        <w:t xml:space="preserve">experience </w:t>
      </w:r>
      <w:r w:rsidR="00F27372" w:rsidRPr="00F551D1">
        <w:rPr>
          <w:rFonts w:ascii="Times New Roman" w:hAnsi="Times New Roman" w:cs="Times New Roman"/>
        </w:rPr>
        <w:t>something like</w:t>
      </w:r>
      <w:r w:rsidRPr="00F551D1">
        <w:rPr>
          <w:rFonts w:ascii="Times New Roman" w:hAnsi="Times New Roman" w:cs="Times New Roman"/>
        </w:rPr>
        <w:t xml:space="preserve"> </w:t>
      </w:r>
      <w:r w:rsidR="00F27372" w:rsidRPr="00F551D1">
        <w:rPr>
          <w:rFonts w:ascii="Times New Roman" w:hAnsi="Times New Roman" w:cs="Times New Roman"/>
        </w:rPr>
        <w:t>a song or a dance:</w:t>
      </w:r>
      <w:r w:rsidRPr="00F551D1">
        <w:rPr>
          <w:rFonts w:ascii="Times New Roman" w:hAnsi="Times New Roman" w:cs="Times New Roman"/>
        </w:rPr>
        <w:t xml:space="preserve"> Miss Kenney, “in her graceful way… s</w:t>
      </w:r>
      <w:r w:rsidR="00136E22">
        <w:rPr>
          <w:rFonts w:ascii="Times New Roman" w:hAnsi="Times New Roman" w:cs="Times New Roman"/>
        </w:rPr>
        <w:t>imply never made mistakes</w:t>
      </w:r>
      <w:r w:rsidR="004119A7">
        <w:rPr>
          <w:rFonts w:ascii="Times New Roman" w:hAnsi="Times New Roman" w:cs="Times New Roman"/>
        </w:rPr>
        <w:t>”</w:t>
      </w:r>
      <w:r w:rsidR="00136E22">
        <w:rPr>
          <w:rFonts w:ascii="Times New Roman" w:hAnsi="Times New Roman" w:cs="Times New Roman"/>
        </w:rPr>
        <w:t xml:space="preserve"> (Rumble, p. 624).</w:t>
      </w:r>
      <w:r w:rsidRPr="00F551D1">
        <w:rPr>
          <w:rFonts w:ascii="Times New Roman" w:hAnsi="Times New Roman" w:cs="Times New Roman"/>
        </w:rPr>
        <w:t xml:space="preserve"> Imagine the remarkable sensory encounter required, the intense concentration</w:t>
      </w:r>
      <w:r w:rsidR="00571B04" w:rsidRPr="00F551D1">
        <w:rPr>
          <w:rFonts w:ascii="Times New Roman" w:hAnsi="Times New Roman" w:cs="Times New Roman"/>
        </w:rPr>
        <w:t xml:space="preserve">, flexible spine, and </w:t>
      </w:r>
      <w:r w:rsidRPr="00F551D1">
        <w:rPr>
          <w:rFonts w:ascii="Times New Roman" w:hAnsi="Times New Roman" w:cs="Times New Roman"/>
        </w:rPr>
        <w:t xml:space="preserve">flying hands, which would have been required to </w:t>
      </w:r>
      <w:r w:rsidRPr="00F551D1">
        <w:rPr>
          <w:rFonts w:ascii="Times New Roman" w:hAnsi="Times New Roman" w:cs="Times New Roman"/>
          <w:i/>
        </w:rPr>
        <w:t>never</w:t>
      </w:r>
      <w:r w:rsidRPr="00F551D1">
        <w:rPr>
          <w:rFonts w:ascii="Times New Roman" w:hAnsi="Times New Roman" w:cs="Times New Roman"/>
        </w:rPr>
        <w:t xml:space="preserve"> make a mistake. By the second day of the women’s weeklong race, the hall hosting the competition was filled with male compositors, “earnestly interested in seeing how well the thing could be done.” “‘No mistake,</w:t>
      </w:r>
      <w:r w:rsidR="00136E22">
        <w:rPr>
          <w:rFonts w:ascii="Times New Roman" w:hAnsi="Times New Roman" w:cs="Times New Roman"/>
        </w:rPr>
        <w:t>’ mused one</w:t>
      </w:r>
      <w:r w:rsidR="004119A7">
        <w:rPr>
          <w:rFonts w:ascii="Times New Roman" w:hAnsi="Times New Roman" w:cs="Times New Roman"/>
        </w:rPr>
        <w:t>, ‘th</w:t>
      </w:r>
      <w:r w:rsidR="003C0453">
        <w:rPr>
          <w:rFonts w:ascii="Times New Roman" w:hAnsi="Times New Roman" w:cs="Times New Roman"/>
        </w:rPr>
        <w:t>ey can set type’” (Rumble,</w:t>
      </w:r>
      <w:r w:rsidR="004119A7">
        <w:rPr>
          <w:rFonts w:ascii="Times New Roman" w:hAnsi="Times New Roman" w:cs="Times New Roman"/>
        </w:rPr>
        <w:t xml:space="preserve"> </w:t>
      </w:r>
      <w:r w:rsidR="00136E22">
        <w:rPr>
          <w:rFonts w:ascii="Times New Roman" w:hAnsi="Times New Roman" w:cs="Times New Roman"/>
        </w:rPr>
        <w:t>p. 626).</w:t>
      </w:r>
    </w:p>
    <w:p w14:paraId="253EF812" w14:textId="77777777" w:rsidR="004000C7" w:rsidRPr="00F551D1" w:rsidRDefault="004000C7" w:rsidP="004000C7">
      <w:pPr>
        <w:pStyle w:val="EndnoteText"/>
        <w:rPr>
          <w:rFonts w:ascii="Times New Roman" w:hAnsi="Times New Roman" w:cs="Times New Roman"/>
        </w:rPr>
      </w:pPr>
    </w:p>
    <w:p w14:paraId="7BBF9FBB" w14:textId="77777777" w:rsidR="004000C7" w:rsidRPr="00F551D1" w:rsidRDefault="004000C7" w:rsidP="004000C7">
      <w:pPr>
        <w:pStyle w:val="EndnoteText"/>
        <w:rPr>
          <w:rFonts w:ascii="Times New Roman" w:hAnsi="Times New Roman" w:cs="Times New Roman"/>
          <w:b/>
        </w:rPr>
      </w:pPr>
      <w:r w:rsidRPr="00F551D1">
        <w:rPr>
          <w:rFonts w:ascii="Times New Roman" w:hAnsi="Times New Roman" w:cs="Times New Roman"/>
          <w:b/>
        </w:rPr>
        <w:t>Conclusion</w:t>
      </w:r>
    </w:p>
    <w:p w14:paraId="015FB6EF" w14:textId="77777777" w:rsidR="004000C7" w:rsidRPr="00F551D1" w:rsidRDefault="004000C7" w:rsidP="004000C7">
      <w:pPr>
        <w:pStyle w:val="EndnoteText"/>
        <w:rPr>
          <w:rFonts w:ascii="Times New Roman" w:hAnsi="Times New Roman" w:cs="Times New Roman"/>
          <w:b/>
        </w:rPr>
      </w:pPr>
    </w:p>
    <w:p w14:paraId="561F4CFD" w14:textId="37C45EF4" w:rsidR="000C4CEE" w:rsidRPr="00F551D1" w:rsidRDefault="00560740" w:rsidP="00344851">
      <w:pPr>
        <w:rPr>
          <w:rFonts w:ascii="Times New Roman" w:hAnsi="Times New Roman" w:cs="Times New Roman"/>
        </w:rPr>
      </w:pPr>
      <w:r w:rsidRPr="00F551D1">
        <w:rPr>
          <w:rFonts w:ascii="Times New Roman" w:hAnsi="Times New Roman" w:cs="Times New Roman"/>
        </w:rPr>
        <w:t xml:space="preserve">Cockburn and Bennett agree that, to fully explore the terrain into which they are moving, </w:t>
      </w:r>
      <w:r w:rsidR="00136E22">
        <w:rPr>
          <w:rFonts w:ascii="Times New Roman" w:hAnsi="Times New Roman" w:cs="Times New Roman"/>
        </w:rPr>
        <w:t>they</w:t>
      </w:r>
      <w:r w:rsidR="00E2497E" w:rsidRPr="00F551D1">
        <w:rPr>
          <w:rFonts w:ascii="Times New Roman" w:hAnsi="Times New Roman" w:cs="Times New Roman"/>
        </w:rPr>
        <w:t xml:space="preserve"> have to be there. Quite remark</w:t>
      </w:r>
      <w:r w:rsidRPr="00F551D1">
        <w:rPr>
          <w:rFonts w:ascii="Times New Roman" w:hAnsi="Times New Roman" w:cs="Times New Roman"/>
        </w:rPr>
        <w:t xml:space="preserve">ably, Cockburn attended the London College of Printing </w:t>
      </w:r>
      <w:r w:rsidR="00E2497E" w:rsidRPr="00F551D1">
        <w:rPr>
          <w:rFonts w:ascii="Times New Roman" w:hAnsi="Times New Roman" w:cs="Times New Roman"/>
        </w:rPr>
        <w:t xml:space="preserve">for one year </w:t>
      </w:r>
      <w:r w:rsidRPr="00F551D1">
        <w:rPr>
          <w:rFonts w:ascii="Times New Roman" w:hAnsi="Times New Roman" w:cs="Times New Roman"/>
        </w:rPr>
        <w:t>to stu</w:t>
      </w:r>
      <w:r w:rsidR="00136E22">
        <w:rPr>
          <w:rFonts w:ascii="Times New Roman" w:hAnsi="Times New Roman" w:cs="Times New Roman"/>
        </w:rPr>
        <w:t>dy the new and old technologies</w:t>
      </w:r>
      <w:r w:rsidRPr="00F551D1">
        <w:rPr>
          <w:rFonts w:ascii="Times New Roman" w:hAnsi="Times New Roman" w:cs="Times New Roman"/>
        </w:rPr>
        <w:t xml:space="preserve"> (</w:t>
      </w:r>
      <w:r w:rsidR="00136E22">
        <w:rPr>
          <w:rFonts w:ascii="Times New Roman" w:hAnsi="Times New Roman" w:cs="Times New Roman"/>
        </w:rPr>
        <w:t xml:space="preserve">1984, </w:t>
      </w:r>
      <w:r w:rsidRPr="00F551D1">
        <w:rPr>
          <w:rFonts w:ascii="Times New Roman" w:hAnsi="Times New Roman" w:cs="Times New Roman"/>
        </w:rPr>
        <w:t>p. 1)</w:t>
      </w:r>
      <w:r w:rsidR="00136E22">
        <w:rPr>
          <w:rFonts w:ascii="Times New Roman" w:hAnsi="Times New Roman" w:cs="Times New Roman"/>
        </w:rPr>
        <w:t>.</w:t>
      </w:r>
      <w:r w:rsidRPr="00F551D1">
        <w:rPr>
          <w:rFonts w:ascii="Times New Roman" w:hAnsi="Times New Roman" w:cs="Times New Roman"/>
        </w:rPr>
        <w:t xml:space="preserve"> She learned typesetti</w:t>
      </w:r>
      <w:r w:rsidR="00E2497E" w:rsidRPr="00F551D1">
        <w:rPr>
          <w:rFonts w:ascii="Times New Roman" w:hAnsi="Times New Roman" w:cs="Times New Roman"/>
        </w:rPr>
        <w:t xml:space="preserve">ng early in </w:t>
      </w:r>
      <w:r w:rsidR="00344851" w:rsidRPr="00F551D1">
        <w:rPr>
          <w:rFonts w:ascii="Times New Roman" w:hAnsi="Times New Roman" w:cs="Times New Roman"/>
        </w:rPr>
        <w:t>her studies in 1978, noting,</w:t>
      </w:r>
      <w:r w:rsidRPr="00F551D1">
        <w:rPr>
          <w:rFonts w:ascii="Times New Roman" w:hAnsi="Times New Roman" w:cs="Times New Roman"/>
        </w:rPr>
        <w:t xml:space="preserve"> “It is impossible to understand the claims and counter-claims about skill without understanding the labour pr</w:t>
      </w:r>
      <w:r w:rsidR="00136E22">
        <w:rPr>
          <w:rFonts w:ascii="Times New Roman" w:hAnsi="Times New Roman" w:cs="Times New Roman"/>
        </w:rPr>
        <w:t>ocess on which they are founded</w:t>
      </w:r>
      <w:r w:rsidRPr="00F551D1">
        <w:rPr>
          <w:rFonts w:ascii="Times New Roman" w:hAnsi="Times New Roman" w:cs="Times New Roman"/>
        </w:rPr>
        <w:t>” (</w:t>
      </w:r>
      <w:r w:rsidR="00136E22">
        <w:rPr>
          <w:rFonts w:ascii="Times New Roman" w:hAnsi="Times New Roman" w:cs="Times New Roman"/>
        </w:rPr>
        <w:t xml:space="preserve">1984, </w:t>
      </w:r>
      <w:r w:rsidR="00E2497E" w:rsidRPr="00F551D1">
        <w:rPr>
          <w:rFonts w:ascii="Times New Roman" w:hAnsi="Times New Roman" w:cs="Times New Roman"/>
        </w:rPr>
        <w:t>p. 46)</w:t>
      </w:r>
      <w:r w:rsidR="00136E22">
        <w:rPr>
          <w:rFonts w:ascii="Times New Roman" w:hAnsi="Times New Roman" w:cs="Times New Roman"/>
        </w:rPr>
        <w:t>.</w:t>
      </w:r>
      <w:r w:rsidR="00E2497E" w:rsidRPr="00F551D1">
        <w:rPr>
          <w:rFonts w:ascii="Times New Roman" w:hAnsi="Times New Roman" w:cs="Times New Roman"/>
        </w:rPr>
        <w:t xml:space="preserve"> Bennett similarly notes that new materialist thinking requires “a cultivated, patient, sensory attentiveness to nonhuman forces operating outside and inside the human body”</w:t>
      </w:r>
      <w:r w:rsidR="00136E22">
        <w:rPr>
          <w:rFonts w:ascii="Times New Roman" w:hAnsi="Times New Roman" w:cs="Times New Roman"/>
        </w:rPr>
        <w:t xml:space="preserve"> </w:t>
      </w:r>
      <w:r w:rsidR="00E2497E" w:rsidRPr="00F551D1">
        <w:rPr>
          <w:rFonts w:ascii="Times New Roman" w:hAnsi="Times New Roman" w:cs="Times New Roman"/>
        </w:rPr>
        <w:t>(B</w:t>
      </w:r>
      <w:r w:rsidR="00136E22">
        <w:rPr>
          <w:rFonts w:ascii="Times New Roman" w:hAnsi="Times New Roman" w:cs="Times New Roman"/>
        </w:rPr>
        <w:t>ennett, p.</w:t>
      </w:r>
      <w:r w:rsidR="00E2497E" w:rsidRPr="00F551D1">
        <w:rPr>
          <w:rFonts w:ascii="Times New Roman" w:hAnsi="Times New Roman" w:cs="Times New Roman"/>
        </w:rPr>
        <w:t xml:space="preserve"> xiv). Both echo the methodological attitude Foucault f</w:t>
      </w:r>
      <w:r w:rsidR="00136E22">
        <w:rPr>
          <w:rFonts w:ascii="Times New Roman" w:hAnsi="Times New Roman" w:cs="Times New Roman"/>
        </w:rPr>
        <w:t>inds necessary for genealogy: “g</w:t>
      </w:r>
      <w:r w:rsidR="00E2497E" w:rsidRPr="00F551D1">
        <w:rPr>
          <w:rFonts w:ascii="Times New Roman" w:hAnsi="Times New Roman" w:cs="Times New Roman"/>
        </w:rPr>
        <w:t>rey, meticu</w:t>
      </w:r>
      <w:r w:rsidR="00136E22">
        <w:rPr>
          <w:rFonts w:ascii="Times New Roman" w:hAnsi="Times New Roman" w:cs="Times New Roman"/>
        </w:rPr>
        <w:t>lous, and patiently documentary” (p.</w:t>
      </w:r>
      <w:r w:rsidR="00E2497E" w:rsidRPr="00F551D1">
        <w:rPr>
          <w:rFonts w:ascii="Times New Roman" w:hAnsi="Times New Roman" w:cs="Times New Roman"/>
        </w:rPr>
        <w:t>139)</w:t>
      </w:r>
      <w:r w:rsidR="00136E22">
        <w:rPr>
          <w:rFonts w:ascii="Times New Roman" w:hAnsi="Times New Roman" w:cs="Times New Roman"/>
        </w:rPr>
        <w:t>.</w:t>
      </w:r>
      <w:r w:rsidR="00E2497E" w:rsidRPr="00F551D1">
        <w:rPr>
          <w:rFonts w:ascii="Times New Roman" w:hAnsi="Times New Roman" w:cs="Times New Roman"/>
        </w:rPr>
        <w:t xml:space="preserve"> </w:t>
      </w:r>
      <w:r w:rsidR="006632CD" w:rsidRPr="00F551D1">
        <w:rPr>
          <w:rFonts w:ascii="Times New Roman" w:hAnsi="Times New Roman" w:cs="Times New Roman"/>
        </w:rPr>
        <w:t xml:space="preserve">This </w:t>
      </w:r>
      <w:r w:rsidR="00E2497E" w:rsidRPr="00F551D1">
        <w:rPr>
          <w:rFonts w:ascii="Times New Roman" w:hAnsi="Times New Roman" w:cs="Times New Roman"/>
        </w:rPr>
        <w:t xml:space="preserve">convergence around the </w:t>
      </w:r>
      <w:r w:rsidR="00344851" w:rsidRPr="00F551D1">
        <w:rPr>
          <w:rFonts w:ascii="Times New Roman" w:hAnsi="Times New Roman" w:cs="Times New Roman"/>
        </w:rPr>
        <w:t>need for sustained intimacy with materials</w:t>
      </w:r>
      <w:r w:rsidR="006632CD" w:rsidRPr="00F551D1">
        <w:rPr>
          <w:rFonts w:ascii="Times New Roman" w:hAnsi="Times New Roman" w:cs="Times New Roman"/>
        </w:rPr>
        <w:t xml:space="preserve"> could have a healthy impact on our scholarship, taking us into archives, commu</w:t>
      </w:r>
      <w:r w:rsidR="00344851" w:rsidRPr="00F551D1">
        <w:rPr>
          <w:rFonts w:ascii="Times New Roman" w:hAnsi="Times New Roman" w:cs="Times New Roman"/>
        </w:rPr>
        <w:t>nities, training programs, wilderness areas, work places, public streets</w:t>
      </w:r>
      <w:r w:rsidR="00136E22">
        <w:rPr>
          <w:rFonts w:ascii="Times New Roman" w:hAnsi="Times New Roman" w:cs="Times New Roman"/>
        </w:rPr>
        <w:t xml:space="preserve">, playgrounds, </w:t>
      </w:r>
      <w:r w:rsidR="00344851" w:rsidRPr="00F551D1">
        <w:rPr>
          <w:rFonts w:ascii="Times New Roman" w:hAnsi="Times New Roman" w:cs="Times New Roman"/>
        </w:rPr>
        <w:t xml:space="preserve"> – wherever useful encounters can be found or made. </w:t>
      </w:r>
    </w:p>
    <w:p w14:paraId="09D96A8B" w14:textId="77777777" w:rsidR="000C4CEE" w:rsidRPr="00F551D1" w:rsidRDefault="000C4CEE" w:rsidP="004000C7">
      <w:pPr>
        <w:pStyle w:val="EndnoteText"/>
        <w:rPr>
          <w:rFonts w:ascii="Times New Roman" w:hAnsi="Times New Roman" w:cs="Times New Roman"/>
        </w:rPr>
      </w:pPr>
    </w:p>
    <w:p w14:paraId="4AF0270E" w14:textId="00A5BC26" w:rsidR="000C4CEE" w:rsidRPr="00F551D1" w:rsidRDefault="00344851" w:rsidP="000C4CEE">
      <w:pPr>
        <w:rPr>
          <w:rFonts w:ascii="Times New Roman" w:hAnsi="Times New Roman" w:cs="Times New Roman"/>
        </w:rPr>
      </w:pPr>
      <w:r w:rsidRPr="00F551D1">
        <w:rPr>
          <w:rFonts w:ascii="Times New Roman" w:hAnsi="Times New Roman" w:cs="Times New Roman"/>
        </w:rPr>
        <w:t xml:space="preserve">Of course there are risks. </w:t>
      </w:r>
      <w:r w:rsidR="000C4CEE" w:rsidRPr="00F551D1">
        <w:rPr>
          <w:rFonts w:ascii="Times New Roman" w:hAnsi="Times New Roman" w:cs="Times New Roman"/>
        </w:rPr>
        <w:t xml:space="preserve">Bennett is willing to risk “a bit of anthropomorphizing,” even the possibility of looking foolish, to get at the world Deleuze and Guatarri characterize in </w:t>
      </w:r>
      <w:r w:rsidR="000C4CEE" w:rsidRPr="00F551D1">
        <w:rPr>
          <w:rFonts w:ascii="Times New Roman" w:hAnsi="Times New Roman" w:cs="Times New Roman"/>
          <w:i/>
        </w:rPr>
        <w:t xml:space="preserve">A Thousand Plateaus </w:t>
      </w:r>
      <w:r w:rsidR="000C4CEE" w:rsidRPr="00F551D1">
        <w:rPr>
          <w:rFonts w:ascii="Times New Roman" w:hAnsi="Times New Roman" w:cs="Times New Roman"/>
        </w:rPr>
        <w:t>as “matter-movement” or “matter-energy”:</w:t>
      </w:r>
    </w:p>
    <w:p w14:paraId="7A172B2F" w14:textId="3B72451D" w:rsidR="000C4CEE" w:rsidRPr="00F551D1" w:rsidRDefault="000C4CEE" w:rsidP="000C4CEE">
      <w:pPr>
        <w:ind w:left="720"/>
        <w:rPr>
          <w:rFonts w:ascii="Times New Roman" w:hAnsi="Times New Roman" w:cs="Times New Roman"/>
        </w:rPr>
      </w:pPr>
      <w:r w:rsidRPr="00F551D1">
        <w:rPr>
          <w:rFonts w:ascii="Times New Roman" w:hAnsi="Times New Roman" w:cs="Times New Roman"/>
        </w:rPr>
        <w:t>In a vital materialism, an anthropomorphic element in perception can uncover a whole world of resonances and resemblances, sounds and sights that echo and bounce far more than would be possible were the universe to be a hierarchical structure. We at first may see only a world in our own image, but what appears next is a swarm of ‘talented’ and vibrant materialities (including the seeing self).</w:t>
      </w:r>
      <w:r w:rsidR="00300F6B">
        <w:rPr>
          <w:rFonts w:ascii="Times New Roman" w:hAnsi="Times New Roman" w:cs="Times New Roman"/>
        </w:rPr>
        <w:t xml:space="preserve"> (Bennett, p. 99)</w:t>
      </w:r>
      <w:r w:rsidRPr="00F551D1">
        <w:rPr>
          <w:rFonts w:ascii="Times New Roman" w:hAnsi="Times New Roman" w:cs="Times New Roman"/>
        </w:rPr>
        <w:t xml:space="preserve"> </w:t>
      </w:r>
    </w:p>
    <w:p w14:paraId="65E0A7E0" w14:textId="77777777" w:rsidR="000C4CEE" w:rsidRPr="00F551D1" w:rsidRDefault="000C4CEE" w:rsidP="000C4CEE">
      <w:pPr>
        <w:rPr>
          <w:rFonts w:ascii="Times New Roman" w:hAnsi="Times New Roman" w:cs="Times New Roman"/>
        </w:rPr>
      </w:pPr>
      <w:r w:rsidRPr="00F551D1">
        <w:rPr>
          <w:rFonts w:ascii="Times New Roman" w:hAnsi="Times New Roman" w:cs="Times New Roman"/>
        </w:rPr>
        <w:t>Feminists have a long history of being willing to look foolish in order to contest naturalizations of gender/race/class/sexuality that conveniently confirm existing hierarchies of power and knowledge.  I hope that we continue in that vein, probing the limits of the “obvious” in order to bring fresh insights into focus.</w:t>
      </w:r>
    </w:p>
    <w:p w14:paraId="5A54FFCE" w14:textId="140AD7F1" w:rsidR="00644450" w:rsidRPr="00F551D1" w:rsidRDefault="00644450" w:rsidP="00644450">
      <w:pPr>
        <w:rPr>
          <w:rFonts w:ascii="Times New Roman" w:hAnsi="Times New Roman" w:cs="Times New Roman"/>
        </w:rPr>
      </w:pPr>
      <w:r w:rsidRPr="00F551D1">
        <w:rPr>
          <w:rFonts w:ascii="Times New Roman" w:hAnsi="Times New Roman" w:cs="Times New Roman"/>
        </w:rPr>
        <w:tab/>
      </w:r>
    </w:p>
    <w:p w14:paraId="5A68972F" w14:textId="75AC8F4B" w:rsidR="0098230F" w:rsidRPr="00F551D1" w:rsidRDefault="00EF1E3F">
      <w:pPr>
        <w:rPr>
          <w:rFonts w:ascii="Times New Roman" w:hAnsi="Times New Roman" w:cs="Times New Roman"/>
        </w:rPr>
      </w:pPr>
      <w:r w:rsidRPr="00F551D1">
        <w:rPr>
          <w:rFonts w:ascii="Times New Roman" w:hAnsi="Times New Roman" w:cs="Times New Roman"/>
        </w:rPr>
        <w:t>Cockburn sees two intellectual projects at work</w:t>
      </w:r>
      <w:r w:rsidR="00A53A6C" w:rsidRPr="00F551D1">
        <w:rPr>
          <w:rFonts w:ascii="Times New Roman" w:hAnsi="Times New Roman" w:cs="Times New Roman"/>
        </w:rPr>
        <w:t xml:space="preserve"> within her apprehension of printers</w:t>
      </w:r>
      <w:r w:rsidRPr="00F551D1">
        <w:rPr>
          <w:rFonts w:ascii="Times New Roman" w:hAnsi="Times New Roman" w:cs="Times New Roman"/>
        </w:rPr>
        <w:t>: “The story of compositors in printing, as I have sketched it here, has unfolded within two major processes: developments in relations between classes</w:t>
      </w:r>
      <w:r w:rsidR="00300F6B">
        <w:rPr>
          <w:rFonts w:ascii="Times New Roman" w:hAnsi="Times New Roman" w:cs="Times New Roman"/>
        </w:rPr>
        <w:t xml:space="preserve"> and in relations between sexes” (1984, p</w:t>
      </w:r>
      <w:r w:rsidRPr="00F551D1">
        <w:rPr>
          <w:rFonts w:ascii="Times New Roman" w:hAnsi="Times New Roman" w:cs="Times New Roman"/>
        </w:rPr>
        <w:t>. 191)</w:t>
      </w:r>
      <w:r w:rsidR="00300F6B">
        <w:rPr>
          <w:rFonts w:ascii="Times New Roman" w:hAnsi="Times New Roman" w:cs="Times New Roman"/>
        </w:rPr>
        <w:t>.</w:t>
      </w:r>
      <w:r w:rsidRPr="00F551D1">
        <w:rPr>
          <w:rFonts w:ascii="Times New Roman" w:hAnsi="Times New Roman" w:cs="Times New Roman"/>
        </w:rPr>
        <w:t xml:space="preserve"> I want to maintain her momentum while weaving in a third trajectory, the relations among </w:t>
      </w:r>
      <w:r w:rsidR="0098230F" w:rsidRPr="00F551D1">
        <w:rPr>
          <w:rFonts w:ascii="Times New Roman" w:hAnsi="Times New Roman" w:cs="Times New Roman"/>
        </w:rPr>
        <w:t>people and machines. She rightly insists that “</w:t>
      </w:r>
      <w:r w:rsidR="0098230F" w:rsidRPr="00F551D1">
        <w:rPr>
          <w:rFonts w:ascii="Times New Roman" w:hAnsi="Times New Roman" w:cs="Times New Roman"/>
          <w:i/>
        </w:rPr>
        <w:t xml:space="preserve">the events themselves cannot be understood unless read from both </w:t>
      </w:r>
      <w:r w:rsidR="00A53A6C" w:rsidRPr="00F551D1">
        <w:rPr>
          <w:rFonts w:ascii="Times New Roman" w:hAnsi="Times New Roman" w:cs="Times New Roman"/>
        </w:rPr>
        <w:t xml:space="preserve">[many] </w:t>
      </w:r>
      <w:r w:rsidR="0098230F" w:rsidRPr="00F551D1">
        <w:rPr>
          <w:rFonts w:ascii="Times New Roman" w:hAnsi="Times New Roman" w:cs="Times New Roman"/>
          <w:i/>
        </w:rPr>
        <w:t>perspectives</w:t>
      </w:r>
      <w:r w:rsidR="0098230F" w:rsidRPr="00F551D1">
        <w:rPr>
          <w:rFonts w:ascii="Times New Roman" w:hAnsi="Times New Roman" w:cs="Times New Roman"/>
        </w:rPr>
        <w:t>” (</w:t>
      </w:r>
      <w:r w:rsidR="00300F6B">
        <w:rPr>
          <w:rFonts w:ascii="Times New Roman" w:hAnsi="Times New Roman" w:cs="Times New Roman"/>
        </w:rPr>
        <w:t>1984, p. 194, italics</w:t>
      </w:r>
      <w:r w:rsidR="0098230F" w:rsidRPr="00F551D1">
        <w:rPr>
          <w:rFonts w:ascii="Times New Roman" w:hAnsi="Times New Roman" w:cs="Times New Roman"/>
        </w:rPr>
        <w:t xml:space="preserve"> in orig</w:t>
      </w:r>
      <w:r w:rsidR="00300F6B">
        <w:rPr>
          <w:rFonts w:ascii="Times New Roman" w:hAnsi="Times New Roman" w:cs="Times New Roman"/>
        </w:rPr>
        <w:t>inal</w:t>
      </w:r>
      <w:r w:rsidR="0098230F" w:rsidRPr="00F551D1">
        <w:rPr>
          <w:rFonts w:ascii="Times New Roman" w:hAnsi="Times New Roman" w:cs="Times New Roman"/>
        </w:rPr>
        <w:t xml:space="preserve">). </w:t>
      </w:r>
      <w:r w:rsidR="00A53A6C" w:rsidRPr="00F551D1">
        <w:rPr>
          <w:rFonts w:ascii="Times New Roman" w:hAnsi="Times New Roman" w:cs="Times New Roman"/>
        </w:rPr>
        <w:t xml:space="preserve"> </w:t>
      </w:r>
      <w:r w:rsidR="0098230F" w:rsidRPr="00F551D1">
        <w:rPr>
          <w:rFonts w:ascii="Times New Roman" w:hAnsi="Times New Roman" w:cs="Times New Roman"/>
        </w:rPr>
        <w:t>In the early 1980s, Cockburn found that she and other analysts of printing could readily see class at work, but had trouble bringing sex and gender into the mix. Thanks to the work of these feminist scholars, we can now readily bring in sex and gender, but things as actants have not yet</w:t>
      </w:r>
      <w:r w:rsidR="00A53A6C" w:rsidRPr="00F551D1">
        <w:rPr>
          <w:rFonts w:ascii="Times New Roman" w:hAnsi="Times New Roman" w:cs="Times New Roman"/>
        </w:rPr>
        <w:t xml:space="preserve"> made a</w:t>
      </w:r>
      <w:r w:rsidR="000C4CEE" w:rsidRPr="00F551D1">
        <w:rPr>
          <w:rFonts w:ascii="Times New Roman" w:hAnsi="Times New Roman" w:cs="Times New Roman"/>
        </w:rPr>
        <w:t xml:space="preserve"> full</w:t>
      </w:r>
      <w:r w:rsidR="0098230F" w:rsidRPr="00F551D1">
        <w:rPr>
          <w:rFonts w:ascii="Times New Roman" w:hAnsi="Times New Roman" w:cs="Times New Roman"/>
        </w:rPr>
        <w:t xml:space="preserve"> entrance. The capacious logic of intersectional thinking, fortunately, provides a point of entry. Cockburn notes, “We don’t live two lives, one as a member of a class, the other as a man or a woman. Everything we do takes its meaning from</w:t>
      </w:r>
      <w:r w:rsidR="00300F6B">
        <w:rPr>
          <w:rFonts w:ascii="Times New Roman" w:hAnsi="Times New Roman" w:cs="Times New Roman"/>
        </w:rPr>
        <w:t xml:space="preserve"> our membership of both systems” (1984, p</w:t>
      </w:r>
      <w:r w:rsidR="0098230F" w:rsidRPr="00F551D1">
        <w:rPr>
          <w:rFonts w:ascii="Times New Roman" w:hAnsi="Times New Roman" w:cs="Times New Roman"/>
        </w:rPr>
        <w:t>. 195)</w:t>
      </w:r>
      <w:r w:rsidR="00300F6B">
        <w:rPr>
          <w:rFonts w:ascii="Times New Roman" w:hAnsi="Times New Roman" w:cs="Times New Roman"/>
        </w:rPr>
        <w:t>.</w:t>
      </w:r>
      <w:r w:rsidR="00156910" w:rsidRPr="00F551D1">
        <w:rPr>
          <w:rFonts w:ascii="Times New Roman" w:hAnsi="Times New Roman" w:cs="Times New Roman"/>
        </w:rPr>
        <w:t xml:space="preserve"> But of course there are more than two “systems;” perhaps there are innumerable assemblages resonating among us. It generally takes those excluded by an unfavorable inclusion to point this out. </w:t>
      </w:r>
      <w:r w:rsidR="0098230F" w:rsidRPr="00F551D1">
        <w:rPr>
          <w:rFonts w:ascii="Times New Roman" w:hAnsi="Times New Roman" w:cs="Times New Roman"/>
        </w:rPr>
        <w:t xml:space="preserve"> </w:t>
      </w:r>
      <w:r w:rsidR="00156910" w:rsidRPr="00F551D1">
        <w:rPr>
          <w:rFonts w:ascii="Times New Roman" w:hAnsi="Times New Roman" w:cs="Times New Roman"/>
        </w:rPr>
        <w:t>Broadly speaking, people</w:t>
      </w:r>
      <w:r w:rsidR="0098230F" w:rsidRPr="00F551D1">
        <w:rPr>
          <w:rFonts w:ascii="Times New Roman" w:hAnsi="Times New Roman" w:cs="Times New Roman"/>
        </w:rPr>
        <w:t xml:space="preserve"> of color bring in race, ethnicity, and coloniality to the mix; </w:t>
      </w:r>
      <w:r w:rsidR="00CC487E">
        <w:rPr>
          <w:rFonts w:ascii="Times New Roman" w:hAnsi="Times New Roman" w:cs="Times New Roman"/>
        </w:rPr>
        <w:t xml:space="preserve">gays, </w:t>
      </w:r>
      <w:r w:rsidR="0098230F" w:rsidRPr="00F551D1">
        <w:rPr>
          <w:rFonts w:ascii="Times New Roman" w:hAnsi="Times New Roman" w:cs="Times New Roman"/>
        </w:rPr>
        <w:t xml:space="preserve">lesbians, bisexual and transgendered folk bring </w:t>
      </w:r>
      <w:r w:rsidR="00156910" w:rsidRPr="00F551D1">
        <w:rPr>
          <w:rFonts w:ascii="Times New Roman" w:hAnsi="Times New Roman" w:cs="Times New Roman"/>
        </w:rPr>
        <w:t xml:space="preserve">in </w:t>
      </w:r>
      <w:r w:rsidR="0098230F" w:rsidRPr="00F551D1">
        <w:rPr>
          <w:rFonts w:ascii="Times New Roman" w:hAnsi="Times New Roman" w:cs="Times New Roman"/>
        </w:rPr>
        <w:t xml:space="preserve">sexuality; </w:t>
      </w:r>
      <w:r w:rsidR="00156910" w:rsidRPr="00F551D1">
        <w:rPr>
          <w:rFonts w:ascii="Times New Roman" w:hAnsi="Times New Roman" w:cs="Times New Roman"/>
        </w:rPr>
        <w:t>disability activists bring in able-bodiedness; children and the elderly bring in age. It is my hope that printers and their fellow travellers can bring in presses, inviting their inclusion as actants.</w:t>
      </w:r>
      <w:r w:rsidR="000810E8" w:rsidRPr="00F551D1">
        <w:rPr>
          <w:rFonts w:ascii="Times New Roman" w:hAnsi="Times New Roman" w:cs="Times New Roman"/>
        </w:rPr>
        <w:t xml:space="preserve"> T</w:t>
      </w:r>
      <w:r w:rsidR="000C4CEE" w:rsidRPr="00F551D1">
        <w:rPr>
          <w:rFonts w:ascii="Times New Roman" w:hAnsi="Times New Roman" w:cs="Times New Roman"/>
        </w:rPr>
        <w:t xml:space="preserve">he smaller </w:t>
      </w:r>
      <w:r w:rsidR="000810E8" w:rsidRPr="00F551D1">
        <w:rPr>
          <w:rFonts w:ascii="Times New Roman" w:hAnsi="Times New Roman" w:cs="Times New Roman"/>
        </w:rPr>
        <w:t>but intense and productive ranks</w:t>
      </w:r>
      <w:r w:rsidR="000C4CEE" w:rsidRPr="00F551D1">
        <w:rPr>
          <w:rFonts w:ascii="Times New Roman" w:hAnsi="Times New Roman" w:cs="Times New Roman"/>
        </w:rPr>
        <w:t xml:space="preserve"> of anarchist printers, I hope</w:t>
      </w:r>
      <w:r w:rsidR="000810E8" w:rsidRPr="00F551D1">
        <w:rPr>
          <w:rFonts w:ascii="Times New Roman" w:hAnsi="Times New Roman" w:cs="Times New Roman"/>
        </w:rPr>
        <w:t>,</w:t>
      </w:r>
      <w:r w:rsidR="000C4CEE" w:rsidRPr="00F551D1">
        <w:rPr>
          <w:rFonts w:ascii="Times New Roman" w:hAnsi="Times New Roman" w:cs="Times New Roman"/>
        </w:rPr>
        <w:t xml:space="preserve"> can </w:t>
      </w:r>
      <w:r w:rsidR="000810E8" w:rsidRPr="00F551D1">
        <w:rPr>
          <w:rFonts w:ascii="Times New Roman" w:hAnsi="Times New Roman" w:cs="Times New Roman"/>
        </w:rPr>
        <w:t xml:space="preserve">further </w:t>
      </w:r>
      <w:r w:rsidR="000C4CEE" w:rsidRPr="00F551D1">
        <w:rPr>
          <w:rFonts w:ascii="Times New Roman" w:hAnsi="Times New Roman" w:cs="Times New Roman"/>
        </w:rPr>
        <w:t>provoke us to understand and appreciate the unconventional political energies that alliances of actants can perform.</w:t>
      </w:r>
    </w:p>
    <w:p w14:paraId="07B88714" w14:textId="77777777" w:rsidR="00A53A6C" w:rsidRPr="00F551D1" w:rsidRDefault="00A53A6C">
      <w:pPr>
        <w:rPr>
          <w:rFonts w:ascii="Times New Roman" w:hAnsi="Times New Roman" w:cs="Times New Roman"/>
        </w:rPr>
      </w:pPr>
    </w:p>
    <w:p w14:paraId="317DEC18" w14:textId="6F268454" w:rsidR="00300F6B" w:rsidRDefault="00CF72EB" w:rsidP="00A53A6C">
      <w:pPr>
        <w:rPr>
          <w:rFonts w:ascii="Times New Roman" w:hAnsi="Times New Roman" w:cs="Times New Roman"/>
        </w:rPr>
      </w:pPr>
      <w:r w:rsidRPr="00F551D1">
        <w:rPr>
          <w:rFonts w:ascii="Times New Roman" w:hAnsi="Times New Roman" w:cs="Times New Roman"/>
        </w:rPr>
        <w:t xml:space="preserve">We might approach these questions through the fertile concept of “skill.” </w:t>
      </w:r>
      <w:r w:rsidR="00A53A6C" w:rsidRPr="00F551D1">
        <w:rPr>
          <w:rFonts w:ascii="Times New Roman" w:hAnsi="Times New Roman" w:cs="Times New Roman"/>
        </w:rPr>
        <w:t xml:space="preserve">Cockburn </w:t>
      </w:r>
      <w:r w:rsidRPr="00F551D1">
        <w:rPr>
          <w:rFonts w:ascii="Times New Roman" w:hAnsi="Times New Roman" w:cs="Times New Roman"/>
        </w:rPr>
        <w:t>offers</w:t>
      </w:r>
      <w:r w:rsidR="00A53A6C" w:rsidRPr="00F551D1">
        <w:rPr>
          <w:rFonts w:ascii="Times New Roman" w:hAnsi="Times New Roman" w:cs="Times New Roman"/>
        </w:rPr>
        <w:t xml:space="preserve"> </w:t>
      </w:r>
      <w:r w:rsidR="00F72378">
        <w:rPr>
          <w:rFonts w:ascii="Times New Roman" w:hAnsi="Times New Roman" w:cs="Times New Roman"/>
        </w:rPr>
        <w:t>an intriguing parsing</w:t>
      </w:r>
      <w:r w:rsidR="00A53A6C" w:rsidRPr="00F551D1">
        <w:rPr>
          <w:rFonts w:ascii="Times New Roman" w:hAnsi="Times New Roman" w:cs="Times New Roman"/>
        </w:rPr>
        <w:t xml:space="preserve"> of skill and deskilling:</w:t>
      </w:r>
    </w:p>
    <w:p w14:paraId="3C085AB3" w14:textId="33AF8506" w:rsidR="00300F6B" w:rsidRDefault="00300F6B" w:rsidP="00300F6B">
      <w:pPr>
        <w:ind w:left="720"/>
        <w:rPr>
          <w:rFonts w:ascii="Times New Roman" w:hAnsi="Times New Roman" w:cs="Times New Roman"/>
        </w:rPr>
      </w:pPr>
      <w:r>
        <w:rPr>
          <w:rFonts w:ascii="Times New Roman" w:hAnsi="Times New Roman" w:cs="Times New Roman"/>
        </w:rPr>
        <w:t xml:space="preserve"> </w:t>
      </w:r>
      <w:r w:rsidR="00A53A6C" w:rsidRPr="00F551D1">
        <w:rPr>
          <w:rFonts w:ascii="Times New Roman" w:hAnsi="Times New Roman" w:cs="Times New Roman"/>
        </w:rPr>
        <w:t xml:space="preserve">There is the skill that resides in the man himself, accumulated over time, each new experience adding something to a total ability. There is the skill demanded by the job – which may or may not match the skill in the workers. And there is the political definition of skill: that which a group of workers or a trade union can successfully defend against the challenge of employers </w:t>
      </w:r>
      <w:r>
        <w:rPr>
          <w:rFonts w:ascii="Times New Roman" w:hAnsi="Times New Roman" w:cs="Times New Roman"/>
        </w:rPr>
        <w:t>and of other groups of workers.</w:t>
      </w:r>
      <w:r w:rsidR="00A53A6C" w:rsidRPr="00F551D1">
        <w:rPr>
          <w:rFonts w:ascii="Times New Roman" w:hAnsi="Times New Roman" w:cs="Times New Roman"/>
        </w:rPr>
        <w:t xml:space="preserve"> (</w:t>
      </w:r>
      <w:r w:rsidR="00F72378">
        <w:rPr>
          <w:rFonts w:ascii="Times New Roman" w:hAnsi="Times New Roman" w:cs="Times New Roman"/>
        </w:rPr>
        <w:t xml:space="preserve">1984, </w:t>
      </w:r>
      <w:r w:rsidR="00A53A6C" w:rsidRPr="00F551D1">
        <w:rPr>
          <w:rFonts w:ascii="Times New Roman" w:hAnsi="Times New Roman" w:cs="Times New Roman"/>
        </w:rPr>
        <w:t xml:space="preserve">p. 113) </w:t>
      </w:r>
    </w:p>
    <w:p w14:paraId="1CAAB37A" w14:textId="6F8F106B" w:rsidR="00A53A6C" w:rsidRPr="00F551D1" w:rsidRDefault="00A53A6C" w:rsidP="00A53A6C">
      <w:pPr>
        <w:rPr>
          <w:rFonts w:ascii="Times New Roman" w:hAnsi="Times New Roman" w:cs="Times New Roman"/>
        </w:rPr>
      </w:pPr>
      <w:r w:rsidRPr="00F551D1">
        <w:rPr>
          <w:rFonts w:ascii="Times New Roman" w:hAnsi="Times New Roman" w:cs="Times New Roman"/>
        </w:rPr>
        <w:t>Until the latter half of the 20</w:t>
      </w:r>
      <w:r w:rsidRPr="00F551D1">
        <w:rPr>
          <w:rFonts w:ascii="Times New Roman" w:hAnsi="Times New Roman" w:cs="Times New Roman"/>
          <w:vertAlign w:val="superscript"/>
        </w:rPr>
        <w:t>th</w:t>
      </w:r>
      <w:r w:rsidRPr="00F551D1">
        <w:rPr>
          <w:rFonts w:ascii="Times New Roman" w:hAnsi="Times New Roman" w:cs="Times New Roman"/>
        </w:rPr>
        <w:t xml:space="preserve"> century, the three were on the whole co-terminous for male compositors.  For skilled women prin</w:t>
      </w:r>
      <w:r w:rsidR="00300F6B">
        <w:rPr>
          <w:rFonts w:ascii="Times New Roman" w:hAnsi="Times New Roman" w:cs="Times New Roman"/>
        </w:rPr>
        <w:t>ters they usually were not: the women could enjoy</w:t>
      </w:r>
      <w:r w:rsidRPr="00F551D1">
        <w:rPr>
          <w:rFonts w:ascii="Times New Roman" w:hAnsi="Times New Roman" w:cs="Times New Roman"/>
        </w:rPr>
        <w:t xml:space="preserve"> the skill residing in their minds and bodies, and the skill demanded by the job, but </w:t>
      </w:r>
      <w:r w:rsidR="00300F6B">
        <w:rPr>
          <w:rFonts w:ascii="Times New Roman" w:hAnsi="Times New Roman" w:cs="Times New Roman"/>
        </w:rPr>
        <w:t xml:space="preserve">they </w:t>
      </w:r>
      <w:r w:rsidRPr="00F551D1">
        <w:rPr>
          <w:rFonts w:ascii="Times New Roman" w:hAnsi="Times New Roman" w:cs="Times New Roman"/>
        </w:rPr>
        <w:t xml:space="preserve">lacked the collective position from which to defend their labor. </w:t>
      </w:r>
      <w:r w:rsidR="00F72378">
        <w:rPr>
          <w:rFonts w:ascii="Times New Roman" w:hAnsi="Times New Roman" w:cs="Times New Roman"/>
        </w:rPr>
        <w:t xml:space="preserve"> </w:t>
      </w:r>
      <w:r w:rsidR="00CF72EB" w:rsidRPr="00F551D1">
        <w:rPr>
          <w:rFonts w:ascii="Times New Roman" w:hAnsi="Times New Roman" w:cs="Times New Roman"/>
        </w:rPr>
        <w:t xml:space="preserve">Perhaps the presses themselves could be understood as “skilled,” in the sense that they act as connectors for capacities that can and must flow through them in order to be manifest. </w:t>
      </w:r>
    </w:p>
    <w:p w14:paraId="5BB41321" w14:textId="77777777" w:rsidR="00A53A6C" w:rsidRPr="00F551D1" w:rsidRDefault="00A53A6C" w:rsidP="00A53A6C">
      <w:pPr>
        <w:rPr>
          <w:rFonts w:ascii="Times New Roman" w:hAnsi="Times New Roman" w:cs="Times New Roman"/>
        </w:rPr>
      </w:pPr>
    </w:p>
    <w:p w14:paraId="264EC197" w14:textId="6F46E38E" w:rsidR="00A53A6C" w:rsidRPr="00F551D1" w:rsidRDefault="00A53A6C" w:rsidP="00A53A6C">
      <w:pPr>
        <w:rPr>
          <w:rFonts w:ascii="Times New Roman" w:hAnsi="Times New Roman" w:cs="Times New Roman"/>
        </w:rPr>
      </w:pPr>
      <w:r w:rsidRPr="00F551D1">
        <w:rPr>
          <w:rFonts w:ascii="Times New Roman" w:hAnsi="Times New Roman" w:cs="Times New Roman"/>
        </w:rPr>
        <w:t>Cockburn also brings in the importance of the outcome of the printers’ labor in an assessment of skill. She insists, “skill cannot, in the last resort, be evaluated with</w:t>
      </w:r>
      <w:r w:rsidR="00300F6B">
        <w:rPr>
          <w:rFonts w:ascii="Times New Roman" w:hAnsi="Times New Roman" w:cs="Times New Roman"/>
        </w:rPr>
        <w:t>out also evaluating its product</w:t>
      </w:r>
      <w:r w:rsidRPr="00F551D1">
        <w:rPr>
          <w:rFonts w:ascii="Times New Roman" w:hAnsi="Times New Roman" w:cs="Times New Roman"/>
        </w:rPr>
        <w:t>” (</w:t>
      </w:r>
      <w:r w:rsidR="00300F6B">
        <w:rPr>
          <w:rFonts w:ascii="Times New Roman" w:hAnsi="Times New Roman" w:cs="Times New Roman"/>
        </w:rPr>
        <w:t xml:space="preserve">1984, </w:t>
      </w:r>
      <w:r w:rsidRPr="00F551D1">
        <w:rPr>
          <w:rFonts w:ascii="Times New Roman" w:hAnsi="Times New Roman" w:cs="Times New Roman"/>
        </w:rPr>
        <w:t>p. 121)</w:t>
      </w:r>
      <w:r w:rsidR="00300F6B">
        <w:rPr>
          <w:rFonts w:ascii="Times New Roman" w:hAnsi="Times New Roman" w:cs="Times New Roman"/>
        </w:rPr>
        <w:t xml:space="preserve">. </w:t>
      </w:r>
      <w:r w:rsidRPr="00F551D1">
        <w:rPr>
          <w:rFonts w:ascii="Times New Roman" w:hAnsi="Times New Roman" w:cs="Times New Roman"/>
        </w:rPr>
        <w:t xml:space="preserve">Here, the anarchist printers were way ahead: they loved and honored their journals. Like the </w:t>
      </w:r>
      <w:r w:rsidR="00CC487E">
        <w:rPr>
          <w:rFonts w:ascii="Times New Roman" w:hAnsi="Times New Roman" w:cs="Times New Roman"/>
        </w:rPr>
        <w:t xml:space="preserve">English </w:t>
      </w:r>
      <w:r w:rsidRPr="00F551D1">
        <w:rPr>
          <w:rFonts w:ascii="Times New Roman" w:hAnsi="Times New Roman" w:cs="Times New Roman"/>
        </w:rPr>
        <w:t>political pamphl</w:t>
      </w:r>
      <w:r w:rsidR="00CC487E">
        <w:rPr>
          <w:rFonts w:ascii="Times New Roman" w:hAnsi="Times New Roman" w:cs="Times New Roman"/>
        </w:rPr>
        <w:t>eteers</w:t>
      </w:r>
      <w:r w:rsidRPr="00F551D1">
        <w:rPr>
          <w:rFonts w:ascii="Times New Roman" w:hAnsi="Times New Roman" w:cs="Times New Roman"/>
        </w:rPr>
        <w:t xml:space="preserve"> whom Cockburn recalls, the anarchists put their skills to work for their political movement, producing useful outcomes for themselves and their colleagues. “Applying skills to bad ends is also a kind o</w:t>
      </w:r>
      <w:r w:rsidR="00300F6B">
        <w:rPr>
          <w:rFonts w:ascii="Times New Roman" w:hAnsi="Times New Roman" w:cs="Times New Roman"/>
        </w:rPr>
        <w:t>f deskilling,” Cockburn insists</w:t>
      </w:r>
      <w:r w:rsidRPr="00F551D1">
        <w:rPr>
          <w:rFonts w:ascii="Times New Roman" w:hAnsi="Times New Roman" w:cs="Times New Roman"/>
        </w:rPr>
        <w:t xml:space="preserve"> (</w:t>
      </w:r>
      <w:r w:rsidR="00300F6B">
        <w:rPr>
          <w:rFonts w:ascii="Times New Roman" w:hAnsi="Times New Roman" w:cs="Times New Roman"/>
        </w:rPr>
        <w:t xml:space="preserve">1984, </w:t>
      </w:r>
      <w:r w:rsidRPr="00F551D1">
        <w:rPr>
          <w:rFonts w:ascii="Times New Roman" w:hAnsi="Times New Roman" w:cs="Times New Roman"/>
        </w:rPr>
        <w:t>p. 122)</w:t>
      </w:r>
      <w:r w:rsidR="00300F6B">
        <w:rPr>
          <w:rFonts w:ascii="Times New Roman" w:hAnsi="Times New Roman" w:cs="Times New Roman"/>
        </w:rPr>
        <w:t>.</w:t>
      </w:r>
      <w:r w:rsidRPr="00F551D1">
        <w:rPr>
          <w:rFonts w:ascii="Times New Roman" w:hAnsi="Times New Roman" w:cs="Times New Roman"/>
        </w:rPr>
        <w:t xml:space="preserve"> In this light, anarchist printers were/are among the most skilled of workers. </w:t>
      </w:r>
      <w:r w:rsidR="00F06E8A" w:rsidRPr="00F551D1">
        <w:rPr>
          <w:rFonts w:ascii="Times New Roman" w:hAnsi="Times New Roman" w:cs="Times New Roman"/>
        </w:rPr>
        <w:t>Their remarkable persistence, in the face of relentless hounding by governments, might be partly due to the productive capacities enabled by their alliances with their presses.</w:t>
      </w:r>
    </w:p>
    <w:p w14:paraId="1CD2CF71" w14:textId="77777777" w:rsidR="00CC487E" w:rsidRDefault="00F72378" w:rsidP="00CC487E">
      <w:pPr>
        <w:jc w:val="center"/>
        <w:rPr>
          <w:rFonts w:ascii="Times New Roman" w:hAnsi="Times New Roman" w:cs="Times New Roman"/>
          <w:color w:val="BF14C0"/>
        </w:rPr>
      </w:pPr>
      <w:r>
        <w:rPr>
          <w:rFonts w:ascii="Times New Roman" w:hAnsi="Times New Roman" w:cs="Times New Roman"/>
          <w:color w:val="BF14C0"/>
        </w:rPr>
        <w:t xml:space="preserve"> </w:t>
      </w:r>
    </w:p>
    <w:p w14:paraId="0FE06C59" w14:textId="37AE7A02" w:rsidR="00476A88" w:rsidRPr="00251DC9" w:rsidRDefault="00F06E8A" w:rsidP="00CC487E">
      <w:pPr>
        <w:rPr>
          <w:rFonts w:ascii="Times New Roman" w:hAnsi="Times New Roman" w:cs="Times New Roman"/>
        </w:rPr>
      </w:pPr>
      <w:r w:rsidRPr="00F551D1">
        <w:rPr>
          <w:rFonts w:ascii="Times New Roman" w:hAnsi="Times New Roman" w:cs="Times New Roman"/>
        </w:rPr>
        <w:t>In sum, the new materialism does not replace the old, but leaves room for it while directing attention to a different register of human relations with the other-than-human world. This is not the same as adding spirit to matter, but rather is tracing the affect and effect of materiality. This perspective seems particularly appropriate to bring to the study of printers and presses, in tha</w:t>
      </w:r>
      <w:r w:rsidR="00251DC9">
        <w:rPr>
          <w:rFonts w:ascii="Times New Roman" w:hAnsi="Times New Roman" w:cs="Times New Roman"/>
        </w:rPr>
        <w:t>t the person handling the thing</w:t>
      </w:r>
      <w:r w:rsidRPr="00F551D1">
        <w:rPr>
          <w:rFonts w:ascii="Times New Roman" w:hAnsi="Times New Roman" w:cs="Times New Roman"/>
        </w:rPr>
        <w:t xml:space="preserve">s is a hand compositor, composing </w:t>
      </w:r>
      <w:r w:rsidRPr="00251DC9">
        <w:rPr>
          <w:rFonts w:ascii="Times New Roman" w:hAnsi="Times New Roman" w:cs="Times New Roman"/>
        </w:rPr>
        <w:t>bodies of text into relation with other bodies to create more powerful bodies.</w:t>
      </w:r>
      <w:r w:rsidR="00460316" w:rsidRPr="00251DC9">
        <w:rPr>
          <w:rFonts w:ascii="Times New Roman" w:hAnsi="Times New Roman" w:cs="Times New Roman"/>
        </w:rPr>
        <w:t xml:space="preserve"> The structural conditions of the printers’ labors are themselves outcomes of ongoing entanglements of people, machines, and nature. </w:t>
      </w:r>
      <w:r w:rsidR="00476A88" w:rsidRPr="00251DC9">
        <w:rPr>
          <w:rFonts w:ascii="Times New Roman" w:hAnsi="Times New Roman" w:cs="Times New Roman"/>
        </w:rPr>
        <w:t xml:space="preserve"> I hope to engage old and new materialisms to contribute to a politics of becoming, cultivating processes of materializing actants and interactants that can matter to an anarchist vision of a just, free and beautiful world. Anarchists are often dismissed by accusations of  “impracticality” – people need top-down authority, </w:t>
      </w:r>
      <w:r w:rsidR="00460316" w:rsidRPr="00251DC9">
        <w:rPr>
          <w:rFonts w:ascii="Times New Roman" w:hAnsi="Times New Roman" w:cs="Times New Roman"/>
        </w:rPr>
        <w:t xml:space="preserve">skeptics scoff, </w:t>
      </w:r>
      <w:r w:rsidR="00476A88" w:rsidRPr="00251DC9">
        <w:rPr>
          <w:rFonts w:ascii="Times New Roman" w:hAnsi="Times New Roman" w:cs="Times New Roman"/>
        </w:rPr>
        <w:t>they cannot organize themselve</w:t>
      </w:r>
      <w:r w:rsidR="00460316" w:rsidRPr="00251DC9">
        <w:rPr>
          <w:rFonts w:ascii="Times New Roman" w:hAnsi="Times New Roman" w:cs="Times New Roman"/>
        </w:rPr>
        <w:t xml:space="preserve">s. How refreshing to find anarchists inhabiting </w:t>
      </w:r>
      <w:r w:rsidR="00476A88" w:rsidRPr="00251DC9">
        <w:rPr>
          <w:rFonts w:ascii="Times New Roman" w:hAnsi="Times New Roman" w:cs="Times New Roman"/>
        </w:rPr>
        <w:t>self-organizing networks of emergent bodies and prod</w:t>
      </w:r>
      <w:r w:rsidR="005E0E13" w:rsidRPr="00251DC9">
        <w:rPr>
          <w:rFonts w:ascii="Times New Roman" w:hAnsi="Times New Roman" w:cs="Times New Roman"/>
        </w:rPr>
        <w:t>uctive relations among actants</w:t>
      </w:r>
      <w:r w:rsidR="00476A88" w:rsidRPr="00251DC9">
        <w:rPr>
          <w:rFonts w:ascii="Times New Roman" w:hAnsi="Times New Roman" w:cs="Times New Roman"/>
        </w:rPr>
        <w:t>.</w:t>
      </w:r>
      <w:r w:rsidR="005E0E13" w:rsidRPr="00251DC9">
        <w:rPr>
          <w:rFonts w:ascii="Times New Roman" w:hAnsi="Times New Roman" w:cs="Times New Roman"/>
        </w:rPr>
        <w:t xml:space="preserve"> </w:t>
      </w:r>
      <w:r w:rsidR="00476A88" w:rsidRPr="00251DC9">
        <w:rPr>
          <w:rFonts w:ascii="Times New Roman" w:hAnsi="Times New Roman" w:cs="Times New Roman"/>
        </w:rPr>
        <w:t>Col</w:t>
      </w:r>
      <w:r w:rsidR="005E0E13" w:rsidRPr="00251DC9">
        <w:rPr>
          <w:rFonts w:ascii="Times New Roman" w:hAnsi="Times New Roman" w:cs="Times New Roman"/>
        </w:rPr>
        <w:t>laborations of printers and pres</w:t>
      </w:r>
      <w:r w:rsidR="00476A88" w:rsidRPr="00251DC9">
        <w:rPr>
          <w:rFonts w:ascii="Times New Roman" w:hAnsi="Times New Roman" w:cs="Times New Roman"/>
        </w:rPr>
        <w:t xml:space="preserve">ses enable the emergence of bodies and practices, not as finished products but as self-transforming processes with capacity to change. </w:t>
      </w:r>
    </w:p>
    <w:p w14:paraId="08E6E34D" w14:textId="77777777" w:rsidR="00A53A6C" w:rsidRPr="00F551D1" w:rsidRDefault="00A53A6C">
      <w:pPr>
        <w:rPr>
          <w:rFonts w:ascii="Times New Roman" w:hAnsi="Times New Roman" w:cs="Times New Roman"/>
        </w:rPr>
      </w:pPr>
    </w:p>
    <w:sectPr w:rsidR="00A53A6C" w:rsidRPr="00F551D1" w:rsidSect="00B43852">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42271E" w14:textId="77777777" w:rsidR="00EB239F" w:rsidRDefault="00EB239F" w:rsidP="009E733B">
      <w:r>
        <w:separator/>
      </w:r>
    </w:p>
  </w:endnote>
  <w:endnote w:type="continuationSeparator" w:id="0">
    <w:p w14:paraId="56905CE6" w14:textId="77777777" w:rsidR="00EB239F" w:rsidRDefault="00EB239F" w:rsidP="009E733B">
      <w:r>
        <w:continuationSeparator/>
      </w:r>
    </w:p>
  </w:endnote>
  <w:endnote w:id="1">
    <w:p w14:paraId="2DDDAAC9" w14:textId="77777777" w:rsidR="00EB239F" w:rsidRDefault="00EB239F" w:rsidP="00EF2ED0"/>
    <w:p w14:paraId="2BEDA834" w14:textId="4A17B0D5" w:rsidR="00EB239F" w:rsidRDefault="00EB239F" w:rsidP="00EF2ED0">
      <w:pPr>
        <w:jc w:val="center"/>
      </w:pPr>
      <w:r>
        <w:t>Bibliography</w:t>
      </w:r>
    </w:p>
    <w:p w14:paraId="575A9BCB" w14:textId="77777777" w:rsidR="00EB239F" w:rsidRDefault="00EB239F" w:rsidP="00EF2ED0"/>
    <w:p w14:paraId="2464AE1D" w14:textId="77777777" w:rsidR="00EB239F" w:rsidRDefault="00EB239F" w:rsidP="00EF2ED0">
      <w:r>
        <w:t xml:space="preserve">Ahmed, Sara, “Orientations Matter,” in Diane Coole and Samantha Frost, eds., </w:t>
      </w:r>
      <w:r w:rsidRPr="005E3F7F">
        <w:rPr>
          <w:i/>
        </w:rPr>
        <w:t xml:space="preserve">New Materialisms: Ontology, Agency, and Politics </w:t>
      </w:r>
      <w:r>
        <w:t>(Durham, NC: Duke University Press, 2010), pp. 234-257.</w:t>
      </w:r>
    </w:p>
    <w:p w14:paraId="457852F2" w14:textId="77777777" w:rsidR="00EB239F" w:rsidRDefault="00EB239F" w:rsidP="00EF2ED0"/>
    <w:p w14:paraId="3412E189" w14:textId="77777777" w:rsidR="00EB239F" w:rsidRDefault="00EB239F" w:rsidP="00EF2ED0">
      <w:r>
        <w:t xml:space="preserve">Avrich, Paul, </w:t>
      </w:r>
      <w:r w:rsidRPr="000952C1">
        <w:rPr>
          <w:i/>
        </w:rPr>
        <w:t>Anarchist Voices: An Oral History of Anarchism in America</w:t>
      </w:r>
      <w:r>
        <w:t xml:space="preserve"> (Oakland, CA: AK Press, 2005).</w:t>
      </w:r>
    </w:p>
    <w:p w14:paraId="53631385" w14:textId="77777777" w:rsidR="00EB239F" w:rsidRDefault="00EB239F" w:rsidP="00EF2ED0"/>
    <w:p w14:paraId="1AF0AB7D" w14:textId="77777777" w:rsidR="00EB239F" w:rsidRDefault="00EB239F" w:rsidP="00EF2ED0">
      <w:r>
        <w:t xml:space="preserve">Baron, Ava, “Contested Terrain Revisited: Technology and Gender Definitions of Work in the Printing Industry, 1850-1920,” in Barbara D. Wright, et al, eds., </w:t>
      </w:r>
      <w:r w:rsidRPr="008E1705">
        <w:rPr>
          <w:i/>
        </w:rPr>
        <w:t>Women, Work and Technology: Transformations</w:t>
      </w:r>
      <w:r>
        <w:t xml:space="preserve"> (Ann Arbor, MI: The University of Michigan Press, 1987), pp. 58-83.</w:t>
      </w:r>
    </w:p>
    <w:p w14:paraId="1DEF898B" w14:textId="77777777" w:rsidR="00EB239F" w:rsidRDefault="00EB239F" w:rsidP="00EF2ED0"/>
    <w:p w14:paraId="097C56A4" w14:textId="77777777" w:rsidR="00EB239F" w:rsidRDefault="00EB239F" w:rsidP="00EF2ED0">
      <w:r>
        <w:t xml:space="preserve">Baron, Ava, “Women and the Making of the American Working Class: A Study of the Proletarianization of Printers,” </w:t>
      </w:r>
      <w:r w:rsidRPr="00E2105C">
        <w:rPr>
          <w:i/>
        </w:rPr>
        <w:t>The Review of Radical Political Economics</w:t>
      </w:r>
      <w:r>
        <w:t xml:space="preserve"> 14: 3 (Fall, 1982): 23-42.</w:t>
      </w:r>
    </w:p>
    <w:p w14:paraId="02148D73" w14:textId="77777777" w:rsidR="00EB239F" w:rsidRDefault="00EB239F" w:rsidP="00EF2ED0"/>
    <w:p w14:paraId="69832D45" w14:textId="77777777" w:rsidR="00EB239F" w:rsidRDefault="00EB239F" w:rsidP="00EF2ED0">
      <w:r>
        <w:t xml:space="preserve">Bennett, Jane, </w:t>
      </w:r>
      <w:r w:rsidRPr="00052170">
        <w:rPr>
          <w:i/>
        </w:rPr>
        <w:t>Vibrant Matter: A Political Ecology of Things</w:t>
      </w:r>
      <w:r>
        <w:t xml:space="preserve"> (Durham, NC: Duke University Press, 2010).</w:t>
      </w:r>
    </w:p>
    <w:p w14:paraId="686CAE9F" w14:textId="77777777" w:rsidR="00EB239F" w:rsidRDefault="00EB239F" w:rsidP="00EF2ED0">
      <w:pPr>
        <w:jc w:val="center"/>
      </w:pPr>
    </w:p>
    <w:p w14:paraId="2C73F297" w14:textId="77777777" w:rsidR="00EB239F" w:rsidRDefault="00EB239F" w:rsidP="00EF2ED0">
      <w:r>
        <w:t xml:space="preserve">Boyer, Richard O., and Hebert M. Morais, </w:t>
      </w:r>
      <w:r w:rsidRPr="001357CB">
        <w:rPr>
          <w:i/>
        </w:rPr>
        <w:t>Labor’s Untold Story</w:t>
      </w:r>
      <w:r>
        <w:t xml:space="preserve"> (NY: Cameron and Associations, 1955).</w:t>
      </w:r>
    </w:p>
    <w:p w14:paraId="772E42C0" w14:textId="77777777" w:rsidR="00EB239F" w:rsidRDefault="00EB239F" w:rsidP="00EF2ED0"/>
    <w:p w14:paraId="44C3ACEC" w14:textId="77777777" w:rsidR="00EB239F" w:rsidRDefault="00EB239F" w:rsidP="00EF2ED0">
      <w:r>
        <w:t xml:space="preserve">Brown, Bill, “Thing Theory,” </w:t>
      </w:r>
      <w:r w:rsidRPr="00F23373">
        <w:rPr>
          <w:i/>
        </w:rPr>
        <w:t>Critical Inquiry</w:t>
      </w:r>
      <w:r>
        <w:t xml:space="preserve"> 28 (August 2001): 1-23.</w:t>
      </w:r>
    </w:p>
    <w:p w14:paraId="21CDA63D" w14:textId="77777777" w:rsidR="00EB239F" w:rsidRDefault="00EB239F" w:rsidP="00EF2ED0"/>
    <w:p w14:paraId="696F3718" w14:textId="77777777" w:rsidR="00EB239F" w:rsidRDefault="00EB239F" w:rsidP="00EF2ED0">
      <w:r>
        <w:t xml:space="preserve">Burr, Christine, “Defending ‘The Art Preservative’: Class and Gender Relations in the Printing Trades Unions, 1850-1914,” </w:t>
      </w:r>
      <w:r w:rsidRPr="005E3F7F">
        <w:rPr>
          <w:i/>
        </w:rPr>
        <w:t>Labor/Le Travail</w:t>
      </w:r>
      <w:r>
        <w:t xml:space="preserve"> vol 31 (Spring, 1993): 47-73.</w:t>
      </w:r>
    </w:p>
    <w:p w14:paraId="6AA171C0" w14:textId="77777777" w:rsidR="00EB239F" w:rsidRDefault="00EB239F" w:rsidP="00EF2ED0"/>
    <w:p w14:paraId="4E95D161" w14:textId="77777777" w:rsidR="00EB239F" w:rsidRDefault="00EB239F" w:rsidP="00EF2ED0">
      <w:r>
        <w:t xml:space="preserve">Cockburn, Cynthia, </w:t>
      </w:r>
      <w:r w:rsidRPr="00A44972">
        <w:rPr>
          <w:i/>
        </w:rPr>
        <w:t>Brothers:</w:t>
      </w:r>
      <w:r w:rsidRPr="00102E58">
        <w:rPr>
          <w:i/>
        </w:rPr>
        <w:t xml:space="preserve"> Male Dominance and Technological Change</w:t>
      </w:r>
      <w:r w:rsidRPr="00102E58">
        <w:t xml:space="preserve"> (London: Pluto Press, 1984).</w:t>
      </w:r>
    </w:p>
    <w:p w14:paraId="648E4F07" w14:textId="77777777" w:rsidR="00EB239F" w:rsidRDefault="00EB239F" w:rsidP="00EF2ED0"/>
    <w:p w14:paraId="427AA2C0" w14:textId="77777777" w:rsidR="00EB239F" w:rsidRPr="00102E58" w:rsidRDefault="00EB239F" w:rsidP="00EF2ED0">
      <w:r>
        <w:t xml:space="preserve">Cockburn, Cynthia, “The Material of Male Power,” </w:t>
      </w:r>
      <w:r w:rsidRPr="0001223F">
        <w:rPr>
          <w:i/>
        </w:rPr>
        <w:t>Feminist Review</w:t>
      </w:r>
      <w:r>
        <w:t xml:space="preserve"> 9 (August 1981): 41-58.</w:t>
      </w:r>
    </w:p>
    <w:p w14:paraId="75C2661B" w14:textId="77777777" w:rsidR="00EB239F" w:rsidRDefault="00EB239F" w:rsidP="00EF2ED0"/>
    <w:p w14:paraId="3DD40927" w14:textId="77777777" w:rsidR="00EB239F" w:rsidRDefault="00EB239F" w:rsidP="00EF2ED0">
      <w:r>
        <w:t xml:space="preserve">Coole, Diana and Samantha Frost, “Introducing the New Materialisms,” in Diane Coole and Samantha Frost, eds., </w:t>
      </w:r>
      <w:r w:rsidRPr="005E3F7F">
        <w:rPr>
          <w:i/>
        </w:rPr>
        <w:t xml:space="preserve">New Materialisms: Ontology, Agency, and Politics </w:t>
      </w:r>
      <w:r>
        <w:t>(Durham, NC: Duke University Press, 2010): 1 – 43.</w:t>
      </w:r>
    </w:p>
    <w:p w14:paraId="0A6FF403" w14:textId="77777777" w:rsidR="00EB239F" w:rsidRDefault="00EB239F" w:rsidP="00EF2ED0"/>
    <w:p w14:paraId="03F0DE93" w14:textId="77777777" w:rsidR="00EB239F" w:rsidRDefault="00EB239F" w:rsidP="00EF2ED0">
      <w:r>
        <w:t xml:space="preserve">Davidson, Rebecca Warren, </w:t>
      </w:r>
      <w:r w:rsidRPr="00A44972">
        <w:rPr>
          <w:i/>
        </w:rPr>
        <w:t>Unseen Hands: Women Printers, Binders, and Book Designers</w:t>
      </w:r>
      <w:r>
        <w:t xml:space="preserve"> (Princeton,  NJ: Princeton University Press, 2005).</w:t>
      </w:r>
    </w:p>
    <w:p w14:paraId="4A976BD1" w14:textId="77777777" w:rsidR="00EB239F" w:rsidRDefault="00EB239F" w:rsidP="00EF2ED0"/>
    <w:p w14:paraId="2E101688" w14:textId="77777777" w:rsidR="00EB239F" w:rsidRDefault="00EB239F" w:rsidP="00EF2ED0">
      <w:r>
        <w:t xml:space="preserve">Duffy, Patrick, </w:t>
      </w:r>
      <w:r w:rsidRPr="00F832E8">
        <w:rPr>
          <w:i/>
        </w:rPr>
        <w:t>The skilled compositor, 1850-1914: An Aristocrat among Working Men</w:t>
      </w:r>
      <w:r>
        <w:t xml:space="preserve"> (Aldershot, England: Ashgate Press, 2000).</w:t>
      </w:r>
    </w:p>
    <w:p w14:paraId="3A3D1E92" w14:textId="77777777" w:rsidR="00EB239F" w:rsidRDefault="00EB239F" w:rsidP="00EF2ED0"/>
    <w:p w14:paraId="55CAA599" w14:textId="77777777" w:rsidR="00EB239F" w:rsidRDefault="00EB239F" w:rsidP="00EF2ED0">
      <w:r>
        <w:t xml:space="preserve">Folsom, Ed., “Whitman Making Book/Books Making Whitman: A Catalog and Commentary,” The Walt Whitman Archive </w:t>
      </w:r>
      <w:hyperlink r:id="rId1" w:history="1">
        <w:r w:rsidRPr="0020521A">
          <w:rPr>
            <w:rStyle w:val="Hyperlink"/>
          </w:rPr>
          <w:t>http://whitmanarchive.org.criticism/current/anc.00150.html</w:t>
        </w:r>
      </w:hyperlink>
      <w:r>
        <w:t xml:space="preserve"> (accessed 9/7/12).</w:t>
      </w:r>
    </w:p>
    <w:p w14:paraId="5A3FC143" w14:textId="77777777" w:rsidR="00EB239F" w:rsidRDefault="00EB239F" w:rsidP="00EF2ED0"/>
    <w:p w14:paraId="5AE609A5" w14:textId="77777777" w:rsidR="00EB239F" w:rsidRDefault="00EB239F" w:rsidP="00EF2ED0">
      <w:r>
        <w:t xml:space="preserve">Foucault, Michel, “Nietzsche, Genealogy, History,” in Donald F. Bouchard, ed., </w:t>
      </w:r>
      <w:r w:rsidRPr="00052170">
        <w:rPr>
          <w:i/>
        </w:rPr>
        <w:t>Language, Counter-Memory and Practice</w:t>
      </w:r>
      <w:r>
        <w:t xml:space="preserve"> (Ithaca, NY: Cornell University Press, 1977), pp. 139-164.</w:t>
      </w:r>
    </w:p>
    <w:p w14:paraId="460CE4C5" w14:textId="77777777" w:rsidR="00EB239F" w:rsidRDefault="00EB239F" w:rsidP="00EF2ED0"/>
    <w:p w14:paraId="77B12DA2" w14:textId="77777777" w:rsidR="00EB239F" w:rsidRDefault="00EB239F" w:rsidP="00EF2ED0">
      <w:r>
        <w:t xml:space="preserve">Goldman, Emma, </w:t>
      </w:r>
      <w:r w:rsidRPr="000952C1">
        <w:rPr>
          <w:i/>
        </w:rPr>
        <w:t>Living My Life</w:t>
      </w:r>
      <w:r>
        <w:t xml:space="preserve"> (NY: Dover, 1970). Originally published by Alfred A. Knopf, 1931.</w:t>
      </w:r>
    </w:p>
    <w:p w14:paraId="63309869" w14:textId="77777777" w:rsidR="00EB239F" w:rsidRDefault="00EB239F" w:rsidP="00EF2ED0"/>
    <w:p w14:paraId="5A53D806" w14:textId="77777777" w:rsidR="00EB239F" w:rsidRDefault="00EB239F" w:rsidP="00EF2ED0">
      <w:r>
        <w:t xml:space="preserve">Guglielmo, Jennifer, </w:t>
      </w:r>
      <w:r w:rsidRPr="001A07BD">
        <w:rPr>
          <w:i/>
        </w:rPr>
        <w:t>Living the Revolution: Italian Women’s Resistance and Radicalism in New York City, 1880-1945</w:t>
      </w:r>
      <w:r>
        <w:t xml:space="preserve"> (Raleigh, NC: University of North Carolina Press, 2010).</w:t>
      </w:r>
    </w:p>
    <w:p w14:paraId="5D933CE3" w14:textId="77777777" w:rsidR="00EB239F" w:rsidRDefault="00EB239F" w:rsidP="00EF2ED0"/>
    <w:p w14:paraId="7493C114" w14:textId="77777777" w:rsidR="00EB239F" w:rsidRDefault="00EB239F" w:rsidP="00EF2ED0">
      <w:r>
        <w:t xml:space="preserve">Hicks, John Edward, </w:t>
      </w:r>
      <w:r w:rsidRPr="00302970">
        <w:rPr>
          <w:i/>
        </w:rPr>
        <w:t>Adventures of a Tramp Printer, 1880-1890</w:t>
      </w:r>
      <w:r>
        <w:t xml:space="preserve"> (Kansas City, MO: Midamericana Press, 1950).</w:t>
      </w:r>
    </w:p>
    <w:p w14:paraId="63631CB1" w14:textId="77777777" w:rsidR="00EB239F" w:rsidRDefault="00EB239F" w:rsidP="00EF2ED0"/>
    <w:p w14:paraId="6C509906" w14:textId="77777777" w:rsidR="00EB239F" w:rsidRDefault="00EB239F" w:rsidP="00EF2ED0">
      <w:r>
        <w:t xml:space="preserve">“Letterpress Printing Vocational Film (1947) </w:t>
      </w:r>
    </w:p>
    <w:p w14:paraId="6B0B7C81" w14:textId="77777777" w:rsidR="00EB239F" w:rsidRDefault="00BD08BE" w:rsidP="00EF2ED0">
      <w:hyperlink r:id="rId2" w:history="1">
        <w:r w:rsidR="00EB239F" w:rsidRPr="0020521A">
          <w:rPr>
            <w:rStyle w:val="Hyperlink"/>
          </w:rPr>
          <w:t>http://www.youtube.com/watch?v=bPCiWiLu-W4</w:t>
        </w:r>
      </w:hyperlink>
    </w:p>
    <w:p w14:paraId="32B44E7C" w14:textId="77777777" w:rsidR="00EB239F" w:rsidRPr="00871F59" w:rsidRDefault="00EB239F" w:rsidP="00EF2ED0"/>
    <w:p w14:paraId="4A33BAFF" w14:textId="77777777" w:rsidR="00EB239F" w:rsidRDefault="00EB239F" w:rsidP="00EF2ED0">
      <w:r>
        <w:t xml:space="preserve">Morse, Ted, “Twin-Nick Printers,” in John Howells and Marion Dearman, eds., </w:t>
      </w:r>
      <w:r w:rsidRPr="00052170">
        <w:rPr>
          <w:i/>
        </w:rPr>
        <w:t>Tramp Printers</w:t>
      </w:r>
      <w:r>
        <w:t xml:space="preserve"> (Pacific Grove, CA: Discovery Press, 1996).</w:t>
      </w:r>
    </w:p>
    <w:p w14:paraId="3D999B35" w14:textId="77777777" w:rsidR="00EB239F" w:rsidRDefault="00EB239F" w:rsidP="00EF2ED0"/>
    <w:p w14:paraId="48E42089" w14:textId="77777777" w:rsidR="00EB239F" w:rsidRDefault="00EB239F" w:rsidP="00EF2ED0">
      <w:r w:rsidRPr="00454314">
        <w:t>Otway, Fiona.</w:t>
      </w:r>
      <w:r>
        <w:rPr>
          <w:i/>
        </w:rPr>
        <w:t xml:space="preserve"> </w:t>
      </w:r>
      <w:r w:rsidRPr="00692C2C">
        <w:rPr>
          <w:i/>
        </w:rPr>
        <w:t>Kiss the Paper</w:t>
      </w:r>
      <w:r>
        <w:t>, (fionaotway.com).</w:t>
      </w:r>
    </w:p>
    <w:p w14:paraId="72C11144" w14:textId="77777777" w:rsidR="00EB239F" w:rsidRDefault="00EB239F" w:rsidP="00EF2ED0"/>
    <w:p w14:paraId="73C05450" w14:textId="77777777" w:rsidR="00EB239F" w:rsidRDefault="00EB239F" w:rsidP="00EF2ED0">
      <w:r>
        <w:t xml:space="preserve">Passet, Joanne E., “Power through Print: Lois Waisbrooker and Grassroots Feminism,” in </w:t>
      </w:r>
      <w:r w:rsidRPr="00590884">
        <w:rPr>
          <w:i/>
        </w:rPr>
        <w:t>Women in Print: Essays on the Print Culture of American Women from the Nineteenth and Twentieth Centuries</w:t>
      </w:r>
      <w:r>
        <w:t>. Ed. James P. Danky and Wayne A. Wiegand (Madison, WI: University of Wisconsin Press, 2006): 229-250.</w:t>
      </w:r>
    </w:p>
    <w:p w14:paraId="346F6F95" w14:textId="77777777" w:rsidR="00EB239F" w:rsidRDefault="00EB239F" w:rsidP="00EF2ED0"/>
    <w:p w14:paraId="32187DF9" w14:textId="77777777" w:rsidR="00EB239F" w:rsidRDefault="00EB239F" w:rsidP="00EF2ED0">
      <w:r>
        <w:t xml:space="preserve">Replogle, Georgia, </w:t>
      </w:r>
      <w:r w:rsidRPr="0039343A">
        <w:rPr>
          <w:i/>
        </w:rPr>
        <w:t>Egoism</w:t>
      </w:r>
      <w:r>
        <w:t xml:space="preserve"> II: 8 (December 1891): 1.</w:t>
      </w:r>
    </w:p>
    <w:p w14:paraId="70A580F0" w14:textId="77777777" w:rsidR="00EB239F" w:rsidRDefault="00EB239F" w:rsidP="00EF2ED0">
      <w:r>
        <w:br/>
        <w:t xml:space="preserve">Rumble, Walker, “A Showdown of ‘Swifts’: Women Compositors, Dime Museums, and the Boston Typesetting races of 1886,” </w:t>
      </w:r>
      <w:r w:rsidRPr="00457311">
        <w:rPr>
          <w:i/>
        </w:rPr>
        <w:t>The New England Quarterly</w:t>
      </w:r>
      <w:r>
        <w:t xml:space="preserve"> 71: 4 (December 1998): 615-628.</w:t>
      </w:r>
    </w:p>
    <w:p w14:paraId="18505BF8" w14:textId="77777777" w:rsidR="00EB239F" w:rsidRDefault="00EB239F" w:rsidP="00EF2ED0"/>
    <w:p w14:paraId="5DE4F868" w14:textId="77777777" w:rsidR="00EB239F" w:rsidRDefault="00EB239F" w:rsidP="00EF2ED0">
      <w:r>
        <w:t xml:space="preserve">Stansell, Christine, </w:t>
      </w:r>
      <w:r w:rsidRPr="007B3315">
        <w:rPr>
          <w:i/>
        </w:rPr>
        <w:t>American Moderns: Bohemian New Yor</w:t>
      </w:r>
      <w:r>
        <w:rPr>
          <w:i/>
        </w:rPr>
        <w:t>k</w:t>
      </w:r>
      <w:r w:rsidRPr="007B3315">
        <w:rPr>
          <w:i/>
        </w:rPr>
        <w:t xml:space="preserve"> and the </w:t>
      </w:r>
      <w:r>
        <w:rPr>
          <w:i/>
        </w:rPr>
        <w:t>C</w:t>
      </w:r>
      <w:r w:rsidRPr="007B3315">
        <w:rPr>
          <w:i/>
        </w:rPr>
        <w:t>reation of a New Century</w:t>
      </w:r>
      <w:r>
        <w:t xml:space="preserve"> (NY:  Henry Holt, 2000).</w:t>
      </w:r>
    </w:p>
    <w:p w14:paraId="341A9A47" w14:textId="77777777" w:rsidR="00EB239F" w:rsidRDefault="00EB239F" w:rsidP="00EF2ED0"/>
    <w:p w14:paraId="7B9D703A" w14:textId="77777777" w:rsidR="00EB239F" w:rsidRDefault="00EB239F" w:rsidP="00EF2ED0">
      <w:r>
        <w:t xml:space="preserve">Tucker, Benjamin, Liberty (May 12, 1888): 1, quoted in Margaret S. Marsh, “The Anarchist-Feminist Response to ‘The Woman Question’ in the late Nineteenth Century,” </w:t>
      </w:r>
      <w:r w:rsidRPr="0039343A">
        <w:rPr>
          <w:i/>
        </w:rPr>
        <w:t>American Quarterly</w:t>
      </w:r>
      <w:r>
        <w:t xml:space="preserve"> XXX: 4 (Fall 1978): 533-547.</w:t>
      </w:r>
    </w:p>
    <w:p w14:paraId="61E76A7D" w14:textId="77777777" w:rsidR="00EB239F" w:rsidRDefault="00EB239F" w:rsidP="00EF2ED0"/>
    <w:p w14:paraId="05ED1C59" w14:textId="77777777" w:rsidR="00EB239F" w:rsidRDefault="00EB239F" w:rsidP="00EF2ED0">
      <w:r>
        <w:t xml:space="preserve">Tucker, Benjamin, in </w:t>
      </w:r>
      <w:r w:rsidRPr="00B46404">
        <w:rPr>
          <w:i/>
        </w:rPr>
        <w:t>Egoism</w:t>
      </w:r>
      <w:r>
        <w:t xml:space="preserve"> Vol II (October 1891): 2-3.</w:t>
      </w:r>
    </w:p>
    <w:p w14:paraId="74653B20" w14:textId="77777777" w:rsidR="00EB239F" w:rsidRDefault="00EB239F" w:rsidP="00EF2ED0"/>
    <w:p w14:paraId="6A9A2EB0" w14:textId="77777777" w:rsidR="00EB239F" w:rsidRDefault="00EB239F" w:rsidP="00EF2ED0">
      <w:r>
        <w:t xml:space="preserve">Tusan, Michelle Elizabeth, “Performing Work: Gender, Class and the Printing Trade in Victorian Britain,” </w:t>
      </w:r>
      <w:r w:rsidRPr="00623B87">
        <w:rPr>
          <w:i/>
        </w:rPr>
        <w:t>Journal of Women’s History</w:t>
      </w:r>
      <w:r>
        <w:t xml:space="preserve"> vol 16: No 1 (Spring, 2004): 103-126.</w:t>
      </w:r>
    </w:p>
    <w:p w14:paraId="37FDFDB7" w14:textId="77777777" w:rsidR="00EB239F" w:rsidRDefault="00EB239F" w:rsidP="00EF2ED0"/>
    <w:p w14:paraId="25FB1EEA" w14:textId="77777777" w:rsidR="00EB239F" w:rsidRDefault="00EB239F" w:rsidP="00EF2ED0">
      <w:r>
        <w:t>Zimmer, Kenyon, “’The Whole World is Our Country’: Immigration and Anarchism in the United States, 1885-1940. Doctoral Dissertation, Department of History, University of Pittsburgh, 2010.</w:t>
      </w:r>
    </w:p>
    <w:p w14:paraId="717A37A4" w14:textId="14356417" w:rsidR="00EB239F" w:rsidRDefault="00EB239F" w:rsidP="00727F2A">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66119" w14:textId="77777777" w:rsidR="00EB239F" w:rsidRDefault="00EB239F" w:rsidP="008342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2EEF13" w14:textId="77777777" w:rsidR="00EB239F" w:rsidRDefault="00EB239F" w:rsidP="004E3E9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F1528" w14:textId="77777777" w:rsidR="00EB239F" w:rsidRDefault="00EB239F" w:rsidP="008342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08BE">
      <w:rPr>
        <w:rStyle w:val="PageNumber"/>
        <w:noProof/>
      </w:rPr>
      <w:t>1</w:t>
    </w:r>
    <w:r>
      <w:rPr>
        <w:rStyle w:val="PageNumber"/>
      </w:rPr>
      <w:fldChar w:fldCharType="end"/>
    </w:r>
  </w:p>
  <w:p w14:paraId="6F029084" w14:textId="77777777" w:rsidR="00EB239F" w:rsidRDefault="00EB239F" w:rsidP="004E3E9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B01089" w14:textId="77777777" w:rsidR="00EB239F" w:rsidRDefault="00EB239F" w:rsidP="009E733B">
      <w:r>
        <w:separator/>
      </w:r>
    </w:p>
  </w:footnote>
  <w:footnote w:type="continuationSeparator" w:id="0">
    <w:p w14:paraId="6D3E9BCB" w14:textId="77777777" w:rsidR="00EB239F" w:rsidRDefault="00EB239F" w:rsidP="009E733B">
      <w:r>
        <w:continuationSeparator/>
      </w:r>
    </w:p>
  </w:footnote>
  <w:footnote w:id="1">
    <w:p w14:paraId="2444753F" w14:textId="78DB3399" w:rsidR="00EB239F" w:rsidRPr="00F551D1" w:rsidRDefault="00EB239F">
      <w:pPr>
        <w:pStyle w:val="FootnoteText"/>
        <w:rPr>
          <w:rFonts w:ascii="Times New Roman" w:hAnsi="Times New Roman" w:cs="Times New Roman"/>
        </w:rPr>
      </w:pPr>
      <w:r w:rsidRPr="00F551D1">
        <w:rPr>
          <w:rStyle w:val="FootnoteReference"/>
          <w:rFonts w:ascii="Times New Roman" w:hAnsi="Times New Roman" w:cs="Times New Roman"/>
        </w:rPr>
        <w:footnoteRef/>
      </w:r>
      <w:r w:rsidRPr="00F551D1">
        <w:rPr>
          <w:rFonts w:ascii="Times New Roman" w:hAnsi="Times New Roman" w:cs="Times New Roman"/>
        </w:rPr>
        <w:t xml:space="preserve"> This paper is a proto-chapter in a book on anarchist printers, which is itself an offshoot of my research on Emma Goldman and the anarchist movement; see </w:t>
      </w:r>
      <w:r w:rsidRPr="00F551D1">
        <w:rPr>
          <w:rFonts w:ascii="Times New Roman" w:hAnsi="Times New Roman" w:cs="Times New Roman"/>
          <w:i/>
        </w:rPr>
        <w:t>Emma Goldman: Political Thinking in the Streets</w:t>
      </w:r>
      <w:r w:rsidRPr="00F551D1">
        <w:rPr>
          <w:rFonts w:ascii="Times New Roman" w:hAnsi="Times New Roman" w:cs="Times New Roman"/>
        </w:rPr>
        <w:t xml:space="preserve"> (Lanham, MD: Rowman and </w:t>
      </w:r>
      <w:r>
        <w:rPr>
          <w:rFonts w:ascii="Times New Roman" w:hAnsi="Times New Roman" w:cs="Times New Roman"/>
        </w:rPr>
        <w:t>Littlefield, 2011), chapter two, on the role of printers in anarchist counterpublics.</w:t>
      </w:r>
    </w:p>
  </w:footnote>
  <w:footnote w:id="2">
    <w:p w14:paraId="013E413F" w14:textId="0C480C72" w:rsidR="00EB239F" w:rsidRPr="00F551D1" w:rsidRDefault="00EB239F">
      <w:pPr>
        <w:pStyle w:val="FootnoteText"/>
        <w:rPr>
          <w:rFonts w:ascii="Times New Roman" w:hAnsi="Times New Roman" w:cs="Times New Roman"/>
        </w:rPr>
      </w:pPr>
      <w:r w:rsidRPr="00F551D1">
        <w:rPr>
          <w:rStyle w:val="FootnoteReference"/>
          <w:rFonts w:ascii="Times New Roman" w:hAnsi="Times New Roman" w:cs="Times New Roman"/>
        </w:rPr>
        <w:footnoteRef/>
      </w:r>
      <w:r w:rsidRPr="00F551D1">
        <w:rPr>
          <w:rFonts w:ascii="Times New Roman" w:hAnsi="Times New Roman" w:cs="Times New Roman"/>
        </w:rPr>
        <w:t xml:space="preserve"> I move back and forth between the past and the present tense because, while I am looking at the past, I am sketching a process that continues into the present.</w:t>
      </w:r>
    </w:p>
  </w:footnote>
  <w:footnote w:id="3">
    <w:p w14:paraId="60E858C9" w14:textId="76657997" w:rsidR="00EB239F" w:rsidRPr="00F551D1" w:rsidRDefault="00EB239F" w:rsidP="005E2B63">
      <w:pPr>
        <w:rPr>
          <w:rFonts w:ascii="Times New Roman" w:hAnsi="Times New Roman" w:cs="Times New Roman"/>
        </w:rPr>
      </w:pPr>
      <w:r w:rsidRPr="00F551D1">
        <w:rPr>
          <w:rStyle w:val="FootnoteReference"/>
          <w:rFonts w:ascii="Times New Roman" w:hAnsi="Times New Roman" w:cs="Times New Roman"/>
        </w:rPr>
        <w:footnoteRef/>
      </w:r>
      <w:r w:rsidRPr="00F551D1">
        <w:rPr>
          <w:rFonts w:ascii="Times New Roman" w:hAnsi="Times New Roman" w:cs="Times New Roman"/>
        </w:rPr>
        <w:t xml:space="preserve"> My thanks to Duncan Dempster, Art Department, University of Hawai’i, for his explanation and demonstration of various presses (8/26/12). See also Burr, 51-52.</w:t>
      </w:r>
    </w:p>
    <w:p w14:paraId="2E8263B3" w14:textId="7C018215" w:rsidR="00EB239F" w:rsidRPr="00F551D1" w:rsidRDefault="00EB239F">
      <w:pPr>
        <w:pStyle w:val="FootnoteText"/>
        <w:rPr>
          <w:rFonts w:ascii="Times New Roman" w:hAnsi="Times New Roman" w:cs="Times New Roman"/>
        </w:rPr>
      </w:pPr>
    </w:p>
  </w:footnote>
  <w:footnote w:id="4">
    <w:p w14:paraId="4CB96425" w14:textId="74B330CC" w:rsidR="00EB239F" w:rsidRPr="00F551D1" w:rsidRDefault="00EB239F">
      <w:pPr>
        <w:pStyle w:val="FootnoteText"/>
        <w:rPr>
          <w:rFonts w:ascii="Times New Roman" w:hAnsi="Times New Roman" w:cs="Times New Roman"/>
        </w:rPr>
      </w:pPr>
      <w:r w:rsidRPr="00F551D1">
        <w:rPr>
          <w:rStyle w:val="FootnoteReference"/>
          <w:rFonts w:ascii="Times New Roman" w:hAnsi="Times New Roman" w:cs="Times New Roman"/>
        </w:rPr>
        <w:footnoteRef/>
      </w:r>
      <w:r w:rsidRPr="00F551D1">
        <w:rPr>
          <w:rFonts w:ascii="Times New Roman" w:hAnsi="Times New Roman" w:cs="Times New Roman"/>
        </w:rPr>
        <w:t xml:space="preserve"> My thanks to Peter Good for sharing his labor and his thoughts on printing (Nov 3</w:t>
      </w:r>
      <w:r>
        <w:rPr>
          <w:rFonts w:ascii="Times New Roman" w:hAnsi="Times New Roman" w:cs="Times New Roman"/>
        </w:rPr>
        <w:t>-4</w:t>
      </w:r>
      <w:r w:rsidRPr="00F551D1">
        <w:rPr>
          <w:rFonts w:ascii="Times New Roman" w:hAnsi="Times New Roman" w:cs="Times New Roman"/>
        </w:rPr>
        <w:t xml:space="preserve">, 2013, Norwich, England).  </w:t>
      </w:r>
    </w:p>
  </w:footnote>
  <w:footnote w:id="5">
    <w:p w14:paraId="71D02231" w14:textId="60F7DF74" w:rsidR="00EB239F" w:rsidRPr="00F551D1" w:rsidRDefault="00EB239F">
      <w:pPr>
        <w:pStyle w:val="FootnoteText"/>
        <w:rPr>
          <w:rFonts w:ascii="Times New Roman" w:hAnsi="Times New Roman" w:cs="Times New Roman"/>
        </w:rPr>
      </w:pPr>
      <w:r w:rsidRPr="00F551D1">
        <w:rPr>
          <w:rStyle w:val="FootnoteReference"/>
          <w:rFonts w:ascii="Times New Roman" w:hAnsi="Times New Roman" w:cs="Times New Roman"/>
        </w:rPr>
        <w:footnoteRef/>
      </w:r>
      <w:r w:rsidRPr="00F551D1">
        <w:rPr>
          <w:rFonts w:ascii="Times New Roman" w:hAnsi="Times New Roman" w:cs="Times New Roman"/>
        </w:rPr>
        <w:t xml:space="preserve"> A related question, which I am not addressing here, is the relation of the new materialism to genealogical or postmodern thinking. In brief, I see the new materialism as heavily indebted to the discursive turn in political theory; far from erasing bodies or losing politics in a free floating relativism, the turn to discourse opened up our thinking on how bodies can come to be and how they can mean.</w:t>
      </w:r>
      <w:r>
        <w:rPr>
          <w:rFonts w:ascii="Times New Roman" w:hAnsi="Times New Roman" w:cs="Times New Roman"/>
        </w:rPr>
        <w:t xml:space="preserve"> I also refuse to choose between new materialism and intersectionality; while the latter has often been grounded in identities, and the former contests those identities, they nonetheless can collaborate around nonhierarchical, processual understandings of power. </w:t>
      </w:r>
    </w:p>
  </w:footnote>
  <w:footnote w:id="6">
    <w:p w14:paraId="262379CC" w14:textId="12153EF1" w:rsidR="00EB239F" w:rsidRDefault="00EB239F">
      <w:pPr>
        <w:pStyle w:val="FootnoteText"/>
      </w:pPr>
      <w:r>
        <w:rPr>
          <w:rStyle w:val="FootnoteReference"/>
        </w:rPr>
        <w:footnoteRef/>
      </w:r>
      <w:r>
        <w:t xml:space="preserve"> Perhaps he was being ironic.</w:t>
      </w:r>
    </w:p>
  </w:footnote>
  <w:footnote w:id="7">
    <w:p w14:paraId="624ED276" w14:textId="77107F7D" w:rsidR="00EB239F" w:rsidRPr="00F551D1" w:rsidRDefault="00EB239F">
      <w:pPr>
        <w:pStyle w:val="FootnoteText"/>
        <w:rPr>
          <w:rFonts w:ascii="Times New Roman" w:hAnsi="Times New Roman" w:cs="Times New Roman"/>
        </w:rPr>
      </w:pPr>
      <w:r w:rsidRPr="00F551D1">
        <w:rPr>
          <w:rStyle w:val="FootnoteReference"/>
          <w:rFonts w:ascii="Times New Roman" w:hAnsi="Times New Roman" w:cs="Times New Roman"/>
        </w:rPr>
        <w:footnoteRef/>
      </w:r>
      <w:r w:rsidRPr="00F551D1">
        <w:rPr>
          <w:rFonts w:ascii="Times New Roman" w:hAnsi="Times New Roman" w:cs="Times New Roman"/>
        </w:rPr>
        <w:t xml:space="preserve"> For further discussion of the debates surrounding the “aristocracy of labor” arguments, see Duffy.</w:t>
      </w:r>
    </w:p>
  </w:footnote>
  <w:footnote w:id="8">
    <w:p w14:paraId="256A4BB0" w14:textId="4870BE00" w:rsidR="00EB239F" w:rsidRDefault="00EB239F">
      <w:pPr>
        <w:pStyle w:val="FootnoteText"/>
      </w:pPr>
      <w:r>
        <w:rPr>
          <w:rStyle w:val="FootnoteReference"/>
        </w:rPr>
        <w:footnoteRef/>
      </w:r>
      <w:r>
        <w:t xml:space="preserve"> See, for example, </w:t>
      </w:r>
      <w:r w:rsidRPr="00692C2C">
        <w:rPr>
          <w:i/>
        </w:rPr>
        <w:t>Kiss the Paper</w:t>
      </w:r>
      <w:r>
        <w:t>, a film by Fiona Otway (fionaotway.com).</w:t>
      </w:r>
    </w:p>
  </w:footnote>
  <w:footnote w:id="9">
    <w:p w14:paraId="1636C50B" w14:textId="4A1CD7BA" w:rsidR="00EB239F" w:rsidRDefault="00EB239F">
      <w:pPr>
        <w:pStyle w:val="FootnoteText"/>
      </w:pPr>
      <w:r>
        <w:rPr>
          <w:rStyle w:val="FootnoteReference"/>
        </w:rPr>
        <w:footnoteRef/>
      </w:r>
      <w:r>
        <w:t xml:space="preserve"> An “em” is a unit of measurement for the productivity of compositors. It is named after the letter m, the widest in the alphabet. Pieces of metal the size of the letter m are “em quadrats”, and were used to compute wages.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60FD2"/>
    <w:multiLevelType w:val="hybridMultilevel"/>
    <w:tmpl w:val="2FB22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33B"/>
    <w:rsid w:val="00060A53"/>
    <w:rsid w:val="00062909"/>
    <w:rsid w:val="000709F0"/>
    <w:rsid w:val="00071B8B"/>
    <w:rsid w:val="000810E8"/>
    <w:rsid w:val="00081D7D"/>
    <w:rsid w:val="00087746"/>
    <w:rsid w:val="00087DA7"/>
    <w:rsid w:val="000A16B4"/>
    <w:rsid w:val="000C4CEE"/>
    <w:rsid w:val="000D5EA3"/>
    <w:rsid w:val="000E024F"/>
    <w:rsid w:val="001104A7"/>
    <w:rsid w:val="00111655"/>
    <w:rsid w:val="00136E22"/>
    <w:rsid w:val="00146C30"/>
    <w:rsid w:val="00156910"/>
    <w:rsid w:val="0017386D"/>
    <w:rsid w:val="001914FB"/>
    <w:rsid w:val="0019486F"/>
    <w:rsid w:val="001C2CA4"/>
    <w:rsid w:val="001E1D84"/>
    <w:rsid w:val="001E1E66"/>
    <w:rsid w:val="001E4389"/>
    <w:rsid w:val="001F35C7"/>
    <w:rsid w:val="00210627"/>
    <w:rsid w:val="00224F51"/>
    <w:rsid w:val="00251DC9"/>
    <w:rsid w:val="00256360"/>
    <w:rsid w:val="00264B36"/>
    <w:rsid w:val="00275460"/>
    <w:rsid w:val="002812C1"/>
    <w:rsid w:val="00297152"/>
    <w:rsid w:val="002C4791"/>
    <w:rsid w:val="002E06AF"/>
    <w:rsid w:val="002F1F42"/>
    <w:rsid w:val="00300F6B"/>
    <w:rsid w:val="00332FEA"/>
    <w:rsid w:val="003336A5"/>
    <w:rsid w:val="00342A65"/>
    <w:rsid w:val="00344851"/>
    <w:rsid w:val="00350DB8"/>
    <w:rsid w:val="00375C92"/>
    <w:rsid w:val="00396F73"/>
    <w:rsid w:val="003A4417"/>
    <w:rsid w:val="003C0453"/>
    <w:rsid w:val="003F2C5B"/>
    <w:rsid w:val="004000C7"/>
    <w:rsid w:val="00401D41"/>
    <w:rsid w:val="004119A7"/>
    <w:rsid w:val="0043590B"/>
    <w:rsid w:val="00436B7D"/>
    <w:rsid w:val="004564C2"/>
    <w:rsid w:val="00460316"/>
    <w:rsid w:val="00470EB7"/>
    <w:rsid w:val="00476A88"/>
    <w:rsid w:val="00491ED0"/>
    <w:rsid w:val="004A3F93"/>
    <w:rsid w:val="004A4DD6"/>
    <w:rsid w:val="004B0BA1"/>
    <w:rsid w:val="004B1781"/>
    <w:rsid w:val="004C055E"/>
    <w:rsid w:val="004E3E93"/>
    <w:rsid w:val="00523FA2"/>
    <w:rsid w:val="00536D12"/>
    <w:rsid w:val="00547847"/>
    <w:rsid w:val="005567CE"/>
    <w:rsid w:val="00560740"/>
    <w:rsid w:val="00571B04"/>
    <w:rsid w:val="005737E1"/>
    <w:rsid w:val="00577CE5"/>
    <w:rsid w:val="0058660B"/>
    <w:rsid w:val="005E0E13"/>
    <w:rsid w:val="005E2B63"/>
    <w:rsid w:val="005E647A"/>
    <w:rsid w:val="005F074C"/>
    <w:rsid w:val="00644450"/>
    <w:rsid w:val="006632CD"/>
    <w:rsid w:val="00682627"/>
    <w:rsid w:val="006840FC"/>
    <w:rsid w:val="00692C2C"/>
    <w:rsid w:val="006D255C"/>
    <w:rsid w:val="006D731A"/>
    <w:rsid w:val="00701C45"/>
    <w:rsid w:val="0072629C"/>
    <w:rsid w:val="00727F2A"/>
    <w:rsid w:val="00730C25"/>
    <w:rsid w:val="007475BC"/>
    <w:rsid w:val="007824BF"/>
    <w:rsid w:val="00785C88"/>
    <w:rsid w:val="0079714A"/>
    <w:rsid w:val="007B1BEB"/>
    <w:rsid w:val="007B372B"/>
    <w:rsid w:val="007B6563"/>
    <w:rsid w:val="007C09EF"/>
    <w:rsid w:val="007D4E0B"/>
    <w:rsid w:val="008167F6"/>
    <w:rsid w:val="0083427E"/>
    <w:rsid w:val="00866EE3"/>
    <w:rsid w:val="008714FD"/>
    <w:rsid w:val="008726AC"/>
    <w:rsid w:val="00881529"/>
    <w:rsid w:val="00884FAC"/>
    <w:rsid w:val="00890955"/>
    <w:rsid w:val="00891255"/>
    <w:rsid w:val="008B2797"/>
    <w:rsid w:val="008E5DC4"/>
    <w:rsid w:val="008E73A1"/>
    <w:rsid w:val="008F10EE"/>
    <w:rsid w:val="0090745E"/>
    <w:rsid w:val="00935551"/>
    <w:rsid w:val="00951CD4"/>
    <w:rsid w:val="00956BB4"/>
    <w:rsid w:val="0098230F"/>
    <w:rsid w:val="00985F07"/>
    <w:rsid w:val="00990FC2"/>
    <w:rsid w:val="009E733B"/>
    <w:rsid w:val="009F1E72"/>
    <w:rsid w:val="00A12402"/>
    <w:rsid w:val="00A214F2"/>
    <w:rsid w:val="00A31D15"/>
    <w:rsid w:val="00A322CD"/>
    <w:rsid w:val="00A53A6C"/>
    <w:rsid w:val="00A67192"/>
    <w:rsid w:val="00A707F4"/>
    <w:rsid w:val="00AA1A12"/>
    <w:rsid w:val="00AA350B"/>
    <w:rsid w:val="00AB018A"/>
    <w:rsid w:val="00AC3B5A"/>
    <w:rsid w:val="00AD1B5A"/>
    <w:rsid w:val="00B14A4D"/>
    <w:rsid w:val="00B43852"/>
    <w:rsid w:val="00B46B03"/>
    <w:rsid w:val="00B51C74"/>
    <w:rsid w:val="00B7203F"/>
    <w:rsid w:val="00B800FE"/>
    <w:rsid w:val="00B803F0"/>
    <w:rsid w:val="00B81364"/>
    <w:rsid w:val="00BA7DF9"/>
    <w:rsid w:val="00BB5757"/>
    <w:rsid w:val="00BD08BE"/>
    <w:rsid w:val="00BD1444"/>
    <w:rsid w:val="00C217EC"/>
    <w:rsid w:val="00C54F8F"/>
    <w:rsid w:val="00C73B1D"/>
    <w:rsid w:val="00C958E9"/>
    <w:rsid w:val="00CA78DB"/>
    <w:rsid w:val="00CC487E"/>
    <w:rsid w:val="00CD422C"/>
    <w:rsid w:val="00CE44B2"/>
    <w:rsid w:val="00CE7CC8"/>
    <w:rsid w:val="00CF0537"/>
    <w:rsid w:val="00CF1481"/>
    <w:rsid w:val="00CF72EB"/>
    <w:rsid w:val="00D07F94"/>
    <w:rsid w:val="00D12679"/>
    <w:rsid w:val="00D563C9"/>
    <w:rsid w:val="00D70FBB"/>
    <w:rsid w:val="00D82F37"/>
    <w:rsid w:val="00D90180"/>
    <w:rsid w:val="00D95CB6"/>
    <w:rsid w:val="00DD0746"/>
    <w:rsid w:val="00DD07C7"/>
    <w:rsid w:val="00DD59D2"/>
    <w:rsid w:val="00DE0E4E"/>
    <w:rsid w:val="00DE7E1D"/>
    <w:rsid w:val="00E05277"/>
    <w:rsid w:val="00E066EC"/>
    <w:rsid w:val="00E2497E"/>
    <w:rsid w:val="00E51B1D"/>
    <w:rsid w:val="00E51C08"/>
    <w:rsid w:val="00E5553B"/>
    <w:rsid w:val="00E61736"/>
    <w:rsid w:val="00E67211"/>
    <w:rsid w:val="00E733A3"/>
    <w:rsid w:val="00E77F32"/>
    <w:rsid w:val="00E9035F"/>
    <w:rsid w:val="00EA6391"/>
    <w:rsid w:val="00EB0DD2"/>
    <w:rsid w:val="00EB239F"/>
    <w:rsid w:val="00EB569A"/>
    <w:rsid w:val="00ED2F93"/>
    <w:rsid w:val="00ED3168"/>
    <w:rsid w:val="00EE259D"/>
    <w:rsid w:val="00EE5212"/>
    <w:rsid w:val="00EF0A53"/>
    <w:rsid w:val="00EF1E3F"/>
    <w:rsid w:val="00EF2ED0"/>
    <w:rsid w:val="00F01163"/>
    <w:rsid w:val="00F01E1D"/>
    <w:rsid w:val="00F03E8C"/>
    <w:rsid w:val="00F06E8A"/>
    <w:rsid w:val="00F14D03"/>
    <w:rsid w:val="00F15F3D"/>
    <w:rsid w:val="00F22B13"/>
    <w:rsid w:val="00F27372"/>
    <w:rsid w:val="00F4086D"/>
    <w:rsid w:val="00F4654A"/>
    <w:rsid w:val="00F551D1"/>
    <w:rsid w:val="00F56955"/>
    <w:rsid w:val="00F72378"/>
    <w:rsid w:val="00FA0EFC"/>
    <w:rsid w:val="00FA5F58"/>
    <w:rsid w:val="00FC5248"/>
    <w:rsid w:val="00FC6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6D79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E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9E733B"/>
  </w:style>
  <w:style w:type="character" w:customStyle="1" w:styleId="EndnoteTextChar">
    <w:name w:val="Endnote Text Char"/>
    <w:basedOn w:val="DefaultParagraphFont"/>
    <w:link w:val="EndnoteText"/>
    <w:uiPriority w:val="99"/>
    <w:rsid w:val="009E733B"/>
  </w:style>
  <w:style w:type="character" w:styleId="EndnoteReference">
    <w:name w:val="endnote reference"/>
    <w:basedOn w:val="DefaultParagraphFont"/>
    <w:uiPriority w:val="99"/>
    <w:unhideWhenUsed/>
    <w:rsid w:val="009E733B"/>
    <w:rPr>
      <w:vertAlign w:val="superscript"/>
    </w:rPr>
  </w:style>
  <w:style w:type="character" w:styleId="Hyperlink">
    <w:name w:val="Hyperlink"/>
    <w:basedOn w:val="DefaultParagraphFont"/>
    <w:uiPriority w:val="99"/>
    <w:unhideWhenUsed/>
    <w:rsid w:val="00E9035F"/>
    <w:rPr>
      <w:color w:val="0000FF" w:themeColor="hyperlink"/>
      <w:u w:val="single"/>
    </w:rPr>
  </w:style>
  <w:style w:type="character" w:styleId="Strong">
    <w:name w:val="Strong"/>
    <w:basedOn w:val="DefaultParagraphFont"/>
    <w:uiPriority w:val="22"/>
    <w:qFormat/>
    <w:rsid w:val="00E9035F"/>
    <w:rPr>
      <w:b/>
      <w:bCs/>
    </w:rPr>
  </w:style>
  <w:style w:type="character" w:styleId="Emphasis">
    <w:name w:val="Emphasis"/>
    <w:basedOn w:val="DefaultParagraphFont"/>
    <w:uiPriority w:val="20"/>
    <w:qFormat/>
    <w:rsid w:val="00E9035F"/>
    <w:rPr>
      <w:i/>
      <w:iCs/>
    </w:rPr>
  </w:style>
  <w:style w:type="character" w:customStyle="1" w:styleId="msonormal0">
    <w:name w:val="msonormal"/>
    <w:basedOn w:val="DefaultParagraphFont"/>
    <w:rsid w:val="00E9035F"/>
  </w:style>
  <w:style w:type="paragraph" w:styleId="Footer">
    <w:name w:val="footer"/>
    <w:basedOn w:val="Normal"/>
    <w:link w:val="FooterChar"/>
    <w:uiPriority w:val="99"/>
    <w:unhideWhenUsed/>
    <w:rsid w:val="004E3E93"/>
    <w:pPr>
      <w:tabs>
        <w:tab w:val="center" w:pos="4320"/>
        <w:tab w:val="right" w:pos="8640"/>
      </w:tabs>
    </w:pPr>
  </w:style>
  <w:style w:type="character" w:customStyle="1" w:styleId="FooterChar">
    <w:name w:val="Footer Char"/>
    <w:basedOn w:val="DefaultParagraphFont"/>
    <w:link w:val="Footer"/>
    <w:uiPriority w:val="99"/>
    <w:rsid w:val="004E3E93"/>
  </w:style>
  <w:style w:type="character" w:styleId="PageNumber">
    <w:name w:val="page number"/>
    <w:basedOn w:val="DefaultParagraphFont"/>
    <w:uiPriority w:val="99"/>
    <w:semiHidden/>
    <w:unhideWhenUsed/>
    <w:rsid w:val="004E3E93"/>
  </w:style>
  <w:style w:type="paragraph" w:styleId="FootnoteText">
    <w:name w:val="footnote text"/>
    <w:basedOn w:val="Normal"/>
    <w:link w:val="FootnoteTextChar"/>
    <w:uiPriority w:val="99"/>
    <w:unhideWhenUsed/>
    <w:rsid w:val="005E2B63"/>
  </w:style>
  <w:style w:type="character" w:customStyle="1" w:styleId="FootnoteTextChar">
    <w:name w:val="Footnote Text Char"/>
    <w:basedOn w:val="DefaultParagraphFont"/>
    <w:link w:val="FootnoteText"/>
    <w:uiPriority w:val="99"/>
    <w:rsid w:val="005E2B63"/>
  </w:style>
  <w:style w:type="character" w:styleId="FootnoteReference">
    <w:name w:val="footnote reference"/>
    <w:basedOn w:val="DefaultParagraphFont"/>
    <w:uiPriority w:val="99"/>
    <w:unhideWhenUsed/>
    <w:rsid w:val="005E2B63"/>
    <w:rPr>
      <w:vertAlign w:val="superscript"/>
    </w:rPr>
  </w:style>
  <w:style w:type="paragraph" w:styleId="ListParagraph">
    <w:name w:val="List Paragraph"/>
    <w:basedOn w:val="Normal"/>
    <w:uiPriority w:val="34"/>
    <w:qFormat/>
    <w:rsid w:val="00081D7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E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9E733B"/>
  </w:style>
  <w:style w:type="character" w:customStyle="1" w:styleId="EndnoteTextChar">
    <w:name w:val="Endnote Text Char"/>
    <w:basedOn w:val="DefaultParagraphFont"/>
    <w:link w:val="EndnoteText"/>
    <w:uiPriority w:val="99"/>
    <w:rsid w:val="009E733B"/>
  </w:style>
  <w:style w:type="character" w:styleId="EndnoteReference">
    <w:name w:val="endnote reference"/>
    <w:basedOn w:val="DefaultParagraphFont"/>
    <w:uiPriority w:val="99"/>
    <w:unhideWhenUsed/>
    <w:rsid w:val="009E733B"/>
    <w:rPr>
      <w:vertAlign w:val="superscript"/>
    </w:rPr>
  </w:style>
  <w:style w:type="character" w:styleId="Hyperlink">
    <w:name w:val="Hyperlink"/>
    <w:basedOn w:val="DefaultParagraphFont"/>
    <w:uiPriority w:val="99"/>
    <w:unhideWhenUsed/>
    <w:rsid w:val="00E9035F"/>
    <w:rPr>
      <w:color w:val="0000FF" w:themeColor="hyperlink"/>
      <w:u w:val="single"/>
    </w:rPr>
  </w:style>
  <w:style w:type="character" w:styleId="Strong">
    <w:name w:val="Strong"/>
    <w:basedOn w:val="DefaultParagraphFont"/>
    <w:uiPriority w:val="22"/>
    <w:qFormat/>
    <w:rsid w:val="00E9035F"/>
    <w:rPr>
      <w:b/>
      <w:bCs/>
    </w:rPr>
  </w:style>
  <w:style w:type="character" w:styleId="Emphasis">
    <w:name w:val="Emphasis"/>
    <w:basedOn w:val="DefaultParagraphFont"/>
    <w:uiPriority w:val="20"/>
    <w:qFormat/>
    <w:rsid w:val="00E9035F"/>
    <w:rPr>
      <w:i/>
      <w:iCs/>
    </w:rPr>
  </w:style>
  <w:style w:type="character" w:customStyle="1" w:styleId="msonormal0">
    <w:name w:val="msonormal"/>
    <w:basedOn w:val="DefaultParagraphFont"/>
    <w:rsid w:val="00E9035F"/>
  </w:style>
  <w:style w:type="paragraph" w:styleId="Footer">
    <w:name w:val="footer"/>
    <w:basedOn w:val="Normal"/>
    <w:link w:val="FooterChar"/>
    <w:uiPriority w:val="99"/>
    <w:unhideWhenUsed/>
    <w:rsid w:val="004E3E93"/>
    <w:pPr>
      <w:tabs>
        <w:tab w:val="center" w:pos="4320"/>
        <w:tab w:val="right" w:pos="8640"/>
      </w:tabs>
    </w:pPr>
  </w:style>
  <w:style w:type="character" w:customStyle="1" w:styleId="FooterChar">
    <w:name w:val="Footer Char"/>
    <w:basedOn w:val="DefaultParagraphFont"/>
    <w:link w:val="Footer"/>
    <w:uiPriority w:val="99"/>
    <w:rsid w:val="004E3E93"/>
  </w:style>
  <w:style w:type="character" w:styleId="PageNumber">
    <w:name w:val="page number"/>
    <w:basedOn w:val="DefaultParagraphFont"/>
    <w:uiPriority w:val="99"/>
    <w:semiHidden/>
    <w:unhideWhenUsed/>
    <w:rsid w:val="004E3E93"/>
  </w:style>
  <w:style w:type="paragraph" w:styleId="FootnoteText">
    <w:name w:val="footnote text"/>
    <w:basedOn w:val="Normal"/>
    <w:link w:val="FootnoteTextChar"/>
    <w:uiPriority w:val="99"/>
    <w:unhideWhenUsed/>
    <w:rsid w:val="005E2B63"/>
  </w:style>
  <w:style w:type="character" w:customStyle="1" w:styleId="FootnoteTextChar">
    <w:name w:val="Footnote Text Char"/>
    <w:basedOn w:val="DefaultParagraphFont"/>
    <w:link w:val="FootnoteText"/>
    <w:uiPriority w:val="99"/>
    <w:rsid w:val="005E2B63"/>
  </w:style>
  <w:style w:type="character" w:styleId="FootnoteReference">
    <w:name w:val="footnote reference"/>
    <w:basedOn w:val="DefaultParagraphFont"/>
    <w:uiPriority w:val="99"/>
    <w:unhideWhenUsed/>
    <w:rsid w:val="005E2B63"/>
    <w:rPr>
      <w:vertAlign w:val="superscript"/>
    </w:rPr>
  </w:style>
  <w:style w:type="paragraph" w:styleId="ListParagraph">
    <w:name w:val="List Paragraph"/>
    <w:basedOn w:val="Normal"/>
    <w:uiPriority w:val="34"/>
    <w:qFormat/>
    <w:rsid w:val="00081D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kferguso@hawaii.edu" TargetMode="External"/><Relationship Id="rId9" Type="http://schemas.openxmlformats.org/officeDocument/2006/relationships/footer" Target="footer1.xml"/><Relationship Id="rId10"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whitmanarchive.org.criticism/current/anc.00150.html" TargetMode="External"/><Relationship Id="rId2" Type="http://schemas.openxmlformats.org/officeDocument/2006/relationships/hyperlink" Target="http://www.youtube.com/watch?v=bPCiWiLu-W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7749</Words>
  <Characters>44170</Characters>
  <Application>Microsoft Macintosh Word</Application>
  <DocSecurity>0</DocSecurity>
  <Lines>368</Lines>
  <Paragraphs>103</Paragraphs>
  <ScaleCrop>false</ScaleCrop>
  <Company>University of Hawaii</Company>
  <LinksUpToDate>false</LinksUpToDate>
  <CharactersWithSpaces>51816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Ferguson</dc:creator>
  <cp:keywords/>
  <dc:description/>
  <cp:lastModifiedBy>Kathy Ferguson</cp:lastModifiedBy>
  <cp:revision>2</cp:revision>
  <dcterms:created xsi:type="dcterms:W3CDTF">2013-03-23T19:37:00Z</dcterms:created>
  <dcterms:modified xsi:type="dcterms:W3CDTF">2013-03-23T19:37:00Z</dcterms:modified>
</cp:coreProperties>
</file>