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2316" w14:textId="2E2CC8B5" w:rsidR="00E2675F" w:rsidRPr="00006435" w:rsidRDefault="00F925F0" w:rsidP="00F67AB7">
      <w:pPr>
        <w:rPr>
          <w:rFonts w:ascii="Garamond" w:hAnsi="Garamond"/>
          <w:b/>
          <w:sz w:val="28"/>
          <w:szCs w:val="28"/>
        </w:rPr>
      </w:pPr>
      <w:r w:rsidRPr="00006435">
        <w:rPr>
          <w:rFonts w:ascii="Garamond" w:hAnsi="Garamond"/>
          <w:b/>
          <w:sz w:val="28"/>
          <w:szCs w:val="28"/>
        </w:rPr>
        <w:t xml:space="preserve">From </w:t>
      </w:r>
      <w:r w:rsidR="00D30893" w:rsidRPr="00006435">
        <w:rPr>
          <w:rFonts w:ascii="Garamond" w:hAnsi="Garamond"/>
          <w:b/>
          <w:sz w:val="28"/>
          <w:szCs w:val="28"/>
        </w:rPr>
        <w:t>P</w:t>
      </w:r>
      <w:r w:rsidRPr="00006435">
        <w:rPr>
          <w:rFonts w:ascii="Garamond" w:hAnsi="Garamond"/>
          <w:b/>
          <w:sz w:val="28"/>
          <w:szCs w:val="28"/>
        </w:rPr>
        <w:t>re-</w:t>
      </w:r>
      <w:r w:rsidR="00D30893" w:rsidRPr="00006435">
        <w:rPr>
          <w:rFonts w:ascii="Garamond" w:hAnsi="Garamond"/>
          <w:b/>
          <w:sz w:val="28"/>
          <w:szCs w:val="28"/>
        </w:rPr>
        <w:t>A</w:t>
      </w:r>
      <w:r w:rsidRPr="00006435">
        <w:rPr>
          <w:rFonts w:ascii="Garamond" w:hAnsi="Garamond"/>
          <w:b/>
          <w:sz w:val="28"/>
          <w:szCs w:val="28"/>
        </w:rPr>
        <w:t xml:space="preserve">nalytic Axiom to ‘Core State Imperative’ and </w:t>
      </w:r>
      <w:r w:rsidR="00D30893" w:rsidRPr="00006435">
        <w:rPr>
          <w:rFonts w:ascii="Garamond" w:hAnsi="Garamond"/>
          <w:b/>
          <w:sz w:val="28"/>
          <w:szCs w:val="28"/>
        </w:rPr>
        <w:t>D</w:t>
      </w:r>
      <w:r w:rsidRPr="00006435">
        <w:rPr>
          <w:rFonts w:ascii="Garamond" w:hAnsi="Garamond"/>
          <w:b/>
          <w:sz w:val="28"/>
          <w:szCs w:val="28"/>
        </w:rPr>
        <w:t>ominant ‘</w:t>
      </w:r>
      <w:r w:rsidR="00D30893" w:rsidRPr="00006435">
        <w:rPr>
          <w:rFonts w:ascii="Garamond" w:hAnsi="Garamond"/>
          <w:b/>
          <w:sz w:val="28"/>
          <w:szCs w:val="28"/>
        </w:rPr>
        <w:t>C</w:t>
      </w:r>
      <w:r w:rsidRPr="00006435">
        <w:rPr>
          <w:rFonts w:ascii="Garamond" w:hAnsi="Garamond"/>
          <w:b/>
          <w:sz w:val="28"/>
          <w:szCs w:val="28"/>
        </w:rPr>
        <w:t xml:space="preserve">ommonsense’: </w:t>
      </w:r>
      <w:r w:rsidR="00A46A2E" w:rsidRPr="00006435">
        <w:rPr>
          <w:rFonts w:ascii="Garamond" w:hAnsi="Garamond"/>
          <w:b/>
          <w:sz w:val="28"/>
          <w:szCs w:val="28"/>
        </w:rPr>
        <w:t>A Genealog</w:t>
      </w:r>
      <w:r w:rsidRPr="00006435">
        <w:rPr>
          <w:rFonts w:ascii="Garamond" w:hAnsi="Garamond"/>
          <w:b/>
          <w:sz w:val="28"/>
          <w:szCs w:val="28"/>
        </w:rPr>
        <w:t xml:space="preserve">y </w:t>
      </w:r>
      <w:r w:rsidR="00A46A2E" w:rsidRPr="00006435">
        <w:rPr>
          <w:rFonts w:ascii="Garamond" w:hAnsi="Garamond"/>
          <w:b/>
          <w:sz w:val="28"/>
          <w:szCs w:val="28"/>
        </w:rPr>
        <w:t xml:space="preserve">of </w:t>
      </w:r>
      <w:r w:rsidR="00723DC2" w:rsidRPr="00006435">
        <w:rPr>
          <w:rFonts w:ascii="Garamond" w:hAnsi="Garamond"/>
          <w:b/>
          <w:sz w:val="28"/>
          <w:szCs w:val="28"/>
        </w:rPr>
        <w:t xml:space="preserve">the Ideology of </w:t>
      </w:r>
      <w:r w:rsidR="00E2675F" w:rsidRPr="00006435">
        <w:rPr>
          <w:rFonts w:ascii="Garamond" w:hAnsi="Garamond"/>
          <w:b/>
          <w:sz w:val="28"/>
          <w:szCs w:val="28"/>
        </w:rPr>
        <w:t xml:space="preserve">Economic Growth </w:t>
      </w:r>
    </w:p>
    <w:p w14:paraId="41CDC035" w14:textId="72EDE068" w:rsidR="00E2675F" w:rsidRPr="00006435" w:rsidRDefault="00C80773" w:rsidP="00006435">
      <w:pPr>
        <w:pStyle w:val="NoSpacing"/>
        <w:jc w:val="center"/>
        <w:rPr>
          <w:rStyle w:val="Strong"/>
          <w:rFonts w:ascii="Garamond" w:hAnsi="Garamond"/>
          <w:b w:val="0"/>
          <w:bCs w:val="0"/>
          <w:sz w:val="24"/>
          <w:szCs w:val="24"/>
        </w:rPr>
      </w:pPr>
      <w:r w:rsidRPr="00006435">
        <w:rPr>
          <w:rStyle w:val="Strong"/>
          <w:rFonts w:ascii="Garamond" w:hAnsi="Garamond"/>
          <w:b w:val="0"/>
          <w:bCs w:val="0"/>
          <w:sz w:val="24"/>
          <w:szCs w:val="24"/>
        </w:rPr>
        <w:t>John Barry</w:t>
      </w:r>
    </w:p>
    <w:p w14:paraId="0F7340B9" w14:textId="616B87A1" w:rsidR="00006435" w:rsidRPr="00006435" w:rsidRDefault="00006435" w:rsidP="00006435">
      <w:pPr>
        <w:pStyle w:val="NoSpacing"/>
        <w:jc w:val="center"/>
        <w:rPr>
          <w:rStyle w:val="Strong"/>
          <w:rFonts w:ascii="Garamond" w:hAnsi="Garamond"/>
          <w:b w:val="0"/>
          <w:bCs w:val="0"/>
          <w:sz w:val="24"/>
          <w:szCs w:val="24"/>
        </w:rPr>
      </w:pPr>
      <w:r w:rsidRPr="00006435">
        <w:rPr>
          <w:rStyle w:val="Strong"/>
          <w:rFonts w:ascii="Garamond" w:hAnsi="Garamond"/>
          <w:b w:val="0"/>
          <w:bCs w:val="0"/>
          <w:sz w:val="24"/>
          <w:szCs w:val="24"/>
        </w:rPr>
        <w:t>Professor of Green Political Economy</w:t>
      </w:r>
    </w:p>
    <w:p w14:paraId="138E51C4" w14:textId="753F1F06" w:rsidR="00006435" w:rsidRPr="00006435" w:rsidRDefault="00006435" w:rsidP="00006435">
      <w:pPr>
        <w:pStyle w:val="NoSpacing"/>
        <w:jc w:val="center"/>
        <w:rPr>
          <w:rStyle w:val="Strong"/>
          <w:rFonts w:ascii="Garamond" w:hAnsi="Garamond"/>
          <w:b w:val="0"/>
          <w:bCs w:val="0"/>
          <w:sz w:val="24"/>
          <w:szCs w:val="24"/>
        </w:rPr>
      </w:pPr>
      <w:r w:rsidRPr="00006435">
        <w:rPr>
          <w:rStyle w:val="Strong"/>
          <w:rFonts w:ascii="Garamond" w:hAnsi="Garamond"/>
          <w:b w:val="0"/>
          <w:bCs w:val="0"/>
          <w:sz w:val="24"/>
          <w:szCs w:val="24"/>
        </w:rPr>
        <w:t>School of History, Anthropology, Philosophy and Politics</w:t>
      </w:r>
    </w:p>
    <w:p w14:paraId="16CAE3AD" w14:textId="769FB04B" w:rsidR="00006435" w:rsidRPr="00006435" w:rsidRDefault="00006435" w:rsidP="00006435">
      <w:pPr>
        <w:pStyle w:val="NoSpacing"/>
        <w:jc w:val="center"/>
        <w:rPr>
          <w:rStyle w:val="Strong"/>
          <w:rFonts w:ascii="Garamond" w:hAnsi="Garamond"/>
          <w:b w:val="0"/>
          <w:bCs w:val="0"/>
          <w:sz w:val="24"/>
          <w:szCs w:val="24"/>
        </w:rPr>
      </w:pPr>
      <w:r w:rsidRPr="00006435">
        <w:rPr>
          <w:rStyle w:val="Strong"/>
          <w:rFonts w:ascii="Garamond" w:hAnsi="Garamond"/>
          <w:b w:val="0"/>
          <w:bCs w:val="0"/>
          <w:sz w:val="24"/>
          <w:szCs w:val="24"/>
        </w:rPr>
        <w:t>Queens’s University Belfast</w:t>
      </w:r>
    </w:p>
    <w:p w14:paraId="0497D7B4" w14:textId="5D855935" w:rsidR="00006435" w:rsidRPr="00006435" w:rsidRDefault="00006435" w:rsidP="00006435">
      <w:pPr>
        <w:pStyle w:val="NoSpacing"/>
        <w:jc w:val="center"/>
        <w:rPr>
          <w:rStyle w:val="Strong"/>
          <w:rFonts w:ascii="Garamond" w:hAnsi="Garamond"/>
          <w:b w:val="0"/>
          <w:bCs w:val="0"/>
          <w:sz w:val="24"/>
          <w:szCs w:val="24"/>
        </w:rPr>
      </w:pPr>
      <w:r w:rsidRPr="00006435">
        <w:rPr>
          <w:rStyle w:val="Strong"/>
          <w:rFonts w:ascii="Garamond" w:hAnsi="Garamond"/>
          <w:b w:val="0"/>
          <w:bCs w:val="0"/>
          <w:sz w:val="24"/>
          <w:szCs w:val="24"/>
        </w:rPr>
        <w:t>Northern Ureland</w:t>
      </w:r>
    </w:p>
    <w:p w14:paraId="798E2744" w14:textId="11962CD5" w:rsidR="00006435" w:rsidRDefault="00006435" w:rsidP="00006435">
      <w:pPr>
        <w:pStyle w:val="NoSpacing"/>
        <w:jc w:val="center"/>
        <w:rPr>
          <w:rStyle w:val="Strong"/>
          <w:rFonts w:ascii="Garamond" w:hAnsi="Garamond"/>
          <w:bCs w:val="0"/>
          <w:sz w:val="24"/>
          <w:szCs w:val="24"/>
        </w:rPr>
      </w:pPr>
      <w:r w:rsidRPr="00006435">
        <w:rPr>
          <w:rStyle w:val="Strong"/>
          <w:rFonts w:ascii="Garamond" w:hAnsi="Garamond"/>
          <w:b w:val="0"/>
          <w:bCs w:val="0"/>
          <w:sz w:val="24"/>
          <w:szCs w:val="24"/>
        </w:rPr>
        <w:t>j.barry@qub.ac.uk</w:t>
      </w:r>
    </w:p>
    <w:p w14:paraId="673B1A44" w14:textId="77777777" w:rsidR="00006435" w:rsidRPr="00006435" w:rsidRDefault="00006435" w:rsidP="00006435">
      <w:pPr>
        <w:pStyle w:val="NoSpacing"/>
        <w:rPr>
          <w:rStyle w:val="Strong"/>
          <w:rFonts w:ascii="Garamond" w:hAnsi="Garamond"/>
          <w:b w:val="0"/>
          <w:bCs w:val="0"/>
          <w:sz w:val="24"/>
          <w:szCs w:val="24"/>
        </w:rPr>
      </w:pPr>
    </w:p>
    <w:p w14:paraId="78954DB2" w14:textId="43D9DADD" w:rsidR="00006435" w:rsidRPr="00006435" w:rsidRDefault="00006435" w:rsidP="00006435">
      <w:pPr>
        <w:pStyle w:val="NoSpacing"/>
        <w:rPr>
          <w:rStyle w:val="Strong"/>
          <w:rFonts w:ascii="Garamond" w:hAnsi="Garamond"/>
          <w:b w:val="0"/>
          <w:bCs w:val="0"/>
          <w:sz w:val="24"/>
          <w:szCs w:val="24"/>
        </w:rPr>
      </w:pPr>
      <w:r w:rsidRPr="00006435">
        <w:rPr>
          <w:rStyle w:val="Strong"/>
          <w:rFonts w:ascii="Garamond" w:hAnsi="Garamond"/>
          <w:b w:val="0"/>
          <w:bCs w:val="0"/>
          <w:sz w:val="24"/>
          <w:szCs w:val="24"/>
        </w:rPr>
        <w:t>Paper presented at Annual Western Political Science Association Conference,</w:t>
      </w:r>
    </w:p>
    <w:p w14:paraId="1C8FF355" w14:textId="12D29130" w:rsidR="00006435" w:rsidRPr="00006435" w:rsidRDefault="00006435" w:rsidP="00006435">
      <w:pPr>
        <w:pStyle w:val="NoSpacing"/>
        <w:rPr>
          <w:rStyle w:val="Strong"/>
          <w:rFonts w:ascii="Garamond" w:hAnsi="Garamond"/>
          <w:b w:val="0"/>
          <w:bCs w:val="0"/>
          <w:sz w:val="24"/>
          <w:szCs w:val="24"/>
        </w:rPr>
      </w:pPr>
      <w:r w:rsidRPr="00006435">
        <w:rPr>
          <w:rStyle w:val="Strong"/>
          <w:rFonts w:ascii="Garamond" w:hAnsi="Garamond"/>
          <w:b w:val="0"/>
          <w:bCs w:val="0"/>
          <w:sz w:val="24"/>
          <w:szCs w:val="24"/>
        </w:rPr>
        <w:t>San Francisco,</w:t>
      </w:r>
    </w:p>
    <w:p w14:paraId="3DB4E994" w14:textId="17AE294E" w:rsidR="00006435" w:rsidRPr="00006435" w:rsidRDefault="00006435" w:rsidP="00006435">
      <w:pPr>
        <w:pStyle w:val="NoSpacing"/>
        <w:rPr>
          <w:rStyle w:val="Strong"/>
          <w:rFonts w:ascii="Garamond" w:hAnsi="Garamond"/>
          <w:b w:val="0"/>
          <w:bCs w:val="0"/>
          <w:sz w:val="24"/>
          <w:szCs w:val="24"/>
        </w:rPr>
      </w:pPr>
      <w:r w:rsidRPr="00006435">
        <w:rPr>
          <w:rStyle w:val="Strong"/>
          <w:rFonts w:ascii="Garamond" w:hAnsi="Garamond"/>
          <w:b w:val="0"/>
          <w:bCs w:val="0"/>
          <w:sz w:val="24"/>
          <w:szCs w:val="24"/>
        </w:rPr>
        <w:t>29th -31</w:t>
      </w:r>
      <w:r w:rsidRPr="00006435">
        <w:rPr>
          <w:rStyle w:val="Strong"/>
          <w:rFonts w:ascii="Garamond" w:hAnsi="Garamond"/>
          <w:b w:val="0"/>
          <w:bCs w:val="0"/>
          <w:sz w:val="24"/>
          <w:szCs w:val="24"/>
          <w:vertAlign w:val="superscript"/>
        </w:rPr>
        <w:t>st</w:t>
      </w:r>
      <w:r w:rsidRPr="00006435">
        <w:rPr>
          <w:rStyle w:val="Strong"/>
          <w:rFonts w:ascii="Garamond" w:hAnsi="Garamond"/>
          <w:b w:val="0"/>
          <w:bCs w:val="0"/>
          <w:sz w:val="24"/>
          <w:szCs w:val="24"/>
        </w:rPr>
        <w:t xml:space="preserve"> March 2018</w:t>
      </w:r>
    </w:p>
    <w:p w14:paraId="5D5638A6" w14:textId="6071B811" w:rsidR="00E54637" w:rsidRPr="00006435" w:rsidRDefault="00006435" w:rsidP="00006435">
      <w:pPr>
        <w:pStyle w:val="NoSpacing"/>
        <w:rPr>
          <w:rStyle w:val="Strong"/>
          <w:rFonts w:ascii="Garamond" w:hAnsi="Garamond"/>
          <w:b w:val="0"/>
          <w:bCs w:val="0"/>
          <w:sz w:val="24"/>
          <w:szCs w:val="24"/>
        </w:rPr>
      </w:pPr>
      <w:r w:rsidRPr="00006435">
        <w:rPr>
          <w:rStyle w:val="Strong"/>
          <w:rFonts w:ascii="Garamond" w:hAnsi="Garamond"/>
          <w:b w:val="0"/>
          <w:bCs w:val="0"/>
          <w:sz w:val="24"/>
          <w:szCs w:val="24"/>
        </w:rPr>
        <w:t>‘Environmental Political Theory’ section</w:t>
      </w:r>
    </w:p>
    <w:p w14:paraId="2B25F447" w14:textId="079BA1A8" w:rsidR="00006435" w:rsidRPr="00006435" w:rsidRDefault="00006435" w:rsidP="00006435">
      <w:pPr>
        <w:pStyle w:val="NoSpacing"/>
        <w:rPr>
          <w:rStyle w:val="Strong"/>
          <w:rFonts w:ascii="Garamond" w:hAnsi="Garamond"/>
          <w:b w:val="0"/>
          <w:bCs w:val="0"/>
          <w:sz w:val="24"/>
          <w:szCs w:val="24"/>
        </w:rPr>
      </w:pPr>
      <w:r w:rsidRPr="00006435">
        <w:rPr>
          <w:rStyle w:val="Strong"/>
          <w:rFonts w:ascii="Garamond" w:hAnsi="Garamond"/>
          <w:b w:val="0"/>
          <w:bCs w:val="0"/>
          <w:sz w:val="24"/>
          <w:szCs w:val="24"/>
        </w:rPr>
        <w:t>‘Ideologies of Political Economy’ panel, Saturday March 31</w:t>
      </w:r>
      <w:r w:rsidRPr="00006435">
        <w:rPr>
          <w:rStyle w:val="Strong"/>
          <w:rFonts w:ascii="Garamond" w:hAnsi="Garamond"/>
          <w:b w:val="0"/>
          <w:bCs w:val="0"/>
          <w:sz w:val="24"/>
          <w:szCs w:val="24"/>
          <w:vertAlign w:val="superscript"/>
        </w:rPr>
        <w:t>st</w:t>
      </w:r>
    </w:p>
    <w:p w14:paraId="4942A066" w14:textId="77777777" w:rsidR="00006435" w:rsidRDefault="00006435" w:rsidP="00F67AB7">
      <w:pPr>
        <w:rPr>
          <w:rStyle w:val="Strong"/>
          <w:rFonts w:ascii="Garamond" w:hAnsi="Garamond"/>
          <w:bCs w:val="0"/>
          <w:sz w:val="24"/>
          <w:szCs w:val="24"/>
        </w:rPr>
      </w:pPr>
    </w:p>
    <w:p w14:paraId="5B592EE1" w14:textId="77777777" w:rsidR="00E2675F" w:rsidRPr="009232F2" w:rsidRDefault="00E2675F" w:rsidP="00F67AB7">
      <w:pPr>
        <w:rPr>
          <w:rStyle w:val="Strong"/>
          <w:rFonts w:ascii="Garamond" w:hAnsi="Garamond"/>
          <w:bCs w:val="0"/>
          <w:sz w:val="24"/>
          <w:szCs w:val="24"/>
        </w:rPr>
      </w:pPr>
      <w:r w:rsidRPr="009232F2">
        <w:rPr>
          <w:rStyle w:val="Strong"/>
          <w:rFonts w:ascii="Garamond" w:hAnsi="Garamond"/>
          <w:bCs w:val="0"/>
          <w:sz w:val="24"/>
          <w:szCs w:val="24"/>
        </w:rPr>
        <w:t xml:space="preserve">Abstract </w:t>
      </w:r>
    </w:p>
    <w:p w14:paraId="0768464F" w14:textId="54DCA610" w:rsidR="00E2675F" w:rsidRPr="009232F2" w:rsidRDefault="000C45D7" w:rsidP="00F67AB7">
      <w:pPr>
        <w:rPr>
          <w:rFonts w:ascii="Garamond" w:hAnsi="Garamond"/>
          <w:sz w:val="20"/>
          <w:szCs w:val="20"/>
        </w:rPr>
      </w:pPr>
      <w:r w:rsidRPr="009232F2">
        <w:rPr>
          <w:rStyle w:val="Strong"/>
          <w:rFonts w:ascii="Garamond" w:hAnsi="Garamond"/>
          <w:b w:val="0"/>
          <w:bCs w:val="0"/>
          <w:sz w:val="20"/>
          <w:szCs w:val="20"/>
        </w:rPr>
        <w:t xml:space="preserve">This article critically examines and </w:t>
      </w:r>
      <w:proofErr w:type="spellStart"/>
      <w:r w:rsidR="00180463" w:rsidRPr="009232F2">
        <w:rPr>
          <w:rStyle w:val="Strong"/>
          <w:rFonts w:ascii="Garamond" w:hAnsi="Garamond"/>
          <w:b w:val="0"/>
          <w:bCs w:val="0"/>
          <w:sz w:val="20"/>
          <w:szCs w:val="20"/>
        </w:rPr>
        <w:t>problematises</w:t>
      </w:r>
      <w:proofErr w:type="spellEnd"/>
      <w:r w:rsidRPr="009232F2">
        <w:rPr>
          <w:rStyle w:val="Strong"/>
          <w:rFonts w:ascii="Garamond" w:hAnsi="Garamond"/>
          <w:b w:val="0"/>
          <w:bCs w:val="0"/>
          <w:sz w:val="20"/>
          <w:szCs w:val="20"/>
        </w:rPr>
        <w:t xml:space="preserve"> the ‘taken for granted’ status of economic growth within moder</w:t>
      </w:r>
      <w:r w:rsidR="00094B2E" w:rsidRPr="009232F2">
        <w:rPr>
          <w:rStyle w:val="Strong"/>
          <w:rFonts w:ascii="Garamond" w:hAnsi="Garamond"/>
          <w:b w:val="0"/>
          <w:bCs w:val="0"/>
          <w:sz w:val="20"/>
          <w:szCs w:val="20"/>
        </w:rPr>
        <w:t>n politics and political economy</w:t>
      </w:r>
      <w:r w:rsidRPr="009232F2">
        <w:rPr>
          <w:rStyle w:val="Strong"/>
          <w:rFonts w:ascii="Garamond" w:hAnsi="Garamond"/>
          <w:b w:val="0"/>
          <w:bCs w:val="0"/>
          <w:sz w:val="20"/>
          <w:szCs w:val="20"/>
        </w:rPr>
        <w:t xml:space="preserve">.  From a green political economic </w:t>
      </w:r>
      <w:r w:rsidR="00180463" w:rsidRPr="009232F2">
        <w:rPr>
          <w:rStyle w:val="Strong"/>
          <w:rFonts w:ascii="Garamond" w:hAnsi="Garamond"/>
          <w:b w:val="0"/>
          <w:bCs w:val="0"/>
          <w:sz w:val="20"/>
          <w:szCs w:val="20"/>
        </w:rPr>
        <w:t>perspective</w:t>
      </w:r>
      <w:r w:rsidRPr="009232F2">
        <w:rPr>
          <w:rStyle w:val="Strong"/>
          <w:rFonts w:ascii="Garamond" w:hAnsi="Garamond"/>
          <w:b w:val="0"/>
          <w:bCs w:val="0"/>
          <w:sz w:val="20"/>
          <w:szCs w:val="20"/>
        </w:rPr>
        <w:t xml:space="preserve"> it asks why and how given the socially regressive, </w:t>
      </w:r>
      <w:r w:rsidR="00180463" w:rsidRPr="009232F2">
        <w:rPr>
          <w:rStyle w:val="Strong"/>
          <w:rFonts w:ascii="Garamond" w:hAnsi="Garamond"/>
          <w:b w:val="0"/>
          <w:bCs w:val="0"/>
          <w:sz w:val="20"/>
          <w:szCs w:val="20"/>
        </w:rPr>
        <w:t>ecologically</w:t>
      </w:r>
      <w:r w:rsidRPr="009232F2">
        <w:rPr>
          <w:rStyle w:val="Strong"/>
          <w:rFonts w:ascii="Garamond" w:hAnsi="Garamond"/>
          <w:b w:val="0"/>
          <w:bCs w:val="0"/>
          <w:sz w:val="20"/>
          <w:szCs w:val="20"/>
        </w:rPr>
        <w:t xml:space="preserve"> </w:t>
      </w:r>
      <w:r w:rsidR="00180463" w:rsidRPr="009232F2">
        <w:rPr>
          <w:rStyle w:val="Strong"/>
          <w:rFonts w:ascii="Garamond" w:hAnsi="Garamond"/>
          <w:b w:val="0"/>
          <w:bCs w:val="0"/>
          <w:sz w:val="20"/>
          <w:szCs w:val="20"/>
        </w:rPr>
        <w:t>destructive</w:t>
      </w:r>
      <w:r w:rsidRPr="009232F2">
        <w:rPr>
          <w:rStyle w:val="Strong"/>
          <w:rFonts w:ascii="Garamond" w:hAnsi="Garamond"/>
          <w:b w:val="0"/>
          <w:bCs w:val="0"/>
          <w:sz w:val="20"/>
          <w:szCs w:val="20"/>
        </w:rPr>
        <w:t xml:space="preserve"> and human wellbeing failings of GDP economic growth as a permanent feature and objective of a ‘healthy’ economy, growth has such an assumed and </w:t>
      </w:r>
      <w:r w:rsidR="00180463" w:rsidRPr="009232F2">
        <w:rPr>
          <w:rStyle w:val="Strong"/>
          <w:rFonts w:ascii="Garamond" w:hAnsi="Garamond"/>
          <w:b w:val="0"/>
          <w:bCs w:val="0"/>
          <w:sz w:val="20"/>
          <w:szCs w:val="20"/>
        </w:rPr>
        <w:t>authoritative</w:t>
      </w:r>
      <w:r w:rsidRPr="009232F2">
        <w:rPr>
          <w:rStyle w:val="Strong"/>
          <w:rFonts w:ascii="Garamond" w:hAnsi="Garamond"/>
          <w:b w:val="0"/>
          <w:bCs w:val="0"/>
          <w:sz w:val="20"/>
          <w:szCs w:val="20"/>
        </w:rPr>
        <w:t xml:space="preserve"> position.  The article proceeds to critically analysis economic growth in three parts.  </w:t>
      </w:r>
      <w:r w:rsidRPr="009232F2">
        <w:rPr>
          <w:rStyle w:val="Strong"/>
          <w:rFonts w:ascii="Garamond" w:hAnsi="Garamond"/>
          <w:bCs w:val="0"/>
          <w:sz w:val="20"/>
          <w:szCs w:val="20"/>
        </w:rPr>
        <w:t>Part I</w:t>
      </w:r>
      <w:r w:rsidRPr="009232F2">
        <w:rPr>
          <w:rStyle w:val="Strong"/>
          <w:rFonts w:ascii="Garamond" w:hAnsi="Garamond"/>
          <w:b w:val="0"/>
          <w:bCs w:val="0"/>
          <w:sz w:val="20"/>
          <w:szCs w:val="20"/>
        </w:rPr>
        <w:t xml:space="preserve"> examines the pro-growth bias and normative/ideological commitment to growth within the domi</w:t>
      </w:r>
      <w:r w:rsidR="00856CAB" w:rsidRPr="009232F2">
        <w:rPr>
          <w:rStyle w:val="Strong"/>
          <w:rFonts w:ascii="Garamond" w:hAnsi="Garamond"/>
          <w:b w:val="0"/>
          <w:bCs w:val="0"/>
          <w:sz w:val="20"/>
          <w:szCs w:val="20"/>
        </w:rPr>
        <w:t xml:space="preserve">nant form of political economy, </w:t>
      </w:r>
      <w:r w:rsidRPr="009232F2">
        <w:rPr>
          <w:rStyle w:val="Strong"/>
          <w:rFonts w:ascii="Garamond" w:hAnsi="Garamond"/>
          <w:b w:val="0"/>
          <w:bCs w:val="0"/>
          <w:sz w:val="20"/>
          <w:szCs w:val="20"/>
        </w:rPr>
        <w:t>nam</w:t>
      </w:r>
      <w:r w:rsidR="00856CAB" w:rsidRPr="009232F2">
        <w:rPr>
          <w:rStyle w:val="Strong"/>
          <w:rFonts w:ascii="Garamond" w:hAnsi="Garamond"/>
          <w:b w:val="0"/>
          <w:bCs w:val="0"/>
          <w:sz w:val="20"/>
          <w:szCs w:val="20"/>
        </w:rPr>
        <w:t>ely neoclassical economics</w:t>
      </w:r>
      <w:r w:rsidRPr="009232F2">
        <w:rPr>
          <w:rStyle w:val="Strong"/>
          <w:rFonts w:ascii="Garamond" w:hAnsi="Garamond"/>
          <w:b w:val="0"/>
          <w:bCs w:val="0"/>
          <w:sz w:val="20"/>
          <w:szCs w:val="20"/>
        </w:rPr>
        <w:t xml:space="preserve">.  Firstly, growth and expanding the </w:t>
      </w:r>
      <w:r w:rsidR="00180463" w:rsidRPr="009232F2">
        <w:rPr>
          <w:rStyle w:val="Strong"/>
          <w:rFonts w:ascii="Garamond" w:hAnsi="Garamond"/>
          <w:b w:val="0"/>
          <w:bCs w:val="0"/>
          <w:sz w:val="20"/>
          <w:szCs w:val="20"/>
        </w:rPr>
        <w:t>productivity</w:t>
      </w:r>
      <w:r w:rsidRPr="009232F2">
        <w:rPr>
          <w:rStyle w:val="Strong"/>
          <w:rFonts w:ascii="Garamond" w:hAnsi="Garamond"/>
          <w:b w:val="0"/>
          <w:bCs w:val="0"/>
          <w:sz w:val="20"/>
          <w:szCs w:val="20"/>
        </w:rPr>
        <w:t xml:space="preserve"> frontier as the pre-</w:t>
      </w:r>
      <w:r w:rsidR="00180463" w:rsidRPr="009232F2">
        <w:rPr>
          <w:rStyle w:val="Strong"/>
          <w:rFonts w:ascii="Garamond" w:hAnsi="Garamond"/>
          <w:b w:val="0"/>
          <w:bCs w:val="0"/>
          <w:sz w:val="20"/>
          <w:szCs w:val="20"/>
        </w:rPr>
        <w:t>analytically</w:t>
      </w:r>
      <w:r w:rsidRPr="009232F2">
        <w:rPr>
          <w:rStyle w:val="Strong"/>
          <w:rFonts w:ascii="Garamond" w:hAnsi="Garamond"/>
          <w:b w:val="0"/>
          <w:bCs w:val="0"/>
          <w:sz w:val="20"/>
          <w:szCs w:val="20"/>
        </w:rPr>
        <w:t xml:space="preserve"> intuitive answer to the ‘economic problem’ of endless wants and limited means/resources.  Secondly, the centrality of the Pareto </w:t>
      </w:r>
      <w:r w:rsidR="00180463" w:rsidRPr="009232F2">
        <w:rPr>
          <w:rStyle w:val="Strong"/>
          <w:rFonts w:ascii="Garamond" w:hAnsi="Garamond"/>
          <w:b w:val="0"/>
          <w:bCs w:val="0"/>
          <w:sz w:val="20"/>
          <w:szCs w:val="20"/>
        </w:rPr>
        <w:t>optimality</w:t>
      </w:r>
      <w:r w:rsidRPr="009232F2">
        <w:rPr>
          <w:rStyle w:val="Strong"/>
          <w:rFonts w:ascii="Garamond" w:hAnsi="Garamond"/>
          <w:b w:val="0"/>
          <w:bCs w:val="0"/>
          <w:sz w:val="20"/>
          <w:szCs w:val="20"/>
        </w:rPr>
        <w:t xml:space="preserve"> criterion</w:t>
      </w:r>
      <w:r w:rsidR="004A2201" w:rsidRPr="009232F2">
        <w:rPr>
          <w:rStyle w:val="Strong"/>
          <w:rFonts w:ascii="Garamond" w:hAnsi="Garamond"/>
          <w:b w:val="0"/>
          <w:bCs w:val="0"/>
          <w:sz w:val="20"/>
          <w:szCs w:val="20"/>
        </w:rPr>
        <w:t xml:space="preserve"> within microeconomics</w:t>
      </w:r>
      <w:r w:rsidRPr="009232F2">
        <w:rPr>
          <w:rStyle w:val="Strong"/>
          <w:rFonts w:ascii="Garamond" w:hAnsi="Garamond"/>
          <w:b w:val="0"/>
          <w:bCs w:val="0"/>
          <w:sz w:val="20"/>
          <w:szCs w:val="20"/>
        </w:rPr>
        <w:t xml:space="preserve"> </w:t>
      </w:r>
      <w:proofErr w:type="gramStart"/>
      <w:r w:rsidRPr="009232F2">
        <w:rPr>
          <w:rStyle w:val="Strong"/>
          <w:rFonts w:ascii="Garamond" w:hAnsi="Garamond"/>
          <w:b w:val="0"/>
          <w:bCs w:val="0"/>
          <w:sz w:val="20"/>
          <w:szCs w:val="20"/>
        </w:rPr>
        <w:t>is examined</w:t>
      </w:r>
      <w:proofErr w:type="gramEnd"/>
      <w:r w:rsidRPr="009232F2">
        <w:rPr>
          <w:rStyle w:val="Strong"/>
          <w:rFonts w:ascii="Garamond" w:hAnsi="Garamond"/>
          <w:b w:val="0"/>
          <w:bCs w:val="0"/>
          <w:sz w:val="20"/>
          <w:szCs w:val="20"/>
        </w:rPr>
        <w:t xml:space="preserve"> to reveal it as a pro-growth axiom, a main aim or outcome of which is to undermine distributive claims.  </w:t>
      </w:r>
      <w:r w:rsidR="002663A5" w:rsidRPr="009232F2">
        <w:rPr>
          <w:rStyle w:val="Strong"/>
          <w:rFonts w:ascii="Garamond" w:hAnsi="Garamond"/>
          <w:b w:val="0"/>
          <w:bCs w:val="0"/>
          <w:sz w:val="20"/>
          <w:szCs w:val="20"/>
        </w:rPr>
        <w:t>Secondly, w</w:t>
      </w:r>
      <w:r w:rsidR="004A2201" w:rsidRPr="009232F2">
        <w:rPr>
          <w:rStyle w:val="Strong"/>
          <w:rFonts w:ascii="Garamond" w:hAnsi="Garamond"/>
          <w:b w:val="0"/>
          <w:bCs w:val="0"/>
          <w:sz w:val="20"/>
          <w:szCs w:val="20"/>
        </w:rPr>
        <w:t>ithin macroeconomics, the invention, refinement and dissemination of Gross Nation</w:t>
      </w:r>
      <w:r w:rsidR="000358EE">
        <w:rPr>
          <w:rStyle w:val="Strong"/>
          <w:rFonts w:ascii="Garamond" w:hAnsi="Garamond"/>
          <w:b w:val="0"/>
          <w:bCs w:val="0"/>
          <w:sz w:val="20"/>
          <w:szCs w:val="20"/>
        </w:rPr>
        <w:t>al</w:t>
      </w:r>
      <w:r w:rsidR="004A2201" w:rsidRPr="009232F2">
        <w:rPr>
          <w:rStyle w:val="Strong"/>
          <w:rFonts w:ascii="Garamond" w:hAnsi="Garamond"/>
          <w:b w:val="0"/>
          <w:bCs w:val="0"/>
          <w:sz w:val="20"/>
          <w:szCs w:val="20"/>
        </w:rPr>
        <w:t xml:space="preserve"> Product/GNP (later Gross Domestic Product/GDP) as </w:t>
      </w:r>
      <w:r w:rsidR="000358EE">
        <w:rPr>
          <w:rStyle w:val="Strong"/>
          <w:rFonts w:ascii="Garamond" w:hAnsi="Garamond"/>
          <w:b w:val="0"/>
          <w:bCs w:val="0"/>
          <w:sz w:val="20"/>
          <w:szCs w:val="20"/>
        </w:rPr>
        <w:t>‘</w:t>
      </w:r>
      <w:r w:rsidR="004A2201" w:rsidRPr="009232F2">
        <w:rPr>
          <w:rStyle w:val="Strong"/>
          <w:rFonts w:ascii="Garamond" w:hAnsi="Garamond"/>
          <w:b w:val="0"/>
          <w:bCs w:val="0"/>
          <w:sz w:val="20"/>
          <w:szCs w:val="20"/>
        </w:rPr>
        <w:t>the</w:t>
      </w:r>
      <w:r w:rsidR="000358EE">
        <w:rPr>
          <w:rStyle w:val="Strong"/>
          <w:rFonts w:ascii="Garamond" w:hAnsi="Garamond"/>
          <w:b w:val="0"/>
          <w:bCs w:val="0"/>
          <w:sz w:val="20"/>
          <w:szCs w:val="20"/>
        </w:rPr>
        <w:t>’</w:t>
      </w:r>
      <w:r w:rsidR="004A2201" w:rsidRPr="009232F2">
        <w:rPr>
          <w:rStyle w:val="Strong"/>
          <w:rFonts w:ascii="Garamond" w:hAnsi="Garamond"/>
          <w:b w:val="0"/>
          <w:bCs w:val="0"/>
          <w:sz w:val="20"/>
          <w:szCs w:val="20"/>
        </w:rPr>
        <w:t xml:space="preserve"> measure of the state of national economies in the pre and post WWII </w:t>
      </w:r>
      <w:r w:rsidR="002355CE" w:rsidRPr="009232F2">
        <w:rPr>
          <w:rStyle w:val="Strong"/>
          <w:rFonts w:ascii="Garamond" w:hAnsi="Garamond"/>
          <w:b w:val="0"/>
          <w:bCs w:val="0"/>
          <w:sz w:val="20"/>
          <w:szCs w:val="20"/>
        </w:rPr>
        <w:t>period</w:t>
      </w:r>
      <w:r w:rsidR="004A2201" w:rsidRPr="009232F2">
        <w:rPr>
          <w:rStyle w:val="Strong"/>
          <w:rFonts w:ascii="Garamond" w:hAnsi="Garamond"/>
          <w:b w:val="0"/>
          <w:bCs w:val="0"/>
          <w:sz w:val="20"/>
          <w:szCs w:val="20"/>
        </w:rPr>
        <w:t xml:space="preserve"> </w:t>
      </w:r>
      <w:proofErr w:type="gramStart"/>
      <w:r w:rsidR="004A2201" w:rsidRPr="009232F2">
        <w:rPr>
          <w:rStyle w:val="Strong"/>
          <w:rFonts w:ascii="Garamond" w:hAnsi="Garamond"/>
          <w:b w:val="0"/>
          <w:bCs w:val="0"/>
          <w:sz w:val="20"/>
          <w:szCs w:val="20"/>
        </w:rPr>
        <w:t>is presented</w:t>
      </w:r>
      <w:proofErr w:type="gramEnd"/>
      <w:r w:rsidR="004A2201" w:rsidRPr="009232F2">
        <w:rPr>
          <w:rStyle w:val="Strong"/>
          <w:rFonts w:ascii="Garamond" w:hAnsi="Garamond"/>
          <w:b w:val="0"/>
          <w:bCs w:val="0"/>
          <w:sz w:val="20"/>
          <w:szCs w:val="20"/>
        </w:rPr>
        <w:t xml:space="preserve"> as a key element in the promotion of ‘economic growth’</w:t>
      </w:r>
      <w:r w:rsidR="00856CAB" w:rsidRPr="009232F2">
        <w:rPr>
          <w:rStyle w:val="Strong"/>
          <w:rFonts w:ascii="Garamond" w:hAnsi="Garamond"/>
          <w:b w:val="0"/>
          <w:bCs w:val="0"/>
          <w:sz w:val="20"/>
          <w:szCs w:val="20"/>
        </w:rPr>
        <w:t xml:space="preserve">.  </w:t>
      </w:r>
      <w:r w:rsidRPr="009232F2">
        <w:rPr>
          <w:rStyle w:val="Strong"/>
          <w:rFonts w:ascii="Garamond" w:hAnsi="Garamond"/>
          <w:bCs w:val="0"/>
          <w:sz w:val="20"/>
          <w:szCs w:val="20"/>
        </w:rPr>
        <w:t>Part II</w:t>
      </w:r>
      <w:r w:rsidR="00094B2E" w:rsidRPr="009232F2">
        <w:rPr>
          <w:rStyle w:val="Strong"/>
          <w:rFonts w:ascii="Garamond" w:hAnsi="Garamond"/>
          <w:b w:val="0"/>
          <w:bCs w:val="0"/>
          <w:sz w:val="20"/>
          <w:szCs w:val="20"/>
        </w:rPr>
        <w:t xml:space="preserve"> </w:t>
      </w:r>
      <w:r w:rsidRPr="009232F2">
        <w:rPr>
          <w:rStyle w:val="Strong"/>
          <w:rFonts w:ascii="Garamond" w:hAnsi="Garamond"/>
          <w:b w:val="0"/>
          <w:bCs w:val="0"/>
          <w:sz w:val="20"/>
          <w:szCs w:val="20"/>
        </w:rPr>
        <w:t>outlines some of the historical and institutional origins of economic growth as a core state imp</w:t>
      </w:r>
      <w:r w:rsidR="00094B2E" w:rsidRPr="009232F2">
        <w:rPr>
          <w:rStyle w:val="Strong"/>
          <w:rFonts w:ascii="Garamond" w:hAnsi="Garamond"/>
          <w:b w:val="0"/>
          <w:bCs w:val="0"/>
          <w:sz w:val="20"/>
          <w:szCs w:val="20"/>
        </w:rPr>
        <w:t>e</w:t>
      </w:r>
      <w:r w:rsidRPr="009232F2">
        <w:rPr>
          <w:rStyle w:val="Strong"/>
          <w:rFonts w:ascii="Garamond" w:hAnsi="Garamond"/>
          <w:b w:val="0"/>
          <w:bCs w:val="0"/>
          <w:sz w:val="20"/>
          <w:szCs w:val="20"/>
        </w:rPr>
        <w:t>r</w:t>
      </w:r>
      <w:r w:rsidR="00094B2E" w:rsidRPr="009232F2">
        <w:rPr>
          <w:rStyle w:val="Strong"/>
          <w:rFonts w:ascii="Garamond" w:hAnsi="Garamond"/>
          <w:b w:val="0"/>
          <w:bCs w:val="0"/>
          <w:sz w:val="20"/>
          <w:szCs w:val="20"/>
        </w:rPr>
        <w:t>a</w:t>
      </w:r>
      <w:r w:rsidRPr="009232F2">
        <w:rPr>
          <w:rStyle w:val="Strong"/>
          <w:rFonts w:ascii="Garamond" w:hAnsi="Garamond"/>
          <w:b w:val="0"/>
          <w:bCs w:val="0"/>
          <w:sz w:val="20"/>
          <w:szCs w:val="20"/>
        </w:rPr>
        <w:t xml:space="preserve">tive.  It focuses on the immediate post-WW2 period, the Cold War, and the role of the OECD (and its </w:t>
      </w:r>
      <w:r w:rsidR="00180463" w:rsidRPr="009232F2">
        <w:rPr>
          <w:rStyle w:val="Strong"/>
          <w:rFonts w:ascii="Garamond" w:hAnsi="Garamond"/>
          <w:b w:val="0"/>
          <w:bCs w:val="0"/>
          <w:sz w:val="20"/>
          <w:szCs w:val="20"/>
        </w:rPr>
        <w:t>predecessor</w:t>
      </w:r>
      <w:r w:rsidRPr="009232F2">
        <w:rPr>
          <w:rStyle w:val="Strong"/>
          <w:rFonts w:ascii="Garamond" w:hAnsi="Garamond"/>
          <w:b w:val="0"/>
          <w:bCs w:val="0"/>
          <w:sz w:val="20"/>
          <w:szCs w:val="20"/>
        </w:rPr>
        <w:t xml:space="preserve"> the OEEC) in </w:t>
      </w:r>
      <w:r w:rsidR="00180463" w:rsidRPr="009232F2">
        <w:rPr>
          <w:rStyle w:val="Strong"/>
          <w:rFonts w:ascii="Garamond" w:hAnsi="Garamond"/>
          <w:b w:val="0"/>
          <w:bCs w:val="0"/>
          <w:sz w:val="20"/>
          <w:szCs w:val="20"/>
        </w:rPr>
        <w:t>systematically</w:t>
      </w:r>
      <w:r w:rsidRPr="009232F2">
        <w:rPr>
          <w:rStyle w:val="Strong"/>
          <w:rFonts w:ascii="Garamond" w:hAnsi="Garamond"/>
          <w:b w:val="0"/>
          <w:bCs w:val="0"/>
          <w:sz w:val="20"/>
          <w:szCs w:val="20"/>
        </w:rPr>
        <w:t xml:space="preserve"> disseminating and promoting GDP growth in Western European countries </w:t>
      </w:r>
      <w:r w:rsidR="00EC0909" w:rsidRPr="009232F2">
        <w:rPr>
          <w:rStyle w:val="Strong"/>
          <w:rFonts w:ascii="Garamond" w:hAnsi="Garamond"/>
          <w:b w:val="0"/>
          <w:bCs w:val="0"/>
          <w:sz w:val="20"/>
          <w:szCs w:val="20"/>
        </w:rPr>
        <w:t xml:space="preserve">as a key part of the US led competition of the ‘free capitalist world’ against the Communist bloc.  In this </w:t>
      </w:r>
      <w:proofErr w:type="gramStart"/>
      <w:r w:rsidR="00EC0909" w:rsidRPr="009232F2">
        <w:rPr>
          <w:rStyle w:val="Strong"/>
          <w:rFonts w:ascii="Garamond" w:hAnsi="Garamond"/>
          <w:b w:val="0"/>
          <w:bCs w:val="0"/>
          <w:sz w:val="20"/>
          <w:szCs w:val="20"/>
        </w:rPr>
        <w:t>way</w:t>
      </w:r>
      <w:proofErr w:type="gramEnd"/>
      <w:r w:rsidR="00EC0909" w:rsidRPr="009232F2">
        <w:rPr>
          <w:rStyle w:val="Strong"/>
          <w:rFonts w:ascii="Garamond" w:hAnsi="Garamond"/>
          <w:b w:val="0"/>
          <w:bCs w:val="0"/>
          <w:sz w:val="20"/>
          <w:szCs w:val="20"/>
        </w:rPr>
        <w:t xml:space="preserve"> the OECD can be viewed as being the ‘economic wing of NATO’ and the imperative for </w:t>
      </w:r>
      <w:r w:rsidR="00180463" w:rsidRPr="009232F2">
        <w:rPr>
          <w:rStyle w:val="Strong"/>
          <w:rFonts w:ascii="Garamond" w:hAnsi="Garamond"/>
          <w:b w:val="0"/>
          <w:bCs w:val="0"/>
          <w:sz w:val="20"/>
          <w:szCs w:val="20"/>
        </w:rPr>
        <w:t>capitalist</w:t>
      </w:r>
      <w:r w:rsidR="00EC0909" w:rsidRPr="009232F2">
        <w:rPr>
          <w:rStyle w:val="Strong"/>
          <w:rFonts w:ascii="Garamond" w:hAnsi="Garamond"/>
          <w:b w:val="0"/>
          <w:bCs w:val="0"/>
          <w:sz w:val="20"/>
          <w:szCs w:val="20"/>
        </w:rPr>
        <w:t xml:space="preserve"> states to achieved coordinated stronger growth than the USSR and its client communist states was the ‘economic race’ equivalent to the ‘arms race’. </w:t>
      </w:r>
      <w:r w:rsidR="00856CAB" w:rsidRPr="009232F2">
        <w:rPr>
          <w:rStyle w:val="Strong"/>
          <w:rFonts w:ascii="Garamond" w:hAnsi="Garamond"/>
          <w:b w:val="0"/>
          <w:bCs w:val="0"/>
          <w:sz w:val="20"/>
          <w:szCs w:val="20"/>
        </w:rPr>
        <w:t xml:space="preserve"> </w:t>
      </w:r>
      <w:r w:rsidR="00FA2C48" w:rsidRPr="009232F2">
        <w:rPr>
          <w:rStyle w:val="Strong"/>
          <w:rFonts w:ascii="Garamond" w:hAnsi="Garamond"/>
          <w:b w:val="0"/>
          <w:bCs w:val="0"/>
          <w:sz w:val="20"/>
          <w:szCs w:val="20"/>
        </w:rPr>
        <w:t>T</w:t>
      </w:r>
      <w:r w:rsidR="00180463" w:rsidRPr="009232F2">
        <w:rPr>
          <w:rStyle w:val="Strong"/>
          <w:rFonts w:ascii="Garamond" w:hAnsi="Garamond"/>
          <w:b w:val="0"/>
          <w:bCs w:val="0"/>
          <w:sz w:val="20"/>
          <w:szCs w:val="20"/>
        </w:rPr>
        <w:t xml:space="preserve">he article suggests that economic growth be understood as a powerful </w:t>
      </w:r>
      <w:r w:rsidR="00FA2C48" w:rsidRPr="009232F2">
        <w:rPr>
          <w:rStyle w:val="Strong"/>
          <w:rFonts w:ascii="Garamond" w:hAnsi="Garamond"/>
          <w:b w:val="0"/>
          <w:bCs w:val="0"/>
          <w:sz w:val="20"/>
          <w:szCs w:val="20"/>
        </w:rPr>
        <w:t>idea</w:t>
      </w:r>
      <w:r w:rsidR="00180463" w:rsidRPr="009232F2">
        <w:rPr>
          <w:rStyle w:val="Strong"/>
          <w:rFonts w:ascii="Garamond" w:hAnsi="Garamond"/>
          <w:b w:val="0"/>
          <w:bCs w:val="0"/>
          <w:sz w:val="20"/>
          <w:szCs w:val="20"/>
        </w:rPr>
        <w:t xml:space="preserve"> that has become a keystone </w:t>
      </w:r>
      <w:r w:rsidR="00180463" w:rsidRPr="009232F2">
        <w:rPr>
          <w:rFonts w:ascii="Garamond" w:hAnsi="Garamond"/>
          <w:sz w:val="20"/>
          <w:szCs w:val="20"/>
        </w:rPr>
        <w:t xml:space="preserve">of the (initially Keynesian-based) political ideology of growth, which in turn enabled and empowered state and supra-state institutions, </w:t>
      </w:r>
      <w:proofErr w:type="gramStart"/>
      <w:r w:rsidR="00180463" w:rsidRPr="009232F2">
        <w:rPr>
          <w:rFonts w:ascii="Garamond" w:hAnsi="Garamond"/>
          <w:sz w:val="20"/>
          <w:szCs w:val="20"/>
        </w:rPr>
        <w:t>and also</w:t>
      </w:r>
      <w:proofErr w:type="gramEnd"/>
      <w:r w:rsidR="00180463" w:rsidRPr="009232F2">
        <w:rPr>
          <w:rFonts w:ascii="Garamond" w:hAnsi="Garamond"/>
          <w:sz w:val="20"/>
          <w:szCs w:val="20"/>
        </w:rPr>
        <w:t xml:space="preserve"> acted as a legitimating ideology throughout capitalist societies.  </w:t>
      </w:r>
      <w:proofErr w:type="gramStart"/>
      <w:r w:rsidR="007F0275" w:rsidRPr="009232F2">
        <w:rPr>
          <w:rFonts w:ascii="Garamond" w:hAnsi="Garamond"/>
          <w:sz w:val="20"/>
          <w:szCs w:val="20"/>
        </w:rPr>
        <w:t>And</w:t>
      </w:r>
      <w:proofErr w:type="gramEnd"/>
      <w:r w:rsidR="007F0275" w:rsidRPr="009232F2">
        <w:rPr>
          <w:rFonts w:ascii="Garamond" w:hAnsi="Garamond"/>
          <w:sz w:val="20"/>
          <w:szCs w:val="20"/>
        </w:rPr>
        <w:t xml:space="preserve"> it arose as a powerful ideology within the context of the cold war and motivated as part of the struggle for ‘hearts and minds’ by core capitalist states (led by the US) and their historical encounter with communism and the USSR. </w:t>
      </w:r>
      <w:r w:rsidR="004A2201" w:rsidRPr="009232F2">
        <w:rPr>
          <w:rStyle w:val="Strong"/>
          <w:rFonts w:ascii="Garamond" w:hAnsi="Garamond"/>
          <w:b w:val="0"/>
          <w:bCs w:val="0"/>
          <w:sz w:val="20"/>
          <w:szCs w:val="20"/>
        </w:rPr>
        <w:t xml:space="preserve">The article shows how the capitalist state has a structural interest in achieving high and sustained rates of economic growth, and how economic growth became the ‘economic commonsense’ for populations and citizens of western countries.  Using a broadly </w:t>
      </w:r>
      <w:proofErr w:type="spellStart"/>
      <w:r w:rsidR="004A2201" w:rsidRPr="009232F2">
        <w:rPr>
          <w:rStyle w:val="Strong"/>
          <w:rFonts w:ascii="Garamond" w:hAnsi="Garamond"/>
          <w:b w:val="0"/>
          <w:bCs w:val="0"/>
          <w:sz w:val="20"/>
          <w:szCs w:val="20"/>
        </w:rPr>
        <w:t>Gramscian</w:t>
      </w:r>
      <w:proofErr w:type="spellEnd"/>
      <w:r w:rsidR="004A2201" w:rsidRPr="009232F2">
        <w:rPr>
          <w:rStyle w:val="Strong"/>
          <w:rFonts w:ascii="Garamond" w:hAnsi="Garamond"/>
          <w:b w:val="0"/>
          <w:bCs w:val="0"/>
          <w:sz w:val="20"/>
          <w:szCs w:val="20"/>
        </w:rPr>
        <w:t xml:space="preserve"> frame the article suggests that economic growth is an ideology, one which serves the interests of a specific class or elite rather than, beyond a threshold, the interests of a majority in society.  </w:t>
      </w:r>
      <w:r w:rsidR="00180463" w:rsidRPr="009232F2">
        <w:rPr>
          <w:rFonts w:ascii="Garamond" w:hAnsi="Garamond"/>
          <w:sz w:val="20"/>
          <w:szCs w:val="20"/>
        </w:rPr>
        <w:t>Thus</w:t>
      </w:r>
      <w:r w:rsidR="00FA2C48" w:rsidRPr="009232F2">
        <w:rPr>
          <w:rFonts w:ascii="Garamond" w:hAnsi="Garamond"/>
          <w:sz w:val="20"/>
          <w:szCs w:val="20"/>
        </w:rPr>
        <w:t xml:space="preserve"> state </w:t>
      </w:r>
      <w:proofErr w:type="spellStart"/>
      <w:r w:rsidR="00FA2C48" w:rsidRPr="009232F2">
        <w:rPr>
          <w:rFonts w:ascii="Garamond" w:hAnsi="Garamond"/>
          <w:sz w:val="20"/>
          <w:szCs w:val="20"/>
        </w:rPr>
        <w:t>ands</w:t>
      </w:r>
      <w:proofErr w:type="spellEnd"/>
      <w:r w:rsidR="00FA2C48" w:rsidRPr="009232F2">
        <w:rPr>
          <w:rFonts w:ascii="Garamond" w:hAnsi="Garamond"/>
          <w:sz w:val="20"/>
          <w:szCs w:val="20"/>
        </w:rPr>
        <w:t xml:space="preserve"> social support for</w:t>
      </w:r>
      <w:r w:rsidR="00180463" w:rsidRPr="009232F2">
        <w:rPr>
          <w:rFonts w:ascii="Garamond" w:hAnsi="Garamond"/>
          <w:sz w:val="20"/>
          <w:szCs w:val="20"/>
        </w:rPr>
        <w:t xml:space="preserve"> ‘growth for growth’s sake’ successfully insulated capitalist states from democratic critique even as the multiple injustices, inequalities and environmental unsustainability</w:t>
      </w:r>
      <w:r w:rsidR="007F0275" w:rsidRPr="009232F2">
        <w:rPr>
          <w:rFonts w:ascii="Garamond" w:hAnsi="Garamond"/>
          <w:sz w:val="20"/>
          <w:szCs w:val="20"/>
        </w:rPr>
        <w:t xml:space="preserve"> of the growth model became ever more evident.  </w:t>
      </w:r>
      <w:proofErr w:type="gramStart"/>
      <w:r w:rsidR="007F0275" w:rsidRPr="009232F2">
        <w:rPr>
          <w:rFonts w:ascii="Garamond" w:hAnsi="Garamond"/>
          <w:sz w:val="20"/>
          <w:szCs w:val="20"/>
        </w:rPr>
        <w:t>And</w:t>
      </w:r>
      <w:proofErr w:type="gramEnd"/>
      <w:r w:rsidR="007F0275" w:rsidRPr="009232F2">
        <w:rPr>
          <w:rFonts w:ascii="Garamond" w:hAnsi="Garamond"/>
          <w:sz w:val="20"/>
          <w:szCs w:val="20"/>
        </w:rPr>
        <w:t xml:space="preserve"> this model and ideology was and continues to be given pseudo</w:t>
      </w:r>
      <w:r w:rsidR="00180463" w:rsidRPr="009232F2">
        <w:rPr>
          <w:rFonts w:ascii="Garamond" w:hAnsi="Garamond"/>
          <w:sz w:val="20"/>
          <w:szCs w:val="20"/>
        </w:rPr>
        <w:t>-scientific</w:t>
      </w:r>
      <w:r w:rsidR="007F0275" w:rsidRPr="009232F2">
        <w:rPr>
          <w:rFonts w:ascii="Garamond" w:hAnsi="Garamond"/>
          <w:sz w:val="20"/>
          <w:szCs w:val="20"/>
        </w:rPr>
        <w:t xml:space="preserve"> and ‘objective-authoritative’</w:t>
      </w:r>
      <w:r w:rsidR="00180463" w:rsidRPr="009232F2">
        <w:rPr>
          <w:rFonts w:ascii="Garamond" w:hAnsi="Garamond"/>
          <w:sz w:val="20"/>
          <w:szCs w:val="20"/>
        </w:rPr>
        <w:t xml:space="preserve"> credibility by neoclassical economics</w:t>
      </w:r>
      <w:r w:rsidR="007F0275" w:rsidRPr="009232F2">
        <w:rPr>
          <w:rFonts w:ascii="Garamond" w:hAnsi="Garamond"/>
          <w:sz w:val="20"/>
          <w:szCs w:val="20"/>
        </w:rPr>
        <w:t>.</w:t>
      </w:r>
      <w:r w:rsidR="00180463" w:rsidRPr="009232F2">
        <w:rPr>
          <w:rFonts w:ascii="Garamond" w:hAnsi="Garamond"/>
          <w:sz w:val="20"/>
          <w:szCs w:val="20"/>
        </w:rPr>
        <w:t xml:space="preserve"> </w:t>
      </w:r>
    </w:p>
    <w:p w14:paraId="1C4BFBF0" w14:textId="77777777" w:rsidR="00E2675F" w:rsidRPr="009232F2" w:rsidRDefault="00E2675F" w:rsidP="00F67AB7">
      <w:pPr>
        <w:rPr>
          <w:rStyle w:val="Strong"/>
          <w:rFonts w:ascii="Garamond" w:hAnsi="Garamond"/>
          <w:bCs w:val="0"/>
          <w:sz w:val="28"/>
          <w:szCs w:val="28"/>
        </w:rPr>
      </w:pPr>
      <w:r w:rsidRPr="009232F2">
        <w:rPr>
          <w:rStyle w:val="Strong"/>
          <w:rFonts w:ascii="Garamond" w:hAnsi="Garamond"/>
          <w:bCs w:val="0"/>
          <w:sz w:val="28"/>
          <w:szCs w:val="28"/>
        </w:rPr>
        <w:lastRenderedPageBreak/>
        <w:t xml:space="preserve">Introduction </w:t>
      </w:r>
    </w:p>
    <w:p w14:paraId="2A0CEE0C" w14:textId="418A7A30" w:rsidR="00E2675F" w:rsidRPr="009232F2" w:rsidRDefault="00BD6CE7" w:rsidP="00F67AB7">
      <w:pPr>
        <w:ind w:left="720"/>
        <w:rPr>
          <w:rStyle w:val="Strong"/>
          <w:rFonts w:ascii="Garamond" w:hAnsi="Garamond"/>
          <w:b w:val="0"/>
          <w:bCs w:val="0"/>
          <w:sz w:val="24"/>
          <w:szCs w:val="24"/>
        </w:rPr>
      </w:pPr>
      <w:r w:rsidRPr="009232F2">
        <w:rPr>
          <w:rStyle w:val="Strong"/>
          <w:rFonts w:ascii="Garamond" w:hAnsi="Garamond"/>
          <w:b w:val="0"/>
          <w:bCs w:val="0"/>
          <w:sz w:val="24"/>
          <w:szCs w:val="24"/>
        </w:rPr>
        <w:t>“The ideas of the ruling class are, in every age, the ruling ideas: i.e. the class which is the dominant material force in society is at the same time the dominant intellectual force” (Karl Marx, 1845</w:t>
      </w:r>
      <w:r w:rsidR="0029221C">
        <w:rPr>
          <w:rStyle w:val="Strong"/>
          <w:rFonts w:ascii="Garamond" w:hAnsi="Garamond"/>
          <w:b w:val="0"/>
          <w:bCs w:val="0"/>
          <w:sz w:val="24"/>
          <w:szCs w:val="24"/>
        </w:rPr>
        <w:t>/1970: 64</w:t>
      </w:r>
      <w:r w:rsidRPr="009232F2">
        <w:rPr>
          <w:rStyle w:val="Strong"/>
          <w:rFonts w:ascii="Garamond" w:hAnsi="Garamond"/>
          <w:b w:val="0"/>
          <w:bCs w:val="0"/>
          <w:sz w:val="24"/>
          <w:szCs w:val="24"/>
        </w:rPr>
        <w:t>).</w:t>
      </w:r>
    </w:p>
    <w:p w14:paraId="4A59421A" w14:textId="567E1BEC" w:rsidR="00502DE0" w:rsidRPr="009232F2" w:rsidRDefault="00502DE0" w:rsidP="00F67AB7">
      <w:pPr>
        <w:rPr>
          <w:rFonts w:ascii="Garamond" w:hAnsi="Garamond"/>
          <w:sz w:val="24"/>
          <w:szCs w:val="24"/>
        </w:rPr>
      </w:pPr>
      <w:r w:rsidRPr="009232F2">
        <w:rPr>
          <w:rFonts w:ascii="Garamond" w:hAnsi="Garamond"/>
          <w:sz w:val="24"/>
          <w:szCs w:val="24"/>
        </w:rPr>
        <w:t xml:space="preserve">A question that is rarely asked is ‘why do we need economic growth?’, so self-evident is it that ‘we’ (a moot issue of course is who is this ‘we’?) need ‘it’.  </w:t>
      </w:r>
      <w:proofErr w:type="gramStart"/>
      <w:r w:rsidRPr="009232F2">
        <w:rPr>
          <w:rFonts w:ascii="Garamond" w:hAnsi="Garamond"/>
          <w:sz w:val="24"/>
          <w:szCs w:val="24"/>
        </w:rPr>
        <w:t>But</w:t>
      </w:r>
      <w:proofErr w:type="gramEnd"/>
      <w:r w:rsidRPr="009232F2">
        <w:rPr>
          <w:rFonts w:ascii="Garamond" w:hAnsi="Garamond"/>
          <w:sz w:val="24"/>
          <w:szCs w:val="24"/>
        </w:rPr>
        <w:t xml:space="preserve"> what answers can we find if this question were to be asked?   </w:t>
      </w:r>
      <w:proofErr w:type="gramStart"/>
      <w:r w:rsidRPr="009232F2">
        <w:rPr>
          <w:rFonts w:ascii="Garamond" w:hAnsi="Garamond"/>
          <w:sz w:val="24"/>
          <w:szCs w:val="24"/>
        </w:rPr>
        <w:t>It is economic growth we are told that</w:t>
      </w:r>
      <w:proofErr w:type="gramEnd"/>
      <w:r w:rsidRPr="009232F2">
        <w:rPr>
          <w:rFonts w:ascii="Garamond" w:hAnsi="Garamond"/>
          <w:sz w:val="24"/>
          <w:szCs w:val="24"/>
        </w:rPr>
        <w:t xml:space="preserve"> ensures pensions for when we retire.  </w:t>
      </w:r>
      <w:proofErr w:type="gramStart"/>
      <w:r w:rsidRPr="009232F2">
        <w:rPr>
          <w:rFonts w:ascii="Garamond" w:hAnsi="Garamond"/>
          <w:sz w:val="24"/>
          <w:szCs w:val="24"/>
        </w:rPr>
        <w:t>It is economic growth that</w:t>
      </w:r>
      <w:proofErr w:type="gramEnd"/>
      <w:r w:rsidRPr="009232F2">
        <w:rPr>
          <w:rFonts w:ascii="Garamond" w:hAnsi="Garamond"/>
          <w:sz w:val="24"/>
          <w:szCs w:val="24"/>
        </w:rPr>
        <w:t xml:space="preserve"> creates the wealth we can then use to spend on social or medical infrastructure (such as a national health care system) and welfare payments, or indeed remedial environmental policies. In this way economic growth is a means to these various ends</w:t>
      </w:r>
      <w:proofErr w:type="gramStart"/>
      <w:r w:rsidRPr="009232F2">
        <w:rPr>
          <w:rFonts w:ascii="Garamond" w:hAnsi="Garamond"/>
          <w:sz w:val="24"/>
          <w:szCs w:val="24"/>
        </w:rPr>
        <w:t>....but</w:t>
      </w:r>
      <w:proofErr w:type="gramEnd"/>
      <w:r w:rsidRPr="009232F2">
        <w:rPr>
          <w:rFonts w:ascii="Garamond" w:hAnsi="Garamond"/>
          <w:sz w:val="24"/>
          <w:szCs w:val="24"/>
        </w:rPr>
        <w:t xml:space="preserve"> what is not allowed, encouraged or listened to is whether these ends could be met without economic growth?  Could we have pensions, a national health service, welfare services etc. without year on year increases in GDP?  </w:t>
      </w:r>
      <w:proofErr w:type="gramStart"/>
      <w:r w:rsidRPr="009232F2">
        <w:rPr>
          <w:rFonts w:ascii="Garamond" w:hAnsi="Garamond"/>
          <w:sz w:val="24"/>
          <w:szCs w:val="24"/>
        </w:rPr>
        <w:t>And beyond that, is the reason why is there no serious and sustained public or policy debate on alternative views of the economy (such as ones which do not have orthodox undifferentiated economic growth as a permanent feature of the economy), due to these having been presented, considered, evaluated and dismissed, or that they are simply unable or not allowed to be even considered possible as objects for debate?</w:t>
      </w:r>
      <w:proofErr w:type="gramEnd"/>
      <w:r w:rsidRPr="009232F2">
        <w:rPr>
          <w:rFonts w:ascii="Garamond" w:hAnsi="Garamond"/>
          <w:sz w:val="24"/>
          <w:szCs w:val="24"/>
        </w:rPr>
        <w:t xml:space="preserve"> </w:t>
      </w:r>
    </w:p>
    <w:p w14:paraId="5D49B29D" w14:textId="6F5148DF" w:rsidR="00502DE0" w:rsidRPr="009232F2" w:rsidRDefault="00502DE0" w:rsidP="00F67AB7">
      <w:pPr>
        <w:rPr>
          <w:rFonts w:ascii="Garamond" w:hAnsi="Garamond"/>
          <w:sz w:val="24"/>
          <w:szCs w:val="24"/>
        </w:rPr>
      </w:pPr>
      <w:proofErr w:type="gramStart"/>
      <w:r w:rsidRPr="009232F2">
        <w:rPr>
          <w:rFonts w:ascii="Garamond" w:hAnsi="Garamond"/>
          <w:sz w:val="24"/>
          <w:szCs w:val="24"/>
        </w:rPr>
        <w:t>And</w:t>
      </w:r>
      <w:proofErr w:type="gramEnd"/>
      <w:r w:rsidRPr="009232F2">
        <w:rPr>
          <w:rFonts w:ascii="Garamond" w:hAnsi="Garamond"/>
          <w:sz w:val="24"/>
          <w:szCs w:val="24"/>
        </w:rPr>
        <w:t xml:space="preserve"> this lack of political debate is not simply that economic growth as an unquestioned ‘good thing’ or self-eviden</w:t>
      </w:r>
      <w:r w:rsidR="00FA2C48" w:rsidRPr="009232F2">
        <w:rPr>
          <w:rFonts w:ascii="Garamond" w:hAnsi="Garamond"/>
          <w:sz w:val="24"/>
          <w:szCs w:val="24"/>
        </w:rPr>
        <w:t xml:space="preserve">t </w:t>
      </w:r>
      <w:r w:rsidRPr="009232F2">
        <w:rPr>
          <w:rFonts w:ascii="Garamond" w:hAnsi="Garamond"/>
          <w:sz w:val="24"/>
          <w:szCs w:val="24"/>
        </w:rPr>
        <w:t>necessity, receives intellectual and authoritative support from the dominant form of economic</w:t>
      </w:r>
      <w:r w:rsidR="00FA2C48" w:rsidRPr="009232F2">
        <w:rPr>
          <w:rFonts w:ascii="Garamond" w:hAnsi="Garamond"/>
          <w:sz w:val="24"/>
          <w:szCs w:val="24"/>
        </w:rPr>
        <w:t xml:space="preserve">s </w:t>
      </w:r>
      <w:r w:rsidRPr="009232F2">
        <w:rPr>
          <w:rFonts w:ascii="Garamond" w:hAnsi="Garamond"/>
          <w:sz w:val="24"/>
          <w:szCs w:val="24"/>
        </w:rPr>
        <w:t>– namely, neoclassical economics.  It is also because economic growth has, since the post-war period, become a ‘core state imperative’, one backed up by cross-political party support from both left and right and indeed wide social consensus –thus b</w:t>
      </w:r>
      <w:r w:rsidR="00FA2C48" w:rsidRPr="009232F2">
        <w:rPr>
          <w:rFonts w:ascii="Garamond" w:hAnsi="Garamond"/>
          <w:sz w:val="24"/>
          <w:szCs w:val="24"/>
        </w:rPr>
        <w:t xml:space="preserve">ecome a ‘core social imperative’ </w:t>
      </w:r>
      <w:r w:rsidRPr="009232F2">
        <w:rPr>
          <w:rFonts w:ascii="Garamond" w:hAnsi="Garamond"/>
          <w:sz w:val="24"/>
          <w:szCs w:val="24"/>
        </w:rPr>
        <w:t xml:space="preserve">and </w:t>
      </w:r>
      <w:r w:rsidR="00FA2C48" w:rsidRPr="009232F2">
        <w:rPr>
          <w:rFonts w:ascii="Garamond" w:hAnsi="Garamond"/>
          <w:sz w:val="24"/>
          <w:szCs w:val="24"/>
        </w:rPr>
        <w:t>a form of</w:t>
      </w:r>
      <w:r w:rsidRPr="009232F2">
        <w:rPr>
          <w:rFonts w:ascii="Garamond" w:hAnsi="Garamond"/>
          <w:sz w:val="24"/>
          <w:szCs w:val="24"/>
        </w:rPr>
        <w:t xml:space="preserve"> ‘commonsense’.      </w:t>
      </w:r>
    </w:p>
    <w:p w14:paraId="176C5261" w14:textId="1A345920" w:rsidR="00BD6CE7" w:rsidRPr="009232F2" w:rsidRDefault="00AC3BB4" w:rsidP="00F67AB7">
      <w:pPr>
        <w:rPr>
          <w:rStyle w:val="Strong"/>
          <w:rFonts w:ascii="Garamond" w:hAnsi="Garamond"/>
          <w:b w:val="0"/>
          <w:bCs w:val="0"/>
          <w:sz w:val="24"/>
          <w:szCs w:val="24"/>
        </w:rPr>
      </w:pPr>
      <w:r w:rsidRPr="009232F2">
        <w:rPr>
          <w:rStyle w:val="Strong"/>
          <w:rFonts w:ascii="Garamond" w:hAnsi="Garamond"/>
          <w:b w:val="0"/>
          <w:bCs w:val="0"/>
          <w:sz w:val="24"/>
          <w:szCs w:val="24"/>
        </w:rPr>
        <w:t>Evidence that e</w:t>
      </w:r>
      <w:r w:rsidR="00BD6CE7" w:rsidRPr="009232F2">
        <w:rPr>
          <w:rStyle w:val="Strong"/>
          <w:rFonts w:ascii="Garamond" w:hAnsi="Garamond"/>
          <w:b w:val="0"/>
          <w:bCs w:val="0"/>
          <w:sz w:val="24"/>
          <w:szCs w:val="24"/>
        </w:rPr>
        <w:t xml:space="preserve">conomic growth is good </w:t>
      </w:r>
      <w:r w:rsidRPr="009232F2">
        <w:rPr>
          <w:rStyle w:val="Strong"/>
          <w:rFonts w:ascii="Garamond" w:hAnsi="Garamond"/>
          <w:b w:val="0"/>
          <w:bCs w:val="0"/>
          <w:sz w:val="24"/>
          <w:szCs w:val="24"/>
        </w:rPr>
        <w:t>and is (</w:t>
      </w:r>
      <w:r w:rsidR="00BD6CE7" w:rsidRPr="009232F2">
        <w:rPr>
          <w:rStyle w:val="Strong"/>
          <w:rFonts w:ascii="Garamond" w:hAnsi="Garamond"/>
          <w:b w:val="0"/>
          <w:bCs w:val="0"/>
          <w:sz w:val="24"/>
          <w:szCs w:val="24"/>
        </w:rPr>
        <w:t xml:space="preserve">or was up until recently) a (unqualified) social and political economy </w:t>
      </w:r>
      <w:r w:rsidR="00A659C6" w:rsidRPr="009232F2">
        <w:rPr>
          <w:rStyle w:val="Strong"/>
          <w:rFonts w:ascii="Garamond" w:hAnsi="Garamond"/>
          <w:b w:val="0"/>
          <w:bCs w:val="0"/>
          <w:i/>
          <w:sz w:val="24"/>
          <w:szCs w:val="24"/>
        </w:rPr>
        <w:t>desideratum</w:t>
      </w:r>
      <w:r w:rsidRPr="009232F2">
        <w:rPr>
          <w:rStyle w:val="Strong"/>
          <w:rFonts w:ascii="Garamond" w:hAnsi="Garamond"/>
          <w:b w:val="0"/>
          <w:bCs w:val="0"/>
          <w:sz w:val="24"/>
          <w:szCs w:val="24"/>
        </w:rPr>
        <w:t xml:space="preserve">, something </w:t>
      </w:r>
      <w:r w:rsidR="00A17556" w:rsidRPr="009232F2">
        <w:rPr>
          <w:rStyle w:val="Strong"/>
          <w:rFonts w:ascii="Garamond" w:hAnsi="Garamond"/>
          <w:b w:val="0"/>
          <w:bCs w:val="0"/>
          <w:sz w:val="24"/>
          <w:szCs w:val="24"/>
        </w:rPr>
        <w:t xml:space="preserve">that enjoys </w:t>
      </w:r>
      <w:r w:rsidR="00893D96" w:rsidRPr="009232F2">
        <w:rPr>
          <w:rStyle w:val="Strong"/>
          <w:rFonts w:ascii="Garamond" w:hAnsi="Garamond"/>
          <w:b w:val="0"/>
          <w:bCs w:val="0"/>
          <w:sz w:val="24"/>
          <w:szCs w:val="24"/>
        </w:rPr>
        <w:t xml:space="preserve">almost complete </w:t>
      </w:r>
      <w:r w:rsidR="00A17556" w:rsidRPr="009232F2">
        <w:rPr>
          <w:rStyle w:val="Strong"/>
          <w:rFonts w:ascii="Garamond" w:hAnsi="Garamond"/>
          <w:b w:val="0"/>
          <w:bCs w:val="0"/>
          <w:sz w:val="24"/>
          <w:szCs w:val="24"/>
        </w:rPr>
        <w:t>support from across the political spectrum</w:t>
      </w:r>
      <w:r w:rsidRPr="009232F2">
        <w:rPr>
          <w:rStyle w:val="Strong"/>
          <w:rFonts w:ascii="Garamond" w:hAnsi="Garamond"/>
          <w:b w:val="0"/>
          <w:bCs w:val="0"/>
          <w:sz w:val="24"/>
          <w:szCs w:val="24"/>
        </w:rPr>
        <w:t xml:space="preserve">.  </w:t>
      </w:r>
      <w:r w:rsidR="00893D96" w:rsidRPr="009232F2">
        <w:rPr>
          <w:rStyle w:val="Strong"/>
          <w:rFonts w:ascii="Garamond" w:hAnsi="Garamond"/>
          <w:b w:val="0"/>
          <w:bCs w:val="0"/>
          <w:sz w:val="24"/>
          <w:szCs w:val="24"/>
        </w:rPr>
        <w:t xml:space="preserve">In terms of left – right support for growth – and here simplifying </w:t>
      </w:r>
      <w:proofErr w:type="gramStart"/>
      <w:r w:rsidR="00893D96" w:rsidRPr="009232F2">
        <w:rPr>
          <w:rStyle w:val="Strong"/>
          <w:rFonts w:ascii="Garamond" w:hAnsi="Garamond"/>
          <w:b w:val="0"/>
          <w:bCs w:val="0"/>
          <w:sz w:val="24"/>
          <w:szCs w:val="24"/>
        </w:rPr>
        <w:t>–</w:t>
      </w:r>
      <w:proofErr w:type="gramEnd"/>
      <w:r w:rsidR="00893D96" w:rsidRPr="009232F2">
        <w:rPr>
          <w:rStyle w:val="Strong"/>
          <w:rFonts w:ascii="Garamond" w:hAnsi="Garamond"/>
          <w:b w:val="0"/>
          <w:bCs w:val="0"/>
          <w:sz w:val="24"/>
          <w:szCs w:val="24"/>
        </w:rPr>
        <w:t xml:space="preserve"> the main issues often revolve around the distribution of econom</w:t>
      </w:r>
      <w:r w:rsidR="00E64C6F" w:rsidRPr="009232F2">
        <w:rPr>
          <w:rStyle w:val="Strong"/>
          <w:rFonts w:ascii="Garamond" w:hAnsi="Garamond"/>
          <w:b w:val="0"/>
          <w:bCs w:val="0"/>
          <w:sz w:val="24"/>
          <w:szCs w:val="24"/>
        </w:rPr>
        <w:t xml:space="preserve">ic growth to capital and labour.  On the </w:t>
      </w:r>
      <w:proofErr w:type="gramStart"/>
      <w:r w:rsidR="00E64C6F" w:rsidRPr="009232F2">
        <w:rPr>
          <w:rStyle w:val="Strong"/>
          <w:rFonts w:ascii="Garamond" w:hAnsi="Garamond"/>
          <w:b w:val="0"/>
          <w:bCs w:val="0"/>
          <w:sz w:val="24"/>
          <w:szCs w:val="24"/>
        </w:rPr>
        <w:t>left</w:t>
      </w:r>
      <w:proofErr w:type="gramEnd"/>
      <w:r w:rsidR="00E64C6F" w:rsidRPr="009232F2">
        <w:rPr>
          <w:rStyle w:val="Strong"/>
          <w:rFonts w:ascii="Garamond" w:hAnsi="Garamond"/>
          <w:b w:val="0"/>
          <w:bCs w:val="0"/>
          <w:sz w:val="24"/>
          <w:szCs w:val="24"/>
        </w:rPr>
        <w:t xml:space="preserve"> we have </w:t>
      </w:r>
      <w:r w:rsidR="00893D96" w:rsidRPr="009232F2">
        <w:rPr>
          <w:rStyle w:val="Strong"/>
          <w:rFonts w:ascii="Garamond" w:hAnsi="Garamond"/>
          <w:b w:val="0"/>
          <w:bCs w:val="0"/>
          <w:sz w:val="24"/>
          <w:szCs w:val="24"/>
        </w:rPr>
        <w:t>Picketty’s analysis (Picketty, 2014)</w:t>
      </w:r>
      <w:r w:rsidR="00E64C6F" w:rsidRPr="009232F2">
        <w:rPr>
          <w:rStyle w:val="Strong"/>
          <w:rFonts w:ascii="Garamond" w:hAnsi="Garamond"/>
          <w:b w:val="0"/>
          <w:bCs w:val="0"/>
          <w:sz w:val="24"/>
          <w:szCs w:val="24"/>
        </w:rPr>
        <w:t xml:space="preserve"> arguing for a greater share of growth </w:t>
      </w:r>
      <w:r w:rsidR="0036672A" w:rsidRPr="009232F2">
        <w:rPr>
          <w:rStyle w:val="Strong"/>
          <w:rFonts w:ascii="Garamond" w:hAnsi="Garamond"/>
          <w:b w:val="0"/>
          <w:bCs w:val="0"/>
          <w:sz w:val="24"/>
          <w:szCs w:val="24"/>
        </w:rPr>
        <w:t xml:space="preserve">(wage income) </w:t>
      </w:r>
      <w:r w:rsidR="00E64C6F" w:rsidRPr="009232F2">
        <w:rPr>
          <w:rStyle w:val="Strong"/>
          <w:rFonts w:ascii="Garamond" w:hAnsi="Garamond"/>
          <w:b w:val="0"/>
          <w:bCs w:val="0"/>
          <w:sz w:val="24"/>
          <w:szCs w:val="24"/>
        </w:rPr>
        <w:t xml:space="preserve">to go to labour.  On the right we have numerous examples of neo/liberal defences of a ‘rising tide raises all boats’ justifying unequal shares of growth on the grounds that such </w:t>
      </w:r>
      <w:r w:rsidR="001E2670" w:rsidRPr="009232F2">
        <w:rPr>
          <w:rStyle w:val="Strong"/>
          <w:rFonts w:ascii="Garamond" w:hAnsi="Garamond"/>
          <w:b w:val="0"/>
          <w:bCs w:val="0"/>
          <w:sz w:val="24"/>
          <w:szCs w:val="24"/>
        </w:rPr>
        <w:t xml:space="preserve">income and wealth </w:t>
      </w:r>
      <w:r w:rsidR="00E64C6F" w:rsidRPr="009232F2">
        <w:rPr>
          <w:rStyle w:val="Strong"/>
          <w:rFonts w:ascii="Garamond" w:hAnsi="Garamond"/>
          <w:b w:val="0"/>
          <w:bCs w:val="0"/>
          <w:sz w:val="24"/>
          <w:szCs w:val="24"/>
        </w:rPr>
        <w:t>inequalit</w:t>
      </w:r>
      <w:r w:rsidR="001E2670" w:rsidRPr="009232F2">
        <w:rPr>
          <w:rStyle w:val="Strong"/>
          <w:rFonts w:ascii="Garamond" w:hAnsi="Garamond"/>
          <w:b w:val="0"/>
          <w:bCs w:val="0"/>
          <w:sz w:val="24"/>
          <w:szCs w:val="24"/>
        </w:rPr>
        <w:t xml:space="preserve">ies are </w:t>
      </w:r>
      <w:r w:rsidR="00E64C6F" w:rsidRPr="009232F2">
        <w:rPr>
          <w:rStyle w:val="Strong"/>
          <w:rFonts w:ascii="Garamond" w:hAnsi="Garamond"/>
          <w:b w:val="0"/>
          <w:bCs w:val="0"/>
          <w:sz w:val="24"/>
          <w:szCs w:val="24"/>
        </w:rPr>
        <w:t>necessary for growth (</w:t>
      </w:r>
      <w:r w:rsidR="001E2670" w:rsidRPr="009232F2">
        <w:rPr>
          <w:rStyle w:val="Strong"/>
          <w:rFonts w:ascii="Garamond" w:hAnsi="Garamond"/>
          <w:b w:val="0"/>
          <w:bCs w:val="0"/>
          <w:sz w:val="24"/>
          <w:szCs w:val="24"/>
        </w:rPr>
        <w:t>Friedman, 1962</w:t>
      </w:r>
      <w:r w:rsidR="00E64C6F" w:rsidRPr="009232F2">
        <w:rPr>
          <w:rStyle w:val="Strong"/>
          <w:rFonts w:ascii="Garamond" w:hAnsi="Garamond"/>
          <w:b w:val="0"/>
          <w:bCs w:val="0"/>
          <w:sz w:val="24"/>
          <w:szCs w:val="24"/>
        </w:rPr>
        <w:t xml:space="preserve">). </w:t>
      </w:r>
      <w:r w:rsidR="001E2670" w:rsidRPr="009232F2">
        <w:rPr>
          <w:rStyle w:val="Strong"/>
          <w:rFonts w:ascii="Garamond" w:hAnsi="Garamond"/>
          <w:b w:val="0"/>
          <w:bCs w:val="0"/>
          <w:sz w:val="24"/>
          <w:szCs w:val="24"/>
        </w:rPr>
        <w:t xml:space="preserve"> </w:t>
      </w:r>
      <w:proofErr w:type="gramStart"/>
      <w:r w:rsidR="001E2670" w:rsidRPr="009232F2">
        <w:rPr>
          <w:rStyle w:val="Strong"/>
          <w:rFonts w:ascii="Garamond" w:hAnsi="Garamond"/>
          <w:b w:val="0"/>
          <w:bCs w:val="0"/>
          <w:sz w:val="24"/>
          <w:szCs w:val="24"/>
        </w:rPr>
        <w:t>But</w:t>
      </w:r>
      <w:proofErr w:type="gramEnd"/>
      <w:r w:rsidR="001E2670" w:rsidRPr="009232F2">
        <w:rPr>
          <w:rStyle w:val="Strong"/>
          <w:rFonts w:ascii="Garamond" w:hAnsi="Garamond"/>
          <w:b w:val="0"/>
          <w:bCs w:val="0"/>
          <w:sz w:val="24"/>
          <w:szCs w:val="24"/>
        </w:rPr>
        <w:t xml:space="preserve"> neither tradit</w:t>
      </w:r>
      <w:r w:rsidR="009E5F00" w:rsidRPr="009232F2">
        <w:rPr>
          <w:rStyle w:val="Strong"/>
          <w:rFonts w:ascii="Garamond" w:hAnsi="Garamond"/>
          <w:b w:val="0"/>
          <w:bCs w:val="0"/>
          <w:sz w:val="24"/>
          <w:szCs w:val="24"/>
        </w:rPr>
        <w:t>i</w:t>
      </w:r>
      <w:r w:rsidR="001E2670" w:rsidRPr="009232F2">
        <w:rPr>
          <w:rStyle w:val="Strong"/>
          <w:rFonts w:ascii="Garamond" w:hAnsi="Garamond"/>
          <w:b w:val="0"/>
          <w:bCs w:val="0"/>
          <w:sz w:val="24"/>
          <w:szCs w:val="24"/>
        </w:rPr>
        <w:t>onal socialist/s</w:t>
      </w:r>
      <w:r w:rsidR="009E5F00" w:rsidRPr="009232F2">
        <w:rPr>
          <w:rStyle w:val="Strong"/>
          <w:rFonts w:ascii="Garamond" w:hAnsi="Garamond"/>
          <w:b w:val="0"/>
          <w:bCs w:val="0"/>
          <w:sz w:val="24"/>
          <w:szCs w:val="24"/>
        </w:rPr>
        <w:t>ocial</w:t>
      </w:r>
      <w:r w:rsidR="001E2670" w:rsidRPr="009232F2">
        <w:rPr>
          <w:rStyle w:val="Strong"/>
          <w:rFonts w:ascii="Garamond" w:hAnsi="Garamond"/>
          <w:b w:val="0"/>
          <w:bCs w:val="0"/>
          <w:sz w:val="24"/>
          <w:szCs w:val="24"/>
        </w:rPr>
        <w:t xml:space="preserve"> democratic or </w:t>
      </w:r>
      <w:r w:rsidR="00A659C6" w:rsidRPr="009232F2">
        <w:rPr>
          <w:rStyle w:val="Strong"/>
          <w:rFonts w:ascii="Garamond" w:hAnsi="Garamond"/>
          <w:b w:val="0"/>
          <w:bCs w:val="0"/>
          <w:sz w:val="24"/>
          <w:szCs w:val="24"/>
        </w:rPr>
        <w:t>conservative</w:t>
      </w:r>
      <w:r w:rsidR="001E2670" w:rsidRPr="009232F2">
        <w:rPr>
          <w:rStyle w:val="Strong"/>
          <w:rFonts w:ascii="Garamond" w:hAnsi="Garamond"/>
          <w:b w:val="0"/>
          <w:bCs w:val="0"/>
          <w:sz w:val="24"/>
          <w:szCs w:val="24"/>
        </w:rPr>
        <w:t xml:space="preserve"> /neoliberal parties, policies or political economy question growth </w:t>
      </w:r>
      <w:r w:rsidR="001E2670" w:rsidRPr="006A3A54">
        <w:rPr>
          <w:rStyle w:val="Strong"/>
          <w:rFonts w:ascii="Garamond" w:hAnsi="Garamond"/>
          <w:b w:val="0"/>
          <w:bCs w:val="0"/>
          <w:i/>
          <w:sz w:val="24"/>
          <w:szCs w:val="24"/>
        </w:rPr>
        <w:t>per se</w:t>
      </w:r>
      <w:r w:rsidR="001E2670" w:rsidRPr="009232F2">
        <w:rPr>
          <w:rStyle w:val="Strong"/>
          <w:rFonts w:ascii="Garamond" w:hAnsi="Garamond"/>
          <w:b w:val="0"/>
          <w:bCs w:val="0"/>
          <w:sz w:val="24"/>
          <w:szCs w:val="24"/>
        </w:rPr>
        <w:t xml:space="preserve">.  </w:t>
      </w:r>
      <w:r w:rsidR="00B45F5F" w:rsidRPr="009232F2">
        <w:rPr>
          <w:rStyle w:val="Strong"/>
          <w:rFonts w:ascii="Garamond" w:hAnsi="Garamond"/>
          <w:b w:val="0"/>
          <w:bCs w:val="0"/>
          <w:sz w:val="24"/>
          <w:szCs w:val="24"/>
        </w:rPr>
        <w:t xml:space="preserve">By ‘economic growth’ is meant the following, ‘monetary measured GDP growth as a permanent feature of the economy, which is based on biophysical energy and resources (even if these are not recognised or acknowledged)’ (Barry, 2012).  </w:t>
      </w:r>
      <w:r w:rsidR="001E2670" w:rsidRPr="009232F2">
        <w:rPr>
          <w:rStyle w:val="Strong"/>
          <w:rFonts w:ascii="Garamond" w:hAnsi="Garamond"/>
          <w:b w:val="0"/>
          <w:bCs w:val="0"/>
          <w:sz w:val="24"/>
          <w:szCs w:val="24"/>
        </w:rPr>
        <w:t xml:space="preserve">For the most part, it is only green or ecological political </w:t>
      </w:r>
      <w:proofErr w:type="gramStart"/>
      <w:r w:rsidR="001E2670" w:rsidRPr="009232F2">
        <w:rPr>
          <w:rStyle w:val="Strong"/>
          <w:rFonts w:ascii="Garamond" w:hAnsi="Garamond"/>
          <w:b w:val="0"/>
          <w:bCs w:val="0"/>
          <w:sz w:val="24"/>
          <w:szCs w:val="24"/>
        </w:rPr>
        <w:t>economists</w:t>
      </w:r>
      <w:proofErr w:type="gramEnd"/>
      <w:r w:rsidR="001E2670" w:rsidRPr="009232F2">
        <w:rPr>
          <w:rStyle w:val="Strong"/>
          <w:rFonts w:ascii="Garamond" w:hAnsi="Garamond"/>
          <w:b w:val="0"/>
          <w:bCs w:val="0"/>
          <w:sz w:val="24"/>
          <w:szCs w:val="24"/>
        </w:rPr>
        <w:t xml:space="preserve"> who have for decades (and then mostly ignored), that have questioned economic growth, and it is within that tradition of green </w:t>
      </w:r>
      <w:r w:rsidR="00A659C6" w:rsidRPr="009232F2">
        <w:rPr>
          <w:rStyle w:val="Strong"/>
          <w:rFonts w:ascii="Garamond" w:hAnsi="Garamond"/>
          <w:b w:val="0"/>
          <w:bCs w:val="0"/>
          <w:sz w:val="24"/>
          <w:szCs w:val="24"/>
        </w:rPr>
        <w:t>political</w:t>
      </w:r>
      <w:r w:rsidR="001E2670" w:rsidRPr="009232F2">
        <w:rPr>
          <w:rStyle w:val="Strong"/>
          <w:rFonts w:ascii="Garamond" w:hAnsi="Garamond"/>
          <w:b w:val="0"/>
          <w:bCs w:val="0"/>
          <w:sz w:val="24"/>
          <w:szCs w:val="24"/>
        </w:rPr>
        <w:t xml:space="preserve"> economy this article is written.  </w:t>
      </w:r>
    </w:p>
    <w:p w14:paraId="4D14FD41" w14:textId="67EF463A" w:rsidR="00C70051" w:rsidRPr="009232F2" w:rsidRDefault="00C70051" w:rsidP="00F67AB7">
      <w:pPr>
        <w:rPr>
          <w:rStyle w:val="Strong"/>
          <w:rFonts w:ascii="Garamond" w:hAnsi="Garamond"/>
          <w:b w:val="0"/>
          <w:bCs w:val="0"/>
          <w:sz w:val="24"/>
          <w:szCs w:val="24"/>
        </w:rPr>
      </w:pPr>
      <w:r w:rsidRPr="009232F2">
        <w:rPr>
          <w:rStyle w:val="Strong"/>
          <w:rFonts w:ascii="Garamond" w:hAnsi="Garamond"/>
          <w:b w:val="0"/>
          <w:bCs w:val="0"/>
          <w:sz w:val="24"/>
          <w:szCs w:val="24"/>
        </w:rPr>
        <w:lastRenderedPageBreak/>
        <w:t>Th</w:t>
      </w:r>
      <w:r w:rsidR="00AC3BB4" w:rsidRPr="009232F2">
        <w:rPr>
          <w:rStyle w:val="Strong"/>
          <w:rFonts w:ascii="Garamond" w:hAnsi="Garamond"/>
          <w:b w:val="0"/>
          <w:bCs w:val="0"/>
          <w:sz w:val="24"/>
          <w:szCs w:val="24"/>
        </w:rPr>
        <w:t xml:space="preserve">is article </w:t>
      </w:r>
      <w:proofErr w:type="gramStart"/>
      <w:r w:rsidR="00AC3BB4" w:rsidRPr="009232F2">
        <w:rPr>
          <w:rStyle w:val="Strong"/>
          <w:rFonts w:ascii="Garamond" w:hAnsi="Garamond"/>
          <w:b w:val="0"/>
          <w:bCs w:val="0"/>
          <w:sz w:val="24"/>
          <w:szCs w:val="24"/>
        </w:rPr>
        <w:t>is motivated</w:t>
      </w:r>
      <w:proofErr w:type="gramEnd"/>
      <w:r w:rsidR="00AC3BB4" w:rsidRPr="009232F2">
        <w:rPr>
          <w:rStyle w:val="Strong"/>
          <w:rFonts w:ascii="Garamond" w:hAnsi="Garamond"/>
          <w:b w:val="0"/>
          <w:bCs w:val="0"/>
          <w:sz w:val="24"/>
          <w:szCs w:val="24"/>
        </w:rPr>
        <w:t xml:space="preserve"> by a view of the</w:t>
      </w:r>
      <w:r w:rsidRPr="009232F2">
        <w:rPr>
          <w:rStyle w:val="Strong"/>
          <w:rFonts w:ascii="Garamond" w:hAnsi="Garamond"/>
          <w:b w:val="0"/>
          <w:bCs w:val="0"/>
          <w:sz w:val="24"/>
          <w:szCs w:val="24"/>
        </w:rPr>
        <w:t xml:space="preserve"> importance of uncovering the </w:t>
      </w:r>
      <w:r w:rsidR="009939F7" w:rsidRPr="009232F2">
        <w:rPr>
          <w:rStyle w:val="Strong"/>
          <w:rFonts w:ascii="Garamond" w:hAnsi="Garamond"/>
          <w:b w:val="0"/>
          <w:bCs w:val="0"/>
          <w:sz w:val="24"/>
          <w:szCs w:val="24"/>
        </w:rPr>
        <w:t xml:space="preserve">historical, </w:t>
      </w:r>
      <w:r w:rsidR="004777FC" w:rsidRPr="009232F2">
        <w:rPr>
          <w:rStyle w:val="Strong"/>
          <w:rFonts w:ascii="Garamond" w:hAnsi="Garamond"/>
          <w:b w:val="0"/>
          <w:bCs w:val="0"/>
          <w:sz w:val="24"/>
          <w:szCs w:val="24"/>
        </w:rPr>
        <w:t xml:space="preserve">ideological and class </w:t>
      </w:r>
      <w:r w:rsidRPr="009232F2">
        <w:rPr>
          <w:rStyle w:val="Strong"/>
          <w:rFonts w:ascii="Garamond" w:hAnsi="Garamond"/>
          <w:b w:val="0"/>
          <w:bCs w:val="0"/>
          <w:sz w:val="24"/>
          <w:szCs w:val="24"/>
        </w:rPr>
        <w:t xml:space="preserve">origins of growth.  </w:t>
      </w:r>
      <w:r w:rsidR="00DD1707" w:rsidRPr="009232F2">
        <w:rPr>
          <w:rStyle w:val="Strong"/>
          <w:rFonts w:ascii="Garamond" w:hAnsi="Garamond"/>
          <w:b w:val="0"/>
          <w:bCs w:val="0"/>
          <w:sz w:val="24"/>
          <w:szCs w:val="24"/>
        </w:rPr>
        <w:t xml:space="preserve">It does so by uncovering the pro-growth bias within neoclassical economic theory (the dominant </w:t>
      </w:r>
      <w:r w:rsidR="005455F2" w:rsidRPr="009232F2">
        <w:rPr>
          <w:rStyle w:val="Strong"/>
          <w:rFonts w:ascii="Garamond" w:hAnsi="Garamond"/>
          <w:b w:val="0"/>
          <w:bCs w:val="0"/>
          <w:sz w:val="24"/>
          <w:szCs w:val="24"/>
        </w:rPr>
        <w:t>political economy power/knowledge)</w:t>
      </w:r>
      <w:r w:rsidR="0036672A" w:rsidRPr="009232F2">
        <w:rPr>
          <w:rStyle w:val="Strong"/>
          <w:rFonts w:ascii="Garamond" w:hAnsi="Garamond"/>
          <w:b w:val="0"/>
          <w:bCs w:val="0"/>
          <w:sz w:val="24"/>
          <w:szCs w:val="24"/>
        </w:rPr>
        <w:t xml:space="preserve">.  </w:t>
      </w:r>
      <w:proofErr w:type="gramStart"/>
      <w:r w:rsidR="0036672A" w:rsidRPr="009232F2">
        <w:rPr>
          <w:rStyle w:val="Strong"/>
          <w:rFonts w:ascii="Garamond" w:hAnsi="Garamond"/>
          <w:b w:val="0"/>
          <w:bCs w:val="0"/>
          <w:sz w:val="24"/>
          <w:szCs w:val="24"/>
        </w:rPr>
        <w:t>Thus</w:t>
      </w:r>
      <w:proofErr w:type="gramEnd"/>
      <w:r w:rsidR="0036672A" w:rsidRPr="009232F2">
        <w:rPr>
          <w:rStyle w:val="Strong"/>
          <w:rFonts w:ascii="Garamond" w:hAnsi="Garamond"/>
          <w:b w:val="0"/>
          <w:bCs w:val="0"/>
          <w:sz w:val="24"/>
          <w:szCs w:val="24"/>
        </w:rPr>
        <w:t xml:space="preserve"> what is presented and understood as authorit</w:t>
      </w:r>
      <w:r w:rsidR="00A659C6" w:rsidRPr="009232F2">
        <w:rPr>
          <w:rStyle w:val="Strong"/>
          <w:rFonts w:ascii="Garamond" w:hAnsi="Garamond"/>
          <w:b w:val="0"/>
          <w:bCs w:val="0"/>
          <w:sz w:val="24"/>
          <w:szCs w:val="24"/>
        </w:rPr>
        <w:t>at</w:t>
      </w:r>
      <w:r w:rsidR="0036672A" w:rsidRPr="009232F2">
        <w:rPr>
          <w:rStyle w:val="Strong"/>
          <w:rFonts w:ascii="Garamond" w:hAnsi="Garamond"/>
          <w:b w:val="0"/>
          <w:bCs w:val="0"/>
          <w:sz w:val="24"/>
          <w:szCs w:val="24"/>
        </w:rPr>
        <w:t xml:space="preserve">ive economic ‘fact’ around the necessity (even functional) economic </w:t>
      </w:r>
      <w:r w:rsidR="009939F7" w:rsidRPr="009232F2">
        <w:rPr>
          <w:rStyle w:val="Strong"/>
          <w:rFonts w:ascii="Garamond" w:hAnsi="Garamond"/>
          <w:b w:val="0"/>
          <w:bCs w:val="0"/>
          <w:sz w:val="24"/>
          <w:szCs w:val="24"/>
        </w:rPr>
        <w:t>growth</w:t>
      </w:r>
      <w:r w:rsidR="0036672A" w:rsidRPr="009232F2">
        <w:rPr>
          <w:rStyle w:val="Strong"/>
          <w:rFonts w:ascii="Garamond" w:hAnsi="Garamond"/>
          <w:b w:val="0"/>
          <w:bCs w:val="0"/>
          <w:sz w:val="24"/>
          <w:szCs w:val="24"/>
        </w:rPr>
        <w:t xml:space="preserve"> is a normative-ideological value judgement</w:t>
      </w:r>
      <w:r w:rsidR="005455F2" w:rsidRPr="009232F2">
        <w:rPr>
          <w:rStyle w:val="Strong"/>
          <w:rFonts w:ascii="Garamond" w:hAnsi="Garamond"/>
          <w:b w:val="0"/>
          <w:bCs w:val="0"/>
          <w:sz w:val="24"/>
          <w:szCs w:val="24"/>
        </w:rPr>
        <w:t xml:space="preserve">.  </w:t>
      </w:r>
      <w:r w:rsidR="0036672A" w:rsidRPr="009232F2">
        <w:rPr>
          <w:rStyle w:val="Strong"/>
          <w:rFonts w:ascii="Garamond" w:hAnsi="Garamond"/>
          <w:b w:val="0"/>
          <w:bCs w:val="0"/>
          <w:sz w:val="24"/>
          <w:szCs w:val="24"/>
        </w:rPr>
        <w:t>Or rather, economic grow</w:t>
      </w:r>
      <w:r w:rsidR="009E5F00" w:rsidRPr="009232F2">
        <w:rPr>
          <w:rStyle w:val="Strong"/>
          <w:rFonts w:ascii="Garamond" w:hAnsi="Garamond"/>
          <w:b w:val="0"/>
          <w:bCs w:val="0"/>
          <w:sz w:val="24"/>
          <w:szCs w:val="24"/>
        </w:rPr>
        <w:t>th</w:t>
      </w:r>
      <w:r w:rsidR="0036672A" w:rsidRPr="009232F2">
        <w:rPr>
          <w:rStyle w:val="Strong"/>
          <w:rFonts w:ascii="Garamond" w:hAnsi="Garamond"/>
          <w:b w:val="0"/>
          <w:bCs w:val="0"/>
          <w:sz w:val="24"/>
          <w:szCs w:val="24"/>
        </w:rPr>
        <w:t xml:space="preserve"> as fact </w:t>
      </w:r>
      <w:proofErr w:type="gramStart"/>
      <w:r w:rsidR="0036672A" w:rsidRPr="009232F2">
        <w:rPr>
          <w:rStyle w:val="Strong"/>
          <w:rFonts w:ascii="Garamond" w:hAnsi="Garamond"/>
          <w:b w:val="0"/>
          <w:bCs w:val="0"/>
          <w:sz w:val="24"/>
          <w:szCs w:val="24"/>
        </w:rPr>
        <w:t xml:space="preserve">holds only under </w:t>
      </w:r>
      <w:r w:rsidR="009939F7" w:rsidRPr="009232F2">
        <w:rPr>
          <w:rStyle w:val="Strong"/>
          <w:rFonts w:ascii="Garamond" w:hAnsi="Garamond"/>
          <w:b w:val="0"/>
          <w:bCs w:val="0"/>
          <w:sz w:val="24"/>
          <w:szCs w:val="24"/>
        </w:rPr>
        <w:t>capitalism that</w:t>
      </w:r>
      <w:r w:rsidR="0036672A" w:rsidRPr="009232F2">
        <w:rPr>
          <w:rStyle w:val="Strong"/>
          <w:rFonts w:ascii="Garamond" w:hAnsi="Garamond"/>
          <w:b w:val="0"/>
          <w:bCs w:val="0"/>
          <w:sz w:val="24"/>
          <w:szCs w:val="24"/>
        </w:rPr>
        <w:t xml:space="preserve"> has a f</w:t>
      </w:r>
      <w:r w:rsidR="009E5F00" w:rsidRPr="009232F2">
        <w:rPr>
          <w:rStyle w:val="Strong"/>
          <w:rFonts w:ascii="Garamond" w:hAnsi="Garamond"/>
          <w:b w:val="0"/>
          <w:bCs w:val="0"/>
          <w:sz w:val="24"/>
          <w:szCs w:val="24"/>
        </w:rPr>
        <w:t>unctional imperative for accumu</w:t>
      </w:r>
      <w:r w:rsidR="0036672A" w:rsidRPr="009232F2">
        <w:rPr>
          <w:rStyle w:val="Strong"/>
          <w:rFonts w:ascii="Garamond" w:hAnsi="Garamond"/>
          <w:b w:val="0"/>
          <w:bCs w:val="0"/>
          <w:sz w:val="24"/>
          <w:szCs w:val="24"/>
        </w:rPr>
        <w:t>l</w:t>
      </w:r>
      <w:r w:rsidR="009E5F00" w:rsidRPr="009232F2">
        <w:rPr>
          <w:rStyle w:val="Strong"/>
          <w:rFonts w:ascii="Garamond" w:hAnsi="Garamond"/>
          <w:b w:val="0"/>
          <w:bCs w:val="0"/>
          <w:sz w:val="24"/>
          <w:szCs w:val="24"/>
        </w:rPr>
        <w:t>a</w:t>
      </w:r>
      <w:r w:rsidR="0036672A" w:rsidRPr="009232F2">
        <w:rPr>
          <w:rStyle w:val="Strong"/>
          <w:rFonts w:ascii="Garamond" w:hAnsi="Garamond"/>
          <w:b w:val="0"/>
          <w:bCs w:val="0"/>
          <w:sz w:val="24"/>
          <w:szCs w:val="24"/>
        </w:rPr>
        <w:t>ti</w:t>
      </w:r>
      <w:r w:rsidR="009E5F00" w:rsidRPr="009232F2">
        <w:rPr>
          <w:rStyle w:val="Strong"/>
          <w:rFonts w:ascii="Garamond" w:hAnsi="Garamond"/>
          <w:b w:val="0"/>
          <w:bCs w:val="0"/>
          <w:sz w:val="24"/>
          <w:szCs w:val="24"/>
        </w:rPr>
        <w:t>o</w:t>
      </w:r>
      <w:r w:rsidR="0036672A" w:rsidRPr="009232F2">
        <w:rPr>
          <w:rStyle w:val="Strong"/>
          <w:rFonts w:ascii="Garamond" w:hAnsi="Garamond"/>
          <w:b w:val="0"/>
          <w:bCs w:val="0"/>
          <w:sz w:val="24"/>
          <w:szCs w:val="24"/>
        </w:rPr>
        <w:t xml:space="preserve">n </w:t>
      </w:r>
      <w:r w:rsidR="009E5F00" w:rsidRPr="009232F2">
        <w:rPr>
          <w:rStyle w:val="Strong"/>
          <w:rFonts w:ascii="Garamond" w:hAnsi="Garamond"/>
          <w:b w:val="0"/>
          <w:bCs w:val="0"/>
          <w:sz w:val="24"/>
          <w:szCs w:val="24"/>
        </w:rPr>
        <w:t>via GDP</w:t>
      </w:r>
      <w:r w:rsidR="0036672A" w:rsidRPr="009232F2">
        <w:rPr>
          <w:rStyle w:val="Strong"/>
          <w:rFonts w:ascii="Garamond" w:hAnsi="Garamond"/>
          <w:b w:val="0"/>
          <w:bCs w:val="0"/>
          <w:sz w:val="24"/>
          <w:szCs w:val="24"/>
        </w:rPr>
        <w:t xml:space="preserve"> growth</w:t>
      </w:r>
      <w:r w:rsidR="009E5F00" w:rsidRPr="009232F2">
        <w:rPr>
          <w:rStyle w:val="Strong"/>
          <w:rFonts w:ascii="Garamond" w:hAnsi="Garamond"/>
          <w:b w:val="0"/>
          <w:bCs w:val="0"/>
          <w:sz w:val="24"/>
          <w:szCs w:val="24"/>
        </w:rPr>
        <w:t xml:space="preserve"> and expansion</w:t>
      </w:r>
      <w:proofErr w:type="gramEnd"/>
      <w:r w:rsidR="009E5F00" w:rsidRPr="009232F2">
        <w:rPr>
          <w:rStyle w:val="Strong"/>
          <w:rFonts w:ascii="Garamond" w:hAnsi="Garamond"/>
          <w:b w:val="0"/>
          <w:bCs w:val="0"/>
          <w:sz w:val="24"/>
          <w:szCs w:val="24"/>
        </w:rPr>
        <w:t>.</w:t>
      </w:r>
      <w:r w:rsidR="0036672A" w:rsidRPr="009232F2">
        <w:rPr>
          <w:rStyle w:val="Strong"/>
          <w:rFonts w:ascii="Garamond" w:hAnsi="Garamond"/>
          <w:b w:val="0"/>
          <w:bCs w:val="0"/>
          <w:sz w:val="24"/>
          <w:szCs w:val="24"/>
        </w:rPr>
        <w:t xml:space="preserve">  The article then proceeds to </w:t>
      </w:r>
      <w:r w:rsidRPr="009232F2">
        <w:rPr>
          <w:rStyle w:val="Strong"/>
          <w:rFonts w:ascii="Garamond" w:hAnsi="Garamond"/>
          <w:b w:val="0"/>
          <w:bCs w:val="0"/>
          <w:sz w:val="24"/>
          <w:szCs w:val="24"/>
        </w:rPr>
        <w:t xml:space="preserve">demonstrate </w:t>
      </w:r>
      <w:r w:rsidR="0036672A" w:rsidRPr="009232F2">
        <w:rPr>
          <w:rStyle w:val="Strong"/>
          <w:rFonts w:ascii="Garamond" w:hAnsi="Garamond"/>
          <w:b w:val="0"/>
          <w:bCs w:val="0"/>
          <w:sz w:val="24"/>
          <w:szCs w:val="24"/>
        </w:rPr>
        <w:t xml:space="preserve">the </w:t>
      </w:r>
      <w:r w:rsidR="008863ED" w:rsidRPr="009232F2">
        <w:rPr>
          <w:rStyle w:val="Strong"/>
          <w:rFonts w:ascii="Garamond" w:hAnsi="Garamond"/>
          <w:b w:val="0"/>
          <w:bCs w:val="0"/>
          <w:sz w:val="24"/>
          <w:szCs w:val="24"/>
        </w:rPr>
        <w:t>class</w:t>
      </w:r>
      <w:r w:rsidR="0036672A" w:rsidRPr="009232F2">
        <w:rPr>
          <w:rStyle w:val="Strong"/>
          <w:rFonts w:ascii="Garamond" w:hAnsi="Garamond"/>
          <w:b w:val="0"/>
          <w:bCs w:val="0"/>
          <w:sz w:val="24"/>
          <w:szCs w:val="24"/>
        </w:rPr>
        <w:t xml:space="preserve"> and </w:t>
      </w:r>
      <w:r w:rsidRPr="009232F2">
        <w:rPr>
          <w:rStyle w:val="Strong"/>
          <w:rFonts w:ascii="Garamond" w:hAnsi="Garamond"/>
          <w:b w:val="0"/>
          <w:bCs w:val="0"/>
          <w:sz w:val="24"/>
          <w:szCs w:val="24"/>
        </w:rPr>
        <w:t xml:space="preserve">elite origins </w:t>
      </w:r>
      <w:r w:rsidR="0036672A" w:rsidRPr="009232F2">
        <w:rPr>
          <w:rStyle w:val="Strong"/>
          <w:rFonts w:ascii="Garamond" w:hAnsi="Garamond"/>
          <w:b w:val="0"/>
          <w:bCs w:val="0"/>
          <w:sz w:val="24"/>
          <w:szCs w:val="24"/>
        </w:rPr>
        <w:t xml:space="preserve">of growth </w:t>
      </w:r>
      <w:r w:rsidRPr="009232F2">
        <w:rPr>
          <w:rStyle w:val="Strong"/>
          <w:rFonts w:ascii="Garamond" w:hAnsi="Garamond"/>
          <w:b w:val="0"/>
          <w:bCs w:val="0"/>
          <w:sz w:val="24"/>
          <w:szCs w:val="24"/>
        </w:rPr>
        <w:t>as a ‘core state imp</w:t>
      </w:r>
      <w:r w:rsidR="00474FD1" w:rsidRPr="009232F2">
        <w:rPr>
          <w:rStyle w:val="Strong"/>
          <w:rFonts w:ascii="Garamond" w:hAnsi="Garamond"/>
          <w:b w:val="0"/>
          <w:bCs w:val="0"/>
          <w:sz w:val="24"/>
          <w:szCs w:val="24"/>
        </w:rPr>
        <w:t>e</w:t>
      </w:r>
      <w:r w:rsidRPr="009232F2">
        <w:rPr>
          <w:rStyle w:val="Strong"/>
          <w:rFonts w:ascii="Garamond" w:hAnsi="Garamond"/>
          <w:b w:val="0"/>
          <w:bCs w:val="0"/>
          <w:sz w:val="24"/>
          <w:szCs w:val="24"/>
        </w:rPr>
        <w:t xml:space="preserve">rative’ – </w:t>
      </w:r>
      <w:r w:rsidR="00474FD1" w:rsidRPr="009232F2">
        <w:rPr>
          <w:rStyle w:val="Strong"/>
          <w:rFonts w:ascii="Garamond" w:hAnsi="Garamond"/>
          <w:b w:val="0"/>
          <w:bCs w:val="0"/>
          <w:sz w:val="24"/>
          <w:szCs w:val="24"/>
        </w:rPr>
        <w:t>and locate</w:t>
      </w:r>
      <w:r w:rsidR="0036672A" w:rsidRPr="009232F2">
        <w:rPr>
          <w:rStyle w:val="Strong"/>
          <w:rFonts w:ascii="Garamond" w:hAnsi="Garamond"/>
          <w:b w:val="0"/>
          <w:bCs w:val="0"/>
          <w:sz w:val="24"/>
          <w:szCs w:val="24"/>
        </w:rPr>
        <w:t>s</w:t>
      </w:r>
      <w:r w:rsidR="00474FD1" w:rsidRPr="009232F2">
        <w:rPr>
          <w:rStyle w:val="Strong"/>
          <w:rFonts w:ascii="Garamond" w:hAnsi="Garamond"/>
          <w:b w:val="0"/>
          <w:bCs w:val="0"/>
          <w:sz w:val="24"/>
          <w:szCs w:val="24"/>
        </w:rPr>
        <w:t xml:space="preserve"> it</w:t>
      </w:r>
      <w:r w:rsidRPr="009232F2">
        <w:rPr>
          <w:rStyle w:val="Strong"/>
          <w:rFonts w:ascii="Garamond" w:hAnsi="Garamond"/>
          <w:b w:val="0"/>
          <w:bCs w:val="0"/>
          <w:sz w:val="24"/>
          <w:szCs w:val="24"/>
        </w:rPr>
        <w:t xml:space="preserve"> in the post-war and Cold War period</w:t>
      </w:r>
      <w:r w:rsidR="0036672A" w:rsidRPr="009232F2">
        <w:rPr>
          <w:rStyle w:val="Strong"/>
          <w:rFonts w:ascii="Garamond" w:hAnsi="Garamond"/>
          <w:b w:val="0"/>
          <w:bCs w:val="0"/>
          <w:sz w:val="24"/>
          <w:szCs w:val="24"/>
        </w:rPr>
        <w:t xml:space="preserve"> and the role of transnational organisations such as the OCED in promoting</w:t>
      </w:r>
      <w:r w:rsidR="008863ED" w:rsidRPr="009232F2">
        <w:rPr>
          <w:rStyle w:val="Strong"/>
          <w:rFonts w:ascii="Garamond" w:hAnsi="Garamond"/>
          <w:b w:val="0"/>
          <w:bCs w:val="0"/>
          <w:sz w:val="24"/>
          <w:szCs w:val="24"/>
        </w:rPr>
        <w:t>, organising and disseminating</w:t>
      </w:r>
      <w:r w:rsidR="0036672A" w:rsidRPr="009232F2">
        <w:rPr>
          <w:rStyle w:val="Strong"/>
          <w:rFonts w:ascii="Garamond" w:hAnsi="Garamond"/>
          <w:b w:val="0"/>
          <w:bCs w:val="0"/>
          <w:sz w:val="24"/>
          <w:szCs w:val="24"/>
        </w:rPr>
        <w:t xml:space="preserve"> GDP growth</w:t>
      </w:r>
      <w:r w:rsidR="008863ED" w:rsidRPr="009232F2">
        <w:rPr>
          <w:rStyle w:val="Strong"/>
          <w:rFonts w:ascii="Garamond" w:hAnsi="Garamond"/>
          <w:b w:val="0"/>
          <w:bCs w:val="0"/>
          <w:sz w:val="24"/>
          <w:szCs w:val="24"/>
        </w:rPr>
        <w:t xml:space="preserve"> amongst liberal capitalist states</w:t>
      </w:r>
      <w:r w:rsidRPr="009232F2">
        <w:rPr>
          <w:rStyle w:val="Strong"/>
          <w:rFonts w:ascii="Garamond" w:hAnsi="Garamond"/>
          <w:b w:val="0"/>
          <w:bCs w:val="0"/>
          <w:sz w:val="24"/>
          <w:szCs w:val="24"/>
        </w:rPr>
        <w:t xml:space="preserve">.  </w:t>
      </w:r>
      <w:r w:rsidR="0036672A" w:rsidRPr="009232F2">
        <w:rPr>
          <w:rStyle w:val="Strong"/>
          <w:rFonts w:ascii="Garamond" w:hAnsi="Garamond"/>
          <w:b w:val="0"/>
          <w:bCs w:val="0"/>
          <w:sz w:val="24"/>
          <w:szCs w:val="24"/>
        </w:rPr>
        <w:t xml:space="preserve">These conceptual and </w:t>
      </w:r>
      <w:r w:rsidR="00A659C6" w:rsidRPr="009232F2">
        <w:rPr>
          <w:rStyle w:val="Strong"/>
          <w:rFonts w:ascii="Garamond" w:hAnsi="Garamond"/>
          <w:b w:val="0"/>
          <w:bCs w:val="0"/>
          <w:sz w:val="24"/>
          <w:szCs w:val="24"/>
        </w:rPr>
        <w:t>institutional</w:t>
      </w:r>
      <w:r w:rsidR="0036672A" w:rsidRPr="009232F2">
        <w:rPr>
          <w:rStyle w:val="Strong"/>
          <w:rFonts w:ascii="Garamond" w:hAnsi="Garamond"/>
          <w:b w:val="0"/>
          <w:bCs w:val="0"/>
          <w:sz w:val="24"/>
          <w:szCs w:val="24"/>
        </w:rPr>
        <w:t xml:space="preserve"> analyse</w:t>
      </w:r>
      <w:r w:rsidR="00474FD1" w:rsidRPr="009232F2">
        <w:rPr>
          <w:rStyle w:val="Strong"/>
          <w:rFonts w:ascii="Garamond" w:hAnsi="Garamond"/>
          <w:b w:val="0"/>
          <w:bCs w:val="0"/>
          <w:sz w:val="24"/>
          <w:szCs w:val="24"/>
        </w:rPr>
        <w:t>s</w:t>
      </w:r>
      <w:r w:rsidR="0036672A" w:rsidRPr="009232F2">
        <w:rPr>
          <w:rStyle w:val="Strong"/>
          <w:rFonts w:ascii="Garamond" w:hAnsi="Garamond"/>
          <w:b w:val="0"/>
          <w:bCs w:val="0"/>
          <w:sz w:val="24"/>
          <w:szCs w:val="24"/>
        </w:rPr>
        <w:t xml:space="preserve"> are motivated to </w:t>
      </w:r>
      <w:r w:rsidR="00474FD1" w:rsidRPr="009232F2">
        <w:rPr>
          <w:rStyle w:val="Strong"/>
          <w:rFonts w:ascii="Garamond" w:hAnsi="Garamond"/>
          <w:b w:val="0"/>
          <w:bCs w:val="0"/>
          <w:sz w:val="24"/>
          <w:szCs w:val="24"/>
        </w:rPr>
        <w:t>de</w:t>
      </w:r>
      <w:r w:rsidR="00BD6CE7" w:rsidRPr="009232F2">
        <w:rPr>
          <w:rStyle w:val="Strong"/>
          <w:rFonts w:ascii="Garamond" w:hAnsi="Garamond"/>
          <w:b w:val="0"/>
          <w:bCs w:val="0"/>
          <w:sz w:val="24"/>
          <w:szCs w:val="24"/>
        </w:rPr>
        <w:t>m</w:t>
      </w:r>
      <w:r w:rsidR="00474FD1" w:rsidRPr="009232F2">
        <w:rPr>
          <w:rStyle w:val="Strong"/>
          <w:rFonts w:ascii="Garamond" w:hAnsi="Garamond"/>
          <w:b w:val="0"/>
          <w:bCs w:val="0"/>
          <w:sz w:val="24"/>
          <w:szCs w:val="24"/>
        </w:rPr>
        <w:t>onstrate that there is nothing ‘natural’ about growth as the objective for th</w:t>
      </w:r>
      <w:r w:rsidR="0036672A" w:rsidRPr="009232F2">
        <w:rPr>
          <w:rStyle w:val="Strong"/>
          <w:rFonts w:ascii="Garamond" w:hAnsi="Garamond"/>
          <w:b w:val="0"/>
          <w:bCs w:val="0"/>
          <w:sz w:val="24"/>
          <w:szCs w:val="24"/>
        </w:rPr>
        <w:t>e economy:</w:t>
      </w:r>
      <w:r w:rsidR="00474FD1" w:rsidRPr="009232F2">
        <w:rPr>
          <w:rStyle w:val="Strong"/>
          <w:rFonts w:ascii="Garamond" w:hAnsi="Garamond"/>
          <w:b w:val="0"/>
          <w:bCs w:val="0"/>
          <w:sz w:val="24"/>
          <w:szCs w:val="24"/>
        </w:rPr>
        <w:t xml:space="preserve"> it is a </w:t>
      </w:r>
      <w:r w:rsidR="00A659C6" w:rsidRPr="009232F2">
        <w:rPr>
          <w:rStyle w:val="Strong"/>
          <w:rFonts w:ascii="Garamond" w:hAnsi="Garamond"/>
          <w:b w:val="0"/>
          <w:bCs w:val="0"/>
          <w:sz w:val="24"/>
          <w:szCs w:val="24"/>
        </w:rPr>
        <w:t>politically</w:t>
      </w:r>
      <w:r w:rsidR="00474FD1" w:rsidRPr="009232F2">
        <w:rPr>
          <w:rStyle w:val="Strong"/>
          <w:rFonts w:ascii="Garamond" w:hAnsi="Garamond"/>
          <w:b w:val="0"/>
          <w:bCs w:val="0"/>
          <w:sz w:val="24"/>
          <w:szCs w:val="24"/>
        </w:rPr>
        <w:t xml:space="preserve"> chosen objective, </w:t>
      </w:r>
      <w:r w:rsidR="0036672A" w:rsidRPr="009232F2">
        <w:rPr>
          <w:rStyle w:val="Strong"/>
          <w:rFonts w:ascii="Garamond" w:hAnsi="Garamond"/>
          <w:b w:val="0"/>
          <w:bCs w:val="0"/>
          <w:sz w:val="24"/>
          <w:szCs w:val="24"/>
        </w:rPr>
        <w:t xml:space="preserve">done </w:t>
      </w:r>
      <w:r w:rsidR="00474FD1" w:rsidRPr="009232F2">
        <w:rPr>
          <w:rStyle w:val="Strong"/>
          <w:rFonts w:ascii="Garamond" w:hAnsi="Garamond"/>
          <w:b w:val="0"/>
          <w:bCs w:val="0"/>
          <w:sz w:val="24"/>
          <w:szCs w:val="24"/>
        </w:rPr>
        <w:t xml:space="preserve">for particular political interests, and </w:t>
      </w:r>
      <w:r w:rsidR="00A659C6" w:rsidRPr="009232F2">
        <w:rPr>
          <w:rStyle w:val="Strong"/>
          <w:rFonts w:ascii="Garamond" w:hAnsi="Garamond"/>
          <w:b w:val="0"/>
          <w:bCs w:val="0"/>
          <w:sz w:val="24"/>
          <w:szCs w:val="24"/>
        </w:rPr>
        <w:t>therefore</w:t>
      </w:r>
      <w:r w:rsidR="00474FD1" w:rsidRPr="009232F2">
        <w:rPr>
          <w:rStyle w:val="Strong"/>
          <w:rFonts w:ascii="Garamond" w:hAnsi="Garamond"/>
          <w:b w:val="0"/>
          <w:bCs w:val="0"/>
          <w:sz w:val="24"/>
          <w:szCs w:val="24"/>
        </w:rPr>
        <w:t xml:space="preserve"> one that </w:t>
      </w:r>
      <w:proofErr w:type="gramStart"/>
      <w:r w:rsidR="00474FD1" w:rsidRPr="009232F2">
        <w:rPr>
          <w:rStyle w:val="Strong"/>
          <w:rFonts w:ascii="Garamond" w:hAnsi="Garamond"/>
          <w:b w:val="0"/>
          <w:bCs w:val="0"/>
          <w:sz w:val="24"/>
          <w:szCs w:val="24"/>
        </w:rPr>
        <w:t>can be altered</w:t>
      </w:r>
      <w:proofErr w:type="gramEnd"/>
      <w:r w:rsidR="00474FD1" w:rsidRPr="009232F2">
        <w:rPr>
          <w:rStyle w:val="Strong"/>
          <w:rFonts w:ascii="Garamond" w:hAnsi="Garamond"/>
          <w:b w:val="0"/>
          <w:bCs w:val="0"/>
          <w:sz w:val="24"/>
          <w:szCs w:val="24"/>
        </w:rPr>
        <w:t xml:space="preserve">.  </w:t>
      </w:r>
      <w:r w:rsidR="009E5F00" w:rsidRPr="009232F2">
        <w:rPr>
          <w:rStyle w:val="Strong"/>
          <w:rFonts w:ascii="Garamond" w:hAnsi="Garamond"/>
          <w:b w:val="0"/>
          <w:bCs w:val="0"/>
          <w:sz w:val="24"/>
          <w:szCs w:val="24"/>
        </w:rPr>
        <w:t>Finally, the article suggest that t</w:t>
      </w:r>
      <w:r w:rsidRPr="009232F2">
        <w:rPr>
          <w:rStyle w:val="Strong"/>
          <w:rFonts w:ascii="Garamond" w:hAnsi="Garamond"/>
          <w:b w:val="0"/>
          <w:bCs w:val="0"/>
          <w:sz w:val="24"/>
          <w:szCs w:val="24"/>
        </w:rPr>
        <w:t>h</w:t>
      </w:r>
      <w:r w:rsidR="009E5F00" w:rsidRPr="009232F2">
        <w:rPr>
          <w:rStyle w:val="Strong"/>
          <w:rFonts w:ascii="Garamond" w:hAnsi="Garamond"/>
          <w:b w:val="0"/>
          <w:bCs w:val="0"/>
          <w:sz w:val="24"/>
          <w:szCs w:val="24"/>
        </w:rPr>
        <w:t>ese</w:t>
      </w:r>
      <w:r w:rsidRPr="009232F2">
        <w:rPr>
          <w:rStyle w:val="Strong"/>
          <w:rFonts w:ascii="Garamond" w:hAnsi="Garamond"/>
          <w:b w:val="0"/>
          <w:bCs w:val="0"/>
          <w:sz w:val="24"/>
          <w:szCs w:val="24"/>
        </w:rPr>
        <w:t xml:space="preserve"> </w:t>
      </w:r>
      <w:r w:rsidR="009E5F00" w:rsidRPr="009232F2">
        <w:rPr>
          <w:rStyle w:val="Strong"/>
          <w:rFonts w:ascii="Garamond" w:hAnsi="Garamond"/>
          <w:b w:val="0"/>
          <w:bCs w:val="0"/>
          <w:sz w:val="24"/>
          <w:szCs w:val="24"/>
        </w:rPr>
        <w:t xml:space="preserve">necessary </w:t>
      </w:r>
      <w:r w:rsidRPr="009232F2">
        <w:rPr>
          <w:rStyle w:val="Strong"/>
          <w:rFonts w:ascii="Garamond" w:hAnsi="Garamond"/>
          <w:b w:val="0"/>
          <w:bCs w:val="0"/>
          <w:sz w:val="24"/>
          <w:szCs w:val="24"/>
        </w:rPr>
        <w:t>deconstr</w:t>
      </w:r>
      <w:r w:rsidR="00991BB9" w:rsidRPr="009232F2">
        <w:rPr>
          <w:rStyle w:val="Strong"/>
          <w:rFonts w:ascii="Garamond" w:hAnsi="Garamond"/>
          <w:b w:val="0"/>
          <w:bCs w:val="0"/>
          <w:sz w:val="24"/>
          <w:szCs w:val="24"/>
        </w:rPr>
        <w:t>u</w:t>
      </w:r>
      <w:r w:rsidRPr="009232F2">
        <w:rPr>
          <w:rStyle w:val="Strong"/>
          <w:rFonts w:ascii="Garamond" w:hAnsi="Garamond"/>
          <w:b w:val="0"/>
          <w:bCs w:val="0"/>
          <w:sz w:val="24"/>
          <w:szCs w:val="24"/>
        </w:rPr>
        <w:t>ct</w:t>
      </w:r>
      <w:r w:rsidR="00991BB9" w:rsidRPr="009232F2">
        <w:rPr>
          <w:rStyle w:val="Strong"/>
          <w:rFonts w:ascii="Garamond" w:hAnsi="Garamond"/>
          <w:b w:val="0"/>
          <w:bCs w:val="0"/>
          <w:sz w:val="24"/>
          <w:szCs w:val="24"/>
        </w:rPr>
        <w:t>iv</w:t>
      </w:r>
      <w:r w:rsidRPr="009232F2">
        <w:rPr>
          <w:rStyle w:val="Strong"/>
          <w:rFonts w:ascii="Garamond" w:hAnsi="Garamond"/>
          <w:b w:val="0"/>
          <w:bCs w:val="0"/>
          <w:sz w:val="24"/>
          <w:szCs w:val="24"/>
        </w:rPr>
        <w:t>e</w:t>
      </w:r>
      <w:r w:rsidR="009E5F00" w:rsidRPr="009232F2">
        <w:rPr>
          <w:rStyle w:val="Strong"/>
          <w:rFonts w:ascii="Garamond" w:hAnsi="Garamond"/>
          <w:b w:val="0"/>
          <w:bCs w:val="0"/>
          <w:sz w:val="24"/>
          <w:szCs w:val="24"/>
        </w:rPr>
        <w:t>-critical endeavours can then clear the ground for a</w:t>
      </w:r>
      <w:r w:rsidRPr="009232F2">
        <w:rPr>
          <w:rStyle w:val="Strong"/>
          <w:rFonts w:ascii="Garamond" w:hAnsi="Garamond"/>
          <w:b w:val="0"/>
          <w:bCs w:val="0"/>
          <w:sz w:val="24"/>
          <w:szCs w:val="24"/>
        </w:rPr>
        <w:t xml:space="preserve"> </w:t>
      </w:r>
      <w:r w:rsidR="0036672A" w:rsidRPr="009232F2">
        <w:rPr>
          <w:rStyle w:val="Strong"/>
          <w:rFonts w:ascii="Garamond" w:hAnsi="Garamond"/>
          <w:b w:val="0"/>
          <w:bCs w:val="0"/>
          <w:sz w:val="24"/>
          <w:szCs w:val="24"/>
        </w:rPr>
        <w:t>third</w:t>
      </w:r>
      <w:r w:rsidR="00991BB9" w:rsidRPr="009232F2">
        <w:rPr>
          <w:rStyle w:val="Strong"/>
          <w:rFonts w:ascii="Garamond" w:hAnsi="Garamond"/>
          <w:b w:val="0"/>
          <w:bCs w:val="0"/>
          <w:sz w:val="24"/>
          <w:szCs w:val="24"/>
        </w:rPr>
        <w:t xml:space="preserve"> more </w:t>
      </w:r>
      <w:r w:rsidRPr="009232F2">
        <w:rPr>
          <w:rStyle w:val="Strong"/>
          <w:rFonts w:ascii="Garamond" w:hAnsi="Garamond"/>
          <w:b w:val="0"/>
          <w:bCs w:val="0"/>
          <w:sz w:val="24"/>
          <w:szCs w:val="24"/>
        </w:rPr>
        <w:t>reconstructive aim</w:t>
      </w:r>
      <w:r w:rsidR="009E5F00" w:rsidRPr="009232F2">
        <w:rPr>
          <w:rStyle w:val="Strong"/>
          <w:rFonts w:ascii="Garamond" w:hAnsi="Garamond"/>
          <w:b w:val="0"/>
          <w:bCs w:val="0"/>
          <w:sz w:val="24"/>
          <w:szCs w:val="24"/>
        </w:rPr>
        <w:t xml:space="preserve"> of the </w:t>
      </w:r>
      <w:r w:rsidR="00A659C6" w:rsidRPr="009232F2">
        <w:rPr>
          <w:rStyle w:val="Strong"/>
          <w:rFonts w:ascii="Garamond" w:hAnsi="Garamond"/>
          <w:b w:val="0"/>
          <w:bCs w:val="0"/>
          <w:sz w:val="24"/>
          <w:szCs w:val="24"/>
        </w:rPr>
        <w:t>difficult</w:t>
      </w:r>
      <w:r w:rsidR="009E5F00" w:rsidRPr="009232F2">
        <w:rPr>
          <w:rStyle w:val="Strong"/>
          <w:rFonts w:ascii="Garamond" w:hAnsi="Garamond"/>
          <w:b w:val="0"/>
          <w:bCs w:val="0"/>
          <w:sz w:val="24"/>
          <w:szCs w:val="24"/>
        </w:rPr>
        <w:t xml:space="preserve"> </w:t>
      </w:r>
      <w:r w:rsidR="00A659C6" w:rsidRPr="009232F2">
        <w:rPr>
          <w:rStyle w:val="Strong"/>
          <w:rFonts w:ascii="Garamond" w:hAnsi="Garamond"/>
          <w:b w:val="0"/>
          <w:bCs w:val="0"/>
          <w:sz w:val="24"/>
          <w:szCs w:val="24"/>
        </w:rPr>
        <w:t>intellectual</w:t>
      </w:r>
      <w:r w:rsidR="009E5F00" w:rsidRPr="009232F2">
        <w:rPr>
          <w:rStyle w:val="Strong"/>
          <w:rFonts w:ascii="Garamond" w:hAnsi="Garamond"/>
          <w:b w:val="0"/>
          <w:bCs w:val="0"/>
          <w:sz w:val="24"/>
          <w:szCs w:val="24"/>
        </w:rPr>
        <w:t xml:space="preserve"> and political work of developing and getting </w:t>
      </w:r>
      <w:r w:rsidR="00A659C6" w:rsidRPr="009232F2">
        <w:rPr>
          <w:rStyle w:val="Strong"/>
          <w:rFonts w:ascii="Garamond" w:hAnsi="Garamond"/>
          <w:b w:val="0"/>
          <w:bCs w:val="0"/>
          <w:sz w:val="24"/>
          <w:szCs w:val="24"/>
        </w:rPr>
        <w:t>popular</w:t>
      </w:r>
      <w:r w:rsidR="009E5F00" w:rsidRPr="009232F2">
        <w:rPr>
          <w:rStyle w:val="Strong"/>
          <w:rFonts w:ascii="Garamond" w:hAnsi="Garamond"/>
          <w:b w:val="0"/>
          <w:bCs w:val="0"/>
          <w:sz w:val="24"/>
          <w:szCs w:val="24"/>
        </w:rPr>
        <w:t xml:space="preserve"> support for any ‘post-growth’ political economy. </w:t>
      </w:r>
    </w:p>
    <w:p w14:paraId="434D65F0" w14:textId="2DCEE4AC" w:rsidR="00E2675F" w:rsidRPr="009232F2" w:rsidRDefault="00E2675F" w:rsidP="00F67AB7">
      <w:pPr>
        <w:ind w:left="720"/>
        <w:rPr>
          <w:rFonts w:ascii="Garamond" w:hAnsi="Garamond"/>
          <w:sz w:val="24"/>
          <w:szCs w:val="24"/>
        </w:rPr>
      </w:pPr>
      <w:r w:rsidRPr="009232F2">
        <w:rPr>
          <w:rFonts w:ascii="Garamond" w:hAnsi="Garamond"/>
          <w:sz w:val="24"/>
          <w:szCs w:val="24"/>
        </w:rPr>
        <w:t xml:space="preserve">Who, in the light of biophysical reality, can remain committed to the growth-forever vision?  </w:t>
      </w:r>
      <w:proofErr w:type="gramStart"/>
      <w:r w:rsidRPr="009232F2">
        <w:rPr>
          <w:rFonts w:ascii="Garamond" w:hAnsi="Garamond"/>
          <w:i/>
          <w:sz w:val="24"/>
          <w:szCs w:val="24"/>
        </w:rPr>
        <w:t>Apparently</w:t>
      </w:r>
      <w:proofErr w:type="gramEnd"/>
      <w:r w:rsidRPr="009232F2">
        <w:rPr>
          <w:rFonts w:ascii="Garamond" w:hAnsi="Garamond"/>
          <w:i/>
          <w:sz w:val="24"/>
          <w:szCs w:val="24"/>
        </w:rPr>
        <w:t xml:space="preserve"> our decision-making elites can</w:t>
      </w:r>
      <w:r w:rsidRPr="009232F2">
        <w:rPr>
          <w:rFonts w:ascii="Garamond" w:hAnsi="Garamond"/>
          <w:sz w:val="24"/>
          <w:szCs w:val="24"/>
        </w:rPr>
        <w:t xml:space="preserve">... </w:t>
      </w:r>
      <w:r w:rsidRPr="009232F2">
        <w:rPr>
          <w:rFonts w:ascii="Garamond" w:hAnsi="Garamond"/>
          <w:i/>
          <w:sz w:val="24"/>
          <w:szCs w:val="24"/>
        </w:rPr>
        <w:t>Their commitment is not to maximize the cumulative number of people ever to live at a sufficient standard of consumption for a good life for all.  Rather, it is to maximize the standard of resource consumption for a small minority of the present generation, and let the costs fall on the poor, the future and other species</w:t>
      </w:r>
      <w:r w:rsidR="003B3D6D" w:rsidRPr="009232F2">
        <w:rPr>
          <w:rFonts w:ascii="Garamond" w:hAnsi="Garamond"/>
          <w:sz w:val="24"/>
          <w:szCs w:val="24"/>
        </w:rPr>
        <w:t>” (Daly, 2013: 4-5; emphasi</w:t>
      </w:r>
      <w:r w:rsidRPr="009232F2">
        <w:rPr>
          <w:rFonts w:ascii="Garamond" w:hAnsi="Garamond"/>
          <w:sz w:val="24"/>
          <w:szCs w:val="24"/>
        </w:rPr>
        <w:t>s added)</w:t>
      </w:r>
    </w:p>
    <w:p w14:paraId="11776925" w14:textId="6CBBC8C9" w:rsidR="008B5D52" w:rsidRPr="009232F2" w:rsidRDefault="00E2675F" w:rsidP="00F67AB7">
      <w:pPr>
        <w:rPr>
          <w:rFonts w:ascii="Garamond" w:hAnsi="Garamond"/>
          <w:sz w:val="24"/>
          <w:szCs w:val="24"/>
        </w:rPr>
      </w:pPr>
      <w:proofErr w:type="gramStart"/>
      <w:r w:rsidRPr="009232F2">
        <w:rPr>
          <w:rFonts w:ascii="Garamond" w:hAnsi="Garamond"/>
          <w:sz w:val="24"/>
          <w:szCs w:val="24"/>
        </w:rPr>
        <w:t>What if economic growth is simply an idea that serves the interests of a minority in society rather than being of benefit to everyone?</w:t>
      </w:r>
      <w:proofErr w:type="gramEnd"/>
      <w:r w:rsidRPr="009232F2">
        <w:rPr>
          <w:rFonts w:ascii="Garamond" w:hAnsi="Garamond"/>
          <w:sz w:val="24"/>
          <w:szCs w:val="24"/>
        </w:rPr>
        <w:t xml:space="preserve">  What if the ‘social imaginary’ of endless growth</w:t>
      </w:r>
      <w:r w:rsidR="005B1951" w:rsidRPr="009232F2">
        <w:rPr>
          <w:rFonts w:ascii="Garamond" w:hAnsi="Garamond"/>
          <w:sz w:val="24"/>
          <w:szCs w:val="24"/>
        </w:rPr>
        <w:t xml:space="preserve"> (</w:t>
      </w:r>
      <w:proofErr w:type="spellStart"/>
      <w:r w:rsidRPr="009232F2">
        <w:rPr>
          <w:rFonts w:ascii="Garamond" w:hAnsi="Garamond"/>
          <w:sz w:val="24"/>
          <w:szCs w:val="24"/>
        </w:rPr>
        <w:t>Castoriadis</w:t>
      </w:r>
      <w:proofErr w:type="spellEnd"/>
      <w:r w:rsidR="005B1951" w:rsidRPr="009232F2">
        <w:rPr>
          <w:rFonts w:ascii="Garamond" w:hAnsi="Garamond"/>
          <w:sz w:val="24"/>
          <w:szCs w:val="24"/>
        </w:rPr>
        <w:t xml:space="preserve">, </w:t>
      </w:r>
      <w:r w:rsidRPr="009232F2">
        <w:rPr>
          <w:rFonts w:ascii="Garamond" w:hAnsi="Garamond"/>
          <w:sz w:val="24"/>
          <w:szCs w:val="24"/>
        </w:rPr>
        <w:t xml:space="preserve">1991: 184), is a ruling idea of our age because it </w:t>
      </w:r>
      <w:r w:rsidR="005B1951" w:rsidRPr="009232F2">
        <w:rPr>
          <w:rFonts w:ascii="Garamond" w:hAnsi="Garamond"/>
          <w:sz w:val="24"/>
          <w:szCs w:val="24"/>
        </w:rPr>
        <w:t xml:space="preserve">is the idea of the ruling class?  </w:t>
      </w:r>
      <w:proofErr w:type="gramStart"/>
      <w:r w:rsidR="005B1951" w:rsidRPr="009232F2">
        <w:rPr>
          <w:rFonts w:ascii="Garamond" w:hAnsi="Garamond"/>
          <w:sz w:val="24"/>
          <w:szCs w:val="24"/>
        </w:rPr>
        <w:t>A</w:t>
      </w:r>
      <w:r w:rsidRPr="009232F2">
        <w:rPr>
          <w:rFonts w:ascii="Garamond" w:hAnsi="Garamond"/>
          <w:sz w:val="24"/>
          <w:szCs w:val="24"/>
        </w:rPr>
        <w:t>nd</w:t>
      </w:r>
      <w:proofErr w:type="gramEnd"/>
      <w:r w:rsidRPr="009232F2">
        <w:rPr>
          <w:rFonts w:ascii="Garamond" w:hAnsi="Garamond"/>
          <w:sz w:val="24"/>
          <w:szCs w:val="24"/>
        </w:rPr>
        <w:t xml:space="preserve"> serves </w:t>
      </w:r>
      <w:r w:rsidR="005B1951" w:rsidRPr="009232F2">
        <w:rPr>
          <w:rFonts w:ascii="Garamond" w:hAnsi="Garamond"/>
          <w:sz w:val="24"/>
          <w:szCs w:val="24"/>
        </w:rPr>
        <w:t>that classes</w:t>
      </w:r>
      <w:r w:rsidRPr="009232F2">
        <w:rPr>
          <w:rFonts w:ascii="Garamond" w:hAnsi="Garamond"/>
          <w:sz w:val="24"/>
          <w:szCs w:val="24"/>
        </w:rPr>
        <w:t xml:space="preserve"> interests </w:t>
      </w:r>
      <w:r w:rsidR="003B3D6D" w:rsidRPr="009232F2">
        <w:rPr>
          <w:rFonts w:ascii="Garamond" w:hAnsi="Garamond"/>
          <w:sz w:val="24"/>
          <w:szCs w:val="24"/>
        </w:rPr>
        <w:t xml:space="preserve">by becoming a ‘core state imperative’, but </w:t>
      </w:r>
      <w:r w:rsidRPr="009232F2">
        <w:rPr>
          <w:rFonts w:ascii="Garamond" w:hAnsi="Garamond"/>
          <w:sz w:val="24"/>
          <w:szCs w:val="24"/>
        </w:rPr>
        <w:t>is not in the long-term interests of the majority in society, future generations or the non-human world?</w:t>
      </w:r>
      <w:r w:rsidR="003B3D6D" w:rsidRPr="009232F2">
        <w:rPr>
          <w:rFonts w:ascii="Garamond" w:hAnsi="Garamond"/>
          <w:sz w:val="24"/>
          <w:szCs w:val="24"/>
        </w:rPr>
        <w:t xml:space="preserve">  </w:t>
      </w:r>
      <w:r w:rsidR="005B1951" w:rsidRPr="009232F2">
        <w:rPr>
          <w:rFonts w:ascii="Garamond" w:hAnsi="Garamond"/>
          <w:sz w:val="24"/>
          <w:szCs w:val="24"/>
        </w:rPr>
        <w:t xml:space="preserve">Viewing </w:t>
      </w:r>
      <w:r w:rsidRPr="009232F2">
        <w:rPr>
          <w:rFonts w:ascii="Garamond" w:hAnsi="Garamond"/>
          <w:sz w:val="24"/>
          <w:szCs w:val="24"/>
        </w:rPr>
        <w:t xml:space="preserve">growth as the ideology of the ruling class or elite </w:t>
      </w:r>
      <w:r w:rsidR="005B1951" w:rsidRPr="009232F2">
        <w:rPr>
          <w:rFonts w:ascii="Garamond" w:hAnsi="Garamond"/>
          <w:sz w:val="24"/>
          <w:szCs w:val="24"/>
        </w:rPr>
        <w:t>means to understand</w:t>
      </w:r>
      <w:r w:rsidRPr="009232F2">
        <w:rPr>
          <w:rFonts w:ascii="Garamond" w:hAnsi="Garamond"/>
          <w:sz w:val="24"/>
          <w:szCs w:val="24"/>
        </w:rPr>
        <w:t xml:space="preserve"> that since the main aim of an elite ideology is to maintain the hegemony and power of this elite, issues of the ecological irrationality (or indeed</w:t>
      </w:r>
      <w:r w:rsidR="00B65E3F">
        <w:rPr>
          <w:rFonts w:ascii="Garamond" w:hAnsi="Garamond"/>
          <w:sz w:val="24"/>
          <w:szCs w:val="24"/>
        </w:rPr>
        <w:t xml:space="preserve"> social and</w:t>
      </w:r>
      <w:r w:rsidRPr="009232F2">
        <w:rPr>
          <w:rFonts w:ascii="Garamond" w:hAnsi="Garamond"/>
          <w:sz w:val="24"/>
          <w:szCs w:val="24"/>
        </w:rPr>
        <w:t xml:space="preserve"> economic irrationality) of this social objective are neither here nor there.  That is, despite evidence (either expressed in scientific peer reviewed papers or expressed as popular resistance) of the ecological or socio-economic downsides of an economic growth strategy, viewed as a political strategy for control and power, economic growth can make perfect sense</w:t>
      </w:r>
      <w:r w:rsidR="00B65E3F">
        <w:rPr>
          <w:rFonts w:ascii="Garamond" w:hAnsi="Garamond"/>
          <w:sz w:val="24"/>
          <w:szCs w:val="24"/>
        </w:rPr>
        <w:t>: be</w:t>
      </w:r>
      <w:r w:rsidRPr="009232F2">
        <w:rPr>
          <w:rFonts w:ascii="Garamond" w:hAnsi="Garamond"/>
          <w:sz w:val="24"/>
          <w:szCs w:val="24"/>
        </w:rPr>
        <w:t xml:space="preserve"> a perfectly ‘rational strategy’, despite these objections, which can be simply dismissed</w:t>
      </w:r>
      <w:r w:rsidR="00B65E3F">
        <w:rPr>
          <w:rFonts w:ascii="Garamond" w:hAnsi="Garamond"/>
          <w:sz w:val="24"/>
          <w:szCs w:val="24"/>
        </w:rPr>
        <w:t>…</w:t>
      </w:r>
      <w:r w:rsidRPr="009232F2">
        <w:rPr>
          <w:rFonts w:ascii="Garamond" w:hAnsi="Garamond"/>
          <w:sz w:val="24"/>
          <w:szCs w:val="24"/>
        </w:rPr>
        <w:t xml:space="preserve">by being ignored.  </w:t>
      </w:r>
      <w:proofErr w:type="gramStart"/>
      <w:r w:rsidRPr="009232F2">
        <w:rPr>
          <w:rFonts w:ascii="Garamond" w:hAnsi="Garamond"/>
          <w:sz w:val="24"/>
          <w:szCs w:val="24"/>
        </w:rPr>
        <w:t>And better</w:t>
      </w:r>
      <w:proofErr w:type="gramEnd"/>
      <w:r w:rsidRPr="009232F2">
        <w:rPr>
          <w:rFonts w:ascii="Garamond" w:hAnsi="Garamond"/>
          <w:sz w:val="24"/>
          <w:szCs w:val="24"/>
        </w:rPr>
        <w:t xml:space="preserve"> still if such ecologically dangerous and socio-economically dubious policy can be endorsed and enthusiastically supported by a majority in society i.e. gain </w:t>
      </w:r>
      <w:r w:rsidR="005B1951" w:rsidRPr="009232F2">
        <w:rPr>
          <w:rFonts w:ascii="Garamond" w:hAnsi="Garamond"/>
          <w:sz w:val="24"/>
          <w:szCs w:val="24"/>
        </w:rPr>
        <w:t xml:space="preserve">widespread </w:t>
      </w:r>
      <w:r w:rsidRPr="009232F2">
        <w:rPr>
          <w:rFonts w:ascii="Garamond" w:hAnsi="Garamond"/>
          <w:sz w:val="24"/>
          <w:szCs w:val="24"/>
        </w:rPr>
        <w:t>support and legitimacy</w:t>
      </w:r>
      <w:r w:rsidR="008B5D52" w:rsidRPr="009232F2">
        <w:rPr>
          <w:rFonts w:ascii="Garamond" w:hAnsi="Garamond"/>
          <w:sz w:val="24"/>
          <w:szCs w:val="24"/>
        </w:rPr>
        <w:t xml:space="preserve">. </w:t>
      </w:r>
    </w:p>
    <w:p w14:paraId="57BCCB2D" w14:textId="2D095F7F" w:rsidR="00F370BF" w:rsidRPr="009232F2" w:rsidRDefault="00F370BF" w:rsidP="00F67AB7">
      <w:pPr>
        <w:rPr>
          <w:rFonts w:ascii="Garamond" w:hAnsi="Garamond"/>
          <w:b/>
          <w:sz w:val="32"/>
          <w:szCs w:val="32"/>
        </w:rPr>
      </w:pPr>
      <w:r w:rsidRPr="009232F2">
        <w:rPr>
          <w:rFonts w:ascii="Garamond" w:hAnsi="Garamond"/>
          <w:b/>
          <w:sz w:val="32"/>
          <w:szCs w:val="32"/>
        </w:rPr>
        <w:t>Part I</w:t>
      </w:r>
    </w:p>
    <w:p w14:paraId="7B030D4D" w14:textId="64FD60BD" w:rsidR="00E765A2" w:rsidRPr="009232F2" w:rsidRDefault="00E765A2" w:rsidP="00F67AB7">
      <w:pPr>
        <w:rPr>
          <w:rFonts w:ascii="Garamond" w:hAnsi="Garamond"/>
          <w:b/>
          <w:sz w:val="28"/>
          <w:szCs w:val="28"/>
        </w:rPr>
      </w:pPr>
      <w:bookmarkStart w:id="0" w:name="_GoBack"/>
      <w:bookmarkEnd w:id="0"/>
      <w:r w:rsidRPr="009232F2">
        <w:rPr>
          <w:rFonts w:ascii="Garamond" w:hAnsi="Garamond"/>
          <w:b/>
          <w:sz w:val="28"/>
          <w:szCs w:val="28"/>
        </w:rPr>
        <w:lastRenderedPageBreak/>
        <w:t xml:space="preserve">The </w:t>
      </w:r>
      <w:r w:rsidR="000358EE">
        <w:rPr>
          <w:rFonts w:ascii="Garamond" w:hAnsi="Garamond"/>
          <w:b/>
          <w:sz w:val="28"/>
          <w:szCs w:val="28"/>
        </w:rPr>
        <w:t>‘</w:t>
      </w:r>
      <w:r w:rsidRPr="009232F2">
        <w:rPr>
          <w:rFonts w:ascii="Garamond" w:hAnsi="Garamond"/>
          <w:b/>
          <w:sz w:val="28"/>
          <w:szCs w:val="28"/>
        </w:rPr>
        <w:t>A</w:t>
      </w:r>
      <w:r w:rsidR="00114569" w:rsidRPr="009232F2">
        <w:rPr>
          <w:rFonts w:ascii="Garamond" w:hAnsi="Garamond"/>
          <w:b/>
          <w:sz w:val="28"/>
          <w:szCs w:val="28"/>
        </w:rPr>
        <w:t xml:space="preserve">xiomatic </w:t>
      </w:r>
      <w:r w:rsidR="008B5D52" w:rsidRPr="009232F2">
        <w:rPr>
          <w:rFonts w:ascii="Garamond" w:hAnsi="Garamond"/>
          <w:b/>
          <w:sz w:val="28"/>
          <w:szCs w:val="28"/>
        </w:rPr>
        <w:t>Imperative</w:t>
      </w:r>
      <w:r w:rsidR="000358EE">
        <w:rPr>
          <w:rFonts w:ascii="Garamond" w:hAnsi="Garamond"/>
          <w:b/>
          <w:sz w:val="28"/>
          <w:szCs w:val="28"/>
        </w:rPr>
        <w:t>’</w:t>
      </w:r>
      <w:r w:rsidR="00114569" w:rsidRPr="009232F2">
        <w:rPr>
          <w:rFonts w:ascii="Garamond" w:hAnsi="Garamond"/>
          <w:b/>
          <w:sz w:val="28"/>
          <w:szCs w:val="28"/>
        </w:rPr>
        <w:t xml:space="preserve"> for Growth: </w:t>
      </w:r>
      <w:r w:rsidR="009939F7" w:rsidRPr="009232F2">
        <w:rPr>
          <w:rFonts w:ascii="Garamond" w:hAnsi="Garamond"/>
          <w:b/>
          <w:sz w:val="28"/>
          <w:szCs w:val="28"/>
        </w:rPr>
        <w:t xml:space="preserve">Neoclassical Economics, </w:t>
      </w:r>
      <w:r w:rsidRPr="009232F2">
        <w:rPr>
          <w:rFonts w:ascii="Garamond" w:hAnsi="Garamond"/>
          <w:b/>
          <w:sz w:val="28"/>
          <w:szCs w:val="28"/>
        </w:rPr>
        <w:t xml:space="preserve">Scarcity </w:t>
      </w:r>
      <w:r w:rsidR="009939F7" w:rsidRPr="009232F2">
        <w:rPr>
          <w:rFonts w:ascii="Garamond" w:hAnsi="Garamond"/>
          <w:b/>
          <w:sz w:val="28"/>
          <w:szCs w:val="28"/>
        </w:rPr>
        <w:t>and Pareto Optimality</w:t>
      </w:r>
    </w:p>
    <w:p w14:paraId="3F224F77" w14:textId="1064BC90" w:rsidR="00E765A2" w:rsidRPr="009232F2" w:rsidRDefault="00E765A2" w:rsidP="00F67AB7">
      <w:pPr>
        <w:rPr>
          <w:rFonts w:ascii="Garamond" w:hAnsi="Garamond"/>
          <w:sz w:val="24"/>
          <w:szCs w:val="24"/>
        </w:rPr>
      </w:pPr>
      <w:r w:rsidRPr="009232F2">
        <w:rPr>
          <w:rFonts w:ascii="Garamond" w:hAnsi="Garamond"/>
          <w:sz w:val="24"/>
          <w:szCs w:val="24"/>
        </w:rPr>
        <w:t>The most basic definition of economics or ‘the economic problem’ is some version of the following: how do we meet infinite human needs/ends faced with limited means</w:t>
      </w:r>
      <w:r w:rsidR="002748C0" w:rsidRPr="009232F2">
        <w:rPr>
          <w:rFonts w:ascii="Garamond" w:hAnsi="Garamond"/>
          <w:sz w:val="24"/>
          <w:szCs w:val="24"/>
        </w:rPr>
        <w:t>?</w:t>
      </w:r>
      <w:r w:rsidRPr="009232F2">
        <w:rPr>
          <w:rFonts w:ascii="Garamond" w:hAnsi="Garamond"/>
          <w:sz w:val="24"/>
          <w:szCs w:val="24"/>
        </w:rPr>
        <w:t xml:space="preserve">  </w:t>
      </w:r>
      <w:r w:rsidR="004777FC" w:rsidRPr="009232F2">
        <w:rPr>
          <w:rFonts w:ascii="Garamond" w:hAnsi="Garamond"/>
          <w:sz w:val="24"/>
          <w:szCs w:val="24"/>
        </w:rPr>
        <w:t>In this way, s</w:t>
      </w:r>
      <w:r w:rsidRPr="009232F2">
        <w:rPr>
          <w:rFonts w:ascii="Garamond" w:hAnsi="Garamond"/>
          <w:sz w:val="24"/>
          <w:szCs w:val="24"/>
        </w:rPr>
        <w:t xml:space="preserve">carcity is thus a fundamental principle of economic thinking and the orthodox economic imaginary.   Indeed, one could state that scarcity is a ‘master </w:t>
      </w:r>
      <w:r w:rsidR="00A94545" w:rsidRPr="009232F2">
        <w:rPr>
          <w:rFonts w:ascii="Garamond" w:hAnsi="Garamond"/>
          <w:sz w:val="24"/>
          <w:szCs w:val="24"/>
        </w:rPr>
        <w:t>concept</w:t>
      </w:r>
      <w:r w:rsidRPr="009232F2">
        <w:rPr>
          <w:rFonts w:ascii="Garamond" w:hAnsi="Garamond"/>
          <w:sz w:val="24"/>
          <w:szCs w:val="24"/>
        </w:rPr>
        <w:t xml:space="preserve">’ in modern </w:t>
      </w:r>
      <w:r w:rsidR="004777FC" w:rsidRPr="009232F2">
        <w:rPr>
          <w:rFonts w:ascii="Garamond" w:hAnsi="Garamond"/>
          <w:sz w:val="24"/>
          <w:szCs w:val="24"/>
        </w:rPr>
        <w:t xml:space="preserve">neoclassical </w:t>
      </w:r>
      <w:r w:rsidRPr="009232F2">
        <w:rPr>
          <w:rFonts w:ascii="Garamond" w:hAnsi="Garamond"/>
          <w:sz w:val="24"/>
          <w:szCs w:val="24"/>
        </w:rPr>
        <w:t>economics</w:t>
      </w:r>
      <w:r w:rsidR="00A94545" w:rsidRPr="009232F2">
        <w:rPr>
          <w:rFonts w:ascii="Garamond" w:hAnsi="Garamond"/>
          <w:sz w:val="24"/>
          <w:szCs w:val="24"/>
        </w:rPr>
        <w:t xml:space="preserve"> and the solution to the wants/</w:t>
      </w:r>
      <w:r w:rsidR="00C80773" w:rsidRPr="009232F2">
        <w:rPr>
          <w:rFonts w:ascii="Garamond" w:hAnsi="Garamond"/>
          <w:sz w:val="24"/>
          <w:szCs w:val="24"/>
        </w:rPr>
        <w:t>scarcity</w:t>
      </w:r>
      <w:r w:rsidR="00A94545" w:rsidRPr="009232F2">
        <w:rPr>
          <w:rFonts w:ascii="Garamond" w:hAnsi="Garamond"/>
          <w:sz w:val="24"/>
          <w:szCs w:val="24"/>
        </w:rPr>
        <w:t xml:space="preserve"> dilemma in the direction of </w:t>
      </w:r>
      <w:r w:rsidR="00C80773" w:rsidRPr="009232F2">
        <w:rPr>
          <w:rFonts w:ascii="Garamond" w:hAnsi="Garamond"/>
          <w:sz w:val="24"/>
          <w:szCs w:val="24"/>
        </w:rPr>
        <w:t>overcoming</w:t>
      </w:r>
      <w:r w:rsidR="00A94545" w:rsidRPr="009232F2">
        <w:rPr>
          <w:rFonts w:ascii="Garamond" w:hAnsi="Garamond"/>
          <w:sz w:val="24"/>
          <w:szCs w:val="24"/>
        </w:rPr>
        <w:t xml:space="preserve"> scarcity via increasing output, growth etc. a form of axiomatic </w:t>
      </w:r>
      <w:r w:rsidR="009939F7" w:rsidRPr="009232F2">
        <w:rPr>
          <w:rFonts w:ascii="Garamond" w:hAnsi="Garamond"/>
          <w:sz w:val="24"/>
          <w:szCs w:val="24"/>
        </w:rPr>
        <w:t xml:space="preserve">thinking. </w:t>
      </w:r>
      <w:proofErr w:type="gramStart"/>
      <w:r w:rsidR="00A94545" w:rsidRPr="009232F2">
        <w:rPr>
          <w:rFonts w:ascii="Garamond" w:hAnsi="Garamond"/>
          <w:sz w:val="24"/>
          <w:szCs w:val="24"/>
        </w:rPr>
        <w:t>But</w:t>
      </w:r>
      <w:proofErr w:type="gramEnd"/>
      <w:r w:rsidR="00A94545" w:rsidRPr="009232F2">
        <w:rPr>
          <w:rFonts w:ascii="Garamond" w:hAnsi="Garamond"/>
          <w:sz w:val="24"/>
          <w:szCs w:val="24"/>
        </w:rPr>
        <w:t xml:space="preserve"> note how this </w:t>
      </w:r>
      <w:r w:rsidR="00C80773" w:rsidRPr="009232F2">
        <w:rPr>
          <w:rFonts w:ascii="Garamond" w:hAnsi="Garamond"/>
          <w:sz w:val="24"/>
          <w:szCs w:val="24"/>
        </w:rPr>
        <w:t>intuitive</w:t>
      </w:r>
      <w:r w:rsidR="00A94545" w:rsidRPr="009232F2">
        <w:rPr>
          <w:rFonts w:ascii="Garamond" w:hAnsi="Garamond"/>
          <w:sz w:val="24"/>
          <w:szCs w:val="24"/>
        </w:rPr>
        <w:t xml:space="preserve"> axiom ‘organises out’ any atte</w:t>
      </w:r>
      <w:r w:rsidR="00191CE7" w:rsidRPr="009232F2">
        <w:rPr>
          <w:rFonts w:ascii="Garamond" w:hAnsi="Garamond"/>
          <w:sz w:val="24"/>
          <w:szCs w:val="24"/>
        </w:rPr>
        <w:t>n</w:t>
      </w:r>
      <w:r w:rsidR="00A94545" w:rsidRPr="009232F2">
        <w:rPr>
          <w:rFonts w:ascii="Garamond" w:hAnsi="Garamond"/>
          <w:sz w:val="24"/>
          <w:szCs w:val="24"/>
        </w:rPr>
        <w:t xml:space="preserve">tion to the assumption of </w:t>
      </w:r>
      <w:r w:rsidRPr="009232F2">
        <w:rPr>
          <w:rFonts w:ascii="Garamond" w:hAnsi="Garamond"/>
          <w:sz w:val="24"/>
          <w:szCs w:val="24"/>
        </w:rPr>
        <w:t>‘unlimited wants’</w:t>
      </w:r>
      <w:r w:rsidR="00A94545" w:rsidRPr="009232F2">
        <w:rPr>
          <w:rFonts w:ascii="Garamond" w:hAnsi="Garamond"/>
          <w:sz w:val="24"/>
          <w:szCs w:val="24"/>
        </w:rPr>
        <w:t xml:space="preserve"> as a given, something beyond </w:t>
      </w:r>
      <w:r w:rsidR="00191CE7" w:rsidRPr="009232F2">
        <w:rPr>
          <w:rFonts w:ascii="Garamond" w:hAnsi="Garamond"/>
          <w:sz w:val="24"/>
          <w:szCs w:val="24"/>
        </w:rPr>
        <w:t xml:space="preserve">consideration or </w:t>
      </w:r>
      <w:r w:rsidR="00A94545" w:rsidRPr="009232F2">
        <w:rPr>
          <w:rFonts w:ascii="Garamond" w:hAnsi="Garamond"/>
          <w:sz w:val="24"/>
          <w:szCs w:val="24"/>
        </w:rPr>
        <w:t>change</w:t>
      </w:r>
      <w:r w:rsidRPr="009232F2">
        <w:rPr>
          <w:rFonts w:ascii="Garamond" w:hAnsi="Garamond"/>
          <w:sz w:val="24"/>
          <w:szCs w:val="24"/>
        </w:rPr>
        <w:t xml:space="preserve">.  In the neoclassical </w:t>
      </w:r>
      <w:proofErr w:type="gramStart"/>
      <w:r w:rsidRPr="009232F2">
        <w:rPr>
          <w:rFonts w:ascii="Garamond" w:hAnsi="Garamond"/>
          <w:sz w:val="24"/>
          <w:szCs w:val="24"/>
        </w:rPr>
        <w:t>model</w:t>
      </w:r>
      <w:proofErr w:type="gramEnd"/>
      <w:r w:rsidRPr="009232F2">
        <w:rPr>
          <w:rFonts w:ascii="Garamond" w:hAnsi="Garamond"/>
          <w:sz w:val="24"/>
          <w:szCs w:val="24"/>
        </w:rPr>
        <w:t xml:space="preserve"> these are exogenous (which is at odds with the argument that wants are created within the economic system itself i.e. endogenous, via advertising and marketing for example).  In the model, attention is focused on how we can use limited resources or factors of production (typically land, labour, capital and enterprise) to produce as many goods and services to satisfy some (though of course not all) of these unlimited wants.  That is, satisfying one particular want means not satisfying others (</w:t>
      </w:r>
      <w:proofErr w:type="gramStart"/>
      <w:r w:rsidRPr="009232F2">
        <w:rPr>
          <w:rFonts w:ascii="Garamond" w:hAnsi="Garamond"/>
          <w:sz w:val="24"/>
          <w:szCs w:val="24"/>
        </w:rPr>
        <w:t>hence</w:t>
      </w:r>
      <w:proofErr w:type="gramEnd"/>
      <w:r w:rsidRPr="009232F2">
        <w:rPr>
          <w:rFonts w:ascii="Garamond" w:hAnsi="Garamond"/>
          <w:sz w:val="24"/>
          <w:szCs w:val="24"/>
        </w:rPr>
        <w:t xml:space="preserve"> the idea of opportunity cost).</w:t>
      </w:r>
      <w:r w:rsidR="00191CE7" w:rsidRPr="009232F2">
        <w:rPr>
          <w:rFonts w:ascii="Garamond" w:hAnsi="Garamond"/>
          <w:sz w:val="24"/>
          <w:szCs w:val="24"/>
        </w:rPr>
        <w:t xml:space="preserve">  Such axiomatic th</w:t>
      </w:r>
      <w:r w:rsidR="002748C0" w:rsidRPr="009232F2">
        <w:rPr>
          <w:rFonts w:ascii="Garamond" w:hAnsi="Garamond"/>
          <w:sz w:val="24"/>
          <w:szCs w:val="24"/>
        </w:rPr>
        <w:t xml:space="preserve">inking is ‘pre-analytical’ </w:t>
      </w:r>
      <w:r w:rsidR="00191CE7" w:rsidRPr="009232F2">
        <w:rPr>
          <w:rFonts w:ascii="Garamond" w:hAnsi="Garamond"/>
          <w:sz w:val="24"/>
          <w:szCs w:val="24"/>
        </w:rPr>
        <w:t>and assumed as ‘reasonable’ assumptions prior to the operationalisation or testing of the theory</w:t>
      </w:r>
      <w:r w:rsidR="002748C0" w:rsidRPr="009232F2">
        <w:rPr>
          <w:rFonts w:ascii="Garamond" w:hAnsi="Garamond"/>
          <w:sz w:val="24"/>
          <w:szCs w:val="24"/>
        </w:rPr>
        <w:t>/model</w:t>
      </w:r>
      <w:r w:rsidR="00191CE7" w:rsidRPr="009232F2">
        <w:rPr>
          <w:rFonts w:ascii="Garamond" w:hAnsi="Garamond"/>
          <w:sz w:val="24"/>
          <w:szCs w:val="24"/>
        </w:rPr>
        <w:t xml:space="preserve"> in question as </w:t>
      </w:r>
      <w:proofErr w:type="spellStart"/>
      <w:r w:rsidR="00191CE7" w:rsidRPr="009232F2">
        <w:rPr>
          <w:rFonts w:ascii="Garamond" w:hAnsi="Garamond"/>
          <w:sz w:val="24"/>
          <w:szCs w:val="24"/>
        </w:rPr>
        <w:t>Hausman</w:t>
      </w:r>
      <w:proofErr w:type="spellEnd"/>
      <w:r w:rsidR="00191CE7" w:rsidRPr="009232F2">
        <w:rPr>
          <w:rFonts w:ascii="Garamond" w:hAnsi="Garamond"/>
          <w:sz w:val="24"/>
          <w:szCs w:val="24"/>
        </w:rPr>
        <w:t xml:space="preserve"> notes (1992: 212).  Other elements of the pre-analytical v</w:t>
      </w:r>
      <w:r w:rsidR="0016618C" w:rsidRPr="009232F2">
        <w:rPr>
          <w:rFonts w:ascii="Garamond" w:hAnsi="Garamond"/>
          <w:sz w:val="24"/>
          <w:szCs w:val="24"/>
        </w:rPr>
        <w:t>i</w:t>
      </w:r>
      <w:r w:rsidR="00191CE7" w:rsidRPr="009232F2">
        <w:rPr>
          <w:rFonts w:ascii="Garamond" w:hAnsi="Garamond"/>
          <w:sz w:val="24"/>
          <w:szCs w:val="24"/>
        </w:rPr>
        <w:t xml:space="preserve">sion of </w:t>
      </w:r>
      <w:r w:rsidR="00C80773" w:rsidRPr="009232F2">
        <w:rPr>
          <w:rFonts w:ascii="Garamond" w:hAnsi="Garamond"/>
          <w:sz w:val="24"/>
          <w:szCs w:val="24"/>
        </w:rPr>
        <w:t>neoclassical</w:t>
      </w:r>
      <w:r w:rsidR="00191CE7" w:rsidRPr="009232F2">
        <w:rPr>
          <w:rFonts w:ascii="Garamond" w:hAnsi="Garamond"/>
          <w:sz w:val="24"/>
          <w:szCs w:val="24"/>
        </w:rPr>
        <w:t xml:space="preserve"> economics include</w:t>
      </w:r>
      <w:r w:rsidR="0016618C" w:rsidRPr="009232F2">
        <w:rPr>
          <w:rFonts w:ascii="Garamond" w:hAnsi="Garamond"/>
          <w:sz w:val="24"/>
          <w:szCs w:val="24"/>
        </w:rPr>
        <w:t xml:space="preserve">, </w:t>
      </w:r>
      <w:r w:rsidR="0016618C" w:rsidRPr="009232F2">
        <w:rPr>
          <w:rFonts w:ascii="Garamond" w:hAnsi="Garamond"/>
          <w:i/>
          <w:sz w:val="24"/>
          <w:szCs w:val="24"/>
        </w:rPr>
        <w:t>inter alia</w:t>
      </w:r>
      <w:r w:rsidR="0016618C" w:rsidRPr="009232F2">
        <w:rPr>
          <w:rFonts w:ascii="Garamond" w:hAnsi="Garamond"/>
          <w:sz w:val="24"/>
          <w:szCs w:val="24"/>
        </w:rPr>
        <w:t>,</w:t>
      </w:r>
      <w:r w:rsidR="00191CE7" w:rsidRPr="009232F2">
        <w:rPr>
          <w:rFonts w:ascii="Garamond" w:hAnsi="Garamond"/>
          <w:sz w:val="24"/>
          <w:szCs w:val="24"/>
        </w:rPr>
        <w:t xml:space="preserve"> utility maximisation, rational decision-making, preference transitivity, substitution between natural and human capital</w:t>
      </w:r>
      <w:r w:rsidR="0016618C" w:rsidRPr="009232F2">
        <w:rPr>
          <w:rFonts w:ascii="Garamond" w:hAnsi="Garamond"/>
          <w:sz w:val="24"/>
          <w:szCs w:val="24"/>
        </w:rPr>
        <w:t>, temporal discounting of the future</w:t>
      </w:r>
      <w:r w:rsidR="0007314B" w:rsidRPr="009232F2">
        <w:rPr>
          <w:rFonts w:ascii="Garamond" w:hAnsi="Garamond"/>
          <w:sz w:val="24"/>
          <w:szCs w:val="24"/>
        </w:rPr>
        <w:t>, and the assumption of an ‘empty’ as opposed to ‘full world’</w:t>
      </w:r>
      <w:r w:rsidR="0016618C" w:rsidRPr="009232F2">
        <w:rPr>
          <w:rFonts w:ascii="Garamond" w:hAnsi="Garamond"/>
          <w:sz w:val="24"/>
          <w:szCs w:val="24"/>
        </w:rPr>
        <w:t xml:space="preserve"> (Martin, 2007)</w:t>
      </w:r>
      <w:r w:rsidR="0007314B" w:rsidRPr="009232F2">
        <w:rPr>
          <w:rFonts w:ascii="Garamond" w:hAnsi="Garamond"/>
          <w:sz w:val="24"/>
          <w:szCs w:val="24"/>
        </w:rPr>
        <w:t xml:space="preserve">.  These </w:t>
      </w:r>
      <w:proofErr w:type="spellStart"/>
      <w:r w:rsidR="0007314B" w:rsidRPr="009232F2">
        <w:rPr>
          <w:rFonts w:ascii="Garamond" w:hAnsi="Garamond"/>
          <w:sz w:val="24"/>
          <w:szCs w:val="24"/>
        </w:rPr>
        <w:t>preanaly</w:t>
      </w:r>
      <w:r w:rsidR="00C80773" w:rsidRPr="009232F2">
        <w:rPr>
          <w:rFonts w:ascii="Garamond" w:hAnsi="Garamond"/>
          <w:sz w:val="24"/>
          <w:szCs w:val="24"/>
        </w:rPr>
        <w:t>t</w:t>
      </w:r>
      <w:r w:rsidR="0007314B" w:rsidRPr="009232F2">
        <w:rPr>
          <w:rFonts w:ascii="Garamond" w:hAnsi="Garamond"/>
          <w:sz w:val="24"/>
          <w:szCs w:val="24"/>
        </w:rPr>
        <w:t>ic</w:t>
      </w:r>
      <w:proofErr w:type="spellEnd"/>
      <w:r w:rsidR="0007314B" w:rsidRPr="009232F2">
        <w:rPr>
          <w:rFonts w:ascii="Garamond" w:hAnsi="Garamond"/>
          <w:sz w:val="24"/>
          <w:szCs w:val="24"/>
        </w:rPr>
        <w:t xml:space="preserve"> </w:t>
      </w:r>
      <w:r w:rsidR="00C80773" w:rsidRPr="009232F2">
        <w:rPr>
          <w:rFonts w:ascii="Garamond" w:hAnsi="Garamond"/>
          <w:sz w:val="24"/>
          <w:szCs w:val="24"/>
        </w:rPr>
        <w:t>axioms</w:t>
      </w:r>
      <w:r w:rsidR="0007314B" w:rsidRPr="009232F2">
        <w:rPr>
          <w:rFonts w:ascii="Garamond" w:hAnsi="Garamond"/>
          <w:sz w:val="24"/>
          <w:szCs w:val="24"/>
        </w:rPr>
        <w:t xml:space="preserve"> or self-eviden</w:t>
      </w:r>
      <w:r w:rsidR="000358EE">
        <w:rPr>
          <w:rFonts w:ascii="Garamond" w:hAnsi="Garamond"/>
          <w:sz w:val="24"/>
          <w:szCs w:val="24"/>
        </w:rPr>
        <w:t>t</w:t>
      </w:r>
      <w:r w:rsidR="0007314B" w:rsidRPr="009232F2">
        <w:rPr>
          <w:rFonts w:ascii="Garamond" w:hAnsi="Garamond"/>
          <w:sz w:val="24"/>
          <w:szCs w:val="24"/>
        </w:rPr>
        <w:t xml:space="preserve"> and reasonable ‘truths’ combine to result in key elements of the pro-growth bias of neoclassical economics such as</w:t>
      </w:r>
      <w:r w:rsidR="00DD5B07" w:rsidRPr="009232F2">
        <w:rPr>
          <w:rFonts w:ascii="Garamond" w:hAnsi="Garamond"/>
          <w:sz w:val="24"/>
          <w:szCs w:val="24"/>
        </w:rPr>
        <w:t xml:space="preserve"> the axiom of efficiency expressed by </w:t>
      </w:r>
      <w:r w:rsidR="0007314B" w:rsidRPr="009232F2">
        <w:rPr>
          <w:rFonts w:ascii="Garamond" w:hAnsi="Garamond"/>
          <w:sz w:val="24"/>
          <w:szCs w:val="24"/>
        </w:rPr>
        <w:t>P</w:t>
      </w:r>
      <w:r w:rsidR="0016618C" w:rsidRPr="009232F2">
        <w:rPr>
          <w:rFonts w:ascii="Garamond" w:hAnsi="Garamond"/>
          <w:sz w:val="24"/>
          <w:szCs w:val="24"/>
        </w:rPr>
        <w:t>areto Optimality, discussed in more detail below</w:t>
      </w:r>
      <w:r w:rsidR="00DD5B07" w:rsidRPr="009232F2">
        <w:rPr>
          <w:rFonts w:ascii="Garamond" w:hAnsi="Garamond"/>
          <w:sz w:val="24"/>
          <w:szCs w:val="24"/>
        </w:rPr>
        <w:t>.</w:t>
      </w:r>
      <w:r w:rsidR="00191CE7" w:rsidRPr="009232F2">
        <w:rPr>
          <w:rFonts w:ascii="Garamond" w:hAnsi="Garamond"/>
          <w:sz w:val="24"/>
          <w:szCs w:val="24"/>
        </w:rPr>
        <w:t xml:space="preserve">   </w:t>
      </w:r>
      <w:r w:rsidRPr="009232F2">
        <w:rPr>
          <w:rFonts w:ascii="Garamond" w:hAnsi="Garamond"/>
          <w:sz w:val="24"/>
          <w:szCs w:val="24"/>
        </w:rPr>
        <w:t xml:space="preserve">   </w:t>
      </w:r>
    </w:p>
    <w:p w14:paraId="66C525FC" w14:textId="0B2D2912" w:rsidR="008F506C" w:rsidRPr="009232F2" w:rsidRDefault="00E765A2" w:rsidP="008F506C">
      <w:pPr>
        <w:rPr>
          <w:rFonts w:ascii="Garamond" w:hAnsi="Garamond"/>
          <w:sz w:val="24"/>
          <w:szCs w:val="24"/>
        </w:rPr>
      </w:pPr>
      <w:r w:rsidRPr="009232F2">
        <w:rPr>
          <w:rFonts w:ascii="Garamond" w:hAnsi="Garamond"/>
          <w:sz w:val="24"/>
          <w:szCs w:val="24"/>
        </w:rPr>
        <w:t>There are two issues in relation to scarcity</w:t>
      </w:r>
      <w:r w:rsidR="002748C0" w:rsidRPr="009232F2">
        <w:rPr>
          <w:rFonts w:ascii="Garamond" w:hAnsi="Garamond"/>
          <w:sz w:val="24"/>
          <w:szCs w:val="24"/>
        </w:rPr>
        <w:t xml:space="preserve"> as it operates within the dominant neoclassical model</w:t>
      </w:r>
      <w:r w:rsidRPr="009232F2">
        <w:rPr>
          <w:rFonts w:ascii="Garamond" w:hAnsi="Garamond"/>
          <w:sz w:val="24"/>
          <w:szCs w:val="24"/>
        </w:rPr>
        <w:t xml:space="preserve"> I wish to highlight. The first is that while the starting point of economics is infinite wants in the context of scarce or limited means to meet those ends, one could propose that the solution to this dilemma is to focus on the demand-side as it were and seek to limit human wants.  </w:t>
      </w:r>
      <w:r w:rsidRPr="009232F2">
        <w:rPr>
          <w:rFonts w:ascii="Garamond" w:hAnsi="Garamond"/>
          <w:i/>
          <w:sz w:val="24"/>
          <w:szCs w:val="24"/>
        </w:rPr>
        <w:t>Ceteris paribus</w:t>
      </w:r>
      <w:r w:rsidRPr="009232F2">
        <w:rPr>
          <w:rFonts w:ascii="Garamond" w:hAnsi="Garamond"/>
          <w:sz w:val="24"/>
          <w:szCs w:val="24"/>
        </w:rPr>
        <w:t xml:space="preserve">, this is as rational </w:t>
      </w:r>
      <w:r w:rsidR="007D603F" w:rsidRPr="009232F2">
        <w:rPr>
          <w:rFonts w:ascii="Garamond" w:hAnsi="Garamond"/>
          <w:sz w:val="24"/>
          <w:szCs w:val="24"/>
        </w:rPr>
        <w:t xml:space="preserve">and ‘reasonable’ </w:t>
      </w:r>
      <w:r w:rsidRPr="009232F2">
        <w:rPr>
          <w:rFonts w:ascii="Garamond" w:hAnsi="Garamond"/>
          <w:sz w:val="24"/>
          <w:szCs w:val="24"/>
        </w:rPr>
        <w:t xml:space="preserve">a way to solve this dilemma as suggesting the solution lies in maximising means.   It is important to remember that scarcity is relational – the mismatch between limited resources and unlimited wants is what results in scarcity.  </w:t>
      </w:r>
      <w:proofErr w:type="gramStart"/>
      <w:r w:rsidRPr="009232F2">
        <w:rPr>
          <w:rFonts w:ascii="Garamond" w:hAnsi="Garamond"/>
          <w:sz w:val="24"/>
          <w:szCs w:val="24"/>
        </w:rPr>
        <w:t>Thus</w:t>
      </w:r>
      <w:proofErr w:type="gramEnd"/>
      <w:r w:rsidRPr="009232F2">
        <w:rPr>
          <w:rFonts w:ascii="Garamond" w:hAnsi="Garamond"/>
          <w:sz w:val="24"/>
          <w:szCs w:val="24"/>
        </w:rPr>
        <w:t xml:space="preserve"> we could eliminate/reduce scarcity by simply reducing wants.  </w:t>
      </w:r>
      <w:proofErr w:type="gramStart"/>
      <w:r w:rsidRPr="009232F2">
        <w:rPr>
          <w:rFonts w:ascii="Garamond" w:hAnsi="Garamond"/>
          <w:sz w:val="24"/>
          <w:szCs w:val="24"/>
        </w:rPr>
        <w:t>But</w:t>
      </w:r>
      <w:proofErr w:type="gramEnd"/>
      <w:r w:rsidRPr="009232F2">
        <w:rPr>
          <w:rFonts w:ascii="Garamond" w:hAnsi="Garamond"/>
          <w:sz w:val="24"/>
          <w:szCs w:val="24"/>
        </w:rPr>
        <w:t xml:space="preserve"> economics approaches the issue from the supply-side in seeking to increase the means to meet more and more human wants, which of course means we have an in-built growth dynamic right from the get go as it were within neoclassical economics.  Related to this, and discussed in more detail below, is that approaching this dilemma from the demand-side</w:t>
      </w:r>
      <w:r w:rsidR="001E4F0F" w:rsidRPr="009232F2">
        <w:rPr>
          <w:rFonts w:ascii="Garamond" w:hAnsi="Garamond"/>
          <w:sz w:val="24"/>
          <w:szCs w:val="24"/>
        </w:rPr>
        <w:t xml:space="preserve"> as opposed to </w:t>
      </w:r>
      <w:r w:rsidR="00C80773" w:rsidRPr="009232F2">
        <w:rPr>
          <w:rFonts w:ascii="Garamond" w:hAnsi="Garamond"/>
          <w:sz w:val="24"/>
          <w:szCs w:val="24"/>
        </w:rPr>
        <w:t>supply</w:t>
      </w:r>
      <w:r w:rsidR="001E4F0F" w:rsidRPr="009232F2">
        <w:rPr>
          <w:rFonts w:ascii="Garamond" w:hAnsi="Garamond"/>
          <w:sz w:val="24"/>
          <w:szCs w:val="24"/>
        </w:rPr>
        <w:t xml:space="preserve"> side</w:t>
      </w:r>
      <w:r w:rsidRPr="009232F2">
        <w:rPr>
          <w:rFonts w:ascii="Garamond" w:hAnsi="Garamond"/>
          <w:sz w:val="24"/>
          <w:szCs w:val="24"/>
        </w:rPr>
        <w:t xml:space="preserve">, opens up a different form of addressing it and </w:t>
      </w:r>
      <w:r w:rsidR="001E4F0F" w:rsidRPr="009232F2">
        <w:rPr>
          <w:rFonts w:ascii="Garamond" w:hAnsi="Garamond"/>
          <w:sz w:val="24"/>
          <w:szCs w:val="24"/>
        </w:rPr>
        <w:t>thus different political</w:t>
      </w:r>
      <w:r w:rsidRPr="009232F2">
        <w:rPr>
          <w:rFonts w:ascii="Garamond" w:hAnsi="Garamond"/>
          <w:sz w:val="24"/>
          <w:szCs w:val="24"/>
        </w:rPr>
        <w:t xml:space="preserve"> economic solution</w:t>
      </w:r>
      <w:r w:rsidR="001E4F0F" w:rsidRPr="009232F2">
        <w:rPr>
          <w:rFonts w:ascii="Garamond" w:hAnsi="Garamond"/>
          <w:sz w:val="24"/>
          <w:szCs w:val="24"/>
        </w:rPr>
        <w:t xml:space="preserve">s (and imaginaries) become </w:t>
      </w:r>
      <w:r w:rsidRPr="009232F2">
        <w:rPr>
          <w:rFonts w:ascii="Garamond" w:hAnsi="Garamond"/>
          <w:sz w:val="24"/>
          <w:szCs w:val="24"/>
        </w:rPr>
        <w:t>possible</w:t>
      </w:r>
      <w:r w:rsidR="003F75A9" w:rsidRPr="009232F2">
        <w:rPr>
          <w:rFonts w:ascii="Garamond" w:hAnsi="Garamond"/>
          <w:sz w:val="24"/>
          <w:szCs w:val="24"/>
        </w:rPr>
        <w:t xml:space="preserve">.  As </w:t>
      </w:r>
      <w:proofErr w:type="spellStart"/>
      <w:r w:rsidR="003F75A9" w:rsidRPr="009232F2">
        <w:rPr>
          <w:rFonts w:ascii="Garamond" w:hAnsi="Garamond"/>
          <w:sz w:val="24"/>
          <w:szCs w:val="24"/>
        </w:rPr>
        <w:t>Pezz</w:t>
      </w:r>
      <w:r w:rsidR="006B3434" w:rsidRPr="009232F2">
        <w:rPr>
          <w:rFonts w:ascii="Garamond" w:hAnsi="Garamond"/>
          <w:sz w:val="24"/>
          <w:szCs w:val="24"/>
        </w:rPr>
        <w:t>e</w:t>
      </w:r>
      <w:r w:rsidR="003F75A9" w:rsidRPr="009232F2">
        <w:rPr>
          <w:rFonts w:ascii="Garamond" w:hAnsi="Garamond"/>
          <w:sz w:val="24"/>
          <w:szCs w:val="24"/>
        </w:rPr>
        <w:t>y</w:t>
      </w:r>
      <w:proofErr w:type="spellEnd"/>
      <w:r w:rsidR="003F75A9" w:rsidRPr="009232F2">
        <w:rPr>
          <w:rFonts w:ascii="Garamond" w:hAnsi="Garamond"/>
          <w:sz w:val="24"/>
          <w:szCs w:val="24"/>
        </w:rPr>
        <w:t xml:space="preserve"> notes</w:t>
      </w:r>
      <w:r w:rsidR="008B5D52" w:rsidRPr="009232F2">
        <w:rPr>
          <w:rFonts w:ascii="Garamond" w:hAnsi="Garamond"/>
          <w:sz w:val="24"/>
          <w:szCs w:val="24"/>
        </w:rPr>
        <w:t>,</w:t>
      </w:r>
      <w:r w:rsidR="003F75A9" w:rsidRPr="009232F2">
        <w:rPr>
          <w:rFonts w:ascii="Garamond" w:hAnsi="Garamond"/>
          <w:sz w:val="24"/>
          <w:szCs w:val="24"/>
        </w:rPr>
        <w:t xml:space="preserve"> the axioms chosen by economic modellers, such as maximisation</w:t>
      </w:r>
      <w:r w:rsidR="006B3434" w:rsidRPr="009232F2">
        <w:rPr>
          <w:rFonts w:ascii="Garamond" w:hAnsi="Garamond"/>
          <w:sz w:val="24"/>
          <w:szCs w:val="24"/>
        </w:rPr>
        <w:t xml:space="preserve"> or optimisation of present value</w:t>
      </w:r>
      <w:r w:rsidR="003F75A9" w:rsidRPr="009232F2">
        <w:rPr>
          <w:rFonts w:ascii="Garamond" w:hAnsi="Garamond"/>
          <w:sz w:val="24"/>
          <w:szCs w:val="24"/>
        </w:rPr>
        <w:t xml:space="preserve"> and growth, are ethical, </w:t>
      </w:r>
      <w:r w:rsidR="00C80773" w:rsidRPr="009232F2">
        <w:rPr>
          <w:rFonts w:ascii="Garamond" w:hAnsi="Garamond"/>
          <w:sz w:val="24"/>
          <w:szCs w:val="24"/>
        </w:rPr>
        <w:t>arbitrary</w:t>
      </w:r>
      <w:r w:rsidR="006B3434" w:rsidRPr="009232F2">
        <w:rPr>
          <w:rFonts w:ascii="Garamond" w:hAnsi="Garamond"/>
          <w:sz w:val="24"/>
          <w:szCs w:val="24"/>
        </w:rPr>
        <w:t>, r</w:t>
      </w:r>
      <w:r w:rsidR="003F75A9" w:rsidRPr="009232F2">
        <w:rPr>
          <w:rFonts w:ascii="Garamond" w:hAnsi="Garamond"/>
          <w:sz w:val="24"/>
          <w:szCs w:val="24"/>
        </w:rPr>
        <w:t>efutable</w:t>
      </w:r>
      <w:r w:rsidR="006B3434" w:rsidRPr="009232F2">
        <w:rPr>
          <w:rFonts w:ascii="Garamond" w:hAnsi="Garamond"/>
          <w:sz w:val="24"/>
          <w:szCs w:val="24"/>
        </w:rPr>
        <w:t>, revisable</w:t>
      </w:r>
      <w:r w:rsidR="003F75A9" w:rsidRPr="009232F2">
        <w:rPr>
          <w:rFonts w:ascii="Garamond" w:hAnsi="Garamond"/>
          <w:sz w:val="24"/>
          <w:szCs w:val="24"/>
        </w:rPr>
        <w:t xml:space="preserve"> and </w:t>
      </w:r>
      <w:r w:rsidR="00C80773" w:rsidRPr="009232F2">
        <w:rPr>
          <w:rFonts w:ascii="Garamond" w:hAnsi="Garamond"/>
          <w:sz w:val="24"/>
          <w:szCs w:val="24"/>
        </w:rPr>
        <w:t>contestable</w:t>
      </w:r>
      <w:r w:rsidR="003F75A9" w:rsidRPr="009232F2">
        <w:rPr>
          <w:rFonts w:ascii="Garamond" w:hAnsi="Garamond"/>
          <w:sz w:val="24"/>
          <w:szCs w:val="24"/>
        </w:rPr>
        <w:t xml:space="preserve"> (1997: 463), even as these value </w:t>
      </w:r>
      <w:r w:rsidR="003F75A9" w:rsidRPr="009232F2">
        <w:rPr>
          <w:rFonts w:ascii="Garamond" w:hAnsi="Garamond"/>
          <w:sz w:val="24"/>
          <w:szCs w:val="24"/>
        </w:rPr>
        <w:lastRenderedPageBreak/>
        <w:t>assum</w:t>
      </w:r>
      <w:r w:rsidR="001E4F0F" w:rsidRPr="009232F2">
        <w:rPr>
          <w:rFonts w:ascii="Garamond" w:hAnsi="Garamond"/>
          <w:sz w:val="24"/>
          <w:szCs w:val="24"/>
        </w:rPr>
        <w:t>p</w:t>
      </w:r>
      <w:r w:rsidR="003F75A9" w:rsidRPr="009232F2">
        <w:rPr>
          <w:rFonts w:ascii="Garamond" w:hAnsi="Garamond"/>
          <w:sz w:val="24"/>
          <w:szCs w:val="24"/>
        </w:rPr>
        <w:t>tions are presented and widely understood as ne</w:t>
      </w:r>
      <w:r w:rsidR="006B3434" w:rsidRPr="009232F2">
        <w:rPr>
          <w:rFonts w:ascii="Garamond" w:hAnsi="Garamond"/>
          <w:sz w:val="24"/>
          <w:szCs w:val="24"/>
        </w:rPr>
        <w:t>utral</w:t>
      </w:r>
      <w:r w:rsidR="003F75A9" w:rsidRPr="009232F2">
        <w:rPr>
          <w:rFonts w:ascii="Garamond" w:hAnsi="Garamond"/>
          <w:sz w:val="24"/>
          <w:szCs w:val="24"/>
        </w:rPr>
        <w:t xml:space="preserve"> ‘facts’.  </w:t>
      </w:r>
      <w:r w:rsidR="008863ED" w:rsidRPr="009232F2">
        <w:rPr>
          <w:rFonts w:ascii="Garamond" w:hAnsi="Garamond"/>
          <w:sz w:val="24"/>
          <w:szCs w:val="24"/>
        </w:rPr>
        <w:t xml:space="preserve">As pointed out by Schumpeter, ideology and values are ineliminable elements of the </w:t>
      </w:r>
      <w:proofErr w:type="spellStart"/>
      <w:r w:rsidR="008863ED" w:rsidRPr="009232F2">
        <w:rPr>
          <w:rFonts w:ascii="Garamond" w:hAnsi="Garamond"/>
          <w:sz w:val="24"/>
          <w:szCs w:val="24"/>
        </w:rPr>
        <w:t>preanalytic</w:t>
      </w:r>
      <w:proofErr w:type="spellEnd"/>
      <w:r w:rsidR="008863ED" w:rsidRPr="009232F2">
        <w:rPr>
          <w:rFonts w:ascii="Garamond" w:hAnsi="Garamond"/>
          <w:sz w:val="24"/>
          <w:szCs w:val="24"/>
        </w:rPr>
        <w:t xml:space="preserve"> vision of economics (Schumpeter, 1994</w:t>
      </w:r>
      <w:r w:rsidR="00F850CF" w:rsidRPr="009232F2">
        <w:rPr>
          <w:rFonts w:ascii="Garamond" w:hAnsi="Garamond"/>
          <w:sz w:val="24"/>
          <w:szCs w:val="24"/>
        </w:rPr>
        <w:t>/</w:t>
      </w:r>
      <w:r w:rsidR="008863ED" w:rsidRPr="009232F2">
        <w:rPr>
          <w:rFonts w:ascii="Garamond" w:hAnsi="Garamond"/>
          <w:sz w:val="24"/>
          <w:szCs w:val="24"/>
        </w:rPr>
        <w:t>1954</w:t>
      </w:r>
      <w:r w:rsidR="00F850CF" w:rsidRPr="009232F2">
        <w:rPr>
          <w:rFonts w:ascii="Garamond" w:hAnsi="Garamond"/>
          <w:sz w:val="24"/>
          <w:szCs w:val="24"/>
        </w:rPr>
        <w:t xml:space="preserve">; </w:t>
      </w:r>
      <w:proofErr w:type="spellStart"/>
      <w:r w:rsidR="00F850CF" w:rsidRPr="009232F2">
        <w:rPr>
          <w:rFonts w:ascii="Garamond" w:hAnsi="Garamond"/>
          <w:sz w:val="24"/>
          <w:szCs w:val="24"/>
        </w:rPr>
        <w:t>Spash</w:t>
      </w:r>
      <w:proofErr w:type="spellEnd"/>
      <w:r w:rsidR="00F850CF" w:rsidRPr="009232F2">
        <w:rPr>
          <w:rFonts w:ascii="Garamond" w:hAnsi="Garamond"/>
          <w:sz w:val="24"/>
          <w:szCs w:val="24"/>
        </w:rPr>
        <w:t>, 2012; 42</w:t>
      </w:r>
      <w:r w:rsidR="006D4E49" w:rsidRPr="009232F2">
        <w:rPr>
          <w:rFonts w:ascii="Garamond" w:hAnsi="Garamond"/>
          <w:sz w:val="24"/>
          <w:szCs w:val="24"/>
        </w:rPr>
        <w:t>) that</w:t>
      </w:r>
      <w:r w:rsidR="00F850CF" w:rsidRPr="009232F2">
        <w:rPr>
          <w:rFonts w:ascii="Garamond" w:hAnsi="Garamond"/>
          <w:sz w:val="24"/>
          <w:szCs w:val="24"/>
        </w:rPr>
        <w:t xml:space="preserve"> informs and shapes these ‘reasonable assumptions’ or axioms</w:t>
      </w:r>
      <w:r w:rsidR="000A1135" w:rsidRPr="009232F2">
        <w:rPr>
          <w:rFonts w:ascii="Garamond" w:hAnsi="Garamond"/>
          <w:sz w:val="24"/>
          <w:szCs w:val="24"/>
        </w:rPr>
        <w:t xml:space="preserve">.  </w:t>
      </w:r>
      <w:r w:rsidR="008F506C" w:rsidRPr="009232F2">
        <w:rPr>
          <w:rFonts w:ascii="Garamond" w:hAnsi="Garamond"/>
          <w:sz w:val="24"/>
          <w:szCs w:val="24"/>
        </w:rPr>
        <w:t xml:space="preserve">As Schumpeter succinctly put it </w:t>
      </w:r>
      <w:r w:rsidR="008F506C" w:rsidRPr="009232F2">
        <w:rPr>
          <w:rFonts w:ascii="Garamond" w:hAnsi="Garamond" w:cs="Times New Roman"/>
          <w:sz w:val="24"/>
          <w:szCs w:val="24"/>
        </w:rPr>
        <w:t>​</w:t>
      </w:r>
    </w:p>
    <w:p w14:paraId="344F235E" w14:textId="02B0B7D9" w:rsidR="008F506C" w:rsidRPr="009232F2" w:rsidRDefault="008F506C" w:rsidP="008F506C">
      <w:pPr>
        <w:ind w:left="720"/>
        <w:rPr>
          <w:rFonts w:ascii="Garamond" w:hAnsi="Garamond"/>
          <w:sz w:val="24"/>
          <w:szCs w:val="24"/>
        </w:rPr>
      </w:pPr>
      <w:r w:rsidRPr="009232F2">
        <w:rPr>
          <w:rFonts w:ascii="Garamond" w:hAnsi="Garamond"/>
          <w:sz w:val="24"/>
          <w:szCs w:val="24"/>
        </w:rPr>
        <w:t>“The first task is to verbalise the vision to conceptualise it... in a more or less orderly schema picture ...it should be perfectly clear that there is a white gate for ideology to enter into this process. In fact, it enters on the very ground floor, into the pre-analytic cognitive act of which we have been speaking. Analytic work begins with material provided by our vision of things, and this vision is ideological almost by definition.” Schumpeter, 1954; .41</w:t>
      </w:r>
    </w:p>
    <w:p w14:paraId="771CFA95" w14:textId="161EF952" w:rsidR="00E765A2" w:rsidRPr="009232F2" w:rsidRDefault="000A1135" w:rsidP="00F67AB7">
      <w:pPr>
        <w:rPr>
          <w:rFonts w:ascii="Garamond" w:hAnsi="Garamond"/>
          <w:sz w:val="24"/>
          <w:szCs w:val="24"/>
        </w:rPr>
      </w:pPr>
      <w:r w:rsidRPr="009232F2">
        <w:rPr>
          <w:rFonts w:ascii="Garamond" w:hAnsi="Garamond"/>
          <w:sz w:val="24"/>
          <w:szCs w:val="24"/>
        </w:rPr>
        <w:t xml:space="preserve">Yet this </w:t>
      </w:r>
      <w:proofErr w:type="gramStart"/>
      <w:r w:rsidRPr="009232F2">
        <w:rPr>
          <w:rFonts w:ascii="Garamond" w:hAnsi="Garamond"/>
          <w:sz w:val="24"/>
          <w:szCs w:val="24"/>
        </w:rPr>
        <w:t xml:space="preserve">is </w:t>
      </w:r>
      <w:r w:rsidR="008863ED" w:rsidRPr="009232F2">
        <w:rPr>
          <w:rFonts w:ascii="Garamond" w:hAnsi="Garamond"/>
          <w:sz w:val="24"/>
          <w:szCs w:val="24"/>
        </w:rPr>
        <w:t>conveniently forgotten</w:t>
      </w:r>
      <w:proofErr w:type="gramEnd"/>
      <w:r w:rsidR="008863ED" w:rsidRPr="009232F2">
        <w:rPr>
          <w:rFonts w:ascii="Garamond" w:hAnsi="Garamond"/>
          <w:sz w:val="24"/>
          <w:szCs w:val="24"/>
        </w:rPr>
        <w:t xml:space="preserve"> in </w:t>
      </w:r>
      <w:r w:rsidRPr="009232F2">
        <w:rPr>
          <w:rFonts w:ascii="Garamond" w:hAnsi="Garamond"/>
          <w:sz w:val="24"/>
          <w:szCs w:val="24"/>
        </w:rPr>
        <w:t>most</w:t>
      </w:r>
      <w:r w:rsidR="008863ED" w:rsidRPr="009232F2">
        <w:rPr>
          <w:rFonts w:ascii="Garamond" w:hAnsi="Garamond"/>
          <w:sz w:val="24"/>
          <w:szCs w:val="24"/>
        </w:rPr>
        <w:t xml:space="preserve"> ‘positive’ economic analyses</w:t>
      </w:r>
      <w:r w:rsidRPr="009232F2">
        <w:rPr>
          <w:rFonts w:ascii="Garamond" w:hAnsi="Garamond"/>
          <w:sz w:val="24"/>
          <w:szCs w:val="24"/>
        </w:rPr>
        <w:t>,</w:t>
      </w:r>
      <w:r w:rsidR="008863ED" w:rsidRPr="009232F2">
        <w:rPr>
          <w:rFonts w:ascii="Garamond" w:hAnsi="Garamond"/>
          <w:sz w:val="24"/>
          <w:szCs w:val="24"/>
        </w:rPr>
        <w:t xml:space="preserve"> and especially in the translation of </w:t>
      </w:r>
      <w:r w:rsidRPr="009232F2">
        <w:rPr>
          <w:rFonts w:ascii="Garamond" w:hAnsi="Garamond"/>
          <w:sz w:val="24"/>
          <w:szCs w:val="24"/>
        </w:rPr>
        <w:t xml:space="preserve">the findings from </w:t>
      </w:r>
      <w:r w:rsidR="008863ED" w:rsidRPr="009232F2">
        <w:rPr>
          <w:rFonts w:ascii="Garamond" w:hAnsi="Garamond"/>
          <w:sz w:val="24"/>
          <w:szCs w:val="24"/>
        </w:rPr>
        <w:t xml:space="preserve">such ‘objective’ </w:t>
      </w:r>
      <w:r w:rsidRPr="009232F2">
        <w:rPr>
          <w:rFonts w:ascii="Garamond" w:hAnsi="Garamond"/>
          <w:sz w:val="24"/>
          <w:szCs w:val="24"/>
        </w:rPr>
        <w:t>model</w:t>
      </w:r>
      <w:r w:rsidR="00B65E3F">
        <w:rPr>
          <w:rFonts w:ascii="Garamond" w:hAnsi="Garamond"/>
          <w:sz w:val="24"/>
          <w:szCs w:val="24"/>
        </w:rPr>
        <w:t>ling assumptions</w:t>
      </w:r>
      <w:r w:rsidR="008863ED" w:rsidRPr="009232F2">
        <w:rPr>
          <w:rFonts w:ascii="Garamond" w:hAnsi="Garamond"/>
          <w:sz w:val="24"/>
          <w:szCs w:val="24"/>
        </w:rPr>
        <w:t xml:space="preserve"> into policy.</w:t>
      </w:r>
    </w:p>
    <w:p w14:paraId="262977A9" w14:textId="71A4F694" w:rsidR="00E765A2" w:rsidRPr="009232F2" w:rsidRDefault="008863ED" w:rsidP="00F67AB7">
      <w:pPr>
        <w:rPr>
          <w:rFonts w:ascii="Garamond" w:hAnsi="Garamond"/>
          <w:sz w:val="24"/>
          <w:szCs w:val="24"/>
        </w:rPr>
      </w:pPr>
      <w:r w:rsidRPr="009232F2">
        <w:rPr>
          <w:rFonts w:ascii="Garamond" w:hAnsi="Garamond"/>
          <w:sz w:val="24"/>
          <w:szCs w:val="24"/>
        </w:rPr>
        <w:t xml:space="preserve">So to return to one of the key axioms of neoclassical economics: </w:t>
      </w:r>
      <w:r w:rsidR="00E765A2" w:rsidRPr="009232F2">
        <w:rPr>
          <w:rFonts w:ascii="Garamond" w:hAnsi="Garamond"/>
          <w:sz w:val="24"/>
          <w:szCs w:val="24"/>
        </w:rPr>
        <w:t xml:space="preserve">why is the ‘economic problem’ not seen as one about </w:t>
      </w:r>
      <w:r w:rsidR="00E765A2" w:rsidRPr="009232F2">
        <w:rPr>
          <w:rFonts w:ascii="Garamond" w:hAnsi="Garamond"/>
          <w:i/>
          <w:sz w:val="24"/>
          <w:szCs w:val="24"/>
        </w:rPr>
        <w:t>reducing or refining wants</w:t>
      </w:r>
      <w:r w:rsidR="00E765A2" w:rsidRPr="009232F2">
        <w:rPr>
          <w:rFonts w:ascii="Garamond" w:hAnsi="Garamond"/>
          <w:sz w:val="24"/>
          <w:szCs w:val="24"/>
        </w:rPr>
        <w:t xml:space="preserve">, </w:t>
      </w:r>
      <w:r w:rsidRPr="009232F2">
        <w:rPr>
          <w:rFonts w:ascii="Garamond" w:hAnsi="Garamond"/>
          <w:sz w:val="24"/>
          <w:szCs w:val="24"/>
        </w:rPr>
        <w:t>given</w:t>
      </w:r>
      <w:r w:rsidR="00E765A2" w:rsidRPr="009232F2">
        <w:rPr>
          <w:rFonts w:ascii="Garamond" w:hAnsi="Garamond"/>
          <w:sz w:val="24"/>
          <w:szCs w:val="24"/>
        </w:rPr>
        <w:t xml:space="preserve"> that </w:t>
      </w:r>
      <w:r w:rsidRPr="009232F2">
        <w:rPr>
          <w:rFonts w:ascii="Garamond" w:hAnsi="Garamond"/>
          <w:sz w:val="24"/>
          <w:szCs w:val="24"/>
        </w:rPr>
        <w:t>‘</w:t>
      </w:r>
      <w:r w:rsidR="00E765A2" w:rsidRPr="009232F2">
        <w:rPr>
          <w:rFonts w:ascii="Garamond" w:hAnsi="Garamond"/>
          <w:sz w:val="24"/>
          <w:szCs w:val="24"/>
        </w:rPr>
        <w:t>scarcity</w:t>
      </w:r>
      <w:r w:rsidRPr="009232F2">
        <w:rPr>
          <w:rFonts w:ascii="Garamond" w:hAnsi="Garamond"/>
          <w:sz w:val="24"/>
          <w:szCs w:val="24"/>
        </w:rPr>
        <w:t>’ is a relative not absolute concept i.e.</w:t>
      </w:r>
      <w:r w:rsidR="00E765A2" w:rsidRPr="009232F2">
        <w:rPr>
          <w:rFonts w:ascii="Garamond" w:hAnsi="Garamond"/>
          <w:sz w:val="24"/>
          <w:szCs w:val="24"/>
        </w:rPr>
        <w:t xml:space="preserve"> is relative to human demands</w:t>
      </w:r>
      <w:r w:rsidRPr="009232F2">
        <w:rPr>
          <w:rFonts w:ascii="Garamond" w:hAnsi="Garamond"/>
          <w:sz w:val="24"/>
          <w:szCs w:val="24"/>
        </w:rPr>
        <w:t xml:space="preserve">?  </w:t>
      </w:r>
      <w:proofErr w:type="gramStart"/>
      <w:r w:rsidRPr="009232F2">
        <w:rPr>
          <w:rFonts w:ascii="Garamond" w:hAnsi="Garamond"/>
          <w:sz w:val="24"/>
          <w:szCs w:val="24"/>
        </w:rPr>
        <w:t>And therefore</w:t>
      </w:r>
      <w:proofErr w:type="gramEnd"/>
      <w:r w:rsidRPr="009232F2">
        <w:rPr>
          <w:rFonts w:ascii="Garamond" w:hAnsi="Garamond"/>
          <w:sz w:val="24"/>
          <w:szCs w:val="24"/>
        </w:rPr>
        <w:t xml:space="preserve"> why is the solution to the economic problem</w:t>
      </w:r>
      <w:r w:rsidR="004C6BA7" w:rsidRPr="009232F2">
        <w:rPr>
          <w:rFonts w:ascii="Garamond" w:hAnsi="Garamond"/>
          <w:sz w:val="24"/>
          <w:szCs w:val="24"/>
        </w:rPr>
        <w:t>,</w:t>
      </w:r>
      <w:r w:rsidRPr="009232F2">
        <w:rPr>
          <w:rFonts w:ascii="Garamond" w:hAnsi="Garamond"/>
          <w:sz w:val="24"/>
          <w:szCs w:val="24"/>
        </w:rPr>
        <w:t xml:space="preserve"> and scarcity</w:t>
      </w:r>
      <w:r w:rsidR="004C6BA7" w:rsidRPr="009232F2">
        <w:rPr>
          <w:rFonts w:ascii="Garamond" w:hAnsi="Garamond"/>
          <w:sz w:val="24"/>
          <w:szCs w:val="24"/>
        </w:rPr>
        <w:t>,</w:t>
      </w:r>
      <w:r w:rsidRPr="009232F2">
        <w:rPr>
          <w:rFonts w:ascii="Garamond" w:hAnsi="Garamond"/>
          <w:sz w:val="24"/>
          <w:szCs w:val="24"/>
        </w:rPr>
        <w:t xml:space="preserve"> not to a</w:t>
      </w:r>
      <w:r w:rsidR="00E765A2" w:rsidRPr="009232F2">
        <w:rPr>
          <w:rFonts w:ascii="Garamond" w:hAnsi="Garamond"/>
          <w:sz w:val="24"/>
          <w:szCs w:val="24"/>
        </w:rPr>
        <w:t>im for ‘sufficiency’ or ‘enough’ goods and services (</w:t>
      </w:r>
      <w:r w:rsidR="00A210D5">
        <w:rPr>
          <w:rFonts w:ascii="Garamond" w:hAnsi="Garamond"/>
          <w:sz w:val="24"/>
          <w:szCs w:val="24"/>
        </w:rPr>
        <w:t xml:space="preserve">Barry, </w:t>
      </w:r>
      <w:r w:rsidR="00E765A2" w:rsidRPr="009232F2">
        <w:rPr>
          <w:rFonts w:ascii="Garamond" w:hAnsi="Garamond"/>
          <w:sz w:val="24"/>
          <w:szCs w:val="24"/>
        </w:rPr>
        <w:t xml:space="preserve">2012), rather than more and more?  It is as ‘rational’ </w:t>
      </w:r>
      <w:r w:rsidRPr="009232F2">
        <w:rPr>
          <w:rFonts w:ascii="Garamond" w:hAnsi="Garamond"/>
          <w:sz w:val="24"/>
          <w:szCs w:val="24"/>
        </w:rPr>
        <w:t xml:space="preserve">and ‘reasonable’ </w:t>
      </w:r>
      <w:r w:rsidR="00E765A2" w:rsidRPr="009232F2">
        <w:rPr>
          <w:rFonts w:ascii="Garamond" w:hAnsi="Garamond"/>
          <w:sz w:val="24"/>
          <w:szCs w:val="24"/>
        </w:rPr>
        <w:t xml:space="preserve">to see the goal of economics as devising policy to realise the objective of seeing human </w:t>
      </w:r>
      <w:r w:rsidR="00A210D5">
        <w:rPr>
          <w:rFonts w:ascii="Garamond" w:hAnsi="Garamond"/>
          <w:sz w:val="24"/>
          <w:szCs w:val="24"/>
        </w:rPr>
        <w:t xml:space="preserve">flourishing and </w:t>
      </w:r>
      <w:r w:rsidR="00E765A2" w:rsidRPr="009232F2">
        <w:rPr>
          <w:rFonts w:ascii="Garamond" w:hAnsi="Garamond"/>
          <w:sz w:val="24"/>
          <w:szCs w:val="24"/>
        </w:rPr>
        <w:t xml:space="preserve">freedom as lying in how </w:t>
      </w:r>
      <w:r w:rsidR="00E765A2" w:rsidRPr="00A210D5">
        <w:rPr>
          <w:rFonts w:ascii="Garamond" w:hAnsi="Garamond"/>
          <w:i/>
          <w:sz w:val="24"/>
          <w:szCs w:val="24"/>
        </w:rPr>
        <w:t>few</w:t>
      </w:r>
      <w:r w:rsidR="00E765A2" w:rsidRPr="009232F2">
        <w:rPr>
          <w:rFonts w:ascii="Garamond" w:hAnsi="Garamond"/>
          <w:sz w:val="24"/>
          <w:szCs w:val="24"/>
        </w:rPr>
        <w:t xml:space="preserve"> not how </w:t>
      </w:r>
      <w:r w:rsidR="00E765A2" w:rsidRPr="00A210D5">
        <w:rPr>
          <w:rFonts w:ascii="Garamond" w:hAnsi="Garamond"/>
          <w:i/>
          <w:sz w:val="24"/>
          <w:szCs w:val="24"/>
        </w:rPr>
        <w:t xml:space="preserve">many </w:t>
      </w:r>
      <w:r w:rsidR="00E765A2" w:rsidRPr="009232F2">
        <w:rPr>
          <w:rFonts w:ascii="Garamond" w:hAnsi="Garamond"/>
          <w:sz w:val="24"/>
          <w:szCs w:val="24"/>
        </w:rPr>
        <w:t xml:space="preserve">desires/demands </w:t>
      </w:r>
      <w:r w:rsidRPr="009232F2">
        <w:rPr>
          <w:rFonts w:ascii="Garamond" w:hAnsi="Garamond"/>
          <w:sz w:val="24"/>
          <w:szCs w:val="24"/>
        </w:rPr>
        <w:t>a</w:t>
      </w:r>
      <w:r w:rsidR="00E765A2" w:rsidRPr="009232F2">
        <w:rPr>
          <w:rFonts w:ascii="Garamond" w:hAnsi="Garamond"/>
          <w:sz w:val="24"/>
          <w:szCs w:val="24"/>
        </w:rPr>
        <w:t xml:space="preserve"> person has. Bertrand Russell’s statement that “It is preoccupation with possession, more than anything </w:t>
      </w:r>
      <w:r w:rsidRPr="009232F2">
        <w:rPr>
          <w:rFonts w:ascii="Garamond" w:hAnsi="Garamond"/>
          <w:sz w:val="24"/>
          <w:szCs w:val="24"/>
        </w:rPr>
        <w:t>else that</w:t>
      </w:r>
      <w:r w:rsidR="00E765A2" w:rsidRPr="009232F2">
        <w:rPr>
          <w:rFonts w:ascii="Garamond" w:hAnsi="Garamond"/>
          <w:sz w:val="24"/>
          <w:szCs w:val="24"/>
        </w:rPr>
        <w:t xml:space="preserve"> prevents men from living freely and nobly” (Russell, 1916: 153), could have been the aim of modern economics as much as meeting and multiplying needs and wants. </w:t>
      </w:r>
    </w:p>
    <w:p w14:paraId="5425C5F6" w14:textId="03E87472" w:rsidR="00CB32AF" w:rsidRPr="009232F2" w:rsidRDefault="00E765A2" w:rsidP="00F67AB7">
      <w:pPr>
        <w:rPr>
          <w:rFonts w:ascii="Garamond" w:hAnsi="Garamond"/>
          <w:sz w:val="24"/>
          <w:szCs w:val="24"/>
        </w:rPr>
      </w:pPr>
      <w:r w:rsidRPr="009232F2">
        <w:rPr>
          <w:rFonts w:ascii="Garamond" w:hAnsi="Garamond"/>
          <w:sz w:val="24"/>
          <w:szCs w:val="24"/>
        </w:rPr>
        <w:t xml:space="preserve">The second is that while </w:t>
      </w:r>
      <w:r w:rsidR="00956162" w:rsidRPr="009232F2">
        <w:rPr>
          <w:rFonts w:ascii="Garamond" w:hAnsi="Garamond"/>
          <w:sz w:val="24"/>
          <w:szCs w:val="24"/>
        </w:rPr>
        <w:t xml:space="preserve">neoclassical </w:t>
      </w:r>
      <w:r w:rsidRPr="009232F2">
        <w:rPr>
          <w:rFonts w:ascii="Garamond" w:hAnsi="Garamond"/>
          <w:sz w:val="24"/>
          <w:szCs w:val="24"/>
        </w:rPr>
        <w:t>economics professes to recognise scarcity as a foundational starting point, both in developing and building its conceptual architecture and in making interventions in practical economic policy</w:t>
      </w:r>
      <w:r w:rsidR="004C6BA7" w:rsidRPr="009232F2">
        <w:rPr>
          <w:rFonts w:ascii="Garamond" w:hAnsi="Garamond"/>
          <w:sz w:val="24"/>
          <w:szCs w:val="24"/>
        </w:rPr>
        <w:t>,</w:t>
      </w:r>
      <w:r w:rsidRPr="009232F2">
        <w:rPr>
          <w:rFonts w:ascii="Garamond" w:hAnsi="Garamond"/>
          <w:sz w:val="24"/>
          <w:szCs w:val="24"/>
        </w:rPr>
        <w:t xml:space="preserve"> it </w:t>
      </w:r>
      <w:r w:rsidR="004C6BA7" w:rsidRPr="009232F2">
        <w:rPr>
          <w:rFonts w:ascii="Garamond" w:hAnsi="Garamond"/>
          <w:sz w:val="24"/>
          <w:szCs w:val="24"/>
        </w:rPr>
        <w:t xml:space="preserve">then </w:t>
      </w:r>
      <w:r w:rsidRPr="009232F2">
        <w:rPr>
          <w:rFonts w:ascii="Garamond" w:hAnsi="Garamond"/>
          <w:sz w:val="24"/>
          <w:szCs w:val="24"/>
        </w:rPr>
        <w:t xml:space="preserve">conveniently disregards its own starting point.  Neoclassical economics largely ignores the idea of physical (resource or sink) limits to growth by assuming that the price mechanism and an efficient market will call forth technological advances making it possible to tap new resources and substitution between production factors. An example </w:t>
      </w:r>
      <w:r w:rsidR="001A4ED0" w:rsidRPr="009232F2">
        <w:rPr>
          <w:rFonts w:ascii="Garamond" w:hAnsi="Garamond"/>
          <w:sz w:val="24"/>
          <w:szCs w:val="24"/>
        </w:rPr>
        <w:t xml:space="preserve">to illustrate this is </w:t>
      </w:r>
      <w:r w:rsidRPr="009232F2">
        <w:rPr>
          <w:rFonts w:ascii="Garamond" w:hAnsi="Garamond"/>
          <w:sz w:val="24"/>
          <w:szCs w:val="24"/>
        </w:rPr>
        <w:t xml:space="preserve">the reaction from many leading economists to the 1972 </w:t>
      </w:r>
      <w:r w:rsidRPr="009232F2">
        <w:rPr>
          <w:rFonts w:ascii="Garamond" w:hAnsi="Garamond"/>
          <w:i/>
          <w:sz w:val="24"/>
          <w:szCs w:val="24"/>
        </w:rPr>
        <w:t xml:space="preserve">Limits to Growth </w:t>
      </w:r>
      <w:r w:rsidRPr="009232F2">
        <w:rPr>
          <w:rFonts w:ascii="Garamond" w:hAnsi="Garamond"/>
          <w:sz w:val="24"/>
          <w:szCs w:val="24"/>
        </w:rPr>
        <w:t xml:space="preserve">report.  Neoclassical economists fiercely refuted that there were any limits to </w:t>
      </w:r>
      <w:r w:rsidR="00A64946" w:rsidRPr="009232F2">
        <w:rPr>
          <w:rFonts w:ascii="Garamond" w:hAnsi="Garamond"/>
          <w:sz w:val="24"/>
          <w:szCs w:val="24"/>
        </w:rPr>
        <w:t xml:space="preserve">economic </w:t>
      </w:r>
      <w:r w:rsidRPr="009232F2">
        <w:rPr>
          <w:rFonts w:ascii="Garamond" w:hAnsi="Garamond"/>
          <w:sz w:val="24"/>
          <w:szCs w:val="24"/>
        </w:rPr>
        <w:t xml:space="preserve">growth due to </w:t>
      </w:r>
      <w:r w:rsidR="00A64946" w:rsidRPr="009232F2">
        <w:rPr>
          <w:rFonts w:ascii="Garamond" w:hAnsi="Garamond"/>
          <w:sz w:val="24"/>
          <w:szCs w:val="24"/>
        </w:rPr>
        <w:t xml:space="preserve">biophysical </w:t>
      </w:r>
      <w:r w:rsidRPr="009232F2">
        <w:rPr>
          <w:rFonts w:ascii="Garamond" w:hAnsi="Garamond"/>
          <w:sz w:val="24"/>
          <w:szCs w:val="24"/>
        </w:rPr>
        <w:t>resource constraints.  As Robert Solow put it, “The world can, in effect, get along without natural resources, so exhaustion is just an event, not a catastrophe” (1974: 11</w:t>
      </w:r>
      <w:r w:rsidR="00CB32AF" w:rsidRPr="009232F2">
        <w:rPr>
          <w:rFonts w:ascii="Garamond" w:hAnsi="Garamond"/>
          <w:sz w:val="24"/>
          <w:szCs w:val="24"/>
        </w:rPr>
        <w:t>).  Hence</w:t>
      </w:r>
      <w:r w:rsidRPr="009232F2">
        <w:rPr>
          <w:rFonts w:ascii="Garamond" w:hAnsi="Garamond"/>
          <w:sz w:val="24"/>
          <w:szCs w:val="24"/>
        </w:rPr>
        <w:t>, for proponents of endless economic growth, the limiting factor to growth is not resources, entropy or the capacity of the finite planet to absorb waste</w:t>
      </w:r>
      <w:r w:rsidR="00CB32AF" w:rsidRPr="009232F2">
        <w:rPr>
          <w:rFonts w:ascii="Garamond" w:hAnsi="Garamond"/>
          <w:sz w:val="24"/>
          <w:szCs w:val="24"/>
        </w:rPr>
        <w:t>s;</w:t>
      </w:r>
      <w:r w:rsidRPr="009232F2">
        <w:rPr>
          <w:rFonts w:ascii="Garamond" w:hAnsi="Garamond"/>
          <w:sz w:val="24"/>
          <w:szCs w:val="24"/>
        </w:rPr>
        <w:t xml:space="preserve"> it is human intelligence and creativity (here a proxy for market-facilitated technological innovation).  This belief in endless economic growth boils down to the conviction that “human ingenuity is capable of solving </w:t>
      </w:r>
      <w:r w:rsidRPr="009232F2">
        <w:rPr>
          <w:rFonts w:ascii="Garamond" w:hAnsi="Garamond"/>
          <w:i/>
          <w:sz w:val="24"/>
          <w:szCs w:val="24"/>
        </w:rPr>
        <w:t>any and all aspects of scarcity</w:t>
      </w:r>
      <w:r w:rsidRPr="009232F2">
        <w:rPr>
          <w:rFonts w:ascii="Garamond" w:hAnsi="Garamond"/>
          <w:sz w:val="24"/>
          <w:szCs w:val="24"/>
        </w:rPr>
        <w:t>” (</w:t>
      </w:r>
      <w:proofErr w:type="spellStart"/>
      <w:r w:rsidRPr="009232F2">
        <w:rPr>
          <w:rFonts w:ascii="Garamond" w:hAnsi="Garamond"/>
          <w:sz w:val="24"/>
          <w:szCs w:val="24"/>
        </w:rPr>
        <w:t>Punabantu</w:t>
      </w:r>
      <w:proofErr w:type="spellEnd"/>
      <w:r w:rsidRPr="009232F2">
        <w:rPr>
          <w:rFonts w:ascii="Garamond" w:hAnsi="Garamond"/>
          <w:sz w:val="24"/>
          <w:szCs w:val="24"/>
        </w:rPr>
        <w:t>, 2010: 3</w:t>
      </w:r>
      <w:r w:rsidR="00CB32AF" w:rsidRPr="009232F2">
        <w:rPr>
          <w:rFonts w:ascii="Garamond" w:hAnsi="Garamond"/>
          <w:sz w:val="24"/>
          <w:szCs w:val="24"/>
        </w:rPr>
        <w:t>; emphasis added</w:t>
      </w:r>
      <w:r w:rsidRPr="009232F2">
        <w:rPr>
          <w:rFonts w:ascii="Garamond" w:hAnsi="Garamond"/>
          <w:sz w:val="24"/>
          <w:szCs w:val="24"/>
        </w:rPr>
        <w:t xml:space="preserve">). </w:t>
      </w:r>
    </w:p>
    <w:p w14:paraId="04CB4A40" w14:textId="1FFB638C" w:rsidR="00E765A2" w:rsidRPr="009232F2" w:rsidRDefault="00E765A2" w:rsidP="00F67AB7">
      <w:pPr>
        <w:rPr>
          <w:rFonts w:ascii="Garamond" w:hAnsi="Garamond"/>
          <w:sz w:val="24"/>
          <w:szCs w:val="24"/>
        </w:rPr>
      </w:pPr>
      <w:proofErr w:type="gramStart"/>
      <w:r w:rsidRPr="009232F2">
        <w:rPr>
          <w:rFonts w:ascii="Garamond" w:hAnsi="Garamond"/>
          <w:sz w:val="24"/>
          <w:szCs w:val="24"/>
        </w:rPr>
        <w:lastRenderedPageBreak/>
        <w:t>Thus</w:t>
      </w:r>
      <w:proofErr w:type="gramEnd"/>
      <w:r w:rsidRPr="009232F2">
        <w:rPr>
          <w:rFonts w:ascii="Garamond" w:hAnsi="Garamond"/>
          <w:sz w:val="24"/>
          <w:szCs w:val="24"/>
        </w:rPr>
        <w:t xml:space="preserve"> we have the remarkable turnaround of economics as a ‘science’ that starts from a recognition of the ‘reality’ of scarcity, indeed makes it foundational, but then </w:t>
      </w:r>
      <w:r w:rsidR="00956162" w:rsidRPr="009232F2">
        <w:rPr>
          <w:rFonts w:ascii="Garamond" w:hAnsi="Garamond"/>
          <w:sz w:val="24"/>
          <w:szCs w:val="24"/>
        </w:rPr>
        <w:t xml:space="preserve">seems to </w:t>
      </w:r>
      <w:r w:rsidRPr="009232F2">
        <w:rPr>
          <w:rFonts w:ascii="Garamond" w:hAnsi="Garamond"/>
          <w:sz w:val="24"/>
          <w:szCs w:val="24"/>
        </w:rPr>
        <w:t>simply ignore it</w:t>
      </w:r>
      <w:r w:rsidR="00956162" w:rsidRPr="009232F2">
        <w:rPr>
          <w:rFonts w:ascii="Garamond" w:hAnsi="Garamond"/>
          <w:sz w:val="24"/>
          <w:szCs w:val="24"/>
        </w:rPr>
        <w:t xml:space="preserve">.  </w:t>
      </w:r>
      <w:proofErr w:type="gramStart"/>
      <w:r w:rsidR="00956162" w:rsidRPr="009232F2">
        <w:rPr>
          <w:rFonts w:ascii="Garamond" w:hAnsi="Garamond"/>
          <w:sz w:val="24"/>
          <w:szCs w:val="24"/>
        </w:rPr>
        <w:t>And</w:t>
      </w:r>
      <w:proofErr w:type="gramEnd"/>
      <w:r w:rsidR="00956162" w:rsidRPr="009232F2">
        <w:rPr>
          <w:rFonts w:ascii="Garamond" w:hAnsi="Garamond"/>
          <w:sz w:val="24"/>
          <w:szCs w:val="24"/>
        </w:rPr>
        <w:t xml:space="preserve"> </w:t>
      </w:r>
      <w:r w:rsidRPr="009232F2">
        <w:rPr>
          <w:rFonts w:ascii="Garamond" w:hAnsi="Garamond"/>
          <w:sz w:val="24"/>
          <w:szCs w:val="24"/>
        </w:rPr>
        <w:t xml:space="preserve">at the same time as rejecting material scarcity </w:t>
      </w:r>
      <w:r w:rsidR="00956162" w:rsidRPr="009232F2">
        <w:rPr>
          <w:rFonts w:ascii="Garamond" w:hAnsi="Garamond"/>
          <w:sz w:val="24"/>
          <w:szCs w:val="24"/>
        </w:rPr>
        <w:t xml:space="preserve">it recognises and makes central the exogenously given </w:t>
      </w:r>
      <w:r w:rsidRPr="009232F2">
        <w:rPr>
          <w:rFonts w:ascii="Garamond" w:hAnsi="Garamond"/>
          <w:sz w:val="24"/>
          <w:szCs w:val="24"/>
        </w:rPr>
        <w:t xml:space="preserve">‘fact’ </w:t>
      </w:r>
      <w:r w:rsidR="00956162" w:rsidRPr="009232F2">
        <w:rPr>
          <w:rFonts w:ascii="Garamond" w:hAnsi="Garamond"/>
          <w:sz w:val="24"/>
          <w:szCs w:val="24"/>
        </w:rPr>
        <w:t xml:space="preserve">of </w:t>
      </w:r>
      <w:r w:rsidRPr="009232F2">
        <w:rPr>
          <w:rFonts w:ascii="Garamond" w:hAnsi="Garamond"/>
          <w:sz w:val="24"/>
          <w:szCs w:val="24"/>
        </w:rPr>
        <w:t xml:space="preserve">the non-satiability of human wants.  As leading ecological economist Herman Daly put it, “The implication of the dogmas of the relativity of all scarcity and the absoluteness of all want is </w:t>
      </w:r>
      <w:proofErr w:type="spellStart"/>
      <w:r w:rsidRPr="009232F2">
        <w:rPr>
          <w:rFonts w:ascii="Garamond" w:hAnsi="Garamond"/>
          <w:sz w:val="24"/>
          <w:szCs w:val="24"/>
        </w:rPr>
        <w:t>growthmania</w:t>
      </w:r>
      <w:proofErr w:type="spellEnd"/>
      <w:r w:rsidRPr="009232F2">
        <w:rPr>
          <w:rFonts w:ascii="Garamond" w:hAnsi="Garamond"/>
          <w:sz w:val="24"/>
          <w:szCs w:val="24"/>
        </w:rPr>
        <w:t>” (Daly, 2013</w:t>
      </w:r>
      <w:r w:rsidR="0050575E" w:rsidRPr="009232F2">
        <w:rPr>
          <w:rFonts w:ascii="Garamond" w:hAnsi="Garamond"/>
          <w:sz w:val="24"/>
          <w:szCs w:val="24"/>
        </w:rPr>
        <w:t>a</w:t>
      </w:r>
      <w:r w:rsidRPr="009232F2">
        <w:rPr>
          <w:rFonts w:ascii="Garamond" w:hAnsi="Garamond"/>
          <w:sz w:val="24"/>
          <w:szCs w:val="24"/>
        </w:rPr>
        <w:t>: 13; emphasis added). In this way ‘scarcity’ becomes a ‘pseudo concept’ in economics, acknowledged but not accepted as a limiting factor</w:t>
      </w:r>
      <w:r w:rsidR="00A210D5">
        <w:rPr>
          <w:rFonts w:ascii="Garamond" w:hAnsi="Garamond"/>
          <w:sz w:val="24"/>
          <w:szCs w:val="24"/>
        </w:rPr>
        <w:t>, but extremely powerful as axiom to justify productivity growth as the solution to the ‘economic problem’</w:t>
      </w:r>
      <w:r w:rsidRPr="009232F2">
        <w:rPr>
          <w:rFonts w:ascii="Garamond" w:hAnsi="Garamond"/>
          <w:sz w:val="24"/>
          <w:szCs w:val="24"/>
        </w:rPr>
        <w:t xml:space="preserve">.  </w:t>
      </w:r>
    </w:p>
    <w:p w14:paraId="42F81DCC" w14:textId="53B09BD3" w:rsidR="00BD6CE7" w:rsidRPr="009232F2" w:rsidRDefault="00BD6CE7" w:rsidP="00F67AB7">
      <w:pPr>
        <w:rPr>
          <w:rFonts w:ascii="Garamond" w:hAnsi="Garamond"/>
          <w:b/>
          <w:sz w:val="28"/>
          <w:szCs w:val="28"/>
        </w:rPr>
      </w:pPr>
      <w:r w:rsidRPr="009232F2">
        <w:rPr>
          <w:rFonts w:ascii="Garamond" w:hAnsi="Garamond"/>
          <w:b/>
          <w:sz w:val="28"/>
          <w:szCs w:val="28"/>
        </w:rPr>
        <w:t>Pareto Optimality, Inequality, Redistribution and Growth</w:t>
      </w:r>
    </w:p>
    <w:p w14:paraId="51C0380F" w14:textId="057802C0" w:rsidR="00BD6CE7" w:rsidRPr="009232F2" w:rsidRDefault="00BD6CE7" w:rsidP="00F67AB7">
      <w:pPr>
        <w:rPr>
          <w:rFonts w:ascii="Garamond" w:hAnsi="Garamond"/>
          <w:color w:val="000000"/>
          <w:sz w:val="24"/>
          <w:szCs w:val="24"/>
        </w:rPr>
      </w:pPr>
      <w:r w:rsidRPr="009232F2">
        <w:rPr>
          <w:rFonts w:ascii="Garamond" w:hAnsi="Garamond"/>
          <w:color w:val="000000"/>
          <w:sz w:val="24"/>
          <w:szCs w:val="24"/>
        </w:rPr>
        <w:t xml:space="preserve">One of the main, indeed central normative justifications for economic growth is often poverty alleviation usually expressed in terms of increasingly productivity, enhancing economic efficiency (alongside globalisation and international competiveness) </w:t>
      </w:r>
      <w:r w:rsidR="001A4ED0" w:rsidRPr="009232F2">
        <w:rPr>
          <w:rFonts w:ascii="Garamond" w:hAnsi="Garamond"/>
          <w:color w:val="000000"/>
          <w:sz w:val="24"/>
          <w:szCs w:val="24"/>
        </w:rPr>
        <w:t>which</w:t>
      </w:r>
      <w:r w:rsidRPr="009232F2">
        <w:rPr>
          <w:rFonts w:ascii="Garamond" w:hAnsi="Garamond"/>
          <w:color w:val="000000"/>
          <w:sz w:val="24"/>
          <w:szCs w:val="24"/>
        </w:rPr>
        <w:t xml:space="preserve"> le</w:t>
      </w:r>
      <w:r w:rsidR="001A4ED0" w:rsidRPr="009232F2">
        <w:rPr>
          <w:rFonts w:ascii="Garamond" w:hAnsi="Garamond"/>
          <w:color w:val="000000"/>
          <w:sz w:val="24"/>
          <w:szCs w:val="24"/>
        </w:rPr>
        <w:t>a</w:t>
      </w:r>
      <w:r w:rsidRPr="009232F2">
        <w:rPr>
          <w:rFonts w:ascii="Garamond" w:hAnsi="Garamond"/>
          <w:color w:val="000000"/>
          <w:sz w:val="24"/>
          <w:szCs w:val="24"/>
        </w:rPr>
        <w:t>d</w:t>
      </w:r>
      <w:r w:rsidR="001A4ED0" w:rsidRPr="009232F2">
        <w:rPr>
          <w:rFonts w:ascii="Garamond" w:hAnsi="Garamond"/>
          <w:color w:val="000000"/>
          <w:sz w:val="24"/>
          <w:szCs w:val="24"/>
        </w:rPr>
        <w:t>s</w:t>
      </w:r>
      <w:r w:rsidRPr="009232F2">
        <w:rPr>
          <w:rFonts w:ascii="Garamond" w:hAnsi="Garamond"/>
          <w:color w:val="000000"/>
          <w:sz w:val="24"/>
          <w:szCs w:val="24"/>
        </w:rPr>
        <w:t xml:space="preserve"> wealth creation</w:t>
      </w:r>
      <w:r w:rsidR="001A4ED0" w:rsidRPr="009232F2">
        <w:rPr>
          <w:rFonts w:ascii="Garamond" w:hAnsi="Garamond"/>
          <w:color w:val="000000"/>
          <w:sz w:val="24"/>
          <w:szCs w:val="24"/>
        </w:rPr>
        <w:t>,</w:t>
      </w:r>
      <w:r w:rsidRPr="009232F2">
        <w:rPr>
          <w:rFonts w:ascii="Garamond" w:hAnsi="Garamond"/>
          <w:color w:val="000000"/>
          <w:sz w:val="24"/>
          <w:szCs w:val="24"/>
        </w:rPr>
        <w:t xml:space="preserve"> (and perhaps) followed by some ‘trickle down’ redistribution.  Put simply, the main concern is to increase the ‘economic pie’, and with </w:t>
      </w:r>
      <w:proofErr w:type="gramStart"/>
      <w:r w:rsidRPr="009232F2">
        <w:rPr>
          <w:rFonts w:ascii="Garamond" w:hAnsi="Garamond"/>
          <w:color w:val="000000"/>
          <w:sz w:val="24"/>
          <w:szCs w:val="24"/>
        </w:rPr>
        <w:t>it</w:t>
      </w:r>
      <w:proofErr w:type="gramEnd"/>
      <w:r w:rsidRPr="009232F2">
        <w:rPr>
          <w:rFonts w:ascii="Garamond" w:hAnsi="Garamond"/>
          <w:color w:val="000000"/>
          <w:sz w:val="24"/>
          <w:szCs w:val="24"/>
        </w:rPr>
        <w:t xml:space="preserve"> absolute shares of it, rather than change the shares to be less unequal.</w:t>
      </w:r>
      <w:r w:rsidR="0023487B">
        <w:rPr>
          <w:rFonts w:ascii="Garamond" w:hAnsi="Garamond"/>
          <w:color w:val="000000"/>
          <w:sz w:val="24"/>
          <w:szCs w:val="24"/>
        </w:rPr>
        <w:t xml:space="preserve"> </w:t>
      </w:r>
      <w:r w:rsidRPr="009232F2">
        <w:rPr>
          <w:rFonts w:ascii="Garamond" w:hAnsi="Garamond"/>
          <w:color w:val="000000"/>
          <w:sz w:val="24"/>
          <w:szCs w:val="24"/>
        </w:rPr>
        <w:t xml:space="preserve"> A major intellectual prop to this anti-redistributive position is the ‘Pareto Optimality’ </w:t>
      </w:r>
      <w:r w:rsidR="00CB32AF" w:rsidRPr="009232F2">
        <w:rPr>
          <w:rFonts w:ascii="Garamond" w:hAnsi="Garamond"/>
          <w:color w:val="000000"/>
          <w:sz w:val="24"/>
          <w:szCs w:val="24"/>
        </w:rPr>
        <w:t>criterion that</w:t>
      </w:r>
      <w:r w:rsidRPr="009232F2">
        <w:rPr>
          <w:rFonts w:ascii="Garamond" w:hAnsi="Garamond"/>
          <w:color w:val="000000"/>
          <w:sz w:val="24"/>
          <w:szCs w:val="24"/>
        </w:rPr>
        <w:t xml:space="preserve"> is a foundational principle in neoclassical welfare economics. I will not here discuss the detailed technicalities of this criterion, but am more interested in its normative assumptions and ideological implications in relation to economic growth, inequality and redistribution. </w:t>
      </w:r>
    </w:p>
    <w:p w14:paraId="110EF8B8" w14:textId="19BE9C24" w:rsidR="00BD6CE7" w:rsidRPr="009232F2" w:rsidRDefault="00BD6CE7" w:rsidP="00F67AB7">
      <w:pPr>
        <w:rPr>
          <w:rFonts w:ascii="Garamond" w:hAnsi="Garamond"/>
          <w:sz w:val="24"/>
          <w:szCs w:val="24"/>
        </w:rPr>
      </w:pPr>
      <w:r w:rsidRPr="009232F2">
        <w:rPr>
          <w:rFonts w:ascii="Garamond" w:hAnsi="Garamond"/>
          <w:color w:val="000000"/>
          <w:sz w:val="24"/>
          <w:szCs w:val="24"/>
        </w:rPr>
        <w:t xml:space="preserve">Pareto Optimality </w:t>
      </w:r>
      <w:r w:rsidR="00316CA1">
        <w:rPr>
          <w:rFonts w:ascii="Garamond" w:hAnsi="Garamond"/>
          <w:color w:val="000000"/>
          <w:sz w:val="24"/>
          <w:szCs w:val="24"/>
        </w:rPr>
        <w:t>i</w:t>
      </w:r>
      <w:r w:rsidRPr="009232F2">
        <w:rPr>
          <w:rFonts w:ascii="Garamond" w:hAnsi="Garamond"/>
          <w:color w:val="000000"/>
          <w:sz w:val="24"/>
          <w:szCs w:val="24"/>
        </w:rPr>
        <w:t xml:space="preserve">s a distribution of welfare/utility/income is such that we cannot move from that distribution without making at least </w:t>
      </w:r>
      <w:proofErr w:type="gramStart"/>
      <w:r w:rsidRPr="009232F2">
        <w:rPr>
          <w:rFonts w:ascii="Garamond" w:hAnsi="Garamond"/>
          <w:color w:val="000000"/>
          <w:sz w:val="24"/>
          <w:szCs w:val="24"/>
        </w:rPr>
        <w:t>one person</w:t>
      </w:r>
      <w:proofErr w:type="gramEnd"/>
      <w:r w:rsidRPr="009232F2">
        <w:rPr>
          <w:rFonts w:ascii="Garamond" w:hAnsi="Garamond"/>
          <w:color w:val="000000"/>
          <w:sz w:val="24"/>
          <w:szCs w:val="24"/>
        </w:rPr>
        <w:t xml:space="preserve"> worse off.  The main issue I wish to stress is that this criterion means there is a ‘built-in’ pro-growth bias or dynamic within neoclassical economics since it </w:t>
      </w:r>
      <w:r w:rsidRPr="009232F2">
        <w:rPr>
          <w:rFonts w:ascii="Garamond" w:hAnsi="Garamond"/>
          <w:sz w:val="24"/>
          <w:szCs w:val="24"/>
        </w:rPr>
        <w:t xml:space="preserve">sanctions as ‘optimal’ only those changes in resources/welfare that are the outcome of growth rather than redistribution. In this way, Pareto optimality translates as ‘economic efficiency’ aimed at increasing output per unit of resource input.  The other growth dimension to the principle is the additional claim that if those made worse off from a move from a Pareto optimal position can be </w:t>
      </w:r>
      <w:r w:rsidRPr="009232F2">
        <w:rPr>
          <w:rFonts w:ascii="Garamond" w:hAnsi="Garamond"/>
          <w:i/>
          <w:sz w:val="24"/>
          <w:szCs w:val="24"/>
        </w:rPr>
        <w:t>hypothetically</w:t>
      </w:r>
      <w:r w:rsidRPr="009232F2">
        <w:rPr>
          <w:rFonts w:ascii="Garamond" w:hAnsi="Garamond"/>
          <w:sz w:val="24"/>
          <w:szCs w:val="24"/>
        </w:rPr>
        <w:t xml:space="preserve"> compensated from the extra income generated from this move - which translates in reality into some version of ‘trickle down economics’ or the ‘rising tide raises all boats’ argument.</w:t>
      </w:r>
      <w:r w:rsidRPr="009232F2">
        <w:rPr>
          <w:rStyle w:val="FootnoteReference"/>
          <w:rFonts w:ascii="Garamond" w:hAnsi="Garamond"/>
          <w:sz w:val="24"/>
          <w:szCs w:val="24"/>
        </w:rPr>
        <w:footnoteReference w:id="1"/>
      </w:r>
      <w:r w:rsidRPr="009232F2">
        <w:rPr>
          <w:rFonts w:ascii="Garamond" w:hAnsi="Garamond"/>
          <w:sz w:val="24"/>
          <w:szCs w:val="24"/>
        </w:rPr>
        <w:t xml:space="preserve">  </w:t>
      </w:r>
      <w:r w:rsidRPr="009232F2">
        <w:rPr>
          <w:rFonts w:ascii="Garamond" w:hAnsi="Garamond"/>
          <w:i/>
          <w:sz w:val="24"/>
          <w:szCs w:val="24"/>
        </w:rPr>
        <w:t xml:space="preserve">Again, to repeat, the </w:t>
      </w:r>
      <w:proofErr w:type="gramStart"/>
      <w:r w:rsidRPr="009232F2">
        <w:rPr>
          <w:rFonts w:ascii="Garamond" w:hAnsi="Garamond"/>
          <w:i/>
          <w:sz w:val="24"/>
          <w:szCs w:val="24"/>
        </w:rPr>
        <w:t>main focus</w:t>
      </w:r>
      <w:proofErr w:type="gramEnd"/>
      <w:r w:rsidRPr="009232F2">
        <w:rPr>
          <w:rFonts w:ascii="Garamond" w:hAnsi="Garamond"/>
          <w:i/>
          <w:sz w:val="24"/>
          <w:szCs w:val="24"/>
        </w:rPr>
        <w:t xml:space="preserve"> of the analysis here is to point out that under the neoclassical Pareto optimality principle, the only way to improve the lot of the worse off is through overall growth in income/wealth or resources which makes everyone better off</w:t>
      </w:r>
      <w:r w:rsidRPr="009232F2">
        <w:rPr>
          <w:rFonts w:ascii="Garamond" w:hAnsi="Garamond"/>
          <w:sz w:val="24"/>
          <w:szCs w:val="24"/>
        </w:rPr>
        <w:t xml:space="preserve">.  </w:t>
      </w:r>
      <w:r w:rsidR="008048CF" w:rsidRPr="009232F2">
        <w:rPr>
          <w:rFonts w:ascii="Garamond" w:hAnsi="Garamond"/>
          <w:sz w:val="24"/>
          <w:szCs w:val="24"/>
        </w:rPr>
        <w:t>Redistribution that</w:t>
      </w:r>
      <w:r w:rsidRPr="009232F2">
        <w:rPr>
          <w:rFonts w:ascii="Garamond" w:hAnsi="Garamond"/>
          <w:sz w:val="24"/>
          <w:szCs w:val="24"/>
        </w:rPr>
        <w:t xml:space="preserve"> may make some people worse off (even a wealthy minority and by a small amount), but improve the position of others (a majority of poor people and improve their </w:t>
      </w:r>
      <w:r w:rsidR="008048CF" w:rsidRPr="009232F2">
        <w:rPr>
          <w:rFonts w:ascii="Garamond" w:hAnsi="Garamond"/>
          <w:sz w:val="24"/>
          <w:szCs w:val="24"/>
        </w:rPr>
        <w:t>welfare</w:t>
      </w:r>
      <w:r w:rsidRPr="009232F2">
        <w:rPr>
          <w:rFonts w:ascii="Garamond" w:hAnsi="Garamond"/>
          <w:sz w:val="24"/>
          <w:szCs w:val="24"/>
        </w:rPr>
        <w:t xml:space="preserve"> by a lot) is ruled out.</w:t>
      </w:r>
    </w:p>
    <w:p w14:paraId="6D281F43" w14:textId="6B2BB287" w:rsidR="00BD6CE7" w:rsidRPr="009232F2" w:rsidRDefault="00BD6CE7" w:rsidP="00F67AB7">
      <w:pPr>
        <w:rPr>
          <w:rFonts w:ascii="Garamond" w:hAnsi="Garamond"/>
          <w:sz w:val="24"/>
          <w:szCs w:val="24"/>
        </w:rPr>
      </w:pPr>
      <w:r w:rsidRPr="009232F2">
        <w:rPr>
          <w:rFonts w:ascii="Garamond" w:hAnsi="Garamond"/>
          <w:sz w:val="24"/>
          <w:szCs w:val="24"/>
        </w:rPr>
        <w:t xml:space="preserve">There are a number of issues to be unpacked here.  The </w:t>
      </w:r>
      <w:r w:rsidRPr="009232F2">
        <w:rPr>
          <w:rFonts w:ascii="Garamond" w:hAnsi="Garamond"/>
          <w:i/>
          <w:sz w:val="24"/>
          <w:szCs w:val="24"/>
        </w:rPr>
        <w:t>first</w:t>
      </w:r>
      <w:r w:rsidRPr="009232F2">
        <w:rPr>
          <w:rFonts w:ascii="Garamond" w:hAnsi="Garamond"/>
          <w:sz w:val="24"/>
          <w:szCs w:val="24"/>
        </w:rPr>
        <w:t xml:space="preserve"> has to do with the indifference of the principle to the initial starting point.  The </w:t>
      </w:r>
      <w:r w:rsidRPr="009232F2">
        <w:rPr>
          <w:rFonts w:ascii="Garamond" w:hAnsi="Garamond"/>
          <w:i/>
          <w:sz w:val="24"/>
          <w:szCs w:val="24"/>
        </w:rPr>
        <w:t xml:space="preserve">second </w:t>
      </w:r>
      <w:r w:rsidRPr="009232F2">
        <w:rPr>
          <w:rFonts w:ascii="Garamond" w:hAnsi="Garamond"/>
          <w:sz w:val="24"/>
          <w:szCs w:val="24"/>
        </w:rPr>
        <w:t xml:space="preserve">has to with </w:t>
      </w:r>
      <w:r w:rsidR="00577C24" w:rsidRPr="009232F2">
        <w:rPr>
          <w:rFonts w:ascii="Garamond" w:hAnsi="Garamond"/>
          <w:sz w:val="24"/>
          <w:szCs w:val="24"/>
        </w:rPr>
        <w:t xml:space="preserve">its </w:t>
      </w:r>
      <w:r w:rsidRPr="009232F2">
        <w:rPr>
          <w:rFonts w:ascii="Garamond" w:hAnsi="Garamond"/>
          <w:sz w:val="24"/>
          <w:szCs w:val="24"/>
        </w:rPr>
        <w:t xml:space="preserve">resistance to redistribution.  The </w:t>
      </w:r>
      <w:r w:rsidRPr="009232F2">
        <w:rPr>
          <w:rFonts w:ascii="Garamond" w:hAnsi="Garamond"/>
          <w:i/>
          <w:sz w:val="24"/>
          <w:szCs w:val="24"/>
        </w:rPr>
        <w:t xml:space="preserve">third </w:t>
      </w:r>
      <w:r w:rsidRPr="009232F2">
        <w:rPr>
          <w:rFonts w:ascii="Garamond" w:hAnsi="Garamond"/>
          <w:sz w:val="24"/>
          <w:szCs w:val="24"/>
        </w:rPr>
        <w:t xml:space="preserve">is its in-build preference for growth.  And the </w:t>
      </w:r>
      <w:r w:rsidRPr="009232F2">
        <w:rPr>
          <w:rFonts w:ascii="Garamond" w:hAnsi="Garamond"/>
          <w:i/>
          <w:sz w:val="24"/>
          <w:szCs w:val="24"/>
        </w:rPr>
        <w:t>fourth</w:t>
      </w:r>
      <w:r w:rsidRPr="009232F2">
        <w:rPr>
          <w:rFonts w:ascii="Garamond" w:hAnsi="Garamond"/>
          <w:sz w:val="24"/>
          <w:szCs w:val="24"/>
        </w:rPr>
        <w:t xml:space="preserve"> </w:t>
      </w:r>
      <w:r w:rsidRPr="009232F2">
        <w:rPr>
          <w:rFonts w:ascii="Garamond" w:hAnsi="Garamond"/>
          <w:sz w:val="24"/>
          <w:szCs w:val="24"/>
        </w:rPr>
        <w:lastRenderedPageBreak/>
        <w:t xml:space="preserve">is how the Pareto criterion sanctions changes which make some people worse off with the further development of the criterion as based on ‘potential’ redistribution and compensation for those made worse off from the greater benefits/wealth/income generated.  </w:t>
      </w:r>
      <w:r w:rsidRPr="009232F2">
        <w:rPr>
          <w:rFonts w:ascii="Garamond" w:hAnsi="Garamond"/>
          <w:color w:val="000000"/>
          <w:sz w:val="24"/>
          <w:szCs w:val="24"/>
        </w:rPr>
        <w:t xml:space="preserve">In terms of the first issue, one can present the </w:t>
      </w:r>
      <w:r w:rsidRPr="009232F2">
        <w:rPr>
          <w:rFonts w:ascii="Garamond" w:hAnsi="Garamond"/>
          <w:sz w:val="24"/>
          <w:szCs w:val="24"/>
          <w:lang w:eastAsia="de-DE"/>
        </w:rPr>
        <w:t xml:space="preserve">conservative normative starting point and consequences of Pareto optimality from its refusal (on positivist/objective methodological-epistemological grounds) to question the initial distribution of income or resources. It simply takes this as ‘given’ and judges any changes from that point. </w:t>
      </w:r>
      <w:proofErr w:type="gramStart"/>
      <w:r w:rsidRPr="009232F2">
        <w:rPr>
          <w:rFonts w:ascii="Garamond" w:hAnsi="Garamond"/>
          <w:sz w:val="24"/>
          <w:szCs w:val="24"/>
        </w:rPr>
        <w:t>Thus</w:t>
      </w:r>
      <w:proofErr w:type="gramEnd"/>
      <w:r w:rsidRPr="009232F2">
        <w:rPr>
          <w:rFonts w:ascii="Garamond" w:hAnsi="Garamond"/>
          <w:sz w:val="24"/>
          <w:szCs w:val="24"/>
        </w:rPr>
        <w:t xml:space="preserve"> a grossly unjust initial distribution of resources is simply not an issue from the Pareto optimality criterion, ostensibly on the ‘positivist’ ‘objective’ grounds of neoclassical economics’ exclusion of considerations of ‘interpersonal comparisons’ from its formal analysis.  </w:t>
      </w:r>
      <w:proofErr w:type="gramStart"/>
      <w:r w:rsidRPr="009232F2">
        <w:rPr>
          <w:rFonts w:ascii="Garamond" w:hAnsi="Garamond"/>
          <w:sz w:val="24"/>
          <w:szCs w:val="24"/>
        </w:rPr>
        <w:t>In terms of the evolution of neoclassical economics, the insights of Pareto and the shift from economics being based on utilitarianism (‘the greatest good for the greatest number’), which, as seen in the work of classical utilitarian political economists such as J.S. Mill, were deeply concerned with issues of distribution, in terms of maximising the total utility of society as the goal.</w:t>
      </w:r>
      <w:proofErr w:type="gramEnd"/>
      <w:r w:rsidRPr="009232F2">
        <w:rPr>
          <w:rFonts w:ascii="Garamond" w:hAnsi="Garamond"/>
          <w:sz w:val="24"/>
          <w:szCs w:val="24"/>
        </w:rPr>
        <w:t xml:space="preserve">  This </w:t>
      </w:r>
      <w:proofErr w:type="gramStart"/>
      <w:r w:rsidRPr="009232F2">
        <w:rPr>
          <w:rFonts w:ascii="Garamond" w:hAnsi="Garamond"/>
          <w:sz w:val="24"/>
          <w:szCs w:val="24"/>
        </w:rPr>
        <w:t>was based</w:t>
      </w:r>
      <w:proofErr w:type="gramEnd"/>
      <w:r w:rsidRPr="009232F2">
        <w:rPr>
          <w:rFonts w:ascii="Garamond" w:hAnsi="Garamond"/>
          <w:sz w:val="24"/>
          <w:szCs w:val="24"/>
        </w:rPr>
        <w:t xml:space="preserve"> on using cardinal measures of utility to compare between individuals.  However, after Pareto cardinal measurements of utility was abandoned in favour of ordinal measures of welfare, meaning interpersonal comparisons of utility are considered to be outside the bounds of neo-classical economics.  As Quiggin puts it, </w:t>
      </w:r>
    </w:p>
    <w:p w14:paraId="4D8E76CC" w14:textId="09029E3E" w:rsidR="00BD6CE7" w:rsidRPr="009232F2" w:rsidRDefault="00BD6CE7" w:rsidP="00F67AB7">
      <w:pPr>
        <w:ind w:left="720"/>
        <w:rPr>
          <w:rFonts w:ascii="Garamond" w:hAnsi="Garamond"/>
          <w:sz w:val="24"/>
          <w:szCs w:val="24"/>
        </w:rPr>
      </w:pPr>
      <w:r w:rsidRPr="009232F2">
        <w:rPr>
          <w:rFonts w:ascii="Garamond" w:hAnsi="Garamond"/>
          <w:sz w:val="24"/>
          <w:szCs w:val="24"/>
        </w:rPr>
        <w:t>“Pareto’s big achievement, further developed by a large number 20</w:t>
      </w:r>
      <w:r w:rsidRPr="009232F2">
        <w:rPr>
          <w:rFonts w:ascii="Garamond" w:hAnsi="Garamond"/>
          <w:sz w:val="24"/>
          <w:szCs w:val="24"/>
          <w:vertAlign w:val="superscript"/>
        </w:rPr>
        <w:t>th</w:t>
      </w:r>
      <w:r w:rsidR="00577C24" w:rsidRPr="009232F2">
        <w:rPr>
          <w:rFonts w:ascii="Garamond" w:hAnsi="Garamond"/>
          <w:sz w:val="24"/>
          <w:szCs w:val="24"/>
        </w:rPr>
        <w:t xml:space="preserve"> </w:t>
      </w:r>
      <w:r w:rsidRPr="009232F2">
        <w:rPr>
          <w:rFonts w:ascii="Garamond" w:hAnsi="Garamond"/>
          <w:sz w:val="24"/>
          <w:szCs w:val="24"/>
        </w:rPr>
        <w:t xml:space="preserve">century economists, was to show that much of economic analysis could be undertaken without invoking the concept of utility. Hence, </w:t>
      </w:r>
      <w:r w:rsidRPr="00316CA1">
        <w:rPr>
          <w:rFonts w:ascii="Garamond" w:hAnsi="Garamond"/>
          <w:i/>
          <w:sz w:val="24"/>
          <w:szCs w:val="24"/>
        </w:rPr>
        <w:t>interpersonal comparisons of utility, which invariably lead to the conclusion that redistributing wealth more equally is beneficial, could be dismissed as ‘unscientific’</w:t>
      </w:r>
      <w:r w:rsidRPr="009232F2">
        <w:rPr>
          <w:rFonts w:ascii="Garamond" w:hAnsi="Garamond"/>
          <w:sz w:val="24"/>
          <w:szCs w:val="24"/>
        </w:rPr>
        <w:t>” (Quiggin, 2015</w:t>
      </w:r>
      <w:r w:rsidR="00316CA1">
        <w:rPr>
          <w:rFonts w:ascii="Garamond" w:hAnsi="Garamond"/>
          <w:sz w:val="24"/>
          <w:szCs w:val="24"/>
        </w:rPr>
        <w:t>; emphasis added</w:t>
      </w:r>
      <w:r w:rsidRPr="009232F2">
        <w:rPr>
          <w:rFonts w:ascii="Garamond" w:hAnsi="Garamond"/>
          <w:sz w:val="24"/>
          <w:szCs w:val="24"/>
        </w:rPr>
        <w:t xml:space="preserve">).  </w:t>
      </w:r>
    </w:p>
    <w:p w14:paraId="69EA426E" w14:textId="5DA6512D" w:rsidR="00BD6CE7" w:rsidRPr="009232F2" w:rsidRDefault="00BD6CE7" w:rsidP="00F67AB7">
      <w:pPr>
        <w:rPr>
          <w:rFonts w:ascii="Garamond" w:hAnsi="Garamond"/>
          <w:sz w:val="24"/>
          <w:szCs w:val="24"/>
        </w:rPr>
      </w:pPr>
      <w:r w:rsidRPr="009232F2">
        <w:rPr>
          <w:rFonts w:ascii="Garamond" w:hAnsi="Garamond"/>
          <w:sz w:val="24"/>
          <w:szCs w:val="24"/>
        </w:rPr>
        <w:t>One of the upshots of this is that ‘utility is utility is utility’.  That is, regardless if it someone’s 20</w:t>
      </w:r>
      <w:r w:rsidRPr="009232F2">
        <w:rPr>
          <w:rFonts w:ascii="Garamond" w:hAnsi="Garamond"/>
          <w:sz w:val="24"/>
          <w:szCs w:val="24"/>
          <w:vertAlign w:val="superscript"/>
        </w:rPr>
        <w:t>th</w:t>
      </w:r>
      <w:r w:rsidRPr="009232F2">
        <w:rPr>
          <w:rFonts w:ascii="Garamond" w:hAnsi="Garamond"/>
          <w:sz w:val="24"/>
          <w:szCs w:val="24"/>
        </w:rPr>
        <w:t xml:space="preserve"> Cadillac or bread for the starving, the utility to each is the same. </w:t>
      </w:r>
      <w:proofErr w:type="gramStart"/>
      <w:r w:rsidR="0002232D" w:rsidRPr="009232F2">
        <w:rPr>
          <w:rFonts w:ascii="Garamond" w:hAnsi="Garamond"/>
          <w:sz w:val="24"/>
          <w:szCs w:val="24"/>
        </w:rPr>
        <w:t>And</w:t>
      </w:r>
      <w:proofErr w:type="gramEnd"/>
      <w:r w:rsidR="0002232D" w:rsidRPr="009232F2">
        <w:rPr>
          <w:rFonts w:ascii="Garamond" w:hAnsi="Garamond"/>
          <w:sz w:val="24"/>
          <w:szCs w:val="24"/>
        </w:rPr>
        <w:t xml:space="preserve"> more than that.  T</w:t>
      </w:r>
      <w:r w:rsidRPr="009232F2">
        <w:rPr>
          <w:rFonts w:ascii="Garamond" w:hAnsi="Garamond"/>
          <w:sz w:val="24"/>
          <w:szCs w:val="24"/>
        </w:rPr>
        <w:t xml:space="preserve">here are strict and narrow grounds upon which one can object to a Pareto optimal move, namely the only permissible grounds are demonstrations that there is another or other Pareto optimal moves that increase overall welfare more and still no one is worse off. </w:t>
      </w:r>
      <w:r w:rsidR="0002232D" w:rsidRPr="009232F2">
        <w:rPr>
          <w:rFonts w:ascii="Garamond" w:hAnsi="Garamond"/>
          <w:sz w:val="24"/>
          <w:szCs w:val="24"/>
        </w:rPr>
        <w:t xml:space="preserve"> I</w:t>
      </w:r>
      <w:r w:rsidRPr="009232F2">
        <w:rPr>
          <w:rFonts w:ascii="Garamond" w:hAnsi="Garamond"/>
          <w:sz w:val="24"/>
          <w:szCs w:val="24"/>
        </w:rPr>
        <w:t xml:space="preserve">t is this rejection of interpersonal </w:t>
      </w:r>
      <w:proofErr w:type="gramStart"/>
      <w:r w:rsidRPr="009232F2">
        <w:rPr>
          <w:rFonts w:ascii="Garamond" w:hAnsi="Garamond"/>
          <w:sz w:val="24"/>
          <w:szCs w:val="24"/>
        </w:rPr>
        <w:t>comparison which</w:t>
      </w:r>
      <w:proofErr w:type="gramEnd"/>
      <w:r w:rsidRPr="009232F2">
        <w:rPr>
          <w:rFonts w:ascii="Garamond" w:hAnsi="Garamond"/>
          <w:sz w:val="24"/>
          <w:szCs w:val="24"/>
        </w:rPr>
        <w:t xml:space="preserve"> leads </w:t>
      </w:r>
      <w:proofErr w:type="spellStart"/>
      <w:r w:rsidRPr="009232F2">
        <w:rPr>
          <w:rFonts w:ascii="Garamond" w:hAnsi="Garamond"/>
          <w:sz w:val="24"/>
          <w:szCs w:val="24"/>
        </w:rPr>
        <w:t>Cudd</w:t>
      </w:r>
      <w:proofErr w:type="spellEnd"/>
      <w:r w:rsidRPr="009232F2">
        <w:rPr>
          <w:rFonts w:ascii="Garamond" w:hAnsi="Garamond"/>
          <w:sz w:val="24"/>
          <w:szCs w:val="24"/>
        </w:rPr>
        <w:t xml:space="preserve"> to suggest that, </w:t>
      </w:r>
      <w:r w:rsidRPr="009232F2">
        <w:rPr>
          <w:rFonts w:ascii="Garamond" w:hAnsi="Garamond" w:cs="Times New Roman"/>
          <w:sz w:val="24"/>
          <w:szCs w:val="24"/>
        </w:rPr>
        <w:t>“The main objection to Pareto optimality is the objection from envy” (</w:t>
      </w:r>
      <w:proofErr w:type="spellStart"/>
      <w:r w:rsidRPr="009232F2">
        <w:rPr>
          <w:rFonts w:ascii="Garamond" w:hAnsi="Garamond" w:cs="Times New Roman"/>
          <w:sz w:val="24"/>
          <w:szCs w:val="24"/>
        </w:rPr>
        <w:t>Cudd</w:t>
      </w:r>
      <w:proofErr w:type="spellEnd"/>
      <w:r w:rsidRPr="009232F2">
        <w:rPr>
          <w:rFonts w:ascii="Garamond" w:hAnsi="Garamond" w:cs="Times New Roman"/>
          <w:sz w:val="24"/>
          <w:szCs w:val="24"/>
        </w:rPr>
        <w:t xml:space="preserve">, 1996: 18).  One can see how this formalistic presentation can support populist (right-wing) arguments which cast </w:t>
      </w:r>
      <w:r w:rsidR="00C648F1">
        <w:rPr>
          <w:rFonts w:ascii="Garamond" w:hAnsi="Garamond" w:cs="Times New Roman"/>
          <w:sz w:val="24"/>
          <w:szCs w:val="24"/>
        </w:rPr>
        <w:t xml:space="preserve">calls </w:t>
      </w:r>
      <w:r w:rsidRPr="009232F2">
        <w:rPr>
          <w:rFonts w:ascii="Garamond" w:hAnsi="Garamond" w:cs="Times New Roman"/>
          <w:sz w:val="24"/>
          <w:szCs w:val="24"/>
        </w:rPr>
        <w:t>for a less unequal distribution of income and wealth as little more than ‘class e</w:t>
      </w:r>
      <w:r w:rsidR="00C648F1">
        <w:rPr>
          <w:rFonts w:ascii="Garamond" w:hAnsi="Garamond" w:cs="Times New Roman"/>
          <w:sz w:val="24"/>
          <w:szCs w:val="24"/>
        </w:rPr>
        <w:t>nvy’ or the ‘politics of envy’</w:t>
      </w:r>
      <w:r w:rsidRPr="009232F2">
        <w:rPr>
          <w:rFonts w:ascii="Garamond" w:hAnsi="Garamond" w:cs="Times New Roman"/>
          <w:sz w:val="24"/>
          <w:szCs w:val="24"/>
        </w:rPr>
        <w:t>.</w:t>
      </w:r>
      <w:r w:rsidRPr="009232F2">
        <w:rPr>
          <w:rFonts w:ascii="Garamond" w:hAnsi="Garamond"/>
          <w:sz w:val="24"/>
          <w:szCs w:val="24"/>
        </w:rPr>
        <w:t xml:space="preserve"> </w:t>
      </w:r>
      <w:r w:rsidR="00C648F1">
        <w:rPr>
          <w:rFonts w:ascii="Garamond" w:hAnsi="Garamond"/>
          <w:sz w:val="24"/>
          <w:szCs w:val="24"/>
        </w:rPr>
        <w:t>A</w:t>
      </w:r>
      <w:r w:rsidRPr="009232F2">
        <w:rPr>
          <w:rFonts w:ascii="Garamond" w:hAnsi="Garamond"/>
          <w:sz w:val="24"/>
          <w:szCs w:val="24"/>
        </w:rPr>
        <w:t>rguments for redistribution are</w:t>
      </w:r>
      <w:r w:rsidR="00C648F1">
        <w:rPr>
          <w:rFonts w:ascii="Garamond" w:hAnsi="Garamond"/>
          <w:sz w:val="24"/>
          <w:szCs w:val="24"/>
        </w:rPr>
        <w:t xml:space="preserve"> presented </w:t>
      </w:r>
      <w:proofErr w:type="gramStart"/>
      <w:r w:rsidR="00C648F1">
        <w:rPr>
          <w:rFonts w:ascii="Garamond" w:hAnsi="Garamond"/>
          <w:sz w:val="24"/>
          <w:szCs w:val="24"/>
        </w:rPr>
        <w:t xml:space="preserve">as </w:t>
      </w:r>
      <w:r w:rsidRPr="009232F2">
        <w:rPr>
          <w:rFonts w:ascii="Garamond" w:hAnsi="Garamond"/>
          <w:sz w:val="24"/>
          <w:szCs w:val="24"/>
        </w:rPr>
        <w:t xml:space="preserve"> </w:t>
      </w:r>
      <w:r w:rsidR="0002232D" w:rsidRPr="009232F2">
        <w:rPr>
          <w:rFonts w:ascii="Garamond" w:hAnsi="Garamond"/>
          <w:sz w:val="24"/>
          <w:szCs w:val="24"/>
        </w:rPr>
        <w:t>‘</w:t>
      </w:r>
      <w:r w:rsidRPr="009232F2">
        <w:rPr>
          <w:rFonts w:ascii="Garamond" w:hAnsi="Garamond"/>
          <w:sz w:val="24"/>
          <w:szCs w:val="24"/>
        </w:rPr>
        <w:t>economically</w:t>
      </w:r>
      <w:proofErr w:type="gramEnd"/>
      <w:r w:rsidRPr="009232F2">
        <w:rPr>
          <w:rFonts w:ascii="Garamond" w:hAnsi="Garamond"/>
          <w:sz w:val="24"/>
          <w:szCs w:val="24"/>
        </w:rPr>
        <w:t xml:space="preserve"> irrational</w:t>
      </w:r>
      <w:r w:rsidR="0002232D" w:rsidRPr="009232F2">
        <w:rPr>
          <w:rFonts w:ascii="Garamond" w:hAnsi="Garamond"/>
          <w:sz w:val="24"/>
          <w:szCs w:val="24"/>
        </w:rPr>
        <w:t>’</w:t>
      </w:r>
      <w:r w:rsidRPr="009232F2">
        <w:rPr>
          <w:rFonts w:ascii="Garamond" w:hAnsi="Garamond"/>
          <w:sz w:val="24"/>
          <w:szCs w:val="24"/>
        </w:rPr>
        <w:t xml:space="preserve"> and </w:t>
      </w:r>
      <w:r w:rsidR="0002232D" w:rsidRPr="009232F2">
        <w:rPr>
          <w:rFonts w:ascii="Garamond" w:hAnsi="Garamond"/>
          <w:sz w:val="24"/>
          <w:szCs w:val="24"/>
        </w:rPr>
        <w:t>‘</w:t>
      </w:r>
      <w:r w:rsidRPr="009232F2">
        <w:rPr>
          <w:rFonts w:ascii="Garamond" w:hAnsi="Garamond"/>
          <w:sz w:val="24"/>
          <w:szCs w:val="24"/>
        </w:rPr>
        <w:t>ideologically motivated</w:t>
      </w:r>
      <w:r w:rsidR="0002232D" w:rsidRPr="009232F2">
        <w:rPr>
          <w:rFonts w:ascii="Garamond" w:hAnsi="Garamond"/>
          <w:sz w:val="24"/>
          <w:szCs w:val="24"/>
        </w:rPr>
        <w:t>’</w:t>
      </w:r>
      <w:r w:rsidRPr="009232F2">
        <w:rPr>
          <w:rFonts w:ascii="Garamond" w:hAnsi="Garamond"/>
          <w:sz w:val="24"/>
          <w:szCs w:val="24"/>
        </w:rPr>
        <w:t xml:space="preserve"> desire</w:t>
      </w:r>
      <w:r w:rsidR="0002232D" w:rsidRPr="009232F2">
        <w:rPr>
          <w:rFonts w:ascii="Garamond" w:hAnsi="Garamond"/>
          <w:sz w:val="24"/>
          <w:szCs w:val="24"/>
        </w:rPr>
        <w:t>s</w:t>
      </w:r>
      <w:r w:rsidRPr="009232F2">
        <w:rPr>
          <w:rFonts w:ascii="Garamond" w:hAnsi="Garamond"/>
          <w:sz w:val="24"/>
          <w:szCs w:val="24"/>
        </w:rPr>
        <w:t xml:space="preserve"> to ta</w:t>
      </w:r>
      <w:r w:rsidR="0002232D" w:rsidRPr="009232F2">
        <w:rPr>
          <w:rFonts w:ascii="Garamond" w:hAnsi="Garamond"/>
          <w:sz w:val="24"/>
          <w:szCs w:val="24"/>
        </w:rPr>
        <w:t xml:space="preserve">ke from others and </w:t>
      </w:r>
      <w:r w:rsidR="00C648F1">
        <w:rPr>
          <w:rFonts w:ascii="Garamond" w:hAnsi="Garamond"/>
          <w:sz w:val="24"/>
          <w:szCs w:val="24"/>
        </w:rPr>
        <w:t xml:space="preserve">thereby lead to a </w:t>
      </w:r>
      <w:r w:rsidR="0002232D" w:rsidRPr="009232F2">
        <w:rPr>
          <w:rFonts w:ascii="Garamond" w:hAnsi="Garamond"/>
          <w:sz w:val="24"/>
          <w:szCs w:val="24"/>
        </w:rPr>
        <w:t>‘level</w:t>
      </w:r>
      <w:r w:rsidR="00C648F1">
        <w:rPr>
          <w:rFonts w:ascii="Garamond" w:hAnsi="Garamond"/>
          <w:sz w:val="24"/>
          <w:szCs w:val="24"/>
        </w:rPr>
        <w:t>ling</w:t>
      </w:r>
      <w:r w:rsidR="0002232D" w:rsidRPr="009232F2">
        <w:rPr>
          <w:rFonts w:ascii="Garamond" w:hAnsi="Garamond"/>
          <w:sz w:val="24"/>
          <w:szCs w:val="24"/>
        </w:rPr>
        <w:t xml:space="preserve"> down’</w:t>
      </w:r>
      <w:r w:rsidR="00C648F1">
        <w:rPr>
          <w:rFonts w:ascii="Garamond" w:hAnsi="Garamond"/>
          <w:sz w:val="24"/>
          <w:szCs w:val="24"/>
        </w:rPr>
        <w:t>, and result in less economic wealth</w:t>
      </w:r>
      <w:r w:rsidRPr="009232F2">
        <w:rPr>
          <w:rFonts w:ascii="Garamond" w:hAnsi="Garamond"/>
          <w:sz w:val="24"/>
          <w:szCs w:val="24"/>
        </w:rPr>
        <w:t xml:space="preserve">. </w:t>
      </w:r>
      <w:r w:rsidR="0002232D" w:rsidRPr="009232F2">
        <w:rPr>
          <w:rFonts w:ascii="Garamond" w:hAnsi="Garamond"/>
          <w:sz w:val="24"/>
          <w:szCs w:val="24"/>
        </w:rPr>
        <w:t xml:space="preserve"> </w:t>
      </w:r>
      <w:proofErr w:type="gramStart"/>
      <w:r w:rsidRPr="009232F2">
        <w:rPr>
          <w:rFonts w:ascii="Garamond" w:hAnsi="Garamond"/>
          <w:sz w:val="24"/>
          <w:szCs w:val="24"/>
        </w:rPr>
        <w:t xml:space="preserve">This is an illustrative way in which the ‘high theory’ of neoclassical economics connects and supports </w:t>
      </w:r>
      <w:r w:rsidR="0002232D" w:rsidRPr="009232F2">
        <w:rPr>
          <w:rFonts w:ascii="Garamond" w:hAnsi="Garamond"/>
          <w:sz w:val="24"/>
          <w:szCs w:val="24"/>
        </w:rPr>
        <w:t xml:space="preserve">conservative </w:t>
      </w:r>
      <w:r w:rsidRPr="009232F2">
        <w:rPr>
          <w:rFonts w:ascii="Garamond" w:hAnsi="Garamond"/>
          <w:sz w:val="24"/>
          <w:szCs w:val="24"/>
        </w:rPr>
        <w:t>populist and ideological political positions</w:t>
      </w:r>
      <w:proofErr w:type="gramEnd"/>
      <w:r w:rsidRPr="009232F2">
        <w:rPr>
          <w:rFonts w:ascii="Garamond" w:hAnsi="Garamond"/>
          <w:sz w:val="24"/>
          <w:szCs w:val="24"/>
        </w:rPr>
        <w:t xml:space="preserve">.  As </w:t>
      </w:r>
      <w:proofErr w:type="spellStart"/>
      <w:r w:rsidRPr="009232F2">
        <w:rPr>
          <w:rFonts w:ascii="Garamond" w:hAnsi="Garamond"/>
          <w:sz w:val="24"/>
          <w:szCs w:val="24"/>
        </w:rPr>
        <w:t>Boldeman</w:t>
      </w:r>
      <w:proofErr w:type="spellEnd"/>
      <w:r w:rsidRPr="009232F2">
        <w:rPr>
          <w:rFonts w:ascii="Garamond" w:hAnsi="Garamond"/>
          <w:sz w:val="24"/>
          <w:szCs w:val="24"/>
        </w:rPr>
        <w:t xml:space="preserve"> has put it: </w:t>
      </w:r>
    </w:p>
    <w:p w14:paraId="2F29774F" w14:textId="65541450" w:rsidR="00BD6CE7" w:rsidRPr="009232F2" w:rsidRDefault="00BD6CE7" w:rsidP="00F67AB7">
      <w:pPr>
        <w:ind w:left="720"/>
        <w:rPr>
          <w:rFonts w:ascii="Garamond" w:hAnsi="Garamond"/>
          <w:sz w:val="24"/>
          <w:szCs w:val="24"/>
        </w:rPr>
      </w:pPr>
      <w:r w:rsidRPr="009232F2">
        <w:rPr>
          <w:rFonts w:ascii="Garamond" w:hAnsi="Garamond"/>
          <w:sz w:val="24"/>
          <w:szCs w:val="24"/>
        </w:rPr>
        <w:t xml:space="preserve">[Pareto optimality] is nothing but a pseudo-scientific defence of the economic and social </w:t>
      </w:r>
      <w:r w:rsidRPr="009232F2">
        <w:rPr>
          <w:rFonts w:ascii="Garamond" w:hAnsi="Garamond" w:cs="ApolloMT-Italic"/>
          <w:i/>
          <w:iCs/>
          <w:sz w:val="24"/>
          <w:szCs w:val="24"/>
        </w:rPr>
        <w:t>status quo</w:t>
      </w:r>
      <w:r w:rsidRPr="009232F2">
        <w:rPr>
          <w:rFonts w:ascii="Garamond" w:hAnsi="Garamond"/>
          <w:sz w:val="24"/>
          <w:szCs w:val="24"/>
        </w:rPr>
        <w:t xml:space="preserve">.... </w:t>
      </w:r>
      <w:r w:rsidRPr="009232F2">
        <w:rPr>
          <w:rFonts w:ascii="Garamond" w:hAnsi="Garamond" w:cs="ApolloMT"/>
          <w:sz w:val="24"/>
          <w:szCs w:val="24"/>
        </w:rPr>
        <w:t xml:space="preserve">It is possible, therefore, in practice, to improve welfare by taking from the rich and giving to the poor—regardless of what </w:t>
      </w:r>
      <w:proofErr w:type="gramStart"/>
      <w:r w:rsidRPr="009232F2">
        <w:rPr>
          <w:rFonts w:ascii="Garamond" w:hAnsi="Garamond" w:cs="ApolloMT"/>
          <w:sz w:val="24"/>
          <w:szCs w:val="24"/>
        </w:rPr>
        <w:t>Pareto’s</w:t>
      </w:r>
      <w:proofErr w:type="gramEnd"/>
      <w:r w:rsidRPr="009232F2">
        <w:rPr>
          <w:rFonts w:ascii="Garamond" w:hAnsi="Garamond" w:cs="ApolloMT"/>
          <w:sz w:val="24"/>
          <w:szCs w:val="24"/>
        </w:rPr>
        <w:t xml:space="preserve"> disciples might claim....</w:t>
      </w:r>
      <w:r w:rsidRPr="009232F2">
        <w:rPr>
          <w:rFonts w:ascii="Garamond" w:hAnsi="Garamond"/>
          <w:sz w:val="24"/>
          <w:szCs w:val="24"/>
        </w:rPr>
        <w:t xml:space="preserve"> </w:t>
      </w:r>
      <w:r w:rsidRPr="009232F2">
        <w:rPr>
          <w:rFonts w:ascii="Garamond" w:hAnsi="Garamond" w:cs="ApolloMT"/>
          <w:i/>
          <w:sz w:val="24"/>
          <w:szCs w:val="24"/>
        </w:rPr>
        <w:t xml:space="preserve">A cynic might conclude that the whole idea of Pareto-optimality </w:t>
      </w:r>
      <w:proofErr w:type="gramStart"/>
      <w:r w:rsidRPr="009232F2">
        <w:rPr>
          <w:rFonts w:ascii="Garamond" w:hAnsi="Garamond" w:cs="ApolloMT"/>
          <w:i/>
          <w:sz w:val="24"/>
          <w:szCs w:val="24"/>
        </w:rPr>
        <w:t>was invented</w:t>
      </w:r>
      <w:proofErr w:type="gramEnd"/>
      <w:r w:rsidRPr="009232F2">
        <w:rPr>
          <w:rFonts w:ascii="Garamond" w:hAnsi="Garamond" w:cs="ApolloMT"/>
          <w:i/>
          <w:sz w:val="24"/>
          <w:szCs w:val="24"/>
        </w:rPr>
        <w:t xml:space="preserve"> </w:t>
      </w:r>
      <w:r w:rsidRPr="009232F2">
        <w:rPr>
          <w:rFonts w:ascii="Garamond" w:hAnsi="Garamond" w:cs="ApolloMT"/>
          <w:i/>
          <w:sz w:val="24"/>
          <w:szCs w:val="24"/>
        </w:rPr>
        <w:lastRenderedPageBreak/>
        <w:t xml:space="preserve">to deflect a strong conclusion from </w:t>
      </w:r>
      <w:proofErr w:type="spellStart"/>
      <w:r w:rsidRPr="009232F2">
        <w:rPr>
          <w:rFonts w:ascii="Garamond" w:hAnsi="Garamond" w:cs="ApolloMT"/>
          <w:i/>
          <w:sz w:val="24"/>
          <w:szCs w:val="24"/>
        </w:rPr>
        <w:t>marginalist</w:t>
      </w:r>
      <w:proofErr w:type="spellEnd"/>
      <w:r w:rsidRPr="009232F2">
        <w:rPr>
          <w:rFonts w:ascii="Garamond" w:hAnsi="Garamond" w:cs="ApolloMT"/>
          <w:i/>
          <w:sz w:val="24"/>
          <w:szCs w:val="24"/>
        </w:rPr>
        <w:t xml:space="preserve"> theory in favour of redistribution to the poor</w:t>
      </w:r>
      <w:r w:rsidRPr="009232F2">
        <w:rPr>
          <w:rFonts w:ascii="Garamond" w:hAnsi="Garamond" w:cs="ApolloMT"/>
          <w:sz w:val="24"/>
          <w:szCs w:val="24"/>
        </w:rPr>
        <w:t>.</w:t>
      </w:r>
      <w:r w:rsidRPr="009232F2">
        <w:rPr>
          <w:rFonts w:ascii="Garamond" w:hAnsi="Garamond"/>
          <w:sz w:val="24"/>
          <w:szCs w:val="24"/>
        </w:rPr>
        <w:t xml:space="preserve"> (</w:t>
      </w:r>
      <w:proofErr w:type="spellStart"/>
      <w:r w:rsidRPr="009232F2">
        <w:rPr>
          <w:rFonts w:ascii="Garamond" w:hAnsi="Garamond"/>
          <w:sz w:val="24"/>
          <w:szCs w:val="24"/>
        </w:rPr>
        <w:t>Boldeman</w:t>
      </w:r>
      <w:proofErr w:type="spellEnd"/>
      <w:r w:rsidRPr="009232F2">
        <w:rPr>
          <w:rFonts w:ascii="Garamond" w:hAnsi="Garamond"/>
          <w:sz w:val="24"/>
          <w:szCs w:val="24"/>
        </w:rPr>
        <w:t>, 2007: 224-225 emphasis added)</w:t>
      </w:r>
      <w:r w:rsidRPr="009232F2">
        <w:rPr>
          <w:rStyle w:val="FootnoteReference"/>
          <w:rFonts w:ascii="Garamond" w:hAnsi="Garamond"/>
          <w:sz w:val="24"/>
          <w:szCs w:val="24"/>
        </w:rPr>
        <w:footnoteReference w:id="2"/>
      </w:r>
    </w:p>
    <w:p w14:paraId="0A86201A" w14:textId="423CD6C2" w:rsidR="00BD6CE7" w:rsidRPr="009232F2" w:rsidRDefault="00BD6CE7" w:rsidP="00F67AB7">
      <w:pPr>
        <w:rPr>
          <w:rFonts w:ascii="Garamond" w:hAnsi="Garamond"/>
          <w:sz w:val="24"/>
          <w:szCs w:val="24"/>
          <w:lang w:eastAsia="de-DE"/>
        </w:rPr>
      </w:pPr>
      <w:r w:rsidRPr="009232F2">
        <w:rPr>
          <w:rFonts w:ascii="Garamond" w:hAnsi="Garamond"/>
          <w:color w:val="000000"/>
          <w:sz w:val="24"/>
          <w:szCs w:val="24"/>
        </w:rPr>
        <w:t xml:space="preserve">We can begin our discussion of the </w:t>
      </w:r>
      <w:r w:rsidRPr="009232F2">
        <w:rPr>
          <w:rFonts w:ascii="Garamond" w:hAnsi="Garamond"/>
          <w:i/>
          <w:color w:val="000000"/>
          <w:sz w:val="24"/>
          <w:szCs w:val="24"/>
        </w:rPr>
        <w:t>second</w:t>
      </w:r>
      <w:r w:rsidRPr="009232F2">
        <w:rPr>
          <w:rFonts w:ascii="Garamond" w:hAnsi="Garamond"/>
          <w:color w:val="000000"/>
          <w:sz w:val="24"/>
          <w:szCs w:val="24"/>
        </w:rPr>
        <w:t xml:space="preserve"> concern with the Pareto principle (its anti-redistribution bias) from following statement: “A Pareto-optimum is said to obtain when nothing more can be given to the hungry, the cold, the ragged and the homeless without incommoding the glutton, the miser, the usurer and the play-boy” (Routh, 1984: 313). </w:t>
      </w:r>
      <w:proofErr w:type="gramStart"/>
      <w:r w:rsidRPr="009232F2">
        <w:rPr>
          <w:rFonts w:ascii="Garamond" w:hAnsi="Garamond"/>
          <w:color w:val="000000"/>
          <w:sz w:val="24"/>
          <w:szCs w:val="24"/>
        </w:rPr>
        <w:t>Or</w:t>
      </w:r>
      <w:proofErr w:type="gramEnd"/>
      <w:r w:rsidRPr="009232F2">
        <w:rPr>
          <w:rFonts w:ascii="Garamond" w:hAnsi="Garamond"/>
          <w:color w:val="000000"/>
          <w:sz w:val="24"/>
          <w:szCs w:val="24"/>
        </w:rPr>
        <w:t>, consider the following definition from David Gauthier, who offers a characteristically brutal and uncompromising</w:t>
      </w:r>
      <w:r w:rsidRPr="009232F2">
        <w:rPr>
          <w:rFonts w:ascii="Garamond" w:hAnsi="Garamond"/>
          <w:sz w:val="24"/>
          <w:szCs w:val="24"/>
        </w:rPr>
        <w:t xml:space="preserve"> (but at least refreshingly honest) defence.  For him, Pareto optimality </w:t>
      </w:r>
      <w:proofErr w:type="gramStart"/>
      <w:r w:rsidR="0002232D" w:rsidRPr="009232F2">
        <w:rPr>
          <w:rFonts w:ascii="Garamond" w:hAnsi="Garamond"/>
          <w:sz w:val="24"/>
          <w:szCs w:val="24"/>
        </w:rPr>
        <w:t>means</w:t>
      </w:r>
      <w:proofErr w:type="gramEnd"/>
      <w:r w:rsidRPr="009232F2">
        <w:rPr>
          <w:rFonts w:ascii="Garamond" w:hAnsi="Garamond"/>
          <w:sz w:val="24"/>
          <w:szCs w:val="24"/>
        </w:rPr>
        <w:t xml:space="preserve"> “</w:t>
      </w:r>
      <w:r w:rsidRPr="009232F2">
        <w:rPr>
          <w:rFonts w:ascii="Garamond" w:hAnsi="Garamond"/>
          <w:sz w:val="24"/>
          <w:szCs w:val="24"/>
          <w:lang w:eastAsia="de-DE"/>
        </w:rPr>
        <w:t xml:space="preserve">the rich man may feast on caviar and champagne, while the poor woman starves at his gate. </w:t>
      </w:r>
      <w:r w:rsidRPr="009232F2">
        <w:rPr>
          <w:rFonts w:ascii="Garamond" w:hAnsi="Garamond"/>
          <w:i/>
          <w:sz w:val="24"/>
          <w:szCs w:val="24"/>
          <w:lang w:eastAsia="de-DE"/>
        </w:rPr>
        <w:t>And she may not even take the crumbs from his table, if that would deprive him of his pleasure in feeding them to his birds</w:t>
      </w:r>
      <w:r w:rsidRPr="009232F2">
        <w:rPr>
          <w:rFonts w:ascii="Garamond" w:hAnsi="Garamond"/>
          <w:sz w:val="24"/>
          <w:szCs w:val="24"/>
          <w:lang w:eastAsia="de-DE"/>
        </w:rPr>
        <w:t xml:space="preserve">” (Gauthier, 1986: 218; emphasis added).  </w:t>
      </w:r>
      <w:proofErr w:type="gramStart"/>
      <w:r w:rsidRPr="009232F2">
        <w:rPr>
          <w:rFonts w:ascii="Garamond" w:hAnsi="Garamond"/>
          <w:sz w:val="24"/>
          <w:szCs w:val="24"/>
          <w:lang w:eastAsia="de-DE"/>
        </w:rPr>
        <w:t>So</w:t>
      </w:r>
      <w:proofErr w:type="gramEnd"/>
      <w:r w:rsidRPr="009232F2">
        <w:rPr>
          <w:rFonts w:ascii="Garamond" w:hAnsi="Garamond"/>
          <w:sz w:val="24"/>
          <w:szCs w:val="24"/>
          <w:lang w:eastAsia="de-DE"/>
        </w:rPr>
        <w:t xml:space="preserve">, in short we cannot deprive some of luxuries to meet the pressing needs of others.  </w:t>
      </w:r>
      <w:proofErr w:type="gramStart"/>
      <w:r w:rsidRPr="009232F2">
        <w:rPr>
          <w:rFonts w:ascii="Garamond" w:hAnsi="Garamond"/>
          <w:sz w:val="24"/>
          <w:szCs w:val="24"/>
          <w:lang w:eastAsia="de-DE"/>
        </w:rPr>
        <w:t>And</w:t>
      </w:r>
      <w:proofErr w:type="gramEnd"/>
      <w:r w:rsidRPr="009232F2">
        <w:rPr>
          <w:rFonts w:ascii="Garamond" w:hAnsi="Garamond"/>
          <w:sz w:val="24"/>
          <w:szCs w:val="24"/>
          <w:lang w:eastAsia="de-DE"/>
        </w:rPr>
        <w:t xml:space="preserve"> we wonder why economics is called the ‘dismal science’?  </w:t>
      </w:r>
    </w:p>
    <w:p w14:paraId="10128345" w14:textId="0BEBBE4B" w:rsidR="00BD6CE7" w:rsidRPr="009232F2" w:rsidRDefault="00BD6CE7" w:rsidP="00F67AB7">
      <w:pPr>
        <w:rPr>
          <w:rFonts w:ascii="Garamond" w:hAnsi="Garamond"/>
          <w:sz w:val="24"/>
          <w:szCs w:val="24"/>
        </w:rPr>
      </w:pPr>
      <w:r w:rsidRPr="009232F2">
        <w:rPr>
          <w:rFonts w:ascii="Garamond" w:hAnsi="Garamond"/>
          <w:sz w:val="24"/>
          <w:szCs w:val="24"/>
          <w:lang w:eastAsia="de-DE"/>
        </w:rPr>
        <w:t xml:space="preserve">The </w:t>
      </w:r>
      <w:r w:rsidRPr="009232F2">
        <w:rPr>
          <w:rFonts w:ascii="Garamond" w:hAnsi="Garamond"/>
          <w:i/>
          <w:sz w:val="24"/>
          <w:szCs w:val="24"/>
          <w:lang w:eastAsia="de-DE"/>
        </w:rPr>
        <w:t>third</w:t>
      </w:r>
      <w:r w:rsidRPr="009232F2">
        <w:rPr>
          <w:rFonts w:ascii="Garamond" w:hAnsi="Garamond"/>
          <w:sz w:val="24"/>
          <w:szCs w:val="24"/>
          <w:lang w:eastAsia="de-DE"/>
        </w:rPr>
        <w:t xml:space="preserve">, the pro-growth bias, is </w:t>
      </w:r>
      <w:proofErr w:type="gramStart"/>
      <w:r w:rsidRPr="009232F2">
        <w:rPr>
          <w:rFonts w:ascii="Garamond" w:hAnsi="Garamond"/>
          <w:sz w:val="24"/>
          <w:szCs w:val="24"/>
          <w:lang w:eastAsia="de-DE"/>
        </w:rPr>
        <w:t>part and parcel</w:t>
      </w:r>
      <w:proofErr w:type="gramEnd"/>
      <w:r w:rsidRPr="009232F2">
        <w:rPr>
          <w:rFonts w:ascii="Garamond" w:hAnsi="Garamond"/>
          <w:sz w:val="24"/>
          <w:szCs w:val="24"/>
          <w:lang w:eastAsia="de-DE"/>
        </w:rPr>
        <w:t xml:space="preserve"> of the Pareto principle as a maximisation principle.  As Jennings and McLean put it, </w:t>
      </w:r>
      <w:r w:rsidRPr="009232F2">
        <w:rPr>
          <w:rFonts w:ascii="Garamond" w:hAnsi="Garamond"/>
          <w:sz w:val="24"/>
          <w:szCs w:val="24"/>
        </w:rPr>
        <w:t>“The normative basis conventionally used in Economics is Pareto efficiency which is, in turn, embedded within the maximisation of a social welfare function” (Jennings and McLean, 2008: 62). If redistribution of the ‘economic pie’ is presumptively ruled ‘unscientific’ or outside the parameters of neoclassical economics, then the only opti</w:t>
      </w:r>
      <w:r w:rsidR="00CB32AF" w:rsidRPr="009232F2">
        <w:rPr>
          <w:rFonts w:ascii="Garamond" w:hAnsi="Garamond"/>
          <w:sz w:val="24"/>
          <w:szCs w:val="24"/>
        </w:rPr>
        <w:t>on left is to bake a bigger pie</w:t>
      </w:r>
      <w:r w:rsidRPr="009232F2">
        <w:rPr>
          <w:rFonts w:ascii="Garamond" w:hAnsi="Garamond"/>
          <w:sz w:val="24"/>
          <w:szCs w:val="24"/>
        </w:rPr>
        <w:t xml:space="preserve">. </w:t>
      </w:r>
    </w:p>
    <w:p w14:paraId="3ED30A0C" w14:textId="7408B62D" w:rsidR="00BD6CE7" w:rsidRPr="009232F2" w:rsidRDefault="00BD6CE7" w:rsidP="00F67AB7">
      <w:pPr>
        <w:rPr>
          <w:rFonts w:ascii="Garamond" w:hAnsi="Garamond" w:cs="Times New Roman"/>
          <w:sz w:val="24"/>
          <w:szCs w:val="24"/>
        </w:rPr>
      </w:pPr>
      <w:r w:rsidRPr="009232F2">
        <w:rPr>
          <w:rFonts w:ascii="Garamond" w:hAnsi="Garamond"/>
          <w:sz w:val="24"/>
          <w:szCs w:val="24"/>
        </w:rPr>
        <w:t xml:space="preserve">The </w:t>
      </w:r>
      <w:r w:rsidRPr="009232F2">
        <w:rPr>
          <w:rFonts w:ascii="Garamond" w:hAnsi="Garamond"/>
          <w:i/>
          <w:sz w:val="24"/>
          <w:szCs w:val="24"/>
        </w:rPr>
        <w:t>fourth</w:t>
      </w:r>
      <w:r w:rsidRPr="009232F2">
        <w:rPr>
          <w:rFonts w:ascii="Garamond" w:hAnsi="Garamond"/>
          <w:sz w:val="24"/>
          <w:szCs w:val="24"/>
        </w:rPr>
        <w:t xml:space="preserve"> issue relates to the innovation of </w:t>
      </w:r>
      <w:proofErr w:type="spellStart"/>
      <w:r w:rsidRPr="009232F2">
        <w:rPr>
          <w:rFonts w:ascii="Garamond" w:hAnsi="Garamond"/>
          <w:sz w:val="24"/>
          <w:szCs w:val="24"/>
        </w:rPr>
        <w:t>Kaldor</w:t>
      </w:r>
      <w:proofErr w:type="spellEnd"/>
      <w:r w:rsidRPr="009232F2">
        <w:rPr>
          <w:rFonts w:ascii="Garamond" w:hAnsi="Garamond"/>
          <w:sz w:val="24"/>
          <w:szCs w:val="24"/>
        </w:rPr>
        <w:t xml:space="preserve"> and Hicks to the Pareto criterion in stipulating </w:t>
      </w:r>
      <w:r w:rsidRPr="009232F2">
        <w:rPr>
          <w:rFonts w:ascii="Garamond" w:hAnsi="Garamond"/>
          <w:i/>
          <w:sz w:val="24"/>
          <w:szCs w:val="24"/>
        </w:rPr>
        <w:t>potential</w:t>
      </w:r>
      <w:r w:rsidRPr="009232F2">
        <w:rPr>
          <w:rFonts w:ascii="Garamond" w:hAnsi="Garamond"/>
          <w:sz w:val="24"/>
          <w:szCs w:val="24"/>
        </w:rPr>
        <w:t xml:space="preserve"> not </w:t>
      </w:r>
      <w:r w:rsidRPr="009232F2">
        <w:rPr>
          <w:rFonts w:ascii="Garamond" w:hAnsi="Garamond"/>
          <w:i/>
          <w:sz w:val="24"/>
          <w:szCs w:val="24"/>
        </w:rPr>
        <w:t xml:space="preserve">actual </w:t>
      </w:r>
      <w:r w:rsidRPr="009232F2">
        <w:rPr>
          <w:rFonts w:ascii="Garamond" w:hAnsi="Garamond"/>
          <w:sz w:val="24"/>
          <w:szCs w:val="24"/>
        </w:rPr>
        <w:t xml:space="preserve">compensation that is consistent with realising the criterion. Economists thus could propose policies that </w:t>
      </w:r>
      <w:r w:rsidRPr="009232F2">
        <w:rPr>
          <w:rFonts w:ascii="Garamond" w:hAnsi="Garamond"/>
          <w:i/>
          <w:iCs/>
          <w:sz w:val="24"/>
          <w:szCs w:val="24"/>
        </w:rPr>
        <w:t>would be</w:t>
      </w:r>
      <w:r w:rsidRPr="009232F2">
        <w:rPr>
          <w:rFonts w:ascii="Garamond" w:hAnsi="Garamond"/>
          <w:sz w:val="24"/>
          <w:szCs w:val="24"/>
        </w:rPr>
        <w:t xml:space="preserve"> Pareto improvements, if they were bundled with some redistribution, but....regardless of whether or not the redistribution would, in the event, actually happen.  In </w:t>
      </w:r>
      <w:proofErr w:type="gramStart"/>
      <w:r w:rsidRPr="009232F2">
        <w:rPr>
          <w:rFonts w:ascii="Garamond" w:hAnsi="Garamond"/>
          <w:sz w:val="24"/>
          <w:szCs w:val="24"/>
        </w:rPr>
        <w:t>this</w:t>
      </w:r>
      <w:proofErr w:type="gramEnd"/>
      <w:r w:rsidRPr="009232F2">
        <w:rPr>
          <w:rFonts w:ascii="Garamond" w:hAnsi="Garamond"/>
          <w:sz w:val="24"/>
          <w:szCs w:val="24"/>
        </w:rPr>
        <w:t xml:space="preserve"> way whether or not compensation takes place is </w:t>
      </w:r>
      <w:r w:rsidRPr="009232F2">
        <w:rPr>
          <w:rFonts w:ascii="Garamond" w:hAnsi="Garamond"/>
          <w:i/>
          <w:sz w:val="24"/>
          <w:szCs w:val="24"/>
        </w:rPr>
        <w:t>not an economic concern but rather a political one</w:t>
      </w:r>
      <w:r w:rsidRPr="009232F2">
        <w:rPr>
          <w:rFonts w:ascii="Garamond" w:hAnsi="Garamond"/>
          <w:sz w:val="24"/>
          <w:szCs w:val="24"/>
        </w:rPr>
        <w:t xml:space="preserve">, another issue, like the distributive justice of the initial endowments, </w:t>
      </w:r>
      <w:r w:rsidR="008847B5" w:rsidRPr="009232F2">
        <w:rPr>
          <w:rFonts w:ascii="Garamond" w:hAnsi="Garamond"/>
          <w:sz w:val="24"/>
          <w:szCs w:val="24"/>
        </w:rPr>
        <w:t xml:space="preserve">is </w:t>
      </w:r>
      <w:r w:rsidRPr="009232F2">
        <w:rPr>
          <w:rFonts w:ascii="Garamond" w:hAnsi="Garamond"/>
          <w:sz w:val="24"/>
          <w:szCs w:val="24"/>
        </w:rPr>
        <w:t xml:space="preserve">outside the realm of economics, and something for the political realm to deal with.  </w:t>
      </w:r>
      <w:proofErr w:type="spellStart"/>
      <w:r w:rsidRPr="009232F2">
        <w:rPr>
          <w:rFonts w:ascii="Garamond" w:hAnsi="Garamond"/>
          <w:sz w:val="24"/>
          <w:szCs w:val="24"/>
        </w:rPr>
        <w:t>Kaldor</w:t>
      </w:r>
      <w:proofErr w:type="spellEnd"/>
      <w:r w:rsidRPr="009232F2">
        <w:rPr>
          <w:rFonts w:ascii="Garamond" w:hAnsi="Garamond"/>
          <w:sz w:val="24"/>
          <w:szCs w:val="24"/>
        </w:rPr>
        <w:t xml:space="preserve"> and Hicks’ contribution to defending the rejection of any distributive implications of Pareto optimality thus allows economics to wash its hands of the messy realities of inequality, dispossession, loss, injustice and anger as a result of any proposed Pareto improvement.   </w:t>
      </w:r>
      <w:r w:rsidR="00C0143D" w:rsidRPr="009232F2">
        <w:rPr>
          <w:rFonts w:ascii="Garamond" w:hAnsi="Garamond"/>
          <w:sz w:val="24"/>
          <w:szCs w:val="24"/>
        </w:rPr>
        <w:t>As Samuels rightly puts it:</w:t>
      </w:r>
    </w:p>
    <w:p w14:paraId="32A42F45" w14:textId="3CBE02D3" w:rsidR="00BD6CE7" w:rsidRPr="009232F2" w:rsidRDefault="00BD6CE7" w:rsidP="00F67AB7">
      <w:pPr>
        <w:ind w:left="720"/>
        <w:rPr>
          <w:rFonts w:ascii="Garamond" w:hAnsi="Garamond"/>
          <w:sz w:val="24"/>
          <w:szCs w:val="24"/>
        </w:rPr>
      </w:pPr>
      <w:r w:rsidRPr="009232F2">
        <w:rPr>
          <w:rFonts w:ascii="Garamond" w:hAnsi="Garamond"/>
          <w:sz w:val="24"/>
          <w:szCs w:val="24"/>
        </w:rPr>
        <w:t>What the Pareto criterion does is to build in, cast lustre upon, and support the status quo power structure, rights structure, opportunity set structure and so on</w:t>
      </w:r>
      <w:proofErr w:type="gramStart"/>
      <w:r w:rsidRPr="009232F2">
        <w:rPr>
          <w:rFonts w:ascii="Garamond" w:hAnsi="Garamond"/>
          <w:sz w:val="24"/>
          <w:szCs w:val="24"/>
        </w:rPr>
        <w:t>....</w:t>
      </w:r>
      <w:r w:rsidRPr="009232F2">
        <w:rPr>
          <w:rFonts w:ascii="Garamond" w:hAnsi="Garamond"/>
          <w:i/>
          <w:sz w:val="24"/>
          <w:szCs w:val="24"/>
        </w:rPr>
        <w:t>Its</w:t>
      </w:r>
      <w:proofErr w:type="gramEnd"/>
      <w:r w:rsidRPr="009232F2">
        <w:rPr>
          <w:rFonts w:ascii="Garamond" w:hAnsi="Garamond"/>
          <w:i/>
          <w:sz w:val="24"/>
          <w:szCs w:val="24"/>
        </w:rPr>
        <w:t xml:space="preserve"> ultimate normative function is to limit change</w:t>
      </w:r>
      <w:r w:rsidRPr="009232F2">
        <w:rPr>
          <w:rFonts w:ascii="Garamond" w:hAnsi="Garamond"/>
          <w:sz w:val="24"/>
          <w:szCs w:val="24"/>
        </w:rPr>
        <w:t>.  It serves as an ideological limit to change. (Samuels, 1980: 47-48; emphasis added)</w:t>
      </w:r>
    </w:p>
    <w:p w14:paraId="156E3857" w14:textId="22764D20" w:rsidR="008B6717" w:rsidRPr="009232F2" w:rsidRDefault="008B6717" w:rsidP="00F67AB7">
      <w:pPr>
        <w:rPr>
          <w:rFonts w:ascii="Garamond" w:hAnsi="Garamond" w:cs="ApolloMT"/>
          <w:b/>
          <w:sz w:val="28"/>
          <w:szCs w:val="28"/>
        </w:rPr>
      </w:pPr>
      <w:r w:rsidRPr="009232F2">
        <w:rPr>
          <w:rFonts w:ascii="Garamond" w:hAnsi="Garamond" w:cs="ApolloMT"/>
          <w:b/>
          <w:sz w:val="28"/>
          <w:szCs w:val="28"/>
        </w:rPr>
        <w:t xml:space="preserve">What Gets Measured Gets Done: The Birth of GDP  </w:t>
      </w:r>
    </w:p>
    <w:p w14:paraId="56359F97" w14:textId="03F1820D" w:rsidR="00430C9B" w:rsidRDefault="008B6717" w:rsidP="00F9621B">
      <w:pPr>
        <w:rPr>
          <w:rFonts w:ascii="Garamond" w:hAnsi="Garamond" w:cs="ApolloMT"/>
          <w:sz w:val="24"/>
          <w:szCs w:val="24"/>
        </w:rPr>
      </w:pPr>
      <w:r w:rsidRPr="009232F2">
        <w:rPr>
          <w:rFonts w:ascii="Garamond" w:hAnsi="Garamond" w:cs="ApolloMT"/>
          <w:sz w:val="24"/>
          <w:szCs w:val="24"/>
        </w:rPr>
        <w:lastRenderedPageBreak/>
        <w:t xml:space="preserve">Complementing pro-growth bias within neoclassical </w:t>
      </w:r>
      <w:r w:rsidR="00391E44" w:rsidRPr="009232F2">
        <w:rPr>
          <w:rFonts w:ascii="Garamond" w:hAnsi="Garamond" w:cs="ApolloMT"/>
          <w:sz w:val="24"/>
          <w:szCs w:val="24"/>
        </w:rPr>
        <w:t>microeconomics</w:t>
      </w:r>
      <w:r w:rsidRPr="009232F2">
        <w:rPr>
          <w:rFonts w:ascii="Garamond" w:hAnsi="Garamond" w:cs="ApolloMT"/>
          <w:sz w:val="24"/>
          <w:szCs w:val="24"/>
        </w:rPr>
        <w:t xml:space="preserve"> above, a macro-economic equivalent </w:t>
      </w:r>
      <w:proofErr w:type="gramStart"/>
      <w:r w:rsidRPr="009232F2">
        <w:rPr>
          <w:rFonts w:ascii="Garamond" w:hAnsi="Garamond" w:cs="ApolloMT"/>
          <w:sz w:val="24"/>
          <w:szCs w:val="24"/>
        </w:rPr>
        <w:t>can be found</w:t>
      </w:r>
      <w:proofErr w:type="gramEnd"/>
      <w:r w:rsidRPr="009232F2">
        <w:rPr>
          <w:rFonts w:ascii="Garamond" w:hAnsi="Garamond" w:cs="ApolloMT"/>
          <w:sz w:val="24"/>
          <w:szCs w:val="24"/>
        </w:rPr>
        <w:t xml:space="preserve"> in the </w:t>
      </w:r>
      <w:r w:rsidR="000872FC" w:rsidRPr="009232F2">
        <w:rPr>
          <w:rFonts w:ascii="Garamond" w:hAnsi="Garamond" w:cs="ApolloMT"/>
          <w:sz w:val="24"/>
          <w:szCs w:val="24"/>
        </w:rPr>
        <w:t>invention</w:t>
      </w:r>
      <w:r w:rsidRPr="009232F2">
        <w:rPr>
          <w:rFonts w:ascii="Garamond" w:hAnsi="Garamond" w:cs="ApolloMT"/>
          <w:sz w:val="24"/>
          <w:szCs w:val="24"/>
        </w:rPr>
        <w:t xml:space="preserve"> Gross National (later Domestic) Product in the pre-war period</w:t>
      </w:r>
      <w:r w:rsidR="0001340E" w:rsidRPr="009232F2">
        <w:rPr>
          <w:rFonts w:ascii="Garamond" w:hAnsi="Garamond" w:cs="ApolloMT"/>
          <w:sz w:val="24"/>
          <w:szCs w:val="24"/>
        </w:rPr>
        <w:t>,</w:t>
      </w:r>
      <w:r w:rsidR="000872FC" w:rsidRPr="009232F2">
        <w:rPr>
          <w:rFonts w:ascii="Garamond" w:hAnsi="Garamond" w:cs="ApolloMT"/>
          <w:sz w:val="24"/>
          <w:szCs w:val="24"/>
        </w:rPr>
        <w:t xml:space="preserve"> and its universal acceptance as the standard measurement of </w:t>
      </w:r>
      <w:r w:rsidR="008847B5" w:rsidRPr="009232F2">
        <w:rPr>
          <w:rFonts w:ascii="Garamond" w:hAnsi="Garamond" w:cs="ApolloMT"/>
          <w:sz w:val="24"/>
          <w:szCs w:val="24"/>
        </w:rPr>
        <w:t>changes in the</w:t>
      </w:r>
      <w:r w:rsidR="000872FC" w:rsidRPr="009232F2">
        <w:rPr>
          <w:rFonts w:ascii="Garamond" w:hAnsi="Garamond" w:cs="ApolloMT"/>
          <w:sz w:val="24"/>
          <w:szCs w:val="24"/>
        </w:rPr>
        <w:t xml:space="preserve"> economy in the post-war period</w:t>
      </w:r>
      <w:r w:rsidRPr="009232F2">
        <w:rPr>
          <w:rFonts w:ascii="Garamond" w:hAnsi="Garamond" w:cs="ApolloMT"/>
          <w:sz w:val="24"/>
          <w:szCs w:val="24"/>
        </w:rPr>
        <w:t xml:space="preserve">. </w:t>
      </w:r>
      <w:r w:rsidR="0001340E" w:rsidRPr="009232F2">
        <w:rPr>
          <w:rFonts w:ascii="Garamond" w:hAnsi="Garamond" w:cs="ApolloMT"/>
          <w:sz w:val="24"/>
          <w:szCs w:val="24"/>
        </w:rPr>
        <w:t xml:space="preserve">  Initially invented to help the US</w:t>
      </w:r>
      <w:r w:rsidR="00430C9B">
        <w:rPr>
          <w:rFonts w:ascii="Garamond" w:hAnsi="Garamond" w:cs="ApolloMT"/>
          <w:sz w:val="24"/>
          <w:szCs w:val="24"/>
        </w:rPr>
        <w:t xml:space="preserve"> government under Roosevelt</w:t>
      </w:r>
      <w:r w:rsidR="0001340E" w:rsidRPr="009232F2">
        <w:rPr>
          <w:rFonts w:ascii="Garamond" w:hAnsi="Garamond" w:cs="ApolloMT"/>
          <w:sz w:val="24"/>
          <w:szCs w:val="24"/>
        </w:rPr>
        <w:t xml:space="preserve"> address mass unemployment and the economic depression of the 1930s,</w:t>
      </w:r>
      <w:r w:rsidR="00430C9B">
        <w:rPr>
          <w:rFonts w:ascii="Garamond" w:hAnsi="Garamond" w:cs="ApolloMT"/>
          <w:sz w:val="24"/>
          <w:szCs w:val="24"/>
        </w:rPr>
        <w:t xml:space="preserve"> the system of national accounts in the form of GDP was thoroughly political and politicised.  </w:t>
      </w:r>
      <w:proofErr w:type="gramStart"/>
      <w:r w:rsidR="00430C9B">
        <w:rPr>
          <w:rFonts w:ascii="Garamond" w:hAnsi="Garamond" w:cs="ApolloMT"/>
          <w:sz w:val="24"/>
          <w:szCs w:val="24"/>
        </w:rPr>
        <w:t xml:space="preserve">The demand or need for the data was politically motivated to address a crisis; the way certain forms of economic activities were included and excluded (non-market/informal economic activities or women’s housework, for example) were informed by political preferences and ideologies; and finally the availability of this economic information </w:t>
      </w:r>
      <w:r w:rsidR="00430C9B" w:rsidRPr="00430C9B">
        <w:rPr>
          <w:rFonts w:ascii="Garamond" w:hAnsi="Garamond" w:cs="ApolloMT"/>
          <w:sz w:val="24"/>
          <w:szCs w:val="24"/>
        </w:rPr>
        <w:t>“gave politicians the power of choice: to act or not to act.</w:t>
      </w:r>
      <w:proofErr w:type="gramEnd"/>
      <w:r w:rsidR="00430C9B" w:rsidRPr="00430C9B">
        <w:rPr>
          <w:rFonts w:ascii="Garamond" w:hAnsi="Garamond" w:cs="ApolloMT"/>
          <w:sz w:val="24"/>
          <w:szCs w:val="24"/>
        </w:rPr>
        <w:t xml:space="preserve">  And here it becomes clear why measuring economic activity was never an objective pursuit, but always a deeply political choice.</w:t>
      </w:r>
      <w:r w:rsidR="00430C9B">
        <w:rPr>
          <w:rFonts w:ascii="Garamond" w:hAnsi="Garamond" w:cs="ApolloMT"/>
          <w:sz w:val="24"/>
          <w:szCs w:val="24"/>
        </w:rPr>
        <w:t>.</w:t>
      </w:r>
      <w:r w:rsidR="00430C9B" w:rsidRPr="00430C9B">
        <w:rPr>
          <w:rFonts w:ascii="Garamond" w:hAnsi="Garamond" w:cs="ApolloMT"/>
          <w:sz w:val="24"/>
          <w:szCs w:val="24"/>
        </w:rPr>
        <w:t>.</w:t>
      </w:r>
      <w:r w:rsidR="00430C9B">
        <w:rPr>
          <w:rFonts w:ascii="Garamond" w:hAnsi="Garamond" w:cs="ApolloMT"/>
          <w:sz w:val="24"/>
          <w:szCs w:val="24"/>
        </w:rPr>
        <w:t xml:space="preserve"> </w:t>
      </w:r>
      <w:r w:rsidR="00430C9B" w:rsidRPr="00430C9B">
        <w:rPr>
          <w:rFonts w:ascii="Garamond" w:hAnsi="Garamond" w:cs="ApolloMT"/>
          <w:sz w:val="24"/>
          <w:szCs w:val="24"/>
        </w:rPr>
        <w:t>inaction did not require data…Action certainly did” (</w:t>
      </w:r>
      <w:proofErr w:type="spellStart"/>
      <w:r w:rsidR="00430C9B">
        <w:rPr>
          <w:rFonts w:ascii="Garamond" w:hAnsi="Garamond" w:cs="ApolloMT"/>
          <w:sz w:val="24"/>
          <w:szCs w:val="24"/>
        </w:rPr>
        <w:t>Phillipsen</w:t>
      </w:r>
      <w:proofErr w:type="spellEnd"/>
      <w:r w:rsidR="00430C9B">
        <w:rPr>
          <w:rFonts w:ascii="Garamond" w:hAnsi="Garamond" w:cs="ApolloMT"/>
          <w:sz w:val="24"/>
          <w:szCs w:val="24"/>
        </w:rPr>
        <w:t xml:space="preserve">, 2015: </w:t>
      </w:r>
      <w:r w:rsidR="00430C9B" w:rsidRPr="00430C9B">
        <w:rPr>
          <w:rFonts w:ascii="Garamond" w:hAnsi="Garamond" w:cs="ApolloMT"/>
          <w:sz w:val="24"/>
          <w:szCs w:val="24"/>
        </w:rPr>
        <w:t>71)</w:t>
      </w:r>
      <w:r w:rsidR="00430C9B">
        <w:rPr>
          <w:rFonts w:ascii="Garamond" w:hAnsi="Garamond" w:cs="ApolloMT"/>
          <w:sz w:val="24"/>
          <w:szCs w:val="24"/>
        </w:rPr>
        <w:t xml:space="preserve">.  </w:t>
      </w:r>
      <w:proofErr w:type="gramStart"/>
      <w:r w:rsidR="00430C9B">
        <w:rPr>
          <w:rFonts w:ascii="Garamond" w:hAnsi="Garamond" w:cs="ApolloMT"/>
          <w:sz w:val="24"/>
          <w:szCs w:val="24"/>
        </w:rPr>
        <w:t>And</w:t>
      </w:r>
      <w:proofErr w:type="gramEnd"/>
      <w:r w:rsidR="00430C9B">
        <w:rPr>
          <w:rFonts w:ascii="Garamond" w:hAnsi="Garamond" w:cs="ApolloMT"/>
          <w:sz w:val="24"/>
          <w:szCs w:val="24"/>
        </w:rPr>
        <w:t xml:space="preserve"> this action extended to non-economic political ends in the sense that t</w:t>
      </w:r>
      <w:r w:rsidR="00572974" w:rsidRPr="009232F2">
        <w:rPr>
          <w:rFonts w:ascii="Garamond" w:hAnsi="Garamond" w:cs="ApolloMT"/>
          <w:sz w:val="24"/>
          <w:szCs w:val="24"/>
        </w:rPr>
        <w:t>he system of national accounts</w:t>
      </w:r>
      <w:r w:rsidR="008847B5" w:rsidRPr="009232F2">
        <w:rPr>
          <w:rFonts w:ascii="Garamond" w:hAnsi="Garamond" w:cs="ApolloMT"/>
          <w:sz w:val="24"/>
          <w:szCs w:val="24"/>
        </w:rPr>
        <w:t xml:space="preserve"> </w:t>
      </w:r>
      <w:r w:rsidR="00572974" w:rsidRPr="009232F2">
        <w:rPr>
          <w:rFonts w:ascii="Garamond" w:hAnsi="Garamond" w:cs="ApolloMT"/>
          <w:sz w:val="24"/>
          <w:szCs w:val="24"/>
        </w:rPr>
        <w:t xml:space="preserve">created by Simon Kuznets and others in the 1930s within the US Bureau of Foreign and Domestic Commerce’s Division of Economic Research </w:t>
      </w:r>
      <w:r w:rsidR="008847B5" w:rsidRPr="009232F2">
        <w:rPr>
          <w:rFonts w:ascii="Garamond" w:hAnsi="Garamond" w:cs="ApolloMT"/>
          <w:sz w:val="24"/>
          <w:szCs w:val="24"/>
        </w:rPr>
        <w:t xml:space="preserve">proved </w:t>
      </w:r>
      <w:proofErr w:type="spellStart"/>
      <w:r w:rsidR="008847B5" w:rsidRPr="009232F2">
        <w:rPr>
          <w:rFonts w:ascii="Garamond" w:hAnsi="Garamond" w:cs="ApolloMT"/>
          <w:sz w:val="24"/>
          <w:szCs w:val="24"/>
        </w:rPr>
        <w:t>indispensible</w:t>
      </w:r>
      <w:proofErr w:type="spellEnd"/>
      <w:r w:rsidR="008847B5" w:rsidRPr="009232F2">
        <w:rPr>
          <w:rFonts w:ascii="Garamond" w:hAnsi="Garamond" w:cs="ApolloMT"/>
          <w:sz w:val="24"/>
          <w:szCs w:val="24"/>
        </w:rPr>
        <w:t xml:space="preserve"> in enabling the US and the UK in allocating resources during the war</w:t>
      </w:r>
      <w:r w:rsidR="00572974" w:rsidRPr="009232F2">
        <w:rPr>
          <w:rFonts w:ascii="Garamond" w:hAnsi="Garamond" w:cs="ApolloMT"/>
          <w:sz w:val="24"/>
          <w:szCs w:val="24"/>
        </w:rPr>
        <w:t>.</w:t>
      </w:r>
      <w:r w:rsidR="0001340E" w:rsidRPr="009232F2">
        <w:rPr>
          <w:rStyle w:val="FootnoteReference"/>
          <w:rFonts w:ascii="Garamond" w:hAnsi="Garamond" w:cs="ApolloMT"/>
          <w:sz w:val="24"/>
          <w:szCs w:val="24"/>
        </w:rPr>
        <w:footnoteReference w:id="3"/>
      </w:r>
      <w:r w:rsidR="00572974" w:rsidRPr="009232F2">
        <w:rPr>
          <w:rFonts w:ascii="Garamond" w:hAnsi="Garamond" w:cs="ApolloMT"/>
          <w:sz w:val="24"/>
          <w:szCs w:val="24"/>
        </w:rPr>
        <w:t xml:space="preserve">  </w:t>
      </w:r>
    </w:p>
    <w:p w14:paraId="0C1466AB" w14:textId="6238566B" w:rsidR="00F9621B" w:rsidRPr="009232F2" w:rsidRDefault="00E9092C" w:rsidP="00F9621B">
      <w:pPr>
        <w:rPr>
          <w:rFonts w:ascii="Garamond" w:hAnsi="Garamond" w:cs="ApolloMT"/>
          <w:sz w:val="24"/>
          <w:szCs w:val="24"/>
        </w:rPr>
      </w:pPr>
      <w:r w:rsidRPr="009232F2">
        <w:rPr>
          <w:rFonts w:ascii="Garamond" w:hAnsi="Garamond" w:cs="ApolloMT"/>
          <w:sz w:val="24"/>
          <w:szCs w:val="24"/>
        </w:rPr>
        <w:t xml:space="preserve">The revolution in statistical measures of national economic activity brought by GNP ensured the US state had much better knowledge of its own economy than Germany and Japan, and was therefore better able to organise production, allocate resources such as capital </w:t>
      </w:r>
      <w:r w:rsidR="0095444D" w:rsidRPr="009232F2">
        <w:rPr>
          <w:rFonts w:ascii="Garamond" w:hAnsi="Garamond" w:cs="ApolloMT"/>
          <w:sz w:val="24"/>
          <w:szCs w:val="24"/>
        </w:rPr>
        <w:t xml:space="preserve">and labour more effectively (Patterson, 2014; Coyle, 2014; </w:t>
      </w:r>
      <w:proofErr w:type="spellStart"/>
      <w:r w:rsidR="0095444D" w:rsidRPr="009232F2">
        <w:rPr>
          <w:rFonts w:ascii="Garamond" w:hAnsi="Garamond" w:cs="ApolloMT"/>
          <w:sz w:val="24"/>
          <w:szCs w:val="24"/>
        </w:rPr>
        <w:t>Lac</w:t>
      </w:r>
      <w:r w:rsidRPr="009232F2">
        <w:rPr>
          <w:rFonts w:ascii="Garamond" w:hAnsi="Garamond" w:cs="ApolloMT"/>
          <w:sz w:val="24"/>
          <w:szCs w:val="24"/>
        </w:rPr>
        <w:t>e</w:t>
      </w:r>
      <w:r w:rsidR="0095444D" w:rsidRPr="009232F2">
        <w:rPr>
          <w:rFonts w:ascii="Garamond" w:hAnsi="Garamond" w:cs="ApolloMT"/>
          <w:sz w:val="24"/>
          <w:szCs w:val="24"/>
        </w:rPr>
        <w:t>y</w:t>
      </w:r>
      <w:proofErr w:type="spellEnd"/>
      <w:r w:rsidR="0095444D" w:rsidRPr="009232F2">
        <w:rPr>
          <w:rFonts w:ascii="Garamond" w:hAnsi="Garamond" w:cs="ApolloMT"/>
          <w:sz w:val="24"/>
          <w:szCs w:val="24"/>
        </w:rPr>
        <w:t>, 2011)</w:t>
      </w:r>
      <w:r w:rsidRPr="009232F2">
        <w:rPr>
          <w:rFonts w:ascii="Garamond" w:hAnsi="Garamond" w:cs="ApolloMT"/>
          <w:sz w:val="24"/>
          <w:szCs w:val="24"/>
        </w:rPr>
        <w:t xml:space="preserve">. </w:t>
      </w:r>
      <w:r w:rsidR="00F9621B" w:rsidRPr="009232F2">
        <w:rPr>
          <w:rFonts w:ascii="Garamond" w:hAnsi="Garamond" w:cs="ApolloMT"/>
          <w:sz w:val="24"/>
          <w:szCs w:val="24"/>
        </w:rPr>
        <w:t xml:space="preserve"> While government and military leaders in the US and UK planned the war effort in terms of their needs arms, munitions, food, clothing etc., these demands on national production often did not correlate with actual productive resources (in terms of labour, capital, finance etc.).  That was because up until the 1930s and early 1940s the statistical information was either not there for certain sectors, or patchy at best.   </w:t>
      </w:r>
      <w:proofErr w:type="gramStart"/>
      <w:r w:rsidR="00F9621B" w:rsidRPr="009232F2">
        <w:rPr>
          <w:rFonts w:ascii="Garamond" w:hAnsi="Garamond" w:cs="ApolloMT"/>
          <w:sz w:val="24"/>
          <w:szCs w:val="24"/>
        </w:rPr>
        <w:t xml:space="preserve">As Keynes ruefully noted in his influential work, </w:t>
      </w:r>
      <w:r w:rsidR="00F9621B" w:rsidRPr="009232F2">
        <w:rPr>
          <w:rFonts w:ascii="Garamond" w:hAnsi="Garamond" w:cs="ApolloMT"/>
          <w:i/>
          <w:sz w:val="24"/>
          <w:szCs w:val="24"/>
        </w:rPr>
        <w:t>How to Pay for the War Effort</w:t>
      </w:r>
      <w:r w:rsidR="00F9621B" w:rsidRPr="009232F2">
        <w:rPr>
          <w:rFonts w:ascii="Garamond" w:hAnsi="Garamond" w:cs="ApolloMT"/>
          <w:sz w:val="24"/>
          <w:szCs w:val="24"/>
        </w:rPr>
        <w:t>, “Every government since the last war (WWI) has been unscientific and obscurantist, and has regarded the collection of essential facts as a waste of money”</w:t>
      </w:r>
      <w:r w:rsidR="00752963" w:rsidRPr="009232F2">
        <w:rPr>
          <w:rFonts w:ascii="Garamond" w:hAnsi="Garamond" w:cs="ApolloMT"/>
          <w:sz w:val="24"/>
          <w:szCs w:val="24"/>
        </w:rPr>
        <w:t xml:space="preserve"> (Keynes, 1940: 13</w:t>
      </w:r>
      <w:r w:rsidR="001371AD" w:rsidRPr="009232F2">
        <w:rPr>
          <w:rFonts w:ascii="Garamond" w:hAnsi="Garamond" w:cs="ApolloMT"/>
          <w:sz w:val="24"/>
          <w:szCs w:val="24"/>
        </w:rPr>
        <w:t>), but he strongly pointed out that reliable and robust statistical measures of the productive state and potentials of the national economy were vital.</w:t>
      </w:r>
      <w:proofErr w:type="gramEnd"/>
      <w:r w:rsidR="001371AD" w:rsidRPr="009232F2">
        <w:rPr>
          <w:rFonts w:ascii="Garamond" w:hAnsi="Garamond" w:cs="ApolloMT"/>
          <w:sz w:val="24"/>
          <w:szCs w:val="24"/>
        </w:rPr>
        <w:t xml:space="preserve">  </w:t>
      </w:r>
      <w:proofErr w:type="gramStart"/>
      <w:r w:rsidR="00307609" w:rsidRPr="009232F2">
        <w:rPr>
          <w:rFonts w:ascii="Garamond" w:hAnsi="Garamond" w:cs="ApolloMT"/>
          <w:sz w:val="24"/>
          <w:szCs w:val="24"/>
        </w:rPr>
        <w:t>But</w:t>
      </w:r>
      <w:proofErr w:type="gramEnd"/>
      <w:r w:rsidR="00307609" w:rsidRPr="009232F2">
        <w:rPr>
          <w:rFonts w:ascii="Garamond" w:hAnsi="Garamond" w:cs="ApolloMT"/>
          <w:sz w:val="24"/>
          <w:szCs w:val="24"/>
        </w:rPr>
        <w:t xml:space="preserve"> the increases</w:t>
      </w:r>
      <w:r w:rsidR="001371AD" w:rsidRPr="009232F2">
        <w:rPr>
          <w:rFonts w:ascii="Garamond" w:hAnsi="Garamond" w:cs="ApolloMT"/>
          <w:sz w:val="24"/>
          <w:szCs w:val="24"/>
        </w:rPr>
        <w:t xml:space="preserve"> demanded, along with the need for d</w:t>
      </w:r>
      <w:r w:rsidR="00307609" w:rsidRPr="009232F2">
        <w:rPr>
          <w:rFonts w:ascii="Garamond" w:hAnsi="Garamond" w:cs="ApolloMT"/>
          <w:sz w:val="24"/>
          <w:szCs w:val="24"/>
        </w:rPr>
        <w:t>iver</w:t>
      </w:r>
      <w:r w:rsidR="001371AD" w:rsidRPr="009232F2">
        <w:rPr>
          <w:rFonts w:ascii="Garamond" w:hAnsi="Garamond" w:cs="ApolloMT"/>
          <w:sz w:val="24"/>
          <w:szCs w:val="24"/>
        </w:rPr>
        <w:t>ting factors of production to the overall aim o</w:t>
      </w:r>
      <w:r w:rsidR="00307609" w:rsidRPr="009232F2">
        <w:rPr>
          <w:rFonts w:ascii="Garamond" w:hAnsi="Garamond" w:cs="ApolloMT"/>
          <w:sz w:val="24"/>
          <w:szCs w:val="24"/>
        </w:rPr>
        <w:t xml:space="preserve">f fighting a war changed </w:t>
      </w:r>
      <w:r w:rsidR="001371AD" w:rsidRPr="009232F2">
        <w:rPr>
          <w:rFonts w:ascii="Garamond" w:hAnsi="Garamond" w:cs="ApolloMT"/>
          <w:sz w:val="24"/>
          <w:szCs w:val="24"/>
        </w:rPr>
        <w:t xml:space="preserve">all </w:t>
      </w:r>
      <w:r w:rsidR="00307609" w:rsidRPr="009232F2">
        <w:rPr>
          <w:rFonts w:ascii="Garamond" w:hAnsi="Garamond" w:cs="ApolloMT"/>
          <w:sz w:val="24"/>
          <w:szCs w:val="24"/>
        </w:rPr>
        <w:t xml:space="preserve">that.  </w:t>
      </w:r>
      <w:r w:rsidR="00572974" w:rsidRPr="009232F2">
        <w:rPr>
          <w:rFonts w:ascii="Garamond" w:hAnsi="Garamond" w:cs="ApolloMT"/>
          <w:sz w:val="24"/>
          <w:szCs w:val="24"/>
        </w:rPr>
        <w:t xml:space="preserve"> </w:t>
      </w:r>
      <w:proofErr w:type="gramStart"/>
      <w:r w:rsidR="00572974" w:rsidRPr="009232F2">
        <w:rPr>
          <w:rFonts w:ascii="Garamond" w:hAnsi="Garamond" w:cs="ApolloMT"/>
          <w:bCs/>
          <w:sz w:val="24"/>
          <w:szCs w:val="24"/>
        </w:rPr>
        <w:t xml:space="preserve">Robert J. Shapiro, Under Secretary of Commerce for Economic Affairs who at a press conference announcing the creation of GNP/GDP accounts as the US Commerce Department’s ‘Achievement of the Century’, noted that, </w:t>
      </w:r>
      <w:r w:rsidR="00572974" w:rsidRPr="009232F2">
        <w:rPr>
          <w:rFonts w:ascii="Garamond" w:hAnsi="Garamond" w:cs="ApolloMT"/>
          <w:sz w:val="24"/>
          <w:szCs w:val="24"/>
        </w:rPr>
        <w:t xml:space="preserve">“When America went to war to be sure that democracy would survive, the Division extended the early accounts to also track production and to produce the first quarterly and annual estimates </w:t>
      </w:r>
      <w:r w:rsidR="00572974" w:rsidRPr="009232F2">
        <w:rPr>
          <w:rFonts w:ascii="Garamond" w:hAnsi="Garamond" w:cs="ApolloMT"/>
          <w:sz w:val="24"/>
          <w:szCs w:val="24"/>
        </w:rPr>
        <w:lastRenderedPageBreak/>
        <w:t xml:space="preserve">of GNP, </w:t>
      </w:r>
      <w:r w:rsidR="00572974" w:rsidRPr="009232F2">
        <w:rPr>
          <w:rFonts w:ascii="Garamond" w:hAnsi="Garamond" w:cs="ApolloMT"/>
          <w:i/>
          <w:sz w:val="24"/>
          <w:szCs w:val="24"/>
        </w:rPr>
        <w:t>so the government could mobilize the economy for the war effort</w:t>
      </w:r>
      <w:r w:rsidR="00572974" w:rsidRPr="009232F2">
        <w:rPr>
          <w:rFonts w:ascii="Garamond" w:hAnsi="Garamond" w:cs="ApolloMT"/>
          <w:sz w:val="24"/>
          <w:szCs w:val="24"/>
        </w:rPr>
        <w:t>” (Shapiro, 1999</w:t>
      </w:r>
      <w:r w:rsidR="001371AD" w:rsidRPr="009232F2">
        <w:rPr>
          <w:rFonts w:ascii="Garamond" w:hAnsi="Garamond" w:cs="ApolloMT"/>
          <w:sz w:val="24"/>
          <w:szCs w:val="24"/>
        </w:rPr>
        <w:t>; emphasis added</w:t>
      </w:r>
      <w:r w:rsidR="00572974" w:rsidRPr="009232F2">
        <w:rPr>
          <w:rFonts w:ascii="Garamond" w:hAnsi="Garamond" w:cs="ApolloMT"/>
          <w:sz w:val="24"/>
          <w:szCs w:val="24"/>
        </w:rPr>
        <w:t>). </w:t>
      </w:r>
      <w:proofErr w:type="gramEnd"/>
      <w:r w:rsidR="00F9621B" w:rsidRPr="009232F2">
        <w:rPr>
          <w:rFonts w:ascii="Garamond" w:hAnsi="Garamond" w:cs="ApolloMT"/>
          <w:sz w:val="24"/>
          <w:szCs w:val="24"/>
        </w:rPr>
        <w:t xml:space="preserve">  While in the UK, Rams</w:t>
      </w:r>
      <w:r w:rsidR="00307609" w:rsidRPr="009232F2">
        <w:rPr>
          <w:rFonts w:ascii="Garamond" w:hAnsi="Garamond" w:cs="ApolloMT"/>
          <w:sz w:val="24"/>
          <w:szCs w:val="24"/>
        </w:rPr>
        <w:t>d</w:t>
      </w:r>
      <w:r w:rsidR="00F9621B" w:rsidRPr="009232F2">
        <w:rPr>
          <w:rFonts w:ascii="Garamond" w:hAnsi="Garamond" w:cs="ApolloMT"/>
          <w:sz w:val="24"/>
          <w:szCs w:val="24"/>
        </w:rPr>
        <w:t xml:space="preserve">en points </w:t>
      </w:r>
      <w:proofErr w:type="gramStart"/>
      <w:r w:rsidR="00F9621B" w:rsidRPr="009232F2">
        <w:rPr>
          <w:rFonts w:ascii="Garamond" w:hAnsi="Garamond" w:cs="ApolloMT"/>
          <w:sz w:val="24"/>
          <w:szCs w:val="24"/>
        </w:rPr>
        <w:t>out that</w:t>
      </w:r>
      <w:proofErr w:type="gramEnd"/>
      <w:r w:rsidR="00F9621B" w:rsidRPr="009232F2">
        <w:rPr>
          <w:rFonts w:ascii="Garamond" w:hAnsi="Garamond" w:cs="ApolloMT"/>
          <w:sz w:val="24"/>
          <w:szCs w:val="24"/>
        </w:rPr>
        <w:t xml:space="preserve"> “The start of World War II was also the start of the Civil Service’s systematic employment of economists and statisticians. </w:t>
      </w:r>
      <w:r w:rsidR="00F9621B" w:rsidRPr="009232F2">
        <w:rPr>
          <w:rFonts w:ascii="Garamond" w:hAnsi="Garamond" w:cs="ApolloMT"/>
          <w:i/>
          <w:sz w:val="24"/>
          <w:szCs w:val="24"/>
        </w:rPr>
        <w:t>Planning for war needs good data</w:t>
      </w:r>
      <w:r w:rsidR="00F9621B" w:rsidRPr="009232F2">
        <w:rPr>
          <w:rFonts w:ascii="Garamond" w:hAnsi="Garamond" w:cs="ApolloMT"/>
          <w:sz w:val="24"/>
          <w:szCs w:val="24"/>
        </w:rPr>
        <w:t>”</w:t>
      </w:r>
      <w:r w:rsidR="00307609" w:rsidRPr="009232F2">
        <w:rPr>
          <w:rFonts w:ascii="Garamond" w:hAnsi="Garamond" w:cs="ApolloMT"/>
          <w:sz w:val="24"/>
          <w:szCs w:val="24"/>
        </w:rPr>
        <w:t xml:space="preserve"> (Ramsden, 2015: 3; emphasis added)</w:t>
      </w:r>
      <w:r w:rsidR="00F9621B" w:rsidRPr="009232F2">
        <w:rPr>
          <w:rFonts w:ascii="Garamond" w:hAnsi="Garamond" w:cs="ApolloMT"/>
          <w:sz w:val="24"/>
          <w:szCs w:val="24"/>
        </w:rPr>
        <w:t>.</w:t>
      </w:r>
      <w:r w:rsidR="001371AD" w:rsidRPr="009232F2">
        <w:rPr>
          <w:rFonts w:ascii="Garamond" w:hAnsi="Garamond" w:cs="ApolloMT"/>
          <w:sz w:val="24"/>
          <w:szCs w:val="24"/>
        </w:rPr>
        <w:t xml:space="preserve">  </w:t>
      </w:r>
      <w:proofErr w:type="gramStart"/>
      <w:r w:rsidR="001371AD" w:rsidRPr="009232F2">
        <w:rPr>
          <w:rFonts w:ascii="Garamond" w:hAnsi="Garamond" w:cs="ApolloMT"/>
          <w:sz w:val="24"/>
          <w:szCs w:val="24"/>
        </w:rPr>
        <w:t>So</w:t>
      </w:r>
      <w:proofErr w:type="gramEnd"/>
      <w:r w:rsidR="001371AD" w:rsidRPr="009232F2">
        <w:rPr>
          <w:rFonts w:ascii="Garamond" w:hAnsi="Garamond" w:cs="ApolloMT"/>
          <w:sz w:val="24"/>
          <w:szCs w:val="24"/>
        </w:rPr>
        <w:t xml:space="preserve"> in this way, GNP became both a measure of the war-fighting capacity of the US and UK, and a vital tool in mobilising resources, labour, capital towards production to that end</w:t>
      </w:r>
      <w:r w:rsidR="00281F6F" w:rsidRPr="009232F2">
        <w:rPr>
          <w:rFonts w:ascii="Garamond" w:hAnsi="Garamond" w:cs="ApolloMT"/>
          <w:sz w:val="24"/>
          <w:szCs w:val="24"/>
        </w:rPr>
        <w:t xml:space="preserve"> (Edelstein, 2001)</w:t>
      </w:r>
      <w:r w:rsidR="001371AD" w:rsidRPr="009232F2">
        <w:rPr>
          <w:rFonts w:ascii="Garamond" w:hAnsi="Garamond" w:cs="ApolloMT"/>
          <w:sz w:val="24"/>
          <w:szCs w:val="24"/>
        </w:rPr>
        <w:t>.</w:t>
      </w:r>
      <w:r w:rsidR="00F9621B" w:rsidRPr="009232F2">
        <w:rPr>
          <w:rFonts w:ascii="Garamond" w:hAnsi="Garamond" w:cs="ApolloMT"/>
          <w:sz w:val="24"/>
          <w:szCs w:val="24"/>
        </w:rPr>
        <w:t xml:space="preserve"> </w:t>
      </w:r>
    </w:p>
    <w:p w14:paraId="5D558EBA" w14:textId="2BEEE8CD" w:rsidR="000872FC" w:rsidRPr="009232F2" w:rsidRDefault="000872FC" w:rsidP="00F67AB7">
      <w:pPr>
        <w:rPr>
          <w:rFonts w:ascii="Garamond" w:hAnsi="Garamond" w:cs="ApolloMT"/>
          <w:sz w:val="24"/>
          <w:szCs w:val="24"/>
        </w:rPr>
      </w:pPr>
      <w:r w:rsidRPr="009232F2">
        <w:rPr>
          <w:rFonts w:ascii="Garamond" w:hAnsi="Garamond" w:cs="ApolloMT"/>
          <w:sz w:val="24"/>
          <w:szCs w:val="24"/>
        </w:rPr>
        <w:t xml:space="preserve">In the post-war </w:t>
      </w:r>
      <w:proofErr w:type="gramStart"/>
      <w:r w:rsidRPr="009232F2">
        <w:rPr>
          <w:rFonts w:ascii="Garamond" w:hAnsi="Garamond" w:cs="ApolloMT"/>
          <w:sz w:val="24"/>
          <w:szCs w:val="24"/>
        </w:rPr>
        <w:t>period</w:t>
      </w:r>
      <w:proofErr w:type="gramEnd"/>
      <w:r w:rsidRPr="009232F2">
        <w:rPr>
          <w:rFonts w:ascii="Garamond" w:hAnsi="Garamond" w:cs="ApolloMT"/>
          <w:sz w:val="24"/>
          <w:szCs w:val="24"/>
        </w:rPr>
        <w:t xml:space="preserve"> a condition of receiving Marshall Aid from the US was acceptance not just of trade liberalisation and </w:t>
      </w:r>
      <w:r w:rsidR="00644CAD" w:rsidRPr="009232F2">
        <w:rPr>
          <w:rFonts w:ascii="Garamond" w:hAnsi="Garamond" w:cs="ApolloMT"/>
          <w:sz w:val="24"/>
          <w:szCs w:val="24"/>
        </w:rPr>
        <w:t>economic</w:t>
      </w:r>
      <w:r w:rsidRPr="009232F2">
        <w:rPr>
          <w:rFonts w:ascii="Garamond" w:hAnsi="Garamond" w:cs="ApolloMT"/>
          <w:sz w:val="24"/>
          <w:szCs w:val="24"/>
        </w:rPr>
        <w:t xml:space="preserve"> growth (outlined in the next sec</w:t>
      </w:r>
      <w:r w:rsidR="00644CAD" w:rsidRPr="009232F2">
        <w:rPr>
          <w:rFonts w:ascii="Garamond" w:hAnsi="Garamond" w:cs="ApolloMT"/>
          <w:sz w:val="24"/>
          <w:szCs w:val="24"/>
        </w:rPr>
        <w:t>tion) but also the GDP.  As Mas</w:t>
      </w:r>
      <w:r w:rsidRPr="009232F2">
        <w:rPr>
          <w:rFonts w:ascii="Garamond" w:hAnsi="Garamond" w:cs="ApolloMT"/>
          <w:sz w:val="24"/>
          <w:szCs w:val="24"/>
        </w:rPr>
        <w:t xml:space="preserve">ood notes, </w:t>
      </w:r>
    </w:p>
    <w:p w14:paraId="691FD237" w14:textId="18E31B94" w:rsidR="000872FC" w:rsidRPr="009232F2" w:rsidRDefault="000872FC" w:rsidP="000872FC">
      <w:pPr>
        <w:ind w:left="720"/>
        <w:rPr>
          <w:rFonts w:ascii="Garamond" w:hAnsi="Garamond" w:cs="ApolloMT"/>
          <w:sz w:val="24"/>
          <w:szCs w:val="24"/>
        </w:rPr>
      </w:pPr>
      <w:r w:rsidRPr="009232F2">
        <w:rPr>
          <w:rFonts w:ascii="Garamond" w:hAnsi="Garamond" w:cs="Times New Roman"/>
          <w:sz w:val="24"/>
          <w:szCs w:val="24"/>
        </w:rPr>
        <w:t>​</w:t>
      </w:r>
      <w:r w:rsidRPr="009232F2">
        <w:rPr>
          <w:rFonts w:ascii="Garamond" w:hAnsi="Garamond" w:cs="ApolloMT"/>
          <w:sz w:val="24"/>
          <w:szCs w:val="24"/>
        </w:rPr>
        <w:t>“Europe’s countries had no real choice in the matter [of submitting their economies to be measured by GDP]. If they wanted America</w:t>
      </w:r>
      <w:r w:rsidR="00316CA1">
        <w:rPr>
          <w:rFonts w:ascii="Garamond" w:hAnsi="Garamond" w:cs="ApolloMT"/>
          <w:sz w:val="24"/>
          <w:szCs w:val="24"/>
        </w:rPr>
        <w:t>’</w:t>
      </w:r>
      <w:r w:rsidRPr="009232F2">
        <w:rPr>
          <w:rFonts w:ascii="Garamond" w:hAnsi="Garamond" w:cs="ApolloMT"/>
          <w:sz w:val="24"/>
          <w:szCs w:val="24"/>
        </w:rPr>
        <w:t xml:space="preserve">s aid, they needed to submit to its system of measurement. Little did they know that the act of measuring their economies would ultimately determine how their economies would be </w:t>
      </w:r>
      <w:proofErr w:type="gramStart"/>
      <w:r w:rsidRPr="009232F2">
        <w:rPr>
          <w:rFonts w:ascii="Garamond" w:hAnsi="Garamond" w:cs="ApolloMT"/>
          <w:sz w:val="24"/>
          <w:szCs w:val="24"/>
        </w:rPr>
        <w:t>managed.</w:t>
      </w:r>
      <w:proofErr w:type="gramEnd"/>
      <w:r w:rsidRPr="009232F2">
        <w:rPr>
          <w:rFonts w:ascii="Garamond" w:hAnsi="Garamond" w:cs="ApolloMT"/>
          <w:sz w:val="24"/>
          <w:szCs w:val="24"/>
        </w:rPr>
        <w:t xml:space="preserve">  In order to keep receiving American aid, a country</w:t>
      </w:r>
      <w:r w:rsidR="00644CAD" w:rsidRPr="009232F2">
        <w:rPr>
          <w:rFonts w:ascii="Garamond" w:hAnsi="Garamond" w:cs="ApolloMT"/>
          <w:sz w:val="24"/>
          <w:szCs w:val="24"/>
        </w:rPr>
        <w:t>’</w:t>
      </w:r>
      <w:r w:rsidRPr="009232F2">
        <w:rPr>
          <w:rFonts w:ascii="Garamond" w:hAnsi="Garamond" w:cs="ApolloMT"/>
          <w:sz w:val="24"/>
          <w:szCs w:val="24"/>
        </w:rPr>
        <w:t>s GDP had to go up each year” (</w:t>
      </w:r>
      <w:r w:rsidR="00644CAD" w:rsidRPr="009232F2">
        <w:rPr>
          <w:rFonts w:ascii="Garamond" w:hAnsi="Garamond" w:cs="ApolloMT"/>
          <w:sz w:val="24"/>
          <w:szCs w:val="24"/>
        </w:rPr>
        <w:t>Mas</w:t>
      </w:r>
      <w:r w:rsidRPr="009232F2">
        <w:rPr>
          <w:rFonts w:ascii="Garamond" w:hAnsi="Garamond" w:cs="ApolloMT"/>
          <w:sz w:val="24"/>
          <w:szCs w:val="24"/>
        </w:rPr>
        <w:t>ood, 2016: 35).</w:t>
      </w:r>
    </w:p>
    <w:p w14:paraId="1674969B" w14:textId="06954BFF" w:rsidR="00170CDB" w:rsidRPr="009232F2" w:rsidRDefault="000872FC" w:rsidP="000872FC">
      <w:pPr>
        <w:rPr>
          <w:rFonts w:ascii="Garamond" w:hAnsi="Garamond" w:cs="ApolloMT"/>
          <w:sz w:val="24"/>
          <w:szCs w:val="24"/>
        </w:rPr>
      </w:pPr>
      <w:proofErr w:type="gramStart"/>
      <w:r w:rsidRPr="009232F2">
        <w:rPr>
          <w:rFonts w:ascii="Garamond" w:hAnsi="Garamond" w:cs="ApolloMT"/>
          <w:sz w:val="24"/>
          <w:szCs w:val="24"/>
        </w:rPr>
        <w:t>And</w:t>
      </w:r>
      <w:proofErr w:type="gramEnd"/>
      <w:r w:rsidRPr="009232F2">
        <w:rPr>
          <w:rFonts w:ascii="Garamond" w:hAnsi="Garamond" w:cs="ApolloMT"/>
          <w:sz w:val="24"/>
          <w:szCs w:val="24"/>
        </w:rPr>
        <w:t xml:space="preserve"> the way of measuring whether economic growth was being achieved was by measuring GDP increases.  Thus GDP measured growth in the economy </w:t>
      </w:r>
      <w:proofErr w:type="gramStart"/>
      <w:r w:rsidRPr="009232F2">
        <w:rPr>
          <w:rFonts w:ascii="Garamond" w:hAnsi="Garamond" w:cs="ApolloMT"/>
          <w:sz w:val="24"/>
          <w:szCs w:val="24"/>
        </w:rPr>
        <w:t>was embedded</w:t>
      </w:r>
      <w:proofErr w:type="gramEnd"/>
      <w:r w:rsidRPr="009232F2">
        <w:rPr>
          <w:rFonts w:ascii="Garamond" w:hAnsi="Garamond" w:cs="ApolloMT"/>
          <w:sz w:val="24"/>
          <w:szCs w:val="24"/>
        </w:rPr>
        <w:t xml:space="preserve"> across Western Europe and became associated with national prosperity - the main ingredients of which were consumer spending and government sp</w:t>
      </w:r>
      <w:r w:rsidR="00316CA1">
        <w:rPr>
          <w:rFonts w:ascii="Garamond" w:hAnsi="Garamond" w:cs="ApolloMT"/>
          <w:sz w:val="24"/>
          <w:szCs w:val="24"/>
        </w:rPr>
        <w:t>ending and public sector growth</w:t>
      </w:r>
      <w:r w:rsidRPr="009232F2">
        <w:rPr>
          <w:rFonts w:ascii="Garamond" w:hAnsi="Garamond" w:cs="ApolloMT"/>
          <w:sz w:val="24"/>
          <w:szCs w:val="24"/>
        </w:rPr>
        <w:t>.</w:t>
      </w:r>
      <w:r w:rsidR="00316CA1">
        <w:rPr>
          <w:rFonts w:ascii="Garamond" w:hAnsi="Garamond" w:cs="ApolloMT"/>
          <w:sz w:val="24"/>
          <w:szCs w:val="24"/>
        </w:rPr>
        <w:t xml:space="preserve">  </w:t>
      </w:r>
      <w:r w:rsidRPr="009232F2">
        <w:rPr>
          <w:rFonts w:ascii="Garamond" w:hAnsi="Garamond" w:cs="ApolloMT"/>
          <w:sz w:val="24"/>
          <w:szCs w:val="24"/>
        </w:rPr>
        <w:t>Thus, was propagated “the idea that GDP, economic growth and national prosperity are interchangeable” (</w:t>
      </w:r>
      <w:proofErr w:type="gramStart"/>
      <w:r w:rsidRPr="009232F2">
        <w:rPr>
          <w:rFonts w:ascii="Garamond" w:hAnsi="Garamond" w:cs="ApolloMT"/>
          <w:sz w:val="24"/>
          <w:szCs w:val="24"/>
        </w:rPr>
        <w:t>ibid.</w:t>
      </w:r>
      <w:r w:rsidR="00316CA1">
        <w:rPr>
          <w:rFonts w:ascii="Garamond" w:hAnsi="Garamond" w:cs="ApolloMT"/>
          <w:sz w:val="24"/>
          <w:szCs w:val="24"/>
        </w:rPr>
        <w:t>:</w:t>
      </w:r>
      <w:proofErr w:type="gramEnd"/>
      <w:r w:rsidRPr="009232F2">
        <w:rPr>
          <w:rFonts w:ascii="Garamond" w:hAnsi="Garamond" w:cs="ApolloMT"/>
          <w:sz w:val="24"/>
          <w:szCs w:val="24"/>
        </w:rPr>
        <w:t xml:space="preserve"> 37).</w:t>
      </w:r>
      <w:r w:rsidR="0075558F" w:rsidRPr="009232F2">
        <w:rPr>
          <w:rFonts w:ascii="Garamond" w:hAnsi="Garamond" w:cs="ApolloMT"/>
          <w:sz w:val="24"/>
          <w:szCs w:val="24"/>
        </w:rPr>
        <w:t xml:space="preserve">  GDP enabled and empowered a small group of transatlantic experts to systematise and homogenise how ‘the economy’ was understood and offered a single metric by which policy-makers, academics, politicians and populations could judge the health or performance of national economies and compare economies. </w:t>
      </w:r>
    </w:p>
    <w:p w14:paraId="3FDE3D15" w14:textId="668FB7AE" w:rsidR="004C6CEE" w:rsidRPr="009232F2" w:rsidRDefault="00C43639" w:rsidP="004C6CEE">
      <w:pPr>
        <w:rPr>
          <w:rFonts w:ascii="Garamond" w:hAnsi="Garamond" w:cs="ApolloMT"/>
          <w:sz w:val="24"/>
          <w:szCs w:val="24"/>
        </w:rPr>
      </w:pPr>
      <w:r w:rsidRPr="009232F2">
        <w:rPr>
          <w:rFonts w:ascii="Garamond" w:hAnsi="Garamond" w:cs="ApolloMT"/>
          <w:sz w:val="24"/>
          <w:szCs w:val="24"/>
        </w:rPr>
        <w:t xml:space="preserve">The expert neoclassical knowledge </w:t>
      </w:r>
      <w:r w:rsidR="00170CDB" w:rsidRPr="009232F2">
        <w:rPr>
          <w:rFonts w:ascii="Garamond" w:hAnsi="Garamond" w:cs="ApolloMT"/>
          <w:sz w:val="24"/>
          <w:szCs w:val="24"/>
        </w:rPr>
        <w:t xml:space="preserve">and </w:t>
      </w:r>
      <w:proofErr w:type="gramStart"/>
      <w:r w:rsidR="00170CDB" w:rsidRPr="009232F2">
        <w:rPr>
          <w:rFonts w:ascii="Garamond" w:hAnsi="Garamond" w:cs="ApolloMT"/>
          <w:sz w:val="24"/>
          <w:szCs w:val="24"/>
        </w:rPr>
        <w:t>these</w:t>
      </w:r>
      <w:proofErr w:type="gramEnd"/>
      <w:r w:rsidR="00170CDB" w:rsidRPr="009232F2">
        <w:rPr>
          <w:rFonts w:ascii="Garamond" w:hAnsi="Garamond" w:cs="ApolloMT"/>
          <w:sz w:val="24"/>
          <w:szCs w:val="24"/>
        </w:rPr>
        <w:t xml:space="preserve"> experts who</w:t>
      </w:r>
      <w:r w:rsidRPr="009232F2">
        <w:rPr>
          <w:rFonts w:ascii="Garamond" w:hAnsi="Garamond" w:cs="ApolloMT"/>
          <w:sz w:val="24"/>
          <w:szCs w:val="24"/>
        </w:rPr>
        <w:t xml:space="preserve"> invented and refined this measure viewed and presented </w:t>
      </w:r>
      <w:r w:rsidR="00170CDB" w:rsidRPr="009232F2">
        <w:rPr>
          <w:rFonts w:ascii="Garamond" w:hAnsi="Garamond" w:cs="ApolloMT"/>
          <w:sz w:val="24"/>
          <w:szCs w:val="24"/>
        </w:rPr>
        <w:t xml:space="preserve">themselves and the knowledge the possessed </w:t>
      </w:r>
      <w:r w:rsidRPr="009232F2">
        <w:rPr>
          <w:rFonts w:ascii="Garamond" w:hAnsi="Garamond" w:cs="ApolloMT"/>
          <w:sz w:val="24"/>
          <w:szCs w:val="24"/>
        </w:rPr>
        <w:t>as ‘neutral’,</w:t>
      </w:r>
      <w:r w:rsidR="00170CDB" w:rsidRPr="009232F2">
        <w:rPr>
          <w:rFonts w:ascii="Garamond" w:hAnsi="Garamond" w:cs="ApolloMT"/>
          <w:sz w:val="24"/>
          <w:szCs w:val="24"/>
        </w:rPr>
        <w:t xml:space="preserve"> ‘apolitical’,</w:t>
      </w:r>
      <w:r w:rsidRPr="009232F2">
        <w:rPr>
          <w:rFonts w:ascii="Garamond" w:hAnsi="Garamond" w:cs="ApolloMT"/>
          <w:sz w:val="24"/>
          <w:szCs w:val="24"/>
        </w:rPr>
        <w:t xml:space="preserve"> ‘objective’ and ‘value free’.</w:t>
      </w:r>
      <w:r w:rsidR="00170CDB" w:rsidRPr="009232F2">
        <w:rPr>
          <w:rStyle w:val="FootnoteReference"/>
          <w:rFonts w:ascii="Garamond" w:hAnsi="Garamond" w:cs="ApolloMT"/>
          <w:sz w:val="24"/>
          <w:szCs w:val="24"/>
        </w:rPr>
        <w:footnoteReference w:id="4"/>
      </w:r>
      <w:r w:rsidRPr="009232F2">
        <w:rPr>
          <w:rFonts w:ascii="Garamond" w:hAnsi="Garamond" w:cs="ApolloMT"/>
          <w:sz w:val="24"/>
          <w:szCs w:val="24"/>
        </w:rPr>
        <w:t xml:space="preserve">  </w:t>
      </w:r>
      <w:proofErr w:type="gramStart"/>
      <w:r w:rsidRPr="009232F2">
        <w:rPr>
          <w:rFonts w:ascii="Garamond" w:hAnsi="Garamond" w:cs="ApolloMT"/>
          <w:sz w:val="24"/>
          <w:szCs w:val="24"/>
        </w:rPr>
        <w:t>However</w:t>
      </w:r>
      <w:proofErr w:type="gramEnd"/>
      <w:r w:rsidRPr="009232F2">
        <w:rPr>
          <w:rFonts w:ascii="Garamond" w:hAnsi="Garamond" w:cs="ApolloMT"/>
          <w:sz w:val="24"/>
          <w:szCs w:val="24"/>
        </w:rPr>
        <w:t xml:space="preserve"> it</w:t>
      </w:r>
      <w:r w:rsidR="00170CDB" w:rsidRPr="009232F2">
        <w:rPr>
          <w:rFonts w:ascii="Garamond" w:hAnsi="Garamond" w:cs="ApolloMT"/>
          <w:sz w:val="24"/>
          <w:szCs w:val="24"/>
        </w:rPr>
        <w:t xml:space="preserve"> and they were (</w:t>
      </w:r>
      <w:r w:rsidRPr="009232F2">
        <w:rPr>
          <w:rFonts w:ascii="Garamond" w:hAnsi="Garamond" w:cs="ApolloMT"/>
          <w:sz w:val="24"/>
          <w:szCs w:val="24"/>
        </w:rPr>
        <w:t xml:space="preserve">and </w:t>
      </w:r>
      <w:r w:rsidR="00170CDB" w:rsidRPr="009232F2">
        <w:rPr>
          <w:rFonts w:ascii="Garamond" w:hAnsi="Garamond" w:cs="ApolloMT"/>
          <w:sz w:val="24"/>
          <w:szCs w:val="24"/>
        </w:rPr>
        <w:t>are</w:t>
      </w:r>
      <w:r w:rsidRPr="009232F2">
        <w:rPr>
          <w:rFonts w:ascii="Garamond" w:hAnsi="Garamond" w:cs="ApolloMT"/>
          <w:sz w:val="24"/>
          <w:szCs w:val="24"/>
        </w:rPr>
        <w:t>) anything but (Barry, 201</w:t>
      </w:r>
      <w:r w:rsidR="004C211F">
        <w:rPr>
          <w:rFonts w:ascii="Garamond" w:hAnsi="Garamond" w:cs="ApolloMT"/>
          <w:sz w:val="24"/>
          <w:szCs w:val="24"/>
        </w:rPr>
        <w:t>5</w:t>
      </w:r>
      <w:r w:rsidRPr="009232F2">
        <w:rPr>
          <w:rFonts w:ascii="Garamond" w:hAnsi="Garamond" w:cs="ApolloMT"/>
          <w:sz w:val="24"/>
          <w:szCs w:val="24"/>
        </w:rPr>
        <w:t>).  While the process that led to the creation of the eventual GDP measure was shaped by methodological, statistical and technical debates, disagreements and arguments (between income and production measured GDP for example), it was equally shaped by political, ideological and normative claims and counterclaims.</w:t>
      </w:r>
      <w:r w:rsidR="00170CDB" w:rsidRPr="009232F2">
        <w:rPr>
          <w:rFonts w:ascii="Garamond" w:hAnsi="Garamond" w:cs="ApolloMT"/>
          <w:sz w:val="24"/>
          <w:szCs w:val="24"/>
        </w:rPr>
        <w:t xml:space="preserve">  For example, Simon Kuznets, who </w:t>
      </w:r>
      <w:proofErr w:type="gramStart"/>
      <w:r w:rsidR="00170CDB" w:rsidRPr="009232F2">
        <w:rPr>
          <w:rFonts w:ascii="Garamond" w:hAnsi="Garamond" w:cs="ApolloMT"/>
          <w:sz w:val="24"/>
          <w:szCs w:val="24"/>
        </w:rPr>
        <w:t>can be legitimately viewed</w:t>
      </w:r>
      <w:proofErr w:type="gramEnd"/>
      <w:r w:rsidR="00170CDB" w:rsidRPr="009232F2">
        <w:rPr>
          <w:rFonts w:ascii="Garamond" w:hAnsi="Garamond" w:cs="ApolloMT"/>
          <w:sz w:val="24"/>
          <w:szCs w:val="24"/>
        </w:rPr>
        <w:t xml:space="preserve"> as the inventor of GDP/GNP, had a </w:t>
      </w:r>
      <w:r w:rsidR="00170CDB" w:rsidRPr="009232F2">
        <w:rPr>
          <w:rFonts w:ascii="Garamond" w:hAnsi="Garamond" w:cs="ApolloMT"/>
          <w:sz w:val="24"/>
          <w:szCs w:val="24"/>
        </w:rPr>
        <w:lastRenderedPageBreak/>
        <w:t>very different conceptualisation of GDP tha</w:t>
      </w:r>
      <w:r w:rsidR="00316CA1">
        <w:rPr>
          <w:rFonts w:ascii="Garamond" w:hAnsi="Garamond" w:cs="ApolloMT"/>
          <w:sz w:val="24"/>
          <w:szCs w:val="24"/>
        </w:rPr>
        <w:t>n</w:t>
      </w:r>
      <w:r w:rsidR="00170CDB" w:rsidRPr="009232F2">
        <w:rPr>
          <w:rFonts w:ascii="Garamond" w:hAnsi="Garamond" w:cs="ApolloMT"/>
          <w:sz w:val="24"/>
          <w:szCs w:val="24"/>
        </w:rPr>
        <w:t xml:space="preserve"> others such as Keynes.  He for example wanted to include income distribution, exclude defence/military spending and government spending</w:t>
      </w:r>
      <w:r w:rsidR="00316CA1">
        <w:rPr>
          <w:rFonts w:ascii="Garamond" w:hAnsi="Garamond" w:cs="ApolloMT"/>
          <w:sz w:val="24"/>
          <w:szCs w:val="24"/>
        </w:rPr>
        <w:t>,</w:t>
      </w:r>
      <w:r w:rsidR="004C6CEE" w:rsidRPr="009232F2">
        <w:rPr>
          <w:rFonts w:ascii="Garamond" w:hAnsi="Garamond" w:cs="ApolloMT"/>
          <w:sz w:val="24"/>
          <w:szCs w:val="24"/>
        </w:rPr>
        <w:t xml:space="preserve"> and was clear that a key issue to consider was both the quality </w:t>
      </w:r>
      <w:proofErr w:type="gramStart"/>
      <w:r w:rsidR="004C6CEE" w:rsidRPr="009232F2">
        <w:rPr>
          <w:rFonts w:ascii="Garamond" w:hAnsi="Garamond" w:cs="ApolloMT"/>
          <w:sz w:val="24"/>
          <w:szCs w:val="24"/>
        </w:rPr>
        <w:t>of economic growth and not to forget that growth was a means to an end, not an end in itself</w:t>
      </w:r>
      <w:proofErr w:type="gramEnd"/>
      <w:r w:rsidR="004C6CEE" w:rsidRPr="009232F2">
        <w:rPr>
          <w:rFonts w:ascii="Garamond" w:hAnsi="Garamond" w:cs="ApolloMT"/>
          <w:sz w:val="24"/>
          <w:szCs w:val="24"/>
        </w:rPr>
        <w:t xml:space="preserve">.  While he lost the ‘battle of ideas’ over how to model, measure and understand GDP growth (Masood, </w:t>
      </w:r>
      <w:r w:rsidR="002D362F" w:rsidRPr="009232F2">
        <w:rPr>
          <w:rFonts w:ascii="Garamond" w:hAnsi="Garamond" w:cs="ApolloMT"/>
          <w:sz w:val="24"/>
          <w:szCs w:val="24"/>
        </w:rPr>
        <w:t xml:space="preserve">2016; </w:t>
      </w:r>
      <w:proofErr w:type="spellStart"/>
      <w:r w:rsidR="004C6CEE" w:rsidRPr="009232F2">
        <w:rPr>
          <w:rFonts w:ascii="Garamond" w:hAnsi="Garamond" w:cs="ApolloMT"/>
          <w:sz w:val="24"/>
          <w:szCs w:val="24"/>
        </w:rPr>
        <w:t>Fir</w:t>
      </w:r>
      <w:r w:rsidR="006C5005" w:rsidRPr="009232F2">
        <w:rPr>
          <w:rFonts w:ascii="Garamond" w:hAnsi="Garamond" w:cs="ApolloMT"/>
          <w:sz w:val="24"/>
          <w:szCs w:val="24"/>
        </w:rPr>
        <w:t>a</w:t>
      </w:r>
      <w:r w:rsidR="004C6CEE" w:rsidRPr="009232F2">
        <w:rPr>
          <w:rFonts w:ascii="Garamond" w:hAnsi="Garamond" w:cs="ApolloMT"/>
          <w:sz w:val="24"/>
          <w:szCs w:val="24"/>
        </w:rPr>
        <w:t>mont</w:t>
      </w:r>
      <w:r w:rsidR="006C5005" w:rsidRPr="009232F2">
        <w:rPr>
          <w:rFonts w:ascii="Garamond" w:hAnsi="Garamond" w:cs="ApolloMT"/>
          <w:sz w:val="24"/>
          <w:szCs w:val="24"/>
        </w:rPr>
        <w:t>i</w:t>
      </w:r>
      <w:proofErr w:type="spellEnd"/>
      <w:r w:rsidR="002D362F" w:rsidRPr="009232F2">
        <w:rPr>
          <w:rFonts w:ascii="Garamond" w:hAnsi="Garamond" w:cs="ApolloMT"/>
          <w:sz w:val="24"/>
          <w:szCs w:val="24"/>
        </w:rPr>
        <w:t>, 2013)</w:t>
      </w:r>
      <w:r w:rsidR="004C6CEE" w:rsidRPr="009232F2">
        <w:rPr>
          <w:rFonts w:ascii="Garamond" w:hAnsi="Garamond" w:cs="ApolloMT"/>
          <w:sz w:val="24"/>
          <w:szCs w:val="24"/>
        </w:rPr>
        <w:t xml:space="preserve"> he continued to question the way this new measure was (</w:t>
      </w:r>
      <w:proofErr w:type="spellStart"/>
      <w:r w:rsidR="004C6CEE" w:rsidRPr="009232F2">
        <w:rPr>
          <w:rFonts w:ascii="Garamond" w:hAnsi="Garamond" w:cs="ApolloMT"/>
          <w:sz w:val="24"/>
          <w:szCs w:val="24"/>
        </w:rPr>
        <w:t>mis</w:t>
      </w:r>
      <w:proofErr w:type="spellEnd"/>
      <w:r w:rsidR="004C6CEE" w:rsidRPr="009232F2">
        <w:rPr>
          <w:rFonts w:ascii="Garamond" w:hAnsi="Garamond" w:cs="ApolloMT"/>
          <w:sz w:val="24"/>
          <w:szCs w:val="24"/>
        </w:rPr>
        <w:t xml:space="preserve">)understood by policy-makers and he public alike.  As he put it in 1962, “Distinctions must be kept in mind between quantity and quality of growth, between its costs and return, and between the short and long term...Objectives should be explicit: </w:t>
      </w:r>
      <w:r w:rsidR="004C6CEE" w:rsidRPr="009232F2">
        <w:rPr>
          <w:rFonts w:ascii="Garamond" w:hAnsi="Garamond" w:cs="ApolloMT"/>
          <w:i/>
          <w:sz w:val="24"/>
          <w:szCs w:val="24"/>
        </w:rPr>
        <w:t>goals for more growth should specify more growth of what and for what</w:t>
      </w:r>
      <w:r w:rsidR="004C6CEE" w:rsidRPr="009232F2">
        <w:rPr>
          <w:rFonts w:ascii="Garamond" w:hAnsi="Garamond" w:cs="ApolloMT"/>
          <w:sz w:val="24"/>
          <w:szCs w:val="24"/>
        </w:rPr>
        <w:t>” (Kuznets, 1962: 29; emphasis added).</w:t>
      </w:r>
    </w:p>
    <w:p w14:paraId="12B68B5D" w14:textId="6D29D95C" w:rsidR="000872FC" w:rsidRPr="009232F2" w:rsidRDefault="00170CDB" w:rsidP="006C5005">
      <w:pPr>
        <w:spacing w:after="0" w:line="240" w:lineRule="auto"/>
        <w:ind w:left="720"/>
        <w:rPr>
          <w:rFonts w:ascii="Garamond" w:eastAsia="Times New Roman" w:hAnsi="Garamond" w:cs="Times New Roman"/>
          <w:sz w:val="24"/>
          <w:szCs w:val="24"/>
          <w:lang w:eastAsia="en-GB"/>
        </w:rPr>
      </w:pPr>
      <w:r w:rsidRPr="009232F2">
        <w:rPr>
          <w:rFonts w:ascii="Garamond" w:eastAsia="Times New Roman" w:hAnsi="Garamond" w:cs="Times New Roman"/>
          <w:sz w:val="24"/>
          <w:szCs w:val="24"/>
          <w:lang w:eastAsia="en-GB"/>
        </w:rPr>
        <w:t>​</w:t>
      </w:r>
      <w:r w:rsidR="004C6CEE" w:rsidRPr="009232F2">
        <w:rPr>
          <w:rFonts w:ascii="Garamond" w:eastAsia="Times New Roman" w:hAnsi="Garamond" w:cs="Times New Roman"/>
          <w:sz w:val="24"/>
          <w:szCs w:val="24"/>
          <w:lang w:eastAsia="en-GB"/>
        </w:rPr>
        <w:t xml:space="preserve"> ​</w:t>
      </w:r>
      <w:r w:rsidR="00644CAD" w:rsidRPr="009232F2">
        <w:rPr>
          <w:rFonts w:ascii="Garamond" w:hAnsi="Garamond" w:cs="Times New Roman"/>
          <w:sz w:val="24"/>
          <w:szCs w:val="24"/>
        </w:rPr>
        <w:t>​</w:t>
      </w:r>
      <w:r w:rsidR="00644CAD" w:rsidRPr="009232F2">
        <w:rPr>
          <w:rFonts w:ascii="Garamond" w:hAnsi="Garamond" w:cs="ApolloMT"/>
          <w:sz w:val="24"/>
          <w:szCs w:val="24"/>
        </w:rPr>
        <w:t>“GDP became mainstream because</w:t>
      </w:r>
      <w:proofErr w:type="gramStart"/>
      <w:r w:rsidR="00644CAD" w:rsidRPr="009232F2">
        <w:rPr>
          <w:rFonts w:ascii="Garamond" w:hAnsi="Garamond" w:cs="ApolloMT"/>
          <w:sz w:val="24"/>
          <w:szCs w:val="24"/>
        </w:rPr>
        <w:t>....it</w:t>
      </w:r>
      <w:proofErr w:type="gramEnd"/>
      <w:r w:rsidR="00644CAD" w:rsidRPr="009232F2">
        <w:rPr>
          <w:rFonts w:ascii="Garamond" w:hAnsi="Garamond" w:cs="ApolloMT"/>
          <w:sz w:val="24"/>
          <w:szCs w:val="24"/>
        </w:rPr>
        <w:t xml:space="preserve"> was designed with the interests of rich countries in mind. After the end of WWII, the forerunner to the OECD promoted GDP as a system of accounting to reassure richer nations that the assistance they were providing under the Marshall Plan wasn’t being misspent and was contributing to the growth of economies”. (Masood, 2016: 171).</w:t>
      </w:r>
      <w:r w:rsidR="000872FC" w:rsidRPr="009232F2">
        <w:rPr>
          <w:rFonts w:ascii="Garamond" w:eastAsia="Times New Roman" w:hAnsi="Garamond" w:cs="Times New Roman"/>
          <w:sz w:val="24"/>
          <w:szCs w:val="24"/>
          <w:lang w:eastAsia="en-GB"/>
        </w:rPr>
        <w:t>​</w:t>
      </w:r>
    </w:p>
    <w:p w14:paraId="12C508CA" w14:textId="77777777" w:rsidR="00307609" w:rsidRPr="009232F2" w:rsidRDefault="00307609" w:rsidP="003824AE">
      <w:pPr>
        <w:spacing w:after="0" w:line="240" w:lineRule="auto"/>
        <w:rPr>
          <w:rFonts w:ascii="Garamond" w:hAnsi="Garamond" w:cs="ApolloMT"/>
          <w:sz w:val="24"/>
          <w:szCs w:val="24"/>
        </w:rPr>
      </w:pPr>
    </w:p>
    <w:p w14:paraId="701F1D39" w14:textId="77777777" w:rsidR="00D86F3A" w:rsidRDefault="003824AE" w:rsidP="003824AE">
      <w:pPr>
        <w:spacing w:after="0" w:line="240" w:lineRule="auto"/>
        <w:rPr>
          <w:rFonts w:ascii="Garamond" w:hAnsi="Garamond" w:cs="ApolloMT"/>
          <w:sz w:val="24"/>
          <w:szCs w:val="24"/>
        </w:rPr>
      </w:pPr>
      <w:r w:rsidRPr="009232F2">
        <w:rPr>
          <w:rFonts w:ascii="Garamond" w:hAnsi="Garamond" w:cs="ApolloMT"/>
          <w:sz w:val="24"/>
          <w:szCs w:val="24"/>
        </w:rPr>
        <w:t xml:space="preserve">The key issue to understand here is that the imperative for GDP growth was born in a specific historical context and invented </w:t>
      </w:r>
      <w:proofErr w:type="gramStart"/>
      <w:r w:rsidRPr="009232F2">
        <w:rPr>
          <w:rFonts w:ascii="Garamond" w:hAnsi="Garamond" w:cs="ApolloMT"/>
          <w:sz w:val="24"/>
          <w:szCs w:val="24"/>
        </w:rPr>
        <w:t>to politically solve</w:t>
      </w:r>
      <w:proofErr w:type="gramEnd"/>
      <w:r w:rsidRPr="009232F2">
        <w:rPr>
          <w:rFonts w:ascii="Garamond" w:hAnsi="Garamond" w:cs="ApolloMT"/>
          <w:sz w:val="24"/>
          <w:szCs w:val="24"/>
        </w:rPr>
        <w:t xml:space="preserve"> economic and social problems of that context.  There were three problems and contexts to consider here.  </w:t>
      </w:r>
      <w:r w:rsidRPr="006F648C">
        <w:rPr>
          <w:rFonts w:ascii="Garamond" w:hAnsi="Garamond" w:cs="ApolloMT"/>
          <w:i/>
          <w:sz w:val="24"/>
          <w:szCs w:val="24"/>
        </w:rPr>
        <w:t>First</w:t>
      </w:r>
      <w:r w:rsidRPr="009232F2">
        <w:rPr>
          <w:rFonts w:ascii="Garamond" w:hAnsi="Garamond" w:cs="ApolloMT"/>
          <w:sz w:val="24"/>
          <w:szCs w:val="24"/>
        </w:rPr>
        <w:t xml:space="preserve">, were unemployment and social instability in depression-era USA in the </w:t>
      </w:r>
      <w:proofErr w:type="gramStart"/>
      <w:r w:rsidRPr="009232F2">
        <w:rPr>
          <w:rFonts w:ascii="Garamond" w:hAnsi="Garamond" w:cs="ApolloMT"/>
          <w:sz w:val="24"/>
          <w:szCs w:val="24"/>
        </w:rPr>
        <w:t>1930s.</w:t>
      </w:r>
      <w:proofErr w:type="gramEnd"/>
      <w:r w:rsidRPr="009232F2">
        <w:rPr>
          <w:rFonts w:ascii="Garamond" w:hAnsi="Garamond" w:cs="ApolloMT"/>
          <w:sz w:val="24"/>
          <w:szCs w:val="24"/>
        </w:rPr>
        <w:t xml:space="preserve">  Here as </w:t>
      </w:r>
      <w:proofErr w:type="spellStart"/>
      <w:r w:rsidR="00DD6985" w:rsidRPr="009232F2">
        <w:rPr>
          <w:rFonts w:ascii="Garamond" w:hAnsi="Garamond" w:cs="AppleSystemUIFont"/>
          <w:color w:val="353535"/>
          <w:sz w:val="24"/>
          <w:szCs w:val="24"/>
        </w:rPr>
        <w:t>Lepenies</w:t>
      </w:r>
      <w:proofErr w:type="spellEnd"/>
      <w:r w:rsidRPr="009232F2">
        <w:rPr>
          <w:rFonts w:ascii="Garamond" w:hAnsi="Garamond" w:cs="ApolloMT"/>
          <w:sz w:val="24"/>
          <w:szCs w:val="24"/>
        </w:rPr>
        <w:t xml:space="preserve"> notes, “The role of gross national product o</w:t>
      </w:r>
      <w:r w:rsidR="00DD6985" w:rsidRPr="009232F2">
        <w:rPr>
          <w:rFonts w:ascii="Garamond" w:hAnsi="Garamond" w:cs="ApolloMT"/>
          <w:sz w:val="24"/>
          <w:szCs w:val="24"/>
        </w:rPr>
        <w:t>r</w:t>
      </w:r>
      <w:r w:rsidRPr="009232F2">
        <w:rPr>
          <w:rFonts w:ascii="Garamond" w:hAnsi="Garamond" w:cs="ApolloMT"/>
          <w:sz w:val="24"/>
          <w:szCs w:val="24"/>
        </w:rPr>
        <w:t xml:space="preserve"> G</w:t>
      </w:r>
      <w:r w:rsidR="00DD6985" w:rsidRPr="009232F2">
        <w:rPr>
          <w:rFonts w:ascii="Garamond" w:hAnsi="Garamond" w:cs="ApolloMT"/>
          <w:sz w:val="24"/>
          <w:szCs w:val="24"/>
        </w:rPr>
        <w:t>N</w:t>
      </w:r>
      <w:r w:rsidRPr="009232F2">
        <w:rPr>
          <w:rFonts w:ascii="Garamond" w:hAnsi="Garamond" w:cs="ApolloMT"/>
          <w:sz w:val="24"/>
          <w:szCs w:val="24"/>
        </w:rPr>
        <w:t xml:space="preserve">P as a political phenomenon is inextricably linked to the idea of growth.  However, modern economic theories of growth </w:t>
      </w:r>
      <w:proofErr w:type="spellStart"/>
      <w:r w:rsidRPr="009232F2">
        <w:rPr>
          <w:rFonts w:ascii="Garamond" w:hAnsi="Garamond" w:cs="ApolloMT"/>
          <w:sz w:val="24"/>
          <w:szCs w:val="24"/>
        </w:rPr>
        <w:t>doe</w:t>
      </w:r>
      <w:proofErr w:type="spellEnd"/>
      <w:r w:rsidRPr="009232F2">
        <w:rPr>
          <w:rFonts w:ascii="Garamond" w:hAnsi="Garamond" w:cs="ApolloMT"/>
          <w:sz w:val="24"/>
          <w:szCs w:val="24"/>
        </w:rPr>
        <w:t xml:space="preserve"> not emerge until after the idea of its necessity had already gained a sure footing in American politics” (</w:t>
      </w:r>
      <w:proofErr w:type="spellStart"/>
      <w:r w:rsidR="00DD6985" w:rsidRPr="009232F2">
        <w:rPr>
          <w:rFonts w:ascii="Garamond" w:hAnsi="Garamond" w:cs="AppleSystemUIFont"/>
          <w:color w:val="353535"/>
          <w:sz w:val="24"/>
          <w:szCs w:val="24"/>
        </w:rPr>
        <w:t>Lepenies</w:t>
      </w:r>
      <w:proofErr w:type="spellEnd"/>
      <w:r w:rsidR="00DD6985" w:rsidRPr="009232F2">
        <w:rPr>
          <w:rFonts w:ascii="Garamond" w:hAnsi="Garamond" w:cs="ApolloMT"/>
          <w:sz w:val="24"/>
          <w:szCs w:val="24"/>
        </w:rPr>
        <w:t>, 2016</w:t>
      </w:r>
      <w:r w:rsidRPr="009232F2">
        <w:rPr>
          <w:rFonts w:ascii="Garamond" w:hAnsi="Garamond" w:cs="ApolloMT"/>
          <w:sz w:val="24"/>
          <w:szCs w:val="24"/>
        </w:rPr>
        <w:t xml:space="preserve">: 131).  </w:t>
      </w:r>
      <w:r w:rsidR="008847B5" w:rsidRPr="009232F2">
        <w:rPr>
          <w:rFonts w:ascii="Garamond" w:hAnsi="Garamond" w:cs="ApolloMT"/>
          <w:sz w:val="24"/>
          <w:szCs w:val="24"/>
        </w:rPr>
        <w:t>Thus,</w:t>
      </w:r>
      <w:r w:rsidRPr="009232F2">
        <w:rPr>
          <w:rFonts w:ascii="Garamond" w:hAnsi="Garamond" w:cs="ApolloMT"/>
          <w:sz w:val="24"/>
          <w:szCs w:val="24"/>
        </w:rPr>
        <w:t xml:space="preserve"> the </w:t>
      </w:r>
      <w:r w:rsidR="004432B1" w:rsidRPr="009232F2">
        <w:rPr>
          <w:rFonts w:ascii="Garamond" w:hAnsi="Garamond" w:cs="ApolloMT"/>
          <w:sz w:val="24"/>
          <w:szCs w:val="24"/>
        </w:rPr>
        <w:t xml:space="preserve">political-policy imperative for growth preceded the academic interest in it.  </w:t>
      </w:r>
      <w:r w:rsidRPr="006F648C">
        <w:rPr>
          <w:rFonts w:ascii="Garamond" w:hAnsi="Garamond" w:cs="ApolloMT"/>
          <w:i/>
          <w:sz w:val="24"/>
          <w:szCs w:val="24"/>
        </w:rPr>
        <w:t>Second</w:t>
      </w:r>
      <w:r w:rsidRPr="009232F2">
        <w:rPr>
          <w:rFonts w:ascii="Garamond" w:hAnsi="Garamond" w:cs="ApolloMT"/>
          <w:sz w:val="24"/>
          <w:szCs w:val="24"/>
        </w:rPr>
        <w:t xml:space="preserve"> was organising national resources efficiently in the war effort by Allied countries in WW2.  The </w:t>
      </w:r>
      <w:r w:rsidRPr="006F648C">
        <w:rPr>
          <w:rFonts w:ascii="Garamond" w:hAnsi="Garamond" w:cs="ApolloMT"/>
          <w:i/>
          <w:sz w:val="24"/>
          <w:szCs w:val="24"/>
        </w:rPr>
        <w:t>third</w:t>
      </w:r>
      <w:r w:rsidRPr="009232F2">
        <w:rPr>
          <w:rFonts w:ascii="Garamond" w:hAnsi="Garamond" w:cs="ApolloMT"/>
          <w:sz w:val="24"/>
          <w:szCs w:val="24"/>
        </w:rPr>
        <w:t xml:space="preserve"> was the post-war Cold War context and there were at least two salient dimensions.  On the one hand was the adoption of the statistical measure of GDP as the universal way to measure and understand the economy and economic growth.  On the other, was how, under the auspice of US hegemony and international elite organisations such as the OECD, GDP economic growth (Keynesian and neoclassical) was disseminated and accepted by state mangers of national economies as both the dominant economic </w:t>
      </w:r>
      <w:r w:rsidR="00801E45" w:rsidRPr="009232F2">
        <w:rPr>
          <w:rFonts w:ascii="Garamond" w:hAnsi="Garamond" w:cs="ApolloMT"/>
          <w:sz w:val="24"/>
          <w:szCs w:val="24"/>
        </w:rPr>
        <w:t>paradigm</w:t>
      </w:r>
      <w:r w:rsidRPr="009232F2">
        <w:rPr>
          <w:rFonts w:ascii="Garamond" w:hAnsi="Garamond" w:cs="ApolloMT"/>
          <w:sz w:val="24"/>
          <w:szCs w:val="24"/>
        </w:rPr>
        <w:t xml:space="preserve"> and principal political economic state objective. </w:t>
      </w:r>
      <w:r w:rsidR="00801E45" w:rsidRPr="009232F2">
        <w:rPr>
          <w:rFonts w:ascii="Garamond" w:hAnsi="Garamond" w:cs="ApolloMT"/>
          <w:sz w:val="24"/>
          <w:szCs w:val="24"/>
        </w:rPr>
        <w:t xml:space="preserve"> </w:t>
      </w:r>
    </w:p>
    <w:p w14:paraId="48FF3BD6" w14:textId="77777777" w:rsidR="00D86F3A" w:rsidRDefault="00D86F3A" w:rsidP="003824AE">
      <w:pPr>
        <w:spacing w:after="0" w:line="240" w:lineRule="auto"/>
        <w:rPr>
          <w:rFonts w:ascii="Garamond" w:hAnsi="Garamond" w:cs="ApolloMT"/>
          <w:sz w:val="24"/>
          <w:szCs w:val="24"/>
        </w:rPr>
      </w:pPr>
    </w:p>
    <w:p w14:paraId="61680122" w14:textId="7F2A3177" w:rsidR="00D86F3A" w:rsidRDefault="00801E45" w:rsidP="00D86F3A">
      <w:pPr>
        <w:spacing w:after="0" w:line="240" w:lineRule="auto"/>
        <w:rPr>
          <w:rFonts w:ascii="Garamond" w:hAnsi="Garamond" w:cs="ApolloMT"/>
          <w:sz w:val="24"/>
          <w:szCs w:val="24"/>
        </w:rPr>
      </w:pPr>
      <w:r w:rsidRPr="00D86F3A">
        <w:rPr>
          <w:rFonts w:ascii="Garamond" w:hAnsi="Garamond" w:cs="ApolloMT"/>
          <w:sz w:val="24"/>
          <w:szCs w:val="24"/>
        </w:rPr>
        <w:t>This powerful paradigm quickly</w:t>
      </w:r>
      <w:r w:rsidR="00DD6985" w:rsidRPr="00D86F3A">
        <w:rPr>
          <w:rFonts w:ascii="Garamond" w:hAnsi="Garamond" w:cs="ApolloMT"/>
          <w:sz w:val="24"/>
          <w:szCs w:val="24"/>
        </w:rPr>
        <w:t xml:space="preserve"> became a ‘core state imperative’ in the post-War period and the promotion of GDP growth became via neoclassical Keynesian policy prescriptions the solution, the panacea to a whole host of problems</w:t>
      </w:r>
      <w:r w:rsidR="00A635EA" w:rsidRPr="00D86F3A">
        <w:rPr>
          <w:rFonts w:ascii="Garamond" w:hAnsi="Garamond" w:cs="ApolloMT"/>
          <w:sz w:val="24"/>
          <w:szCs w:val="24"/>
        </w:rPr>
        <w:t xml:space="preserve"> from unemployment to welfare and political legitimacy of capitalist regimes</w:t>
      </w:r>
      <w:r w:rsidR="00DD6985" w:rsidRPr="00D86F3A">
        <w:rPr>
          <w:rFonts w:ascii="Garamond" w:hAnsi="Garamond" w:cs="ApolloMT"/>
          <w:sz w:val="24"/>
          <w:szCs w:val="24"/>
        </w:rPr>
        <w:t>.  In this way, GDP growth became the measure of a nation’s welfare</w:t>
      </w:r>
      <w:r w:rsidR="009A46FF" w:rsidRPr="00D86F3A">
        <w:rPr>
          <w:rFonts w:ascii="Garamond" w:hAnsi="Garamond" w:cs="ApolloMT"/>
          <w:sz w:val="24"/>
          <w:szCs w:val="24"/>
        </w:rPr>
        <w:t xml:space="preserve"> – de</w:t>
      </w:r>
      <w:r w:rsidR="00DD6985" w:rsidRPr="00D86F3A">
        <w:rPr>
          <w:rFonts w:ascii="Garamond" w:hAnsi="Garamond" w:cs="ApolloMT"/>
          <w:sz w:val="24"/>
          <w:szCs w:val="24"/>
        </w:rPr>
        <w:t xml:space="preserve">spite it neither initially being invented for this </w:t>
      </w:r>
      <w:r w:rsidR="009A46FF" w:rsidRPr="00D86F3A">
        <w:rPr>
          <w:rFonts w:ascii="Garamond" w:hAnsi="Garamond" w:cs="ApolloMT"/>
          <w:sz w:val="24"/>
          <w:szCs w:val="24"/>
        </w:rPr>
        <w:t xml:space="preserve">purpose </w:t>
      </w:r>
      <w:r w:rsidR="00DD6985" w:rsidRPr="00D86F3A">
        <w:rPr>
          <w:rFonts w:ascii="Garamond" w:hAnsi="Garamond" w:cs="ApolloMT"/>
          <w:sz w:val="24"/>
          <w:szCs w:val="24"/>
        </w:rPr>
        <w:t xml:space="preserve">or despite concerns of conflating the two by its </w:t>
      </w:r>
      <w:r w:rsidR="009A46FF" w:rsidRPr="00D86F3A">
        <w:rPr>
          <w:rFonts w:ascii="Garamond" w:hAnsi="Garamond" w:cs="ApolloMT"/>
          <w:sz w:val="24"/>
          <w:szCs w:val="24"/>
        </w:rPr>
        <w:t xml:space="preserve">main </w:t>
      </w:r>
      <w:r w:rsidR="00DD6985" w:rsidRPr="00D86F3A">
        <w:rPr>
          <w:rFonts w:ascii="Garamond" w:hAnsi="Garamond" w:cs="ApolloMT"/>
          <w:sz w:val="24"/>
          <w:szCs w:val="24"/>
        </w:rPr>
        <w:t>inventor, Kuznets</w:t>
      </w:r>
      <w:r w:rsidR="009A46FF" w:rsidRPr="00D86F3A">
        <w:rPr>
          <w:rFonts w:ascii="Garamond" w:hAnsi="Garamond" w:cs="ApolloMT"/>
          <w:sz w:val="24"/>
          <w:szCs w:val="24"/>
        </w:rPr>
        <w:t xml:space="preserve"> (Kuznets,</w:t>
      </w:r>
      <w:r w:rsidR="002D362F" w:rsidRPr="00D86F3A">
        <w:rPr>
          <w:rFonts w:ascii="Garamond" w:hAnsi="Garamond" w:cs="ApolloMT"/>
          <w:sz w:val="24"/>
          <w:szCs w:val="24"/>
        </w:rPr>
        <w:t xml:space="preserve"> 1962</w:t>
      </w:r>
      <w:r w:rsidR="00DD6985" w:rsidRPr="00D86F3A">
        <w:rPr>
          <w:rFonts w:ascii="Garamond" w:hAnsi="Garamond" w:cs="ApolloMT"/>
          <w:sz w:val="24"/>
          <w:szCs w:val="24"/>
        </w:rPr>
        <w:t>)</w:t>
      </w:r>
      <w:r w:rsidR="002D362F" w:rsidRPr="00D86F3A">
        <w:rPr>
          <w:rFonts w:ascii="Garamond" w:hAnsi="Garamond" w:cs="ApolloMT"/>
          <w:sz w:val="24"/>
          <w:szCs w:val="24"/>
        </w:rPr>
        <w:t xml:space="preserve"> - viewed</w:t>
      </w:r>
      <w:r w:rsidR="008847B5" w:rsidRPr="00D86F3A">
        <w:rPr>
          <w:rFonts w:ascii="Garamond" w:hAnsi="Garamond" w:cs="ApolloMT"/>
          <w:sz w:val="24"/>
          <w:szCs w:val="24"/>
        </w:rPr>
        <w:t xml:space="preserve"> as the same as ‘development’,</w:t>
      </w:r>
      <w:r w:rsidR="00DD6985" w:rsidRPr="00D86F3A">
        <w:rPr>
          <w:rFonts w:ascii="Garamond" w:hAnsi="Garamond" w:cs="ApolloMT"/>
          <w:sz w:val="24"/>
          <w:szCs w:val="24"/>
        </w:rPr>
        <w:t xml:space="preserve"> and </w:t>
      </w:r>
      <w:r w:rsidR="00A635EA" w:rsidRPr="00D86F3A">
        <w:rPr>
          <w:rFonts w:ascii="Garamond" w:hAnsi="Garamond" w:cs="ApolloMT"/>
          <w:sz w:val="24"/>
          <w:szCs w:val="24"/>
        </w:rPr>
        <w:t xml:space="preserve">quickly </w:t>
      </w:r>
      <w:r w:rsidR="00DD6985" w:rsidRPr="00D86F3A">
        <w:rPr>
          <w:rFonts w:ascii="Garamond" w:hAnsi="Garamond" w:cs="ApolloMT"/>
          <w:sz w:val="24"/>
          <w:szCs w:val="24"/>
        </w:rPr>
        <w:t xml:space="preserve">a universally </w:t>
      </w:r>
      <w:r w:rsidR="009A46FF" w:rsidRPr="00D86F3A">
        <w:rPr>
          <w:rFonts w:ascii="Garamond" w:hAnsi="Garamond" w:cs="ApolloMT"/>
          <w:sz w:val="24"/>
          <w:szCs w:val="24"/>
        </w:rPr>
        <w:t xml:space="preserve">accepted and </w:t>
      </w:r>
      <w:r w:rsidR="00DD6985" w:rsidRPr="00D86F3A">
        <w:rPr>
          <w:rFonts w:ascii="Garamond" w:hAnsi="Garamond" w:cs="ApolloMT"/>
          <w:sz w:val="24"/>
          <w:szCs w:val="24"/>
        </w:rPr>
        <w:t xml:space="preserve">used measure of a nation’s standing in the world </w:t>
      </w:r>
      <w:r w:rsidRPr="00D86F3A">
        <w:rPr>
          <w:rFonts w:ascii="Garamond" w:hAnsi="Garamond" w:cs="ApolloMT"/>
          <w:sz w:val="24"/>
          <w:szCs w:val="24"/>
        </w:rPr>
        <w:t>(</w:t>
      </w:r>
      <w:proofErr w:type="spellStart"/>
      <w:r w:rsidR="00DD6985" w:rsidRPr="00D86F3A">
        <w:rPr>
          <w:rFonts w:ascii="Garamond" w:hAnsi="Garamond" w:cs="ApolloMT"/>
          <w:sz w:val="24"/>
          <w:szCs w:val="24"/>
        </w:rPr>
        <w:t>Fior</w:t>
      </w:r>
      <w:r w:rsidR="009A46FF" w:rsidRPr="00D86F3A">
        <w:rPr>
          <w:rFonts w:ascii="Garamond" w:hAnsi="Garamond" w:cs="ApolloMT"/>
          <w:sz w:val="24"/>
          <w:szCs w:val="24"/>
        </w:rPr>
        <w:t>a</w:t>
      </w:r>
      <w:r w:rsidR="00DD6985" w:rsidRPr="00D86F3A">
        <w:rPr>
          <w:rFonts w:ascii="Garamond" w:hAnsi="Garamond" w:cs="ApolloMT"/>
          <w:sz w:val="24"/>
          <w:szCs w:val="24"/>
        </w:rPr>
        <w:t>monti</w:t>
      </w:r>
      <w:proofErr w:type="spellEnd"/>
      <w:r w:rsidR="00DD6985" w:rsidRPr="00D86F3A">
        <w:rPr>
          <w:rFonts w:ascii="Garamond" w:hAnsi="Garamond" w:cs="ApolloMT"/>
          <w:sz w:val="24"/>
          <w:szCs w:val="24"/>
        </w:rPr>
        <w:t>, 201</w:t>
      </w:r>
      <w:r w:rsidR="009A46FF" w:rsidRPr="00D86F3A">
        <w:rPr>
          <w:rFonts w:ascii="Garamond" w:hAnsi="Garamond" w:cs="ApolloMT"/>
          <w:sz w:val="24"/>
          <w:szCs w:val="24"/>
        </w:rPr>
        <w:t>3</w:t>
      </w:r>
      <w:r w:rsidRPr="00D86F3A">
        <w:rPr>
          <w:rFonts w:ascii="Garamond" w:hAnsi="Garamond" w:cs="ApolloMT"/>
          <w:sz w:val="24"/>
          <w:szCs w:val="24"/>
        </w:rPr>
        <w:t>)</w:t>
      </w:r>
      <w:r w:rsidR="00DD6985" w:rsidRPr="00D86F3A">
        <w:rPr>
          <w:rFonts w:ascii="Garamond" w:hAnsi="Garamond" w:cs="ApolloMT"/>
          <w:sz w:val="24"/>
          <w:szCs w:val="24"/>
        </w:rPr>
        <w:t>.</w:t>
      </w:r>
      <w:r w:rsidR="002D362F" w:rsidRPr="00D86F3A">
        <w:rPr>
          <w:rFonts w:ascii="Garamond" w:hAnsi="Garamond" w:cs="ApolloMT"/>
          <w:sz w:val="24"/>
          <w:szCs w:val="24"/>
        </w:rPr>
        <w:t xml:space="preserve">  </w:t>
      </w:r>
      <w:proofErr w:type="gramStart"/>
      <w:r w:rsidR="002D362F" w:rsidRPr="00D86F3A">
        <w:rPr>
          <w:rFonts w:ascii="Garamond" w:hAnsi="Garamond" w:cs="ApolloMT"/>
          <w:sz w:val="24"/>
          <w:szCs w:val="24"/>
        </w:rPr>
        <w:t>And</w:t>
      </w:r>
      <w:proofErr w:type="gramEnd"/>
      <w:r w:rsidR="00A635EA" w:rsidRPr="00D86F3A">
        <w:rPr>
          <w:rFonts w:ascii="Garamond" w:hAnsi="Garamond" w:cs="ApolloMT"/>
          <w:sz w:val="24"/>
          <w:szCs w:val="24"/>
        </w:rPr>
        <w:t xml:space="preserve"> in the post-war Cold War context, the political importance of western capitalist states being able to reach and sustain high rates of economic growth was about the superiority of capitalism over its communist alternative, and buttressing popular support for capitalism within western countries.</w:t>
      </w:r>
      <w:r w:rsidR="00D86F3A" w:rsidRPr="00D86F3A">
        <w:rPr>
          <w:rFonts w:ascii="Garamond" w:hAnsi="Garamond" w:cs="ApolloMT"/>
          <w:sz w:val="24"/>
          <w:szCs w:val="24"/>
        </w:rPr>
        <w:t xml:space="preserve"> </w:t>
      </w:r>
      <w:r w:rsidR="00D86F3A">
        <w:rPr>
          <w:rFonts w:ascii="Garamond" w:hAnsi="Garamond" w:cs="ApolloMT"/>
          <w:sz w:val="24"/>
          <w:szCs w:val="24"/>
        </w:rPr>
        <w:t xml:space="preserve"> </w:t>
      </w:r>
      <w:proofErr w:type="gramStart"/>
      <w:r w:rsidR="00D86F3A">
        <w:rPr>
          <w:rFonts w:ascii="Garamond" w:hAnsi="Garamond" w:cs="ApolloMT"/>
          <w:sz w:val="24"/>
          <w:szCs w:val="24"/>
        </w:rPr>
        <w:t>And</w:t>
      </w:r>
      <w:proofErr w:type="gramEnd"/>
      <w:r w:rsidR="00D86F3A">
        <w:rPr>
          <w:rFonts w:ascii="Garamond" w:hAnsi="Garamond" w:cs="ApolloMT"/>
          <w:sz w:val="24"/>
          <w:szCs w:val="24"/>
        </w:rPr>
        <w:t xml:space="preserve"> a large measure of this popular support was based on the ability of capitalist economies to deliver higher levels and more diversified consumer goods and services. </w:t>
      </w:r>
    </w:p>
    <w:p w14:paraId="20B950A2" w14:textId="77777777" w:rsidR="00D86F3A" w:rsidRDefault="00D86F3A" w:rsidP="00D86F3A">
      <w:pPr>
        <w:spacing w:after="0" w:line="240" w:lineRule="auto"/>
        <w:rPr>
          <w:rFonts w:ascii="Garamond" w:hAnsi="Garamond" w:cs="ApolloMT"/>
          <w:sz w:val="24"/>
          <w:szCs w:val="24"/>
        </w:rPr>
      </w:pPr>
    </w:p>
    <w:p w14:paraId="6961D6C4" w14:textId="67EDD513" w:rsidR="00D86F3A" w:rsidRPr="00D86F3A" w:rsidRDefault="00D86F3A" w:rsidP="00D86F3A">
      <w:pPr>
        <w:spacing w:after="0" w:line="240" w:lineRule="auto"/>
        <w:ind w:left="720"/>
        <w:rPr>
          <w:rFonts w:ascii="Garamond" w:hAnsi="Garamond" w:cs="ApolloMT"/>
          <w:sz w:val="24"/>
          <w:szCs w:val="24"/>
        </w:rPr>
      </w:pPr>
      <w:r w:rsidRPr="00D86F3A">
        <w:rPr>
          <w:rFonts w:ascii="Garamond" w:hAnsi="Garamond" w:cs="ApolloMT"/>
          <w:sz w:val="24"/>
          <w:szCs w:val="24"/>
        </w:rPr>
        <w:t>“Given that the GDP approach saw consumption as the driver of prosperity, society itself was shaped accordingly and economic policies were designed to push for all types of consumerism.  While military conflict had marked the success of GDP as a political instrument, the post-war system of mass consumption sealed its grip on society as a tool of economic hegemony” (</w:t>
      </w:r>
      <w:proofErr w:type="spellStart"/>
      <w:r w:rsidR="00B75333">
        <w:rPr>
          <w:rFonts w:ascii="Garamond" w:hAnsi="Garamond" w:cs="ApolloMT"/>
          <w:sz w:val="24"/>
          <w:szCs w:val="24"/>
        </w:rPr>
        <w:t>Fioramonti</w:t>
      </w:r>
      <w:proofErr w:type="spellEnd"/>
      <w:r w:rsidR="00B75333">
        <w:rPr>
          <w:rFonts w:ascii="Garamond" w:hAnsi="Garamond" w:cs="ApolloMT"/>
          <w:sz w:val="24"/>
          <w:szCs w:val="24"/>
        </w:rPr>
        <w:t xml:space="preserve">, 2013: </w:t>
      </w:r>
      <w:r w:rsidRPr="00D86F3A">
        <w:rPr>
          <w:rFonts w:ascii="Garamond" w:hAnsi="Garamond" w:cs="ApolloMT"/>
          <w:sz w:val="24"/>
          <w:szCs w:val="24"/>
        </w:rPr>
        <w:t>48-9).</w:t>
      </w:r>
    </w:p>
    <w:p w14:paraId="18615573" w14:textId="77777777" w:rsidR="00B75333" w:rsidRDefault="00B75333" w:rsidP="00B75333">
      <w:pPr>
        <w:spacing w:after="0" w:line="240" w:lineRule="auto"/>
        <w:rPr>
          <w:rFonts w:ascii="Garamond" w:hAnsi="Garamond" w:cs="ApolloMT"/>
          <w:sz w:val="24"/>
          <w:szCs w:val="24"/>
        </w:rPr>
      </w:pPr>
    </w:p>
    <w:p w14:paraId="10B8B0BF" w14:textId="6FF73BC2" w:rsidR="00B75333" w:rsidRDefault="00B75333" w:rsidP="00B75333">
      <w:pPr>
        <w:spacing w:after="0" w:line="240" w:lineRule="auto"/>
        <w:rPr>
          <w:rFonts w:ascii="Garamond" w:hAnsi="Garamond" w:cs="ApolloMT"/>
          <w:sz w:val="24"/>
          <w:szCs w:val="24"/>
        </w:rPr>
      </w:pPr>
      <w:r>
        <w:rPr>
          <w:rFonts w:ascii="Garamond" w:hAnsi="Garamond" w:cs="ApolloMT"/>
          <w:sz w:val="24"/>
          <w:szCs w:val="24"/>
        </w:rPr>
        <w:t xml:space="preserve">And while consumer-based growth secured popular legitimacy, structurally ‘locking in’ that form of growth led to a whole host of socially disruptive, normatively contested and ecologically destructive problems (Jackson, 2009, Barry, 2012), along with ideologically removing alternative economic models and objectives.  In </w:t>
      </w:r>
      <w:proofErr w:type="gramStart"/>
      <w:r>
        <w:rPr>
          <w:rFonts w:ascii="Garamond" w:hAnsi="Garamond" w:cs="ApolloMT"/>
          <w:sz w:val="24"/>
          <w:szCs w:val="24"/>
        </w:rPr>
        <w:t>this</w:t>
      </w:r>
      <w:proofErr w:type="gramEnd"/>
      <w:r>
        <w:rPr>
          <w:rFonts w:ascii="Garamond" w:hAnsi="Garamond" w:cs="ApolloMT"/>
          <w:sz w:val="24"/>
          <w:szCs w:val="24"/>
        </w:rPr>
        <w:t xml:space="preserve"> way consumer-based GDP growth became a ‘core state imperative’ for capitalist liberal democracies. </w:t>
      </w:r>
    </w:p>
    <w:p w14:paraId="54D33773" w14:textId="02A75B2F" w:rsidR="003824AE" w:rsidRPr="00D86F3A" w:rsidRDefault="003824AE" w:rsidP="003824AE">
      <w:pPr>
        <w:spacing w:after="0" w:line="240" w:lineRule="auto"/>
        <w:rPr>
          <w:rFonts w:ascii="Garamond" w:hAnsi="Garamond" w:cs="ApolloMT"/>
          <w:sz w:val="24"/>
          <w:szCs w:val="24"/>
        </w:rPr>
      </w:pPr>
    </w:p>
    <w:p w14:paraId="1649822E" w14:textId="77777777" w:rsidR="00F370BF" w:rsidRPr="009232F2" w:rsidRDefault="00F370BF" w:rsidP="00F67AB7">
      <w:pPr>
        <w:rPr>
          <w:rFonts w:ascii="Garamond" w:hAnsi="Garamond"/>
          <w:b/>
          <w:sz w:val="32"/>
          <w:szCs w:val="32"/>
        </w:rPr>
      </w:pPr>
      <w:r w:rsidRPr="009232F2">
        <w:rPr>
          <w:rFonts w:ascii="Garamond" w:hAnsi="Garamond"/>
          <w:b/>
          <w:sz w:val="32"/>
          <w:szCs w:val="32"/>
        </w:rPr>
        <w:t>Part II</w:t>
      </w:r>
    </w:p>
    <w:p w14:paraId="7EDF0FB0" w14:textId="3345D87B" w:rsidR="00A46A2E" w:rsidRPr="009232F2" w:rsidRDefault="008B5D52" w:rsidP="00F67AB7">
      <w:pPr>
        <w:rPr>
          <w:rFonts w:ascii="Garamond" w:hAnsi="Garamond"/>
          <w:b/>
          <w:sz w:val="28"/>
          <w:szCs w:val="28"/>
        </w:rPr>
      </w:pPr>
      <w:r w:rsidRPr="009232F2">
        <w:rPr>
          <w:rFonts w:ascii="Garamond" w:hAnsi="Garamond"/>
          <w:b/>
          <w:sz w:val="28"/>
          <w:szCs w:val="28"/>
        </w:rPr>
        <w:t xml:space="preserve">The Capitalist State’s Imperative for Growth: </w:t>
      </w:r>
      <w:r w:rsidR="00302A03" w:rsidRPr="009232F2">
        <w:rPr>
          <w:rFonts w:ascii="Garamond" w:hAnsi="Garamond"/>
          <w:b/>
          <w:sz w:val="28"/>
          <w:szCs w:val="28"/>
        </w:rPr>
        <w:t xml:space="preserve">The Cold </w:t>
      </w:r>
      <w:r w:rsidR="00A52DEC" w:rsidRPr="009232F2">
        <w:rPr>
          <w:rFonts w:ascii="Garamond" w:hAnsi="Garamond"/>
          <w:b/>
          <w:sz w:val="28"/>
          <w:szCs w:val="28"/>
        </w:rPr>
        <w:t>W</w:t>
      </w:r>
      <w:r w:rsidR="00302A03" w:rsidRPr="009232F2">
        <w:rPr>
          <w:rFonts w:ascii="Garamond" w:hAnsi="Garamond"/>
          <w:b/>
          <w:sz w:val="28"/>
          <w:szCs w:val="28"/>
        </w:rPr>
        <w:t>ar</w:t>
      </w:r>
      <w:r w:rsidR="00A52DEC" w:rsidRPr="009232F2">
        <w:rPr>
          <w:rFonts w:ascii="Garamond" w:hAnsi="Garamond"/>
          <w:b/>
          <w:sz w:val="28"/>
          <w:szCs w:val="28"/>
        </w:rPr>
        <w:t xml:space="preserve"> origins of ‘</w:t>
      </w:r>
      <w:proofErr w:type="spellStart"/>
      <w:r w:rsidR="00A52DEC" w:rsidRPr="009232F2">
        <w:rPr>
          <w:rFonts w:ascii="Garamond" w:hAnsi="Garamond"/>
          <w:b/>
          <w:sz w:val="28"/>
          <w:szCs w:val="28"/>
        </w:rPr>
        <w:t>G</w:t>
      </w:r>
      <w:r w:rsidR="00302A03" w:rsidRPr="009232F2">
        <w:rPr>
          <w:rFonts w:ascii="Garamond" w:hAnsi="Garamond"/>
          <w:b/>
          <w:sz w:val="28"/>
          <w:szCs w:val="28"/>
        </w:rPr>
        <w:t>rowth</w:t>
      </w:r>
      <w:r w:rsidR="00A52DEC" w:rsidRPr="009232F2">
        <w:rPr>
          <w:rFonts w:ascii="Garamond" w:hAnsi="Garamond"/>
          <w:b/>
          <w:sz w:val="28"/>
          <w:szCs w:val="28"/>
        </w:rPr>
        <w:t>mania</w:t>
      </w:r>
      <w:proofErr w:type="spellEnd"/>
      <w:r w:rsidR="00A52DEC" w:rsidRPr="009232F2">
        <w:rPr>
          <w:rFonts w:ascii="Garamond" w:hAnsi="Garamond"/>
          <w:b/>
          <w:sz w:val="28"/>
          <w:szCs w:val="28"/>
        </w:rPr>
        <w:t>’</w:t>
      </w:r>
      <w:r w:rsidR="00302A03" w:rsidRPr="009232F2">
        <w:rPr>
          <w:rFonts w:ascii="Garamond" w:hAnsi="Garamond"/>
          <w:b/>
          <w:sz w:val="28"/>
          <w:szCs w:val="28"/>
        </w:rPr>
        <w:t xml:space="preserve"> </w:t>
      </w:r>
    </w:p>
    <w:p w14:paraId="20BDF646" w14:textId="2308DF78" w:rsidR="00F07F1A" w:rsidRPr="009232F2" w:rsidRDefault="00F07F1A" w:rsidP="00F67AB7">
      <w:pPr>
        <w:rPr>
          <w:rFonts w:ascii="Garamond" w:hAnsi="Garamond"/>
          <w:sz w:val="24"/>
          <w:szCs w:val="24"/>
        </w:rPr>
      </w:pPr>
      <w:r w:rsidRPr="009232F2">
        <w:rPr>
          <w:rFonts w:ascii="Garamond" w:hAnsi="Garamond"/>
          <w:sz w:val="24"/>
          <w:szCs w:val="24"/>
        </w:rPr>
        <w:t>The emergence of ‘economic growth’ both as a core state imperative and taken for granted, everyday ‘commonsense’ objective of a healthy and well-</w:t>
      </w:r>
      <w:r w:rsidR="00516DAF" w:rsidRPr="009232F2">
        <w:rPr>
          <w:rFonts w:ascii="Garamond" w:hAnsi="Garamond"/>
          <w:sz w:val="24"/>
          <w:szCs w:val="24"/>
        </w:rPr>
        <w:t>functioning</w:t>
      </w:r>
      <w:r w:rsidRPr="009232F2">
        <w:rPr>
          <w:rFonts w:ascii="Garamond" w:hAnsi="Garamond"/>
          <w:sz w:val="24"/>
          <w:szCs w:val="24"/>
        </w:rPr>
        <w:t xml:space="preserve"> modern economy did not happen by accident.  </w:t>
      </w:r>
      <w:proofErr w:type="gramStart"/>
      <w:r w:rsidRPr="009232F2">
        <w:rPr>
          <w:rFonts w:ascii="Garamond" w:hAnsi="Garamond"/>
          <w:sz w:val="24"/>
          <w:szCs w:val="24"/>
        </w:rPr>
        <w:t>Its original formulation, refinement and widespread dissemination from a small group of pre- and post-WW2 academics, business people, state policy-makers in a small n</w:t>
      </w:r>
      <w:r w:rsidR="006827C3" w:rsidRPr="009232F2">
        <w:rPr>
          <w:rFonts w:ascii="Garamond" w:hAnsi="Garamond"/>
          <w:sz w:val="24"/>
          <w:szCs w:val="24"/>
        </w:rPr>
        <w:t xml:space="preserve">umber of </w:t>
      </w:r>
      <w:r w:rsidR="00C05700" w:rsidRPr="009232F2">
        <w:rPr>
          <w:rFonts w:ascii="Garamond" w:hAnsi="Garamond"/>
          <w:sz w:val="24"/>
          <w:szCs w:val="24"/>
        </w:rPr>
        <w:t xml:space="preserve">capitalist </w:t>
      </w:r>
      <w:r w:rsidR="006827C3" w:rsidRPr="009232F2">
        <w:rPr>
          <w:rFonts w:ascii="Garamond" w:hAnsi="Garamond"/>
          <w:sz w:val="24"/>
          <w:szCs w:val="24"/>
        </w:rPr>
        <w:t xml:space="preserve">nation-states and international </w:t>
      </w:r>
      <w:r w:rsidR="00516DAF" w:rsidRPr="009232F2">
        <w:rPr>
          <w:rFonts w:ascii="Garamond" w:hAnsi="Garamond"/>
          <w:sz w:val="24"/>
          <w:szCs w:val="24"/>
        </w:rPr>
        <w:t>organisations</w:t>
      </w:r>
      <w:r w:rsidR="006827C3" w:rsidRPr="009232F2">
        <w:rPr>
          <w:rFonts w:ascii="Garamond" w:hAnsi="Garamond"/>
          <w:sz w:val="24"/>
          <w:szCs w:val="24"/>
        </w:rPr>
        <w:t>,</w:t>
      </w:r>
      <w:r w:rsidRPr="009232F2">
        <w:rPr>
          <w:rFonts w:ascii="Garamond" w:hAnsi="Garamond"/>
          <w:sz w:val="24"/>
          <w:szCs w:val="24"/>
        </w:rPr>
        <w:t xml:space="preserve"> to a larger number of states and civil society, eventually to the global as a whole is important to understand if we are to begin to think critically about and beyond growth.</w:t>
      </w:r>
      <w:proofErr w:type="gramEnd"/>
      <w:r w:rsidRPr="009232F2">
        <w:rPr>
          <w:rFonts w:ascii="Garamond" w:hAnsi="Garamond"/>
          <w:sz w:val="24"/>
          <w:szCs w:val="24"/>
        </w:rPr>
        <w:t xml:space="preserve">  </w:t>
      </w:r>
      <w:r w:rsidR="00C05700" w:rsidRPr="009232F2">
        <w:rPr>
          <w:rFonts w:ascii="Garamond" w:hAnsi="Garamond"/>
          <w:sz w:val="24"/>
          <w:szCs w:val="24"/>
        </w:rPr>
        <w:t xml:space="preserve">In short, the ideology of growth begins as an elite, expert discourse. </w:t>
      </w:r>
      <w:r w:rsidR="00B75333">
        <w:rPr>
          <w:rFonts w:ascii="Garamond" w:hAnsi="Garamond"/>
          <w:sz w:val="24"/>
          <w:szCs w:val="24"/>
        </w:rPr>
        <w:t xml:space="preserve"> </w:t>
      </w:r>
      <w:proofErr w:type="gramStart"/>
      <w:r w:rsidR="006827C3" w:rsidRPr="009232F2">
        <w:rPr>
          <w:rFonts w:ascii="Garamond" w:hAnsi="Garamond"/>
          <w:sz w:val="24"/>
          <w:szCs w:val="24"/>
        </w:rPr>
        <w:t xml:space="preserve">And while there were other organisations and institutions which played (and continue to play) important roles in legitimising, disseminating and ‘enforcing’ growth (and </w:t>
      </w:r>
      <w:r w:rsidR="00516DAF" w:rsidRPr="009232F2">
        <w:rPr>
          <w:rFonts w:ascii="Garamond" w:hAnsi="Garamond"/>
          <w:sz w:val="24"/>
          <w:szCs w:val="24"/>
        </w:rPr>
        <w:t>particular</w:t>
      </w:r>
      <w:r w:rsidR="006827C3" w:rsidRPr="009232F2">
        <w:rPr>
          <w:rFonts w:ascii="Garamond" w:hAnsi="Garamond"/>
          <w:sz w:val="24"/>
          <w:szCs w:val="24"/>
        </w:rPr>
        <w:t xml:space="preserve"> patterns of growth</w:t>
      </w:r>
      <w:r w:rsidR="00D86F3A">
        <w:rPr>
          <w:rFonts w:ascii="Garamond" w:hAnsi="Garamond"/>
          <w:sz w:val="24"/>
          <w:szCs w:val="24"/>
        </w:rPr>
        <w:t xml:space="preserve"> i.e. pro-market, free trade/export-oriented</w:t>
      </w:r>
      <w:r w:rsidR="006827C3" w:rsidRPr="009232F2">
        <w:rPr>
          <w:rFonts w:ascii="Garamond" w:hAnsi="Garamond"/>
          <w:sz w:val="24"/>
          <w:szCs w:val="24"/>
        </w:rPr>
        <w:t>) throughout the world (such as (parts of) the UN system, the World Bank</w:t>
      </w:r>
      <w:r w:rsidR="007D2B20" w:rsidRPr="009232F2">
        <w:rPr>
          <w:rFonts w:ascii="Garamond" w:hAnsi="Garamond"/>
          <w:sz w:val="24"/>
          <w:szCs w:val="24"/>
        </w:rPr>
        <w:t>,</w:t>
      </w:r>
      <w:r w:rsidR="006827C3" w:rsidRPr="009232F2">
        <w:rPr>
          <w:rFonts w:ascii="Garamond" w:hAnsi="Garamond"/>
          <w:sz w:val="24"/>
          <w:szCs w:val="24"/>
        </w:rPr>
        <w:t xml:space="preserve"> the International Monetary Fund</w:t>
      </w:r>
      <w:r w:rsidR="007D2B20" w:rsidRPr="009232F2">
        <w:rPr>
          <w:rFonts w:ascii="Garamond" w:hAnsi="Garamond"/>
          <w:sz w:val="24"/>
          <w:szCs w:val="24"/>
        </w:rPr>
        <w:t xml:space="preserve"> and European Economic Community (EEC)</w:t>
      </w:r>
      <w:r w:rsidR="006827C3" w:rsidRPr="009232F2">
        <w:rPr>
          <w:rFonts w:ascii="Garamond" w:hAnsi="Garamond"/>
          <w:sz w:val="24"/>
          <w:szCs w:val="24"/>
        </w:rPr>
        <w:t xml:space="preserve"> for example), this article focuses on the Organization for Cooperation and Economic Development (OECD) and its </w:t>
      </w:r>
      <w:r w:rsidR="00516DAF" w:rsidRPr="009232F2">
        <w:rPr>
          <w:rFonts w:ascii="Garamond" w:hAnsi="Garamond"/>
          <w:sz w:val="24"/>
          <w:szCs w:val="24"/>
        </w:rPr>
        <w:t>predecessor</w:t>
      </w:r>
      <w:r w:rsidR="006827C3" w:rsidRPr="009232F2">
        <w:rPr>
          <w:rFonts w:ascii="Garamond" w:hAnsi="Garamond"/>
          <w:sz w:val="24"/>
          <w:szCs w:val="24"/>
        </w:rPr>
        <w:t xml:space="preserve"> the </w:t>
      </w:r>
      <w:r w:rsidR="008C7379" w:rsidRPr="009232F2">
        <w:rPr>
          <w:rFonts w:ascii="Garamond" w:hAnsi="Garamond"/>
          <w:sz w:val="24"/>
          <w:szCs w:val="24"/>
        </w:rPr>
        <w:t xml:space="preserve">Organization for European Economic Cooperation </w:t>
      </w:r>
      <w:r w:rsidR="006827C3" w:rsidRPr="009232F2">
        <w:rPr>
          <w:rFonts w:ascii="Garamond" w:hAnsi="Garamond"/>
          <w:sz w:val="24"/>
          <w:szCs w:val="24"/>
        </w:rPr>
        <w:t>(OEEC)</w:t>
      </w:r>
      <w:r w:rsidR="007D2B20" w:rsidRPr="009232F2">
        <w:rPr>
          <w:rFonts w:ascii="Garamond" w:hAnsi="Garamond"/>
          <w:sz w:val="24"/>
          <w:szCs w:val="24"/>
        </w:rPr>
        <w:t xml:space="preserve">, and its complicated relationship to NATO within the Cold War context of post-war geopolitics (OCED, </w:t>
      </w:r>
      <w:proofErr w:type="spellStart"/>
      <w:r w:rsidR="007D2B20" w:rsidRPr="009232F2">
        <w:rPr>
          <w:rFonts w:ascii="Garamond" w:hAnsi="Garamond"/>
          <w:sz w:val="24"/>
          <w:szCs w:val="24"/>
        </w:rPr>
        <w:t>n.d</w:t>
      </w:r>
      <w:proofErr w:type="spellEnd"/>
      <w:r w:rsidR="007D2B20" w:rsidRPr="009232F2">
        <w:rPr>
          <w:rFonts w:ascii="Garamond" w:hAnsi="Garamond"/>
          <w:sz w:val="24"/>
          <w:szCs w:val="24"/>
        </w:rPr>
        <w:t>)</w:t>
      </w:r>
      <w:proofErr w:type="gramEnd"/>
    </w:p>
    <w:p w14:paraId="36E8BE43" w14:textId="7D2D2DB6" w:rsidR="00A46A2E" w:rsidRPr="009232F2" w:rsidRDefault="00A46A2E" w:rsidP="00F67AB7">
      <w:pPr>
        <w:rPr>
          <w:rFonts w:ascii="Garamond" w:hAnsi="Garamond"/>
          <w:sz w:val="24"/>
          <w:szCs w:val="24"/>
        </w:rPr>
      </w:pPr>
      <w:r w:rsidRPr="009232F2">
        <w:rPr>
          <w:rFonts w:ascii="Garamond" w:hAnsi="Garamond"/>
          <w:sz w:val="24"/>
          <w:szCs w:val="24"/>
        </w:rPr>
        <w:t xml:space="preserve">Schmelzer documents one source of the rise of </w:t>
      </w:r>
      <w:r w:rsidR="00223DFF" w:rsidRPr="009232F2">
        <w:rPr>
          <w:rFonts w:ascii="Garamond" w:hAnsi="Garamond"/>
          <w:sz w:val="24"/>
          <w:szCs w:val="24"/>
        </w:rPr>
        <w:t>economic</w:t>
      </w:r>
      <w:r w:rsidRPr="009232F2">
        <w:rPr>
          <w:rFonts w:ascii="Garamond" w:hAnsi="Garamond"/>
          <w:sz w:val="24"/>
          <w:szCs w:val="24"/>
        </w:rPr>
        <w:t xml:space="preserve"> growth as a core state imperative – </w:t>
      </w:r>
      <w:r w:rsidR="00EF15B2" w:rsidRPr="009232F2">
        <w:rPr>
          <w:rFonts w:ascii="Garamond" w:hAnsi="Garamond"/>
          <w:sz w:val="24"/>
          <w:szCs w:val="24"/>
        </w:rPr>
        <w:t xml:space="preserve">within </w:t>
      </w:r>
      <w:r w:rsidRPr="009232F2">
        <w:rPr>
          <w:rFonts w:ascii="Garamond" w:hAnsi="Garamond"/>
          <w:sz w:val="24"/>
          <w:szCs w:val="24"/>
        </w:rPr>
        <w:t>the O</w:t>
      </w:r>
      <w:r w:rsidR="00EF15B2" w:rsidRPr="009232F2">
        <w:rPr>
          <w:rFonts w:ascii="Garamond" w:hAnsi="Garamond"/>
          <w:sz w:val="24"/>
          <w:szCs w:val="24"/>
        </w:rPr>
        <w:t>E</w:t>
      </w:r>
      <w:r w:rsidRPr="009232F2">
        <w:rPr>
          <w:rFonts w:ascii="Garamond" w:hAnsi="Garamond"/>
          <w:sz w:val="24"/>
          <w:szCs w:val="24"/>
        </w:rPr>
        <w:t xml:space="preserve">ED in the </w:t>
      </w:r>
      <w:r w:rsidR="00EF15B2" w:rsidRPr="009232F2">
        <w:rPr>
          <w:rFonts w:ascii="Garamond" w:hAnsi="Garamond"/>
          <w:sz w:val="24"/>
          <w:szCs w:val="24"/>
        </w:rPr>
        <w:t xml:space="preserve">immediate </w:t>
      </w:r>
      <w:r w:rsidRPr="009232F2">
        <w:rPr>
          <w:rFonts w:ascii="Garamond" w:hAnsi="Garamond"/>
          <w:sz w:val="24"/>
          <w:szCs w:val="24"/>
        </w:rPr>
        <w:t xml:space="preserve">post-war period and the cold war context of </w:t>
      </w:r>
      <w:r w:rsidR="00223DFF" w:rsidRPr="009232F2">
        <w:rPr>
          <w:rFonts w:ascii="Garamond" w:hAnsi="Garamond"/>
          <w:sz w:val="24"/>
          <w:szCs w:val="24"/>
        </w:rPr>
        <w:t>capitalism</w:t>
      </w:r>
      <w:r w:rsidRPr="009232F2">
        <w:rPr>
          <w:rFonts w:ascii="Garamond" w:hAnsi="Garamond"/>
          <w:sz w:val="24"/>
          <w:szCs w:val="24"/>
        </w:rPr>
        <w:t xml:space="preserve"> versus communism</w:t>
      </w:r>
      <w:r w:rsidR="00223DFF" w:rsidRPr="009232F2">
        <w:rPr>
          <w:rFonts w:ascii="Garamond" w:hAnsi="Garamond"/>
          <w:sz w:val="24"/>
          <w:szCs w:val="24"/>
        </w:rPr>
        <w:t xml:space="preserve">. </w:t>
      </w:r>
      <w:r w:rsidR="00F07F1A" w:rsidRPr="009232F2">
        <w:rPr>
          <w:rFonts w:ascii="Garamond" w:hAnsi="Garamond"/>
          <w:sz w:val="24"/>
          <w:szCs w:val="24"/>
        </w:rPr>
        <w:t xml:space="preserve"> </w:t>
      </w:r>
      <w:r w:rsidRPr="009232F2">
        <w:rPr>
          <w:rFonts w:ascii="Garamond" w:hAnsi="Garamond"/>
          <w:sz w:val="24"/>
          <w:szCs w:val="24"/>
        </w:rPr>
        <w:t xml:space="preserve">As he notes, </w:t>
      </w:r>
    </w:p>
    <w:p w14:paraId="19D7F472" w14:textId="4BB8CE69" w:rsidR="00A46A2E" w:rsidRPr="009232F2" w:rsidRDefault="00A46A2E" w:rsidP="00F67AB7">
      <w:pPr>
        <w:ind w:left="720"/>
        <w:rPr>
          <w:rFonts w:ascii="Garamond" w:hAnsi="Garamond"/>
          <w:sz w:val="24"/>
          <w:szCs w:val="24"/>
        </w:rPr>
      </w:pPr>
      <w:r w:rsidRPr="009232F2">
        <w:rPr>
          <w:rFonts w:ascii="Garamond" w:hAnsi="Garamond"/>
          <w:sz w:val="24"/>
          <w:szCs w:val="24"/>
        </w:rPr>
        <w:t>“The pursuit of economic growth is not a self-evident goal of industrialised countries’ policies, but rather the result of a very specific ensemble of discourses, economic theory, and statistical standards that came to dominate policy-making in industrialised countries under certain social and historical conditions in the second half of the twentieth century” (Schmelzer, 2016:</w:t>
      </w:r>
      <w:r w:rsidR="00EF15B2" w:rsidRPr="009232F2">
        <w:rPr>
          <w:rFonts w:ascii="Garamond" w:hAnsi="Garamond"/>
          <w:sz w:val="24"/>
          <w:szCs w:val="24"/>
        </w:rPr>
        <w:t xml:space="preserve"> </w:t>
      </w:r>
      <w:r w:rsidRPr="009232F2">
        <w:rPr>
          <w:rFonts w:ascii="Garamond" w:hAnsi="Garamond"/>
          <w:sz w:val="24"/>
          <w:szCs w:val="24"/>
        </w:rPr>
        <w:t>10).</w:t>
      </w:r>
    </w:p>
    <w:p w14:paraId="27554036" w14:textId="05522C68" w:rsidR="00C765DC" w:rsidRPr="009232F2" w:rsidRDefault="002963CB" w:rsidP="00F67AB7">
      <w:pPr>
        <w:rPr>
          <w:rFonts w:ascii="Garamond" w:hAnsi="Garamond"/>
          <w:sz w:val="24"/>
          <w:szCs w:val="24"/>
        </w:rPr>
      </w:pPr>
      <w:r w:rsidRPr="009232F2">
        <w:rPr>
          <w:rFonts w:ascii="Garamond" w:hAnsi="Garamond"/>
          <w:sz w:val="24"/>
          <w:szCs w:val="24"/>
        </w:rPr>
        <w:lastRenderedPageBreak/>
        <w:t xml:space="preserve">So how did ‘economic growth’ become so powerful an idea and objective for states and citizens that to question it?  How and who or what </w:t>
      </w:r>
      <w:r w:rsidR="00EF15B2" w:rsidRPr="009232F2">
        <w:rPr>
          <w:rFonts w:ascii="Garamond" w:hAnsi="Garamond"/>
          <w:sz w:val="24"/>
          <w:szCs w:val="24"/>
        </w:rPr>
        <w:t>framed</w:t>
      </w:r>
      <w:r w:rsidRPr="009232F2">
        <w:rPr>
          <w:rFonts w:ascii="Garamond" w:hAnsi="Garamond"/>
          <w:sz w:val="24"/>
          <w:szCs w:val="24"/>
        </w:rPr>
        <w:t xml:space="preserve"> </w:t>
      </w:r>
      <w:r w:rsidR="00903562" w:rsidRPr="009232F2">
        <w:rPr>
          <w:rFonts w:ascii="Garamond" w:hAnsi="Garamond"/>
          <w:sz w:val="24"/>
          <w:szCs w:val="24"/>
        </w:rPr>
        <w:t>‘growth as good’? Growth as God? Grow or die?</w:t>
      </w:r>
    </w:p>
    <w:p w14:paraId="16454FC2" w14:textId="296A10FE" w:rsidR="007309B5" w:rsidRPr="009232F2" w:rsidRDefault="00CA47E8" w:rsidP="00F67AB7">
      <w:pPr>
        <w:rPr>
          <w:rFonts w:ascii="Garamond" w:hAnsi="Garamond"/>
          <w:sz w:val="24"/>
          <w:szCs w:val="24"/>
        </w:rPr>
      </w:pPr>
      <w:r w:rsidRPr="009232F2">
        <w:rPr>
          <w:rFonts w:ascii="Garamond" w:hAnsi="Garamond"/>
          <w:sz w:val="24"/>
          <w:szCs w:val="24"/>
        </w:rPr>
        <w:t xml:space="preserve">Here, I wish to focus on the emergence to </w:t>
      </w:r>
      <w:r w:rsidR="00223DFF" w:rsidRPr="009232F2">
        <w:rPr>
          <w:rFonts w:ascii="Garamond" w:hAnsi="Garamond"/>
          <w:sz w:val="24"/>
          <w:szCs w:val="24"/>
        </w:rPr>
        <w:t>prominence</w:t>
      </w:r>
      <w:r w:rsidRPr="009232F2">
        <w:rPr>
          <w:rFonts w:ascii="Garamond" w:hAnsi="Garamond"/>
          <w:sz w:val="24"/>
          <w:szCs w:val="24"/>
        </w:rPr>
        <w:t xml:space="preserve"> of economic growth</w:t>
      </w:r>
      <w:r w:rsidR="00C0143D" w:rsidRPr="009232F2">
        <w:rPr>
          <w:rFonts w:ascii="Garamond" w:hAnsi="Garamond"/>
          <w:sz w:val="24"/>
          <w:szCs w:val="24"/>
        </w:rPr>
        <w:t xml:space="preserve"> amongst policymakers within nation-states, political parties, politicians, academics and the general population</w:t>
      </w:r>
      <w:r w:rsidRPr="009232F2">
        <w:rPr>
          <w:rFonts w:ascii="Garamond" w:hAnsi="Garamond"/>
          <w:sz w:val="24"/>
          <w:szCs w:val="24"/>
        </w:rPr>
        <w:t xml:space="preserve"> in the decades following the </w:t>
      </w:r>
      <w:r w:rsidR="00192663" w:rsidRPr="009232F2">
        <w:rPr>
          <w:rFonts w:ascii="Garamond" w:hAnsi="Garamond"/>
          <w:sz w:val="24"/>
          <w:szCs w:val="24"/>
        </w:rPr>
        <w:t>Second World War</w:t>
      </w:r>
      <w:r w:rsidRPr="009232F2">
        <w:rPr>
          <w:rFonts w:ascii="Garamond" w:hAnsi="Garamond"/>
          <w:sz w:val="24"/>
          <w:szCs w:val="24"/>
        </w:rPr>
        <w:t>.</w:t>
      </w:r>
      <w:r w:rsidRPr="009232F2">
        <w:rPr>
          <w:rStyle w:val="FootnoteReference"/>
          <w:rFonts w:ascii="Garamond" w:hAnsi="Garamond"/>
          <w:sz w:val="24"/>
          <w:szCs w:val="24"/>
        </w:rPr>
        <w:footnoteReference w:id="5"/>
      </w:r>
      <w:r w:rsidRPr="009232F2">
        <w:rPr>
          <w:rFonts w:ascii="Garamond" w:hAnsi="Garamond"/>
          <w:sz w:val="24"/>
          <w:szCs w:val="24"/>
        </w:rPr>
        <w:t xml:space="preserve"> </w:t>
      </w:r>
      <w:r w:rsidR="00C0143D" w:rsidRPr="009232F2">
        <w:rPr>
          <w:rFonts w:ascii="Garamond" w:hAnsi="Garamond"/>
          <w:sz w:val="24"/>
          <w:szCs w:val="24"/>
        </w:rPr>
        <w:t xml:space="preserve"> </w:t>
      </w:r>
      <w:proofErr w:type="gramStart"/>
      <w:r w:rsidR="00C0143D" w:rsidRPr="009232F2">
        <w:rPr>
          <w:rFonts w:ascii="Garamond" w:hAnsi="Garamond"/>
          <w:sz w:val="24"/>
          <w:szCs w:val="24"/>
        </w:rPr>
        <w:t>But also</w:t>
      </w:r>
      <w:proofErr w:type="gramEnd"/>
      <w:r w:rsidR="00C0143D" w:rsidRPr="009232F2">
        <w:rPr>
          <w:rFonts w:ascii="Garamond" w:hAnsi="Garamond"/>
          <w:sz w:val="24"/>
          <w:szCs w:val="24"/>
        </w:rPr>
        <w:t xml:space="preserve"> a key role was played by international (or more correctly transatlantic) institutions such as the OEEC and later the OCED.  </w:t>
      </w:r>
      <w:r w:rsidR="00A46A2E" w:rsidRPr="009232F2">
        <w:rPr>
          <w:rFonts w:ascii="Garamond" w:hAnsi="Garamond"/>
          <w:sz w:val="24"/>
          <w:szCs w:val="24"/>
        </w:rPr>
        <w:t xml:space="preserve">Schmelzer’s work makes a convincing case for the OECD as a key </w:t>
      </w:r>
      <w:r w:rsidR="00EF15B2" w:rsidRPr="009232F2">
        <w:rPr>
          <w:rFonts w:ascii="Garamond" w:hAnsi="Garamond"/>
          <w:sz w:val="24"/>
          <w:szCs w:val="24"/>
        </w:rPr>
        <w:t>institution that</w:t>
      </w:r>
      <w:r w:rsidR="00A46A2E" w:rsidRPr="009232F2">
        <w:rPr>
          <w:rFonts w:ascii="Garamond" w:hAnsi="Garamond"/>
          <w:sz w:val="24"/>
          <w:szCs w:val="24"/>
        </w:rPr>
        <w:t xml:space="preserve"> </w:t>
      </w:r>
      <w:r w:rsidR="00223DFF" w:rsidRPr="009232F2">
        <w:rPr>
          <w:rFonts w:ascii="Garamond" w:hAnsi="Garamond"/>
          <w:sz w:val="24"/>
          <w:szCs w:val="24"/>
        </w:rPr>
        <w:t>formulated</w:t>
      </w:r>
      <w:r w:rsidR="00A46A2E" w:rsidRPr="009232F2">
        <w:rPr>
          <w:rFonts w:ascii="Garamond" w:hAnsi="Garamond"/>
          <w:sz w:val="24"/>
          <w:szCs w:val="24"/>
        </w:rPr>
        <w:t xml:space="preserve">, shaped and diffused the ‘growth imperative’ </w:t>
      </w:r>
      <w:r w:rsidR="00302A03" w:rsidRPr="009232F2">
        <w:rPr>
          <w:rFonts w:ascii="Garamond" w:hAnsi="Garamond"/>
          <w:sz w:val="24"/>
          <w:szCs w:val="24"/>
        </w:rPr>
        <w:t>and associated economic policies</w:t>
      </w:r>
      <w:r w:rsidR="00EF15B2" w:rsidRPr="009232F2">
        <w:rPr>
          <w:rFonts w:ascii="Garamond" w:hAnsi="Garamond"/>
          <w:sz w:val="24"/>
          <w:szCs w:val="24"/>
        </w:rPr>
        <w:t>, metrics</w:t>
      </w:r>
      <w:r w:rsidR="00302A03" w:rsidRPr="009232F2">
        <w:rPr>
          <w:rFonts w:ascii="Garamond" w:hAnsi="Garamond"/>
          <w:sz w:val="24"/>
          <w:szCs w:val="24"/>
        </w:rPr>
        <w:t xml:space="preserve"> and strategies </w:t>
      </w:r>
      <w:r w:rsidR="00A46A2E" w:rsidRPr="009232F2">
        <w:rPr>
          <w:rFonts w:ascii="Garamond" w:hAnsi="Garamond"/>
          <w:sz w:val="24"/>
          <w:szCs w:val="24"/>
        </w:rPr>
        <w:t>to other countries</w:t>
      </w:r>
      <w:r w:rsidR="00302A03" w:rsidRPr="009232F2">
        <w:rPr>
          <w:rFonts w:ascii="Garamond" w:hAnsi="Garamond"/>
          <w:sz w:val="24"/>
          <w:szCs w:val="24"/>
        </w:rPr>
        <w:t xml:space="preserve"> of the ‘free world’</w:t>
      </w:r>
      <w:r w:rsidR="00255706" w:rsidRPr="009232F2">
        <w:rPr>
          <w:rFonts w:ascii="Garamond" w:hAnsi="Garamond"/>
          <w:sz w:val="24"/>
          <w:szCs w:val="24"/>
        </w:rPr>
        <w:t>.   As he notes</w:t>
      </w:r>
      <w:r w:rsidR="007309B5" w:rsidRPr="009232F2">
        <w:rPr>
          <w:rFonts w:ascii="Garamond" w:hAnsi="Garamond"/>
          <w:sz w:val="24"/>
          <w:szCs w:val="24"/>
        </w:rPr>
        <w:t xml:space="preserve">, </w:t>
      </w:r>
      <w:r w:rsidR="00255706" w:rsidRPr="009232F2">
        <w:rPr>
          <w:rFonts w:ascii="Garamond" w:hAnsi="Garamond"/>
          <w:sz w:val="24"/>
          <w:szCs w:val="24"/>
        </w:rPr>
        <w:t>“Up until 1989 (and possibly beyond) the organization [OECD] was the economic grouping representing the economic interests of the capitalist West vis-a-vis the communist East and the decolonizing countries in the global South</w:t>
      </w:r>
      <w:r w:rsidR="00845355" w:rsidRPr="009232F2">
        <w:rPr>
          <w:rFonts w:ascii="Garamond" w:hAnsi="Garamond"/>
          <w:sz w:val="24"/>
          <w:szCs w:val="24"/>
        </w:rPr>
        <w:t>” (</w:t>
      </w:r>
      <w:r w:rsidR="00255706" w:rsidRPr="009232F2">
        <w:rPr>
          <w:rFonts w:ascii="Garamond" w:hAnsi="Garamond"/>
          <w:sz w:val="24"/>
          <w:szCs w:val="24"/>
        </w:rPr>
        <w:t xml:space="preserve">Schmelzer, 2016: 29).  </w:t>
      </w:r>
      <w:r w:rsidR="00C663B7" w:rsidRPr="009232F2">
        <w:rPr>
          <w:rFonts w:ascii="Garamond" w:hAnsi="Garamond"/>
          <w:sz w:val="24"/>
          <w:szCs w:val="24"/>
          <w:lang w:val="en-US"/>
        </w:rPr>
        <w:t xml:space="preserve">Maddison (1964), for example charts the opening up and greater coordination of trade in Western Europe in the immediate post-war period, and stresses the impact of the American Marshall Aid </w:t>
      </w:r>
      <w:proofErr w:type="spellStart"/>
      <w:r w:rsidR="00C663B7" w:rsidRPr="009232F2">
        <w:rPr>
          <w:rFonts w:ascii="Garamond" w:hAnsi="Garamond"/>
          <w:sz w:val="24"/>
          <w:szCs w:val="24"/>
          <w:lang w:val="en-US"/>
        </w:rPr>
        <w:t>programme</w:t>
      </w:r>
      <w:proofErr w:type="spellEnd"/>
      <w:r w:rsidR="00C663B7" w:rsidRPr="009232F2">
        <w:rPr>
          <w:rFonts w:ascii="Garamond" w:hAnsi="Garamond"/>
          <w:sz w:val="24"/>
          <w:szCs w:val="24"/>
          <w:lang w:val="en-US"/>
        </w:rPr>
        <w:t xml:space="preserve">.  A condition of receipt of this aid required states commit to trade </w:t>
      </w:r>
      <w:proofErr w:type="spellStart"/>
      <w:r w:rsidR="00C663B7" w:rsidRPr="009232F2">
        <w:rPr>
          <w:rFonts w:ascii="Garamond" w:hAnsi="Garamond"/>
          <w:sz w:val="24"/>
          <w:szCs w:val="24"/>
          <w:lang w:val="en-US"/>
        </w:rPr>
        <w:t>liberalisation</w:t>
      </w:r>
      <w:proofErr w:type="spellEnd"/>
      <w:r w:rsidR="00C663B7" w:rsidRPr="009232F2">
        <w:rPr>
          <w:rFonts w:ascii="Garamond" w:hAnsi="Garamond"/>
          <w:sz w:val="24"/>
          <w:szCs w:val="24"/>
          <w:lang w:val="en-US"/>
        </w:rPr>
        <w:t xml:space="preserve"> under the auspices of the OEEC/OECD.  </w:t>
      </w:r>
    </w:p>
    <w:p w14:paraId="51A641CE" w14:textId="29D459C2" w:rsidR="00A46A2E" w:rsidRPr="009232F2" w:rsidRDefault="007309B5" w:rsidP="00F67AB7">
      <w:pPr>
        <w:rPr>
          <w:rFonts w:ascii="Garamond" w:hAnsi="Garamond"/>
          <w:sz w:val="24"/>
          <w:szCs w:val="24"/>
        </w:rPr>
      </w:pPr>
      <w:r w:rsidRPr="009232F2">
        <w:rPr>
          <w:rFonts w:ascii="Garamond" w:hAnsi="Garamond"/>
          <w:sz w:val="24"/>
          <w:szCs w:val="24"/>
        </w:rPr>
        <w:t>A sense of the role and f</w:t>
      </w:r>
      <w:r w:rsidR="00223DFF" w:rsidRPr="009232F2">
        <w:rPr>
          <w:rFonts w:ascii="Garamond" w:hAnsi="Garamond"/>
          <w:sz w:val="24"/>
          <w:szCs w:val="24"/>
        </w:rPr>
        <w:t>unction o</w:t>
      </w:r>
      <w:r w:rsidRPr="009232F2">
        <w:rPr>
          <w:rFonts w:ascii="Garamond" w:hAnsi="Garamond"/>
          <w:sz w:val="24"/>
          <w:szCs w:val="24"/>
        </w:rPr>
        <w:t xml:space="preserve">f the OCED in relation to growth </w:t>
      </w:r>
      <w:proofErr w:type="gramStart"/>
      <w:r w:rsidRPr="009232F2">
        <w:rPr>
          <w:rFonts w:ascii="Garamond" w:hAnsi="Garamond"/>
          <w:sz w:val="24"/>
          <w:szCs w:val="24"/>
        </w:rPr>
        <w:t>can be discerned</w:t>
      </w:r>
      <w:proofErr w:type="gramEnd"/>
      <w:r w:rsidRPr="009232F2">
        <w:rPr>
          <w:rFonts w:ascii="Garamond" w:hAnsi="Garamond"/>
          <w:sz w:val="24"/>
          <w:szCs w:val="24"/>
        </w:rPr>
        <w:t xml:space="preserve"> from the statement by </w:t>
      </w:r>
      <w:r w:rsidR="00255706" w:rsidRPr="009232F2">
        <w:rPr>
          <w:rFonts w:ascii="Garamond" w:hAnsi="Garamond"/>
          <w:sz w:val="24"/>
          <w:szCs w:val="24"/>
        </w:rPr>
        <w:t xml:space="preserve">one of its former directors, Alexander King, </w:t>
      </w:r>
      <w:r w:rsidRPr="009232F2">
        <w:rPr>
          <w:rFonts w:ascii="Garamond" w:hAnsi="Garamond"/>
          <w:sz w:val="24"/>
          <w:szCs w:val="24"/>
        </w:rPr>
        <w:t xml:space="preserve">who opined that </w:t>
      </w:r>
      <w:r w:rsidR="00255706" w:rsidRPr="009232F2">
        <w:rPr>
          <w:rFonts w:ascii="Garamond" w:hAnsi="Garamond"/>
          <w:sz w:val="24"/>
          <w:szCs w:val="24"/>
        </w:rPr>
        <w:t>the OCED was “</w:t>
      </w:r>
      <w:r w:rsidR="00A46A2E" w:rsidRPr="009232F2">
        <w:rPr>
          <w:rFonts w:ascii="Garamond" w:hAnsi="Garamond"/>
          <w:sz w:val="24"/>
          <w:szCs w:val="24"/>
        </w:rPr>
        <w:t xml:space="preserve">a kind of temple of growth for industrialized countries- </w:t>
      </w:r>
      <w:r w:rsidR="00A46A2E" w:rsidRPr="009232F2">
        <w:rPr>
          <w:rFonts w:ascii="Garamond" w:hAnsi="Garamond"/>
          <w:i/>
          <w:sz w:val="24"/>
          <w:szCs w:val="24"/>
        </w:rPr>
        <w:t>growth for growth</w:t>
      </w:r>
      <w:r w:rsidR="00302A03" w:rsidRPr="009232F2">
        <w:rPr>
          <w:rFonts w:ascii="Garamond" w:hAnsi="Garamond"/>
          <w:i/>
          <w:sz w:val="24"/>
          <w:szCs w:val="24"/>
        </w:rPr>
        <w:t>’</w:t>
      </w:r>
      <w:r w:rsidR="00A46A2E" w:rsidRPr="009232F2">
        <w:rPr>
          <w:rFonts w:ascii="Garamond" w:hAnsi="Garamond"/>
          <w:i/>
          <w:sz w:val="24"/>
          <w:szCs w:val="24"/>
        </w:rPr>
        <w:t>s sake was what mattered</w:t>
      </w:r>
      <w:r w:rsidR="00255706" w:rsidRPr="009232F2">
        <w:rPr>
          <w:rFonts w:ascii="Garamond" w:hAnsi="Garamond"/>
          <w:sz w:val="24"/>
          <w:szCs w:val="24"/>
        </w:rPr>
        <w:t>” (Peckham, 2007</w:t>
      </w:r>
      <w:r w:rsidRPr="009232F2">
        <w:rPr>
          <w:rFonts w:ascii="Garamond" w:hAnsi="Garamond"/>
          <w:sz w:val="24"/>
          <w:szCs w:val="24"/>
        </w:rPr>
        <w:t>; emphasis added</w:t>
      </w:r>
      <w:r w:rsidR="00255706" w:rsidRPr="009232F2">
        <w:rPr>
          <w:rFonts w:ascii="Garamond" w:hAnsi="Garamond"/>
          <w:sz w:val="24"/>
          <w:szCs w:val="24"/>
        </w:rPr>
        <w:t>)</w:t>
      </w:r>
      <w:r w:rsidR="00EF15B2" w:rsidRPr="009232F2">
        <w:rPr>
          <w:rFonts w:ascii="Garamond" w:hAnsi="Garamond"/>
          <w:sz w:val="24"/>
          <w:szCs w:val="24"/>
        </w:rPr>
        <w:t xml:space="preserve">.  </w:t>
      </w:r>
      <w:r w:rsidR="006C5A94" w:rsidRPr="009232F2">
        <w:rPr>
          <w:rFonts w:ascii="Garamond" w:hAnsi="Garamond"/>
          <w:sz w:val="24"/>
          <w:szCs w:val="24"/>
        </w:rPr>
        <w:t xml:space="preserve">It is worth noting and highlighting this this view of growth is as a need in itself, not, growth as means to other ends, such as full employment, social welfare/wellbeing or ecological sustainability.  </w:t>
      </w:r>
      <w:r w:rsidR="00EF15B2" w:rsidRPr="009232F2">
        <w:rPr>
          <w:rFonts w:ascii="Garamond" w:hAnsi="Garamond"/>
          <w:sz w:val="24"/>
          <w:szCs w:val="24"/>
        </w:rPr>
        <w:t>This</w:t>
      </w:r>
      <w:r w:rsidR="00845355" w:rsidRPr="009232F2">
        <w:rPr>
          <w:rFonts w:ascii="Garamond" w:hAnsi="Garamond"/>
          <w:sz w:val="24"/>
          <w:szCs w:val="24"/>
        </w:rPr>
        <w:t xml:space="preserve"> objective </w:t>
      </w:r>
      <w:r w:rsidR="00EF15B2" w:rsidRPr="009232F2">
        <w:rPr>
          <w:rFonts w:ascii="Garamond" w:hAnsi="Garamond"/>
          <w:sz w:val="24"/>
          <w:szCs w:val="24"/>
        </w:rPr>
        <w:t xml:space="preserve">as </w:t>
      </w:r>
      <w:r w:rsidR="00845355" w:rsidRPr="009232F2">
        <w:rPr>
          <w:rFonts w:ascii="Garamond" w:hAnsi="Garamond"/>
          <w:sz w:val="24"/>
          <w:szCs w:val="24"/>
        </w:rPr>
        <w:t xml:space="preserve">Schmelzer notes was, in large part, </w:t>
      </w:r>
      <w:r w:rsidR="00EF15B2" w:rsidRPr="009232F2">
        <w:rPr>
          <w:rFonts w:ascii="Garamond" w:hAnsi="Garamond"/>
          <w:sz w:val="24"/>
          <w:szCs w:val="24"/>
        </w:rPr>
        <w:t>initiated</w:t>
      </w:r>
      <w:r w:rsidR="00845355" w:rsidRPr="009232F2">
        <w:rPr>
          <w:rFonts w:ascii="Garamond" w:hAnsi="Garamond"/>
          <w:sz w:val="24"/>
          <w:szCs w:val="24"/>
        </w:rPr>
        <w:t xml:space="preserve"> by and from the US (Schmelzer, 2016: 41)</w:t>
      </w:r>
      <w:r w:rsidR="00EF15B2" w:rsidRPr="009232F2">
        <w:rPr>
          <w:rFonts w:ascii="Garamond" w:hAnsi="Garamond"/>
          <w:sz w:val="24"/>
          <w:szCs w:val="24"/>
        </w:rPr>
        <w:t>, as an explicitly element of its foreign policy objectives of linking European capitalist countries to its leadership, in part through stressing the common state goal of coordinated growth between these non-communist nations</w:t>
      </w:r>
      <w:r w:rsidR="00A46A2E" w:rsidRPr="009232F2">
        <w:rPr>
          <w:rFonts w:ascii="Garamond" w:hAnsi="Garamond"/>
          <w:sz w:val="24"/>
          <w:szCs w:val="24"/>
        </w:rPr>
        <w:t>.</w:t>
      </w:r>
      <w:r w:rsidRPr="009232F2">
        <w:rPr>
          <w:rFonts w:ascii="Garamond" w:hAnsi="Garamond"/>
          <w:sz w:val="24"/>
          <w:szCs w:val="24"/>
        </w:rPr>
        <w:t xml:space="preserve"> </w:t>
      </w:r>
    </w:p>
    <w:p w14:paraId="3777981E" w14:textId="61A02C3D" w:rsidR="00C41CDA" w:rsidRPr="009232F2" w:rsidRDefault="00223DFF" w:rsidP="00F67AB7">
      <w:pPr>
        <w:rPr>
          <w:rFonts w:ascii="Garamond" w:hAnsi="Garamond" w:cs="Times New Roman"/>
          <w:sz w:val="24"/>
          <w:szCs w:val="24"/>
        </w:rPr>
      </w:pPr>
      <w:r w:rsidRPr="009232F2">
        <w:rPr>
          <w:rFonts w:ascii="Garamond" w:hAnsi="Garamond"/>
          <w:sz w:val="24"/>
          <w:szCs w:val="24"/>
        </w:rPr>
        <w:t xml:space="preserve">The </w:t>
      </w:r>
      <w:r w:rsidR="00A46A2E" w:rsidRPr="009232F2">
        <w:rPr>
          <w:rFonts w:ascii="Garamond" w:hAnsi="Garamond"/>
          <w:sz w:val="24"/>
          <w:szCs w:val="24"/>
        </w:rPr>
        <w:t xml:space="preserve">OECD provided the convincing narratives, </w:t>
      </w:r>
      <w:r w:rsidR="00F67AB7" w:rsidRPr="009232F2">
        <w:rPr>
          <w:rFonts w:ascii="Garamond" w:hAnsi="Garamond"/>
          <w:sz w:val="24"/>
          <w:szCs w:val="24"/>
        </w:rPr>
        <w:t xml:space="preserve">research, </w:t>
      </w:r>
      <w:r w:rsidR="00A46A2E" w:rsidRPr="009232F2">
        <w:rPr>
          <w:rFonts w:ascii="Garamond" w:hAnsi="Garamond"/>
          <w:sz w:val="24"/>
          <w:szCs w:val="24"/>
        </w:rPr>
        <w:t xml:space="preserve">polices and </w:t>
      </w:r>
      <w:r w:rsidR="00F67AB7" w:rsidRPr="009232F2">
        <w:rPr>
          <w:rFonts w:ascii="Garamond" w:hAnsi="Garamond"/>
          <w:sz w:val="24"/>
          <w:szCs w:val="24"/>
        </w:rPr>
        <w:t xml:space="preserve">neoclassical economic </w:t>
      </w:r>
      <w:r w:rsidR="00A46A2E" w:rsidRPr="009232F2">
        <w:rPr>
          <w:rFonts w:ascii="Garamond" w:hAnsi="Garamond"/>
          <w:sz w:val="24"/>
          <w:szCs w:val="24"/>
        </w:rPr>
        <w:t xml:space="preserve">models and metaphors about the effective and rational way to manage a modern economy - leading to </w:t>
      </w:r>
      <w:r w:rsidR="00F67AB7" w:rsidRPr="009232F2">
        <w:rPr>
          <w:rFonts w:ascii="Garamond" w:hAnsi="Garamond"/>
          <w:sz w:val="24"/>
          <w:szCs w:val="24"/>
        </w:rPr>
        <w:t xml:space="preserve">member </w:t>
      </w:r>
      <w:r w:rsidR="00A46A2E" w:rsidRPr="009232F2">
        <w:rPr>
          <w:rFonts w:ascii="Garamond" w:hAnsi="Garamond"/>
          <w:sz w:val="24"/>
          <w:szCs w:val="24"/>
        </w:rPr>
        <w:t>countries all perceiving problems in the same way and coming to similar proposals to solve them</w:t>
      </w:r>
      <w:r w:rsidR="00302A03" w:rsidRPr="009232F2">
        <w:rPr>
          <w:rFonts w:ascii="Garamond" w:hAnsi="Garamond"/>
          <w:sz w:val="24"/>
          <w:szCs w:val="24"/>
        </w:rPr>
        <w:t xml:space="preserve">.  Here the role of the OECD centred </w:t>
      </w:r>
      <w:r w:rsidR="00C87AA5" w:rsidRPr="009232F2">
        <w:rPr>
          <w:rFonts w:ascii="Garamond" w:hAnsi="Garamond"/>
          <w:sz w:val="24"/>
          <w:szCs w:val="24"/>
        </w:rPr>
        <w:t>on</w:t>
      </w:r>
      <w:r w:rsidR="00302A03" w:rsidRPr="009232F2">
        <w:rPr>
          <w:rFonts w:ascii="Garamond" w:hAnsi="Garamond"/>
          <w:sz w:val="24"/>
          <w:szCs w:val="24"/>
        </w:rPr>
        <w:t xml:space="preserve"> </w:t>
      </w:r>
      <w:r w:rsidR="0034432B" w:rsidRPr="009232F2">
        <w:rPr>
          <w:rFonts w:ascii="Garamond" w:hAnsi="Garamond"/>
          <w:sz w:val="24"/>
          <w:szCs w:val="24"/>
        </w:rPr>
        <w:t xml:space="preserve">providing expertise and policy advice for, </w:t>
      </w:r>
      <w:r w:rsidR="0034432B" w:rsidRPr="009232F2">
        <w:rPr>
          <w:rFonts w:ascii="Garamond" w:hAnsi="Garamond"/>
          <w:i/>
          <w:sz w:val="24"/>
          <w:szCs w:val="24"/>
        </w:rPr>
        <w:t>inter alia</w:t>
      </w:r>
      <w:r w:rsidR="0034432B" w:rsidRPr="009232F2">
        <w:rPr>
          <w:rFonts w:ascii="Garamond" w:hAnsi="Garamond"/>
          <w:sz w:val="24"/>
          <w:szCs w:val="24"/>
        </w:rPr>
        <w:t xml:space="preserve">, </w:t>
      </w:r>
      <w:r w:rsidR="00302A03" w:rsidRPr="009232F2">
        <w:rPr>
          <w:rFonts w:ascii="Garamond" w:hAnsi="Garamond"/>
          <w:sz w:val="24"/>
          <w:szCs w:val="24"/>
        </w:rPr>
        <w:t xml:space="preserve">the liberalisation of capital, the </w:t>
      </w:r>
      <w:r w:rsidRPr="009232F2">
        <w:rPr>
          <w:rFonts w:ascii="Garamond" w:hAnsi="Garamond"/>
          <w:sz w:val="24"/>
          <w:szCs w:val="24"/>
        </w:rPr>
        <w:t>opening</w:t>
      </w:r>
      <w:r w:rsidR="00302A03" w:rsidRPr="009232F2">
        <w:rPr>
          <w:rFonts w:ascii="Garamond" w:hAnsi="Garamond"/>
          <w:sz w:val="24"/>
          <w:szCs w:val="24"/>
        </w:rPr>
        <w:t xml:space="preserve"> up of markets</w:t>
      </w:r>
      <w:r w:rsidR="00F67AB7" w:rsidRPr="009232F2">
        <w:rPr>
          <w:rFonts w:ascii="Garamond" w:hAnsi="Garamond"/>
          <w:sz w:val="24"/>
          <w:szCs w:val="24"/>
        </w:rPr>
        <w:t xml:space="preserve"> (Maddison, 1964)</w:t>
      </w:r>
      <w:r w:rsidR="0034432B" w:rsidRPr="009232F2">
        <w:rPr>
          <w:rFonts w:ascii="Garamond" w:hAnsi="Garamond"/>
          <w:sz w:val="24"/>
          <w:szCs w:val="24"/>
        </w:rPr>
        <w:t xml:space="preserve">, </w:t>
      </w:r>
      <w:r w:rsidR="006C5A94" w:rsidRPr="009232F2">
        <w:rPr>
          <w:rFonts w:ascii="Garamond" w:hAnsi="Garamond"/>
          <w:sz w:val="24"/>
          <w:szCs w:val="24"/>
        </w:rPr>
        <w:t xml:space="preserve">coordinated </w:t>
      </w:r>
      <w:r w:rsidR="0034432B" w:rsidRPr="009232F2">
        <w:rPr>
          <w:rFonts w:ascii="Garamond" w:hAnsi="Garamond"/>
          <w:sz w:val="24"/>
          <w:szCs w:val="24"/>
        </w:rPr>
        <w:t>free trade</w:t>
      </w:r>
      <w:r w:rsidR="00F67AB7" w:rsidRPr="009232F2">
        <w:rPr>
          <w:rFonts w:ascii="Garamond" w:hAnsi="Garamond"/>
          <w:sz w:val="24"/>
          <w:szCs w:val="24"/>
        </w:rPr>
        <w:t xml:space="preserve"> (Schmelzer, 2016), </w:t>
      </w:r>
      <w:r w:rsidR="00D86F3A" w:rsidRPr="009232F2">
        <w:rPr>
          <w:rFonts w:ascii="Garamond" w:hAnsi="Garamond"/>
          <w:sz w:val="24"/>
          <w:szCs w:val="24"/>
        </w:rPr>
        <w:t xml:space="preserve">education policy </w:t>
      </w:r>
      <w:r w:rsidR="00D86F3A">
        <w:rPr>
          <w:rFonts w:ascii="Garamond" w:hAnsi="Garamond"/>
          <w:sz w:val="24"/>
          <w:szCs w:val="24"/>
        </w:rPr>
        <w:t xml:space="preserve">as </w:t>
      </w:r>
      <w:r w:rsidR="00F67AB7" w:rsidRPr="009232F2">
        <w:rPr>
          <w:rFonts w:ascii="Garamond" w:hAnsi="Garamond"/>
          <w:sz w:val="24"/>
          <w:szCs w:val="24"/>
        </w:rPr>
        <w:t>‘human capital formation’ (Walsh, 1993</w:t>
      </w:r>
      <w:r w:rsidR="00D86F3A">
        <w:rPr>
          <w:rFonts w:ascii="Garamond" w:hAnsi="Garamond"/>
          <w:sz w:val="24"/>
          <w:szCs w:val="24"/>
        </w:rPr>
        <w:t xml:space="preserve">; </w:t>
      </w:r>
      <w:r w:rsidR="00D40989" w:rsidRPr="009232F2">
        <w:rPr>
          <w:rFonts w:ascii="Garamond" w:hAnsi="Garamond"/>
          <w:sz w:val="24"/>
          <w:szCs w:val="24"/>
        </w:rPr>
        <w:t xml:space="preserve">Kirby, 2009), </w:t>
      </w:r>
      <w:r w:rsidR="00F67AB7" w:rsidRPr="009232F2">
        <w:rPr>
          <w:rFonts w:ascii="Garamond" w:hAnsi="Garamond"/>
          <w:sz w:val="24"/>
          <w:szCs w:val="24"/>
        </w:rPr>
        <w:t>active labour market policies,</w:t>
      </w:r>
      <w:r w:rsidR="00302A03" w:rsidRPr="009232F2">
        <w:rPr>
          <w:rFonts w:ascii="Garamond" w:hAnsi="Garamond"/>
          <w:sz w:val="24"/>
          <w:szCs w:val="24"/>
        </w:rPr>
        <w:t xml:space="preserve"> and the promotion of </w:t>
      </w:r>
      <w:r w:rsidR="00F67AB7" w:rsidRPr="009232F2">
        <w:rPr>
          <w:rFonts w:ascii="Garamond" w:hAnsi="Garamond"/>
          <w:sz w:val="24"/>
          <w:szCs w:val="24"/>
        </w:rPr>
        <w:t xml:space="preserve">economic </w:t>
      </w:r>
      <w:r w:rsidR="00302A03" w:rsidRPr="009232F2">
        <w:rPr>
          <w:rFonts w:ascii="Garamond" w:hAnsi="Garamond"/>
          <w:sz w:val="24"/>
          <w:szCs w:val="24"/>
        </w:rPr>
        <w:t>globalisation</w:t>
      </w:r>
      <w:r w:rsidR="006C5A94" w:rsidRPr="009232F2">
        <w:rPr>
          <w:rFonts w:ascii="Garamond" w:hAnsi="Garamond"/>
          <w:sz w:val="24"/>
          <w:szCs w:val="24"/>
        </w:rPr>
        <w:t>.</w:t>
      </w:r>
      <w:r w:rsidR="00F67AB7" w:rsidRPr="009232F2">
        <w:rPr>
          <w:rStyle w:val="FootnoteReference"/>
          <w:rFonts w:ascii="Garamond" w:hAnsi="Garamond"/>
          <w:sz w:val="24"/>
          <w:szCs w:val="24"/>
        </w:rPr>
        <w:footnoteReference w:id="6"/>
      </w:r>
      <w:r w:rsidR="006C5A94" w:rsidRPr="009232F2">
        <w:rPr>
          <w:rFonts w:ascii="Garamond" w:hAnsi="Garamond"/>
          <w:sz w:val="24"/>
          <w:szCs w:val="24"/>
        </w:rPr>
        <w:t xml:space="preserve"> </w:t>
      </w:r>
      <w:r w:rsidR="0034432B" w:rsidRPr="009232F2">
        <w:rPr>
          <w:rFonts w:ascii="Garamond" w:hAnsi="Garamond"/>
          <w:sz w:val="24"/>
          <w:szCs w:val="24"/>
        </w:rPr>
        <w:t xml:space="preserve">As such in </w:t>
      </w:r>
      <w:r w:rsidR="00DF05F0" w:rsidRPr="009232F2">
        <w:rPr>
          <w:rFonts w:ascii="Garamond" w:hAnsi="Garamond"/>
          <w:sz w:val="24"/>
          <w:szCs w:val="24"/>
        </w:rPr>
        <w:t>providing</w:t>
      </w:r>
      <w:r w:rsidR="0034432B" w:rsidRPr="009232F2">
        <w:rPr>
          <w:rFonts w:ascii="Garamond" w:hAnsi="Garamond"/>
          <w:sz w:val="24"/>
          <w:szCs w:val="24"/>
        </w:rPr>
        <w:t xml:space="preserve"> </w:t>
      </w:r>
      <w:r w:rsidR="0034432B" w:rsidRPr="009232F2">
        <w:rPr>
          <w:rFonts w:ascii="Garamond" w:hAnsi="Garamond"/>
          <w:sz w:val="24"/>
          <w:szCs w:val="24"/>
        </w:rPr>
        <w:lastRenderedPageBreak/>
        <w:t xml:space="preserve">technical expertise and training ‘economic technocrats’, the OECD became a key institution of what might be called </w:t>
      </w:r>
      <w:r w:rsidR="00C87AA5" w:rsidRPr="009232F2">
        <w:rPr>
          <w:rFonts w:ascii="Garamond" w:hAnsi="Garamond"/>
          <w:sz w:val="24"/>
          <w:szCs w:val="24"/>
        </w:rPr>
        <w:t>a</w:t>
      </w:r>
      <w:r w:rsidR="0034432B" w:rsidRPr="009232F2">
        <w:rPr>
          <w:rFonts w:ascii="Garamond" w:hAnsi="Garamond"/>
          <w:sz w:val="24"/>
          <w:szCs w:val="24"/>
        </w:rPr>
        <w:t xml:space="preserve"> </w:t>
      </w:r>
      <w:r w:rsidR="00C87AA5" w:rsidRPr="009232F2">
        <w:rPr>
          <w:rFonts w:ascii="Garamond" w:hAnsi="Garamond"/>
          <w:sz w:val="24"/>
          <w:szCs w:val="24"/>
        </w:rPr>
        <w:t>pan-Atlantic</w:t>
      </w:r>
      <w:r w:rsidR="0034432B" w:rsidRPr="009232F2">
        <w:rPr>
          <w:rFonts w:ascii="Garamond" w:hAnsi="Garamond"/>
          <w:sz w:val="24"/>
          <w:szCs w:val="24"/>
        </w:rPr>
        <w:t xml:space="preserve"> institutional </w:t>
      </w:r>
      <w:r w:rsidR="005F7D23" w:rsidRPr="009232F2">
        <w:rPr>
          <w:rFonts w:ascii="Garamond" w:hAnsi="Garamond"/>
          <w:sz w:val="24"/>
          <w:szCs w:val="24"/>
        </w:rPr>
        <w:t>‘</w:t>
      </w:r>
      <w:r w:rsidR="0034432B" w:rsidRPr="009232F2">
        <w:rPr>
          <w:rFonts w:ascii="Garamond" w:hAnsi="Garamond"/>
          <w:sz w:val="24"/>
          <w:szCs w:val="24"/>
        </w:rPr>
        <w:t>econocracy</w:t>
      </w:r>
      <w:r w:rsidR="005F7D23" w:rsidRPr="009232F2">
        <w:rPr>
          <w:rFonts w:ascii="Garamond" w:hAnsi="Garamond"/>
          <w:sz w:val="24"/>
          <w:szCs w:val="24"/>
        </w:rPr>
        <w:t>’</w:t>
      </w:r>
      <w:r w:rsidR="0034432B" w:rsidRPr="009232F2">
        <w:rPr>
          <w:rFonts w:ascii="Garamond" w:hAnsi="Garamond"/>
          <w:sz w:val="24"/>
          <w:szCs w:val="24"/>
        </w:rPr>
        <w:t xml:space="preserve">. </w:t>
      </w:r>
      <w:r w:rsidR="00C41CDA" w:rsidRPr="009232F2">
        <w:rPr>
          <w:rFonts w:ascii="Garamond" w:hAnsi="Garamond"/>
          <w:sz w:val="24"/>
          <w:szCs w:val="24"/>
        </w:rPr>
        <w:t xml:space="preserve">The OECD was and </w:t>
      </w:r>
      <w:proofErr w:type="gramStart"/>
      <w:r w:rsidR="00C41CDA" w:rsidRPr="009232F2">
        <w:rPr>
          <w:rFonts w:ascii="Garamond" w:hAnsi="Garamond"/>
          <w:sz w:val="24"/>
          <w:szCs w:val="24"/>
        </w:rPr>
        <w:t>is linked</w:t>
      </w:r>
      <w:proofErr w:type="gramEnd"/>
      <w:r w:rsidR="00C41CDA" w:rsidRPr="009232F2">
        <w:rPr>
          <w:rFonts w:ascii="Garamond" w:hAnsi="Garamond"/>
          <w:sz w:val="24"/>
          <w:szCs w:val="24"/>
        </w:rPr>
        <w:t xml:space="preserve"> other pro-growth international organisations such as the International Energy Agency.  Fredrichs points out that both the </w:t>
      </w:r>
      <w:proofErr w:type="gramStart"/>
      <w:r w:rsidR="00C41CDA" w:rsidRPr="009232F2">
        <w:rPr>
          <w:rFonts w:ascii="Garamond" w:hAnsi="Garamond"/>
          <w:sz w:val="24"/>
          <w:szCs w:val="24"/>
        </w:rPr>
        <w:t>IEA and OECD shared a belief of markets leading to energy abundance</w:t>
      </w:r>
      <w:proofErr w:type="gramEnd"/>
      <w:r w:rsidR="00C41CDA" w:rsidRPr="009232F2">
        <w:rPr>
          <w:rFonts w:ascii="Garamond" w:hAnsi="Garamond"/>
          <w:sz w:val="24"/>
          <w:szCs w:val="24"/>
        </w:rPr>
        <w:t xml:space="preserve"> and mainstream economists dominate both.  An example of this is that, “until 2008 the standard practice if the IEA</w:t>
      </w:r>
      <w:r w:rsidR="00D86F3A">
        <w:rPr>
          <w:rFonts w:ascii="Garamond" w:hAnsi="Garamond"/>
          <w:sz w:val="24"/>
          <w:szCs w:val="24"/>
        </w:rPr>
        <w:t xml:space="preserve"> [International Energy Agency]</w:t>
      </w:r>
      <w:r w:rsidR="00C41CDA" w:rsidRPr="009232F2">
        <w:rPr>
          <w:rFonts w:ascii="Garamond" w:hAnsi="Garamond"/>
          <w:sz w:val="24"/>
          <w:szCs w:val="24"/>
        </w:rPr>
        <w:t xml:space="preserve"> has been to extrapolate trends in energy </w:t>
      </w:r>
      <w:proofErr w:type="gramStart"/>
      <w:r w:rsidR="00C41CDA" w:rsidRPr="009232F2">
        <w:rPr>
          <w:rFonts w:ascii="Garamond" w:hAnsi="Garamond"/>
          <w:sz w:val="24"/>
          <w:szCs w:val="24"/>
        </w:rPr>
        <w:t>demand,</w:t>
      </w:r>
      <w:proofErr w:type="gramEnd"/>
      <w:r w:rsidR="00C41CDA" w:rsidRPr="009232F2">
        <w:rPr>
          <w:rFonts w:ascii="Garamond" w:hAnsi="Garamond"/>
          <w:sz w:val="24"/>
          <w:szCs w:val="24"/>
        </w:rPr>
        <w:t xml:space="preserve"> and simply to assume that future demand will be met via the market mechanism” (Fredrichs, 2013: 116). </w:t>
      </w:r>
      <w:proofErr w:type="gramStart"/>
      <w:r w:rsidR="00C41CDA" w:rsidRPr="009232F2">
        <w:rPr>
          <w:rFonts w:ascii="Garamond" w:hAnsi="Garamond"/>
          <w:sz w:val="24"/>
          <w:szCs w:val="24"/>
        </w:rPr>
        <w:t>Bridge goes further in analysing this carbon energy–growth relationship in pointing out that, “the social significance of an ‘economic imaginary’ like continuous growth (a particularly pervasive imaginary rooted in the experience of energy abundance and falling energy costs associated with transition from coal to oil in the United States in the early 20th century)” cannot be understood without knowledge of the oil energy assumed to underpin and inform the economic imaginary of endless GDP growth, capital accumulation and consumerism (Bridge, 2010: 5).</w:t>
      </w:r>
      <w:proofErr w:type="gramEnd"/>
      <w:r w:rsidR="00C41CDA" w:rsidRPr="009232F2">
        <w:rPr>
          <w:rFonts w:ascii="Garamond" w:hAnsi="Garamond"/>
          <w:sz w:val="24"/>
          <w:szCs w:val="24"/>
        </w:rPr>
        <w:t xml:space="preserve">  Mitchell develops this insight further stating that, “The conception of the economy depended upon abundant and low- cost energy supplies, making post-war Keynesian economics a form of ‘</w:t>
      </w:r>
      <w:proofErr w:type="spellStart"/>
      <w:r w:rsidR="00C41CDA" w:rsidRPr="009232F2">
        <w:rPr>
          <w:rFonts w:ascii="Garamond" w:hAnsi="Garamond"/>
          <w:sz w:val="24"/>
          <w:szCs w:val="24"/>
        </w:rPr>
        <w:t>petroknowledge</w:t>
      </w:r>
      <w:proofErr w:type="spellEnd"/>
      <w:r w:rsidR="00C41CDA" w:rsidRPr="009232F2">
        <w:rPr>
          <w:rFonts w:ascii="Garamond" w:hAnsi="Garamond"/>
          <w:sz w:val="24"/>
          <w:szCs w:val="24"/>
        </w:rPr>
        <w:t>’” (Mitchell, 2009: 417).</w:t>
      </w:r>
      <w:r w:rsidR="00C60C23">
        <w:rPr>
          <w:rFonts w:ascii="Garamond" w:hAnsi="Garamond"/>
          <w:sz w:val="24"/>
          <w:szCs w:val="24"/>
        </w:rPr>
        <w:t xml:space="preserve"> </w:t>
      </w:r>
      <w:r w:rsidR="00C41CDA" w:rsidRPr="009232F2">
        <w:rPr>
          <w:rFonts w:ascii="Garamond" w:hAnsi="Garamond"/>
        </w:rPr>
        <w:t xml:space="preserve"> </w:t>
      </w:r>
      <w:r w:rsidR="00C41CDA" w:rsidRPr="009232F2">
        <w:rPr>
          <w:rFonts w:ascii="Garamond" w:hAnsi="Garamond"/>
          <w:sz w:val="24"/>
          <w:szCs w:val="24"/>
        </w:rPr>
        <w:t xml:space="preserve">Which in turn highlights the dependence of economic growth on cheap and secure sources of carbon energy.  </w:t>
      </w:r>
      <w:r w:rsidR="0034432B" w:rsidRPr="009232F2">
        <w:rPr>
          <w:rFonts w:ascii="Garamond" w:hAnsi="Garamond" w:cs="Times New Roman"/>
          <w:sz w:val="24"/>
          <w:szCs w:val="24"/>
        </w:rPr>
        <w:t>​</w:t>
      </w:r>
    </w:p>
    <w:p w14:paraId="6B5A0F7B" w14:textId="0CACDEFC" w:rsidR="00C0389A" w:rsidRPr="009232F2" w:rsidRDefault="00C41CDA" w:rsidP="00F67AB7">
      <w:pPr>
        <w:rPr>
          <w:rFonts w:ascii="Garamond" w:hAnsi="Garamond" w:cs="Times New Roman"/>
          <w:sz w:val="24"/>
          <w:szCs w:val="24"/>
        </w:rPr>
      </w:pPr>
      <w:r w:rsidRPr="009232F2">
        <w:rPr>
          <w:rFonts w:ascii="Garamond" w:hAnsi="Garamond" w:cs="Times New Roman"/>
          <w:sz w:val="24"/>
          <w:szCs w:val="24"/>
        </w:rPr>
        <w:t>This</w:t>
      </w:r>
      <w:r w:rsidR="00C0389A" w:rsidRPr="009232F2">
        <w:rPr>
          <w:rFonts w:ascii="Garamond" w:hAnsi="Garamond" w:cs="Times New Roman"/>
          <w:sz w:val="24"/>
          <w:szCs w:val="24"/>
        </w:rPr>
        <w:t xml:space="preserve"> </w:t>
      </w:r>
      <w:r w:rsidRPr="009232F2">
        <w:rPr>
          <w:rFonts w:ascii="Garamond" w:hAnsi="Garamond" w:cs="Times New Roman"/>
          <w:sz w:val="24"/>
          <w:szCs w:val="24"/>
        </w:rPr>
        <w:t>‘</w:t>
      </w:r>
      <w:r w:rsidR="00C0389A" w:rsidRPr="009232F2">
        <w:rPr>
          <w:rFonts w:ascii="Garamond" w:hAnsi="Garamond" w:cs="Times New Roman"/>
          <w:sz w:val="24"/>
          <w:szCs w:val="24"/>
        </w:rPr>
        <w:t>econocracy</w:t>
      </w:r>
      <w:r w:rsidRPr="009232F2">
        <w:rPr>
          <w:rFonts w:ascii="Garamond" w:hAnsi="Garamond" w:cs="Times New Roman"/>
          <w:sz w:val="24"/>
          <w:szCs w:val="24"/>
        </w:rPr>
        <w:t>’ created and disseminated by the OECD can be</w:t>
      </w:r>
      <w:r w:rsidR="00C0389A" w:rsidRPr="009232F2">
        <w:rPr>
          <w:rFonts w:ascii="Garamond" w:hAnsi="Garamond" w:cs="Times New Roman"/>
          <w:sz w:val="24"/>
          <w:szCs w:val="24"/>
        </w:rPr>
        <w:t xml:space="preserve"> defined as when </w:t>
      </w:r>
    </w:p>
    <w:p w14:paraId="502F1BE6" w14:textId="5EF312AE" w:rsidR="00A46A2E" w:rsidRPr="009232F2" w:rsidRDefault="0034432B" w:rsidP="00F67AB7">
      <w:pPr>
        <w:ind w:left="720"/>
        <w:rPr>
          <w:rFonts w:ascii="Garamond" w:hAnsi="Garamond"/>
          <w:sz w:val="24"/>
          <w:szCs w:val="24"/>
        </w:rPr>
      </w:pPr>
      <w:r w:rsidRPr="009232F2">
        <w:rPr>
          <w:rFonts w:ascii="Garamond" w:hAnsi="Garamond"/>
          <w:sz w:val="24"/>
          <w:szCs w:val="24"/>
        </w:rPr>
        <w:t>“</w:t>
      </w:r>
      <w:proofErr w:type="gramStart"/>
      <w:r w:rsidRPr="009232F2">
        <w:rPr>
          <w:rFonts w:ascii="Garamond" w:hAnsi="Garamond"/>
          <w:sz w:val="24"/>
          <w:szCs w:val="24"/>
        </w:rPr>
        <w:t>economic</w:t>
      </w:r>
      <w:proofErr w:type="gramEnd"/>
      <w:r w:rsidRPr="009232F2">
        <w:rPr>
          <w:rFonts w:ascii="Garamond" w:hAnsi="Garamond"/>
          <w:sz w:val="24"/>
          <w:szCs w:val="24"/>
        </w:rPr>
        <w:t xml:space="preserve"> discussion and decision-making has become a technocratic rather than political or social process. We increasingly view the economy as something separate from wider society and, </w:t>
      </w:r>
      <w:r w:rsidRPr="009232F2">
        <w:rPr>
          <w:rFonts w:ascii="Garamond" w:hAnsi="Garamond"/>
          <w:i/>
          <w:sz w:val="24"/>
          <w:szCs w:val="24"/>
        </w:rPr>
        <w:t>in many cases outside the sphere of democratic debate</w:t>
      </w:r>
      <w:r w:rsidRPr="009232F2">
        <w:rPr>
          <w:rFonts w:ascii="Garamond" w:hAnsi="Garamond"/>
          <w:sz w:val="24"/>
          <w:szCs w:val="24"/>
        </w:rPr>
        <w:t>. The philosophy of econocracy is to leave decisions about the economy to those who supposedly know best</w:t>
      </w:r>
      <w:r w:rsidR="00C0389A" w:rsidRPr="009232F2">
        <w:rPr>
          <w:rFonts w:ascii="Garamond" w:hAnsi="Garamond"/>
          <w:sz w:val="24"/>
          <w:szCs w:val="24"/>
        </w:rPr>
        <w:t>”</w:t>
      </w:r>
      <w:r w:rsidR="00C0389A" w:rsidRPr="009232F2">
        <w:rPr>
          <w:rFonts w:ascii="Garamond" w:hAnsi="Garamond"/>
        </w:rPr>
        <w:t xml:space="preserve"> (</w:t>
      </w:r>
      <w:r w:rsidR="00C0389A" w:rsidRPr="009232F2">
        <w:rPr>
          <w:rFonts w:ascii="Garamond" w:hAnsi="Garamond"/>
          <w:sz w:val="24"/>
          <w:szCs w:val="24"/>
        </w:rPr>
        <w:t>Earle, Moran, and Ward-Perkins, 2016: 8</w:t>
      </w:r>
      <w:r w:rsidR="00C41CDA" w:rsidRPr="009232F2">
        <w:rPr>
          <w:rFonts w:ascii="Garamond" w:hAnsi="Garamond"/>
          <w:sz w:val="24"/>
          <w:szCs w:val="24"/>
        </w:rPr>
        <w:t>; emphasis added</w:t>
      </w:r>
      <w:r w:rsidR="00C0389A" w:rsidRPr="009232F2">
        <w:rPr>
          <w:rFonts w:ascii="Garamond" w:hAnsi="Garamond"/>
          <w:sz w:val="24"/>
          <w:szCs w:val="24"/>
        </w:rPr>
        <w:t>)</w:t>
      </w:r>
    </w:p>
    <w:p w14:paraId="328424C6" w14:textId="69BA07BD" w:rsidR="00646588" w:rsidRPr="009232F2" w:rsidRDefault="00C0389A" w:rsidP="00F67AB7">
      <w:pPr>
        <w:rPr>
          <w:rFonts w:ascii="Garamond" w:hAnsi="Garamond"/>
          <w:sz w:val="24"/>
          <w:szCs w:val="24"/>
        </w:rPr>
      </w:pPr>
      <w:proofErr w:type="gramStart"/>
      <w:r w:rsidRPr="009232F2">
        <w:rPr>
          <w:rFonts w:ascii="Garamond" w:hAnsi="Garamond"/>
          <w:sz w:val="24"/>
          <w:szCs w:val="24"/>
        </w:rPr>
        <w:t>And</w:t>
      </w:r>
      <w:proofErr w:type="gramEnd"/>
      <w:r w:rsidRPr="009232F2">
        <w:rPr>
          <w:rFonts w:ascii="Garamond" w:hAnsi="Garamond"/>
          <w:sz w:val="24"/>
          <w:szCs w:val="24"/>
        </w:rPr>
        <w:t xml:space="preserve"> the </w:t>
      </w:r>
      <w:r w:rsidR="00A46A2E" w:rsidRPr="009232F2">
        <w:rPr>
          <w:rFonts w:ascii="Garamond" w:hAnsi="Garamond"/>
          <w:sz w:val="24"/>
          <w:szCs w:val="24"/>
        </w:rPr>
        <w:t xml:space="preserve">OECD </w:t>
      </w:r>
      <w:r w:rsidRPr="009232F2">
        <w:rPr>
          <w:rFonts w:ascii="Garamond" w:hAnsi="Garamond"/>
          <w:sz w:val="24"/>
          <w:szCs w:val="24"/>
        </w:rPr>
        <w:t>certainly did ‘know best’ in the post-war period, when it came to understanding and knowing how to grow the economy as measured by GNP.  Its aim was to create “</w:t>
      </w:r>
      <w:r w:rsidR="00A46A2E" w:rsidRPr="009232F2">
        <w:rPr>
          <w:rFonts w:ascii="Garamond" w:hAnsi="Garamond"/>
          <w:sz w:val="24"/>
          <w:szCs w:val="24"/>
        </w:rPr>
        <w:t>a common value system at the level of civil servants in the OECD countries tha</w:t>
      </w:r>
      <w:r w:rsidRPr="009232F2">
        <w:rPr>
          <w:rFonts w:ascii="Garamond" w:hAnsi="Garamond"/>
          <w:sz w:val="24"/>
          <w:szCs w:val="24"/>
        </w:rPr>
        <w:t>t should form the basis for con</w:t>
      </w:r>
      <w:r w:rsidR="00A46A2E" w:rsidRPr="009232F2">
        <w:rPr>
          <w:rFonts w:ascii="Garamond" w:hAnsi="Garamond"/>
          <w:sz w:val="24"/>
          <w:szCs w:val="24"/>
        </w:rPr>
        <w:t>sensually shared definition of provokes and solutions in economic policy making</w:t>
      </w:r>
      <w:r w:rsidR="0034432B" w:rsidRPr="009232F2">
        <w:rPr>
          <w:rFonts w:ascii="Garamond" w:hAnsi="Garamond"/>
          <w:sz w:val="24"/>
          <w:szCs w:val="24"/>
        </w:rPr>
        <w:t>”</w:t>
      </w:r>
      <w:r w:rsidR="00A46A2E" w:rsidRPr="009232F2">
        <w:rPr>
          <w:rFonts w:ascii="Garamond" w:hAnsi="Garamond"/>
          <w:sz w:val="24"/>
          <w:szCs w:val="24"/>
        </w:rPr>
        <w:t xml:space="preserve"> </w:t>
      </w:r>
      <w:r w:rsidRPr="009232F2">
        <w:rPr>
          <w:rFonts w:ascii="Garamond" w:hAnsi="Garamond"/>
          <w:sz w:val="24"/>
          <w:szCs w:val="24"/>
        </w:rPr>
        <w:t>(</w:t>
      </w:r>
      <w:proofErr w:type="spellStart"/>
      <w:r w:rsidR="00A46A2E" w:rsidRPr="009232F2">
        <w:rPr>
          <w:rFonts w:ascii="Garamond" w:hAnsi="Garamond"/>
          <w:sz w:val="24"/>
          <w:szCs w:val="24"/>
        </w:rPr>
        <w:t>Marcussen</w:t>
      </w:r>
      <w:proofErr w:type="spellEnd"/>
      <w:r w:rsidR="00A46A2E" w:rsidRPr="009232F2">
        <w:rPr>
          <w:rFonts w:ascii="Garamond" w:hAnsi="Garamond"/>
          <w:sz w:val="24"/>
          <w:szCs w:val="24"/>
        </w:rPr>
        <w:t>, 2001</w:t>
      </w:r>
      <w:r w:rsidRPr="009232F2">
        <w:rPr>
          <w:rFonts w:ascii="Garamond" w:hAnsi="Garamond"/>
          <w:sz w:val="24"/>
          <w:szCs w:val="24"/>
        </w:rPr>
        <w:t xml:space="preserve">: </w:t>
      </w:r>
      <w:r w:rsidR="00A46A2E" w:rsidRPr="009232F2">
        <w:rPr>
          <w:rFonts w:ascii="Garamond" w:hAnsi="Garamond"/>
          <w:sz w:val="24"/>
          <w:szCs w:val="24"/>
        </w:rPr>
        <w:t>1</w:t>
      </w:r>
      <w:r w:rsidRPr="009232F2">
        <w:rPr>
          <w:rFonts w:ascii="Garamond" w:hAnsi="Garamond"/>
          <w:sz w:val="24"/>
          <w:szCs w:val="24"/>
        </w:rPr>
        <w:t xml:space="preserve">), and </w:t>
      </w:r>
      <w:proofErr w:type="gramStart"/>
      <w:r w:rsidRPr="009232F2">
        <w:rPr>
          <w:rFonts w:ascii="Garamond" w:hAnsi="Garamond"/>
          <w:sz w:val="24"/>
          <w:szCs w:val="24"/>
        </w:rPr>
        <w:t>by and large</w:t>
      </w:r>
      <w:proofErr w:type="gramEnd"/>
      <w:r w:rsidRPr="009232F2">
        <w:rPr>
          <w:rFonts w:ascii="Garamond" w:hAnsi="Garamond"/>
          <w:sz w:val="24"/>
          <w:szCs w:val="24"/>
        </w:rPr>
        <w:t xml:space="preserve"> it was extremely successful in this (Schmelzer, 2016). </w:t>
      </w:r>
      <w:r w:rsidR="00DF05F0" w:rsidRPr="009232F2">
        <w:rPr>
          <w:rFonts w:ascii="Garamond" w:hAnsi="Garamond"/>
          <w:sz w:val="24"/>
          <w:szCs w:val="24"/>
        </w:rPr>
        <w:t xml:space="preserve"> </w:t>
      </w:r>
      <w:r w:rsidR="004B5D6C" w:rsidRPr="009232F2">
        <w:rPr>
          <w:rFonts w:ascii="Garamond" w:hAnsi="Garamond"/>
          <w:sz w:val="24"/>
          <w:szCs w:val="24"/>
        </w:rPr>
        <w:t>In promoting</w:t>
      </w:r>
      <w:r w:rsidR="00646588" w:rsidRPr="009232F2">
        <w:rPr>
          <w:rFonts w:ascii="Garamond" w:hAnsi="Garamond"/>
          <w:sz w:val="24"/>
          <w:szCs w:val="24"/>
        </w:rPr>
        <w:t>, developing</w:t>
      </w:r>
      <w:r w:rsidR="004B5D6C" w:rsidRPr="009232F2">
        <w:rPr>
          <w:rFonts w:ascii="Garamond" w:hAnsi="Garamond"/>
          <w:sz w:val="24"/>
          <w:szCs w:val="24"/>
        </w:rPr>
        <w:t xml:space="preserve"> and </w:t>
      </w:r>
      <w:r w:rsidR="00C05700" w:rsidRPr="009232F2">
        <w:rPr>
          <w:rFonts w:ascii="Garamond" w:hAnsi="Garamond"/>
          <w:sz w:val="24"/>
          <w:szCs w:val="24"/>
        </w:rPr>
        <w:t>disseminating</w:t>
      </w:r>
      <w:r w:rsidR="003E5173" w:rsidRPr="009232F2">
        <w:rPr>
          <w:rFonts w:ascii="Garamond" w:hAnsi="Garamond"/>
          <w:sz w:val="24"/>
          <w:szCs w:val="24"/>
        </w:rPr>
        <w:t xml:space="preserve"> the ‘policy toolkit’ for economic growth it was at the same time </w:t>
      </w:r>
      <w:r w:rsidR="00C05700" w:rsidRPr="009232F2">
        <w:rPr>
          <w:rFonts w:ascii="Garamond" w:hAnsi="Garamond"/>
          <w:sz w:val="24"/>
          <w:szCs w:val="24"/>
        </w:rPr>
        <w:t>disseminating</w:t>
      </w:r>
      <w:r w:rsidR="003E5173" w:rsidRPr="009232F2">
        <w:rPr>
          <w:rFonts w:ascii="Garamond" w:hAnsi="Garamond"/>
          <w:sz w:val="24"/>
          <w:szCs w:val="24"/>
        </w:rPr>
        <w:t xml:space="preserve"> an elite, technocratic way for policymakers and politicians to bypass issue</w:t>
      </w:r>
      <w:r w:rsidR="00C41CDA" w:rsidRPr="009232F2">
        <w:rPr>
          <w:rFonts w:ascii="Garamond" w:hAnsi="Garamond"/>
          <w:sz w:val="24"/>
          <w:szCs w:val="24"/>
        </w:rPr>
        <w:t>s</w:t>
      </w:r>
      <w:r w:rsidR="003E5173" w:rsidRPr="009232F2">
        <w:rPr>
          <w:rFonts w:ascii="Garamond" w:hAnsi="Garamond"/>
          <w:sz w:val="24"/>
          <w:szCs w:val="24"/>
        </w:rPr>
        <w:t xml:space="preserve"> of social injustice, socio-economic </w:t>
      </w:r>
      <w:r w:rsidR="00C05700" w:rsidRPr="009232F2">
        <w:rPr>
          <w:rFonts w:ascii="Garamond" w:hAnsi="Garamond"/>
          <w:sz w:val="24"/>
          <w:szCs w:val="24"/>
        </w:rPr>
        <w:t>inequality</w:t>
      </w:r>
      <w:r w:rsidR="003E5173" w:rsidRPr="009232F2">
        <w:rPr>
          <w:rFonts w:ascii="Garamond" w:hAnsi="Garamond"/>
          <w:sz w:val="24"/>
          <w:szCs w:val="24"/>
        </w:rPr>
        <w:t xml:space="preserve"> and demands for just </w:t>
      </w:r>
      <w:r w:rsidR="00C05700" w:rsidRPr="009232F2">
        <w:rPr>
          <w:rFonts w:ascii="Garamond" w:hAnsi="Garamond"/>
          <w:sz w:val="24"/>
          <w:szCs w:val="24"/>
        </w:rPr>
        <w:t>distribution</w:t>
      </w:r>
      <w:r w:rsidR="003E5173" w:rsidRPr="009232F2">
        <w:rPr>
          <w:rFonts w:ascii="Garamond" w:hAnsi="Garamond"/>
          <w:sz w:val="24"/>
          <w:szCs w:val="24"/>
        </w:rPr>
        <w:t xml:space="preserve"> of the national </w:t>
      </w:r>
      <w:r w:rsidR="00646588" w:rsidRPr="009232F2">
        <w:rPr>
          <w:rFonts w:ascii="Garamond" w:hAnsi="Garamond"/>
          <w:sz w:val="24"/>
          <w:szCs w:val="24"/>
        </w:rPr>
        <w:t>wealth</w:t>
      </w:r>
      <w:r w:rsidR="003E5173" w:rsidRPr="009232F2">
        <w:rPr>
          <w:rFonts w:ascii="Garamond" w:hAnsi="Garamond"/>
          <w:sz w:val="24"/>
          <w:szCs w:val="24"/>
        </w:rPr>
        <w:t xml:space="preserve"> (Barry, 201</w:t>
      </w:r>
      <w:r w:rsidR="004C211F">
        <w:rPr>
          <w:rFonts w:ascii="Garamond" w:hAnsi="Garamond"/>
          <w:sz w:val="24"/>
          <w:szCs w:val="24"/>
        </w:rPr>
        <w:t>5</w:t>
      </w:r>
      <w:r w:rsidR="003E5173" w:rsidRPr="009232F2">
        <w:rPr>
          <w:rFonts w:ascii="Garamond" w:hAnsi="Garamond"/>
          <w:sz w:val="24"/>
          <w:szCs w:val="24"/>
        </w:rPr>
        <w:t xml:space="preserve">).  </w:t>
      </w:r>
    </w:p>
    <w:p w14:paraId="52F78477" w14:textId="28A93628" w:rsidR="00EB1206" w:rsidRPr="00EB1206" w:rsidRDefault="003E5173" w:rsidP="00EB1206">
      <w:pPr>
        <w:rPr>
          <w:rFonts w:ascii="Garamond" w:hAnsi="Garamond"/>
          <w:sz w:val="24"/>
          <w:szCs w:val="24"/>
        </w:rPr>
      </w:pPr>
      <w:r w:rsidRPr="009232F2">
        <w:rPr>
          <w:rFonts w:ascii="Garamond" w:hAnsi="Garamond"/>
          <w:sz w:val="24"/>
          <w:szCs w:val="24"/>
        </w:rPr>
        <w:lastRenderedPageBreak/>
        <w:t>Growth</w:t>
      </w:r>
      <w:r w:rsidR="00C41CDA" w:rsidRPr="009232F2">
        <w:rPr>
          <w:rFonts w:ascii="Garamond" w:hAnsi="Garamond"/>
          <w:sz w:val="24"/>
          <w:szCs w:val="24"/>
        </w:rPr>
        <w:t xml:space="preserve"> thus</w:t>
      </w:r>
      <w:r w:rsidRPr="009232F2">
        <w:rPr>
          <w:rFonts w:ascii="Garamond" w:hAnsi="Garamond"/>
          <w:sz w:val="24"/>
          <w:szCs w:val="24"/>
        </w:rPr>
        <w:t xml:space="preserve"> allowed for an economic ‘supply-side’ solution to any political demand side call for redistribution</w:t>
      </w:r>
      <w:r w:rsidR="00C41CDA" w:rsidRPr="009232F2">
        <w:rPr>
          <w:rFonts w:ascii="Garamond" w:hAnsi="Garamond"/>
          <w:sz w:val="24"/>
          <w:szCs w:val="24"/>
        </w:rPr>
        <w:t xml:space="preserve">.  This of course was </w:t>
      </w:r>
      <w:r w:rsidRPr="009232F2">
        <w:rPr>
          <w:rFonts w:ascii="Garamond" w:hAnsi="Garamond"/>
          <w:sz w:val="24"/>
          <w:szCs w:val="24"/>
        </w:rPr>
        <w:t xml:space="preserve">useful in the Cold War context </w:t>
      </w:r>
      <w:r w:rsidR="00C41CDA" w:rsidRPr="009232F2">
        <w:rPr>
          <w:rFonts w:ascii="Garamond" w:hAnsi="Garamond"/>
          <w:sz w:val="24"/>
          <w:szCs w:val="24"/>
        </w:rPr>
        <w:t xml:space="preserve">to </w:t>
      </w:r>
      <w:proofErr w:type="gramStart"/>
      <w:r w:rsidR="00C41CDA" w:rsidRPr="009232F2">
        <w:rPr>
          <w:rFonts w:ascii="Garamond" w:hAnsi="Garamond"/>
          <w:sz w:val="24"/>
          <w:szCs w:val="24"/>
        </w:rPr>
        <w:t>be used</w:t>
      </w:r>
      <w:proofErr w:type="gramEnd"/>
      <w:r w:rsidR="00C41CDA" w:rsidRPr="009232F2">
        <w:rPr>
          <w:rFonts w:ascii="Garamond" w:hAnsi="Garamond"/>
          <w:sz w:val="24"/>
          <w:szCs w:val="24"/>
        </w:rPr>
        <w:t xml:space="preserve"> against </w:t>
      </w:r>
      <w:r w:rsidRPr="009232F2">
        <w:rPr>
          <w:rFonts w:ascii="Garamond" w:hAnsi="Garamond"/>
          <w:sz w:val="24"/>
          <w:szCs w:val="24"/>
        </w:rPr>
        <w:t>socialist/communist ideas of equality and fair shares of the social product, or even more radically for demands for democratic control over via ownership of the very means of production.  GDP growth</w:t>
      </w:r>
      <w:r w:rsidR="00C41CDA" w:rsidRPr="009232F2">
        <w:rPr>
          <w:rFonts w:ascii="Garamond" w:hAnsi="Garamond"/>
          <w:sz w:val="24"/>
          <w:szCs w:val="24"/>
        </w:rPr>
        <w:t xml:space="preserve"> in this way</w:t>
      </w:r>
      <w:r w:rsidRPr="009232F2">
        <w:rPr>
          <w:rFonts w:ascii="Garamond" w:hAnsi="Garamond"/>
          <w:sz w:val="24"/>
          <w:szCs w:val="24"/>
        </w:rPr>
        <w:t xml:space="preserve"> allowed</w:t>
      </w:r>
      <w:r w:rsidR="00C41CDA" w:rsidRPr="009232F2">
        <w:rPr>
          <w:rFonts w:ascii="Garamond" w:hAnsi="Garamond"/>
          <w:sz w:val="24"/>
          <w:szCs w:val="24"/>
        </w:rPr>
        <w:t>,</w:t>
      </w:r>
      <w:r w:rsidRPr="009232F2">
        <w:rPr>
          <w:rFonts w:ascii="Garamond" w:hAnsi="Garamond"/>
          <w:sz w:val="24"/>
          <w:szCs w:val="24"/>
        </w:rPr>
        <w:t xml:space="preserve"> “</w:t>
      </w:r>
      <w:proofErr w:type="gramStart"/>
      <w:r w:rsidRPr="009232F2">
        <w:rPr>
          <w:rFonts w:ascii="Garamond" w:hAnsi="Garamond"/>
          <w:sz w:val="24"/>
          <w:szCs w:val="24"/>
        </w:rPr>
        <w:t>the</w:t>
      </w:r>
      <w:proofErr w:type="gramEnd"/>
      <w:r w:rsidRPr="009232F2">
        <w:rPr>
          <w:rFonts w:ascii="Garamond" w:hAnsi="Garamond"/>
          <w:sz w:val="24"/>
          <w:szCs w:val="24"/>
        </w:rPr>
        <w:t xml:space="preserve"> primacy of economics over politics, to de-</w:t>
      </w:r>
      <w:proofErr w:type="spellStart"/>
      <w:r w:rsidRPr="009232F2">
        <w:rPr>
          <w:rFonts w:ascii="Garamond" w:hAnsi="Garamond"/>
          <w:sz w:val="24"/>
          <w:szCs w:val="24"/>
        </w:rPr>
        <w:t>ideologize</w:t>
      </w:r>
      <w:proofErr w:type="spellEnd"/>
      <w:r w:rsidRPr="009232F2">
        <w:rPr>
          <w:rFonts w:ascii="Garamond" w:hAnsi="Garamond"/>
          <w:sz w:val="24"/>
          <w:szCs w:val="24"/>
        </w:rPr>
        <w:t xml:space="preserve"> issues of </w:t>
      </w:r>
      <w:r w:rsidR="00C05700" w:rsidRPr="009232F2">
        <w:rPr>
          <w:rFonts w:ascii="Garamond" w:hAnsi="Garamond"/>
          <w:sz w:val="24"/>
          <w:szCs w:val="24"/>
        </w:rPr>
        <w:t>political</w:t>
      </w:r>
      <w:r w:rsidRPr="009232F2">
        <w:rPr>
          <w:rFonts w:ascii="Garamond" w:hAnsi="Garamond"/>
          <w:sz w:val="24"/>
          <w:szCs w:val="24"/>
        </w:rPr>
        <w:t xml:space="preserve"> economy into questions of output and efficiency” (Maier, 1987: 146).  </w:t>
      </w:r>
      <w:r w:rsidR="00EB1206">
        <w:rPr>
          <w:rFonts w:ascii="Garamond" w:hAnsi="Garamond"/>
          <w:sz w:val="24"/>
          <w:szCs w:val="24"/>
        </w:rPr>
        <w:t xml:space="preserve"> A key text here was a </w:t>
      </w:r>
      <w:proofErr w:type="spellStart"/>
      <w:r w:rsidR="00EB1206">
        <w:rPr>
          <w:rFonts w:ascii="Garamond" w:hAnsi="Garamond"/>
          <w:sz w:val="24"/>
          <w:szCs w:val="24"/>
        </w:rPr>
        <w:t>best selling</w:t>
      </w:r>
      <w:proofErr w:type="spellEnd"/>
      <w:r w:rsidR="00EB1206">
        <w:rPr>
          <w:rFonts w:ascii="Garamond" w:hAnsi="Garamond"/>
          <w:sz w:val="24"/>
          <w:szCs w:val="24"/>
        </w:rPr>
        <w:t xml:space="preserve"> book written</w:t>
      </w:r>
      <w:r w:rsidR="005D6794">
        <w:rPr>
          <w:rFonts w:ascii="Garamond" w:hAnsi="Garamond"/>
          <w:sz w:val="24"/>
          <w:szCs w:val="24"/>
        </w:rPr>
        <w:t xml:space="preserve"> in 1958</w:t>
      </w:r>
      <w:r w:rsidR="00EB1206">
        <w:rPr>
          <w:rFonts w:ascii="Garamond" w:hAnsi="Garamond"/>
          <w:sz w:val="24"/>
          <w:szCs w:val="24"/>
        </w:rPr>
        <w:t xml:space="preserve"> by the West German economics minister, </w:t>
      </w:r>
      <w:r w:rsidR="00EB1206" w:rsidRPr="00EB1206">
        <w:rPr>
          <w:rFonts w:ascii="Garamond" w:hAnsi="Garamond"/>
          <w:sz w:val="24"/>
          <w:szCs w:val="24"/>
        </w:rPr>
        <w:t xml:space="preserve">Ludwig </w:t>
      </w:r>
      <w:proofErr w:type="gramStart"/>
      <w:r w:rsidR="00EB1206" w:rsidRPr="00EB1206">
        <w:rPr>
          <w:rFonts w:ascii="Garamond" w:hAnsi="Garamond"/>
          <w:sz w:val="24"/>
          <w:szCs w:val="24"/>
        </w:rPr>
        <w:t>Erhard’s</w:t>
      </w:r>
      <w:proofErr w:type="gramEnd"/>
      <w:r w:rsidR="00EB1206" w:rsidRPr="00EB1206">
        <w:rPr>
          <w:rFonts w:ascii="Garamond" w:hAnsi="Garamond"/>
          <w:sz w:val="24"/>
          <w:szCs w:val="24"/>
        </w:rPr>
        <w:t xml:space="preserve"> </w:t>
      </w:r>
      <w:r w:rsidR="00EB1206">
        <w:rPr>
          <w:rFonts w:ascii="Garamond" w:hAnsi="Garamond"/>
          <w:sz w:val="24"/>
          <w:szCs w:val="24"/>
        </w:rPr>
        <w:t xml:space="preserve">entitled </w:t>
      </w:r>
      <w:r w:rsidR="00EB1206" w:rsidRPr="00EB1206">
        <w:rPr>
          <w:rFonts w:ascii="Garamond" w:hAnsi="Garamond"/>
          <w:i/>
          <w:sz w:val="24"/>
          <w:szCs w:val="24"/>
        </w:rPr>
        <w:t xml:space="preserve">Prosperity through </w:t>
      </w:r>
      <w:r w:rsidR="005D6794">
        <w:rPr>
          <w:rFonts w:ascii="Garamond" w:hAnsi="Garamond"/>
          <w:i/>
          <w:sz w:val="24"/>
          <w:szCs w:val="24"/>
        </w:rPr>
        <w:t>C</w:t>
      </w:r>
      <w:r w:rsidR="00EB1206" w:rsidRPr="00EB1206">
        <w:rPr>
          <w:rFonts w:ascii="Garamond" w:hAnsi="Garamond"/>
          <w:i/>
          <w:sz w:val="24"/>
          <w:szCs w:val="24"/>
        </w:rPr>
        <w:t>ompetition</w:t>
      </w:r>
      <w:r w:rsidR="00EB1206" w:rsidRPr="00EB1206">
        <w:rPr>
          <w:rFonts w:ascii="Garamond" w:hAnsi="Garamond"/>
          <w:sz w:val="24"/>
          <w:szCs w:val="24"/>
        </w:rPr>
        <w:t xml:space="preserve">.  </w:t>
      </w:r>
      <w:r w:rsidR="00EB1206">
        <w:rPr>
          <w:rFonts w:ascii="Garamond" w:hAnsi="Garamond"/>
          <w:sz w:val="24"/>
          <w:szCs w:val="24"/>
        </w:rPr>
        <w:t xml:space="preserve">In </w:t>
      </w:r>
      <w:proofErr w:type="gramStart"/>
      <w:r w:rsidR="00EB1206">
        <w:rPr>
          <w:rFonts w:ascii="Garamond" w:hAnsi="Garamond"/>
          <w:sz w:val="24"/>
          <w:szCs w:val="24"/>
        </w:rPr>
        <w:t>it</w:t>
      </w:r>
      <w:proofErr w:type="gramEnd"/>
      <w:r w:rsidR="00EB1206">
        <w:rPr>
          <w:rFonts w:ascii="Garamond" w:hAnsi="Garamond"/>
          <w:sz w:val="24"/>
          <w:szCs w:val="24"/>
        </w:rPr>
        <w:t xml:space="preserve"> he outlined how economic growth avoided</w:t>
      </w:r>
      <w:r w:rsidR="005D6794">
        <w:rPr>
          <w:rFonts w:ascii="Garamond" w:hAnsi="Garamond"/>
          <w:sz w:val="24"/>
          <w:szCs w:val="24"/>
        </w:rPr>
        <w:t xml:space="preserve"> the politically difficult (‘quarrelsome’ ‘squabbling’) task of distribution. </w:t>
      </w:r>
    </w:p>
    <w:p w14:paraId="7CA1AB4F" w14:textId="69F26EDB" w:rsidR="00EB1206" w:rsidRPr="00EB1206" w:rsidRDefault="00EB1206" w:rsidP="00EB1206">
      <w:pPr>
        <w:ind w:left="720"/>
        <w:rPr>
          <w:rFonts w:ascii="Garamond" w:hAnsi="Garamond"/>
          <w:sz w:val="24"/>
          <w:szCs w:val="24"/>
        </w:rPr>
      </w:pPr>
      <w:proofErr w:type="gramStart"/>
      <w:r w:rsidRPr="00EB1206">
        <w:rPr>
          <w:rFonts w:ascii="Garamond" w:hAnsi="Garamond"/>
          <w:sz w:val="24"/>
          <w:szCs w:val="24"/>
        </w:rPr>
        <w:t xml:space="preserve">“to increase prosperity by expansion than to try for a different distribution of then national income </w:t>
      </w:r>
      <w:r w:rsidRPr="00EB1206">
        <w:rPr>
          <w:rFonts w:ascii="Garamond" w:hAnsi="Garamond"/>
          <w:i/>
          <w:sz w:val="24"/>
          <w:szCs w:val="24"/>
        </w:rPr>
        <w:t>by pointless quarrelling</w:t>
      </w:r>
      <w:r w:rsidRPr="00EB1206">
        <w:rPr>
          <w:rFonts w:ascii="Garamond" w:hAnsi="Garamond"/>
          <w:sz w:val="24"/>
          <w:szCs w:val="24"/>
        </w:rPr>
        <w:t xml:space="preserve">…This measure of the undisputed success of the policy demonstrates </w:t>
      </w:r>
      <w:r w:rsidR="00DA6E39" w:rsidRPr="00EB1206">
        <w:rPr>
          <w:rFonts w:ascii="Garamond" w:hAnsi="Garamond"/>
          <w:sz w:val="24"/>
          <w:szCs w:val="24"/>
        </w:rPr>
        <w:t>how much</w:t>
      </w:r>
      <w:r w:rsidRPr="00EB1206">
        <w:rPr>
          <w:rFonts w:ascii="Garamond" w:hAnsi="Garamond"/>
          <w:sz w:val="24"/>
          <w:szCs w:val="24"/>
        </w:rPr>
        <w:t xml:space="preserve"> more sensible it is to concentrate all available energies on increasing the nation’s wealth </w:t>
      </w:r>
      <w:r w:rsidRPr="00EB1206">
        <w:rPr>
          <w:rFonts w:ascii="Garamond" w:hAnsi="Garamond"/>
          <w:i/>
          <w:sz w:val="24"/>
          <w:szCs w:val="24"/>
        </w:rPr>
        <w:t>rather than to squabble</w:t>
      </w:r>
      <w:r w:rsidRPr="00EB1206">
        <w:rPr>
          <w:rFonts w:ascii="Garamond" w:hAnsi="Garamond"/>
          <w:sz w:val="24"/>
          <w:szCs w:val="24"/>
        </w:rPr>
        <w:t xml:space="preserve"> over the distribution of this wealth, and thus be side-tracked from the fruitful path of increasing gross national product.</w:t>
      </w:r>
      <w:proofErr w:type="gramEnd"/>
      <w:r w:rsidRPr="00EB1206">
        <w:rPr>
          <w:rFonts w:ascii="Garamond" w:hAnsi="Garamond"/>
          <w:sz w:val="24"/>
          <w:szCs w:val="24"/>
        </w:rPr>
        <w:t xml:space="preserve">  It is </w:t>
      </w:r>
      <w:r w:rsidRPr="005D6794">
        <w:rPr>
          <w:rFonts w:ascii="Garamond" w:hAnsi="Garamond"/>
          <w:i/>
          <w:sz w:val="24"/>
          <w:szCs w:val="24"/>
        </w:rPr>
        <w:t>considerably easier</w:t>
      </w:r>
      <w:r w:rsidRPr="00EB1206">
        <w:rPr>
          <w:rFonts w:ascii="Garamond" w:hAnsi="Garamond"/>
          <w:sz w:val="24"/>
          <w:szCs w:val="24"/>
        </w:rPr>
        <w:t xml:space="preserve"> to allow everyone a larger slide out of a bigger cake than to gain anything by discussing the division of a smaller cake” (</w:t>
      </w:r>
      <w:r w:rsidR="005D6794">
        <w:rPr>
          <w:rFonts w:ascii="Garamond" w:hAnsi="Garamond"/>
          <w:sz w:val="24"/>
          <w:szCs w:val="24"/>
        </w:rPr>
        <w:t xml:space="preserve">Erhard, 1958: </w:t>
      </w:r>
      <w:r w:rsidRPr="00EB1206">
        <w:rPr>
          <w:rFonts w:ascii="Garamond" w:hAnsi="Garamond"/>
          <w:sz w:val="24"/>
          <w:szCs w:val="24"/>
        </w:rPr>
        <w:t>3-4</w:t>
      </w:r>
      <w:r w:rsidR="00DA6E39">
        <w:rPr>
          <w:rFonts w:ascii="Garamond" w:hAnsi="Garamond"/>
          <w:sz w:val="24"/>
          <w:szCs w:val="24"/>
        </w:rPr>
        <w:t>; emphasis added</w:t>
      </w:r>
      <w:r w:rsidRPr="00EB1206">
        <w:rPr>
          <w:rFonts w:ascii="Garamond" w:hAnsi="Garamond"/>
          <w:sz w:val="24"/>
          <w:szCs w:val="24"/>
        </w:rPr>
        <w:t xml:space="preserve">) </w:t>
      </w:r>
    </w:p>
    <w:p w14:paraId="0800081B" w14:textId="17041356" w:rsidR="00BB4279" w:rsidRPr="009232F2" w:rsidRDefault="00C41CDA" w:rsidP="00F67AB7">
      <w:pPr>
        <w:rPr>
          <w:rFonts w:ascii="Garamond" w:hAnsi="Garamond"/>
          <w:sz w:val="24"/>
          <w:szCs w:val="24"/>
        </w:rPr>
      </w:pPr>
      <w:r w:rsidRPr="009232F2">
        <w:rPr>
          <w:rFonts w:ascii="Garamond" w:hAnsi="Garamond"/>
          <w:sz w:val="24"/>
          <w:szCs w:val="24"/>
        </w:rPr>
        <w:t>T</w:t>
      </w:r>
      <w:r w:rsidR="00DF05F0" w:rsidRPr="009232F2">
        <w:rPr>
          <w:rFonts w:ascii="Garamond" w:hAnsi="Garamond"/>
          <w:sz w:val="24"/>
          <w:szCs w:val="24"/>
        </w:rPr>
        <w:t xml:space="preserve">he OCED was </w:t>
      </w:r>
      <w:r w:rsidRPr="009232F2">
        <w:rPr>
          <w:rFonts w:ascii="Garamond" w:hAnsi="Garamond"/>
          <w:sz w:val="24"/>
          <w:szCs w:val="24"/>
        </w:rPr>
        <w:t>the</w:t>
      </w:r>
      <w:r w:rsidR="00DF05F0" w:rsidRPr="009232F2">
        <w:rPr>
          <w:rFonts w:ascii="Garamond" w:hAnsi="Garamond"/>
          <w:sz w:val="24"/>
          <w:szCs w:val="24"/>
        </w:rPr>
        <w:t xml:space="preserve"> key transnational organisation that systematically and consistently promoted GDP growth, a powerful transatlantic political economy-epistemic network of ‘economic experts’ drawn from academia, national governments</w:t>
      </w:r>
      <w:r w:rsidR="00C4111B" w:rsidRPr="009232F2">
        <w:rPr>
          <w:rFonts w:ascii="Garamond" w:hAnsi="Garamond"/>
          <w:sz w:val="24"/>
          <w:szCs w:val="24"/>
        </w:rPr>
        <w:t>, business</w:t>
      </w:r>
      <w:r w:rsidR="00DF05F0" w:rsidRPr="009232F2">
        <w:rPr>
          <w:rFonts w:ascii="Garamond" w:hAnsi="Garamond"/>
          <w:sz w:val="24"/>
          <w:szCs w:val="24"/>
        </w:rPr>
        <w:t xml:space="preserve"> and international organisations</w:t>
      </w:r>
      <w:r w:rsidRPr="009232F2">
        <w:rPr>
          <w:rFonts w:ascii="Garamond" w:hAnsi="Garamond"/>
          <w:sz w:val="24"/>
          <w:szCs w:val="24"/>
        </w:rPr>
        <w:t>.  A</w:t>
      </w:r>
      <w:r w:rsidR="00C4111B" w:rsidRPr="009232F2">
        <w:rPr>
          <w:rFonts w:ascii="Garamond" w:hAnsi="Garamond"/>
          <w:sz w:val="24"/>
          <w:szCs w:val="24"/>
        </w:rPr>
        <w:t xml:space="preserve">s an </w:t>
      </w:r>
      <w:proofErr w:type="gramStart"/>
      <w:r w:rsidR="00C4111B" w:rsidRPr="009232F2">
        <w:rPr>
          <w:rFonts w:ascii="Garamond" w:hAnsi="Garamond"/>
          <w:sz w:val="24"/>
          <w:szCs w:val="24"/>
        </w:rPr>
        <w:t>organisation</w:t>
      </w:r>
      <w:proofErr w:type="gramEnd"/>
      <w:r w:rsidR="00C4111B" w:rsidRPr="009232F2">
        <w:rPr>
          <w:rFonts w:ascii="Garamond" w:hAnsi="Garamond"/>
          <w:sz w:val="24"/>
          <w:szCs w:val="24"/>
        </w:rPr>
        <w:t xml:space="preserve"> it was forged in the Cold War context, and thus its aims, such as the promotion of economic GDP growth, reflected those origins and contexts and the interests of specific states and </w:t>
      </w:r>
      <w:proofErr w:type="spellStart"/>
      <w:r w:rsidR="00C4111B" w:rsidRPr="009232F2">
        <w:rPr>
          <w:rFonts w:ascii="Garamond" w:hAnsi="Garamond"/>
          <w:sz w:val="24"/>
          <w:szCs w:val="24"/>
        </w:rPr>
        <w:t>suprastate</w:t>
      </w:r>
      <w:proofErr w:type="spellEnd"/>
      <w:r w:rsidR="00C4111B" w:rsidRPr="009232F2">
        <w:rPr>
          <w:rFonts w:ascii="Garamond" w:hAnsi="Garamond"/>
          <w:sz w:val="24"/>
          <w:szCs w:val="24"/>
        </w:rPr>
        <w:t xml:space="preserve"> organisations – notably the USA, NATO, the EEC, the UK and West Germany</w:t>
      </w:r>
      <w:r w:rsidR="004536FB" w:rsidRPr="009232F2">
        <w:rPr>
          <w:rFonts w:ascii="Garamond" w:hAnsi="Garamond"/>
          <w:sz w:val="24"/>
          <w:szCs w:val="24"/>
        </w:rPr>
        <w:t xml:space="preserve"> – and Western businesses and multinational corporations</w:t>
      </w:r>
      <w:r w:rsidR="00DF05F0" w:rsidRPr="009232F2">
        <w:rPr>
          <w:rFonts w:ascii="Garamond" w:hAnsi="Garamond"/>
          <w:sz w:val="24"/>
          <w:szCs w:val="24"/>
        </w:rPr>
        <w:t>.</w:t>
      </w:r>
      <w:r w:rsidR="004536FB" w:rsidRPr="009232F2">
        <w:rPr>
          <w:rFonts w:ascii="Garamond" w:hAnsi="Garamond"/>
          <w:sz w:val="24"/>
          <w:szCs w:val="24"/>
        </w:rPr>
        <w:t xml:space="preserve">  </w:t>
      </w:r>
      <w:proofErr w:type="gramStart"/>
      <w:r w:rsidR="004536FB" w:rsidRPr="009232F2">
        <w:rPr>
          <w:rFonts w:ascii="Garamond" w:hAnsi="Garamond"/>
          <w:sz w:val="24"/>
          <w:szCs w:val="24"/>
        </w:rPr>
        <w:t>And all with popular support,</w:t>
      </w:r>
      <w:r w:rsidR="00AB4678" w:rsidRPr="009232F2">
        <w:rPr>
          <w:rFonts w:ascii="Garamond" w:hAnsi="Garamond"/>
          <w:sz w:val="24"/>
          <w:szCs w:val="24"/>
        </w:rPr>
        <w:t xml:space="preserve"> part of the aim of which was the transatlantic “transfer of the ideas and practices of economic growth, embedded liberalism and consumerism from the US to Western Europe” (Schmelzer, 2016: 119)</w:t>
      </w:r>
      <w:r w:rsidR="00224AC0" w:rsidRPr="009232F2">
        <w:rPr>
          <w:rFonts w:ascii="Garamond" w:hAnsi="Garamond"/>
          <w:sz w:val="24"/>
          <w:szCs w:val="24"/>
        </w:rPr>
        <w:t>, as well as to more effectively coordinate post-war national capitalist economies, through technocratic means which required more statistical and standardised data and measures of ‘the economy’</w:t>
      </w:r>
      <w:r w:rsidR="00AB4678" w:rsidRPr="009232F2">
        <w:rPr>
          <w:rFonts w:ascii="Garamond" w:hAnsi="Garamond"/>
          <w:sz w:val="24"/>
          <w:szCs w:val="24"/>
        </w:rPr>
        <w:t>.</w:t>
      </w:r>
      <w:proofErr w:type="gramEnd"/>
      <w:r w:rsidR="004536FB" w:rsidRPr="009232F2">
        <w:rPr>
          <w:rFonts w:ascii="Garamond" w:hAnsi="Garamond"/>
          <w:sz w:val="24"/>
          <w:szCs w:val="24"/>
        </w:rPr>
        <w:t xml:space="preserve"> </w:t>
      </w:r>
      <w:r w:rsidR="00224AC0" w:rsidRPr="009232F2">
        <w:rPr>
          <w:rFonts w:ascii="Garamond" w:hAnsi="Garamond"/>
          <w:sz w:val="24"/>
          <w:szCs w:val="24"/>
        </w:rPr>
        <w:t xml:space="preserve"> </w:t>
      </w:r>
      <w:proofErr w:type="gramStart"/>
      <w:r w:rsidR="00224AC0" w:rsidRPr="009232F2">
        <w:rPr>
          <w:rFonts w:ascii="Garamond" w:hAnsi="Garamond"/>
          <w:sz w:val="24"/>
          <w:szCs w:val="24"/>
        </w:rPr>
        <w:t xml:space="preserve">Here, while stretching it somewhat, just as Marx described </w:t>
      </w:r>
      <w:r w:rsidR="00C779A8" w:rsidRPr="009232F2">
        <w:rPr>
          <w:rFonts w:ascii="Garamond" w:hAnsi="Garamond"/>
          <w:sz w:val="24"/>
          <w:szCs w:val="24"/>
        </w:rPr>
        <w:t xml:space="preserve">“The executive of the modern state is but a committee for managing the common affairs of the whole bourgeoisie” at the national level, one could make the case that the </w:t>
      </w:r>
      <w:r w:rsidR="00224AC0" w:rsidRPr="009232F2">
        <w:rPr>
          <w:rFonts w:ascii="Garamond" w:hAnsi="Garamond"/>
          <w:sz w:val="24"/>
          <w:szCs w:val="24"/>
        </w:rPr>
        <w:t xml:space="preserve">OCED </w:t>
      </w:r>
      <w:r w:rsidR="00C779A8" w:rsidRPr="009232F2">
        <w:rPr>
          <w:rFonts w:ascii="Garamond" w:hAnsi="Garamond"/>
          <w:sz w:val="24"/>
          <w:szCs w:val="24"/>
        </w:rPr>
        <w:t xml:space="preserve">did the </w:t>
      </w:r>
      <w:r w:rsidR="00224AC0" w:rsidRPr="009232F2">
        <w:rPr>
          <w:rFonts w:ascii="Garamond" w:hAnsi="Garamond"/>
          <w:sz w:val="24"/>
          <w:szCs w:val="24"/>
        </w:rPr>
        <w:t>same</w:t>
      </w:r>
      <w:r w:rsidR="00C779A8" w:rsidRPr="009232F2">
        <w:rPr>
          <w:rFonts w:ascii="Garamond" w:hAnsi="Garamond"/>
          <w:sz w:val="24"/>
          <w:szCs w:val="24"/>
        </w:rPr>
        <w:t xml:space="preserve"> for NATO countries internationally, thus becoming the ‘economic</w:t>
      </w:r>
      <w:r w:rsidR="00224AC0" w:rsidRPr="009232F2">
        <w:rPr>
          <w:rFonts w:ascii="Garamond" w:hAnsi="Garamond"/>
          <w:sz w:val="24"/>
          <w:szCs w:val="24"/>
        </w:rPr>
        <w:t xml:space="preserve"> arm of NATO’</w:t>
      </w:r>
      <w:r w:rsidR="00C779A8" w:rsidRPr="009232F2">
        <w:rPr>
          <w:rFonts w:ascii="Garamond" w:hAnsi="Garamond"/>
          <w:sz w:val="24"/>
          <w:szCs w:val="24"/>
        </w:rPr>
        <w:t xml:space="preserve"> in the Cold War period (</w:t>
      </w:r>
      <w:r w:rsidR="003458AB" w:rsidRPr="009232F2">
        <w:rPr>
          <w:rFonts w:ascii="Garamond" w:hAnsi="Garamond"/>
          <w:sz w:val="24"/>
          <w:szCs w:val="24"/>
        </w:rPr>
        <w:t>ibid.</w:t>
      </w:r>
      <w:r w:rsidR="00C779A8" w:rsidRPr="009232F2">
        <w:rPr>
          <w:rFonts w:ascii="Garamond" w:hAnsi="Garamond"/>
          <w:sz w:val="24"/>
          <w:szCs w:val="24"/>
        </w:rPr>
        <w:t>: 43)</w:t>
      </w:r>
      <w:r w:rsidR="00224AC0" w:rsidRPr="009232F2">
        <w:rPr>
          <w:rFonts w:ascii="Garamond" w:hAnsi="Garamond"/>
          <w:sz w:val="24"/>
          <w:szCs w:val="24"/>
        </w:rPr>
        <w:t>.</w:t>
      </w:r>
      <w:proofErr w:type="gramEnd"/>
      <w:r w:rsidR="00224AC0" w:rsidRPr="009232F2">
        <w:rPr>
          <w:rFonts w:ascii="Garamond" w:hAnsi="Garamond"/>
          <w:sz w:val="24"/>
          <w:szCs w:val="24"/>
        </w:rPr>
        <w:t xml:space="preserve">  </w:t>
      </w:r>
      <w:r w:rsidR="00DF05F0" w:rsidRPr="009232F2">
        <w:rPr>
          <w:rFonts w:ascii="Garamond" w:hAnsi="Garamond"/>
          <w:sz w:val="24"/>
          <w:szCs w:val="24"/>
        </w:rPr>
        <w:t xml:space="preserve"> </w:t>
      </w:r>
    </w:p>
    <w:p w14:paraId="3C459C00" w14:textId="044395E8" w:rsidR="003569CE" w:rsidRPr="009232F2" w:rsidRDefault="003569CE" w:rsidP="00F67AB7">
      <w:pPr>
        <w:rPr>
          <w:rFonts w:ascii="Garamond" w:hAnsi="Garamond"/>
          <w:sz w:val="24"/>
          <w:szCs w:val="24"/>
        </w:rPr>
      </w:pPr>
      <w:r w:rsidRPr="009232F2">
        <w:rPr>
          <w:rFonts w:ascii="Garamond" w:hAnsi="Garamond"/>
          <w:sz w:val="24"/>
          <w:szCs w:val="24"/>
        </w:rPr>
        <w:t>But the American vision of and for the OECD (and the early EEC and EFTA in the late 1950s and early 1960s as well) went beyond NATO</w:t>
      </w:r>
      <w:r w:rsidR="00BB4279" w:rsidRPr="009232F2">
        <w:rPr>
          <w:rFonts w:ascii="Garamond" w:hAnsi="Garamond"/>
          <w:sz w:val="24"/>
          <w:szCs w:val="24"/>
        </w:rPr>
        <w:t xml:space="preserve"> members, </w:t>
      </w:r>
      <w:r w:rsidRPr="009232F2">
        <w:rPr>
          <w:rFonts w:ascii="Garamond" w:hAnsi="Garamond"/>
          <w:sz w:val="24"/>
          <w:szCs w:val="24"/>
        </w:rPr>
        <w:t xml:space="preserve">seeing for it a </w:t>
      </w:r>
      <w:r w:rsidR="00BB4279" w:rsidRPr="009232F2">
        <w:rPr>
          <w:rFonts w:ascii="Garamond" w:hAnsi="Garamond"/>
          <w:sz w:val="24"/>
          <w:szCs w:val="24"/>
        </w:rPr>
        <w:t xml:space="preserve">significant </w:t>
      </w:r>
      <w:r w:rsidRPr="009232F2">
        <w:rPr>
          <w:rFonts w:ascii="Garamond" w:hAnsi="Garamond"/>
          <w:sz w:val="24"/>
          <w:szCs w:val="24"/>
        </w:rPr>
        <w:t>role in ensuring ‘developing world countries’ did not fall under the sway of the USSR and communism.  Thus, development policy and development aid and ideas</w:t>
      </w:r>
      <w:r w:rsidR="002A2CE9" w:rsidRPr="009232F2">
        <w:rPr>
          <w:rFonts w:ascii="Garamond" w:hAnsi="Garamond"/>
          <w:sz w:val="24"/>
          <w:szCs w:val="24"/>
        </w:rPr>
        <w:t xml:space="preserve"> of ‘development’</w:t>
      </w:r>
      <w:r w:rsidRPr="009232F2">
        <w:rPr>
          <w:rFonts w:ascii="Garamond" w:hAnsi="Garamond"/>
          <w:sz w:val="24"/>
          <w:szCs w:val="24"/>
        </w:rPr>
        <w:t xml:space="preserve"> </w:t>
      </w:r>
      <w:proofErr w:type="gramStart"/>
      <w:r w:rsidRPr="009232F2">
        <w:rPr>
          <w:rFonts w:ascii="Garamond" w:hAnsi="Garamond"/>
          <w:sz w:val="24"/>
          <w:szCs w:val="24"/>
        </w:rPr>
        <w:t>were also</w:t>
      </w:r>
      <w:r w:rsidR="002A2CE9" w:rsidRPr="009232F2">
        <w:rPr>
          <w:rFonts w:ascii="Garamond" w:hAnsi="Garamond"/>
          <w:sz w:val="24"/>
          <w:szCs w:val="24"/>
        </w:rPr>
        <w:t xml:space="preserve"> presaged into and shaped in the </w:t>
      </w:r>
      <w:r w:rsidR="00646588" w:rsidRPr="009232F2">
        <w:rPr>
          <w:rFonts w:ascii="Garamond" w:hAnsi="Garamond"/>
          <w:sz w:val="24"/>
          <w:szCs w:val="24"/>
        </w:rPr>
        <w:t>project</w:t>
      </w:r>
      <w:r w:rsidR="002A2CE9" w:rsidRPr="009232F2">
        <w:rPr>
          <w:rFonts w:ascii="Garamond" w:hAnsi="Garamond"/>
          <w:sz w:val="24"/>
          <w:szCs w:val="24"/>
        </w:rPr>
        <w:t xml:space="preserve"> of ‘free market’, non-communist economic growth</w:t>
      </w:r>
      <w:proofErr w:type="gramEnd"/>
      <w:r w:rsidR="002A2CE9" w:rsidRPr="009232F2">
        <w:rPr>
          <w:rFonts w:ascii="Garamond" w:hAnsi="Garamond"/>
          <w:sz w:val="24"/>
          <w:szCs w:val="24"/>
        </w:rPr>
        <w:t xml:space="preserve">.  As US </w:t>
      </w:r>
      <w:r w:rsidR="00646588" w:rsidRPr="009232F2">
        <w:rPr>
          <w:rFonts w:ascii="Garamond" w:hAnsi="Garamond"/>
          <w:sz w:val="24"/>
          <w:szCs w:val="24"/>
        </w:rPr>
        <w:t>Secretary</w:t>
      </w:r>
      <w:r w:rsidR="002A2CE9" w:rsidRPr="009232F2">
        <w:rPr>
          <w:rFonts w:ascii="Garamond" w:hAnsi="Garamond"/>
          <w:sz w:val="24"/>
          <w:szCs w:val="24"/>
        </w:rPr>
        <w:t xml:space="preserve"> of State Colin Herter noted in a significant and (in</w:t>
      </w:r>
      <w:proofErr w:type="gramStart"/>
      <w:r w:rsidR="002A2CE9" w:rsidRPr="009232F2">
        <w:rPr>
          <w:rFonts w:ascii="Garamond" w:hAnsi="Garamond"/>
          <w:sz w:val="24"/>
          <w:szCs w:val="24"/>
        </w:rPr>
        <w:t>)famous</w:t>
      </w:r>
      <w:proofErr w:type="gramEnd"/>
      <w:r w:rsidR="002A2CE9" w:rsidRPr="009232F2">
        <w:rPr>
          <w:rFonts w:ascii="Garamond" w:hAnsi="Garamond"/>
          <w:sz w:val="24"/>
          <w:szCs w:val="24"/>
        </w:rPr>
        <w:t xml:space="preserve"> 1958 memo to President Eisenhower,  </w:t>
      </w:r>
      <w:r w:rsidRPr="009232F2">
        <w:rPr>
          <w:rFonts w:ascii="Garamond" w:hAnsi="Garamond"/>
          <w:sz w:val="24"/>
          <w:szCs w:val="24"/>
        </w:rPr>
        <w:t xml:space="preserve"> </w:t>
      </w:r>
    </w:p>
    <w:p w14:paraId="326BEE1E" w14:textId="62B09322" w:rsidR="00A169BE" w:rsidRPr="009232F2" w:rsidRDefault="002A2CE9" w:rsidP="00F67AB7">
      <w:pPr>
        <w:ind w:left="720"/>
        <w:rPr>
          <w:rFonts w:ascii="Garamond" w:hAnsi="Garamond"/>
          <w:sz w:val="24"/>
          <w:szCs w:val="24"/>
        </w:rPr>
      </w:pPr>
      <w:r w:rsidRPr="009232F2">
        <w:rPr>
          <w:rFonts w:ascii="Garamond" w:hAnsi="Garamond"/>
          <w:sz w:val="24"/>
          <w:szCs w:val="24"/>
        </w:rPr>
        <w:lastRenderedPageBreak/>
        <w:t>“</w:t>
      </w:r>
      <w:r w:rsidR="003569CE" w:rsidRPr="009232F2">
        <w:rPr>
          <w:rFonts w:ascii="Garamond" w:hAnsi="Garamond"/>
          <w:sz w:val="24"/>
          <w:szCs w:val="24"/>
        </w:rPr>
        <w:t xml:space="preserve">The great—even startling—changes in the international economic situation over the past two years have created two new problems of major dimensions for our foreign policy. The first </w:t>
      </w:r>
      <w:proofErr w:type="gramStart"/>
      <w:r w:rsidR="003569CE" w:rsidRPr="009232F2">
        <w:rPr>
          <w:rFonts w:ascii="Garamond" w:hAnsi="Garamond"/>
          <w:sz w:val="24"/>
          <w:szCs w:val="24"/>
        </w:rPr>
        <w:t>is:</w:t>
      </w:r>
      <w:proofErr w:type="gramEnd"/>
      <w:r w:rsidR="003569CE" w:rsidRPr="009232F2">
        <w:rPr>
          <w:rFonts w:ascii="Garamond" w:hAnsi="Garamond"/>
          <w:sz w:val="24"/>
          <w:szCs w:val="24"/>
        </w:rPr>
        <w:t xml:space="preserve"> how can we mobilize the energies and resources of the other industrialized countries to assist the development of Asia, Africa, the Near East and other development-hungry parts of the Free World? The enormous task of developing these areas must go forward or we </w:t>
      </w:r>
      <w:proofErr w:type="gramStart"/>
      <w:r w:rsidR="003569CE" w:rsidRPr="009232F2">
        <w:rPr>
          <w:rFonts w:ascii="Garamond" w:hAnsi="Garamond"/>
          <w:sz w:val="24"/>
          <w:szCs w:val="24"/>
        </w:rPr>
        <w:t>will, in the end, lose</w:t>
      </w:r>
      <w:proofErr w:type="gramEnd"/>
      <w:r w:rsidR="003569CE" w:rsidRPr="009232F2">
        <w:rPr>
          <w:rFonts w:ascii="Garamond" w:hAnsi="Garamond"/>
          <w:sz w:val="24"/>
          <w:szCs w:val="24"/>
        </w:rPr>
        <w:t xml:space="preserve"> out to the Communists. </w:t>
      </w:r>
      <w:r w:rsidRPr="009232F2">
        <w:rPr>
          <w:rFonts w:ascii="Garamond" w:hAnsi="Garamond"/>
          <w:sz w:val="24"/>
          <w:szCs w:val="24"/>
        </w:rPr>
        <w:t xml:space="preserve"> </w:t>
      </w:r>
      <w:r w:rsidR="003569CE" w:rsidRPr="009232F2">
        <w:rPr>
          <w:rFonts w:ascii="Garamond" w:hAnsi="Garamond"/>
          <w:sz w:val="24"/>
          <w:szCs w:val="24"/>
        </w:rPr>
        <w:t>The United States cannot provide the needed capital alone</w:t>
      </w:r>
      <w:r w:rsidRPr="009232F2">
        <w:rPr>
          <w:rFonts w:ascii="Garamond" w:hAnsi="Garamond"/>
          <w:sz w:val="24"/>
          <w:szCs w:val="24"/>
        </w:rPr>
        <w:t>”</w:t>
      </w:r>
      <w:r w:rsidR="003569CE" w:rsidRPr="009232F2">
        <w:rPr>
          <w:rFonts w:ascii="Garamond" w:hAnsi="Garamond"/>
          <w:sz w:val="24"/>
          <w:szCs w:val="24"/>
        </w:rPr>
        <w:t>.</w:t>
      </w:r>
      <w:r w:rsidRPr="009232F2">
        <w:rPr>
          <w:rFonts w:ascii="Garamond" w:hAnsi="Garamond"/>
          <w:sz w:val="24"/>
          <w:szCs w:val="24"/>
        </w:rPr>
        <w:t xml:space="preserve"> (Herter, 1958)</w:t>
      </w:r>
    </w:p>
    <w:p w14:paraId="362A21B7" w14:textId="6D88B246" w:rsidR="002A2CE9" w:rsidRPr="009232F2" w:rsidRDefault="002A2CE9" w:rsidP="00F67AB7">
      <w:pPr>
        <w:rPr>
          <w:rFonts w:ascii="Garamond" w:hAnsi="Garamond"/>
          <w:sz w:val="24"/>
          <w:szCs w:val="24"/>
        </w:rPr>
      </w:pPr>
      <w:proofErr w:type="gramStart"/>
      <w:r w:rsidRPr="009232F2">
        <w:rPr>
          <w:rFonts w:ascii="Garamond" w:hAnsi="Garamond"/>
          <w:sz w:val="24"/>
          <w:szCs w:val="24"/>
        </w:rPr>
        <w:t xml:space="preserve">Linking back to the discussion in Part I and the ‘transmission’ of academic neoclassical economic ideas to state policy, we can summarise and surmise the manner in which this US and later OECD version of ‘development’ (more or less a ‘one size fits all’ conception of what constitutes a modern economy </w:t>
      </w:r>
      <w:r w:rsidR="00646588" w:rsidRPr="009232F2">
        <w:rPr>
          <w:rFonts w:ascii="Garamond" w:hAnsi="Garamond"/>
          <w:sz w:val="24"/>
          <w:szCs w:val="24"/>
        </w:rPr>
        <w:t>i.e.</w:t>
      </w:r>
      <w:r w:rsidRPr="009232F2">
        <w:rPr>
          <w:rFonts w:ascii="Garamond" w:hAnsi="Garamond"/>
          <w:sz w:val="24"/>
          <w:szCs w:val="24"/>
        </w:rPr>
        <w:t xml:space="preserve"> a </w:t>
      </w:r>
      <w:r w:rsidRPr="009232F2">
        <w:rPr>
          <w:rFonts w:ascii="Garamond" w:hAnsi="Garamond"/>
          <w:i/>
          <w:sz w:val="24"/>
          <w:szCs w:val="24"/>
        </w:rPr>
        <w:t>capitalist</w:t>
      </w:r>
      <w:r w:rsidRPr="009232F2">
        <w:rPr>
          <w:rFonts w:ascii="Garamond" w:hAnsi="Garamond"/>
          <w:sz w:val="24"/>
          <w:szCs w:val="24"/>
        </w:rPr>
        <w:t xml:space="preserve"> economy, based around, </w:t>
      </w:r>
      <w:r w:rsidRPr="009232F2">
        <w:rPr>
          <w:rFonts w:ascii="Garamond" w:hAnsi="Garamond"/>
          <w:i/>
          <w:sz w:val="24"/>
          <w:szCs w:val="24"/>
        </w:rPr>
        <w:t>inter alia</w:t>
      </w:r>
      <w:r w:rsidRPr="009232F2">
        <w:rPr>
          <w:rFonts w:ascii="Garamond" w:hAnsi="Garamond"/>
          <w:sz w:val="24"/>
          <w:szCs w:val="24"/>
        </w:rPr>
        <w:t>, industrialisation, urbanisation, a de/limited role for the state, secure private property rights, free trade, low import ta</w:t>
      </w:r>
      <w:r w:rsidR="00646588" w:rsidRPr="009232F2">
        <w:rPr>
          <w:rFonts w:ascii="Garamond" w:hAnsi="Garamond"/>
          <w:sz w:val="24"/>
          <w:szCs w:val="24"/>
        </w:rPr>
        <w:t>riffs</w:t>
      </w:r>
      <w:r w:rsidRPr="009232F2">
        <w:rPr>
          <w:rFonts w:ascii="Garamond" w:hAnsi="Garamond"/>
          <w:sz w:val="24"/>
          <w:szCs w:val="24"/>
        </w:rPr>
        <w:t xml:space="preserve"> </w:t>
      </w:r>
      <w:r w:rsidR="00646588" w:rsidRPr="009232F2">
        <w:rPr>
          <w:rFonts w:ascii="Garamond" w:hAnsi="Garamond"/>
          <w:sz w:val="24"/>
          <w:szCs w:val="24"/>
        </w:rPr>
        <w:t>etc.</w:t>
      </w:r>
      <w:r w:rsidRPr="009232F2">
        <w:rPr>
          <w:rFonts w:ascii="Garamond" w:hAnsi="Garamond"/>
          <w:sz w:val="24"/>
          <w:szCs w:val="24"/>
        </w:rPr>
        <w:t>) was based on neoclassical and pro-growth theories of development.</w:t>
      </w:r>
      <w:proofErr w:type="gramEnd"/>
      <w:r w:rsidRPr="009232F2">
        <w:rPr>
          <w:rFonts w:ascii="Garamond" w:hAnsi="Garamond"/>
          <w:sz w:val="24"/>
          <w:szCs w:val="24"/>
        </w:rPr>
        <w:t xml:space="preserve">  The most prominent and influential of which was </w:t>
      </w:r>
      <w:proofErr w:type="spellStart"/>
      <w:r w:rsidRPr="009232F2">
        <w:rPr>
          <w:rFonts w:ascii="Garamond" w:hAnsi="Garamond"/>
          <w:sz w:val="24"/>
          <w:szCs w:val="24"/>
        </w:rPr>
        <w:t>Rostow’s</w:t>
      </w:r>
      <w:proofErr w:type="spellEnd"/>
      <w:r w:rsidRPr="009232F2">
        <w:rPr>
          <w:rFonts w:ascii="Garamond" w:hAnsi="Garamond"/>
          <w:sz w:val="24"/>
          <w:szCs w:val="24"/>
        </w:rPr>
        <w:t xml:space="preserve"> </w:t>
      </w:r>
      <w:r w:rsidR="00646588" w:rsidRPr="009232F2">
        <w:rPr>
          <w:rFonts w:ascii="Garamond" w:hAnsi="Garamond"/>
          <w:sz w:val="24"/>
          <w:szCs w:val="24"/>
        </w:rPr>
        <w:t>prescriptions</w:t>
      </w:r>
      <w:r w:rsidR="00847E50" w:rsidRPr="009232F2">
        <w:rPr>
          <w:rFonts w:ascii="Garamond" w:hAnsi="Garamond"/>
          <w:sz w:val="24"/>
          <w:szCs w:val="24"/>
        </w:rPr>
        <w:t xml:space="preserve"> as outlined in his book </w:t>
      </w:r>
      <w:r w:rsidR="00847E50" w:rsidRPr="009232F2">
        <w:rPr>
          <w:rFonts w:ascii="Garamond" w:hAnsi="Garamond"/>
          <w:i/>
          <w:sz w:val="24"/>
          <w:szCs w:val="24"/>
        </w:rPr>
        <w:t>The Stages of Economic Growth: A Non-Communist Manifesto</w:t>
      </w:r>
      <w:r w:rsidR="00847E50" w:rsidRPr="009232F2">
        <w:rPr>
          <w:rFonts w:ascii="Garamond" w:hAnsi="Garamond"/>
          <w:sz w:val="24"/>
          <w:szCs w:val="24"/>
        </w:rPr>
        <w:t xml:space="preserve"> (</w:t>
      </w:r>
      <w:proofErr w:type="spellStart"/>
      <w:r w:rsidR="00847E50" w:rsidRPr="009232F2">
        <w:rPr>
          <w:rFonts w:ascii="Garamond" w:hAnsi="Garamond"/>
          <w:sz w:val="24"/>
          <w:szCs w:val="24"/>
        </w:rPr>
        <w:t>Rostow</w:t>
      </w:r>
      <w:proofErr w:type="spellEnd"/>
      <w:r w:rsidR="00847E50" w:rsidRPr="009232F2">
        <w:rPr>
          <w:rFonts w:ascii="Garamond" w:hAnsi="Garamond"/>
          <w:sz w:val="24"/>
          <w:szCs w:val="24"/>
        </w:rPr>
        <w:t>, 1960)</w:t>
      </w:r>
      <w:r w:rsidR="00184363" w:rsidRPr="009232F2">
        <w:rPr>
          <w:rFonts w:ascii="Garamond" w:hAnsi="Garamond"/>
          <w:sz w:val="24"/>
          <w:szCs w:val="24"/>
        </w:rPr>
        <w:t>, the</w:t>
      </w:r>
      <w:r w:rsidR="00847E50" w:rsidRPr="009232F2">
        <w:rPr>
          <w:rFonts w:ascii="Garamond" w:hAnsi="Garamond"/>
          <w:sz w:val="24"/>
          <w:szCs w:val="24"/>
        </w:rPr>
        <w:t xml:space="preserve"> title </w:t>
      </w:r>
      <w:r w:rsidR="00184363" w:rsidRPr="009232F2">
        <w:rPr>
          <w:rFonts w:ascii="Garamond" w:hAnsi="Garamond"/>
          <w:sz w:val="24"/>
          <w:szCs w:val="24"/>
        </w:rPr>
        <w:t xml:space="preserve">of which </w:t>
      </w:r>
      <w:r w:rsidR="00847E50" w:rsidRPr="009232F2">
        <w:rPr>
          <w:rFonts w:ascii="Garamond" w:hAnsi="Garamond"/>
          <w:sz w:val="24"/>
          <w:szCs w:val="24"/>
        </w:rPr>
        <w:t>says it all.</w:t>
      </w:r>
      <w:r w:rsidR="00184363" w:rsidRPr="009232F2">
        <w:rPr>
          <w:rFonts w:ascii="Garamond" w:hAnsi="Garamond"/>
          <w:sz w:val="24"/>
          <w:szCs w:val="24"/>
        </w:rPr>
        <w:t xml:space="preserve">  </w:t>
      </w:r>
      <w:proofErr w:type="gramStart"/>
      <w:r w:rsidR="00412812" w:rsidRPr="009232F2">
        <w:rPr>
          <w:rFonts w:ascii="Garamond" w:hAnsi="Garamond"/>
          <w:sz w:val="24"/>
          <w:szCs w:val="24"/>
        </w:rPr>
        <w:t>And also</w:t>
      </w:r>
      <w:proofErr w:type="gramEnd"/>
      <w:r w:rsidR="00412812" w:rsidRPr="009232F2">
        <w:rPr>
          <w:rFonts w:ascii="Garamond" w:hAnsi="Garamond"/>
          <w:sz w:val="24"/>
          <w:szCs w:val="24"/>
        </w:rPr>
        <w:t xml:space="preserve"> worthy of note is that </w:t>
      </w:r>
      <w:proofErr w:type="spellStart"/>
      <w:r w:rsidR="00412812" w:rsidRPr="009232F2">
        <w:rPr>
          <w:rFonts w:ascii="Garamond" w:hAnsi="Garamond"/>
          <w:sz w:val="24"/>
          <w:szCs w:val="24"/>
        </w:rPr>
        <w:t>Rostow</w:t>
      </w:r>
      <w:proofErr w:type="spellEnd"/>
      <w:r w:rsidR="00412812" w:rsidRPr="009232F2">
        <w:rPr>
          <w:rFonts w:ascii="Garamond" w:hAnsi="Garamond"/>
          <w:sz w:val="24"/>
          <w:szCs w:val="24"/>
        </w:rPr>
        <w:t xml:space="preserve"> went on to become US State </w:t>
      </w:r>
      <w:r w:rsidR="00646588" w:rsidRPr="009232F2">
        <w:rPr>
          <w:rFonts w:ascii="Garamond" w:hAnsi="Garamond"/>
          <w:sz w:val="24"/>
          <w:szCs w:val="24"/>
        </w:rPr>
        <w:t>Department’s</w:t>
      </w:r>
      <w:r w:rsidR="00412812" w:rsidRPr="009232F2">
        <w:rPr>
          <w:rFonts w:ascii="Garamond" w:hAnsi="Garamond"/>
          <w:sz w:val="24"/>
          <w:szCs w:val="24"/>
        </w:rPr>
        <w:t xml:space="preserve"> </w:t>
      </w:r>
      <w:r w:rsidR="00646588" w:rsidRPr="009232F2">
        <w:rPr>
          <w:rFonts w:ascii="Garamond" w:hAnsi="Garamond"/>
          <w:sz w:val="24"/>
          <w:szCs w:val="24"/>
        </w:rPr>
        <w:t>head</w:t>
      </w:r>
      <w:r w:rsidR="00412812" w:rsidRPr="009232F2">
        <w:rPr>
          <w:rFonts w:ascii="Garamond" w:hAnsi="Garamond"/>
          <w:sz w:val="24"/>
          <w:szCs w:val="24"/>
        </w:rPr>
        <w:t xml:space="preserve"> of policy pl</w:t>
      </w:r>
      <w:r w:rsidR="00E6191B" w:rsidRPr="009232F2">
        <w:rPr>
          <w:rFonts w:ascii="Garamond" w:hAnsi="Garamond"/>
          <w:sz w:val="24"/>
          <w:szCs w:val="24"/>
        </w:rPr>
        <w:t>anning and later advisor to Pres</w:t>
      </w:r>
      <w:r w:rsidR="00412812" w:rsidRPr="009232F2">
        <w:rPr>
          <w:rFonts w:ascii="Garamond" w:hAnsi="Garamond"/>
          <w:sz w:val="24"/>
          <w:szCs w:val="24"/>
        </w:rPr>
        <w:t xml:space="preserve">ident Kennedy in establishing the US Agency </w:t>
      </w:r>
      <w:r w:rsidR="00E6191B" w:rsidRPr="009232F2">
        <w:rPr>
          <w:rFonts w:ascii="Garamond" w:hAnsi="Garamond"/>
          <w:sz w:val="24"/>
          <w:szCs w:val="24"/>
        </w:rPr>
        <w:t>for</w:t>
      </w:r>
      <w:r w:rsidR="00412812" w:rsidRPr="009232F2">
        <w:rPr>
          <w:rFonts w:ascii="Garamond" w:hAnsi="Garamond"/>
          <w:sz w:val="24"/>
          <w:szCs w:val="24"/>
        </w:rPr>
        <w:t xml:space="preserve"> Internat</w:t>
      </w:r>
      <w:r w:rsidR="00E6191B" w:rsidRPr="009232F2">
        <w:rPr>
          <w:rFonts w:ascii="Garamond" w:hAnsi="Garamond"/>
          <w:sz w:val="24"/>
          <w:szCs w:val="24"/>
        </w:rPr>
        <w:t>i</w:t>
      </w:r>
      <w:r w:rsidR="00412812" w:rsidRPr="009232F2">
        <w:rPr>
          <w:rFonts w:ascii="Garamond" w:hAnsi="Garamond"/>
          <w:sz w:val="24"/>
          <w:szCs w:val="24"/>
        </w:rPr>
        <w:t xml:space="preserve">onal Aid (USAID).  </w:t>
      </w:r>
      <w:r w:rsidR="00184363" w:rsidRPr="009232F2">
        <w:rPr>
          <w:rFonts w:ascii="Garamond" w:hAnsi="Garamond"/>
          <w:sz w:val="24"/>
          <w:szCs w:val="24"/>
        </w:rPr>
        <w:t xml:space="preserve">As noted by </w:t>
      </w:r>
      <w:proofErr w:type="spellStart"/>
      <w:r w:rsidR="00184363" w:rsidRPr="009232F2">
        <w:rPr>
          <w:rFonts w:ascii="Garamond" w:hAnsi="Garamond"/>
          <w:sz w:val="24"/>
          <w:szCs w:val="24"/>
        </w:rPr>
        <w:t>Borowy</w:t>
      </w:r>
      <w:proofErr w:type="spellEnd"/>
      <w:r w:rsidR="00184363" w:rsidRPr="009232F2">
        <w:rPr>
          <w:rFonts w:ascii="Garamond" w:hAnsi="Garamond"/>
          <w:sz w:val="24"/>
          <w:szCs w:val="24"/>
        </w:rPr>
        <w:t xml:space="preserve"> and Schmelzer “Through aid policies in post-war Europe and, later, in the global South, GDP was exported to the rest of the world, soon taken up and </w:t>
      </w:r>
      <w:r w:rsidR="00646588" w:rsidRPr="009232F2">
        <w:rPr>
          <w:rFonts w:ascii="Garamond" w:hAnsi="Garamond"/>
          <w:sz w:val="24"/>
          <w:szCs w:val="24"/>
        </w:rPr>
        <w:t>propagated</w:t>
      </w:r>
      <w:r w:rsidR="00184363" w:rsidRPr="009232F2">
        <w:rPr>
          <w:rFonts w:ascii="Garamond" w:hAnsi="Garamond"/>
          <w:sz w:val="24"/>
          <w:szCs w:val="24"/>
        </w:rPr>
        <w:t xml:space="preserve"> by the United Nations and the OCED.  During the Cold War, the US </w:t>
      </w:r>
      <w:r w:rsidR="00646588" w:rsidRPr="009232F2">
        <w:rPr>
          <w:rFonts w:ascii="Garamond" w:hAnsi="Garamond"/>
          <w:sz w:val="24"/>
          <w:szCs w:val="24"/>
        </w:rPr>
        <w:t>government</w:t>
      </w:r>
      <w:r w:rsidR="00184363" w:rsidRPr="009232F2">
        <w:rPr>
          <w:rFonts w:ascii="Garamond" w:hAnsi="Garamond"/>
          <w:sz w:val="24"/>
          <w:szCs w:val="24"/>
        </w:rPr>
        <w:t xml:space="preserve"> sought to discredit the USSR by reassessing Soviet economic performance through a GDP lens” (2017: 18)</w:t>
      </w:r>
      <w:r w:rsidR="00412812" w:rsidRPr="009232F2">
        <w:rPr>
          <w:rFonts w:ascii="Garamond" w:hAnsi="Garamond"/>
          <w:sz w:val="24"/>
          <w:szCs w:val="24"/>
        </w:rPr>
        <w:t xml:space="preserve">, and </w:t>
      </w:r>
      <w:proofErr w:type="spellStart"/>
      <w:r w:rsidR="00412812" w:rsidRPr="009232F2">
        <w:rPr>
          <w:rFonts w:ascii="Garamond" w:hAnsi="Garamond"/>
          <w:sz w:val="24"/>
          <w:szCs w:val="24"/>
        </w:rPr>
        <w:t>Rostow’s</w:t>
      </w:r>
      <w:proofErr w:type="spellEnd"/>
      <w:r w:rsidR="00412812" w:rsidRPr="009232F2">
        <w:rPr>
          <w:rFonts w:ascii="Garamond" w:hAnsi="Garamond"/>
          <w:sz w:val="24"/>
          <w:szCs w:val="24"/>
        </w:rPr>
        <w:t xml:space="preserve"> neoclassical economic model of ‘development as capitalism’</w:t>
      </w:r>
      <w:r w:rsidR="00E6191B" w:rsidRPr="009232F2">
        <w:rPr>
          <w:rFonts w:ascii="Garamond" w:hAnsi="Garamond"/>
          <w:sz w:val="24"/>
          <w:szCs w:val="24"/>
        </w:rPr>
        <w:t xml:space="preserve"> was effectively a part of US foreign policy in its battle against USSR influence in the global South (</w:t>
      </w:r>
      <w:proofErr w:type="spellStart"/>
      <w:r w:rsidR="00E6191B" w:rsidRPr="009232F2">
        <w:rPr>
          <w:rFonts w:ascii="Garamond" w:hAnsi="Garamond"/>
          <w:sz w:val="24"/>
          <w:szCs w:val="24"/>
        </w:rPr>
        <w:t>Macekura</w:t>
      </w:r>
      <w:proofErr w:type="spellEnd"/>
      <w:r w:rsidR="00E6191B" w:rsidRPr="009232F2">
        <w:rPr>
          <w:rFonts w:ascii="Garamond" w:hAnsi="Garamond"/>
          <w:sz w:val="24"/>
          <w:szCs w:val="24"/>
        </w:rPr>
        <w:t>, 2017: 119-120).</w:t>
      </w:r>
      <w:r w:rsidR="00412812" w:rsidRPr="009232F2">
        <w:rPr>
          <w:rFonts w:ascii="Garamond" w:hAnsi="Garamond"/>
          <w:sz w:val="24"/>
          <w:szCs w:val="24"/>
        </w:rPr>
        <w:t xml:space="preserve">  </w:t>
      </w:r>
    </w:p>
    <w:p w14:paraId="4CFAAA8D" w14:textId="18788A8B" w:rsidR="00E915DF" w:rsidRPr="009232F2" w:rsidRDefault="00E915DF" w:rsidP="00F67AB7">
      <w:pPr>
        <w:rPr>
          <w:rFonts w:ascii="Garamond" w:hAnsi="Garamond"/>
          <w:sz w:val="24"/>
          <w:szCs w:val="24"/>
        </w:rPr>
      </w:pPr>
      <w:r w:rsidRPr="009232F2">
        <w:rPr>
          <w:rFonts w:ascii="Garamond" w:hAnsi="Garamond"/>
          <w:sz w:val="24"/>
          <w:szCs w:val="24"/>
        </w:rPr>
        <w:t>A significant development</w:t>
      </w:r>
      <w:r w:rsidR="00224AC0" w:rsidRPr="009232F2">
        <w:rPr>
          <w:rFonts w:ascii="Garamond" w:hAnsi="Garamond"/>
          <w:sz w:val="24"/>
          <w:szCs w:val="24"/>
        </w:rPr>
        <w:t xml:space="preserve"> in this regard</w:t>
      </w:r>
      <w:r w:rsidR="004536FB" w:rsidRPr="009232F2">
        <w:rPr>
          <w:rFonts w:ascii="Garamond" w:hAnsi="Garamond"/>
          <w:sz w:val="24"/>
          <w:szCs w:val="24"/>
        </w:rPr>
        <w:t>, demonstrating the elite and technocratic origins of GDP growth as a state imperative,</w:t>
      </w:r>
      <w:r w:rsidRPr="009232F2">
        <w:rPr>
          <w:rFonts w:ascii="Garamond" w:hAnsi="Garamond"/>
          <w:sz w:val="24"/>
          <w:szCs w:val="24"/>
        </w:rPr>
        <w:t xml:space="preserve"> was the creation of an internationally recognised, adopted and standardised </w:t>
      </w:r>
      <w:r w:rsidR="00224AC0" w:rsidRPr="009232F2">
        <w:rPr>
          <w:rFonts w:ascii="Garamond" w:hAnsi="Garamond"/>
          <w:sz w:val="24"/>
          <w:szCs w:val="24"/>
        </w:rPr>
        <w:t>S</w:t>
      </w:r>
      <w:r w:rsidRPr="009232F2">
        <w:rPr>
          <w:rFonts w:ascii="Garamond" w:hAnsi="Garamond"/>
          <w:sz w:val="24"/>
          <w:szCs w:val="24"/>
        </w:rPr>
        <w:t xml:space="preserve">ystem of </w:t>
      </w:r>
      <w:r w:rsidR="00224AC0" w:rsidRPr="009232F2">
        <w:rPr>
          <w:rFonts w:ascii="Garamond" w:hAnsi="Garamond"/>
          <w:sz w:val="24"/>
          <w:szCs w:val="24"/>
        </w:rPr>
        <w:t>N</w:t>
      </w:r>
      <w:r w:rsidRPr="009232F2">
        <w:rPr>
          <w:rFonts w:ascii="Garamond" w:hAnsi="Garamond"/>
          <w:sz w:val="24"/>
          <w:szCs w:val="24"/>
        </w:rPr>
        <w:t xml:space="preserve">ational </w:t>
      </w:r>
      <w:r w:rsidR="00224AC0" w:rsidRPr="009232F2">
        <w:rPr>
          <w:rFonts w:ascii="Garamond" w:hAnsi="Garamond"/>
          <w:sz w:val="24"/>
          <w:szCs w:val="24"/>
        </w:rPr>
        <w:t>A</w:t>
      </w:r>
      <w:r w:rsidRPr="009232F2">
        <w:rPr>
          <w:rFonts w:ascii="Garamond" w:hAnsi="Garamond"/>
          <w:sz w:val="24"/>
          <w:szCs w:val="24"/>
        </w:rPr>
        <w:t>ccounts</w:t>
      </w:r>
      <w:r w:rsidR="004536FB" w:rsidRPr="009232F2">
        <w:rPr>
          <w:rFonts w:ascii="Garamond" w:hAnsi="Garamond"/>
          <w:sz w:val="24"/>
          <w:szCs w:val="24"/>
        </w:rPr>
        <w:t xml:space="preserve"> in the 1950s.  </w:t>
      </w:r>
      <w:r w:rsidR="00224AC0" w:rsidRPr="009232F2">
        <w:rPr>
          <w:rFonts w:ascii="Garamond" w:hAnsi="Garamond"/>
          <w:sz w:val="24"/>
          <w:szCs w:val="24"/>
        </w:rPr>
        <w:t>While m</w:t>
      </w:r>
      <w:r w:rsidRPr="009232F2">
        <w:rPr>
          <w:rFonts w:ascii="Garamond" w:hAnsi="Garamond"/>
          <w:sz w:val="24"/>
          <w:szCs w:val="24"/>
        </w:rPr>
        <w:t>odern GNP measurement</w:t>
      </w:r>
      <w:r w:rsidR="004536FB" w:rsidRPr="009232F2">
        <w:rPr>
          <w:rFonts w:ascii="Garamond" w:hAnsi="Garamond"/>
          <w:sz w:val="24"/>
          <w:szCs w:val="24"/>
        </w:rPr>
        <w:t>s were</w:t>
      </w:r>
      <w:r w:rsidRPr="009232F2">
        <w:rPr>
          <w:rFonts w:ascii="Garamond" w:hAnsi="Garamond"/>
          <w:sz w:val="24"/>
          <w:szCs w:val="24"/>
        </w:rPr>
        <w:t xml:space="preserve"> initially devised by three countries in 1944 – the US, UK and Canada</w:t>
      </w:r>
      <w:r w:rsidR="00224AC0" w:rsidRPr="009232F2">
        <w:rPr>
          <w:rFonts w:ascii="Garamond" w:hAnsi="Garamond"/>
          <w:sz w:val="24"/>
          <w:szCs w:val="24"/>
        </w:rPr>
        <w:t>, a</w:t>
      </w:r>
      <w:r w:rsidRPr="009232F2">
        <w:rPr>
          <w:rFonts w:ascii="Garamond" w:hAnsi="Garamond"/>
          <w:sz w:val="24"/>
          <w:szCs w:val="24"/>
        </w:rPr>
        <w:t xml:space="preserve">fter the war </w:t>
      </w:r>
      <w:proofErr w:type="gramStart"/>
      <w:r w:rsidRPr="009232F2">
        <w:rPr>
          <w:rFonts w:ascii="Garamond" w:hAnsi="Garamond"/>
          <w:sz w:val="24"/>
          <w:szCs w:val="24"/>
        </w:rPr>
        <w:t>this system of measuring national income and product was promoted by the forerunner of the OECD and the UN</w:t>
      </w:r>
      <w:proofErr w:type="gramEnd"/>
      <w:r w:rsidRPr="009232F2">
        <w:rPr>
          <w:rFonts w:ascii="Garamond" w:hAnsi="Garamond"/>
          <w:sz w:val="24"/>
          <w:szCs w:val="24"/>
        </w:rPr>
        <w:t xml:space="preserve">.  As Schmelzer notes: “In 1953, the UN adopted the famous System of National Accounts (SNA)...That these decisions, which had far reaching consequences until the present day, were taken by a small transatlantic economic elite of accounting experts was justified by the complexity of the issues involved” (2016: 95).  </w:t>
      </w:r>
      <w:proofErr w:type="gramStart"/>
      <w:r w:rsidRPr="009232F2">
        <w:rPr>
          <w:rFonts w:ascii="Garamond" w:hAnsi="Garamond"/>
          <w:sz w:val="24"/>
          <w:szCs w:val="24"/>
        </w:rPr>
        <w:t>And</w:t>
      </w:r>
      <w:proofErr w:type="gramEnd"/>
      <w:r w:rsidRPr="009232F2">
        <w:rPr>
          <w:rFonts w:ascii="Garamond" w:hAnsi="Garamond"/>
          <w:sz w:val="24"/>
          <w:szCs w:val="24"/>
        </w:rPr>
        <w:t xml:space="preserve"> such a system of accounts was an important element in promoting</w:t>
      </w:r>
      <w:r w:rsidR="0089137E" w:rsidRPr="009232F2">
        <w:rPr>
          <w:rFonts w:ascii="Garamond" w:hAnsi="Garamond"/>
          <w:sz w:val="24"/>
          <w:szCs w:val="24"/>
        </w:rPr>
        <w:t>, mapping and comparing</w:t>
      </w:r>
      <w:r w:rsidRPr="009232F2">
        <w:rPr>
          <w:rFonts w:ascii="Garamond" w:hAnsi="Garamond"/>
          <w:sz w:val="24"/>
          <w:szCs w:val="24"/>
        </w:rPr>
        <w:t xml:space="preserve"> economic growth </w:t>
      </w:r>
      <w:r w:rsidR="0089137E" w:rsidRPr="009232F2">
        <w:rPr>
          <w:rFonts w:ascii="Garamond" w:hAnsi="Garamond"/>
          <w:sz w:val="24"/>
          <w:szCs w:val="24"/>
        </w:rPr>
        <w:t xml:space="preserve">rates between countries </w:t>
      </w:r>
      <w:r w:rsidRPr="009232F2">
        <w:rPr>
          <w:rFonts w:ascii="Garamond" w:hAnsi="Garamond"/>
          <w:sz w:val="24"/>
          <w:szCs w:val="24"/>
        </w:rPr>
        <w:t>in the Cold War period</w:t>
      </w:r>
      <w:r w:rsidR="0089137E" w:rsidRPr="009232F2">
        <w:rPr>
          <w:rFonts w:ascii="Garamond" w:hAnsi="Garamond"/>
          <w:sz w:val="24"/>
          <w:szCs w:val="24"/>
        </w:rPr>
        <w:t xml:space="preserve">.  With the SNA </w:t>
      </w:r>
      <w:r w:rsidRPr="009232F2">
        <w:rPr>
          <w:rFonts w:ascii="Garamond" w:hAnsi="Garamond"/>
          <w:sz w:val="24"/>
          <w:szCs w:val="24"/>
        </w:rPr>
        <w:t>economic technocrats gathered data, mapped causal relations and increased their knowledge of (and hence po</w:t>
      </w:r>
      <w:r w:rsidR="00BB4279" w:rsidRPr="009232F2">
        <w:rPr>
          <w:rFonts w:ascii="Garamond" w:hAnsi="Garamond"/>
          <w:sz w:val="24"/>
          <w:szCs w:val="24"/>
        </w:rPr>
        <w:t xml:space="preserve">wer over) the management of national </w:t>
      </w:r>
      <w:r w:rsidRPr="009232F2">
        <w:rPr>
          <w:rFonts w:ascii="Garamond" w:hAnsi="Garamond"/>
          <w:sz w:val="24"/>
          <w:szCs w:val="24"/>
        </w:rPr>
        <w:t>econom</w:t>
      </w:r>
      <w:r w:rsidR="00BB4279" w:rsidRPr="009232F2">
        <w:rPr>
          <w:rFonts w:ascii="Garamond" w:hAnsi="Garamond"/>
          <w:sz w:val="24"/>
          <w:szCs w:val="24"/>
        </w:rPr>
        <w:t>ies and coordination of trade between them,</w:t>
      </w:r>
      <w:r w:rsidRPr="009232F2">
        <w:rPr>
          <w:rFonts w:ascii="Garamond" w:hAnsi="Garamond"/>
          <w:sz w:val="24"/>
          <w:szCs w:val="24"/>
        </w:rPr>
        <w:t xml:space="preserve"> to produce productivity growth amongst Western European countries in competition with those of the USSR and the communist bloc. </w:t>
      </w:r>
      <w:r w:rsidR="00941315" w:rsidRPr="009232F2">
        <w:rPr>
          <w:rFonts w:ascii="Garamond" w:hAnsi="Garamond"/>
          <w:sz w:val="24"/>
          <w:szCs w:val="24"/>
        </w:rPr>
        <w:t xml:space="preserve"> </w:t>
      </w:r>
    </w:p>
    <w:p w14:paraId="634602BD" w14:textId="21ADE76F" w:rsidR="00941315" w:rsidRPr="009232F2" w:rsidRDefault="00941315" w:rsidP="00F67AB7">
      <w:pPr>
        <w:rPr>
          <w:rFonts w:ascii="Garamond" w:hAnsi="Garamond"/>
          <w:sz w:val="24"/>
          <w:szCs w:val="24"/>
        </w:rPr>
      </w:pPr>
      <w:r w:rsidRPr="009232F2">
        <w:rPr>
          <w:rFonts w:ascii="Garamond" w:hAnsi="Garamond"/>
          <w:sz w:val="24"/>
          <w:szCs w:val="24"/>
        </w:rPr>
        <w:lastRenderedPageBreak/>
        <w:t>Indeed, following Mitchell, we can go further and say that the SNA and the concepts of GNP and GDP created what we now know as and take for granted as ‘the economy’</w:t>
      </w:r>
      <w:r w:rsidR="00383C52" w:rsidRPr="009232F2">
        <w:rPr>
          <w:rFonts w:ascii="Garamond" w:hAnsi="Garamond"/>
          <w:sz w:val="24"/>
          <w:szCs w:val="24"/>
        </w:rPr>
        <w:t xml:space="preserve"> (Mitchell,</w:t>
      </w:r>
      <w:r w:rsidR="004B5D6C" w:rsidRPr="009232F2">
        <w:rPr>
          <w:rFonts w:ascii="Garamond" w:hAnsi="Garamond"/>
          <w:sz w:val="24"/>
          <w:szCs w:val="24"/>
        </w:rPr>
        <w:t xml:space="preserve"> 2005a, 2005b, 2008)</w:t>
      </w:r>
      <w:r w:rsidR="00BB4279" w:rsidRPr="009232F2">
        <w:rPr>
          <w:rFonts w:ascii="Garamond" w:hAnsi="Garamond"/>
          <w:sz w:val="24"/>
          <w:szCs w:val="24"/>
        </w:rPr>
        <w:t>, both within the academic study of economics and state economic policy-making</w:t>
      </w:r>
      <w:r w:rsidRPr="009232F2">
        <w:rPr>
          <w:rFonts w:ascii="Garamond" w:hAnsi="Garamond"/>
          <w:sz w:val="24"/>
          <w:szCs w:val="24"/>
        </w:rPr>
        <w:t xml:space="preserve">. </w:t>
      </w:r>
      <w:r w:rsidR="00FD2811" w:rsidRPr="009232F2">
        <w:rPr>
          <w:rFonts w:ascii="Garamond" w:hAnsi="Garamond"/>
          <w:sz w:val="24"/>
          <w:szCs w:val="24"/>
        </w:rPr>
        <w:t xml:space="preserve"> </w:t>
      </w:r>
      <w:proofErr w:type="gramStart"/>
      <w:r w:rsidR="00BB4279" w:rsidRPr="009232F2">
        <w:rPr>
          <w:rFonts w:ascii="Garamond" w:hAnsi="Garamond"/>
          <w:sz w:val="24"/>
          <w:szCs w:val="24"/>
        </w:rPr>
        <w:t>But</w:t>
      </w:r>
      <w:proofErr w:type="gramEnd"/>
      <w:r w:rsidR="00BB4279" w:rsidRPr="009232F2">
        <w:rPr>
          <w:rFonts w:ascii="Garamond" w:hAnsi="Garamond"/>
          <w:sz w:val="24"/>
          <w:szCs w:val="24"/>
        </w:rPr>
        <w:t xml:space="preserve"> this conception and image of the ‘economy’ excludes, on normative, ideological grounds forms of work and economic activity</w:t>
      </w:r>
      <w:r w:rsidR="004C52C4" w:rsidRPr="009232F2">
        <w:rPr>
          <w:rFonts w:ascii="Garamond" w:hAnsi="Garamond"/>
          <w:sz w:val="24"/>
          <w:szCs w:val="24"/>
        </w:rPr>
        <w:t xml:space="preserve"> which might otherwise have been included.  Thus, this ‘</w:t>
      </w:r>
      <w:r w:rsidR="00FD2811" w:rsidRPr="009232F2">
        <w:rPr>
          <w:rFonts w:ascii="Garamond" w:hAnsi="Garamond"/>
          <w:sz w:val="24"/>
          <w:szCs w:val="24"/>
        </w:rPr>
        <w:t>economy’ as constructed by GDP systematically excluded unpaid housework</w:t>
      </w:r>
      <w:r w:rsidR="004C52C4" w:rsidRPr="009232F2">
        <w:rPr>
          <w:rFonts w:ascii="Garamond" w:hAnsi="Garamond"/>
          <w:sz w:val="24"/>
          <w:szCs w:val="24"/>
        </w:rPr>
        <w:t xml:space="preserve"> and</w:t>
      </w:r>
      <w:r w:rsidR="00FD2811" w:rsidRPr="009232F2">
        <w:rPr>
          <w:rFonts w:ascii="Garamond" w:hAnsi="Garamond"/>
          <w:sz w:val="24"/>
          <w:szCs w:val="24"/>
        </w:rPr>
        <w:t xml:space="preserve"> informal, non-</w:t>
      </w:r>
      <w:r w:rsidR="004C52C4" w:rsidRPr="009232F2">
        <w:rPr>
          <w:rFonts w:ascii="Garamond" w:hAnsi="Garamond"/>
          <w:sz w:val="24"/>
          <w:szCs w:val="24"/>
        </w:rPr>
        <w:t>monetised</w:t>
      </w:r>
      <w:r w:rsidR="00FD2811" w:rsidRPr="009232F2">
        <w:rPr>
          <w:rFonts w:ascii="Garamond" w:hAnsi="Garamond"/>
          <w:sz w:val="24"/>
          <w:szCs w:val="24"/>
        </w:rPr>
        <w:t xml:space="preserve"> economic activity</w:t>
      </w:r>
      <w:r w:rsidR="004C52C4" w:rsidRPr="009232F2">
        <w:rPr>
          <w:rFonts w:ascii="Garamond" w:hAnsi="Garamond"/>
          <w:sz w:val="24"/>
          <w:szCs w:val="24"/>
        </w:rPr>
        <w:t xml:space="preserve">.  It also </w:t>
      </w:r>
      <w:r w:rsidR="00FD2811" w:rsidRPr="009232F2">
        <w:rPr>
          <w:rFonts w:ascii="Garamond" w:hAnsi="Garamond"/>
          <w:sz w:val="24"/>
          <w:szCs w:val="24"/>
        </w:rPr>
        <w:t xml:space="preserve">included </w:t>
      </w:r>
      <w:r w:rsidR="00973355" w:rsidRPr="009232F2">
        <w:rPr>
          <w:rFonts w:ascii="Garamond" w:hAnsi="Garamond"/>
          <w:sz w:val="24"/>
          <w:szCs w:val="24"/>
        </w:rPr>
        <w:t xml:space="preserve">military </w:t>
      </w:r>
      <w:r w:rsidR="00FD2811" w:rsidRPr="009232F2">
        <w:rPr>
          <w:rFonts w:ascii="Garamond" w:hAnsi="Garamond"/>
          <w:sz w:val="24"/>
          <w:szCs w:val="24"/>
        </w:rPr>
        <w:t xml:space="preserve">expenditure </w:t>
      </w:r>
      <w:r w:rsidR="00973355" w:rsidRPr="009232F2">
        <w:rPr>
          <w:rFonts w:ascii="Garamond" w:hAnsi="Garamond"/>
          <w:sz w:val="24"/>
          <w:szCs w:val="24"/>
        </w:rPr>
        <w:t>rather than exclude it</w:t>
      </w:r>
      <w:r w:rsidR="004C52C4" w:rsidRPr="009232F2">
        <w:rPr>
          <w:rFonts w:ascii="Garamond" w:hAnsi="Garamond"/>
          <w:sz w:val="24"/>
          <w:szCs w:val="24"/>
        </w:rPr>
        <w:t xml:space="preserve"> as ‘unproductive’ or not adding to welfare (as Simon Kuznets, one of key creators of GDP proposed)</w:t>
      </w:r>
      <w:r w:rsidR="00973355" w:rsidRPr="009232F2">
        <w:rPr>
          <w:rFonts w:ascii="Garamond" w:hAnsi="Garamond"/>
          <w:sz w:val="24"/>
          <w:szCs w:val="24"/>
        </w:rPr>
        <w:t xml:space="preserve">, and assumed environmental services as free.  In this way, the GDP measure was, also taking into account the small number of countries involved in developing it, a thoroughly Eurocentric and capitalist political economy measure.  To paraphrase Marx, if Malthus looked for economic man and found the English shopkeeper, the transatlantic policy and intellectual elite who looked for ‘the economy’ and found the liberal capitalist </w:t>
      </w:r>
      <w:r w:rsidR="004C52C4" w:rsidRPr="009232F2">
        <w:rPr>
          <w:rFonts w:ascii="Garamond" w:hAnsi="Garamond"/>
          <w:sz w:val="24"/>
          <w:szCs w:val="24"/>
        </w:rPr>
        <w:t>monetised</w:t>
      </w:r>
      <w:r w:rsidR="00973355" w:rsidRPr="009232F2">
        <w:rPr>
          <w:rFonts w:ascii="Garamond" w:hAnsi="Garamond"/>
          <w:sz w:val="24"/>
          <w:szCs w:val="24"/>
        </w:rPr>
        <w:t xml:space="preserve"> one. </w:t>
      </w:r>
    </w:p>
    <w:p w14:paraId="29BA7D3D" w14:textId="4CB43080" w:rsidR="00973355" w:rsidRPr="009232F2" w:rsidRDefault="004C52C4" w:rsidP="00F67AB7">
      <w:pPr>
        <w:rPr>
          <w:rFonts w:ascii="Garamond" w:hAnsi="Garamond"/>
          <w:sz w:val="24"/>
          <w:szCs w:val="24"/>
        </w:rPr>
      </w:pPr>
      <w:r w:rsidRPr="009232F2">
        <w:rPr>
          <w:rFonts w:ascii="Garamond" w:hAnsi="Garamond"/>
          <w:sz w:val="24"/>
          <w:szCs w:val="24"/>
        </w:rPr>
        <w:t>Another</w:t>
      </w:r>
      <w:r w:rsidR="00973355" w:rsidRPr="009232F2">
        <w:rPr>
          <w:rFonts w:ascii="Garamond" w:hAnsi="Garamond"/>
          <w:sz w:val="24"/>
          <w:szCs w:val="24"/>
        </w:rPr>
        <w:t xml:space="preserve"> key figure in </w:t>
      </w:r>
      <w:r w:rsidRPr="009232F2">
        <w:rPr>
          <w:rFonts w:ascii="Garamond" w:hAnsi="Garamond"/>
          <w:sz w:val="24"/>
          <w:szCs w:val="24"/>
        </w:rPr>
        <w:t xml:space="preserve">the </w:t>
      </w:r>
      <w:r w:rsidR="00973355" w:rsidRPr="009232F2">
        <w:rPr>
          <w:rFonts w:ascii="Garamond" w:hAnsi="Garamond"/>
          <w:sz w:val="24"/>
          <w:szCs w:val="24"/>
        </w:rPr>
        <w:t>develop</w:t>
      </w:r>
      <w:r w:rsidRPr="009232F2">
        <w:rPr>
          <w:rFonts w:ascii="Garamond" w:hAnsi="Garamond"/>
          <w:sz w:val="24"/>
          <w:szCs w:val="24"/>
        </w:rPr>
        <w:t>ment of GDP</w:t>
      </w:r>
      <w:r w:rsidR="00973355" w:rsidRPr="009232F2">
        <w:rPr>
          <w:rFonts w:ascii="Garamond" w:hAnsi="Garamond"/>
          <w:sz w:val="24"/>
          <w:szCs w:val="24"/>
        </w:rPr>
        <w:t xml:space="preserve">, </w:t>
      </w:r>
      <w:r w:rsidR="00E50ADC" w:rsidRPr="009232F2">
        <w:rPr>
          <w:rFonts w:ascii="Garamond" w:hAnsi="Garamond"/>
          <w:sz w:val="24"/>
          <w:szCs w:val="24"/>
        </w:rPr>
        <w:t>Richard</w:t>
      </w:r>
      <w:r w:rsidR="00973355" w:rsidRPr="009232F2">
        <w:rPr>
          <w:rFonts w:ascii="Garamond" w:hAnsi="Garamond"/>
          <w:sz w:val="24"/>
          <w:szCs w:val="24"/>
        </w:rPr>
        <w:t xml:space="preserve"> Stone, won the Nobel Prize in Economics in 1983</w:t>
      </w:r>
      <w:r w:rsidR="00383C52" w:rsidRPr="009232F2">
        <w:rPr>
          <w:rFonts w:ascii="Garamond" w:hAnsi="Garamond"/>
          <w:sz w:val="24"/>
          <w:szCs w:val="24"/>
        </w:rPr>
        <w:t>.  The official citation demonstrates, I think the way in which the value and ideological biases and bases of GNP accounting are forgotten and unspoken, hence presented as objective.  The citation read</w:t>
      </w:r>
      <w:r w:rsidR="00DF05F0" w:rsidRPr="009232F2">
        <w:rPr>
          <w:rFonts w:ascii="Garamond" w:hAnsi="Garamond"/>
          <w:sz w:val="24"/>
          <w:szCs w:val="24"/>
        </w:rPr>
        <w:t xml:space="preserve">s that Stone’s work meant that: </w:t>
      </w:r>
      <w:r w:rsidR="00973355" w:rsidRPr="009232F2">
        <w:rPr>
          <w:rFonts w:ascii="Garamond" w:hAnsi="Garamond"/>
          <w:sz w:val="24"/>
          <w:szCs w:val="24"/>
        </w:rPr>
        <w:t>“An excellent common basis was thus obtained for statistical comparisons between countries, of levels of economic activity, and of economic structures. The international organizations (the various UN organs, OECD) have greatly benefited from the existence of this type of comparable national accounts statistics”</w:t>
      </w:r>
      <w:r w:rsidR="00383C52" w:rsidRPr="009232F2">
        <w:rPr>
          <w:rFonts w:ascii="Garamond" w:hAnsi="Garamond"/>
          <w:sz w:val="24"/>
          <w:szCs w:val="24"/>
        </w:rPr>
        <w:t xml:space="preserve"> (</w:t>
      </w:r>
      <w:proofErr w:type="spellStart"/>
      <w:r w:rsidR="00383C52" w:rsidRPr="009232F2">
        <w:rPr>
          <w:rFonts w:ascii="Garamond" w:hAnsi="Garamond"/>
          <w:sz w:val="24"/>
          <w:szCs w:val="24"/>
        </w:rPr>
        <w:t>Sveriges</w:t>
      </w:r>
      <w:proofErr w:type="spellEnd"/>
      <w:r w:rsidR="00383C52" w:rsidRPr="009232F2">
        <w:rPr>
          <w:rFonts w:ascii="Garamond" w:hAnsi="Garamond"/>
          <w:sz w:val="24"/>
          <w:szCs w:val="24"/>
        </w:rPr>
        <w:t xml:space="preserve"> </w:t>
      </w:r>
      <w:proofErr w:type="spellStart"/>
      <w:r w:rsidR="00383C52" w:rsidRPr="009232F2">
        <w:rPr>
          <w:rFonts w:ascii="Garamond" w:hAnsi="Garamond"/>
          <w:sz w:val="24"/>
          <w:szCs w:val="24"/>
        </w:rPr>
        <w:t>Riksbank</w:t>
      </w:r>
      <w:proofErr w:type="spellEnd"/>
      <w:r w:rsidR="00383C52" w:rsidRPr="009232F2">
        <w:rPr>
          <w:rFonts w:ascii="Garamond" w:hAnsi="Garamond"/>
          <w:sz w:val="24"/>
          <w:szCs w:val="24"/>
        </w:rPr>
        <w:t>, 1984).  Note the specific mention of the OCED.  The citation then proceeds to state the following:</w:t>
      </w:r>
    </w:p>
    <w:p w14:paraId="1544D93D" w14:textId="493DE2EE" w:rsidR="00383C52" w:rsidRPr="009232F2" w:rsidRDefault="00383C52" w:rsidP="00F67AB7">
      <w:pPr>
        <w:ind w:left="720"/>
        <w:rPr>
          <w:rFonts w:ascii="Garamond" w:hAnsi="Garamond"/>
          <w:sz w:val="24"/>
          <w:szCs w:val="24"/>
        </w:rPr>
      </w:pPr>
      <w:r w:rsidRPr="009232F2">
        <w:rPr>
          <w:rFonts w:ascii="Garamond" w:hAnsi="Garamond"/>
          <w:sz w:val="24"/>
          <w:szCs w:val="24"/>
        </w:rPr>
        <w:t xml:space="preserve">“The theoretical analysis of national economic balance problems was, for Stone, the starting-point and justification for the national accounts. Although it was primarily the Keynesian revolution in economics which gave the strongest impulse towards the construction of national account systems, </w:t>
      </w:r>
      <w:r w:rsidRPr="009232F2">
        <w:rPr>
          <w:rFonts w:ascii="Garamond" w:hAnsi="Garamond"/>
          <w:i/>
          <w:sz w:val="24"/>
          <w:szCs w:val="24"/>
        </w:rPr>
        <w:t>these systems may today be regarded as ‘neutral’ from both the analytical and the ideological point of view</w:t>
      </w:r>
      <w:r w:rsidRPr="009232F2">
        <w:rPr>
          <w:rFonts w:ascii="Garamond" w:hAnsi="Garamond"/>
          <w:sz w:val="24"/>
          <w:szCs w:val="24"/>
        </w:rPr>
        <w:t>”. (</w:t>
      </w:r>
      <w:proofErr w:type="spellStart"/>
      <w:r w:rsidRPr="009232F2">
        <w:rPr>
          <w:rFonts w:ascii="Garamond" w:hAnsi="Garamond"/>
          <w:sz w:val="24"/>
          <w:szCs w:val="24"/>
        </w:rPr>
        <w:t>Sveriges</w:t>
      </w:r>
      <w:proofErr w:type="spellEnd"/>
      <w:r w:rsidRPr="009232F2">
        <w:rPr>
          <w:rFonts w:ascii="Garamond" w:hAnsi="Garamond"/>
          <w:sz w:val="24"/>
          <w:szCs w:val="24"/>
        </w:rPr>
        <w:t xml:space="preserve"> </w:t>
      </w:r>
      <w:proofErr w:type="spellStart"/>
      <w:r w:rsidRPr="009232F2">
        <w:rPr>
          <w:rFonts w:ascii="Garamond" w:hAnsi="Garamond"/>
          <w:sz w:val="24"/>
          <w:szCs w:val="24"/>
        </w:rPr>
        <w:t>Riksbank</w:t>
      </w:r>
      <w:proofErr w:type="spellEnd"/>
      <w:r w:rsidRPr="009232F2">
        <w:rPr>
          <w:rFonts w:ascii="Garamond" w:hAnsi="Garamond"/>
          <w:sz w:val="24"/>
          <w:szCs w:val="24"/>
        </w:rPr>
        <w:t>, 1984)</w:t>
      </w:r>
    </w:p>
    <w:p w14:paraId="200DA632" w14:textId="27CE9CDE" w:rsidR="00383C52" w:rsidRPr="009232F2" w:rsidRDefault="00383C52" w:rsidP="00F67AB7">
      <w:pPr>
        <w:rPr>
          <w:rFonts w:ascii="Garamond" w:hAnsi="Garamond"/>
          <w:sz w:val="24"/>
          <w:szCs w:val="24"/>
        </w:rPr>
      </w:pPr>
      <w:proofErr w:type="gramStart"/>
      <w:r w:rsidRPr="009232F2">
        <w:rPr>
          <w:rFonts w:ascii="Garamond" w:hAnsi="Garamond"/>
          <w:sz w:val="24"/>
          <w:szCs w:val="24"/>
        </w:rPr>
        <w:t>But</w:t>
      </w:r>
      <w:proofErr w:type="gramEnd"/>
      <w:r w:rsidRPr="009232F2">
        <w:rPr>
          <w:rFonts w:ascii="Garamond" w:hAnsi="Garamond"/>
          <w:sz w:val="24"/>
          <w:szCs w:val="24"/>
        </w:rPr>
        <w:t xml:space="preserve"> they are anything but neutral or objective from either an analytical or especially ideological perspective.</w:t>
      </w:r>
      <w:r w:rsidR="0069021A" w:rsidRPr="009232F2">
        <w:rPr>
          <w:rStyle w:val="FootnoteReference"/>
          <w:rFonts w:ascii="Garamond" w:hAnsi="Garamond"/>
          <w:sz w:val="24"/>
          <w:szCs w:val="24"/>
        </w:rPr>
        <w:footnoteReference w:id="7"/>
      </w:r>
      <w:r w:rsidRPr="009232F2">
        <w:rPr>
          <w:rFonts w:ascii="Garamond" w:hAnsi="Garamond"/>
          <w:sz w:val="24"/>
          <w:szCs w:val="24"/>
        </w:rPr>
        <w:t xml:space="preserve">  </w:t>
      </w:r>
      <w:r w:rsidR="00DF05F0" w:rsidRPr="009232F2">
        <w:rPr>
          <w:rFonts w:ascii="Garamond" w:hAnsi="Garamond"/>
          <w:sz w:val="24"/>
          <w:szCs w:val="24"/>
        </w:rPr>
        <w:t xml:space="preserve">  But why the silence, the </w:t>
      </w:r>
      <w:r w:rsidR="009F0CBC" w:rsidRPr="009232F2">
        <w:rPr>
          <w:rFonts w:ascii="Garamond" w:hAnsi="Garamond"/>
          <w:sz w:val="24"/>
          <w:szCs w:val="24"/>
        </w:rPr>
        <w:t>convenient amnesia</w:t>
      </w:r>
      <w:r w:rsidR="00DF05F0" w:rsidRPr="009232F2">
        <w:rPr>
          <w:rFonts w:ascii="Garamond" w:hAnsi="Garamond"/>
          <w:sz w:val="24"/>
          <w:szCs w:val="24"/>
        </w:rPr>
        <w:t xml:space="preserve"> around the </w:t>
      </w:r>
      <w:r w:rsidR="009F0CBC" w:rsidRPr="009232F2">
        <w:rPr>
          <w:rFonts w:ascii="Garamond" w:hAnsi="Garamond"/>
          <w:sz w:val="24"/>
          <w:szCs w:val="24"/>
        </w:rPr>
        <w:t xml:space="preserve">pre-analytical </w:t>
      </w:r>
      <w:r w:rsidR="00DF05F0" w:rsidRPr="009232F2">
        <w:rPr>
          <w:rFonts w:ascii="Garamond" w:hAnsi="Garamond"/>
          <w:sz w:val="24"/>
          <w:szCs w:val="24"/>
        </w:rPr>
        <w:t>normative origins</w:t>
      </w:r>
      <w:r w:rsidR="009F0CBC" w:rsidRPr="009232F2">
        <w:rPr>
          <w:rFonts w:ascii="Garamond" w:hAnsi="Garamond"/>
          <w:sz w:val="24"/>
          <w:szCs w:val="24"/>
        </w:rPr>
        <w:t xml:space="preserve"> of growth, as outlined in Part I, </w:t>
      </w:r>
      <w:r w:rsidR="00DF05F0" w:rsidRPr="009232F2">
        <w:rPr>
          <w:rFonts w:ascii="Garamond" w:hAnsi="Garamond"/>
          <w:sz w:val="24"/>
          <w:szCs w:val="24"/>
        </w:rPr>
        <w:t xml:space="preserve">and </w:t>
      </w:r>
      <w:r w:rsidR="009F0CBC" w:rsidRPr="009232F2">
        <w:rPr>
          <w:rFonts w:ascii="Garamond" w:hAnsi="Garamond"/>
          <w:sz w:val="24"/>
          <w:szCs w:val="24"/>
        </w:rPr>
        <w:t xml:space="preserve">the </w:t>
      </w:r>
      <w:r w:rsidR="00DF05F0" w:rsidRPr="009232F2">
        <w:rPr>
          <w:rFonts w:ascii="Garamond" w:hAnsi="Garamond"/>
          <w:sz w:val="24"/>
          <w:szCs w:val="24"/>
        </w:rPr>
        <w:t xml:space="preserve">continuing </w:t>
      </w:r>
      <w:r w:rsidR="00B55F89" w:rsidRPr="009232F2">
        <w:rPr>
          <w:rFonts w:ascii="Garamond" w:hAnsi="Garamond"/>
          <w:sz w:val="24"/>
          <w:szCs w:val="24"/>
        </w:rPr>
        <w:t>ideological character of GDP as a core state and social</w:t>
      </w:r>
      <w:r w:rsidR="0001391A" w:rsidRPr="009232F2">
        <w:rPr>
          <w:rFonts w:ascii="Garamond" w:hAnsi="Garamond"/>
          <w:sz w:val="24"/>
          <w:szCs w:val="24"/>
        </w:rPr>
        <w:t xml:space="preserve"> imperative for it to constantly grow</w:t>
      </w:r>
      <w:r w:rsidR="00DF05F0" w:rsidRPr="009232F2">
        <w:rPr>
          <w:rFonts w:ascii="Garamond" w:hAnsi="Garamond"/>
          <w:sz w:val="24"/>
          <w:szCs w:val="24"/>
        </w:rPr>
        <w:t xml:space="preserve">? </w:t>
      </w:r>
      <w:r w:rsidR="00A169BE" w:rsidRPr="009232F2">
        <w:rPr>
          <w:rFonts w:ascii="Garamond" w:hAnsi="Garamond"/>
          <w:sz w:val="24"/>
          <w:szCs w:val="24"/>
        </w:rPr>
        <w:t xml:space="preserve"> </w:t>
      </w:r>
    </w:p>
    <w:p w14:paraId="1974C9BC" w14:textId="606FAA9F" w:rsidR="00845355" w:rsidRPr="009232F2" w:rsidRDefault="00A169BE" w:rsidP="00F67AB7">
      <w:pPr>
        <w:rPr>
          <w:rFonts w:ascii="Garamond" w:hAnsi="Garamond"/>
          <w:sz w:val="24"/>
          <w:szCs w:val="24"/>
        </w:rPr>
      </w:pPr>
      <w:proofErr w:type="gramStart"/>
      <w:r w:rsidRPr="009232F2">
        <w:rPr>
          <w:rFonts w:ascii="Garamond" w:hAnsi="Garamond"/>
          <w:sz w:val="24"/>
          <w:szCs w:val="24"/>
        </w:rPr>
        <w:t>Returning to the post-WW2 and Cold War context within which the OECD and the economic growth imperative</w:t>
      </w:r>
      <w:r w:rsidR="002C29F8" w:rsidRPr="009232F2">
        <w:rPr>
          <w:rFonts w:ascii="Garamond" w:hAnsi="Garamond"/>
          <w:sz w:val="24"/>
          <w:szCs w:val="24"/>
        </w:rPr>
        <w:t xml:space="preserve"> </w:t>
      </w:r>
      <w:r w:rsidR="0050575E" w:rsidRPr="009232F2">
        <w:rPr>
          <w:rFonts w:ascii="Garamond" w:hAnsi="Garamond"/>
          <w:sz w:val="24"/>
          <w:szCs w:val="24"/>
        </w:rPr>
        <w:t>–</w:t>
      </w:r>
      <w:r w:rsidR="002C29F8" w:rsidRPr="009232F2">
        <w:rPr>
          <w:rFonts w:ascii="Garamond" w:hAnsi="Garamond"/>
          <w:sz w:val="24"/>
          <w:szCs w:val="24"/>
        </w:rPr>
        <w:t xml:space="preserve"> </w:t>
      </w:r>
      <w:r w:rsidR="0050575E" w:rsidRPr="009232F2">
        <w:rPr>
          <w:rFonts w:ascii="Garamond" w:hAnsi="Garamond"/>
          <w:sz w:val="24"/>
          <w:szCs w:val="24"/>
        </w:rPr>
        <w:t>sometimes</w:t>
      </w:r>
      <w:r w:rsidRPr="009232F2">
        <w:rPr>
          <w:rFonts w:ascii="Garamond" w:hAnsi="Garamond"/>
          <w:sz w:val="24"/>
          <w:szCs w:val="24"/>
        </w:rPr>
        <w:t xml:space="preserve"> </w:t>
      </w:r>
      <w:r w:rsidR="00B45F5F" w:rsidRPr="009232F2">
        <w:rPr>
          <w:rFonts w:ascii="Garamond" w:hAnsi="Garamond"/>
          <w:sz w:val="24"/>
          <w:szCs w:val="24"/>
        </w:rPr>
        <w:t>referred</w:t>
      </w:r>
      <w:r w:rsidRPr="009232F2">
        <w:rPr>
          <w:rFonts w:ascii="Garamond" w:hAnsi="Garamond"/>
          <w:sz w:val="24"/>
          <w:szCs w:val="24"/>
        </w:rPr>
        <w:t xml:space="preserve"> to ‘</w:t>
      </w:r>
      <w:proofErr w:type="spellStart"/>
      <w:r w:rsidRPr="009232F2">
        <w:rPr>
          <w:rFonts w:ascii="Garamond" w:hAnsi="Garamond"/>
          <w:sz w:val="24"/>
          <w:szCs w:val="24"/>
        </w:rPr>
        <w:t>growthmanship</w:t>
      </w:r>
      <w:proofErr w:type="spellEnd"/>
      <w:r w:rsidRPr="009232F2">
        <w:rPr>
          <w:rFonts w:ascii="Garamond" w:hAnsi="Garamond"/>
          <w:sz w:val="24"/>
          <w:szCs w:val="24"/>
        </w:rPr>
        <w:t xml:space="preserve">’ </w:t>
      </w:r>
      <w:r w:rsidR="002C29F8" w:rsidRPr="009232F2">
        <w:rPr>
          <w:rFonts w:ascii="Garamond" w:hAnsi="Garamond"/>
          <w:sz w:val="24"/>
          <w:szCs w:val="24"/>
        </w:rPr>
        <w:t>(Cypher, 2016)</w:t>
      </w:r>
      <w:r w:rsidR="0050575E" w:rsidRPr="009232F2">
        <w:rPr>
          <w:rFonts w:ascii="Garamond" w:hAnsi="Garamond"/>
          <w:sz w:val="24"/>
          <w:szCs w:val="24"/>
        </w:rPr>
        <w:t xml:space="preserve"> </w:t>
      </w:r>
      <w:r w:rsidRPr="009232F2">
        <w:rPr>
          <w:rFonts w:ascii="Garamond" w:hAnsi="Garamond"/>
          <w:sz w:val="24"/>
          <w:szCs w:val="24"/>
        </w:rPr>
        <w:lastRenderedPageBreak/>
        <w:t>and ‘</w:t>
      </w:r>
      <w:proofErr w:type="spellStart"/>
      <w:r w:rsidRPr="009232F2">
        <w:rPr>
          <w:rFonts w:ascii="Garamond" w:hAnsi="Garamond"/>
          <w:sz w:val="24"/>
          <w:szCs w:val="24"/>
        </w:rPr>
        <w:t>growthmania</w:t>
      </w:r>
      <w:proofErr w:type="spellEnd"/>
      <w:r w:rsidRPr="009232F2">
        <w:rPr>
          <w:rFonts w:ascii="Garamond" w:hAnsi="Garamond"/>
          <w:sz w:val="24"/>
          <w:szCs w:val="24"/>
        </w:rPr>
        <w:t>’</w:t>
      </w:r>
      <w:r w:rsidR="002C29F8" w:rsidRPr="009232F2">
        <w:rPr>
          <w:rFonts w:ascii="Garamond" w:hAnsi="Garamond"/>
          <w:sz w:val="24"/>
          <w:szCs w:val="24"/>
        </w:rPr>
        <w:t xml:space="preserve"> (Daly,</w:t>
      </w:r>
      <w:r w:rsidR="0050575E" w:rsidRPr="009232F2">
        <w:rPr>
          <w:rFonts w:ascii="Garamond" w:hAnsi="Garamond"/>
          <w:sz w:val="24"/>
          <w:szCs w:val="24"/>
        </w:rPr>
        <w:t xml:space="preserve"> 1974)</w:t>
      </w:r>
      <w:r w:rsidR="002C29F8" w:rsidRPr="009232F2">
        <w:rPr>
          <w:rFonts w:ascii="Garamond" w:hAnsi="Garamond"/>
          <w:sz w:val="24"/>
          <w:szCs w:val="24"/>
        </w:rPr>
        <w:t xml:space="preserve"> – were </w:t>
      </w:r>
      <w:r w:rsidR="00F41366" w:rsidRPr="009232F2">
        <w:rPr>
          <w:rFonts w:ascii="Garamond" w:hAnsi="Garamond"/>
          <w:sz w:val="24"/>
          <w:szCs w:val="24"/>
        </w:rPr>
        <w:t>forged</w:t>
      </w:r>
      <w:r w:rsidRPr="009232F2">
        <w:rPr>
          <w:rFonts w:ascii="Garamond" w:hAnsi="Garamond"/>
          <w:sz w:val="24"/>
          <w:szCs w:val="24"/>
        </w:rPr>
        <w:t>, the geopolitical motivation behind the aggressive, sustained and coordinated growth of western economies</w:t>
      </w:r>
      <w:r w:rsidR="00845355" w:rsidRPr="009232F2">
        <w:rPr>
          <w:rFonts w:ascii="Garamond" w:hAnsi="Garamond"/>
          <w:sz w:val="24"/>
          <w:szCs w:val="24"/>
        </w:rPr>
        <w:t xml:space="preserve"> was a combination of US-led anti-communism and as part of that growth as a means to demonstrate and deliver the superior benefits of a non-communist, capitalist free market economy (and associated liber</w:t>
      </w:r>
      <w:r w:rsidR="003569CE" w:rsidRPr="009232F2">
        <w:rPr>
          <w:rFonts w:ascii="Garamond" w:hAnsi="Garamond"/>
          <w:sz w:val="24"/>
          <w:szCs w:val="24"/>
        </w:rPr>
        <w:t xml:space="preserve">al </w:t>
      </w:r>
      <w:r w:rsidR="00B45F5F" w:rsidRPr="009232F2">
        <w:rPr>
          <w:rFonts w:ascii="Garamond" w:hAnsi="Garamond"/>
          <w:sz w:val="24"/>
          <w:szCs w:val="24"/>
        </w:rPr>
        <w:t>democracy</w:t>
      </w:r>
      <w:r w:rsidR="003569CE" w:rsidRPr="009232F2">
        <w:rPr>
          <w:rFonts w:ascii="Garamond" w:hAnsi="Garamond"/>
          <w:sz w:val="24"/>
          <w:szCs w:val="24"/>
        </w:rPr>
        <w:t xml:space="preserve">) to </w:t>
      </w:r>
      <w:r w:rsidR="00F41366" w:rsidRPr="009232F2">
        <w:rPr>
          <w:rFonts w:ascii="Garamond" w:hAnsi="Garamond"/>
          <w:sz w:val="24"/>
          <w:szCs w:val="24"/>
        </w:rPr>
        <w:t>W</w:t>
      </w:r>
      <w:r w:rsidR="003569CE" w:rsidRPr="009232F2">
        <w:rPr>
          <w:rFonts w:ascii="Garamond" w:hAnsi="Garamond"/>
          <w:sz w:val="24"/>
          <w:szCs w:val="24"/>
        </w:rPr>
        <w:t xml:space="preserve">estern </w:t>
      </w:r>
      <w:r w:rsidR="00F41366" w:rsidRPr="009232F2">
        <w:rPr>
          <w:rFonts w:ascii="Garamond" w:hAnsi="Garamond"/>
          <w:sz w:val="24"/>
          <w:szCs w:val="24"/>
        </w:rPr>
        <w:t xml:space="preserve">and non-Western </w:t>
      </w:r>
      <w:r w:rsidR="003569CE" w:rsidRPr="009232F2">
        <w:rPr>
          <w:rFonts w:ascii="Garamond" w:hAnsi="Garamond"/>
          <w:sz w:val="24"/>
          <w:szCs w:val="24"/>
        </w:rPr>
        <w:t>popula</w:t>
      </w:r>
      <w:r w:rsidR="00845355" w:rsidRPr="009232F2">
        <w:rPr>
          <w:rFonts w:ascii="Garamond" w:hAnsi="Garamond"/>
          <w:sz w:val="24"/>
          <w:szCs w:val="24"/>
        </w:rPr>
        <w:t>t</w:t>
      </w:r>
      <w:r w:rsidR="003569CE" w:rsidRPr="009232F2">
        <w:rPr>
          <w:rFonts w:ascii="Garamond" w:hAnsi="Garamond"/>
          <w:sz w:val="24"/>
          <w:szCs w:val="24"/>
        </w:rPr>
        <w:t>i</w:t>
      </w:r>
      <w:r w:rsidR="00845355" w:rsidRPr="009232F2">
        <w:rPr>
          <w:rFonts w:ascii="Garamond" w:hAnsi="Garamond"/>
          <w:sz w:val="24"/>
          <w:szCs w:val="24"/>
        </w:rPr>
        <w:t>ons</w:t>
      </w:r>
      <w:r w:rsidR="00B55F89" w:rsidRPr="009232F2">
        <w:rPr>
          <w:rFonts w:ascii="Garamond" w:hAnsi="Garamond"/>
          <w:sz w:val="24"/>
          <w:szCs w:val="24"/>
        </w:rPr>
        <w:t xml:space="preserve"> in the decolonising global South</w:t>
      </w:r>
      <w:r w:rsidR="00845355" w:rsidRPr="009232F2">
        <w:rPr>
          <w:rFonts w:ascii="Garamond" w:hAnsi="Garamond"/>
          <w:sz w:val="24"/>
          <w:szCs w:val="24"/>
        </w:rPr>
        <w:t>.</w:t>
      </w:r>
      <w:proofErr w:type="gramEnd"/>
      <w:r w:rsidR="00845355" w:rsidRPr="009232F2">
        <w:rPr>
          <w:rFonts w:ascii="Garamond" w:hAnsi="Garamond"/>
          <w:sz w:val="24"/>
          <w:szCs w:val="24"/>
        </w:rPr>
        <w:t xml:space="preserve">  </w:t>
      </w:r>
      <w:r w:rsidR="003569CE" w:rsidRPr="009232F2">
        <w:rPr>
          <w:rFonts w:ascii="Garamond" w:hAnsi="Garamond"/>
          <w:sz w:val="24"/>
          <w:szCs w:val="24"/>
        </w:rPr>
        <w:t xml:space="preserve">Popular legitimation bought and delivered by capital </w:t>
      </w:r>
      <w:r w:rsidR="00F41366" w:rsidRPr="009232F2">
        <w:rPr>
          <w:rFonts w:ascii="Garamond" w:hAnsi="Garamond"/>
          <w:sz w:val="24"/>
          <w:szCs w:val="24"/>
        </w:rPr>
        <w:t>accumulation (GDP growth, employment, con</w:t>
      </w:r>
      <w:r w:rsidR="003569CE" w:rsidRPr="009232F2">
        <w:rPr>
          <w:rFonts w:ascii="Garamond" w:hAnsi="Garamond"/>
          <w:sz w:val="24"/>
          <w:szCs w:val="24"/>
        </w:rPr>
        <w:t>sumerism</w:t>
      </w:r>
      <w:r w:rsidR="00F41366" w:rsidRPr="009232F2">
        <w:rPr>
          <w:rFonts w:ascii="Garamond" w:hAnsi="Garamond"/>
          <w:sz w:val="24"/>
          <w:szCs w:val="24"/>
        </w:rPr>
        <w:t xml:space="preserve"> and the welfare state</w:t>
      </w:r>
      <w:r w:rsidR="00B52BA2" w:rsidRPr="009232F2">
        <w:rPr>
          <w:rFonts w:ascii="Garamond" w:hAnsi="Garamond"/>
          <w:sz w:val="24"/>
          <w:szCs w:val="24"/>
        </w:rPr>
        <w:t xml:space="preserve"> in Western countries</w:t>
      </w:r>
      <w:r w:rsidR="003569CE" w:rsidRPr="009232F2">
        <w:rPr>
          <w:rFonts w:ascii="Garamond" w:hAnsi="Garamond"/>
          <w:sz w:val="24"/>
          <w:szCs w:val="24"/>
        </w:rPr>
        <w:t>) as it were</w:t>
      </w:r>
      <w:r w:rsidR="00B52BA2" w:rsidRPr="009232F2">
        <w:rPr>
          <w:rFonts w:ascii="Garamond" w:hAnsi="Garamond"/>
          <w:sz w:val="24"/>
          <w:szCs w:val="24"/>
        </w:rPr>
        <w:t>, and GDP growth as ‘development’ and ‘modernisation’ as ‘capitalism’ in the global South</w:t>
      </w:r>
      <w:r w:rsidR="003569CE" w:rsidRPr="009232F2">
        <w:rPr>
          <w:rFonts w:ascii="Garamond" w:hAnsi="Garamond"/>
          <w:sz w:val="24"/>
          <w:szCs w:val="24"/>
        </w:rPr>
        <w:t xml:space="preserve">.  </w:t>
      </w:r>
      <w:r w:rsidR="00B52BA2" w:rsidRPr="009232F2">
        <w:rPr>
          <w:rFonts w:ascii="Garamond" w:hAnsi="Garamond"/>
          <w:sz w:val="24"/>
          <w:szCs w:val="24"/>
        </w:rPr>
        <w:t xml:space="preserve">In the </w:t>
      </w:r>
      <w:r w:rsidR="00845355" w:rsidRPr="009232F2">
        <w:rPr>
          <w:rFonts w:ascii="Garamond" w:hAnsi="Garamond"/>
          <w:sz w:val="24"/>
          <w:szCs w:val="24"/>
        </w:rPr>
        <w:t>195</w:t>
      </w:r>
      <w:r w:rsidR="002A2CE9" w:rsidRPr="009232F2">
        <w:rPr>
          <w:rFonts w:ascii="Garamond" w:hAnsi="Garamond"/>
          <w:sz w:val="24"/>
          <w:szCs w:val="24"/>
        </w:rPr>
        <w:t>8</w:t>
      </w:r>
      <w:r w:rsidR="00845355" w:rsidRPr="009232F2">
        <w:rPr>
          <w:rFonts w:ascii="Garamond" w:hAnsi="Garamond"/>
          <w:sz w:val="24"/>
          <w:szCs w:val="24"/>
        </w:rPr>
        <w:t xml:space="preserve"> note from US Secretary of State Herter to President Eisenhower</w:t>
      </w:r>
      <w:r w:rsidR="008C7379" w:rsidRPr="009232F2">
        <w:rPr>
          <w:rFonts w:ascii="Garamond" w:hAnsi="Garamond"/>
          <w:sz w:val="24"/>
          <w:szCs w:val="24"/>
        </w:rPr>
        <w:t xml:space="preserve"> on restruct</w:t>
      </w:r>
      <w:r w:rsidR="00B52BA2" w:rsidRPr="009232F2">
        <w:rPr>
          <w:rFonts w:ascii="Garamond" w:hAnsi="Garamond"/>
          <w:sz w:val="24"/>
          <w:szCs w:val="24"/>
        </w:rPr>
        <w:t>uri</w:t>
      </w:r>
      <w:r w:rsidR="008C7379" w:rsidRPr="009232F2">
        <w:rPr>
          <w:rFonts w:ascii="Garamond" w:hAnsi="Garamond"/>
          <w:sz w:val="24"/>
          <w:szCs w:val="24"/>
        </w:rPr>
        <w:t>ng the OEEC (basically outlining the rationale for the OEEC to become the OECD)</w:t>
      </w:r>
      <w:r w:rsidR="00845355" w:rsidRPr="009232F2">
        <w:rPr>
          <w:rFonts w:ascii="Garamond" w:hAnsi="Garamond"/>
          <w:sz w:val="24"/>
          <w:szCs w:val="24"/>
        </w:rPr>
        <w:t xml:space="preserve">, the </w:t>
      </w:r>
      <w:r w:rsidR="006E1260" w:rsidRPr="009232F2">
        <w:rPr>
          <w:rFonts w:ascii="Garamond" w:hAnsi="Garamond"/>
          <w:sz w:val="24"/>
          <w:szCs w:val="24"/>
        </w:rPr>
        <w:t>centrality</w:t>
      </w:r>
      <w:r w:rsidR="00845355" w:rsidRPr="009232F2">
        <w:rPr>
          <w:rFonts w:ascii="Garamond" w:hAnsi="Garamond"/>
          <w:sz w:val="24"/>
          <w:szCs w:val="24"/>
        </w:rPr>
        <w:t xml:space="preserve"> of economic growth as a vital element in fighting the Cold War</w:t>
      </w:r>
      <w:r w:rsidR="008C7379" w:rsidRPr="009232F2">
        <w:rPr>
          <w:rFonts w:ascii="Garamond" w:hAnsi="Garamond"/>
          <w:sz w:val="24"/>
          <w:szCs w:val="24"/>
        </w:rPr>
        <w:t>, and the ever-present link to NATO,</w:t>
      </w:r>
      <w:r w:rsidR="00845355" w:rsidRPr="009232F2">
        <w:rPr>
          <w:rFonts w:ascii="Garamond" w:hAnsi="Garamond"/>
          <w:sz w:val="24"/>
          <w:szCs w:val="24"/>
        </w:rPr>
        <w:t xml:space="preserve"> is clear: </w:t>
      </w:r>
    </w:p>
    <w:p w14:paraId="2A4421E7" w14:textId="001D607F" w:rsidR="00845355" w:rsidRPr="009232F2" w:rsidRDefault="00845355" w:rsidP="00F67AB7">
      <w:pPr>
        <w:ind w:left="720"/>
        <w:rPr>
          <w:rFonts w:ascii="Garamond" w:hAnsi="Garamond"/>
          <w:sz w:val="24"/>
          <w:szCs w:val="24"/>
        </w:rPr>
      </w:pPr>
      <w:proofErr w:type="gramStart"/>
      <w:r w:rsidRPr="009232F2">
        <w:rPr>
          <w:rFonts w:ascii="Garamond" w:hAnsi="Garamond"/>
          <w:sz w:val="24"/>
          <w:szCs w:val="24"/>
        </w:rPr>
        <w:t xml:space="preserve">“If these two vital problems in the field of development [increase role of the dollar in international trade] and trade [prevent inter-European trade conflicts] are not dealt with through cooperative action, they </w:t>
      </w:r>
      <w:r w:rsidRPr="009232F2">
        <w:rPr>
          <w:rFonts w:ascii="Garamond" w:hAnsi="Garamond"/>
          <w:i/>
          <w:sz w:val="24"/>
          <w:szCs w:val="24"/>
        </w:rPr>
        <w:t>could lead to a serious decline in the rate of economic growth of the Free World (which must be increased in the face of the Communist threat)</w:t>
      </w:r>
      <w:r w:rsidR="008C7379" w:rsidRPr="009232F2">
        <w:rPr>
          <w:rFonts w:ascii="Garamond" w:hAnsi="Garamond"/>
        </w:rPr>
        <w:t xml:space="preserve"> </w:t>
      </w:r>
      <w:r w:rsidR="008C7379" w:rsidRPr="009232F2">
        <w:rPr>
          <w:rFonts w:ascii="Garamond" w:hAnsi="Garamond"/>
          <w:sz w:val="24"/>
          <w:szCs w:val="24"/>
        </w:rPr>
        <w:t>and to sharply divisive political wrangles within Western Europe and between Europe and America which would inevitably weaken the NATO alliance.</w:t>
      </w:r>
      <w:r w:rsidRPr="009232F2">
        <w:rPr>
          <w:rFonts w:ascii="Garamond" w:hAnsi="Garamond"/>
          <w:sz w:val="24"/>
          <w:szCs w:val="24"/>
        </w:rPr>
        <w:t>”</w:t>
      </w:r>
      <w:proofErr w:type="gramEnd"/>
      <w:r w:rsidRPr="009232F2">
        <w:rPr>
          <w:rFonts w:ascii="Garamond" w:hAnsi="Garamond"/>
          <w:sz w:val="24"/>
          <w:szCs w:val="24"/>
        </w:rPr>
        <w:t xml:space="preserve"> (</w:t>
      </w:r>
      <w:r w:rsidR="003569CE" w:rsidRPr="009232F2">
        <w:rPr>
          <w:rFonts w:ascii="Garamond" w:hAnsi="Garamond"/>
          <w:sz w:val="24"/>
          <w:szCs w:val="24"/>
        </w:rPr>
        <w:t xml:space="preserve">Herter, </w:t>
      </w:r>
      <w:r w:rsidRPr="009232F2">
        <w:rPr>
          <w:rFonts w:ascii="Garamond" w:hAnsi="Garamond"/>
          <w:sz w:val="24"/>
          <w:szCs w:val="24"/>
        </w:rPr>
        <w:t>1958</w:t>
      </w:r>
      <w:r w:rsidR="003569CE" w:rsidRPr="009232F2">
        <w:rPr>
          <w:rFonts w:ascii="Garamond" w:hAnsi="Garamond"/>
          <w:sz w:val="24"/>
          <w:szCs w:val="24"/>
        </w:rPr>
        <w:t>; emphasis added).</w:t>
      </w:r>
    </w:p>
    <w:p w14:paraId="1BA864A6" w14:textId="77777777" w:rsidR="008B6717" w:rsidRPr="009232F2" w:rsidRDefault="008B6717" w:rsidP="008B6717">
      <w:pPr>
        <w:rPr>
          <w:rFonts w:ascii="Garamond" w:hAnsi="Garamond"/>
          <w:sz w:val="24"/>
          <w:szCs w:val="24"/>
        </w:rPr>
      </w:pPr>
      <w:proofErr w:type="gramStart"/>
      <w:r w:rsidRPr="009232F2">
        <w:rPr>
          <w:rFonts w:ascii="Garamond" w:hAnsi="Garamond"/>
          <w:sz w:val="24"/>
          <w:szCs w:val="24"/>
        </w:rPr>
        <w:t>Economic growth (along with modern neoclassical economics) is viewed and presented as apolitical or beyond politics - a technical matter (best left to experts, see more below) and something so ubiquitous and ‘natural’ as a social goal (look! both left and right champion it) that it does not demand or lead to the need for political, ethical or normative debate, discussion and potential disagreement.</w:t>
      </w:r>
      <w:proofErr w:type="gramEnd"/>
      <w:r w:rsidRPr="009232F2">
        <w:rPr>
          <w:rFonts w:ascii="Garamond" w:hAnsi="Garamond"/>
          <w:sz w:val="24"/>
          <w:szCs w:val="24"/>
        </w:rPr>
        <w:t xml:space="preserve">  Economic growth becomes a form of ‘common sense’, widely supported understanding (that while ‘hegemonic’ is also in the </w:t>
      </w:r>
      <w:proofErr w:type="spellStart"/>
      <w:r w:rsidRPr="009232F2">
        <w:rPr>
          <w:rFonts w:ascii="Garamond" w:hAnsi="Garamond"/>
          <w:sz w:val="24"/>
          <w:szCs w:val="24"/>
        </w:rPr>
        <w:t>Gramscian</w:t>
      </w:r>
      <w:proofErr w:type="spellEnd"/>
      <w:r w:rsidRPr="009232F2">
        <w:rPr>
          <w:rFonts w:ascii="Garamond" w:hAnsi="Garamond"/>
          <w:sz w:val="24"/>
          <w:szCs w:val="24"/>
        </w:rPr>
        <w:t xml:space="preserve"> sense unstable due to the internal contradictions it manages to occlude). </w:t>
      </w:r>
    </w:p>
    <w:p w14:paraId="2629EEE7" w14:textId="77777777" w:rsidR="008B6717" w:rsidRPr="009232F2" w:rsidRDefault="008B6717" w:rsidP="008B6717">
      <w:pPr>
        <w:rPr>
          <w:rFonts w:ascii="Garamond" w:hAnsi="Garamond"/>
          <w:b/>
          <w:sz w:val="28"/>
          <w:szCs w:val="28"/>
        </w:rPr>
      </w:pPr>
      <w:r w:rsidRPr="009232F2">
        <w:rPr>
          <w:rFonts w:ascii="Garamond" w:hAnsi="Garamond"/>
          <w:b/>
          <w:sz w:val="28"/>
          <w:szCs w:val="28"/>
        </w:rPr>
        <w:t xml:space="preserve">Economic Growth as Elite Ideology </w:t>
      </w:r>
    </w:p>
    <w:p w14:paraId="31BEC90B" w14:textId="040A5087" w:rsidR="008B6717" w:rsidRPr="009232F2" w:rsidRDefault="008B6717" w:rsidP="008B6717">
      <w:pPr>
        <w:rPr>
          <w:rFonts w:ascii="Garamond" w:hAnsi="Garamond"/>
          <w:sz w:val="24"/>
          <w:szCs w:val="24"/>
        </w:rPr>
      </w:pPr>
      <w:r w:rsidRPr="009232F2">
        <w:rPr>
          <w:rFonts w:ascii="Garamond" w:hAnsi="Garamond"/>
          <w:sz w:val="24"/>
          <w:szCs w:val="24"/>
        </w:rPr>
        <w:t xml:space="preserve">Based on the above, a good case </w:t>
      </w:r>
      <w:proofErr w:type="gramStart"/>
      <w:r w:rsidRPr="009232F2">
        <w:rPr>
          <w:rFonts w:ascii="Garamond" w:hAnsi="Garamond"/>
          <w:sz w:val="24"/>
          <w:szCs w:val="24"/>
        </w:rPr>
        <w:t>can be made</w:t>
      </w:r>
      <w:proofErr w:type="gramEnd"/>
      <w:r w:rsidRPr="009232F2">
        <w:rPr>
          <w:rFonts w:ascii="Garamond" w:hAnsi="Garamond"/>
          <w:sz w:val="24"/>
          <w:szCs w:val="24"/>
        </w:rPr>
        <w:t xml:space="preserve"> that economic growth operates not as a factual or neutral functional objective of the economy, but a policy choice based on certain political ideological commitments, as well as arising from a particular set of geopoli</w:t>
      </w:r>
      <w:r w:rsidR="00323E1D">
        <w:rPr>
          <w:rFonts w:ascii="Garamond" w:hAnsi="Garamond"/>
          <w:sz w:val="24"/>
          <w:szCs w:val="24"/>
        </w:rPr>
        <w:t>tical historical circumstances</w:t>
      </w:r>
      <w:r w:rsidRPr="009232F2">
        <w:rPr>
          <w:rFonts w:ascii="Garamond" w:hAnsi="Garamond"/>
          <w:sz w:val="24"/>
          <w:szCs w:val="24"/>
        </w:rPr>
        <w:t xml:space="preserve">.  </w:t>
      </w:r>
      <w:proofErr w:type="gramStart"/>
      <w:r w:rsidRPr="009232F2">
        <w:rPr>
          <w:rFonts w:ascii="Garamond" w:hAnsi="Garamond"/>
          <w:sz w:val="24"/>
          <w:szCs w:val="24"/>
        </w:rPr>
        <w:t>But</w:t>
      </w:r>
      <w:proofErr w:type="gramEnd"/>
      <w:r w:rsidRPr="009232F2">
        <w:rPr>
          <w:rFonts w:ascii="Garamond" w:hAnsi="Garamond"/>
          <w:sz w:val="24"/>
          <w:szCs w:val="24"/>
        </w:rPr>
        <w:t xml:space="preserve"> more than that.  One can go further and assert that it operates as a powerful ideological political economy ‘commonsense’ that serves the interests of the few not the many.</w:t>
      </w:r>
      <w:r w:rsidR="00DA6E39">
        <w:rPr>
          <w:rStyle w:val="FootnoteReference"/>
          <w:rFonts w:ascii="Garamond" w:hAnsi="Garamond"/>
          <w:sz w:val="24"/>
          <w:szCs w:val="24"/>
        </w:rPr>
        <w:footnoteReference w:id="8"/>
      </w:r>
      <w:r w:rsidRPr="009232F2">
        <w:rPr>
          <w:rFonts w:ascii="Garamond" w:hAnsi="Garamond"/>
          <w:sz w:val="24"/>
          <w:szCs w:val="24"/>
        </w:rPr>
        <w:t xml:space="preserve">  </w:t>
      </w:r>
      <w:proofErr w:type="gramStart"/>
      <w:r w:rsidRPr="009232F2">
        <w:rPr>
          <w:rFonts w:ascii="Garamond" w:hAnsi="Garamond"/>
          <w:sz w:val="24"/>
          <w:szCs w:val="24"/>
        </w:rPr>
        <w:t>But</w:t>
      </w:r>
      <w:proofErr w:type="gramEnd"/>
      <w:r w:rsidRPr="009232F2">
        <w:rPr>
          <w:rFonts w:ascii="Garamond" w:hAnsi="Garamond"/>
          <w:sz w:val="24"/>
          <w:szCs w:val="24"/>
        </w:rPr>
        <w:t xml:space="preserve"> how would one go about systematically investigating whether economic growth is the ideology of the ruling class or elite? </w:t>
      </w:r>
    </w:p>
    <w:p w14:paraId="7F337C84" w14:textId="77777777" w:rsidR="008B6717" w:rsidRPr="009232F2" w:rsidRDefault="008B6717" w:rsidP="008B6717">
      <w:pPr>
        <w:rPr>
          <w:rFonts w:ascii="Garamond" w:hAnsi="Garamond"/>
          <w:sz w:val="24"/>
          <w:szCs w:val="24"/>
        </w:rPr>
      </w:pPr>
      <w:r w:rsidRPr="009232F2">
        <w:rPr>
          <w:rFonts w:ascii="Garamond" w:hAnsi="Garamond"/>
          <w:sz w:val="24"/>
          <w:szCs w:val="24"/>
        </w:rPr>
        <w:lastRenderedPageBreak/>
        <w:t xml:space="preserve">The working hypothesis of the argument presented here is that the main reason why growth can be viewed as an ideology of the elite is that it is an extremely effective, persuasive and (at first gloss) empirically robust proposition against redistribution and reducing inequality.  Ideological strategies to operationalise this vary from ‘trickle down economics’, ‘a rising tide raises all boats’, to more culturally specific ideas such as ‘the American Dream’ in the USA, or colloquial and widespread ideas such as ‘work hard, play hard’, of ‘you’re worth it’, or ‘skivers versus </w:t>
      </w:r>
      <w:proofErr w:type="spellStart"/>
      <w:r w:rsidRPr="009232F2">
        <w:rPr>
          <w:rFonts w:ascii="Garamond" w:hAnsi="Garamond"/>
          <w:sz w:val="24"/>
          <w:szCs w:val="24"/>
        </w:rPr>
        <w:t>strivers’</w:t>
      </w:r>
      <w:proofErr w:type="spellEnd"/>
      <w:r w:rsidRPr="009232F2">
        <w:rPr>
          <w:rFonts w:ascii="Garamond" w:hAnsi="Garamond"/>
          <w:sz w:val="24"/>
          <w:szCs w:val="24"/>
        </w:rPr>
        <w:t xml:space="preserve"> in the UK.  What they all share is the core claim </w:t>
      </w:r>
      <w:proofErr w:type="gramStart"/>
      <w:r w:rsidRPr="009232F2">
        <w:rPr>
          <w:rFonts w:ascii="Garamond" w:hAnsi="Garamond"/>
          <w:sz w:val="24"/>
          <w:szCs w:val="24"/>
        </w:rPr>
        <w:t>that economic growth (mostly viewed as a growing ‘economic pie’)</w:t>
      </w:r>
      <w:proofErr w:type="gramEnd"/>
      <w:r w:rsidRPr="009232F2">
        <w:rPr>
          <w:rFonts w:ascii="Garamond" w:hAnsi="Garamond"/>
          <w:sz w:val="24"/>
          <w:szCs w:val="24"/>
        </w:rPr>
        <w:t xml:space="preserve"> is the only effective means to reduce inequalities and ‘democratise wealth’.   All can have their fill, but only if the pie is growing, and all accept unequal (but theoretically and potentially growing) slices.  </w:t>
      </w:r>
    </w:p>
    <w:p w14:paraId="753CC5C4" w14:textId="64C75FA7" w:rsidR="008B6717" w:rsidRPr="009232F2" w:rsidRDefault="008B6717" w:rsidP="008B6717">
      <w:pPr>
        <w:rPr>
          <w:rFonts w:ascii="Garamond" w:eastAsia="Times New Roman" w:hAnsi="Garamond" w:cs="Arial"/>
          <w:sz w:val="24"/>
          <w:szCs w:val="24"/>
          <w:lang w:eastAsia="en-GB"/>
        </w:rPr>
      </w:pPr>
      <w:proofErr w:type="gramStart"/>
      <w:r w:rsidRPr="009232F2">
        <w:rPr>
          <w:rFonts w:ascii="Garamond" w:eastAsia="Times New Roman" w:hAnsi="Garamond" w:cs="Arial"/>
          <w:sz w:val="24"/>
          <w:szCs w:val="24"/>
          <w:lang w:eastAsia="en-GB"/>
        </w:rPr>
        <w:t>Whether expressed in Marxian terms that economic growth secures the buy-in of workers to the system by, as Douglas Dowd puts it, “camouflage[</w:t>
      </w:r>
      <w:proofErr w:type="spellStart"/>
      <w:r w:rsidRPr="009232F2">
        <w:rPr>
          <w:rFonts w:ascii="Garamond" w:eastAsia="Times New Roman" w:hAnsi="Garamond" w:cs="Arial"/>
          <w:sz w:val="24"/>
          <w:szCs w:val="24"/>
          <w:lang w:eastAsia="en-GB"/>
        </w:rPr>
        <w:t>ing</w:t>
      </w:r>
      <w:proofErr w:type="spellEnd"/>
      <w:r w:rsidRPr="009232F2">
        <w:rPr>
          <w:rFonts w:ascii="Garamond" w:eastAsia="Times New Roman" w:hAnsi="Garamond" w:cs="Arial"/>
          <w:sz w:val="24"/>
          <w:szCs w:val="24"/>
          <w:lang w:eastAsia="en-GB"/>
        </w:rPr>
        <w:t>] the necessary inequities and inequalities of income, wealth, and power that are intrinsic to the system” (1989: 21)</w:t>
      </w:r>
      <w:r w:rsidR="00DF6CE6">
        <w:rPr>
          <w:rFonts w:ascii="Garamond" w:eastAsia="Times New Roman" w:hAnsi="Garamond" w:cs="Arial"/>
          <w:sz w:val="24"/>
          <w:szCs w:val="24"/>
          <w:lang w:eastAsia="en-GB"/>
        </w:rPr>
        <w:t xml:space="preserve">: </w:t>
      </w:r>
      <w:r w:rsidRPr="009232F2">
        <w:rPr>
          <w:rFonts w:ascii="Garamond" w:eastAsia="Times New Roman" w:hAnsi="Garamond" w:cs="Arial"/>
          <w:sz w:val="24"/>
          <w:szCs w:val="24"/>
          <w:lang w:eastAsia="en-GB"/>
        </w:rPr>
        <w:t>in more overtly ‘mythic’ or cultural terms of ‘the American dream’, or generic beliefs that ‘a rising tide raises all boats’, economic growth in being so legitimised by a majority in society, thereby legitimises socio-economic inequalities.</w:t>
      </w:r>
      <w:proofErr w:type="gramEnd"/>
      <w:r w:rsidRPr="009232F2">
        <w:rPr>
          <w:rFonts w:ascii="Garamond" w:eastAsia="Times New Roman" w:hAnsi="Garamond" w:cs="Arial"/>
          <w:sz w:val="24"/>
          <w:szCs w:val="24"/>
          <w:lang w:eastAsia="en-GB"/>
        </w:rPr>
        <w:t xml:space="preserve"> </w:t>
      </w:r>
      <w:r w:rsidR="00DF6CE6">
        <w:rPr>
          <w:rFonts w:ascii="Garamond" w:eastAsia="Times New Roman" w:hAnsi="Garamond" w:cs="Arial"/>
          <w:sz w:val="24"/>
          <w:szCs w:val="24"/>
          <w:lang w:eastAsia="en-GB"/>
        </w:rPr>
        <w:t>Hence,</w:t>
      </w:r>
      <w:r w:rsidRPr="009232F2">
        <w:rPr>
          <w:rFonts w:ascii="Garamond" w:eastAsia="Times New Roman" w:hAnsi="Garamond" w:cs="Arial"/>
          <w:sz w:val="24"/>
          <w:szCs w:val="24"/>
          <w:lang w:eastAsia="en-GB"/>
        </w:rPr>
        <w:t xml:space="preserve"> as </w:t>
      </w:r>
      <w:r w:rsidRPr="009232F2">
        <w:rPr>
          <w:rFonts w:ascii="Garamond" w:hAnsi="Garamond"/>
          <w:sz w:val="24"/>
          <w:szCs w:val="24"/>
          <w:lang w:eastAsia="en-GB"/>
        </w:rPr>
        <w:t xml:space="preserve">Althusser put it, </w:t>
      </w:r>
      <w:r w:rsidRPr="009232F2">
        <w:rPr>
          <w:rFonts w:ascii="Garamond" w:hAnsi="Garamond" w:cs="Times New Roman"/>
          <w:sz w:val="24"/>
          <w:szCs w:val="24"/>
          <w:lang w:eastAsia="en-GB"/>
        </w:rPr>
        <w:t xml:space="preserve">“What is represented in ideology is therefore not the system of the real relations which govern the existence of individuals, but the imaginary relation of those individuals to the real relations in which </w:t>
      </w:r>
      <w:r w:rsidR="00CC1A83">
        <w:rPr>
          <w:rFonts w:ascii="Garamond" w:hAnsi="Garamond" w:cs="Times New Roman"/>
          <w:sz w:val="24"/>
          <w:szCs w:val="24"/>
          <w:lang w:eastAsia="en-GB"/>
        </w:rPr>
        <w:t>they live” (Althusser, 1971</w:t>
      </w:r>
      <w:r w:rsidRPr="009232F2">
        <w:rPr>
          <w:rFonts w:ascii="Garamond" w:hAnsi="Garamond" w:cs="Times New Roman"/>
          <w:sz w:val="24"/>
          <w:szCs w:val="24"/>
          <w:lang w:eastAsia="en-GB"/>
        </w:rPr>
        <w:t xml:space="preserve">: 155).  </w:t>
      </w:r>
      <w:proofErr w:type="gramStart"/>
      <w:r w:rsidRPr="009232F2">
        <w:rPr>
          <w:rFonts w:ascii="Garamond" w:hAnsi="Garamond" w:cs="Times New Roman"/>
          <w:sz w:val="24"/>
          <w:szCs w:val="24"/>
          <w:lang w:eastAsia="en-GB"/>
        </w:rPr>
        <w:t>So</w:t>
      </w:r>
      <w:proofErr w:type="gramEnd"/>
      <w:r w:rsidRPr="009232F2">
        <w:rPr>
          <w:rFonts w:ascii="Garamond" w:hAnsi="Garamond" w:cs="Times New Roman"/>
          <w:sz w:val="24"/>
          <w:szCs w:val="24"/>
          <w:lang w:eastAsia="en-GB"/>
        </w:rPr>
        <w:t xml:space="preserve"> the ideology of economic growth legitimates continuing and future socio-economic inequality.   For as long as economic growth is deemed legitimate, then so are the socio-economic inequalities within and between societies, that the achievement of such growth both requires and </w:t>
      </w:r>
      <w:r w:rsidR="00DF6CE6">
        <w:rPr>
          <w:rFonts w:ascii="Garamond" w:hAnsi="Garamond" w:cs="Times New Roman"/>
          <w:sz w:val="24"/>
          <w:szCs w:val="24"/>
          <w:lang w:eastAsia="en-GB"/>
        </w:rPr>
        <w:t>produces</w:t>
      </w:r>
      <w:r w:rsidRPr="009232F2">
        <w:rPr>
          <w:rFonts w:ascii="Garamond" w:hAnsi="Garamond" w:cs="Times New Roman"/>
          <w:sz w:val="24"/>
          <w:szCs w:val="24"/>
          <w:lang w:eastAsia="en-GB"/>
        </w:rPr>
        <w:t xml:space="preserve">. </w:t>
      </w:r>
    </w:p>
    <w:p w14:paraId="224ACE9A" w14:textId="466EB4A5" w:rsidR="008B6717" w:rsidRPr="009232F2" w:rsidRDefault="008B6717" w:rsidP="008B6717">
      <w:pPr>
        <w:rPr>
          <w:rFonts w:ascii="Garamond" w:hAnsi="Garamond"/>
          <w:sz w:val="24"/>
          <w:szCs w:val="24"/>
          <w:lang w:eastAsia="en-GB"/>
        </w:rPr>
      </w:pPr>
      <w:r w:rsidRPr="009232F2">
        <w:rPr>
          <w:rFonts w:ascii="Garamond" w:eastAsia="Times New Roman" w:hAnsi="Garamond" w:cs="Arial"/>
          <w:sz w:val="24"/>
          <w:szCs w:val="24"/>
          <w:lang w:eastAsia="en-GB"/>
        </w:rPr>
        <w:t xml:space="preserve">Simply put, for neoclassical economics the only way to address inequalities (though usually rendered as ‘poverty’ rather than inequality) is through more economic growth.  As Coyle puts it, offering a mainstream neoclassical economic defence of economic growth, </w:t>
      </w:r>
      <w:r w:rsidR="00C60C23">
        <w:rPr>
          <w:rFonts w:ascii="Garamond" w:eastAsia="Times New Roman" w:hAnsi="Garamond" w:cs="Arial"/>
          <w:sz w:val="24"/>
          <w:szCs w:val="24"/>
          <w:lang w:eastAsia="en-GB"/>
        </w:rPr>
        <w:t>“</w:t>
      </w:r>
      <w:r w:rsidRPr="009232F2">
        <w:rPr>
          <w:rFonts w:ascii="Garamond" w:hAnsi="Garamond"/>
          <w:sz w:val="24"/>
          <w:szCs w:val="24"/>
        </w:rPr>
        <w:t>Economic growth is essential...</w:t>
      </w:r>
      <w:r w:rsidRPr="009232F2">
        <w:rPr>
          <w:rFonts w:ascii="Garamond" w:hAnsi="Garamond"/>
          <w:i/>
          <w:sz w:val="24"/>
          <w:szCs w:val="24"/>
        </w:rPr>
        <w:t>Without economic growth, there would not be enough jobs to keep the unemployment rate down to a tolerable level.  It is not possible to redistribute incomes unless the economic pie is growing.</w:t>
      </w:r>
      <w:r w:rsidRPr="009232F2">
        <w:rPr>
          <w:rFonts w:ascii="Garamond" w:hAnsi="Garamond"/>
          <w:sz w:val="24"/>
          <w:szCs w:val="24"/>
        </w:rPr>
        <w:t xml:space="preserve"> Democracy itself is more fragile when growth halts</w:t>
      </w:r>
      <w:r w:rsidR="00C60C23">
        <w:rPr>
          <w:rFonts w:ascii="Garamond" w:hAnsi="Garamond"/>
          <w:sz w:val="24"/>
          <w:szCs w:val="24"/>
        </w:rPr>
        <w:t>”</w:t>
      </w:r>
      <w:r w:rsidRPr="009232F2">
        <w:rPr>
          <w:rFonts w:ascii="Garamond" w:hAnsi="Garamond"/>
          <w:sz w:val="24"/>
          <w:szCs w:val="24"/>
        </w:rPr>
        <w:t xml:space="preserve"> (2014: 135-</w:t>
      </w:r>
      <w:proofErr w:type="gramStart"/>
      <w:r w:rsidRPr="009232F2">
        <w:rPr>
          <w:rFonts w:ascii="Garamond" w:hAnsi="Garamond"/>
          <w:sz w:val="24"/>
          <w:szCs w:val="24"/>
        </w:rPr>
        <w:t>6</w:t>
      </w:r>
      <w:proofErr w:type="gramEnd"/>
      <w:r w:rsidRPr="009232F2">
        <w:rPr>
          <w:rFonts w:ascii="Garamond" w:hAnsi="Garamond"/>
          <w:sz w:val="24"/>
          <w:szCs w:val="24"/>
        </w:rPr>
        <w:t>; emphasis added).</w:t>
      </w:r>
      <w:r w:rsidR="00C60C23">
        <w:rPr>
          <w:rFonts w:ascii="Garamond" w:hAnsi="Garamond"/>
          <w:sz w:val="24"/>
          <w:szCs w:val="24"/>
        </w:rPr>
        <w:t xml:space="preserve">  </w:t>
      </w:r>
      <w:r w:rsidRPr="009232F2">
        <w:rPr>
          <w:rFonts w:ascii="Garamond" w:eastAsia="Times New Roman" w:hAnsi="Garamond" w:cs="Arial"/>
          <w:sz w:val="24"/>
          <w:szCs w:val="24"/>
          <w:lang w:eastAsia="en-GB"/>
        </w:rPr>
        <w:t>This connection between employment and growth will be discussed below, but for the moment I simply wish to highlight a) her point that the redistribution of income depends on growth (itself based</w:t>
      </w:r>
      <w:r w:rsidR="009A46FF" w:rsidRPr="009232F2">
        <w:rPr>
          <w:rFonts w:ascii="Garamond" w:eastAsia="Times New Roman" w:hAnsi="Garamond" w:cs="Arial"/>
          <w:sz w:val="24"/>
          <w:szCs w:val="24"/>
          <w:lang w:eastAsia="en-GB"/>
        </w:rPr>
        <w:t xml:space="preserve"> </w:t>
      </w:r>
      <w:r w:rsidRPr="009232F2">
        <w:rPr>
          <w:rFonts w:ascii="Garamond" w:eastAsia="Times New Roman" w:hAnsi="Garamond" w:cs="Arial"/>
          <w:sz w:val="24"/>
          <w:szCs w:val="24"/>
          <w:lang w:eastAsia="en-GB"/>
        </w:rPr>
        <w:t xml:space="preserve">on the Pareto Optimality principle), and b) the comment (threat?) that without orthodox economic growth, democracy and the social order itself is insecure (Barry, 1999). </w:t>
      </w:r>
      <w:r w:rsidR="009232F2">
        <w:rPr>
          <w:rFonts w:ascii="Garamond" w:eastAsia="Times New Roman" w:hAnsi="Garamond" w:cs="Arial"/>
          <w:sz w:val="24"/>
          <w:szCs w:val="24"/>
          <w:lang w:eastAsia="en-GB"/>
        </w:rPr>
        <w:t xml:space="preserve"> </w:t>
      </w:r>
      <w:r w:rsidRPr="009232F2">
        <w:rPr>
          <w:rFonts w:ascii="Garamond" w:hAnsi="Garamond"/>
          <w:sz w:val="24"/>
          <w:szCs w:val="24"/>
        </w:rPr>
        <w:t xml:space="preserve">A possible indication/evidence of economic growth as an elite ideology is elite support for ‘jobless growth’.  </w:t>
      </w:r>
      <w:r w:rsidRPr="009232F2">
        <w:rPr>
          <w:rFonts w:ascii="Garamond" w:hAnsi="Garamond"/>
          <w:sz w:val="24"/>
          <w:szCs w:val="24"/>
          <w:lang w:eastAsia="en-GB"/>
        </w:rPr>
        <w:t xml:space="preserve">A good example of the jobless growth is Herman Daly’s discussion of the US Full Employment Act and its relation to economic growth.  As he puts it: </w:t>
      </w:r>
    </w:p>
    <w:p w14:paraId="2AE4B793" w14:textId="77777777" w:rsidR="008B6717" w:rsidRPr="009232F2" w:rsidRDefault="008B6717" w:rsidP="008B6717">
      <w:pPr>
        <w:ind w:left="720"/>
        <w:rPr>
          <w:rFonts w:ascii="Garamond" w:hAnsi="Garamond"/>
          <w:sz w:val="24"/>
          <w:szCs w:val="24"/>
        </w:rPr>
      </w:pPr>
      <w:r w:rsidRPr="009232F2">
        <w:rPr>
          <w:rFonts w:ascii="Garamond" w:hAnsi="Garamond"/>
          <w:sz w:val="24"/>
          <w:szCs w:val="24"/>
        </w:rPr>
        <w:lastRenderedPageBreak/>
        <w:t xml:space="preserve">The Full Employment Act of 1946 declared full employment to be a major goal of U.S. policy. Economic growth </w:t>
      </w:r>
      <w:proofErr w:type="gramStart"/>
      <w:r w:rsidRPr="009232F2">
        <w:rPr>
          <w:rFonts w:ascii="Garamond" w:hAnsi="Garamond"/>
          <w:sz w:val="24"/>
          <w:szCs w:val="24"/>
        </w:rPr>
        <w:t>was then seen</w:t>
      </w:r>
      <w:proofErr w:type="gramEnd"/>
      <w:r w:rsidRPr="009232F2">
        <w:rPr>
          <w:rFonts w:ascii="Garamond" w:hAnsi="Garamond"/>
          <w:sz w:val="24"/>
          <w:szCs w:val="24"/>
        </w:rPr>
        <w:t xml:space="preserve"> as the means to attain the end of full employment. Today that relation </w:t>
      </w:r>
      <w:proofErr w:type="gramStart"/>
      <w:r w:rsidRPr="009232F2">
        <w:rPr>
          <w:rFonts w:ascii="Garamond" w:hAnsi="Garamond"/>
          <w:sz w:val="24"/>
          <w:szCs w:val="24"/>
        </w:rPr>
        <w:t>has been inverted</w:t>
      </w:r>
      <w:proofErr w:type="gramEnd"/>
      <w:r w:rsidRPr="009232F2">
        <w:rPr>
          <w:rFonts w:ascii="Garamond" w:hAnsi="Garamond"/>
          <w:sz w:val="24"/>
          <w:szCs w:val="24"/>
        </w:rPr>
        <w:t xml:space="preserve">. </w:t>
      </w:r>
      <w:r w:rsidRPr="009232F2">
        <w:rPr>
          <w:rFonts w:ascii="Garamond" w:hAnsi="Garamond"/>
          <w:i/>
          <w:sz w:val="24"/>
          <w:szCs w:val="24"/>
        </w:rPr>
        <w:t>Economic growth has become the end, and if the means to attain that end</w:t>
      </w:r>
      <w:r w:rsidRPr="009232F2">
        <w:rPr>
          <w:rFonts w:ascii="Garamond" w:hAnsi="Garamond"/>
          <w:sz w:val="24"/>
          <w:szCs w:val="24"/>
        </w:rPr>
        <w:t xml:space="preserve"> ... </w:t>
      </w:r>
      <w:r w:rsidRPr="009232F2">
        <w:rPr>
          <w:rFonts w:ascii="Garamond" w:hAnsi="Garamond"/>
          <w:i/>
          <w:sz w:val="24"/>
          <w:szCs w:val="24"/>
        </w:rPr>
        <w:t xml:space="preserve">result in unemployment, well </w:t>
      </w:r>
      <w:proofErr w:type="gramStart"/>
      <w:r w:rsidRPr="009232F2">
        <w:rPr>
          <w:rFonts w:ascii="Garamond" w:hAnsi="Garamond"/>
          <w:i/>
          <w:sz w:val="24"/>
          <w:szCs w:val="24"/>
        </w:rPr>
        <w:t>that is the price ‘we’ just have to pay for the glorified goal of growth in GDP</w:t>
      </w:r>
      <w:r w:rsidRPr="009232F2">
        <w:rPr>
          <w:rFonts w:ascii="Garamond" w:hAnsi="Garamond"/>
          <w:sz w:val="24"/>
          <w:szCs w:val="24"/>
        </w:rPr>
        <w:t>....</w:t>
      </w:r>
      <w:proofErr w:type="gramEnd"/>
      <w:r w:rsidRPr="009232F2">
        <w:rPr>
          <w:rFonts w:ascii="Garamond" w:hAnsi="Garamond"/>
          <w:sz w:val="24"/>
          <w:szCs w:val="24"/>
        </w:rPr>
        <w:t xml:space="preserve"> Cheap </w:t>
      </w:r>
      <w:proofErr w:type="spellStart"/>
      <w:r w:rsidRPr="009232F2">
        <w:rPr>
          <w:rFonts w:ascii="Garamond" w:hAnsi="Garamond"/>
          <w:sz w:val="24"/>
          <w:szCs w:val="24"/>
        </w:rPr>
        <w:t>labor</w:t>
      </w:r>
      <w:proofErr w:type="spellEnd"/>
      <w:r w:rsidRPr="009232F2">
        <w:rPr>
          <w:rFonts w:ascii="Garamond" w:hAnsi="Garamond"/>
          <w:sz w:val="24"/>
          <w:szCs w:val="24"/>
        </w:rPr>
        <w:t xml:space="preserve"> and funny money policies in the name of ‘growth and global competitiveness’ </w:t>
      </w:r>
      <w:r w:rsidRPr="009232F2">
        <w:rPr>
          <w:rFonts w:ascii="Garamond" w:hAnsi="Garamond"/>
          <w:i/>
          <w:sz w:val="24"/>
          <w:szCs w:val="24"/>
        </w:rPr>
        <w:t>are class-based and elitist</w:t>
      </w:r>
      <w:r w:rsidRPr="009232F2">
        <w:rPr>
          <w:rFonts w:ascii="Garamond" w:hAnsi="Garamond"/>
          <w:sz w:val="24"/>
          <w:szCs w:val="24"/>
        </w:rPr>
        <w:t>. (Daly, 2013; emphasis added)</w:t>
      </w:r>
    </w:p>
    <w:p w14:paraId="23633CC6" w14:textId="53538B4E" w:rsidR="008B6717" w:rsidRPr="009232F2" w:rsidRDefault="008B6717" w:rsidP="008B6717">
      <w:pPr>
        <w:rPr>
          <w:rFonts w:ascii="Garamond" w:hAnsi="Garamond"/>
          <w:sz w:val="24"/>
          <w:szCs w:val="24"/>
        </w:rPr>
      </w:pPr>
      <w:r w:rsidRPr="009232F2">
        <w:rPr>
          <w:rFonts w:ascii="Garamond" w:hAnsi="Garamond"/>
          <w:sz w:val="24"/>
          <w:szCs w:val="24"/>
        </w:rPr>
        <w:t xml:space="preserve">Here Daly is obviously presenting a view of economic growth as an ideology or strategy and while of course contestable, there is certainly circumstantial evidence in favour of this proposition.  Think how </w:t>
      </w:r>
      <w:proofErr w:type="gramStart"/>
      <w:r w:rsidRPr="009232F2">
        <w:rPr>
          <w:rFonts w:ascii="Garamond" w:hAnsi="Garamond"/>
          <w:sz w:val="24"/>
          <w:szCs w:val="24"/>
        </w:rPr>
        <w:t>‘jobless growth’ is presented by state and business elites and the media as a positive development, heralding ‘recovery’ and a ‘return to growth’ (Bailey and Barry, 2016)</w:t>
      </w:r>
      <w:proofErr w:type="gramEnd"/>
      <w:r w:rsidRPr="009232F2">
        <w:rPr>
          <w:rFonts w:ascii="Garamond" w:hAnsi="Garamond"/>
          <w:sz w:val="24"/>
          <w:szCs w:val="24"/>
        </w:rPr>
        <w:t>.</w:t>
      </w:r>
      <w:r w:rsidRPr="009232F2">
        <w:rPr>
          <w:rFonts w:ascii="Garamond" w:hAnsi="Garamond"/>
          <w:sz w:val="24"/>
          <w:szCs w:val="24"/>
          <w:vertAlign w:val="superscript"/>
        </w:rPr>
        <w:footnoteReference w:id="9"/>
      </w:r>
      <w:r w:rsidRPr="009232F2">
        <w:rPr>
          <w:rFonts w:ascii="Garamond" w:hAnsi="Garamond"/>
          <w:sz w:val="24"/>
          <w:szCs w:val="24"/>
        </w:rPr>
        <w:t xml:space="preserve">  </w:t>
      </w:r>
      <w:proofErr w:type="gramStart"/>
      <w:r w:rsidRPr="009232F2">
        <w:rPr>
          <w:rFonts w:ascii="Garamond" w:hAnsi="Garamond"/>
          <w:sz w:val="24"/>
          <w:szCs w:val="24"/>
        </w:rPr>
        <w:t>Or</w:t>
      </w:r>
      <w:proofErr w:type="gramEnd"/>
      <w:r w:rsidRPr="009232F2">
        <w:rPr>
          <w:rFonts w:ascii="Garamond" w:hAnsi="Garamond"/>
          <w:sz w:val="24"/>
          <w:szCs w:val="24"/>
        </w:rPr>
        <w:t xml:space="preserve"> indeed how austerity policies in many European countries, slashing public sector jobs, reducing social welfare and other state supports, are justified as ‘necessary pain for future economic gain’. </w:t>
      </w:r>
      <w:proofErr w:type="gramStart"/>
      <w:r w:rsidRPr="009232F2">
        <w:rPr>
          <w:rFonts w:ascii="Garamond" w:hAnsi="Garamond"/>
          <w:sz w:val="24"/>
          <w:szCs w:val="24"/>
        </w:rPr>
        <w:t>But</w:t>
      </w:r>
      <w:proofErr w:type="gramEnd"/>
      <w:r w:rsidRPr="009232F2">
        <w:rPr>
          <w:rFonts w:ascii="Garamond" w:hAnsi="Garamond"/>
          <w:sz w:val="24"/>
          <w:szCs w:val="24"/>
        </w:rPr>
        <w:t xml:space="preserve"> more than that.  It is not as if elites are imposing these measures on an unwilling populace by force of arms. Even as there are social resistances to austerity (most prominently in Greece and Spain), we also find a much larger degree of support, or grudging acceptance would be a better way of putting it, for these policies (here I am thinking of the UK and Ireland).  </w:t>
      </w:r>
      <w:proofErr w:type="gramStart"/>
      <w:r w:rsidRPr="009232F2">
        <w:rPr>
          <w:rFonts w:ascii="Garamond" w:hAnsi="Garamond"/>
          <w:sz w:val="24"/>
          <w:szCs w:val="24"/>
        </w:rPr>
        <w:t>And</w:t>
      </w:r>
      <w:proofErr w:type="gramEnd"/>
      <w:r w:rsidRPr="009232F2">
        <w:rPr>
          <w:rFonts w:ascii="Garamond" w:hAnsi="Garamond"/>
          <w:sz w:val="24"/>
          <w:szCs w:val="24"/>
        </w:rPr>
        <w:t xml:space="preserve"> this in the face of massive public sector bailout for the private financial sector in both countries.  What </w:t>
      </w:r>
      <w:proofErr w:type="gramStart"/>
      <w:r w:rsidRPr="009232F2">
        <w:rPr>
          <w:rFonts w:ascii="Garamond" w:hAnsi="Garamond"/>
          <w:sz w:val="24"/>
          <w:szCs w:val="24"/>
        </w:rPr>
        <w:t>is suggested</w:t>
      </w:r>
      <w:proofErr w:type="gramEnd"/>
      <w:r w:rsidRPr="009232F2">
        <w:rPr>
          <w:rFonts w:ascii="Garamond" w:hAnsi="Garamond"/>
          <w:sz w:val="24"/>
          <w:szCs w:val="24"/>
        </w:rPr>
        <w:t xml:space="preserve"> here is that non-elites, ordinary citizens, the majority in society, accept/support such negative policies as ‘jobless growth’ and ‘austerity’, in large part because they believe these are necessary for a return to economic growth.  </w:t>
      </w:r>
    </w:p>
    <w:p w14:paraId="311F3E83" w14:textId="52F2376D" w:rsidR="008B6717" w:rsidRPr="009232F2" w:rsidRDefault="008B6717" w:rsidP="008B6717">
      <w:pPr>
        <w:rPr>
          <w:rFonts w:ascii="Garamond" w:eastAsia="Times New Roman" w:hAnsi="Garamond"/>
          <w:sz w:val="24"/>
          <w:szCs w:val="24"/>
          <w:lang w:eastAsia="en-GB"/>
        </w:rPr>
      </w:pPr>
      <w:r w:rsidRPr="009232F2">
        <w:rPr>
          <w:rFonts w:ascii="Garamond" w:hAnsi="Garamond"/>
          <w:sz w:val="24"/>
          <w:szCs w:val="24"/>
        </w:rPr>
        <w:t xml:space="preserve">The point here is to recognise the widespread and popular support for economic growth and policies proposed to sustain or return to it.  </w:t>
      </w:r>
      <w:proofErr w:type="gramStart"/>
      <w:r w:rsidRPr="009232F2">
        <w:rPr>
          <w:rFonts w:ascii="Garamond" w:hAnsi="Garamond"/>
          <w:sz w:val="24"/>
          <w:szCs w:val="24"/>
        </w:rPr>
        <w:t>And also,</w:t>
      </w:r>
      <w:proofErr w:type="gramEnd"/>
      <w:r w:rsidRPr="009232F2">
        <w:rPr>
          <w:rFonts w:ascii="Garamond" w:hAnsi="Garamond"/>
          <w:sz w:val="24"/>
          <w:szCs w:val="24"/>
        </w:rPr>
        <w:t xml:space="preserve"> to state the obvious, from a political-discursive or ideological point of view of economic growth as hegemony, what matters is the </w:t>
      </w:r>
      <w:r w:rsidRPr="009232F2">
        <w:rPr>
          <w:rFonts w:ascii="Garamond" w:hAnsi="Garamond"/>
          <w:i/>
          <w:sz w:val="24"/>
          <w:szCs w:val="24"/>
        </w:rPr>
        <w:t>widespread belie</w:t>
      </w:r>
      <w:r w:rsidRPr="009232F2">
        <w:rPr>
          <w:rFonts w:ascii="Garamond" w:hAnsi="Garamond"/>
          <w:sz w:val="24"/>
          <w:szCs w:val="24"/>
        </w:rPr>
        <w:t xml:space="preserve">f that economic growth </w:t>
      </w:r>
      <w:r w:rsidRPr="009232F2">
        <w:rPr>
          <w:rFonts w:ascii="Garamond" w:hAnsi="Garamond"/>
          <w:i/>
          <w:sz w:val="24"/>
          <w:szCs w:val="24"/>
        </w:rPr>
        <w:t>and only economic growth</w:t>
      </w:r>
      <w:r w:rsidRPr="009232F2">
        <w:rPr>
          <w:rFonts w:ascii="Garamond" w:hAnsi="Garamond"/>
          <w:sz w:val="24"/>
          <w:szCs w:val="24"/>
        </w:rPr>
        <w:t xml:space="preserve"> is the answer to our economic and social problems.  </w:t>
      </w:r>
      <w:r w:rsidRPr="009232F2">
        <w:rPr>
          <w:rFonts w:ascii="Garamond" w:hAnsi="Garamond"/>
          <w:i/>
          <w:sz w:val="24"/>
          <w:szCs w:val="24"/>
        </w:rPr>
        <w:t>Not</w:t>
      </w:r>
      <w:r w:rsidRPr="009232F2">
        <w:rPr>
          <w:rFonts w:ascii="Garamond" w:hAnsi="Garamond"/>
          <w:sz w:val="24"/>
          <w:szCs w:val="24"/>
        </w:rPr>
        <w:t xml:space="preserve"> that economic growth actually works to solve those problems.  In this manner economic growth as a hegemonic ideology frames what is possible as responses to any economic crisis.  That is, if it is strong enough it can represent the crisis as a </w:t>
      </w:r>
      <w:r w:rsidRPr="009232F2">
        <w:rPr>
          <w:rFonts w:ascii="Garamond" w:hAnsi="Garamond"/>
          <w:i/>
          <w:sz w:val="24"/>
          <w:szCs w:val="24"/>
        </w:rPr>
        <w:t xml:space="preserve">crisis in </w:t>
      </w:r>
      <w:r w:rsidRPr="009232F2">
        <w:rPr>
          <w:rFonts w:ascii="Garamond" w:hAnsi="Garamond"/>
          <w:sz w:val="24"/>
          <w:szCs w:val="24"/>
        </w:rPr>
        <w:t>not</w:t>
      </w:r>
      <w:r w:rsidRPr="009232F2">
        <w:rPr>
          <w:rFonts w:ascii="Garamond" w:hAnsi="Garamond"/>
          <w:i/>
          <w:sz w:val="24"/>
          <w:szCs w:val="24"/>
        </w:rPr>
        <w:t xml:space="preserve"> a crisis of </w:t>
      </w:r>
      <w:r w:rsidRPr="009232F2">
        <w:rPr>
          <w:rFonts w:ascii="Garamond" w:hAnsi="Garamond"/>
          <w:sz w:val="24"/>
          <w:szCs w:val="24"/>
        </w:rPr>
        <w:t>the current economic growth system (</w:t>
      </w:r>
      <w:proofErr w:type="spellStart"/>
      <w:r w:rsidRPr="009232F2">
        <w:rPr>
          <w:rFonts w:ascii="Garamond" w:hAnsi="Garamond"/>
          <w:sz w:val="24"/>
          <w:szCs w:val="24"/>
        </w:rPr>
        <w:t>Offe</w:t>
      </w:r>
      <w:proofErr w:type="spellEnd"/>
      <w:r w:rsidRPr="009232F2">
        <w:rPr>
          <w:rFonts w:ascii="Garamond" w:hAnsi="Garamond"/>
          <w:sz w:val="24"/>
          <w:szCs w:val="24"/>
        </w:rPr>
        <w:t xml:space="preserve">, 1984), i.e. a crisis that is solvable within the current parameters, frameworks and structures. </w:t>
      </w:r>
      <w:r w:rsidR="009A46FF" w:rsidRPr="009232F2">
        <w:rPr>
          <w:rFonts w:ascii="Garamond" w:hAnsi="Garamond"/>
          <w:sz w:val="24"/>
          <w:szCs w:val="24"/>
        </w:rPr>
        <w:t xml:space="preserve"> </w:t>
      </w:r>
      <w:r w:rsidRPr="009232F2">
        <w:rPr>
          <w:rFonts w:ascii="Garamond" w:eastAsia="Times New Roman" w:hAnsi="Garamond"/>
          <w:sz w:val="24"/>
          <w:szCs w:val="24"/>
          <w:lang w:eastAsia="en-GB"/>
        </w:rPr>
        <w:t xml:space="preserve">And thus, elite commitment for economic growth (within state, corporate, media and academia) coupled with popular support, makes economic growth ‘natural’, desired, expected, demanded and the ‘commonsense’ and obvious headline objective of economic policy, both domestically and internationally.  Growth in this ways achieves ‘full spectrum ideological domination’ as the non-negotiable grammar (rules of the game) of modern </w:t>
      </w:r>
      <w:r w:rsidR="004A0180">
        <w:rPr>
          <w:rFonts w:ascii="Garamond" w:eastAsia="Times New Roman" w:hAnsi="Garamond"/>
          <w:sz w:val="24"/>
          <w:szCs w:val="24"/>
          <w:lang w:eastAsia="en-GB"/>
        </w:rPr>
        <w:t xml:space="preserve">liberal capitalist </w:t>
      </w:r>
      <w:r w:rsidRPr="009232F2">
        <w:rPr>
          <w:rFonts w:ascii="Garamond" w:eastAsia="Times New Roman" w:hAnsi="Garamond"/>
          <w:sz w:val="24"/>
          <w:szCs w:val="24"/>
          <w:lang w:eastAsia="en-GB"/>
        </w:rPr>
        <w:t>politics.  It is for this reason that as Tim Jackson states, “</w:t>
      </w:r>
      <w:r w:rsidRPr="009232F2">
        <w:rPr>
          <w:rFonts w:ascii="Garamond" w:hAnsi="Garamond"/>
          <w:sz w:val="24"/>
          <w:szCs w:val="24"/>
        </w:rPr>
        <w:t>Questioning growth is deemed to be the act of lunatics, idealists and revolutionaries</w:t>
      </w:r>
      <w:r w:rsidRPr="009232F2">
        <w:rPr>
          <w:rFonts w:ascii="Garamond" w:eastAsia="Times New Roman" w:hAnsi="Garamond"/>
          <w:sz w:val="24"/>
          <w:szCs w:val="24"/>
          <w:lang w:eastAsia="en-GB"/>
        </w:rPr>
        <w:t xml:space="preserve">” (Jackson, 2009: 14). </w:t>
      </w:r>
    </w:p>
    <w:p w14:paraId="5AA970E2" w14:textId="505F1288" w:rsidR="00A216FB" w:rsidRPr="009232F2" w:rsidRDefault="00A216FB" w:rsidP="00F67AB7">
      <w:pPr>
        <w:rPr>
          <w:rFonts w:ascii="Garamond" w:hAnsi="Garamond"/>
          <w:b/>
          <w:sz w:val="28"/>
          <w:szCs w:val="28"/>
        </w:rPr>
      </w:pPr>
      <w:r w:rsidRPr="009232F2">
        <w:rPr>
          <w:rFonts w:ascii="Garamond" w:hAnsi="Garamond"/>
          <w:b/>
          <w:sz w:val="28"/>
          <w:szCs w:val="28"/>
        </w:rPr>
        <w:lastRenderedPageBreak/>
        <w:t xml:space="preserve">Conclusion </w:t>
      </w:r>
    </w:p>
    <w:p w14:paraId="346256AC" w14:textId="1F98366C" w:rsidR="00B64C45" w:rsidRPr="009232F2" w:rsidRDefault="00B52BA2" w:rsidP="00F67AB7">
      <w:pPr>
        <w:rPr>
          <w:rFonts w:ascii="Garamond" w:hAnsi="Garamond"/>
          <w:sz w:val="24"/>
          <w:szCs w:val="24"/>
        </w:rPr>
      </w:pPr>
      <w:proofErr w:type="gramStart"/>
      <w:r w:rsidRPr="009232F2">
        <w:rPr>
          <w:rFonts w:ascii="Garamond" w:hAnsi="Garamond"/>
          <w:sz w:val="24"/>
          <w:szCs w:val="24"/>
        </w:rPr>
        <w:t>W</w:t>
      </w:r>
      <w:r w:rsidR="00F34E5A" w:rsidRPr="009232F2">
        <w:rPr>
          <w:rFonts w:ascii="Garamond" w:hAnsi="Garamond"/>
          <w:sz w:val="24"/>
          <w:szCs w:val="24"/>
        </w:rPr>
        <w:t>hat is presented here is</w:t>
      </w:r>
      <w:r w:rsidRPr="009232F2">
        <w:rPr>
          <w:rFonts w:ascii="Garamond" w:hAnsi="Garamond"/>
          <w:sz w:val="24"/>
          <w:szCs w:val="24"/>
        </w:rPr>
        <w:t xml:space="preserve"> only a small snapshot of a much larger story of how orthodox GD</w:t>
      </w:r>
      <w:r w:rsidR="00F34E5A" w:rsidRPr="009232F2">
        <w:rPr>
          <w:rFonts w:ascii="Garamond" w:hAnsi="Garamond"/>
          <w:sz w:val="24"/>
          <w:szCs w:val="24"/>
        </w:rPr>
        <w:t>P</w:t>
      </w:r>
      <w:r w:rsidRPr="009232F2">
        <w:rPr>
          <w:rFonts w:ascii="Garamond" w:hAnsi="Garamond"/>
          <w:sz w:val="24"/>
          <w:szCs w:val="24"/>
        </w:rPr>
        <w:t xml:space="preserve"> measured growth </w:t>
      </w:r>
      <w:r w:rsidR="00F34E5A" w:rsidRPr="009232F2">
        <w:rPr>
          <w:rFonts w:ascii="Garamond" w:hAnsi="Garamond"/>
          <w:sz w:val="24"/>
          <w:szCs w:val="24"/>
        </w:rPr>
        <w:t>historically emerged and became</w:t>
      </w:r>
      <w:r w:rsidRPr="009232F2">
        <w:rPr>
          <w:rFonts w:ascii="Garamond" w:hAnsi="Garamond"/>
          <w:sz w:val="24"/>
          <w:szCs w:val="24"/>
        </w:rPr>
        <w:t xml:space="preserve"> a ‘core state imperative’ – others included the structural necessity for growth as the tax base for national welfare state goods and services, </w:t>
      </w:r>
      <w:r w:rsidR="00F34E5A" w:rsidRPr="009232F2">
        <w:rPr>
          <w:rFonts w:ascii="Garamond" w:hAnsi="Garamond"/>
          <w:sz w:val="24"/>
          <w:szCs w:val="24"/>
        </w:rPr>
        <w:t>and the need for the state to secure a regime of accumulation as a core feature</w:t>
      </w:r>
      <w:r w:rsidR="006E1260" w:rsidRPr="009232F2">
        <w:rPr>
          <w:rFonts w:ascii="Garamond" w:hAnsi="Garamond"/>
          <w:sz w:val="24"/>
          <w:szCs w:val="24"/>
        </w:rPr>
        <w:t xml:space="preserve"> of the capitalist nation-state</w:t>
      </w:r>
      <w:r w:rsidR="00F34E5A" w:rsidRPr="009232F2">
        <w:rPr>
          <w:rFonts w:ascii="Garamond" w:hAnsi="Garamond"/>
          <w:sz w:val="24"/>
          <w:szCs w:val="24"/>
        </w:rPr>
        <w:t xml:space="preserve">, some of which are </w:t>
      </w:r>
      <w:r w:rsidRPr="009232F2">
        <w:rPr>
          <w:rFonts w:ascii="Garamond" w:hAnsi="Garamond"/>
          <w:sz w:val="24"/>
          <w:szCs w:val="24"/>
        </w:rPr>
        <w:t>developed and explored in more detail by the art</w:t>
      </w:r>
      <w:r w:rsidR="00F34E5A" w:rsidRPr="009232F2">
        <w:rPr>
          <w:rFonts w:ascii="Garamond" w:hAnsi="Garamond"/>
          <w:sz w:val="24"/>
          <w:szCs w:val="24"/>
        </w:rPr>
        <w:t>icle</w:t>
      </w:r>
      <w:r w:rsidR="00C94E2D" w:rsidRPr="009232F2">
        <w:rPr>
          <w:rFonts w:ascii="Garamond" w:hAnsi="Garamond"/>
          <w:sz w:val="24"/>
          <w:szCs w:val="24"/>
        </w:rPr>
        <w:t>s</w:t>
      </w:r>
      <w:r w:rsidR="00F34E5A" w:rsidRPr="009232F2">
        <w:rPr>
          <w:rFonts w:ascii="Garamond" w:hAnsi="Garamond"/>
          <w:sz w:val="24"/>
          <w:szCs w:val="24"/>
        </w:rPr>
        <w:t xml:space="preserve"> </w:t>
      </w:r>
      <w:r w:rsidRPr="009232F2">
        <w:rPr>
          <w:rFonts w:ascii="Garamond" w:hAnsi="Garamond"/>
          <w:sz w:val="24"/>
          <w:szCs w:val="24"/>
        </w:rPr>
        <w:t>from Daniel Bailey and Martin Craig in this volume</w:t>
      </w:r>
      <w:r w:rsidR="007602A4" w:rsidRPr="009232F2">
        <w:rPr>
          <w:rFonts w:ascii="Garamond" w:hAnsi="Garamond"/>
          <w:sz w:val="24"/>
          <w:szCs w:val="24"/>
        </w:rPr>
        <w:t>.</w:t>
      </w:r>
      <w:proofErr w:type="gramEnd"/>
      <w:r w:rsidR="007602A4" w:rsidRPr="009232F2">
        <w:rPr>
          <w:rFonts w:ascii="Garamond" w:hAnsi="Garamond"/>
          <w:sz w:val="24"/>
          <w:szCs w:val="24"/>
        </w:rPr>
        <w:t xml:space="preserve">  </w:t>
      </w:r>
      <w:proofErr w:type="gramStart"/>
      <w:r w:rsidR="007602A4" w:rsidRPr="009232F2">
        <w:rPr>
          <w:rFonts w:ascii="Garamond" w:hAnsi="Garamond"/>
          <w:sz w:val="24"/>
          <w:szCs w:val="24"/>
        </w:rPr>
        <w:t>Hopefully</w:t>
      </w:r>
      <w:proofErr w:type="gramEnd"/>
      <w:r w:rsidR="007602A4" w:rsidRPr="009232F2">
        <w:rPr>
          <w:rFonts w:ascii="Garamond" w:hAnsi="Garamond"/>
          <w:sz w:val="24"/>
          <w:szCs w:val="24"/>
        </w:rPr>
        <w:t xml:space="preserve"> enough has been outlined</w:t>
      </w:r>
      <w:r w:rsidR="00260EE3" w:rsidRPr="009232F2">
        <w:rPr>
          <w:rFonts w:ascii="Garamond" w:hAnsi="Garamond"/>
          <w:sz w:val="24"/>
          <w:szCs w:val="24"/>
        </w:rPr>
        <w:t xml:space="preserve"> </w:t>
      </w:r>
      <w:r w:rsidR="006E1260" w:rsidRPr="009232F2">
        <w:rPr>
          <w:rFonts w:ascii="Garamond" w:hAnsi="Garamond"/>
          <w:sz w:val="24"/>
          <w:szCs w:val="24"/>
        </w:rPr>
        <w:t xml:space="preserve">here </w:t>
      </w:r>
      <w:r w:rsidR="00260EE3" w:rsidRPr="009232F2">
        <w:rPr>
          <w:rFonts w:ascii="Garamond" w:hAnsi="Garamond"/>
          <w:sz w:val="24"/>
          <w:szCs w:val="24"/>
        </w:rPr>
        <w:t>to defend the</w:t>
      </w:r>
      <w:r w:rsidR="006E1260" w:rsidRPr="009232F2">
        <w:rPr>
          <w:rFonts w:ascii="Garamond" w:hAnsi="Garamond"/>
          <w:sz w:val="24"/>
          <w:szCs w:val="24"/>
        </w:rPr>
        <w:t xml:space="preserve"> claim that the origins of economic</w:t>
      </w:r>
      <w:r w:rsidR="00260EE3" w:rsidRPr="009232F2">
        <w:rPr>
          <w:rFonts w:ascii="Garamond" w:hAnsi="Garamond"/>
          <w:sz w:val="24"/>
          <w:szCs w:val="24"/>
        </w:rPr>
        <w:t xml:space="preserve"> growth as </w:t>
      </w:r>
      <w:r w:rsidR="006E1260" w:rsidRPr="009232F2">
        <w:rPr>
          <w:rFonts w:ascii="Garamond" w:hAnsi="Garamond"/>
          <w:sz w:val="24"/>
          <w:szCs w:val="24"/>
        </w:rPr>
        <w:t>a core state and social imperative</w:t>
      </w:r>
      <w:r w:rsidR="00260EE3" w:rsidRPr="009232F2">
        <w:rPr>
          <w:rFonts w:ascii="Garamond" w:hAnsi="Garamond"/>
          <w:sz w:val="24"/>
          <w:szCs w:val="24"/>
        </w:rPr>
        <w:t xml:space="preserve"> lie in a specific set of normative a</w:t>
      </w:r>
      <w:r w:rsidR="00203FBB" w:rsidRPr="009232F2">
        <w:rPr>
          <w:rFonts w:ascii="Garamond" w:hAnsi="Garamond"/>
          <w:sz w:val="24"/>
          <w:szCs w:val="24"/>
        </w:rPr>
        <w:t>nd ideological commitments, a s</w:t>
      </w:r>
      <w:r w:rsidR="00260EE3" w:rsidRPr="009232F2">
        <w:rPr>
          <w:rFonts w:ascii="Garamond" w:hAnsi="Garamond"/>
          <w:sz w:val="24"/>
          <w:szCs w:val="24"/>
        </w:rPr>
        <w:t>p</w:t>
      </w:r>
      <w:r w:rsidR="00203FBB" w:rsidRPr="009232F2">
        <w:rPr>
          <w:rFonts w:ascii="Garamond" w:hAnsi="Garamond"/>
          <w:sz w:val="24"/>
          <w:szCs w:val="24"/>
        </w:rPr>
        <w:t xml:space="preserve">ecifically </w:t>
      </w:r>
      <w:r w:rsidR="00260EE3" w:rsidRPr="009232F2">
        <w:rPr>
          <w:rFonts w:ascii="Garamond" w:hAnsi="Garamond"/>
          <w:sz w:val="24"/>
          <w:szCs w:val="24"/>
        </w:rPr>
        <w:t xml:space="preserve">neoclassical political economy applied </w:t>
      </w:r>
      <w:r w:rsidR="002A2F80" w:rsidRPr="009232F2">
        <w:rPr>
          <w:rFonts w:ascii="Garamond" w:hAnsi="Garamond"/>
          <w:sz w:val="24"/>
          <w:szCs w:val="24"/>
        </w:rPr>
        <w:t>within</w:t>
      </w:r>
      <w:r w:rsidR="00260EE3" w:rsidRPr="009232F2">
        <w:rPr>
          <w:rFonts w:ascii="Garamond" w:hAnsi="Garamond"/>
          <w:sz w:val="24"/>
          <w:szCs w:val="24"/>
        </w:rPr>
        <w:t xml:space="preserve"> the </w:t>
      </w:r>
      <w:r w:rsidR="00C94E2D" w:rsidRPr="009232F2">
        <w:rPr>
          <w:rFonts w:ascii="Garamond" w:hAnsi="Garamond"/>
          <w:sz w:val="24"/>
          <w:szCs w:val="24"/>
        </w:rPr>
        <w:t xml:space="preserve">cold war </w:t>
      </w:r>
      <w:r w:rsidR="00260EE3" w:rsidRPr="009232F2">
        <w:rPr>
          <w:rFonts w:ascii="Garamond" w:hAnsi="Garamond"/>
          <w:sz w:val="24"/>
          <w:szCs w:val="24"/>
        </w:rPr>
        <w:t>context after WW2</w:t>
      </w:r>
      <w:r w:rsidR="00203FBB" w:rsidRPr="009232F2">
        <w:rPr>
          <w:rFonts w:ascii="Garamond" w:hAnsi="Garamond"/>
          <w:sz w:val="24"/>
          <w:szCs w:val="24"/>
        </w:rPr>
        <w:t xml:space="preserve">.  </w:t>
      </w:r>
      <w:r w:rsidR="00C94E2D" w:rsidRPr="009232F2">
        <w:rPr>
          <w:rFonts w:ascii="Garamond" w:hAnsi="Garamond"/>
          <w:sz w:val="24"/>
          <w:szCs w:val="24"/>
        </w:rPr>
        <w:t>While GDP as a measure of growth</w:t>
      </w:r>
      <w:r w:rsidR="00203FBB" w:rsidRPr="009232F2">
        <w:rPr>
          <w:rFonts w:ascii="Garamond" w:hAnsi="Garamond"/>
          <w:sz w:val="24"/>
          <w:szCs w:val="24"/>
        </w:rPr>
        <w:t xml:space="preserve"> was born in </w:t>
      </w:r>
      <w:r w:rsidR="0001391A" w:rsidRPr="009232F2">
        <w:rPr>
          <w:rFonts w:ascii="Garamond" w:hAnsi="Garamond"/>
          <w:sz w:val="24"/>
          <w:szCs w:val="24"/>
        </w:rPr>
        <w:t xml:space="preserve">the </w:t>
      </w:r>
      <w:proofErr w:type="spellStart"/>
      <w:r w:rsidR="0001391A" w:rsidRPr="009232F2">
        <w:rPr>
          <w:rFonts w:ascii="Garamond" w:hAnsi="Garamond"/>
          <w:sz w:val="24"/>
          <w:szCs w:val="24"/>
        </w:rPr>
        <w:t>build up</w:t>
      </w:r>
      <w:proofErr w:type="spellEnd"/>
      <w:r w:rsidR="0001391A" w:rsidRPr="009232F2">
        <w:rPr>
          <w:rFonts w:ascii="Garamond" w:hAnsi="Garamond"/>
          <w:sz w:val="24"/>
          <w:szCs w:val="24"/>
        </w:rPr>
        <w:t xml:space="preserve"> and</w:t>
      </w:r>
      <w:r w:rsidR="00203FBB" w:rsidRPr="009232F2">
        <w:rPr>
          <w:rFonts w:ascii="Garamond" w:hAnsi="Garamond"/>
          <w:sz w:val="24"/>
          <w:szCs w:val="24"/>
        </w:rPr>
        <w:t xml:space="preserve"> preparation for WW2</w:t>
      </w:r>
      <w:r w:rsidR="00C94E2D" w:rsidRPr="009232F2">
        <w:rPr>
          <w:rFonts w:ascii="Garamond" w:hAnsi="Garamond"/>
          <w:sz w:val="24"/>
          <w:szCs w:val="24"/>
        </w:rPr>
        <w:t xml:space="preserve"> (notably in the work of Kuznets in the USA)</w:t>
      </w:r>
      <w:r w:rsidR="00203FBB" w:rsidRPr="009232F2">
        <w:rPr>
          <w:rFonts w:ascii="Garamond" w:hAnsi="Garamond"/>
          <w:sz w:val="24"/>
          <w:szCs w:val="24"/>
        </w:rPr>
        <w:t xml:space="preserve">, </w:t>
      </w:r>
      <w:r w:rsidR="0001391A" w:rsidRPr="009232F2">
        <w:rPr>
          <w:rFonts w:ascii="Garamond" w:hAnsi="Garamond"/>
          <w:sz w:val="24"/>
          <w:szCs w:val="24"/>
        </w:rPr>
        <w:t xml:space="preserve">and its utility for state </w:t>
      </w:r>
      <w:r w:rsidR="00B55F89" w:rsidRPr="009232F2">
        <w:rPr>
          <w:rFonts w:ascii="Garamond" w:hAnsi="Garamond"/>
          <w:sz w:val="24"/>
          <w:szCs w:val="24"/>
        </w:rPr>
        <w:t>wartime</w:t>
      </w:r>
      <w:r w:rsidR="0001391A" w:rsidRPr="009232F2">
        <w:rPr>
          <w:rFonts w:ascii="Garamond" w:hAnsi="Garamond"/>
          <w:sz w:val="24"/>
          <w:szCs w:val="24"/>
        </w:rPr>
        <w:t xml:space="preserve"> planning, </w:t>
      </w:r>
      <w:r w:rsidR="00203FBB" w:rsidRPr="009232F2">
        <w:rPr>
          <w:rFonts w:ascii="Garamond" w:hAnsi="Garamond"/>
          <w:sz w:val="24"/>
          <w:szCs w:val="24"/>
        </w:rPr>
        <w:t xml:space="preserve">it was with the Cold War that it became a widespread state objective, and not by accident.  Under post-war </w:t>
      </w:r>
      <w:r w:rsidR="002A2F80" w:rsidRPr="009232F2">
        <w:rPr>
          <w:rFonts w:ascii="Garamond" w:hAnsi="Garamond"/>
          <w:sz w:val="24"/>
          <w:szCs w:val="24"/>
        </w:rPr>
        <w:t>American</w:t>
      </w:r>
      <w:r w:rsidR="00203FBB" w:rsidRPr="009232F2">
        <w:rPr>
          <w:rFonts w:ascii="Garamond" w:hAnsi="Garamond"/>
          <w:sz w:val="24"/>
          <w:szCs w:val="24"/>
        </w:rPr>
        <w:t xml:space="preserve"> hegemony</w:t>
      </w:r>
      <w:r w:rsidR="00C479AF" w:rsidRPr="009232F2">
        <w:rPr>
          <w:rFonts w:ascii="Garamond" w:hAnsi="Garamond"/>
          <w:sz w:val="24"/>
          <w:szCs w:val="24"/>
        </w:rPr>
        <w:t>,</w:t>
      </w:r>
      <w:r w:rsidR="00203FBB" w:rsidRPr="009232F2">
        <w:rPr>
          <w:rFonts w:ascii="Garamond" w:hAnsi="Garamond"/>
          <w:sz w:val="24"/>
          <w:szCs w:val="24"/>
        </w:rPr>
        <w:t xml:space="preserve"> institutions such as the Marshall Plan, the OEEC/OCED and indeed the EEC were key </w:t>
      </w:r>
      <w:r w:rsidR="00B55F89" w:rsidRPr="009232F2">
        <w:rPr>
          <w:rFonts w:ascii="Garamond" w:hAnsi="Garamond"/>
          <w:sz w:val="24"/>
          <w:szCs w:val="24"/>
        </w:rPr>
        <w:t>institutions that</w:t>
      </w:r>
      <w:r w:rsidR="00203FBB" w:rsidRPr="009232F2">
        <w:rPr>
          <w:rFonts w:ascii="Garamond" w:hAnsi="Garamond"/>
          <w:sz w:val="24"/>
          <w:szCs w:val="24"/>
        </w:rPr>
        <w:t xml:space="preserve"> spread ‘</w:t>
      </w:r>
      <w:proofErr w:type="spellStart"/>
      <w:r w:rsidR="00203FBB" w:rsidRPr="009232F2">
        <w:rPr>
          <w:rFonts w:ascii="Garamond" w:hAnsi="Garamond"/>
          <w:sz w:val="24"/>
          <w:szCs w:val="24"/>
        </w:rPr>
        <w:t>gro</w:t>
      </w:r>
      <w:r w:rsidR="00C479AF" w:rsidRPr="009232F2">
        <w:rPr>
          <w:rFonts w:ascii="Garamond" w:hAnsi="Garamond"/>
          <w:sz w:val="24"/>
          <w:szCs w:val="24"/>
        </w:rPr>
        <w:t>wthmanship</w:t>
      </w:r>
      <w:proofErr w:type="spellEnd"/>
      <w:r w:rsidR="00C479AF" w:rsidRPr="009232F2">
        <w:rPr>
          <w:rFonts w:ascii="Garamond" w:hAnsi="Garamond"/>
          <w:sz w:val="24"/>
          <w:szCs w:val="24"/>
        </w:rPr>
        <w:t>’ to national politic</w:t>
      </w:r>
      <w:r w:rsidR="00203FBB" w:rsidRPr="009232F2">
        <w:rPr>
          <w:rFonts w:ascii="Garamond" w:hAnsi="Garamond"/>
          <w:sz w:val="24"/>
          <w:szCs w:val="24"/>
        </w:rPr>
        <w:t xml:space="preserve">al, policy and business elites within both core capitalist states and countries in the global </w:t>
      </w:r>
      <w:r w:rsidR="00F44C83" w:rsidRPr="009232F2">
        <w:rPr>
          <w:rFonts w:ascii="Garamond" w:hAnsi="Garamond"/>
          <w:sz w:val="24"/>
          <w:szCs w:val="24"/>
        </w:rPr>
        <w:t xml:space="preserve">and decolonising </w:t>
      </w:r>
      <w:r w:rsidR="00A47487" w:rsidRPr="009232F2">
        <w:rPr>
          <w:rFonts w:ascii="Garamond" w:hAnsi="Garamond"/>
          <w:sz w:val="24"/>
          <w:szCs w:val="24"/>
        </w:rPr>
        <w:t xml:space="preserve">global </w:t>
      </w:r>
      <w:r w:rsidR="00203FBB" w:rsidRPr="009232F2">
        <w:rPr>
          <w:rFonts w:ascii="Garamond" w:hAnsi="Garamond"/>
          <w:sz w:val="24"/>
          <w:szCs w:val="24"/>
        </w:rPr>
        <w:t>South.</w:t>
      </w:r>
      <w:r w:rsidR="00A47487" w:rsidRPr="009232F2">
        <w:rPr>
          <w:rFonts w:ascii="Garamond" w:hAnsi="Garamond"/>
          <w:sz w:val="24"/>
          <w:szCs w:val="24"/>
        </w:rPr>
        <w:t xml:space="preserve">  </w:t>
      </w:r>
      <w:proofErr w:type="gramStart"/>
      <w:r w:rsidR="00A47487" w:rsidRPr="009232F2">
        <w:rPr>
          <w:rFonts w:ascii="Garamond" w:hAnsi="Garamond"/>
          <w:sz w:val="24"/>
          <w:szCs w:val="24"/>
        </w:rPr>
        <w:t>And</w:t>
      </w:r>
      <w:proofErr w:type="gramEnd"/>
      <w:r w:rsidR="00A47487" w:rsidRPr="009232F2">
        <w:rPr>
          <w:rFonts w:ascii="Garamond" w:hAnsi="Garamond"/>
          <w:sz w:val="24"/>
          <w:szCs w:val="24"/>
        </w:rPr>
        <w:t xml:space="preserve"> using neoclassical economics (initially Keynesian), which also had a ‘pro-growth’ and pro-market bias – meaning that for some, such as Stanford, neoclassical economics is ‘capitalist economics’ (Stanford,</w:t>
      </w:r>
      <w:r w:rsidR="0047650D" w:rsidRPr="009232F2">
        <w:rPr>
          <w:rFonts w:ascii="Garamond" w:hAnsi="Garamond"/>
          <w:sz w:val="24"/>
          <w:szCs w:val="24"/>
        </w:rPr>
        <w:t xml:space="preserve"> 2009</w:t>
      </w:r>
      <w:r w:rsidR="00A47487" w:rsidRPr="009232F2">
        <w:rPr>
          <w:rFonts w:ascii="Garamond" w:hAnsi="Garamond"/>
          <w:sz w:val="24"/>
          <w:szCs w:val="24"/>
        </w:rPr>
        <w:t xml:space="preserve">) </w:t>
      </w:r>
      <w:r w:rsidR="0047650D" w:rsidRPr="009232F2">
        <w:rPr>
          <w:rFonts w:ascii="Garamond" w:hAnsi="Garamond"/>
          <w:sz w:val="24"/>
          <w:szCs w:val="24"/>
        </w:rPr>
        <w:t>– institutions such as the OCED, the IEA</w:t>
      </w:r>
      <w:r w:rsidR="00072A7B" w:rsidRPr="009232F2">
        <w:rPr>
          <w:rFonts w:ascii="Garamond" w:hAnsi="Garamond"/>
          <w:sz w:val="24"/>
          <w:szCs w:val="24"/>
        </w:rPr>
        <w:t>, NATO</w:t>
      </w:r>
      <w:r w:rsidR="0047650D" w:rsidRPr="009232F2">
        <w:rPr>
          <w:rFonts w:ascii="Garamond" w:hAnsi="Garamond"/>
          <w:sz w:val="24"/>
          <w:szCs w:val="24"/>
        </w:rPr>
        <w:t xml:space="preserve"> and the EEC</w:t>
      </w:r>
      <w:r w:rsidR="009232F2">
        <w:rPr>
          <w:rFonts w:ascii="Garamond" w:hAnsi="Garamond"/>
          <w:sz w:val="24"/>
          <w:szCs w:val="24"/>
        </w:rPr>
        <w:t>/EU</w:t>
      </w:r>
      <w:r w:rsidR="0047650D" w:rsidRPr="009232F2">
        <w:rPr>
          <w:rFonts w:ascii="Garamond" w:hAnsi="Garamond"/>
          <w:sz w:val="24"/>
          <w:szCs w:val="24"/>
        </w:rPr>
        <w:t xml:space="preserve"> promoted nation-state commitment to prioritising economic growth.  And in this endeavour states were also supported by most political parties</w:t>
      </w:r>
      <w:r w:rsidR="00072A7B" w:rsidRPr="009232F2">
        <w:rPr>
          <w:rFonts w:ascii="Garamond" w:hAnsi="Garamond"/>
          <w:sz w:val="24"/>
          <w:szCs w:val="24"/>
        </w:rPr>
        <w:t xml:space="preserve"> from left and right</w:t>
      </w:r>
      <w:r w:rsidR="0047650D" w:rsidRPr="009232F2">
        <w:rPr>
          <w:rFonts w:ascii="Garamond" w:hAnsi="Garamond"/>
          <w:sz w:val="24"/>
          <w:szCs w:val="24"/>
        </w:rPr>
        <w:t xml:space="preserve">, trades unions, </w:t>
      </w:r>
      <w:r w:rsidR="00072A7B" w:rsidRPr="009232F2">
        <w:rPr>
          <w:rFonts w:ascii="Garamond" w:hAnsi="Garamond"/>
          <w:sz w:val="24"/>
          <w:szCs w:val="24"/>
        </w:rPr>
        <w:t xml:space="preserve">businesses, </w:t>
      </w:r>
      <w:r w:rsidR="0047650D" w:rsidRPr="009232F2">
        <w:rPr>
          <w:rFonts w:ascii="Garamond" w:hAnsi="Garamond"/>
          <w:sz w:val="24"/>
          <w:szCs w:val="24"/>
        </w:rPr>
        <w:t xml:space="preserve">the media and the </w:t>
      </w:r>
      <w:r w:rsidR="00072A7B" w:rsidRPr="009232F2">
        <w:rPr>
          <w:rFonts w:ascii="Garamond" w:hAnsi="Garamond"/>
          <w:sz w:val="24"/>
          <w:szCs w:val="24"/>
        </w:rPr>
        <w:t>academy</w:t>
      </w:r>
      <w:r w:rsidR="009232F2">
        <w:rPr>
          <w:rFonts w:ascii="Garamond" w:hAnsi="Garamond"/>
          <w:sz w:val="24"/>
          <w:szCs w:val="24"/>
        </w:rPr>
        <w:t>;</w:t>
      </w:r>
      <w:r w:rsidR="00072A7B" w:rsidRPr="009232F2">
        <w:rPr>
          <w:rFonts w:ascii="Garamond" w:hAnsi="Garamond"/>
          <w:sz w:val="24"/>
          <w:szCs w:val="24"/>
        </w:rPr>
        <w:t xml:space="preserve"> all of which </w:t>
      </w:r>
      <w:r w:rsidR="0047650D" w:rsidRPr="009232F2">
        <w:rPr>
          <w:rFonts w:ascii="Garamond" w:hAnsi="Garamond"/>
          <w:sz w:val="24"/>
          <w:szCs w:val="24"/>
        </w:rPr>
        <w:t>helped produce</w:t>
      </w:r>
      <w:r w:rsidR="00072A7B" w:rsidRPr="009232F2">
        <w:rPr>
          <w:rFonts w:ascii="Garamond" w:hAnsi="Garamond"/>
          <w:sz w:val="24"/>
          <w:szCs w:val="24"/>
        </w:rPr>
        <w:t xml:space="preserve"> and sustain</w:t>
      </w:r>
      <w:r w:rsidR="0047650D" w:rsidRPr="009232F2">
        <w:rPr>
          <w:rFonts w:ascii="Garamond" w:hAnsi="Garamond"/>
          <w:sz w:val="24"/>
          <w:szCs w:val="24"/>
        </w:rPr>
        <w:t xml:space="preserve"> a widespread </w:t>
      </w:r>
      <w:proofErr w:type="spellStart"/>
      <w:r w:rsidR="0047650D" w:rsidRPr="009232F2">
        <w:rPr>
          <w:rFonts w:ascii="Garamond" w:hAnsi="Garamond"/>
          <w:sz w:val="24"/>
          <w:szCs w:val="24"/>
        </w:rPr>
        <w:t>Gramscian</w:t>
      </w:r>
      <w:proofErr w:type="spellEnd"/>
      <w:r w:rsidR="0047650D" w:rsidRPr="009232F2">
        <w:rPr>
          <w:rFonts w:ascii="Garamond" w:hAnsi="Garamond"/>
          <w:sz w:val="24"/>
          <w:szCs w:val="24"/>
        </w:rPr>
        <w:t xml:space="preserve"> ‘commonsense’ social acceptance of and support for policies that would promote economic growth.</w:t>
      </w:r>
      <w:r w:rsidR="00072A7B" w:rsidRPr="009232F2">
        <w:rPr>
          <w:rFonts w:ascii="Garamond" w:hAnsi="Garamond"/>
          <w:sz w:val="24"/>
          <w:szCs w:val="24"/>
        </w:rPr>
        <w:t xml:space="preserve">  </w:t>
      </w:r>
    </w:p>
    <w:p w14:paraId="5757741F" w14:textId="0929C714" w:rsidR="002C29F8" w:rsidRPr="009232F2" w:rsidRDefault="00072A7B" w:rsidP="00F67AB7">
      <w:pPr>
        <w:rPr>
          <w:rFonts w:ascii="Garamond" w:hAnsi="Garamond"/>
          <w:sz w:val="24"/>
          <w:szCs w:val="24"/>
        </w:rPr>
      </w:pPr>
      <w:r w:rsidRPr="009232F2">
        <w:rPr>
          <w:rFonts w:ascii="Garamond" w:hAnsi="Garamond"/>
          <w:sz w:val="24"/>
          <w:szCs w:val="24"/>
        </w:rPr>
        <w:t xml:space="preserve">In this way, the Cold War, US hegemony </w:t>
      </w:r>
      <w:r w:rsidR="00B64C45" w:rsidRPr="009232F2">
        <w:rPr>
          <w:rFonts w:ascii="Garamond" w:hAnsi="Garamond"/>
          <w:sz w:val="24"/>
          <w:szCs w:val="24"/>
        </w:rPr>
        <w:t>in its post war role as</w:t>
      </w:r>
      <w:r w:rsidRPr="009232F2">
        <w:rPr>
          <w:rFonts w:ascii="Garamond" w:hAnsi="Garamond"/>
          <w:sz w:val="24"/>
          <w:szCs w:val="24"/>
        </w:rPr>
        <w:t xml:space="preserve"> ‘leader of the free world’</w:t>
      </w:r>
      <w:r w:rsidR="00650F6B" w:rsidRPr="009232F2">
        <w:rPr>
          <w:rFonts w:ascii="Garamond" w:hAnsi="Garamond"/>
          <w:sz w:val="24"/>
          <w:szCs w:val="24"/>
        </w:rPr>
        <w:t>,</w:t>
      </w:r>
      <w:r w:rsidRPr="009232F2">
        <w:rPr>
          <w:rFonts w:ascii="Garamond" w:hAnsi="Garamond"/>
          <w:sz w:val="24"/>
          <w:szCs w:val="24"/>
        </w:rPr>
        <w:t xml:space="preserve"> and transatlantic elite </w:t>
      </w:r>
      <w:r w:rsidR="00B64C45" w:rsidRPr="009232F2">
        <w:rPr>
          <w:rFonts w:ascii="Garamond" w:hAnsi="Garamond"/>
          <w:sz w:val="24"/>
          <w:szCs w:val="24"/>
        </w:rPr>
        <w:t xml:space="preserve">economic, policy, military and energy </w:t>
      </w:r>
      <w:r w:rsidRPr="009232F2">
        <w:rPr>
          <w:rFonts w:ascii="Garamond" w:hAnsi="Garamond"/>
          <w:sz w:val="24"/>
          <w:szCs w:val="24"/>
        </w:rPr>
        <w:t>institutions combined with</w:t>
      </w:r>
      <w:r w:rsidR="0047650D" w:rsidRPr="009232F2">
        <w:rPr>
          <w:rFonts w:ascii="Garamond" w:hAnsi="Garamond"/>
          <w:sz w:val="24"/>
          <w:szCs w:val="24"/>
        </w:rPr>
        <w:t xml:space="preserve"> neoclassical economics </w:t>
      </w:r>
      <w:r w:rsidRPr="009232F2">
        <w:rPr>
          <w:rFonts w:ascii="Garamond" w:hAnsi="Garamond"/>
          <w:sz w:val="24"/>
          <w:szCs w:val="24"/>
        </w:rPr>
        <w:t>in</w:t>
      </w:r>
      <w:r w:rsidR="0047650D" w:rsidRPr="009232F2">
        <w:rPr>
          <w:rFonts w:ascii="Garamond" w:hAnsi="Garamond"/>
          <w:sz w:val="24"/>
          <w:szCs w:val="24"/>
        </w:rPr>
        <w:t xml:space="preserve"> the promotion and protection of ‘managed’ capitalism</w:t>
      </w:r>
      <w:r w:rsidR="00650F6B" w:rsidRPr="009232F2">
        <w:rPr>
          <w:rFonts w:ascii="Garamond" w:hAnsi="Garamond"/>
          <w:sz w:val="24"/>
          <w:szCs w:val="24"/>
        </w:rPr>
        <w:t xml:space="preserve"> that secured popular support through achieving and promising (and for a time delivering) continuous economic growth.</w:t>
      </w:r>
      <w:r w:rsidR="00B64C45" w:rsidRPr="009232F2">
        <w:rPr>
          <w:rStyle w:val="FootnoteReference"/>
          <w:rFonts w:ascii="Garamond" w:hAnsi="Garamond"/>
          <w:sz w:val="24"/>
          <w:szCs w:val="24"/>
        </w:rPr>
        <w:footnoteReference w:id="10"/>
      </w:r>
      <w:r w:rsidR="00650F6B" w:rsidRPr="009232F2">
        <w:rPr>
          <w:rFonts w:ascii="Garamond" w:hAnsi="Garamond"/>
          <w:sz w:val="24"/>
          <w:szCs w:val="24"/>
        </w:rPr>
        <w:t xml:space="preserve">  </w:t>
      </w:r>
      <w:r w:rsidR="0047650D" w:rsidRPr="009232F2">
        <w:rPr>
          <w:rFonts w:ascii="Garamond" w:hAnsi="Garamond"/>
          <w:sz w:val="24"/>
          <w:szCs w:val="24"/>
        </w:rPr>
        <w:t xml:space="preserve"> </w:t>
      </w:r>
      <w:proofErr w:type="gramStart"/>
      <w:r w:rsidR="00650F6B" w:rsidRPr="009232F2">
        <w:rPr>
          <w:rFonts w:ascii="Garamond" w:hAnsi="Garamond"/>
          <w:sz w:val="24"/>
          <w:szCs w:val="24"/>
        </w:rPr>
        <w:t xml:space="preserve">This </w:t>
      </w:r>
      <w:r w:rsidR="0047650D" w:rsidRPr="009232F2">
        <w:rPr>
          <w:rFonts w:ascii="Garamond" w:hAnsi="Garamond"/>
          <w:sz w:val="24"/>
          <w:szCs w:val="24"/>
        </w:rPr>
        <w:t xml:space="preserve">almost perfect match between </w:t>
      </w:r>
      <w:r w:rsidR="00AC2AC9" w:rsidRPr="009232F2">
        <w:rPr>
          <w:rFonts w:ascii="Garamond" w:hAnsi="Garamond"/>
          <w:sz w:val="24"/>
          <w:szCs w:val="24"/>
        </w:rPr>
        <w:t xml:space="preserve">high </w:t>
      </w:r>
      <w:r w:rsidR="0047650D" w:rsidRPr="009232F2">
        <w:rPr>
          <w:rFonts w:ascii="Garamond" w:hAnsi="Garamond"/>
          <w:sz w:val="24"/>
          <w:szCs w:val="24"/>
        </w:rPr>
        <w:t>theory, ideology and historically specific geopolitical context</w:t>
      </w:r>
      <w:r w:rsidR="00650F6B" w:rsidRPr="009232F2">
        <w:rPr>
          <w:rFonts w:ascii="Garamond" w:hAnsi="Garamond"/>
          <w:sz w:val="24"/>
          <w:szCs w:val="24"/>
        </w:rPr>
        <w:t xml:space="preserve">, can explain the remarkable </w:t>
      </w:r>
      <w:r w:rsidR="00650F6B" w:rsidRPr="009232F2">
        <w:rPr>
          <w:rFonts w:ascii="Garamond" w:hAnsi="Garamond"/>
          <w:i/>
          <w:sz w:val="24"/>
          <w:szCs w:val="24"/>
        </w:rPr>
        <w:t>resilience</w:t>
      </w:r>
      <w:r w:rsidR="00650F6B" w:rsidRPr="009232F2">
        <w:rPr>
          <w:rFonts w:ascii="Garamond" w:hAnsi="Garamond"/>
          <w:sz w:val="24"/>
          <w:szCs w:val="24"/>
        </w:rPr>
        <w:t xml:space="preserve"> of the ideology of economic growth in the face of the mounting scientific and social scientific evidence of its ecological unsustainability and inability to reduce socio-economic inequalities or increase human well-being after a threshold within those self-same developed capitalist nations where it was first practiced (Barry, 2012, </w:t>
      </w:r>
      <w:r w:rsidR="00AA0C6B">
        <w:rPr>
          <w:rFonts w:ascii="Garamond" w:hAnsi="Garamond"/>
          <w:sz w:val="24"/>
          <w:szCs w:val="24"/>
        </w:rPr>
        <w:t xml:space="preserve">2015; </w:t>
      </w:r>
      <w:r w:rsidR="00650F6B" w:rsidRPr="009232F2">
        <w:rPr>
          <w:rFonts w:ascii="Garamond" w:hAnsi="Garamond"/>
          <w:sz w:val="24"/>
          <w:szCs w:val="24"/>
        </w:rPr>
        <w:t>Jackson, 2009)</w:t>
      </w:r>
      <w:r w:rsidR="0047650D" w:rsidRPr="009232F2">
        <w:rPr>
          <w:rFonts w:ascii="Garamond" w:hAnsi="Garamond"/>
          <w:sz w:val="24"/>
          <w:szCs w:val="24"/>
        </w:rPr>
        <w:t>.</w:t>
      </w:r>
      <w:proofErr w:type="gramEnd"/>
      <w:r w:rsidR="002C29F8" w:rsidRPr="009232F2">
        <w:rPr>
          <w:rFonts w:ascii="Garamond" w:hAnsi="Garamond"/>
          <w:sz w:val="24"/>
          <w:szCs w:val="24"/>
        </w:rPr>
        <w:t xml:space="preserve">  </w:t>
      </w:r>
    </w:p>
    <w:p w14:paraId="414B30DD" w14:textId="5CD5540A" w:rsidR="002C29F8" w:rsidRPr="009232F2" w:rsidRDefault="002C29F8" w:rsidP="00F67AB7">
      <w:pPr>
        <w:rPr>
          <w:rFonts w:ascii="Garamond" w:eastAsia="Times New Roman" w:hAnsi="Garamond" w:cs="Times New Roman"/>
          <w:sz w:val="24"/>
          <w:szCs w:val="24"/>
          <w:lang w:eastAsia="en-GB"/>
        </w:rPr>
      </w:pPr>
      <w:r w:rsidRPr="009232F2">
        <w:rPr>
          <w:rFonts w:ascii="Garamond" w:hAnsi="Garamond"/>
          <w:sz w:val="24"/>
          <w:szCs w:val="24"/>
        </w:rPr>
        <w:t>Which leaves us with a key political dilemma: h</w:t>
      </w:r>
      <w:r w:rsidRPr="009232F2">
        <w:rPr>
          <w:rFonts w:ascii="Garamond" w:eastAsia="Times New Roman" w:hAnsi="Garamond" w:cs="Times New Roman"/>
          <w:sz w:val="24"/>
          <w:szCs w:val="24"/>
          <w:lang w:eastAsia="en-GB"/>
        </w:rPr>
        <w:t xml:space="preserve">ave populations who have lived under regimes of economic growth become so beguiled by it, and the latter become so deeply and quickly engrained that most people simply and literally cannot see beyond economic </w:t>
      </w:r>
      <w:r w:rsidRPr="009232F2">
        <w:rPr>
          <w:rFonts w:ascii="Garamond" w:eastAsia="Times New Roman" w:hAnsi="Garamond" w:cs="Times New Roman"/>
          <w:sz w:val="24"/>
          <w:szCs w:val="24"/>
          <w:lang w:eastAsia="en-GB"/>
        </w:rPr>
        <w:lastRenderedPageBreak/>
        <w:t xml:space="preserve">growth?  That it, for them, </w:t>
      </w:r>
      <w:r w:rsidRPr="009232F2">
        <w:rPr>
          <w:rFonts w:ascii="Garamond" w:eastAsia="Times New Roman" w:hAnsi="Garamond" w:cs="Times New Roman"/>
          <w:i/>
          <w:sz w:val="24"/>
          <w:szCs w:val="24"/>
          <w:lang w:eastAsia="en-GB"/>
        </w:rPr>
        <w:t>it is easier to imagine the end of the world than the end of orthodox undifferentiated economic growth as a permanent feature of the economy</w:t>
      </w:r>
      <w:r w:rsidRPr="009232F2">
        <w:rPr>
          <w:rFonts w:ascii="Garamond" w:eastAsia="Times New Roman" w:hAnsi="Garamond" w:cs="Times New Roman"/>
          <w:sz w:val="24"/>
          <w:szCs w:val="24"/>
          <w:lang w:eastAsia="en-GB"/>
        </w:rPr>
        <w:t xml:space="preserve">? If so, how do we overcome this failure of imagination?  </w:t>
      </w:r>
      <w:r w:rsidR="007D2B20" w:rsidRPr="009232F2">
        <w:rPr>
          <w:rFonts w:ascii="Garamond" w:eastAsia="Times New Roman" w:hAnsi="Garamond" w:cs="Times New Roman"/>
          <w:sz w:val="24"/>
          <w:szCs w:val="24"/>
          <w:lang w:eastAsia="en-GB"/>
        </w:rPr>
        <w:t>What</w:t>
      </w:r>
      <w:r w:rsidRPr="009232F2">
        <w:rPr>
          <w:rFonts w:ascii="Garamond" w:eastAsia="Times New Roman" w:hAnsi="Garamond" w:cs="Times New Roman"/>
          <w:sz w:val="24"/>
          <w:szCs w:val="24"/>
          <w:lang w:eastAsia="en-GB"/>
        </w:rPr>
        <w:t xml:space="preserve">, in other words </w:t>
      </w:r>
      <w:r w:rsidR="00551C19" w:rsidRPr="009232F2">
        <w:rPr>
          <w:rFonts w:ascii="Garamond" w:eastAsia="Times New Roman" w:hAnsi="Garamond" w:cs="Times New Roman"/>
          <w:sz w:val="24"/>
          <w:szCs w:val="24"/>
          <w:lang w:eastAsia="en-GB"/>
        </w:rPr>
        <w:t xml:space="preserve">are the most effective strategies </w:t>
      </w:r>
      <w:proofErr w:type="gramStart"/>
      <w:r w:rsidR="009232F2" w:rsidRPr="009232F2">
        <w:rPr>
          <w:rFonts w:ascii="Garamond" w:eastAsia="Times New Roman" w:hAnsi="Garamond" w:cs="Times New Roman"/>
          <w:sz w:val="24"/>
          <w:szCs w:val="24"/>
          <w:lang w:eastAsia="en-GB"/>
        </w:rPr>
        <w:t>to democratically</w:t>
      </w:r>
      <w:r w:rsidRPr="009232F2">
        <w:rPr>
          <w:rFonts w:ascii="Garamond" w:eastAsia="Times New Roman" w:hAnsi="Garamond" w:cs="Times New Roman"/>
          <w:sz w:val="24"/>
          <w:szCs w:val="24"/>
          <w:lang w:eastAsia="en-GB"/>
        </w:rPr>
        <w:t xml:space="preserve"> and politically challenge</w:t>
      </w:r>
      <w:proofErr w:type="gramEnd"/>
      <w:r w:rsidRPr="009232F2">
        <w:rPr>
          <w:rFonts w:ascii="Garamond" w:eastAsia="Times New Roman" w:hAnsi="Garamond" w:cs="Times New Roman"/>
          <w:sz w:val="24"/>
          <w:szCs w:val="24"/>
          <w:lang w:eastAsia="en-GB"/>
        </w:rPr>
        <w:t xml:space="preserve"> the ideology of growth?  </w:t>
      </w:r>
      <w:r w:rsidR="007D2B20" w:rsidRPr="009232F2">
        <w:rPr>
          <w:rFonts w:ascii="Garamond" w:eastAsia="Times New Roman" w:hAnsi="Garamond" w:cs="Times New Roman"/>
          <w:sz w:val="24"/>
          <w:szCs w:val="24"/>
          <w:lang w:eastAsia="en-GB"/>
        </w:rPr>
        <w:t xml:space="preserve">Along with the still relevant ecological questions of the ‘limits to growth’, we now have to ask what are the limits to the resilience of the ideology of </w:t>
      </w:r>
      <w:proofErr w:type="gramStart"/>
      <w:r w:rsidR="007D2B20" w:rsidRPr="009232F2">
        <w:rPr>
          <w:rFonts w:ascii="Garamond" w:eastAsia="Times New Roman" w:hAnsi="Garamond" w:cs="Times New Roman"/>
          <w:sz w:val="24"/>
          <w:szCs w:val="24"/>
          <w:lang w:eastAsia="en-GB"/>
        </w:rPr>
        <w:t>growth?</w:t>
      </w:r>
      <w:proofErr w:type="gramEnd"/>
      <w:r w:rsidR="007D2B20" w:rsidRPr="009232F2">
        <w:rPr>
          <w:rFonts w:ascii="Garamond" w:eastAsia="Times New Roman" w:hAnsi="Garamond" w:cs="Times New Roman"/>
          <w:sz w:val="24"/>
          <w:szCs w:val="24"/>
          <w:lang w:eastAsia="en-GB"/>
        </w:rPr>
        <w:t xml:space="preserve"> </w:t>
      </w:r>
    </w:p>
    <w:p w14:paraId="08A59282" w14:textId="77777777" w:rsidR="004A0180" w:rsidRDefault="004A0180">
      <w:pPr>
        <w:spacing w:after="0" w:line="240" w:lineRule="auto"/>
        <w:rPr>
          <w:rFonts w:ascii="Garamond" w:hAnsi="Garamond"/>
          <w:b/>
          <w:sz w:val="28"/>
          <w:szCs w:val="28"/>
        </w:rPr>
      </w:pPr>
      <w:r>
        <w:rPr>
          <w:rFonts w:ascii="Garamond" w:hAnsi="Garamond"/>
          <w:b/>
          <w:sz w:val="28"/>
          <w:szCs w:val="28"/>
        </w:rPr>
        <w:br w:type="page"/>
      </w:r>
    </w:p>
    <w:p w14:paraId="34600C46" w14:textId="44FF13C0" w:rsidR="00255706" w:rsidRPr="009232F2" w:rsidRDefault="00255706" w:rsidP="00F67AB7">
      <w:pPr>
        <w:rPr>
          <w:rFonts w:ascii="Garamond" w:hAnsi="Garamond"/>
          <w:b/>
          <w:sz w:val="28"/>
          <w:szCs w:val="28"/>
        </w:rPr>
      </w:pPr>
      <w:r w:rsidRPr="009232F2">
        <w:rPr>
          <w:rFonts w:ascii="Garamond" w:hAnsi="Garamond"/>
          <w:b/>
          <w:sz w:val="28"/>
          <w:szCs w:val="28"/>
        </w:rPr>
        <w:lastRenderedPageBreak/>
        <w:t xml:space="preserve">References </w:t>
      </w:r>
    </w:p>
    <w:p w14:paraId="60059ECF" w14:textId="330932FF" w:rsidR="00323E1D" w:rsidRPr="00323E1D" w:rsidRDefault="00323E1D" w:rsidP="00323E1D">
      <w:pPr>
        <w:rPr>
          <w:rFonts w:ascii="Garamond" w:hAnsi="Garamond" w:cs="AppleSystemUIFont"/>
          <w:color w:val="353535"/>
          <w:sz w:val="24"/>
          <w:szCs w:val="24"/>
        </w:rPr>
      </w:pPr>
      <w:r w:rsidRPr="00323E1D">
        <w:rPr>
          <w:rFonts w:ascii="Garamond" w:hAnsi="Garamond" w:cs="AppleSystemUIFont"/>
          <w:color w:val="353535"/>
          <w:sz w:val="24"/>
          <w:szCs w:val="24"/>
        </w:rPr>
        <w:t xml:space="preserve">Althusser, A. (1971), ‘Ideology and Ideological State Apparatuses’, in </w:t>
      </w:r>
      <w:r w:rsidRPr="00323E1D">
        <w:rPr>
          <w:rFonts w:ascii="Garamond" w:hAnsi="Garamond" w:cs="AppleSystemUIFont"/>
          <w:i/>
          <w:iCs/>
          <w:color w:val="353535"/>
          <w:sz w:val="24"/>
          <w:szCs w:val="24"/>
        </w:rPr>
        <w:t xml:space="preserve">Lenin and Philosophy and Other Essays, </w:t>
      </w:r>
      <w:r w:rsidRPr="00323E1D">
        <w:rPr>
          <w:rFonts w:ascii="Garamond" w:hAnsi="Garamond" w:cs="AppleSystemUIFont"/>
          <w:color w:val="353535"/>
          <w:sz w:val="24"/>
          <w:szCs w:val="24"/>
        </w:rPr>
        <w:t>trans. Ben Brewster (New York and London: Monthly Review Press,</w:t>
      </w:r>
      <w:r w:rsidR="00CC1A83">
        <w:rPr>
          <w:rFonts w:ascii="Garamond" w:hAnsi="Garamond" w:cs="AppleSystemUIFont"/>
          <w:color w:val="353535"/>
          <w:sz w:val="24"/>
          <w:szCs w:val="24"/>
        </w:rPr>
        <w:t>), pp. 127-86.</w:t>
      </w:r>
    </w:p>
    <w:p w14:paraId="4EF63711" w14:textId="1A53C893" w:rsidR="00763674" w:rsidRPr="009232F2" w:rsidRDefault="00763674"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Bailey, D. and Barry. J. (2016), ‘The Hollowness of GDP: The Case of Ireland’, available at: http://speri.dept.shef.ac.uk/2016/09/22/the-hollowness-of-gdp-the-case-of-ireland/ (accessed 17/8/17). </w:t>
      </w:r>
    </w:p>
    <w:p w14:paraId="1AF834F3" w14:textId="71DE2FB1" w:rsidR="0050575E" w:rsidRPr="009232F2" w:rsidRDefault="0050575E" w:rsidP="00F67AB7">
      <w:pPr>
        <w:rPr>
          <w:rFonts w:ascii="Garamond" w:hAnsi="Garamond" w:cs="AppleSystemUIFont"/>
          <w:color w:val="353535"/>
          <w:sz w:val="24"/>
          <w:szCs w:val="24"/>
        </w:rPr>
      </w:pPr>
      <w:r w:rsidRPr="009232F2">
        <w:rPr>
          <w:rFonts w:ascii="Garamond" w:hAnsi="Garamond" w:cs="AppleSystemUIFont"/>
          <w:color w:val="353535"/>
          <w:sz w:val="24"/>
          <w:szCs w:val="24"/>
        </w:rPr>
        <w:t>Barry, J. (201</w:t>
      </w:r>
      <w:r w:rsidR="003458AB" w:rsidRPr="009232F2">
        <w:rPr>
          <w:rFonts w:ascii="Garamond" w:hAnsi="Garamond" w:cs="AppleSystemUIFont"/>
          <w:color w:val="353535"/>
          <w:sz w:val="24"/>
          <w:szCs w:val="24"/>
        </w:rPr>
        <w:t>5</w:t>
      </w:r>
      <w:r w:rsidRPr="009232F2">
        <w:rPr>
          <w:rFonts w:ascii="Garamond" w:hAnsi="Garamond" w:cs="AppleSystemUIFont"/>
          <w:color w:val="353535"/>
          <w:sz w:val="24"/>
          <w:szCs w:val="24"/>
        </w:rPr>
        <w:t xml:space="preserve">), </w:t>
      </w:r>
      <w:r w:rsidR="003458AB" w:rsidRPr="009232F2">
        <w:rPr>
          <w:rFonts w:ascii="Garamond" w:hAnsi="Garamond" w:cs="AppleSystemUIFont"/>
          <w:color w:val="353535"/>
          <w:sz w:val="24"/>
          <w:szCs w:val="24"/>
        </w:rPr>
        <w:t>‘</w:t>
      </w:r>
      <w:r w:rsidR="003458AB" w:rsidRPr="009232F2">
        <w:rPr>
          <w:rFonts w:ascii="Garamond" w:hAnsi="Garamond" w:cs="AppleSystemUIFont"/>
          <w:bCs/>
          <w:sz w:val="24"/>
          <w:szCs w:val="24"/>
        </w:rPr>
        <w:t xml:space="preserve">Green Political Economy: Beyond Orthodox Undifferentiated Economic Growth as a Permanent Feature of the Economy’, in </w:t>
      </w:r>
      <w:r w:rsidR="003458AB" w:rsidRPr="009232F2">
        <w:rPr>
          <w:rFonts w:ascii="Garamond" w:hAnsi="Garamond" w:cs="AppleSystemUIFont"/>
          <w:color w:val="353535"/>
          <w:sz w:val="24"/>
          <w:szCs w:val="24"/>
        </w:rPr>
        <w:t>Gabrielson, T., Hall, C., Meyer, J. and Schlosberg</w:t>
      </w:r>
      <w:r w:rsidR="003458AB" w:rsidRPr="009232F2">
        <w:rPr>
          <w:rFonts w:ascii="Garamond" w:hAnsi="Garamond" w:cs="AppleSystemUIFont"/>
          <w:bCs/>
          <w:sz w:val="24"/>
          <w:szCs w:val="24"/>
        </w:rPr>
        <w:t>, D. (</w:t>
      </w:r>
      <w:proofErr w:type="gramStart"/>
      <w:r w:rsidR="003458AB" w:rsidRPr="009232F2">
        <w:rPr>
          <w:rFonts w:ascii="Garamond" w:hAnsi="Garamond" w:cs="AppleSystemUIFont"/>
          <w:bCs/>
          <w:sz w:val="24"/>
          <w:szCs w:val="24"/>
        </w:rPr>
        <w:t>eds</w:t>
      </w:r>
      <w:proofErr w:type="gramEnd"/>
      <w:r w:rsidR="003458AB" w:rsidRPr="009232F2">
        <w:rPr>
          <w:rFonts w:ascii="Garamond" w:hAnsi="Garamond" w:cs="AppleSystemUIFont"/>
          <w:bCs/>
          <w:sz w:val="24"/>
          <w:szCs w:val="24"/>
        </w:rPr>
        <w:t xml:space="preserve">), </w:t>
      </w:r>
      <w:r w:rsidR="003458AB" w:rsidRPr="009232F2">
        <w:rPr>
          <w:rFonts w:ascii="Garamond" w:hAnsi="Garamond" w:cs="AppleSystemUIFont"/>
          <w:i/>
          <w:color w:val="353535"/>
          <w:sz w:val="24"/>
          <w:szCs w:val="24"/>
        </w:rPr>
        <w:t>Oxford Handbook of Environmental Political Theory</w:t>
      </w:r>
      <w:r w:rsidR="003458AB" w:rsidRPr="009232F2">
        <w:rPr>
          <w:rFonts w:ascii="Garamond" w:hAnsi="Garamond" w:cs="AppleSystemUIFont"/>
          <w:color w:val="353535"/>
          <w:sz w:val="24"/>
          <w:szCs w:val="24"/>
        </w:rPr>
        <w:t>, (Oxford: Oxford University Press), pp. 304-317.</w:t>
      </w:r>
    </w:p>
    <w:p w14:paraId="3C7E34A0" w14:textId="3F1419F5" w:rsidR="0050575E" w:rsidRPr="009232F2" w:rsidRDefault="0050575E"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Barry, J. (2012), </w:t>
      </w:r>
      <w:r w:rsidRPr="009232F2">
        <w:rPr>
          <w:rFonts w:ascii="Garamond" w:hAnsi="Garamond" w:cs="AppleSystemUIFont"/>
          <w:i/>
          <w:color w:val="353535"/>
          <w:sz w:val="24"/>
          <w:szCs w:val="24"/>
        </w:rPr>
        <w:t>The Politics of Actually Existing Unsustainability: Human Flourishing in a Climate Changed, Carbon Constrained World</w:t>
      </w:r>
      <w:r w:rsidRPr="009232F2">
        <w:rPr>
          <w:rFonts w:ascii="Garamond" w:hAnsi="Garamond" w:cs="AppleSystemUIFont"/>
          <w:color w:val="353535"/>
          <w:sz w:val="24"/>
          <w:szCs w:val="24"/>
        </w:rPr>
        <w:t xml:space="preserve">, (Oxford: Oxford University Press). </w:t>
      </w:r>
    </w:p>
    <w:p w14:paraId="2BA0918F" w14:textId="0D944802" w:rsidR="00C648F1" w:rsidRDefault="00C648F1" w:rsidP="00F67AB7">
      <w:pPr>
        <w:rPr>
          <w:rFonts w:ascii="Garamond" w:hAnsi="Garamond" w:cs="AppleSystemUIFont"/>
          <w:color w:val="353535"/>
          <w:sz w:val="24"/>
          <w:szCs w:val="24"/>
        </w:rPr>
      </w:pPr>
      <w:r>
        <w:rPr>
          <w:rFonts w:ascii="Garamond" w:hAnsi="Garamond" w:cs="AppleSystemUIFont"/>
          <w:color w:val="353535"/>
          <w:sz w:val="24"/>
          <w:szCs w:val="24"/>
        </w:rPr>
        <w:t>Blackmore, E. (2015), ‘Developing Discourse or Stunted Growth</w:t>
      </w:r>
      <w:proofErr w:type="gramStart"/>
      <w:r>
        <w:rPr>
          <w:rFonts w:ascii="Garamond" w:hAnsi="Garamond" w:cs="AppleSystemUIFont"/>
          <w:color w:val="353535"/>
          <w:sz w:val="24"/>
          <w:szCs w:val="24"/>
        </w:rPr>
        <w:t>?:</w:t>
      </w:r>
      <w:proofErr w:type="gramEnd"/>
      <w:r>
        <w:rPr>
          <w:rFonts w:ascii="Garamond" w:hAnsi="Garamond" w:cs="AppleSystemUIFont"/>
          <w:color w:val="353535"/>
          <w:sz w:val="24"/>
          <w:szCs w:val="24"/>
        </w:rPr>
        <w:t xml:space="preserve"> Taking the Sustainable out of the Sustainable Development Goals’, </w:t>
      </w:r>
      <w:r w:rsidRPr="00C648F1">
        <w:rPr>
          <w:rFonts w:ascii="Garamond" w:hAnsi="Garamond" w:cs="AppleSystemUIFont"/>
          <w:i/>
          <w:color w:val="353535"/>
          <w:sz w:val="24"/>
          <w:szCs w:val="24"/>
        </w:rPr>
        <w:t>Common Cause Foundation</w:t>
      </w:r>
      <w:r>
        <w:rPr>
          <w:rFonts w:ascii="Garamond" w:hAnsi="Garamond" w:cs="AppleSystemUIFont"/>
          <w:color w:val="353535"/>
          <w:sz w:val="24"/>
          <w:szCs w:val="24"/>
        </w:rPr>
        <w:t xml:space="preserve">, available at: </w:t>
      </w:r>
      <w:r w:rsidRPr="00C648F1">
        <w:rPr>
          <w:rFonts w:ascii="Garamond" w:hAnsi="Garamond" w:cs="AppleSystemUIFont"/>
          <w:color w:val="353535"/>
          <w:sz w:val="24"/>
          <w:szCs w:val="24"/>
        </w:rPr>
        <w:t>http://valuesandframes.org/developing-discourse-or-stunted-growth-taking-the-sustainable-out-of-the-sustainable-development-goals/</w:t>
      </w:r>
      <w:r>
        <w:rPr>
          <w:rFonts w:ascii="Garamond" w:hAnsi="Garamond" w:cs="AppleSystemUIFont"/>
          <w:color w:val="353535"/>
          <w:sz w:val="24"/>
          <w:szCs w:val="24"/>
        </w:rPr>
        <w:t xml:space="preserve"> (accessed 18/6/17).</w:t>
      </w:r>
    </w:p>
    <w:p w14:paraId="203A46CC" w14:textId="6270A6E5" w:rsidR="00B67654" w:rsidRPr="009232F2" w:rsidRDefault="00B67654"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Borowy</w:t>
      </w:r>
      <w:proofErr w:type="spellEnd"/>
      <w:r w:rsidRPr="009232F2">
        <w:rPr>
          <w:rFonts w:ascii="Garamond" w:hAnsi="Garamond" w:cs="AppleSystemUIFont"/>
          <w:color w:val="353535"/>
          <w:sz w:val="24"/>
          <w:szCs w:val="24"/>
        </w:rPr>
        <w:t>, I</w:t>
      </w:r>
      <w:r w:rsidR="0050575E" w:rsidRPr="009232F2">
        <w:rPr>
          <w:rFonts w:ascii="Garamond" w:hAnsi="Garamond" w:cs="AppleSystemUIFont"/>
          <w:color w:val="353535"/>
          <w:sz w:val="24"/>
          <w:szCs w:val="24"/>
        </w:rPr>
        <w:t>.</w:t>
      </w:r>
      <w:r w:rsidRPr="009232F2">
        <w:rPr>
          <w:rFonts w:ascii="Garamond" w:hAnsi="Garamond" w:cs="AppleSystemUIFont"/>
          <w:color w:val="353535"/>
          <w:sz w:val="24"/>
          <w:szCs w:val="24"/>
        </w:rPr>
        <w:t xml:space="preserve"> and Schmelzer, M. (</w:t>
      </w:r>
      <w:proofErr w:type="gramStart"/>
      <w:r w:rsidRPr="009232F2">
        <w:rPr>
          <w:rFonts w:ascii="Garamond" w:hAnsi="Garamond" w:cs="AppleSystemUIFont"/>
          <w:color w:val="353535"/>
          <w:sz w:val="24"/>
          <w:szCs w:val="24"/>
        </w:rPr>
        <w:t>eds</w:t>
      </w:r>
      <w:proofErr w:type="gramEnd"/>
      <w:r w:rsidRPr="009232F2">
        <w:rPr>
          <w:rFonts w:ascii="Garamond" w:hAnsi="Garamond" w:cs="AppleSystemUIFont"/>
          <w:color w:val="353535"/>
          <w:sz w:val="24"/>
          <w:szCs w:val="24"/>
        </w:rPr>
        <w:t>) (2017</w:t>
      </w:r>
      <w:r w:rsidR="00412812" w:rsidRPr="009232F2">
        <w:rPr>
          <w:rFonts w:ascii="Garamond" w:hAnsi="Garamond" w:cs="AppleSystemUIFont"/>
          <w:color w:val="353535"/>
          <w:sz w:val="24"/>
          <w:szCs w:val="24"/>
        </w:rPr>
        <w:t>a</w:t>
      </w:r>
      <w:r w:rsidRPr="009232F2">
        <w:rPr>
          <w:rFonts w:ascii="Garamond" w:hAnsi="Garamond" w:cs="AppleSystemUIFont"/>
          <w:color w:val="353535"/>
          <w:sz w:val="24"/>
          <w:szCs w:val="24"/>
        </w:rPr>
        <w:t xml:space="preserve">), </w:t>
      </w:r>
      <w:r w:rsidRPr="009232F2">
        <w:rPr>
          <w:rFonts w:ascii="Garamond" w:hAnsi="Garamond" w:cs="AppleSystemUIFont"/>
          <w:i/>
          <w:color w:val="353535"/>
          <w:sz w:val="24"/>
          <w:szCs w:val="24"/>
        </w:rPr>
        <w:t>History of the Future of Economy Growth</w:t>
      </w:r>
      <w:r w:rsidR="009B3950">
        <w:rPr>
          <w:rFonts w:ascii="Garamond" w:hAnsi="Garamond" w:cs="AppleSystemUIFont"/>
          <w:i/>
          <w:color w:val="353535"/>
          <w:sz w:val="24"/>
          <w:szCs w:val="24"/>
        </w:rPr>
        <w:t>:</w:t>
      </w:r>
      <w:r w:rsidRPr="009232F2">
        <w:rPr>
          <w:rFonts w:ascii="Garamond" w:hAnsi="Garamond" w:cs="AppleSystemUIFont"/>
          <w:i/>
          <w:color w:val="353535"/>
          <w:sz w:val="24"/>
          <w:szCs w:val="24"/>
        </w:rPr>
        <w:t xml:space="preserve"> Historical Roots of Current debates on Sustainable Degrowth</w:t>
      </w:r>
      <w:r w:rsidRPr="009232F2">
        <w:rPr>
          <w:rFonts w:ascii="Garamond" w:hAnsi="Garamond" w:cs="AppleSystemUIFont"/>
          <w:color w:val="353535"/>
          <w:sz w:val="24"/>
          <w:szCs w:val="24"/>
        </w:rPr>
        <w:t xml:space="preserve">, (London: Routledge). </w:t>
      </w:r>
    </w:p>
    <w:p w14:paraId="5EEA625A" w14:textId="244E9C0B" w:rsidR="00412812" w:rsidRPr="009232F2" w:rsidRDefault="00412812"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Borowy</w:t>
      </w:r>
      <w:proofErr w:type="spellEnd"/>
      <w:r w:rsidRPr="009232F2">
        <w:rPr>
          <w:rFonts w:ascii="Garamond" w:hAnsi="Garamond" w:cs="AppleSystemUIFont"/>
          <w:color w:val="353535"/>
          <w:sz w:val="24"/>
          <w:szCs w:val="24"/>
        </w:rPr>
        <w:t xml:space="preserve">, I. and Schmelzer, M. (2017b), ‘Introduction: The End of Economic Growth in Long-Term Perspective’, in </w:t>
      </w:r>
      <w:proofErr w:type="spellStart"/>
      <w:r w:rsidRPr="009232F2">
        <w:rPr>
          <w:rFonts w:ascii="Garamond" w:hAnsi="Garamond" w:cs="AppleSystemUIFont"/>
          <w:color w:val="353535"/>
          <w:sz w:val="24"/>
          <w:szCs w:val="24"/>
        </w:rPr>
        <w:t>Borowy</w:t>
      </w:r>
      <w:proofErr w:type="spellEnd"/>
      <w:r w:rsidRPr="009232F2">
        <w:rPr>
          <w:rFonts w:ascii="Garamond" w:hAnsi="Garamond" w:cs="AppleSystemUIFont"/>
          <w:color w:val="353535"/>
          <w:sz w:val="24"/>
          <w:szCs w:val="24"/>
        </w:rPr>
        <w:t xml:space="preserve"> and Schmelzer (</w:t>
      </w:r>
      <w:proofErr w:type="gramStart"/>
      <w:r w:rsidRPr="009232F2">
        <w:rPr>
          <w:rFonts w:ascii="Garamond" w:hAnsi="Garamond" w:cs="AppleSystemUIFont"/>
          <w:color w:val="353535"/>
          <w:sz w:val="24"/>
          <w:szCs w:val="24"/>
        </w:rPr>
        <w:t>eds</w:t>
      </w:r>
      <w:proofErr w:type="gramEnd"/>
      <w:r w:rsidRPr="009232F2">
        <w:rPr>
          <w:rFonts w:ascii="Garamond" w:hAnsi="Garamond" w:cs="AppleSystemUIFont"/>
          <w:color w:val="353535"/>
          <w:sz w:val="24"/>
          <w:szCs w:val="24"/>
        </w:rPr>
        <w:t xml:space="preserve">), </w:t>
      </w:r>
      <w:r w:rsidRPr="00FD7E80">
        <w:rPr>
          <w:rFonts w:ascii="Garamond" w:hAnsi="Garamond" w:cs="AppleSystemUIFont"/>
          <w:i/>
          <w:color w:val="353535"/>
          <w:sz w:val="24"/>
          <w:szCs w:val="24"/>
        </w:rPr>
        <w:t>op cit</w:t>
      </w:r>
      <w:r w:rsidRPr="009232F2">
        <w:rPr>
          <w:rFonts w:ascii="Garamond" w:hAnsi="Garamond" w:cs="AppleSystemUIFont"/>
          <w:color w:val="353535"/>
          <w:sz w:val="24"/>
          <w:szCs w:val="24"/>
        </w:rPr>
        <w:t>., pp. 1-26.</w:t>
      </w:r>
    </w:p>
    <w:p w14:paraId="48CD0C8B" w14:textId="1AA28060" w:rsidR="00646588" w:rsidRPr="009232F2" w:rsidRDefault="00646588" w:rsidP="00F67AB7">
      <w:pPr>
        <w:rPr>
          <w:rFonts w:ascii="Garamond" w:hAnsi="Garamond" w:cs="AppleSystemUIFont"/>
          <w:color w:val="353535"/>
          <w:sz w:val="24"/>
          <w:szCs w:val="24"/>
        </w:rPr>
      </w:pPr>
      <w:r w:rsidRPr="009232F2">
        <w:rPr>
          <w:rFonts w:ascii="Garamond" w:hAnsi="Garamond" w:cs="AppleSystemUIFont"/>
          <w:color w:val="353535"/>
          <w:sz w:val="24"/>
          <w:szCs w:val="24"/>
        </w:rPr>
        <w:t>Bridge, G. (2010), Heading ‘Downstream’: Towards a Cultural Political Economy of Energy Consumption’, available at:</w:t>
      </w:r>
      <w:r w:rsidR="00C41CDA" w:rsidRPr="009232F2">
        <w:rPr>
          <w:rFonts w:ascii="Garamond" w:hAnsi="Garamond" w:cs="AppleSystemUIFont"/>
          <w:color w:val="353535"/>
          <w:sz w:val="24"/>
          <w:szCs w:val="24"/>
        </w:rPr>
        <w:t xml:space="preserve"> </w:t>
      </w:r>
      <w:r w:rsidRPr="009232F2">
        <w:rPr>
          <w:rFonts w:ascii="Garamond" w:hAnsi="Garamond" w:cs="AppleSystemUIFont"/>
          <w:color w:val="353535"/>
          <w:sz w:val="24"/>
          <w:szCs w:val="24"/>
        </w:rPr>
        <w:t>https://www2.le.ac.uk/departments/geography/documents/research/seminar-series-geographies-energy-transition/seminar-3/seminar_3_bridge.pdf (accessed 6/</w:t>
      </w:r>
      <w:r w:rsidR="00C41CDA" w:rsidRPr="009232F2">
        <w:rPr>
          <w:rFonts w:ascii="Garamond" w:hAnsi="Garamond" w:cs="AppleSystemUIFont"/>
          <w:color w:val="353535"/>
          <w:sz w:val="24"/>
          <w:szCs w:val="24"/>
        </w:rPr>
        <w:t>6/16).</w:t>
      </w:r>
    </w:p>
    <w:p w14:paraId="3E756335" w14:textId="3858EC68" w:rsidR="007028CD" w:rsidRPr="009232F2" w:rsidRDefault="007028CD" w:rsidP="007028CD">
      <w:pPr>
        <w:rPr>
          <w:rFonts w:ascii="Garamond" w:hAnsi="Garamond" w:cs="AppleSystemUIFont"/>
          <w:color w:val="353535"/>
          <w:sz w:val="24"/>
          <w:szCs w:val="24"/>
        </w:rPr>
      </w:pPr>
      <w:r w:rsidRPr="009232F2">
        <w:rPr>
          <w:rFonts w:ascii="Garamond" w:hAnsi="Garamond" w:cs="AppleSystemUIFont"/>
          <w:color w:val="353535"/>
          <w:sz w:val="24"/>
          <w:szCs w:val="24"/>
        </w:rPr>
        <w:t xml:space="preserve">Coulter, C. and Nagel, A. (2015), </w:t>
      </w:r>
      <w:r w:rsidRPr="009232F2">
        <w:rPr>
          <w:rFonts w:ascii="Garamond" w:hAnsi="Garamond" w:cs="AppleSystemUIFont"/>
          <w:bCs/>
          <w:i/>
          <w:color w:val="353535"/>
          <w:sz w:val="24"/>
          <w:szCs w:val="24"/>
        </w:rPr>
        <w:t>Ireland under Austerity: Neoliberal Crisis, Neoliberal Solutions</w:t>
      </w:r>
      <w:proofErr w:type="gramStart"/>
      <w:r w:rsidRPr="009232F2">
        <w:rPr>
          <w:rFonts w:ascii="Garamond" w:hAnsi="Garamond" w:cs="AppleSystemUIFont"/>
          <w:bCs/>
          <w:color w:val="353535"/>
          <w:sz w:val="24"/>
          <w:szCs w:val="24"/>
        </w:rPr>
        <w:t xml:space="preserve">, </w:t>
      </w:r>
      <w:r w:rsidRPr="009232F2">
        <w:rPr>
          <w:rFonts w:ascii="Garamond" w:hAnsi="Garamond" w:cs="AppleSystemUIFont"/>
          <w:color w:val="353535"/>
          <w:sz w:val="24"/>
          <w:szCs w:val="24"/>
        </w:rPr>
        <w:t xml:space="preserve"> (</w:t>
      </w:r>
      <w:proofErr w:type="gramEnd"/>
      <w:r w:rsidRPr="009232F2">
        <w:rPr>
          <w:rFonts w:ascii="Garamond" w:hAnsi="Garamond" w:cs="AppleSystemUIFont"/>
          <w:color w:val="353535"/>
          <w:sz w:val="24"/>
          <w:szCs w:val="24"/>
        </w:rPr>
        <w:t>Manchester: Manchester University Press).</w:t>
      </w:r>
    </w:p>
    <w:p w14:paraId="00AD7D04" w14:textId="77777777" w:rsidR="00673213" w:rsidRPr="009232F2" w:rsidRDefault="00412812" w:rsidP="00F67AB7">
      <w:pPr>
        <w:rPr>
          <w:rFonts w:ascii="Garamond" w:hAnsi="Garamond" w:cs="AppleSystemUIFont"/>
          <w:color w:val="353535"/>
          <w:sz w:val="24"/>
          <w:szCs w:val="24"/>
        </w:rPr>
      </w:pPr>
      <w:r w:rsidRPr="009232F2">
        <w:rPr>
          <w:rFonts w:ascii="Garamond" w:hAnsi="Garamond" w:cs="AppleSystemUIFont"/>
          <w:color w:val="353535"/>
          <w:sz w:val="24"/>
          <w:szCs w:val="24"/>
        </w:rPr>
        <w:t>Coy</w:t>
      </w:r>
      <w:r w:rsidR="00B67654" w:rsidRPr="009232F2">
        <w:rPr>
          <w:rFonts w:ascii="Garamond" w:hAnsi="Garamond" w:cs="AppleSystemUIFont"/>
          <w:color w:val="353535"/>
          <w:sz w:val="24"/>
          <w:szCs w:val="24"/>
        </w:rPr>
        <w:t xml:space="preserve">le, D. (2014), </w:t>
      </w:r>
      <w:r w:rsidR="00B67654" w:rsidRPr="009232F2">
        <w:rPr>
          <w:rFonts w:ascii="Garamond" w:hAnsi="Garamond" w:cs="AppleSystemUIFont"/>
          <w:i/>
          <w:color w:val="353535"/>
          <w:sz w:val="24"/>
          <w:szCs w:val="24"/>
        </w:rPr>
        <w:t>GDP: A Brief but Affectionate History</w:t>
      </w:r>
      <w:r w:rsidR="0034432B" w:rsidRPr="009232F2">
        <w:rPr>
          <w:rFonts w:ascii="Garamond" w:hAnsi="Garamond" w:cs="AppleSystemUIFont"/>
          <w:color w:val="353535"/>
          <w:sz w:val="24"/>
          <w:szCs w:val="24"/>
        </w:rPr>
        <w:t>, (</w:t>
      </w:r>
      <w:r w:rsidR="00B67654" w:rsidRPr="009232F2">
        <w:rPr>
          <w:rFonts w:ascii="Garamond" w:hAnsi="Garamond" w:cs="AppleSystemUIFont"/>
          <w:color w:val="353535"/>
          <w:sz w:val="24"/>
          <w:szCs w:val="24"/>
        </w:rPr>
        <w:t xml:space="preserve">Princeton: Princeton University Press). </w:t>
      </w:r>
    </w:p>
    <w:p w14:paraId="393D4077" w14:textId="7B2D19F2" w:rsidR="00D84B03" w:rsidRPr="009232F2" w:rsidRDefault="00D84B03"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Cypher, J. (2016), ‘Inside the Institution of Growthmanship: Reprising the Stagnation Hypothesis’, </w:t>
      </w:r>
      <w:r w:rsidRPr="009232F2">
        <w:rPr>
          <w:rFonts w:ascii="Garamond" w:hAnsi="Garamond" w:cs="AppleSystemUIFont"/>
          <w:i/>
          <w:color w:val="353535"/>
          <w:sz w:val="24"/>
          <w:szCs w:val="24"/>
        </w:rPr>
        <w:t>Journal of Economic Issues</w:t>
      </w:r>
      <w:r w:rsidRPr="009232F2">
        <w:rPr>
          <w:rFonts w:ascii="Garamond" w:hAnsi="Garamond" w:cs="AppleSystemUIFont"/>
          <w:color w:val="353535"/>
          <w:sz w:val="24"/>
          <w:szCs w:val="24"/>
        </w:rPr>
        <w:t>, 20:2, pp.</w:t>
      </w:r>
      <w:r w:rsidR="002C29F8" w:rsidRPr="009232F2">
        <w:rPr>
          <w:rFonts w:ascii="Garamond" w:hAnsi="Garamond" w:cs="AppleSystemUIFont"/>
          <w:color w:val="353535"/>
          <w:sz w:val="24"/>
          <w:szCs w:val="24"/>
        </w:rPr>
        <w:t xml:space="preserve"> </w:t>
      </w:r>
      <w:r w:rsidRPr="009232F2">
        <w:rPr>
          <w:rFonts w:ascii="Garamond" w:hAnsi="Garamond" w:cs="AppleSystemUIFont"/>
          <w:color w:val="353535"/>
          <w:sz w:val="24"/>
          <w:szCs w:val="24"/>
        </w:rPr>
        <w:t>415-423.</w:t>
      </w:r>
    </w:p>
    <w:p w14:paraId="43866C57" w14:textId="74269CA6" w:rsidR="009B3950" w:rsidRPr="009B3950" w:rsidRDefault="009B3950" w:rsidP="009B3950">
      <w:pPr>
        <w:rPr>
          <w:rFonts w:ascii="Garamond" w:hAnsi="Garamond" w:cs="AppleSystemUIFont"/>
          <w:color w:val="353535"/>
          <w:sz w:val="24"/>
          <w:szCs w:val="24"/>
        </w:rPr>
      </w:pPr>
      <w:r>
        <w:rPr>
          <w:rFonts w:ascii="Garamond" w:hAnsi="Garamond" w:cs="AppleSystemUIFont"/>
          <w:color w:val="353535"/>
          <w:sz w:val="24"/>
          <w:szCs w:val="24"/>
        </w:rPr>
        <w:t>Dale, G. (2017), ‘</w:t>
      </w:r>
      <w:r w:rsidRPr="009B3950">
        <w:rPr>
          <w:rFonts w:ascii="Garamond" w:hAnsi="Garamond" w:cs="AppleSystemUIFont"/>
          <w:color w:val="353535"/>
          <w:sz w:val="24"/>
          <w:szCs w:val="24"/>
        </w:rPr>
        <w:t>Seventeenth-</w:t>
      </w:r>
      <w:r>
        <w:rPr>
          <w:rFonts w:ascii="Garamond" w:hAnsi="Garamond" w:cs="AppleSystemUIFont"/>
          <w:color w:val="353535"/>
          <w:sz w:val="24"/>
          <w:szCs w:val="24"/>
        </w:rPr>
        <w:t>C</w:t>
      </w:r>
      <w:r w:rsidRPr="009B3950">
        <w:rPr>
          <w:rFonts w:ascii="Garamond" w:hAnsi="Garamond" w:cs="AppleSystemUIFont"/>
          <w:color w:val="353535"/>
          <w:sz w:val="24"/>
          <w:szCs w:val="24"/>
        </w:rPr>
        <w:t xml:space="preserve">entury </w:t>
      </w:r>
      <w:r>
        <w:rPr>
          <w:rFonts w:ascii="Garamond" w:hAnsi="Garamond" w:cs="AppleSystemUIFont"/>
          <w:color w:val="353535"/>
          <w:sz w:val="24"/>
          <w:szCs w:val="24"/>
        </w:rPr>
        <w:t>O</w:t>
      </w:r>
      <w:r w:rsidRPr="009B3950">
        <w:rPr>
          <w:rFonts w:ascii="Garamond" w:hAnsi="Garamond" w:cs="AppleSystemUIFont"/>
          <w:color w:val="353535"/>
          <w:sz w:val="24"/>
          <w:szCs w:val="24"/>
        </w:rPr>
        <w:t xml:space="preserve">rigins of the </w:t>
      </w:r>
      <w:r>
        <w:rPr>
          <w:rFonts w:ascii="Garamond" w:hAnsi="Garamond" w:cs="AppleSystemUIFont"/>
          <w:color w:val="353535"/>
          <w:sz w:val="24"/>
          <w:szCs w:val="24"/>
        </w:rPr>
        <w:t>Growth P</w:t>
      </w:r>
      <w:r w:rsidRPr="009B3950">
        <w:rPr>
          <w:rFonts w:ascii="Garamond" w:hAnsi="Garamond" w:cs="AppleSystemUIFont"/>
          <w:color w:val="353535"/>
          <w:sz w:val="24"/>
          <w:szCs w:val="24"/>
        </w:rPr>
        <w:t>aradigm</w:t>
      </w:r>
      <w:r>
        <w:rPr>
          <w:rFonts w:ascii="Garamond" w:hAnsi="Garamond" w:cs="AppleSystemUIFont"/>
          <w:color w:val="353535"/>
          <w:sz w:val="24"/>
          <w:szCs w:val="24"/>
        </w:rPr>
        <w:t xml:space="preserve">’, in </w:t>
      </w:r>
      <w:proofErr w:type="spellStart"/>
      <w:r w:rsidRPr="009232F2">
        <w:rPr>
          <w:rFonts w:ascii="Garamond" w:hAnsi="Garamond" w:cs="AppleSystemUIFont"/>
          <w:color w:val="353535"/>
          <w:sz w:val="24"/>
          <w:szCs w:val="24"/>
        </w:rPr>
        <w:t>Borowy</w:t>
      </w:r>
      <w:proofErr w:type="spellEnd"/>
      <w:r>
        <w:rPr>
          <w:rFonts w:ascii="Garamond" w:hAnsi="Garamond" w:cs="AppleSystemUIFont"/>
          <w:color w:val="353535"/>
          <w:sz w:val="24"/>
          <w:szCs w:val="24"/>
        </w:rPr>
        <w:t xml:space="preserve"> and</w:t>
      </w:r>
      <w:r w:rsidRPr="009232F2">
        <w:rPr>
          <w:rFonts w:ascii="Garamond" w:hAnsi="Garamond" w:cs="AppleSystemUIFont"/>
          <w:color w:val="353535"/>
          <w:sz w:val="24"/>
          <w:szCs w:val="24"/>
        </w:rPr>
        <w:t xml:space="preserve"> </w:t>
      </w:r>
      <w:proofErr w:type="spellStart"/>
      <w:r w:rsidRPr="009232F2">
        <w:rPr>
          <w:rFonts w:ascii="Garamond" w:hAnsi="Garamond" w:cs="AppleSystemUIFont"/>
          <w:color w:val="353535"/>
          <w:sz w:val="24"/>
          <w:szCs w:val="24"/>
        </w:rPr>
        <w:t>and</w:t>
      </w:r>
      <w:proofErr w:type="spellEnd"/>
      <w:r w:rsidRPr="009232F2">
        <w:rPr>
          <w:rFonts w:ascii="Garamond" w:hAnsi="Garamond" w:cs="AppleSystemUIFont"/>
          <w:color w:val="353535"/>
          <w:sz w:val="24"/>
          <w:szCs w:val="24"/>
        </w:rPr>
        <w:t xml:space="preserve"> Schmelzer</w:t>
      </w:r>
      <w:r>
        <w:rPr>
          <w:rFonts w:ascii="Garamond" w:hAnsi="Garamond" w:cs="AppleSystemUIFont"/>
          <w:color w:val="353535"/>
          <w:sz w:val="24"/>
          <w:szCs w:val="24"/>
        </w:rPr>
        <w:t xml:space="preserve"> (</w:t>
      </w:r>
      <w:proofErr w:type="gramStart"/>
      <w:r>
        <w:rPr>
          <w:rFonts w:ascii="Garamond" w:hAnsi="Garamond" w:cs="AppleSystemUIFont"/>
          <w:color w:val="353535"/>
          <w:sz w:val="24"/>
          <w:szCs w:val="24"/>
        </w:rPr>
        <w:t>eds</w:t>
      </w:r>
      <w:proofErr w:type="gramEnd"/>
      <w:r>
        <w:rPr>
          <w:rFonts w:ascii="Garamond" w:hAnsi="Garamond" w:cs="AppleSystemUIFont"/>
          <w:color w:val="353535"/>
          <w:sz w:val="24"/>
          <w:szCs w:val="24"/>
        </w:rPr>
        <w:t xml:space="preserve">), </w:t>
      </w:r>
      <w:r w:rsidRPr="009B3950">
        <w:rPr>
          <w:rFonts w:ascii="Garamond" w:hAnsi="Garamond" w:cs="AppleSystemUIFont"/>
          <w:i/>
          <w:color w:val="353535"/>
          <w:sz w:val="24"/>
          <w:szCs w:val="24"/>
        </w:rPr>
        <w:t>op cit</w:t>
      </w:r>
      <w:r>
        <w:rPr>
          <w:rFonts w:ascii="Garamond" w:hAnsi="Garamond" w:cs="AppleSystemUIFont"/>
          <w:color w:val="353535"/>
          <w:sz w:val="24"/>
          <w:szCs w:val="24"/>
        </w:rPr>
        <w:t xml:space="preserve">., pp. </w:t>
      </w:r>
      <w:r w:rsidR="00FD7E80">
        <w:rPr>
          <w:rFonts w:ascii="Garamond" w:hAnsi="Garamond" w:cs="AppleSystemUIFont"/>
          <w:color w:val="353535"/>
          <w:sz w:val="24"/>
          <w:szCs w:val="24"/>
        </w:rPr>
        <w:t>27-51.</w:t>
      </w:r>
    </w:p>
    <w:p w14:paraId="2AECFAEE" w14:textId="7C994FE3" w:rsidR="007E2E94" w:rsidRPr="009232F2" w:rsidRDefault="007E2E94"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Dale, G. (2012), ‘The Growth Paradigm: A Critique’, </w:t>
      </w:r>
      <w:r w:rsidRPr="009232F2">
        <w:rPr>
          <w:rFonts w:ascii="Garamond" w:hAnsi="Garamond" w:cs="AppleSystemUIFont"/>
          <w:i/>
          <w:color w:val="353535"/>
          <w:sz w:val="24"/>
          <w:szCs w:val="24"/>
        </w:rPr>
        <w:t>International Socialism</w:t>
      </w:r>
      <w:r w:rsidRPr="009232F2">
        <w:rPr>
          <w:rFonts w:ascii="Garamond" w:hAnsi="Garamond" w:cs="AppleSystemUIFont"/>
          <w:color w:val="353535"/>
          <w:sz w:val="24"/>
          <w:szCs w:val="24"/>
        </w:rPr>
        <w:t>, 134, pp.55-88.</w:t>
      </w:r>
    </w:p>
    <w:p w14:paraId="7985A843" w14:textId="77777777" w:rsidR="0050575E" w:rsidRPr="009232F2" w:rsidRDefault="0050575E"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lastRenderedPageBreak/>
        <w:t xml:space="preserve">Daly, H. (1974), ‘Steady-State Economics versus </w:t>
      </w:r>
      <w:proofErr w:type="spellStart"/>
      <w:r w:rsidRPr="009232F2">
        <w:rPr>
          <w:rFonts w:ascii="Garamond" w:hAnsi="Garamond" w:cs="AppleSystemUIFont"/>
          <w:color w:val="353535"/>
          <w:sz w:val="24"/>
          <w:szCs w:val="24"/>
          <w:lang w:val="en-IE"/>
        </w:rPr>
        <w:t>Growthmania</w:t>
      </w:r>
      <w:proofErr w:type="spellEnd"/>
      <w:r w:rsidRPr="009232F2">
        <w:rPr>
          <w:rFonts w:ascii="Garamond" w:hAnsi="Garamond" w:cs="AppleSystemUIFont"/>
          <w:color w:val="353535"/>
          <w:sz w:val="24"/>
          <w:szCs w:val="24"/>
          <w:lang w:val="en-IE"/>
        </w:rPr>
        <w:t xml:space="preserve">: A Critique of the Orthodox Conceptions of Growth, Wants, Scarcity, and Efficiency’, </w:t>
      </w:r>
      <w:r w:rsidRPr="009232F2">
        <w:rPr>
          <w:rFonts w:ascii="Garamond" w:hAnsi="Garamond" w:cs="AppleSystemUIFont"/>
          <w:i/>
          <w:color w:val="353535"/>
          <w:sz w:val="24"/>
          <w:szCs w:val="24"/>
          <w:lang w:val="en-IE"/>
        </w:rPr>
        <w:t>Policy Sciences</w:t>
      </w:r>
      <w:r w:rsidRPr="009232F2">
        <w:rPr>
          <w:rFonts w:ascii="Garamond" w:hAnsi="Garamond" w:cs="AppleSystemUIFont"/>
          <w:color w:val="353535"/>
          <w:sz w:val="24"/>
          <w:szCs w:val="24"/>
          <w:lang w:val="en-IE"/>
        </w:rPr>
        <w:t>, 5: 149-167.</w:t>
      </w:r>
    </w:p>
    <w:p w14:paraId="49F2D2E7" w14:textId="77777777" w:rsidR="0050575E" w:rsidRPr="009232F2" w:rsidRDefault="0050575E"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 xml:space="preserve">Daly, H (2013a), </w:t>
      </w:r>
      <w:r w:rsidRPr="009232F2">
        <w:rPr>
          <w:rFonts w:ascii="Garamond" w:hAnsi="Garamond" w:cs="AppleSystemUIFont"/>
          <w:i/>
          <w:color w:val="353535"/>
          <w:sz w:val="24"/>
          <w:szCs w:val="24"/>
          <w:lang w:val="en-IE"/>
        </w:rPr>
        <w:t>From Uneconomic Growth to a Steady-State Economy</w:t>
      </w:r>
      <w:r w:rsidRPr="009232F2">
        <w:rPr>
          <w:rFonts w:ascii="Garamond" w:hAnsi="Garamond" w:cs="AppleSystemUIFont"/>
          <w:color w:val="353535"/>
          <w:sz w:val="24"/>
          <w:szCs w:val="24"/>
          <w:lang w:val="en-IE"/>
        </w:rPr>
        <w:t xml:space="preserve"> (Cheltenham: Edward Elgar).</w:t>
      </w:r>
    </w:p>
    <w:p w14:paraId="0986A3DE" w14:textId="2BF5AD6D" w:rsidR="0050575E" w:rsidRPr="009232F2" w:rsidRDefault="0050575E"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Daly, H. (2013b), ‘Full Employment versus Jobless Growth’, available at: http://steadystate.org/full-employment-versus-jobless-growth/ (accessed 31/5/15).</w:t>
      </w:r>
    </w:p>
    <w:p w14:paraId="6022E1B0" w14:textId="1E777197" w:rsidR="00895AD4" w:rsidRPr="00895AD4" w:rsidRDefault="0002232D" w:rsidP="00895AD4">
      <w:pPr>
        <w:rPr>
          <w:rFonts w:ascii="Garamond" w:hAnsi="Garamond" w:cs="AppleSystemUIFont"/>
          <w:color w:val="353535"/>
          <w:sz w:val="24"/>
          <w:szCs w:val="24"/>
        </w:rPr>
      </w:pPr>
      <w:r w:rsidRPr="00895AD4">
        <w:rPr>
          <w:rFonts w:ascii="Garamond" w:hAnsi="Garamond" w:cs="AppleSystemUIFont"/>
          <w:color w:val="353535"/>
          <w:sz w:val="24"/>
          <w:szCs w:val="24"/>
        </w:rPr>
        <w:t xml:space="preserve">Dowd, D. </w:t>
      </w:r>
      <w:r w:rsidR="00895AD4" w:rsidRPr="00895AD4">
        <w:rPr>
          <w:rFonts w:ascii="Garamond" w:hAnsi="Garamond" w:cs="AppleSystemUIFont"/>
          <w:color w:val="353535"/>
          <w:sz w:val="24"/>
          <w:szCs w:val="24"/>
        </w:rPr>
        <w:t xml:space="preserve">(1989), </w:t>
      </w:r>
      <w:proofErr w:type="gramStart"/>
      <w:r w:rsidR="00895AD4" w:rsidRPr="00895AD4">
        <w:rPr>
          <w:rFonts w:ascii="Garamond" w:hAnsi="Garamond" w:cs="AppleSystemUIFont"/>
          <w:i/>
          <w:color w:val="353535"/>
          <w:sz w:val="24"/>
          <w:szCs w:val="24"/>
        </w:rPr>
        <w:t>The</w:t>
      </w:r>
      <w:proofErr w:type="gramEnd"/>
      <w:r w:rsidR="00895AD4" w:rsidRPr="00895AD4">
        <w:rPr>
          <w:rFonts w:ascii="Garamond" w:hAnsi="Garamond" w:cs="AppleSystemUIFont"/>
          <w:i/>
          <w:color w:val="353535"/>
          <w:sz w:val="24"/>
          <w:szCs w:val="24"/>
        </w:rPr>
        <w:t xml:space="preserve"> Waste of Nations</w:t>
      </w:r>
      <w:r w:rsidR="00895AD4" w:rsidRPr="00895AD4">
        <w:rPr>
          <w:rFonts w:ascii="Garamond" w:hAnsi="Garamond" w:cs="AppleSystemUIFont"/>
          <w:color w:val="353535"/>
          <w:sz w:val="24"/>
          <w:szCs w:val="24"/>
        </w:rPr>
        <w:t>, (London: Westview Press).</w:t>
      </w:r>
    </w:p>
    <w:p w14:paraId="1CE9866B" w14:textId="77777777" w:rsidR="00C0389A" w:rsidRPr="009232F2" w:rsidRDefault="00C0389A" w:rsidP="00F67AB7">
      <w:pPr>
        <w:rPr>
          <w:rFonts w:ascii="Garamond" w:hAnsi="Garamond"/>
          <w:sz w:val="24"/>
          <w:szCs w:val="24"/>
        </w:rPr>
      </w:pPr>
      <w:r w:rsidRPr="009232F2">
        <w:rPr>
          <w:rFonts w:ascii="Garamond" w:hAnsi="Garamond"/>
          <w:sz w:val="24"/>
          <w:szCs w:val="24"/>
        </w:rPr>
        <w:t xml:space="preserve">Earle, J., Moran, C., and Ward-Perkins, Z. (2016), </w:t>
      </w:r>
      <w:r w:rsidRPr="009232F2">
        <w:rPr>
          <w:rFonts w:ascii="Garamond" w:hAnsi="Garamond"/>
          <w:i/>
          <w:sz w:val="24"/>
          <w:szCs w:val="24"/>
        </w:rPr>
        <w:t>The Econocracy: the perils of leaving economics to the experts</w:t>
      </w:r>
      <w:r w:rsidRPr="009232F2">
        <w:rPr>
          <w:rFonts w:ascii="Garamond" w:hAnsi="Garamond"/>
          <w:sz w:val="24"/>
          <w:szCs w:val="24"/>
        </w:rPr>
        <w:t xml:space="preserve">, (Oxford: Oxford University Press). </w:t>
      </w:r>
    </w:p>
    <w:p w14:paraId="05CC1F92" w14:textId="77777777" w:rsidR="00281F6F" w:rsidRPr="009232F2" w:rsidRDefault="00281F6F" w:rsidP="00281F6F">
      <w:pPr>
        <w:rPr>
          <w:rFonts w:ascii="Garamond" w:hAnsi="Garamond"/>
          <w:sz w:val="24"/>
          <w:szCs w:val="24"/>
        </w:rPr>
      </w:pPr>
      <w:r w:rsidRPr="009232F2">
        <w:rPr>
          <w:rFonts w:ascii="Garamond" w:hAnsi="Garamond"/>
          <w:sz w:val="24"/>
          <w:szCs w:val="24"/>
        </w:rPr>
        <w:t>Edelstein, M. (2001), ‘The Size of the U.S. Armed Forces during World War II: Feasibility and War Planning’, in Wolcott, S, and Hanes, C. (ed.) </w:t>
      </w:r>
      <w:r w:rsidRPr="009232F2">
        <w:rPr>
          <w:rFonts w:ascii="Garamond" w:hAnsi="Garamond"/>
          <w:i/>
          <w:iCs/>
          <w:sz w:val="24"/>
          <w:szCs w:val="24"/>
        </w:rPr>
        <w:t xml:space="preserve">Research in Economic History, Volume 20, </w:t>
      </w:r>
      <w:r w:rsidRPr="009232F2">
        <w:rPr>
          <w:rFonts w:ascii="Garamond" w:hAnsi="Garamond"/>
          <w:iCs/>
          <w:sz w:val="24"/>
          <w:szCs w:val="24"/>
        </w:rPr>
        <w:t xml:space="preserve">(London: </w:t>
      </w:r>
      <w:r w:rsidRPr="009232F2">
        <w:rPr>
          <w:rFonts w:ascii="Garamond" w:hAnsi="Garamond"/>
          <w:sz w:val="24"/>
          <w:szCs w:val="24"/>
        </w:rPr>
        <w:t>Emerald), pp.47 – 97.</w:t>
      </w:r>
    </w:p>
    <w:p w14:paraId="4F07DD2B" w14:textId="586C003D" w:rsidR="005D6794" w:rsidRDefault="005D6794" w:rsidP="00F67AB7">
      <w:pPr>
        <w:rPr>
          <w:rFonts w:ascii="Garamond" w:hAnsi="Garamond" w:cs="AppleSystemUIFont"/>
          <w:color w:val="353535"/>
          <w:sz w:val="24"/>
          <w:szCs w:val="24"/>
        </w:rPr>
      </w:pPr>
      <w:r w:rsidRPr="005D6794">
        <w:rPr>
          <w:rFonts w:ascii="Garamond" w:hAnsi="Garamond" w:cs="AppleSystemUIFont"/>
          <w:color w:val="353535"/>
          <w:sz w:val="24"/>
          <w:szCs w:val="24"/>
        </w:rPr>
        <w:t>Erhard</w:t>
      </w:r>
      <w:r>
        <w:rPr>
          <w:rFonts w:ascii="Garamond" w:hAnsi="Garamond" w:cs="AppleSystemUIFont"/>
          <w:color w:val="353535"/>
          <w:sz w:val="24"/>
          <w:szCs w:val="24"/>
        </w:rPr>
        <w:t xml:space="preserve">, L. </w:t>
      </w:r>
      <w:r w:rsidRPr="005D6794">
        <w:rPr>
          <w:rFonts w:ascii="Garamond" w:hAnsi="Garamond" w:cs="AppleSystemUIFont"/>
          <w:color w:val="353535"/>
          <w:sz w:val="24"/>
          <w:szCs w:val="24"/>
        </w:rPr>
        <w:t>(1958)</w:t>
      </w:r>
      <w:proofErr w:type="gramStart"/>
      <w:r>
        <w:rPr>
          <w:rFonts w:ascii="Garamond" w:hAnsi="Garamond" w:cs="AppleSystemUIFont"/>
          <w:color w:val="353535"/>
          <w:sz w:val="24"/>
          <w:szCs w:val="24"/>
        </w:rPr>
        <w:t xml:space="preserve">, </w:t>
      </w:r>
      <w:r w:rsidRPr="005D6794">
        <w:rPr>
          <w:rFonts w:ascii="Garamond" w:hAnsi="Garamond" w:cs="AppleSystemUIFont"/>
          <w:color w:val="353535"/>
          <w:sz w:val="24"/>
          <w:szCs w:val="24"/>
        </w:rPr>
        <w:t xml:space="preserve"> </w:t>
      </w:r>
      <w:r w:rsidRPr="005D6794">
        <w:rPr>
          <w:rFonts w:ascii="Garamond" w:hAnsi="Garamond" w:cs="AppleSystemUIFont"/>
          <w:i/>
          <w:color w:val="353535"/>
          <w:sz w:val="24"/>
          <w:szCs w:val="24"/>
        </w:rPr>
        <w:t>Prosperity</w:t>
      </w:r>
      <w:proofErr w:type="gramEnd"/>
      <w:r w:rsidRPr="005D6794">
        <w:rPr>
          <w:rFonts w:ascii="Garamond" w:hAnsi="Garamond" w:cs="AppleSystemUIFont"/>
          <w:i/>
          <w:color w:val="353535"/>
          <w:sz w:val="24"/>
          <w:szCs w:val="24"/>
        </w:rPr>
        <w:t xml:space="preserve"> through </w:t>
      </w:r>
      <w:r>
        <w:rPr>
          <w:rFonts w:ascii="Garamond" w:hAnsi="Garamond" w:cs="AppleSystemUIFont"/>
          <w:i/>
          <w:color w:val="353535"/>
          <w:sz w:val="24"/>
          <w:szCs w:val="24"/>
        </w:rPr>
        <w:t>C</w:t>
      </w:r>
      <w:r w:rsidRPr="005D6794">
        <w:rPr>
          <w:rFonts w:ascii="Garamond" w:hAnsi="Garamond" w:cs="AppleSystemUIFont"/>
          <w:i/>
          <w:color w:val="353535"/>
          <w:sz w:val="24"/>
          <w:szCs w:val="24"/>
        </w:rPr>
        <w:t>ompetition</w:t>
      </w:r>
      <w:r w:rsidRPr="005D6794">
        <w:rPr>
          <w:rFonts w:ascii="Garamond" w:hAnsi="Garamond" w:cs="AppleSystemUIFont"/>
          <w:color w:val="353535"/>
          <w:sz w:val="24"/>
          <w:szCs w:val="24"/>
        </w:rPr>
        <w:t xml:space="preserve">.  Translated by Edith Temple Roberts and John B Wood (New York: </w:t>
      </w:r>
      <w:proofErr w:type="spellStart"/>
      <w:r w:rsidRPr="005D6794">
        <w:rPr>
          <w:rFonts w:ascii="Garamond" w:hAnsi="Garamond" w:cs="AppleSystemUIFont"/>
          <w:color w:val="353535"/>
          <w:sz w:val="24"/>
          <w:szCs w:val="24"/>
        </w:rPr>
        <w:t>Praeger</w:t>
      </w:r>
      <w:proofErr w:type="spellEnd"/>
      <w:r w:rsidRPr="005D6794">
        <w:rPr>
          <w:rFonts w:ascii="Garamond" w:hAnsi="Garamond" w:cs="AppleSystemUIFont"/>
          <w:color w:val="353535"/>
          <w:sz w:val="24"/>
          <w:szCs w:val="24"/>
        </w:rPr>
        <w:t>)</w:t>
      </w:r>
      <w:r>
        <w:rPr>
          <w:rFonts w:ascii="Garamond" w:hAnsi="Garamond" w:cs="AppleSystemUIFont"/>
          <w:color w:val="353535"/>
          <w:sz w:val="24"/>
          <w:szCs w:val="24"/>
        </w:rPr>
        <w:t>.</w:t>
      </w:r>
    </w:p>
    <w:p w14:paraId="484865AA" w14:textId="16CD0915" w:rsidR="007E2E94" w:rsidRPr="009232F2" w:rsidRDefault="007E2E94"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Fioramonti</w:t>
      </w:r>
      <w:proofErr w:type="spellEnd"/>
      <w:r w:rsidRPr="009232F2">
        <w:rPr>
          <w:rFonts w:ascii="Garamond" w:hAnsi="Garamond" w:cs="AppleSystemUIFont"/>
          <w:color w:val="353535"/>
          <w:sz w:val="24"/>
          <w:szCs w:val="24"/>
        </w:rPr>
        <w:t xml:space="preserve">, L (2013), </w:t>
      </w:r>
      <w:r w:rsidRPr="009232F2">
        <w:rPr>
          <w:rFonts w:ascii="Garamond" w:hAnsi="Garamond" w:cs="AppleSystemUIFont"/>
          <w:i/>
          <w:color w:val="353535"/>
          <w:sz w:val="24"/>
          <w:szCs w:val="24"/>
        </w:rPr>
        <w:t>Gross Domestic Problem: The Politics behind the World</w:t>
      </w:r>
      <w:r w:rsidR="009A46FF" w:rsidRPr="009232F2">
        <w:rPr>
          <w:rFonts w:ascii="Garamond" w:hAnsi="Garamond" w:cs="AppleSystemUIFont"/>
          <w:i/>
          <w:color w:val="353535"/>
          <w:sz w:val="24"/>
          <w:szCs w:val="24"/>
        </w:rPr>
        <w:t>’</w:t>
      </w:r>
      <w:r w:rsidRPr="009232F2">
        <w:rPr>
          <w:rFonts w:ascii="Garamond" w:hAnsi="Garamond" w:cs="AppleSystemUIFont"/>
          <w:i/>
          <w:color w:val="353535"/>
          <w:sz w:val="24"/>
          <w:szCs w:val="24"/>
        </w:rPr>
        <w:t>s Most Powerful Number</w:t>
      </w:r>
      <w:r w:rsidRPr="009232F2">
        <w:rPr>
          <w:rFonts w:ascii="Garamond" w:hAnsi="Garamond" w:cs="AppleSystemUIFont"/>
          <w:color w:val="353535"/>
          <w:sz w:val="24"/>
          <w:szCs w:val="24"/>
        </w:rPr>
        <w:t xml:space="preserve"> (London: Zed Press).  </w:t>
      </w:r>
    </w:p>
    <w:p w14:paraId="35AD3CA9" w14:textId="58D069A8" w:rsidR="0009586B" w:rsidRPr="009232F2" w:rsidRDefault="0009586B"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Fredrichs, J (2013), </w:t>
      </w:r>
      <w:r w:rsidRPr="009232F2">
        <w:rPr>
          <w:rFonts w:ascii="Garamond" w:hAnsi="Garamond" w:cs="AppleSystemUIFont"/>
          <w:i/>
          <w:color w:val="353535"/>
          <w:sz w:val="24"/>
          <w:szCs w:val="24"/>
        </w:rPr>
        <w:t xml:space="preserve">The Future is not what it </w:t>
      </w:r>
      <w:r w:rsidR="007028CD" w:rsidRPr="009232F2">
        <w:rPr>
          <w:rFonts w:ascii="Garamond" w:hAnsi="Garamond" w:cs="AppleSystemUIFont"/>
          <w:i/>
          <w:color w:val="353535"/>
          <w:sz w:val="24"/>
          <w:szCs w:val="24"/>
        </w:rPr>
        <w:t>used</w:t>
      </w:r>
      <w:r w:rsidRPr="009232F2">
        <w:rPr>
          <w:rFonts w:ascii="Garamond" w:hAnsi="Garamond" w:cs="AppleSystemUIFont"/>
          <w:i/>
          <w:color w:val="353535"/>
          <w:sz w:val="24"/>
          <w:szCs w:val="24"/>
        </w:rPr>
        <w:t xml:space="preserve"> to </w:t>
      </w:r>
      <w:proofErr w:type="gramStart"/>
      <w:r w:rsidRPr="009232F2">
        <w:rPr>
          <w:rFonts w:ascii="Garamond" w:hAnsi="Garamond" w:cs="AppleSystemUIFont"/>
          <w:i/>
          <w:color w:val="353535"/>
          <w:sz w:val="24"/>
          <w:szCs w:val="24"/>
        </w:rPr>
        <w:t>be:</w:t>
      </w:r>
      <w:proofErr w:type="gramEnd"/>
      <w:r w:rsidRPr="009232F2">
        <w:rPr>
          <w:rFonts w:ascii="Garamond" w:hAnsi="Garamond" w:cs="AppleSystemUIFont"/>
          <w:i/>
          <w:color w:val="353535"/>
          <w:sz w:val="24"/>
          <w:szCs w:val="24"/>
        </w:rPr>
        <w:t xml:space="preserve"> climate change and energy scarcity</w:t>
      </w:r>
      <w:r w:rsidRPr="009232F2">
        <w:rPr>
          <w:rFonts w:ascii="Garamond" w:hAnsi="Garamond" w:cs="AppleSystemUIFont"/>
          <w:color w:val="353535"/>
          <w:sz w:val="24"/>
          <w:szCs w:val="24"/>
        </w:rPr>
        <w:t xml:space="preserve"> (Cambridge, MA: The MIT Press).</w:t>
      </w:r>
    </w:p>
    <w:p w14:paraId="7D626A8C" w14:textId="20D62856" w:rsidR="007E2E94" w:rsidRPr="009232F2" w:rsidRDefault="001E2670"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Friedman, M. (1962), </w:t>
      </w:r>
      <w:r w:rsidRPr="009232F2">
        <w:rPr>
          <w:rFonts w:ascii="Garamond" w:hAnsi="Garamond" w:cs="AppleSystemUIFont"/>
          <w:i/>
          <w:color w:val="353535"/>
          <w:sz w:val="24"/>
          <w:szCs w:val="24"/>
        </w:rPr>
        <w:t>Capitalism and Freedom</w:t>
      </w:r>
      <w:r w:rsidRPr="009232F2">
        <w:rPr>
          <w:rFonts w:ascii="Garamond" w:hAnsi="Garamond" w:cs="AppleSystemUIFont"/>
          <w:color w:val="353535"/>
          <w:sz w:val="24"/>
          <w:szCs w:val="24"/>
        </w:rPr>
        <w:t>, (Chicago: University of Chicago Press)</w:t>
      </w:r>
    </w:p>
    <w:p w14:paraId="59D81635" w14:textId="4CCAC6AA" w:rsidR="003B3D6D" w:rsidRPr="009232F2" w:rsidRDefault="003B3D6D"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Galbraith, J.K. (1982), ‘Recession Economics’, </w:t>
      </w:r>
      <w:r w:rsidRPr="009232F2">
        <w:rPr>
          <w:rFonts w:ascii="Garamond" w:hAnsi="Garamond" w:cs="AppleSystemUIFont"/>
          <w:i/>
          <w:color w:val="353535"/>
          <w:sz w:val="24"/>
          <w:szCs w:val="24"/>
        </w:rPr>
        <w:t>The New York Review of Books</w:t>
      </w:r>
      <w:r w:rsidRPr="009232F2">
        <w:rPr>
          <w:rFonts w:ascii="Garamond" w:hAnsi="Garamond" w:cs="AppleSystemUIFont"/>
          <w:color w:val="353535"/>
          <w:sz w:val="24"/>
          <w:szCs w:val="24"/>
        </w:rPr>
        <w:t>, available at: http://www.nybooks.com/articles/1982/02/04/recession-economics/ (accessed 25/08/17).</w:t>
      </w:r>
    </w:p>
    <w:p w14:paraId="4D106BDF" w14:textId="1406B629" w:rsidR="00191CE7" w:rsidRPr="009232F2" w:rsidRDefault="00191CE7"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Hausman</w:t>
      </w:r>
      <w:proofErr w:type="spellEnd"/>
      <w:r w:rsidRPr="009232F2">
        <w:rPr>
          <w:rFonts w:ascii="Garamond" w:hAnsi="Garamond" w:cs="AppleSystemUIFont"/>
          <w:color w:val="353535"/>
          <w:sz w:val="24"/>
          <w:szCs w:val="24"/>
        </w:rPr>
        <w:t>, D. (1992),</w:t>
      </w:r>
      <w:r w:rsidRPr="009232F2">
        <w:rPr>
          <w:rFonts w:ascii="Garamond" w:hAnsi="Garamond"/>
        </w:rPr>
        <w:t xml:space="preserve"> </w:t>
      </w:r>
      <w:proofErr w:type="gramStart"/>
      <w:r w:rsidRPr="009232F2">
        <w:rPr>
          <w:rFonts w:ascii="Garamond" w:hAnsi="Garamond" w:cs="AppleSystemUIFont"/>
          <w:i/>
          <w:color w:val="353535"/>
          <w:sz w:val="24"/>
          <w:szCs w:val="24"/>
        </w:rPr>
        <w:t>The</w:t>
      </w:r>
      <w:proofErr w:type="gramEnd"/>
      <w:r w:rsidRPr="009232F2">
        <w:rPr>
          <w:rFonts w:ascii="Garamond" w:hAnsi="Garamond" w:cs="AppleSystemUIFont"/>
          <w:i/>
          <w:color w:val="353535"/>
          <w:sz w:val="24"/>
          <w:szCs w:val="24"/>
        </w:rPr>
        <w:t xml:space="preserve"> Inexact and Separate Science of Economics</w:t>
      </w:r>
      <w:r w:rsidRPr="009232F2">
        <w:rPr>
          <w:rFonts w:ascii="Garamond" w:hAnsi="Garamond" w:cs="AppleSystemUIFont"/>
          <w:color w:val="353535"/>
          <w:sz w:val="24"/>
          <w:szCs w:val="24"/>
        </w:rPr>
        <w:t>, (Cambridge: Cambridge University Press).</w:t>
      </w:r>
    </w:p>
    <w:p w14:paraId="1F74E117" w14:textId="480843C9" w:rsidR="003569CE" w:rsidRPr="009232F2" w:rsidRDefault="003569CE"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Herter, C. (1958) ‘Memorandum </w:t>
      </w:r>
      <w:proofErr w:type="gramStart"/>
      <w:r w:rsidRPr="009232F2">
        <w:rPr>
          <w:rFonts w:ascii="Garamond" w:hAnsi="Garamond" w:cs="AppleSystemUIFont"/>
          <w:color w:val="353535"/>
          <w:sz w:val="24"/>
          <w:szCs w:val="24"/>
        </w:rPr>
        <w:t>From</w:t>
      </w:r>
      <w:proofErr w:type="gramEnd"/>
      <w:r w:rsidRPr="009232F2">
        <w:rPr>
          <w:rFonts w:ascii="Garamond" w:hAnsi="Garamond" w:cs="AppleSystemUIFont"/>
          <w:color w:val="353535"/>
          <w:sz w:val="24"/>
          <w:szCs w:val="24"/>
        </w:rPr>
        <w:t xml:space="preserve"> Secretary of State Herter to President Eisenhower, November 24, 1959. Subject: Proposed United States Initiative to Mobilize Free World Resources for Development and to Strengthen Trade Relations’, </w:t>
      </w:r>
      <w:r w:rsidRPr="009232F2">
        <w:rPr>
          <w:rFonts w:ascii="Garamond" w:hAnsi="Garamond" w:cs="AppleSystemUIFont"/>
          <w:i/>
          <w:color w:val="353535"/>
          <w:sz w:val="24"/>
          <w:szCs w:val="24"/>
        </w:rPr>
        <w:t>Foreign Relations of the United States, 1958-60, Foreign Economic Policy</w:t>
      </w:r>
      <w:r w:rsidRPr="009232F2">
        <w:rPr>
          <w:rFonts w:ascii="Garamond" w:hAnsi="Garamond" w:cs="AppleSystemUIFont"/>
          <w:color w:val="353535"/>
          <w:sz w:val="24"/>
          <w:szCs w:val="24"/>
        </w:rPr>
        <w:t xml:space="preserve">, Vol. IV, </w:t>
      </w:r>
      <w:proofErr w:type="gramStart"/>
      <w:r w:rsidRPr="009232F2">
        <w:rPr>
          <w:rFonts w:ascii="Garamond" w:hAnsi="Garamond" w:cs="AppleSystemUIFont"/>
          <w:color w:val="353535"/>
          <w:sz w:val="24"/>
          <w:szCs w:val="24"/>
        </w:rPr>
        <w:t>Available</w:t>
      </w:r>
      <w:proofErr w:type="gramEnd"/>
      <w:r w:rsidRPr="009232F2">
        <w:rPr>
          <w:rFonts w:ascii="Garamond" w:hAnsi="Garamond" w:cs="AppleSystemUIFont"/>
          <w:color w:val="353535"/>
          <w:sz w:val="24"/>
          <w:szCs w:val="24"/>
        </w:rPr>
        <w:t xml:space="preserve"> at: https://history.state.gov/historicaldocuments/frus1958-60v04/d26 (accessed 29th June 2017)</w:t>
      </w:r>
    </w:p>
    <w:p w14:paraId="6B9B5B59" w14:textId="2D7E8029" w:rsidR="00C05700" w:rsidRPr="009232F2" w:rsidRDefault="00C05700"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Jackson, T. (2009), </w:t>
      </w:r>
      <w:r w:rsidR="00C41CDA" w:rsidRPr="009232F2">
        <w:rPr>
          <w:rFonts w:ascii="Garamond" w:hAnsi="Garamond" w:cs="AppleSystemUIFont"/>
          <w:i/>
          <w:color w:val="353535"/>
          <w:sz w:val="24"/>
          <w:szCs w:val="24"/>
        </w:rPr>
        <w:t xml:space="preserve">Prosperity </w:t>
      </w:r>
      <w:r w:rsidR="00170CDB" w:rsidRPr="009232F2">
        <w:rPr>
          <w:rFonts w:ascii="Garamond" w:hAnsi="Garamond" w:cs="AppleSystemUIFont"/>
          <w:i/>
          <w:color w:val="353535"/>
          <w:sz w:val="24"/>
          <w:szCs w:val="24"/>
        </w:rPr>
        <w:t>without</w:t>
      </w:r>
      <w:r w:rsidRPr="009232F2">
        <w:rPr>
          <w:rFonts w:ascii="Garamond" w:hAnsi="Garamond" w:cs="AppleSystemUIFont"/>
          <w:i/>
          <w:color w:val="353535"/>
          <w:sz w:val="24"/>
          <w:szCs w:val="24"/>
        </w:rPr>
        <w:t xml:space="preserve"> Growth</w:t>
      </w:r>
      <w:r w:rsidRPr="009232F2">
        <w:rPr>
          <w:rFonts w:ascii="Garamond" w:hAnsi="Garamond" w:cs="AppleSystemUIFont"/>
          <w:color w:val="353535"/>
          <w:sz w:val="24"/>
          <w:szCs w:val="24"/>
        </w:rPr>
        <w:t xml:space="preserve">, (London: </w:t>
      </w:r>
      <w:proofErr w:type="spellStart"/>
      <w:r w:rsidRPr="009232F2">
        <w:rPr>
          <w:rFonts w:ascii="Garamond" w:hAnsi="Garamond" w:cs="AppleSystemUIFont"/>
          <w:color w:val="353535"/>
          <w:sz w:val="24"/>
          <w:szCs w:val="24"/>
        </w:rPr>
        <w:t>Earthscan</w:t>
      </w:r>
      <w:proofErr w:type="spellEnd"/>
      <w:r w:rsidRPr="009232F2">
        <w:rPr>
          <w:rFonts w:ascii="Garamond" w:hAnsi="Garamond" w:cs="AppleSystemUIFont"/>
          <w:color w:val="353535"/>
          <w:sz w:val="24"/>
          <w:szCs w:val="24"/>
        </w:rPr>
        <w:t>).</w:t>
      </w:r>
    </w:p>
    <w:p w14:paraId="7DDEADFE" w14:textId="5D94FF53" w:rsidR="00752963" w:rsidRPr="009232F2" w:rsidRDefault="00752963" w:rsidP="00D40989">
      <w:pPr>
        <w:rPr>
          <w:rFonts w:ascii="Garamond" w:hAnsi="Garamond"/>
          <w:sz w:val="24"/>
          <w:szCs w:val="24"/>
        </w:rPr>
      </w:pPr>
      <w:r w:rsidRPr="009232F2">
        <w:rPr>
          <w:rFonts w:ascii="Garamond" w:hAnsi="Garamond"/>
          <w:sz w:val="24"/>
          <w:szCs w:val="24"/>
        </w:rPr>
        <w:t xml:space="preserve">Keynes, J.M. (1940), </w:t>
      </w:r>
      <w:r w:rsidRPr="009232F2">
        <w:rPr>
          <w:rFonts w:ascii="Garamond" w:hAnsi="Garamond"/>
          <w:i/>
          <w:sz w:val="24"/>
          <w:szCs w:val="24"/>
        </w:rPr>
        <w:t>How to Pay for the War</w:t>
      </w:r>
      <w:r w:rsidRPr="009232F2">
        <w:rPr>
          <w:rFonts w:ascii="Garamond" w:hAnsi="Garamond"/>
          <w:sz w:val="24"/>
          <w:szCs w:val="24"/>
        </w:rPr>
        <w:t>, (London: Macmillan).</w:t>
      </w:r>
    </w:p>
    <w:p w14:paraId="306FED99" w14:textId="58A6462A" w:rsidR="00D40989" w:rsidRPr="009232F2" w:rsidRDefault="00D40989" w:rsidP="00D40989">
      <w:pPr>
        <w:rPr>
          <w:rFonts w:ascii="Garamond" w:hAnsi="Garamond"/>
          <w:sz w:val="24"/>
          <w:szCs w:val="24"/>
        </w:rPr>
      </w:pPr>
      <w:r w:rsidRPr="009232F2">
        <w:rPr>
          <w:rFonts w:ascii="Garamond" w:hAnsi="Garamond"/>
          <w:sz w:val="24"/>
          <w:szCs w:val="24"/>
        </w:rPr>
        <w:lastRenderedPageBreak/>
        <w:t xml:space="preserve">Kirby, P. (2009), ’The Competition State – Lessons from Ireland’, Limerick Papers in Politics and Public Administration 2009, No. 1, available at: http://www.ul.ie/ppa/content/files/Kirby_competition.pdf (accessed 26/08/17),  </w:t>
      </w:r>
    </w:p>
    <w:p w14:paraId="5DD54801" w14:textId="0474FBBA" w:rsidR="004C6CEE" w:rsidRPr="009232F2" w:rsidRDefault="004C6CEE" w:rsidP="004C6CEE">
      <w:pPr>
        <w:rPr>
          <w:rFonts w:ascii="Garamond" w:hAnsi="Garamond" w:cs="ApolloMT"/>
          <w:sz w:val="24"/>
          <w:szCs w:val="24"/>
        </w:rPr>
      </w:pPr>
      <w:r w:rsidRPr="009232F2">
        <w:rPr>
          <w:rFonts w:ascii="Garamond" w:hAnsi="Garamond" w:cs="ApolloMT"/>
          <w:sz w:val="24"/>
          <w:szCs w:val="24"/>
        </w:rPr>
        <w:t>Kuznets, S (1962), ‘How to Judge Quality’, in Croly, H. (</w:t>
      </w:r>
      <w:proofErr w:type="spellStart"/>
      <w:proofErr w:type="gramStart"/>
      <w:r w:rsidRPr="009232F2">
        <w:rPr>
          <w:rFonts w:ascii="Garamond" w:hAnsi="Garamond" w:cs="ApolloMT"/>
          <w:sz w:val="24"/>
          <w:szCs w:val="24"/>
        </w:rPr>
        <w:t>ed</w:t>
      </w:r>
      <w:proofErr w:type="spellEnd"/>
      <w:proofErr w:type="gramEnd"/>
      <w:r w:rsidRPr="009232F2">
        <w:rPr>
          <w:rFonts w:ascii="Garamond" w:hAnsi="Garamond" w:cs="ApolloMT"/>
          <w:sz w:val="24"/>
          <w:szCs w:val="24"/>
        </w:rPr>
        <w:t xml:space="preserve">), </w:t>
      </w:r>
      <w:r w:rsidRPr="009232F2">
        <w:rPr>
          <w:rFonts w:ascii="Garamond" w:hAnsi="Garamond" w:cs="ApolloMT"/>
          <w:i/>
          <w:sz w:val="24"/>
          <w:szCs w:val="24"/>
        </w:rPr>
        <w:t>The New Republic</w:t>
      </w:r>
      <w:r w:rsidRPr="009232F2">
        <w:rPr>
          <w:rFonts w:ascii="Garamond" w:hAnsi="Garamond" w:cs="ApolloMT"/>
          <w:sz w:val="24"/>
          <w:szCs w:val="24"/>
        </w:rPr>
        <w:t>, 147:16.</w:t>
      </w:r>
    </w:p>
    <w:p w14:paraId="20AF6D86" w14:textId="764EECC7" w:rsidR="0095444D" w:rsidRPr="009232F2" w:rsidRDefault="0095444D" w:rsidP="0095444D">
      <w:pPr>
        <w:rPr>
          <w:rFonts w:ascii="Garamond" w:hAnsi="Garamond" w:cs="AppleSystemUIFont"/>
          <w:color w:val="353535"/>
          <w:sz w:val="24"/>
          <w:szCs w:val="24"/>
        </w:rPr>
      </w:pPr>
      <w:proofErr w:type="spellStart"/>
      <w:r w:rsidRPr="009232F2">
        <w:rPr>
          <w:rFonts w:ascii="Garamond" w:hAnsi="Garamond" w:cs="AppleSystemUIFont"/>
          <w:bCs/>
          <w:color w:val="353535"/>
          <w:sz w:val="24"/>
          <w:szCs w:val="24"/>
        </w:rPr>
        <w:t>Lacey</w:t>
      </w:r>
      <w:proofErr w:type="spellEnd"/>
      <w:r w:rsidRPr="009232F2">
        <w:rPr>
          <w:rFonts w:ascii="Garamond" w:hAnsi="Garamond" w:cs="AppleSystemUIFont"/>
          <w:bCs/>
          <w:color w:val="353535"/>
          <w:sz w:val="24"/>
          <w:szCs w:val="24"/>
        </w:rPr>
        <w:t xml:space="preserve">, (2010), </w:t>
      </w:r>
      <w:r w:rsidRPr="009232F2">
        <w:rPr>
          <w:rFonts w:ascii="Garamond" w:hAnsi="Garamond" w:cs="AppleSystemUIFont"/>
          <w:bCs/>
          <w:i/>
          <w:color w:val="353535"/>
          <w:sz w:val="24"/>
          <w:szCs w:val="24"/>
        </w:rPr>
        <w:t>Keep from All Thoughtful Men: </w:t>
      </w:r>
      <w:r w:rsidRPr="009232F2">
        <w:rPr>
          <w:rFonts w:ascii="Garamond" w:hAnsi="Garamond" w:cs="AppleSystemUIFont"/>
          <w:i/>
          <w:color w:val="353535"/>
          <w:sz w:val="24"/>
          <w:szCs w:val="24"/>
        </w:rPr>
        <w:t>How U.S. Economists Won World War II</w:t>
      </w:r>
      <w:r w:rsidRPr="009232F2">
        <w:rPr>
          <w:rFonts w:ascii="Garamond" w:hAnsi="Garamond" w:cs="AppleSystemUIFont"/>
          <w:color w:val="353535"/>
          <w:sz w:val="24"/>
          <w:szCs w:val="24"/>
        </w:rPr>
        <w:t xml:space="preserve">, (Annapolis: Naval Institute Press). </w:t>
      </w:r>
    </w:p>
    <w:p w14:paraId="270CC502" w14:textId="6CF2D215" w:rsidR="00DD6985" w:rsidRPr="009232F2" w:rsidRDefault="00DD6985"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Lepenies</w:t>
      </w:r>
      <w:proofErr w:type="spellEnd"/>
      <w:r w:rsidRPr="009232F2">
        <w:rPr>
          <w:rFonts w:ascii="Garamond" w:hAnsi="Garamond" w:cs="AppleSystemUIFont"/>
          <w:color w:val="353535"/>
          <w:sz w:val="24"/>
          <w:szCs w:val="24"/>
        </w:rPr>
        <w:t xml:space="preserve">, P. (2016), </w:t>
      </w:r>
      <w:proofErr w:type="gramStart"/>
      <w:r w:rsidRPr="009232F2">
        <w:rPr>
          <w:rFonts w:ascii="Garamond" w:hAnsi="Garamond" w:cs="AppleSystemUIFont"/>
          <w:i/>
          <w:color w:val="353535"/>
          <w:sz w:val="24"/>
          <w:szCs w:val="24"/>
        </w:rPr>
        <w:t>The</w:t>
      </w:r>
      <w:proofErr w:type="gramEnd"/>
      <w:r w:rsidRPr="009232F2">
        <w:rPr>
          <w:rFonts w:ascii="Garamond" w:hAnsi="Garamond" w:cs="AppleSystemUIFont"/>
          <w:i/>
          <w:color w:val="353535"/>
          <w:sz w:val="24"/>
          <w:szCs w:val="24"/>
        </w:rPr>
        <w:t xml:space="preserve"> Power of a Single Number: A Political History of GDP</w:t>
      </w:r>
      <w:r w:rsidRPr="009232F2">
        <w:rPr>
          <w:rFonts w:ascii="Garamond" w:hAnsi="Garamond" w:cs="AppleSystemUIFont"/>
          <w:color w:val="353535"/>
          <w:sz w:val="24"/>
          <w:szCs w:val="24"/>
        </w:rPr>
        <w:t>, (New York: Columbia University Press).</w:t>
      </w:r>
    </w:p>
    <w:p w14:paraId="067A7849" w14:textId="09F34E3A" w:rsidR="00E6191B" w:rsidRPr="009232F2" w:rsidRDefault="00E6191B"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Macekura</w:t>
      </w:r>
      <w:proofErr w:type="spellEnd"/>
      <w:r w:rsidRPr="009232F2">
        <w:rPr>
          <w:rFonts w:ascii="Garamond" w:hAnsi="Garamond" w:cs="AppleSystemUIFont"/>
          <w:color w:val="353535"/>
          <w:sz w:val="24"/>
          <w:szCs w:val="24"/>
        </w:rPr>
        <w:t xml:space="preserve">, S. (2017), ‘Development and Economic Growth: An Intellectual History’, in </w:t>
      </w:r>
      <w:proofErr w:type="spellStart"/>
      <w:r w:rsidRPr="009232F2">
        <w:rPr>
          <w:rFonts w:ascii="Garamond" w:hAnsi="Garamond" w:cs="AppleSystemUIFont"/>
          <w:color w:val="353535"/>
          <w:sz w:val="24"/>
          <w:szCs w:val="24"/>
        </w:rPr>
        <w:t>Borowy</w:t>
      </w:r>
      <w:proofErr w:type="spellEnd"/>
      <w:r w:rsidRPr="009232F2">
        <w:rPr>
          <w:rFonts w:ascii="Garamond" w:hAnsi="Garamond" w:cs="AppleSystemUIFont"/>
          <w:color w:val="353535"/>
          <w:sz w:val="24"/>
          <w:szCs w:val="24"/>
        </w:rPr>
        <w:t xml:space="preserve"> and Schmelzer (</w:t>
      </w:r>
      <w:proofErr w:type="gramStart"/>
      <w:r w:rsidRPr="009232F2">
        <w:rPr>
          <w:rFonts w:ascii="Garamond" w:hAnsi="Garamond" w:cs="AppleSystemUIFont"/>
          <w:color w:val="353535"/>
          <w:sz w:val="24"/>
          <w:szCs w:val="24"/>
        </w:rPr>
        <w:t>eds</w:t>
      </w:r>
      <w:proofErr w:type="gramEnd"/>
      <w:r w:rsidRPr="009232F2">
        <w:rPr>
          <w:rFonts w:ascii="Garamond" w:hAnsi="Garamond" w:cs="AppleSystemUIFont"/>
          <w:color w:val="353535"/>
          <w:sz w:val="24"/>
          <w:szCs w:val="24"/>
        </w:rPr>
        <w:t>), op cit., pp.110-128.</w:t>
      </w:r>
    </w:p>
    <w:p w14:paraId="5855EABD" w14:textId="79D230FD" w:rsidR="00C663B7" w:rsidRPr="009232F2" w:rsidRDefault="00C663B7" w:rsidP="00F67AB7">
      <w:pPr>
        <w:rPr>
          <w:rFonts w:ascii="Garamond" w:hAnsi="Garamond" w:cs="AppleSystemUIFont"/>
          <w:color w:val="353535"/>
          <w:sz w:val="24"/>
          <w:szCs w:val="24"/>
        </w:rPr>
      </w:pPr>
      <w:r w:rsidRPr="009232F2">
        <w:rPr>
          <w:rFonts w:ascii="Garamond" w:hAnsi="Garamond" w:cs="AppleSystemUIFont"/>
          <w:color w:val="353535"/>
          <w:sz w:val="24"/>
          <w:szCs w:val="24"/>
          <w:lang w:val="en-US"/>
        </w:rPr>
        <w:t xml:space="preserve">Maddison, A. (1964), </w:t>
      </w:r>
      <w:r w:rsidRPr="009232F2">
        <w:rPr>
          <w:rFonts w:ascii="Garamond" w:hAnsi="Garamond" w:cs="AppleSystemUIFont"/>
          <w:i/>
          <w:color w:val="353535"/>
          <w:sz w:val="24"/>
          <w:szCs w:val="24"/>
          <w:lang w:val="en-US"/>
        </w:rPr>
        <w:t>Economic Growth in the West</w:t>
      </w:r>
      <w:r w:rsidRPr="009232F2">
        <w:rPr>
          <w:rFonts w:ascii="Garamond" w:hAnsi="Garamond" w:cs="AppleSystemUIFont"/>
          <w:color w:val="353535"/>
          <w:sz w:val="24"/>
          <w:szCs w:val="24"/>
          <w:lang w:val="en-US"/>
        </w:rPr>
        <w:t>, (London: George Allen and Unwin).</w:t>
      </w:r>
    </w:p>
    <w:p w14:paraId="797B556A" w14:textId="567CE79B" w:rsidR="003E5173" w:rsidRPr="009232F2" w:rsidRDefault="003E5173"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Maier, C. (1987), </w:t>
      </w:r>
      <w:r w:rsidRPr="009232F2">
        <w:rPr>
          <w:rFonts w:ascii="Garamond" w:hAnsi="Garamond" w:cs="AppleSystemUIFont"/>
          <w:i/>
          <w:color w:val="353535"/>
          <w:sz w:val="24"/>
          <w:szCs w:val="24"/>
        </w:rPr>
        <w:t>In Search of Stability: Explorations of Historical Political Economy</w:t>
      </w:r>
      <w:r w:rsidRPr="009232F2">
        <w:rPr>
          <w:rFonts w:ascii="Garamond" w:hAnsi="Garamond" w:cs="AppleSystemUIFont"/>
          <w:color w:val="353535"/>
          <w:sz w:val="24"/>
          <w:szCs w:val="24"/>
        </w:rPr>
        <w:t xml:space="preserve">, (Cambridge: Cambridge </w:t>
      </w:r>
      <w:r w:rsidR="00C41CDA" w:rsidRPr="009232F2">
        <w:rPr>
          <w:rFonts w:ascii="Garamond" w:hAnsi="Garamond" w:cs="AppleSystemUIFont"/>
          <w:color w:val="353535"/>
          <w:sz w:val="24"/>
          <w:szCs w:val="24"/>
        </w:rPr>
        <w:t>U</w:t>
      </w:r>
      <w:r w:rsidRPr="009232F2">
        <w:rPr>
          <w:rFonts w:ascii="Garamond" w:hAnsi="Garamond" w:cs="AppleSystemUIFont"/>
          <w:color w:val="353535"/>
          <w:sz w:val="24"/>
          <w:szCs w:val="24"/>
        </w:rPr>
        <w:t xml:space="preserve">niversity Press). </w:t>
      </w:r>
    </w:p>
    <w:p w14:paraId="63513D42" w14:textId="23654523" w:rsidR="00C0389A" w:rsidRPr="009232F2" w:rsidRDefault="00C0389A"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Marcussen</w:t>
      </w:r>
      <w:proofErr w:type="spellEnd"/>
      <w:r w:rsidRPr="009232F2">
        <w:rPr>
          <w:rFonts w:ascii="Garamond" w:hAnsi="Garamond" w:cs="AppleSystemUIFont"/>
          <w:color w:val="353535"/>
          <w:sz w:val="24"/>
          <w:szCs w:val="24"/>
        </w:rPr>
        <w:t>, M (2001), ‘</w:t>
      </w:r>
      <w:proofErr w:type="gramStart"/>
      <w:r w:rsidRPr="009232F2">
        <w:rPr>
          <w:rFonts w:ascii="Garamond" w:hAnsi="Garamond" w:cs="AppleSystemUIFont"/>
          <w:color w:val="353535"/>
          <w:sz w:val="24"/>
          <w:szCs w:val="24"/>
        </w:rPr>
        <w:t>The</w:t>
      </w:r>
      <w:proofErr w:type="gramEnd"/>
      <w:r w:rsidRPr="009232F2">
        <w:rPr>
          <w:rFonts w:ascii="Garamond" w:hAnsi="Garamond" w:cs="AppleSystemUIFont"/>
          <w:color w:val="353535"/>
          <w:sz w:val="24"/>
          <w:szCs w:val="24"/>
        </w:rPr>
        <w:t xml:space="preserve"> OECD in Search of a Role: Playing the Idea Game’, ECPR Joint Sessions, 6-11 April, Grenoble. </w:t>
      </w:r>
    </w:p>
    <w:p w14:paraId="4B0F74D4" w14:textId="7CAC5B07" w:rsidR="0016618C" w:rsidRPr="009232F2" w:rsidRDefault="0016618C"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Martin, </w:t>
      </w:r>
      <w:r w:rsidR="002C29F8" w:rsidRPr="009232F2">
        <w:rPr>
          <w:rFonts w:ascii="Garamond" w:hAnsi="Garamond" w:cs="AppleSystemUIFont"/>
          <w:color w:val="353535"/>
          <w:sz w:val="24"/>
          <w:szCs w:val="24"/>
        </w:rPr>
        <w:t xml:space="preserve">D. </w:t>
      </w:r>
      <w:r w:rsidRPr="009232F2">
        <w:rPr>
          <w:rFonts w:ascii="Garamond" w:hAnsi="Garamond" w:cs="AppleSystemUIFont"/>
          <w:color w:val="353535"/>
          <w:sz w:val="24"/>
          <w:szCs w:val="24"/>
        </w:rPr>
        <w:t xml:space="preserve">(2007), ‘The </w:t>
      </w:r>
      <w:proofErr w:type="spellStart"/>
      <w:r w:rsidRPr="009232F2">
        <w:rPr>
          <w:rFonts w:ascii="Garamond" w:hAnsi="Garamond" w:cs="AppleSystemUIFont"/>
          <w:color w:val="353535"/>
          <w:sz w:val="24"/>
          <w:szCs w:val="24"/>
        </w:rPr>
        <w:t>Preanalytic</w:t>
      </w:r>
      <w:proofErr w:type="spellEnd"/>
      <w:r w:rsidRPr="009232F2">
        <w:rPr>
          <w:rFonts w:ascii="Garamond" w:hAnsi="Garamond" w:cs="AppleSystemUIFont"/>
          <w:color w:val="353535"/>
          <w:sz w:val="24"/>
          <w:szCs w:val="24"/>
        </w:rPr>
        <w:t xml:space="preserve"> Visions of Environmental and Ecological Economics in Investigating Biodiversity Preservation’ in </w:t>
      </w:r>
      <w:proofErr w:type="spellStart"/>
      <w:r w:rsidR="0011255C" w:rsidRPr="009232F2">
        <w:rPr>
          <w:rFonts w:ascii="Garamond" w:hAnsi="Garamond" w:cs="AppleSystemUIFont"/>
          <w:color w:val="353535"/>
          <w:sz w:val="24"/>
          <w:szCs w:val="24"/>
        </w:rPr>
        <w:t>Selvamony</w:t>
      </w:r>
      <w:proofErr w:type="spellEnd"/>
      <w:r w:rsidR="0011255C" w:rsidRPr="009232F2">
        <w:rPr>
          <w:rFonts w:ascii="Garamond" w:hAnsi="Garamond" w:cs="AppleSystemUIFont"/>
          <w:color w:val="353535"/>
          <w:sz w:val="24"/>
          <w:szCs w:val="24"/>
        </w:rPr>
        <w:t xml:space="preserve">, N and Alex, R. </w:t>
      </w:r>
      <w:r w:rsidRPr="009232F2">
        <w:rPr>
          <w:rFonts w:ascii="Garamond" w:hAnsi="Garamond" w:cs="AppleSystemUIFont"/>
          <w:color w:val="353535"/>
          <w:sz w:val="24"/>
          <w:szCs w:val="24"/>
        </w:rPr>
        <w:t>(</w:t>
      </w:r>
      <w:proofErr w:type="gramStart"/>
      <w:r w:rsidRPr="009232F2">
        <w:rPr>
          <w:rFonts w:ascii="Garamond" w:hAnsi="Garamond" w:cs="AppleSystemUIFont"/>
          <w:color w:val="353535"/>
          <w:sz w:val="24"/>
          <w:szCs w:val="24"/>
        </w:rPr>
        <w:t>eds</w:t>
      </w:r>
      <w:proofErr w:type="gramEnd"/>
      <w:r w:rsidRPr="009232F2">
        <w:rPr>
          <w:rFonts w:ascii="Garamond" w:hAnsi="Garamond" w:cs="AppleSystemUIFont"/>
          <w:color w:val="353535"/>
          <w:sz w:val="24"/>
          <w:szCs w:val="24"/>
        </w:rPr>
        <w:t xml:space="preserve">), </w:t>
      </w:r>
      <w:r w:rsidRPr="009232F2">
        <w:rPr>
          <w:rFonts w:ascii="Garamond" w:hAnsi="Garamond" w:cs="AppleSystemUIFont"/>
          <w:i/>
          <w:color w:val="353535"/>
          <w:sz w:val="24"/>
          <w:szCs w:val="24"/>
        </w:rPr>
        <w:t xml:space="preserve">Essays in </w:t>
      </w:r>
      <w:proofErr w:type="spellStart"/>
      <w:r w:rsidRPr="009232F2">
        <w:rPr>
          <w:rFonts w:ascii="Garamond" w:hAnsi="Garamond" w:cs="AppleSystemUIFont"/>
          <w:i/>
          <w:color w:val="353535"/>
          <w:sz w:val="24"/>
          <w:szCs w:val="24"/>
        </w:rPr>
        <w:t>Ecocritcism</w:t>
      </w:r>
      <w:proofErr w:type="spellEnd"/>
      <w:r w:rsidRPr="009232F2">
        <w:rPr>
          <w:rFonts w:ascii="Garamond" w:hAnsi="Garamond" w:cs="AppleSystemUIFont"/>
          <w:color w:val="353535"/>
          <w:sz w:val="24"/>
          <w:szCs w:val="24"/>
        </w:rPr>
        <w:t xml:space="preserve">, (New Delhi: </w:t>
      </w:r>
      <w:proofErr w:type="spellStart"/>
      <w:r w:rsidRPr="009232F2">
        <w:rPr>
          <w:rFonts w:ascii="Garamond" w:hAnsi="Garamond" w:cs="AppleSystemUIFont"/>
          <w:color w:val="353535"/>
          <w:sz w:val="24"/>
          <w:szCs w:val="24"/>
        </w:rPr>
        <w:t>Sarup</w:t>
      </w:r>
      <w:proofErr w:type="spellEnd"/>
      <w:r w:rsidRPr="009232F2">
        <w:rPr>
          <w:rFonts w:ascii="Garamond" w:hAnsi="Garamond" w:cs="AppleSystemUIFont"/>
          <w:color w:val="353535"/>
          <w:sz w:val="24"/>
          <w:szCs w:val="24"/>
        </w:rPr>
        <w:t xml:space="preserve"> and Sons), pp.67-82</w:t>
      </w:r>
      <w:r w:rsidR="0011255C" w:rsidRPr="009232F2">
        <w:rPr>
          <w:rFonts w:ascii="Garamond" w:hAnsi="Garamond" w:cs="AppleSystemUIFont"/>
          <w:color w:val="353535"/>
          <w:sz w:val="24"/>
          <w:szCs w:val="24"/>
        </w:rPr>
        <w:t>.</w:t>
      </w:r>
    </w:p>
    <w:p w14:paraId="787E4E4A" w14:textId="7A4A98A4" w:rsidR="0029221C" w:rsidRDefault="00644CAD" w:rsidP="00644CAD">
      <w:pPr>
        <w:rPr>
          <w:rFonts w:ascii="Garamond" w:hAnsi="Garamond" w:cs="Times New Roman"/>
          <w:color w:val="353535"/>
          <w:sz w:val="24"/>
          <w:szCs w:val="24"/>
          <w:lang w:val="en-IE"/>
        </w:rPr>
      </w:pPr>
      <w:r w:rsidRPr="009232F2">
        <w:rPr>
          <w:rFonts w:ascii="Garamond" w:hAnsi="Garamond" w:cs="Times New Roman"/>
          <w:color w:val="353535"/>
          <w:sz w:val="24"/>
          <w:szCs w:val="24"/>
          <w:lang w:val="en-IE"/>
        </w:rPr>
        <w:t>​</w:t>
      </w:r>
      <w:r w:rsidR="0029221C">
        <w:rPr>
          <w:rFonts w:ascii="Garamond" w:hAnsi="Garamond" w:cs="Times New Roman"/>
          <w:color w:val="353535"/>
          <w:sz w:val="24"/>
          <w:szCs w:val="24"/>
          <w:lang w:val="en-IE"/>
        </w:rPr>
        <w:t xml:space="preserve">Marx, K. (1845/1970), </w:t>
      </w:r>
      <w:r w:rsidR="0029221C" w:rsidRPr="0029221C">
        <w:rPr>
          <w:rFonts w:ascii="Garamond" w:hAnsi="Garamond" w:cs="Times New Roman"/>
          <w:i/>
          <w:color w:val="353535"/>
          <w:sz w:val="24"/>
          <w:szCs w:val="24"/>
          <w:lang w:val="en-IE"/>
        </w:rPr>
        <w:t>The German Ideology</w:t>
      </w:r>
      <w:r w:rsidR="0029221C">
        <w:rPr>
          <w:rFonts w:ascii="Garamond" w:hAnsi="Garamond" w:cs="Times New Roman"/>
          <w:color w:val="353535"/>
          <w:sz w:val="24"/>
          <w:szCs w:val="24"/>
          <w:lang w:val="en-IE"/>
        </w:rPr>
        <w:t xml:space="preserve">, </w:t>
      </w:r>
      <w:r w:rsidR="00DF0B70">
        <w:rPr>
          <w:rFonts w:ascii="Garamond" w:hAnsi="Garamond" w:cs="Times New Roman"/>
          <w:color w:val="353535"/>
          <w:sz w:val="24"/>
          <w:szCs w:val="24"/>
          <w:lang w:val="en-IE"/>
        </w:rPr>
        <w:t xml:space="preserve">edited by C.J. Arthur, </w:t>
      </w:r>
      <w:r w:rsidR="0029221C">
        <w:rPr>
          <w:rFonts w:ascii="Garamond" w:hAnsi="Garamond" w:cs="Times New Roman"/>
          <w:color w:val="353535"/>
          <w:sz w:val="24"/>
          <w:szCs w:val="24"/>
          <w:lang w:val="en-IE"/>
        </w:rPr>
        <w:t>(New York: International Books).</w:t>
      </w:r>
    </w:p>
    <w:p w14:paraId="445DFFBF" w14:textId="208E5855" w:rsidR="00644CAD" w:rsidRPr="009232F2" w:rsidRDefault="00644CAD" w:rsidP="00644CAD">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 xml:space="preserve">Masood, E. (2016), </w:t>
      </w:r>
      <w:r w:rsidRPr="009232F2">
        <w:rPr>
          <w:rFonts w:ascii="Garamond" w:hAnsi="Garamond" w:cs="AppleSystemUIFont"/>
          <w:i/>
          <w:color w:val="353535"/>
          <w:sz w:val="24"/>
          <w:szCs w:val="24"/>
          <w:lang w:val="en-IE"/>
        </w:rPr>
        <w:t>The Great Invention: The Story of GDP and the making and Unmaking of the Modern World</w:t>
      </w:r>
      <w:r w:rsidRPr="009232F2">
        <w:rPr>
          <w:rFonts w:ascii="Garamond" w:hAnsi="Garamond" w:cs="AppleSystemUIFont"/>
          <w:color w:val="353535"/>
          <w:sz w:val="24"/>
          <w:szCs w:val="24"/>
          <w:lang w:val="en-IE"/>
        </w:rPr>
        <w:t>, (New York: Pegasus Books).</w:t>
      </w:r>
    </w:p>
    <w:p w14:paraId="423B8539" w14:textId="6531C0CA" w:rsidR="00BB4279" w:rsidRPr="009232F2" w:rsidRDefault="00BB4279"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Mitchell, T. (2005a) ‘Economists and Economics in the Twentieth Century’, in Steinmetz, G (</w:t>
      </w:r>
      <w:proofErr w:type="spellStart"/>
      <w:proofErr w:type="gramStart"/>
      <w:r w:rsidRPr="009232F2">
        <w:rPr>
          <w:rFonts w:ascii="Garamond" w:hAnsi="Garamond" w:cs="AppleSystemUIFont"/>
          <w:color w:val="353535"/>
          <w:sz w:val="24"/>
          <w:szCs w:val="24"/>
          <w:lang w:val="en-IE"/>
        </w:rPr>
        <w:t>ed</w:t>
      </w:r>
      <w:proofErr w:type="spellEnd"/>
      <w:proofErr w:type="gramEnd"/>
      <w:r w:rsidRPr="009232F2">
        <w:rPr>
          <w:rFonts w:ascii="Garamond" w:hAnsi="Garamond" w:cs="AppleSystemUIFont"/>
          <w:color w:val="353535"/>
          <w:sz w:val="24"/>
          <w:szCs w:val="24"/>
          <w:lang w:val="en-IE"/>
        </w:rPr>
        <w:t xml:space="preserve">), </w:t>
      </w:r>
      <w:r w:rsidRPr="009232F2">
        <w:rPr>
          <w:rFonts w:ascii="Garamond" w:hAnsi="Garamond" w:cs="AppleSystemUIFont"/>
          <w:i/>
          <w:color w:val="353535"/>
          <w:sz w:val="24"/>
          <w:szCs w:val="24"/>
          <w:lang w:val="en-IE"/>
        </w:rPr>
        <w:t>The Politics of Method in the Human Sciences: Positivism and its Epistemological Others</w:t>
      </w:r>
      <w:r w:rsidRPr="009232F2">
        <w:rPr>
          <w:rFonts w:ascii="Garamond" w:hAnsi="Garamond" w:cs="AppleSystemUIFont"/>
          <w:color w:val="353535"/>
          <w:sz w:val="24"/>
          <w:szCs w:val="24"/>
          <w:lang w:val="en-IE"/>
        </w:rPr>
        <w:t xml:space="preserve"> (Durham: Duke University Press), pp.126-142.</w:t>
      </w:r>
    </w:p>
    <w:p w14:paraId="49166B47" w14:textId="5711E958" w:rsidR="00BB4279" w:rsidRPr="009232F2" w:rsidRDefault="00BB4279"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 xml:space="preserve">Mitchell, T. (2005b), ‘The Work of Economics: How a Discipline Makes its World’, </w:t>
      </w:r>
      <w:r w:rsidRPr="009232F2">
        <w:rPr>
          <w:rFonts w:ascii="Garamond" w:hAnsi="Garamond" w:cs="AppleSystemUIFont"/>
          <w:i/>
          <w:iCs/>
          <w:color w:val="353535"/>
          <w:sz w:val="24"/>
          <w:szCs w:val="24"/>
          <w:lang w:val="en-IE"/>
        </w:rPr>
        <w:t xml:space="preserve">European Journal of Sociology </w:t>
      </w:r>
      <w:r w:rsidRPr="009232F2">
        <w:rPr>
          <w:rFonts w:ascii="Garamond" w:hAnsi="Garamond" w:cs="AppleSystemUIFont"/>
          <w:color w:val="353535"/>
          <w:sz w:val="24"/>
          <w:szCs w:val="24"/>
          <w:lang w:val="en-IE"/>
        </w:rPr>
        <w:t>XLVI, 297–320.</w:t>
      </w:r>
    </w:p>
    <w:p w14:paraId="3214242A" w14:textId="40BDEDD5" w:rsidR="00BB4279" w:rsidRPr="009232F2" w:rsidRDefault="00BB4279" w:rsidP="00F67AB7">
      <w:pPr>
        <w:rPr>
          <w:rFonts w:ascii="Garamond" w:hAnsi="Garamond" w:cs="AppleSystemUIFont"/>
          <w:iCs/>
          <w:color w:val="353535"/>
          <w:sz w:val="24"/>
          <w:szCs w:val="24"/>
          <w:lang w:val="en-IE"/>
        </w:rPr>
      </w:pPr>
      <w:r w:rsidRPr="009232F2">
        <w:rPr>
          <w:rFonts w:ascii="Garamond" w:hAnsi="Garamond" w:cs="AppleSystemUIFont"/>
          <w:color w:val="353535"/>
          <w:sz w:val="24"/>
          <w:szCs w:val="24"/>
          <w:lang w:val="en-IE"/>
        </w:rPr>
        <w:t xml:space="preserve">Mitchell, T. (2008), ‘Rethinking Economy’, </w:t>
      </w:r>
      <w:proofErr w:type="spellStart"/>
      <w:r w:rsidRPr="009232F2">
        <w:rPr>
          <w:rFonts w:ascii="Garamond" w:hAnsi="Garamond" w:cs="AppleSystemUIFont"/>
          <w:i/>
          <w:color w:val="353535"/>
          <w:sz w:val="24"/>
          <w:szCs w:val="24"/>
          <w:lang w:val="en-IE"/>
        </w:rPr>
        <w:t>Geoforum</w:t>
      </w:r>
      <w:proofErr w:type="spellEnd"/>
      <w:r w:rsidRPr="009232F2">
        <w:rPr>
          <w:rFonts w:ascii="Garamond" w:hAnsi="Garamond" w:cs="AppleSystemUIFont"/>
          <w:color w:val="353535"/>
          <w:sz w:val="24"/>
          <w:szCs w:val="24"/>
          <w:lang w:val="en-IE"/>
        </w:rPr>
        <w:t xml:space="preserve">, </w:t>
      </w:r>
      <w:r w:rsidRPr="009232F2">
        <w:rPr>
          <w:rFonts w:ascii="Garamond" w:hAnsi="Garamond" w:cs="AppleSystemUIFont"/>
          <w:iCs/>
          <w:color w:val="353535"/>
          <w:sz w:val="24"/>
          <w:szCs w:val="24"/>
          <w:lang w:val="en-IE"/>
        </w:rPr>
        <w:t>39, pp.1116–1121.</w:t>
      </w:r>
    </w:p>
    <w:p w14:paraId="2F5F91CA" w14:textId="4FF6924D" w:rsidR="00646588" w:rsidRDefault="00646588" w:rsidP="00F67AB7">
      <w:pPr>
        <w:rPr>
          <w:rFonts w:ascii="Garamond" w:hAnsi="Garamond" w:cs="AppleSystemUIFont"/>
          <w:color w:val="353535"/>
          <w:sz w:val="24"/>
          <w:szCs w:val="24"/>
          <w:lang w:val="en-IE"/>
        </w:rPr>
      </w:pPr>
      <w:r w:rsidRPr="009232F2">
        <w:rPr>
          <w:rFonts w:ascii="Garamond" w:hAnsi="Garamond" w:cs="AppleSystemUIFont"/>
          <w:color w:val="353535"/>
          <w:sz w:val="24"/>
          <w:szCs w:val="24"/>
          <w:lang w:val="en-IE"/>
        </w:rPr>
        <w:t xml:space="preserve">Mitchell, T. (2009), ‘Carbon Democracy’, </w:t>
      </w:r>
      <w:r w:rsidRPr="009232F2">
        <w:rPr>
          <w:rFonts w:ascii="Garamond" w:hAnsi="Garamond" w:cs="AppleSystemUIFont"/>
          <w:i/>
          <w:color w:val="353535"/>
          <w:sz w:val="24"/>
          <w:szCs w:val="24"/>
          <w:lang w:val="en-IE"/>
        </w:rPr>
        <w:t>Economy and Society</w:t>
      </w:r>
      <w:r w:rsidRPr="009232F2">
        <w:rPr>
          <w:rFonts w:ascii="Garamond" w:hAnsi="Garamond" w:cs="AppleSystemUIFont"/>
          <w:color w:val="353535"/>
          <w:sz w:val="24"/>
          <w:szCs w:val="24"/>
          <w:lang w:val="en-IE"/>
        </w:rPr>
        <w:t xml:space="preserve"> 38: 3, 399–432.</w:t>
      </w:r>
    </w:p>
    <w:p w14:paraId="3BD1F2D3" w14:textId="4FCF3D64" w:rsidR="00276D7E" w:rsidRPr="009232F2" w:rsidRDefault="00276D7E" w:rsidP="00F67AB7">
      <w:pPr>
        <w:rPr>
          <w:rFonts w:ascii="Garamond" w:hAnsi="Garamond" w:cs="AppleSystemUIFont"/>
          <w:color w:val="353535"/>
          <w:sz w:val="24"/>
          <w:szCs w:val="24"/>
          <w:lang w:val="en-IE"/>
        </w:rPr>
      </w:pPr>
      <w:proofErr w:type="spellStart"/>
      <w:r>
        <w:rPr>
          <w:rFonts w:ascii="Garamond" w:hAnsi="Garamond" w:cs="AppleSystemUIFont"/>
          <w:color w:val="353535"/>
          <w:sz w:val="24"/>
          <w:szCs w:val="24"/>
          <w:lang w:val="en-IE"/>
        </w:rPr>
        <w:t>Offe</w:t>
      </w:r>
      <w:proofErr w:type="spellEnd"/>
      <w:r>
        <w:rPr>
          <w:rFonts w:ascii="Garamond" w:hAnsi="Garamond" w:cs="AppleSystemUIFont"/>
          <w:color w:val="353535"/>
          <w:sz w:val="24"/>
          <w:szCs w:val="24"/>
          <w:lang w:val="en-IE"/>
        </w:rPr>
        <w:t xml:space="preserve">, C. (1984), </w:t>
      </w:r>
      <w:r w:rsidRPr="00276D7E">
        <w:rPr>
          <w:rFonts w:ascii="Garamond" w:hAnsi="Garamond" w:cs="AppleSystemUIFont"/>
          <w:i/>
          <w:color w:val="353535"/>
          <w:sz w:val="24"/>
          <w:szCs w:val="24"/>
          <w:lang w:val="en-IE"/>
        </w:rPr>
        <w:t>Contradictions of the Welfare State</w:t>
      </w:r>
      <w:r>
        <w:rPr>
          <w:rFonts w:ascii="Garamond" w:hAnsi="Garamond" w:cs="AppleSystemUIFont"/>
          <w:color w:val="353535"/>
          <w:sz w:val="24"/>
          <w:szCs w:val="24"/>
          <w:lang w:val="en-IE"/>
        </w:rPr>
        <w:t xml:space="preserve"> (Boston: MIT Press). </w:t>
      </w:r>
    </w:p>
    <w:p w14:paraId="57257A04" w14:textId="7C624110" w:rsidR="007028CD" w:rsidRPr="009232F2" w:rsidRDefault="007028CD" w:rsidP="007028CD">
      <w:pPr>
        <w:pStyle w:val="NoSpacing"/>
        <w:rPr>
          <w:rFonts w:ascii="Garamond" w:hAnsi="Garamond"/>
          <w:sz w:val="24"/>
          <w:szCs w:val="24"/>
        </w:rPr>
      </w:pPr>
      <w:r w:rsidRPr="009232F2">
        <w:rPr>
          <w:rFonts w:ascii="Garamond" w:hAnsi="Garamond"/>
          <w:sz w:val="24"/>
          <w:szCs w:val="24"/>
        </w:rPr>
        <w:t xml:space="preserve">O’Hearn, D. (1998), </w:t>
      </w:r>
      <w:r w:rsidRPr="009232F2">
        <w:rPr>
          <w:rFonts w:ascii="Garamond" w:hAnsi="Garamond"/>
          <w:i/>
          <w:sz w:val="24"/>
          <w:szCs w:val="24"/>
        </w:rPr>
        <w:t>Inside the Celtic Tiger: The Irish Economy and the Asian Model</w:t>
      </w:r>
      <w:r w:rsidRPr="009232F2">
        <w:rPr>
          <w:rFonts w:ascii="Garamond" w:hAnsi="Garamond"/>
          <w:sz w:val="24"/>
          <w:szCs w:val="24"/>
        </w:rPr>
        <w:t xml:space="preserve">, </w:t>
      </w:r>
    </w:p>
    <w:p w14:paraId="29022B13" w14:textId="77777777" w:rsidR="007028CD" w:rsidRPr="009232F2" w:rsidRDefault="007028CD" w:rsidP="007028CD">
      <w:pPr>
        <w:pStyle w:val="NoSpacing"/>
        <w:rPr>
          <w:rFonts w:ascii="Garamond" w:hAnsi="Garamond"/>
          <w:sz w:val="24"/>
          <w:szCs w:val="24"/>
        </w:rPr>
      </w:pPr>
      <w:r w:rsidRPr="009232F2">
        <w:rPr>
          <w:rFonts w:ascii="Garamond" w:hAnsi="Garamond"/>
          <w:sz w:val="24"/>
          <w:szCs w:val="24"/>
        </w:rPr>
        <w:t>(London: Pluto Press).</w:t>
      </w:r>
    </w:p>
    <w:p w14:paraId="53C6D7A6" w14:textId="533B4D9F" w:rsidR="007028CD" w:rsidRPr="009232F2" w:rsidRDefault="007028CD" w:rsidP="007028CD">
      <w:pPr>
        <w:pStyle w:val="NoSpacing"/>
        <w:rPr>
          <w:rFonts w:ascii="Garamond" w:hAnsi="Garamond"/>
          <w:sz w:val="24"/>
          <w:szCs w:val="24"/>
        </w:rPr>
      </w:pPr>
      <w:r w:rsidRPr="009232F2">
        <w:rPr>
          <w:rFonts w:ascii="Garamond" w:hAnsi="Garamond"/>
          <w:sz w:val="24"/>
          <w:szCs w:val="24"/>
        </w:rPr>
        <w:t xml:space="preserve"> </w:t>
      </w:r>
    </w:p>
    <w:p w14:paraId="519ABD9C" w14:textId="0CCB1BD8" w:rsidR="007D2B20" w:rsidRPr="009232F2" w:rsidRDefault="007D2B20" w:rsidP="00F67AB7">
      <w:pPr>
        <w:rPr>
          <w:rFonts w:ascii="Garamond" w:hAnsi="Garamond" w:cs="AppleSystemUIFont"/>
          <w:color w:val="353535"/>
          <w:sz w:val="24"/>
          <w:szCs w:val="24"/>
        </w:rPr>
      </w:pPr>
      <w:r w:rsidRPr="009232F2">
        <w:rPr>
          <w:rFonts w:ascii="Garamond" w:hAnsi="Garamond" w:cs="AppleSystemUIFont"/>
          <w:color w:val="353535"/>
          <w:sz w:val="24"/>
          <w:szCs w:val="24"/>
        </w:rPr>
        <w:t>Organization for Economy Cooperation and Development (</w:t>
      </w:r>
      <w:proofErr w:type="spellStart"/>
      <w:r w:rsidRPr="009232F2">
        <w:rPr>
          <w:rFonts w:ascii="Garamond" w:hAnsi="Garamond" w:cs="AppleSystemUIFont"/>
          <w:color w:val="353535"/>
          <w:sz w:val="24"/>
          <w:szCs w:val="24"/>
        </w:rPr>
        <w:t>n.d</w:t>
      </w:r>
      <w:proofErr w:type="spellEnd"/>
      <w:r w:rsidRPr="009232F2">
        <w:rPr>
          <w:rFonts w:ascii="Garamond" w:hAnsi="Garamond" w:cs="AppleSystemUIFont"/>
          <w:color w:val="353535"/>
          <w:sz w:val="24"/>
          <w:szCs w:val="24"/>
        </w:rPr>
        <w:t>), ‘</w:t>
      </w:r>
      <w:r w:rsidRPr="009232F2">
        <w:rPr>
          <w:rFonts w:ascii="Garamond" w:hAnsi="Garamond" w:cs="AppleSystemUIFont"/>
          <w:bCs/>
          <w:color w:val="353535"/>
          <w:sz w:val="24"/>
          <w:szCs w:val="24"/>
        </w:rPr>
        <w:t xml:space="preserve">Organisation for European Economic Co-operation’, </w:t>
      </w:r>
      <w:r w:rsidRPr="009232F2">
        <w:rPr>
          <w:rFonts w:ascii="Garamond" w:hAnsi="Garamond" w:cs="AppleSystemUIFont"/>
          <w:color w:val="353535"/>
          <w:sz w:val="24"/>
          <w:szCs w:val="24"/>
        </w:rPr>
        <w:t xml:space="preserve">available at: </w:t>
      </w:r>
      <w:r w:rsidRPr="009232F2">
        <w:rPr>
          <w:rFonts w:ascii="Garamond" w:hAnsi="Garamond" w:cs="AppleSystemUIFont"/>
          <w:color w:val="353535"/>
          <w:sz w:val="24"/>
          <w:szCs w:val="24"/>
        </w:rPr>
        <w:lastRenderedPageBreak/>
        <w:t xml:space="preserve">http://www.oecd.org/general/organisationforeuropeaneconomicco-operation.htm (accessed 24/08/17). </w:t>
      </w:r>
    </w:p>
    <w:p w14:paraId="4CFDCEB7" w14:textId="4E60CE96" w:rsidR="0095444D" w:rsidRPr="009232F2" w:rsidRDefault="00307609" w:rsidP="00F67AB7">
      <w:pPr>
        <w:rPr>
          <w:rFonts w:ascii="Garamond" w:hAnsi="Garamond"/>
          <w:sz w:val="24"/>
          <w:szCs w:val="24"/>
        </w:rPr>
      </w:pPr>
      <w:r w:rsidRPr="009232F2">
        <w:rPr>
          <w:rFonts w:ascii="Garamond" w:hAnsi="Garamond"/>
          <w:sz w:val="24"/>
          <w:szCs w:val="24"/>
        </w:rPr>
        <w:t>Pa</w:t>
      </w:r>
      <w:r w:rsidR="0095444D" w:rsidRPr="009232F2">
        <w:rPr>
          <w:rFonts w:ascii="Garamond" w:hAnsi="Garamond"/>
          <w:sz w:val="24"/>
          <w:szCs w:val="24"/>
        </w:rPr>
        <w:t xml:space="preserve">tterson, R. (2014), </w:t>
      </w:r>
      <w:r w:rsidR="0095444D" w:rsidRPr="009232F2">
        <w:rPr>
          <w:rFonts w:ascii="Garamond" w:hAnsi="Garamond"/>
          <w:i/>
          <w:sz w:val="24"/>
          <w:szCs w:val="24"/>
        </w:rPr>
        <w:t>Arming the Nation for War: Mobilization, Supply and the America War Effort in WWII</w:t>
      </w:r>
      <w:r w:rsidR="0095444D" w:rsidRPr="009232F2">
        <w:rPr>
          <w:rFonts w:ascii="Garamond" w:hAnsi="Garamond"/>
          <w:sz w:val="24"/>
          <w:szCs w:val="24"/>
        </w:rPr>
        <w:t xml:space="preserve">, (Tennessee: University of Tennessee Press). </w:t>
      </w:r>
    </w:p>
    <w:p w14:paraId="6D7CAC00" w14:textId="3FF01C9F" w:rsidR="007D2B20" w:rsidRPr="009232F2" w:rsidRDefault="007D2B20" w:rsidP="00F67AB7">
      <w:pPr>
        <w:rPr>
          <w:rFonts w:ascii="Garamond" w:hAnsi="Garamond"/>
          <w:sz w:val="24"/>
          <w:szCs w:val="24"/>
        </w:rPr>
      </w:pPr>
      <w:r w:rsidRPr="009232F2">
        <w:rPr>
          <w:rFonts w:ascii="Garamond" w:hAnsi="Garamond"/>
          <w:sz w:val="24"/>
          <w:szCs w:val="24"/>
        </w:rPr>
        <w:t xml:space="preserve">Peckham, E. (2007), ‘Alexander King’, </w:t>
      </w:r>
      <w:proofErr w:type="gramStart"/>
      <w:r w:rsidRPr="009232F2">
        <w:rPr>
          <w:rFonts w:ascii="Garamond" w:hAnsi="Garamond"/>
          <w:i/>
          <w:sz w:val="24"/>
          <w:szCs w:val="24"/>
        </w:rPr>
        <w:t>The</w:t>
      </w:r>
      <w:proofErr w:type="gramEnd"/>
      <w:r w:rsidRPr="009232F2">
        <w:rPr>
          <w:rFonts w:ascii="Garamond" w:hAnsi="Garamond"/>
          <w:i/>
          <w:sz w:val="24"/>
          <w:szCs w:val="24"/>
        </w:rPr>
        <w:t xml:space="preserve"> Independent</w:t>
      </w:r>
      <w:r w:rsidRPr="009232F2">
        <w:rPr>
          <w:rFonts w:ascii="Garamond" w:hAnsi="Garamond"/>
          <w:sz w:val="24"/>
          <w:szCs w:val="24"/>
        </w:rPr>
        <w:t>, March 26</w:t>
      </w:r>
      <w:r w:rsidRPr="009232F2">
        <w:rPr>
          <w:rFonts w:ascii="Garamond" w:hAnsi="Garamond"/>
          <w:sz w:val="24"/>
          <w:szCs w:val="24"/>
          <w:vertAlign w:val="superscript"/>
        </w:rPr>
        <w:t>th</w:t>
      </w:r>
      <w:r w:rsidRPr="009232F2">
        <w:rPr>
          <w:rFonts w:ascii="Garamond" w:hAnsi="Garamond"/>
          <w:sz w:val="24"/>
          <w:szCs w:val="24"/>
        </w:rPr>
        <w:t>.</w:t>
      </w:r>
    </w:p>
    <w:p w14:paraId="64E1893C" w14:textId="3868F3B2" w:rsidR="006B3434" w:rsidRPr="009232F2" w:rsidRDefault="006B3434" w:rsidP="00F67AB7">
      <w:pPr>
        <w:rPr>
          <w:rFonts w:ascii="Garamond" w:hAnsi="Garamond" w:cs="AppleSystemUIFont"/>
          <w:color w:val="353535"/>
          <w:sz w:val="24"/>
          <w:szCs w:val="24"/>
        </w:rPr>
      </w:pPr>
      <w:proofErr w:type="spellStart"/>
      <w:r w:rsidRPr="009232F2">
        <w:rPr>
          <w:rFonts w:ascii="Garamond" w:hAnsi="Garamond" w:cs="AppleSystemUIFont"/>
          <w:color w:val="353535"/>
          <w:sz w:val="24"/>
          <w:szCs w:val="24"/>
        </w:rPr>
        <w:t>Pezzey</w:t>
      </w:r>
      <w:proofErr w:type="spellEnd"/>
      <w:r w:rsidRPr="009232F2">
        <w:rPr>
          <w:rFonts w:ascii="Garamond" w:hAnsi="Garamond" w:cs="AppleSystemUIFont"/>
          <w:color w:val="353535"/>
          <w:sz w:val="24"/>
          <w:szCs w:val="24"/>
        </w:rPr>
        <w:t>, J. (1997), ‘Sustainability constraints versus “optimality” versus inter</w:t>
      </w:r>
      <w:r w:rsidR="0016618C" w:rsidRPr="009232F2">
        <w:rPr>
          <w:rFonts w:ascii="Garamond" w:hAnsi="Garamond" w:cs="AppleSystemUIFont"/>
          <w:color w:val="353535"/>
          <w:sz w:val="24"/>
          <w:szCs w:val="24"/>
        </w:rPr>
        <w:t>-</w:t>
      </w:r>
      <w:r w:rsidRPr="009232F2">
        <w:rPr>
          <w:rFonts w:ascii="Garamond" w:hAnsi="Garamond" w:cs="AppleSystemUIFont"/>
          <w:color w:val="353535"/>
          <w:sz w:val="24"/>
          <w:szCs w:val="24"/>
        </w:rPr>
        <w:t>temporal concern, and </w:t>
      </w:r>
      <w:r w:rsidRPr="009232F2">
        <w:rPr>
          <w:rFonts w:ascii="Garamond" w:hAnsi="Garamond" w:cs="AppleSystemUIFont"/>
          <w:bCs/>
          <w:color w:val="353535"/>
          <w:sz w:val="24"/>
          <w:szCs w:val="24"/>
        </w:rPr>
        <w:t>axioms</w:t>
      </w:r>
      <w:r w:rsidRPr="009232F2">
        <w:rPr>
          <w:rFonts w:ascii="Garamond" w:hAnsi="Garamond" w:cs="AppleSystemUIFont"/>
          <w:b/>
          <w:bCs/>
          <w:color w:val="353535"/>
          <w:sz w:val="24"/>
          <w:szCs w:val="24"/>
        </w:rPr>
        <w:t> </w:t>
      </w:r>
      <w:r w:rsidRPr="009232F2">
        <w:rPr>
          <w:rFonts w:ascii="Garamond" w:hAnsi="Garamond" w:cs="AppleSystemUIFont"/>
          <w:color w:val="353535"/>
          <w:sz w:val="24"/>
          <w:szCs w:val="24"/>
        </w:rPr>
        <w:t>versus data’</w:t>
      </w:r>
      <w:proofErr w:type="gramStart"/>
      <w:r w:rsidRPr="009232F2">
        <w:rPr>
          <w:rFonts w:ascii="Garamond" w:hAnsi="Garamond" w:cs="AppleSystemUIFont"/>
          <w:color w:val="353535"/>
          <w:sz w:val="24"/>
          <w:szCs w:val="24"/>
        </w:rPr>
        <w:t>,  (</w:t>
      </w:r>
      <w:proofErr w:type="gramEnd"/>
      <w:r w:rsidRPr="009232F2">
        <w:rPr>
          <w:rFonts w:ascii="Garamond" w:hAnsi="Garamond" w:cs="AppleSystemUIFont"/>
          <w:color w:val="353535"/>
          <w:sz w:val="24"/>
          <w:szCs w:val="24"/>
        </w:rPr>
        <w:t xml:space="preserve">1997), </w:t>
      </w:r>
      <w:r w:rsidRPr="009232F2">
        <w:rPr>
          <w:rFonts w:ascii="Garamond" w:hAnsi="Garamond" w:cs="AppleSystemUIFont"/>
          <w:i/>
          <w:color w:val="353535"/>
          <w:sz w:val="24"/>
          <w:szCs w:val="24"/>
        </w:rPr>
        <w:t>Land Economics</w:t>
      </w:r>
      <w:r w:rsidRPr="009232F2">
        <w:rPr>
          <w:rFonts w:ascii="Garamond" w:hAnsi="Garamond" w:cs="AppleSystemUIFont"/>
          <w:color w:val="353535"/>
          <w:sz w:val="24"/>
          <w:szCs w:val="24"/>
        </w:rPr>
        <w:t>, 73:4, pp.448-</w:t>
      </w:r>
    </w:p>
    <w:p w14:paraId="71198AE5" w14:textId="602A9E6B" w:rsidR="00182E4D" w:rsidRPr="009232F2" w:rsidRDefault="00182E4D" w:rsidP="00F67AB7">
      <w:pPr>
        <w:rPr>
          <w:rFonts w:ascii="Garamond" w:hAnsi="Garamond" w:cs="AppleSystemUIFont"/>
          <w:color w:val="353535"/>
          <w:sz w:val="24"/>
          <w:szCs w:val="24"/>
        </w:rPr>
      </w:pPr>
      <w:r w:rsidRPr="009232F2">
        <w:rPr>
          <w:rFonts w:ascii="Garamond" w:hAnsi="Garamond" w:cs="AppleSystemUIFont"/>
          <w:color w:val="353535"/>
          <w:sz w:val="24"/>
          <w:szCs w:val="24"/>
        </w:rPr>
        <w:t xml:space="preserve">Quiggin, J. (2015), ‘The </w:t>
      </w:r>
      <w:r w:rsidR="00846C31" w:rsidRPr="009232F2">
        <w:rPr>
          <w:rFonts w:ascii="Garamond" w:hAnsi="Garamond" w:cs="AppleSystemUIFont"/>
          <w:color w:val="353535"/>
          <w:sz w:val="24"/>
          <w:szCs w:val="24"/>
        </w:rPr>
        <w:t>M</w:t>
      </w:r>
      <w:r w:rsidRPr="009232F2">
        <w:rPr>
          <w:rFonts w:ascii="Garamond" w:hAnsi="Garamond" w:cs="AppleSystemUIFont"/>
          <w:color w:val="353535"/>
          <w:sz w:val="24"/>
          <w:szCs w:val="24"/>
        </w:rPr>
        <w:t xml:space="preserve">ost </w:t>
      </w:r>
      <w:r w:rsidR="00846C31" w:rsidRPr="009232F2">
        <w:rPr>
          <w:rFonts w:ascii="Garamond" w:hAnsi="Garamond" w:cs="AppleSystemUIFont"/>
          <w:color w:val="353535"/>
          <w:sz w:val="24"/>
          <w:szCs w:val="24"/>
        </w:rPr>
        <w:t>M</w:t>
      </w:r>
      <w:r w:rsidRPr="009232F2">
        <w:rPr>
          <w:rFonts w:ascii="Garamond" w:hAnsi="Garamond" w:cs="AppleSystemUIFont"/>
          <w:color w:val="353535"/>
          <w:sz w:val="24"/>
          <w:szCs w:val="24"/>
        </w:rPr>
        <w:t xml:space="preserve">isleading </w:t>
      </w:r>
      <w:r w:rsidR="00846C31" w:rsidRPr="009232F2">
        <w:rPr>
          <w:rFonts w:ascii="Garamond" w:hAnsi="Garamond" w:cs="AppleSystemUIFont"/>
          <w:color w:val="353535"/>
          <w:sz w:val="24"/>
          <w:szCs w:val="24"/>
        </w:rPr>
        <w:t>Definition</w:t>
      </w:r>
      <w:r w:rsidRPr="009232F2">
        <w:rPr>
          <w:rFonts w:ascii="Garamond" w:hAnsi="Garamond" w:cs="AppleSystemUIFont"/>
          <w:color w:val="353535"/>
          <w:sz w:val="24"/>
          <w:szCs w:val="24"/>
        </w:rPr>
        <w:t xml:space="preserve"> in Economics: Pareto Optimality</w:t>
      </w:r>
      <w:r w:rsidR="00846C31" w:rsidRPr="009232F2">
        <w:rPr>
          <w:rFonts w:ascii="Garamond" w:hAnsi="Garamond" w:cs="AppleSystemUIFont"/>
          <w:color w:val="353535"/>
          <w:sz w:val="24"/>
          <w:szCs w:val="24"/>
        </w:rPr>
        <w:t>’</w:t>
      </w:r>
      <w:r w:rsidRPr="009232F2">
        <w:rPr>
          <w:rFonts w:ascii="Garamond" w:hAnsi="Garamond" w:cs="AppleSystemUIFont"/>
          <w:color w:val="353535"/>
          <w:sz w:val="24"/>
          <w:szCs w:val="24"/>
        </w:rPr>
        <w:t xml:space="preserve">, available at: http://johnquiggin.com/?s=pareto+optimality (accessed </w:t>
      </w:r>
      <w:r w:rsidR="00846C31" w:rsidRPr="009232F2">
        <w:rPr>
          <w:rFonts w:ascii="Garamond" w:hAnsi="Garamond" w:cs="AppleSystemUIFont"/>
          <w:color w:val="353535"/>
          <w:sz w:val="24"/>
          <w:szCs w:val="24"/>
        </w:rPr>
        <w:t>15/5/16)</w:t>
      </w:r>
    </w:p>
    <w:p w14:paraId="7FC7080F" w14:textId="7BB6BEFD" w:rsidR="00307609" w:rsidRPr="009232F2" w:rsidRDefault="00307609" w:rsidP="00F67AB7">
      <w:pPr>
        <w:rPr>
          <w:rFonts w:ascii="Garamond" w:hAnsi="Garamond"/>
          <w:sz w:val="24"/>
          <w:szCs w:val="24"/>
        </w:rPr>
      </w:pPr>
      <w:r w:rsidRPr="009232F2">
        <w:rPr>
          <w:rFonts w:ascii="Garamond" w:hAnsi="Garamond"/>
          <w:sz w:val="24"/>
          <w:szCs w:val="24"/>
        </w:rPr>
        <w:t>Ramsden, D. (2015), ‘The First 50 years of The Government Economic Service’, available at: https://www.kcl.ac.uk/sspp/policy-institute/news/assets/Ramsden-transcript-270415.pdf (accessed 27/08/17).</w:t>
      </w:r>
    </w:p>
    <w:p w14:paraId="74D41AEC" w14:textId="76D6F0B1" w:rsidR="00847E50" w:rsidRPr="009232F2" w:rsidRDefault="00847E50" w:rsidP="00F67AB7">
      <w:pPr>
        <w:rPr>
          <w:rFonts w:ascii="Garamond" w:hAnsi="Garamond"/>
          <w:sz w:val="24"/>
          <w:szCs w:val="24"/>
        </w:rPr>
      </w:pPr>
      <w:proofErr w:type="spellStart"/>
      <w:r w:rsidRPr="009232F2">
        <w:rPr>
          <w:rFonts w:ascii="Garamond" w:hAnsi="Garamond"/>
          <w:sz w:val="24"/>
          <w:szCs w:val="24"/>
        </w:rPr>
        <w:t>Rostow</w:t>
      </w:r>
      <w:proofErr w:type="spellEnd"/>
      <w:r w:rsidRPr="009232F2">
        <w:rPr>
          <w:rFonts w:ascii="Garamond" w:hAnsi="Garamond"/>
          <w:sz w:val="24"/>
          <w:szCs w:val="24"/>
        </w:rPr>
        <w:t xml:space="preserve">, W. W. (1960), </w:t>
      </w:r>
      <w:proofErr w:type="gramStart"/>
      <w:r w:rsidRPr="009232F2">
        <w:rPr>
          <w:rFonts w:ascii="Garamond" w:hAnsi="Garamond"/>
          <w:i/>
          <w:sz w:val="24"/>
          <w:szCs w:val="24"/>
        </w:rPr>
        <w:t>The</w:t>
      </w:r>
      <w:proofErr w:type="gramEnd"/>
      <w:r w:rsidRPr="009232F2">
        <w:rPr>
          <w:rFonts w:ascii="Garamond" w:hAnsi="Garamond"/>
          <w:i/>
          <w:sz w:val="24"/>
          <w:szCs w:val="24"/>
        </w:rPr>
        <w:t xml:space="preserve"> Stages of Economic Growth: A Non-Communist Manifesto</w:t>
      </w:r>
      <w:r w:rsidRPr="009232F2">
        <w:rPr>
          <w:rFonts w:ascii="Garamond" w:hAnsi="Garamond"/>
          <w:sz w:val="24"/>
          <w:szCs w:val="24"/>
        </w:rPr>
        <w:t>, (Cambridge: Cambridge University Press).</w:t>
      </w:r>
    </w:p>
    <w:p w14:paraId="16508D87" w14:textId="0819BB1C" w:rsidR="00192663" w:rsidRPr="009232F2" w:rsidRDefault="00192663" w:rsidP="00F67AB7">
      <w:pPr>
        <w:rPr>
          <w:rFonts w:ascii="Garamond" w:hAnsi="Garamond"/>
          <w:sz w:val="24"/>
          <w:szCs w:val="24"/>
        </w:rPr>
      </w:pPr>
      <w:r w:rsidRPr="009232F2">
        <w:rPr>
          <w:rFonts w:ascii="Garamond" w:hAnsi="Garamond"/>
          <w:sz w:val="24"/>
          <w:szCs w:val="24"/>
        </w:rPr>
        <w:t xml:space="preserve">Schmelzer, M (2016), </w:t>
      </w:r>
      <w:proofErr w:type="gramStart"/>
      <w:r w:rsidRPr="009232F2">
        <w:rPr>
          <w:rFonts w:ascii="Garamond" w:hAnsi="Garamond"/>
          <w:i/>
          <w:sz w:val="24"/>
          <w:szCs w:val="24"/>
        </w:rPr>
        <w:t>The</w:t>
      </w:r>
      <w:proofErr w:type="gramEnd"/>
      <w:r w:rsidRPr="009232F2">
        <w:rPr>
          <w:rFonts w:ascii="Garamond" w:hAnsi="Garamond"/>
          <w:i/>
          <w:sz w:val="24"/>
          <w:szCs w:val="24"/>
        </w:rPr>
        <w:t xml:space="preserve"> Hegemony of Growth: The OECD and the Making of the Economic Growth Paradigm</w:t>
      </w:r>
      <w:r w:rsidRPr="009232F2">
        <w:rPr>
          <w:rFonts w:ascii="Garamond" w:hAnsi="Garamond"/>
          <w:sz w:val="24"/>
          <w:szCs w:val="24"/>
        </w:rPr>
        <w:t xml:space="preserve"> (Cambridge: Cambridge University Press).</w:t>
      </w:r>
    </w:p>
    <w:p w14:paraId="60920072" w14:textId="0207BA52" w:rsidR="008863ED" w:rsidRPr="009232F2" w:rsidRDefault="008863ED" w:rsidP="00F67AB7">
      <w:pPr>
        <w:rPr>
          <w:rFonts w:ascii="Garamond" w:hAnsi="Garamond"/>
          <w:sz w:val="24"/>
          <w:szCs w:val="24"/>
        </w:rPr>
      </w:pPr>
      <w:r w:rsidRPr="009232F2">
        <w:rPr>
          <w:rFonts w:ascii="Garamond" w:hAnsi="Garamond"/>
          <w:sz w:val="24"/>
          <w:szCs w:val="24"/>
        </w:rPr>
        <w:t xml:space="preserve">Schumpeter, J. (1994 [1954]), </w:t>
      </w:r>
      <w:r w:rsidRPr="009232F2">
        <w:rPr>
          <w:rFonts w:ascii="Garamond" w:hAnsi="Garamond"/>
          <w:i/>
          <w:sz w:val="24"/>
          <w:szCs w:val="24"/>
        </w:rPr>
        <w:t>History of Economic Analysis</w:t>
      </w:r>
      <w:r w:rsidRPr="009232F2">
        <w:rPr>
          <w:rFonts w:ascii="Garamond" w:hAnsi="Garamond"/>
          <w:sz w:val="24"/>
          <w:szCs w:val="24"/>
        </w:rPr>
        <w:t>, (London: Routledge).</w:t>
      </w:r>
    </w:p>
    <w:p w14:paraId="7B02BD60" w14:textId="273E3124" w:rsidR="0089239A" w:rsidRPr="009232F2" w:rsidRDefault="0089239A" w:rsidP="00DE077D">
      <w:pPr>
        <w:rPr>
          <w:rFonts w:ascii="Garamond" w:hAnsi="Garamond"/>
          <w:sz w:val="24"/>
          <w:szCs w:val="24"/>
        </w:rPr>
      </w:pPr>
      <w:r w:rsidRPr="009232F2">
        <w:rPr>
          <w:rFonts w:ascii="Garamond" w:hAnsi="Garamond"/>
          <w:sz w:val="24"/>
          <w:szCs w:val="24"/>
        </w:rPr>
        <w:t>Shapiro</w:t>
      </w:r>
      <w:proofErr w:type="gramStart"/>
      <w:r w:rsidRPr="009232F2">
        <w:rPr>
          <w:rFonts w:ascii="Garamond" w:hAnsi="Garamond"/>
          <w:sz w:val="24"/>
          <w:szCs w:val="24"/>
        </w:rPr>
        <w:t>,  (</w:t>
      </w:r>
      <w:proofErr w:type="gramEnd"/>
      <w:r w:rsidRPr="009232F2">
        <w:rPr>
          <w:rFonts w:ascii="Garamond" w:hAnsi="Garamond"/>
          <w:sz w:val="24"/>
          <w:szCs w:val="24"/>
        </w:rPr>
        <w:t>1999), ‘</w:t>
      </w:r>
      <w:r w:rsidR="00DE077D" w:rsidRPr="009232F2">
        <w:rPr>
          <w:rFonts w:ascii="Garamond" w:hAnsi="Garamond"/>
          <w:bCs/>
          <w:sz w:val="24"/>
          <w:szCs w:val="24"/>
        </w:rPr>
        <w:t>Remarks by Robert J. Shapiro, Under Secretary of Commerce for Economic Affairs’</w:t>
      </w:r>
      <w:r w:rsidRPr="009232F2">
        <w:rPr>
          <w:rFonts w:ascii="Garamond" w:hAnsi="Garamond"/>
          <w:sz w:val="24"/>
          <w:szCs w:val="24"/>
        </w:rPr>
        <w:t>, available at: https://www.bea.gov/scb/account_articles/general/0100od/maintext.htm, (accessed, 26/08/17)</w:t>
      </w:r>
    </w:p>
    <w:p w14:paraId="49BF5974" w14:textId="0F58E2D1" w:rsidR="00F850CF" w:rsidRPr="009232F2" w:rsidRDefault="00952B96" w:rsidP="00F67AB7">
      <w:pPr>
        <w:rPr>
          <w:rFonts w:ascii="Garamond" w:hAnsi="Garamond"/>
          <w:sz w:val="24"/>
          <w:szCs w:val="24"/>
        </w:rPr>
      </w:pPr>
      <w:proofErr w:type="spellStart"/>
      <w:r w:rsidRPr="009232F2">
        <w:rPr>
          <w:rFonts w:ascii="Garamond" w:hAnsi="Garamond"/>
          <w:sz w:val="24"/>
          <w:szCs w:val="24"/>
        </w:rPr>
        <w:t>Sp</w:t>
      </w:r>
      <w:r w:rsidR="00F850CF" w:rsidRPr="009232F2">
        <w:rPr>
          <w:rFonts w:ascii="Garamond" w:hAnsi="Garamond"/>
          <w:sz w:val="24"/>
          <w:szCs w:val="24"/>
        </w:rPr>
        <w:t>ash</w:t>
      </w:r>
      <w:proofErr w:type="spellEnd"/>
      <w:r w:rsidR="00F850CF" w:rsidRPr="009232F2">
        <w:rPr>
          <w:rFonts w:ascii="Garamond" w:hAnsi="Garamond"/>
          <w:sz w:val="24"/>
          <w:szCs w:val="24"/>
        </w:rPr>
        <w:t xml:space="preserve">, C. (2012), ‘New Foundations for Ecological Economics’, </w:t>
      </w:r>
      <w:r w:rsidR="00F850CF" w:rsidRPr="009232F2">
        <w:rPr>
          <w:rFonts w:ascii="Garamond" w:hAnsi="Garamond"/>
          <w:i/>
          <w:sz w:val="24"/>
          <w:szCs w:val="24"/>
        </w:rPr>
        <w:t>Ecological Economics</w:t>
      </w:r>
      <w:r w:rsidR="00F850CF" w:rsidRPr="009232F2">
        <w:rPr>
          <w:rFonts w:ascii="Garamond" w:hAnsi="Garamond"/>
          <w:sz w:val="24"/>
          <w:szCs w:val="24"/>
        </w:rPr>
        <w:t>, 77, pp. 36-47.</w:t>
      </w:r>
    </w:p>
    <w:p w14:paraId="61C46BB5" w14:textId="77777777" w:rsidR="0047650D" w:rsidRPr="009232F2" w:rsidRDefault="0047650D" w:rsidP="00F67AB7">
      <w:pPr>
        <w:rPr>
          <w:rFonts w:ascii="Garamond" w:hAnsi="Garamond"/>
          <w:sz w:val="24"/>
          <w:szCs w:val="24"/>
          <w:lang w:val="en-IE"/>
        </w:rPr>
      </w:pPr>
      <w:r w:rsidRPr="009232F2">
        <w:rPr>
          <w:rFonts w:ascii="Garamond" w:hAnsi="Garamond"/>
          <w:sz w:val="24"/>
          <w:szCs w:val="24"/>
          <w:lang w:val="en-IE"/>
        </w:rPr>
        <w:t xml:space="preserve">Stanford, J. (2008), </w:t>
      </w:r>
      <w:r w:rsidRPr="009232F2">
        <w:rPr>
          <w:rFonts w:ascii="Garamond" w:hAnsi="Garamond"/>
          <w:i/>
          <w:sz w:val="24"/>
          <w:szCs w:val="24"/>
          <w:lang w:val="en-IE"/>
        </w:rPr>
        <w:t>Economics for Everyone: A Short Guide to the Economics of Capitalism</w:t>
      </w:r>
      <w:r w:rsidRPr="009232F2">
        <w:rPr>
          <w:rFonts w:ascii="Garamond" w:hAnsi="Garamond"/>
          <w:sz w:val="24"/>
          <w:szCs w:val="24"/>
          <w:lang w:val="en-IE"/>
        </w:rPr>
        <w:t>, (Toronto: Pluto Press).</w:t>
      </w:r>
    </w:p>
    <w:p w14:paraId="4E1A396E" w14:textId="2FD45273" w:rsidR="00383C52" w:rsidRPr="009232F2" w:rsidRDefault="00383C52" w:rsidP="00F67AB7">
      <w:pPr>
        <w:rPr>
          <w:rFonts w:ascii="Garamond" w:hAnsi="Garamond"/>
          <w:sz w:val="24"/>
          <w:szCs w:val="24"/>
        </w:rPr>
      </w:pPr>
      <w:proofErr w:type="spellStart"/>
      <w:r w:rsidRPr="009232F2">
        <w:rPr>
          <w:rFonts w:ascii="Garamond" w:hAnsi="Garamond"/>
          <w:sz w:val="24"/>
          <w:szCs w:val="24"/>
        </w:rPr>
        <w:t>Sveriges</w:t>
      </w:r>
      <w:proofErr w:type="spellEnd"/>
      <w:r w:rsidRPr="009232F2">
        <w:rPr>
          <w:rFonts w:ascii="Garamond" w:hAnsi="Garamond"/>
          <w:sz w:val="24"/>
          <w:szCs w:val="24"/>
        </w:rPr>
        <w:t xml:space="preserve"> </w:t>
      </w:r>
      <w:proofErr w:type="spellStart"/>
      <w:r w:rsidRPr="009232F2">
        <w:rPr>
          <w:rFonts w:ascii="Garamond" w:hAnsi="Garamond"/>
          <w:sz w:val="24"/>
          <w:szCs w:val="24"/>
        </w:rPr>
        <w:t>Riksbank</w:t>
      </w:r>
      <w:proofErr w:type="spellEnd"/>
      <w:r w:rsidRPr="009232F2">
        <w:rPr>
          <w:rFonts w:ascii="Garamond" w:hAnsi="Garamond"/>
          <w:sz w:val="24"/>
          <w:szCs w:val="24"/>
        </w:rPr>
        <w:t xml:space="preserve"> (1984), ‘The </w:t>
      </w:r>
      <w:proofErr w:type="spellStart"/>
      <w:r w:rsidRPr="009232F2">
        <w:rPr>
          <w:rFonts w:ascii="Garamond" w:hAnsi="Garamond"/>
          <w:sz w:val="24"/>
          <w:szCs w:val="24"/>
        </w:rPr>
        <w:t>Sveriges</w:t>
      </w:r>
      <w:proofErr w:type="spellEnd"/>
      <w:r w:rsidRPr="009232F2">
        <w:rPr>
          <w:rFonts w:ascii="Garamond" w:hAnsi="Garamond"/>
          <w:sz w:val="24"/>
          <w:szCs w:val="24"/>
        </w:rPr>
        <w:t xml:space="preserve"> </w:t>
      </w:r>
      <w:proofErr w:type="spellStart"/>
      <w:r w:rsidRPr="009232F2">
        <w:rPr>
          <w:rFonts w:ascii="Garamond" w:hAnsi="Garamond"/>
          <w:sz w:val="24"/>
          <w:szCs w:val="24"/>
        </w:rPr>
        <w:t>Riksbank</w:t>
      </w:r>
      <w:proofErr w:type="spellEnd"/>
      <w:r w:rsidRPr="009232F2">
        <w:rPr>
          <w:rFonts w:ascii="Garamond" w:hAnsi="Garamond"/>
          <w:sz w:val="24"/>
          <w:szCs w:val="24"/>
        </w:rPr>
        <w:t xml:space="preserve"> Prize in Economic Sciences in Memory of Alfred Nobel 1984 awarded to Professor Sir </w:t>
      </w:r>
      <w:r w:rsidR="00E50ADC" w:rsidRPr="009232F2">
        <w:rPr>
          <w:rFonts w:ascii="Garamond" w:hAnsi="Garamond"/>
          <w:sz w:val="24"/>
          <w:szCs w:val="24"/>
        </w:rPr>
        <w:t>Richard</w:t>
      </w:r>
      <w:r w:rsidRPr="009232F2">
        <w:rPr>
          <w:rFonts w:ascii="Garamond" w:hAnsi="Garamond"/>
          <w:sz w:val="24"/>
          <w:szCs w:val="24"/>
        </w:rPr>
        <w:t xml:space="preserve"> Stone’ press statement, available at: http://www.nobelprize.org/nobel_prizes/economic-sciences/laureates/1984/press.html (accessed 28</w:t>
      </w:r>
      <w:r w:rsidRPr="009232F2">
        <w:rPr>
          <w:rFonts w:ascii="Garamond" w:hAnsi="Garamond"/>
          <w:sz w:val="24"/>
          <w:szCs w:val="24"/>
          <w:vertAlign w:val="superscript"/>
        </w:rPr>
        <w:t>th</w:t>
      </w:r>
      <w:r w:rsidRPr="009232F2">
        <w:rPr>
          <w:rFonts w:ascii="Garamond" w:hAnsi="Garamond"/>
          <w:sz w:val="24"/>
          <w:szCs w:val="24"/>
        </w:rPr>
        <w:t xml:space="preserve"> June 2017) </w:t>
      </w:r>
    </w:p>
    <w:p w14:paraId="119A716A" w14:textId="6658B45B" w:rsidR="00C05700" w:rsidRPr="009232F2" w:rsidRDefault="00C05700" w:rsidP="00F67AB7">
      <w:pPr>
        <w:rPr>
          <w:rFonts w:ascii="Garamond" w:hAnsi="Garamond"/>
          <w:sz w:val="24"/>
          <w:szCs w:val="24"/>
        </w:rPr>
      </w:pPr>
      <w:r w:rsidRPr="009232F2">
        <w:rPr>
          <w:rFonts w:ascii="Garamond" w:hAnsi="Garamond"/>
          <w:sz w:val="24"/>
          <w:szCs w:val="24"/>
        </w:rPr>
        <w:t xml:space="preserve">United Nations Development Program (UNDP), (2009), </w:t>
      </w:r>
      <w:r w:rsidR="00EF15B2" w:rsidRPr="009232F2">
        <w:rPr>
          <w:rFonts w:ascii="Garamond" w:hAnsi="Garamond"/>
          <w:i/>
          <w:sz w:val="24"/>
          <w:szCs w:val="24"/>
        </w:rPr>
        <w:t>Human Development Report: Economic Growth and Human Development</w:t>
      </w:r>
      <w:r w:rsidR="00EF15B2" w:rsidRPr="009232F2">
        <w:rPr>
          <w:rFonts w:ascii="Garamond" w:hAnsi="Garamond"/>
          <w:sz w:val="24"/>
          <w:szCs w:val="24"/>
        </w:rPr>
        <w:t>, available at: http://hdr.undp.org/en/content/human-development-report-1996 (accessed 4/4/17).</w:t>
      </w:r>
    </w:p>
    <w:p w14:paraId="27B570E8" w14:textId="77777777" w:rsidR="00281F6F" w:rsidRPr="009232F2" w:rsidRDefault="00F67AB7" w:rsidP="00F67AB7">
      <w:pPr>
        <w:rPr>
          <w:rFonts w:ascii="Garamond" w:hAnsi="Garamond"/>
          <w:sz w:val="24"/>
          <w:szCs w:val="24"/>
        </w:rPr>
      </w:pPr>
      <w:r w:rsidRPr="009232F2">
        <w:rPr>
          <w:rFonts w:ascii="Garamond" w:hAnsi="Garamond"/>
          <w:sz w:val="24"/>
          <w:szCs w:val="24"/>
        </w:rPr>
        <w:t xml:space="preserve">Walsh, B. (1993), ‘The Contribution of Human Capital Formation to Post-War Economic Growth in Ireland’, UCD Centre for Economic Research Working Paper Series; WP93/8, available at:  </w:t>
      </w:r>
      <w:r w:rsidRPr="009232F2">
        <w:rPr>
          <w:rFonts w:ascii="Garamond" w:hAnsi="Garamond"/>
          <w:sz w:val="24"/>
          <w:szCs w:val="24"/>
        </w:rPr>
        <w:lastRenderedPageBreak/>
        <w:t>http://irserver.ucd.ie/bitstream/handle/10197/1712/wp93_08.pdf?sequence=1 (accessed 26/08/17).</w:t>
      </w:r>
    </w:p>
    <w:p w14:paraId="2936602F" w14:textId="77777777" w:rsidR="00281F6F" w:rsidRPr="009232F2" w:rsidRDefault="00281F6F" w:rsidP="00F67AB7">
      <w:pPr>
        <w:rPr>
          <w:rFonts w:ascii="Garamond" w:hAnsi="Garamond"/>
          <w:sz w:val="24"/>
          <w:szCs w:val="24"/>
        </w:rPr>
      </w:pPr>
    </w:p>
    <w:p w14:paraId="39288449" w14:textId="77777777" w:rsidR="00281F6F" w:rsidRPr="009232F2" w:rsidRDefault="00281F6F" w:rsidP="00F67AB7">
      <w:pPr>
        <w:rPr>
          <w:rFonts w:ascii="Garamond" w:hAnsi="Garamond"/>
          <w:sz w:val="24"/>
          <w:szCs w:val="24"/>
        </w:rPr>
      </w:pPr>
    </w:p>
    <w:p w14:paraId="461E4978" w14:textId="76B92E0C" w:rsidR="00F67AB7" w:rsidRPr="009232F2" w:rsidRDefault="00F67AB7" w:rsidP="00F67AB7">
      <w:pPr>
        <w:rPr>
          <w:rFonts w:ascii="Garamond" w:hAnsi="Garamond"/>
          <w:sz w:val="24"/>
          <w:szCs w:val="24"/>
        </w:rPr>
      </w:pPr>
      <w:r w:rsidRPr="009232F2">
        <w:rPr>
          <w:rFonts w:ascii="Garamond" w:hAnsi="Garamond"/>
          <w:sz w:val="24"/>
          <w:szCs w:val="24"/>
        </w:rPr>
        <w:t xml:space="preserve">  </w:t>
      </w:r>
    </w:p>
    <w:p w14:paraId="553DE59A" w14:textId="33953043" w:rsidR="00F67AB7" w:rsidRPr="009232F2" w:rsidRDefault="00F67AB7" w:rsidP="00F67AB7">
      <w:pPr>
        <w:rPr>
          <w:rFonts w:ascii="Garamond" w:hAnsi="Garamond"/>
          <w:sz w:val="24"/>
          <w:szCs w:val="24"/>
        </w:rPr>
      </w:pPr>
    </w:p>
    <w:sectPr w:rsidR="00F67AB7" w:rsidRPr="009232F2" w:rsidSect="00516BE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1D39" w14:textId="77777777" w:rsidR="00DB569F" w:rsidRDefault="00DB569F" w:rsidP="00E2675F">
      <w:pPr>
        <w:spacing w:after="0" w:line="240" w:lineRule="auto"/>
      </w:pPr>
      <w:r>
        <w:separator/>
      </w:r>
    </w:p>
  </w:endnote>
  <w:endnote w:type="continuationSeparator" w:id="0">
    <w:p w14:paraId="208C95D0" w14:textId="77777777" w:rsidR="00DB569F" w:rsidRDefault="00DB569F" w:rsidP="00E2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polloMT-Italic">
    <w:panose1 w:val="00000000000000000000"/>
    <w:charset w:val="00"/>
    <w:family w:val="auto"/>
    <w:notTrueType/>
    <w:pitch w:val="default"/>
    <w:sig w:usb0="00000003" w:usb1="00000000" w:usb2="00000000" w:usb3="00000000" w:csb0="00000001" w:csb1="00000000"/>
  </w:font>
  <w:font w:name="Apollo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22FA" w14:textId="77777777" w:rsidR="00006435" w:rsidRDefault="00006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094" w14:textId="77777777" w:rsidR="00006435" w:rsidRDefault="00006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2AA4" w14:textId="77777777" w:rsidR="00006435" w:rsidRDefault="00006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6847F" w14:textId="77777777" w:rsidR="00DB569F" w:rsidRDefault="00DB569F" w:rsidP="00E2675F">
      <w:pPr>
        <w:spacing w:after="0" w:line="240" w:lineRule="auto"/>
      </w:pPr>
      <w:r>
        <w:separator/>
      </w:r>
    </w:p>
  </w:footnote>
  <w:footnote w:type="continuationSeparator" w:id="0">
    <w:p w14:paraId="1151D415" w14:textId="77777777" w:rsidR="00DB569F" w:rsidRDefault="00DB569F" w:rsidP="00E2675F">
      <w:pPr>
        <w:spacing w:after="0" w:line="240" w:lineRule="auto"/>
      </w:pPr>
      <w:r>
        <w:continuationSeparator/>
      </w:r>
    </w:p>
  </w:footnote>
  <w:footnote w:id="1">
    <w:p w14:paraId="44788205" w14:textId="07831D1F" w:rsidR="00C60C23" w:rsidRPr="00D30893" w:rsidRDefault="00C60C23" w:rsidP="0011255C">
      <w:pPr>
        <w:pStyle w:val="NoSpacing"/>
        <w:jc w:val="both"/>
        <w:rPr>
          <w:rFonts w:ascii="Garamond" w:hAnsi="Garamond"/>
        </w:rPr>
      </w:pPr>
      <w:r w:rsidRPr="00D30893">
        <w:rPr>
          <w:rStyle w:val="FootnoteReference"/>
          <w:rFonts w:ascii="Garamond" w:hAnsi="Garamond"/>
          <w:sz w:val="20"/>
          <w:szCs w:val="20"/>
          <w:lang w:val="en-IE"/>
        </w:rPr>
        <w:footnoteRef/>
      </w:r>
      <w:r w:rsidRPr="00D30893">
        <w:rPr>
          <w:rFonts w:ascii="Garamond" w:hAnsi="Garamond"/>
          <w:sz w:val="20"/>
          <w:szCs w:val="20"/>
          <w:lang w:val="en-IE"/>
        </w:rPr>
        <w:t xml:space="preserve"> John Kenneth Galbraith offered a wonderfully provocative definition of trickle-down economics, as “the less than elegant metaphor that if one feeds the horse enough oats, some will pass through to the road for the sparrows” </w:t>
      </w:r>
      <w:r w:rsidRPr="003B3D6D">
        <w:rPr>
          <w:rFonts w:ascii="Garamond" w:hAnsi="Garamond"/>
          <w:sz w:val="20"/>
          <w:szCs w:val="20"/>
          <w:lang w:val="en-IE"/>
        </w:rPr>
        <w:t>(Galbraith, 1982).</w:t>
      </w:r>
    </w:p>
  </w:footnote>
  <w:footnote w:id="2">
    <w:p w14:paraId="70D7E0D5" w14:textId="50851B5D" w:rsidR="00C60C23" w:rsidRPr="00D30893" w:rsidRDefault="00C60C23" w:rsidP="00BD6CE7">
      <w:pPr>
        <w:pStyle w:val="NoSpacing"/>
        <w:jc w:val="both"/>
        <w:rPr>
          <w:rFonts w:ascii="Garamond" w:hAnsi="Garamond"/>
          <w:sz w:val="20"/>
          <w:szCs w:val="20"/>
          <w:lang w:val="en-US"/>
        </w:rPr>
      </w:pPr>
      <w:r w:rsidRPr="00D30893">
        <w:rPr>
          <w:rStyle w:val="FootnoteReference"/>
          <w:rFonts w:ascii="Garamond" w:hAnsi="Garamond"/>
          <w:sz w:val="20"/>
          <w:szCs w:val="20"/>
        </w:rPr>
        <w:footnoteRef/>
      </w:r>
      <w:r w:rsidRPr="00D30893">
        <w:rPr>
          <w:rFonts w:ascii="Garamond" w:hAnsi="Garamond"/>
          <w:sz w:val="20"/>
          <w:szCs w:val="20"/>
          <w:lang w:val="en-US"/>
        </w:rPr>
        <w:t xml:space="preserve"> </w:t>
      </w:r>
      <w:r w:rsidRPr="00D30893">
        <w:rPr>
          <w:rStyle w:val="hilite"/>
          <w:rFonts w:ascii="Garamond" w:hAnsi="Garamond"/>
          <w:sz w:val="20"/>
          <w:szCs w:val="20"/>
          <w:lang w:val="en-US"/>
        </w:rPr>
        <w:t>A similar process can also be observed in the shift from eradicating to managing poverty globally in the Sustainable Development Goals (SDGs)</w:t>
      </w:r>
      <w:r>
        <w:rPr>
          <w:rStyle w:val="hilite"/>
          <w:rFonts w:ascii="Garamond" w:hAnsi="Garamond"/>
          <w:sz w:val="20"/>
          <w:szCs w:val="20"/>
          <w:lang w:val="en-US"/>
        </w:rPr>
        <w:t>.</w:t>
      </w:r>
      <w:r w:rsidRPr="00D30893">
        <w:rPr>
          <w:rStyle w:val="hilite"/>
          <w:rFonts w:ascii="Garamond" w:hAnsi="Garamond"/>
          <w:sz w:val="20"/>
          <w:szCs w:val="20"/>
          <w:lang w:val="en-US"/>
        </w:rPr>
        <w:t xml:space="preserve"> As Blackmore points out, “Poverty</w:t>
      </w:r>
      <w:r w:rsidRPr="00D30893">
        <w:rPr>
          <w:rFonts w:ascii="Garamond" w:hAnsi="Garamond"/>
          <w:sz w:val="20"/>
          <w:szCs w:val="20"/>
          <w:lang w:val="en-US"/>
        </w:rPr>
        <w:t xml:space="preserve"> in the SDG documents is consistently framed as a </w:t>
      </w:r>
      <w:r w:rsidRPr="00D30893">
        <w:rPr>
          <w:rFonts w:ascii="Garamond" w:hAnsi="Garamond"/>
          <w:i/>
          <w:iCs/>
          <w:sz w:val="20"/>
          <w:szCs w:val="20"/>
          <w:lang w:val="en-US"/>
        </w:rPr>
        <w:t>disease</w:t>
      </w:r>
      <w:r w:rsidRPr="00D30893">
        <w:rPr>
          <w:rFonts w:ascii="Garamond" w:hAnsi="Garamond"/>
          <w:sz w:val="20"/>
          <w:szCs w:val="20"/>
          <w:lang w:val="en-US"/>
        </w:rPr>
        <w:t xml:space="preserve">...given that eradication is unlikely with disease, the best we can hope for is to </w:t>
      </w:r>
      <w:r w:rsidRPr="00D30893">
        <w:rPr>
          <w:rFonts w:ascii="Garamond" w:hAnsi="Garamond"/>
          <w:i/>
          <w:iCs/>
          <w:sz w:val="20"/>
          <w:szCs w:val="20"/>
          <w:lang w:val="en-US"/>
        </w:rPr>
        <w:t xml:space="preserve">manage </w:t>
      </w:r>
      <w:r w:rsidRPr="00D30893">
        <w:rPr>
          <w:rStyle w:val="hilite"/>
          <w:rFonts w:ascii="Garamond" w:hAnsi="Garamond"/>
          <w:sz w:val="20"/>
          <w:szCs w:val="20"/>
          <w:lang w:val="en-US"/>
        </w:rPr>
        <w:t>poverty</w:t>
      </w:r>
      <w:r w:rsidRPr="00D30893">
        <w:rPr>
          <w:rFonts w:ascii="Garamond" w:hAnsi="Garamond"/>
          <w:sz w:val="20"/>
          <w:szCs w:val="20"/>
          <w:lang w:val="en-US"/>
        </w:rPr>
        <w:t xml:space="preserve"> rather than rid ourselves of it altogether” (Blackmore, 2015; emphasis in original).  The poor it seems will always be with us.   </w:t>
      </w:r>
    </w:p>
    <w:p w14:paraId="24D92D50" w14:textId="77777777" w:rsidR="00C60C23" w:rsidRPr="00D30893" w:rsidRDefault="00C60C23" w:rsidP="00BD6CE7">
      <w:pPr>
        <w:pStyle w:val="FootnoteText"/>
        <w:rPr>
          <w:rFonts w:ascii="Garamond" w:hAnsi="Garamond"/>
        </w:rPr>
      </w:pPr>
    </w:p>
  </w:footnote>
  <w:footnote w:id="3">
    <w:p w14:paraId="62E14105" w14:textId="680E401C" w:rsidR="00C60C23" w:rsidRPr="0001340E" w:rsidRDefault="00C60C23" w:rsidP="0001340E">
      <w:pPr>
        <w:pStyle w:val="NoSpacing"/>
        <w:rPr>
          <w:rFonts w:ascii="Garamond" w:hAnsi="Garamond"/>
          <w:sz w:val="20"/>
          <w:szCs w:val="20"/>
        </w:rPr>
      </w:pPr>
      <w:r>
        <w:rPr>
          <w:rStyle w:val="FootnoteReference"/>
        </w:rPr>
        <w:footnoteRef/>
      </w:r>
      <w:r>
        <w:t xml:space="preserve"> </w:t>
      </w:r>
      <w:r w:rsidRPr="0001340E">
        <w:rPr>
          <w:rFonts w:ascii="Garamond" w:hAnsi="Garamond"/>
          <w:sz w:val="20"/>
          <w:szCs w:val="20"/>
          <w:lang w:val="en-GB"/>
        </w:rPr>
        <w:t>A related point here has to do with the power-knowledge of GDP statistics in inventing what we now commonly accept as ‘the economy’. The reality is that there is nothing ‘natural’ or ‘real’ about ‘the economy’ in the sense that we only have this ‘economy’ when we decide to count and develop particular statistical measurements of it.  That is, what the economy ‘is’ (or taken to be) is completely dependent on the analytical model and statistical paradigm one employs</w:t>
      </w:r>
      <w:r>
        <w:rPr>
          <w:rFonts w:ascii="Garamond" w:hAnsi="Garamond"/>
          <w:sz w:val="20"/>
          <w:szCs w:val="20"/>
          <w:lang w:val="en-GB"/>
        </w:rPr>
        <w:t xml:space="preserve"> (Mitchell, 2005a, 2005b)</w:t>
      </w:r>
      <w:r w:rsidRPr="0001340E">
        <w:rPr>
          <w:rFonts w:ascii="Garamond" w:hAnsi="Garamond"/>
          <w:sz w:val="20"/>
          <w:szCs w:val="20"/>
          <w:lang w:val="en-GB"/>
        </w:rPr>
        <w:t xml:space="preserve">. </w:t>
      </w:r>
    </w:p>
    <w:p w14:paraId="7A2E8411" w14:textId="7DB9FB0E" w:rsidR="00C60C23" w:rsidRPr="0001340E" w:rsidRDefault="00C60C23">
      <w:pPr>
        <w:pStyle w:val="FootnoteText"/>
        <w:rPr>
          <w:lang w:val="en-US"/>
        </w:rPr>
      </w:pPr>
    </w:p>
  </w:footnote>
  <w:footnote w:id="4">
    <w:p w14:paraId="6C9E4013" w14:textId="64074690" w:rsidR="00C60C23" w:rsidRPr="00170CDB" w:rsidRDefault="00C60C23" w:rsidP="00170CDB">
      <w:pPr>
        <w:shd w:val="clear" w:color="auto" w:fill="FFFFFF"/>
        <w:spacing w:after="0" w:line="240" w:lineRule="auto"/>
        <w:rPr>
          <w:rFonts w:ascii="Garamond" w:eastAsia="Times New Roman" w:hAnsi="Garamond" w:cs="Arial"/>
          <w:color w:val="000000"/>
          <w:sz w:val="20"/>
          <w:szCs w:val="20"/>
          <w:lang w:eastAsia="en-GB"/>
        </w:rPr>
      </w:pPr>
      <w:r>
        <w:rPr>
          <w:rStyle w:val="FootnoteReference"/>
        </w:rPr>
        <w:footnoteRef/>
      </w:r>
      <w:r w:rsidRPr="00170CDB">
        <w:rPr>
          <w:sz w:val="20"/>
          <w:szCs w:val="20"/>
        </w:rPr>
        <w:t xml:space="preserve"> </w:t>
      </w:r>
      <w:r w:rsidRPr="00170CDB">
        <w:rPr>
          <w:rFonts w:ascii="Garamond" w:hAnsi="Garamond"/>
          <w:sz w:val="20"/>
          <w:szCs w:val="20"/>
        </w:rPr>
        <w:t>There</w:t>
      </w:r>
      <w:r>
        <w:rPr>
          <w:rFonts w:ascii="Garamond" w:hAnsi="Garamond"/>
          <w:sz w:val="20"/>
          <w:szCs w:val="20"/>
        </w:rPr>
        <w:t xml:space="preserve"> is a link here between the expert/elite/specialised </w:t>
      </w:r>
      <w:proofErr w:type="gramStart"/>
      <w:r>
        <w:rPr>
          <w:rFonts w:ascii="Garamond" w:hAnsi="Garamond"/>
          <w:sz w:val="20"/>
          <w:szCs w:val="20"/>
        </w:rPr>
        <w:t>power—</w:t>
      </w:r>
      <w:proofErr w:type="gramEnd"/>
      <w:r>
        <w:rPr>
          <w:rFonts w:ascii="Garamond" w:hAnsi="Garamond"/>
          <w:sz w:val="20"/>
          <w:szCs w:val="20"/>
        </w:rPr>
        <w:t xml:space="preserve">knowledge of neoclassic economic growth and the argument put forward by </w:t>
      </w:r>
      <w:r w:rsidRPr="004C6CEE">
        <w:rPr>
          <w:rFonts w:ascii="Garamond" w:hAnsi="Garamond"/>
          <w:sz w:val="20"/>
          <w:szCs w:val="20"/>
        </w:rPr>
        <w:t>Earle, Moran, Ward-Perkins</w:t>
      </w:r>
      <w:r>
        <w:rPr>
          <w:rFonts w:ascii="Garamond" w:hAnsi="Garamond"/>
          <w:sz w:val="20"/>
          <w:szCs w:val="20"/>
        </w:rPr>
        <w:t xml:space="preserve"> (2016) that the modern discipline or economics has transformed itself into an ‘econocracy’, including how this knowledge is taught and disseminated.  As they put it, </w:t>
      </w:r>
      <w:r w:rsidRPr="00170CDB">
        <w:rPr>
          <w:rFonts w:ascii="Garamond" w:eastAsia="Times New Roman" w:hAnsi="Garamond" w:cs="Arial"/>
          <w:color w:val="000000"/>
          <w:sz w:val="20"/>
          <w:szCs w:val="20"/>
          <w:lang w:eastAsia="en-GB"/>
        </w:rPr>
        <w:t>“Economics education frames economic issues in terms of clearly defined problems and answers, depoliticises economics, devalues non-economic forms of knowledge and does not highlight the limits of what we currently know and what it is fundamentally possible to know. Taken together, these features underpin the view that the economy is something that can be detached from politics and society and mapped, measured and shaped in an objective manner by a small number of experts” (</w:t>
      </w:r>
      <w:r w:rsidRPr="004C6CEE">
        <w:rPr>
          <w:rFonts w:ascii="Garamond" w:eastAsia="Times New Roman" w:hAnsi="Garamond" w:cs="Arial"/>
          <w:color w:val="000000"/>
          <w:sz w:val="20"/>
          <w:szCs w:val="20"/>
          <w:lang w:eastAsia="en-GB"/>
        </w:rPr>
        <w:t>Earle, Moran, Ward-Perkins</w:t>
      </w:r>
      <w:r>
        <w:rPr>
          <w:rFonts w:ascii="Garamond" w:eastAsia="Times New Roman" w:hAnsi="Garamond" w:cs="Arial"/>
          <w:color w:val="000000"/>
          <w:sz w:val="20"/>
          <w:szCs w:val="20"/>
          <w:lang w:eastAsia="en-GB"/>
        </w:rPr>
        <w:t xml:space="preserve">, </w:t>
      </w:r>
      <w:r w:rsidRPr="004C6CEE">
        <w:rPr>
          <w:rFonts w:ascii="Garamond" w:eastAsia="Times New Roman" w:hAnsi="Garamond" w:cs="Arial"/>
          <w:color w:val="000000"/>
          <w:sz w:val="20"/>
          <w:szCs w:val="20"/>
          <w:lang w:eastAsia="en-GB"/>
        </w:rPr>
        <w:t>2016</w:t>
      </w:r>
      <w:r>
        <w:rPr>
          <w:rFonts w:ascii="Garamond" w:eastAsia="Times New Roman" w:hAnsi="Garamond" w:cs="Arial"/>
          <w:color w:val="000000"/>
          <w:sz w:val="20"/>
          <w:szCs w:val="20"/>
          <w:lang w:eastAsia="en-GB"/>
        </w:rPr>
        <w:t xml:space="preserve">: </w:t>
      </w:r>
      <w:r w:rsidRPr="00170CDB">
        <w:rPr>
          <w:rFonts w:ascii="Garamond" w:eastAsia="Times New Roman" w:hAnsi="Garamond" w:cs="Arial"/>
          <w:color w:val="000000"/>
          <w:sz w:val="20"/>
          <w:szCs w:val="20"/>
          <w:lang w:eastAsia="en-GB"/>
        </w:rPr>
        <w:t>161-2).</w:t>
      </w:r>
    </w:p>
    <w:p w14:paraId="01E7B996" w14:textId="462D184C" w:rsidR="00C60C23" w:rsidRDefault="00C60C23">
      <w:pPr>
        <w:pStyle w:val="FootnoteText"/>
      </w:pPr>
    </w:p>
  </w:footnote>
  <w:footnote w:id="5">
    <w:p w14:paraId="6DBAFE27" w14:textId="2E0F6F71" w:rsidR="00C60C23" w:rsidRPr="00D30893" w:rsidRDefault="00C60C23" w:rsidP="0069021A">
      <w:pPr>
        <w:pStyle w:val="NoSpacing"/>
        <w:jc w:val="both"/>
        <w:rPr>
          <w:rFonts w:ascii="Garamond" w:hAnsi="Garamond"/>
          <w:lang w:val="en-US"/>
        </w:rPr>
      </w:pPr>
      <w:r w:rsidRPr="00D30893">
        <w:rPr>
          <w:rStyle w:val="FootnoteReference"/>
          <w:rFonts w:ascii="Garamond" w:hAnsi="Garamond"/>
        </w:rPr>
        <w:footnoteRef/>
      </w:r>
      <w:r w:rsidRPr="00D30893">
        <w:rPr>
          <w:rFonts w:ascii="Garamond" w:hAnsi="Garamond"/>
        </w:rPr>
        <w:t xml:space="preserve"> </w:t>
      </w:r>
      <w:r w:rsidRPr="00D30893">
        <w:rPr>
          <w:rFonts w:ascii="Garamond" w:hAnsi="Garamond"/>
          <w:sz w:val="20"/>
          <w:szCs w:val="20"/>
          <w:lang w:val="en-IE"/>
        </w:rPr>
        <w:t xml:space="preserve">For the colonial/imperialist origins of early ideas of economic growth and primitive accumulation – growth by ‘occupation and dispossession’ see Dale (2017).  On the pre-war origins of national accounts and the methodological and ideological debates around how and what to measure as part of national income and what would later become Gross National Product and Gross Domestic Product.  For reasons of space I cannot develop this story and would direct the reader to the scholarly work in this area (see </w:t>
      </w:r>
      <w:r w:rsidRPr="00D30893">
        <w:rPr>
          <w:rFonts w:ascii="Garamond" w:hAnsi="Garamond"/>
          <w:i/>
          <w:sz w:val="20"/>
          <w:szCs w:val="20"/>
          <w:lang w:val="en-IE"/>
        </w:rPr>
        <w:t>inter alia</w:t>
      </w:r>
      <w:r w:rsidRPr="00D30893">
        <w:rPr>
          <w:rFonts w:ascii="Garamond" w:hAnsi="Garamond"/>
          <w:sz w:val="20"/>
          <w:szCs w:val="20"/>
          <w:lang w:val="en-IE"/>
        </w:rPr>
        <w:t xml:space="preserve">, </w:t>
      </w:r>
      <w:proofErr w:type="spellStart"/>
      <w:r w:rsidRPr="00D30893">
        <w:rPr>
          <w:rFonts w:ascii="Garamond" w:hAnsi="Garamond" w:cs="AppleSystemUIFont"/>
          <w:color w:val="353535"/>
          <w:sz w:val="20"/>
          <w:szCs w:val="20"/>
          <w:lang w:val="en-US"/>
        </w:rPr>
        <w:t>Borowy</w:t>
      </w:r>
      <w:proofErr w:type="spellEnd"/>
      <w:r w:rsidRPr="00D30893">
        <w:rPr>
          <w:rFonts w:ascii="Garamond" w:hAnsi="Garamond" w:cs="AppleSystemUIFont"/>
          <w:color w:val="353535"/>
          <w:sz w:val="20"/>
          <w:szCs w:val="20"/>
          <w:lang w:val="en-US"/>
        </w:rPr>
        <w:t xml:space="preserve"> and Schmelzer, 2015;</w:t>
      </w:r>
      <w:r w:rsidRPr="00D30893">
        <w:rPr>
          <w:rFonts w:ascii="Garamond" w:hAnsi="Garamond"/>
          <w:sz w:val="20"/>
          <w:szCs w:val="20"/>
          <w:lang w:val="en-IE"/>
        </w:rPr>
        <w:t xml:space="preserve"> Coyle, 201</w:t>
      </w:r>
      <w:r>
        <w:rPr>
          <w:rFonts w:ascii="Garamond" w:hAnsi="Garamond"/>
          <w:sz w:val="20"/>
          <w:szCs w:val="20"/>
          <w:lang w:val="en-IE"/>
        </w:rPr>
        <w:t>4</w:t>
      </w:r>
      <w:r w:rsidRPr="00D30893">
        <w:rPr>
          <w:rFonts w:ascii="Garamond" w:hAnsi="Garamond"/>
          <w:sz w:val="20"/>
          <w:szCs w:val="20"/>
          <w:lang w:val="en-IE"/>
        </w:rPr>
        <w:t xml:space="preserve">, </w:t>
      </w:r>
      <w:proofErr w:type="spellStart"/>
      <w:r w:rsidRPr="00D30893">
        <w:rPr>
          <w:rFonts w:ascii="Garamond" w:hAnsi="Garamond"/>
          <w:sz w:val="20"/>
          <w:szCs w:val="20"/>
          <w:lang w:val="en-IE"/>
        </w:rPr>
        <w:t>Fioramonti</w:t>
      </w:r>
      <w:proofErr w:type="spellEnd"/>
      <w:r w:rsidRPr="00D30893">
        <w:rPr>
          <w:rFonts w:ascii="Garamond" w:hAnsi="Garamond"/>
          <w:sz w:val="20"/>
          <w:szCs w:val="20"/>
          <w:lang w:val="en-IE"/>
        </w:rPr>
        <w:t xml:space="preserve">, 2013; </w:t>
      </w:r>
      <w:proofErr w:type="spellStart"/>
      <w:r>
        <w:rPr>
          <w:rFonts w:ascii="Garamond" w:hAnsi="Garamond"/>
          <w:sz w:val="20"/>
          <w:szCs w:val="20"/>
          <w:lang w:val="en-IE"/>
        </w:rPr>
        <w:t>Phillipsen</w:t>
      </w:r>
      <w:proofErr w:type="spellEnd"/>
      <w:r>
        <w:rPr>
          <w:rFonts w:ascii="Garamond" w:hAnsi="Garamond"/>
          <w:sz w:val="20"/>
          <w:szCs w:val="20"/>
          <w:lang w:val="en-IE"/>
        </w:rPr>
        <w:t xml:space="preserve">, 2015; </w:t>
      </w:r>
      <w:r w:rsidRPr="00D30893">
        <w:rPr>
          <w:rFonts w:ascii="Garamond" w:hAnsi="Garamond"/>
          <w:sz w:val="20"/>
          <w:szCs w:val="20"/>
          <w:lang w:val="en-IE"/>
        </w:rPr>
        <w:t>Dale, 2012</w:t>
      </w:r>
      <w:r>
        <w:rPr>
          <w:rFonts w:ascii="Garamond" w:hAnsi="Garamond"/>
          <w:sz w:val="20"/>
          <w:szCs w:val="20"/>
          <w:lang w:val="en-IE"/>
        </w:rPr>
        <w:t>;</w:t>
      </w:r>
      <w:r w:rsidRPr="00066F69">
        <w:rPr>
          <w:rFonts w:eastAsiaTheme="minorEastAsia"/>
          <w:sz w:val="24"/>
          <w:szCs w:val="24"/>
          <w:lang w:val="en-GB"/>
        </w:rPr>
        <w:t xml:space="preserve"> </w:t>
      </w:r>
      <w:proofErr w:type="spellStart"/>
      <w:r w:rsidRPr="00066F69">
        <w:rPr>
          <w:rFonts w:ascii="Garamond" w:hAnsi="Garamond"/>
          <w:sz w:val="20"/>
          <w:szCs w:val="20"/>
          <w:lang w:val="en-GB"/>
        </w:rPr>
        <w:t>Lepenies</w:t>
      </w:r>
      <w:proofErr w:type="spellEnd"/>
      <w:r w:rsidRPr="00066F69">
        <w:rPr>
          <w:rFonts w:ascii="Garamond" w:hAnsi="Garamond"/>
          <w:sz w:val="20"/>
          <w:szCs w:val="20"/>
          <w:lang w:val="en-GB"/>
        </w:rPr>
        <w:t>,</w:t>
      </w:r>
      <w:r>
        <w:rPr>
          <w:rFonts w:ascii="Garamond" w:hAnsi="Garamond"/>
          <w:sz w:val="20"/>
          <w:szCs w:val="20"/>
          <w:lang w:val="en-GB"/>
        </w:rPr>
        <w:t xml:space="preserve"> 2016</w:t>
      </w:r>
      <w:r w:rsidRPr="00D30893">
        <w:rPr>
          <w:rFonts w:ascii="Garamond" w:hAnsi="Garamond"/>
          <w:sz w:val="20"/>
          <w:szCs w:val="20"/>
          <w:lang w:val="en-IE"/>
        </w:rPr>
        <w:t>).</w:t>
      </w:r>
    </w:p>
  </w:footnote>
  <w:footnote w:id="6">
    <w:p w14:paraId="604725FD" w14:textId="5B8F8532" w:rsidR="00C60C23" w:rsidRPr="00F67AB7" w:rsidRDefault="00C60C23">
      <w:pPr>
        <w:pStyle w:val="FootnoteText"/>
        <w:rPr>
          <w:lang w:val="en-US"/>
        </w:rPr>
      </w:pPr>
      <w:r>
        <w:rPr>
          <w:rStyle w:val="FootnoteReference"/>
        </w:rPr>
        <w:footnoteRef/>
      </w:r>
      <w:r>
        <w:t xml:space="preserve"> </w:t>
      </w:r>
      <w:r w:rsidRPr="00F67AB7">
        <w:rPr>
          <w:rFonts w:ascii="Garamond" w:hAnsi="Garamond"/>
          <w:lang w:val="en-US"/>
        </w:rPr>
        <w:t xml:space="preserve">The Republic of Ireland makes for an interesting case study of the role of the OECD in disseminating the ideology of economic growth and the </w:t>
      </w:r>
      <w:proofErr w:type="spellStart"/>
      <w:r w:rsidRPr="00F67AB7">
        <w:rPr>
          <w:rFonts w:ascii="Garamond" w:hAnsi="Garamond"/>
          <w:lang w:val="en-US"/>
        </w:rPr>
        <w:t>liberalised</w:t>
      </w:r>
      <w:proofErr w:type="spellEnd"/>
      <w:r w:rsidRPr="00F67AB7">
        <w:rPr>
          <w:rFonts w:ascii="Garamond" w:hAnsi="Garamond"/>
          <w:lang w:val="en-US"/>
        </w:rPr>
        <w:t xml:space="preserve"> trade policies to achieve it.  Up until the late 1950s it </w:t>
      </w:r>
      <w:r>
        <w:rPr>
          <w:rFonts w:ascii="Garamond" w:hAnsi="Garamond"/>
          <w:lang w:val="en-US"/>
        </w:rPr>
        <w:t xml:space="preserve">followed a strongly </w:t>
      </w:r>
      <w:r w:rsidRPr="00F67AB7">
        <w:rPr>
          <w:rFonts w:ascii="Garamond" w:hAnsi="Garamond"/>
          <w:lang w:val="en-US"/>
        </w:rPr>
        <w:t>protectionist</w:t>
      </w:r>
      <w:r>
        <w:rPr>
          <w:rFonts w:ascii="Garamond" w:hAnsi="Garamond"/>
          <w:lang w:val="en-US"/>
        </w:rPr>
        <w:t xml:space="preserve"> economic policy and under a combination of elite civil servant anti-protectionism together with membership and active support from the OECD and the USA became a ‘small open economy’ (</w:t>
      </w:r>
      <w:proofErr w:type="spellStart"/>
      <w:r>
        <w:rPr>
          <w:rFonts w:ascii="Garamond" w:hAnsi="Garamond"/>
          <w:lang w:val="en-US"/>
        </w:rPr>
        <w:t>O’Hearn</w:t>
      </w:r>
      <w:proofErr w:type="spellEnd"/>
      <w:r>
        <w:rPr>
          <w:rFonts w:ascii="Garamond" w:hAnsi="Garamond"/>
          <w:lang w:val="en-US"/>
        </w:rPr>
        <w:t xml:space="preserve">, 1998; Kirby, 2009).  Such was this transformation from an inward looking, strongly protectionist economy to a fully liberalized, free trade one, that it is even to this day seen as a ‘poster child’ for </w:t>
      </w:r>
      <w:proofErr w:type="spellStart"/>
      <w:r>
        <w:rPr>
          <w:rFonts w:ascii="Garamond" w:hAnsi="Garamond"/>
          <w:lang w:val="en-US"/>
        </w:rPr>
        <w:t>globalisation</w:t>
      </w:r>
      <w:proofErr w:type="spellEnd"/>
      <w:r>
        <w:rPr>
          <w:rFonts w:ascii="Garamond" w:hAnsi="Garamond"/>
          <w:lang w:val="en-US"/>
        </w:rPr>
        <w:t xml:space="preserve">, with for example strong political elite and popular support for having one the lowest corporation tax rates in the European Union (Coulter and Nagel, 2015).  While more archival research would be needed, there is, ceteris paribus, a good case to be made that the OECD and its </w:t>
      </w:r>
      <w:proofErr w:type="spellStart"/>
      <w:r>
        <w:rPr>
          <w:rFonts w:ascii="Garamond" w:hAnsi="Garamond"/>
          <w:lang w:val="en-US"/>
        </w:rPr>
        <w:t>liberalised</w:t>
      </w:r>
      <w:proofErr w:type="spellEnd"/>
      <w:r>
        <w:rPr>
          <w:rFonts w:ascii="Garamond" w:hAnsi="Garamond"/>
          <w:lang w:val="en-US"/>
        </w:rPr>
        <w:t xml:space="preserve">, trade-based model for economic growth played a decisive role.  </w:t>
      </w:r>
    </w:p>
  </w:footnote>
  <w:footnote w:id="7">
    <w:p w14:paraId="6B8D14CB" w14:textId="1493C572" w:rsidR="00C60C23" w:rsidRPr="0069021A" w:rsidRDefault="00C60C23" w:rsidP="0069021A">
      <w:pPr>
        <w:pStyle w:val="FootnoteText"/>
        <w:jc w:val="both"/>
        <w:rPr>
          <w:rFonts w:ascii="Garamond" w:hAnsi="Garamond"/>
        </w:rPr>
      </w:pPr>
      <w:r>
        <w:rPr>
          <w:rStyle w:val="FootnoteReference"/>
        </w:rPr>
        <w:footnoteRef/>
      </w:r>
      <w:r>
        <w:t xml:space="preserve"> </w:t>
      </w:r>
      <w:proofErr w:type="gramStart"/>
      <w:r w:rsidRPr="0069021A">
        <w:rPr>
          <w:rFonts w:ascii="Garamond" w:hAnsi="Garamond"/>
        </w:rPr>
        <w:t>And</w:t>
      </w:r>
      <w:proofErr w:type="gramEnd"/>
      <w:r w:rsidRPr="0069021A">
        <w:rPr>
          <w:rFonts w:ascii="Garamond" w:hAnsi="Garamond"/>
        </w:rPr>
        <w:t xml:space="preserve"> note that acknowledging its ideological origins does not necessarily invalidate its analytical or policy usefulness.  Here I am reminded of arguments that some of made that the more advanced system of national accounts that the UK and the USA had during WWII were a little known reasons for their success over Germany and Japan (</w:t>
      </w:r>
      <w:proofErr w:type="spellStart"/>
      <w:r w:rsidRPr="0069021A">
        <w:rPr>
          <w:rFonts w:ascii="Garamond" w:hAnsi="Garamond"/>
        </w:rPr>
        <w:t>Fioramonti</w:t>
      </w:r>
      <w:proofErr w:type="spellEnd"/>
      <w:r w:rsidRPr="0069021A">
        <w:rPr>
          <w:rFonts w:ascii="Garamond" w:hAnsi="Garamond"/>
        </w:rPr>
        <w:t>, 2013).</w:t>
      </w:r>
      <w:r>
        <w:rPr>
          <w:rFonts w:ascii="Garamond" w:hAnsi="Garamond"/>
        </w:rPr>
        <w:t xml:space="preserve">  Which also opens up another genealogical task of uncovering and tracing the origins of GDP in measuring the war fighting capacity of states.</w:t>
      </w:r>
    </w:p>
  </w:footnote>
  <w:footnote w:id="8">
    <w:p w14:paraId="1AC001AB" w14:textId="018A1473" w:rsidR="00DA6E39" w:rsidRDefault="00DA6E39">
      <w:pPr>
        <w:pStyle w:val="FootnoteText"/>
      </w:pPr>
      <w:r>
        <w:rPr>
          <w:rStyle w:val="FootnoteReference"/>
        </w:rPr>
        <w:footnoteRef/>
      </w:r>
      <w:r>
        <w:t xml:space="preserve"> </w:t>
      </w:r>
      <w:r w:rsidRPr="00DA6E39">
        <w:rPr>
          <w:rFonts w:ascii="Garamond" w:hAnsi="Garamond"/>
        </w:rPr>
        <w:t>An interesting and importan</w:t>
      </w:r>
      <w:r>
        <w:rPr>
          <w:rFonts w:ascii="Garamond" w:hAnsi="Garamond"/>
        </w:rPr>
        <w:t xml:space="preserve">t nuance here is the complex normative-democratic and practical connection between an elite/expert discourse and power-knowledge nexus of managing or implementing economic growth and this necessarily being in the interests of </w:t>
      </w:r>
      <w:proofErr w:type="gramStart"/>
      <w:r>
        <w:rPr>
          <w:rFonts w:ascii="Garamond" w:hAnsi="Garamond"/>
        </w:rPr>
        <w:t>that</w:t>
      </w:r>
      <w:proofErr w:type="gramEnd"/>
      <w:r>
        <w:rPr>
          <w:rFonts w:ascii="Garamond" w:hAnsi="Garamond"/>
        </w:rPr>
        <w:t xml:space="preserve"> elite.  For example, within social democratic politics there is evidence of a </w:t>
      </w:r>
      <w:proofErr w:type="gramStart"/>
      <w:r>
        <w:rPr>
          <w:rFonts w:ascii="Garamond" w:hAnsi="Garamond"/>
        </w:rPr>
        <w:t xml:space="preserve">distinctly </w:t>
      </w:r>
      <w:r w:rsidRPr="00850A72">
        <w:rPr>
          <w:rFonts w:ascii="Garamond" w:hAnsi="Garamond"/>
        </w:rPr>
        <w:t>Fabian</w:t>
      </w:r>
      <w:proofErr w:type="gramEnd"/>
      <w:r w:rsidR="00850A72">
        <w:rPr>
          <w:rFonts w:ascii="Garamond" w:hAnsi="Garamond"/>
        </w:rPr>
        <w:t xml:space="preserve">, paternalistic </w:t>
      </w:r>
      <w:r>
        <w:rPr>
          <w:rFonts w:ascii="Garamond" w:hAnsi="Garamond"/>
        </w:rPr>
        <w:t>socia</w:t>
      </w:r>
      <w:r w:rsidR="00850A72">
        <w:rPr>
          <w:rFonts w:ascii="Garamond" w:hAnsi="Garamond"/>
        </w:rPr>
        <w:t>l democratic</w:t>
      </w:r>
      <w:r>
        <w:rPr>
          <w:rFonts w:ascii="Garamond" w:hAnsi="Garamond"/>
        </w:rPr>
        <w:t xml:space="preserve"> perspective on growth.  That is, an elite, minimally democratic organisation of the economy</w:t>
      </w:r>
      <w:r w:rsidR="00850A72">
        <w:rPr>
          <w:rFonts w:ascii="Garamond" w:hAnsi="Garamond"/>
        </w:rPr>
        <w:t>,</w:t>
      </w:r>
      <w:r>
        <w:rPr>
          <w:rFonts w:ascii="Garamond" w:hAnsi="Garamond"/>
        </w:rPr>
        <w:t xml:space="preserve"> but motivated and aimed to benefit the many not the few.  </w:t>
      </w:r>
      <w:proofErr w:type="gramStart"/>
      <w:r>
        <w:rPr>
          <w:rFonts w:ascii="Garamond" w:hAnsi="Garamond"/>
        </w:rPr>
        <w:t>So</w:t>
      </w:r>
      <w:proofErr w:type="gramEnd"/>
      <w:r>
        <w:rPr>
          <w:rFonts w:ascii="Garamond" w:hAnsi="Garamond"/>
        </w:rPr>
        <w:t xml:space="preserve"> while the case made here is how economic growth within a capitalist economy supports the interests of a minority, there are forms of economic growth which can be serve the interests of a majority.</w:t>
      </w:r>
      <w:r w:rsidR="00850A72">
        <w:rPr>
          <w:rFonts w:ascii="Garamond" w:hAnsi="Garamond"/>
        </w:rPr>
        <w:t xml:space="preserve">  Examples include ‘pro-poor growth’ and </w:t>
      </w:r>
      <w:proofErr w:type="gramStart"/>
      <w:r w:rsidR="00850A72">
        <w:rPr>
          <w:rFonts w:ascii="Garamond" w:hAnsi="Garamond"/>
        </w:rPr>
        <w:t>more recent calls for ‘inclusive growth’</w:t>
      </w:r>
      <w:proofErr w:type="gramEnd"/>
      <w:r w:rsidR="00850A72">
        <w:rPr>
          <w:rFonts w:ascii="Garamond" w:hAnsi="Garamond"/>
        </w:rPr>
        <w:t xml:space="preserve">.  Even if we allow this however, there are other ecological, wellbeing, egalitarian and democratic reasons to be critical even of these forms of growth.   </w:t>
      </w:r>
      <w:r>
        <w:rPr>
          <w:rFonts w:ascii="Garamond" w:hAnsi="Garamond"/>
        </w:rPr>
        <w:t xml:space="preserve">     </w:t>
      </w:r>
    </w:p>
  </w:footnote>
  <w:footnote w:id="9">
    <w:p w14:paraId="16AE057A" w14:textId="77777777" w:rsidR="00C60C23" w:rsidRPr="00D30893" w:rsidRDefault="00C60C23" w:rsidP="009A46FF">
      <w:pPr>
        <w:pStyle w:val="FootnoteText"/>
        <w:rPr>
          <w:rFonts w:ascii="Garamond" w:hAnsi="Garamond"/>
        </w:rPr>
      </w:pPr>
      <w:r w:rsidRPr="00D30893">
        <w:rPr>
          <w:rStyle w:val="FootnoteReference"/>
          <w:rFonts w:ascii="Garamond" w:hAnsi="Garamond"/>
        </w:rPr>
        <w:footnoteRef/>
      </w:r>
      <w:r w:rsidRPr="00D30893">
        <w:rPr>
          <w:rFonts w:ascii="Garamond" w:hAnsi="Garamond"/>
        </w:rPr>
        <w:t xml:space="preserve"> Alongside jobless growth there is also ‘</w:t>
      </w:r>
      <w:r w:rsidRPr="00D30893">
        <w:rPr>
          <w:rFonts w:ascii="Garamond" w:eastAsia="Times New Roman" w:hAnsi="Garamond" w:cs="Times New Roman"/>
          <w:lang w:eastAsia="de-DE"/>
        </w:rPr>
        <w:t>voiceless growth’ - defined by the Unit</w:t>
      </w:r>
      <w:r>
        <w:rPr>
          <w:rFonts w:ascii="Garamond" w:eastAsia="Times New Roman" w:hAnsi="Garamond" w:cs="Times New Roman"/>
          <w:lang w:eastAsia="de-DE"/>
        </w:rPr>
        <w:t>ed Nations Development Program</w:t>
      </w:r>
      <w:r w:rsidRPr="00D30893">
        <w:rPr>
          <w:rFonts w:ascii="Garamond" w:eastAsia="Times New Roman" w:hAnsi="Garamond" w:cs="Times New Roman"/>
          <w:lang w:eastAsia="de-DE"/>
        </w:rPr>
        <w:t xml:space="preserve"> as a condition under which economic growth does not expand democracy or empower people, but rather perpetuates authoritarian and repressive political structures (UNDP, 1996: 2-4).</w:t>
      </w:r>
    </w:p>
  </w:footnote>
  <w:footnote w:id="10">
    <w:p w14:paraId="3A3B1FF2" w14:textId="32D92A85" w:rsidR="00C60C23" w:rsidRPr="00B64C45" w:rsidRDefault="00C60C23">
      <w:pPr>
        <w:pStyle w:val="FootnoteText"/>
        <w:rPr>
          <w:rFonts w:ascii="Garamond" w:hAnsi="Garamond"/>
          <w:lang w:val="en-US"/>
        </w:rPr>
      </w:pPr>
      <w:r w:rsidRPr="00B64C45">
        <w:rPr>
          <w:rStyle w:val="FootnoteReference"/>
          <w:rFonts w:ascii="Garamond" w:hAnsi="Garamond"/>
        </w:rPr>
        <w:footnoteRef/>
      </w:r>
      <w:r w:rsidRPr="00B64C45">
        <w:rPr>
          <w:rFonts w:ascii="Garamond" w:hAnsi="Garamond"/>
        </w:rPr>
        <w:t xml:space="preserve"> </w:t>
      </w:r>
      <w:r w:rsidRPr="00B64C45">
        <w:rPr>
          <w:rFonts w:ascii="Garamond" w:hAnsi="Garamond"/>
          <w:lang w:val="en-US"/>
        </w:rPr>
        <w:t>This ‘economic-energy-military-</w:t>
      </w:r>
      <w:r>
        <w:rPr>
          <w:rFonts w:ascii="Garamond" w:hAnsi="Garamond"/>
          <w:lang w:val="en-US"/>
        </w:rPr>
        <w:t>business</w:t>
      </w:r>
      <w:r w:rsidRPr="00B64C45">
        <w:rPr>
          <w:rFonts w:ascii="Garamond" w:hAnsi="Garamond"/>
          <w:lang w:val="en-US"/>
        </w:rPr>
        <w:t xml:space="preserve"> complex’ </w:t>
      </w:r>
      <w:r>
        <w:rPr>
          <w:rFonts w:ascii="Garamond" w:hAnsi="Garamond"/>
          <w:lang w:val="en-US"/>
        </w:rPr>
        <w:t xml:space="preserve">we might call the ‘growth alliance’ easily embedded itself with capitalist states given the continual flow of elites from these states within and through these transatlantic Cold War organisations.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EBB0" w14:textId="77777777" w:rsidR="00C60C23" w:rsidRDefault="00C60C23" w:rsidP="00191C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C1C63" w14:textId="77777777" w:rsidR="00C60C23" w:rsidRDefault="00C60C23" w:rsidP="006B34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A15A" w14:textId="6D16056B" w:rsidR="00C60C23" w:rsidRDefault="00006435" w:rsidP="00191CE7">
    <w:pPr>
      <w:pStyle w:val="Header"/>
      <w:framePr w:wrap="around" w:vAnchor="text" w:hAnchor="margin" w:xAlign="right" w:y="1"/>
      <w:rPr>
        <w:rStyle w:val="PageNumber"/>
      </w:rPr>
    </w:pPr>
    <w:sdt>
      <w:sdtPr>
        <w:rPr>
          <w:rStyle w:val="PageNumber"/>
        </w:rPr>
        <w:id w:val="517745844"/>
        <w:docPartObj>
          <w:docPartGallery w:val="Watermarks"/>
          <w:docPartUnique/>
        </w:docPartObj>
      </w:sdtPr>
      <w:sdtContent>
        <w:r w:rsidRPr="00006435">
          <w:rPr>
            <w:rStyle w:val="PageNumber"/>
            <w:noProof/>
            <w:lang w:val="en-US"/>
          </w:rPr>
          <w:pict w14:anchorId="435ED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60C23">
      <w:rPr>
        <w:rStyle w:val="PageNumber"/>
      </w:rPr>
      <w:fldChar w:fldCharType="begin"/>
    </w:r>
    <w:r w:rsidR="00C60C23">
      <w:rPr>
        <w:rStyle w:val="PageNumber"/>
      </w:rPr>
      <w:instrText xml:space="preserve">PAGE  </w:instrText>
    </w:r>
    <w:r w:rsidR="00C60C23">
      <w:rPr>
        <w:rStyle w:val="PageNumber"/>
      </w:rPr>
      <w:fldChar w:fldCharType="separate"/>
    </w:r>
    <w:r>
      <w:rPr>
        <w:rStyle w:val="PageNumber"/>
        <w:noProof/>
      </w:rPr>
      <w:t>4</w:t>
    </w:r>
    <w:r w:rsidR="00C60C23">
      <w:rPr>
        <w:rStyle w:val="PageNumber"/>
      </w:rPr>
      <w:fldChar w:fldCharType="end"/>
    </w:r>
  </w:p>
  <w:p w14:paraId="2CEAE897" w14:textId="77777777" w:rsidR="00C60C23" w:rsidRDefault="00C60C23" w:rsidP="006B343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07CF" w14:textId="77777777" w:rsidR="00006435" w:rsidRDefault="00006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1C2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5F"/>
    <w:rsid w:val="00006435"/>
    <w:rsid w:val="0001340E"/>
    <w:rsid w:val="0001391A"/>
    <w:rsid w:val="0002232D"/>
    <w:rsid w:val="00022ED9"/>
    <w:rsid w:val="000358EE"/>
    <w:rsid w:val="000439F8"/>
    <w:rsid w:val="00060B35"/>
    <w:rsid w:val="00066F69"/>
    <w:rsid w:val="00072A7B"/>
    <w:rsid w:val="0007314B"/>
    <w:rsid w:val="0007441B"/>
    <w:rsid w:val="000872FC"/>
    <w:rsid w:val="00094B2E"/>
    <w:rsid w:val="0009586B"/>
    <w:rsid w:val="000A1135"/>
    <w:rsid w:val="000A3D60"/>
    <w:rsid w:val="000C45D7"/>
    <w:rsid w:val="000C5771"/>
    <w:rsid w:val="000F52DD"/>
    <w:rsid w:val="0011255C"/>
    <w:rsid w:val="00114569"/>
    <w:rsid w:val="0013421B"/>
    <w:rsid w:val="001371AD"/>
    <w:rsid w:val="00165BC9"/>
    <w:rsid w:val="0016618C"/>
    <w:rsid w:val="00170CDB"/>
    <w:rsid w:val="00180463"/>
    <w:rsid w:val="00182E4D"/>
    <w:rsid w:val="00184363"/>
    <w:rsid w:val="00191CE7"/>
    <w:rsid w:val="00192663"/>
    <w:rsid w:val="001A4ED0"/>
    <w:rsid w:val="001E2670"/>
    <w:rsid w:val="001E2A81"/>
    <w:rsid w:val="001E4F0F"/>
    <w:rsid w:val="00203FBB"/>
    <w:rsid w:val="00206479"/>
    <w:rsid w:val="00223DFF"/>
    <w:rsid w:val="00224AC0"/>
    <w:rsid w:val="0023487B"/>
    <w:rsid w:val="002355CE"/>
    <w:rsid w:val="00250A62"/>
    <w:rsid w:val="00255706"/>
    <w:rsid w:val="00260EE3"/>
    <w:rsid w:val="002663A5"/>
    <w:rsid w:val="00273198"/>
    <w:rsid w:val="002748C0"/>
    <w:rsid w:val="00276D7E"/>
    <w:rsid w:val="00281F6F"/>
    <w:rsid w:val="0029221C"/>
    <w:rsid w:val="002963CB"/>
    <w:rsid w:val="002A2CE9"/>
    <w:rsid w:val="002A2F80"/>
    <w:rsid w:val="002A7BBE"/>
    <w:rsid w:val="002C29F8"/>
    <w:rsid w:val="002D1532"/>
    <w:rsid w:val="002D362F"/>
    <w:rsid w:val="00302A03"/>
    <w:rsid w:val="00307609"/>
    <w:rsid w:val="00316CA1"/>
    <w:rsid w:val="00321878"/>
    <w:rsid w:val="00323E1D"/>
    <w:rsid w:val="0034432B"/>
    <w:rsid w:val="003458AB"/>
    <w:rsid w:val="003569CE"/>
    <w:rsid w:val="0036672A"/>
    <w:rsid w:val="003824AE"/>
    <w:rsid w:val="00383C52"/>
    <w:rsid w:val="00391E44"/>
    <w:rsid w:val="003B3D6D"/>
    <w:rsid w:val="003E5173"/>
    <w:rsid w:val="003F75A9"/>
    <w:rsid w:val="00403164"/>
    <w:rsid w:val="00412812"/>
    <w:rsid w:val="0041341D"/>
    <w:rsid w:val="00430C9B"/>
    <w:rsid w:val="00435938"/>
    <w:rsid w:val="004432B1"/>
    <w:rsid w:val="004536FB"/>
    <w:rsid w:val="00462285"/>
    <w:rsid w:val="00474FD1"/>
    <w:rsid w:val="0047650D"/>
    <w:rsid w:val="004777FC"/>
    <w:rsid w:val="00482000"/>
    <w:rsid w:val="004855A4"/>
    <w:rsid w:val="004A0180"/>
    <w:rsid w:val="004A2201"/>
    <w:rsid w:val="004B5D6C"/>
    <w:rsid w:val="004C211F"/>
    <w:rsid w:val="004C52C4"/>
    <w:rsid w:val="004C6BA7"/>
    <w:rsid w:val="004C6CEE"/>
    <w:rsid w:val="004E41E7"/>
    <w:rsid w:val="00500BA7"/>
    <w:rsid w:val="00502DE0"/>
    <w:rsid w:val="0050575E"/>
    <w:rsid w:val="00516BE8"/>
    <w:rsid w:val="00516DAF"/>
    <w:rsid w:val="005455F2"/>
    <w:rsid w:val="00551C19"/>
    <w:rsid w:val="00566401"/>
    <w:rsid w:val="00572974"/>
    <w:rsid w:val="00577C24"/>
    <w:rsid w:val="005B1951"/>
    <w:rsid w:val="005D6794"/>
    <w:rsid w:val="005F7D23"/>
    <w:rsid w:val="00644CAD"/>
    <w:rsid w:val="00646588"/>
    <w:rsid w:val="00650F6B"/>
    <w:rsid w:val="00673213"/>
    <w:rsid w:val="006827C3"/>
    <w:rsid w:val="0069021A"/>
    <w:rsid w:val="006A3A54"/>
    <w:rsid w:val="006B3434"/>
    <w:rsid w:val="006B3CEF"/>
    <w:rsid w:val="006B5D0F"/>
    <w:rsid w:val="006C5005"/>
    <w:rsid w:val="006C5A94"/>
    <w:rsid w:val="006D4E49"/>
    <w:rsid w:val="006E1260"/>
    <w:rsid w:val="006F648C"/>
    <w:rsid w:val="007028CD"/>
    <w:rsid w:val="00723DC2"/>
    <w:rsid w:val="007309B5"/>
    <w:rsid w:val="00752963"/>
    <w:rsid w:val="0075558F"/>
    <w:rsid w:val="007602A4"/>
    <w:rsid w:val="00763674"/>
    <w:rsid w:val="007A368C"/>
    <w:rsid w:val="007D2B20"/>
    <w:rsid w:val="007D603F"/>
    <w:rsid w:val="007E2E94"/>
    <w:rsid w:val="007F0275"/>
    <w:rsid w:val="00801641"/>
    <w:rsid w:val="00801E45"/>
    <w:rsid w:val="008048CF"/>
    <w:rsid w:val="00804E1E"/>
    <w:rsid w:val="008208A7"/>
    <w:rsid w:val="00845355"/>
    <w:rsid w:val="00846C31"/>
    <w:rsid w:val="00847E50"/>
    <w:rsid w:val="00850A72"/>
    <w:rsid w:val="00856CAB"/>
    <w:rsid w:val="0086062A"/>
    <w:rsid w:val="008653C8"/>
    <w:rsid w:val="008847B5"/>
    <w:rsid w:val="008863ED"/>
    <w:rsid w:val="0089137E"/>
    <w:rsid w:val="0089239A"/>
    <w:rsid w:val="00893D96"/>
    <w:rsid w:val="00895AD4"/>
    <w:rsid w:val="008B5D52"/>
    <w:rsid w:val="008B6717"/>
    <w:rsid w:val="008C7379"/>
    <w:rsid w:val="008D3731"/>
    <w:rsid w:val="008D3A12"/>
    <w:rsid w:val="008D3D12"/>
    <w:rsid w:val="008E1F71"/>
    <w:rsid w:val="008E7692"/>
    <w:rsid w:val="008F506C"/>
    <w:rsid w:val="00903562"/>
    <w:rsid w:val="009232F2"/>
    <w:rsid w:val="009341B4"/>
    <w:rsid w:val="00941315"/>
    <w:rsid w:val="00952B96"/>
    <w:rsid w:val="0095444D"/>
    <w:rsid w:val="00956162"/>
    <w:rsid w:val="00973355"/>
    <w:rsid w:val="00991BB9"/>
    <w:rsid w:val="009939F7"/>
    <w:rsid w:val="009A46FF"/>
    <w:rsid w:val="009B3950"/>
    <w:rsid w:val="009E5F00"/>
    <w:rsid w:val="009F0CBC"/>
    <w:rsid w:val="009F34B3"/>
    <w:rsid w:val="009F4689"/>
    <w:rsid w:val="009F484B"/>
    <w:rsid w:val="00A169BE"/>
    <w:rsid w:val="00A17556"/>
    <w:rsid w:val="00A210D5"/>
    <w:rsid w:val="00A216FB"/>
    <w:rsid w:val="00A44A70"/>
    <w:rsid w:val="00A46A2E"/>
    <w:rsid w:val="00A47487"/>
    <w:rsid w:val="00A52DEC"/>
    <w:rsid w:val="00A5536C"/>
    <w:rsid w:val="00A635EA"/>
    <w:rsid w:val="00A64946"/>
    <w:rsid w:val="00A659C6"/>
    <w:rsid w:val="00A740AA"/>
    <w:rsid w:val="00A94545"/>
    <w:rsid w:val="00AA0C6B"/>
    <w:rsid w:val="00AB4678"/>
    <w:rsid w:val="00AB56DB"/>
    <w:rsid w:val="00AC2AC9"/>
    <w:rsid w:val="00AC3BB4"/>
    <w:rsid w:val="00AD2A64"/>
    <w:rsid w:val="00AF42BA"/>
    <w:rsid w:val="00B147A9"/>
    <w:rsid w:val="00B30AF7"/>
    <w:rsid w:val="00B31F88"/>
    <w:rsid w:val="00B45F5F"/>
    <w:rsid w:val="00B52BA2"/>
    <w:rsid w:val="00B55F89"/>
    <w:rsid w:val="00B64C45"/>
    <w:rsid w:val="00B65E3F"/>
    <w:rsid w:val="00B67654"/>
    <w:rsid w:val="00B75333"/>
    <w:rsid w:val="00BB38F9"/>
    <w:rsid w:val="00BB4279"/>
    <w:rsid w:val="00BD6CE7"/>
    <w:rsid w:val="00C0143D"/>
    <w:rsid w:val="00C01A19"/>
    <w:rsid w:val="00C0389A"/>
    <w:rsid w:val="00C05700"/>
    <w:rsid w:val="00C20F97"/>
    <w:rsid w:val="00C4111B"/>
    <w:rsid w:val="00C41CDA"/>
    <w:rsid w:val="00C43639"/>
    <w:rsid w:val="00C479AF"/>
    <w:rsid w:val="00C60C23"/>
    <w:rsid w:val="00C648F1"/>
    <w:rsid w:val="00C663B7"/>
    <w:rsid w:val="00C70051"/>
    <w:rsid w:val="00C765DC"/>
    <w:rsid w:val="00C779A8"/>
    <w:rsid w:val="00C80773"/>
    <w:rsid w:val="00C87AA5"/>
    <w:rsid w:val="00C94E2D"/>
    <w:rsid w:val="00CA47E8"/>
    <w:rsid w:val="00CB32AF"/>
    <w:rsid w:val="00CB4CAF"/>
    <w:rsid w:val="00CC1A83"/>
    <w:rsid w:val="00CD71D6"/>
    <w:rsid w:val="00D043A3"/>
    <w:rsid w:val="00D30893"/>
    <w:rsid w:val="00D40989"/>
    <w:rsid w:val="00D57357"/>
    <w:rsid w:val="00D84B03"/>
    <w:rsid w:val="00D86F3A"/>
    <w:rsid w:val="00DA6E39"/>
    <w:rsid w:val="00DB41AE"/>
    <w:rsid w:val="00DB569F"/>
    <w:rsid w:val="00DC5167"/>
    <w:rsid w:val="00DD1707"/>
    <w:rsid w:val="00DD5B07"/>
    <w:rsid w:val="00DD6985"/>
    <w:rsid w:val="00DE077D"/>
    <w:rsid w:val="00DF05F0"/>
    <w:rsid w:val="00DF0B70"/>
    <w:rsid w:val="00DF6CE6"/>
    <w:rsid w:val="00E2675F"/>
    <w:rsid w:val="00E50ADC"/>
    <w:rsid w:val="00E542B7"/>
    <w:rsid w:val="00E54637"/>
    <w:rsid w:val="00E6191B"/>
    <w:rsid w:val="00E64C6F"/>
    <w:rsid w:val="00E765A2"/>
    <w:rsid w:val="00E9092C"/>
    <w:rsid w:val="00E915DF"/>
    <w:rsid w:val="00EB1206"/>
    <w:rsid w:val="00EC0909"/>
    <w:rsid w:val="00EF15B2"/>
    <w:rsid w:val="00F07F1A"/>
    <w:rsid w:val="00F34E5A"/>
    <w:rsid w:val="00F370BF"/>
    <w:rsid w:val="00F37EB6"/>
    <w:rsid w:val="00F41366"/>
    <w:rsid w:val="00F44C83"/>
    <w:rsid w:val="00F67AB7"/>
    <w:rsid w:val="00F717AC"/>
    <w:rsid w:val="00F850CF"/>
    <w:rsid w:val="00F87186"/>
    <w:rsid w:val="00F925F0"/>
    <w:rsid w:val="00F95D7F"/>
    <w:rsid w:val="00F9621B"/>
    <w:rsid w:val="00FA2C48"/>
    <w:rsid w:val="00FA30AD"/>
    <w:rsid w:val="00FD2811"/>
    <w:rsid w:val="00FD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961C21"/>
  <w14:defaultImageDpi w14:val="300"/>
  <w15:docId w15:val="{3456B3D8-273A-4341-AE9F-DE9D4F00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75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763674"/>
    <w:pPr>
      <w:keepNext/>
      <w:keepLines/>
      <w:spacing w:before="480" w:after="0"/>
      <w:outlineLvl w:val="0"/>
    </w:pPr>
    <w:rPr>
      <w:rFonts w:asciiTheme="majorHAnsi" w:eastAsiaTheme="majorEastAsia" w:hAnsiTheme="majorHAnsi" w:cstheme="majorBidi"/>
      <w:b/>
      <w:bCs/>
      <w:color w:val="3170A8" w:themeColor="accent1" w:themeShade="B5"/>
      <w:sz w:val="32"/>
      <w:szCs w:val="32"/>
    </w:rPr>
  </w:style>
  <w:style w:type="paragraph" w:styleId="Heading2">
    <w:name w:val="heading 2"/>
    <w:basedOn w:val="Normal"/>
    <w:next w:val="Normal"/>
    <w:link w:val="Heading2Char"/>
    <w:uiPriority w:val="9"/>
    <w:semiHidden/>
    <w:unhideWhenUsed/>
    <w:qFormat/>
    <w:rsid w:val="00572974"/>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iPriority w:val="9"/>
    <w:semiHidden/>
    <w:unhideWhenUsed/>
    <w:qFormat/>
    <w:rsid w:val="006B3434"/>
    <w:pPr>
      <w:keepNext/>
      <w:keepLines/>
      <w:spacing w:before="200" w:after="0"/>
      <w:outlineLvl w:val="2"/>
    </w:pPr>
    <w:rPr>
      <w:rFonts w:asciiTheme="majorHAnsi" w:eastAsiaTheme="majorEastAsia" w:hAnsiTheme="majorHAnsi" w:cstheme="majorBidi"/>
      <w:b/>
      <w:b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75F"/>
    <w:rPr>
      <w:rFonts w:eastAsiaTheme="minorHAnsi"/>
      <w:sz w:val="22"/>
      <w:szCs w:val="22"/>
      <w:lang w:val="de-DE"/>
    </w:rPr>
  </w:style>
  <w:style w:type="character" w:styleId="Emphasis">
    <w:name w:val="Emphasis"/>
    <w:basedOn w:val="DefaultParagraphFont"/>
    <w:uiPriority w:val="20"/>
    <w:qFormat/>
    <w:rsid w:val="00E2675F"/>
    <w:rPr>
      <w:i/>
      <w:iCs/>
    </w:rPr>
  </w:style>
  <w:style w:type="paragraph" w:styleId="FootnoteText">
    <w:name w:val="footnote text"/>
    <w:basedOn w:val="Normal"/>
    <w:link w:val="FootnoteTextChar"/>
    <w:uiPriority w:val="99"/>
    <w:unhideWhenUsed/>
    <w:rsid w:val="00E2675F"/>
    <w:pPr>
      <w:spacing w:after="0" w:line="240" w:lineRule="auto"/>
    </w:pPr>
    <w:rPr>
      <w:sz w:val="20"/>
      <w:szCs w:val="20"/>
    </w:rPr>
  </w:style>
  <w:style w:type="character" w:customStyle="1" w:styleId="FootnoteTextChar">
    <w:name w:val="Footnote Text Char"/>
    <w:basedOn w:val="DefaultParagraphFont"/>
    <w:link w:val="FootnoteText"/>
    <w:uiPriority w:val="99"/>
    <w:rsid w:val="00E2675F"/>
    <w:rPr>
      <w:rFonts w:eastAsiaTheme="minorHAnsi"/>
      <w:sz w:val="20"/>
      <w:szCs w:val="20"/>
      <w:lang w:val="en-IE"/>
    </w:rPr>
  </w:style>
  <w:style w:type="character" w:styleId="FootnoteReference">
    <w:name w:val="footnote reference"/>
    <w:basedOn w:val="DefaultParagraphFont"/>
    <w:uiPriority w:val="99"/>
    <w:unhideWhenUsed/>
    <w:rsid w:val="00E2675F"/>
    <w:rPr>
      <w:vertAlign w:val="superscript"/>
    </w:rPr>
  </w:style>
  <w:style w:type="character" w:styleId="Strong">
    <w:name w:val="Strong"/>
    <w:basedOn w:val="DefaultParagraphFont"/>
    <w:uiPriority w:val="22"/>
    <w:qFormat/>
    <w:rsid w:val="00E2675F"/>
    <w:rPr>
      <w:b/>
      <w:bCs/>
    </w:rPr>
  </w:style>
  <w:style w:type="character" w:customStyle="1" w:styleId="hilite">
    <w:name w:val="hilite"/>
    <w:basedOn w:val="DefaultParagraphFont"/>
    <w:rsid w:val="00E2675F"/>
  </w:style>
  <w:style w:type="paragraph" w:styleId="BalloonText">
    <w:name w:val="Balloon Text"/>
    <w:basedOn w:val="Normal"/>
    <w:link w:val="BalloonTextChar"/>
    <w:uiPriority w:val="99"/>
    <w:semiHidden/>
    <w:unhideWhenUsed/>
    <w:rsid w:val="00E267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5F"/>
    <w:rPr>
      <w:rFonts w:ascii="Lucida Grande" w:eastAsiaTheme="minorHAnsi" w:hAnsi="Lucida Grande" w:cs="Lucida Grande"/>
      <w:sz w:val="18"/>
      <w:szCs w:val="18"/>
      <w:lang w:val="en-IE"/>
    </w:rPr>
  </w:style>
  <w:style w:type="character" w:customStyle="1" w:styleId="Heading3Char">
    <w:name w:val="Heading 3 Char"/>
    <w:basedOn w:val="DefaultParagraphFont"/>
    <w:link w:val="Heading3"/>
    <w:uiPriority w:val="9"/>
    <w:semiHidden/>
    <w:rsid w:val="006B3434"/>
    <w:rPr>
      <w:rFonts w:asciiTheme="majorHAnsi" w:eastAsiaTheme="majorEastAsia" w:hAnsiTheme="majorHAnsi" w:cstheme="majorBidi"/>
      <w:b/>
      <w:bCs/>
      <w:color w:val="629DD1" w:themeColor="accent1"/>
      <w:sz w:val="22"/>
      <w:szCs w:val="22"/>
      <w:lang w:val="en-IE"/>
    </w:rPr>
  </w:style>
  <w:style w:type="character" w:styleId="Hyperlink">
    <w:name w:val="Hyperlink"/>
    <w:basedOn w:val="DefaultParagraphFont"/>
    <w:uiPriority w:val="99"/>
    <w:unhideWhenUsed/>
    <w:rsid w:val="006B3434"/>
    <w:rPr>
      <w:color w:val="9454C3" w:themeColor="hyperlink"/>
      <w:u w:val="single"/>
    </w:rPr>
  </w:style>
  <w:style w:type="character" w:styleId="FollowedHyperlink">
    <w:name w:val="FollowedHyperlink"/>
    <w:basedOn w:val="DefaultParagraphFont"/>
    <w:uiPriority w:val="99"/>
    <w:semiHidden/>
    <w:unhideWhenUsed/>
    <w:rsid w:val="006B3434"/>
    <w:rPr>
      <w:color w:val="3EBBF0" w:themeColor="followedHyperlink"/>
      <w:u w:val="single"/>
    </w:rPr>
  </w:style>
  <w:style w:type="paragraph" w:styleId="Header">
    <w:name w:val="header"/>
    <w:basedOn w:val="Normal"/>
    <w:link w:val="HeaderChar"/>
    <w:uiPriority w:val="99"/>
    <w:unhideWhenUsed/>
    <w:rsid w:val="006B34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3434"/>
    <w:rPr>
      <w:rFonts w:eastAsiaTheme="minorHAnsi"/>
      <w:sz w:val="22"/>
      <w:szCs w:val="22"/>
      <w:lang w:val="en-IE"/>
    </w:rPr>
  </w:style>
  <w:style w:type="character" w:styleId="PageNumber">
    <w:name w:val="page number"/>
    <w:basedOn w:val="DefaultParagraphFont"/>
    <w:uiPriority w:val="99"/>
    <w:semiHidden/>
    <w:unhideWhenUsed/>
    <w:rsid w:val="006B3434"/>
  </w:style>
  <w:style w:type="paragraph" w:styleId="Footer">
    <w:name w:val="footer"/>
    <w:basedOn w:val="Normal"/>
    <w:link w:val="FooterChar"/>
    <w:uiPriority w:val="99"/>
    <w:unhideWhenUsed/>
    <w:rsid w:val="00820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A7"/>
    <w:rPr>
      <w:rFonts w:eastAsiaTheme="minorHAnsi"/>
      <w:sz w:val="22"/>
      <w:szCs w:val="22"/>
      <w:lang w:val="en-IE"/>
    </w:rPr>
  </w:style>
  <w:style w:type="character" w:customStyle="1" w:styleId="Heading1Char">
    <w:name w:val="Heading 1 Char"/>
    <w:basedOn w:val="DefaultParagraphFont"/>
    <w:link w:val="Heading1"/>
    <w:uiPriority w:val="9"/>
    <w:rsid w:val="00763674"/>
    <w:rPr>
      <w:rFonts w:asciiTheme="majorHAnsi" w:eastAsiaTheme="majorEastAsia" w:hAnsiTheme="majorHAnsi" w:cstheme="majorBidi"/>
      <w:b/>
      <w:bCs/>
      <w:color w:val="3170A8" w:themeColor="accent1" w:themeShade="B5"/>
      <w:sz w:val="32"/>
      <w:szCs w:val="32"/>
      <w:lang w:val="en-GB"/>
    </w:rPr>
  </w:style>
  <w:style w:type="paragraph" w:styleId="NormalWeb">
    <w:name w:val="Normal (Web)"/>
    <w:basedOn w:val="Normal"/>
    <w:uiPriority w:val="99"/>
    <w:semiHidden/>
    <w:unhideWhenUsed/>
    <w:rsid w:val="00646588"/>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72974"/>
    <w:rPr>
      <w:rFonts w:asciiTheme="majorHAnsi" w:eastAsiaTheme="majorEastAsia" w:hAnsiTheme="majorHAnsi" w:cstheme="majorBidi"/>
      <w:b/>
      <w:bCs/>
      <w:color w:val="629DD1"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988">
      <w:bodyDiv w:val="1"/>
      <w:marLeft w:val="0"/>
      <w:marRight w:val="0"/>
      <w:marTop w:val="0"/>
      <w:marBottom w:val="0"/>
      <w:divBdr>
        <w:top w:val="none" w:sz="0" w:space="0" w:color="auto"/>
        <w:left w:val="none" w:sz="0" w:space="0" w:color="auto"/>
        <w:bottom w:val="none" w:sz="0" w:space="0" w:color="auto"/>
        <w:right w:val="none" w:sz="0" w:space="0" w:color="auto"/>
      </w:divBdr>
    </w:div>
    <w:div w:id="41906244">
      <w:bodyDiv w:val="1"/>
      <w:marLeft w:val="0"/>
      <w:marRight w:val="0"/>
      <w:marTop w:val="0"/>
      <w:marBottom w:val="0"/>
      <w:divBdr>
        <w:top w:val="none" w:sz="0" w:space="0" w:color="auto"/>
        <w:left w:val="none" w:sz="0" w:space="0" w:color="auto"/>
        <w:bottom w:val="none" w:sz="0" w:space="0" w:color="auto"/>
        <w:right w:val="none" w:sz="0" w:space="0" w:color="auto"/>
      </w:divBdr>
    </w:div>
    <w:div w:id="44642512">
      <w:bodyDiv w:val="1"/>
      <w:marLeft w:val="0"/>
      <w:marRight w:val="0"/>
      <w:marTop w:val="0"/>
      <w:marBottom w:val="0"/>
      <w:divBdr>
        <w:top w:val="none" w:sz="0" w:space="0" w:color="auto"/>
        <w:left w:val="none" w:sz="0" w:space="0" w:color="auto"/>
        <w:bottom w:val="none" w:sz="0" w:space="0" w:color="auto"/>
        <w:right w:val="none" w:sz="0" w:space="0" w:color="auto"/>
      </w:divBdr>
    </w:div>
    <w:div w:id="100809738">
      <w:bodyDiv w:val="1"/>
      <w:marLeft w:val="0"/>
      <w:marRight w:val="0"/>
      <w:marTop w:val="0"/>
      <w:marBottom w:val="0"/>
      <w:divBdr>
        <w:top w:val="none" w:sz="0" w:space="0" w:color="auto"/>
        <w:left w:val="none" w:sz="0" w:space="0" w:color="auto"/>
        <w:bottom w:val="none" w:sz="0" w:space="0" w:color="auto"/>
        <w:right w:val="none" w:sz="0" w:space="0" w:color="auto"/>
      </w:divBdr>
      <w:divsChild>
        <w:div w:id="2094469176">
          <w:marLeft w:val="0"/>
          <w:marRight w:val="0"/>
          <w:marTop w:val="0"/>
          <w:marBottom w:val="0"/>
          <w:divBdr>
            <w:top w:val="none" w:sz="0" w:space="0" w:color="auto"/>
            <w:left w:val="none" w:sz="0" w:space="0" w:color="auto"/>
            <w:bottom w:val="none" w:sz="0" w:space="0" w:color="auto"/>
            <w:right w:val="none" w:sz="0" w:space="0" w:color="auto"/>
          </w:divBdr>
        </w:div>
        <w:div w:id="1262493261">
          <w:marLeft w:val="0"/>
          <w:marRight w:val="0"/>
          <w:marTop w:val="0"/>
          <w:marBottom w:val="0"/>
          <w:divBdr>
            <w:top w:val="none" w:sz="0" w:space="0" w:color="auto"/>
            <w:left w:val="none" w:sz="0" w:space="0" w:color="auto"/>
            <w:bottom w:val="none" w:sz="0" w:space="0" w:color="auto"/>
            <w:right w:val="none" w:sz="0" w:space="0" w:color="auto"/>
          </w:divBdr>
        </w:div>
      </w:divsChild>
    </w:div>
    <w:div w:id="124664411">
      <w:bodyDiv w:val="1"/>
      <w:marLeft w:val="0"/>
      <w:marRight w:val="0"/>
      <w:marTop w:val="0"/>
      <w:marBottom w:val="0"/>
      <w:divBdr>
        <w:top w:val="none" w:sz="0" w:space="0" w:color="auto"/>
        <w:left w:val="none" w:sz="0" w:space="0" w:color="auto"/>
        <w:bottom w:val="none" w:sz="0" w:space="0" w:color="auto"/>
        <w:right w:val="none" w:sz="0" w:space="0" w:color="auto"/>
      </w:divBdr>
    </w:div>
    <w:div w:id="223833680">
      <w:bodyDiv w:val="1"/>
      <w:marLeft w:val="0"/>
      <w:marRight w:val="0"/>
      <w:marTop w:val="0"/>
      <w:marBottom w:val="0"/>
      <w:divBdr>
        <w:top w:val="none" w:sz="0" w:space="0" w:color="auto"/>
        <w:left w:val="none" w:sz="0" w:space="0" w:color="auto"/>
        <w:bottom w:val="none" w:sz="0" w:space="0" w:color="auto"/>
        <w:right w:val="none" w:sz="0" w:space="0" w:color="auto"/>
      </w:divBdr>
    </w:div>
    <w:div w:id="240794610">
      <w:bodyDiv w:val="1"/>
      <w:marLeft w:val="0"/>
      <w:marRight w:val="0"/>
      <w:marTop w:val="0"/>
      <w:marBottom w:val="0"/>
      <w:divBdr>
        <w:top w:val="none" w:sz="0" w:space="0" w:color="auto"/>
        <w:left w:val="none" w:sz="0" w:space="0" w:color="auto"/>
        <w:bottom w:val="none" w:sz="0" w:space="0" w:color="auto"/>
        <w:right w:val="none" w:sz="0" w:space="0" w:color="auto"/>
      </w:divBdr>
    </w:div>
    <w:div w:id="286664752">
      <w:bodyDiv w:val="1"/>
      <w:marLeft w:val="0"/>
      <w:marRight w:val="0"/>
      <w:marTop w:val="0"/>
      <w:marBottom w:val="0"/>
      <w:divBdr>
        <w:top w:val="none" w:sz="0" w:space="0" w:color="auto"/>
        <w:left w:val="none" w:sz="0" w:space="0" w:color="auto"/>
        <w:bottom w:val="none" w:sz="0" w:space="0" w:color="auto"/>
        <w:right w:val="none" w:sz="0" w:space="0" w:color="auto"/>
      </w:divBdr>
    </w:div>
    <w:div w:id="457063986">
      <w:bodyDiv w:val="1"/>
      <w:marLeft w:val="0"/>
      <w:marRight w:val="0"/>
      <w:marTop w:val="0"/>
      <w:marBottom w:val="0"/>
      <w:divBdr>
        <w:top w:val="none" w:sz="0" w:space="0" w:color="auto"/>
        <w:left w:val="none" w:sz="0" w:space="0" w:color="auto"/>
        <w:bottom w:val="none" w:sz="0" w:space="0" w:color="auto"/>
        <w:right w:val="none" w:sz="0" w:space="0" w:color="auto"/>
      </w:divBdr>
    </w:div>
    <w:div w:id="459492354">
      <w:bodyDiv w:val="1"/>
      <w:marLeft w:val="0"/>
      <w:marRight w:val="0"/>
      <w:marTop w:val="0"/>
      <w:marBottom w:val="0"/>
      <w:divBdr>
        <w:top w:val="none" w:sz="0" w:space="0" w:color="auto"/>
        <w:left w:val="none" w:sz="0" w:space="0" w:color="auto"/>
        <w:bottom w:val="none" w:sz="0" w:space="0" w:color="auto"/>
        <w:right w:val="none" w:sz="0" w:space="0" w:color="auto"/>
      </w:divBdr>
      <w:divsChild>
        <w:div w:id="1875537469">
          <w:marLeft w:val="0"/>
          <w:marRight w:val="0"/>
          <w:marTop w:val="0"/>
          <w:marBottom w:val="0"/>
          <w:divBdr>
            <w:top w:val="none" w:sz="0" w:space="0" w:color="auto"/>
            <w:left w:val="none" w:sz="0" w:space="0" w:color="auto"/>
            <w:bottom w:val="none" w:sz="0" w:space="0" w:color="auto"/>
            <w:right w:val="none" w:sz="0" w:space="0" w:color="auto"/>
          </w:divBdr>
        </w:div>
        <w:div w:id="966354234">
          <w:marLeft w:val="0"/>
          <w:marRight w:val="0"/>
          <w:marTop w:val="0"/>
          <w:marBottom w:val="0"/>
          <w:divBdr>
            <w:top w:val="none" w:sz="0" w:space="0" w:color="auto"/>
            <w:left w:val="none" w:sz="0" w:space="0" w:color="auto"/>
            <w:bottom w:val="none" w:sz="0" w:space="0" w:color="auto"/>
            <w:right w:val="none" w:sz="0" w:space="0" w:color="auto"/>
          </w:divBdr>
        </w:div>
      </w:divsChild>
    </w:div>
    <w:div w:id="521162747">
      <w:bodyDiv w:val="1"/>
      <w:marLeft w:val="0"/>
      <w:marRight w:val="0"/>
      <w:marTop w:val="0"/>
      <w:marBottom w:val="0"/>
      <w:divBdr>
        <w:top w:val="none" w:sz="0" w:space="0" w:color="auto"/>
        <w:left w:val="none" w:sz="0" w:space="0" w:color="auto"/>
        <w:bottom w:val="none" w:sz="0" w:space="0" w:color="auto"/>
        <w:right w:val="none" w:sz="0" w:space="0" w:color="auto"/>
      </w:divBdr>
    </w:div>
    <w:div w:id="524173496">
      <w:bodyDiv w:val="1"/>
      <w:marLeft w:val="0"/>
      <w:marRight w:val="0"/>
      <w:marTop w:val="0"/>
      <w:marBottom w:val="0"/>
      <w:divBdr>
        <w:top w:val="none" w:sz="0" w:space="0" w:color="auto"/>
        <w:left w:val="none" w:sz="0" w:space="0" w:color="auto"/>
        <w:bottom w:val="none" w:sz="0" w:space="0" w:color="auto"/>
        <w:right w:val="none" w:sz="0" w:space="0" w:color="auto"/>
      </w:divBdr>
      <w:divsChild>
        <w:div w:id="220792290">
          <w:marLeft w:val="0"/>
          <w:marRight w:val="0"/>
          <w:marTop w:val="0"/>
          <w:marBottom w:val="0"/>
          <w:divBdr>
            <w:top w:val="none" w:sz="0" w:space="0" w:color="auto"/>
            <w:left w:val="none" w:sz="0" w:space="0" w:color="auto"/>
            <w:bottom w:val="none" w:sz="0" w:space="0" w:color="auto"/>
            <w:right w:val="none" w:sz="0" w:space="0" w:color="auto"/>
          </w:divBdr>
        </w:div>
        <w:div w:id="1087312284">
          <w:marLeft w:val="0"/>
          <w:marRight w:val="0"/>
          <w:marTop w:val="0"/>
          <w:marBottom w:val="0"/>
          <w:divBdr>
            <w:top w:val="none" w:sz="0" w:space="0" w:color="auto"/>
            <w:left w:val="none" w:sz="0" w:space="0" w:color="auto"/>
            <w:bottom w:val="none" w:sz="0" w:space="0" w:color="auto"/>
            <w:right w:val="none" w:sz="0" w:space="0" w:color="auto"/>
          </w:divBdr>
        </w:div>
        <w:div w:id="263612851">
          <w:marLeft w:val="0"/>
          <w:marRight w:val="0"/>
          <w:marTop w:val="0"/>
          <w:marBottom w:val="0"/>
          <w:divBdr>
            <w:top w:val="none" w:sz="0" w:space="0" w:color="auto"/>
            <w:left w:val="none" w:sz="0" w:space="0" w:color="auto"/>
            <w:bottom w:val="none" w:sz="0" w:space="0" w:color="auto"/>
            <w:right w:val="none" w:sz="0" w:space="0" w:color="auto"/>
          </w:divBdr>
        </w:div>
      </w:divsChild>
    </w:div>
    <w:div w:id="526871068">
      <w:bodyDiv w:val="1"/>
      <w:marLeft w:val="0"/>
      <w:marRight w:val="0"/>
      <w:marTop w:val="0"/>
      <w:marBottom w:val="0"/>
      <w:divBdr>
        <w:top w:val="none" w:sz="0" w:space="0" w:color="auto"/>
        <w:left w:val="none" w:sz="0" w:space="0" w:color="auto"/>
        <w:bottom w:val="none" w:sz="0" w:space="0" w:color="auto"/>
        <w:right w:val="none" w:sz="0" w:space="0" w:color="auto"/>
      </w:divBdr>
    </w:div>
    <w:div w:id="688458003">
      <w:bodyDiv w:val="1"/>
      <w:marLeft w:val="0"/>
      <w:marRight w:val="0"/>
      <w:marTop w:val="0"/>
      <w:marBottom w:val="0"/>
      <w:divBdr>
        <w:top w:val="none" w:sz="0" w:space="0" w:color="auto"/>
        <w:left w:val="none" w:sz="0" w:space="0" w:color="auto"/>
        <w:bottom w:val="none" w:sz="0" w:space="0" w:color="auto"/>
        <w:right w:val="none" w:sz="0" w:space="0" w:color="auto"/>
      </w:divBdr>
      <w:divsChild>
        <w:div w:id="608777037">
          <w:marLeft w:val="0"/>
          <w:marRight w:val="0"/>
          <w:marTop w:val="0"/>
          <w:marBottom w:val="0"/>
          <w:divBdr>
            <w:top w:val="none" w:sz="0" w:space="0" w:color="auto"/>
            <w:left w:val="none" w:sz="0" w:space="0" w:color="auto"/>
            <w:bottom w:val="none" w:sz="0" w:space="0" w:color="auto"/>
            <w:right w:val="none" w:sz="0" w:space="0" w:color="auto"/>
          </w:divBdr>
          <w:divsChild>
            <w:div w:id="727456063">
              <w:marLeft w:val="0"/>
              <w:marRight w:val="0"/>
              <w:marTop w:val="0"/>
              <w:marBottom w:val="0"/>
              <w:divBdr>
                <w:top w:val="none" w:sz="0" w:space="0" w:color="auto"/>
                <w:left w:val="none" w:sz="0" w:space="0" w:color="auto"/>
                <w:bottom w:val="none" w:sz="0" w:space="0" w:color="auto"/>
                <w:right w:val="none" w:sz="0" w:space="0" w:color="auto"/>
              </w:divBdr>
              <w:divsChild>
                <w:div w:id="1350373725">
                  <w:marLeft w:val="0"/>
                  <w:marRight w:val="0"/>
                  <w:marTop w:val="0"/>
                  <w:marBottom w:val="0"/>
                  <w:divBdr>
                    <w:top w:val="none" w:sz="0" w:space="0" w:color="auto"/>
                    <w:left w:val="none" w:sz="0" w:space="0" w:color="auto"/>
                    <w:bottom w:val="none" w:sz="0" w:space="0" w:color="auto"/>
                    <w:right w:val="none" w:sz="0" w:space="0" w:color="auto"/>
                  </w:divBdr>
                  <w:divsChild>
                    <w:div w:id="16352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0619">
      <w:bodyDiv w:val="1"/>
      <w:marLeft w:val="0"/>
      <w:marRight w:val="0"/>
      <w:marTop w:val="0"/>
      <w:marBottom w:val="0"/>
      <w:divBdr>
        <w:top w:val="none" w:sz="0" w:space="0" w:color="auto"/>
        <w:left w:val="none" w:sz="0" w:space="0" w:color="auto"/>
        <w:bottom w:val="none" w:sz="0" w:space="0" w:color="auto"/>
        <w:right w:val="none" w:sz="0" w:space="0" w:color="auto"/>
      </w:divBdr>
      <w:divsChild>
        <w:div w:id="1437482109">
          <w:marLeft w:val="0"/>
          <w:marRight w:val="0"/>
          <w:marTop w:val="0"/>
          <w:marBottom w:val="0"/>
          <w:divBdr>
            <w:top w:val="none" w:sz="0" w:space="0" w:color="auto"/>
            <w:left w:val="none" w:sz="0" w:space="0" w:color="auto"/>
            <w:bottom w:val="none" w:sz="0" w:space="0" w:color="auto"/>
            <w:right w:val="none" w:sz="0" w:space="0" w:color="auto"/>
          </w:divBdr>
        </w:div>
      </w:divsChild>
    </w:div>
    <w:div w:id="906451168">
      <w:bodyDiv w:val="1"/>
      <w:marLeft w:val="0"/>
      <w:marRight w:val="0"/>
      <w:marTop w:val="0"/>
      <w:marBottom w:val="0"/>
      <w:divBdr>
        <w:top w:val="none" w:sz="0" w:space="0" w:color="auto"/>
        <w:left w:val="none" w:sz="0" w:space="0" w:color="auto"/>
        <w:bottom w:val="none" w:sz="0" w:space="0" w:color="auto"/>
        <w:right w:val="none" w:sz="0" w:space="0" w:color="auto"/>
      </w:divBdr>
    </w:div>
    <w:div w:id="991106282">
      <w:bodyDiv w:val="1"/>
      <w:marLeft w:val="0"/>
      <w:marRight w:val="0"/>
      <w:marTop w:val="0"/>
      <w:marBottom w:val="0"/>
      <w:divBdr>
        <w:top w:val="none" w:sz="0" w:space="0" w:color="auto"/>
        <w:left w:val="none" w:sz="0" w:space="0" w:color="auto"/>
        <w:bottom w:val="none" w:sz="0" w:space="0" w:color="auto"/>
        <w:right w:val="none" w:sz="0" w:space="0" w:color="auto"/>
      </w:divBdr>
    </w:div>
    <w:div w:id="1114405691">
      <w:bodyDiv w:val="1"/>
      <w:marLeft w:val="0"/>
      <w:marRight w:val="0"/>
      <w:marTop w:val="0"/>
      <w:marBottom w:val="0"/>
      <w:divBdr>
        <w:top w:val="none" w:sz="0" w:space="0" w:color="auto"/>
        <w:left w:val="none" w:sz="0" w:space="0" w:color="auto"/>
        <w:bottom w:val="none" w:sz="0" w:space="0" w:color="auto"/>
        <w:right w:val="none" w:sz="0" w:space="0" w:color="auto"/>
      </w:divBdr>
    </w:div>
    <w:div w:id="1204564461">
      <w:bodyDiv w:val="1"/>
      <w:marLeft w:val="0"/>
      <w:marRight w:val="0"/>
      <w:marTop w:val="0"/>
      <w:marBottom w:val="0"/>
      <w:divBdr>
        <w:top w:val="none" w:sz="0" w:space="0" w:color="auto"/>
        <w:left w:val="none" w:sz="0" w:space="0" w:color="auto"/>
        <w:bottom w:val="none" w:sz="0" w:space="0" w:color="auto"/>
        <w:right w:val="none" w:sz="0" w:space="0" w:color="auto"/>
      </w:divBdr>
      <w:divsChild>
        <w:div w:id="221138044">
          <w:marLeft w:val="0"/>
          <w:marRight w:val="0"/>
          <w:marTop w:val="0"/>
          <w:marBottom w:val="0"/>
          <w:divBdr>
            <w:top w:val="none" w:sz="0" w:space="0" w:color="auto"/>
            <w:left w:val="none" w:sz="0" w:space="0" w:color="auto"/>
            <w:bottom w:val="none" w:sz="0" w:space="0" w:color="auto"/>
            <w:right w:val="none" w:sz="0" w:space="0" w:color="auto"/>
          </w:divBdr>
          <w:divsChild>
            <w:div w:id="1021708486">
              <w:marLeft w:val="0"/>
              <w:marRight w:val="0"/>
              <w:marTop w:val="0"/>
              <w:marBottom w:val="0"/>
              <w:divBdr>
                <w:top w:val="none" w:sz="0" w:space="0" w:color="auto"/>
                <w:left w:val="none" w:sz="0" w:space="0" w:color="auto"/>
                <w:bottom w:val="none" w:sz="0" w:space="0" w:color="auto"/>
                <w:right w:val="none" w:sz="0" w:space="0" w:color="auto"/>
              </w:divBdr>
              <w:divsChild>
                <w:div w:id="405762755">
                  <w:marLeft w:val="0"/>
                  <w:marRight w:val="0"/>
                  <w:marTop w:val="0"/>
                  <w:marBottom w:val="0"/>
                  <w:divBdr>
                    <w:top w:val="none" w:sz="0" w:space="0" w:color="auto"/>
                    <w:left w:val="none" w:sz="0" w:space="0" w:color="auto"/>
                    <w:bottom w:val="none" w:sz="0" w:space="0" w:color="auto"/>
                    <w:right w:val="none" w:sz="0" w:space="0" w:color="auto"/>
                  </w:divBdr>
                  <w:divsChild>
                    <w:div w:id="2057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7651">
      <w:bodyDiv w:val="1"/>
      <w:marLeft w:val="0"/>
      <w:marRight w:val="0"/>
      <w:marTop w:val="0"/>
      <w:marBottom w:val="0"/>
      <w:divBdr>
        <w:top w:val="none" w:sz="0" w:space="0" w:color="auto"/>
        <w:left w:val="none" w:sz="0" w:space="0" w:color="auto"/>
        <w:bottom w:val="none" w:sz="0" w:space="0" w:color="auto"/>
        <w:right w:val="none" w:sz="0" w:space="0" w:color="auto"/>
      </w:divBdr>
      <w:divsChild>
        <w:div w:id="127356795">
          <w:marLeft w:val="0"/>
          <w:marRight w:val="0"/>
          <w:marTop w:val="0"/>
          <w:marBottom w:val="0"/>
          <w:divBdr>
            <w:top w:val="none" w:sz="0" w:space="0" w:color="auto"/>
            <w:left w:val="none" w:sz="0" w:space="0" w:color="auto"/>
            <w:bottom w:val="none" w:sz="0" w:space="0" w:color="auto"/>
            <w:right w:val="none" w:sz="0" w:space="0" w:color="auto"/>
          </w:divBdr>
        </w:div>
      </w:divsChild>
    </w:div>
    <w:div w:id="1297297598">
      <w:bodyDiv w:val="1"/>
      <w:marLeft w:val="0"/>
      <w:marRight w:val="0"/>
      <w:marTop w:val="0"/>
      <w:marBottom w:val="0"/>
      <w:divBdr>
        <w:top w:val="none" w:sz="0" w:space="0" w:color="auto"/>
        <w:left w:val="none" w:sz="0" w:space="0" w:color="auto"/>
        <w:bottom w:val="none" w:sz="0" w:space="0" w:color="auto"/>
        <w:right w:val="none" w:sz="0" w:space="0" w:color="auto"/>
      </w:divBdr>
    </w:div>
    <w:div w:id="1354841995">
      <w:bodyDiv w:val="1"/>
      <w:marLeft w:val="0"/>
      <w:marRight w:val="0"/>
      <w:marTop w:val="0"/>
      <w:marBottom w:val="0"/>
      <w:divBdr>
        <w:top w:val="none" w:sz="0" w:space="0" w:color="auto"/>
        <w:left w:val="none" w:sz="0" w:space="0" w:color="auto"/>
        <w:bottom w:val="none" w:sz="0" w:space="0" w:color="auto"/>
        <w:right w:val="none" w:sz="0" w:space="0" w:color="auto"/>
      </w:divBdr>
      <w:divsChild>
        <w:div w:id="779105856">
          <w:marLeft w:val="0"/>
          <w:marRight w:val="0"/>
          <w:marTop w:val="0"/>
          <w:marBottom w:val="0"/>
          <w:divBdr>
            <w:top w:val="none" w:sz="0" w:space="0" w:color="auto"/>
            <w:left w:val="none" w:sz="0" w:space="0" w:color="auto"/>
            <w:bottom w:val="none" w:sz="0" w:space="0" w:color="auto"/>
            <w:right w:val="none" w:sz="0" w:space="0" w:color="auto"/>
          </w:divBdr>
          <w:divsChild>
            <w:div w:id="1036657911">
              <w:marLeft w:val="0"/>
              <w:marRight w:val="0"/>
              <w:marTop w:val="0"/>
              <w:marBottom w:val="0"/>
              <w:divBdr>
                <w:top w:val="none" w:sz="0" w:space="0" w:color="auto"/>
                <w:left w:val="none" w:sz="0" w:space="0" w:color="auto"/>
                <w:bottom w:val="none" w:sz="0" w:space="0" w:color="auto"/>
                <w:right w:val="none" w:sz="0" w:space="0" w:color="auto"/>
              </w:divBdr>
              <w:divsChild>
                <w:div w:id="4121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5429">
      <w:bodyDiv w:val="1"/>
      <w:marLeft w:val="0"/>
      <w:marRight w:val="0"/>
      <w:marTop w:val="0"/>
      <w:marBottom w:val="0"/>
      <w:divBdr>
        <w:top w:val="none" w:sz="0" w:space="0" w:color="auto"/>
        <w:left w:val="none" w:sz="0" w:space="0" w:color="auto"/>
        <w:bottom w:val="none" w:sz="0" w:space="0" w:color="auto"/>
        <w:right w:val="none" w:sz="0" w:space="0" w:color="auto"/>
      </w:divBdr>
      <w:divsChild>
        <w:div w:id="899245592">
          <w:marLeft w:val="0"/>
          <w:marRight w:val="0"/>
          <w:marTop w:val="0"/>
          <w:marBottom w:val="0"/>
          <w:divBdr>
            <w:top w:val="none" w:sz="0" w:space="0" w:color="auto"/>
            <w:left w:val="none" w:sz="0" w:space="0" w:color="auto"/>
            <w:bottom w:val="none" w:sz="0" w:space="0" w:color="auto"/>
            <w:right w:val="none" w:sz="0" w:space="0" w:color="auto"/>
          </w:divBdr>
          <w:divsChild>
            <w:div w:id="233006278">
              <w:marLeft w:val="0"/>
              <w:marRight w:val="0"/>
              <w:marTop w:val="0"/>
              <w:marBottom w:val="0"/>
              <w:divBdr>
                <w:top w:val="none" w:sz="0" w:space="0" w:color="auto"/>
                <w:left w:val="none" w:sz="0" w:space="0" w:color="auto"/>
                <w:bottom w:val="none" w:sz="0" w:space="0" w:color="auto"/>
                <w:right w:val="none" w:sz="0" w:space="0" w:color="auto"/>
              </w:divBdr>
              <w:divsChild>
                <w:div w:id="1090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70637">
      <w:bodyDiv w:val="1"/>
      <w:marLeft w:val="0"/>
      <w:marRight w:val="0"/>
      <w:marTop w:val="0"/>
      <w:marBottom w:val="0"/>
      <w:divBdr>
        <w:top w:val="none" w:sz="0" w:space="0" w:color="auto"/>
        <w:left w:val="none" w:sz="0" w:space="0" w:color="auto"/>
        <w:bottom w:val="none" w:sz="0" w:space="0" w:color="auto"/>
        <w:right w:val="none" w:sz="0" w:space="0" w:color="auto"/>
      </w:divBdr>
    </w:div>
    <w:div w:id="1459565283">
      <w:bodyDiv w:val="1"/>
      <w:marLeft w:val="0"/>
      <w:marRight w:val="0"/>
      <w:marTop w:val="0"/>
      <w:marBottom w:val="0"/>
      <w:divBdr>
        <w:top w:val="none" w:sz="0" w:space="0" w:color="auto"/>
        <w:left w:val="none" w:sz="0" w:space="0" w:color="auto"/>
        <w:bottom w:val="none" w:sz="0" w:space="0" w:color="auto"/>
        <w:right w:val="none" w:sz="0" w:space="0" w:color="auto"/>
      </w:divBdr>
      <w:divsChild>
        <w:div w:id="1454127831">
          <w:marLeft w:val="0"/>
          <w:marRight w:val="0"/>
          <w:marTop w:val="0"/>
          <w:marBottom w:val="0"/>
          <w:divBdr>
            <w:top w:val="none" w:sz="0" w:space="0" w:color="auto"/>
            <w:left w:val="none" w:sz="0" w:space="0" w:color="auto"/>
            <w:bottom w:val="none" w:sz="0" w:space="0" w:color="auto"/>
            <w:right w:val="none" w:sz="0" w:space="0" w:color="auto"/>
          </w:divBdr>
          <w:divsChild>
            <w:div w:id="986514751">
              <w:marLeft w:val="0"/>
              <w:marRight w:val="0"/>
              <w:marTop w:val="0"/>
              <w:marBottom w:val="0"/>
              <w:divBdr>
                <w:top w:val="none" w:sz="0" w:space="0" w:color="auto"/>
                <w:left w:val="none" w:sz="0" w:space="0" w:color="auto"/>
                <w:bottom w:val="none" w:sz="0" w:space="0" w:color="auto"/>
                <w:right w:val="none" w:sz="0" w:space="0" w:color="auto"/>
              </w:divBdr>
              <w:divsChild>
                <w:div w:id="218442786">
                  <w:marLeft w:val="0"/>
                  <w:marRight w:val="0"/>
                  <w:marTop w:val="0"/>
                  <w:marBottom w:val="0"/>
                  <w:divBdr>
                    <w:top w:val="none" w:sz="0" w:space="0" w:color="auto"/>
                    <w:left w:val="none" w:sz="0" w:space="0" w:color="auto"/>
                    <w:bottom w:val="none" w:sz="0" w:space="0" w:color="auto"/>
                    <w:right w:val="none" w:sz="0" w:space="0" w:color="auto"/>
                  </w:divBdr>
                  <w:divsChild>
                    <w:div w:id="1116945412">
                      <w:marLeft w:val="0"/>
                      <w:marRight w:val="0"/>
                      <w:marTop w:val="0"/>
                      <w:marBottom w:val="0"/>
                      <w:divBdr>
                        <w:top w:val="none" w:sz="0" w:space="0" w:color="auto"/>
                        <w:left w:val="none" w:sz="0" w:space="0" w:color="auto"/>
                        <w:bottom w:val="none" w:sz="0" w:space="0" w:color="auto"/>
                        <w:right w:val="none" w:sz="0" w:space="0" w:color="auto"/>
                      </w:divBdr>
                    </w:div>
                  </w:divsChild>
                </w:div>
                <w:div w:id="1034619099">
                  <w:marLeft w:val="0"/>
                  <w:marRight w:val="0"/>
                  <w:marTop w:val="0"/>
                  <w:marBottom w:val="0"/>
                  <w:divBdr>
                    <w:top w:val="none" w:sz="0" w:space="0" w:color="auto"/>
                    <w:left w:val="none" w:sz="0" w:space="0" w:color="auto"/>
                    <w:bottom w:val="none" w:sz="0" w:space="0" w:color="auto"/>
                    <w:right w:val="none" w:sz="0" w:space="0" w:color="auto"/>
                  </w:divBdr>
                  <w:divsChild>
                    <w:div w:id="9124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873">
      <w:bodyDiv w:val="1"/>
      <w:marLeft w:val="0"/>
      <w:marRight w:val="0"/>
      <w:marTop w:val="0"/>
      <w:marBottom w:val="0"/>
      <w:divBdr>
        <w:top w:val="none" w:sz="0" w:space="0" w:color="auto"/>
        <w:left w:val="none" w:sz="0" w:space="0" w:color="auto"/>
        <w:bottom w:val="none" w:sz="0" w:space="0" w:color="auto"/>
        <w:right w:val="none" w:sz="0" w:space="0" w:color="auto"/>
      </w:divBdr>
    </w:div>
    <w:div w:id="1716586478">
      <w:bodyDiv w:val="1"/>
      <w:marLeft w:val="0"/>
      <w:marRight w:val="0"/>
      <w:marTop w:val="0"/>
      <w:marBottom w:val="0"/>
      <w:divBdr>
        <w:top w:val="none" w:sz="0" w:space="0" w:color="auto"/>
        <w:left w:val="none" w:sz="0" w:space="0" w:color="auto"/>
        <w:bottom w:val="none" w:sz="0" w:space="0" w:color="auto"/>
        <w:right w:val="none" w:sz="0" w:space="0" w:color="auto"/>
      </w:divBdr>
      <w:divsChild>
        <w:div w:id="638656690">
          <w:marLeft w:val="0"/>
          <w:marRight w:val="0"/>
          <w:marTop w:val="0"/>
          <w:marBottom w:val="0"/>
          <w:divBdr>
            <w:top w:val="none" w:sz="0" w:space="0" w:color="auto"/>
            <w:left w:val="none" w:sz="0" w:space="0" w:color="auto"/>
            <w:bottom w:val="none" w:sz="0" w:space="0" w:color="auto"/>
            <w:right w:val="none" w:sz="0" w:space="0" w:color="auto"/>
          </w:divBdr>
          <w:divsChild>
            <w:div w:id="677543852">
              <w:marLeft w:val="0"/>
              <w:marRight w:val="0"/>
              <w:marTop w:val="0"/>
              <w:marBottom w:val="0"/>
              <w:divBdr>
                <w:top w:val="none" w:sz="0" w:space="0" w:color="auto"/>
                <w:left w:val="none" w:sz="0" w:space="0" w:color="auto"/>
                <w:bottom w:val="none" w:sz="0" w:space="0" w:color="auto"/>
                <w:right w:val="none" w:sz="0" w:space="0" w:color="auto"/>
              </w:divBdr>
              <w:divsChild>
                <w:div w:id="16796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1720">
      <w:bodyDiv w:val="1"/>
      <w:marLeft w:val="0"/>
      <w:marRight w:val="0"/>
      <w:marTop w:val="0"/>
      <w:marBottom w:val="0"/>
      <w:divBdr>
        <w:top w:val="none" w:sz="0" w:space="0" w:color="auto"/>
        <w:left w:val="none" w:sz="0" w:space="0" w:color="auto"/>
        <w:bottom w:val="none" w:sz="0" w:space="0" w:color="auto"/>
        <w:right w:val="none" w:sz="0" w:space="0" w:color="auto"/>
      </w:divBdr>
      <w:divsChild>
        <w:div w:id="1304384964">
          <w:marLeft w:val="0"/>
          <w:marRight w:val="0"/>
          <w:marTop w:val="0"/>
          <w:marBottom w:val="0"/>
          <w:divBdr>
            <w:top w:val="none" w:sz="0" w:space="0" w:color="auto"/>
            <w:left w:val="none" w:sz="0" w:space="0" w:color="auto"/>
            <w:bottom w:val="none" w:sz="0" w:space="0" w:color="auto"/>
            <w:right w:val="none" w:sz="0" w:space="0" w:color="auto"/>
          </w:divBdr>
          <w:divsChild>
            <w:div w:id="1758479634">
              <w:marLeft w:val="0"/>
              <w:marRight w:val="0"/>
              <w:marTop w:val="0"/>
              <w:marBottom w:val="0"/>
              <w:divBdr>
                <w:top w:val="none" w:sz="0" w:space="0" w:color="auto"/>
                <w:left w:val="none" w:sz="0" w:space="0" w:color="auto"/>
                <w:bottom w:val="none" w:sz="0" w:space="0" w:color="auto"/>
                <w:right w:val="none" w:sz="0" w:space="0" w:color="auto"/>
              </w:divBdr>
              <w:divsChild>
                <w:div w:id="14344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20005">
      <w:bodyDiv w:val="1"/>
      <w:marLeft w:val="0"/>
      <w:marRight w:val="0"/>
      <w:marTop w:val="0"/>
      <w:marBottom w:val="0"/>
      <w:divBdr>
        <w:top w:val="none" w:sz="0" w:space="0" w:color="auto"/>
        <w:left w:val="none" w:sz="0" w:space="0" w:color="auto"/>
        <w:bottom w:val="none" w:sz="0" w:space="0" w:color="auto"/>
        <w:right w:val="none" w:sz="0" w:space="0" w:color="auto"/>
      </w:divBdr>
      <w:divsChild>
        <w:div w:id="1852141301">
          <w:marLeft w:val="0"/>
          <w:marRight w:val="0"/>
          <w:marTop w:val="0"/>
          <w:marBottom w:val="0"/>
          <w:divBdr>
            <w:top w:val="none" w:sz="0" w:space="0" w:color="auto"/>
            <w:left w:val="none" w:sz="0" w:space="0" w:color="auto"/>
            <w:bottom w:val="none" w:sz="0" w:space="0" w:color="auto"/>
            <w:right w:val="none" w:sz="0" w:space="0" w:color="auto"/>
          </w:divBdr>
          <w:divsChild>
            <w:div w:id="325985155">
              <w:marLeft w:val="0"/>
              <w:marRight w:val="0"/>
              <w:marTop w:val="0"/>
              <w:marBottom w:val="0"/>
              <w:divBdr>
                <w:top w:val="none" w:sz="0" w:space="0" w:color="auto"/>
                <w:left w:val="none" w:sz="0" w:space="0" w:color="auto"/>
                <w:bottom w:val="none" w:sz="0" w:space="0" w:color="auto"/>
                <w:right w:val="none" w:sz="0" w:space="0" w:color="auto"/>
              </w:divBdr>
              <w:divsChild>
                <w:div w:id="103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7431">
      <w:bodyDiv w:val="1"/>
      <w:marLeft w:val="0"/>
      <w:marRight w:val="0"/>
      <w:marTop w:val="0"/>
      <w:marBottom w:val="0"/>
      <w:divBdr>
        <w:top w:val="none" w:sz="0" w:space="0" w:color="auto"/>
        <w:left w:val="none" w:sz="0" w:space="0" w:color="auto"/>
        <w:bottom w:val="none" w:sz="0" w:space="0" w:color="auto"/>
        <w:right w:val="none" w:sz="0" w:space="0" w:color="auto"/>
      </w:divBdr>
      <w:divsChild>
        <w:div w:id="1554461515">
          <w:marLeft w:val="0"/>
          <w:marRight w:val="0"/>
          <w:marTop w:val="0"/>
          <w:marBottom w:val="0"/>
          <w:divBdr>
            <w:top w:val="none" w:sz="0" w:space="0" w:color="auto"/>
            <w:left w:val="none" w:sz="0" w:space="0" w:color="auto"/>
            <w:bottom w:val="none" w:sz="0" w:space="0" w:color="auto"/>
            <w:right w:val="none" w:sz="0" w:space="0" w:color="auto"/>
          </w:divBdr>
          <w:divsChild>
            <w:div w:id="1332484851">
              <w:marLeft w:val="0"/>
              <w:marRight w:val="0"/>
              <w:marTop w:val="0"/>
              <w:marBottom w:val="0"/>
              <w:divBdr>
                <w:top w:val="none" w:sz="0" w:space="0" w:color="auto"/>
                <w:left w:val="none" w:sz="0" w:space="0" w:color="auto"/>
                <w:bottom w:val="none" w:sz="0" w:space="0" w:color="auto"/>
                <w:right w:val="none" w:sz="0" w:space="0" w:color="auto"/>
              </w:divBdr>
              <w:divsChild>
                <w:div w:id="15707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0487">
      <w:bodyDiv w:val="1"/>
      <w:marLeft w:val="0"/>
      <w:marRight w:val="0"/>
      <w:marTop w:val="0"/>
      <w:marBottom w:val="0"/>
      <w:divBdr>
        <w:top w:val="none" w:sz="0" w:space="0" w:color="auto"/>
        <w:left w:val="none" w:sz="0" w:space="0" w:color="auto"/>
        <w:bottom w:val="none" w:sz="0" w:space="0" w:color="auto"/>
        <w:right w:val="none" w:sz="0" w:space="0" w:color="auto"/>
      </w:divBdr>
    </w:div>
    <w:div w:id="1973561416">
      <w:bodyDiv w:val="1"/>
      <w:marLeft w:val="0"/>
      <w:marRight w:val="0"/>
      <w:marTop w:val="0"/>
      <w:marBottom w:val="0"/>
      <w:divBdr>
        <w:top w:val="none" w:sz="0" w:space="0" w:color="auto"/>
        <w:left w:val="none" w:sz="0" w:space="0" w:color="auto"/>
        <w:bottom w:val="none" w:sz="0" w:space="0" w:color="auto"/>
        <w:right w:val="none" w:sz="0" w:space="0" w:color="auto"/>
      </w:divBdr>
    </w:div>
    <w:div w:id="2084717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738D-DD6B-4FCE-B3F8-316A2B2E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11536</Words>
  <Characters>65761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77143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Barry</dc:creator>
  <cp:keywords/>
  <dc:description/>
  <cp:lastModifiedBy>John Barry</cp:lastModifiedBy>
  <cp:revision>3</cp:revision>
  <dcterms:created xsi:type="dcterms:W3CDTF">2018-03-09T10:58:00Z</dcterms:created>
  <dcterms:modified xsi:type="dcterms:W3CDTF">2018-03-09T11:06:00Z</dcterms:modified>
</cp:coreProperties>
</file>