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0516" w14:textId="15B52057" w:rsidR="000163F8" w:rsidRDefault="009B7737" w:rsidP="007D67FE">
      <w:pPr>
        <w:spacing w:after="0" w:line="240" w:lineRule="auto"/>
        <w:jc w:val="center"/>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noProof/>
          <w:kern w:val="0"/>
          <w:sz w:val="24"/>
          <w:szCs w:val="24"/>
          <w:lang w:eastAsia="zh-CN"/>
        </w:rPr>
        <mc:AlternateContent>
          <mc:Choice Requires="wps">
            <w:drawing>
              <wp:anchor distT="0" distB="0" distL="114300" distR="114300" simplePos="0" relativeHeight="251660288" behindDoc="0" locked="0" layoutInCell="1" allowOverlap="1" wp14:anchorId="60A66ADE" wp14:editId="47AD7457">
                <wp:simplePos x="0" y="0"/>
                <wp:positionH relativeFrom="column">
                  <wp:posOffset>5734050</wp:posOffset>
                </wp:positionH>
                <wp:positionV relativeFrom="paragraph">
                  <wp:posOffset>-514350</wp:posOffset>
                </wp:positionV>
                <wp:extent cx="495300" cy="292100"/>
                <wp:effectExtent l="0" t="0" r="19050" b="12700"/>
                <wp:wrapNone/>
                <wp:docPr id="639036800" name="Rectangle 3"/>
                <wp:cNvGraphicFramePr/>
                <a:graphic xmlns:a="http://schemas.openxmlformats.org/drawingml/2006/main">
                  <a:graphicData uri="http://schemas.microsoft.com/office/word/2010/wordprocessingShape">
                    <wps:wsp>
                      <wps:cNvSpPr/>
                      <wps:spPr>
                        <a:xfrm>
                          <a:off x="0" y="0"/>
                          <a:ext cx="495300" cy="292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63830B" id="Rectangle 3" o:spid="_x0000_s1026" style="position:absolute;margin-left:451.5pt;margin-top:-40.5pt;width:39pt;height:2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" fillcolor="white [3201]" strokecolor="white [3212]" strokeweight="1pt"/>
            </w:pict>
          </mc:Fallback>
        </mc:AlternateContent>
      </w:r>
    </w:p>
    <w:p w14:paraId="0A78A114"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b/>
          <w:bCs/>
          <w:kern w:val="0"/>
          <w:sz w:val="24"/>
          <w:szCs w:val="24"/>
          <w:lang w:eastAsia="zh-CN"/>
          <w14:ligatures w14:val="none"/>
        </w:rPr>
      </w:pPr>
    </w:p>
    <w:p w14:paraId="50C82D45" w14:textId="77777777" w:rsidR="009B7737" w:rsidRPr="009B7737" w:rsidRDefault="009B7737" w:rsidP="009B7737">
      <w:pPr>
        <w:spacing w:after="0" w:line="480" w:lineRule="auto"/>
        <w:jc w:val="center"/>
        <w:rPr>
          <w:rFonts w:ascii="Times New Roman" w:eastAsia="SimSun" w:hAnsi="Times New Roman" w:cs="Times New Roman"/>
          <w:b/>
          <w:kern w:val="0"/>
          <w:sz w:val="36"/>
          <w:szCs w:val="36"/>
          <w:lang w:eastAsia="zh-CN"/>
          <w14:ligatures w14:val="none"/>
        </w:rPr>
      </w:pPr>
      <w:r w:rsidRPr="009B7737">
        <w:rPr>
          <w:rFonts w:ascii="Times New Roman" w:eastAsia="SimSun" w:hAnsi="Times New Roman" w:cs="Times New Roman"/>
          <w:b/>
          <w:bCs/>
          <w:kern w:val="0"/>
          <w:sz w:val="36"/>
          <w:szCs w:val="36"/>
          <w:lang w:eastAsia="zh-CN"/>
          <w14:ligatures w14:val="none"/>
        </w:rPr>
        <w:t>The Partisan Foundations of Generational Polarization</w:t>
      </w:r>
    </w:p>
    <w:p w14:paraId="2A7D81F7"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b/>
          <w:bCs/>
          <w:kern w:val="0"/>
          <w:sz w:val="24"/>
          <w:szCs w:val="24"/>
          <w:lang w:eastAsia="zh-CN"/>
          <w14:ligatures w14:val="none"/>
        </w:rPr>
      </w:pPr>
    </w:p>
    <w:p w14:paraId="6AFCF7A3" w14:textId="77777777" w:rsidR="009B7737" w:rsidRPr="009B7737" w:rsidRDefault="009B7737" w:rsidP="009B7737">
      <w:pPr>
        <w:autoSpaceDE w:val="0"/>
        <w:autoSpaceDN w:val="0"/>
        <w:adjustRightInd w:val="0"/>
        <w:spacing w:after="0" w:line="240" w:lineRule="auto"/>
        <w:rPr>
          <w:rFonts w:ascii="Times New Roman" w:eastAsia="SimSun" w:hAnsi="Times New Roman" w:cs="Times New Roman"/>
          <w:b/>
          <w:bCs/>
          <w:kern w:val="0"/>
          <w:sz w:val="24"/>
          <w:szCs w:val="24"/>
          <w:lang w:eastAsia="zh-CN"/>
          <w14:ligatures w14:val="none"/>
        </w:rPr>
      </w:pPr>
    </w:p>
    <w:p w14:paraId="05B50FFF" w14:textId="77777777" w:rsidR="009B7737" w:rsidRPr="009B7737" w:rsidRDefault="009B7737" w:rsidP="009B7737">
      <w:pPr>
        <w:autoSpaceDE w:val="0"/>
        <w:autoSpaceDN w:val="0"/>
        <w:adjustRightInd w:val="0"/>
        <w:spacing w:after="0" w:line="240" w:lineRule="auto"/>
        <w:rPr>
          <w:rFonts w:ascii="Times New Roman" w:eastAsia="SimSun" w:hAnsi="Times New Roman" w:cs="Times New Roman"/>
          <w:b/>
          <w:bCs/>
          <w:kern w:val="0"/>
          <w:sz w:val="24"/>
          <w:szCs w:val="24"/>
          <w:lang w:eastAsia="zh-CN"/>
          <w14:ligatures w14:val="none"/>
        </w:rPr>
      </w:pPr>
    </w:p>
    <w:p w14:paraId="0E334CC8"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b/>
          <w:bCs/>
          <w:kern w:val="0"/>
          <w:sz w:val="30"/>
          <w:szCs w:val="30"/>
          <w:lang w:eastAsia="zh-CN"/>
          <w14:ligatures w14:val="none"/>
        </w:rPr>
      </w:pPr>
      <w:r w:rsidRPr="009B7737">
        <w:rPr>
          <w:rFonts w:ascii="Times New Roman" w:eastAsia="SimSun" w:hAnsi="Times New Roman" w:cs="Times New Roman"/>
          <w:b/>
          <w:bCs/>
          <w:kern w:val="0"/>
          <w:sz w:val="30"/>
          <w:szCs w:val="30"/>
          <w:lang w:eastAsia="zh-CN"/>
          <w14:ligatures w14:val="none"/>
        </w:rPr>
        <w:t>Patrick Fisher</w:t>
      </w:r>
    </w:p>
    <w:p w14:paraId="09D768F8" w14:textId="77777777" w:rsidR="009B7737" w:rsidRPr="009B7737" w:rsidRDefault="009B7737" w:rsidP="009B7737">
      <w:pPr>
        <w:autoSpaceDE w:val="0"/>
        <w:autoSpaceDN w:val="0"/>
        <w:adjustRightInd w:val="0"/>
        <w:spacing w:after="0" w:line="240" w:lineRule="auto"/>
        <w:rPr>
          <w:rFonts w:ascii="Times New Roman" w:eastAsia="SimSun" w:hAnsi="Times New Roman" w:cs="Times New Roman"/>
          <w:b/>
          <w:bCs/>
          <w:kern w:val="0"/>
          <w:sz w:val="30"/>
          <w:szCs w:val="30"/>
          <w:lang w:eastAsia="zh-CN"/>
          <w14:ligatures w14:val="none"/>
        </w:rPr>
      </w:pPr>
    </w:p>
    <w:p w14:paraId="27E297EF"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kern w:val="0"/>
          <w:sz w:val="30"/>
          <w:szCs w:val="30"/>
          <w:lang w:eastAsia="zh-CN"/>
          <w14:ligatures w14:val="none"/>
        </w:rPr>
      </w:pPr>
      <w:r w:rsidRPr="009B7737">
        <w:rPr>
          <w:rFonts w:ascii="Times New Roman" w:eastAsia="SimSun" w:hAnsi="Times New Roman" w:cs="Times New Roman"/>
          <w:kern w:val="0"/>
          <w:sz w:val="30"/>
          <w:szCs w:val="30"/>
          <w:lang w:eastAsia="zh-CN"/>
          <w14:ligatures w14:val="none"/>
        </w:rPr>
        <w:t>Department of Political Science</w:t>
      </w:r>
    </w:p>
    <w:p w14:paraId="3AEB7B40"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kern w:val="0"/>
          <w:sz w:val="30"/>
          <w:szCs w:val="30"/>
          <w:lang w:eastAsia="zh-CN"/>
          <w14:ligatures w14:val="none"/>
        </w:rPr>
      </w:pPr>
      <w:r w:rsidRPr="009B7737">
        <w:rPr>
          <w:rFonts w:ascii="Times New Roman" w:eastAsia="SimSun" w:hAnsi="Times New Roman" w:cs="Times New Roman"/>
          <w:kern w:val="0"/>
          <w:sz w:val="30"/>
          <w:szCs w:val="30"/>
          <w:lang w:eastAsia="zh-CN"/>
          <w14:ligatures w14:val="none"/>
        </w:rPr>
        <w:t>Seton Hall University</w:t>
      </w:r>
    </w:p>
    <w:p w14:paraId="76E40E67"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kern w:val="0"/>
          <w:sz w:val="30"/>
          <w:szCs w:val="30"/>
          <w:lang w:eastAsia="zh-CN"/>
          <w14:ligatures w14:val="none"/>
        </w:rPr>
      </w:pPr>
      <w:r w:rsidRPr="009B7737">
        <w:rPr>
          <w:rFonts w:ascii="Times New Roman" w:eastAsia="SimSun" w:hAnsi="Times New Roman" w:cs="Times New Roman"/>
          <w:kern w:val="0"/>
          <w:sz w:val="30"/>
          <w:szCs w:val="30"/>
          <w:lang w:eastAsia="zh-CN"/>
          <w14:ligatures w14:val="none"/>
        </w:rPr>
        <w:t>South Orange, NJ 07079</w:t>
      </w:r>
    </w:p>
    <w:p w14:paraId="2609828D"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kern w:val="0"/>
          <w:sz w:val="30"/>
          <w:szCs w:val="30"/>
          <w:lang w:eastAsia="zh-CN"/>
          <w14:ligatures w14:val="none"/>
        </w:rPr>
      </w:pPr>
      <w:r w:rsidRPr="009B7737">
        <w:rPr>
          <w:rFonts w:ascii="Times New Roman" w:eastAsia="SimSun" w:hAnsi="Times New Roman" w:cs="Times New Roman"/>
          <w:kern w:val="0"/>
          <w:sz w:val="30"/>
          <w:szCs w:val="30"/>
          <w:lang w:eastAsia="zh-CN"/>
          <w14:ligatures w14:val="none"/>
        </w:rPr>
        <w:t>(973) 275-2866</w:t>
      </w:r>
    </w:p>
    <w:p w14:paraId="55E21BE2"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kern w:val="0"/>
          <w:sz w:val="30"/>
          <w:szCs w:val="30"/>
          <w:lang w:eastAsia="zh-CN"/>
          <w14:ligatures w14:val="none"/>
        </w:rPr>
      </w:pPr>
      <w:r w:rsidRPr="009B7737">
        <w:rPr>
          <w:rFonts w:ascii="Times New Roman" w:eastAsia="SimSun" w:hAnsi="Times New Roman" w:cs="Times New Roman"/>
          <w:kern w:val="0"/>
          <w:sz w:val="30"/>
          <w:szCs w:val="30"/>
          <w:lang w:eastAsia="zh-CN"/>
          <w14:ligatures w14:val="none"/>
        </w:rPr>
        <w:t>patrick.fisher@shu.edu</w:t>
      </w:r>
    </w:p>
    <w:p w14:paraId="5E54A3F0" w14:textId="77777777" w:rsidR="009B7737" w:rsidRPr="009B7737" w:rsidRDefault="009B7737" w:rsidP="009B7737">
      <w:pPr>
        <w:autoSpaceDE w:val="0"/>
        <w:autoSpaceDN w:val="0"/>
        <w:adjustRightInd w:val="0"/>
        <w:spacing w:after="0" w:line="240" w:lineRule="auto"/>
        <w:rPr>
          <w:rFonts w:ascii="Times New Roman" w:eastAsia="SimSun" w:hAnsi="Times New Roman" w:cs="Times New Roman"/>
          <w:kern w:val="0"/>
          <w:sz w:val="30"/>
          <w:szCs w:val="30"/>
          <w:lang w:eastAsia="zh-CN"/>
          <w14:ligatures w14:val="none"/>
        </w:rPr>
      </w:pPr>
    </w:p>
    <w:p w14:paraId="70220B2C" w14:textId="77777777" w:rsidR="009B7737" w:rsidRPr="009B7737" w:rsidRDefault="009B7737" w:rsidP="009B7737">
      <w:pPr>
        <w:autoSpaceDE w:val="0"/>
        <w:autoSpaceDN w:val="0"/>
        <w:adjustRightInd w:val="0"/>
        <w:spacing w:after="0" w:line="240" w:lineRule="auto"/>
        <w:rPr>
          <w:rFonts w:ascii="Times New Roman" w:eastAsia="SimSun" w:hAnsi="Times New Roman" w:cs="Times New Roman"/>
          <w:kern w:val="0"/>
          <w:sz w:val="30"/>
          <w:szCs w:val="30"/>
          <w:lang w:eastAsia="zh-CN"/>
          <w14:ligatures w14:val="none"/>
        </w:rPr>
      </w:pPr>
    </w:p>
    <w:p w14:paraId="36B6076B" w14:textId="77777777" w:rsidR="009B7737" w:rsidRPr="009B7737" w:rsidRDefault="009B7737" w:rsidP="009B7737">
      <w:pPr>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p>
    <w:p w14:paraId="00475DC1" w14:textId="77777777" w:rsidR="009B7737" w:rsidRPr="009B7737" w:rsidRDefault="009B7737" w:rsidP="009B7737">
      <w:pPr>
        <w:autoSpaceDE w:val="0"/>
        <w:autoSpaceDN w:val="0"/>
        <w:adjustRightInd w:val="0"/>
        <w:spacing w:after="0" w:line="240" w:lineRule="auto"/>
        <w:rPr>
          <w:rFonts w:ascii="Times New Roman" w:eastAsia="SimSun" w:hAnsi="Times New Roman" w:cs="Times New Roman"/>
          <w:kern w:val="0"/>
          <w:sz w:val="30"/>
          <w:szCs w:val="30"/>
          <w:lang w:eastAsia="zh-CN"/>
          <w14:ligatures w14:val="none"/>
        </w:rPr>
      </w:pPr>
    </w:p>
    <w:p w14:paraId="4CE46C56"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b/>
          <w:bCs/>
          <w:kern w:val="0"/>
          <w:sz w:val="30"/>
          <w:szCs w:val="30"/>
          <w:lang w:eastAsia="zh-CN"/>
          <w14:ligatures w14:val="none"/>
        </w:rPr>
      </w:pPr>
      <w:r w:rsidRPr="009B7737">
        <w:rPr>
          <w:rFonts w:ascii="Times New Roman" w:eastAsia="SimSun" w:hAnsi="Times New Roman" w:cs="Times New Roman"/>
          <w:b/>
          <w:bCs/>
          <w:kern w:val="0"/>
          <w:sz w:val="30"/>
          <w:szCs w:val="30"/>
          <w:lang w:eastAsia="zh-CN"/>
          <w14:ligatures w14:val="none"/>
        </w:rPr>
        <w:t>Paper Presented at the Annual Meeting of the</w:t>
      </w:r>
    </w:p>
    <w:p w14:paraId="721CF40F"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b/>
          <w:bCs/>
          <w:kern w:val="0"/>
          <w:sz w:val="30"/>
          <w:szCs w:val="30"/>
          <w:lang w:eastAsia="zh-CN"/>
          <w14:ligatures w14:val="none"/>
        </w:rPr>
      </w:pPr>
      <w:r w:rsidRPr="009B7737">
        <w:rPr>
          <w:rFonts w:ascii="Times New Roman" w:eastAsia="SimSun" w:hAnsi="Times New Roman" w:cs="Times New Roman"/>
          <w:b/>
          <w:bCs/>
          <w:kern w:val="0"/>
          <w:sz w:val="30"/>
          <w:szCs w:val="30"/>
          <w:lang w:eastAsia="zh-CN"/>
          <w14:ligatures w14:val="none"/>
        </w:rPr>
        <w:t>Western Political Science Association</w:t>
      </w:r>
    </w:p>
    <w:p w14:paraId="5BCBE35A"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b/>
          <w:bCs/>
          <w:kern w:val="0"/>
          <w:sz w:val="30"/>
          <w:szCs w:val="30"/>
          <w:lang w:eastAsia="zh-CN"/>
          <w14:ligatures w14:val="none"/>
        </w:rPr>
      </w:pPr>
      <w:r w:rsidRPr="009B7737">
        <w:rPr>
          <w:rFonts w:ascii="Times New Roman" w:eastAsia="SimSun" w:hAnsi="Times New Roman" w:cs="Times New Roman"/>
          <w:b/>
          <w:bCs/>
          <w:kern w:val="0"/>
          <w:sz w:val="30"/>
          <w:szCs w:val="30"/>
          <w:lang w:eastAsia="zh-CN"/>
          <w14:ligatures w14:val="none"/>
        </w:rPr>
        <w:t>Seattle, WA</w:t>
      </w:r>
    </w:p>
    <w:p w14:paraId="37DDCFEF" w14:textId="77777777" w:rsidR="009B7737" w:rsidRPr="009B7737" w:rsidRDefault="009B7737" w:rsidP="009B7737">
      <w:pPr>
        <w:autoSpaceDE w:val="0"/>
        <w:autoSpaceDN w:val="0"/>
        <w:adjustRightInd w:val="0"/>
        <w:spacing w:after="0" w:line="240" w:lineRule="auto"/>
        <w:jc w:val="center"/>
        <w:rPr>
          <w:rFonts w:ascii="Times New Roman" w:eastAsia="SimSun" w:hAnsi="Times New Roman" w:cs="Times New Roman"/>
          <w:kern w:val="0"/>
          <w:sz w:val="30"/>
          <w:szCs w:val="30"/>
          <w:lang w:eastAsia="zh-CN"/>
          <w14:ligatures w14:val="none"/>
        </w:rPr>
      </w:pPr>
      <w:r w:rsidRPr="009B7737">
        <w:rPr>
          <w:rFonts w:ascii="Times New Roman" w:eastAsia="SimSun" w:hAnsi="Times New Roman" w:cs="Times New Roman"/>
          <w:b/>
          <w:bCs/>
          <w:kern w:val="0"/>
          <w:sz w:val="30"/>
          <w:szCs w:val="30"/>
          <w:lang w:eastAsia="zh-CN"/>
          <w14:ligatures w14:val="none"/>
        </w:rPr>
        <w:t>April 17-19, 2025</w:t>
      </w:r>
    </w:p>
    <w:p w14:paraId="719E9436" w14:textId="77777777" w:rsidR="000163F8" w:rsidRPr="009B7737" w:rsidRDefault="000163F8" w:rsidP="007D67FE">
      <w:pPr>
        <w:spacing w:after="0" w:line="240" w:lineRule="auto"/>
        <w:jc w:val="center"/>
        <w:rPr>
          <w:rFonts w:ascii="Times New Roman" w:eastAsia="SimSun" w:hAnsi="Times New Roman" w:cs="Times New Roman"/>
          <w:b/>
          <w:bCs/>
          <w:kern w:val="0"/>
          <w:sz w:val="30"/>
          <w:szCs w:val="30"/>
          <w:lang w:eastAsia="zh-CN"/>
          <w14:ligatures w14:val="none"/>
        </w:rPr>
      </w:pPr>
    </w:p>
    <w:p w14:paraId="44F7FC36" w14:textId="77777777" w:rsidR="000163F8" w:rsidRDefault="000163F8" w:rsidP="007D67FE">
      <w:pPr>
        <w:spacing w:after="0" w:line="240" w:lineRule="auto"/>
        <w:jc w:val="center"/>
        <w:rPr>
          <w:rFonts w:ascii="Times New Roman" w:eastAsia="SimSun" w:hAnsi="Times New Roman" w:cs="Times New Roman"/>
          <w:b/>
          <w:bCs/>
          <w:kern w:val="0"/>
          <w:sz w:val="24"/>
          <w:szCs w:val="24"/>
          <w:lang w:eastAsia="zh-CN"/>
          <w14:ligatures w14:val="none"/>
        </w:rPr>
      </w:pPr>
    </w:p>
    <w:p w14:paraId="4F7FA94F" w14:textId="24F91196" w:rsidR="000163F8" w:rsidRDefault="002D6265" w:rsidP="007D67FE">
      <w:pPr>
        <w:spacing w:after="0" w:line="240" w:lineRule="auto"/>
        <w:jc w:val="center"/>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Abstract</w:t>
      </w:r>
    </w:p>
    <w:p w14:paraId="4B324631" w14:textId="77777777" w:rsidR="002D6265" w:rsidRPr="002D6265" w:rsidRDefault="002D6265" w:rsidP="007D67FE">
      <w:pPr>
        <w:spacing w:after="0" w:line="240" w:lineRule="auto"/>
        <w:jc w:val="center"/>
        <w:rPr>
          <w:rFonts w:ascii="Times New Roman" w:eastAsia="SimSun" w:hAnsi="Times New Roman" w:cs="Times New Roman"/>
          <w:b/>
          <w:bCs/>
          <w:kern w:val="0"/>
          <w:sz w:val="24"/>
          <w:szCs w:val="24"/>
          <w:lang w:eastAsia="zh-CN"/>
          <w14:ligatures w14:val="none"/>
        </w:rPr>
      </w:pPr>
    </w:p>
    <w:p w14:paraId="76FAEF44" w14:textId="77777777" w:rsidR="002D6265" w:rsidRPr="002D6265" w:rsidRDefault="002D6265" w:rsidP="002D6265">
      <w:pPr>
        <w:spacing w:after="0" w:line="240" w:lineRule="auto"/>
        <w:ind w:firstLine="720"/>
        <w:rPr>
          <w:rFonts w:ascii="Times New Roman" w:eastAsia="SimSun" w:hAnsi="Times New Roman" w:cs="Times New Roman"/>
          <w:sz w:val="24"/>
          <w:szCs w:val="24"/>
          <w:lang w:eastAsia="zh-CN"/>
        </w:rPr>
      </w:pPr>
      <w:r w:rsidRPr="002D6265">
        <w:rPr>
          <w:rFonts w:ascii="Times New Roman" w:eastAsia="SimSun" w:hAnsi="Times New Roman" w:cs="Times New Roman"/>
          <w:sz w:val="24"/>
          <w:szCs w:val="24"/>
          <w:lang w:eastAsia="zh-CN"/>
        </w:rPr>
        <w:t xml:space="preserve">Generational polarization in American politics today is unprecedented and this polarization significantly shapes the landscape—both present and future—of American politics. </w:t>
      </w:r>
    </w:p>
    <w:p w14:paraId="13BA0136" w14:textId="77777777" w:rsidR="002D6265" w:rsidRPr="002D6265" w:rsidRDefault="002D6265" w:rsidP="002D6265">
      <w:pPr>
        <w:spacing w:after="0" w:line="240" w:lineRule="auto"/>
        <w:rPr>
          <w:rFonts w:ascii="Times New Roman" w:eastAsia="Calibri" w:hAnsi="Times New Roman" w:cs="Times New Roman"/>
          <w:kern w:val="0"/>
          <w:sz w:val="24"/>
          <w:szCs w:val="24"/>
          <w14:ligatures w14:val="none"/>
        </w:rPr>
      </w:pPr>
      <w:r w:rsidRPr="002D6265">
        <w:rPr>
          <w:rFonts w:ascii="Times New Roman" w:eastAsia="SimSun" w:hAnsi="Times New Roman" w:cs="Times New Roman"/>
          <w:sz w:val="24"/>
          <w:szCs w:val="24"/>
          <w:lang w:eastAsia="zh-CN"/>
        </w:rPr>
        <w:t>There is a marked difference politically between those born before 1973 and those born in 1973 onwards. Using the 1973 dividing line produces politically distinct older and younger cohorts.</w:t>
      </w:r>
    </w:p>
    <w:p w14:paraId="61CD31AF" w14:textId="77777777" w:rsidR="002D6265" w:rsidRPr="002D6265" w:rsidRDefault="002D6265" w:rsidP="002D6265">
      <w:pPr>
        <w:spacing w:after="0" w:line="240" w:lineRule="auto"/>
        <w:rPr>
          <w:rFonts w:ascii="Times New Roman" w:eastAsia="Calibri" w:hAnsi="Times New Roman" w:cs="Times New Roman"/>
          <w:kern w:val="0"/>
          <w:sz w:val="24"/>
          <w:szCs w:val="24"/>
          <w14:ligatures w14:val="none"/>
        </w:rPr>
      </w:pPr>
      <w:r w:rsidRPr="002D6265">
        <w:rPr>
          <w:rFonts w:ascii="Times New Roman" w:eastAsia="Calibri" w:hAnsi="Times New Roman" w:cs="Times New Roman"/>
          <w:kern w:val="0"/>
          <w:sz w:val="24"/>
          <w:szCs w:val="24"/>
          <w14:ligatures w14:val="none"/>
        </w:rPr>
        <w:t xml:space="preserve">Those born since 1973 (Young Gen Xers, Millennials, and Gen Zers) have begun their adult lives voting considerably more Democratic than older generations (Older Gen Xers, Baby Boomers, and the Silent Generation). The strength of generational voting is evident even when contrasted to other demographic variables, including race, suggesting the generational political divide has become an important part of contemporary American politics. </w:t>
      </w:r>
      <w:r w:rsidRPr="002D6265">
        <w:rPr>
          <w:rFonts w:ascii="Times New Roman" w:eastAsia="Calibri" w:hAnsi="Times New Roman" w:cs="Times New Roman"/>
          <w:kern w:val="0"/>
          <w:sz w:val="24"/>
          <w:szCs w:val="24"/>
          <w:lang w:eastAsia="zh-CN"/>
          <w14:ligatures w14:val="none"/>
        </w:rPr>
        <w:t>Given the marked political differences of the pre-1973 and 1973+ generational cohorts, there is the potential for enormous change in the partisan makeup of the electorate. As more liberal Younger Gen Xers, Millennials, and Generation Z vote in increasing numbers and replace Older Gen Xers, Baby Boomers, and the Silent Generation in the electorate, the American polity will unquestionably undergo significant changes.</w:t>
      </w:r>
    </w:p>
    <w:p w14:paraId="62257F2E" w14:textId="77777777" w:rsidR="000163F8" w:rsidRPr="002D6265" w:rsidRDefault="000163F8" w:rsidP="002D6265">
      <w:pPr>
        <w:spacing w:after="0" w:line="240" w:lineRule="auto"/>
        <w:rPr>
          <w:rFonts w:ascii="Times New Roman" w:eastAsia="SimSun" w:hAnsi="Times New Roman" w:cs="Times New Roman"/>
          <w:kern w:val="0"/>
          <w:sz w:val="24"/>
          <w:szCs w:val="24"/>
          <w:lang w:eastAsia="zh-CN"/>
          <w14:ligatures w14:val="none"/>
        </w:rPr>
      </w:pPr>
    </w:p>
    <w:p w14:paraId="03C7BC46" w14:textId="77777777" w:rsidR="009B7737" w:rsidRDefault="009B7737" w:rsidP="009B7737">
      <w:pPr>
        <w:spacing w:after="0" w:line="240" w:lineRule="auto"/>
        <w:rPr>
          <w:rFonts w:ascii="Times New Roman" w:eastAsia="SimSun" w:hAnsi="Times New Roman" w:cs="Times New Roman"/>
          <w:b/>
          <w:bCs/>
          <w:kern w:val="0"/>
          <w:sz w:val="24"/>
          <w:szCs w:val="24"/>
          <w:lang w:eastAsia="zh-CN"/>
          <w14:ligatures w14:val="none"/>
        </w:rPr>
      </w:pPr>
    </w:p>
    <w:p w14:paraId="7BD1336A" w14:textId="211586D5" w:rsidR="007D67FE" w:rsidRPr="007D67FE" w:rsidRDefault="007D67FE" w:rsidP="007D67FE">
      <w:pPr>
        <w:spacing w:after="0" w:line="240" w:lineRule="auto"/>
        <w:jc w:val="center"/>
        <w:rPr>
          <w:rFonts w:ascii="Times New Roman" w:eastAsia="SimSun" w:hAnsi="Times New Roman" w:cs="Times New Roman"/>
          <w:b/>
          <w:bCs/>
          <w:kern w:val="0"/>
          <w:sz w:val="24"/>
          <w:szCs w:val="24"/>
          <w:lang w:eastAsia="zh-CN"/>
          <w14:ligatures w14:val="none"/>
        </w:rPr>
      </w:pPr>
      <w:r w:rsidRPr="007D67FE">
        <w:rPr>
          <w:rFonts w:ascii="Times New Roman" w:eastAsia="SimSun" w:hAnsi="Times New Roman" w:cs="Times New Roman"/>
          <w:b/>
          <w:bCs/>
          <w:noProof/>
          <w:kern w:val="0"/>
          <w:sz w:val="24"/>
          <w:szCs w:val="24"/>
          <w:lang w:eastAsia="zh-CN"/>
          <w14:ligatures w14:val="none"/>
        </w:rPr>
        <w:lastRenderedPageBreak/>
        <mc:AlternateContent>
          <mc:Choice Requires="wps">
            <w:drawing>
              <wp:anchor distT="0" distB="0" distL="114300" distR="114300" simplePos="0" relativeHeight="251659264" behindDoc="0" locked="0" layoutInCell="1" allowOverlap="1" wp14:anchorId="134DC76B" wp14:editId="29E801E1">
                <wp:simplePos x="0" y="0"/>
                <wp:positionH relativeFrom="column">
                  <wp:posOffset>5727700</wp:posOffset>
                </wp:positionH>
                <wp:positionV relativeFrom="paragraph">
                  <wp:posOffset>-552450</wp:posOffset>
                </wp:positionV>
                <wp:extent cx="641350" cy="361950"/>
                <wp:effectExtent l="0" t="0" r="25400" b="19050"/>
                <wp:wrapNone/>
                <wp:docPr id="445411099" name="Rectangle 1"/>
                <wp:cNvGraphicFramePr/>
                <a:graphic xmlns:a="http://schemas.openxmlformats.org/drawingml/2006/main">
                  <a:graphicData uri="http://schemas.microsoft.com/office/word/2010/wordprocessingShape">
                    <wps:wsp>
                      <wps:cNvSpPr/>
                      <wps:spPr>
                        <a:xfrm>
                          <a:off x="0" y="0"/>
                          <a:ext cx="641350" cy="3619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29DBA" id="Rectangle 1" o:spid="_x0000_s1026" style="position:absolute;margin-left:451pt;margin-top:-43.5pt;width:50.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" fillcolor="window" strokecolor="window" strokeweight="1pt"/>
            </w:pict>
          </mc:Fallback>
        </mc:AlternateContent>
      </w:r>
      <w:r w:rsidRPr="007D67FE">
        <w:rPr>
          <w:rFonts w:ascii="Times New Roman" w:eastAsia="SimSun" w:hAnsi="Times New Roman" w:cs="Times New Roman"/>
          <w:b/>
          <w:bCs/>
          <w:kern w:val="0"/>
          <w:sz w:val="24"/>
          <w:szCs w:val="24"/>
          <w:lang w:eastAsia="zh-CN"/>
          <w14:ligatures w14:val="none"/>
        </w:rPr>
        <w:t>The Partisan Foundations of Generational Polarizati</w:t>
      </w:r>
      <w:r w:rsidR="0036066C">
        <w:rPr>
          <w:rFonts w:ascii="Times New Roman" w:eastAsia="SimSun" w:hAnsi="Times New Roman" w:cs="Times New Roman"/>
          <w:b/>
          <w:bCs/>
          <w:kern w:val="0"/>
          <w:sz w:val="24"/>
          <w:szCs w:val="24"/>
          <w:lang w:eastAsia="zh-CN"/>
          <w14:ligatures w14:val="none"/>
        </w:rPr>
        <w:t>on</w:t>
      </w:r>
    </w:p>
    <w:p w14:paraId="7C8062E3" w14:textId="77777777" w:rsidR="002D6265" w:rsidRDefault="002D6265" w:rsidP="00E9257E">
      <w:pPr>
        <w:spacing w:after="0" w:line="240" w:lineRule="auto"/>
        <w:ind w:firstLine="720"/>
        <w:rPr>
          <w:rFonts w:ascii="Times New Roman" w:eastAsia="SimSun" w:hAnsi="Times New Roman" w:cs="Times New Roman"/>
          <w:sz w:val="24"/>
          <w:szCs w:val="24"/>
          <w:lang w:eastAsia="zh-CN"/>
        </w:rPr>
      </w:pPr>
    </w:p>
    <w:p w14:paraId="648F82A3" w14:textId="5EBFBB46" w:rsidR="00E9257E" w:rsidRDefault="00E9257E" w:rsidP="00D04E19">
      <w:pPr>
        <w:spacing w:after="0" w:line="480" w:lineRule="auto"/>
        <w:ind w:firstLine="720"/>
        <w:rPr>
          <w:rFonts w:ascii="Times New Roman" w:eastAsia="SimSun" w:hAnsi="Times New Roman" w:cs="Times New Roman"/>
          <w:sz w:val="24"/>
          <w:szCs w:val="24"/>
          <w:lang w:eastAsia="zh-CN"/>
        </w:rPr>
      </w:pPr>
      <w:r w:rsidRPr="004505A3">
        <w:rPr>
          <w:rFonts w:ascii="Times New Roman" w:eastAsia="SimSun" w:hAnsi="Times New Roman" w:cs="Times New Roman"/>
          <w:sz w:val="24"/>
          <w:szCs w:val="24"/>
          <w:lang w:eastAsia="zh-CN"/>
        </w:rPr>
        <w:t xml:space="preserve">Generational polarization in American politics today is unprecedented. The </w:t>
      </w:r>
      <w:r>
        <w:rPr>
          <w:rFonts w:ascii="Times New Roman" w:eastAsia="SimSun" w:hAnsi="Times New Roman" w:cs="Times New Roman"/>
          <w:sz w:val="24"/>
          <w:szCs w:val="24"/>
          <w:lang w:eastAsia="zh-CN"/>
        </w:rPr>
        <w:t xml:space="preserve">generational </w:t>
      </w:r>
      <w:r w:rsidRPr="004505A3">
        <w:rPr>
          <w:rFonts w:ascii="Times New Roman" w:eastAsia="SimSun" w:hAnsi="Times New Roman" w:cs="Times New Roman"/>
          <w:sz w:val="24"/>
          <w:szCs w:val="24"/>
          <w:lang w:eastAsia="zh-CN"/>
        </w:rPr>
        <w:t>differences—demographic, political, economic, social, and technological—are more pronounced now than at any time in recent memory. This polarization significantly shapes the landscape of American politics.</w:t>
      </w:r>
    </w:p>
    <w:p w14:paraId="7093A3BE" w14:textId="77777777" w:rsidR="00E9257E" w:rsidRDefault="00E9257E" w:rsidP="00D04E19">
      <w:pPr>
        <w:spacing w:after="0" w:line="480" w:lineRule="auto"/>
        <w:ind w:firstLine="720"/>
        <w:rPr>
          <w:rFonts w:ascii="Times New Roman" w:eastAsia="Aptos" w:hAnsi="Times New Roman" w:cs="Times New Roman"/>
          <w:sz w:val="24"/>
          <w:szCs w:val="24"/>
        </w:rPr>
      </w:pPr>
      <w:r w:rsidRPr="009D3497">
        <w:rPr>
          <w:rFonts w:ascii="Times New Roman" w:eastAsia="Aptos" w:hAnsi="Times New Roman" w:cs="Times New Roman"/>
          <w:sz w:val="24"/>
          <w:szCs w:val="24"/>
        </w:rPr>
        <w:t>While a generational gap describes differences between age groups, generational polarization refers to more intense conflicts and divisions that arise from these differences.</w:t>
      </w:r>
      <w:r>
        <w:rPr>
          <w:rFonts w:ascii="Times New Roman" w:eastAsia="Aptos" w:hAnsi="Times New Roman" w:cs="Times New Roman"/>
          <w:sz w:val="24"/>
          <w:szCs w:val="24"/>
        </w:rPr>
        <w:t xml:space="preserve">  </w:t>
      </w:r>
      <w:r w:rsidRPr="001B0EA8">
        <w:rPr>
          <w:rFonts w:ascii="Times New Roman" w:eastAsia="Aptos" w:hAnsi="Times New Roman" w:cs="Times New Roman"/>
          <w:sz w:val="24"/>
          <w:szCs w:val="24"/>
        </w:rPr>
        <w:t>Generational polarization</w:t>
      </w:r>
      <w:r>
        <w:rPr>
          <w:rFonts w:ascii="Times New Roman" w:eastAsia="Aptos" w:hAnsi="Times New Roman" w:cs="Times New Roman"/>
          <w:sz w:val="24"/>
          <w:szCs w:val="24"/>
        </w:rPr>
        <w:t xml:space="preserve"> indicates</w:t>
      </w:r>
      <w:r w:rsidRPr="001B0EA8">
        <w:rPr>
          <w:rFonts w:ascii="Times New Roman" w:eastAsia="Aptos" w:hAnsi="Times New Roman" w:cs="Times New Roman"/>
          <w:sz w:val="24"/>
          <w:szCs w:val="24"/>
        </w:rPr>
        <w:t xml:space="preserve"> a deepening divide and increasing antagonism between </w:t>
      </w:r>
      <w:r>
        <w:rPr>
          <w:rFonts w:ascii="Times New Roman" w:eastAsia="Aptos" w:hAnsi="Times New Roman" w:cs="Times New Roman"/>
          <w:sz w:val="24"/>
          <w:szCs w:val="24"/>
        </w:rPr>
        <w:t>older and younger age cohorts</w:t>
      </w:r>
      <w:r w:rsidRPr="001B0EA8">
        <w:rPr>
          <w:rFonts w:ascii="Times New Roman" w:eastAsia="Aptos" w:hAnsi="Times New Roman" w:cs="Times New Roman"/>
          <w:sz w:val="24"/>
          <w:szCs w:val="24"/>
        </w:rPr>
        <w:t xml:space="preserve">, driven by political, social, </w:t>
      </w:r>
      <w:r>
        <w:rPr>
          <w:rFonts w:ascii="Times New Roman" w:eastAsia="Aptos" w:hAnsi="Times New Roman" w:cs="Times New Roman"/>
          <w:sz w:val="24"/>
          <w:szCs w:val="24"/>
        </w:rPr>
        <w:t>and</w:t>
      </w:r>
      <w:r w:rsidRPr="001B0EA8">
        <w:rPr>
          <w:rFonts w:ascii="Times New Roman" w:eastAsia="Aptos" w:hAnsi="Times New Roman" w:cs="Times New Roman"/>
          <w:sz w:val="24"/>
          <w:szCs w:val="24"/>
        </w:rPr>
        <w:t xml:space="preserve"> economic issues. It involves strong, conflicting views and a lack of understanding or empathy between generations.</w:t>
      </w:r>
      <w:r>
        <w:rPr>
          <w:rFonts w:ascii="Times New Roman" w:eastAsia="Aptos" w:hAnsi="Times New Roman" w:cs="Times New Roman"/>
          <w:sz w:val="24"/>
          <w:szCs w:val="24"/>
        </w:rPr>
        <w:t xml:space="preserve"> </w:t>
      </w:r>
    </w:p>
    <w:p w14:paraId="6AFDABE1" w14:textId="77777777" w:rsidR="00E9257E" w:rsidRDefault="00E9257E" w:rsidP="00D04E19">
      <w:pPr>
        <w:spacing w:after="0" w:line="480" w:lineRule="auto"/>
        <w:ind w:firstLine="720"/>
        <w:rPr>
          <w:rFonts w:ascii="Times New Roman" w:eastAsia="Aptos" w:hAnsi="Times New Roman" w:cs="Times New Roman"/>
          <w:sz w:val="24"/>
          <w:szCs w:val="24"/>
        </w:rPr>
      </w:pPr>
      <w:r>
        <w:rPr>
          <w:rFonts w:ascii="Times New Roman" w:eastAsia="Aptos" w:hAnsi="Times New Roman" w:cs="Times New Roman"/>
          <w:sz w:val="24"/>
          <w:szCs w:val="24"/>
        </w:rPr>
        <w:t>Generational polarization thus suggests</w:t>
      </w:r>
      <w:r w:rsidRPr="001B0EA8">
        <w:rPr>
          <w:rFonts w:ascii="Times New Roman" w:eastAsia="Aptos" w:hAnsi="Times New Roman" w:cs="Times New Roman"/>
          <w:sz w:val="24"/>
          <w:szCs w:val="24"/>
        </w:rPr>
        <w:t xml:space="preserve"> adversarial </w:t>
      </w:r>
      <w:r>
        <w:rPr>
          <w:rFonts w:ascii="Times New Roman" w:eastAsia="Aptos" w:hAnsi="Times New Roman" w:cs="Times New Roman"/>
          <w:sz w:val="24"/>
          <w:szCs w:val="24"/>
        </w:rPr>
        <w:t xml:space="preserve">age divides concurrent with </w:t>
      </w:r>
      <w:r w:rsidRPr="001B0EA8">
        <w:rPr>
          <w:rFonts w:ascii="Times New Roman" w:eastAsia="Aptos" w:hAnsi="Times New Roman" w:cs="Times New Roman"/>
          <w:sz w:val="24"/>
          <w:szCs w:val="24"/>
        </w:rPr>
        <w:t xml:space="preserve">a sense of opposition </w:t>
      </w:r>
      <w:r>
        <w:rPr>
          <w:rFonts w:ascii="Times New Roman" w:eastAsia="Aptos" w:hAnsi="Times New Roman" w:cs="Times New Roman"/>
          <w:sz w:val="24"/>
          <w:szCs w:val="24"/>
        </w:rPr>
        <w:t>and</w:t>
      </w:r>
      <w:r w:rsidRPr="001B0EA8">
        <w:rPr>
          <w:rFonts w:ascii="Times New Roman" w:eastAsia="Aptos" w:hAnsi="Times New Roman" w:cs="Times New Roman"/>
          <w:sz w:val="24"/>
          <w:szCs w:val="24"/>
        </w:rPr>
        <w:t xml:space="preserve"> conflict</w:t>
      </w:r>
      <w:r>
        <w:rPr>
          <w:rFonts w:ascii="Times New Roman" w:eastAsia="Aptos" w:hAnsi="Times New Roman" w:cs="Times New Roman"/>
          <w:sz w:val="24"/>
          <w:szCs w:val="24"/>
        </w:rPr>
        <w:t xml:space="preserve"> between age cohorts</w:t>
      </w:r>
      <w:r w:rsidRPr="001B0EA8">
        <w:rPr>
          <w:rFonts w:ascii="Times New Roman" w:eastAsia="Aptos" w:hAnsi="Times New Roman" w:cs="Times New Roman"/>
          <w:sz w:val="24"/>
          <w:szCs w:val="24"/>
        </w:rPr>
        <w:t xml:space="preserve">. It </w:t>
      </w:r>
      <w:r>
        <w:rPr>
          <w:rFonts w:ascii="Times New Roman" w:eastAsia="Aptos" w:hAnsi="Times New Roman" w:cs="Times New Roman"/>
          <w:sz w:val="24"/>
          <w:szCs w:val="24"/>
        </w:rPr>
        <w:t>is</w:t>
      </w:r>
      <w:r w:rsidRPr="001B0EA8">
        <w:rPr>
          <w:rFonts w:ascii="Times New Roman" w:eastAsia="Aptos" w:hAnsi="Times New Roman" w:cs="Times New Roman"/>
          <w:sz w:val="24"/>
          <w:szCs w:val="24"/>
        </w:rPr>
        <w:t xml:space="preserve"> fueled by perceived injustices </w:t>
      </w:r>
      <w:r>
        <w:rPr>
          <w:rFonts w:ascii="Times New Roman" w:eastAsia="Aptos" w:hAnsi="Times New Roman" w:cs="Times New Roman"/>
          <w:sz w:val="24"/>
          <w:szCs w:val="24"/>
        </w:rPr>
        <w:t>and</w:t>
      </w:r>
      <w:r w:rsidRPr="001B0EA8">
        <w:rPr>
          <w:rFonts w:ascii="Times New Roman" w:eastAsia="Aptos" w:hAnsi="Times New Roman" w:cs="Times New Roman"/>
          <w:sz w:val="24"/>
          <w:szCs w:val="24"/>
        </w:rPr>
        <w:t xml:space="preserve"> inequalities that </w:t>
      </w:r>
      <w:r>
        <w:rPr>
          <w:rFonts w:ascii="Times New Roman" w:eastAsia="Aptos" w:hAnsi="Times New Roman" w:cs="Times New Roman"/>
          <w:sz w:val="24"/>
          <w:szCs w:val="24"/>
        </w:rPr>
        <w:t>a</w:t>
      </w:r>
      <w:r w:rsidRPr="001B0EA8">
        <w:rPr>
          <w:rFonts w:ascii="Times New Roman" w:eastAsia="Aptos" w:hAnsi="Times New Roman" w:cs="Times New Roman"/>
          <w:sz w:val="24"/>
          <w:szCs w:val="24"/>
        </w:rPr>
        <w:t xml:space="preserve"> generation feels are caused or perpetuated by another.</w:t>
      </w:r>
      <w:r>
        <w:rPr>
          <w:rFonts w:ascii="Times New Roman" w:eastAsia="Aptos" w:hAnsi="Times New Roman" w:cs="Times New Roman"/>
          <w:sz w:val="24"/>
          <w:szCs w:val="24"/>
        </w:rPr>
        <w:t xml:space="preserve"> Contemporary examples of generational polarization include s</w:t>
      </w:r>
      <w:r w:rsidRPr="001B0EA8">
        <w:rPr>
          <w:rFonts w:ascii="Times New Roman" w:eastAsia="Aptos" w:hAnsi="Times New Roman" w:cs="Times New Roman"/>
          <w:sz w:val="24"/>
          <w:szCs w:val="24"/>
        </w:rPr>
        <w:t>harp disagreements over climate change policies, economic opportunities, social justice issues, political ideologies</w:t>
      </w:r>
      <w:r>
        <w:rPr>
          <w:rFonts w:ascii="Times New Roman" w:eastAsia="Aptos" w:hAnsi="Times New Roman" w:cs="Times New Roman"/>
          <w:sz w:val="24"/>
          <w:szCs w:val="24"/>
        </w:rPr>
        <w:t>, and partisanship.</w:t>
      </w:r>
      <w:r w:rsidRPr="001B0EA8">
        <w:rPr>
          <w:rFonts w:ascii="Times New Roman" w:eastAsia="Aptos" w:hAnsi="Times New Roman" w:cs="Times New Roman"/>
          <w:sz w:val="24"/>
          <w:szCs w:val="24"/>
        </w:rPr>
        <w:t xml:space="preserve"> </w:t>
      </w:r>
      <w:r>
        <w:rPr>
          <w:rFonts w:ascii="Times New Roman" w:eastAsia="Aptos" w:hAnsi="Times New Roman" w:cs="Times New Roman"/>
          <w:sz w:val="24"/>
          <w:szCs w:val="24"/>
        </w:rPr>
        <w:t>Y</w:t>
      </w:r>
      <w:r w:rsidRPr="001B0EA8">
        <w:rPr>
          <w:rFonts w:ascii="Times New Roman" w:eastAsia="Aptos" w:hAnsi="Times New Roman" w:cs="Times New Roman"/>
          <w:sz w:val="24"/>
          <w:szCs w:val="24"/>
        </w:rPr>
        <w:t xml:space="preserve">ounger </w:t>
      </w:r>
      <w:r>
        <w:rPr>
          <w:rFonts w:ascii="Times New Roman" w:eastAsia="Aptos" w:hAnsi="Times New Roman" w:cs="Times New Roman"/>
          <w:sz w:val="24"/>
          <w:szCs w:val="24"/>
        </w:rPr>
        <w:t>Americans increasingly</w:t>
      </w:r>
      <w:r w:rsidRPr="001B0EA8">
        <w:rPr>
          <w:rFonts w:ascii="Times New Roman" w:eastAsia="Aptos" w:hAnsi="Times New Roman" w:cs="Times New Roman"/>
          <w:sz w:val="24"/>
          <w:szCs w:val="24"/>
        </w:rPr>
        <w:t xml:space="preserve"> feel that older generations have left them with significant environmental and </w:t>
      </w:r>
      <w:r>
        <w:rPr>
          <w:rFonts w:ascii="Times New Roman" w:eastAsia="Aptos" w:hAnsi="Times New Roman" w:cs="Times New Roman"/>
          <w:sz w:val="24"/>
          <w:szCs w:val="24"/>
        </w:rPr>
        <w:t>finan</w:t>
      </w:r>
      <w:r w:rsidRPr="001B0EA8">
        <w:rPr>
          <w:rFonts w:ascii="Times New Roman" w:eastAsia="Aptos" w:hAnsi="Times New Roman" w:cs="Times New Roman"/>
          <w:sz w:val="24"/>
          <w:szCs w:val="24"/>
        </w:rPr>
        <w:t>ci</w:t>
      </w:r>
      <w:r>
        <w:rPr>
          <w:rFonts w:ascii="Times New Roman" w:eastAsia="Aptos" w:hAnsi="Times New Roman" w:cs="Times New Roman"/>
          <w:sz w:val="24"/>
          <w:szCs w:val="24"/>
        </w:rPr>
        <w:t>al</w:t>
      </w:r>
      <w:r w:rsidRPr="001B0EA8">
        <w:rPr>
          <w:rFonts w:ascii="Times New Roman" w:eastAsia="Aptos" w:hAnsi="Times New Roman" w:cs="Times New Roman"/>
          <w:sz w:val="24"/>
          <w:szCs w:val="24"/>
        </w:rPr>
        <w:t xml:space="preserve"> challenges, while older </w:t>
      </w:r>
      <w:r>
        <w:rPr>
          <w:rFonts w:ascii="Times New Roman" w:eastAsia="Aptos" w:hAnsi="Times New Roman" w:cs="Times New Roman"/>
          <w:sz w:val="24"/>
          <w:szCs w:val="24"/>
        </w:rPr>
        <w:t>Americans</w:t>
      </w:r>
      <w:r w:rsidRPr="001B0EA8">
        <w:rPr>
          <w:rFonts w:ascii="Times New Roman" w:eastAsia="Aptos" w:hAnsi="Times New Roman" w:cs="Times New Roman"/>
          <w:sz w:val="24"/>
          <w:szCs w:val="24"/>
        </w:rPr>
        <w:t xml:space="preserve"> feel that younger people </w:t>
      </w:r>
      <w:r>
        <w:rPr>
          <w:rFonts w:ascii="Times New Roman" w:eastAsia="Aptos" w:hAnsi="Times New Roman" w:cs="Times New Roman"/>
          <w:sz w:val="24"/>
          <w:szCs w:val="24"/>
        </w:rPr>
        <w:t>have become</w:t>
      </w:r>
      <w:r w:rsidRPr="001B0EA8">
        <w:rPr>
          <w:rFonts w:ascii="Times New Roman" w:eastAsia="Aptos" w:hAnsi="Times New Roman" w:cs="Times New Roman"/>
          <w:sz w:val="24"/>
          <w:szCs w:val="24"/>
        </w:rPr>
        <w:t xml:space="preserve"> too radical </w:t>
      </w:r>
      <w:r>
        <w:rPr>
          <w:rFonts w:ascii="Times New Roman" w:eastAsia="Aptos" w:hAnsi="Times New Roman" w:cs="Times New Roman"/>
          <w:sz w:val="24"/>
          <w:szCs w:val="24"/>
        </w:rPr>
        <w:t>and</w:t>
      </w:r>
      <w:r w:rsidRPr="001B0EA8">
        <w:rPr>
          <w:rFonts w:ascii="Times New Roman" w:eastAsia="Aptos" w:hAnsi="Times New Roman" w:cs="Times New Roman"/>
          <w:sz w:val="24"/>
          <w:szCs w:val="24"/>
        </w:rPr>
        <w:t xml:space="preserve"> entitled.</w:t>
      </w:r>
    </w:p>
    <w:p w14:paraId="20B7BA52" w14:textId="77777777" w:rsidR="00E9257E" w:rsidRPr="00077BB7" w:rsidRDefault="00E9257E" w:rsidP="00D04E19">
      <w:pPr>
        <w:spacing w:after="0" w:line="480" w:lineRule="auto"/>
        <w:ind w:firstLine="720"/>
        <w:rPr>
          <w:rFonts w:ascii="Times New Roman" w:eastAsia="Aptos" w:hAnsi="Times New Roman" w:cs="Times New Roman"/>
          <w:sz w:val="24"/>
          <w:szCs w:val="24"/>
        </w:rPr>
      </w:pPr>
      <w:r w:rsidRPr="004505A3">
        <w:rPr>
          <w:rFonts w:ascii="Times New Roman" w:hAnsi="Times New Roman" w:cs="Times New Roman"/>
          <w:sz w:val="24"/>
          <w:szCs w:val="24"/>
        </w:rPr>
        <w:t>The concept of generational personality is based on the notion that individuals within the same generation share similar worldviews.</w:t>
      </w:r>
      <w:r w:rsidRPr="004505A3">
        <w:rPr>
          <w:rFonts w:ascii="Times New Roman" w:eastAsia="Calibri" w:hAnsi="Times New Roman" w:cs="Times New Roman"/>
          <w:sz w:val="24"/>
          <w:szCs w:val="24"/>
          <w:vertAlign w:val="superscript"/>
        </w:rPr>
        <w:endnoteReference w:id="1"/>
      </w:r>
      <w:r>
        <w:rPr>
          <w:rFonts w:ascii="Times New Roman" w:eastAsia="Calibri" w:hAnsi="Times New Roman" w:cs="Times New Roman"/>
          <w:sz w:val="24"/>
          <w:szCs w:val="24"/>
        </w:rPr>
        <w:t xml:space="preserve"> </w:t>
      </w:r>
      <w:r>
        <w:rPr>
          <w:rFonts w:ascii="Times New Roman" w:eastAsia="Aptos" w:hAnsi="Times New Roman" w:cs="Times New Roman"/>
          <w:sz w:val="24"/>
          <w:szCs w:val="24"/>
        </w:rPr>
        <w:t xml:space="preserve">Generational differences can be due to varying historical experiences, technological advancements, and societal changes that each generation has lived through. </w:t>
      </w:r>
      <w:r w:rsidRPr="004505A3">
        <w:rPr>
          <w:rFonts w:ascii="Times New Roman" w:hAnsi="Times New Roman" w:cs="Times New Roman"/>
          <w:sz w:val="24"/>
          <w:szCs w:val="24"/>
        </w:rPr>
        <w:t xml:space="preserve">The political environment experienced by successive generations as they become adults shapes their political attitudes throughout their lives. Consequently, different </w:t>
      </w:r>
      <w:r w:rsidRPr="004505A3">
        <w:rPr>
          <w:rFonts w:ascii="Times New Roman" w:hAnsi="Times New Roman" w:cs="Times New Roman"/>
          <w:sz w:val="24"/>
          <w:szCs w:val="24"/>
        </w:rPr>
        <w:lastRenderedPageBreak/>
        <w:t>generations can develop distinct political leanings that they maintain over their lifetimes.</w:t>
      </w:r>
      <w:r>
        <w:rPr>
          <w:rFonts w:ascii="Times New Roman" w:hAnsi="Times New Roman" w:cs="Times New Roman"/>
          <w:sz w:val="24"/>
          <w:szCs w:val="24"/>
        </w:rPr>
        <w:t xml:space="preserve"> </w:t>
      </w:r>
      <w:r w:rsidRPr="004505A3">
        <w:rPr>
          <w:rFonts w:ascii="Times New Roman" w:hAnsi="Times New Roman" w:cs="Times New Roman"/>
          <w:sz w:val="24"/>
          <w:szCs w:val="24"/>
        </w:rPr>
        <w:t>A political generation gap is not inevitable; in the latter part of the twentieth century, the political differences among generations were not especially notable. Studies from that time found that period effects—from election to election and in terms of longer trends—were more significant drivers of change than generational differences.</w:t>
      </w:r>
      <w:r w:rsidRPr="004505A3">
        <w:rPr>
          <w:rFonts w:ascii="Times New Roman" w:eastAsia="Calibri" w:hAnsi="Times New Roman" w:cs="Times New Roman"/>
          <w:sz w:val="24"/>
          <w:szCs w:val="24"/>
          <w:vertAlign w:val="superscript"/>
        </w:rPr>
        <w:endnoteReference w:id="2"/>
      </w:r>
      <w:r w:rsidRPr="004505A3">
        <w:rPr>
          <w:rFonts w:ascii="Times New Roman" w:eastAsia="SimSun" w:hAnsi="Times New Roman" w:cs="Times New Roman"/>
          <w:sz w:val="24"/>
          <w:szCs w:val="24"/>
          <w:lang w:eastAsia="zh-CN"/>
        </w:rPr>
        <w:t xml:space="preserve"> </w:t>
      </w:r>
      <w:r w:rsidRPr="004505A3">
        <w:rPr>
          <w:rFonts w:ascii="Times New Roman" w:hAnsi="Times New Roman" w:cs="Times New Roman"/>
          <w:sz w:val="24"/>
          <w:szCs w:val="24"/>
        </w:rPr>
        <w:t>This lack of an age divide led political science to focus more on other demographic gaps in American politics rather than generational differences.</w:t>
      </w:r>
    </w:p>
    <w:p w14:paraId="43739EB3" w14:textId="77777777" w:rsidR="00E9257E" w:rsidRPr="004505A3" w:rsidRDefault="00E9257E" w:rsidP="00D04E19">
      <w:pPr>
        <w:spacing w:after="0" w:line="480" w:lineRule="auto"/>
        <w:ind w:firstLine="720"/>
        <w:rPr>
          <w:rFonts w:ascii="Times New Roman" w:eastAsia="SimSun" w:hAnsi="Times New Roman" w:cs="Times New Roman"/>
          <w:sz w:val="24"/>
          <w:szCs w:val="24"/>
          <w:lang w:eastAsia="zh-CN"/>
        </w:rPr>
      </w:pPr>
      <w:r w:rsidRPr="004505A3">
        <w:rPr>
          <w:rFonts w:ascii="Times New Roman" w:hAnsi="Times New Roman" w:cs="Times New Roman"/>
          <w:sz w:val="24"/>
          <w:szCs w:val="24"/>
        </w:rPr>
        <w:t>Ignoring the intense generational divides in American politics today, however, would be a grave mistake.</w:t>
      </w:r>
      <w:r w:rsidRPr="004505A3">
        <w:rPr>
          <w:rFonts w:ascii="Times New Roman" w:eastAsia="SimSun" w:hAnsi="Times New Roman" w:cs="Times New Roman"/>
          <w:sz w:val="24"/>
          <w:szCs w:val="24"/>
          <w:vertAlign w:val="superscript"/>
          <w:lang w:eastAsia="zh-CN"/>
        </w:rPr>
        <w:endnoteReference w:id="3"/>
      </w:r>
      <w:r w:rsidRPr="004505A3">
        <w:rPr>
          <w:rFonts w:ascii="Times New Roman" w:hAnsi="Times New Roman" w:cs="Times New Roman"/>
          <w:sz w:val="24"/>
          <w:szCs w:val="24"/>
        </w:rPr>
        <w:t xml:space="preserve"> The last half-century has witnessed dramatic demographic, social, and technological changes, and different generations of Americans have distinct reactions to these changes. The racial and ethnic makeup of the country has been transformed. Generally, older generations have a harder time processing these changes, while younger generations are more likely to take them in stride. Among older Americans, there is a tension between their belief that America is the greatest country in the world and a sense of pessimism about the country’s future. Younger Americans are less convinced of America’s greatness but more comfortable with the path the country is currently on.</w:t>
      </w:r>
      <w:r w:rsidRPr="004505A3">
        <w:rPr>
          <w:rFonts w:ascii="Times New Roman" w:eastAsia="Calibri" w:hAnsi="Times New Roman" w:cs="Times New Roman"/>
          <w:color w:val="000000"/>
          <w:sz w:val="24"/>
          <w:szCs w:val="24"/>
          <w:vertAlign w:val="superscript"/>
        </w:rPr>
        <w:endnoteReference w:id="4"/>
      </w:r>
      <w:r>
        <w:rPr>
          <w:rFonts w:ascii="Times New Roman" w:eastAsia="Calibri" w:hAnsi="Times New Roman" w:cs="Times New Roman"/>
          <w:color w:val="000000"/>
          <w:sz w:val="24"/>
          <w:szCs w:val="24"/>
        </w:rPr>
        <w:t xml:space="preserve"> </w:t>
      </w:r>
      <w:r w:rsidRPr="004505A3">
        <w:rPr>
          <w:rFonts w:ascii="Times New Roman" w:hAnsi="Times New Roman" w:cs="Times New Roman"/>
          <w:sz w:val="24"/>
          <w:szCs w:val="24"/>
        </w:rPr>
        <w:t>These differing attitudes among older and younger Americans are a significant catalyst for today's political polarization.</w:t>
      </w:r>
    </w:p>
    <w:p w14:paraId="75BB8ABA" w14:textId="77777777" w:rsidR="00E9257E" w:rsidRDefault="00E9257E" w:rsidP="00AC1A46">
      <w:pPr>
        <w:spacing w:after="0" w:line="240" w:lineRule="auto"/>
        <w:rPr>
          <w:rFonts w:ascii="Times New Roman" w:eastAsia="SimSun" w:hAnsi="Times New Roman" w:cs="Times New Roman"/>
          <w:kern w:val="0"/>
          <w:sz w:val="24"/>
          <w:szCs w:val="24"/>
          <w:lang w:eastAsia="zh-CN"/>
          <w14:ligatures w14:val="none"/>
        </w:rPr>
      </w:pPr>
    </w:p>
    <w:p w14:paraId="74D61AD4" w14:textId="77777777" w:rsidR="006012C8" w:rsidRDefault="006012C8" w:rsidP="00DA0950">
      <w:pPr>
        <w:spacing w:after="0" w:line="240" w:lineRule="auto"/>
        <w:rPr>
          <w:rFonts w:ascii="Times New Roman" w:hAnsi="Times New Roman" w:cs="Times New Roman"/>
          <w:b/>
          <w:bCs/>
          <w:i/>
          <w:iCs/>
          <w:sz w:val="24"/>
          <w:szCs w:val="24"/>
        </w:rPr>
      </w:pPr>
    </w:p>
    <w:p w14:paraId="07C4E537" w14:textId="45DAC576" w:rsidR="00DA0950" w:rsidRDefault="00DA0950" w:rsidP="00DA0950">
      <w:pPr>
        <w:spacing w:after="0" w:line="240" w:lineRule="auto"/>
        <w:rPr>
          <w:rFonts w:ascii="Times New Roman" w:hAnsi="Times New Roman" w:cs="Times New Roman"/>
          <w:b/>
          <w:bCs/>
          <w:i/>
          <w:iCs/>
          <w:sz w:val="24"/>
          <w:szCs w:val="24"/>
        </w:rPr>
      </w:pPr>
      <w:r w:rsidRPr="00D04E19">
        <w:rPr>
          <w:rFonts w:ascii="Times New Roman" w:hAnsi="Times New Roman" w:cs="Times New Roman"/>
          <w:b/>
          <w:bCs/>
          <w:i/>
          <w:iCs/>
          <w:sz w:val="24"/>
          <w:szCs w:val="24"/>
        </w:rPr>
        <w:t>Political Polarization by Age Cohorts</w:t>
      </w:r>
    </w:p>
    <w:p w14:paraId="678A75EC" w14:textId="77777777" w:rsidR="006012C8" w:rsidRPr="00D04E19" w:rsidRDefault="006012C8" w:rsidP="00DA0950">
      <w:pPr>
        <w:spacing w:after="0" w:line="240" w:lineRule="auto"/>
        <w:rPr>
          <w:rFonts w:ascii="Times New Roman" w:hAnsi="Times New Roman" w:cs="Times New Roman"/>
          <w:b/>
          <w:bCs/>
          <w:i/>
          <w:iCs/>
          <w:sz w:val="24"/>
          <w:szCs w:val="24"/>
        </w:rPr>
      </w:pPr>
    </w:p>
    <w:p w14:paraId="279A23F5" w14:textId="77777777" w:rsidR="00DA0950" w:rsidRDefault="00DA0950" w:rsidP="006012C8">
      <w:pPr>
        <w:spacing w:after="0" w:line="480" w:lineRule="auto"/>
        <w:ind w:firstLine="720"/>
        <w:rPr>
          <w:rFonts w:ascii="Times New Roman" w:eastAsia="SimSun" w:hAnsi="Times New Roman" w:cs="Times New Roman"/>
          <w:sz w:val="24"/>
          <w:szCs w:val="24"/>
          <w:lang w:eastAsia="zh-CN"/>
        </w:rPr>
      </w:pPr>
      <w:r>
        <w:rPr>
          <w:rFonts w:ascii="Times New Roman" w:eastAsia="Calibri" w:hAnsi="Times New Roman" w:cs="Times New Roman"/>
          <w:sz w:val="24"/>
          <w:szCs w:val="24"/>
        </w:rPr>
        <w:t xml:space="preserve">There are </w:t>
      </w:r>
      <w:r w:rsidRPr="00B94B79">
        <w:rPr>
          <w:rFonts w:ascii="Times New Roman" w:eastAsia="Calibri" w:hAnsi="Times New Roman" w:cs="Times New Roman"/>
          <w:sz w:val="24"/>
          <w:szCs w:val="24"/>
        </w:rPr>
        <w:t>strong trends of increasing </w:t>
      </w:r>
      <w:r w:rsidRPr="006F136A">
        <w:rPr>
          <w:rFonts w:ascii="Times New Roman" w:eastAsia="Calibri" w:hAnsi="Times New Roman" w:cs="Times New Roman"/>
          <w:sz w:val="24"/>
          <w:szCs w:val="24"/>
        </w:rPr>
        <w:t>partisan sorting a</w:t>
      </w:r>
      <w:r>
        <w:rPr>
          <w:rFonts w:ascii="Times New Roman" w:eastAsia="Calibri" w:hAnsi="Times New Roman" w:cs="Times New Roman"/>
          <w:sz w:val="24"/>
          <w:szCs w:val="24"/>
        </w:rPr>
        <w:t>s well as an</w:t>
      </w:r>
      <w:r w:rsidRPr="006F136A">
        <w:rPr>
          <w:rFonts w:ascii="Times New Roman" w:eastAsia="Calibri" w:hAnsi="Times New Roman" w:cs="Times New Roman"/>
          <w:sz w:val="24"/>
          <w:szCs w:val="24"/>
        </w:rPr>
        <w:t xml:space="preserve"> increas</w:t>
      </w:r>
      <w:r>
        <w:rPr>
          <w:rFonts w:ascii="Times New Roman" w:eastAsia="Calibri" w:hAnsi="Times New Roman" w:cs="Times New Roman"/>
          <w:sz w:val="24"/>
          <w:szCs w:val="24"/>
        </w:rPr>
        <w:t>e</w:t>
      </w:r>
      <w:r w:rsidRPr="006F136A">
        <w:rPr>
          <w:rFonts w:ascii="Times New Roman" w:eastAsia="Calibri" w:hAnsi="Times New Roman" w:cs="Times New Roman"/>
          <w:sz w:val="24"/>
          <w:szCs w:val="24"/>
        </w:rPr>
        <w:t> </w:t>
      </w:r>
      <w:r>
        <w:rPr>
          <w:rFonts w:ascii="Times New Roman" w:eastAsia="Calibri" w:hAnsi="Times New Roman" w:cs="Times New Roman"/>
          <w:sz w:val="24"/>
          <w:szCs w:val="24"/>
        </w:rPr>
        <w:t xml:space="preserve">in </w:t>
      </w:r>
      <w:r w:rsidRPr="006F136A">
        <w:rPr>
          <w:rFonts w:ascii="Times New Roman" w:eastAsia="Calibri" w:hAnsi="Times New Roman" w:cs="Times New Roman"/>
          <w:sz w:val="24"/>
          <w:szCs w:val="24"/>
        </w:rPr>
        <w:t>ideological divergence</w:t>
      </w:r>
      <w:r>
        <w:rPr>
          <w:rFonts w:ascii="Times New Roman" w:eastAsia="Calibri" w:hAnsi="Times New Roman" w:cs="Times New Roman"/>
          <w:sz w:val="24"/>
          <w:szCs w:val="24"/>
        </w:rPr>
        <w:t xml:space="preserve"> </w:t>
      </w:r>
      <w:r w:rsidRPr="00B94B79">
        <w:rPr>
          <w:rFonts w:ascii="Times New Roman" w:eastAsia="Calibri" w:hAnsi="Times New Roman" w:cs="Times New Roman"/>
          <w:sz w:val="24"/>
          <w:szCs w:val="24"/>
        </w:rPr>
        <w:t>across all generations and age</w:t>
      </w:r>
      <w:r>
        <w:rPr>
          <w:rFonts w:ascii="Times New Roman" w:eastAsia="Calibri" w:hAnsi="Times New Roman" w:cs="Times New Roman"/>
          <w:sz w:val="24"/>
          <w:szCs w:val="24"/>
        </w:rPr>
        <w:t xml:space="preserve"> cohorts</w:t>
      </w:r>
      <w:r w:rsidRPr="00B94B79">
        <w:rPr>
          <w:rFonts w:ascii="Times New Roman" w:eastAsia="Calibri" w:hAnsi="Times New Roman" w:cs="Times New Roman"/>
          <w:sz w:val="24"/>
          <w:szCs w:val="24"/>
        </w:rPr>
        <w:t>.</w:t>
      </w:r>
      <w:r w:rsidRPr="00031D83">
        <w:rPr>
          <w:rFonts w:ascii="Times New Roman" w:eastAsia="Calibri" w:hAnsi="Times New Roman" w:cs="Times New Roman"/>
          <w:color w:val="000000"/>
          <w:sz w:val="24"/>
          <w:vertAlign w:val="superscript"/>
          <w:lang w:val="en"/>
        </w:rPr>
        <w:endnoteReference w:id="5"/>
      </w:r>
      <w:r w:rsidRPr="00B94B79">
        <w:rPr>
          <w:rFonts w:ascii="Times New Roman" w:eastAsia="Calibri" w:hAnsi="Times New Roman" w:cs="Times New Roman"/>
          <w:sz w:val="24"/>
          <w:szCs w:val="24"/>
        </w:rPr>
        <w:t xml:space="preserve"> </w:t>
      </w:r>
      <w:r w:rsidRPr="00806A73">
        <w:rPr>
          <w:rFonts w:ascii="Times New Roman" w:eastAsia="SimSun" w:hAnsi="Times New Roman" w:cs="Times New Roman"/>
          <w:sz w:val="24"/>
          <w:szCs w:val="24"/>
          <w:lang w:eastAsia="zh-CN"/>
        </w:rPr>
        <w:t>The youngest generations</w:t>
      </w:r>
      <w:r>
        <w:rPr>
          <w:rFonts w:ascii="Times New Roman" w:eastAsia="SimSun" w:hAnsi="Times New Roman" w:cs="Times New Roman"/>
          <w:sz w:val="24"/>
          <w:szCs w:val="24"/>
          <w:lang w:eastAsia="zh-CN"/>
        </w:rPr>
        <w:t>, however,</w:t>
      </w:r>
      <w:r w:rsidRPr="00806A73">
        <w:rPr>
          <w:rFonts w:ascii="Times New Roman" w:eastAsia="SimSun" w:hAnsi="Times New Roman" w:cs="Times New Roman"/>
          <w:sz w:val="24"/>
          <w:szCs w:val="24"/>
          <w:lang w:eastAsia="zh-CN"/>
        </w:rPr>
        <w:t xml:space="preserve"> are the most responsive to the growing polarization of party elites.</w:t>
      </w:r>
      <w:r>
        <w:rPr>
          <w:rStyle w:val="EndnoteReference"/>
        </w:rPr>
        <w:endnoteReference w:id="6"/>
      </w:r>
      <w:r>
        <w:rPr>
          <w:rFonts w:ascii="Times New Roman" w:eastAsia="SimSun" w:hAnsi="Times New Roman" w:cs="Times New Roman"/>
          <w:sz w:val="24"/>
          <w:szCs w:val="24"/>
          <w:lang w:eastAsia="zh-CN"/>
        </w:rPr>
        <w:t xml:space="preserve"> </w:t>
      </w:r>
      <w:r w:rsidRPr="00806A73">
        <w:rPr>
          <w:rFonts w:ascii="Times New Roman" w:eastAsia="SimSun" w:hAnsi="Times New Roman" w:cs="Times New Roman"/>
          <w:sz w:val="24"/>
          <w:szCs w:val="24"/>
          <w:lang w:eastAsia="zh-CN"/>
        </w:rPr>
        <w:t>Consequently, younger Americans are more polarized than they have been in the past.</w:t>
      </w:r>
      <w:r>
        <w:rPr>
          <w:rStyle w:val="EndnoteReference"/>
        </w:rPr>
        <w:endnoteReference w:id="7"/>
      </w:r>
      <w:r w:rsidRPr="00806A73">
        <w:rPr>
          <w:rFonts w:ascii="Times New Roman" w:eastAsia="SimSun" w:hAnsi="Times New Roman" w:cs="Times New Roman"/>
          <w:sz w:val="24"/>
          <w:szCs w:val="24"/>
          <w:lang w:eastAsia="zh-CN"/>
        </w:rPr>
        <w:t xml:space="preserve"> The partisan sorting and issue alignment of </w:t>
      </w:r>
      <w:r w:rsidRPr="00806A73">
        <w:rPr>
          <w:rFonts w:ascii="Times New Roman" w:eastAsia="SimSun" w:hAnsi="Times New Roman" w:cs="Times New Roman"/>
          <w:sz w:val="24"/>
          <w:szCs w:val="24"/>
          <w:lang w:eastAsia="zh-CN"/>
        </w:rPr>
        <w:lastRenderedPageBreak/>
        <w:t xml:space="preserve">younger Americans </w:t>
      </w:r>
      <w:r>
        <w:rPr>
          <w:rFonts w:ascii="Times New Roman" w:eastAsia="SimSun" w:hAnsi="Times New Roman" w:cs="Times New Roman"/>
          <w:sz w:val="24"/>
          <w:szCs w:val="24"/>
          <w:lang w:eastAsia="zh-CN"/>
        </w:rPr>
        <w:t>is</w:t>
      </w:r>
      <w:r w:rsidRPr="00806A73">
        <w:rPr>
          <w:rFonts w:ascii="Times New Roman" w:eastAsia="SimSun" w:hAnsi="Times New Roman" w:cs="Times New Roman"/>
          <w:sz w:val="24"/>
          <w:szCs w:val="24"/>
          <w:lang w:eastAsia="zh-CN"/>
        </w:rPr>
        <w:t xml:space="preserve"> greater than that of previous generations.</w:t>
      </w:r>
      <w:r>
        <w:rPr>
          <w:rStyle w:val="EndnoteReference"/>
          <w:rFonts w:eastAsia="CMR12"/>
        </w:rPr>
        <w:endnoteReference w:id="8"/>
      </w:r>
      <w:r w:rsidRPr="00806A73">
        <w:rPr>
          <w:rFonts w:ascii="Times New Roman" w:eastAsia="SimSun" w:hAnsi="Times New Roman" w:cs="Times New Roman"/>
          <w:sz w:val="24"/>
          <w:szCs w:val="24"/>
          <w:lang w:eastAsia="zh-CN"/>
        </w:rPr>
        <w:t xml:space="preserve"> Growing up in a more polarized landscape has left an imprint on younger generations</w:t>
      </w:r>
      <w:r>
        <w:rPr>
          <w:rFonts w:ascii="Times New Roman" w:eastAsia="SimSun" w:hAnsi="Times New Roman" w:cs="Times New Roman"/>
          <w:sz w:val="24"/>
          <w:szCs w:val="24"/>
          <w:lang w:eastAsia="zh-CN"/>
        </w:rPr>
        <w:t xml:space="preserve"> and has encouraged the </w:t>
      </w:r>
      <w:r w:rsidRPr="00806A73">
        <w:rPr>
          <w:rFonts w:ascii="Times New Roman" w:eastAsia="SimSun" w:hAnsi="Times New Roman" w:cs="Times New Roman"/>
          <w:sz w:val="24"/>
          <w:szCs w:val="24"/>
          <w:lang w:eastAsia="zh-CN"/>
        </w:rPr>
        <w:t>creat</w:t>
      </w:r>
      <w:r>
        <w:rPr>
          <w:rFonts w:ascii="Times New Roman" w:eastAsia="SimSun" w:hAnsi="Times New Roman" w:cs="Times New Roman"/>
          <w:sz w:val="24"/>
          <w:szCs w:val="24"/>
          <w:lang w:eastAsia="zh-CN"/>
        </w:rPr>
        <w:t>ion of</w:t>
      </w:r>
      <w:r w:rsidRPr="00806A73">
        <w:rPr>
          <w:rFonts w:ascii="Times New Roman" w:eastAsia="SimSun" w:hAnsi="Times New Roman" w:cs="Times New Roman"/>
          <w:sz w:val="24"/>
          <w:szCs w:val="24"/>
          <w:lang w:eastAsia="zh-CN"/>
        </w:rPr>
        <w:t xml:space="preserve"> an environment in which younger cohorts are considerably more polarized than they have been historically. The United States is thus experiencing a fundamental generational break. The differences between younger and older Americans are reshaping the country’s values, media habits, and politics.</w:t>
      </w:r>
    </w:p>
    <w:p w14:paraId="53D5B4DD" w14:textId="10C6D905" w:rsidR="00B12644" w:rsidRDefault="00DA0950" w:rsidP="006D574F">
      <w:pPr>
        <w:spacing w:after="0" w:line="480" w:lineRule="auto"/>
        <w:ind w:firstLine="720"/>
        <w:rPr>
          <w:rFonts w:ascii="Times New Roman" w:eastAsia="SimSun" w:hAnsi="Times New Roman" w:cs="Times New Roman"/>
          <w:sz w:val="24"/>
          <w:szCs w:val="24"/>
          <w:lang w:eastAsia="zh-CN"/>
        </w:rPr>
      </w:pPr>
      <w:r w:rsidRPr="00806A73">
        <w:rPr>
          <w:rFonts w:ascii="Times New Roman" w:eastAsia="SimSun" w:hAnsi="Times New Roman" w:cs="Times New Roman"/>
          <w:sz w:val="24"/>
          <w:szCs w:val="24"/>
          <w:lang w:eastAsia="zh-CN"/>
        </w:rPr>
        <w:t>Younger Americans have become politically socialized in an extremely polarized era in which people are discouraged from changing their partisan preferences. Adherence to in-group norms is a critical basis of status among in-group peers. Conformity generates peer approval and leads to personal pride. These same mechanisms can spur between-group polarization. In this case, differentiation from the norms of disliked out-groups results in peer approval and pride, while conformity to out-group norms brings disapproval and embarrassment or shame. Political conformity, therefore, helps lead to polarization.</w:t>
      </w:r>
      <w:r w:rsidRPr="004D32CF">
        <w:rPr>
          <w:rFonts w:ascii="Times New Roman" w:eastAsia="SimSun" w:hAnsi="Times New Roman" w:cs="Times New Roman"/>
          <w:sz w:val="24"/>
          <w:szCs w:val="24"/>
          <w:vertAlign w:val="superscript"/>
          <w:lang w:eastAsia="zh-CN"/>
        </w:rPr>
        <w:endnoteReference w:id="9"/>
      </w:r>
      <w:r>
        <w:rPr>
          <w:rFonts w:ascii="Times New Roman" w:eastAsia="SimSun" w:hAnsi="Times New Roman" w:cs="Times New Roman"/>
          <w:sz w:val="24"/>
          <w:szCs w:val="24"/>
          <w:lang w:eastAsia="zh-CN"/>
        </w:rPr>
        <w:t xml:space="preserve"> </w:t>
      </w:r>
      <w:r w:rsidRPr="00806A73">
        <w:rPr>
          <w:rFonts w:ascii="Times New Roman" w:eastAsia="SimSun" w:hAnsi="Times New Roman" w:cs="Times New Roman"/>
          <w:sz w:val="24"/>
          <w:szCs w:val="24"/>
          <w:lang w:eastAsia="zh-CN"/>
        </w:rPr>
        <w:t xml:space="preserve"> For younger </w:t>
      </w:r>
      <w:r>
        <w:rPr>
          <w:rFonts w:ascii="Times New Roman" w:eastAsia="SimSun" w:hAnsi="Times New Roman" w:cs="Times New Roman"/>
          <w:sz w:val="24"/>
          <w:szCs w:val="24"/>
          <w:lang w:eastAsia="zh-CN"/>
        </w:rPr>
        <w:t>Americans</w:t>
      </w:r>
      <w:r w:rsidRPr="00806A73">
        <w:rPr>
          <w:rFonts w:ascii="Times New Roman" w:eastAsia="SimSun" w:hAnsi="Times New Roman" w:cs="Times New Roman"/>
          <w:sz w:val="24"/>
          <w:szCs w:val="24"/>
          <w:lang w:eastAsia="zh-CN"/>
        </w:rPr>
        <w:t>, this in-group political conformity has markedly increased their dislike for the Republican Party.</w:t>
      </w:r>
    </w:p>
    <w:p w14:paraId="5515418D" w14:textId="7865D3C6" w:rsidR="00DA0950" w:rsidRPr="003A45A4" w:rsidRDefault="00316164" w:rsidP="003A45A4">
      <w:pPr>
        <w:spacing w:after="0" w:line="480" w:lineRule="auto"/>
        <w:ind w:firstLine="720"/>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 xml:space="preserve">The findings of this study will be </w:t>
      </w:r>
      <w:r w:rsidR="00EE5CDF">
        <w:rPr>
          <w:rFonts w:ascii="Times New Roman" w:eastAsia="SimSun" w:hAnsi="Times New Roman" w:cs="Times New Roman"/>
          <w:sz w:val="24"/>
          <w:szCs w:val="24"/>
          <w:lang w:eastAsia="zh-CN"/>
        </w:rPr>
        <w:t xml:space="preserve">primarily </w:t>
      </w:r>
      <w:r>
        <w:rPr>
          <w:rFonts w:ascii="Times New Roman" w:eastAsia="SimSun" w:hAnsi="Times New Roman" w:cs="Times New Roman"/>
          <w:sz w:val="24"/>
          <w:szCs w:val="24"/>
          <w:lang w:eastAsia="zh-CN"/>
        </w:rPr>
        <w:t xml:space="preserve">derived </w:t>
      </w:r>
      <w:r w:rsidR="006D574F" w:rsidRPr="00B12644">
        <w:rPr>
          <w:rFonts w:ascii="Times New Roman" w:hAnsi="Times New Roman" w:cs="Times New Roman"/>
          <w:color w:val="000000" w:themeColor="text1"/>
          <w:sz w:val="24"/>
          <w:szCs w:val="24"/>
        </w:rPr>
        <w:t>from the American National Election Studies (ANES) Time Series Cumulative Data File from 1948-2020 and the Preliminary Release of the 2024 Pre-Election Data File</w:t>
      </w:r>
      <w:r w:rsidR="008164CD">
        <w:rPr>
          <w:rFonts w:ascii="Times New Roman" w:hAnsi="Times New Roman" w:cs="Times New Roman"/>
          <w:color w:val="000000" w:themeColor="text1"/>
          <w:sz w:val="24"/>
          <w:szCs w:val="24"/>
        </w:rPr>
        <w:t>.</w:t>
      </w:r>
      <w:r w:rsidR="00D66851">
        <w:rPr>
          <w:rFonts w:ascii="Times New Roman" w:hAnsi="Times New Roman" w:cs="Times New Roman"/>
          <w:color w:val="000000" w:themeColor="text1"/>
          <w:sz w:val="24"/>
          <w:szCs w:val="24"/>
        </w:rPr>
        <w:t xml:space="preserve"> It is important to emphasize that the 2024 data is preliminary and will probably change somewhat </w:t>
      </w:r>
      <w:r w:rsidR="00BF0767">
        <w:rPr>
          <w:rFonts w:ascii="Times New Roman" w:hAnsi="Times New Roman" w:cs="Times New Roman"/>
          <w:color w:val="000000" w:themeColor="text1"/>
          <w:sz w:val="24"/>
          <w:szCs w:val="24"/>
        </w:rPr>
        <w:t xml:space="preserve">when the data file is released. </w:t>
      </w:r>
      <w:r w:rsidR="00EA2836">
        <w:rPr>
          <w:rFonts w:ascii="Times New Roman" w:hAnsi="Times New Roman" w:cs="Times New Roman"/>
          <w:color w:val="000000" w:themeColor="text1"/>
          <w:sz w:val="24"/>
          <w:szCs w:val="24"/>
        </w:rPr>
        <w:t xml:space="preserve">Another point to highlight is that </w:t>
      </w:r>
      <w:r w:rsidR="0079765A">
        <w:rPr>
          <w:rFonts w:ascii="Times New Roman" w:hAnsi="Times New Roman" w:cs="Times New Roman"/>
          <w:color w:val="000000" w:themeColor="text1"/>
          <w:sz w:val="24"/>
          <w:szCs w:val="24"/>
        </w:rPr>
        <w:t>data</w:t>
      </w:r>
      <w:r w:rsidR="00294882">
        <w:rPr>
          <w:rFonts w:ascii="Times New Roman" w:hAnsi="Times New Roman" w:cs="Times New Roman"/>
          <w:color w:val="000000" w:themeColor="text1"/>
          <w:sz w:val="24"/>
          <w:szCs w:val="24"/>
        </w:rPr>
        <w:t xml:space="preserve"> regarding presidential vote in 2024 is vote intention</w:t>
      </w:r>
      <w:r w:rsidR="003810AB">
        <w:rPr>
          <w:rFonts w:ascii="Times New Roman" w:hAnsi="Times New Roman" w:cs="Times New Roman"/>
          <w:color w:val="000000" w:themeColor="text1"/>
          <w:sz w:val="24"/>
          <w:szCs w:val="24"/>
        </w:rPr>
        <w:t xml:space="preserve"> in the Pre-Election Data File</w:t>
      </w:r>
      <w:r w:rsidR="00294882">
        <w:rPr>
          <w:rFonts w:ascii="Times New Roman" w:hAnsi="Times New Roman" w:cs="Times New Roman"/>
          <w:color w:val="000000" w:themeColor="text1"/>
          <w:sz w:val="24"/>
          <w:szCs w:val="24"/>
        </w:rPr>
        <w:t xml:space="preserve">, not actual </w:t>
      </w:r>
      <w:r w:rsidR="003810AB">
        <w:rPr>
          <w:rFonts w:ascii="Times New Roman" w:hAnsi="Times New Roman" w:cs="Times New Roman"/>
          <w:color w:val="000000" w:themeColor="text1"/>
          <w:sz w:val="24"/>
          <w:szCs w:val="24"/>
        </w:rPr>
        <w:t>vote choice.</w:t>
      </w:r>
      <w:r w:rsidR="008164CD">
        <w:rPr>
          <w:rFonts w:ascii="Times New Roman" w:hAnsi="Times New Roman" w:cs="Times New Roman"/>
          <w:color w:val="000000" w:themeColor="text1"/>
          <w:sz w:val="24"/>
          <w:szCs w:val="24"/>
        </w:rPr>
        <w:t xml:space="preserve"> </w:t>
      </w:r>
      <w:r w:rsidR="006857BB">
        <w:rPr>
          <w:rFonts w:ascii="Times New Roman" w:hAnsi="Times New Roman" w:cs="Times New Roman"/>
          <w:color w:val="000000" w:themeColor="text1"/>
          <w:sz w:val="24"/>
          <w:szCs w:val="24"/>
        </w:rPr>
        <w:t xml:space="preserve">Utilizing </w:t>
      </w:r>
      <w:r w:rsidR="004927CC">
        <w:rPr>
          <w:rFonts w:ascii="Times New Roman" w:hAnsi="Times New Roman" w:cs="Times New Roman"/>
          <w:color w:val="000000" w:themeColor="text1"/>
          <w:sz w:val="24"/>
          <w:szCs w:val="24"/>
        </w:rPr>
        <w:t xml:space="preserve">data from the ANES, </w:t>
      </w:r>
      <w:r w:rsidR="00F34487">
        <w:rPr>
          <w:rFonts w:ascii="Times New Roman" w:hAnsi="Times New Roman" w:cs="Times New Roman"/>
          <w:color w:val="000000" w:themeColor="text1"/>
          <w:sz w:val="24"/>
          <w:szCs w:val="24"/>
        </w:rPr>
        <w:t>t</w:t>
      </w:r>
      <w:r w:rsidR="00F34487" w:rsidRPr="00806A73">
        <w:rPr>
          <w:rFonts w:ascii="Times New Roman" w:eastAsia="SimSun" w:hAnsi="Times New Roman" w:cs="Times New Roman"/>
          <w:sz w:val="24"/>
          <w:szCs w:val="24"/>
          <w:lang w:eastAsia="zh-CN"/>
        </w:rPr>
        <w:t xml:space="preserve">he degree to which older and younger Americans have polarized politically can be seen in Figure </w:t>
      </w:r>
      <w:r w:rsidR="00F34487">
        <w:rPr>
          <w:rFonts w:ascii="Times New Roman" w:eastAsia="SimSun" w:hAnsi="Times New Roman" w:cs="Times New Roman"/>
          <w:sz w:val="24"/>
          <w:szCs w:val="24"/>
          <w:lang w:eastAsia="zh-CN"/>
        </w:rPr>
        <w:t>1</w:t>
      </w:r>
      <w:r w:rsidR="00F34487" w:rsidRPr="00806A73">
        <w:rPr>
          <w:rFonts w:ascii="Times New Roman" w:eastAsia="SimSun" w:hAnsi="Times New Roman" w:cs="Times New Roman"/>
          <w:sz w:val="24"/>
          <w:szCs w:val="24"/>
          <w:lang w:eastAsia="zh-CN"/>
        </w:rPr>
        <w:t>.</w:t>
      </w:r>
      <w:r w:rsidR="003A45A4">
        <w:rPr>
          <w:rFonts w:ascii="Times New Roman" w:hAnsi="Times New Roman" w:cs="Times New Roman"/>
          <w:color w:val="000000" w:themeColor="text1"/>
          <w:sz w:val="24"/>
          <w:szCs w:val="24"/>
        </w:rPr>
        <w:t xml:space="preserve"> </w:t>
      </w:r>
      <w:r w:rsidR="00DA0950" w:rsidRPr="00806A73">
        <w:rPr>
          <w:rFonts w:ascii="Times New Roman" w:eastAsia="SimSun" w:hAnsi="Times New Roman" w:cs="Times New Roman"/>
          <w:sz w:val="24"/>
          <w:szCs w:val="24"/>
          <w:lang w:eastAsia="zh-CN"/>
        </w:rPr>
        <w:t xml:space="preserve">This figure indicates the degree to which different age cohorts were more Democratic or Republican in </w:t>
      </w:r>
      <w:r w:rsidR="00DA0950">
        <w:rPr>
          <w:rFonts w:ascii="Times New Roman" w:eastAsia="SimSun" w:hAnsi="Times New Roman" w:cs="Times New Roman"/>
          <w:sz w:val="24"/>
          <w:szCs w:val="24"/>
          <w:lang w:eastAsia="zh-CN"/>
        </w:rPr>
        <w:t xml:space="preserve">the 13 </w:t>
      </w:r>
      <w:r w:rsidR="00DA0950" w:rsidRPr="00806A73">
        <w:rPr>
          <w:rFonts w:ascii="Times New Roman" w:eastAsia="SimSun" w:hAnsi="Times New Roman" w:cs="Times New Roman"/>
          <w:sz w:val="24"/>
          <w:szCs w:val="24"/>
          <w:lang w:eastAsia="zh-CN"/>
        </w:rPr>
        <w:t>presidential elections from 1952-2000 and</w:t>
      </w:r>
      <w:r w:rsidR="00DA0950">
        <w:rPr>
          <w:rFonts w:ascii="Times New Roman" w:eastAsia="SimSun" w:hAnsi="Times New Roman" w:cs="Times New Roman"/>
          <w:sz w:val="24"/>
          <w:szCs w:val="24"/>
          <w:lang w:eastAsia="zh-CN"/>
        </w:rPr>
        <w:t xml:space="preserve"> in the 6 presidential elections from</w:t>
      </w:r>
      <w:r w:rsidR="00DA0950" w:rsidRPr="00806A73">
        <w:rPr>
          <w:rFonts w:ascii="Times New Roman" w:eastAsia="SimSun" w:hAnsi="Times New Roman" w:cs="Times New Roman"/>
          <w:sz w:val="24"/>
          <w:szCs w:val="24"/>
          <w:lang w:eastAsia="zh-CN"/>
        </w:rPr>
        <w:t xml:space="preserve"> 2004-202</w:t>
      </w:r>
      <w:r w:rsidR="00DA0950">
        <w:rPr>
          <w:rFonts w:ascii="Times New Roman" w:eastAsia="SimSun" w:hAnsi="Times New Roman" w:cs="Times New Roman"/>
          <w:sz w:val="24"/>
          <w:szCs w:val="24"/>
          <w:lang w:eastAsia="zh-CN"/>
        </w:rPr>
        <w:t>4</w:t>
      </w:r>
      <w:r w:rsidR="00DA0950" w:rsidRPr="00806A73">
        <w:rPr>
          <w:rFonts w:ascii="Times New Roman" w:eastAsia="SimSun" w:hAnsi="Times New Roman" w:cs="Times New Roman"/>
          <w:sz w:val="24"/>
          <w:szCs w:val="24"/>
          <w:lang w:eastAsia="zh-CN"/>
        </w:rPr>
        <w:t xml:space="preserve">. From 1952-2000, there was </w:t>
      </w:r>
      <w:r w:rsidR="00DA0950" w:rsidRPr="00806A73">
        <w:rPr>
          <w:rFonts w:ascii="Times New Roman" w:eastAsia="SimSun" w:hAnsi="Times New Roman" w:cs="Times New Roman"/>
          <w:sz w:val="24"/>
          <w:szCs w:val="24"/>
          <w:lang w:eastAsia="zh-CN"/>
        </w:rPr>
        <w:lastRenderedPageBreak/>
        <w:t>remarkably little difference between age cohorts in presidential vote preferences. The youngest cohort was slightly more Democratic than older cohorts, but not by much. Interestingly, the most Republican age cohort was the 30-39 cohort, not the older cohorts. However, beginning in 2004 (the first election in which the oldest Millennials could vote), the age cohorts diverged markedly, with younger cohorts being significantly more Democratic in presidential elections than older cohorts.</w:t>
      </w:r>
    </w:p>
    <w:p w14:paraId="2B8093F1" w14:textId="77777777" w:rsidR="00DA0950" w:rsidRPr="00806A73" w:rsidRDefault="00DA0950" w:rsidP="00DA0950">
      <w:pPr>
        <w:spacing w:after="0" w:line="240" w:lineRule="auto"/>
        <w:rPr>
          <w:rFonts w:ascii="Times New Roman" w:eastAsia="SimSun" w:hAnsi="Times New Roman" w:cs="Times New Roman"/>
          <w:vanish/>
          <w:sz w:val="24"/>
          <w:szCs w:val="24"/>
          <w:lang w:eastAsia="zh-CN"/>
        </w:rPr>
      </w:pPr>
      <w:r w:rsidRPr="00806A73">
        <w:rPr>
          <w:rFonts w:ascii="Times New Roman" w:eastAsia="SimSun" w:hAnsi="Times New Roman" w:cs="Times New Roman"/>
          <w:vanish/>
          <w:sz w:val="24"/>
          <w:szCs w:val="24"/>
          <w:lang w:eastAsia="zh-CN"/>
        </w:rPr>
        <w:t>Top of Form</w:t>
      </w:r>
    </w:p>
    <w:p w14:paraId="7EB85698" w14:textId="77777777" w:rsidR="00DA0950" w:rsidRDefault="00DA0950" w:rsidP="00DA0950">
      <w:pPr>
        <w:spacing w:after="0" w:line="240" w:lineRule="auto"/>
        <w:rPr>
          <w:rFonts w:ascii="Times New Roman" w:hAnsi="Times New Roman" w:cs="Times New Roman"/>
          <w:b/>
          <w:bCs/>
          <w:color w:val="FF0000"/>
          <w:sz w:val="24"/>
          <w:szCs w:val="24"/>
        </w:rPr>
      </w:pPr>
    </w:p>
    <w:p w14:paraId="00DF0174" w14:textId="36D40C39" w:rsidR="00DA0950" w:rsidRDefault="00DA0950" w:rsidP="00DA0950">
      <w:pPr>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Figure </w:t>
      </w:r>
      <w:r w:rsidR="00D04E19">
        <w:rPr>
          <w:rFonts w:ascii="Times New Roman" w:eastAsia="SimSun" w:hAnsi="Times New Roman" w:cs="Times New Roman"/>
          <w:b/>
          <w:bCs/>
          <w:sz w:val="24"/>
          <w:szCs w:val="24"/>
          <w:lang w:eastAsia="zh-CN"/>
        </w:rPr>
        <w:t>1</w:t>
      </w:r>
    </w:p>
    <w:p w14:paraId="064778EA" w14:textId="77777777" w:rsidR="00DA0950" w:rsidRDefault="00DA0950" w:rsidP="00DA0950">
      <w:pPr>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The Increase in Partisan Polarization among Age Groups</w:t>
      </w:r>
    </w:p>
    <w:p w14:paraId="7EF65E34" w14:textId="77777777" w:rsidR="00DA0950" w:rsidRPr="001D6155" w:rsidRDefault="00DA0950" w:rsidP="00DA0950">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14:paraId="4C88FB3E" w14:textId="77777777" w:rsidR="00DA0950" w:rsidRPr="006A5EA3" w:rsidRDefault="00DA0950" w:rsidP="00DA0950">
      <w:pPr>
        <w:spacing w:after="0" w:line="240" w:lineRule="auto"/>
        <w:rPr>
          <w:rFonts w:ascii="Times New Roman" w:eastAsia="SimSun" w:hAnsi="Times New Roman" w:cs="Times New Roman"/>
          <w:sz w:val="24"/>
          <w:szCs w:val="24"/>
          <w:lang w:eastAsia="zh-CN"/>
        </w:rPr>
      </w:pPr>
      <w:r>
        <w:rPr>
          <w:noProof/>
        </w:rPr>
        <w:drawing>
          <wp:inline distT="0" distB="0" distL="0" distR="0" wp14:anchorId="69FD5EBE" wp14:editId="38289496">
            <wp:extent cx="5943600" cy="2846070"/>
            <wp:effectExtent l="0" t="0" r="0" b="11430"/>
            <wp:docPr id="526550439" name="Chart 1">
              <a:extLst xmlns:a="http://schemas.openxmlformats.org/drawingml/2006/main">
                <a:ext uri="{FF2B5EF4-FFF2-40B4-BE49-F238E27FC236}">
                  <a16:creationId xmlns:a16="http://schemas.microsoft.com/office/drawing/2014/main" id="{C5FFDBA4-6C94-4355-BCCE-9113CC6C7F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D5EF0B" w14:textId="4BE07730" w:rsidR="00F0313C" w:rsidRPr="00831922" w:rsidRDefault="00DA0950" w:rsidP="00DA0950">
      <w:pPr>
        <w:spacing w:after="0" w:line="240" w:lineRule="auto"/>
        <w:rPr>
          <w:rFonts w:ascii="Times New Roman" w:eastAsia="SimSun" w:hAnsi="Times New Roman" w:cs="Times New Roman"/>
          <w:lang w:eastAsia="zh-CN"/>
        </w:rPr>
      </w:pPr>
      <w:r w:rsidRPr="00831922">
        <w:rPr>
          <w:rFonts w:ascii="Times New Roman" w:eastAsia="SimSun" w:hAnsi="Times New Roman" w:cs="Times New Roman"/>
          <w:lang w:eastAsia="zh-CN"/>
        </w:rPr>
        <w:t>Source: American National Election Studies</w:t>
      </w:r>
      <w:r w:rsidR="00831922" w:rsidRPr="00831922">
        <w:rPr>
          <w:rFonts w:ascii="Times New Roman" w:eastAsia="SimSun" w:hAnsi="Times New Roman" w:cs="Times New Roman"/>
          <w:lang w:eastAsia="zh-CN"/>
        </w:rPr>
        <w:t xml:space="preserve">. </w:t>
      </w:r>
      <w:r w:rsidR="00F0313C" w:rsidRPr="00831922">
        <w:rPr>
          <w:rFonts w:ascii="Times New Roman" w:hAnsi="Times New Roman" w:cs="Times New Roman"/>
          <w:color w:val="000000" w:themeColor="text1"/>
        </w:rPr>
        <w:t>Time Series Cumulative Data File from 1948-2020 and the Preliminary Release of the 2024 Pre-Election Data File</w:t>
      </w:r>
      <w:r w:rsidR="00D62D8B">
        <w:rPr>
          <w:rFonts w:ascii="Times New Roman" w:hAnsi="Times New Roman" w:cs="Times New Roman"/>
          <w:color w:val="000000" w:themeColor="text1"/>
        </w:rPr>
        <w:t>.</w:t>
      </w:r>
    </w:p>
    <w:p w14:paraId="37A4FC1E" w14:textId="77777777" w:rsidR="00DA0950" w:rsidRDefault="00DA0950" w:rsidP="00DA0950">
      <w:pPr>
        <w:spacing w:after="0" w:line="240" w:lineRule="auto"/>
        <w:rPr>
          <w:rFonts w:ascii="Times New Roman" w:eastAsia="SimSun" w:hAnsi="Times New Roman" w:cs="Times New Roman"/>
          <w:sz w:val="24"/>
          <w:szCs w:val="24"/>
          <w:lang w:eastAsia="zh-CN"/>
        </w:rPr>
      </w:pPr>
    </w:p>
    <w:p w14:paraId="4F68CA83" w14:textId="683A5F8E" w:rsidR="00DA0950" w:rsidRDefault="00DA0950" w:rsidP="00431902">
      <w:pPr>
        <w:spacing w:after="0" w:line="48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Pr="00806A73">
        <w:rPr>
          <w:rFonts w:ascii="Times New Roman" w:eastAsia="SimSun" w:hAnsi="Times New Roman" w:cs="Times New Roman"/>
          <w:sz w:val="24"/>
          <w:szCs w:val="24"/>
          <w:lang w:eastAsia="zh-CN"/>
        </w:rPr>
        <w:t xml:space="preserve">Since Millennials have reached adulthood, American politics has polarized significantly by age cohort. However, the divergence between older and younger cohorts began before the Millennials. As Figure </w:t>
      </w:r>
      <w:r w:rsidR="00431902">
        <w:rPr>
          <w:rFonts w:ascii="Times New Roman" w:eastAsia="SimSun" w:hAnsi="Times New Roman" w:cs="Times New Roman"/>
          <w:sz w:val="24"/>
          <w:szCs w:val="24"/>
          <w:lang w:eastAsia="zh-CN"/>
        </w:rPr>
        <w:t>2</w:t>
      </w:r>
      <w:r w:rsidRPr="00806A73">
        <w:rPr>
          <w:rFonts w:ascii="Times New Roman" w:eastAsia="SimSun" w:hAnsi="Times New Roman" w:cs="Times New Roman"/>
          <w:sz w:val="24"/>
          <w:szCs w:val="24"/>
          <w:lang w:eastAsia="zh-CN"/>
        </w:rPr>
        <w:t xml:space="preserve"> displays, </w:t>
      </w:r>
      <w:r>
        <w:rPr>
          <w:rFonts w:ascii="Times New Roman" w:eastAsia="SimSun" w:hAnsi="Times New Roman" w:cs="Times New Roman"/>
          <w:sz w:val="24"/>
          <w:szCs w:val="24"/>
          <w:lang w:eastAsia="zh-CN"/>
        </w:rPr>
        <w:t>bef</w:t>
      </w:r>
      <w:r w:rsidRPr="00806A73">
        <w:rPr>
          <w:rFonts w:ascii="Times New Roman" w:eastAsia="SimSun" w:hAnsi="Times New Roman" w:cs="Times New Roman"/>
          <w:sz w:val="24"/>
          <w:szCs w:val="24"/>
          <w:lang w:eastAsia="zh-CN"/>
        </w:rPr>
        <w:t>or</w:t>
      </w:r>
      <w:r>
        <w:rPr>
          <w:rFonts w:ascii="Times New Roman" w:eastAsia="SimSun" w:hAnsi="Times New Roman" w:cs="Times New Roman"/>
          <w:sz w:val="24"/>
          <w:szCs w:val="24"/>
          <w:lang w:eastAsia="zh-CN"/>
        </w:rPr>
        <w:t>e</w:t>
      </w:r>
      <w:r w:rsidRPr="00806A73">
        <w:rPr>
          <w:rFonts w:ascii="Times New Roman" w:eastAsia="SimSun" w:hAnsi="Times New Roman" w:cs="Times New Roman"/>
          <w:sz w:val="24"/>
          <w:szCs w:val="24"/>
          <w:lang w:eastAsia="zh-CN"/>
        </w:rPr>
        <w:t xml:space="preserve"> 1992, the 18-29 age cohort generally voted similarly in presidential elections to those aged 30 and older, with exceptions in the 1964 and 1972 landslide elections where they were notably more Democratic than their older counterparts. In some elections, the 18-29 age cohort was </w:t>
      </w:r>
      <w:proofErr w:type="gramStart"/>
      <w:r w:rsidRPr="00806A73">
        <w:rPr>
          <w:rFonts w:ascii="Times New Roman" w:eastAsia="SimSun" w:hAnsi="Times New Roman" w:cs="Times New Roman"/>
          <w:sz w:val="24"/>
          <w:szCs w:val="24"/>
          <w:lang w:eastAsia="zh-CN"/>
        </w:rPr>
        <w:t>actually more</w:t>
      </w:r>
      <w:proofErr w:type="gramEnd"/>
      <w:r w:rsidRPr="00806A73">
        <w:rPr>
          <w:rFonts w:ascii="Times New Roman" w:eastAsia="SimSun" w:hAnsi="Times New Roman" w:cs="Times New Roman"/>
          <w:sz w:val="24"/>
          <w:szCs w:val="24"/>
          <w:lang w:eastAsia="zh-CN"/>
        </w:rPr>
        <w:t xml:space="preserve"> Republican than older voters, as seen in </w:t>
      </w:r>
      <w:r w:rsidRPr="00806A73">
        <w:rPr>
          <w:rFonts w:ascii="Times New Roman" w:eastAsia="SimSun" w:hAnsi="Times New Roman" w:cs="Times New Roman"/>
          <w:sz w:val="24"/>
          <w:szCs w:val="24"/>
          <w:lang w:eastAsia="zh-CN"/>
        </w:rPr>
        <w:lastRenderedPageBreak/>
        <w:t>Ronald Reagan’s victories in 1980 and 1984, as well as Richard Nixon’s initial win in 1968. Since 1992, however, there has been a steady age gap in presidential elections, which has increased considerably since Millennials entered the electorate.</w:t>
      </w:r>
    </w:p>
    <w:p w14:paraId="022DE59A" w14:textId="77777777" w:rsidR="00DA0950" w:rsidRDefault="00DA0950" w:rsidP="00431902">
      <w:pPr>
        <w:spacing w:after="0" w:line="480" w:lineRule="auto"/>
        <w:jc w:val="center"/>
        <w:rPr>
          <w:rFonts w:ascii="Times New Roman" w:eastAsia="SimSun" w:hAnsi="Times New Roman" w:cs="Times New Roman"/>
          <w:b/>
          <w:bCs/>
          <w:sz w:val="24"/>
          <w:szCs w:val="24"/>
          <w:lang w:eastAsia="zh-CN"/>
        </w:rPr>
      </w:pPr>
    </w:p>
    <w:p w14:paraId="35CDE88A" w14:textId="38187AD9" w:rsidR="00DA0950" w:rsidRDefault="00DA0950" w:rsidP="00DA0950">
      <w:pPr>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Figure </w:t>
      </w:r>
      <w:r w:rsidR="00431902">
        <w:rPr>
          <w:rFonts w:ascii="Times New Roman" w:eastAsia="SimSun" w:hAnsi="Times New Roman" w:cs="Times New Roman"/>
          <w:b/>
          <w:bCs/>
          <w:sz w:val="24"/>
          <w:szCs w:val="24"/>
          <w:lang w:eastAsia="zh-CN"/>
        </w:rPr>
        <w:t>2</w:t>
      </w:r>
    </w:p>
    <w:p w14:paraId="375EB454" w14:textId="77777777" w:rsidR="00DA0950" w:rsidRPr="00367E7B" w:rsidRDefault="00DA0950" w:rsidP="00DA0950">
      <w:pPr>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Younger Voters Compared to Rest of Electorate in Presidential Elections</w:t>
      </w:r>
    </w:p>
    <w:p w14:paraId="4738BBDA" w14:textId="77777777" w:rsidR="00DA0950" w:rsidRDefault="00DA0950" w:rsidP="00DA0950">
      <w:pPr>
        <w:spacing w:after="0" w:line="240" w:lineRule="auto"/>
        <w:rPr>
          <w:rFonts w:ascii="Times New Roman" w:hAnsi="Times New Roman" w:cs="Times New Roman"/>
          <w:sz w:val="24"/>
          <w:szCs w:val="24"/>
        </w:rPr>
      </w:pPr>
      <w:r>
        <w:rPr>
          <w:noProof/>
        </w:rPr>
        <w:drawing>
          <wp:inline distT="0" distB="0" distL="0" distR="0" wp14:anchorId="07D9181C" wp14:editId="2E7EA6F1">
            <wp:extent cx="5943600" cy="2574290"/>
            <wp:effectExtent l="0" t="0" r="0" b="0"/>
            <wp:docPr id="1943400692" name="Chart 1">
              <a:extLst xmlns:a="http://schemas.openxmlformats.org/drawingml/2006/main">
                <a:ext uri="{FF2B5EF4-FFF2-40B4-BE49-F238E27FC236}">
                  <a16:creationId xmlns:a16="http://schemas.microsoft.com/office/drawing/2014/main" id="{B99A6701-A3CA-474B-AFED-8174D90AF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8B8305" w14:textId="77777777" w:rsidR="00DA0950" w:rsidRPr="00831922" w:rsidRDefault="00DA0950" w:rsidP="00DA0950">
      <w:pPr>
        <w:spacing w:after="0" w:line="240" w:lineRule="auto"/>
        <w:rPr>
          <w:rFonts w:ascii="Times New Roman" w:hAnsi="Times New Roman" w:cs="Times New Roman"/>
        </w:rPr>
      </w:pPr>
      <w:r w:rsidRPr="00831922">
        <w:rPr>
          <w:rFonts w:ascii="Times New Roman" w:hAnsi="Times New Roman" w:cs="Times New Roman"/>
        </w:rPr>
        <w:t>Figure represents plurality for Democratic presidential nominees.</w:t>
      </w:r>
    </w:p>
    <w:p w14:paraId="112E3514" w14:textId="4B9BBE63" w:rsidR="00DA0950" w:rsidRPr="00831922" w:rsidRDefault="00831922" w:rsidP="00DA0950">
      <w:pPr>
        <w:spacing w:after="0" w:line="240" w:lineRule="auto"/>
        <w:rPr>
          <w:rFonts w:ascii="Times New Roman" w:eastAsia="SimSun" w:hAnsi="Times New Roman" w:cs="Times New Roman"/>
          <w:lang w:eastAsia="zh-CN"/>
        </w:rPr>
      </w:pPr>
      <w:r w:rsidRPr="00831922">
        <w:rPr>
          <w:rFonts w:ascii="Times New Roman" w:eastAsia="SimSun" w:hAnsi="Times New Roman" w:cs="Times New Roman"/>
          <w:lang w:eastAsia="zh-CN"/>
        </w:rPr>
        <w:t xml:space="preserve">Source: American National Election Studies. </w:t>
      </w:r>
      <w:r w:rsidRPr="00831922">
        <w:rPr>
          <w:rFonts w:ascii="Times New Roman" w:hAnsi="Times New Roman" w:cs="Times New Roman"/>
          <w:color w:val="000000" w:themeColor="text1"/>
        </w:rPr>
        <w:t>Time Series Cumulative Data File from 1948-2020 and the Preliminary Release of the 2024 Pre-Election Data File.</w:t>
      </w:r>
    </w:p>
    <w:p w14:paraId="34B70713" w14:textId="77777777" w:rsidR="00DA0950" w:rsidRDefault="00DA0950" w:rsidP="00DA0950">
      <w:pPr>
        <w:spacing w:after="0" w:line="240" w:lineRule="auto"/>
        <w:rPr>
          <w:rFonts w:ascii="Times New Roman" w:hAnsi="Times New Roman" w:cs="Times New Roman"/>
          <w:sz w:val="24"/>
          <w:szCs w:val="24"/>
        </w:rPr>
      </w:pPr>
    </w:p>
    <w:p w14:paraId="7F25EAD7" w14:textId="4DA5FBA5" w:rsidR="00DA0950" w:rsidRDefault="00DA0950" w:rsidP="00431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Pr="00806A73">
        <w:rPr>
          <w:rFonts w:ascii="Times New Roman" w:eastAsia="SimSun" w:hAnsi="Times New Roman" w:cs="Times New Roman"/>
          <w:sz w:val="24"/>
          <w:szCs w:val="24"/>
          <w:lang w:eastAsia="zh-CN"/>
        </w:rPr>
        <w:t xml:space="preserve">The age gap that emerged with the election of Bill Clinton in 1992 is consistent with the idea of a generational effect that impacts the long-term politics of age cohorts. Today, there is a notable dividing point in political behavior based on the birth year 1973. There is a marked difference politically between those born before 1973 and those born in 1973 onwards. Using the 1973 dividing line produces politically distinct older and younger cohorts. Figure </w:t>
      </w:r>
      <w:r w:rsidR="00431902">
        <w:rPr>
          <w:rFonts w:ascii="Times New Roman" w:eastAsia="SimSun" w:hAnsi="Times New Roman" w:cs="Times New Roman"/>
          <w:sz w:val="24"/>
          <w:szCs w:val="24"/>
          <w:lang w:eastAsia="zh-CN"/>
        </w:rPr>
        <w:t>3</w:t>
      </w:r>
      <w:r w:rsidRPr="00806A73">
        <w:rPr>
          <w:rFonts w:ascii="Times New Roman" w:eastAsia="SimSun" w:hAnsi="Times New Roman" w:cs="Times New Roman"/>
          <w:sz w:val="24"/>
          <w:szCs w:val="24"/>
          <w:lang w:eastAsia="zh-CN"/>
        </w:rPr>
        <w:t xml:space="preserve"> shows that those born before 1973 have been considerably, and most importantly, consistently, more likely to support Republicans than those born in 1973 onwards. Since those born in 1973 onwards began reaching voting age in large numbers at the end of the 20th century, there has consistently been a pronounced age gap in American politics. Younger Americans have been the Democratic </w:t>
      </w:r>
      <w:r w:rsidRPr="00806A73">
        <w:rPr>
          <w:rFonts w:ascii="Times New Roman" w:eastAsia="SimSun" w:hAnsi="Times New Roman" w:cs="Times New Roman"/>
          <w:sz w:val="24"/>
          <w:szCs w:val="24"/>
          <w:lang w:eastAsia="zh-CN"/>
        </w:rPr>
        <w:lastRenderedPageBreak/>
        <w:t>Party’s strongest supporters in both vote preferences and partisan identification</w:t>
      </w:r>
      <w:r>
        <w:rPr>
          <w:rFonts w:ascii="Times New Roman" w:eastAsia="SimSun" w:hAnsi="Times New Roman" w:cs="Times New Roman"/>
          <w:sz w:val="24"/>
          <w:szCs w:val="24"/>
          <w:lang w:eastAsia="zh-CN"/>
        </w:rPr>
        <w:t>,</w:t>
      </w:r>
      <w:r w:rsidRPr="00806A73">
        <w:rPr>
          <w:rFonts w:ascii="Times New Roman" w:eastAsia="SimSun" w:hAnsi="Times New Roman" w:cs="Times New Roman"/>
          <w:sz w:val="24"/>
          <w:szCs w:val="24"/>
          <w:lang w:eastAsia="zh-CN"/>
        </w:rPr>
        <w:t xml:space="preserve"> while older Americans have been the most reliably Republican.</w:t>
      </w:r>
      <w:r w:rsidRPr="0098506F">
        <w:rPr>
          <w:rFonts w:ascii="Times New Roman" w:eastAsia="Calibri" w:hAnsi="Times New Roman" w:cs="Times New Roman"/>
          <w:sz w:val="24"/>
          <w:vertAlign w:val="superscript"/>
          <w:lang w:val="en"/>
        </w:rPr>
        <w:endnoteReference w:id="10"/>
      </w:r>
    </w:p>
    <w:p w14:paraId="6CAF42B3" w14:textId="6C893F3F" w:rsidR="00DA0950" w:rsidRDefault="00DA0950" w:rsidP="00DA0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SimSun" w:hAnsi="Times New Roman" w:cs="Times New Roman"/>
          <w:b/>
          <w:bCs/>
          <w:color w:val="000000" w:themeColor="text1"/>
          <w:sz w:val="24"/>
          <w:szCs w:val="24"/>
          <w:lang w:eastAsia="zh-CN"/>
        </w:rPr>
      </w:pPr>
      <w:r>
        <w:rPr>
          <w:rFonts w:ascii="Times New Roman" w:eastAsia="SimSun" w:hAnsi="Times New Roman" w:cs="Times New Roman"/>
          <w:b/>
          <w:bCs/>
          <w:color w:val="000000" w:themeColor="text1"/>
          <w:sz w:val="24"/>
          <w:szCs w:val="24"/>
          <w:lang w:eastAsia="zh-CN"/>
        </w:rPr>
        <w:t xml:space="preserve">Figure </w:t>
      </w:r>
      <w:r w:rsidR="00431902">
        <w:rPr>
          <w:rFonts w:ascii="Times New Roman" w:eastAsia="SimSun" w:hAnsi="Times New Roman" w:cs="Times New Roman"/>
          <w:b/>
          <w:bCs/>
          <w:color w:val="000000" w:themeColor="text1"/>
          <w:sz w:val="24"/>
          <w:szCs w:val="24"/>
          <w:lang w:eastAsia="zh-CN"/>
        </w:rPr>
        <w:t>3</w:t>
      </w:r>
    </w:p>
    <w:p w14:paraId="1A9EABF7" w14:textId="77777777" w:rsidR="00DA0950" w:rsidRDefault="00DA0950" w:rsidP="00DA0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SimSun" w:hAnsi="Times New Roman" w:cs="Times New Roman"/>
          <w:b/>
          <w:color w:val="000000" w:themeColor="text1"/>
          <w:sz w:val="24"/>
          <w:szCs w:val="24"/>
          <w:lang w:eastAsia="zh-CN"/>
        </w:rPr>
      </w:pPr>
      <w:r w:rsidRPr="00997272">
        <w:rPr>
          <w:rFonts w:ascii="Times New Roman" w:eastAsia="SimSun" w:hAnsi="Times New Roman" w:cs="Times New Roman"/>
          <w:b/>
          <w:color w:val="000000" w:themeColor="text1"/>
          <w:sz w:val="24"/>
          <w:szCs w:val="24"/>
          <w:lang w:eastAsia="zh-CN"/>
        </w:rPr>
        <w:t xml:space="preserve">Age </w:t>
      </w:r>
      <w:r>
        <w:rPr>
          <w:rFonts w:ascii="Times New Roman" w:eastAsia="SimSun" w:hAnsi="Times New Roman" w:cs="Times New Roman"/>
          <w:b/>
          <w:color w:val="000000" w:themeColor="text1"/>
          <w:sz w:val="24"/>
          <w:szCs w:val="24"/>
          <w:lang w:eastAsia="zh-CN"/>
        </w:rPr>
        <w:t>D</w:t>
      </w:r>
      <w:r w:rsidRPr="00997272">
        <w:rPr>
          <w:rFonts w:ascii="Times New Roman" w:eastAsia="SimSun" w:hAnsi="Times New Roman" w:cs="Times New Roman"/>
          <w:b/>
          <w:color w:val="000000" w:themeColor="text1"/>
          <w:sz w:val="24"/>
          <w:szCs w:val="24"/>
          <w:lang w:eastAsia="zh-CN"/>
        </w:rPr>
        <w:t xml:space="preserve">ivisions in </w:t>
      </w:r>
      <w:r>
        <w:rPr>
          <w:rFonts w:ascii="Times New Roman" w:eastAsia="SimSun" w:hAnsi="Times New Roman" w:cs="Times New Roman"/>
          <w:b/>
          <w:color w:val="000000" w:themeColor="text1"/>
          <w:sz w:val="24"/>
          <w:szCs w:val="24"/>
          <w:lang w:eastAsia="zh-CN"/>
        </w:rPr>
        <w:t>P</w:t>
      </w:r>
      <w:r w:rsidRPr="00997272">
        <w:rPr>
          <w:rFonts w:ascii="Times New Roman" w:eastAsia="SimSun" w:hAnsi="Times New Roman" w:cs="Times New Roman"/>
          <w:b/>
          <w:color w:val="000000" w:themeColor="text1"/>
          <w:sz w:val="24"/>
          <w:szCs w:val="24"/>
          <w:lang w:eastAsia="zh-CN"/>
        </w:rPr>
        <w:t xml:space="preserve">residential </w:t>
      </w:r>
      <w:r>
        <w:rPr>
          <w:rFonts w:ascii="Times New Roman" w:eastAsia="SimSun" w:hAnsi="Times New Roman" w:cs="Times New Roman"/>
          <w:b/>
          <w:color w:val="000000" w:themeColor="text1"/>
          <w:sz w:val="24"/>
          <w:szCs w:val="24"/>
          <w:lang w:eastAsia="zh-CN"/>
        </w:rPr>
        <w:t>Elections</w:t>
      </w:r>
      <w:r w:rsidRPr="00997272">
        <w:rPr>
          <w:rFonts w:ascii="Times New Roman" w:eastAsia="SimSun" w:hAnsi="Times New Roman" w:cs="Times New Roman"/>
          <w:b/>
          <w:color w:val="000000" w:themeColor="text1"/>
          <w:sz w:val="24"/>
          <w:szCs w:val="24"/>
          <w:lang w:eastAsia="zh-CN"/>
        </w:rPr>
        <w:t xml:space="preserve"> by </w:t>
      </w:r>
      <w:r>
        <w:rPr>
          <w:rFonts w:ascii="Times New Roman" w:eastAsia="SimSun" w:hAnsi="Times New Roman" w:cs="Times New Roman"/>
          <w:b/>
          <w:color w:val="000000" w:themeColor="text1"/>
          <w:sz w:val="24"/>
          <w:szCs w:val="24"/>
          <w:lang w:eastAsia="zh-CN"/>
        </w:rPr>
        <w:t>B</w:t>
      </w:r>
      <w:r w:rsidRPr="00997272">
        <w:rPr>
          <w:rFonts w:ascii="Times New Roman" w:eastAsia="SimSun" w:hAnsi="Times New Roman" w:cs="Times New Roman"/>
          <w:b/>
          <w:color w:val="000000" w:themeColor="text1"/>
          <w:sz w:val="24"/>
          <w:szCs w:val="24"/>
          <w:lang w:eastAsia="zh-CN"/>
        </w:rPr>
        <w:t xml:space="preserve">irth </w:t>
      </w:r>
      <w:r>
        <w:rPr>
          <w:rFonts w:ascii="Times New Roman" w:eastAsia="SimSun" w:hAnsi="Times New Roman" w:cs="Times New Roman"/>
          <w:b/>
          <w:color w:val="000000" w:themeColor="text1"/>
          <w:sz w:val="24"/>
          <w:szCs w:val="24"/>
          <w:lang w:eastAsia="zh-CN"/>
        </w:rPr>
        <w:t>Y</w:t>
      </w:r>
      <w:r w:rsidRPr="00997272">
        <w:rPr>
          <w:rFonts w:ascii="Times New Roman" w:eastAsia="SimSun" w:hAnsi="Times New Roman" w:cs="Times New Roman"/>
          <w:b/>
          <w:color w:val="000000" w:themeColor="text1"/>
          <w:sz w:val="24"/>
          <w:szCs w:val="24"/>
          <w:lang w:eastAsia="zh-CN"/>
        </w:rPr>
        <w:t>ear 1973</w:t>
      </w:r>
    </w:p>
    <w:p w14:paraId="5437DB9A" w14:textId="77777777" w:rsidR="00DA0950" w:rsidRPr="00B11D7D" w:rsidRDefault="00DA0950" w:rsidP="00DA0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b/>
          <w:color w:val="000000" w:themeColor="text1"/>
          <w:sz w:val="24"/>
          <w:szCs w:val="24"/>
          <w:lang w:eastAsia="zh-CN"/>
        </w:rPr>
      </w:pPr>
      <w:r>
        <w:rPr>
          <w:noProof/>
        </w:rPr>
        <w:drawing>
          <wp:inline distT="0" distB="0" distL="0" distR="0" wp14:anchorId="4BD72AF1" wp14:editId="18972CA8">
            <wp:extent cx="5943600" cy="2417445"/>
            <wp:effectExtent l="0" t="0" r="0" b="1905"/>
            <wp:docPr id="407815583" name="Chart 1">
              <a:extLst xmlns:a="http://schemas.openxmlformats.org/drawingml/2006/main">
                <a:ext uri="{FF2B5EF4-FFF2-40B4-BE49-F238E27FC236}">
                  <a16:creationId xmlns:a16="http://schemas.microsoft.com/office/drawing/2014/main" id="{781975EB-707F-44A8-9ABE-C898DCDE42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AC53D9" w14:textId="1AC72472" w:rsidR="00831922" w:rsidRPr="00831922" w:rsidRDefault="00831922" w:rsidP="00831922">
      <w:pPr>
        <w:spacing w:after="0" w:line="240" w:lineRule="auto"/>
        <w:rPr>
          <w:rFonts w:ascii="Times New Roman" w:eastAsia="SimSun" w:hAnsi="Times New Roman" w:cs="Times New Roman"/>
          <w:lang w:eastAsia="zh-CN"/>
        </w:rPr>
      </w:pPr>
      <w:r w:rsidRPr="00831922">
        <w:rPr>
          <w:rFonts w:ascii="Times New Roman" w:eastAsia="SimSun" w:hAnsi="Times New Roman" w:cs="Times New Roman"/>
          <w:lang w:eastAsia="zh-CN"/>
        </w:rPr>
        <w:t xml:space="preserve">Source: American National Election Studies. </w:t>
      </w:r>
      <w:r w:rsidRPr="00831922">
        <w:rPr>
          <w:rFonts w:ascii="Times New Roman" w:hAnsi="Times New Roman" w:cs="Times New Roman"/>
          <w:color w:val="000000" w:themeColor="text1"/>
        </w:rPr>
        <w:t>Time Series Cumulative Data File from 1948-2020 and the Preliminary Release of the 2024 Pre-Election Data File.</w:t>
      </w:r>
    </w:p>
    <w:p w14:paraId="0D29A59E" w14:textId="77777777" w:rsidR="00DA0950" w:rsidRDefault="00DA0950" w:rsidP="00DA0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sz w:val="24"/>
          <w:szCs w:val="24"/>
          <w:lang w:eastAsia="zh-CN"/>
        </w:rPr>
      </w:pPr>
    </w:p>
    <w:p w14:paraId="11C36150" w14:textId="2E965FC9" w:rsidR="00DA0950" w:rsidRPr="007E61B8" w:rsidRDefault="00DA0950" w:rsidP="00431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Pr="00806A73">
        <w:rPr>
          <w:rFonts w:ascii="Times New Roman" w:eastAsia="SimSun" w:hAnsi="Times New Roman" w:cs="Times New Roman"/>
          <w:sz w:val="24"/>
          <w:szCs w:val="24"/>
          <w:lang w:eastAsia="zh-CN"/>
        </w:rPr>
        <w:t>In 202</w:t>
      </w:r>
      <w:r w:rsidR="00ED388A">
        <w:rPr>
          <w:rFonts w:ascii="Times New Roman" w:eastAsia="SimSun" w:hAnsi="Times New Roman" w:cs="Times New Roman"/>
          <w:sz w:val="24"/>
          <w:szCs w:val="24"/>
          <w:lang w:eastAsia="zh-CN"/>
        </w:rPr>
        <w:t>4</w:t>
      </w:r>
      <w:r w:rsidRPr="00806A73">
        <w:rPr>
          <w:rFonts w:ascii="Times New Roman" w:eastAsia="SimSun" w:hAnsi="Times New Roman" w:cs="Times New Roman"/>
          <w:sz w:val="24"/>
          <w:szCs w:val="24"/>
          <w:lang w:eastAsia="zh-CN"/>
        </w:rPr>
        <w:t>, the median age of a voter was 5</w:t>
      </w:r>
      <w:r w:rsidR="00ED388A">
        <w:rPr>
          <w:rFonts w:ascii="Times New Roman" w:eastAsia="SimSun" w:hAnsi="Times New Roman" w:cs="Times New Roman"/>
          <w:sz w:val="24"/>
          <w:szCs w:val="24"/>
          <w:lang w:eastAsia="zh-CN"/>
        </w:rPr>
        <w:t>3</w:t>
      </w:r>
      <w:r w:rsidRPr="00806A73">
        <w:rPr>
          <w:rFonts w:ascii="Times New Roman" w:eastAsia="SimSun" w:hAnsi="Times New Roman" w:cs="Times New Roman"/>
          <w:sz w:val="24"/>
          <w:szCs w:val="24"/>
          <w:lang w:eastAsia="zh-CN"/>
        </w:rPr>
        <w:t xml:space="preserve"> years old</w:t>
      </w:r>
      <w:r>
        <w:rPr>
          <w:rStyle w:val="EndnoteReference"/>
          <w:rFonts w:cs="Times New Roman"/>
          <w:sz w:val="24"/>
        </w:rPr>
        <w:endnoteReference w:id="11"/>
      </w:r>
      <w:r w:rsidRPr="00806A73">
        <w:rPr>
          <w:rFonts w:ascii="Times New Roman" w:eastAsia="SimSun" w:hAnsi="Times New Roman" w:cs="Times New Roman"/>
          <w:sz w:val="24"/>
          <w:szCs w:val="24"/>
          <w:lang w:eastAsia="zh-CN"/>
        </w:rPr>
        <w:t xml:space="preserve">, meaning that the 1973+ cohort </w:t>
      </w:r>
      <w:r>
        <w:rPr>
          <w:rFonts w:ascii="Times New Roman" w:eastAsia="SimSun" w:hAnsi="Times New Roman" w:cs="Times New Roman"/>
          <w:sz w:val="24"/>
          <w:szCs w:val="24"/>
          <w:lang w:eastAsia="zh-CN"/>
        </w:rPr>
        <w:t>is</w:t>
      </w:r>
      <w:r w:rsidRPr="00806A73">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approaching becoming </w:t>
      </w:r>
      <w:proofErr w:type="gramStart"/>
      <w:r>
        <w:rPr>
          <w:rFonts w:ascii="Times New Roman" w:eastAsia="SimSun" w:hAnsi="Times New Roman" w:cs="Times New Roman"/>
          <w:sz w:val="24"/>
          <w:szCs w:val="24"/>
          <w:lang w:eastAsia="zh-CN"/>
        </w:rPr>
        <w:t>the majority of</w:t>
      </w:r>
      <w:proofErr w:type="gramEnd"/>
      <w:r>
        <w:rPr>
          <w:rFonts w:ascii="Times New Roman" w:eastAsia="SimSun" w:hAnsi="Times New Roman" w:cs="Times New Roman"/>
          <w:sz w:val="24"/>
          <w:szCs w:val="24"/>
          <w:lang w:eastAsia="zh-CN"/>
        </w:rPr>
        <w:t xml:space="preserve"> the electorate.</w:t>
      </w:r>
      <w:r w:rsidRPr="00806A73">
        <w:rPr>
          <w:rFonts w:ascii="Times New Roman" w:eastAsia="SimSun" w:hAnsi="Times New Roman" w:cs="Times New Roman"/>
          <w:sz w:val="24"/>
          <w:szCs w:val="24"/>
          <w:lang w:eastAsia="zh-CN"/>
        </w:rPr>
        <w:t xml:space="preserve"> In other words, we have currently reached a stage in American politics where approximately half of the voters in presidential elections were born before 1973 and half in 1973 onwards. The relative size parity of these politically disparate groups is a prime source of contemporary polarization in the United States.</w:t>
      </w:r>
    </w:p>
    <w:p w14:paraId="0F78F569" w14:textId="77777777" w:rsidR="00DA0950" w:rsidRPr="007E61B8" w:rsidRDefault="00DA0950" w:rsidP="00431902">
      <w:pPr>
        <w:spacing w:after="0" w:line="480" w:lineRule="auto"/>
        <w:ind w:firstLine="720"/>
        <w:rPr>
          <w:rFonts w:ascii="Times New Roman" w:hAnsi="Times New Roman" w:cs="Times New Roman"/>
          <w:sz w:val="24"/>
          <w:szCs w:val="24"/>
        </w:rPr>
      </w:pPr>
      <w:r w:rsidRPr="007E61B8">
        <w:rPr>
          <w:rFonts w:ascii="Times New Roman" w:hAnsi="Times New Roman" w:cs="Times New Roman"/>
          <w:sz w:val="24"/>
          <w:szCs w:val="24"/>
        </w:rPr>
        <w:t>Figures 1-3 indicate the possibilities of generational polarization research. Political polarization in the United States today is, to an underappreciated degree, a generational phenomenon. Generations are more than ascriptive groups; instead, they are composed of self-conscious members capable of acting as collective actors on the political stage. It is</w:t>
      </w:r>
      <w:r>
        <w:rPr>
          <w:rFonts w:ascii="Times New Roman" w:hAnsi="Times New Roman" w:cs="Times New Roman"/>
          <w:sz w:val="24"/>
          <w:szCs w:val="24"/>
        </w:rPr>
        <w:t xml:space="preserve"> the</w:t>
      </w:r>
      <w:r w:rsidRPr="007E61B8">
        <w:rPr>
          <w:rFonts w:ascii="Times New Roman" w:hAnsi="Times New Roman" w:cs="Times New Roman"/>
          <w:sz w:val="24"/>
          <w:szCs w:val="24"/>
        </w:rPr>
        <w:t xml:space="preserve"> contention </w:t>
      </w:r>
      <w:r>
        <w:rPr>
          <w:rFonts w:ascii="Times New Roman" w:hAnsi="Times New Roman" w:cs="Times New Roman"/>
          <w:sz w:val="24"/>
          <w:szCs w:val="24"/>
        </w:rPr>
        <w:t xml:space="preserve">of this book </w:t>
      </w:r>
      <w:r w:rsidRPr="007E61B8">
        <w:rPr>
          <w:rFonts w:ascii="Times New Roman" w:hAnsi="Times New Roman" w:cs="Times New Roman"/>
          <w:sz w:val="24"/>
          <w:szCs w:val="24"/>
        </w:rPr>
        <w:t>that generations have become defining points of cultural and political division and are thus catalysts of political polarization.</w:t>
      </w:r>
      <w:r>
        <w:rPr>
          <w:rFonts w:ascii="Times New Roman" w:hAnsi="Times New Roman" w:cs="Times New Roman"/>
          <w:sz w:val="24"/>
          <w:szCs w:val="24"/>
        </w:rPr>
        <w:t xml:space="preserve"> </w:t>
      </w:r>
      <w:r w:rsidRPr="007E61B8">
        <w:rPr>
          <w:rFonts w:ascii="Times New Roman" w:hAnsi="Times New Roman" w:cs="Times New Roman"/>
          <w:sz w:val="24"/>
          <w:szCs w:val="24"/>
        </w:rPr>
        <w:t xml:space="preserve">An individual’s age cohort has emerged as a notable predictor of political polarization in contemporary American politics. On </w:t>
      </w:r>
      <w:r w:rsidRPr="007E61B8">
        <w:rPr>
          <w:rFonts w:ascii="Times New Roman" w:hAnsi="Times New Roman" w:cs="Times New Roman"/>
          <w:sz w:val="24"/>
          <w:szCs w:val="24"/>
        </w:rPr>
        <w:lastRenderedPageBreak/>
        <w:t>partisanship, ideology, and issues ranging from social policy to foreign policy, d</w:t>
      </w:r>
      <w:r>
        <w:rPr>
          <w:rFonts w:ascii="Times New Roman" w:hAnsi="Times New Roman" w:cs="Times New Roman"/>
          <w:sz w:val="24"/>
          <w:szCs w:val="24"/>
        </w:rPr>
        <w:t>ifferences</w:t>
      </w:r>
      <w:r w:rsidRPr="007E61B8">
        <w:rPr>
          <w:rFonts w:ascii="Times New Roman" w:hAnsi="Times New Roman" w:cs="Times New Roman"/>
          <w:sz w:val="24"/>
          <w:szCs w:val="24"/>
        </w:rPr>
        <w:t xml:space="preserve"> in generational viewpoints today are considerable.</w:t>
      </w:r>
      <w:r w:rsidRPr="002F45AB">
        <w:rPr>
          <w:rStyle w:val="EndnoteReference"/>
          <w:bCs/>
          <w:sz w:val="24"/>
          <w:szCs w:val="24"/>
        </w:rPr>
        <w:endnoteReference w:id="12"/>
      </w:r>
      <w:r>
        <w:rPr>
          <w:rFonts w:ascii="Times New Roman" w:hAnsi="Times New Roman" w:cs="Times New Roman"/>
          <w:bCs/>
          <w:sz w:val="24"/>
          <w:szCs w:val="24"/>
        </w:rPr>
        <w:t xml:space="preserve"> </w:t>
      </w:r>
      <w:r>
        <w:rPr>
          <w:rFonts w:ascii="Times New Roman" w:hAnsi="Times New Roman" w:cs="Times New Roman"/>
          <w:sz w:val="24"/>
          <w:szCs w:val="24"/>
        </w:rPr>
        <w:t>In short, generational disparities are a critical component of modern political polarization in the United States.</w:t>
      </w:r>
    </w:p>
    <w:p w14:paraId="08A56102" w14:textId="4640716D" w:rsidR="000149F0" w:rsidRDefault="00DA0950" w:rsidP="00431902">
      <w:pPr>
        <w:spacing w:after="0" w:line="480" w:lineRule="auto"/>
        <w:ind w:firstLine="720"/>
        <w:rPr>
          <w:rFonts w:ascii="Times New Roman" w:hAnsi="Times New Roman" w:cs="Times New Roman"/>
          <w:sz w:val="24"/>
          <w:szCs w:val="24"/>
        </w:rPr>
      </w:pPr>
      <w:r w:rsidRPr="007E61B8">
        <w:rPr>
          <w:rFonts w:ascii="Times New Roman" w:hAnsi="Times New Roman" w:cs="Times New Roman"/>
          <w:sz w:val="24"/>
          <w:szCs w:val="24"/>
        </w:rPr>
        <w:t xml:space="preserve">Regardless of how one defines the generational cohorts, there has unquestionably emerged significant generational polarization in the first two decades of the twenty-first century. This generational polarization, however, can be sorted in numerous different ways that can potentially be critiqued as subjective. Though the popular generational typology is a useful tool for understanding political differences between contemporary age cohorts in the United States, there are potentially numerous other ways to classify age cohorts in a manner conducive to analyzing political generational divides. Yet, the traditional definition of the generations, </w:t>
      </w:r>
      <w:r>
        <w:rPr>
          <w:rFonts w:ascii="Times New Roman" w:hAnsi="Times New Roman" w:cs="Times New Roman"/>
          <w:sz w:val="24"/>
          <w:szCs w:val="24"/>
        </w:rPr>
        <w:t>I</w:t>
      </w:r>
      <w:r w:rsidRPr="007E61B8">
        <w:rPr>
          <w:rFonts w:ascii="Times New Roman" w:hAnsi="Times New Roman" w:cs="Times New Roman"/>
          <w:sz w:val="24"/>
          <w:szCs w:val="24"/>
        </w:rPr>
        <w:t xml:space="preserve"> will demonstrate, has </w:t>
      </w:r>
      <w:proofErr w:type="gramStart"/>
      <w:r w:rsidRPr="007E61B8">
        <w:rPr>
          <w:rFonts w:ascii="Times New Roman" w:hAnsi="Times New Roman" w:cs="Times New Roman"/>
          <w:sz w:val="24"/>
          <w:szCs w:val="24"/>
        </w:rPr>
        <w:t>important</w:t>
      </w:r>
      <w:proofErr w:type="gramEnd"/>
      <w:r w:rsidRPr="007E61B8">
        <w:rPr>
          <w:rFonts w:ascii="Times New Roman" w:hAnsi="Times New Roman" w:cs="Times New Roman"/>
          <w:sz w:val="24"/>
          <w:szCs w:val="24"/>
        </w:rPr>
        <w:t xml:space="preserve"> utility for understanding contemporary political polarization.</w:t>
      </w:r>
    </w:p>
    <w:p w14:paraId="52FCBA46" w14:textId="77777777" w:rsidR="00431902" w:rsidRPr="00431902" w:rsidRDefault="00431902" w:rsidP="00431902">
      <w:pPr>
        <w:spacing w:after="0" w:line="480" w:lineRule="auto"/>
        <w:ind w:firstLine="720"/>
        <w:rPr>
          <w:rFonts w:ascii="Times New Roman" w:hAnsi="Times New Roman" w:cs="Times New Roman"/>
          <w:sz w:val="24"/>
          <w:szCs w:val="24"/>
        </w:rPr>
      </w:pPr>
    </w:p>
    <w:p w14:paraId="4B874E49" w14:textId="5521274F" w:rsidR="000149F0" w:rsidRPr="00431902" w:rsidRDefault="000149F0" w:rsidP="00431902">
      <w:pPr>
        <w:spacing w:after="0" w:line="480" w:lineRule="auto"/>
        <w:rPr>
          <w:rFonts w:ascii="Times New Roman" w:eastAsia="Calibri" w:hAnsi="Times New Roman" w:cs="Times New Roman"/>
          <w:b/>
          <w:i/>
          <w:iCs/>
          <w:kern w:val="0"/>
          <w:sz w:val="24"/>
          <w:szCs w:val="24"/>
          <w14:ligatures w14:val="none"/>
        </w:rPr>
      </w:pPr>
      <w:r w:rsidRPr="00431902">
        <w:rPr>
          <w:rFonts w:ascii="Times New Roman" w:eastAsia="Calibri" w:hAnsi="Times New Roman" w:cs="Times New Roman"/>
          <w:b/>
          <w:i/>
          <w:iCs/>
          <w:kern w:val="0"/>
          <w:sz w:val="24"/>
          <w:szCs w:val="24"/>
          <w14:ligatures w14:val="none"/>
        </w:rPr>
        <w:t>Partisan Polarization by Generation</w:t>
      </w:r>
    </w:p>
    <w:p w14:paraId="20D32814" w14:textId="77777777" w:rsidR="000149F0" w:rsidRPr="007D67FE" w:rsidRDefault="000149F0" w:rsidP="00431902">
      <w:pPr>
        <w:spacing w:after="0" w:line="480" w:lineRule="auto"/>
        <w:ind w:firstLine="720"/>
        <w:rPr>
          <w:rFonts w:ascii="Times New Roman" w:eastAsia="SimSun" w:hAnsi="Times New Roman" w:cs="Times New Roman"/>
          <w:bCs/>
          <w:kern w:val="0"/>
          <w:sz w:val="24"/>
          <w:szCs w:val="24"/>
          <w:lang w:eastAsia="zh-CN"/>
          <w14:ligatures w14:val="none"/>
        </w:rPr>
      </w:pPr>
      <w:r w:rsidRPr="007D67FE">
        <w:rPr>
          <w:rFonts w:ascii="Times New Roman" w:eastAsia="SimSun" w:hAnsi="Times New Roman" w:cs="Times New Roman"/>
          <w:bCs/>
          <w:kern w:val="0"/>
          <w:sz w:val="24"/>
          <w:szCs w:val="24"/>
          <w:lang w:eastAsia="zh-CN"/>
          <w14:ligatures w14:val="none"/>
        </w:rPr>
        <w:t xml:space="preserve">Generational differences heavily influence partisan polarization in the United States today. While younger Americans </w:t>
      </w:r>
      <w:r>
        <w:rPr>
          <w:rFonts w:ascii="Times New Roman" w:eastAsia="SimSun" w:hAnsi="Times New Roman" w:cs="Times New Roman"/>
          <w:bCs/>
          <w:kern w:val="0"/>
          <w:sz w:val="24"/>
          <w:szCs w:val="24"/>
          <w:lang w:eastAsia="zh-CN"/>
          <w14:ligatures w14:val="none"/>
        </w:rPr>
        <w:t xml:space="preserve">do </w:t>
      </w:r>
      <w:r w:rsidRPr="007D67FE">
        <w:rPr>
          <w:rFonts w:ascii="Times New Roman" w:eastAsia="SimSun" w:hAnsi="Times New Roman" w:cs="Times New Roman"/>
          <w:bCs/>
          <w:kern w:val="0"/>
          <w:sz w:val="24"/>
          <w:szCs w:val="24"/>
          <w:lang w:eastAsia="zh-CN"/>
          <w14:ligatures w14:val="none"/>
        </w:rPr>
        <w:t>not inherently</w:t>
      </w:r>
      <w:r>
        <w:rPr>
          <w:rFonts w:ascii="Times New Roman" w:eastAsia="SimSun" w:hAnsi="Times New Roman" w:cs="Times New Roman"/>
          <w:bCs/>
          <w:kern w:val="0"/>
          <w:sz w:val="24"/>
          <w:szCs w:val="24"/>
          <w:lang w:eastAsia="zh-CN"/>
          <w14:ligatures w14:val="none"/>
        </w:rPr>
        <w:t xml:space="preserve"> display</w:t>
      </w:r>
      <w:r w:rsidRPr="007D67FE">
        <w:rPr>
          <w:rFonts w:ascii="Times New Roman" w:eastAsia="SimSun" w:hAnsi="Times New Roman" w:cs="Times New Roman"/>
          <w:bCs/>
          <w:kern w:val="0"/>
          <w:sz w:val="24"/>
          <w:szCs w:val="24"/>
          <w:lang w:eastAsia="zh-CN"/>
          <w14:ligatures w14:val="none"/>
        </w:rPr>
        <w:t xml:space="preserve"> </w:t>
      </w:r>
      <w:r>
        <w:rPr>
          <w:rFonts w:ascii="Times New Roman" w:eastAsia="SimSun" w:hAnsi="Times New Roman" w:cs="Times New Roman"/>
          <w:bCs/>
          <w:kern w:val="0"/>
          <w:sz w:val="24"/>
          <w:szCs w:val="24"/>
          <w:lang w:eastAsia="zh-CN"/>
          <w14:ligatures w14:val="none"/>
        </w:rPr>
        <w:t xml:space="preserve">distinct </w:t>
      </w:r>
      <w:r w:rsidRPr="007D67FE">
        <w:rPr>
          <w:rFonts w:ascii="Times New Roman" w:eastAsia="SimSun" w:hAnsi="Times New Roman" w:cs="Times New Roman"/>
          <w:bCs/>
          <w:kern w:val="0"/>
          <w:sz w:val="24"/>
          <w:szCs w:val="24"/>
          <w:lang w:eastAsia="zh-CN"/>
          <w14:ligatures w14:val="none"/>
        </w:rPr>
        <w:t>partisan</w:t>
      </w:r>
      <w:r>
        <w:rPr>
          <w:rFonts w:ascii="Times New Roman" w:eastAsia="SimSun" w:hAnsi="Times New Roman" w:cs="Times New Roman"/>
          <w:bCs/>
          <w:kern w:val="0"/>
          <w:sz w:val="24"/>
          <w:szCs w:val="24"/>
          <w:lang w:eastAsia="zh-CN"/>
          <w14:ligatures w14:val="none"/>
        </w:rPr>
        <w:t xml:space="preserve"> views</w:t>
      </w:r>
      <w:r w:rsidRPr="007D67FE">
        <w:rPr>
          <w:rFonts w:ascii="Times New Roman" w:eastAsia="SimSun" w:hAnsi="Times New Roman" w:cs="Times New Roman"/>
          <w:bCs/>
          <w:kern w:val="0"/>
          <w:sz w:val="24"/>
          <w:szCs w:val="24"/>
          <w:lang w:eastAsia="zh-CN"/>
          <w14:ligatures w14:val="none"/>
        </w:rPr>
        <w:t xml:space="preserve"> than older Americans, their political preferences </w:t>
      </w:r>
      <w:r>
        <w:rPr>
          <w:rFonts w:ascii="Times New Roman" w:eastAsia="SimSun" w:hAnsi="Times New Roman" w:cs="Times New Roman"/>
          <w:bCs/>
          <w:kern w:val="0"/>
          <w:sz w:val="24"/>
          <w:szCs w:val="24"/>
          <w:lang w:eastAsia="zh-CN"/>
          <w14:ligatures w14:val="none"/>
        </w:rPr>
        <w:t xml:space="preserve">today </w:t>
      </w:r>
      <w:r w:rsidRPr="007D67FE">
        <w:rPr>
          <w:rFonts w:ascii="Times New Roman" w:eastAsia="SimSun" w:hAnsi="Times New Roman" w:cs="Times New Roman"/>
          <w:bCs/>
          <w:kern w:val="0"/>
          <w:sz w:val="24"/>
          <w:szCs w:val="24"/>
          <w:lang w:eastAsia="zh-CN"/>
          <w14:ligatures w14:val="none"/>
        </w:rPr>
        <w:t>are significantly different, contributing to increased polarization. In recent years, younger Americans have largely supported the Democratic Party in terms of voting and party affiliation, while older Americans have been more consistently aligned with the Republican Party.</w:t>
      </w:r>
      <w:r w:rsidRPr="007D67FE">
        <w:rPr>
          <w:rFonts w:ascii="Times New Roman" w:eastAsia="Calibri" w:hAnsi="Times New Roman" w:cs="Times New Roman"/>
          <w:bCs/>
          <w:kern w:val="0"/>
          <w:sz w:val="24"/>
          <w:szCs w:val="24"/>
          <w:vertAlign w:val="superscript"/>
          <w:lang w:val="en"/>
          <w14:ligatures w14:val="none"/>
        </w:rPr>
        <w:endnoteReference w:id="13"/>
      </w:r>
    </w:p>
    <w:p w14:paraId="5FB54DC6" w14:textId="77777777" w:rsidR="000149F0" w:rsidRPr="007D67FE" w:rsidRDefault="000149F0" w:rsidP="00431902">
      <w:pPr>
        <w:spacing w:after="0" w:line="480" w:lineRule="auto"/>
        <w:ind w:firstLine="720"/>
        <w:rPr>
          <w:rFonts w:ascii="Times New Roman" w:eastAsia="SimSun" w:hAnsi="Times New Roman" w:cs="Times New Roman"/>
          <w:bCs/>
          <w:kern w:val="0"/>
          <w:sz w:val="24"/>
          <w:szCs w:val="24"/>
          <w:lang w:eastAsia="zh-CN"/>
          <w14:ligatures w14:val="none"/>
        </w:rPr>
      </w:pPr>
      <w:r w:rsidRPr="007D67FE">
        <w:rPr>
          <w:rFonts w:ascii="Times New Roman" w:eastAsia="SimSun" w:hAnsi="Times New Roman" w:cs="Times New Roman"/>
          <w:bCs/>
          <w:kern w:val="0"/>
          <w:sz w:val="24"/>
          <w:szCs w:val="24"/>
          <w:lang w:eastAsia="zh-CN"/>
          <w14:ligatures w14:val="none"/>
        </w:rPr>
        <w:t xml:space="preserve">This may seem obvious to many people, but it's not always the case. </w:t>
      </w:r>
      <w:r>
        <w:rPr>
          <w:rFonts w:ascii="Times New Roman" w:eastAsia="SimSun" w:hAnsi="Times New Roman" w:cs="Times New Roman"/>
          <w:bCs/>
          <w:kern w:val="0"/>
          <w:sz w:val="24"/>
          <w:szCs w:val="24"/>
          <w:lang w:eastAsia="zh-CN"/>
          <w14:ligatures w14:val="none"/>
        </w:rPr>
        <w:t>D</w:t>
      </w:r>
      <w:r w:rsidRPr="007D67FE">
        <w:rPr>
          <w:rFonts w:ascii="Times New Roman" w:eastAsia="SimSun" w:hAnsi="Times New Roman" w:cs="Times New Roman"/>
          <w:bCs/>
          <w:kern w:val="0"/>
          <w:sz w:val="24"/>
          <w:szCs w:val="24"/>
          <w:lang w:eastAsia="zh-CN"/>
          <w14:ligatures w14:val="none"/>
        </w:rPr>
        <w:t>espite the common belief that younger adults tend to be more Democratic, this isn't necessarily true. Generally, younger voters are more open to current partisan trends, while people become less open to partisan change as they get older.</w:t>
      </w:r>
      <w:r w:rsidRPr="007D67FE">
        <w:rPr>
          <w:rFonts w:ascii="Times New Roman" w:eastAsia="SimSun" w:hAnsi="Times New Roman" w:cs="Times New Roman"/>
          <w:kern w:val="0"/>
          <w:sz w:val="24"/>
          <w:szCs w:val="24"/>
          <w:vertAlign w:val="superscript"/>
          <w:lang w:eastAsia="zh-CN"/>
          <w14:ligatures w14:val="none"/>
        </w:rPr>
        <w:endnoteReference w:id="14"/>
      </w:r>
      <w:r w:rsidRPr="007D67FE">
        <w:rPr>
          <w:rFonts w:ascii="Times New Roman" w:eastAsia="SimSun" w:hAnsi="Times New Roman" w:cs="Times New Roman"/>
          <w:bCs/>
          <w:kern w:val="0"/>
          <w:sz w:val="24"/>
          <w:szCs w:val="24"/>
          <w:lang w:eastAsia="zh-CN"/>
          <w14:ligatures w14:val="none"/>
        </w:rPr>
        <w:t xml:space="preserve"> As a result, some generations lean more towards the </w:t>
      </w:r>
      <w:r w:rsidRPr="007D67FE">
        <w:rPr>
          <w:rFonts w:ascii="Times New Roman" w:eastAsia="SimSun" w:hAnsi="Times New Roman" w:cs="Times New Roman"/>
          <w:bCs/>
          <w:kern w:val="0"/>
          <w:sz w:val="24"/>
          <w:szCs w:val="24"/>
          <w:lang w:eastAsia="zh-CN"/>
          <w14:ligatures w14:val="none"/>
        </w:rPr>
        <w:lastRenderedPageBreak/>
        <w:t>Democratic Party while others lean more towards the Republican Party, based on the political climate during their formative political years. After this formative period, people's political affiliations tend to remain stable. The lasting nature of party identification and voting behavior is one of the main reasons why generational cohorts are seen as important.</w:t>
      </w:r>
      <w:r w:rsidRPr="007D67FE">
        <w:rPr>
          <w:rFonts w:ascii="Times New Roman" w:eastAsia="SimSun" w:hAnsi="Times New Roman" w:cs="Times New Roman"/>
          <w:kern w:val="0"/>
          <w:sz w:val="24"/>
          <w:szCs w:val="24"/>
          <w:vertAlign w:val="superscript"/>
          <w:lang w:eastAsia="zh-CN"/>
          <w14:ligatures w14:val="none"/>
        </w:rPr>
        <w:endnoteReference w:id="15"/>
      </w:r>
      <w:r w:rsidRPr="007D67FE">
        <w:rPr>
          <w:rFonts w:ascii="Times New Roman" w:eastAsia="SimSun" w:hAnsi="Times New Roman" w:cs="Times New Roman"/>
          <w:kern w:val="0"/>
          <w:sz w:val="24"/>
          <w:szCs w:val="24"/>
          <w:vertAlign w:val="superscript"/>
          <w:lang w:eastAsia="zh-CN"/>
          <w14:ligatures w14:val="none"/>
        </w:rPr>
        <w:t xml:space="preserve"> </w:t>
      </w:r>
      <w:r w:rsidRPr="007D67FE">
        <w:rPr>
          <w:rFonts w:ascii="Times New Roman" w:eastAsia="SimSun" w:hAnsi="Times New Roman" w:cs="Times New Roman"/>
          <w:bCs/>
          <w:kern w:val="0"/>
          <w:sz w:val="24"/>
          <w:szCs w:val="24"/>
          <w:lang w:eastAsia="zh-CN"/>
          <w14:ligatures w14:val="none"/>
        </w:rPr>
        <w:t xml:space="preserve"> </w:t>
      </w:r>
    </w:p>
    <w:p w14:paraId="3B1D0248" w14:textId="0894AC97" w:rsidR="000149F0" w:rsidRPr="007D67FE" w:rsidRDefault="000149F0" w:rsidP="00431902">
      <w:pPr>
        <w:spacing w:after="0" w:line="480" w:lineRule="auto"/>
        <w:ind w:firstLine="720"/>
        <w:rPr>
          <w:rFonts w:ascii="Times New Roman" w:eastAsia="Calibri" w:hAnsi="Times New Roman" w:cs="Times New Roman"/>
          <w:kern w:val="0"/>
          <w:sz w:val="24"/>
          <w:lang w:eastAsia="zh-CN"/>
          <w14:ligatures w14:val="none"/>
        </w:rPr>
      </w:pPr>
      <w:r w:rsidRPr="007D67FE">
        <w:rPr>
          <w:rFonts w:ascii="Times New Roman" w:eastAsia="Calibri" w:hAnsi="Times New Roman" w:cs="Times New Roman"/>
          <w:kern w:val="0"/>
          <w:sz w:val="24"/>
          <w:lang w:eastAsia="zh-CN"/>
          <w14:ligatures w14:val="none"/>
        </w:rPr>
        <w:t xml:space="preserve">Generational polarization is not inevitable. In the latter part of the twentieth century, there weren't significant political differences among the generations. Figure </w:t>
      </w:r>
      <w:r w:rsidR="00431902">
        <w:rPr>
          <w:rFonts w:ascii="Times New Roman" w:eastAsia="Calibri" w:hAnsi="Times New Roman" w:cs="Times New Roman"/>
          <w:kern w:val="0"/>
          <w:sz w:val="24"/>
          <w:lang w:eastAsia="zh-CN"/>
          <w14:ligatures w14:val="none"/>
        </w:rPr>
        <w:t>4</w:t>
      </w:r>
      <w:r w:rsidRPr="007D67FE">
        <w:rPr>
          <w:rFonts w:ascii="Times New Roman" w:eastAsia="Calibri" w:hAnsi="Times New Roman" w:cs="Times New Roman"/>
          <w:kern w:val="0"/>
          <w:sz w:val="24"/>
          <w:lang w:eastAsia="zh-CN"/>
          <w14:ligatures w14:val="none"/>
        </w:rPr>
        <w:t xml:space="preserve"> shows the surprising lack of generational voting differences in presidential elections during the second half of the twentieth century. Except for 1972, when Richard Nixon performed considerably worse among younger voters than older voters, there were relatively few partisan differences among the generations in presidential voting until the Millennials became adults.</w:t>
      </w:r>
    </w:p>
    <w:p w14:paraId="62ED64D0" w14:textId="6CC02EB8" w:rsidR="000149F0" w:rsidRPr="007D67FE" w:rsidRDefault="000149F0" w:rsidP="000149F0">
      <w:pPr>
        <w:spacing w:after="0" w:line="240" w:lineRule="auto"/>
        <w:jc w:val="center"/>
        <w:rPr>
          <w:rFonts w:ascii="Times New Roman" w:eastAsia="Calibri" w:hAnsi="Times New Roman" w:cs="Times New Roman"/>
          <w:b/>
          <w:bCs/>
          <w:kern w:val="0"/>
          <w:sz w:val="24"/>
          <w:szCs w:val="24"/>
          <w14:ligatures w14:val="none"/>
        </w:rPr>
      </w:pPr>
      <w:r w:rsidRPr="007D67FE">
        <w:rPr>
          <w:rFonts w:ascii="Times New Roman" w:eastAsia="Calibri" w:hAnsi="Times New Roman" w:cs="Times New Roman"/>
          <w:b/>
          <w:bCs/>
          <w:kern w:val="0"/>
          <w:sz w:val="24"/>
          <w:szCs w:val="24"/>
          <w14:ligatures w14:val="none"/>
        </w:rPr>
        <w:t xml:space="preserve">Figure </w:t>
      </w:r>
      <w:r w:rsidR="00431902">
        <w:rPr>
          <w:rFonts w:ascii="Times New Roman" w:eastAsia="Calibri" w:hAnsi="Times New Roman" w:cs="Times New Roman"/>
          <w:b/>
          <w:bCs/>
          <w:kern w:val="0"/>
          <w:sz w:val="24"/>
          <w:szCs w:val="24"/>
          <w14:ligatures w14:val="none"/>
        </w:rPr>
        <w:t>4</w:t>
      </w:r>
    </w:p>
    <w:p w14:paraId="4841658A" w14:textId="77777777" w:rsidR="000149F0" w:rsidRDefault="000149F0" w:rsidP="000149F0">
      <w:pPr>
        <w:spacing w:after="0" w:line="240" w:lineRule="auto"/>
        <w:jc w:val="center"/>
        <w:rPr>
          <w:rFonts w:ascii="Times New Roman" w:eastAsia="Calibri" w:hAnsi="Times New Roman" w:cs="Times New Roman"/>
          <w:b/>
          <w:bCs/>
          <w:kern w:val="0"/>
          <w:sz w:val="24"/>
          <w:szCs w:val="24"/>
          <w14:ligatures w14:val="none"/>
        </w:rPr>
      </w:pPr>
      <w:r w:rsidRPr="007D67FE">
        <w:rPr>
          <w:rFonts w:ascii="Times New Roman" w:eastAsia="Calibri" w:hAnsi="Times New Roman" w:cs="Times New Roman"/>
          <w:b/>
          <w:bCs/>
          <w:kern w:val="0"/>
          <w:sz w:val="24"/>
          <w:szCs w:val="24"/>
          <w14:ligatures w14:val="none"/>
        </w:rPr>
        <w:t>Presidential Vote Choice by Generational Cohorts 1952-1996</w:t>
      </w:r>
    </w:p>
    <w:p w14:paraId="0FE14124" w14:textId="77777777" w:rsidR="000149F0" w:rsidRPr="007D67FE" w:rsidRDefault="000149F0" w:rsidP="000149F0">
      <w:pPr>
        <w:spacing w:after="0" w:line="240" w:lineRule="auto"/>
        <w:rPr>
          <w:rFonts w:ascii="Times New Roman" w:eastAsia="Calibri" w:hAnsi="Times New Roman" w:cs="Times New Roman"/>
          <w:b/>
          <w:bCs/>
          <w:kern w:val="0"/>
          <w:sz w:val="24"/>
          <w:szCs w:val="24"/>
          <w14:ligatures w14:val="none"/>
        </w:rPr>
      </w:pPr>
      <w:r>
        <w:rPr>
          <w:noProof/>
        </w:rPr>
        <w:drawing>
          <wp:inline distT="0" distB="0" distL="0" distR="0" wp14:anchorId="63A37C29" wp14:editId="7BABC984">
            <wp:extent cx="5943600" cy="2233930"/>
            <wp:effectExtent l="0" t="0" r="0" b="0"/>
            <wp:docPr id="890024779" name="Chart 1">
              <a:extLst xmlns:a="http://schemas.openxmlformats.org/drawingml/2006/main">
                <a:ext uri="{FF2B5EF4-FFF2-40B4-BE49-F238E27FC236}">
                  <a16:creationId xmlns:a16="http://schemas.microsoft.com/office/drawing/2014/main" id="{B99A6701-A3CA-474B-AFED-8174D90AF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8CCC08" w14:textId="77777777" w:rsidR="000149F0" w:rsidRPr="007D67FE" w:rsidRDefault="000149F0" w:rsidP="000149F0">
      <w:pPr>
        <w:rPr>
          <w:rFonts w:ascii="Times New Roman" w:eastAsia="Calibri" w:hAnsi="Times New Roman" w:cs="Times New Roman"/>
          <w:b/>
          <w:bCs/>
          <w:kern w:val="0"/>
          <w:sz w:val="24"/>
          <w:szCs w:val="24"/>
          <w14:ligatures w14:val="none"/>
        </w:rPr>
      </w:pPr>
    </w:p>
    <w:p w14:paraId="677C3375" w14:textId="77777777" w:rsidR="000149F0" w:rsidRPr="00831922" w:rsidRDefault="000149F0" w:rsidP="000149F0">
      <w:pPr>
        <w:spacing w:after="0" w:line="240" w:lineRule="auto"/>
        <w:rPr>
          <w:rFonts w:ascii="Times New Roman" w:eastAsia="Calibri" w:hAnsi="Times New Roman" w:cs="Times New Roman"/>
          <w:kern w:val="0"/>
          <w14:ligatures w14:val="none"/>
        </w:rPr>
      </w:pPr>
      <w:r w:rsidRPr="00831922">
        <w:rPr>
          <w:rFonts w:ascii="Times New Roman" w:eastAsia="Calibri" w:hAnsi="Times New Roman" w:cs="Times New Roman"/>
          <w:kern w:val="0"/>
          <w14:ligatures w14:val="none"/>
        </w:rPr>
        <w:t xml:space="preserve">Generations are defined by the following birth years: </w:t>
      </w:r>
      <w:r w:rsidRPr="00831922">
        <w:rPr>
          <w:rFonts w:ascii="Times New Roman" w:eastAsia="Calibri" w:hAnsi="Times New Roman" w:cs="Times New Roman"/>
          <w:i/>
          <w:iCs/>
          <w:kern w:val="0"/>
          <w14:ligatures w14:val="none"/>
        </w:rPr>
        <w:t>Greatest</w:t>
      </w:r>
      <w:r w:rsidRPr="00831922">
        <w:rPr>
          <w:rFonts w:ascii="Times New Roman" w:eastAsia="Calibri" w:hAnsi="Times New Roman" w:cs="Times New Roman"/>
          <w:kern w:val="0"/>
          <w14:ligatures w14:val="none"/>
        </w:rPr>
        <w:t xml:space="preserve">: 1910-1927; </w:t>
      </w:r>
      <w:r w:rsidRPr="00831922">
        <w:rPr>
          <w:rFonts w:ascii="Times New Roman" w:eastAsia="Calibri" w:hAnsi="Times New Roman" w:cs="Times New Roman"/>
          <w:i/>
          <w:iCs/>
          <w:kern w:val="0"/>
          <w14:ligatures w14:val="none"/>
        </w:rPr>
        <w:t>Silent:</w:t>
      </w:r>
      <w:r w:rsidRPr="00831922">
        <w:rPr>
          <w:rFonts w:ascii="Times New Roman" w:eastAsia="Calibri" w:hAnsi="Times New Roman" w:cs="Times New Roman"/>
          <w:kern w:val="0"/>
          <w14:ligatures w14:val="none"/>
        </w:rPr>
        <w:t xml:space="preserve"> 1928-1945; </w:t>
      </w:r>
      <w:r w:rsidRPr="00831922">
        <w:rPr>
          <w:rFonts w:ascii="Times New Roman" w:eastAsia="Calibri" w:hAnsi="Times New Roman" w:cs="Times New Roman"/>
          <w:i/>
          <w:kern w:val="0"/>
          <w14:ligatures w14:val="none"/>
        </w:rPr>
        <w:t>Baby Boomer:</w:t>
      </w:r>
      <w:r w:rsidRPr="00831922">
        <w:rPr>
          <w:rFonts w:ascii="Times New Roman" w:eastAsia="Calibri" w:hAnsi="Times New Roman" w:cs="Times New Roman"/>
          <w:kern w:val="0"/>
          <w14:ligatures w14:val="none"/>
        </w:rPr>
        <w:t xml:space="preserve"> 1946-1964; </w:t>
      </w:r>
      <w:r w:rsidRPr="00831922">
        <w:rPr>
          <w:rFonts w:ascii="Times New Roman" w:eastAsia="Calibri" w:hAnsi="Times New Roman" w:cs="Times New Roman"/>
          <w:i/>
          <w:iCs/>
          <w:kern w:val="0"/>
          <w14:ligatures w14:val="none"/>
        </w:rPr>
        <w:t xml:space="preserve">Older </w:t>
      </w:r>
      <w:r w:rsidRPr="00831922">
        <w:rPr>
          <w:rFonts w:ascii="Times New Roman" w:eastAsia="Calibri" w:hAnsi="Times New Roman" w:cs="Times New Roman"/>
          <w:i/>
          <w:kern w:val="0"/>
          <w14:ligatures w14:val="none"/>
        </w:rPr>
        <w:t>Gen X:</w:t>
      </w:r>
      <w:r w:rsidRPr="00831922">
        <w:rPr>
          <w:rFonts w:ascii="Times New Roman" w:eastAsia="Calibri" w:hAnsi="Times New Roman" w:cs="Times New Roman"/>
          <w:kern w:val="0"/>
          <w14:ligatures w14:val="none"/>
        </w:rPr>
        <w:t xml:space="preserve"> 1965-1972.</w:t>
      </w:r>
    </w:p>
    <w:p w14:paraId="22CF0691" w14:textId="0C68504B" w:rsidR="000149F0" w:rsidRPr="00831922" w:rsidRDefault="000149F0" w:rsidP="000149F0">
      <w:pPr>
        <w:spacing w:after="0" w:line="240" w:lineRule="auto"/>
        <w:rPr>
          <w:rFonts w:ascii="Times New Roman" w:eastAsia="SimSun" w:hAnsi="Times New Roman" w:cs="Times New Roman"/>
          <w:lang w:eastAsia="zh-CN"/>
        </w:rPr>
      </w:pPr>
      <w:r w:rsidRPr="00831922">
        <w:rPr>
          <w:rFonts w:ascii="Times New Roman" w:eastAsia="Calibri" w:hAnsi="Times New Roman" w:cs="Times New Roman"/>
          <w:kern w:val="0"/>
          <w14:ligatures w14:val="none"/>
        </w:rPr>
        <w:t>Source: American National Election Studies.</w:t>
      </w:r>
      <w:r w:rsidR="00831922" w:rsidRPr="00831922">
        <w:rPr>
          <w:rFonts w:ascii="Times New Roman" w:eastAsia="Calibri" w:hAnsi="Times New Roman" w:cs="Times New Roman"/>
          <w:kern w:val="0"/>
          <w14:ligatures w14:val="none"/>
        </w:rPr>
        <w:t xml:space="preserve"> </w:t>
      </w:r>
      <w:r w:rsidR="00831922" w:rsidRPr="00831922">
        <w:rPr>
          <w:rFonts w:ascii="Times New Roman" w:hAnsi="Times New Roman" w:cs="Times New Roman"/>
          <w:color w:val="000000" w:themeColor="text1"/>
        </w:rPr>
        <w:t>Time Series Cumulative Data File from 1948-2020 and the Preliminary Release of the 2024 Pre-Election Data File.</w:t>
      </w:r>
    </w:p>
    <w:p w14:paraId="7B3BB433" w14:textId="77777777" w:rsidR="000149F0" w:rsidRPr="007D67FE" w:rsidRDefault="000149F0" w:rsidP="000149F0">
      <w:pPr>
        <w:spacing w:after="0" w:line="240" w:lineRule="auto"/>
        <w:rPr>
          <w:rFonts w:ascii="Times New Roman" w:eastAsia="Calibri" w:hAnsi="Times New Roman" w:cs="Times New Roman"/>
          <w:kern w:val="0"/>
          <w:sz w:val="24"/>
          <w:szCs w:val="24"/>
          <w14:ligatures w14:val="none"/>
        </w:rPr>
      </w:pPr>
    </w:p>
    <w:p w14:paraId="3C7D0C54" w14:textId="77777777" w:rsidR="000149F0" w:rsidRPr="007D67FE" w:rsidRDefault="000149F0" w:rsidP="00431902">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 xml:space="preserve">Leading up to the end of the twentieth century, the oldest Americans, also known as the Greatest Generation, tended to support the Democratic Party. The experiences of the Great Depression and World War II had a significant impact on shaping this generation's views, </w:t>
      </w:r>
      <w:r w:rsidRPr="007D67FE">
        <w:rPr>
          <w:rFonts w:ascii="Times New Roman" w:eastAsia="Calibri" w:hAnsi="Times New Roman" w:cs="Times New Roman"/>
          <w:kern w:val="0"/>
          <w:sz w:val="24"/>
          <w:szCs w:val="24"/>
          <w14:ligatures w14:val="none"/>
        </w:rPr>
        <w:lastRenderedPageBreak/>
        <w:t xml:space="preserve">making them strong advocates for government involvement and supporters of the Democratic Party for many years. Even as they grew older, this generation continued to lean towards the Democratic Party. Before the Millennials, there wasn't a significant difference in voting patterns between the generations, and the youngest generation was not consistently inclined toward the Democratic Party. </w:t>
      </w:r>
    </w:p>
    <w:p w14:paraId="3626F2E0" w14:textId="1BD99A63" w:rsidR="000149F0" w:rsidRPr="007D67FE" w:rsidRDefault="000149F0" w:rsidP="000149F0">
      <w:pPr>
        <w:spacing w:after="0" w:line="240" w:lineRule="auto"/>
        <w:jc w:val="center"/>
        <w:rPr>
          <w:rFonts w:ascii="Times New Roman" w:eastAsia="Calibri" w:hAnsi="Times New Roman" w:cs="Times New Roman"/>
          <w:b/>
          <w:bCs/>
          <w:kern w:val="0"/>
          <w:sz w:val="24"/>
          <w:szCs w:val="24"/>
          <w14:ligatures w14:val="none"/>
        </w:rPr>
      </w:pPr>
      <w:r w:rsidRPr="007D67FE">
        <w:rPr>
          <w:rFonts w:ascii="Times New Roman" w:eastAsia="Calibri" w:hAnsi="Times New Roman" w:cs="Times New Roman"/>
          <w:b/>
          <w:bCs/>
          <w:kern w:val="0"/>
          <w:sz w:val="24"/>
          <w:szCs w:val="24"/>
          <w14:ligatures w14:val="none"/>
        </w:rPr>
        <w:t xml:space="preserve">Figure </w:t>
      </w:r>
      <w:r w:rsidR="00431902">
        <w:rPr>
          <w:rFonts w:ascii="Times New Roman" w:eastAsia="Calibri" w:hAnsi="Times New Roman" w:cs="Times New Roman"/>
          <w:b/>
          <w:bCs/>
          <w:kern w:val="0"/>
          <w:sz w:val="24"/>
          <w:szCs w:val="24"/>
          <w14:ligatures w14:val="none"/>
        </w:rPr>
        <w:t>5</w:t>
      </w:r>
    </w:p>
    <w:p w14:paraId="0F405E5C" w14:textId="77777777" w:rsidR="000149F0" w:rsidRDefault="000149F0" w:rsidP="000149F0">
      <w:pPr>
        <w:spacing w:after="0" w:line="240" w:lineRule="auto"/>
        <w:jc w:val="center"/>
        <w:rPr>
          <w:rFonts w:ascii="Times New Roman" w:eastAsia="Calibri" w:hAnsi="Times New Roman" w:cs="Times New Roman"/>
          <w:b/>
          <w:bCs/>
          <w:kern w:val="0"/>
          <w:sz w:val="24"/>
          <w:szCs w:val="24"/>
          <w14:ligatures w14:val="none"/>
        </w:rPr>
      </w:pPr>
      <w:r w:rsidRPr="007D67FE">
        <w:rPr>
          <w:rFonts w:ascii="Times New Roman" w:eastAsia="Calibri" w:hAnsi="Times New Roman" w:cs="Times New Roman"/>
          <w:b/>
          <w:bCs/>
          <w:kern w:val="0"/>
          <w:sz w:val="24"/>
          <w:szCs w:val="24"/>
          <w14:ligatures w14:val="none"/>
        </w:rPr>
        <w:t>Presidential Vote Choice by Generational Cohorts 2000-202</w:t>
      </w:r>
      <w:r>
        <w:rPr>
          <w:rFonts w:ascii="Times New Roman" w:eastAsia="Calibri" w:hAnsi="Times New Roman" w:cs="Times New Roman"/>
          <w:b/>
          <w:bCs/>
          <w:kern w:val="0"/>
          <w:sz w:val="24"/>
          <w:szCs w:val="24"/>
          <w14:ligatures w14:val="none"/>
        </w:rPr>
        <w:t>4</w:t>
      </w:r>
    </w:p>
    <w:p w14:paraId="3370A0E0" w14:textId="77777777" w:rsidR="000149F0" w:rsidRPr="007D67FE" w:rsidRDefault="000149F0" w:rsidP="000149F0">
      <w:pPr>
        <w:spacing w:after="0" w:line="240" w:lineRule="auto"/>
        <w:rPr>
          <w:rFonts w:ascii="Times New Roman" w:eastAsia="Calibri" w:hAnsi="Times New Roman" w:cs="Times New Roman"/>
          <w:b/>
          <w:bCs/>
          <w:kern w:val="0"/>
          <w:sz w:val="24"/>
          <w:szCs w:val="24"/>
          <w14:ligatures w14:val="none"/>
        </w:rPr>
      </w:pPr>
      <w:r>
        <w:rPr>
          <w:noProof/>
        </w:rPr>
        <w:drawing>
          <wp:inline distT="0" distB="0" distL="0" distR="0" wp14:anchorId="356F172D" wp14:editId="41489A19">
            <wp:extent cx="5943600" cy="3165475"/>
            <wp:effectExtent l="0" t="0" r="0" b="0"/>
            <wp:docPr id="1321364274" name="Chart 1">
              <a:extLst xmlns:a="http://schemas.openxmlformats.org/drawingml/2006/main">
                <a:ext uri="{FF2B5EF4-FFF2-40B4-BE49-F238E27FC236}">
                  <a16:creationId xmlns:a16="http://schemas.microsoft.com/office/drawing/2014/main" id="{B99A6701-A3CA-474B-AFED-8174D90AF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D886B9" w14:textId="77777777" w:rsidR="000149F0" w:rsidRPr="00831922" w:rsidRDefault="000149F0" w:rsidP="000149F0">
      <w:pPr>
        <w:spacing w:after="0" w:line="240" w:lineRule="auto"/>
        <w:rPr>
          <w:rFonts w:ascii="Times New Roman" w:eastAsia="Calibri" w:hAnsi="Times New Roman" w:cs="Times New Roman"/>
          <w:kern w:val="0"/>
          <w14:ligatures w14:val="none"/>
        </w:rPr>
      </w:pPr>
      <w:r w:rsidRPr="00831922">
        <w:rPr>
          <w:rFonts w:ascii="Times New Roman" w:eastAsia="Calibri" w:hAnsi="Times New Roman" w:cs="Times New Roman"/>
          <w:kern w:val="0"/>
          <w14:ligatures w14:val="none"/>
        </w:rPr>
        <w:t xml:space="preserve">Generations are defined by the following birth years: </w:t>
      </w:r>
      <w:r w:rsidRPr="00831922">
        <w:rPr>
          <w:rFonts w:ascii="Times New Roman" w:eastAsia="Calibri" w:hAnsi="Times New Roman" w:cs="Times New Roman"/>
          <w:i/>
          <w:kern w:val="0"/>
          <w14:ligatures w14:val="none"/>
        </w:rPr>
        <w:t>Silent</w:t>
      </w:r>
      <w:r w:rsidRPr="00831922">
        <w:rPr>
          <w:rFonts w:ascii="Times New Roman" w:eastAsia="Calibri" w:hAnsi="Times New Roman" w:cs="Times New Roman"/>
          <w:kern w:val="0"/>
          <w14:ligatures w14:val="none"/>
        </w:rPr>
        <w:t xml:space="preserve">: 1928-1945; </w:t>
      </w:r>
      <w:r w:rsidRPr="00831922">
        <w:rPr>
          <w:rFonts w:ascii="Times New Roman" w:eastAsia="Calibri" w:hAnsi="Times New Roman" w:cs="Times New Roman"/>
          <w:i/>
          <w:kern w:val="0"/>
          <w14:ligatures w14:val="none"/>
        </w:rPr>
        <w:t>Baby Boomer:</w:t>
      </w:r>
      <w:r w:rsidRPr="00831922">
        <w:rPr>
          <w:rFonts w:ascii="Times New Roman" w:eastAsia="Calibri" w:hAnsi="Times New Roman" w:cs="Times New Roman"/>
          <w:kern w:val="0"/>
          <w14:ligatures w14:val="none"/>
        </w:rPr>
        <w:t xml:space="preserve"> 1946-1964; </w:t>
      </w:r>
      <w:r w:rsidRPr="00831922">
        <w:rPr>
          <w:rFonts w:ascii="Times New Roman" w:eastAsia="Calibri" w:hAnsi="Times New Roman" w:cs="Times New Roman"/>
          <w:i/>
          <w:iCs/>
          <w:kern w:val="0"/>
          <w14:ligatures w14:val="none"/>
        </w:rPr>
        <w:t xml:space="preserve">Older </w:t>
      </w:r>
      <w:r w:rsidRPr="00831922">
        <w:rPr>
          <w:rFonts w:ascii="Times New Roman" w:eastAsia="Calibri" w:hAnsi="Times New Roman" w:cs="Times New Roman"/>
          <w:i/>
          <w:kern w:val="0"/>
          <w14:ligatures w14:val="none"/>
        </w:rPr>
        <w:t>Gen X:</w:t>
      </w:r>
      <w:r w:rsidRPr="00831922">
        <w:rPr>
          <w:rFonts w:ascii="Times New Roman" w:eastAsia="Calibri" w:hAnsi="Times New Roman" w:cs="Times New Roman"/>
          <w:kern w:val="0"/>
          <w14:ligatures w14:val="none"/>
        </w:rPr>
        <w:t xml:space="preserve"> 1965-1972; </w:t>
      </w:r>
      <w:r w:rsidRPr="00831922">
        <w:rPr>
          <w:rFonts w:ascii="Times New Roman" w:eastAsia="Calibri" w:hAnsi="Times New Roman" w:cs="Times New Roman"/>
          <w:i/>
          <w:iCs/>
          <w:kern w:val="0"/>
          <w14:ligatures w14:val="none"/>
        </w:rPr>
        <w:t>Younger Gen X</w:t>
      </w:r>
      <w:r w:rsidRPr="00831922">
        <w:rPr>
          <w:rFonts w:ascii="Times New Roman" w:eastAsia="Calibri" w:hAnsi="Times New Roman" w:cs="Times New Roman"/>
          <w:kern w:val="0"/>
          <w14:ligatures w14:val="none"/>
        </w:rPr>
        <w:t xml:space="preserve">: 1973-1980; </w:t>
      </w:r>
      <w:r w:rsidRPr="00831922">
        <w:rPr>
          <w:rFonts w:ascii="Times New Roman" w:eastAsia="Calibri" w:hAnsi="Times New Roman" w:cs="Times New Roman"/>
          <w:i/>
          <w:kern w:val="0"/>
          <w14:ligatures w14:val="none"/>
        </w:rPr>
        <w:t>Millennial</w:t>
      </w:r>
      <w:r w:rsidRPr="00831922">
        <w:rPr>
          <w:rFonts w:ascii="Times New Roman" w:eastAsia="Calibri" w:hAnsi="Times New Roman" w:cs="Times New Roman"/>
          <w:kern w:val="0"/>
          <w14:ligatures w14:val="none"/>
        </w:rPr>
        <w:t xml:space="preserve">: 1981-1996; </w:t>
      </w:r>
      <w:r w:rsidRPr="00831922">
        <w:rPr>
          <w:rFonts w:ascii="Times New Roman" w:eastAsia="Calibri" w:hAnsi="Times New Roman" w:cs="Times New Roman"/>
          <w:i/>
          <w:iCs/>
          <w:kern w:val="0"/>
          <w14:ligatures w14:val="none"/>
        </w:rPr>
        <w:t xml:space="preserve">Gen Z: </w:t>
      </w:r>
      <w:r w:rsidRPr="00831922">
        <w:rPr>
          <w:rFonts w:ascii="Times New Roman" w:eastAsia="Calibri" w:hAnsi="Times New Roman" w:cs="Times New Roman"/>
          <w:kern w:val="0"/>
          <w14:ligatures w14:val="none"/>
        </w:rPr>
        <w:t>1997-2012.</w:t>
      </w:r>
    </w:p>
    <w:p w14:paraId="6FF33C14" w14:textId="77777777" w:rsidR="00831922" w:rsidRPr="00831922" w:rsidRDefault="000149F0" w:rsidP="00831922">
      <w:pPr>
        <w:spacing w:after="0" w:line="240" w:lineRule="auto"/>
        <w:rPr>
          <w:rFonts w:ascii="Times New Roman" w:eastAsia="SimSun" w:hAnsi="Times New Roman" w:cs="Times New Roman"/>
          <w:lang w:eastAsia="zh-CN"/>
        </w:rPr>
      </w:pPr>
      <w:r w:rsidRPr="00831922">
        <w:rPr>
          <w:rFonts w:ascii="Times New Roman" w:eastAsia="Calibri" w:hAnsi="Times New Roman" w:cs="Times New Roman"/>
          <w:kern w:val="0"/>
          <w14:ligatures w14:val="none"/>
        </w:rPr>
        <w:t>Source: American National Election Studies.</w:t>
      </w:r>
      <w:r w:rsidR="00831922" w:rsidRPr="00831922">
        <w:rPr>
          <w:rFonts w:ascii="Times New Roman" w:eastAsia="Calibri" w:hAnsi="Times New Roman" w:cs="Times New Roman"/>
          <w:kern w:val="0"/>
          <w14:ligatures w14:val="none"/>
        </w:rPr>
        <w:t xml:space="preserve"> </w:t>
      </w:r>
      <w:r w:rsidR="00831922" w:rsidRPr="00831922">
        <w:rPr>
          <w:rFonts w:ascii="Times New Roman" w:hAnsi="Times New Roman" w:cs="Times New Roman"/>
          <w:color w:val="000000" w:themeColor="text1"/>
        </w:rPr>
        <w:t>Time Series Cumulative Data File from 1948-2020 and the Preliminary Release of the 2024 Pre-Election Data File.</w:t>
      </w:r>
    </w:p>
    <w:p w14:paraId="0929A4A0" w14:textId="77777777" w:rsidR="000149F0" w:rsidRDefault="000149F0" w:rsidP="000149F0">
      <w:pPr>
        <w:spacing w:after="0" w:line="240" w:lineRule="auto"/>
        <w:rPr>
          <w:rFonts w:ascii="Times New Roman" w:eastAsia="Calibri" w:hAnsi="Times New Roman" w:cs="Times New Roman"/>
          <w:kern w:val="0"/>
          <w:sz w:val="24"/>
          <w:szCs w:val="24"/>
          <w14:ligatures w14:val="none"/>
        </w:rPr>
      </w:pPr>
    </w:p>
    <w:p w14:paraId="25804090" w14:textId="71F1F285" w:rsidR="00431902" w:rsidRPr="007D67FE" w:rsidRDefault="00431902" w:rsidP="00431902">
      <w:pPr>
        <w:spacing w:after="0" w:line="480" w:lineRule="auto"/>
        <w:ind w:firstLine="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Pr="007D67FE">
        <w:rPr>
          <w:rFonts w:ascii="Times New Roman" w:eastAsia="Calibri" w:hAnsi="Times New Roman" w:cs="Times New Roman"/>
          <w:kern w:val="0"/>
          <w:sz w:val="24"/>
          <w:szCs w:val="24"/>
          <w14:ligatures w14:val="none"/>
        </w:rPr>
        <w:t>he</w:t>
      </w:r>
      <w:r>
        <w:rPr>
          <w:rFonts w:ascii="Times New Roman" w:eastAsia="Calibri" w:hAnsi="Times New Roman" w:cs="Times New Roman"/>
          <w:kern w:val="0"/>
          <w:sz w:val="24"/>
          <w:szCs w:val="24"/>
          <w14:ligatures w14:val="none"/>
        </w:rPr>
        <w:t xml:space="preserve"> </w:t>
      </w:r>
      <w:r w:rsidRPr="007D67FE">
        <w:rPr>
          <w:rFonts w:ascii="Times New Roman" w:eastAsia="Calibri" w:hAnsi="Times New Roman" w:cs="Times New Roman"/>
          <w:kern w:val="0"/>
          <w:sz w:val="24"/>
          <w:szCs w:val="24"/>
          <w14:ligatures w14:val="none"/>
        </w:rPr>
        <w:t>generational d</w:t>
      </w:r>
      <w:r>
        <w:rPr>
          <w:rFonts w:ascii="Times New Roman" w:eastAsia="Calibri" w:hAnsi="Times New Roman" w:cs="Times New Roman"/>
          <w:kern w:val="0"/>
          <w:sz w:val="24"/>
          <w:szCs w:val="24"/>
          <w14:ligatures w14:val="none"/>
        </w:rPr>
        <w:t>ynamics</w:t>
      </w:r>
      <w:r w:rsidRPr="007D67FE">
        <w:rPr>
          <w:rFonts w:ascii="Times New Roman" w:eastAsia="Calibri" w:hAnsi="Times New Roman" w:cs="Times New Roman"/>
          <w:kern w:val="0"/>
          <w:sz w:val="24"/>
          <w:szCs w:val="24"/>
          <w14:ligatures w14:val="none"/>
        </w:rPr>
        <w:t xml:space="preserve"> in American politics</w:t>
      </w:r>
      <w:r>
        <w:rPr>
          <w:rFonts w:ascii="Times New Roman" w:eastAsia="Calibri" w:hAnsi="Times New Roman" w:cs="Times New Roman"/>
          <w:kern w:val="0"/>
          <w:sz w:val="24"/>
          <w:szCs w:val="24"/>
          <w14:ligatures w14:val="none"/>
        </w:rPr>
        <w:t>, however,</w:t>
      </w:r>
      <w:r w:rsidRPr="007D67FE">
        <w:rPr>
          <w:rFonts w:ascii="Times New Roman" w:eastAsia="Calibri" w:hAnsi="Times New Roman" w:cs="Times New Roman"/>
          <w:kern w:val="0"/>
          <w:sz w:val="24"/>
          <w:szCs w:val="24"/>
          <w14:ligatures w14:val="none"/>
        </w:rPr>
        <w:t xml:space="preserve"> h</w:t>
      </w:r>
      <w:r>
        <w:rPr>
          <w:rFonts w:ascii="Times New Roman" w:eastAsia="Calibri" w:hAnsi="Times New Roman" w:cs="Times New Roman"/>
          <w:kern w:val="0"/>
          <w:sz w:val="24"/>
          <w:szCs w:val="24"/>
          <w14:ligatures w14:val="none"/>
        </w:rPr>
        <w:t>ave</w:t>
      </w:r>
      <w:r w:rsidRPr="007D67FE">
        <w:rPr>
          <w:rFonts w:ascii="Times New Roman" w:eastAsia="Calibri" w:hAnsi="Times New Roman" w:cs="Times New Roman"/>
          <w:kern w:val="0"/>
          <w:sz w:val="24"/>
          <w:szCs w:val="24"/>
          <w14:ligatures w14:val="none"/>
        </w:rPr>
        <w:t xml:space="preserve"> undergone a significant shift</w:t>
      </w:r>
      <w:r>
        <w:rPr>
          <w:rFonts w:ascii="Times New Roman" w:eastAsia="Calibri" w:hAnsi="Times New Roman" w:cs="Times New Roman"/>
          <w:kern w:val="0"/>
          <w:sz w:val="24"/>
          <w:szCs w:val="24"/>
          <w14:ligatures w14:val="none"/>
        </w:rPr>
        <w:t xml:space="preserve"> in the twenty-first century</w:t>
      </w:r>
      <w:r w:rsidRPr="007D67FE">
        <w:rPr>
          <w:rFonts w:ascii="Times New Roman" w:eastAsia="Calibri" w:hAnsi="Times New Roman" w:cs="Times New Roman"/>
          <w:kern w:val="0"/>
          <w:sz w:val="24"/>
          <w:szCs w:val="24"/>
          <w14:ligatures w14:val="none"/>
        </w:rPr>
        <w:t>. Today, there is an unprecedented partisan divide across generations (see Figure</w:t>
      </w:r>
      <w:r>
        <w:rPr>
          <w:rFonts w:ascii="Times New Roman" w:eastAsia="Calibri" w:hAnsi="Times New Roman" w:cs="Times New Roman"/>
          <w:kern w:val="0"/>
          <w:sz w:val="24"/>
          <w:szCs w:val="24"/>
          <w14:ligatures w14:val="none"/>
        </w:rPr>
        <w:t xml:space="preserve"> 5</w:t>
      </w:r>
      <w:r w:rsidRPr="007D67F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Young Gen Xers, </w:t>
      </w:r>
      <w:r w:rsidRPr="007D67FE">
        <w:rPr>
          <w:rFonts w:ascii="Times New Roman" w:eastAsia="Calibri" w:hAnsi="Times New Roman" w:cs="Times New Roman"/>
          <w:kern w:val="0"/>
          <w:sz w:val="24"/>
          <w:szCs w:val="24"/>
          <w14:ligatures w14:val="none"/>
        </w:rPr>
        <w:t>Millennials</w:t>
      </w:r>
      <w:r>
        <w:rPr>
          <w:rFonts w:ascii="Times New Roman" w:eastAsia="Calibri" w:hAnsi="Times New Roman" w:cs="Times New Roman"/>
          <w:kern w:val="0"/>
          <w:sz w:val="24"/>
          <w:szCs w:val="24"/>
          <w14:ligatures w14:val="none"/>
        </w:rPr>
        <w:t>,</w:t>
      </w:r>
      <w:r w:rsidRPr="007D67FE">
        <w:rPr>
          <w:rFonts w:ascii="Times New Roman" w:eastAsia="Calibri" w:hAnsi="Times New Roman" w:cs="Times New Roman"/>
          <w:kern w:val="0"/>
          <w:sz w:val="24"/>
          <w:szCs w:val="24"/>
          <w14:ligatures w14:val="none"/>
        </w:rPr>
        <w:t xml:space="preserve"> and</w:t>
      </w:r>
      <w:r>
        <w:rPr>
          <w:rFonts w:ascii="Times New Roman" w:eastAsia="Calibri" w:hAnsi="Times New Roman" w:cs="Times New Roman"/>
          <w:kern w:val="0"/>
          <w:sz w:val="24"/>
          <w:szCs w:val="24"/>
          <w14:ligatures w14:val="none"/>
        </w:rPr>
        <w:t xml:space="preserve"> in their short span as voters</w:t>
      </w:r>
      <w:r w:rsidRPr="007D67FE">
        <w:rPr>
          <w:rFonts w:ascii="Times New Roman" w:eastAsia="Calibri" w:hAnsi="Times New Roman" w:cs="Times New Roman"/>
          <w:kern w:val="0"/>
          <w:sz w:val="24"/>
          <w:szCs w:val="24"/>
          <w14:ligatures w14:val="none"/>
        </w:rPr>
        <w:t xml:space="preserve"> Gen Z</w:t>
      </w:r>
      <w:r>
        <w:rPr>
          <w:rFonts w:ascii="Times New Roman" w:eastAsia="Calibri" w:hAnsi="Times New Roman" w:cs="Times New Roman"/>
          <w:kern w:val="0"/>
          <w:sz w:val="24"/>
          <w:szCs w:val="24"/>
          <w14:ligatures w14:val="none"/>
        </w:rPr>
        <w:t>,</w:t>
      </w:r>
      <w:r w:rsidRPr="007D67FE">
        <w:rPr>
          <w:rFonts w:ascii="Times New Roman" w:eastAsia="Calibri" w:hAnsi="Times New Roman" w:cs="Times New Roman"/>
          <w:kern w:val="0"/>
          <w:sz w:val="24"/>
          <w:szCs w:val="24"/>
          <w14:ligatures w14:val="none"/>
        </w:rPr>
        <w:t xml:space="preserve"> h</w:t>
      </w:r>
      <w:r>
        <w:rPr>
          <w:rFonts w:ascii="Times New Roman" w:eastAsia="Calibri" w:hAnsi="Times New Roman" w:cs="Times New Roman"/>
          <w:kern w:val="0"/>
          <w:sz w:val="24"/>
          <w:szCs w:val="24"/>
          <w14:ligatures w14:val="none"/>
        </w:rPr>
        <w:t xml:space="preserve">ave been much more supportive of Democratic presidential nominees than </w:t>
      </w:r>
      <w:r w:rsidRPr="007D67FE">
        <w:rPr>
          <w:rFonts w:ascii="Times New Roman" w:eastAsia="Calibri" w:hAnsi="Times New Roman" w:cs="Times New Roman"/>
          <w:kern w:val="0"/>
          <w:sz w:val="24"/>
          <w:szCs w:val="24"/>
          <w14:ligatures w14:val="none"/>
        </w:rPr>
        <w:t xml:space="preserve">older generations. Since </w:t>
      </w:r>
      <w:r>
        <w:rPr>
          <w:rFonts w:ascii="Times New Roman" w:eastAsia="Calibri" w:hAnsi="Times New Roman" w:cs="Times New Roman"/>
          <w:kern w:val="0"/>
          <w:sz w:val="24"/>
          <w:szCs w:val="24"/>
          <w14:ligatures w14:val="none"/>
        </w:rPr>
        <w:t xml:space="preserve">entering the electorate </w:t>
      </w:r>
      <w:r w:rsidRPr="007D67FE">
        <w:rPr>
          <w:rFonts w:ascii="Times New Roman" w:eastAsia="Calibri" w:hAnsi="Times New Roman" w:cs="Times New Roman"/>
          <w:kern w:val="0"/>
          <w:sz w:val="24"/>
          <w:szCs w:val="24"/>
          <w14:ligatures w14:val="none"/>
        </w:rPr>
        <w:t xml:space="preserve">Millennials have consistently shown stronger support for the Democratic Party in presidential elections than any other generation, until they were surpassed </w:t>
      </w:r>
      <w:r w:rsidRPr="007D67FE">
        <w:rPr>
          <w:rFonts w:ascii="Times New Roman" w:eastAsia="Calibri" w:hAnsi="Times New Roman" w:cs="Times New Roman"/>
          <w:kern w:val="0"/>
          <w:sz w:val="24"/>
          <w:szCs w:val="24"/>
          <w14:ligatures w14:val="none"/>
        </w:rPr>
        <w:lastRenderedPageBreak/>
        <w:t>by Gen Z in 2020.</w:t>
      </w:r>
      <w:r>
        <w:rPr>
          <w:rFonts w:ascii="Times New Roman" w:eastAsia="Calibri" w:hAnsi="Times New Roman" w:cs="Times New Roman"/>
          <w:kern w:val="0"/>
          <w:sz w:val="24"/>
          <w:szCs w:val="24"/>
          <w14:ligatures w14:val="none"/>
        </w:rPr>
        <w:t xml:space="preserve"> Figure 5 also neatly demonstrates the utility of dividing Generation X into younger and older cohorts. Younger Gen Xers have consistently more Democratic in presidential vote choice than Older Gen Xers, the only exception being 2008 when both younger and older Gen Xers strongly supported Barack Obama. There has consistently been a marked presidential preference difference between the pre-1973 and 1973+ cohorts even since the 1973+ </w:t>
      </w:r>
      <w:proofErr w:type="gramStart"/>
      <w:r>
        <w:rPr>
          <w:rFonts w:ascii="Times New Roman" w:eastAsia="Calibri" w:hAnsi="Times New Roman" w:cs="Times New Roman"/>
          <w:kern w:val="0"/>
          <w:sz w:val="24"/>
          <w:szCs w:val="24"/>
          <w14:ligatures w14:val="none"/>
        </w:rPr>
        <w:t>has</w:t>
      </w:r>
      <w:proofErr w:type="gramEnd"/>
      <w:r>
        <w:rPr>
          <w:rFonts w:ascii="Times New Roman" w:eastAsia="Calibri" w:hAnsi="Times New Roman" w:cs="Times New Roman"/>
          <w:kern w:val="0"/>
          <w:sz w:val="24"/>
          <w:szCs w:val="24"/>
          <w14:ligatures w14:val="none"/>
        </w:rPr>
        <w:t xml:space="preserve"> become old enough to vote.</w:t>
      </w:r>
    </w:p>
    <w:p w14:paraId="1D9D3684" w14:textId="77777777" w:rsidR="000149F0" w:rsidRPr="007D67FE" w:rsidRDefault="000149F0" w:rsidP="00431902">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 xml:space="preserve">The political behavior of Millennials has </w:t>
      </w:r>
      <w:proofErr w:type="gramStart"/>
      <w:r>
        <w:rPr>
          <w:rFonts w:ascii="Times New Roman" w:eastAsia="Calibri" w:hAnsi="Times New Roman" w:cs="Times New Roman"/>
          <w:kern w:val="0"/>
          <w:sz w:val="24"/>
          <w:szCs w:val="24"/>
          <w14:ligatures w14:val="none"/>
        </w:rPr>
        <w:t xml:space="preserve">in particular </w:t>
      </w:r>
      <w:r w:rsidRPr="007D67FE">
        <w:rPr>
          <w:rFonts w:ascii="Times New Roman" w:eastAsia="Calibri" w:hAnsi="Times New Roman" w:cs="Times New Roman"/>
          <w:kern w:val="0"/>
          <w:sz w:val="24"/>
          <w:szCs w:val="24"/>
          <w14:ligatures w14:val="none"/>
        </w:rPr>
        <w:t>been</w:t>
      </w:r>
      <w:proofErr w:type="gramEnd"/>
      <w:r w:rsidRPr="007D67FE">
        <w:rPr>
          <w:rFonts w:ascii="Times New Roman" w:eastAsia="Calibri" w:hAnsi="Times New Roman" w:cs="Times New Roman"/>
          <w:kern w:val="0"/>
          <w:sz w:val="24"/>
          <w:szCs w:val="24"/>
          <w14:ligatures w14:val="none"/>
        </w:rPr>
        <w:t xml:space="preserve"> distinct</w:t>
      </w:r>
      <w:r>
        <w:rPr>
          <w:rFonts w:ascii="Times New Roman" w:eastAsia="Calibri" w:hAnsi="Times New Roman" w:cs="Times New Roman"/>
          <w:kern w:val="0"/>
          <w:sz w:val="24"/>
          <w:szCs w:val="24"/>
          <w14:ligatures w14:val="none"/>
        </w:rPr>
        <w:t xml:space="preserve">. </w:t>
      </w:r>
      <w:r w:rsidRPr="007D67FE">
        <w:rPr>
          <w:rFonts w:ascii="Times New Roman" w:eastAsia="Calibri" w:hAnsi="Times New Roman" w:cs="Times New Roman"/>
          <w:kern w:val="0"/>
          <w:sz w:val="24"/>
          <w:szCs w:val="24"/>
          <w14:ligatures w14:val="none"/>
        </w:rPr>
        <w:t>In 2004, when Millennials first voted in large numbers, they overwhelmingly supported John Kerry, making them his strongest supporters among all generations. However, this support for Kerry was largely due to their dissatisfaction with George W. Bush rather than a strong endorsement of Kerry himself.</w:t>
      </w:r>
      <w:r w:rsidRPr="007D67FE">
        <w:rPr>
          <w:rFonts w:ascii="Times New Roman" w:eastAsia="Calibri" w:hAnsi="Times New Roman" w:cs="Times New Roman"/>
          <w:kern w:val="0"/>
          <w:sz w:val="24"/>
          <w:szCs w:val="24"/>
          <w:vertAlign w:val="superscript"/>
          <w:lang w:val="en"/>
          <w14:ligatures w14:val="none"/>
        </w:rPr>
        <w:endnoteReference w:id="16"/>
      </w:r>
      <w:r w:rsidRPr="007D67FE">
        <w:rPr>
          <w:rFonts w:ascii="Times New Roman" w:eastAsia="Calibri" w:hAnsi="Times New Roman" w:cs="Times New Roman"/>
          <w:kern w:val="0"/>
          <w:sz w:val="24"/>
          <w:szCs w:val="24"/>
          <w14:ligatures w14:val="none"/>
        </w:rPr>
        <w:t xml:space="preserve"> The dynamics changed in 2008 and 2012 when Barack Obama gained substantial popularity among Millennials from the start of his campaign in 2007. Obama won an impressive two-thirds of the Millennial vote in 2008 and continued to have strong support from younger voters by receiving over three-fifths of their vote in 2012. Obama’s popularity among Millennials played a crucial role in his victories in both 2008 and 2012. In 2008, the vote among those aged 30 and older was nearly evenly split, and without the Millennial vote in 2012, Obama would have lost his bid for re-election.</w:t>
      </w:r>
      <w:r w:rsidRPr="007D67FE">
        <w:rPr>
          <w:rFonts w:ascii="Times New Roman" w:eastAsia="Calibri" w:hAnsi="Times New Roman" w:cs="Times New Roman"/>
          <w:kern w:val="0"/>
          <w:sz w:val="24"/>
          <w:szCs w:val="24"/>
          <w:vertAlign w:val="superscript"/>
          <w:lang w:val="en"/>
          <w14:ligatures w14:val="none"/>
        </w:rPr>
        <w:endnoteReference w:id="17"/>
      </w:r>
    </w:p>
    <w:p w14:paraId="334115C2" w14:textId="77777777" w:rsidR="000149F0" w:rsidRPr="007D67FE" w:rsidRDefault="000149F0" w:rsidP="00431902">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 xml:space="preserve">The Democratic Party solidified its standing with Millennials because of Trump's inability to appeal to them in 2016 and 2020, following Obama's successful appeal. Although Clinton performed worse among Millennials than Obama in 2016, she also lost ground with other generations compared to Obama. This resulted in a significant generational gap, with Clinton notably underperforming among Baby Boomers and the Silent Generation. Overall, her poor performance among older voters resulted in a large generational gap </w:t>
      </w:r>
      <w:proofErr w:type="gramStart"/>
      <w:r w:rsidRPr="007D67FE">
        <w:rPr>
          <w:rFonts w:ascii="Times New Roman" w:eastAsia="Calibri" w:hAnsi="Times New Roman" w:cs="Times New Roman"/>
          <w:kern w:val="0"/>
          <w:sz w:val="24"/>
          <w:szCs w:val="24"/>
          <w14:ligatures w14:val="none"/>
        </w:rPr>
        <w:t>similar to</w:t>
      </w:r>
      <w:proofErr w:type="gramEnd"/>
      <w:r w:rsidRPr="007D67FE">
        <w:rPr>
          <w:rFonts w:ascii="Times New Roman" w:eastAsia="Calibri" w:hAnsi="Times New Roman" w:cs="Times New Roman"/>
          <w:kern w:val="0"/>
          <w:sz w:val="24"/>
          <w:szCs w:val="24"/>
          <w14:ligatures w14:val="none"/>
        </w:rPr>
        <w:t xml:space="preserve"> that of 2008 </w:t>
      </w:r>
      <w:r w:rsidRPr="007D67FE">
        <w:rPr>
          <w:rFonts w:ascii="Times New Roman" w:eastAsia="Calibri" w:hAnsi="Times New Roman" w:cs="Times New Roman"/>
          <w:kern w:val="0"/>
          <w:sz w:val="24"/>
          <w:szCs w:val="24"/>
          <w14:ligatures w14:val="none"/>
        </w:rPr>
        <w:lastRenderedPageBreak/>
        <w:t>and 2012, despite her relatively less impressive showing among younger Americans compared to Obama.</w:t>
      </w:r>
    </w:p>
    <w:p w14:paraId="62EC88F8" w14:textId="77777777" w:rsidR="000149F0" w:rsidRDefault="000149F0" w:rsidP="00431902">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The 2020 presidential election highlighted the significant impact of generational differences in the electorate. Although Biden performed somewhat better among older voters compared to Clinton in 2016, the remarkable generational trend in the 2020 election was the strong support of younger voters for Biden. Gen Z showed the highest margin of support for any presidential nominee since 1952, surpassing the record set by Millennials for Obama in 2008. According to exit polls, without the votes from Gen Z, Biden would likely have lost key states such as Wisconsin, Arizona, and Georgia, resulting in Trump's reelection.</w:t>
      </w:r>
      <w:r w:rsidRPr="007D67FE">
        <w:rPr>
          <w:rFonts w:ascii="Times New Roman" w:eastAsia="Calibri" w:hAnsi="Times New Roman" w:cs="Times New Roman"/>
          <w:kern w:val="0"/>
          <w:sz w:val="24"/>
          <w:szCs w:val="24"/>
          <w:vertAlign w:val="superscript"/>
          <w:lang w:val="en"/>
          <w14:ligatures w14:val="none"/>
        </w:rPr>
        <w:endnoteReference w:id="18"/>
      </w:r>
      <w:r>
        <w:rPr>
          <w:rFonts w:ascii="Times New Roman" w:eastAsia="Calibri" w:hAnsi="Times New Roman" w:cs="Times New Roman"/>
          <w:kern w:val="0"/>
          <w:sz w:val="24"/>
          <w:szCs w:val="24"/>
          <w14:ligatures w14:val="none"/>
        </w:rPr>
        <w:t xml:space="preserve"> </w:t>
      </w:r>
      <w:r w:rsidRPr="007D67FE">
        <w:rPr>
          <w:rFonts w:ascii="Times New Roman" w:eastAsia="Calibri" w:hAnsi="Times New Roman" w:cs="Times New Roman"/>
          <w:kern w:val="0"/>
          <w:sz w:val="24"/>
          <w:szCs w:val="24"/>
          <w14:ligatures w14:val="none"/>
        </w:rPr>
        <w:t xml:space="preserve">Additionally, the substantial support from Gen Z in Pennsylvania, Michigan, and Nevada was crucial for Biden to secure victory. It </w:t>
      </w:r>
      <w:r>
        <w:rPr>
          <w:rFonts w:ascii="Times New Roman" w:eastAsia="Calibri" w:hAnsi="Times New Roman" w:cs="Times New Roman"/>
          <w:kern w:val="0"/>
          <w:sz w:val="24"/>
          <w:szCs w:val="24"/>
          <w14:ligatures w14:val="none"/>
        </w:rPr>
        <w:t xml:space="preserve">is ironic </w:t>
      </w:r>
      <w:r w:rsidRPr="007D67FE">
        <w:rPr>
          <w:rFonts w:ascii="Times New Roman" w:eastAsia="Calibri" w:hAnsi="Times New Roman" w:cs="Times New Roman"/>
          <w:kern w:val="0"/>
          <w:sz w:val="24"/>
          <w:szCs w:val="24"/>
          <w14:ligatures w14:val="none"/>
        </w:rPr>
        <w:t>that Joe Biden, the oldest president, owe</w:t>
      </w:r>
      <w:r>
        <w:rPr>
          <w:rFonts w:ascii="Times New Roman" w:eastAsia="Calibri" w:hAnsi="Times New Roman" w:cs="Times New Roman"/>
          <w:kern w:val="0"/>
          <w:sz w:val="24"/>
          <w:szCs w:val="24"/>
          <w14:ligatures w14:val="none"/>
        </w:rPr>
        <w:t>d</w:t>
      </w:r>
      <w:r w:rsidRPr="007D67FE">
        <w:rPr>
          <w:rFonts w:ascii="Times New Roman" w:eastAsia="Calibri" w:hAnsi="Times New Roman" w:cs="Times New Roman"/>
          <w:kern w:val="0"/>
          <w:sz w:val="24"/>
          <w:szCs w:val="24"/>
          <w14:ligatures w14:val="none"/>
        </w:rPr>
        <w:t xml:space="preserve"> much of his success to the votes of the youngest American voters. </w:t>
      </w:r>
    </w:p>
    <w:p w14:paraId="274F759A" w14:textId="12370AC4" w:rsidR="000149F0" w:rsidRDefault="000149F0" w:rsidP="00431902">
      <w:pPr>
        <w:widowControl w:val="0"/>
        <w:autoSpaceDE w:val="0"/>
        <w:autoSpaceDN w:val="0"/>
        <w:adjustRightInd w:val="0"/>
        <w:spacing w:after="0" w:line="480" w:lineRule="auto"/>
        <w:ind w:firstLine="720"/>
        <w:rPr>
          <w:rFonts w:ascii="Times New Roman" w:eastAsia="Calibri" w:hAnsi="Times New Roman" w:cs="Times New Roman"/>
          <w:kern w:val="0"/>
          <w:sz w:val="24"/>
          <w:szCs w:val="24"/>
          <w:lang w:eastAsia="zh-CN"/>
          <w14:ligatures w14:val="none"/>
        </w:rPr>
      </w:pPr>
      <w:r w:rsidRPr="009F3F81">
        <w:rPr>
          <w:rFonts w:ascii="Times New Roman" w:eastAsia="Calibri" w:hAnsi="Times New Roman" w:cs="Times New Roman"/>
          <w:kern w:val="0"/>
          <w:sz w:val="24"/>
          <w:szCs w:val="24"/>
          <w:lang w:eastAsia="zh-CN"/>
          <w14:ligatures w14:val="none"/>
        </w:rPr>
        <w:t>Young voters</w:t>
      </w:r>
      <w:r>
        <w:rPr>
          <w:rFonts w:ascii="Times New Roman" w:eastAsia="Calibri" w:hAnsi="Times New Roman" w:cs="Times New Roman"/>
          <w:kern w:val="0"/>
          <w:sz w:val="24"/>
          <w:szCs w:val="24"/>
          <w:lang w:eastAsia="zh-CN"/>
          <w14:ligatures w14:val="none"/>
        </w:rPr>
        <w:t>, however, never embraced President Biden the way they did Obama and throughout his presidency his approval ratings among younger Americans were consistently low. After his first 8 months in office, Buden’s approval ratings among those under thirty never got above 50% and reached as low as 24%.</w:t>
      </w:r>
      <w:r>
        <w:rPr>
          <w:rStyle w:val="EndnoteReference"/>
          <w:rFonts w:eastAsia="Calibri" w:cs="Times New Roman"/>
          <w:kern w:val="0"/>
          <w:sz w:val="24"/>
          <w14:ligatures w14:val="none"/>
        </w:rPr>
        <w:endnoteReference w:id="19"/>
      </w:r>
      <w:r>
        <w:rPr>
          <w:rFonts w:ascii="Times New Roman" w:eastAsia="Calibri" w:hAnsi="Times New Roman" w:cs="Times New Roman"/>
          <w:kern w:val="0"/>
          <w:sz w:val="24"/>
          <w:szCs w:val="24"/>
          <w:lang w:eastAsia="zh-CN"/>
          <w14:ligatures w14:val="none"/>
        </w:rPr>
        <w:t xml:space="preserve"> After Biden dropped out of the presidential race and Kamala Harris replaced him as the Democratic nominee in 2024 the Democrats regained some support from younger cohorts, but the drop off of the Democratic youth vote from 2020 was one of the major story lines of the 2024 presidential election.</w:t>
      </w:r>
      <w:r>
        <w:rPr>
          <w:rStyle w:val="EndnoteReference"/>
          <w:rFonts w:eastAsia="Calibri" w:cs="Times New Roman"/>
          <w:kern w:val="0"/>
          <w:sz w:val="24"/>
          <w14:ligatures w14:val="none"/>
        </w:rPr>
        <w:endnoteReference w:id="20"/>
      </w:r>
      <w:r>
        <w:rPr>
          <w:rFonts w:ascii="Times New Roman" w:eastAsia="Calibri" w:hAnsi="Times New Roman" w:cs="Times New Roman"/>
          <w:kern w:val="0"/>
          <w:sz w:val="24"/>
          <w:szCs w:val="24"/>
          <w:lang w:eastAsia="zh-CN"/>
          <w14:ligatures w14:val="none"/>
        </w:rPr>
        <w:t xml:space="preserve"> Though Harris received a much lower vote share of Millennials and Gen Zers than previous Democratic nominees her vote share for Young Gen Xers was in line with what previous Democratic presidential nominees received, and overall even though the Democrats lost ground among the 1973+ cohort young Americans once again proved to be notably more supportive of </w:t>
      </w:r>
      <w:r w:rsidR="00376EBA">
        <w:rPr>
          <w:rFonts w:ascii="Times New Roman" w:eastAsia="Calibri" w:hAnsi="Times New Roman" w:cs="Times New Roman"/>
          <w:kern w:val="0"/>
          <w:sz w:val="24"/>
          <w:szCs w:val="24"/>
          <w:lang w:eastAsia="zh-CN"/>
          <w14:ligatures w14:val="none"/>
        </w:rPr>
        <w:t xml:space="preserve">Democrats </w:t>
      </w:r>
      <w:r>
        <w:rPr>
          <w:rFonts w:ascii="Times New Roman" w:eastAsia="Calibri" w:hAnsi="Times New Roman" w:cs="Times New Roman"/>
          <w:kern w:val="0"/>
          <w:sz w:val="24"/>
          <w:szCs w:val="24"/>
          <w:lang w:eastAsia="zh-CN"/>
          <w14:ligatures w14:val="none"/>
        </w:rPr>
        <w:t>than the pre-1973 cohort.</w:t>
      </w:r>
    </w:p>
    <w:p w14:paraId="7A7E796C" w14:textId="34A59040" w:rsidR="000149F0" w:rsidRPr="007D67FE" w:rsidRDefault="000149F0" w:rsidP="000149F0">
      <w:pPr>
        <w:spacing w:after="0" w:line="240" w:lineRule="auto"/>
        <w:jc w:val="center"/>
        <w:rPr>
          <w:rFonts w:ascii="Times New Roman" w:eastAsia="SimSun" w:hAnsi="Times New Roman" w:cs="Times New Roman"/>
          <w:b/>
          <w:bCs/>
          <w:iCs/>
          <w:kern w:val="0"/>
          <w:sz w:val="24"/>
          <w14:ligatures w14:val="none"/>
        </w:rPr>
      </w:pPr>
      <w:r w:rsidRPr="007D67FE">
        <w:rPr>
          <w:rFonts w:ascii="Times New Roman" w:eastAsia="SimSun" w:hAnsi="Times New Roman" w:cs="Times New Roman"/>
          <w:b/>
          <w:bCs/>
          <w:iCs/>
          <w:kern w:val="0"/>
          <w:sz w:val="24"/>
          <w14:ligatures w14:val="none"/>
        </w:rPr>
        <w:lastRenderedPageBreak/>
        <w:t xml:space="preserve">Figure </w:t>
      </w:r>
      <w:r w:rsidR="00431902">
        <w:rPr>
          <w:rFonts w:ascii="Times New Roman" w:eastAsia="SimSun" w:hAnsi="Times New Roman" w:cs="Times New Roman"/>
          <w:b/>
          <w:bCs/>
          <w:iCs/>
          <w:kern w:val="0"/>
          <w:sz w:val="24"/>
          <w14:ligatures w14:val="none"/>
        </w:rPr>
        <w:t>6</w:t>
      </w:r>
    </w:p>
    <w:p w14:paraId="3DA61A78" w14:textId="77777777" w:rsidR="0058429D" w:rsidRDefault="0058429D" w:rsidP="00014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 xml:space="preserve">Relative </w:t>
      </w:r>
      <w:r w:rsidR="000149F0" w:rsidRPr="00F117B5">
        <w:rPr>
          <w:rFonts w:ascii="Times New Roman" w:eastAsia="SimSun" w:hAnsi="Times New Roman" w:cs="Times New Roman"/>
          <w:b/>
          <w:bCs/>
          <w:kern w:val="0"/>
          <w:sz w:val="24"/>
          <w:szCs w:val="24"/>
          <w:lang w:eastAsia="zh-CN"/>
          <w14:ligatures w14:val="none"/>
        </w:rPr>
        <w:t xml:space="preserve">Generational </w:t>
      </w:r>
      <w:r w:rsidR="000149F0">
        <w:rPr>
          <w:rFonts w:ascii="Times New Roman" w:eastAsia="SimSun" w:hAnsi="Times New Roman" w:cs="Times New Roman"/>
          <w:b/>
          <w:bCs/>
          <w:kern w:val="0"/>
          <w:sz w:val="24"/>
          <w:szCs w:val="24"/>
          <w:lang w:eastAsia="zh-CN"/>
          <w14:ligatures w14:val="none"/>
        </w:rPr>
        <w:t>P</w:t>
      </w:r>
      <w:r w:rsidR="000149F0" w:rsidRPr="00F117B5">
        <w:rPr>
          <w:rFonts w:ascii="Times New Roman" w:eastAsia="SimSun" w:hAnsi="Times New Roman" w:cs="Times New Roman"/>
          <w:b/>
          <w:bCs/>
          <w:kern w:val="0"/>
          <w:sz w:val="24"/>
          <w:szCs w:val="24"/>
          <w:lang w:eastAsia="zh-CN"/>
          <w14:ligatures w14:val="none"/>
        </w:rPr>
        <w:t>artisanship</w:t>
      </w:r>
      <w:r w:rsidR="000E3544">
        <w:rPr>
          <w:rFonts w:ascii="Times New Roman" w:eastAsia="SimSun" w:hAnsi="Times New Roman" w:cs="Times New Roman"/>
          <w:b/>
          <w:bCs/>
          <w:kern w:val="0"/>
          <w:sz w:val="24"/>
          <w:szCs w:val="24"/>
          <w:lang w:eastAsia="zh-CN"/>
          <w14:ligatures w14:val="none"/>
        </w:rPr>
        <w:t xml:space="preserve"> </w:t>
      </w:r>
      <w:r w:rsidR="000149F0" w:rsidRPr="00F117B5">
        <w:rPr>
          <w:rFonts w:ascii="Times New Roman" w:eastAsia="SimSun" w:hAnsi="Times New Roman" w:cs="Times New Roman"/>
          <w:b/>
          <w:bCs/>
          <w:kern w:val="0"/>
          <w:sz w:val="24"/>
          <w:szCs w:val="24"/>
          <w:lang w:eastAsia="zh-CN"/>
          <w14:ligatures w14:val="none"/>
        </w:rPr>
        <w:t xml:space="preserve">by </w:t>
      </w:r>
      <w:r w:rsidR="000149F0">
        <w:rPr>
          <w:rFonts w:ascii="Times New Roman" w:eastAsia="SimSun" w:hAnsi="Times New Roman" w:cs="Times New Roman"/>
          <w:b/>
          <w:bCs/>
          <w:kern w:val="0"/>
          <w:sz w:val="24"/>
          <w:szCs w:val="24"/>
          <w:lang w:eastAsia="zh-CN"/>
          <w14:ligatures w14:val="none"/>
        </w:rPr>
        <w:t>P</w:t>
      </w:r>
      <w:r w:rsidR="000149F0" w:rsidRPr="00F117B5">
        <w:rPr>
          <w:rFonts w:ascii="Times New Roman" w:eastAsia="SimSun" w:hAnsi="Times New Roman" w:cs="Times New Roman"/>
          <w:b/>
          <w:bCs/>
          <w:kern w:val="0"/>
          <w:sz w:val="24"/>
          <w:szCs w:val="24"/>
          <w:lang w:eastAsia="zh-CN"/>
          <w14:ligatures w14:val="none"/>
        </w:rPr>
        <w:t>residenti</w:t>
      </w:r>
      <w:r w:rsidR="000149F0">
        <w:rPr>
          <w:rFonts w:ascii="Times New Roman" w:eastAsia="SimSun" w:hAnsi="Times New Roman" w:cs="Times New Roman"/>
          <w:b/>
          <w:bCs/>
          <w:kern w:val="0"/>
          <w:sz w:val="24"/>
          <w:szCs w:val="24"/>
          <w:lang w:eastAsia="zh-CN"/>
          <w14:ligatures w14:val="none"/>
        </w:rPr>
        <w:t>al E</w:t>
      </w:r>
      <w:r w:rsidR="000149F0" w:rsidRPr="00F117B5">
        <w:rPr>
          <w:rFonts w:ascii="Times New Roman" w:eastAsia="SimSun" w:hAnsi="Times New Roman" w:cs="Times New Roman"/>
          <w:b/>
          <w:bCs/>
          <w:kern w:val="0"/>
          <w:sz w:val="24"/>
          <w:szCs w:val="24"/>
          <w:lang w:eastAsia="zh-CN"/>
          <w14:ligatures w14:val="none"/>
        </w:rPr>
        <w:t xml:space="preserve">lection </w:t>
      </w:r>
      <w:r w:rsidR="000149F0">
        <w:rPr>
          <w:rFonts w:ascii="Times New Roman" w:eastAsia="SimSun" w:hAnsi="Times New Roman" w:cs="Times New Roman"/>
          <w:b/>
          <w:bCs/>
          <w:kern w:val="0"/>
          <w:sz w:val="24"/>
          <w:szCs w:val="24"/>
          <w:lang w:eastAsia="zh-CN"/>
          <w14:ligatures w14:val="none"/>
        </w:rPr>
        <w:t>C</w:t>
      </w:r>
      <w:r w:rsidR="000149F0" w:rsidRPr="00F117B5">
        <w:rPr>
          <w:rFonts w:ascii="Times New Roman" w:eastAsia="SimSun" w:hAnsi="Times New Roman" w:cs="Times New Roman"/>
          <w:b/>
          <w:bCs/>
          <w:kern w:val="0"/>
          <w:sz w:val="24"/>
          <w:szCs w:val="24"/>
          <w:lang w:eastAsia="zh-CN"/>
          <w14:ligatures w14:val="none"/>
        </w:rPr>
        <w:t xml:space="preserve">ycle </w:t>
      </w:r>
    </w:p>
    <w:p w14:paraId="61051C6B" w14:textId="70FC9AA5" w:rsidR="000149F0" w:rsidRPr="00E140A3" w:rsidRDefault="000149F0" w:rsidP="00584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SimSun" w:hAnsi="Times New Roman" w:cs="Times New Roman"/>
          <w:b/>
          <w:bCs/>
          <w:kern w:val="0"/>
          <w:sz w:val="24"/>
          <w:szCs w:val="24"/>
          <w:lang w:eastAsia="zh-CN"/>
          <w14:ligatures w14:val="none"/>
        </w:rPr>
      </w:pPr>
      <w:r w:rsidRPr="00F117B5">
        <w:rPr>
          <w:rFonts w:ascii="Times New Roman" w:eastAsia="SimSun" w:hAnsi="Times New Roman" w:cs="Times New Roman"/>
          <w:b/>
          <w:bCs/>
          <w:kern w:val="0"/>
          <w:sz w:val="24"/>
          <w:szCs w:val="24"/>
          <w:lang w:eastAsia="zh-CN"/>
          <w14:ligatures w14:val="none"/>
        </w:rPr>
        <w:t xml:space="preserve">after </w:t>
      </w:r>
      <w:r>
        <w:rPr>
          <w:rFonts w:ascii="Times New Roman" w:eastAsia="SimSun" w:hAnsi="Times New Roman" w:cs="Times New Roman"/>
          <w:b/>
          <w:bCs/>
          <w:kern w:val="0"/>
          <w:sz w:val="24"/>
          <w:szCs w:val="24"/>
          <w:lang w:eastAsia="zh-CN"/>
          <w14:ligatures w14:val="none"/>
        </w:rPr>
        <w:t>E</w:t>
      </w:r>
      <w:r w:rsidRPr="00F117B5">
        <w:rPr>
          <w:rFonts w:ascii="Times New Roman" w:eastAsia="SimSun" w:hAnsi="Times New Roman" w:cs="Times New Roman"/>
          <w:b/>
          <w:bCs/>
          <w:kern w:val="0"/>
          <w:sz w:val="24"/>
          <w:szCs w:val="24"/>
          <w:lang w:eastAsia="zh-CN"/>
          <w14:ligatures w14:val="none"/>
        </w:rPr>
        <w:t xml:space="preserve">ntering </w:t>
      </w:r>
      <w:r w:rsidR="00091B4B">
        <w:rPr>
          <w:rFonts w:ascii="Times New Roman" w:eastAsia="SimSun" w:hAnsi="Times New Roman" w:cs="Times New Roman"/>
          <w:b/>
          <w:bCs/>
          <w:kern w:val="0"/>
          <w:sz w:val="24"/>
          <w:szCs w:val="24"/>
          <w:lang w:eastAsia="zh-CN"/>
          <w14:ligatures w14:val="none"/>
        </w:rPr>
        <w:t xml:space="preserve">the </w:t>
      </w:r>
      <w:r>
        <w:rPr>
          <w:rFonts w:ascii="Times New Roman" w:eastAsia="SimSun" w:hAnsi="Times New Roman" w:cs="Times New Roman"/>
          <w:b/>
          <w:bCs/>
          <w:kern w:val="0"/>
          <w:sz w:val="24"/>
          <w:szCs w:val="24"/>
          <w:lang w:eastAsia="zh-CN"/>
          <w14:ligatures w14:val="none"/>
        </w:rPr>
        <w:t>E</w:t>
      </w:r>
      <w:r w:rsidRPr="00F117B5">
        <w:rPr>
          <w:rFonts w:ascii="Times New Roman" w:eastAsia="SimSun" w:hAnsi="Times New Roman" w:cs="Times New Roman"/>
          <w:b/>
          <w:bCs/>
          <w:kern w:val="0"/>
          <w:sz w:val="24"/>
          <w:szCs w:val="24"/>
          <w:lang w:eastAsia="zh-CN"/>
          <w14:ligatures w14:val="none"/>
        </w:rPr>
        <w:t>lectorate</w:t>
      </w:r>
      <w:r w:rsidR="001F31DC">
        <w:rPr>
          <w:rFonts w:ascii="Times New Roman" w:eastAsia="SimSun" w:hAnsi="Times New Roman" w:cs="Times New Roman"/>
          <w:b/>
          <w:bCs/>
          <w:kern w:val="0"/>
          <w:sz w:val="24"/>
          <w:szCs w:val="24"/>
          <w:lang w:eastAsia="zh-CN"/>
          <w14:ligatures w14:val="none"/>
        </w:rPr>
        <w:t xml:space="preserve"> </w:t>
      </w:r>
      <w:r>
        <w:rPr>
          <w:rFonts w:ascii="Times New Roman" w:eastAsia="SimSun" w:hAnsi="Times New Roman" w:cs="Times New Roman"/>
          <w:b/>
          <w:bCs/>
          <w:kern w:val="0"/>
          <w:sz w:val="24"/>
          <w:szCs w:val="24"/>
          <w:lang w:eastAsia="zh-CN"/>
          <w14:ligatures w14:val="none"/>
        </w:rPr>
        <w:t>1952-2024</w:t>
      </w:r>
    </w:p>
    <w:p w14:paraId="1C201C33" w14:textId="77777777" w:rsidR="000149F0" w:rsidRDefault="000149F0" w:rsidP="000149F0">
      <w:pPr>
        <w:spacing w:after="0" w:line="240" w:lineRule="auto"/>
        <w:rPr>
          <w:rFonts w:ascii="Times New Roman" w:eastAsia="SimSun" w:hAnsi="Times New Roman" w:cs="Times New Roman"/>
          <w:b/>
          <w:bCs/>
          <w:iCs/>
          <w:kern w:val="0"/>
          <w:sz w:val="24"/>
          <w14:ligatures w14:val="none"/>
        </w:rPr>
      </w:pPr>
      <w:r>
        <w:rPr>
          <w:noProof/>
        </w:rPr>
        <w:drawing>
          <wp:inline distT="0" distB="0" distL="0" distR="0" wp14:anchorId="79249F0F" wp14:editId="0CF6EB48">
            <wp:extent cx="5943600" cy="2860040"/>
            <wp:effectExtent l="0" t="0" r="0" b="0"/>
            <wp:docPr id="697469656" name="Chart 1">
              <a:extLst xmlns:a="http://schemas.openxmlformats.org/drawingml/2006/main">
                <a:ext uri="{FF2B5EF4-FFF2-40B4-BE49-F238E27FC236}">
                  <a16:creationId xmlns:a16="http://schemas.microsoft.com/office/drawing/2014/main" id="{61F94A2C-2B2D-4EF9-B686-C5AE0F565F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E69683" w14:textId="77777777" w:rsidR="000149F0" w:rsidRPr="007D67FE" w:rsidRDefault="000149F0" w:rsidP="000149F0">
      <w:pPr>
        <w:spacing w:after="0" w:line="240" w:lineRule="auto"/>
        <w:rPr>
          <w:rFonts w:ascii="Times New Roman" w:eastAsia="SimSun" w:hAnsi="Times New Roman" w:cs="Times New Roman"/>
          <w:b/>
          <w:bCs/>
          <w:iCs/>
          <w:kern w:val="0"/>
          <w:sz w:val="24"/>
          <w14:ligatures w14:val="none"/>
        </w:rPr>
      </w:pPr>
    </w:p>
    <w:p w14:paraId="2728EC18" w14:textId="77777777" w:rsidR="000149F0" w:rsidRPr="00831922" w:rsidRDefault="000149F0" w:rsidP="00014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bCs/>
          <w:noProof/>
          <w:kern w:val="0"/>
          <w14:ligatures w14:val="none"/>
        </w:rPr>
      </w:pPr>
      <w:r w:rsidRPr="00831922">
        <w:rPr>
          <w:rFonts w:ascii="Times New Roman" w:eastAsia="Calibri" w:hAnsi="Times New Roman" w:cs="Times New Roman"/>
          <w:kern w:val="0"/>
          <w14:ligatures w14:val="none"/>
        </w:rPr>
        <w:t xml:space="preserve">Generations are defined by the following birth years: </w:t>
      </w:r>
      <w:r w:rsidRPr="00831922">
        <w:rPr>
          <w:rFonts w:ascii="Times New Roman" w:eastAsia="Calibri" w:hAnsi="Times New Roman" w:cs="Times New Roman"/>
          <w:i/>
          <w:iCs/>
          <w:kern w:val="0"/>
          <w14:ligatures w14:val="none"/>
        </w:rPr>
        <w:t>Greatest</w:t>
      </w:r>
      <w:r w:rsidRPr="00831922">
        <w:rPr>
          <w:rFonts w:ascii="Times New Roman" w:eastAsia="Calibri" w:hAnsi="Times New Roman" w:cs="Times New Roman"/>
          <w:kern w:val="0"/>
          <w14:ligatures w14:val="none"/>
        </w:rPr>
        <w:t xml:space="preserve">: 1910-1927; </w:t>
      </w:r>
      <w:r w:rsidRPr="00831922">
        <w:rPr>
          <w:rFonts w:ascii="Times New Roman" w:eastAsia="Calibri" w:hAnsi="Times New Roman" w:cs="Times New Roman"/>
          <w:i/>
          <w:kern w:val="0"/>
          <w14:ligatures w14:val="none"/>
        </w:rPr>
        <w:t>Silent</w:t>
      </w:r>
      <w:r w:rsidRPr="00831922">
        <w:rPr>
          <w:rFonts w:ascii="Times New Roman" w:eastAsia="Calibri" w:hAnsi="Times New Roman" w:cs="Times New Roman"/>
          <w:kern w:val="0"/>
          <w14:ligatures w14:val="none"/>
        </w:rPr>
        <w:t xml:space="preserve">: 1928-1945; </w:t>
      </w:r>
      <w:r w:rsidRPr="00831922">
        <w:rPr>
          <w:rFonts w:ascii="Times New Roman" w:eastAsia="Calibri" w:hAnsi="Times New Roman" w:cs="Times New Roman"/>
          <w:i/>
          <w:kern w:val="0"/>
          <w14:ligatures w14:val="none"/>
        </w:rPr>
        <w:t>Baby Boomer:</w:t>
      </w:r>
      <w:r w:rsidRPr="00831922">
        <w:rPr>
          <w:rFonts w:ascii="Times New Roman" w:eastAsia="Calibri" w:hAnsi="Times New Roman" w:cs="Times New Roman"/>
          <w:kern w:val="0"/>
          <w14:ligatures w14:val="none"/>
        </w:rPr>
        <w:t xml:space="preserve"> 1946-1964; </w:t>
      </w:r>
      <w:r w:rsidRPr="00831922">
        <w:rPr>
          <w:rFonts w:ascii="Times New Roman" w:eastAsia="Calibri" w:hAnsi="Times New Roman" w:cs="Times New Roman"/>
          <w:i/>
          <w:iCs/>
          <w:kern w:val="0"/>
          <w14:ligatures w14:val="none"/>
        </w:rPr>
        <w:t xml:space="preserve">Older </w:t>
      </w:r>
      <w:r w:rsidRPr="00831922">
        <w:rPr>
          <w:rFonts w:ascii="Times New Roman" w:eastAsia="Calibri" w:hAnsi="Times New Roman" w:cs="Times New Roman"/>
          <w:i/>
          <w:kern w:val="0"/>
          <w14:ligatures w14:val="none"/>
        </w:rPr>
        <w:t>Gen X:</w:t>
      </w:r>
      <w:r w:rsidRPr="00831922">
        <w:rPr>
          <w:rFonts w:ascii="Times New Roman" w:eastAsia="Calibri" w:hAnsi="Times New Roman" w:cs="Times New Roman"/>
          <w:kern w:val="0"/>
          <w14:ligatures w14:val="none"/>
        </w:rPr>
        <w:t xml:space="preserve"> 1965-1972; </w:t>
      </w:r>
      <w:r w:rsidRPr="00831922">
        <w:rPr>
          <w:rFonts w:ascii="Times New Roman" w:eastAsia="Calibri" w:hAnsi="Times New Roman" w:cs="Times New Roman"/>
          <w:i/>
          <w:iCs/>
          <w:kern w:val="0"/>
          <w14:ligatures w14:val="none"/>
        </w:rPr>
        <w:t xml:space="preserve">Younger Gen </w:t>
      </w:r>
      <w:r w:rsidRPr="00831922">
        <w:rPr>
          <w:rFonts w:ascii="Times New Roman" w:eastAsia="Calibri" w:hAnsi="Times New Roman" w:cs="Times New Roman"/>
          <w:kern w:val="0"/>
          <w14:ligatures w14:val="none"/>
        </w:rPr>
        <w:t xml:space="preserve">X: 1973-1980; Millennial: 1981-1996; </w:t>
      </w:r>
      <w:r w:rsidRPr="00831922">
        <w:rPr>
          <w:rFonts w:ascii="Times New Roman" w:eastAsia="Calibri" w:hAnsi="Times New Roman" w:cs="Times New Roman"/>
          <w:i/>
          <w:iCs/>
          <w:kern w:val="0"/>
          <w14:ligatures w14:val="none"/>
        </w:rPr>
        <w:t xml:space="preserve">Gen Z: </w:t>
      </w:r>
      <w:r w:rsidRPr="00831922">
        <w:rPr>
          <w:rFonts w:ascii="Times New Roman" w:eastAsia="Calibri" w:hAnsi="Times New Roman" w:cs="Times New Roman"/>
          <w:kern w:val="0"/>
          <w14:ligatures w14:val="none"/>
        </w:rPr>
        <w:t xml:space="preserve">1997-2012.  The X-axis denotes the presidential election cycle after the oldest of each generation reached 20 years old. First presidential election cycle for </w:t>
      </w:r>
      <w:r w:rsidRPr="00831922">
        <w:rPr>
          <w:rFonts w:ascii="Times New Roman" w:eastAsia="Calibri" w:hAnsi="Times New Roman" w:cs="Times New Roman"/>
          <w:i/>
          <w:kern w:val="0"/>
          <w14:ligatures w14:val="none"/>
        </w:rPr>
        <w:t>Greatest</w:t>
      </w:r>
      <w:r w:rsidRPr="00831922">
        <w:rPr>
          <w:rFonts w:ascii="Times New Roman" w:eastAsia="Calibri" w:hAnsi="Times New Roman" w:cs="Times New Roman"/>
          <w:kern w:val="0"/>
          <w14:ligatures w14:val="none"/>
        </w:rPr>
        <w:t xml:space="preserve"> = 1936; </w:t>
      </w:r>
      <w:r w:rsidRPr="00831922">
        <w:rPr>
          <w:rFonts w:ascii="Times New Roman" w:eastAsia="Calibri" w:hAnsi="Times New Roman" w:cs="Times New Roman"/>
          <w:i/>
          <w:kern w:val="0"/>
          <w14:ligatures w14:val="none"/>
        </w:rPr>
        <w:t>Silent</w:t>
      </w:r>
      <w:r w:rsidRPr="00831922">
        <w:rPr>
          <w:rFonts w:ascii="Times New Roman" w:eastAsia="Calibri" w:hAnsi="Times New Roman" w:cs="Times New Roman"/>
          <w:kern w:val="0"/>
          <w14:ligatures w14:val="none"/>
        </w:rPr>
        <w:t xml:space="preserve"> = 1952; </w:t>
      </w:r>
      <w:r w:rsidRPr="00831922">
        <w:rPr>
          <w:rFonts w:ascii="Times New Roman" w:eastAsia="Calibri" w:hAnsi="Times New Roman" w:cs="Times New Roman"/>
          <w:i/>
          <w:kern w:val="0"/>
          <w14:ligatures w14:val="none"/>
        </w:rPr>
        <w:t>Baby Boomer</w:t>
      </w:r>
      <w:r w:rsidRPr="00831922">
        <w:rPr>
          <w:rFonts w:ascii="Times New Roman" w:eastAsia="Calibri" w:hAnsi="Times New Roman" w:cs="Times New Roman"/>
          <w:kern w:val="0"/>
          <w14:ligatures w14:val="none"/>
        </w:rPr>
        <w:t xml:space="preserve"> = 1968; </w:t>
      </w:r>
      <w:r w:rsidRPr="00831922">
        <w:rPr>
          <w:rFonts w:ascii="Times New Roman" w:eastAsia="Calibri" w:hAnsi="Times New Roman" w:cs="Times New Roman"/>
          <w:i/>
          <w:iCs/>
          <w:kern w:val="0"/>
          <w14:ligatures w14:val="none"/>
        </w:rPr>
        <w:t xml:space="preserve">Older </w:t>
      </w:r>
      <w:r w:rsidRPr="00831922">
        <w:rPr>
          <w:rFonts w:ascii="Times New Roman" w:eastAsia="Calibri" w:hAnsi="Times New Roman" w:cs="Times New Roman"/>
          <w:i/>
          <w:kern w:val="0"/>
          <w14:ligatures w14:val="none"/>
        </w:rPr>
        <w:t>Gen X</w:t>
      </w:r>
      <w:r w:rsidRPr="00831922">
        <w:rPr>
          <w:rFonts w:ascii="Times New Roman" w:eastAsia="Calibri" w:hAnsi="Times New Roman" w:cs="Times New Roman"/>
          <w:kern w:val="0"/>
          <w14:ligatures w14:val="none"/>
        </w:rPr>
        <w:t xml:space="preserve"> = 1988; </w:t>
      </w:r>
      <w:r w:rsidRPr="00831922">
        <w:rPr>
          <w:rFonts w:ascii="Times New Roman" w:eastAsia="Calibri" w:hAnsi="Times New Roman" w:cs="Times New Roman"/>
          <w:i/>
          <w:iCs/>
          <w:kern w:val="0"/>
          <w14:ligatures w14:val="none"/>
        </w:rPr>
        <w:t xml:space="preserve">Younger Gen X </w:t>
      </w:r>
      <w:r w:rsidRPr="00831922">
        <w:rPr>
          <w:rFonts w:ascii="Times New Roman" w:eastAsia="Calibri" w:hAnsi="Times New Roman" w:cs="Times New Roman"/>
          <w:kern w:val="0"/>
          <w14:ligatures w14:val="none"/>
        </w:rPr>
        <w:t xml:space="preserve"> = 1996; </w:t>
      </w:r>
      <w:r w:rsidRPr="00831922">
        <w:rPr>
          <w:rFonts w:ascii="Times New Roman" w:eastAsia="Calibri" w:hAnsi="Times New Roman" w:cs="Times New Roman"/>
          <w:i/>
          <w:kern w:val="0"/>
          <w14:ligatures w14:val="none"/>
        </w:rPr>
        <w:t>Millennial = 2004</w:t>
      </w:r>
      <w:r w:rsidRPr="00831922">
        <w:rPr>
          <w:rFonts w:ascii="Times New Roman" w:eastAsia="Calibri" w:hAnsi="Times New Roman" w:cs="Times New Roman"/>
          <w:iCs/>
          <w:kern w:val="0"/>
          <w14:ligatures w14:val="none"/>
        </w:rPr>
        <w:t xml:space="preserve">; </w:t>
      </w:r>
      <w:r w:rsidRPr="00831922">
        <w:rPr>
          <w:rFonts w:ascii="Times New Roman" w:eastAsia="Calibri" w:hAnsi="Times New Roman" w:cs="Times New Roman"/>
          <w:i/>
          <w:kern w:val="0"/>
          <w14:ligatures w14:val="none"/>
        </w:rPr>
        <w:t xml:space="preserve">Gen Z </w:t>
      </w:r>
      <w:r w:rsidRPr="00831922">
        <w:rPr>
          <w:rFonts w:ascii="Times New Roman" w:eastAsia="Calibri" w:hAnsi="Times New Roman" w:cs="Times New Roman"/>
          <w:iCs/>
          <w:kern w:val="0"/>
          <w14:ligatures w14:val="none"/>
        </w:rPr>
        <w:t>= 2020.</w:t>
      </w:r>
    </w:p>
    <w:p w14:paraId="67F619A7" w14:textId="0D63A9C8" w:rsidR="000149F0" w:rsidRPr="00831922" w:rsidRDefault="000149F0" w:rsidP="000149F0">
      <w:pPr>
        <w:spacing w:after="0" w:line="240" w:lineRule="auto"/>
        <w:rPr>
          <w:rFonts w:ascii="Times New Roman" w:eastAsia="SimSun" w:hAnsi="Times New Roman" w:cs="Times New Roman"/>
          <w:lang w:eastAsia="zh-CN"/>
        </w:rPr>
      </w:pPr>
      <w:r w:rsidRPr="00831922">
        <w:rPr>
          <w:rFonts w:ascii="Times New Roman" w:eastAsia="Calibri" w:hAnsi="Times New Roman" w:cs="Times New Roman"/>
          <w:kern w:val="0"/>
          <w14:ligatures w14:val="none"/>
        </w:rPr>
        <w:t>Source: American National Election Studies.</w:t>
      </w:r>
      <w:r w:rsidR="00831922" w:rsidRPr="00831922">
        <w:rPr>
          <w:rFonts w:ascii="Times New Roman" w:eastAsia="Calibri" w:hAnsi="Times New Roman" w:cs="Times New Roman"/>
          <w:kern w:val="0"/>
          <w14:ligatures w14:val="none"/>
        </w:rPr>
        <w:t xml:space="preserve"> </w:t>
      </w:r>
      <w:r w:rsidR="00831922" w:rsidRPr="00831922">
        <w:rPr>
          <w:rFonts w:ascii="Times New Roman" w:hAnsi="Times New Roman" w:cs="Times New Roman"/>
          <w:color w:val="000000" w:themeColor="text1"/>
        </w:rPr>
        <w:t>Time Series Cumulative Data File from 1948-2020 and the Preliminary Release of the 2024 Pre-Election Data File.</w:t>
      </w:r>
    </w:p>
    <w:p w14:paraId="6742F9B3" w14:textId="77777777" w:rsidR="000149F0" w:rsidRPr="007D67FE" w:rsidRDefault="000149F0" w:rsidP="000149F0">
      <w:pPr>
        <w:spacing w:after="0" w:line="240" w:lineRule="auto"/>
        <w:rPr>
          <w:rFonts w:ascii="Times New Roman" w:eastAsia="Calibri" w:hAnsi="Times New Roman" w:cs="Times New Roman"/>
          <w:kern w:val="0"/>
          <w:sz w:val="24"/>
          <w:szCs w:val="24"/>
          <w14:ligatures w14:val="none"/>
        </w:rPr>
      </w:pPr>
    </w:p>
    <w:p w14:paraId="5560E861" w14:textId="77777777" w:rsidR="00431902" w:rsidRPr="007D67FE" w:rsidRDefault="00431902" w:rsidP="00431902">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 xml:space="preserve">Figure </w:t>
      </w:r>
      <w:r>
        <w:rPr>
          <w:rFonts w:ascii="Times New Roman" w:eastAsia="Calibri" w:hAnsi="Times New Roman" w:cs="Times New Roman"/>
          <w:kern w:val="0"/>
          <w:sz w:val="24"/>
          <w:szCs w:val="24"/>
          <w14:ligatures w14:val="none"/>
        </w:rPr>
        <w:t>6</w:t>
      </w:r>
      <w:r w:rsidRPr="007D67FE">
        <w:rPr>
          <w:rFonts w:ascii="Times New Roman" w:eastAsia="Calibri" w:hAnsi="Times New Roman" w:cs="Times New Roman"/>
          <w:kern w:val="0"/>
          <w:sz w:val="24"/>
          <w:szCs w:val="24"/>
          <w14:ligatures w14:val="none"/>
        </w:rPr>
        <w:t xml:space="preserve">, which compares the generations by presidential election cycle after entering the electorate, further emphasizes the degree to which </w:t>
      </w:r>
      <w:r>
        <w:rPr>
          <w:rFonts w:ascii="Times New Roman" w:eastAsia="Calibri" w:hAnsi="Times New Roman" w:cs="Times New Roman"/>
          <w:kern w:val="0"/>
          <w:sz w:val="24"/>
          <w:szCs w:val="24"/>
          <w14:ligatures w14:val="none"/>
        </w:rPr>
        <w:t xml:space="preserve">Young Gen Xers, </w:t>
      </w:r>
      <w:r w:rsidRPr="007D67FE">
        <w:rPr>
          <w:rFonts w:ascii="Times New Roman" w:eastAsia="Calibri" w:hAnsi="Times New Roman" w:cs="Times New Roman"/>
          <w:kern w:val="0"/>
          <w:sz w:val="24"/>
          <w:szCs w:val="24"/>
          <w14:ligatures w14:val="none"/>
        </w:rPr>
        <w:t>Millennials</w:t>
      </w:r>
      <w:r>
        <w:rPr>
          <w:rFonts w:ascii="Times New Roman" w:eastAsia="Calibri" w:hAnsi="Times New Roman" w:cs="Times New Roman"/>
          <w:kern w:val="0"/>
          <w:sz w:val="24"/>
          <w:szCs w:val="24"/>
          <w14:ligatures w14:val="none"/>
        </w:rPr>
        <w:t>,</w:t>
      </w:r>
      <w:r w:rsidRPr="007D67FE">
        <w:rPr>
          <w:rFonts w:ascii="Times New Roman" w:eastAsia="Calibri" w:hAnsi="Times New Roman" w:cs="Times New Roman"/>
          <w:kern w:val="0"/>
          <w:sz w:val="24"/>
          <w:szCs w:val="24"/>
          <w14:ligatures w14:val="none"/>
        </w:rPr>
        <w:t xml:space="preserve"> and Gen Z</w:t>
      </w:r>
      <w:r>
        <w:rPr>
          <w:rFonts w:ascii="Times New Roman" w:eastAsia="Calibri" w:hAnsi="Times New Roman" w:cs="Times New Roman"/>
          <w:kern w:val="0"/>
          <w:sz w:val="24"/>
          <w:szCs w:val="24"/>
          <w14:ligatures w14:val="none"/>
        </w:rPr>
        <w:t>ers</w:t>
      </w:r>
      <w:r w:rsidRPr="007D67FE">
        <w:rPr>
          <w:rFonts w:ascii="Times New Roman" w:eastAsia="Calibri" w:hAnsi="Times New Roman" w:cs="Times New Roman"/>
          <w:kern w:val="0"/>
          <w:sz w:val="24"/>
          <w:szCs w:val="24"/>
          <w14:ligatures w14:val="none"/>
        </w:rPr>
        <w:t xml:space="preserve"> are partisan outliers. By comparing generational partisanship relative to the overall electorate, </w:t>
      </w:r>
      <w:proofErr w:type="gramStart"/>
      <w:r w:rsidRPr="007D67FE">
        <w:rPr>
          <w:rFonts w:ascii="Times New Roman" w:eastAsia="Calibri" w:hAnsi="Times New Roman" w:cs="Times New Roman"/>
          <w:kern w:val="0"/>
          <w:sz w:val="24"/>
          <w:szCs w:val="24"/>
          <w14:ligatures w14:val="none"/>
        </w:rPr>
        <w:t xml:space="preserve">it is clear that </w:t>
      </w:r>
      <w:r>
        <w:rPr>
          <w:rFonts w:ascii="Times New Roman" w:eastAsia="Calibri" w:hAnsi="Times New Roman" w:cs="Times New Roman"/>
          <w:kern w:val="0"/>
          <w:sz w:val="24"/>
          <w:szCs w:val="24"/>
          <w14:ligatures w14:val="none"/>
        </w:rPr>
        <w:t>1973</w:t>
      </w:r>
      <w:proofErr w:type="gramEnd"/>
      <w:r>
        <w:rPr>
          <w:rFonts w:ascii="Times New Roman" w:eastAsia="Calibri" w:hAnsi="Times New Roman" w:cs="Times New Roman"/>
          <w:kern w:val="0"/>
          <w:sz w:val="24"/>
          <w:szCs w:val="24"/>
          <w14:ligatures w14:val="none"/>
        </w:rPr>
        <w:t>+cohort</w:t>
      </w:r>
      <w:r w:rsidRPr="007D67FE">
        <w:rPr>
          <w:rFonts w:ascii="Times New Roman" w:eastAsia="Calibri" w:hAnsi="Times New Roman" w:cs="Times New Roman"/>
          <w:kern w:val="0"/>
          <w:sz w:val="24"/>
          <w:szCs w:val="24"/>
          <w14:ligatures w14:val="none"/>
        </w:rPr>
        <w:t xml:space="preserve"> began their adult lives voting considerably more Democratic than previous generations. It is also obvious that generations do not necessarily become progressively more Republican as they grow older.</w:t>
      </w:r>
      <w:r>
        <w:rPr>
          <w:rFonts w:ascii="Times New Roman" w:eastAsia="Calibri" w:hAnsi="Times New Roman" w:cs="Times New Roman"/>
          <w:kern w:val="0"/>
          <w:sz w:val="24"/>
          <w:szCs w:val="24"/>
          <w14:ligatures w14:val="none"/>
        </w:rPr>
        <w:t xml:space="preserve"> On one hand,</w:t>
      </w:r>
      <w:r w:rsidRPr="007D67F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t</w:t>
      </w:r>
      <w:r w:rsidRPr="007D67FE">
        <w:rPr>
          <w:rFonts w:ascii="Times New Roman" w:eastAsia="Calibri" w:hAnsi="Times New Roman" w:cs="Times New Roman"/>
          <w:kern w:val="0"/>
          <w:sz w:val="24"/>
          <w:szCs w:val="24"/>
          <w14:ligatures w14:val="none"/>
        </w:rPr>
        <w:t>he Silent Generation</w:t>
      </w:r>
      <w:r>
        <w:rPr>
          <w:rFonts w:ascii="Times New Roman" w:eastAsia="Calibri" w:hAnsi="Times New Roman" w:cs="Times New Roman"/>
          <w:kern w:val="0"/>
          <w:sz w:val="24"/>
          <w:szCs w:val="24"/>
          <w14:ligatures w14:val="none"/>
        </w:rPr>
        <w:t xml:space="preserve"> </w:t>
      </w:r>
      <w:r w:rsidRPr="007D67FE">
        <w:rPr>
          <w:rFonts w:ascii="Times New Roman" w:eastAsia="Calibri" w:hAnsi="Times New Roman" w:cs="Times New Roman"/>
          <w:kern w:val="0"/>
          <w:sz w:val="24"/>
          <w:szCs w:val="24"/>
          <w14:ligatures w14:val="none"/>
        </w:rPr>
        <w:t xml:space="preserve">started out Republican-leaning and, with a couple of exceptions (including the 1964 Johnson-Goldwater race), maintained its Republican tendencies. </w:t>
      </w:r>
      <w:r>
        <w:rPr>
          <w:rFonts w:ascii="Times New Roman" w:eastAsia="Calibri" w:hAnsi="Times New Roman" w:cs="Times New Roman"/>
          <w:kern w:val="0"/>
          <w:sz w:val="24"/>
          <w:szCs w:val="24"/>
          <w14:ligatures w14:val="none"/>
        </w:rPr>
        <w:t xml:space="preserve">On the other hand, at the end of their lives </w:t>
      </w:r>
      <w:r w:rsidRPr="007D67FE">
        <w:rPr>
          <w:rFonts w:ascii="Times New Roman" w:eastAsia="Calibri" w:hAnsi="Times New Roman" w:cs="Times New Roman"/>
          <w:kern w:val="0"/>
          <w:sz w:val="24"/>
          <w:szCs w:val="24"/>
          <w14:ligatures w14:val="none"/>
        </w:rPr>
        <w:t>the Greatest Generation</w:t>
      </w:r>
      <w:r>
        <w:rPr>
          <w:rFonts w:ascii="Times New Roman" w:eastAsia="Calibri" w:hAnsi="Times New Roman" w:cs="Times New Roman"/>
          <w:kern w:val="0"/>
          <w:sz w:val="24"/>
          <w:szCs w:val="24"/>
          <w14:ligatures w14:val="none"/>
        </w:rPr>
        <w:t xml:space="preserve"> </w:t>
      </w:r>
      <w:r w:rsidRPr="007D67FE">
        <w:rPr>
          <w:rFonts w:ascii="Times New Roman" w:eastAsia="Calibri" w:hAnsi="Times New Roman" w:cs="Times New Roman"/>
          <w:kern w:val="0"/>
          <w:sz w:val="24"/>
          <w:szCs w:val="24"/>
          <w14:ligatures w14:val="none"/>
        </w:rPr>
        <w:t xml:space="preserve">completely contradicting the stereotype that people become more Republican as they </w:t>
      </w:r>
      <w:r w:rsidRPr="007D67FE">
        <w:rPr>
          <w:rFonts w:ascii="Times New Roman" w:eastAsia="Calibri" w:hAnsi="Times New Roman" w:cs="Times New Roman"/>
          <w:kern w:val="0"/>
          <w:sz w:val="24"/>
          <w:szCs w:val="24"/>
          <w14:ligatures w14:val="none"/>
        </w:rPr>
        <w:lastRenderedPageBreak/>
        <w:t>age, became more supportive of Democratic presidential candidates than they had been previously.</w:t>
      </w:r>
    </w:p>
    <w:p w14:paraId="0F7246A9" w14:textId="27091663" w:rsidR="000149F0" w:rsidRPr="007D67FE" w:rsidRDefault="000149F0" w:rsidP="00376EBA">
      <w:pPr>
        <w:spacing w:after="0" w:line="480" w:lineRule="auto"/>
        <w:ind w:firstLine="720"/>
        <w:rPr>
          <w:rFonts w:ascii="Times New Roman" w:eastAsia="SimSun" w:hAnsi="Times New Roman" w:cs="Times New Roman"/>
          <w:iCs/>
          <w:kern w:val="0"/>
          <w:sz w:val="24"/>
          <w14:ligatures w14:val="none"/>
        </w:rPr>
      </w:pPr>
      <w:r w:rsidRPr="007D67FE">
        <w:rPr>
          <w:rFonts w:ascii="Times New Roman" w:eastAsia="SimSun" w:hAnsi="Times New Roman" w:cs="Times New Roman"/>
          <w:iCs/>
          <w:kern w:val="0"/>
          <w:sz w:val="24"/>
          <w14:ligatures w14:val="none"/>
        </w:rPr>
        <w:t xml:space="preserve">Figure </w:t>
      </w:r>
      <w:r w:rsidR="00431902">
        <w:rPr>
          <w:rFonts w:ascii="Times New Roman" w:eastAsia="SimSun" w:hAnsi="Times New Roman" w:cs="Times New Roman"/>
          <w:iCs/>
          <w:kern w:val="0"/>
          <w:sz w:val="24"/>
          <w14:ligatures w14:val="none"/>
        </w:rPr>
        <w:t>6</w:t>
      </w:r>
      <w:r w:rsidRPr="007D67FE">
        <w:rPr>
          <w:rFonts w:ascii="Times New Roman" w:eastAsia="SimSun" w:hAnsi="Times New Roman" w:cs="Times New Roman"/>
          <w:iCs/>
          <w:kern w:val="0"/>
          <w:sz w:val="24"/>
          <w14:ligatures w14:val="none"/>
        </w:rPr>
        <w:t xml:space="preserve"> reinforces the </w:t>
      </w:r>
      <w:r>
        <w:rPr>
          <w:rFonts w:ascii="Times New Roman" w:eastAsia="SimSun" w:hAnsi="Times New Roman" w:cs="Times New Roman"/>
          <w:iCs/>
          <w:kern w:val="0"/>
          <w:sz w:val="24"/>
          <w14:ligatures w14:val="none"/>
        </w:rPr>
        <w:t xml:space="preserve">general </w:t>
      </w:r>
      <w:r w:rsidRPr="007D67FE">
        <w:rPr>
          <w:rFonts w:ascii="Times New Roman" w:eastAsia="SimSun" w:hAnsi="Times New Roman" w:cs="Times New Roman"/>
          <w:iCs/>
          <w:kern w:val="0"/>
          <w:sz w:val="24"/>
          <w14:ligatures w14:val="none"/>
        </w:rPr>
        <w:t xml:space="preserve">lack of </w:t>
      </w:r>
      <w:r>
        <w:rPr>
          <w:rFonts w:ascii="Times New Roman" w:eastAsia="SimSun" w:hAnsi="Times New Roman" w:cs="Times New Roman"/>
          <w:iCs/>
          <w:kern w:val="0"/>
          <w:sz w:val="24"/>
          <w14:ligatures w14:val="none"/>
        </w:rPr>
        <w:t>consistent</w:t>
      </w:r>
      <w:r w:rsidRPr="007D67FE">
        <w:rPr>
          <w:rFonts w:ascii="Times New Roman" w:eastAsia="SimSun" w:hAnsi="Times New Roman" w:cs="Times New Roman"/>
          <w:iCs/>
          <w:kern w:val="0"/>
          <w:sz w:val="24"/>
          <w14:ligatures w14:val="none"/>
        </w:rPr>
        <w:t xml:space="preserve"> partisan generational differences from 1952 to 2020, but there are a few noticeable exceptions</w:t>
      </w:r>
      <w:r>
        <w:rPr>
          <w:rFonts w:ascii="Times New Roman" w:eastAsia="SimSun" w:hAnsi="Times New Roman" w:cs="Times New Roman"/>
          <w:iCs/>
          <w:kern w:val="0"/>
          <w:sz w:val="24"/>
          <w14:ligatures w14:val="none"/>
        </w:rPr>
        <w:t>, mostly regarding the 1973+ cohort. Generations which exhibited consistently strong partisanship for three or more presidential election cycles include t</w:t>
      </w:r>
      <w:r w:rsidRPr="007D67FE">
        <w:rPr>
          <w:rFonts w:ascii="Times New Roman" w:eastAsia="SimSun" w:hAnsi="Times New Roman" w:cs="Times New Roman"/>
          <w:iCs/>
          <w:kern w:val="0"/>
          <w:sz w:val="24"/>
          <w14:ligatures w14:val="none"/>
        </w:rPr>
        <w:t xml:space="preserve">he Greatest Generation </w:t>
      </w:r>
      <w:r>
        <w:rPr>
          <w:rFonts w:ascii="Times New Roman" w:eastAsia="SimSun" w:hAnsi="Times New Roman" w:cs="Times New Roman"/>
          <w:iCs/>
          <w:kern w:val="0"/>
          <w:sz w:val="24"/>
          <w14:ligatures w14:val="none"/>
        </w:rPr>
        <w:t>from</w:t>
      </w:r>
      <w:r w:rsidRPr="007D67FE">
        <w:rPr>
          <w:rFonts w:ascii="Times New Roman" w:eastAsia="SimSun" w:hAnsi="Times New Roman" w:cs="Times New Roman"/>
          <w:iCs/>
          <w:kern w:val="0"/>
          <w:sz w:val="24"/>
          <w14:ligatures w14:val="none"/>
        </w:rPr>
        <w:t xml:space="preserve"> 1992-2000 (their 15th, 16th, and 17th presidential elections); 2) the Silent Generation </w:t>
      </w:r>
      <w:r>
        <w:rPr>
          <w:rFonts w:ascii="Times New Roman" w:eastAsia="SimSun" w:hAnsi="Times New Roman" w:cs="Times New Roman"/>
          <w:iCs/>
          <w:kern w:val="0"/>
          <w:sz w:val="24"/>
          <w14:ligatures w14:val="none"/>
        </w:rPr>
        <w:t>from</w:t>
      </w:r>
      <w:r w:rsidRPr="007D67FE">
        <w:rPr>
          <w:rFonts w:ascii="Times New Roman" w:eastAsia="SimSun" w:hAnsi="Times New Roman" w:cs="Times New Roman"/>
          <w:iCs/>
          <w:kern w:val="0"/>
          <w:sz w:val="24"/>
          <w14:ligatures w14:val="none"/>
        </w:rPr>
        <w:t xml:space="preserve"> 2012-2020 (their 16th, 17th, and 18th presidential elections); </w:t>
      </w:r>
      <w:r>
        <w:rPr>
          <w:rFonts w:ascii="Times New Roman" w:eastAsia="SimSun" w:hAnsi="Times New Roman" w:cs="Times New Roman"/>
          <w:iCs/>
          <w:kern w:val="0"/>
          <w:sz w:val="24"/>
          <w14:ligatures w14:val="none"/>
        </w:rPr>
        <w:t>3) Younger Gen Xers from 1996 to 2024 (their first eight presidential elections); and 4</w:t>
      </w:r>
      <w:r w:rsidRPr="007D67FE">
        <w:rPr>
          <w:rFonts w:ascii="Times New Roman" w:eastAsia="SimSun" w:hAnsi="Times New Roman" w:cs="Times New Roman"/>
          <w:iCs/>
          <w:kern w:val="0"/>
          <w:sz w:val="24"/>
          <w14:ligatures w14:val="none"/>
        </w:rPr>
        <w:t>) Millennials in 2004-202</w:t>
      </w:r>
      <w:r>
        <w:rPr>
          <w:rFonts w:ascii="Times New Roman" w:eastAsia="SimSun" w:hAnsi="Times New Roman" w:cs="Times New Roman"/>
          <w:iCs/>
          <w:kern w:val="0"/>
          <w:sz w:val="24"/>
          <w14:ligatures w14:val="none"/>
        </w:rPr>
        <w:t>4</w:t>
      </w:r>
      <w:r w:rsidRPr="007D67FE">
        <w:rPr>
          <w:rFonts w:ascii="Times New Roman" w:eastAsia="SimSun" w:hAnsi="Times New Roman" w:cs="Times New Roman"/>
          <w:iCs/>
          <w:kern w:val="0"/>
          <w:sz w:val="24"/>
          <w14:ligatures w14:val="none"/>
        </w:rPr>
        <w:t xml:space="preserve"> (their first </w:t>
      </w:r>
      <w:r>
        <w:rPr>
          <w:rFonts w:ascii="Times New Roman" w:eastAsia="SimSun" w:hAnsi="Times New Roman" w:cs="Times New Roman"/>
          <w:iCs/>
          <w:kern w:val="0"/>
          <w:sz w:val="24"/>
          <w14:ligatures w14:val="none"/>
        </w:rPr>
        <w:t>six</w:t>
      </w:r>
      <w:r w:rsidRPr="007D67FE">
        <w:rPr>
          <w:rFonts w:ascii="Times New Roman" w:eastAsia="SimSun" w:hAnsi="Times New Roman" w:cs="Times New Roman"/>
          <w:iCs/>
          <w:kern w:val="0"/>
          <w:sz w:val="24"/>
          <w14:ligatures w14:val="none"/>
        </w:rPr>
        <w:t xml:space="preserve"> presidential elections)</w:t>
      </w:r>
      <w:r>
        <w:rPr>
          <w:rFonts w:ascii="Times New Roman" w:eastAsia="SimSun" w:hAnsi="Times New Roman" w:cs="Times New Roman"/>
          <w:iCs/>
          <w:kern w:val="0"/>
          <w:sz w:val="24"/>
          <w14:ligatures w14:val="none"/>
        </w:rPr>
        <w:t xml:space="preserve">.  Combining the consistent support for Democrats of Younger Gen Xers and Millennials with Gen Zers now reaching adulthood and one can see just how different the 1973+ cohort has been politically than older generations. </w:t>
      </w:r>
      <w:r w:rsidRPr="007D67FE">
        <w:rPr>
          <w:rFonts w:ascii="Times New Roman" w:eastAsia="SimSun" w:hAnsi="Times New Roman" w:cs="Times New Roman"/>
          <w:iCs/>
          <w:kern w:val="0"/>
          <w:sz w:val="24"/>
          <w14:ligatures w14:val="none"/>
        </w:rPr>
        <w:t xml:space="preserve">It is important to stress that </w:t>
      </w:r>
      <w:r>
        <w:rPr>
          <w:rFonts w:ascii="Times New Roman" w:eastAsia="SimSun" w:hAnsi="Times New Roman" w:cs="Times New Roman"/>
          <w:iCs/>
          <w:kern w:val="0"/>
          <w:sz w:val="24"/>
          <w14:ligatures w14:val="none"/>
        </w:rPr>
        <w:t>the pre-1973</w:t>
      </w:r>
      <w:r w:rsidRPr="007D67FE">
        <w:rPr>
          <w:rFonts w:ascii="Times New Roman" w:eastAsia="SimSun" w:hAnsi="Times New Roman" w:cs="Times New Roman"/>
          <w:iCs/>
          <w:kern w:val="0"/>
          <w:sz w:val="24"/>
          <w14:ligatures w14:val="none"/>
        </w:rPr>
        <w:t xml:space="preserve"> generations were generally not substantially more Democratic when first entering the electorate. In fact, </w:t>
      </w:r>
      <w:r>
        <w:rPr>
          <w:rFonts w:ascii="Times New Roman" w:eastAsia="SimSun" w:hAnsi="Times New Roman" w:cs="Times New Roman"/>
          <w:iCs/>
          <w:kern w:val="0"/>
          <w:sz w:val="24"/>
          <w14:ligatures w14:val="none"/>
        </w:rPr>
        <w:t xml:space="preserve">Silents, Baby Boomers, and Older Gen Xers all started off relatively Republican. </w:t>
      </w:r>
      <w:r w:rsidRPr="007D67FE">
        <w:rPr>
          <w:rFonts w:ascii="Times New Roman" w:eastAsia="SimSun" w:hAnsi="Times New Roman" w:cs="Times New Roman"/>
          <w:iCs/>
          <w:kern w:val="0"/>
          <w:sz w:val="24"/>
          <w14:ligatures w14:val="none"/>
        </w:rPr>
        <w:t xml:space="preserve">Interestingly, while the Greatest Generation and Silent Generation were both partisan outliers towards the end of their lives, </w:t>
      </w:r>
      <w:r>
        <w:rPr>
          <w:rFonts w:ascii="Times New Roman" w:eastAsia="SimSun" w:hAnsi="Times New Roman" w:cs="Times New Roman"/>
          <w:iCs/>
          <w:kern w:val="0"/>
          <w:sz w:val="24"/>
          <w14:ligatures w14:val="none"/>
        </w:rPr>
        <w:t>as noted previously,</w:t>
      </w:r>
      <w:r w:rsidRPr="007D67FE">
        <w:rPr>
          <w:rFonts w:ascii="Times New Roman" w:eastAsia="SimSun" w:hAnsi="Times New Roman" w:cs="Times New Roman"/>
          <w:iCs/>
          <w:kern w:val="0"/>
          <w:sz w:val="24"/>
          <w14:ligatures w14:val="none"/>
        </w:rPr>
        <w:t xml:space="preserve"> their partisan preferences were opposite</w:t>
      </w:r>
      <w:r>
        <w:rPr>
          <w:rFonts w:ascii="Times New Roman" w:eastAsia="SimSun" w:hAnsi="Times New Roman" w:cs="Times New Roman"/>
          <w:iCs/>
          <w:kern w:val="0"/>
          <w:sz w:val="24"/>
          <w14:ligatures w14:val="none"/>
        </w:rPr>
        <w:t xml:space="preserve"> as </w:t>
      </w:r>
      <w:r w:rsidRPr="007D67FE">
        <w:rPr>
          <w:rFonts w:ascii="Times New Roman" w:eastAsia="SimSun" w:hAnsi="Times New Roman" w:cs="Times New Roman"/>
          <w:iCs/>
          <w:kern w:val="0"/>
          <w:sz w:val="24"/>
          <w14:ligatures w14:val="none"/>
        </w:rPr>
        <w:t>the Greatest Generation strongly support</w:t>
      </w:r>
      <w:r>
        <w:rPr>
          <w:rFonts w:ascii="Times New Roman" w:eastAsia="SimSun" w:hAnsi="Times New Roman" w:cs="Times New Roman"/>
          <w:iCs/>
          <w:kern w:val="0"/>
          <w:sz w:val="24"/>
          <w14:ligatures w14:val="none"/>
        </w:rPr>
        <w:t>ed</w:t>
      </w:r>
      <w:r w:rsidRPr="007D67FE">
        <w:rPr>
          <w:rFonts w:ascii="Times New Roman" w:eastAsia="SimSun" w:hAnsi="Times New Roman" w:cs="Times New Roman"/>
          <w:iCs/>
          <w:kern w:val="0"/>
          <w:sz w:val="24"/>
          <w14:ligatures w14:val="none"/>
        </w:rPr>
        <w:t xml:space="preserve"> the Democratic nominee and the Silent Generation strongly support</w:t>
      </w:r>
      <w:r>
        <w:rPr>
          <w:rFonts w:ascii="Times New Roman" w:eastAsia="SimSun" w:hAnsi="Times New Roman" w:cs="Times New Roman"/>
          <w:iCs/>
          <w:kern w:val="0"/>
          <w:sz w:val="24"/>
          <w14:ligatures w14:val="none"/>
        </w:rPr>
        <w:t>ed</w:t>
      </w:r>
      <w:r w:rsidRPr="007D67FE">
        <w:rPr>
          <w:rFonts w:ascii="Times New Roman" w:eastAsia="SimSun" w:hAnsi="Times New Roman" w:cs="Times New Roman"/>
          <w:iCs/>
          <w:kern w:val="0"/>
          <w:sz w:val="24"/>
          <w14:ligatures w14:val="none"/>
        </w:rPr>
        <w:t xml:space="preserve"> the Republican nominee.</w:t>
      </w:r>
    </w:p>
    <w:p w14:paraId="5521227E" w14:textId="69868EA4" w:rsidR="000149F0" w:rsidRPr="007D67FE" w:rsidRDefault="000149F0" w:rsidP="00D73E68">
      <w:pPr>
        <w:spacing w:after="0" w:line="480" w:lineRule="auto"/>
        <w:ind w:firstLine="720"/>
        <w:rPr>
          <w:rFonts w:ascii="Times New Roman" w:eastAsia="SimSun" w:hAnsi="Times New Roman" w:cs="Times New Roman"/>
          <w:iCs/>
          <w:kern w:val="0"/>
          <w:sz w:val="24"/>
          <w14:ligatures w14:val="none"/>
        </w:rPr>
      </w:pPr>
      <w:r w:rsidRPr="007D67FE">
        <w:rPr>
          <w:rFonts w:ascii="Times New Roman" w:eastAsia="SimSun" w:hAnsi="Times New Roman" w:cs="Times New Roman"/>
          <w:iCs/>
          <w:kern w:val="0"/>
          <w:sz w:val="24"/>
          <w14:ligatures w14:val="none"/>
        </w:rPr>
        <w:t xml:space="preserve">Figure </w:t>
      </w:r>
      <w:r w:rsidR="00D73E68">
        <w:rPr>
          <w:rFonts w:ascii="Times New Roman" w:eastAsia="SimSun" w:hAnsi="Times New Roman" w:cs="Times New Roman"/>
          <w:iCs/>
          <w:kern w:val="0"/>
          <w:sz w:val="24"/>
          <w14:ligatures w14:val="none"/>
        </w:rPr>
        <w:t>7</w:t>
      </w:r>
      <w:r w:rsidRPr="007D67FE">
        <w:rPr>
          <w:rFonts w:ascii="Times New Roman" w:eastAsia="SimSun" w:hAnsi="Times New Roman" w:cs="Times New Roman"/>
          <w:iCs/>
          <w:kern w:val="0"/>
          <w:sz w:val="24"/>
          <w14:ligatures w14:val="none"/>
        </w:rPr>
        <w:t xml:space="preserve">, which displays the trendlines of partisan presidential vote preferences by generational cohort over time, reinforces the idea that each generation has its own unique partisan characteristics. </w:t>
      </w:r>
      <w:r>
        <w:rPr>
          <w:rFonts w:ascii="Times New Roman" w:eastAsia="SimSun" w:hAnsi="Times New Roman" w:cs="Times New Roman"/>
          <w:iCs/>
          <w:kern w:val="0"/>
          <w:sz w:val="24"/>
          <w14:ligatures w14:val="none"/>
        </w:rPr>
        <w:t xml:space="preserve">Young Gen Xers and especially </w:t>
      </w:r>
      <w:r w:rsidRPr="007D67FE">
        <w:rPr>
          <w:rFonts w:ascii="Times New Roman" w:eastAsia="SimSun" w:hAnsi="Times New Roman" w:cs="Times New Roman"/>
          <w:iCs/>
          <w:kern w:val="0"/>
          <w:sz w:val="24"/>
          <w14:ligatures w14:val="none"/>
        </w:rPr>
        <w:t xml:space="preserve">Millennials </w:t>
      </w:r>
      <w:r>
        <w:rPr>
          <w:rFonts w:ascii="Times New Roman" w:eastAsia="SimSun" w:hAnsi="Times New Roman" w:cs="Times New Roman"/>
          <w:iCs/>
          <w:kern w:val="0"/>
          <w:sz w:val="24"/>
          <w14:ligatures w14:val="none"/>
        </w:rPr>
        <w:t xml:space="preserve">have </w:t>
      </w:r>
      <w:r w:rsidRPr="007D67FE">
        <w:rPr>
          <w:rFonts w:ascii="Times New Roman" w:eastAsia="SimSun" w:hAnsi="Times New Roman" w:cs="Times New Roman"/>
          <w:iCs/>
          <w:kern w:val="0"/>
          <w:sz w:val="24"/>
          <w14:ligatures w14:val="none"/>
        </w:rPr>
        <w:t xml:space="preserve">started </w:t>
      </w:r>
      <w:r>
        <w:rPr>
          <w:rFonts w:ascii="Times New Roman" w:eastAsia="SimSun" w:hAnsi="Times New Roman" w:cs="Times New Roman"/>
          <w:iCs/>
          <w:kern w:val="0"/>
          <w:sz w:val="24"/>
          <w14:ligatures w14:val="none"/>
        </w:rPr>
        <w:t>out strongly</w:t>
      </w:r>
      <w:r w:rsidRPr="007D67FE">
        <w:rPr>
          <w:rFonts w:ascii="Times New Roman" w:eastAsia="SimSun" w:hAnsi="Times New Roman" w:cs="Times New Roman"/>
          <w:iCs/>
          <w:kern w:val="0"/>
          <w:sz w:val="24"/>
          <w14:ligatures w14:val="none"/>
        </w:rPr>
        <w:t xml:space="preserve"> Democratic, and though the generation</w:t>
      </w:r>
      <w:r>
        <w:rPr>
          <w:rFonts w:ascii="Times New Roman" w:eastAsia="SimSun" w:hAnsi="Times New Roman" w:cs="Times New Roman"/>
          <w:iCs/>
          <w:kern w:val="0"/>
          <w:sz w:val="24"/>
          <w14:ligatures w14:val="none"/>
        </w:rPr>
        <w:t>s</w:t>
      </w:r>
      <w:r w:rsidRPr="007D67FE">
        <w:rPr>
          <w:rFonts w:ascii="Times New Roman" w:eastAsia="SimSun" w:hAnsi="Times New Roman" w:cs="Times New Roman"/>
          <w:iCs/>
          <w:kern w:val="0"/>
          <w:sz w:val="24"/>
          <w14:ligatures w14:val="none"/>
        </w:rPr>
        <w:t xml:space="preserve"> ha</w:t>
      </w:r>
      <w:r>
        <w:rPr>
          <w:rFonts w:ascii="Times New Roman" w:eastAsia="SimSun" w:hAnsi="Times New Roman" w:cs="Times New Roman"/>
          <w:iCs/>
          <w:kern w:val="0"/>
          <w:sz w:val="24"/>
          <w14:ligatures w14:val="none"/>
        </w:rPr>
        <w:t>ve</w:t>
      </w:r>
      <w:r w:rsidRPr="007D67FE">
        <w:rPr>
          <w:rFonts w:ascii="Times New Roman" w:eastAsia="SimSun" w:hAnsi="Times New Roman" w:cs="Times New Roman"/>
          <w:iCs/>
          <w:kern w:val="0"/>
          <w:sz w:val="24"/>
          <w14:ligatures w14:val="none"/>
        </w:rPr>
        <w:t xml:space="preserve"> moved towards the GOP, </w:t>
      </w:r>
      <w:r>
        <w:rPr>
          <w:rFonts w:ascii="Times New Roman" w:eastAsia="SimSun" w:hAnsi="Times New Roman" w:cs="Times New Roman"/>
          <w:iCs/>
          <w:kern w:val="0"/>
          <w:sz w:val="24"/>
          <w14:ligatures w14:val="none"/>
        </w:rPr>
        <w:t>the generations are</w:t>
      </w:r>
      <w:r w:rsidRPr="007D67FE">
        <w:rPr>
          <w:rFonts w:ascii="Times New Roman" w:eastAsia="SimSun" w:hAnsi="Times New Roman" w:cs="Times New Roman"/>
          <w:iCs/>
          <w:kern w:val="0"/>
          <w:sz w:val="24"/>
          <w14:ligatures w14:val="none"/>
        </w:rPr>
        <w:t xml:space="preserve"> clearly </w:t>
      </w:r>
      <w:r>
        <w:rPr>
          <w:rFonts w:ascii="Times New Roman" w:eastAsia="SimSun" w:hAnsi="Times New Roman" w:cs="Times New Roman"/>
          <w:iCs/>
          <w:kern w:val="0"/>
          <w:sz w:val="24"/>
          <w14:ligatures w14:val="none"/>
        </w:rPr>
        <w:t>loyal</w:t>
      </w:r>
      <w:r w:rsidRPr="007D67FE">
        <w:rPr>
          <w:rFonts w:ascii="Times New Roman" w:eastAsia="SimSun" w:hAnsi="Times New Roman" w:cs="Times New Roman"/>
          <w:iCs/>
          <w:kern w:val="0"/>
          <w:sz w:val="24"/>
          <w14:ligatures w14:val="none"/>
        </w:rPr>
        <w:t xml:space="preserve"> Democratic cohort</w:t>
      </w:r>
      <w:r>
        <w:rPr>
          <w:rFonts w:ascii="Times New Roman" w:eastAsia="SimSun" w:hAnsi="Times New Roman" w:cs="Times New Roman"/>
          <w:iCs/>
          <w:kern w:val="0"/>
          <w:sz w:val="24"/>
          <w14:ligatures w14:val="none"/>
        </w:rPr>
        <w:t>s</w:t>
      </w:r>
      <w:r w:rsidRPr="007D67FE">
        <w:rPr>
          <w:rFonts w:ascii="Times New Roman" w:eastAsia="SimSun" w:hAnsi="Times New Roman" w:cs="Times New Roman"/>
          <w:iCs/>
          <w:kern w:val="0"/>
          <w:sz w:val="24"/>
          <w14:ligatures w14:val="none"/>
        </w:rPr>
        <w:t xml:space="preserve">. Among generations older than Millennials, each entered the </w:t>
      </w:r>
      <w:r w:rsidRPr="007D67FE">
        <w:rPr>
          <w:rFonts w:ascii="Times New Roman" w:eastAsia="SimSun" w:hAnsi="Times New Roman" w:cs="Times New Roman"/>
          <w:iCs/>
          <w:kern w:val="0"/>
          <w:sz w:val="24"/>
          <w14:ligatures w14:val="none"/>
        </w:rPr>
        <w:lastRenderedPageBreak/>
        <w:t xml:space="preserve">electorate at a unique spot, with some being more Democratic and others being more Republican. In terms of partisan change over time, two generations became somewhat more Democratic (the Greatest Generation and Baby Boom Generation) while </w:t>
      </w:r>
      <w:r>
        <w:rPr>
          <w:rFonts w:ascii="Times New Roman" w:eastAsia="SimSun" w:hAnsi="Times New Roman" w:cs="Times New Roman"/>
          <w:iCs/>
          <w:kern w:val="0"/>
          <w:sz w:val="24"/>
          <w14:ligatures w14:val="none"/>
        </w:rPr>
        <w:t>four</w:t>
      </w:r>
      <w:r w:rsidRPr="007D67FE">
        <w:rPr>
          <w:rFonts w:ascii="Times New Roman" w:eastAsia="SimSun" w:hAnsi="Times New Roman" w:cs="Times New Roman"/>
          <w:iCs/>
          <w:kern w:val="0"/>
          <w:sz w:val="24"/>
          <w14:ligatures w14:val="none"/>
        </w:rPr>
        <w:t xml:space="preserve"> became more Republican (</w:t>
      </w:r>
      <w:r>
        <w:rPr>
          <w:rFonts w:ascii="Times New Roman" w:eastAsia="SimSun" w:hAnsi="Times New Roman" w:cs="Times New Roman"/>
          <w:iCs/>
          <w:kern w:val="0"/>
          <w:sz w:val="24"/>
          <w14:ligatures w14:val="none"/>
        </w:rPr>
        <w:t xml:space="preserve">the Silent Generation, Older Gen X, Younger </w:t>
      </w:r>
      <w:r w:rsidRPr="007D67FE">
        <w:rPr>
          <w:rFonts w:ascii="Times New Roman" w:eastAsia="SimSun" w:hAnsi="Times New Roman" w:cs="Times New Roman"/>
          <w:iCs/>
          <w:kern w:val="0"/>
          <w:sz w:val="24"/>
          <w14:ligatures w14:val="none"/>
        </w:rPr>
        <w:t>Gen</w:t>
      </w:r>
      <w:r>
        <w:rPr>
          <w:rFonts w:ascii="Times New Roman" w:eastAsia="SimSun" w:hAnsi="Times New Roman" w:cs="Times New Roman"/>
          <w:iCs/>
          <w:kern w:val="0"/>
          <w:sz w:val="24"/>
          <w14:ligatures w14:val="none"/>
        </w:rPr>
        <w:t xml:space="preserve"> </w:t>
      </w:r>
      <w:r w:rsidRPr="007D67FE">
        <w:rPr>
          <w:rFonts w:ascii="Times New Roman" w:eastAsia="SimSun" w:hAnsi="Times New Roman" w:cs="Times New Roman"/>
          <w:iCs/>
          <w:kern w:val="0"/>
          <w:sz w:val="24"/>
          <w14:ligatures w14:val="none"/>
        </w:rPr>
        <w:t>X</w:t>
      </w:r>
      <w:r>
        <w:rPr>
          <w:rFonts w:ascii="Times New Roman" w:eastAsia="SimSun" w:hAnsi="Times New Roman" w:cs="Times New Roman"/>
          <w:iCs/>
          <w:kern w:val="0"/>
          <w:sz w:val="24"/>
          <w14:ligatures w14:val="none"/>
        </w:rPr>
        <w:t>,</w:t>
      </w:r>
      <w:r w:rsidRPr="007D67FE">
        <w:rPr>
          <w:rFonts w:ascii="Times New Roman" w:eastAsia="SimSun" w:hAnsi="Times New Roman" w:cs="Times New Roman"/>
          <w:iCs/>
          <w:kern w:val="0"/>
          <w:sz w:val="24"/>
          <w14:ligatures w14:val="none"/>
        </w:rPr>
        <w:t xml:space="preserve"> and </w:t>
      </w:r>
      <w:r>
        <w:rPr>
          <w:rFonts w:ascii="Times New Roman" w:eastAsia="SimSun" w:hAnsi="Times New Roman" w:cs="Times New Roman"/>
          <w:iCs/>
          <w:kern w:val="0"/>
          <w:sz w:val="24"/>
          <w14:ligatures w14:val="none"/>
        </w:rPr>
        <w:t>the Millennial Generation</w:t>
      </w:r>
      <w:r w:rsidRPr="007D67FE">
        <w:rPr>
          <w:rFonts w:ascii="Times New Roman" w:eastAsia="SimSun" w:hAnsi="Times New Roman" w:cs="Times New Roman"/>
          <w:iCs/>
          <w:kern w:val="0"/>
          <w:sz w:val="24"/>
          <w14:ligatures w14:val="none"/>
        </w:rPr>
        <w:t xml:space="preserve">). Figure </w:t>
      </w:r>
      <w:r w:rsidR="00D73E68">
        <w:rPr>
          <w:rFonts w:ascii="Times New Roman" w:eastAsia="SimSun" w:hAnsi="Times New Roman" w:cs="Times New Roman"/>
          <w:iCs/>
          <w:kern w:val="0"/>
          <w:sz w:val="24"/>
          <w14:ligatures w14:val="none"/>
        </w:rPr>
        <w:t>7</w:t>
      </w:r>
      <w:r w:rsidRPr="007D67FE">
        <w:rPr>
          <w:rFonts w:ascii="Times New Roman" w:eastAsia="SimSun" w:hAnsi="Times New Roman" w:cs="Times New Roman"/>
          <w:iCs/>
          <w:kern w:val="0"/>
          <w:sz w:val="24"/>
          <w14:ligatures w14:val="none"/>
        </w:rPr>
        <w:t xml:space="preserve">, therefore, also clearly </w:t>
      </w:r>
      <w:r>
        <w:rPr>
          <w:rFonts w:ascii="Times New Roman" w:eastAsia="SimSun" w:hAnsi="Times New Roman" w:cs="Times New Roman"/>
          <w:iCs/>
          <w:kern w:val="0"/>
          <w:sz w:val="24"/>
          <w14:ligatures w14:val="none"/>
        </w:rPr>
        <w:t>reinforces</w:t>
      </w:r>
      <w:r w:rsidRPr="007D67FE">
        <w:rPr>
          <w:rFonts w:ascii="Times New Roman" w:eastAsia="SimSun" w:hAnsi="Times New Roman" w:cs="Times New Roman"/>
          <w:iCs/>
          <w:kern w:val="0"/>
          <w:sz w:val="24"/>
          <w14:ligatures w14:val="none"/>
        </w:rPr>
        <w:t xml:space="preserve"> that generational cohorts are not destined to become more Republican as they age.</w:t>
      </w:r>
    </w:p>
    <w:p w14:paraId="7335287E" w14:textId="4E190766" w:rsidR="000149F0" w:rsidRPr="007D67FE" w:rsidRDefault="000149F0" w:rsidP="000149F0">
      <w:pPr>
        <w:spacing w:after="0" w:line="240" w:lineRule="auto"/>
        <w:jc w:val="center"/>
        <w:rPr>
          <w:rFonts w:ascii="Times New Roman" w:eastAsia="SimSun" w:hAnsi="Times New Roman" w:cs="Times New Roman"/>
          <w:b/>
          <w:bCs/>
          <w:iCs/>
          <w:kern w:val="0"/>
          <w:sz w:val="24"/>
          <w14:ligatures w14:val="none"/>
        </w:rPr>
      </w:pPr>
      <w:r w:rsidRPr="007D67FE">
        <w:rPr>
          <w:rFonts w:ascii="Times New Roman" w:eastAsia="SimSun" w:hAnsi="Times New Roman" w:cs="Times New Roman"/>
          <w:b/>
          <w:bCs/>
          <w:iCs/>
          <w:kern w:val="0"/>
          <w:sz w:val="24"/>
          <w14:ligatures w14:val="none"/>
        </w:rPr>
        <w:t xml:space="preserve">Figure </w:t>
      </w:r>
      <w:r w:rsidR="00D73E68">
        <w:rPr>
          <w:rFonts w:ascii="Times New Roman" w:eastAsia="SimSun" w:hAnsi="Times New Roman" w:cs="Times New Roman"/>
          <w:b/>
          <w:bCs/>
          <w:iCs/>
          <w:kern w:val="0"/>
          <w:sz w:val="24"/>
          <w14:ligatures w14:val="none"/>
        </w:rPr>
        <w:t>7</w:t>
      </w:r>
    </w:p>
    <w:p w14:paraId="595F591E" w14:textId="77777777" w:rsidR="000149F0" w:rsidRPr="007D67FE" w:rsidRDefault="000149F0" w:rsidP="000149F0">
      <w:pPr>
        <w:spacing w:after="0" w:line="240" w:lineRule="auto"/>
        <w:jc w:val="center"/>
        <w:rPr>
          <w:rFonts w:ascii="Times New Roman" w:eastAsia="SimSun" w:hAnsi="Times New Roman" w:cs="Times New Roman"/>
          <w:b/>
          <w:bCs/>
          <w:iCs/>
          <w:kern w:val="0"/>
          <w:sz w:val="24"/>
          <w14:ligatures w14:val="none"/>
        </w:rPr>
      </w:pPr>
      <w:r w:rsidRPr="007D67FE">
        <w:rPr>
          <w:rFonts w:ascii="Times New Roman" w:eastAsia="SimSun" w:hAnsi="Times New Roman" w:cs="Times New Roman"/>
          <w:b/>
          <w:bCs/>
          <w:iCs/>
          <w:kern w:val="0"/>
          <w:sz w:val="24"/>
          <w14:ligatures w14:val="none"/>
        </w:rPr>
        <w:t>Generational Trendlines</w:t>
      </w:r>
    </w:p>
    <w:p w14:paraId="39EAAABE" w14:textId="77777777" w:rsidR="000149F0" w:rsidRPr="007D67FE" w:rsidRDefault="000149F0" w:rsidP="000149F0">
      <w:pPr>
        <w:spacing w:after="0" w:line="240" w:lineRule="auto"/>
        <w:rPr>
          <w:rFonts w:ascii="Times New Roman" w:eastAsia="SimSun" w:hAnsi="Times New Roman" w:cs="Times New Roman"/>
          <w:b/>
          <w:bCs/>
          <w:iCs/>
          <w:kern w:val="0"/>
          <w:sz w:val="24"/>
          <w14:ligatures w14:val="none"/>
        </w:rPr>
      </w:pPr>
    </w:p>
    <w:p w14:paraId="7AA50280" w14:textId="77777777" w:rsidR="000149F0" w:rsidRPr="007D67FE" w:rsidRDefault="000149F0" w:rsidP="000149F0">
      <w:pPr>
        <w:spacing w:after="0" w:line="240" w:lineRule="auto"/>
        <w:rPr>
          <w:rFonts w:ascii="Times New Roman" w:eastAsia="SimSun" w:hAnsi="Times New Roman" w:cs="Times New Roman"/>
          <w:iCs/>
          <w:kern w:val="0"/>
          <w:sz w:val="24"/>
          <w14:ligatures w14:val="none"/>
        </w:rPr>
      </w:pPr>
      <w:r>
        <w:rPr>
          <w:noProof/>
        </w:rPr>
        <mc:AlternateContent>
          <mc:Choice Requires="wps">
            <w:drawing>
              <wp:anchor distT="0" distB="0" distL="114300" distR="114300" simplePos="0" relativeHeight="251662336" behindDoc="0" locked="0" layoutInCell="1" allowOverlap="1" wp14:anchorId="77ACD1B0" wp14:editId="3BF55768">
                <wp:simplePos x="0" y="0"/>
                <wp:positionH relativeFrom="column">
                  <wp:posOffset>4895850</wp:posOffset>
                </wp:positionH>
                <wp:positionV relativeFrom="paragraph">
                  <wp:posOffset>1164590</wp:posOffset>
                </wp:positionV>
                <wp:extent cx="450850" cy="114300"/>
                <wp:effectExtent l="0" t="0" r="25400" b="19050"/>
                <wp:wrapNone/>
                <wp:docPr id="517954848" name="Rectangle 2"/>
                <wp:cNvGraphicFramePr/>
                <a:graphic xmlns:a="http://schemas.openxmlformats.org/drawingml/2006/main">
                  <a:graphicData uri="http://schemas.microsoft.com/office/word/2010/wordprocessingShape">
                    <wps:wsp>
                      <wps:cNvSpPr/>
                      <wps:spPr>
                        <a:xfrm>
                          <a:off x="0" y="0"/>
                          <a:ext cx="450850" cy="1143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96FEB" id="Rectangle 2" o:spid="_x0000_s1026" style="position:absolute;margin-left:385.5pt;margin-top:91.7pt;width:35.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" fillcolor="window" strokecolor="window" strokeweight="1pt"/>
            </w:pict>
          </mc:Fallback>
        </mc:AlternateContent>
      </w:r>
      <w:r>
        <w:rPr>
          <w:noProof/>
        </w:rPr>
        <w:drawing>
          <wp:inline distT="0" distB="0" distL="0" distR="0" wp14:anchorId="4E26FE08" wp14:editId="48EC5D29">
            <wp:extent cx="5943600" cy="2959100"/>
            <wp:effectExtent l="0" t="0" r="0" b="0"/>
            <wp:docPr id="707284962" name="Chart 1">
              <a:extLst xmlns:a="http://schemas.openxmlformats.org/drawingml/2006/main">
                <a:ext uri="{FF2B5EF4-FFF2-40B4-BE49-F238E27FC236}">
                  <a16:creationId xmlns:a16="http://schemas.microsoft.com/office/drawing/2014/main" id="{B99A6701-A3CA-474B-AFED-8174D90AF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5DF3A5" w14:textId="77777777" w:rsidR="000149F0" w:rsidRPr="00831922" w:rsidRDefault="000149F0" w:rsidP="000149F0">
      <w:pPr>
        <w:spacing w:after="0" w:line="240" w:lineRule="auto"/>
        <w:rPr>
          <w:rFonts w:ascii="Times New Roman" w:eastAsia="Calibri" w:hAnsi="Times New Roman" w:cs="Times New Roman"/>
          <w:kern w:val="0"/>
          <w14:ligatures w14:val="none"/>
        </w:rPr>
      </w:pPr>
      <w:r w:rsidRPr="00831922">
        <w:rPr>
          <w:rFonts w:ascii="Times New Roman" w:eastAsia="Calibri" w:hAnsi="Times New Roman" w:cs="Times New Roman"/>
          <w:kern w:val="0"/>
          <w14:ligatures w14:val="none"/>
        </w:rPr>
        <w:t xml:space="preserve">Generations are defined by the following birth years: </w:t>
      </w:r>
      <w:r w:rsidRPr="00831922">
        <w:rPr>
          <w:rFonts w:ascii="Times New Roman" w:eastAsia="Calibri" w:hAnsi="Times New Roman" w:cs="Times New Roman"/>
          <w:i/>
          <w:iCs/>
          <w:kern w:val="0"/>
          <w14:ligatures w14:val="none"/>
        </w:rPr>
        <w:t>Greatest</w:t>
      </w:r>
      <w:r w:rsidRPr="00831922">
        <w:rPr>
          <w:rFonts w:ascii="Times New Roman" w:eastAsia="Calibri" w:hAnsi="Times New Roman" w:cs="Times New Roman"/>
          <w:kern w:val="0"/>
          <w14:ligatures w14:val="none"/>
        </w:rPr>
        <w:t xml:space="preserve">: 1910-1927; </w:t>
      </w:r>
      <w:r w:rsidRPr="00831922">
        <w:rPr>
          <w:rFonts w:ascii="Times New Roman" w:eastAsia="Calibri" w:hAnsi="Times New Roman" w:cs="Times New Roman"/>
          <w:i/>
          <w:kern w:val="0"/>
          <w14:ligatures w14:val="none"/>
        </w:rPr>
        <w:t>Silent</w:t>
      </w:r>
      <w:r w:rsidRPr="00831922">
        <w:rPr>
          <w:rFonts w:ascii="Times New Roman" w:eastAsia="Calibri" w:hAnsi="Times New Roman" w:cs="Times New Roman"/>
          <w:kern w:val="0"/>
          <w14:ligatures w14:val="none"/>
        </w:rPr>
        <w:t xml:space="preserve">: 1928-1945; </w:t>
      </w:r>
      <w:r w:rsidRPr="00831922">
        <w:rPr>
          <w:rFonts w:ascii="Times New Roman" w:eastAsia="Calibri" w:hAnsi="Times New Roman" w:cs="Times New Roman"/>
          <w:i/>
          <w:kern w:val="0"/>
          <w14:ligatures w14:val="none"/>
        </w:rPr>
        <w:t>Baby Boomer:</w:t>
      </w:r>
      <w:r w:rsidRPr="00831922">
        <w:rPr>
          <w:rFonts w:ascii="Times New Roman" w:eastAsia="Calibri" w:hAnsi="Times New Roman" w:cs="Times New Roman"/>
          <w:kern w:val="0"/>
          <w14:ligatures w14:val="none"/>
        </w:rPr>
        <w:t xml:space="preserve"> 1946-1964; </w:t>
      </w:r>
      <w:r w:rsidRPr="00831922">
        <w:rPr>
          <w:rFonts w:ascii="Times New Roman" w:eastAsia="Calibri" w:hAnsi="Times New Roman" w:cs="Times New Roman"/>
          <w:i/>
          <w:iCs/>
          <w:kern w:val="0"/>
          <w14:ligatures w14:val="none"/>
        </w:rPr>
        <w:t xml:space="preserve">Older </w:t>
      </w:r>
      <w:r w:rsidRPr="00831922">
        <w:rPr>
          <w:rFonts w:ascii="Times New Roman" w:eastAsia="Calibri" w:hAnsi="Times New Roman" w:cs="Times New Roman"/>
          <w:i/>
          <w:kern w:val="0"/>
          <w14:ligatures w14:val="none"/>
        </w:rPr>
        <w:t>Gen X:</w:t>
      </w:r>
      <w:r w:rsidRPr="00831922">
        <w:rPr>
          <w:rFonts w:ascii="Times New Roman" w:eastAsia="Calibri" w:hAnsi="Times New Roman" w:cs="Times New Roman"/>
          <w:kern w:val="0"/>
          <w14:ligatures w14:val="none"/>
        </w:rPr>
        <w:t xml:space="preserve"> 1965-1972; </w:t>
      </w:r>
      <w:r w:rsidRPr="00831922">
        <w:rPr>
          <w:rFonts w:ascii="Times New Roman" w:eastAsia="Calibri" w:hAnsi="Times New Roman" w:cs="Times New Roman"/>
          <w:i/>
          <w:iCs/>
          <w:kern w:val="0"/>
          <w14:ligatures w14:val="none"/>
        </w:rPr>
        <w:t>Younger Gen X:</w:t>
      </w:r>
      <w:r w:rsidRPr="00831922">
        <w:rPr>
          <w:rFonts w:ascii="Times New Roman" w:eastAsia="Calibri" w:hAnsi="Times New Roman" w:cs="Times New Roman"/>
          <w:kern w:val="0"/>
          <w14:ligatures w14:val="none"/>
        </w:rPr>
        <w:t xml:space="preserve"> 1973-1980; Millennial: 1981-1996; </w:t>
      </w:r>
      <w:r w:rsidRPr="00831922">
        <w:rPr>
          <w:rFonts w:ascii="Times New Roman" w:eastAsia="Calibri" w:hAnsi="Times New Roman" w:cs="Times New Roman"/>
          <w:i/>
          <w:iCs/>
          <w:kern w:val="0"/>
          <w14:ligatures w14:val="none"/>
        </w:rPr>
        <w:t xml:space="preserve">Gen Z: </w:t>
      </w:r>
      <w:r w:rsidRPr="00831922">
        <w:rPr>
          <w:rFonts w:ascii="Times New Roman" w:eastAsia="Calibri" w:hAnsi="Times New Roman" w:cs="Times New Roman"/>
          <w:kern w:val="0"/>
          <w14:ligatures w14:val="none"/>
        </w:rPr>
        <w:t>1997-2012.</w:t>
      </w:r>
    </w:p>
    <w:p w14:paraId="5A58C041" w14:textId="0D240278" w:rsidR="000149F0" w:rsidRPr="00831922" w:rsidRDefault="000149F0" w:rsidP="000149F0">
      <w:pPr>
        <w:spacing w:after="0" w:line="240" w:lineRule="auto"/>
        <w:rPr>
          <w:rFonts w:ascii="Times New Roman" w:eastAsia="SimSun" w:hAnsi="Times New Roman" w:cs="Times New Roman"/>
          <w:lang w:eastAsia="zh-CN"/>
        </w:rPr>
      </w:pPr>
      <w:r w:rsidRPr="00831922">
        <w:rPr>
          <w:rFonts w:ascii="Times New Roman" w:eastAsia="Calibri" w:hAnsi="Times New Roman" w:cs="Times New Roman"/>
          <w:kern w:val="0"/>
          <w14:ligatures w14:val="none"/>
        </w:rPr>
        <w:t>Source: American National Election Studies.</w:t>
      </w:r>
      <w:r w:rsidR="00831922" w:rsidRPr="00831922">
        <w:rPr>
          <w:rFonts w:ascii="Times New Roman" w:eastAsia="Calibri" w:hAnsi="Times New Roman" w:cs="Times New Roman"/>
          <w:kern w:val="0"/>
          <w14:ligatures w14:val="none"/>
        </w:rPr>
        <w:t xml:space="preserve"> </w:t>
      </w:r>
      <w:r w:rsidR="00831922" w:rsidRPr="00831922">
        <w:rPr>
          <w:rFonts w:ascii="Times New Roman" w:hAnsi="Times New Roman" w:cs="Times New Roman"/>
          <w:color w:val="000000" w:themeColor="text1"/>
        </w:rPr>
        <w:t>Time Series Cumulative Data File from 1948-2020 and the Preliminary Release of the 2024 Pre-Election Data File.</w:t>
      </w:r>
    </w:p>
    <w:p w14:paraId="19D46A1D" w14:textId="77777777" w:rsidR="000149F0" w:rsidRPr="007A552A" w:rsidRDefault="000149F0" w:rsidP="000149F0">
      <w:pPr>
        <w:spacing w:after="0" w:line="240" w:lineRule="auto"/>
        <w:rPr>
          <w:rFonts w:ascii="Times New Roman" w:eastAsia="Calibri" w:hAnsi="Times New Roman" w:cs="Times New Roman"/>
          <w:b/>
          <w:bCs/>
          <w:kern w:val="0"/>
          <w14:ligatures w14:val="none"/>
        </w:rPr>
      </w:pPr>
    </w:p>
    <w:p w14:paraId="1550EC68" w14:textId="13786A04" w:rsidR="00D73E68" w:rsidRDefault="000149F0" w:rsidP="00EB321A">
      <w:pPr>
        <w:spacing w:after="0" w:line="480" w:lineRule="auto"/>
        <w:ind w:firstLine="720"/>
        <w:rPr>
          <w:rFonts w:ascii="Times New Roman" w:eastAsia="Calibri" w:hAnsi="Times New Roman" w:cs="Times New Roman"/>
          <w:color w:val="000000"/>
          <w:kern w:val="0"/>
          <w:sz w:val="24"/>
          <w:szCs w:val="24"/>
          <w14:ligatures w14:val="none"/>
        </w:rPr>
      </w:pPr>
      <w:r w:rsidRPr="007D67FE">
        <w:rPr>
          <w:rFonts w:ascii="Times New Roman" w:eastAsia="Calibri" w:hAnsi="Times New Roman" w:cs="Times New Roman"/>
          <w:bCs/>
          <w:kern w:val="0"/>
          <w:sz w:val="24"/>
          <w:szCs w:val="24"/>
          <w14:ligatures w14:val="none"/>
        </w:rPr>
        <w:t>The findings presented here are consistent with other data that strongly support generational voting.</w:t>
      </w:r>
      <w:r w:rsidRPr="007D67FE">
        <w:rPr>
          <w:rFonts w:ascii="Times New Roman" w:eastAsia="Calibri" w:hAnsi="Times New Roman" w:cs="Times New Roman"/>
          <w:color w:val="000000"/>
          <w:kern w:val="0"/>
          <w:sz w:val="24"/>
          <w:szCs w:val="24"/>
          <w:vertAlign w:val="superscript"/>
          <w:lang w:val="en"/>
          <w14:ligatures w14:val="none"/>
        </w:rPr>
        <w:endnoteReference w:id="21"/>
      </w:r>
      <w:r w:rsidRPr="007D67FE">
        <w:rPr>
          <w:rFonts w:ascii="Times New Roman" w:eastAsia="Calibri" w:hAnsi="Times New Roman" w:cs="Times New Roman"/>
          <w:bCs/>
          <w:kern w:val="0"/>
          <w:sz w:val="24"/>
          <w:szCs w:val="24"/>
          <w14:ligatures w14:val="none"/>
        </w:rPr>
        <w:t xml:space="preserve"> </w:t>
      </w:r>
      <w:r w:rsidRPr="007D67FE">
        <w:rPr>
          <w:rFonts w:ascii="Times New Roman" w:eastAsia="Calibri" w:hAnsi="Times New Roman" w:cs="Times New Roman"/>
          <w:color w:val="000000"/>
          <w:kern w:val="0"/>
          <w:sz w:val="24"/>
          <w:szCs w:val="24"/>
          <w14:ligatures w14:val="none"/>
        </w:rPr>
        <w:t xml:space="preserve">Despite the stereotype that older Americans are predominantly Republican, it's worth noting that in the past, they haven't always been more Republican than younger people. Democratic candidates have often relied on the support of seniors who value programs like Social Security and Medicare. The shift of older Americans towards the </w:t>
      </w:r>
      <w:r w:rsidRPr="007D67FE">
        <w:rPr>
          <w:rFonts w:ascii="Times New Roman" w:eastAsia="Calibri" w:hAnsi="Times New Roman" w:cs="Times New Roman"/>
          <w:color w:val="000000"/>
          <w:kern w:val="0"/>
          <w:sz w:val="24"/>
          <w:szCs w:val="24"/>
          <w14:ligatures w14:val="none"/>
        </w:rPr>
        <w:lastRenderedPageBreak/>
        <w:t xml:space="preserve">Republican Party is mainly due to generational changes. As the heavily Democratic Greatest Generation passes away, the elderly population, now made up of Baby Boomers and the Silent Generation, has become more aligned with the Republican Party. At the same time, younger voters entering the electorate in recent years tend to be more liberal and Democratic than older generations. This has led to an unprecedented </w:t>
      </w:r>
      <w:r>
        <w:rPr>
          <w:rFonts w:ascii="Times New Roman" w:eastAsia="Calibri" w:hAnsi="Times New Roman" w:cs="Times New Roman"/>
          <w:color w:val="000000"/>
          <w:kern w:val="0"/>
          <w:sz w:val="24"/>
          <w:szCs w:val="24"/>
          <w14:ligatures w14:val="none"/>
        </w:rPr>
        <w:t xml:space="preserve">level of </w:t>
      </w:r>
      <w:r w:rsidRPr="007D67FE">
        <w:rPr>
          <w:rFonts w:ascii="Times New Roman" w:eastAsia="Calibri" w:hAnsi="Times New Roman" w:cs="Times New Roman"/>
          <w:color w:val="000000"/>
          <w:kern w:val="0"/>
          <w:sz w:val="24"/>
          <w:szCs w:val="24"/>
          <w14:ligatures w14:val="none"/>
        </w:rPr>
        <w:t xml:space="preserve">generational </w:t>
      </w:r>
      <w:r>
        <w:rPr>
          <w:rFonts w:ascii="Times New Roman" w:eastAsia="Calibri" w:hAnsi="Times New Roman" w:cs="Times New Roman"/>
          <w:color w:val="000000"/>
          <w:kern w:val="0"/>
          <w:sz w:val="24"/>
          <w:szCs w:val="24"/>
          <w14:ligatures w14:val="none"/>
        </w:rPr>
        <w:t>polarization</w:t>
      </w:r>
      <w:r w:rsidRPr="007D67FE">
        <w:rPr>
          <w:rFonts w:ascii="Times New Roman" w:eastAsia="Calibri" w:hAnsi="Times New Roman" w:cs="Times New Roman"/>
          <w:color w:val="000000"/>
          <w:kern w:val="0"/>
          <w:sz w:val="24"/>
          <w:szCs w:val="24"/>
          <w14:ligatures w14:val="none"/>
        </w:rPr>
        <w:t xml:space="preserve"> in American politics</w:t>
      </w:r>
      <w:r>
        <w:rPr>
          <w:rFonts w:ascii="Times New Roman" w:eastAsia="Calibri" w:hAnsi="Times New Roman" w:cs="Times New Roman"/>
          <w:color w:val="000000"/>
          <w:kern w:val="0"/>
          <w:sz w:val="24"/>
          <w:szCs w:val="24"/>
          <w14:ligatures w14:val="none"/>
        </w:rPr>
        <w:t>.</w:t>
      </w:r>
    </w:p>
    <w:p w14:paraId="1B8C7670" w14:textId="77777777" w:rsidR="002F0066" w:rsidRPr="00D73E68" w:rsidRDefault="002F0066" w:rsidP="00EB321A">
      <w:pPr>
        <w:spacing w:after="0" w:line="480" w:lineRule="auto"/>
        <w:ind w:firstLine="720"/>
        <w:rPr>
          <w:rFonts w:ascii="Times New Roman" w:eastAsia="Calibri" w:hAnsi="Times New Roman" w:cs="Times New Roman"/>
          <w:bCs/>
          <w:kern w:val="0"/>
          <w:sz w:val="24"/>
          <w:szCs w:val="24"/>
          <w14:ligatures w14:val="none"/>
        </w:rPr>
      </w:pPr>
    </w:p>
    <w:p w14:paraId="757B935A" w14:textId="28FC20F3" w:rsidR="000149F0" w:rsidRPr="00EB321A" w:rsidRDefault="000149F0" w:rsidP="00EB321A">
      <w:pPr>
        <w:spacing w:after="0" w:line="480" w:lineRule="auto"/>
        <w:rPr>
          <w:rFonts w:ascii="Times New Roman" w:eastAsia="SimSun" w:hAnsi="Times New Roman" w:cs="Times New Roman"/>
          <w:b/>
          <w:bCs/>
          <w:i/>
          <w:iCs/>
          <w:kern w:val="0"/>
          <w:sz w:val="24"/>
          <w:szCs w:val="24"/>
          <w:lang w:eastAsia="zh-CN"/>
          <w14:ligatures w14:val="none"/>
        </w:rPr>
      </w:pPr>
      <w:r w:rsidRPr="00EB321A">
        <w:rPr>
          <w:rFonts w:ascii="Times New Roman" w:eastAsia="SimSun" w:hAnsi="Times New Roman" w:cs="Times New Roman"/>
          <w:b/>
          <w:bCs/>
          <w:i/>
          <w:iCs/>
          <w:kern w:val="0"/>
          <w:sz w:val="24"/>
          <w:szCs w:val="24"/>
          <w:lang w:eastAsia="zh-CN"/>
          <w14:ligatures w14:val="none"/>
        </w:rPr>
        <w:t>Negative Partisanship by Generation</w:t>
      </w:r>
    </w:p>
    <w:p w14:paraId="20D0DB48" w14:textId="77777777" w:rsidR="000149F0" w:rsidRPr="007D67FE" w:rsidRDefault="000149F0" w:rsidP="00EB321A">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The onset of negative partisanship happens early in life. Today, high levels of favoritism towards one's own group and distrust of other groups are already established before early adulthood. This is unlike the pattern in the 1970s and 1980s, when young children generally had positive feelings toward political leaders, and partisanship gradually became more prevalent in teenagers before reaching its peak in adulthood. It seems that polarized parents not only pass on their own partisanship to their children, but also their negativity towards their political opponents. As a result, the least-polarized young people are those who have not adopted their parents' political loyalty.</w:t>
      </w:r>
      <w:r w:rsidRPr="007D67FE">
        <w:rPr>
          <w:rFonts w:ascii="Times New Roman" w:eastAsia="Calibri" w:hAnsi="Times New Roman" w:cs="Times New Roman"/>
          <w:color w:val="000000"/>
          <w:kern w:val="0"/>
          <w:sz w:val="24"/>
          <w:vertAlign w:val="superscript"/>
          <w:lang w:val="en"/>
          <w14:ligatures w14:val="none"/>
        </w:rPr>
        <w:endnoteReference w:id="22"/>
      </w:r>
    </w:p>
    <w:p w14:paraId="4F9757C6" w14:textId="3250E4A4" w:rsidR="000149F0" w:rsidRPr="00EB321A" w:rsidRDefault="000149F0" w:rsidP="00EB321A">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 xml:space="preserve">Early socialization research dating to the 1960s showed that children could have a partisan identity without expressing polarized evaluations of political leaders and institutions. Today, however, adolescents who identify as Republican or Democrat have become just as polarized as adults. The increased level of polarization among youth occurs not because partisans became more positive in their evaluations of their own party but primarily because their distrust of the opposing party increased dramatically. The onset of polarization in childhood is predicted </w:t>
      </w:r>
      <w:r w:rsidRPr="007D67FE">
        <w:rPr>
          <w:rFonts w:ascii="Times New Roman" w:eastAsia="Calibri" w:hAnsi="Times New Roman" w:cs="Times New Roman"/>
          <w:kern w:val="0"/>
          <w:sz w:val="24"/>
          <w:szCs w:val="24"/>
          <w14:ligatures w14:val="none"/>
        </w:rPr>
        <w:lastRenderedPageBreak/>
        <w:t>by parental influence; adolescents who share their parents’ identity and whose parents are more polarized are apt to voice polarized views.</w:t>
      </w:r>
      <w:r w:rsidRPr="007D67FE">
        <w:rPr>
          <w:rFonts w:ascii="Times New Roman" w:eastAsia="Calibri" w:hAnsi="Times New Roman" w:cs="Times New Roman"/>
          <w:color w:val="000000"/>
          <w:kern w:val="0"/>
          <w:sz w:val="24"/>
          <w:vertAlign w:val="superscript"/>
          <w:lang w:val="en"/>
          <w14:ligatures w14:val="none"/>
        </w:rPr>
        <w:endnoteReference w:id="23"/>
      </w:r>
    </w:p>
    <w:p w14:paraId="7C0F2809" w14:textId="30DF1AF8" w:rsidR="000149F0" w:rsidRPr="007D67FE" w:rsidRDefault="000149F0" w:rsidP="000149F0">
      <w:pPr>
        <w:spacing w:after="0" w:line="240" w:lineRule="auto"/>
        <w:jc w:val="center"/>
        <w:rPr>
          <w:rFonts w:ascii="Times New Roman" w:eastAsia="Calibri" w:hAnsi="Times New Roman" w:cs="Times New Roman"/>
          <w:b/>
          <w:bCs/>
          <w:kern w:val="0"/>
          <w:sz w:val="24"/>
          <w:szCs w:val="24"/>
          <w14:ligatures w14:val="none"/>
        </w:rPr>
      </w:pPr>
      <w:r w:rsidRPr="007D67FE">
        <w:rPr>
          <w:rFonts w:ascii="Times New Roman" w:eastAsia="Calibri" w:hAnsi="Times New Roman" w:cs="Times New Roman"/>
          <w:b/>
          <w:bCs/>
          <w:kern w:val="0"/>
          <w:sz w:val="24"/>
          <w:szCs w:val="24"/>
          <w14:ligatures w14:val="none"/>
        </w:rPr>
        <w:t xml:space="preserve">Figure </w:t>
      </w:r>
      <w:r w:rsidR="00EB321A">
        <w:rPr>
          <w:rFonts w:ascii="Times New Roman" w:eastAsia="Calibri" w:hAnsi="Times New Roman" w:cs="Times New Roman"/>
          <w:b/>
          <w:bCs/>
          <w:kern w:val="0"/>
          <w:sz w:val="24"/>
          <w:szCs w:val="24"/>
          <w14:ligatures w14:val="none"/>
        </w:rPr>
        <w:t>8</w:t>
      </w:r>
    </w:p>
    <w:p w14:paraId="6C7FCAB1" w14:textId="77777777" w:rsidR="000149F0" w:rsidRDefault="000149F0" w:rsidP="000149F0">
      <w:pP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Average </w:t>
      </w:r>
      <w:r w:rsidRPr="007D67FE">
        <w:rPr>
          <w:rFonts w:ascii="Times New Roman" w:eastAsia="Calibri" w:hAnsi="Times New Roman" w:cs="Times New Roman"/>
          <w:b/>
          <w:bCs/>
          <w:kern w:val="0"/>
          <w:sz w:val="24"/>
          <w:szCs w:val="24"/>
          <w14:ligatures w14:val="none"/>
        </w:rPr>
        <w:t xml:space="preserve">Thermometer </w:t>
      </w:r>
    </w:p>
    <w:p w14:paraId="7D8FD804" w14:textId="77777777" w:rsidR="000149F0" w:rsidRPr="007D67FE" w:rsidRDefault="000149F0" w:rsidP="000149F0">
      <w:pP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Partisans of Own Party 1980-2024</w:t>
      </w:r>
    </w:p>
    <w:p w14:paraId="125F0B11" w14:textId="77777777" w:rsidR="000149F0" w:rsidRDefault="000149F0" w:rsidP="000149F0">
      <w:pPr>
        <w:spacing w:after="0" w:line="240" w:lineRule="auto"/>
        <w:rPr>
          <w:rFonts w:ascii="Times New Roman" w:eastAsia="SimSun" w:hAnsi="Times New Roman" w:cs="Times New Roman"/>
          <w:kern w:val="0"/>
          <w:sz w:val="24"/>
          <w:szCs w:val="24"/>
          <w:lang w:eastAsia="zh-CN"/>
          <w14:ligatures w14:val="none"/>
        </w:rPr>
      </w:pPr>
    </w:p>
    <w:p w14:paraId="63383728" w14:textId="77777777" w:rsidR="000149F0" w:rsidRDefault="000149F0" w:rsidP="000149F0">
      <w:pPr>
        <w:spacing w:after="0" w:line="240" w:lineRule="auto"/>
        <w:rPr>
          <w:rFonts w:ascii="Times New Roman" w:eastAsia="SimSun" w:hAnsi="Times New Roman" w:cs="Times New Roman"/>
          <w:kern w:val="0"/>
          <w:sz w:val="24"/>
          <w:szCs w:val="24"/>
          <w:lang w:eastAsia="zh-CN"/>
          <w14:ligatures w14:val="none"/>
        </w:rPr>
      </w:pPr>
      <w:r>
        <w:rPr>
          <w:noProof/>
        </w:rPr>
        <w:drawing>
          <wp:inline distT="0" distB="0" distL="0" distR="0" wp14:anchorId="2EBEC915" wp14:editId="683506A4">
            <wp:extent cx="5943600" cy="2578100"/>
            <wp:effectExtent l="0" t="0" r="0" b="0"/>
            <wp:docPr id="300191917" name="Chart 1">
              <a:extLst xmlns:a="http://schemas.openxmlformats.org/drawingml/2006/main">
                <a:ext uri="{FF2B5EF4-FFF2-40B4-BE49-F238E27FC236}">
                  <a16:creationId xmlns:a16="http://schemas.microsoft.com/office/drawing/2014/main" id="{B99A6701-A3CA-474B-AFED-8174D90AF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A8EB45" w14:textId="77777777" w:rsidR="000149F0" w:rsidRPr="00831922" w:rsidRDefault="000149F0" w:rsidP="000149F0">
      <w:pPr>
        <w:spacing w:after="0" w:line="240" w:lineRule="auto"/>
        <w:rPr>
          <w:rFonts w:ascii="Times New Roman" w:eastAsia="Calibri" w:hAnsi="Times New Roman" w:cs="Times New Roman"/>
          <w:kern w:val="0"/>
          <w14:ligatures w14:val="none"/>
        </w:rPr>
      </w:pPr>
      <w:r w:rsidRPr="00831922">
        <w:rPr>
          <w:rFonts w:ascii="Times New Roman" w:eastAsia="Calibri" w:hAnsi="Times New Roman" w:cs="Times New Roman"/>
          <w:kern w:val="0"/>
          <w14:ligatures w14:val="none"/>
        </w:rPr>
        <w:t xml:space="preserve">Generations are defined by the following birth years: Generations are defined by the following birth years: </w:t>
      </w:r>
      <w:r w:rsidRPr="00831922">
        <w:rPr>
          <w:rFonts w:ascii="Times New Roman" w:eastAsia="Calibri" w:hAnsi="Times New Roman" w:cs="Times New Roman"/>
          <w:i/>
          <w:iCs/>
          <w:kern w:val="0"/>
          <w14:ligatures w14:val="none"/>
        </w:rPr>
        <w:t>Greatest</w:t>
      </w:r>
      <w:r w:rsidRPr="00831922">
        <w:rPr>
          <w:rFonts w:ascii="Times New Roman" w:eastAsia="Calibri" w:hAnsi="Times New Roman" w:cs="Times New Roman"/>
          <w:kern w:val="0"/>
          <w14:ligatures w14:val="none"/>
        </w:rPr>
        <w:t xml:space="preserve">: 1910-1927; </w:t>
      </w:r>
      <w:r w:rsidRPr="00831922">
        <w:rPr>
          <w:rFonts w:ascii="Times New Roman" w:eastAsia="Calibri" w:hAnsi="Times New Roman" w:cs="Times New Roman"/>
          <w:i/>
          <w:kern w:val="0"/>
          <w14:ligatures w14:val="none"/>
        </w:rPr>
        <w:t>Silent</w:t>
      </w:r>
      <w:r w:rsidRPr="00831922">
        <w:rPr>
          <w:rFonts w:ascii="Times New Roman" w:eastAsia="Calibri" w:hAnsi="Times New Roman" w:cs="Times New Roman"/>
          <w:kern w:val="0"/>
          <w14:ligatures w14:val="none"/>
        </w:rPr>
        <w:t xml:space="preserve">: 1928-1945; </w:t>
      </w:r>
      <w:r w:rsidRPr="00831922">
        <w:rPr>
          <w:rFonts w:ascii="Times New Roman" w:eastAsia="Calibri" w:hAnsi="Times New Roman" w:cs="Times New Roman"/>
          <w:i/>
          <w:kern w:val="0"/>
          <w14:ligatures w14:val="none"/>
        </w:rPr>
        <w:t>Baby Boomer:</w:t>
      </w:r>
      <w:r w:rsidRPr="00831922">
        <w:rPr>
          <w:rFonts w:ascii="Times New Roman" w:eastAsia="Calibri" w:hAnsi="Times New Roman" w:cs="Times New Roman"/>
          <w:kern w:val="0"/>
          <w14:ligatures w14:val="none"/>
        </w:rPr>
        <w:t xml:space="preserve"> 1946-1964; </w:t>
      </w:r>
      <w:r w:rsidRPr="00831922">
        <w:rPr>
          <w:rFonts w:ascii="Times New Roman" w:eastAsia="Calibri" w:hAnsi="Times New Roman" w:cs="Times New Roman"/>
          <w:i/>
          <w:iCs/>
          <w:kern w:val="0"/>
          <w14:ligatures w14:val="none"/>
        </w:rPr>
        <w:t xml:space="preserve">Older </w:t>
      </w:r>
      <w:r w:rsidRPr="00831922">
        <w:rPr>
          <w:rFonts w:ascii="Times New Roman" w:eastAsia="Calibri" w:hAnsi="Times New Roman" w:cs="Times New Roman"/>
          <w:i/>
          <w:kern w:val="0"/>
          <w14:ligatures w14:val="none"/>
        </w:rPr>
        <w:t>Gen X:</w:t>
      </w:r>
      <w:r w:rsidRPr="00831922">
        <w:rPr>
          <w:rFonts w:ascii="Times New Roman" w:eastAsia="Calibri" w:hAnsi="Times New Roman" w:cs="Times New Roman"/>
          <w:kern w:val="0"/>
          <w14:ligatures w14:val="none"/>
        </w:rPr>
        <w:t xml:space="preserve"> 1965-1972; </w:t>
      </w:r>
      <w:r w:rsidRPr="00831922">
        <w:rPr>
          <w:rFonts w:ascii="Times New Roman" w:eastAsia="Calibri" w:hAnsi="Times New Roman" w:cs="Times New Roman"/>
          <w:i/>
          <w:iCs/>
          <w:kern w:val="0"/>
          <w14:ligatures w14:val="none"/>
        </w:rPr>
        <w:t>Younger Gen X:</w:t>
      </w:r>
      <w:r w:rsidRPr="00831922">
        <w:rPr>
          <w:rFonts w:ascii="Times New Roman" w:eastAsia="Calibri" w:hAnsi="Times New Roman" w:cs="Times New Roman"/>
          <w:kern w:val="0"/>
          <w14:ligatures w14:val="none"/>
        </w:rPr>
        <w:t xml:space="preserve"> 1973-1980; Millennial: 1981-1996; </w:t>
      </w:r>
      <w:r w:rsidRPr="00831922">
        <w:rPr>
          <w:rFonts w:ascii="Times New Roman" w:eastAsia="Calibri" w:hAnsi="Times New Roman" w:cs="Times New Roman"/>
          <w:i/>
          <w:iCs/>
          <w:kern w:val="0"/>
          <w14:ligatures w14:val="none"/>
        </w:rPr>
        <w:t xml:space="preserve">Gen Z: </w:t>
      </w:r>
      <w:r w:rsidRPr="00831922">
        <w:rPr>
          <w:rFonts w:ascii="Times New Roman" w:eastAsia="Calibri" w:hAnsi="Times New Roman" w:cs="Times New Roman"/>
          <w:kern w:val="0"/>
          <w14:ligatures w14:val="none"/>
        </w:rPr>
        <w:t xml:space="preserve">1997-2012. </w:t>
      </w:r>
    </w:p>
    <w:p w14:paraId="3156ABEE" w14:textId="77777777" w:rsidR="000149F0" w:rsidRPr="00831922" w:rsidRDefault="000149F0" w:rsidP="000149F0">
      <w:pPr>
        <w:spacing w:after="0" w:line="240" w:lineRule="auto"/>
        <w:rPr>
          <w:rFonts w:ascii="Times New Roman" w:eastAsia="Calibri" w:hAnsi="Times New Roman" w:cs="Times New Roman"/>
          <w:kern w:val="0"/>
          <w14:ligatures w14:val="none"/>
        </w:rPr>
      </w:pPr>
      <w:r w:rsidRPr="00831922">
        <w:rPr>
          <w:rFonts w:ascii="Times New Roman" w:eastAsia="Calibri" w:hAnsi="Times New Roman" w:cs="Times New Roman"/>
          <w:kern w:val="0"/>
          <w14:ligatures w14:val="none"/>
        </w:rPr>
        <w:t xml:space="preserve">Figures represent the average thermometer rating given on a scale from 1-100. </w:t>
      </w:r>
    </w:p>
    <w:p w14:paraId="6950394D" w14:textId="77777777" w:rsidR="00831922" w:rsidRPr="00831922" w:rsidRDefault="000149F0" w:rsidP="00831922">
      <w:pPr>
        <w:spacing w:after="0" w:line="240" w:lineRule="auto"/>
        <w:rPr>
          <w:rFonts w:ascii="Times New Roman" w:eastAsia="SimSun" w:hAnsi="Times New Roman" w:cs="Times New Roman"/>
          <w:lang w:eastAsia="zh-CN"/>
        </w:rPr>
      </w:pPr>
      <w:r w:rsidRPr="00831922">
        <w:rPr>
          <w:rFonts w:ascii="Times New Roman" w:eastAsia="Calibri" w:hAnsi="Times New Roman" w:cs="Times New Roman"/>
          <w:kern w:val="0"/>
          <w14:ligatures w14:val="none"/>
        </w:rPr>
        <w:t>Source: American National Election Studies.</w:t>
      </w:r>
      <w:r w:rsidR="00831922" w:rsidRPr="00831922">
        <w:rPr>
          <w:rFonts w:ascii="Times New Roman" w:eastAsia="Calibri" w:hAnsi="Times New Roman" w:cs="Times New Roman"/>
          <w:kern w:val="0"/>
          <w14:ligatures w14:val="none"/>
        </w:rPr>
        <w:t xml:space="preserve"> </w:t>
      </w:r>
      <w:r w:rsidR="00831922" w:rsidRPr="00831922">
        <w:rPr>
          <w:rFonts w:ascii="Times New Roman" w:hAnsi="Times New Roman" w:cs="Times New Roman"/>
          <w:color w:val="000000" w:themeColor="text1"/>
        </w:rPr>
        <w:t>Time Series Cumulative Data File from 1948-2020 and the Preliminary Release of the 2024 Pre-Election Data File.</w:t>
      </w:r>
    </w:p>
    <w:p w14:paraId="7C036501" w14:textId="77777777" w:rsidR="000149F0" w:rsidRDefault="000149F0" w:rsidP="000149F0">
      <w:pPr>
        <w:spacing w:after="0" w:line="240" w:lineRule="auto"/>
        <w:rPr>
          <w:rFonts w:ascii="Times New Roman" w:eastAsia="SimSun" w:hAnsi="Times New Roman" w:cs="Times New Roman"/>
          <w:kern w:val="0"/>
          <w:sz w:val="24"/>
          <w:szCs w:val="24"/>
          <w:lang w:eastAsia="zh-CN"/>
          <w14:ligatures w14:val="none"/>
        </w:rPr>
      </w:pPr>
    </w:p>
    <w:p w14:paraId="5B643B6C" w14:textId="262CBAD6" w:rsidR="00EB321A" w:rsidRPr="0069767F" w:rsidRDefault="00EB321A" w:rsidP="00EB321A">
      <w:pPr>
        <w:spacing w:after="0" w:line="480" w:lineRule="auto"/>
        <w:ind w:firstLine="720"/>
        <w:rPr>
          <w:rFonts w:ascii="Times New Roman" w:eastAsia="SimSun" w:hAnsi="Times New Roman" w:cs="Times New Roman"/>
          <w:kern w:val="0"/>
          <w:sz w:val="24"/>
          <w:szCs w:val="24"/>
          <w:lang w:eastAsia="zh-CN"/>
          <w14:ligatures w14:val="none"/>
        </w:rPr>
      </w:pPr>
      <w:r w:rsidRPr="007D67FE">
        <w:rPr>
          <w:rFonts w:ascii="Times New Roman" w:eastAsia="SimSun" w:hAnsi="Times New Roman" w:cs="Times New Roman"/>
          <w:kern w:val="0"/>
          <w:sz w:val="24"/>
          <w:szCs w:val="24"/>
          <w:lang w:eastAsia="zh-CN"/>
          <w14:ligatures w14:val="none"/>
        </w:rPr>
        <w:t>By utilizing party thermometer ratings conducted by the ANES every presidential election year, we can deduce the generational dynamics of negative partisanship. The thermometer ratings ask respondents to place the Democratic and Republican parties on a scale of 1-100, with 1 denoting the most unfavorable score and 100 the most favorable score.</w:t>
      </w:r>
      <w:r>
        <w:rPr>
          <w:rFonts w:ascii="Times New Roman" w:eastAsia="SimSun" w:hAnsi="Times New Roman" w:cs="Times New Roman"/>
          <w:kern w:val="0"/>
          <w:sz w:val="24"/>
          <w:szCs w:val="24"/>
          <w:lang w:eastAsia="zh-CN"/>
          <w14:ligatures w14:val="none"/>
        </w:rPr>
        <w:t xml:space="preserve"> </w:t>
      </w:r>
      <w:r w:rsidRPr="007D67FE">
        <w:rPr>
          <w:rFonts w:ascii="Times New Roman" w:eastAsia="SimSun" w:hAnsi="Times New Roman" w:cs="Times New Roman"/>
          <w:kern w:val="0"/>
          <w:sz w:val="24"/>
          <w:szCs w:val="24"/>
          <w:lang w:eastAsia="zh-CN"/>
          <w14:ligatures w14:val="none"/>
        </w:rPr>
        <w:t>Among partisans, there is clearly a generational divide on the favorability of one’s respective self-identified party.</w:t>
      </w:r>
      <w:r>
        <w:rPr>
          <w:rFonts w:ascii="Times New Roman" w:eastAsia="SimSun" w:hAnsi="Times New Roman" w:cs="Times New Roman"/>
          <w:kern w:val="0"/>
          <w:sz w:val="24"/>
          <w:szCs w:val="24"/>
          <w:lang w:eastAsia="zh-CN"/>
          <w14:ligatures w14:val="none"/>
        </w:rPr>
        <w:t xml:space="preserve"> Figure 8 indicates that though generally partisans have favorable attitudes towards their own party, the generational differences are limited. </w:t>
      </w:r>
      <w:proofErr w:type="gramStart"/>
      <w:r>
        <w:rPr>
          <w:rFonts w:ascii="Times New Roman" w:eastAsia="SimSun" w:hAnsi="Times New Roman" w:cs="Times New Roman"/>
          <w:kern w:val="0"/>
          <w:sz w:val="24"/>
          <w:szCs w:val="24"/>
          <w:lang w:eastAsia="zh-CN"/>
          <w14:ligatures w14:val="none"/>
        </w:rPr>
        <w:t>In particular, there</w:t>
      </w:r>
      <w:proofErr w:type="gramEnd"/>
      <w:r>
        <w:rPr>
          <w:rFonts w:ascii="Times New Roman" w:eastAsia="SimSun" w:hAnsi="Times New Roman" w:cs="Times New Roman"/>
          <w:kern w:val="0"/>
          <w:sz w:val="24"/>
          <w:szCs w:val="24"/>
          <w:lang w:eastAsia="zh-CN"/>
          <w14:ligatures w14:val="none"/>
        </w:rPr>
        <w:t xml:space="preserve"> does not appear to be a pre-1973/1973+ divide among the generations regarding their own party. The most distinct generation is Millennials, which give their own party lower ratings than older </w:t>
      </w:r>
      <w:r>
        <w:rPr>
          <w:rFonts w:ascii="Times New Roman" w:eastAsia="SimSun" w:hAnsi="Times New Roman" w:cs="Times New Roman"/>
          <w:kern w:val="0"/>
          <w:sz w:val="24"/>
          <w:szCs w:val="24"/>
          <w:lang w:eastAsia="zh-CN"/>
          <w14:ligatures w14:val="none"/>
        </w:rPr>
        <w:lastRenderedPageBreak/>
        <w:t>generations, but this tendency is not found with other younger generations. While still alive, the Greatest Generation gave their own party considerably higher ratings than contemporary generations, indicating a bygone era of more favorable attitudes towards parties, and political in general.</w:t>
      </w:r>
    </w:p>
    <w:p w14:paraId="2946E0DC" w14:textId="77777777" w:rsidR="000149F0" w:rsidRPr="00BE205B" w:rsidRDefault="000149F0" w:rsidP="00EB321A">
      <w:pPr>
        <w:spacing w:after="0" w:line="480" w:lineRule="auto"/>
        <w:ind w:firstLine="720"/>
        <w:rPr>
          <w:rFonts w:ascii="Times New Roman" w:eastAsia="SimSun" w:hAnsi="Times New Roman" w:cs="Times New Roman"/>
          <w:kern w:val="0"/>
          <w:sz w:val="24"/>
          <w:szCs w:val="24"/>
          <w:lang w:eastAsia="zh-CN"/>
          <w14:ligatures w14:val="none"/>
        </w:rPr>
      </w:pPr>
      <w:r w:rsidRPr="007D67FE">
        <w:rPr>
          <w:rFonts w:ascii="Times New Roman" w:eastAsia="SimSun" w:hAnsi="Times New Roman" w:cs="Times New Roman"/>
          <w:kern w:val="0"/>
          <w:sz w:val="24"/>
          <w:szCs w:val="24"/>
          <w:lang w:eastAsia="zh-CN"/>
          <w14:ligatures w14:val="none"/>
        </w:rPr>
        <w:t>For Democrats, older Democrats tend to give their own party higher scores than younger Democrats.</w:t>
      </w:r>
      <w:r>
        <w:rPr>
          <w:rStyle w:val="EndnoteReference"/>
          <w:rFonts w:eastAsia="SimSun" w:cs="Times New Roman"/>
          <w:kern w:val="0"/>
          <w:sz w:val="24"/>
          <w14:ligatures w14:val="none"/>
        </w:rPr>
        <w:endnoteReference w:id="24"/>
      </w:r>
      <w:r w:rsidRPr="007D67FE">
        <w:rPr>
          <w:rFonts w:ascii="Times New Roman" w:eastAsia="SimSun" w:hAnsi="Times New Roman" w:cs="Times New Roman"/>
          <w:kern w:val="0"/>
          <w:sz w:val="24"/>
          <w:szCs w:val="24"/>
          <w:lang w:eastAsia="zh-CN"/>
          <w14:ligatures w14:val="none"/>
        </w:rPr>
        <w:t xml:space="preserve"> During the two Obama elections of 2008 and 2012, the generational thermometer ratings of the Democratic Party by Democrats were relatively small but have notably widened since 2012. Today, Millennial and Gen Z Democrats give th</w:t>
      </w:r>
      <w:r>
        <w:rPr>
          <w:rFonts w:ascii="Times New Roman" w:eastAsia="SimSun" w:hAnsi="Times New Roman" w:cs="Times New Roman"/>
          <w:kern w:val="0"/>
          <w:sz w:val="24"/>
          <w:szCs w:val="24"/>
          <w:lang w:eastAsia="zh-CN"/>
          <w14:ligatures w14:val="none"/>
        </w:rPr>
        <w:t>e Democratic</w:t>
      </w:r>
      <w:r w:rsidRPr="007D67FE">
        <w:rPr>
          <w:rFonts w:ascii="Times New Roman" w:eastAsia="SimSun" w:hAnsi="Times New Roman" w:cs="Times New Roman"/>
          <w:kern w:val="0"/>
          <w:sz w:val="24"/>
          <w:szCs w:val="24"/>
          <w:lang w:eastAsia="zh-CN"/>
          <w14:ligatures w14:val="none"/>
        </w:rPr>
        <w:t xml:space="preserve"> </w:t>
      </w:r>
      <w:r>
        <w:rPr>
          <w:rFonts w:ascii="Times New Roman" w:eastAsia="SimSun" w:hAnsi="Times New Roman" w:cs="Times New Roman"/>
          <w:kern w:val="0"/>
          <w:sz w:val="24"/>
          <w:szCs w:val="24"/>
          <w:lang w:eastAsia="zh-CN"/>
          <w14:ligatures w14:val="none"/>
        </w:rPr>
        <w:t>P</w:t>
      </w:r>
      <w:r w:rsidRPr="007D67FE">
        <w:rPr>
          <w:rFonts w:ascii="Times New Roman" w:eastAsia="SimSun" w:hAnsi="Times New Roman" w:cs="Times New Roman"/>
          <w:kern w:val="0"/>
          <w:sz w:val="24"/>
          <w:szCs w:val="24"/>
          <w:lang w:eastAsia="zh-CN"/>
          <w14:ligatures w14:val="none"/>
        </w:rPr>
        <w:t>arty lower marks than older generations.</w:t>
      </w:r>
      <w:r>
        <w:rPr>
          <w:rFonts w:ascii="Times New Roman" w:eastAsia="SimSun" w:hAnsi="Times New Roman" w:cs="Times New Roman"/>
          <w:kern w:val="0"/>
          <w:sz w:val="24"/>
          <w:szCs w:val="24"/>
          <w:lang w:eastAsia="zh-CN"/>
          <w14:ligatures w14:val="none"/>
        </w:rPr>
        <w:t xml:space="preserve">  </w:t>
      </w:r>
      <w:r w:rsidRPr="007D67FE">
        <w:rPr>
          <w:rFonts w:ascii="Times New Roman" w:eastAsia="Calibri" w:hAnsi="Times New Roman" w:cs="Times New Roman"/>
          <w:kern w:val="0"/>
          <w:sz w:val="24"/>
          <w:szCs w:val="24"/>
          <w14:ligatures w14:val="none"/>
        </w:rPr>
        <w:t>For self-identified Republicans,</w:t>
      </w:r>
      <w:r>
        <w:rPr>
          <w:rFonts w:ascii="Times New Roman" w:eastAsia="Calibri" w:hAnsi="Times New Roman" w:cs="Times New Roman"/>
          <w:kern w:val="0"/>
          <w:sz w:val="24"/>
          <w:szCs w:val="24"/>
          <w14:ligatures w14:val="none"/>
        </w:rPr>
        <w:t xml:space="preserve"> on the other hand,</w:t>
      </w:r>
      <w:r w:rsidRPr="007D67FE">
        <w:rPr>
          <w:rFonts w:ascii="Times New Roman" w:eastAsia="Calibri" w:hAnsi="Times New Roman" w:cs="Times New Roman"/>
          <w:kern w:val="0"/>
          <w:sz w:val="24"/>
          <w:szCs w:val="24"/>
          <w14:ligatures w14:val="none"/>
        </w:rPr>
        <w:t xml:space="preserve"> the situation is </w:t>
      </w:r>
      <w:r>
        <w:rPr>
          <w:rFonts w:ascii="Times New Roman" w:eastAsia="Calibri" w:hAnsi="Times New Roman" w:cs="Times New Roman"/>
          <w:kern w:val="0"/>
          <w:sz w:val="24"/>
          <w:szCs w:val="24"/>
          <w14:ligatures w14:val="none"/>
        </w:rPr>
        <w:t>notably different</w:t>
      </w:r>
      <w:r w:rsidRPr="007D67FE">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Republicans have generally not had as large of a generational difference in attitudes towards the GOP as Democrats, except for Trump’s first election in 2016. In 2016, Millennials Republicans gave their party noticeably lower thermometer ratings than older generations, but by 2020 this difference had largely dissipated. </w:t>
      </w:r>
      <w:r w:rsidRPr="007D67FE">
        <w:rPr>
          <w:rFonts w:ascii="Times New Roman" w:eastAsia="Calibri" w:hAnsi="Times New Roman" w:cs="Times New Roman"/>
          <w:kern w:val="0"/>
          <w:sz w:val="24"/>
          <w:szCs w:val="24"/>
          <w14:ligatures w14:val="none"/>
        </w:rPr>
        <w:t xml:space="preserve">Consequently, Millennial Republicans have </w:t>
      </w:r>
      <w:r>
        <w:rPr>
          <w:rFonts w:ascii="Times New Roman" w:eastAsia="Calibri" w:hAnsi="Times New Roman" w:cs="Times New Roman"/>
          <w:kern w:val="0"/>
          <w:sz w:val="24"/>
          <w:szCs w:val="24"/>
          <w14:ligatures w14:val="none"/>
        </w:rPr>
        <w:t xml:space="preserve">thus </w:t>
      </w:r>
      <w:r w:rsidRPr="007D67FE">
        <w:rPr>
          <w:rFonts w:ascii="Times New Roman" w:eastAsia="Calibri" w:hAnsi="Times New Roman" w:cs="Times New Roman"/>
          <w:kern w:val="0"/>
          <w:sz w:val="24"/>
          <w:szCs w:val="24"/>
          <w14:ligatures w14:val="none"/>
        </w:rPr>
        <w:t>generally been more supportive of their own party than Millennial Democrats.</w:t>
      </w:r>
      <w:r>
        <w:rPr>
          <w:rFonts w:ascii="Times New Roman" w:eastAsia="SimSun" w:hAnsi="Times New Roman" w:cs="Times New Roman"/>
          <w:kern w:val="0"/>
          <w:sz w:val="24"/>
          <w:szCs w:val="24"/>
          <w:lang w:eastAsia="zh-CN"/>
          <w14:ligatures w14:val="none"/>
        </w:rPr>
        <w:t xml:space="preserve"> The relatively low ratings Millennials give their own party, therefore, is driven by Millennial Democrats.  </w:t>
      </w:r>
    </w:p>
    <w:p w14:paraId="1F2D1763" w14:textId="3C823372" w:rsidR="000149F0" w:rsidRDefault="000149F0" w:rsidP="00EB321A">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 xml:space="preserve">The key measure regarding negative partisanship and the resulting affective polarization is the thermometer rating of the opposing party. Here, we observe a dramatic shift among both Democrats and Republicans across all generations. The thermometer ratings of the Republican Party by Democrats and the ratings given to the Democratic Party by Republicans have plummeted across all generations (see Figure </w:t>
      </w:r>
      <w:r w:rsidR="00EB321A">
        <w:rPr>
          <w:rFonts w:ascii="Times New Roman" w:eastAsia="Calibri" w:hAnsi="Times New Roman" w:cs="Times New Roman"/>
          <w:kern w:val="0"/>
          <w:sz w:val="24"/>
          <w:szCs w:val="24"/>
          <w14:ligatures w14:val="none"/>
        </w:rPr>
        <w:t>9</w:t>
      </w:r>
      <w:r w:rsidRPr="007D67FE">
        <w:rPr>
          <w:rFonts w:ascii="Times New Roman" w:eastAsia="Calibri" w:hAnsi="Times New Roman" w:cs="Times New Roman"/>
          <w:kern w:val="0"/>
          <w:sz w:val="24"/>
          <w:szCs w:val="24"/>
          <w14:ligatures w14:val="none"/>
        </w:rPr>
        <w:t xml:space="preserve">). There is little generational divide apparent for either party: the opposing party is widely disliked among all generations. </w:t>
      </w:r>
      <w:r>
        <w:rPr>
          <w:rFonts w:ascii="Times New Roman" w:eastAsia="Calibri" w:hAnsi="Times New Roman" w:cs="Times New Roman"/>
          <w:kern w:val="0"/>
          <w:sz w:val="24"/>
          <w:szCs w:val="24"/>
          <w14:ligatures w14:val="none"/>
        </w:rPr>
        <w:t>N</w:t>
      </w:r>
      <w:r w:rsidRPr="007D67FE">
        <w:rPr>
          <w:rFonts w:ascii="Times New Roman" w:eastAsia="Calibri" w:hAnsi="Times New Roman" w:cs="Times New Roman"/>
          <w:kern w:val="0"/>
          <w:sz w:val="24"/>
          <w:szCs w:val="24"/>
          <w14:ligatures w14:val="none"/>
        </w:rPr>
        <w:t xml:space="preserve">egative partisanship has </w:t>
      </w:r>
      <w:r>
        <w:rPr>
          <w:rFonts w:ascii="Times New Roman" w:eastAsia="Calibri" w:hAnsi="Times New Roman" w:cs="Times New Roman"/>
          <w:kern w:val="0"/>
          <w:sz w:val="24"/>
          <w:szCs w:val="24"/>
          <w14:ligatures w14:val="none"/>
        </w:rPr>
        <w:t xml:space="preserve">thus </w:t>
      </w:r>
      <w:r w:rsidRPr="007D67FE">
        <w:rPr>
          <w:rFonts w:ascii="Times New Roman" w:eastAsia="Calibri" w:hAnsi="Times New Roman" w:cs="Times New Roman"/>
          <w:kern w:val="0"/>
          <w:sz w:val="24"/>
          <w:szCs w:val="24"/>
          <w14:ligatures w14:val="none"/>
        </w:rPr>
        <w:t>markedly increased across all generations.</w:t>
      </w:r>
    </w:p>
    <w:p w14:paraId="1FE70509" w14:textId="77777777" w:rsidR="000149F0" w:rsidRDefault="000149F0" w:rsidP="000149F0">
      <w:pPr>
        <w:spacing w:after="0" w:line="240" w:lineRule="auto"/>
        <w:ind w:firstLine="720"/>
        <w:rPr>
          <w:rFonts w:ascii="Times New Roman" w:eastAsia="Calibri" w:hAnsi="Times New Roman" w:cs="Times New Roman"/>
          <w:kern w:val="0"/>
          <w:sz w:val="24"/>
          <w:szCs w:val="24"/>
          <w14:ligatures w14:val="none"/>
        </w:rPr>
      </w:pPr>
    </w:p>
    <w:p w14:paraId="04AA281A" w14:textId="77777777" w:rsidR="00EB321A" w:rsidRPr="007D67FE" w:rsidRDefault="00EB321A" w:rsidP="00E7480F">
      <w:pPr>
        <w:spacing w:after="0" w:line="240" w:lineRule="auto"/>
        <w:rPr>
          <w:rFonts w:ascii="Times New Roman" w:eastAsia="Calibri" w:hAnsi="Times New Roman" w:cs="Times New Roman"/>
          <w:kern w:val="0"/>
          <w:sz w:val="24"/>
          <w:szCs w:val="24"/>
          <w14:ligatures w14:val="none"/>
        </w:rPr>
      </w:pPr>
    </w:p>
    <w:p w14:paraId="7CB8FC76" w14:textId="5047A545" w:rsidR="000149F0" w:rsidRPr="007D67FE" w:rsidRDefault="000149F0" w:rsidP="000149F0">
      <w:pPr>
        <w:spacing w:after="0" w:line="240" w:lineRule="auto"/>
        <w:jc w:val="center"/>
        <w:rPr>
          <w:rFonts w:ascii="Times New Roman" w:eastAsia="Calibri" w:hAnsi="Times New Roman" w:cs="Times New Roman"/>
          <w:b/>
          <w:bCs/>
          <w:kern w:val="0"/>
          <w:sz w:val="24"/>
          <w:szCs w:val="24"/>
          <w14:ligatures w14:val="none"/>
        </w:rPr>
      </w:pPr>
      <w:r w:rsidRPr="007D67FE">
        <w:rPr>
          <w:rFonts w:ascii="Times New Roman" w:eastAsia="Calibri" w:hAnsi="Times New Roman" w:cs="Times New Roman"/>
          <w:b/>
          <w:bCs/>
          <w:kern w:val="0"/>
          <w:sz w:val="24"/>
          <w:szCs w:val="24"/>
          <w14:ligatures w14:val="none"/>
        </w:rPr>
        <w:lastRenderedPageBreak/>
        <w:t xml:space="preserve">Figure </w:t>
      </w:r>
      <w:r w:rsidR="00EB321A">
        <w:rPr>
          <w:rFonts w:ascii="Times New Roman" w:eastAsia="Calibri" w:hAnsi="Times New Roman" w:cs="Times New Roman"/>
          <w:b/>
          <w:bCs/>
          <w:kern w:val="0"/>
          <w:sz w:val="24"/>
          <w:szCs w:val="24"/>
          <w14:ligatures w14:val="none"/>
        </w:rPr>
        <w:t>9</w:t>
      </w:r>
    </w:p>
    <w:p w14:paraId="5FBA4509" w14:textId="77777777" w:rsidR="000149F0" w:rsidRDefault="000149F0" w:rsidP="000149F0">
      <w:pP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Average </w:t>
      </w:r>
      <w:r w:rsidRPr="007D67FE">
        <w:rPr>
          <w:rFonts w:ascii="Times New Roman" w:eastAsia="Calibri" w:hAnsi="Times New Roman" w:cs="Times New Roman"/>
          <w:b/>
          <w:bCs/>
          <w:kern w:val="0"/>
          <w:sz w:val="24"/>
          <w:szCs w:val="24"/>
          <w14:ligatures w14:val="none"/>
        </w:rPr>
        <w:t xml:space="preserve">Thermometer </w:t>
      </w:r>
    </w:p>
    <w:p w14:paraId="07F74204" w14:textId="77777777" w:rsidR="000149F0" w:rsidRPr="007D67FE" w:rsidRDefault="000149F0" w:rsidP="000149F0">
      <w:pP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Partisans of Opposing Party 1980-2024</w:t>
      </w:r>
    </w:p>
    <w:p w14:paraId="33AC3B77" w14:textId="77777777" w:rsidR="000149F0" w:rsidRDefault="000149F0" w:rsidP="000149F0">
      <w:pPr>
        <w:spacing w:after="0" w:line="240" w:lineRule="auto"/>
        <w:rPr>
          <w:rFonts w:ascii="Times New Roman" w:eastAsia="Calibri" w:hAnsi="Times New Roman" w:cs="Times New Roman"/>
          <w:kern w:val="0"/>
          <w14:ligatures w14:val="none"/>
        </w:rPr>
      </w:pPr>
    </w:p>
    <w:p w14:paraId="71721DEB" w14:textId="77777777" w:rsidR="000149F0" w:rsidRDefault="000149F0" w:rsidP="000149F0">
      <w:pPr>
        <w:spacing w:after="0" w:line="240" w:lineRule="auto"/>
        <w:rPr>
          <w:rFonts w:ascii="Times New Roman" w:eastAsia="Calibri" w:hAnsi="Times New Roman" w:cs="Times New Roman"/>
          <w:kern w:val="0"/>
          <w14:ligatures w14:val="none"/>
        </w:rPr>
      </w:pPr>
      <w:r>
        <w:rPr>
          <w:noProof/>
        </w:rPr>
        <w:drawing>
          <wp:inline distT="0" distB="0" distL="0" distR="0" wp14:anchorId="554C9D84" wp14:editId="7743A5EB">
            <wp:extent cx="5943600" cy="2324100"/>
            <wp:effectExtent l="0" t="0" r="0" b="0"/>
            <wp:docPr id="1610422946" name="Chart 1">
              <a:extLst xmlns:a="http://schemas.openxmlformats.org/drawingml/2006/main">
                <a:ext uri="{FF2B5EF4-FFF2-40B4-BE49-F238E27FC236}">
                  <a16:creationId xmlns:a16="http://schemas.microsoft.com/office/drawing/2014/main" id="{B99A6701-A3CA-474B-AFED-8174D90AF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F2AA78" w14:textId="77777777" w:rsidR="000149F0" w:rsidRPr="00EB2FDF" w:rsidRDefault="000149F0" w:rsidP="000149F0">
      <w:pPr>
        <w:spacing w:after="0" w:line="240" w:lineRule="auto"/>
        <w:rPr>
          <w:rFonts w:ascii="Times New Roman" w:eastAsia="Calibri" w:hAnsi="Times New Roman" w:cs="Times New Roman"/>
          <w:kern w:val="0"/>
          <w14:ligatures w14:val="none"/>
        </w:rPr>
      </w:pPr>
    </w:p>
    <w:p w14:paraId="15829F3A" w14:textId="77777777" w:rsidR="000149F0" w:rsidRPr="00EB2FDF" w:rsidRDefault="000149F0" w:rsidP="000149F0">
      <w:pPr>
        <w:spacing w:after="0" w:line="240" w:lineRule="auto"/>
        <w:rPr>
          <w:rFonts w:ascii="Times New Roman" w:eastAsia="Calibri" w:hAnsi="Times New Roman" w:cs="Times New Roman"/>
          <w:kern w:val="0"/>
          <w14:ligatures w14:val="none"/>
        </w:rPr>
      </w:pPr>
      <w:r w:rsidRPr="00EB2FDF">
        <w:rPr>
          <w:rFonts w:ascii="Times New Roman" w:eastAsia="Calibri" w:hAnsi="Times New Roman" w:cs="Times New Roman"/>
          <w:kern w:val="0"/>
          <w14:ligatures w14:val="none"/>
        </w:rPr>
        <w:t xml:space="preserve">Generations are defined by the following birth years: Generations are defined by the following birth years: </w:t>
      </w:r>
      <w:r w:rsidRPr="00EB2FDF">
        <w:rPr>
          <w:rFonts w:ascii="Times New Roman" w:eastAsia="Calibri" w:hAnsi="Times New Roman" w:cs="Times New Roman"/>
          <w:i/>
          <w:iCs/>
          <w:kern w:val="0"/>
          <w14:ligatures w14:val="none"/>
        </w:rPr>
        <w:t>Greatest</w:t>
      </w:r>
      <w:r w:rsidRPr="00EB2FDF">
        <w:rPr>
          <w:rFonts w:ascii="Times New Roman" w:eastAsia="Calibri" w:hAnsi="Times New Roman" w:cs="Times New Roman"/>
          <w:kern w:val="0"/>
          <w14:ligatures w14:val="none"/>
        </w:rPr>
        <w:t xml:space="preserve">: 1910-1927; </w:t>
      </w:r>
      <w:r w:rsidRPr="00EB2FDF">
        <w:rPr>
          <w:rFonts w:ascii="Times New Roman" w:eastAsia="Calibri" w:hAnsi="Times New Roman" w:cs="Times New Roman"/>
          <w:i/>
          <w:kern w:val="0"/>
          <w14:ligatures w14:val="none"/>
        </w:rPr>
        <w:t>Silent</w:t>
      </w:r>
      <w:r w:rsidRPr="00EB2FDF">
        <w:rPr>
          <w:rFonts w:ascii="Times New Roman" w:eastAsia="Calibri" w:hAnsi="Times New Roman" w:cs="Times New Roman"/>
          <w:kern w:val="0"/>
          <w14:ligatures w14:val="none"/>
        </w:rPr>
        <w:t xml:space="preserve">: 1928-1945; </w:t>
      </w:r>
      <w:r w:rsidRPr="00EB2FDF">
        <w:rPr>
          <w:rFonts w:ascii="Times New Roman" w:eastAsia="Calibri" w:hAnsi="Times New Roman" w:cs="Times New Roman"/>
          <w:i/>
          <w:kern w:val="0"/>
          <w14:ligatures w14:val="none"/>
        </w:rPr>
        <w:t>Baby Boomer:</w:t>
      </w:r>
      <w:r w:rsidRPr="00EB2FDF">
        <w:rPr>
          <w:rFonts w:ascii="Times New Roman" w:eastAsia="Calibri" w:hAnsi="Times New Roman" w:cs="Times New Roman"/>
          <w:kern w:val="0"/>
          <w14:ligatures w14:val="none"/>
        </w:rPr>
        <w:t xml:space="preserve"> 1946-1964; </w:t>
      </w:r>
      <w:r w:rsidRPr="00EB2FDF">
        <w:rPr>
          <w:rFonts w:ascii="Times New Roman" w:eastAsia="Calibri" w:hAnsi="Times New Roman" w:cs="Times New Roman"/>
          <w:i/>
          <w:iCs/>
          <w:kern w:val="0"/>
          <w14:ligatures w14:val="none"/>
        </w:rPr>
        <w:t xml:space="preserve">Older </w:t>
      </w:r>
      <w:r w:rsidRPr="00EB2FDF">
        <w:rPr>
          <w:rFonts w:ascii="Times New Roman" w:eastAsia="Calibri" w:hAnsi="Times New Roman" w:cs="Times New Roman"/>
          <w:i/>
          <w:kern w:val="0"/>
          <w14:ligatures w14:val="none"/>
        </w:rPr>
        <w:t>Gen X:</w:t>
      </w:r>
      <w:r w:rsidRPr="00EB2FDF">
        <w:rPr>
          <w:rFonts w:ascii="Times New Roman" w:eastAsia="Calibri" w:hAnsi="Times New Roman" w:cs="Times New Roman"/>
          <w:kern w:val="0"/>
          <w14:ligatures w14:val="none"/>
        </w:rPr>
        <w:t xml:space="preserve"> 1965-1972; </w:t>
      </w:r>
      <w:r w:rsidRPr="00EB2FDF">
        <w:rPr>
          <w:rFonts w:ascii="Times New Roman" w:eastAsia="Calibri" w:hAnsi="Times New Roman" w:cs="Times New Roman"/>
          <w:i/>
          <w:iCs/>
          <w:kern w:val="0"/>
          <w14:ligatures w14:val="none"/>
        </w:rPr>
        <w:t>Younger Gen X:</w:t>
      </w:r>
      <w:r w:rsidRPr="00EB2FDF">
        <w:rPr>
          <w:rFonts w:ascii="Times New Roman" w:eastAsia="Calibri" w:hAnsi="Times New Roman" w:cs="Times New Roman"/>
          <w:kern w:val="0"/>
          <w14:ligatures w14:val="none"/>
        </w:rPr>
        <w:t xml:space="preserve"> 1973-1980; Millennial: 1981-1996; </w:t>
      </w:r>
      <w:r w:rsidRPr="00EB2FDF">
        <w:rPr>
          <w:rFonts w:ascii="Times New Roman" w:eastAsia="Calibri" w:hAnsi="Times New Roman" w:cs="Times New Roman"/>
          <w:i/>
          <w:iCs/>
          <w:kern w:val="0"/>
          <w14:ligatures w14:val="none"/>
        </w:rPr>
        <w:t xml:space="preserve">Gen Z: </w:t>
      </w:r>
      <w:r w:rsidRPr="00EB2FDF">
        <w:rPr>
          <w:rFonts w:ascii="Times New Roman" w:eastAsia="Calibri" w:hAnsi="Times New Roman" w:cs="Times New Roman"/>
          <w:kern w:val="0"/>
          <w14:ligatures w14:val="none"/>
        </w:rPr>
        <w:t xml:space="preserve">1997-2012. </w:t>
      </w:r>
    </w:p>
    <w:p w14:paraId="4F23418C" w14:textId="77777777" w:rsidR="000149F0" w:rsidRPr="00EB2FDF" w:rsidRDefault="000149F0" w:rsidP="000149F0">
      <w:pPr>
        <w:spacing w:after="0" w:line="240" w:lineRule="auto"/>
        <w:rPr>
          <w:rFonts w:ascii="Times New Roman" w:eastAsia="Calibri" w:hAnsi="Times New Roman" w:cs="Times New Roman"/>
          <w:kern w:val="0"/>
          <w14:ligatures w14:val="none"/>
        </w:rPr>
      </w:pPr>
      <w:r w:rsidRPr="00EB2FDF">
        <w:rPr>
          <w:rFonts w:ascii="Times New Roman" w:eastAsia="Calibri" w:hAnsi="Times New Roman" w:cs="Times New Roman"/>
          <w:kern w:val="0"/>
          <w14:ligatures w14:val="none"/>
        </w:rPr>
        <w:t xml:space="preserve">Figures represent the average thermometer rating given on a scale from 1-100. </w:t>
      </w:r>
    </w:p>
    <w:p w14:paraId="4BDE0C3A" w14:textId="77777777" w:rsidR="00EB2FDF" w:rsidRPr="00EB2FDF" w:rsidRDefault="000149F0" w:rsidP="00EB2FDF">
      <w:pPr>
        <w:spacing w:after="0" w:line="240" w:lineRule="auto"/>
        <w:rPr>
          <w:rFonts w:ascii="Times New Roman" w:eastAsia="SimSun" w:hAnsi="Times New Roman" w:cs="Times New Roman"/>
          <w:lang w:eastAsia="zh-CN"/>
        </w:rPr>
      </w:pPr>
      <w:r w:rsidRPr="00EB2FDF">
        <w:rPr>
          <w:rFonts w:ascii="Times New Roman" w:eastAsia="Calibri" w:hAnsi="Times New Roman" w:cs="Times New Roman"/>
          <w:kern w:val="0"/>
          <w14:ligatures w14:val="none"/>
        </w:rPr>
        <w:t>Source: American National Election Studies.</w:t>
      </w:r>
      <w:r w:rsidR="00EB2FDF" w:rsidRPr="00EB2FDF">
        <w:rPr>
          <w:rFonts w:ascii="Times New Roman" w:eastAsia="Calibri" w:hAnsi="Times New Roman" w:cs="Times New Roman"/>
          <w:kern w:val="0"/>
          <w14:ligatures w14:val="none"/>
        </w:rPr>
        <w:t xml:space="preserve"> </w:t>
      </w:r>
      <w:r w:rsidR="00EB2FDF" w:rsidRPr="00EB2FDF">
        <w:rPr>
          <w:rFonts w:ascii="Times New Roman" w:hAnsi="Times New Roman" w:cs="Times New Roman"/>
          <w:color w:val="000000" w:themeColor="text1"/>
        </w:rPr>
        <w:t>Time Series Cumulative Data File from 1948-2020 and the Preliminary Release of the 2024 Pre-Election Data File.</w:t>
      </w:r>
    </w:p>
    <w:p w14:paraId="0C3C6879" w14:textId="77777777" w:rsidR="00044236" w:rsidRDefault="00044236" w:rsidP="000149F0">
      <w:pPr>
        <w:spacing w:after="0" w:line="240" w:lineRule="auto"/>
        <w:rPr>
          <w:rFonts w:ascii="Times New Roman" w:eastAsia="Calibri" w:hAnsi="Times New Roman" w:cs="Times New Roman"/>
          <w:kern w:val="0"/>
          <w:sz w:val="24"/>
          <w:szCs w:val="24"/>
          <w14:ligatures w14:val="none"/>
        </w:rPr>
      </w:pPr>
    </w:p>
    <w:p w14:paraId="799717B1" w14:textId="77777777" w:rsidR="000149F0" w:rsidRDefault="000149F0" w:rsidP="00EB321A">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 xml:space="preserve">It may be hard to believe today, but looking back to the 1980s, Democrats and Republicans of all generations tended to give the opposing party thermometer ratings averaging greater than 40 on a scale of 1-100. However, today, among partisans of all generations, the average score for the opposing party is </w:t>
      </w:r>
      <w:r>
        <w:rPr>
          <w:rFonts w:ascii="Times New Roman" w:eastAsia="Calibri" w:hAnsi="Times New Roman" w:cs="Times New Roman"/>
          <w:kern w:val="0"/>
          <w:sz w:val="24"/>
          <w:szCs w:val="24"/>
          <w14:ligatures w14:val="none"/>
        </w:rPr>
        <w:t>around 20.</w:t>
      </w:r>
    </w:p>
    <w:p w14:paraId="3474D90A" w14:textId="77777777" w:rsidR="000149F0" w:rsidRDefault="000149F0" w:rsidP="00EB321A">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Overall, the party thermometer ratings reveal that partisans' views of their own parties, though they have fluctuated somewhat, have not markedly changed</w:t>
      </w:r>
      <w:r>
        <w:rPr>
          <w:rFonts w:ascii="Times New Roman" w:eastAsia="Calibri" w:hAnsi="Times New Roman" w:cs="Times New Roman"/>
          <w:kern w:val="0"/>
          <w:sz w:val="24"/>
          <w:szCs w:val="24"/>
          <w14:ligatures w14:val="none"/>
        </w:rPr>
        <w:t xml:space="preserve"> </w:t>
      </w:r>
      <w:r w:rsidRPr="007D67FE">
        <w:rPr>
          <w:rFonts w:ascii="Times New Roman" w:eastAsia="Calibri" w:hAnsi="Times New Roman" w:cs="Times New Roman"/>
          <w:kern w:val="0"/>
          <w:sz w:val="24"/>
          <w:szCs w:val="24"/>
          <w14:ligatures w14:val="none"/>
        </w:rPr>
        <w:t>over the long term</w:t>
      </w:r>
      <w:r>
        <w:rPr>
          <w:rFonts w:ascii="Times New Roman" w:eastAsia="Calibri" w:hAnsi="Times New Roman" w:cs="Times New Roman"/>
          <w:kern w:val="0"/>
          <w:sz w:val="24"/>
          <w:szCs w:val="24"/>
          <w14:ligatures w14:val="none"/>
        </w:rPr>
        <w:t>, regardless of generation</w:t>
      </w:r>
      <w:r w:rsidRPr="007D67FE">
        <w:rPr>
          <w:rFonts w:ascii="Times New Roman" w:eastAsia="Calibri" w:hAnsi="Times New Roman" w:cs="Times New Roman"/>
          <w:kern w:val="0"/>
          <w:sz w:val="24"/>
          <w:szCs w:val="24"/>
          <w14:ligatures w14:val="none"/>
        </w:rPr>
        <w:t>. What has unquestionably changed is the perception of the opposing party</w:t>
      </w:r>
      <w:r>
        <w:rPr>
          <w:rFonts w:ascii="Times New Roman" w:eastAsia="Calibri" w:hAnsi="Times New Roman" w:cs="Times New Roman"/>
          <w:kern w:val="0"/>
          <w:sz w:val="24"/>
          <w:szCs w:val="24"/>
          <w14:ligatures w14:val="none"/>
        </w:rPr>
        <w:t xml:space="preserve"> among all generations</w:t>
      </w:r>
      <w:r w:rsidRPr="007D67F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Consequently, there has been</w:t>
      </w:r>
      <w:r w:rsidRPr="007D67FE">
        <w:rPr>
          <w:rFonts w:ascii="Times New Roman" w:eastAsia="Calibri" w:hAnsi="Times New Roman" w:cs="Times New Roman"/>
          <w:kern w:val="0"/>
          <w:sz w:val="24"/>
          <w:szCs w:val="24"/>
          <w14:ligatures w14:val="none"/>
        </w:rPr>
        <w:t xml:space="preserve"> an increase in </w:t>
      </w:r>
      <w:r>
        <w:rPr>
          <w:rFonts w:ascii="Times New Roman" w:eastAsia="Calibri" w:hAnsi="Times New Roman" w:cs="Times New Roman"/>
          <w:kern w:val="0"/>
          <w:sz w:val="24"/>
          <w:szCs w:val="24"/>
          <w14:ligatures w14:val="none"/>
        </w:rPr>
        <w:t>affective</w:t>
      </w:r>
      <w:r w:rsidRPr="007D67FE">
        <w:rPr>
          <w:rFonts w:ascii="Times New Roman" w:eastAsia="Calibri" w:hAnsi="Times New Roman" w:cs="Times New Roman"/>
          <w:kern w:val="0"/>
          <w:sz w:val="24"/>
          <w:szCs w:val="24"/>
          <w14:ligatures w14:val="none"/>
        </w:rPr>
        <w:t xml:space="preserve"> polarization among all generations.</w:t>
      </w:r>
    </w:p>
    <w:p w14:paraId="6745DA41" w14:textId="5A52734C" w:rsidR="000149F0" w:rsidRPr="00C42431" w:rsidRDefault="000149F0" w:rsidP="00C42431">
      <w:pPr>
        <w:spacing w:after="0" w:line="480" w:lineRule="auto"/>
        <w:ind w:firstLine="720"/>
        <w:rPr>
          <w:rFonts w:ascii="Times New Roman" w:eastAsia="SimSun" w:hAnsi="Times New Roman" w:cs="Times New Roman"/>
          <w:kern w:val="0"/>
          <w:sz w:val="24"/>
          <w:szCs w:val="24"/>
          <w:lang w:eastAsia="zh-CN"/>
          <w14:ligatures w14:val="none"/>
        </w:rPr>
      </w:pPr>
      <w:r>
        <w:rPr>
          <w:rFonts w:ascii="Times New Roman" w:eastAsia="Calibri" w:hAnsi="Times New Roman" w:cs="Times New Roman"/>
          <w:kern w:val="0"/>
          <w:sz w:val="24"/>
          <w:szCs w:val="24"/>
          <w14:ligatures w14:val="none"/>
        </w:rPr>
        <w:t>Another</w:t>
      </w:r>
      <w:r w:rsidRPr="00595F04">
        <w:rPr>
          <w:rFonts w:ascii="Times New Roman" w:eastAsia="Calibri" w:hAnsi="Times New Roman" w:cs="Times New Roman"/>
          <w:kern w:val="0"/>
          <w:sz w:val="24"/>
          <w:szCs w:val="24"/>
          <w14:ligatures w14:val="none"/>
        </w:rPr>
        <w:t xml:space="preserve"> historical measure that </w:t>
      </w:r>
      <w:r>
        <w:rPr>
          <w:rFonts w:ascii="Times New Roman" w:eastAsia="Calibri" w:hAnsi="Times New Roman" w:cs="Times New Roman"/>
          <w:kern w:val="0"/>
          <w:sz w:val="24"/>
          <w:szCs w:val="24"/>
          <w14:ligatures w14:val="none"/>
        </w:rPr>
        <w:t>can be</w:t>
      </w:r>
      <w:r w:rsidRPr="00595F04">
        <w:rPr>
          <w:rFonts w:ascii="Times New Roman" w:eastAsia="Calibri" w:hAnsi="Times New Roman" w:cs="Times New Roman"/>
          <w:kern w:val="0"/>
          <w:sz w:val="24"/>
          <w:szCs w:val="24"/>
          <w14:ligatures w14:val="none"/>
        </w:rPr>
        <w:t xml:space="preserve"> used to gauge the </w:t>
      </w:r>
      <w:r>
        <w:rPr>
          <w:rFonts w:ascii="Times New Roman" w:eastAsia="Calibri" w:hAnsi="Times New Roman" w:cs="Times New Roman"/>
          <w:kern w:val="0"/>
          <w:sz w:val="24"/>
          <w:szCs w:val="24"/>
          <w14:ligatures w14:val="none"/>
        </w:rPr>
        <w:t xml:space="preserve">levels of negative </w:t>
      </w:r>
      <w:r w:rsidRPr="00595F04">
        <w:rPr>
          <w:rFonts w:ascii="Times New Roman" w:eastAsia="Calibri" w:hAnsi="Times New Roman" w:cs="Times New Roman"/>
          <w:kern w:val="0"/>
          <w:sz w:val="24"/>
          <w:szCs w:val="24"/>
          <w14:ligatures w14:val="none"/>
        </w:rPr>
        <w:t xml:space="preserve">partisanship among voters is split-ticket voting, where voters choose one party for Congress and another for </w:t>
      </w:r>
      <w:r w:rsidRPr="00595F04">
        <w:rPr>
          <w:rFonts w:ascii="Times New Roman" w:eastAsia="Calibri" w:hAnsi="Times New Roman" w:cs="Times New Roman"/>
          <w:kern w:val="0"/>
          <w:sz w:val="24"/>
          <w:szCs w:val="24"/>
          <w14:ligatures w14:val="none"/>
        </w:rPr>
        <w:lastRenderedPageBreak/>
        <w:t>the president.</w:t>
      </w:r>
      <w:r>
        <w:rPr>
          <w:rFonts w:ascii="Times New Roman" w:eastAsia="Calibri" w:hAnsi="Times New Roman" w:cs="Times New Roman"/>
          <w:kern w:val="0"/>
          <w:sz w:val="24"/>
          <w:szCs w:val="24"/>
          <w14:ligatures w14:val="none"/>
        </w:rPr>
        <w:t xml:space="preserve"> Relatively low levels of split-ticket voting suggest that voters see the opposing party as largely an unacceptable vote choice while higher levels indicate a higher level of tolerance for the opposing party. </w:t>
      </w:r>
      <w:r w:rsidRPr="00595F04">
        <w:rPr>
          <w:rFonts w:ascii="Times New Roman" w:eastAsia="Calibri" w:hAnsi="Times New Roman" w:cs="Times New Roman"/>
          <w:kern w:val="0"/>
          <w:sz w:val="24"/>
          <w:szCs w:val="24"/>
          <w14:ligatures w14:val="none"/>
        </w:rPr>
        <w:t>After spiking in the 1970s, split-ticket voting has steadily diminished, and Americans today are much more likely to vote a straight ticket, supporting the same party for Congress and the president</w:t>
      </w:r>
      <w:r>
        <w:rPr>
          <w:rFonts w:ascii="Times New Roman" w:eastAsia="Calibri" w:hAnsi="Times New Roman" w:cs="Times New Roman"/>
          <w:kern w:val="0"/>
          <w:sz w:val="24"/>
          <w:szCs w:val="24"/>
          <w14:ligatures w14:val="none"/>
        </w:rPr>
        <w:t>,</w:t>
      </w:r>
      <w:r w:rsidRPr="00595F04">
        <w:rPr>
          <w:rFonts w:ascii="Times New Roman" w:eastAsia="Calibri" w:hAnsi="Times New Roman" w:cs="Times New Roman"/>
          <w:kern w:val="0"/>
          <w:sz w:val="24"/>
          <w:szCs w:val="24"/>
          <w14:ligatures w14:val="none"/>
        </w:rPr>
        <w:t xml:space="preserve"> than they were a generation ago. Younger age cohorts have long been seen as more likely to split tickets because their partisan development was still fluid.</w:t>
      </w:r>
      <w:r w:rsidRPr="00595F04">
        <w:rPr>
          <w:rFonts w:ascii="Times New Roman" w:eastAsia="SimSun" w:hAnsi="Times New Roman" w:cs="Times New Roman"/>
          <w:color w:val="000000"/>
          <w:kern w:val="0"/>
          <w:sz w:val="24"/>
          <w:vertAlign w:val="superscript"/>
          <w:lang w:val="en"/>
          <w14:ligatures w14:val="none"/>
        </w:rPr>
        <w:endnoteReference w:id="25"/>
      </w:r>
      <w:r>
        <w:rPr>
          <w:rFonts w:ascii="Times New Roman" w:eastAsia="SimSun" w:hAnsi="Times New Roman" w:cs="Times New Roman"/>
          <w:kern w:val="0"/>
          <w:sz w:val="24"/>
          <w:szCs w:val="24"/>
          <w:lang w:eastAsia="zh-CN"/>
          <w14:ligatures w14:val="none"/>
        </w:rPr>
        <w:t xml:space="preserve"> </w:t>
      </w:r>
      <w:r w:rsidRPr="00595F04">
        <w:rPr>
          <w:rFonts w:ascii="Times New Roman" w:eastAsia="Calibri" w:hAnsi="Times New Roman" w:cs="Times New Roman"/>
          <w:kern w:val="0"/>
          <w:sz w:val="24"/>
          <w:szCs w:val="24"/>
          <w14:ligatures w14:val="none"/>
        </w:rPr>
        <w:t xml:space="preserve">Yet if this was once the case, it certainly is not now. As Figure </w:t>
      </w:r>
      <w:r w:rsidR="00EB321A">
        <w:rPr>
          <w:rFonts w:ascii="Times New Roman" w:eastAsia="Calibri" w:hAnsi="Times New Roman" w:cs="Times New Roman"/>
          <w:kern w:val="0"/>
          <w:sz w:val="24"/>
          <w:szCs w:val="24"/>
          <w14:ligatures w14:val="none"/>
        </w:rPr>
        <w:t>10</w:t>
      </w:r>
      <w:r w:rsidRPr="00595F04">
        <w:rPr>
          <w:rFonts w:ascii="Times New Roman" w:eastAsia="Calibri" w:hAnsi="Times New Roman" w:cs="Times New Roman"/>
          <w:kern w:val="0"/>
          <w:sz w:val="24"/>
          <w:szCs w:val="24"/>
          <w14:ligatures w14:val="none"/>
        </w:rPr>
        <w:t xml:space="preserve"> displays, younger generations are no more likely to split their tickets than older generations. In the twenty-first century, in fact, those most likely to vote straight ticket have been Millennials.</w:t>
      </w:r>
      <w:r>
        <w:rPr>
          <w:rFonts w:ascii="Times New Roman" w:eastAsia="Calibri" w:hAnsi="Times New Roman" w:cs="Times New Roman"/>
          <w:kern w:val="0"/>
          <w:sz w:val="24"/>
          <w:szCs w:val="24"/>
          <w14:ligatures w14:val="none"/>
        </w:rPr>
        <w:t xml:space="preserve">  </w:t>
      </w:r>
    </w:p>
    <w:p w14:paraId="7DD2D7FD" w14:textId="233A10D6" w:rsidR="000149F0" w:rsidRPr="004748F8" w:rsidRDefault="000149F0" w:rsidP="000149F0">
      <w:pPr>
        <w:spacing w:after="0" w:line="240" w:lineRule="auto"/>
        <w:jc w:val="center"/>
        <w:rPr>
          <w:rFonts w:ascii="Times New Roman" w:eastAsia="Calibri" w:hAnsi="Times New Roman" w:cs="Times New Roman"/>
          <w:b/>
          <w:bCs/>
          <w:color w:val="000000"/>
          <w:kern w:val="0"/>
          <w:sz w:val="24"/>
          <w:szCs w:val="24"/>
          <w14:ligatures w14:val="none"/>
        </w:rPr>
      </w:pPr>
      <w:r w:rsidRPr="004748F8">
        <w:rPr>
          <w:rFonts w:ascii="Times New Roman" w:eastAsia="Calibri" w:hAnsi="Times New Roman" w:cs="Times New Roman"/>
          <w:b/>
          <w:bCs/>
          <w:color w:val="000000"/>
          <w:kern w:val="0"/>
          <w:sz w:val="24"/>
          <w:szCs w:val="24"/>
          <w14:ligatures w14:val="none"/>
        </w:rPr>
        <w:t xml:space="preserve">Figure </w:t>
      </w:r>
      <w:r w:rsidR="00EB321A">
        <w:rPr>
          <w:rFonts w:ascii="Times New Roman" w:eastAsia="Calibri" w:hAnsi="Times New Roman" w:cs="Times New Roman"/>
          <w:b/>
          <w:bCs/>
          <w:color w:val="000000"/>
          <w:kern w:val="0"/>
          <w:sz w:val="24"/>
          <w:szCs w:val="24"/>
          <w14:ligatures w14:val="none"/>
        </w:rPr>
        <w:t>10</w:t>
      </w:r>
    </w:p>
    <w:p w14:paraId="1CB4F6BB" w14:textId="77777777" w:rsidR="000149F0" w:rsidRPr="004748F8" w:rsidRDefault="000149F0" w:rsidP="000149F0">
      <w:pPr>
        <w:spacing w:after="0" w:line="240" w:lineRule="auto"/>
        <w:jc w:val="center"/>
        <w:rPr>
          <w:rFonts w:ascii="Times New Roman" w:eastAsia="Calibri" w:hAnsi="Times New Roman" w:cs="Times New Roman"/>
          <w:b/>
          <w:bCs/>
          <w:color w:val="000000"/>
          <w:kern w:val="0"/>
          <w:sz w:val="24"/>
          <w:szCs w:val="24"/>
          <w14:ligatures w14:val="none"/>
        </w:rPr>
      </w:pPr>
      <w:r w:rsidRPr="004748F8">
        <w:rPr>
          <w:rFonts w:ascii="Times New Roman" w:eastAsia="Calibri" w:hAnsi="Times New Roman" w:cs="Times New Roman"/>
          <w:b/>
          <w:bCs/>
          <w:color w:val="000000"/>
          <w:kern w:val="0"/>
          <w:sz w:val="24"/>
          <w:szCs w:val="24"/>
          <w14:ligatures w14:val="none"/>
        </w:rPr>
        <w:t>Split-Ticket Voting by Generation</w:t>
      </w:r>
      <w:r>
        <w:rPr>
          <w:rFonts w:ascii="Times New Roman" w:eastAsia="Calibri" w:hAnsi="Times New Roman" w:cs="Times New Roman"/>
          <w:b/>
          <w:bCs/>
          <w:color w:val="000000"/>
          <w:kern w:val="0"/>
          <w:sz w:val="24"/>
          <w:szCs w:val="24"/>
          <w14:ligatures w14:val="none"/>
        </w:rPr>
        <w:t xml:space="preserve"> 1980-2024</w:t>
      </w:r>
    </w:p>
    <w:p w14:paraId="656A141C" w14:textId="77777777" w:rsidR="000149F0" w:rsidRPr="004748F8" w:rsidRDefault="000149F0" w:rsidP="000149F0">
      <w:pPr>
        <w:rPr>
          <w:rFonts w:ascii="Times New Roman" w:eastAsia="Calibri" w:hAnsi="Times New Roman" w:cs="Times New Roman"/>
          <w:b/>
          <w:bCs/>
          <w:color w:val="FF0000"/>
          <w:kern w:val="0"/>
          <w:sz w:val="24"/>
          <w:szCs w:val="24"/>
          <w14:ligatures w14:val="none"/>
        </w:rPr>
      </w:pPr>
      <w:r>
        <w:rPr>
          <w:noProof/>
        </w:rPr>
        <w:drawing>
          <wp:inline distT="0" distB="0" distL="0" distR="0" wp14:anchorId="794127D2" wp14:editId="53A1A271">
            <wp:extent cx="5943600" cy="2332990"/>
            <wp:effectExtent l="0" t="0" r="0" b="0"/>
            <wp:docPr id="936149347" name="Chart 1">
              <a:extLst xmlns:a="http://schemas.openxmlformats.org/drawingml/2006/main">
                <a:ext uri="{FF2B5EF4-FFF2-40B4-BE49-F238E27FC236}">
                  <a16:creationId xmlns:a16="http://schemas.microsoft.com/office/drawing/2014/main" id="{B99A6701-A3CA-474B-AFED-8174D90AF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926E82" w14:textId="77777777" w:rsidR="000149F0" w:rsidRPr="00EB2FDF" w:rsidRDefault="000149F0" w:rsidP="000149F0">
      <w:pPr>
        <w:spacing w:after="0" w:line="240" w:lineRule="auto"/>
        <w:rPr>
          <w:rFonts w:ascii="Times New Roman" w:eastAsia="Calibri" w:hAnsi="Times New Roman" w:cs="Times New Roman"/>
          <w:kern w:val="0"/>
          <w14:ligatures w14:val="none"/>
        </w:rPr>
      </w:pPr>
      <w:r w:rsidRPr="00EB2FDF">
        <w:rPr>
          <w:rFonts w:ascii="Times New Roman" w:eastAsia="Calibri" w:hAnsi="Times New Roman" w:cs="Times New Roman"/>
          <w:i/>
          <w:iCs/>
          <w:kern w:val="0"/>
          <w14:ligatures w14:val="none"/>
        </w:rPr>
        <w:t>Greatest</w:t>
      </w:r>
      <w:r w:rsidRPr="00EB2FDF">
        <w:rPr>
          <w:rFonts w:ascii="Times New Roman" w:eastAsia="Calibri" w:hAnsi="Times New Roman" w:cs="Times New Roman"/>
          <w:kern w:val="0"/>
          <w14:ligatures w14:val="none"/>
        </w:rPr>
        <w:t xml:space="preserve">: 1910-1927; </w:t>
      </w:r>
      <w:r w:rsidRPr="00EB2FDF">
        <w:rPr>
          <w:rFonts w:ascii="Times New Roman" w:eastAsia="Calibri" w:hAnsi="Times New Roman" w:cs="Times New Roman"/>
          <w:i/>
          <w:kern w:val="0"/>
          <w14:ligatures w14:val="none"/>
        </w:rPr>
        <w:t>Silent</w:t>
      </w:r>
      <w:r w:rsidRPr="00EB2FDF">
        <w:rPr>
          <w:rFonts w:ascii="Times New Roman" w:eastAsia="Calibri" w:hAnsi="Times New Roman" w:cs="Times New Roman"/>
          <w:kern w:val="0"/>
          <w14:ligatures w14:val="none"/>
        </w:rPr>
        <w:t xml:space="preserve">: 1928-1945; </w:t>
      </w:r>
      <w:r w:rsidRPr="00EB2FDF">
        <w:rPr>
          <w:rFonts w:ascii="Times New Roman" w:eastAsia="Calibri" w:hAnsi="Times New Roman" w:cs="Times New Roman"/>
          <w:i/>
          <w:kern w:val="0"/>
          <w14:ligatures w14:val="none"/>
        </w:rPr>
        <w:t>Baby Boomer:</w:t>
      </w:r>
      <w:r w:rsidRPr="00EB2FDF">
        <w:rPr>
          <w:rFonts w:ascii="Times New Roman" w:eastAsia="Calibri" w:hAnsi="Times New Roman" w:cs="Times New Roman"/>
          <w:kern w:val="0"/>
          <w14:ligatures w14:val="none"/>
        </w:rPr>
        <w:t xml:space="preserve"> 1946-1964; </w:t>
      </w:r>
      <w:r w:rsidRPr="00EB2FDF">
        <w:rPr>
          <w:rFonts w:ascii="Times New Roman" w:eastAsia="Calibri" w:hAnsi="Times New Roman" w:cs="Times New Roman"/>
          <w:i/>
          <w:iCs/>
          <w:kern w:val="0"/>
          <w14:ligatures w14:val="none"/>
        </w:rPr>
        <w:t xml:space="preserve">Older </w:t>
      </w:r>
      <w:r w:rsidRPr="00EB2FDF">
        <w:rPr>
          <w:rFonts w:ascii="Times New Roman" w:eastAsia="Calibri" w:hAnsi="Times New Roman" w:cs="Times New Roman"/>
          <w:i/>
          <w:kern w:val="0"/>
          <w14:ligatures w14:val="none"/>
        </w:rPr>
        <w:t>Gen X:</w:t>
      </w:r>
      <w:r w:rsidRPr="00EB2FDF">
        <w:rPr>
          <w:rFonts w:ascii="Times New Roman" w:eastAsia="Calibri" w:hAnsi="Times New Roman" w:cs="Times New Roman"/>
          <w:kern w:val="0"/>
          <w14:ligatures w14:val="none"/>
        </w:rPr>
        <w:t xml:space="preserve"> 1965-1972; </w:t>
      </w:r>
      <w:r w:rsidRPr="00EB2FDF">
        <w:rPr>
          <w:rFonts w:ascii="Times New Roman" w:eastAsia="Calibri" w:hAnsi="Times New Roman" w:cs="Times New Roman"/>
          <w:i/>
          <w:iCs/>
          <w:kern w:val="0"/>
          <w14:ligatures w14:val="none"/>
        </w:rPr>
        <w:t>Younger Gen X:</w:t>
      </w:r>
      <w:r w:rsidRPr="00EB2FDF">
        <w:rPr>
          <w:rFonts w:ascii="Times New Roman" w:eastAsia="Calibri" w:hAnsi="Times New Roman" w:cs="Times New Roman"/>
          <w:kern w:val="0"/>
          <w14:ligatures w14:val="none"/>
        </w:rPr>
        <w:t xml:space="preserve"> 1973-1980; Millennial: 1981-1996; </w:t>
      </w:r>
      <w:r w:rsidRPr="00EB2FDF">
        <w:rPr>
          <w:rFonts w:ascii="Times New Roman" w:eastAsia="Calibri" w:hAnsi="Times New Roman" w:cs="Times New Roman"/>
          <w:i/>
          <w:iCs/>
          <w:kern w:val="0"/>
          <w14:ligatures w14:val="none"/>
        </w:rPr>
        <w:t xml:space="preserve">Gen Z: </w:t>
      </w:r>
      <w:r w:rsidRPr="00EB2FDF">
        <w:rPr>
          <w:rFonts w:ascii="Times New Roman" w:eastAsia="Calibri" w:hAnsi="Times New Roman" w:cs="Times New Roman"/>
          <w:kern w:val="0"/>
          <w14:ligatures w14:val="none"/>
        </w:rPr>
        <w:t>1997-2012.</w:t>
      </w:r>
    </w:p>
    <w:p w14:paraId="59A64020" w14:textId="77777777" w:rsidR="000149F0" w:rsidRPr="00EB2FDF" w:rsidRDefault="000149F0" w:rsidP="000149F0">
      <w:pPr>
        <w:spacing w:after="0" w:line="240" w:lineRule="auto"/>
        <w:rPr>
          <w:rFonts w:ascii="Times New Roman" w:eastAsia="Calibri" w:hAnsi="Times New Roman" w:cs="Times New Roman"/>
          <w:color w:val="000000"/>
          <w:kern w:val="0"/>
          <w14:ligatures w14:val="none"/>
        </w:rPr>
      </w:pPr>
      <w:r w:rsidRPr="00EB2FDF">
        <w:rPr>
          <w:rFonts w:ascii="Times New Roman" w:eastAsia="Calibri" w:hAnsi="Times New Roman" w:cs="Times New Roman"/>
          <w:color w:val="000000"/>
          <w:kern w:val="0"/>
          <w14:ligatures w14:val="none"/>
        </w:rPr>
        <w:t xml:space="preserve">Figures indicate the percentage of split-ticket voting for the president and the House of Representatives. Third-party vote excluded.  </w:t>
      </w:r>
    </w:p>
    <w:p w14:paraId="445D1A4A" w14:textId="77777777" w:rsidR="00EB2FDF" w:rsidRPr="00EB2FDF" w:rsidRDefault="000149F0" w:rsidP="00EB2FDF">
      <w:pPr>
        <w:spacing w:after="0" w:line="240" w:lineRule="auto"/>
        <w:rPr>
          <w:rFonts w:ascii="Times New Roman" w:eastAsia="SimSun" w:hAnsi="Times New Roman" w:cs="Times New Roman"/>
          <w:lang w:eastAsia="zh-CN"/>
        </w:rPr>
      </w:pPr>
      <w:r w:rsidRPr="00EB2FDF">
        <w:rPr>
          <w:rFonts w:ascii="Times New Roman" w:eastAsia="Calibri" w:hAnsi="Times New Roman" w:cs="Times New Roman"/>
          <w:color w:val="000000"/>
          <w:kern w:val="0"/>
          <w14:ligatures w14:val="none"/>
        </w:rPr>
        <w:t>Source: American National Election Studies.</w:t>
      </w:r>
      <w:r w:rsidR="00EB2FDF" w:rsidRPr="00EB2FDF">
        <w:rPr>
          <w:rFonts w:ascii="Times New Roman" w:eastAsia="Calibri" w:hAnsi="Times New Roman" w:cs="Times New Roman"/>
          <w:color w:val="000000"/>
          <w:kern w:val="0"/>
          <w14:ligatures w14:val="none"/>
        </w:rPr>
        <w:t xml:space="preserve"> </w:t>
      </w:r>
      <w:r w:rsidR="00EB2FDF" w:rsidRPr="00EB2FDF">
        <w:rPr>
          <w:rFonts w:ascii="Times New Roman" w:hAnsi="Times New Roman" w:cs="Times New Roman"/>
          <w:color w:val="000000" w:themeColor="text1"/>
        </w:rPr>
        <w:t>Time Series Cumulative Data File from 1948-2020 and the Preliminary Release of the 2024 Pre-Election Data File.</w:t>
      </w:r>
    </w:p>
    <w:p w14:paraId="7157A62F" w14:textId="77777777" w:rsidR="000149F0" w:rsidRPr="007D67FE" w:rsidRDefault="000149F0" w:rsidP="000149F0">
      <w:pPr>
        <w:spacing w:after="0" w:line="240" w:lineRule="auto"/>
        <w:rPr>
          <w:rFonts w:ascii="Times New Roman" w:eastAsia="Calibri" w:hAnsi="Times New Roman" w:cs="Times New Roman"/>
          <w:kern w:val="0"/>
          <w:sz w:val="24"/>
          <w:szCs w:val="24"/>
          <w14:ligatures w14:val="none"/>
        </w:rPr>
      </w:pPr>
    </w:p>
    <w:p w14:paraId="54B85C0D" w14:textId="49E0EC42" w:rsidR="00AC1A46" w:rsidRDefault="000149F0" w:rsidP="00C42431">
      <w:pPr>
        <w:spacing w:after="0" w:line="480" w:lineRule="auto"/>
        <w:ind w:firstLine="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Americans, young and old alike, are increasingly likely to have a strong dislike of the opposing party and to see it has an unacceptable vote choice, even occasionally. The decline of split-ticket voting among all generations is thus yet another indication of generational political </w:t>
      </w:r>
      <w:r>
        <w:rPr>
          <w:rFonts w:ascii="Times New Roman" w:eastAsia="Calibri" w:hAnsi="Times New Roman" w:cs="Times New Roman"/>
          <w:kern w:val="0"/>
          <w:sz w:val="24"/>
          <w:szCs w:val="24"/>
          <w14:ligatures w14:val="none"/>
        </w:rPr>
        <w:lastRenderedPageBreak/>
        <w:t>polarization. Older, Republican-leaning generations are increasingly unlikely to see the Democrats, even occasionally, as a viable vote choice option. Conversely, younger, Democratic-leaning generations are more and more reluctant to be willing to ever pull a level for a Republican at the ballot box.</w:t>
      </w:r>
    </w:p>
    <w:p w14:paraId="4F1C9426" w14:textId="77777777" w:rsidR="00E7480F" w:rsidRPr="00C42431" w:rsidRDefault="00E7480F" w:rsidP="00C42431">
      <w:pPr>
        <w:spacing w:after="0" w:line="480" w:lineRule="auto"/>
        <w:ind w:firstLine="720"/>
        <w:rPr>
          <w:rFonts w:ascii="Times New Roman" w:eastAsia="Calibri" w:hAnsi="Times New Roman" w:cs="Times New Roman"/>
          <w:kern w:val="0"/>
          <w:sz w:val="24"/>
          <w:szCs w:val="24"/>
          <w14:ligatures w14:val="none"/>
        </w:rPr>
      </w:pPr>
    </w:p>
    <w:p w14:paraId="0D81239B" w14:textId="7F61EC51" w:rsidR="008A36D2" w:rsidRPr="00C42431" w:rsidRDefault="00CC7D64" w:rsidP="00C42431">
      <w:pPr>
        <w:spacing w:after="0" w:line="480" w:lineRule="auto"/>
        <w:rPr>
          <w:rFonts w:ascii="Times New Roman" w:eastAsia="SimSun" w:hAnsi="Times New Roman" w:cs="Times New Roman"/>
          <w:b/>
          <w:i/>
          <w:iCs/>
          <w:kern w:val="0"/>
          <w:sz w:val="24"/>
          <w:szCs w:val="24"/>
          <w:lang w:eastAsia="zh-CN"/>
          <w14:ligatures w14:val="none"/>
        </w:rPr>
      </w:pPr>
      <w:r w:rsidRPr="00C42431">
        <w:rPr>
          <w:rFonts w:ascii="Times New Roman" w:eastAsia="SimSun" w:hAnsi="Times New Roman" w:cs="Times New Roman"/>
          <w:b/>
          <w:i/>
          <w:iCs/>
          <w:kern w:val="0"/>
          <w:sz w:val="24"/>
          <w:szCs w:val="24"/>
          <w:lang w:eastAsia="zh-CN"/>
          <w14:ligatures w14:val="none"/>
        </w:rPr>
        <w:t xml:space="preserve">Demographic Influences on </w:t>
      </w:r>
      <w:r w:rsidR="008A36D2" w:rsidRPr="00C42431">
        <w:rPr>
          <w:rFonts w:ascii="Times New Roman" w:eastAsia="SimSun" w:hAnsi="Times New Roman" w:cs="Times New Roman"/>
          <w:b/>
          <w:i/>
          <w:iCs/>
          <w:kern w:val="0"/>
          <w:sz w:val="24"/>
          <w:szCs w:val="24"/>
          <w:lang w:eastAsia="zh-CN"/>
          <w14:ligatures w14:val="none"/>
        </w:rPr>
        <w:t>Generational Polarization</w:t>
      </w:r>
    </w:p>
    <w:p w14:paraId="2E3FA10A" w14:textId="021BB9D7" w:rsidR="008A36D2" w:rsidRPr="00F117B5" w:rsidRDefault="006556A6" w:rsidP="00C42431">
      <w:pPr>
        <w:spacing w:after="0" w:line="480" w:lineRule="auto"/>
        <w:ind w:firstLine="720"/>
        <w:rPr>
          <w:rFonts w:ascii="Times New Roman" w:eastAsia="SimSun" w:hAnsi="Times New Roman" w:cs="Times New Roman"/>
          <w:noProof/>
          <w:kern w:val="0"/>
          <w:sz w:val="24"/>
          <w:szCs w:val="24"/>
          <w:lang w:eastAsia="zh-CN"/>
          <w14:ligatures w14:val="none"/>
        </w:rPr>
      </w:pPr>
      <w:r>
        <w:rPr>
          <w:rFonts w:ascii="Times New Roman" w:eastAsia="SimSun" w:hAnsi="Times New Roman" w:cs="Times New Roman"/>
          <w:noProof/>
          <w:kern w:val="0"/>
          <w:sz w:val="24"/>
          <w:szCs w:val="24"/>
          <w:lang w:eastAsia="zh-CN"/>
          <w14:ligatures w14:val="none"/>
        </w:rPr>
        <w:t>There are potentially many factors than contribute to America’s current generational divide.</w:t>
      </w:r>
      <w:r w:rsidR="000C08D3">
        <w:rPr>
          <w:rFonts w:ascii="Times New Roman" w:eastAsia="SimSun" w:hAnsi="Times New Roman" w:cs="Times New Roman"/>
          <w:noProof/>
          <w:kern w:val="0"/>
          <w:sz w:val="24"/>
          <w:szCs w:val="24"/>
          <w:lang w:eastAsia="zh-CN"/>
          <w14:ligatures w14:val="none"/>
        </w:rPr>
        <w:t xml:space="preserve"> </w:t>
      </w:r>
      <w:r w:rsidR="00796A43">
        <w:rPr>
          <w:rFonts w:ascii="Times New Roman" w:eastAsia="SimSun" w:hAnsi="Times New Roman" w:cs="Times New Roman"/>
          <w:noProof/>
          <w:kern w:val="0"/>
          <w:sz w:val="24"/>
          <w:szCs w:val="24"/>
          <w:lang w:eastAsia="zh-CN"/>
          <w14:ligatures w14:val="none"/>
        </w:rPr>
        <w:t>One</w:t>
      </w:r>
      <w:r w:rsidR="000C08D3">
        <w:rPr>
          <w:rFonts w:ascii="Times New Roman" w:eastAsia="SimSun" w:hAnsi="Times New Roman" w:cs="Times New Roman"/>
          <w:noProof/>
          <w:kern w:val="0"/>
          <w:sz w:val="24"/>
          <w:szCs w:val="24"/>
          <w:lang w:eastAsia="zh-CN"/>
          <w14:ligatures w14:val="none"/>
        </w:rPr>
        <w:t xml:space="preserve"> obvious difference between older and younger Americans is</w:t>
      </w:r>
      <w:r w:rsidR="00796A43">
        <w:rPr>
          <w:rFonts w:ascii="Times New Roman" w:eastAsia="SimSun" w:hAnsi="Times New Roman" w:cs="Times New Roman"/>
          <w:noProof/>
          <w:kern w:val="0"/>
          <w:sz w:val="24"/>
          <w:szCs w:val="24"/>
          <w:lang w:eastAsia="zh-CN"/>
          <w14:ligatures w14:val="none"/>
        </w:rPr>
        <w:t xml:space="preserve"> their racial and ethnic composition.</w:t>
      </w:r>
      <w:r w:rsidR="000C08D3">
        <w:rPr>
          <w:rFonts w:ascii="Times New Roman" w:eastAsia="SimSun" w:hAnsi="Times New Roman" w:cs="Times New Roman"/>
          <w:noProof/>
          <w:kern w:val="0"/>
          <w:sz w:val="24"/>
          <w:szCs w:val="24"/>
          <w:lang w:eastAsia="zh-CN"/>
          <w14:ligatures w14:val="none"/>
        </w:rPr>
        <w:t xml:space="preserve"> </w:t>
      </w:r>
      <w:r w:rsidR="008A36D2" w:rsidRPr="00F117B5">
        <w:rPr>
          <w:rFonts w:ascii="Times New Roman" w:eastAsia="SimSun" w:hAnsi="Times New Roman" w:cs="Times New Roman"/>
          <w:noProof/>
          <w:kern w:val="0"/>
          <w:sz w:val="24"/>
          <w:szCs w:val="24"/>
          <w:lang w:eastAsia="zh-CN"/>
          <w14:ligatures w14:val="none"/>
        </w:rPr>
        <w:t xml:space="preserve">The generational gap in present-day American politics is </w:t>
      </w:r>
      <w:r w:rsidR="00E53E57">
        <w:rPr>
          <w:rFonts w:ascii="Times New Roman" w:eastAsia="SimSun" w:hAnsi="Times New Roman" w:cs="Times New Roman"/>
          <w:noProof/>
          <w:kern w:val="0"/>
          <w:sz w:val="24"/>
          <w:szCs w:val="24"/>
          <w:lang w:eastAsia="zh-CN"/>
          <w14:ligatures w14:val="none"/>
        </w:rPr>
        <w:t>to an important degree</w:t>
      </w:r>
      <w:r w:rsidR="008A36D2" w:rsidRPr="00F117B5">
        <w:rPr>
          <w:rFonts w:ascii="Times New Roman" w:eastAsia="SimSun" w:hAnsi="Times New Roman" w:cs="Times New Roman"/>
          <w:noProof/>
          <w:kern w:val="0"/>
          <w:sz w:val="24"/>
          <w:szCs w:val="24"/>
          <w:lang w:eastAsia="zh-CN"/>
          <w14:ligatures w14:val="none"/>
        </w:rPr>
        <w:t xml:space="preserve"> shaped by race. The political views and policy preferences of younger Americans are strongly impacted by their racial and ethnic diversity.</w:t>
      </w:r>
      <w:r w:rsidR="008A36D2" w:rsidRPr="00F117B5">
        <w:rPr>
          <w:rFonts w:ascii="Times New Roman" w:eastAsia="SimSun" w:hAnsi="Times New Roman" w:cs="Times New Roman"/>
          <w:bCs/>
          <w:noProof/>
          <w:kern w:val="0"/>
          <w:sz w:val="24"/>
          <w:szCs w:val="24"/>
          <w:vertAlign w:val="superscript"/>
          <w:lang w:eastAsia="zh-CN"/>
          <w14:ligatures w14:val="none"/>
        </w:rPr>
        <w:endnoteReference w:id="26"/>
      </w:r>
      <w:r w:rsidR="008A36D2" w:rsidRPr="00F117B5">
        <w:rPr>
          <w:rFonts w:ascii="Times New Roman" w:eastAsia="SimSun" w:hAnsi="Times New Roman" w:cs="Times New Roman"/>
          <w:bCs/>
          <w:noProof/>
          <w:kern w:val="0"/>
          <w:sz w:val="24"/>
          <w:szCs w:val="24"/>
          <w:lang w:eastAsia="zh-CN"/>
          <w14:ligatures w14:val="none"/>
        </w:rPr>
        <w:t xml:space="preserve"> </w:t>
      </w:r>
      <w:r w:rsidR="008A36D2" w:rsidRPr="00F117B5">
        <w:rPr>
          <w:rFonts w:ascii="Times New Roman" w:eastAsia="SimSun" w:hAnsi="Times New Roman" w:cs="Times New Roman"/>
          <w:noProof/>
          <w:kern w:val="0"/>
          <w:sz w:val="24"/>
          <w:szCs w:val="24"/>
          <w:lang w:eastAsia="zh-CN"/>
          <w14:ligatures w14:val="none"/>
        </w:rPr>
        <w:t xml:space="preserve">It's not surprising that younger generations tend to be more liberal and Democratic-leaning, given their increased diversity. The </w:t>
      </w:r>
      <w:r w:rsidR="009C4E11">
        <w:rPr>
          <w:rFonts w:ascii="Times New Roman" w:eastAsia="SimSun" w:hAnsi="Times New Roman" w:cs="Times New Roman"/>
          <w:noProof/>
          <w:kern w:val="0"/>
          <w:sz w:val="24"/>
          <w:szCs w:val="24"/>
          <w:lang w:eastAsia="zh-CN"/>
          <w14:ligatures w14:val="none"/>
        </w:rPr>
        <w:t>changes</w:t>
      </w:r>
      <w:r w:rsidR="008A36D2" w:rsidRPr="00F117B5">
        <w:rPr>
          <w:rFonts w:ascii="Times New Roman" w:eastAsia="SimSun" w:hAnsi="Times New Roman" w:cs="Times New Roman"/>
          <w:noProof/>
          <w:kern w:val="0"/>
          <w:sz w:val="24"/>
          <w:szCs w:val="24"/>
          <w:lang w:eastAsia="zh-CN"/>
          <w14:ligatures w14:val="none"/>
        </w:rPr>
        <w:t xml:space="preserve"> in American politics </w:t>
      </w:r>
      <w:r w:rsidR="007521F9">
        <w:rPr>
          <w:rFonts w:ascii="Times New Roman" w:eastAsia="SimSun" w:hAnsi="Times New Roman" w:cs="Times New Roman"/>
          <w:noProof/>
          <w:kern w:val="0"/>
          <w:sz w:val="24"/>
          <w:szCs w:val="24"/>
          <w:lang w:eastAsia="zh-CN"/>
          <w14:ligatures w14:val="none"/>
        </w:rPr>
        <w:t>in the twenty-first century</w:t>
      </w:r>
      <w:r w:rsidR="008A36D2" w:rsidRPr="00F117B5">
        <w:rPr>
          <w:rFonts w:ascii="Times New Roman" w:eastAsia="SimSun" w:hAnsi="Times New Roman" w:cs="Times New Roman"/>
          <w:noProof/>
          <w:kern w:val="0"/>
          <w:sz w:val="24"/>
          <w:szCs w:val="24"/>
          <w:lang w:eastAsia="zh-CN"/>
          <w14:ligatures w14:val="none"/>
        </w:rPr>
        <w:t xml:space="preserve"> may also be a response to the diversity of younger Americans and the change it represents. However, the left-leaning inclinations of younger Americans are not solely a result of their diversity. Among non-Whites, there's minimal difference between generations, as most non-Whites, regardless of age, lean liberal and strongly favor the Democrats, especially African Americans. However, among Whites, there's a notable generational gap in partisan preferences.</w:t>
      </w:r>
    </w:p>
    <w:p w14:paraId="77ABA527" w14:textId="01A623FB" w:rsidR="008A36D2" w:rsidRPr="00C42431" w:rsidRDefault="008A36D2" w:rsidP="00C42431">
      <w:pPr>
        <w:spacing w:after="0" w:line="480" w:lineRule="auto"/>
        <w:ind w:firstLine="720"/>
        <w:rPr>
          <w:rFonts w:ascii="Times New Roman" w:eastAsia="SimSun" w:hAnsi="Times New Roman" w:cs="Times New Roman"/>
          <w:noProof/>
          <w:kern w:val="0"/>
          <w:sz w:val="24"/>
          <w:szCs w:val="24"/>
          <w:lang w:eastAsia="zh-CN"/>
          <w14:ligatures w14:val="none"/>
        </w:rPr>
      </w:pPr>
      <w:r w:rsidRPr="00F117B5">
        <w:rPr>
          <w:rFonts w:ascii="Times New Roman" w:eastAsia="SimSun" w:hAnsi="Times New Roman" w:cs="Times New Roman"/>
          <w:noProof/>
          <w:kern w:val="0"/>
          <w:sz w:val="24"/>
          <w:szCs w:val="24"/>
          <w:lang w:eastAsia="zh-CN"/>
          <w14:ligatures w14:val="none"/>
        </w:rPr>
        <w:t xml:space="preserve">In recent presidential elections, White Millennials and Gen Zers have consistently shown a strong tendency to support Democratic nominees, in contrast to older generations of White voters (see Figure </w:t>
      </w:r>
      <w:r w:rsidR="00C42431">
        <w:rPr>
          <w:rFonts w:ascii="Times New Roman" w:eastAsia="SimSun" w:hAnsi="Times New Roman" w:cs="Times New Roman"/>
          <w:noProof/>
          <w:kern w:val="0"/>
          <w:sz w:val="24"/>
          <w:szCs w:val="24"/>
          <w:lang w:eastAsia="zh-CN"/>
          <w14:ligatures w14:val="none"/>
        </w:rPr>
        <w:t>11</w:t>
      </w:r>
      <w:r w:rsidRPr="00F117B5">
        <w:rPr>
          <w:rFonts w:ascii="Times New Roman" w:eastAsia="SimSun" w:hAnsi="Times New Roman" w:cs="Times New Roman"/>
          <w:noProof/>
          <w:kern w:val="0"/>
          <w:sz w:val="24"/>
          <w:szCs w:val="24"/>
          <w:lang w:eastAsia="zh-CN"/>
          <w14:ligatures w14:val="none"/>
        </w:rPr>
        <w:t xml:space="preserve">). This trend was evident in the 2020 election, as White Gen Zers overwhelmingly favored Biden over Trump. Conversely, White voters from the Silent Generation have increasingly leaned towards the Republican Party since 2008. Notably, there </w:t>
      </w:r>
      <w:r w:rsidRPr="00F117B5">
        <w:rPr>
          <w:rFonts w:ascii="Times New Roman" w:eastAsia="SimSun" w:hAnsi="Times New Roman" w:cs="Times New Roman"/>
          <w:noProof/>
          <w:kern w:val="0"/>
          <w:sz w:val="24"/>
          <w:szCs w:val="24"/>
          <w:lang w:eastAsia="zh-CN"/>
          <w14:ligatures w14:val="none"/>
        </w:rPr>
        <w:lastRenderedPageBreak/>
        <w:t>was a significant gap in support for Trump between White Gen Zers and the Silent Generation in the 2020 election, with the Silent Generation showing over 40 percentage points higher support for Trump compared to White Gen Zers.</w:t>
      </w:r>
    </w:p>
    <w:p w14:paraId="0EEBD164" w14:textId="0C33C314" w:rsidR="008A36D2" w:rsidRPr="00F117B5" w:rsidRDefault="008A36D2" w:rsidP="008A36D2">
      <w:pPr>
        <w:spacing w:after="0" w:line="240" w:lineRule="auto"/>
        <w:jc w:val="center"/>
        <w:rPr>
          <w:rFonts w:ascii="Times New Roman" w:eastAsia="SimSun" w:hAnsi="Times New Roman" w:cs="Times New Roman"/>
          <w:b/>
          <w:noProof/>
          <w:kern w:val="0"/>
          <w:sz w:val="24"/>
          <w:szCs w:val="24"/>
          <w:lang w:eastAsia="zh-CN"/>
          <w14:ligatures w14:val="none"/>
        </w:rPr>
      </w:pPr>
      <w:bookmarkStart w:id="0" w:name="_Hlk151470360"/>
      <w:r w:rsidRPr="00F117B5">
        <w:rPr>
          <w:rFonts w:ascii="Times New Roman" w:eastAsia="SimSun" w:hAnsi="Times New Roman" w:cs="Times New Roman"/>
          <w:b/>
          <w:noProof/>
          <w:kern w:val="0"/>
          <w:sz w:val="24"/>
          <w:szCs w:val="24"/>
          <w:lang w:eastAsia="zh-CN"/>
          <w14:ligatures w14:val="none"/>
        </w:rPr>
        <w:t xml:space="preserve">Figure </w:t>
      </w:r>
      <w:r w:rsidR="00C42431">
        <w:rPr>
          <w:rFonts w:ascii="Times New Roman" w:eastAsia="SimSun" w:hAnsi="Times New Roman" w:cs="Times New Roman"/>
          <w:b/>
          <w:noProof/>
          <w:kern w:val="0"/>
          <w:sz w:val="24"/>
          <w:szCs w:val="24"/>
          <w:lang w:eastAsia="zh-CN"/>
          <w14:ligatures w14:val="none"/>
        </w:rPr>
        <w:t>11</w:t>
      </w:r>
    </w:p>
    <w:bookmarkEnd w:id="0"/>
    <w:p w14:paraId="07CCA580" w14:textId="77777777" w:rsidR="008A36D2" w:rsidRPr="002749DF" w:rsidRDefault="008A36D2" w:rsidP="008A36D2">
      <w:pPr>
        <w:spacing w:after="0" w:line="240" w:lineRule="auto"/>
        <w:jc w:val="center"/>
        <w:rPr>
          <w:rFonts w:ascii="Times New Roman" w:eastAsia="SimSun" w:hAnsi="Times New Roman" w:cs="Times New Roman"/>
          <w:b/>
          <w:noProof/>
          <w:kern w:val="0"/>
          <w:sz w:val="24"/>
          <w:szCs w:val="24"/>
          <w:lang w:eastAsia="zh-CN"/>
          <w14:ligatures w14:val="none"/>
        </w:rPr>
      </w:pPr>
      <w:r w:rsidRPr="00F117B5">
        <w:rPr>
          <w:rFonts w:ascii="Times New Roman" w:eastAsia="SimSun" w:hAnsi="Times New Roman" w:cs="Times New Roman"/>
          <w:b/>
          <w:noProof/>
          <w:kern w:val="0"/>
          <w:sz w:val="24"/>
          <w:szCs w:val="24"/>
          <w:lang w:eastAsia="zh-CN"/>
          <w14:ligatures w14:val="none"/>
        </w:rPr>
        <w:t>Generational Polarization in Presidential Voting Among Whites 2000-202</w:t>
      </w:r>
      <w:r>
        <w:rPr>
          <w:rFonts w:ascii="Times New Roman" w:eastAsia="SimSun" w:hAnsi="Times New Roman" w:cs="Times New Roman"/>
          <w:b/>
          <w:noProof/>
          <w:kern w:val="0"/>
          <w:sz w:val="24"/>
          <w:szCs w:val="24"/>
          <w:lang w:eastAsia="zh-CN"/>
          <w14:ligatures w14:val="none"/>
        </w:rPr>
        <w:t>4</w:t>
      </w:r>
    </w:p>
    <w:p w14:paraId="50F5CD81" w14:textId="77777777" w:rsidR="008A36D2" w:rsidRDefault="008A36D2" w:rsidP="008A36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bCs/>
          <w:iCs/>
          <w:kern w:val="0"/>
          <w:sz w:val="32"/>
          <w:szCs w:val="32"/>
          <w:lang w:eastAsia="zh-CN"/>
          <w14:ligatures w14:val="none"/>
        </w:rPr>
      </w:pPr>
      <w:r>
        <w:rPr>
          <w:noProof/>
        </w:rPr>
        <w:drawing>
          <wp:inline distT="0" distB="0" distL="0" distR="0" wp14:anchorId="7259418C" wp14:editId="653493DD">
            <wp:extent cx="5943600" cy="2155825"/>
            <wp:effectExtent l="0" t="0" r="0" b="0"/>
            <wp:docPr id="1863880093" name="Chart 1">
              <a:extLst xmlns:a="http://schemas.openxmlformats.org/drawingml/2006/main">
                <a:ext uri="{FF2B5EF4-FFF2-40B4-BE49-F238E27FC236}">
                  <a16:creationId xmlns:a16="http://schemas.microsoft.com/office/drawing/2014/main" id="{17465347-39C4-4CED-A1F4-496A2B7150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0B9325" w14:textId="7C0E11AD" w:rsidR="008A36D2" w:rsidRPr="00EB2FDF" w:rsidRDefault="008A36D2" w:rsidP="008A36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bCs/>
          <w:kern w:val="0"/>
          <w:lang w:eastAsia="zh-CN"/>
          <w14:ligatures w14:val="none"/>
        </w:rPr>
      </w:pPr>
    </w:p>
    <w:p w14:paraId="2318CBAF" w14:textId="77777777" w:rsidR="008A36D2" w:rsidRPr="00EB2FDF" w:rsidRDefault="008A36D2" w:rsidP="008A36D2">
      <w:pPr>
        <w:spacing w:after="0" w:line="240" w:lineRule="auto"/>
        <w:rPr>
          <w:rFonts w:ascii="Times New Roman" w:eastAsia="Calibri" w:hAnsi="Times New Roman" w:cs="Times New Roman"/>
          <w:kern w:val="0"/>
          <w14:ligatures w14:val="none"/>
        </w:rPr>
      </w:pPr>
      <w:r w:rsidRPr="00EB2FDF">
        <w:rPr>
          <w:rFonts w:ascii="Times New Roman" w:eastAsia="SimSun" w:hAnsi="Times New Roman" w:cs="Times New Roman"/>
          <w:kern w:val="0"/>
          <w:lang w:eastAsia="zh-CN"/>
          <w14:ligatures w14:val="none"/>
        </w:rPr>
        <w:t xml:space="preserve">Generations are defined by the following birth years: </w:t>
      </w:r>
      <w:r w:rsidRPr="00EB2FDF">
        <w:rPr>
          <w:rFonts w:ascii="Times New Roman" w:eastAsia="Calibri" w:hAnsi="Times New Roman" w:cs="Times New Roman"/>
          <w:i/>
          <w:kern w:val="0"/>
          <w14:ligatures w14:val="none"/>
        </w:rPr>
        <w:t>Silent</w:t>
      </w:r>
      <w:r w:rsidRPr="00EB2FDF">
        <w:rPr>
          <w:rFonts w:ascii="Times New Roman" w:eastAsia="Calibri" w:hAnsi="Times New Roman" w:cs="Times New Roman"/>
          <w:kern w:val="0"/>
          <w14:ligatures w14:val="none"/>
        </w:rPr>
        <w:t xml:space="preserve">: 1928-1945; </w:t>
      </w:r>
      <w:r w:rsidRPr="00EB2FDF">
        <w:rPr>
          <w:rFonts w:ascii="Times New Roman" w:eastAsia="Calibri" w:hAnsi="Times New Roman" w:cs="Times New Roman"/>
          <w:i/>
          <w:kern w:val="0"/>
          <w14:ligatures w14:val="none"/>
        </w:rPr>
        <w:t>Baby Boomer:</w:t>
      </w:r>
      <w:r w:rsidRPr="00EB2FDF">
        <w:rPr>
          <w:rFonts w:ascii="Times New Roman" w:eastAsia="Calibri" w:hAnsi="Times New Roman" w:cs="Times New Roman"/>
          <w:kern w:val="0"/>
          <w14:ligatures w14:val="none"/>
        </w:rPr>
        <w:t xml:space="preserve"> 1946-1964; </w:t>
      </w:r>
      <w:r w:rsidRPr="00EB2FDF">
        <w:rPr>
          <w:rFonts w:ascii="Times New Roman" w:eastAsia="Calibri" w:hAnsi="Times New Roman" w:cs="Times New Roman"/>
          <w:i/>
          <w:iCs/>
          <w:kern w:val="0"/>
          <w14:ligatures w14:val="none"/>
        </w:rPr>
        <w:t xml:space="preserve">Older </w:t>
      </w:r>
      <w:r w:rsidRPr="00EB2FDF">
        <w:rPr>
          <w:rFonts w:ascii="Times New Roman" w:eastAsia="Calibri" w:hAnsi="Times New Roman" w:cs="Times New Roman"/>
          <w:i/>
          <w:kern w:val="0"/>
          <w14:ligatures w14:val="none"/>
        </w:rPr>
        <w:t>Gen X:</w:t>
      </w:r>
      <w:r w:rsidRPr="00EB2FDF">
        <w:rPr>
          <w:rFonts w:ascii="Times New Roman" w:eastAsia="Calibri" w:hAnsi="Times New Roman" w:cs="Times New Roman"/>
          <w:kern w:val="0"/>
          <w14:ligatures w14:val="none"/>
        </w:rPr>
        <w:t xml:space="preserve"> 1965-1972; </w:t>
      </w:r>
      <w:r w:rsidRPr="00EB2FDF">
        <w:rPr>
          <w:rFonts w:ascii="Times New Roman" w:eastAsia="Calibri" w:hAnsi="Times New Roman" w:cs="Times New Roman"/>
          <w:i/>
          <w:iCs/>
          <w:kern w:val="0"/>
          <w14:ligatures w14:val="none"/>
        </w:rPr>
        <w:t>Younger Gen X</w:t>
      </w:r>
      <w:r w:rsidRPr="00EB2FDF">
        <w:rPr>
          <w:rFonts w:ascii="Times New Roman" w:eastAsia="Calibri" w:hAnsi="Times New Roman" w:cs="Times New Roman"/>
          <w:kern w:val="0"/>
          <w14:ligatures w14:val="none"/>
        </w:rPr>
        <w:t xml:space="preserve">: 1973-1980; Millennial: 1981-1996; </w:t>
      </w:r>
      <w:r w:rsidRPr="00EB2FDF">
        <w:rPr>
          <w:rFonts w:ascii="Times New Roman" w:eastAsia="Calibri" w:hAnsi="Times New Roman" w:cs="Times New Roman"/>
          <w:i/>
          <w:iCs/>
          <w:kern w:val="0"/>
          <w14:ligatures w14:val="none"/>
        </w:rPr>
        <w:t xml:space="preserve">Gen Z: </w:t>
      </w:r>
      <w:r w:rsidRPr="00EB2FDF">
        <w:rPr>
          <w:rFonts w:ascii="Times New Roman" w:eastAsia="Calibri" w:hAnsi="Times New Roman" w:cs="Times New Roman"/>
          <w:kern w:val="0"/>
          <w14:ligatures w14:val="none"/>
        </w:rPr>
        <w:t xml:space="preserve">1997-2012.  </w:t>
      </w:r>
    </w:p>
    <w:p w14:paraId="1151CF6E" w14:textId="77777777" w:rsidR="00EB2FDF" w:rsidRPr="00EB2FDF" w:rsidRDefault="008A36D2" w:rsidP="00EB2FDF">
      <w:pPr>
        <w:spacing w:after="0" w:line="240" w:lineRule="auto"/>
        <w:rPr>
          <w:rFonts w:ascii="Times New Roman" w:eastAsia="SimSun" w:hAnsi="Times New Roman" w:cs="Times New Roman"/>
          <w:lang w:eastAsia="zh-CN"/>
        </w:rPr>
      </w:pPr>
      <w:r w:rsidRPr="00EB2FDF">
        <w:rPr>
          <w:rFonts w:ascii="Times New Roman" w:eastAsia="SimSun" w:hAnsi="Times New Roman" w:cs="Times New Roman"/>
          <w:noProof/>
          <w:kern w:val="0"/>
          <w14:ligatures w14:val="none"/>
        </w:rPr>
        <w:t>Source: American National Election Studies.</w:t>
      </w:r>
      <w:r w:rsidR="00EB2FDF" w:rsidRPr="00EB2FDF">
        <w:rPr>
          <w:rFonts w:ascii="Times New Roman" w:eastAsia="SimSun" w:hAnsi="Times New Roman" w:cs="Times New Roman"/>
          <w:noProof/>
          <w:kern w:val="0"/>
          <w14:ligatures w14:val="none"/>
        </w:rPr>
        <w:t xml:space="preserve"> </w:t>
      </w:r>
      <w:r w:rsidR="00EB2FDF" w:rsidRPr="00EB2FDF">
        <w:rPr>
          <w:rFonts w:ascii="Times New Roman" w:hAnsi="Times New Roman" w:cs="Times New Roman"/>
          <w:color w:val="000000" w:themeColor="text1"/>
        </w:rPr>
        <w:t>Time Series Cumulative Data File from 1948-2020 and the Preliminary Release of the 2024 Pre-Election Data File.</w:t>
      </w:r>
    </w:p>
    <w:p w14:paraId="145A967F" w14:textId="77777777" w:rsidR="008A36D2" w:rsidRPr="00A27BC0" w:rsidRDefault="008A36D2" w:rsidP="008A36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noProof/>
          <w:kern w:val="0"/>
          <w14:ligatures w14:val="none"/>
        </w:rPr>
      </w:pPr>
    </w:p>
    <w:p w14:paraId="71DB84C3" w14:textId="4E96E366" w:rsidR="008A36D2" w:rsidRDefault="008A36D2" w:rsidP="00C42431">
      <w:pPr>
        <w:spacing w:after="0" w:line="480" w:lineRule="auto"/>
        <w:ind w:firstLine="720"/>
        <w:rPr>
          <w:rFonts w:ascii="Times New Roman" w:eastAsia="SimSun" w:hAnsi="Times New Roman" w:cs="Times New Roman"/>
          <w:bCs/>
          <w:noProof/>
          <w:kern w:val="0"/>
          <w:sz w:val="24"/>
          <w:szCs w:val="24"/>
          <w:lang w:eastAsia="zh-CN"/>
          <w14:ligatures w14:val="none"/>
        </w:rPr>
      </w:pPr>
      <w:r w:rsidRPr="00F117B5">
        <w:rPr>
          <w:rFonts w:ascii="Times New Roman" w:eastAsia="SimSun" w:hAnsi="Times New Roman" w:cs="Times New Roman"/>
          <w:bCs/>
          <w:noProof/>
          <w:kern w:val="0"/>
          <w:sz w:val="24"/>
          <w:szCs w:val="24"/>
          <w:lang w:eastAsia="zh-CN"/>
          <w14:ligatures w14:val="none"/>
        </w:rPr>
        <w:t>The Democratic preferences of younger generations, therefore, are not solely a result of younger Americans’ diversity; they are also due to the tendency of younger Whites to have notably different political attitudes than Whites of older generations. Consequently, the political differences between Whites and non-Whites are much more pronounced for older Americans than for younger Americans.</w:t>
      </w:r>
    </w:p>
    <w:p w14:paraId="0D4B7308" w14:textId="2C322726" w:rsidR="00D6597F" w:rsidRPr="007C0588" w:rsidRDefault="00405064" w:rsidP="00C42431">
      <w:pPr>
        <w:spacing w:after="0" w:line="480" w:lineRule="auto"/>
        <w:ind w:firstLine="720"/>
        <w:rPr>
          <w:rFonts w:ascii="Times New Roman" w:eastAsia="SimSun" w:hAnsi="Times New Roman" w:cs="Times New Roman"/>
          <w:bCs/>
          <w:noProof/>
          <w:kern w:val="0"/>
          <w:sz w:val="24"/>
          <w:szCs w:val="24"/>
          <w:lang w:eastAsia="zh-CN"/>
          <w14:ligatures w14:val="none"/>
        </w:rPr>
      </w:pPr>
      <w:r>
        <w:rPr>
          <w:rFonts w:ascii="Times New Roman" w:eastAsia="SimSun" w:hAnsi="Times New Roman" w:cs="Times New Roman"/>
          <w:bCs/>
          <w:noProof/>
          <w:kern w:val="0"/>
          <w:sz w:val="24"/>
          <w:szCs w:val="24"/>
          <w:lang w:eastAsia="zh-CN"/>
          <w14:ligatures w14:val="none"/>
        </w:rPr>
        <w:t xml:space="preserve">The generational differences in racial and ethnic composition </w:t>
      </w:r>
      <w:r w:rsidR="003B486D">
        <w:rPr>
          <w:rFonts w:ascii="Times New Roman" w:eastAsia="SimSun" w:hAnsi="Times New Roman" w:cs="Times New Roman"/>
          <w:bCs/>
          <w:noProof/>
          <w:kern w:val="0"/>
          <w:sz w:val="24"/>
          <w:szCs w:val="24"/>
          <w:lang w:eastAsia="zh-CN"/>
          <w14:ligatures w14:val="none"/>
        </w:rPr>
        <w:t xml:space="preserve">in the U.S. today </w:t>
      </w:r>
      <w:r>
        <w:rPr>
          <w:rFonts w:ascii="Times New Roman" w:eastAsia="SimSun" w:hAnsi="Times New Roman" w:cs="Times New Roman"/>
          <w:bCs/>
          <w:noProof/>
          <w:kern w:val="0"/>
          <w:sz w:val="24"/>
          <w:szCs w:val="24"/>
          <w:lang w:eastAsia="zh-CN"/>
          <w14:ligatures w14:val="none"/>
        </w:rPr>
        <w:t xml:space="preserve">suggests that it </w:t>
      </w:r>
      <w:r w:rsidR="00A54ACE">
        <w:rPr>
          <w:rFonts w:ascii="Times New Roman" w:eastAsia="SimSun" w:hAnsi="Times New Roman" w:cs="Times New Roman"/>
          <w:bCs/>
          <w:noProof/>
          <w:kern w:val="0"/>
          <w:sz w:val="24"/>
          <w:szCs w:val="24"/>
          <w:lang w:eastAsia="zh-CN"/>
          <w14:ligatures w14:val="none"/>
        </w:rPr>
        <w:t xml:space="preserve">is possible that it could be demographic characteristics </w:t>
      </w:r>
      <w:r w:rsidR="00226AA8">
        <w:rPr>
          <w:rFonts w:ascii="Times New Roman" w:eastAsia="SimSun" w:hAnsi="Times New Roman" w:cs="Times New Roman"/>
          <w:bCs/>
          <w:noProof/>
          <w:kern w:val="0"/>
          <w:sz w:val="24"/>
          <w:szCs w:val="24"/>
          <w:lang w:eastAsia="zh-CN"/>
          <w14:ligatures w14:val="none"/>
        </w:rPr>
        <w:t xml:space="preserve">other than generational cohort </w:t>
      </w:r>
      <w:r w:rsidR="007C6D02">
        <w:rPr>
          <w:rFonts w:ascii="Times New Roman" w:eastAsia="SimSun" w:hAnsi="Times New Roman" w:cs="Times New Roman"/>
          <w:bCs/>
          <w:noProof/>
          <w:kern w:val="0"/>
          <w:sz w:val="24"/>
          <w:szCs w:val="24"/>
          <w:lang w:eastAsia="zh-CN"/>
          <w14:ligatures w14:val="none"/>
        </w:rPr>
        <w:t xml:space="preserve">are the actual catalyst for </w:t>
      </w:r>
      <w:r w:rsidR="001A5EC7">
        <w:rPr>
          <w:rFonts w:ascii="Times New Roman" w:eastAsia="SimSun" w:hAnsi="Times New Roman" w:cs="Times New Roman"/>
          <w:bCs/>
          <w:noProof/>
          <w:kern w:val="0"/>
          <w:sz w:val="24"/>
          <w:szCs w:val="24"/>
          <w:lang w:eastAsia="zh-CN"/>
          <w14:ligatures w14:val="none"/>
        </w:rPr>
        <w:t>Americans</w:t>
      </w:r>
      <w:r w:rsidR="005E6479">
        <w:rPr>
          <w:rFonts w:ascii="Times New Roman" w:eastAsia="SimSun" w:hAnsi="Times New Roman" w:cs="Times New Roman"/>
          <w:bCs/>
          <w:noProof/>
          <w:kern w:val="0"/>
          <w:sz w:val="24"/>
          <w:szCs w:val="24"/>
          <w:lang w:eastAsia="zh-CN"/>
          <w14:ligatures w14:val="none"/>
        </w:rPr>
        <w:t xml:space="preserve"> diverging political attitudes</w:t>
      </w:r>
      <w:r w:rsidR="001A5EC7">
        <w:rPr>
          <w:rFonts w:ascii="Times New Roman" w:eastAsia="SimSun" w:hAnsi="Times New Roman" w:cs="Times New Roman"/>
          <w:bCs/>
          <w:noProof/>
          <w:kern w:val="0"/>
          <w:sz w:val="24"/>
          <w:szCs w:val="24"/>
          <w:lang w:eastAsia="zh-CN"/>
          <w14:ligatures w14:val="none"/>
        </w:rPr>
        <w:t>.</w:t>
      </w:r>
      <w:r w:rsidR="007C0588">
        <w:rPr>
          <w:rFonts w:ascii="Times New Roman" w:eastAsia="SimSun" w:hAnsi="Times New Roman" w:cs="Times New Roman"/>
          <w:bCs/>
          <w:noProof/>
          <w:kern w:val="0"/>
          <w:sz w:val="24"/>
          <w:szCs w:val="24"/>
          <w:lang w:eastAsia="zh-CN"/>
          <w14:ligatures w14:val="none"/>
        </w:rPr>
        <w:t xml:space="preserve"> </w:t>
      </w:r>
      <w:r w:rsidR="00D6597F" w:rsidRPr="009C6AC3">
        <w:rPr>
          <w:rFonts w:ascii="Times New Roman" w:eastAsia="SimSun" w:hAnsi="Times New Roman" w:cs="Times New Roman"/>
          <w:color w:val="000000"/>
          <w:kern w:val="0"/>
          <w:sz w:val="24"/>
          <w:szCs w:val="24"/>
          <w:lang w:eastAsia="zh-CN"/>
          <w14:ligatures w14:val="none"/>
        </w:rPr>
        <w:t>S</w:t>
      </w:r>
      <w:r w:rsidR="00D6597F" w:rsidRPr="009C6AC3">
        <w:rPr>
          <w:rFonts w:ascii="Times New Roman" w:eastAsia="SimSun" w:hAnsi="Times New Roman" w:cs="Times New Roman"/>
          <w:kern w:val="0"/>
          <w:sz w:val="24"/>
          <w:szCs w:val="24"/>
          <w14:ligatures w14:val="none"/>
        </w:rPr>
        <w:t>ince there is such a strong relationship between generation and other demographic characteristics, it is possible that generational</w:t>
      </w:r>
      <w:r w:rsidR="00D6597F" w:rsidRPr="009C6AC3">
        <w:rPr>
          <w:rFonts w:ascii="Times New Roman" w:eastAsia="SimSun" w:hAnsi="Times New Roman" w:cs="Times New Roman"/>
          <w:color w:val="000000"/>
          <w:kern w:val="0"/>
          <w:sz w:val="24"/>
          <w:szCs w:val="24"/>
          <w:lang w:eastAsia="zh-CN"/>
          <w14:ligatures w14:val="none"/>
        </w:rPr>
        <w:t xml:space="preserve"> polarization is simply a result of other demographic divisions in American politics.  To test for this possibility, a multivariate </w:t>
      </w:r>
      <w:r w:rsidR="00D6597F" w:rsidRPr="009C6AC3">
        <w:rPr>
          <w:rFonts w:ascii="Times New Roman" w:eastAsia="SimSun" w:hAnsi="Times New Roman" w:cs="Times New Roman"/>
          <w:kern w:val="0"/>
          <w:sz w:val="24"/>
          <w:szCs w:val="24"/>
          <w:lang w:eastAsia="zh-CN"/>
          <w14:ligatures w14:val="none"/>
        </w:rPr>
        <w:t xml:space="preserve">analysis </w:t>
      </w:r>
      <w:r w:rsidR="00D6597F" w:rsidRPr="009C6AC3">
        <w:rPr>
          <w:rFonts w:ascii="Times New Roman" w:eastAsia="SimSun" w:hAnsi="Times New Roman" w:cs="Times New Roman"/>
          <w:color w:val="000000"/>
          <w:kern w:val="0"/>
          <w:sz w:val="24"/>
          <w:szCs w:val="24"/>
          <w:lang w:eastAsia="zh-CN"/>
          <w14:ligatures w14:val="none"/>
        </w:rPr>
        <w:t xml:space="preserve">was conducted utilizing ANES data to </w:t>
      </w:r>
      <w:r w:rsidR="00D6597F" w:rsidRPr="009C6AC3">
        <w:rPr>
          <w:rFonts w:ascii="Times New Roman" w:eastAsia="SimSun" w:hAnsi="Times New Roman" w:cs="Times New Roman"/>
          <w:color w:val="000000"/>
          <w:kern w:val="0"/>
          <w:sz w:val="24"/>
          <w:szCs w:val="24"/>
          <w:lang w:eastAsia="zh-CN"/>
          <w14:ligatures w14:val="none"/>
        </w:rPr>
        <w:lastRenderedPageBreak/>
        <w:t xml:space="preserve">demonstrate the degree to which generation stands alone as a demographic predictor. </w:t>
      </w:r>
      <w:r w:rsidR="00D6597F" w:rsidRPr="009C6AC3">
        <w:rPr>
          <w:rFonts w:ascii="Times New Roman" w:eastAsia="Times New Roman" w:hAnsi="Times New Roman" w:cs="Times New Roman"/>
          <w:kern w:val="0"/>
          <w:sz w:val="24"/>
          <w:szCs w:val="24"/>
          <w14:ligatures w14:val="none"/>
        </w:rPr>
        <w:t xml:space="preserve">Table 1 contains the results of a binary logic regression model predicting the likelihood of two-party presidential vote for </w:t>
      </w:r>
      <w:r w:rsidR="00D6597F" w:rsidRPr="00E500DF">
        <w:rPr>
          <w:rFonts w:ascii="Times New Roman" w:eastAsia="Times New Roman" w:hAnsi="Times New Roman" w:cs="Times New Roman"/>
          <w:kern w:val="0"/>
          <w:sz w:val="24"/>
          <w:szCs w:val="24"/>
          <w14:ligatures w14:val="none"/>
        </w:rPr>
        <w:t>Donald Trump</w:t>
      </w:r>
      <w:r w:rsidR="00D6597F" w:rsidRPr="009C6AC3">
        <w:rPr>
          <w:rFonts w:ascii="Times New Roman" w:eastAsia="Times New Roman" w:hAnsi="Times New Roman" w:cs="Times New Roman"/>
          <w:kern w:val="0"/>
          <w:sz w:val="24"/>
          <w:szCs w:val="24"/>
          <w14:ligatures w14:val="none"/>
        </w:rPr>
        <w:t xml:space="preserve"> in 2020, with the model including </w:t>
      </w:r>
      <w:r w:rsidR="00D6597F" w:rsidRPr="00E500DF">
        <w:rPr>
          <w:rFonts w:ascii="Times New Roman" w:eastAsia="Times New Roman" w:hAnsi="Times New Roman" w:cs="Times New Roman"/>
          <w:kern w:val="0"/>
          <w:sz w:val="24"/>
          <w:szCs w:val="24"/>
          <w14:ligatures w14:val="none"/>
        </w:rPr>
        <w:t xml:space="preserve">the 1973 generational cohort divide </w:t>
      </w:r>
      <w:r w:rsidR="00D6597F" w:rsidRPr="009C6AC3">
        <w:rPr>
          <w:rFonts w:ascii="Times New Roman" w:eastAsia="Times New Roman" w:hAnsi="Times New Roman" w:cs="Times New Roman"/>
          <w:kern w:val="0"/>
          <w:sz w:val="24"/>
          <w:szCs w:val="24"/>
          <w14:ligatures w14:val="none"/>
        </w:rPr>
        <w:t xml:space="preserve"> as </w:t>
      </w:r>
      <w:r w:rsidR="00D6597F" w:rsidRPr="00E500DF">
        <w:rPr>
          <w:rFonts w:ascii="Times New Roman" w:eastAsia="Times New Roman" w:hAnsi="Times New Roman" w:cs="Times New Roman"/>
          <w:kern w:val="0"/>
          <w:sz w:val="24"/>
          <w:szCs w:val="24"/>
          <w14:ligatures w14:val="none"/>
        </w:rPr>
        <w:t xml:space="preserve">an </w:t>
      </w:r>
      <w:r w:rsidR="00D6597F" w:rsidRPr="009C6AC3">
        <w:rPr>
          <w:rFonts w:ascii="Times New Roman" w:eastAsia="Times New Roman" w:hAnsi="Times New Roman" w:cs="Times New Roman"/>
          <w:kern w:val="0"/>
          <w:sz w:val="24"/>
          <w:szCs w:val="24"/>
          <w14:ligatures w14:val="none"/>
        </w:rPr>
        <w:t xml:space="preserve">independent variable as well as the demographic variables of race, gender, religiosity, and education.  </w:t>
      </w:r>
    </w:p>
    <w:p w14:paraId="7175EE81" w14:textId="77777777" w:rsidR="00D6597F" w:rsidRPr="009C6AC3" w:rsidRDefault="00D6597F" w:rsidP="00D65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SimSun" w:hAnsi="Times New Roman" w:cs="Times New Roman"/>
          <w:b/>
          <w:kern w:val="0"/>
          <w:lang w:eastAsia="zh-CN"/>
          <w14:ligatures w14:val="none"/>
        </w:rPr>
      </w:pPr>
      <w:r w:rsidRPr="009C6AC3">
        <w:rPr>
          <w:rFonts w:ascii="Times New Roman" w:eastAsia="SimSun" w:hAnsi="Times New Roman" w:cs="Times New Roman"/>
          <w:b/>
          <w:kern w:val="0"/>
          <w:lang w:eastAsia="zh-CN"/>
          <w14:ligatures w14:val="none"/>
        </w:rPr>
        <w:t>Table 1</w:t>
      </w:r>
    </w:p>
    <w:p w14:paraId="7633B0F7" w14:textId="1DE882F5" w:rsidR="00D6597F" w:rsidRPr="009C6AC3" w:rsidRDefault="00D6597F" w:rsidP="007811F2">
      <w:pPr>
        <w:spacing w:after="0" w:line="240" w:lineRule="auto"/>
        <w:jc w:val="center"/>
        <w:rPr>
          <w:rFonts w:ascii="Times New Roman" w:eastAsia="SimSun" w:hAnsi="Times New Roman" w:cs="Times New Roman"/>
          <w:b/>
          <w:kern w:val="0"/>
          <w:lang w:eastAsia="zh-CN"/>
          <w14:ligatures w14:val="none"/>
        </w:rPr>
      </w:pPr>
      <w:r w:rsidRPr="009C6AC3">
        <w:rPr>
          <w:rFonts w:ascii="Times New Roman" w:eastAsia="SimSun" w:hAnsi="Times New Roman" w:cs="Times New Roman"/>
          <w:b/>
          <w:kern w:val="0"/>
          <w:lang w:eastAsia="zh-CN"/>
          <w14:ligatures w14:val="none"/>
        </w:rPr>
        <w:t>Demographic Gaps</w:t>
      </w:r>
      <w:r>
        <w:rPr>
          <w:rFonts w:ascii="Times New Roman" w:eastAsia="SimSun" w:hAnsi="Times New Roman" w:cs="Times New Roman"/>
          <w:b/>
          <w:kern w:val="0"/>
          <w:lang w:eastAsia="zh-CN"/>
          <w14:ligatures w14:val="none"/>
        </w:rPr>
        <w:t xml:space="preserve"> </w:t>
      </w:r>
      <w:r w:rsidR="007811F2">
        <w:rPr>
          <w:rFonts w:ascii="Times New Roman" w:eastAsia="SimSun" w:hAnsi="Times New Roman" w:cs="Times New Roman"/>
          <w:b/>
          <w:kern w:val="0"/>
          <w:lang w:eastAsia="zh-CN"/>
          <w14:ligatures w14:val="none"/>
        </w:rPr>
        <w:t>and Vote for Donald Trump in 2020</w:t>
      </w:r>
    </w:p>
    <w:p w14:paraId="3818D849"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_________________________________________________________________________________</w:t>
      </w:r>
    </w:p>
    <w:p w14:paraId="2C2E395E" w14:textId="77777777" w:rsidR="00D6597F" w:rsidRPr="009C6AC3" w:rsidRDefault="00D6597F" w:rsidP="00D6597F">
      <w:pPr>
        <w:spacing w:after="0" w:line="240" w:lineRule="auto"/>
        <w:ind w:left="2160" w:firstLine="720"/>
        <w:rPr>
          <w:rFonts w:ascii="Times New Roman" w:eastAsia="SimSun" w:hAnsi="Times New Roman" w:cs="Times New Roman"/>
          <w:i/>
          <w:kern w:val="0"/>
          <w:lang w:eastAsia="zh-CN"/>
          <w14:ligatures w14:val="none"/>
        </w:rPr>
      </w:pPr>
      <w:r w:rsidRPr="009C6AC3">
        <w:rPr>
          <w:rFonts w:ascii="Times New Roman" w:eastAsia="SimSun" w:hAnsi="Times New Roman" w:cs="Times New Roman"/>
          <w:i/>
          <w:kern w:val="0"/>
          <w:lang w:eastAsia="zh-CN"/>
          <w14:ligatures w14:val="none"/>
        </w:rPr>
        <w:t xml:space="preserve">     </w:t>
      </w:r>
      <w:r w:rsidRPr="009C6AC3">
        <w:rPr>
          <w:rFonts w:ascii="Times New Roman" w:eastAsia="SimSun" w:hAnsi="Times New Roman" w:cs="Times New Roman"/>
          <w:i/>
          <w:kern w:val="0"/>
          <w:lang w:eastAsia="zh-CN"/>
          <w14:ligatures w14:val="none"/>
        </w:rPr>
        <w:tab/>
        <w:t xml:space="preserve">                              </w:t>
      </w:r>
    </w:p>
    <w:p w14:paraId="045BA49E"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t xml:space="preserve">  </w:t>
      </w:r>
      <w:r w:rsidRPr="009C6AC3">
        <w:rPr>
          <w:rFonts w:ascii="Times New Roman" w:eastAsia="SimSun" w:hAnsi="Times New Roman" w:cs="Times New Roman"/>
          <w:kern w:val="0"/>
          <w:u w:val="single"/>
          <w:lang w:eastAsia="zh-CN"/>
          <w14:ligatures w14:val="none"/>
        </w:rPr>
        <w:t xml:space="preserve">   B (S.E)</w:t>
      </w:r>
      <w:r w:rsidRPr="009C6AC3">
        <w:rPr>
          <w:rFonts w:ascii="Times New Roman" w:eastAsia="SimSun" w:hAnsi="Times New Roman" w:cs="Times New Roman"/>
          <w:kern w:val="0"/>
          <w:u w:val="single"/>
          <w:lang w:eastAsia="zh-CN"/>
          <w14:ligatures w14:val="none"/>
        </w:rPr>
        <w:tab/>
        <w:t xml:space="preserve">     Wald   </w:t>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u w:val="single"/>
          <w:lang w:eastAsia="zh-CN"/>
          <w14:ligatures w14:val="none"/>
        </w:rPr>
        <w:t xml:space="preserve"> </w:t>
      </w:r>
    </w:p>
    <w:p w14:paraId="4AC6F03A"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White</w:t>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t xml:space="preserve">           </w:t>
      </w:r>
      <w:r>
        <w:rPr>
          <w:rFonts w:ascii="Times New Roman" w:eastAsia="SimSun" w:hAnsi="Times New Roman" w:cs="Times New Roman"/>
          <w:kern w:val="0"/>
          <w:lang w:eastAsia="zh-CN"/>
          <w14:ligatures w14:val="none"/>
        </w:rPr>
        <w:t xml:space="preserve"> 1.529</w:t>
      </w:r>
      <w:r w:rsidRPr="009C6AC3">
        <w:rPr>
          <w:rFonts w:ascii="Times New Roman" w:eastAsia="SimSun" w:hAnsi="Times New Roman" w:cs="Times New Roman"/>
          <w:kern w:val="0"/>
          <w:lang w:eastAsia="zh-CN"/>
          <w14:ligatures w14:val="none"/>
        </w:rPr>
        <w:t xml:space="preserve"> (.</w:t>
      </w:r>
      <w:r>
        <w:rPr>
          <w:rFonts w:ascii="Times New Roman" w:eastAsia="SimSun" w:hAnsi="Times New Roman" w:cs="Times New Roman"/>
          <w:kern w:val="0"/>
          <w:lang w:eastAsia="zh-CN"/>
          <w14:ligatures w14:val="none"/>
        </w:rPr>
        <w:t>058</w:t>
      </w:r>
      <w:r w:rsidRPr="009C6AC3">
        <w:rPr>
          <w:rFonts w:ascii="Times New Roman" w:eastAsia="SimSun" w:hAnsi="Times New Roman" w:cs="Times New Roman"/>
          <w:kern w:val="0"/>
          <w:lang w:eastAsia="zh-CN"/>
          <w14:ligatures w14:val="none"/>
        </w:rPr>
        <w:t>)***</w:t>
      </w:r>
      <w:r w:rsidRPr="009C6AC3">
        <w:rPr>
          <w:rFonts w:ascii="Times New Roman" w:eastAsia="SimSun" w:hAnsi="Times New Roman" w:cs="Times New Roman"/>
          <w:kern w:val="0"/>
          <w:lang w:eastAsia="zh-CN"/>
          <w14:ligatures w14:val="none"/>
        </w:rPr>
        <w:tab/>
        <w:t xml:space="preserve">   </w:t>
      </w:r>
      <w:r>
        <w:rPr>
          <w:rFonts w:ascii="Times New Roman" w:eastAsia="SimSun" w:hAnsi="Times New Roman" w:cs="Times New Roman"/>
          <w:kern w:val="0"/>
          <w:lang w:eastAsia="zh-CN"/>
          <w14:ligatures w14:val="none"/>
        </w:rPr>
        <w:t>69</w:t>
      </w:r>
      <w:r w:rsidRPr="009C6AC3">
        <w:rPr>
          <w:rFonts w:ascii="Times New Roman" w:eastAsia="SimSun" w:hAnsi="Times New Roman" w:cs="Times New Roman"/>
          <w:kern w:val="0"/>
          <w:lang w:eastAsia="zh-CN"/>
          <w14:ligatures w14:val="none"/>
        </w:rPr>
        <w:t>3.</w:t>
      </w:r>
      <w:r>
        <w:rPr>
          <w:rFonts w:ascii="Times New Roman" w:eastAsia="SimSun" w:hAnsi="Times New Roman" w:cs="Times New Roman"/>
          <w:kern w:val="0"/>
          <w:lang w:eastAsia="zh-CN"/>
          <w14:ligatures w14:val="none"/>
        </w:rPr>
        <w:t>401</w:t>
      </w:r>
      <w:r w:rsidRPr="009C6AC3">
        <w:rPr>
          <w:rFonts w:ascii="Times New Roman" w:eastAsia="SimSun" w:hAnsi="Times New Roman" w:cs="Times New Roman"/>
          <w:kern w:val="0"/>
          <w:lang w:eastAsia="zh-CN"/>
          <w14:ligatures w14:val="none"/>
        </w:rPr>
        <w:tab/>
      </w:r>
    </w:p>
    <w:p w14:paraId="4CFACF11"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Female</w:t>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r>
      <w:r>
        <w:rPr>
          <w:rFonts w:ascii="Times New Roman" w:eastAsia="SimSun" w:hAnsi="Times New Roman" w:cs="Times New Roman"/>
          <w:kern w:val="0"/>
          <w:lang w:eastAsia="zh-CN"/>
          <w14:ligatures w14:val="none"/>
        </w:rPr>
        <w:t>-.336</w:t>
      </w:r>
      <w:r w:rsidRPr="009C6AC3">
        <w:rPr>
          <w:rFonts w:ascii="Times New Roman" w:eastAsia="SimSun" w:hAnsi="Times New Roman" w:cs="Times New Roman"/>
          <w:kern w:val="0"/>
          <w:lang w:eastAsia="zh-CN"/>
          <w14:ligatures w14:val="none"/>
        </w:rPr>
        <w:t xml:space="preserve"> (.0</w:t>
      </w:r>
      <w:r>
        <w:rPr>
          <w:rFonts w:ascii="Times New Roman" w:eastAsia="SimSun" w:hAnsi="Times New Roman" w:cs="Times New Roman"/>
          <w:kern w:val="0"/>
          <w:lang w:eastAsia="zh-CN"/>
          <w14:ligatures w14:val="none"/>
        </w:rPr>
        <w:t>4</w:t>
      </w:r>
      <w:r w:rsidRPr="009C6AC3">
        <w:rPr>
          <w:rFonts w:ascii="Times New Roman" w:eastAsia="SimSun" w:hAnsi="Times New Roman" w:cs="Times New Roman"/>
          <w:kern w:val="0"/>
          <w:lang w:eastAsia="zh-CN"/>
          <w14:ligatures w14:val="none"/>
        </w:rPr>
        <w:t>9)***</w:t>
      </w:r>
      <w:r w:rsidRPr="009C6AC3">
        <w:rPr>
          <w:rFonts w:ascii="Times New Roman" w:eastAsia="SimSun" w:hAnsi="Times New Roman" w:cs="Times New Roman"/>
          <w:kern w:val="0"/>
          <w:lang w:eastAsia="zh-CN"/>
          <w14:ligatures w14:val="none"/>
        </w:rPr>
        <w:tab/>
        <w:t xml:space="preserve">     </w:t>
      </w:r>
      <w:r>
        <w:rPr>
          <w:rFonts w:ascii="Times New Roman" w:eastAsia="SimSun" w:hAnsi="Times New Roman" w:cs="Times New Roman"/>
          <w:kern w:val="0"/>
          <w:lang w:eastAsia="zh-CN"/>
          <w14:ligatures w14:val="none"/>
        </w:rPr>
        <w:t>46.134</w:t>
      </w:r>
    </w:p>
    <w:p w14:paraId="4CE68B87"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Religiosity</w:t>
      </w:r>
      <w:r w:rsidRPr="009C6AC3">
        <w:rPr>
          <w:rFonts w:ascii="Times New Roman" w:eastAsia="SimSun" w:hAnsi="Times New Roman" w:cs="Times New Roman"/>
          <w:kern w:val="0"/>
          <w:lang w:eastAsia="zh-CN"/>
          <w14:ligatures w14:val="none"/>
        </w:rPr>
        <w:tab/>
        <w:t xml:space="preserve">   </w:t>
      </w:r>
      <w:r w:rsidRPr="009C6AC3">
        <w:rPr>
          <w:rFonts w:ascii="Times New Roman" w:eastAsia="SimSun" w:hAnsi="Times New Roman" w:cs="Times New Roman"/>
          <w:kern w:val="0"/>
          <w:lang w:eastAsia="zh-CN"/>
          <w14:ligatures w14:val="none"/>
        </w:rPr>
        <w:tab/>
      </w:r>
      <w:r>
        <w:rPr>
          <w:rFonts w:ascii="Times New Roman" w:eastAsia="SimSun" w:hAnsi="Times New Roman" w:cs="Times New Roman"/>
          <w:kern w:val="0"/>
          <w:lang w:eastAsia="zh-CN"/>
          <w14:ligatures w14:val="none"/>
        </w:rPr>
        <w:t xml:space="preserve"> .907</w:t>
      </w:r>
      <w:r w:rsidRPr="009C6AC3">
        <w:rPr>
          <w:rFonts w:ascii="Times New Roman" w:eastAsia="SimSun" w:hAnsi="Times New Roman" w:cs="Times New Roman"/>
          <w:kern w:val="0"/>
          <w:lang w:eastAsia="zh-CN"/>
          <w14:ligatures w14:val="none"/>
        </w:rPr>
        <w:t xml:space="preserve"> (.0</w:t>
      </w:r>
      <w:r>
        <w:rPr>
          <w:rFonts w:ascii="Times New Roman" w:eastAsia="SimSun" w:hAnsi="Times New Roman" w:cs="Times New Roman"/>
          <w:kern w:val="0"/>
          <w:lang w:eastAsia="zh-CN"/>
          <w14:ligatures w14:val="none"/>
        </w:rPr>
        <w:t>72</w:t>
      </w:r>
      <w:r w:rsidRPr="009C6AC3">
        <w:rPr>
          <w:rFonts w:ascii="Times New Roman" w:eastAsia="SimSun" w:hAnsi="Times New Roman" w:cs="Times New Roman"/>
          <w:kern w:val="0"/>
          <w:lang w:eastAsia="zh-CN"/>
          <w14:ligatures w14:val="none"/>
        </w:rPr>
        <w:t>)***</w:t>
      </w:r>
      <w:r w:rsidRPr="009C6AC3">
        <w:rPr>
          <w:rFonts w:ascii="Times New Roman" w:eastAsia="SimSun" w:hAnsi="Times New Roman" w:cs="Times New Roman"/>
          <w:kern w:val="0"/>
          <w:lang w:eastAsia="zh-CN"/>
          <w14:ligatures w14:val="none"/>
        </w:rPr>
        <w:tab/>
        <w:t xml:space="preserve">   1</w:t>
      </w:r>
      <w:r>
        <w:rPr>
          <w:rFonts w:ascii="Times New Roman" w:eastAsia="SimSun" w:hAnsi="Times New Roman" w:cs="Times New Roman"/>
          <w:kern w:val="0"/>
          <w:lang w:eastAsia="zh-CN"/>
          <w14:ligatures w14:val="none"/>
        </w:rPr>
        <w:t>58</w:t>
      </w:r>
      <w:r w:rsidRPr="009C6AC3">
        <w:rPr>
          <w:rFonts w:ascii="Times New Roman" w:eastAsia="SimSun" w:hAnsi="Times New Roman" w:cs="Times New Roman"/>
          <w:kern w:val="0"/>
          <w:lang w:eastAsia="zh-CN"/>
          <w14:ligatures w14:val="none"/>
        </w:rPr>
        <w:t>.</w:t>
      </w:r>
      <w:r>
        <w:rPr>
          <w:rFonts w:ascii="Times New Roman" w:eastAsia="SimSun" w:hAnsi="Times New Roman" w:cs="Times New Roman"/>
          <w:kern w:val="0"/>
          <w:lang w:eastAsia="zh-CN"/>
          <w14:ligatures w14:val="none"/>
        </w:rPr>
        <w:t>4</w:t>
      </w:r>
      <w:r w:rsidRPr="009C6AC3">
        <w:rPr>
          <w:rFonts w:ascii="Times New Roman" w:eastAsia="SimSun" w:hAnsi="Times New Roman" w:cs="Times New Roman"/>
          <w:kern w:val="0"/>
          <w:lang w:eastAsia="zh-CN"/>
          <w14:ligatures w14:val="none"/>
        </w:rPr>
        <w:t>0</w:t>
      </w:r>
      <w:r>
        <w:rPr>
          <w:rFonts w:ascii="Times New Roman" w:eastAsia="SimSun" w:hAnsi="Times New Roman" w:cs="Times New Roman"/>
          <w:kern w:val="0"/>
          <w:lang w:eastAsia="zh-CN"/>
          <w14:ligatures w14:val="none"/>
        </w:rPr>
        <w:t>3</w:t>
      </w:r>
    </w:p>
    <w:p w14:paraId="43839767"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College</w:t>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t xml:space="preserve">     </w:t>
      </w:r>
      <w:r w:rsidRPr="009C6AC3">
        <w:rPr>
          <w:rFonts w:ascii="Times New Roman" w:eastAsia="SimSun" w:hAnsi="Times New Roman" w:cs="Times New Roman"/>
          <w:kern w:val="0"/>
          <w:lang w:eastAsia="zh-CN"/>
          <w14:ligatures w14:val="none"/>
        </w:rPr>
        <w:tab/>
      </w:r>
      <w:r>
        <w:rPr>
          <w:rFonts w:ascii="Times New Roman" w:eastAsia="SimSun" w:hAnsi="Times New Roman" w:cs="Times New Roman"/>
          <w:kern w:val="0"/>
          <w:lang w:eastAsia="zh-CN"/>
          <w14:ligatures w14:val="none"/>
        </w:rPr>
        <w:t>-.417</w:t>
      </w:r>
      <w:r w:rsidRPr="009C6AC3">
        <w:rPr>
          <w:rFonts w:ascii="Times New Roman" w:eastAsia="SimSun" w:hAnsi="Times New Roman" w:cs="Times New Roman"/>
          <w:kern w:val="0"/>
          <w:lang w:eastAsia="zh-CN"/>
          <w14:ligatures w14:val="none"/>
        </w:rPr>
        <w:t xml:space="preserve"> (</w:t>
      </w:r>
      <w:proofErr w:type="gramStart"/>
      <w:r w:rsidRPr="009C6AC3">
        <w:rPr>
          <w:rFonts w:ascii="Times New Roman" w:eastAsia="SimSun" w:hAnsi="Times New Roman" w:cs="Times New Roman"/>
          <w:kern w:val="0"/>
          <w:lang w:eastAsia="zh-CN"/>
          <w14:ligatures w14:val="none"/>
        </w:rPr>
        <w:t>.0</w:t>
      </w:r>
      <w:r>
        <w:rPr>
          <w:rFonts w:ascii="Times New Roman" w:eastAsia="SimSun" w:hAnsi="Times New Roman" w:cs="Times New Roman"/>
          <w:kern w:val="0"/>
          <w:lang w:eastAsia="zh-CN"/>
          <w14:ligatures w14:val="none"/>
        </w:rPr>
        <w:t>52</w:t>
      </w:r>
      <w:r w:rsidRPr="009C6AC3">
        <w:rPr>
          <w:rFonts w:ascii="Times New Roman" w:eastAsia="SimSun" w:hAnsi="Times New Roman" w:cs="Times New Roman"/>
          <w:kern w:val="0"/>
          <w:lang w:eastAsia="zh-CN"/>
          <w14:ligatures w14:val="none"/>
        </w:rPr>
        <w:t>)*</w:t>
      </w:r>
      <w:proofErr w:type="gramEnd"/>
      <w:r w:rsidRPr="009C6AC3">
        <w:rPr>
          <w:rFonts w:ascii="Times New Roman" w:eastAsia="SimSun" w:hAnsi="Times New Roman" w:cs="Times New Roman"/>
          <w:kern w:val="0"/>
          <w:lang w:eastAsia="zh-CN"/>
          <w14:ligatures w14:val="none"/>
        </w:rPr>
        <w:t>**</w:t>
      </w:r>
      <w:r w:rsidRPr="009C6AC3">
        <w:rPr>
          <w:rFonts w:ascii="Times New Roman" w:eastAsia="SimSun" w:hAnsi="Times New Roman" w:cs="Times New Roman"/>
          <w:kern w:val="0"/>
          <w:lang w:eastAsia="zh-CN"/>
          <w14:ligatures w14:val="none"/>
        </w:rPr>
        <w:tab/>
        <w:t xml:space="preserve">   </w:t>
      </w:r>
      <w:r>
        <w:rPr>
          <w:rFonts w:ascii="Times New Roman" w:eastAsia="SimSun" w:hAnsi="Times New Roman" w:cs="Times New Roman"/>
          <w:kern w:val="0"/>
          <w:lang w:eastAsia="zh-CN"/>
          <w14:ligatures w14:val="none"/>
        </w:rPr>
        <w:t xml:space="preserve">  64.404</w:t>
      </w:r>
    </w:p>
    <w:p w14:paraId="2A5430B2" w14:textId="77777777" w:rsidR="00D6597F" w:rsidRDefault="00D6597F" w:rsidP="00D6597F">
      <w:pPr>
        <w:spacing w:after="0" w:line="240" w:lineRule="auto"/>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1973+</w:t>
      </w:r>
      <w:r>
        <w:rPr>
          <w:rFonts w:ascii="Times New Roman" w:eastAsia="SimSun" w:hAnsi="Times New Roman" w:cs="Times New Roman"/>
          <w:kern w:val="0"/>
          <w:lang w:eastAsia="zh-CN"/>
          <w14:ligatures w14:val="none"/>
        </w:rPr>
        <w:tab/>
      </w:r>
      <w:r>
        <w:rPr>
          <w:rFonts w:ascii="Times New Roman" w:eastAsia="SimSun" w:hAnsi="Times New Roman" w:cs="Times New Roman"/>
          <w:kern w:val="0"/>
          <w:lang w:eastAsia="zh-CN"/>
          <w14:ligatures w14:val="none"/>
        </w:rPr>
        <w:tab/>
      </w:r>
      <w:r>
        <w:rPr>
          <w:rFonts w:ascii="Times New Roman" w:eastAsia="SimSun" w:hAnsi="Times New Roman" w:cs="Times New Roman"/>
          <w:kern w:val="0"/>
          <w:lang w:eastAsia="zh-CN"/>
          <w14:ligatures w14:val="none"/>
        </w:rPr>
        <w:tab/>
        <w:t>-.200 (</w:t>
      </w:r>
      <w:proofErr w:type="gramStart"/>
      <w:r>
        <w:rPr>
          <w:rFonts w:ascii="Times New Roman" w:eastAsia="SimSun" w:hAnsi="Times New Roman" w:cs="Times New Roman"/>
          <w:kern w:val="0"/>
          <w:lang w:eastAsia="zh-CN"/>
          <w14:ligatures w14:val="none"/>
        </w:rPr>
        <w:t>.050)*</w:t>
      </w:r>
      <w:proofErr w:type="gramEnd"/>
      <w:r>
        <w:rPr>
          <w:rFonts w:ascii="Times New Roman" w:eastAsia="SimSun" w:hAnsi="Times New Roman" w:cs="Times New Roman"/>
          <w:kern w:val="0"/>
          <w:lang w:eastAsia="zh-CN"/>
          <w14:ligatures w14:val="none"/>
        </w:rPr>
        <w:t>**</w:t>
      </w:r>
      <w:r>
        <w:rPr>
          <w:rFonts w:ascii="Times New Roman" w:eastAsia="SimSun" w:hAnsi="Times New Roman" w:cs="Times New Roman"/>
          <w:kern w:val="0"/>
          <w:lang w:eastAsia="zh-CN"/>
          <w14:ligatures w14:val="none"/>
        </w:rPr>
        <w:tab/>
        <w:t xml:space="preserve">     15.810</w:t>
      </w:r>
    </w:p>
    <w:p w14:paraId="7ADCF42D"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ab/>
        <w:t xml:space="preserve">        </w:t>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t xml:space="preserve"> </w:t>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t xml:space="preserve">           </w:t>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i/>
          <w:kern w:val="0"/>
          <w:lang w:eastAsia="zh-CN"/>
          <w14:ligatures w14:val="none"/>
        </w:rPr>
        <w:t xml:space="preserve"> </w:t>
      </w:r>
    </w:p>
    <w:p w14:paraId="0990688C"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Constant</w:t>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t>1.395 (</w:t>
      </w:r>
      <w:proofErr w:type="gramStart"/>
      <w:r w:rsidRPr="009C6AC3">
        <w:rPr>
          <w:rFonts w:ascii="Times New Roman" w:eastAsia="SimSun" w:hAnsi="Times New Roman" w:cs="Times New Roman"/>
          <w:kern w:val="0"/>
          <w:lang w:eastAsia="zh-CN"/>
          <w14:ligatures w14:val="none"/>
        </w:rPr>
        <w:t>.084)*</w:t>
      </w:r>
      <w:proofErr w:type="gramEnd"/>
      <w:r w:rsidRPr="009C6AC3">
        <w:rPr>
          <w:rFonts w:ascii="Times New Roman" w:eastAsia="SimSun" w:hAnsi="Times New Roman" w:cs="Times New Roman"/>
          <w:kern w:val="0"/>
          <w:lang w:eastAsia="zh-CN"/>
          <w14:ligatures w14:val="none"/>
        </w:rPr>
        <w:t>**</w:t>
      </w:r>
      <w:r w:rsidRPr="009C6AC3">
        <w:rPr>
          <w:rFonts w:ascii="Times New Roman" w:eastAsia="SimSun" w:hAnsi="Times New Roman" w:cs="Times New Roman"/>
          <w:kern w:val="0"/>
          <w:lang w:eastAsia="zh-CN"/>
          <w14:ligatures w14:val="none"/>
        </w:rPr>
        <w:tab/>
        <w:t xml:space="preserve">    277.328  </w:t>
      </w:r>
    </w:p>
    <w:p w14:paraId="040782A1"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 xml:space="preserve">    </w:t>
      </w:r>
    </w:p>
    <w:p w14:paraId="2F2AFDB5"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Nagelkerke R</w:t>
      </w:r>
      <w:r w:rsidRPr="009C6AC3">
        <w:rPr>
          <w:rFonts w:ascii="Times New Roman" w:eastAsia="SimSun" w:hAnsi="Times New Roman" w:cs="Times New Roman"/>
          <w:kern w:val="0"/>
          <w:vertAlign w:val="superscript"/>
          <w:lang w:eastAsia="zh-CN"/>
          <w14:ligatures w14:val="none"/>
        </w:rPr>
        <w:t>2</w:t>
      </w:r>
      <w:r w:rsidRPr="009C6AC3">
        <w:rPr>
          <w:rFonts w:ascii="Times New Roman" w:eastAsia="SimSun" w:hAnsi="Times New Roman" w:cs="Times New Roman"/>
          <w:kern w:val="0"/>
          <w:vertAlign w:val="superscript"/>
          <w:lang w:eastAsia="zh-CN"/>
          <w14:ligatures w14:val="none"/>
        </w:rPr>
        <w:tab/>
        <w:t xml:space="preserve"> </w:t>
      </w:r>
      <w:r w:rsidRPr="009C6AC3">
        <w:rPr>
          <w:rFonts w:ascii="Times New Roman" w:eastAsia="SimSun" w:hAnsi="Times New Roman" w:cs="Times New Roman"/>
          <w:kern w:val="0"/>
          <w:lang w:eastAsia="zh-CN"/>
          <w14:ligatures w14:val="none"/>
        </w:rPr>
        <w:t xml:space="preserve">        </w:t>
      </w:r>
      <w:r w:rsidRPr="009C6AC3">
        <w:rPr>
          <w:rFonts w:ascii="Times New Roman" w:eastAsia="SimSun" w:hAnsi="Times New Roman" w:cs="Times New Roman"/>
          <w:kern w:val="0"/>
          <w:lang w:eastAsia="zh-CN"/>
          <w14:ligatures w14:val="none"/>
        </w:rPr>
        <w:tab/>
      </w:r>
      <w:r w:rsidRPr="009C6AC3">
        <w:rPr>
          <w:rFonts w:ascii="Times New Roman" w:eastAsia="SimSun" w:hAnsi="Times New Roman" w:cs="Times New Roman"/>
          <w:kern w:val="0"/>
          <w:lang w:eastAsia="zh-CN"/>
          <w14:ligatures w14:val="none"/>
        </w:rPr>
        <w:tab/>
        <w:t xml:space="preserve">       .1</w:t>
      </w:r>
      <w:r>
        <w:rPr>
          <w:rFonts w:ascii="Times New Roman" w:eastAsia="SimSun" w:hAnsi="Times New Roman" w:cs="Times New Roman"/>
          <w:kern w:val="0"/>
          <w:lang w:eastAsia="zh-CN"/>
          <w14:ligatures w14:val="none"/>
        </w:rPr>
        <w:t>74</w:t>
      </w:r>
    </w:p>
    <w:p w14:paraId="1F53CA78"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Cases Predicted Correctly</w:t>
      </w:r>
      <w:r w:rsidRPr="009C6AC3">
        <w:rPr>
          <w:rFonts w:ascii="Times New Roman" w:eastAsia="SimSun" w:hAnsi="Times New Roman" w:cs="Times New Roman"/>
          <w:kern w:val="0"/>
          <w:lang w:eastAsia="zh-CN"/>
          <w14:ligatures w14:val="none"/>
        </w:rPr>
        <w:tab/>
        <w:t xml:space="preserve">      6</w:t>
      </w:r>
      <w:r>
        <w:rPr>
          <w:rFonts w:ascii="Times New Roman" w:eastAsia="SimSun" w:hAnsi="Times New Roman" w:cs="Times New Roman"/>
          <w:kern w:val="0"/>
          <w:lang w:eastAsia="zh-CN"/>
          <w14:ligatures w14:val="none"/>
        </w:rPr>
        <w:t>6</w:t>
      </w:r>
      <w:r w:rsidRPr="009C6AC3">
        <w:rPr>
          <w:rFonts w:ascii="Times New Roman" w:eastAsia="SimSun" w:hAnsi="Times New Roman" w:cs="Times New Roman"/>
          <w:kern w:val="0"/>
          <w:lang w:eastAsia="zh-CN"/>
          <w14:ligatures w14:val="none"/>
        </w:rPr>
        <w:t>.</w:t>
      </w:r>
      <w:r>
        <w:rPr>
          <w:rFonts w:ascii="Times New Roman" w:eastAsia="SimSun" w:hAnsi="Times New Roman" w:cs="Times New Roman"/>
          <w:kern w:val="0"/>
          <w:lang w:eastAsia="zh-CN"/>
          <w14:ligatures w14:val="none"/>
        </w:rPr>
        <w:t>1</w:t>
      </w:r>
      <w:r w:rsidRPr="009C6AC3">
        <w:rPr>
          <w:rFonts w:ascii="Times New Roman" w:eastAsia="SimSun" w:hAnsi="Times New Roman" w:cs="Times New Roman"/>
          <w:kern w:val="0"/>
          <w:lang w:eastAsia="zh-CN"/>
          <w14:ligatures w14:val="none"/>
        </w:rPr>
        <w:t xml:space="preserve">%       </w:t>
      </w:r>
    </w:p>
    <w:p w14:paraId="6C8B1C88" w14:textId="77777777" w:rsidR="00D6597F" w:rsidRPr="009C6AC3" w:rsidRDefault="00D6597F" w:rsidP="00D6597F">
      <w:pPr>
        <w:spacing w:after="0" w:line="240" w:lineRule="auto"/>
        <w:rPr>
          <w:rFonts w:ascii="Times New Roman" w:eastAsia="SimSun" w:hAnsi="Times New Roman" w:cs="Times New Roman"/>
          <w:kern w:val="0"/>
          <w:lang w:eastAsia="zh-CN"/>
          <w14:ligatures w14:val="none"/>
        </w:rPr>
      </w:pPr>
      <w:r w:rsidRPr="009C6AC3">
        <w:rPr>
          <w:rFonts w:ascii="Times New Roman" w:eastAsia="SimSun" w:hAnsi="Times New Roman" w:cs="Times New Roman"/>
          <w:kern w:val="0"/>
          <w:lang w:eastAsia="zh-CN"/>
          <w14:ligatures w14:val="none"/>
        </w:rPr>
        <w:t>_____________________________________________________________________________________</w:t>
      </w:r>
    </w:p>
    <w:p w14:paraId="2FD27D6D" w14:textId="77777777" w:rsidR="00D6597F" w:rsidRPr="00EB2FDF" w:rsidRDefault="00D6597F" w:rsidP="00D6597F">
      <w:pPr>
        <w:spacing w:after="0" w:line="240" w:lineRule="auto"/>
        <w:rPr>
          <w:rFonts w:ascii="Times New Roman" w:eastAsia="SimSun" w:hAnsi="Times New Roman" w:cs="Times New Roman"/>
          <w:kern w:val="0"/>
          <w:lang w:eastAsia="zh-CN"/>
          <w14:ligatures w14:val="none"/>
        </w:rPr>
      </w:pPr>
      <w:r w:rsidRPr="00EB2FDF">
        <w:rPr>
          <w:rFonts w:ascii="Times New Roman" w:eastAsia="SimSun" w:hAnsi="Times New Roman" w:cs="Times New Roman"/>
          <w:kern w:val="0"/>
          <w:lang w:eastAsia="zh-CN"/>
          <w14:ligatures w14:val="none"/>
        </w:rPr>
        <w:t xml:space="preserve">Binary logistic regression </w:t>
      </w:r>
      <w:proofErr w:type="gramStart"/>
      <w:r w:rsidRPr="00EB2FDF">
        <w:rPr>
          <w:rFonts w:ascii="Times New Roman" w:eastAsia="SimSun" w:hAnsi="Times New Roman" w:cs="Times New Roman"/>
          <w:kern w:val="0"/>
          <w:lang w:eastAsia="zh-CN"/>
          <w14:ligatures w14:val="none"/>
        </w:rPr>
        <w:t>estimates with</w:t>
      </w:r>
      <w:proofErr w:type="gramEnd"/>
      <w:r w:rsidRPr="00EB2FDF">
        <w:rPr>
          <w:rFonts w:ascii="Times New Roman" w:eastAsia="SimSun" w:hAnsi="Times New Roman" w:cs="Times New Roman"/>
          <w:kern w:val="0"/>
          <w:lang w:eastAsia="zh-CN"/>
          <w14:ligatures w14:val="none"/>
        </w:rPr>
        <w:t xml:space="preserve"> standard errors in parentheses.    </w:t>
      </w:r>
    </w:p>
    <w:p w14:paraId="3922875B" w14:textId="77777777" w:rsidR="00D6597F" w:rsidRPr="00EB2FDF" w:rsidRDefault="00D6597F" w:rsidP="00D6597F">
      <w:pPr>
        <w:spacing w:after="0" w:line="240" w:lineRule="auto"/>
        <w:rPr>
          <w:rFonts w:ascii="Times New Roman" w:eastAsia="SimSun" w:hAnsi="Times New Roman" w:cs="Times New Roman"/>
          <w:kern w:val="0"/>
          <w:lang w:eastAsia="zh-CN"/>
          <w14:ligatures w14:val="none"/>
        </w:rPr>
      </w:pPr>
      <w:r w:rsidRPr="00EB2FDF">
        <w:rPr>
          <w:rFonts w:ascii="Times New Roman" w:eastAsia="SimSun" w:hAnsi="Times New Roman" w:cs="Times New Roman"/>
          <w:kern w:val="0"/>
          <w:lang w:eastAsia="zh-CN"/>
          <w14:ligatures w14:val="none"/>
        </w:rPr>
        <w:t>Significance levels: ***</w:t>
      </w:r>
      <w:r w:rsidRPr="00EB2FDF">
        <w:rPr>
          <w:rFonts w:ascii="Times New Roman" w:eastAsia="SimSun" w:hAnsi="Times New Roman" w:cs="Times New Roman"/>
          <w:i/>
          <w:kern w:val="0"/>
          <w:lang w:eastAsia="zh-CN"/>
          <w14:ligatures w14:val="none"/>
        </w:rPr>
        <w:t>p</w:t>
      </w:r>
      <w:r w:rsidRPr="00EB2FDF">
        <w:rPr>
          <w:rFonts w:ascii="Times New Roman" w:eastAsia="SimSun" w:hAnsi="Times New Roman" w:cs="Times New Roman"/>
          <w:kern w:val="0"/>
          <w:lang w:eastAsia="zh-CN"/>
          <w14:ligatures w14:val="none"/>
        </w:rPr>
        <w:t xml:space="preserve"> &lt; .001; *</w:t>
      </w:r>
      <w:r w:rsidRPr="00EB2FDF">
        <w:rPr>
          <w:rFonts w:ascii="Times New Roman" w:eastAsia="SimSun" w:hAnsi="Times New Roman" w:cs="Times New Roman"/>
          <w:i/>
          <w:kern w:val="0"/>
          <w:lang w:eastAsia="zh-CN"/>
          <w14:ligatures w14:val="none"/>
        </w:rPr>
        <w:t>p</w:t>
      </w:r>
      <w:r w:rsidRPr="00EB2FDF">
        <w:rPr>
          <w:rFonts w:ascii="Times New Roman" w:eastAsia="SimSun" w:hAnsi="Times New Roman" w:cs="Times New Roman"/>
          <w:kern w:val="0"/>
          <w:lang w:eastAsia="zh-CN"/>
          <w14:ligatures w14:val="none"/>
        </w:rPr>
        <w:t xml:space="preserve"> &lt; .05</w:t>
      </w:r>
    </w:p>
    <w:p w14:paraId="7CAF6FD8" w14:textId="77777777" w:rsidR="00D6597F" w:rsidRPr="00EB2FDF" w:rsidRDefault="00D6597F" w:rsidP="00D6597F">
      <w:pPr>
        <w:spacing w:after="0" w:line="240" w:lineRule="auto"/>
        <w:rPr>
          <w:rFonts w:ascii="Times New Roman" w:eastAsia="SimSun" w:hAnsi="Times New Roman" w:cs="Times New Roman"/>
          <w:kern w:val="0"/>
          <w:lang w:eastAsia="zh-CN"/>
          <w14:ligatures w14:val="none"/>
        </w:rPr>
      </w:pPr>
      <w:r w:rsidRPr="00EB2FDF">
        <w:rPr>
          <w:rFonts w:ascii="Times New Roman" w:eastAsia="SimSun" w:hAnsi="Times New Roman" w:cs="Times New Roman"/>
          <w:kern w:val="0"/>
          <w:lang w:eastAsia="zh-CN"/>
          <w14:ligatures w14:val="none"/>
        </w:rPr>
        <w:t>Dependent Variables: 1) Presidential Vote = Respondent’s Presidential Vote in 2020 (1 = Vote for Trump).  Independent Variables: 1) White = Respondent’s Race (1 = White); 2) Female = Respondent’s Gender (1 = Female); 3) Religiosity = Respondent’s Religious Services Attendance Frequency (1 = Weekly or More); 4) College = Respondent’s Education Level (1 = College Degree); 5) Respondent’s Birth Year (1= Born 1973 and afterward).</w:t>
      </w:r>
    </w:p>
    <w:p w14:paraId="4E22B0EC" w14:textId="77777777" w:rsidR="00EB2FDF" w:rsidRPr="00EB2FDF" w:rsidRDefault="00D6597F" w:rsidP="00EB2FDF">
      <w:pPr>
        <w:spacing w:after="0" w:line="240" w:lineRule="auto"/>
        <w:rPr>
          <w:rFonts w:ascii="Times New Roman" w:eastAsia="SimSun" w:hAnsi="Times New Roman" w:cs="Times New Roman"/>
          <w:lang w:eastAsia="zh-CN"/>
        </w:rPr>
      </w:pPr>
      <w:r w:rsidRPr="00EB2FDF">
        <w:rPr>
          <w:rFonts w:ascii="Times New Roman" w:eastAsia="SimSun" w:hAnsi="Times New Roman" w:cs="Times New Roman"/>
          <w:noProof/>
          <w:kern w:val="0"/>
          <w14:ligatures w14:val="none"/>
        </w:rPr>
        <w:t>Source: American National Election Studies.</w:t>
      </w:r>
      <w:r w:rsidR="00EB2FDF" w:rsidRPr="00EB2FDF">
        <w:rPr>
          <w:rFonts w:ascii="Times New Roman" w:eastAsia="SimSun" w:hAnsi="Times New Roman" w:cs="Times New Roman"/>
          <w:noProof/>
          <w:kern w:val="0"/>
          <w14:ligatures w14:val="none"/>
        </w:rPr>
        <w:t xml:space="preserve"> </w:t>
      </w:r>
      <w:r w:rsidR="00EB2FDF" w:rsidRPr="00EB2FDF">
        <w:rPr>
          <w:rFonts w:ascii="Times New Roman" w:hAnsi="Times New Roman" w:cs="Times New Roman"/>
          <w:color w:val="000000" w:themeColor="text1"/>
        </w:rPr>
        <w:t>Time Series Cumulative Data File from 1948-2020 and the Preliminary Release of the 2024 Pre-Election Data File.</w:t>
      </w:r>
    </w:p>
    <w:p w14:paraId="6F4A47A1" w14:textId="77777777" w:rsidR="00D6597F" w:rsidRPr="009C6AC3" w:rsidRDefault="00D6597F" w:rsidP="00D6597F">
      <w:pPr>
        <w:spacing w:after="0" w:line="240" w:lineRule="auto"/>
        <w:rPr>
          <w:rFonts w:ascii="Times New Roman" w:eastAsia="Times New Roman" w:hAnsi="Times New Roman" w:cs="Times New Roman"/>
          <w:kern w:val="0"/>
          <w14:ligatures w14:val="none"/>
        </w:rPr>
      </w:pPr>
    </w:p>
    <w:p w14:paraId="64294079" w14:textId="037EB9BD" w:rsidR="00920678" w:rsidRPr="009C6AC3" w:rsidRDefault="00920678" w:rsidP="00920678">
      <w:pPr>
        <w:spacing w:after="0" w:line="480" w:lineRule="auto"/>
        <w:ind w:firstLine="720"/>
        <w:rPr>
          <w:rFonts w:ascii="Times New Roman" w:eastAsia="Times New Roman" w:hAnsi="Times New Roman" w:cs="Times New Roman"/>
          <w:kern w:val="0"/>
          <w:sz w:val="24"/>
          <w:szCs w:val="24"/>
          <w14:ligatures w14:val="none"/>
        </w:rPr>
      </w:pPr>
      <w:r w:rsidRPr="009C6AC3">
        <w:rPr>
          <w:rFonts w:ascii="Times New Roman" w:eastAsia="Times New Roman" w:hAnsi="Times New Roman" w:cs="Times New Roman"/>
          <w:kern w:val="0"/>
          <w:sz w:val="24"/>
          <w:szCs w:val="24"/>
          <w14:ligatures w14:val="none"/>
        </w:rPr>
        <w:t>There are several reasons why we may expect these non-generational variables would be associated with political polarization. Race is a pervasive influence in American politics that serves to function as an important social identit</w:t>
      </w:r>
      <w:r>
        <w:rPr>
          <w:rFonts w:ascii="Times New Roman" w:eastAsia="Times New Roman" w:hAnsi="Times New Roman" w:cs="Times New Roman"/>
          <w:kern w:val="0"/>
          <w:sz w:val="24"/>
          <w:szCs w:val="24"/>
          <w14:ligatures w14:val="none"/>
        </w:rPr>
        <w:t>y</w:t>
      </w:r>
      <w:r w:rsidRPr="009C6AC3">
        <w:rPr>
          <w:rFonts w:ascii="Times New Roman" w:eastAsia="Calibri" w:hAnsi="Times New Roman" w:cs="Times New Roman"/>
          <w:kern w:val="0"/>
          <w:sz w:val="24"/>
          <w:szCs w:val="24"/>
          <w14:ligatures w14:val="none"/>
        </w:rPr>
        <w:t>.</w:t>
      </w:r>
      <w:r>
        <w:rPr>
          <w:rStyle w:val="EndnoteReference"/>
          <w:rFonts w:eastAsia="Calibri" w:cs="Times New Roman"/>
          <w:kern w:val="0"/>
          <w:sz w:val="24"/>
          <w14:ligatures w14:val="none"/>
        </w:rPr>
        <w:endnoteReference w:id="27"/>
      </w:r>
      <w:r w:rsidRPr="009C6AC3">
        <w:rPr>
          <w:rFonts w:ascii="Times New Roman" w:eastAsia="Calibri" w:hAnsi="Times New Roman" w:cs="Times New Roman"/>
          <w:kern w:val="0"/>
          <w:sz w:val="24"/>
          <w:szCs w:val="24"/>
          <w14:ligatures w14:val="none"/>
        </w:rPr>
        <w:t xml:space="preserve"> </w:t>
      </w:r>
      <w:r w:rsidRPr="009C6AC3">
        <w:rPr>
          <w:rFonts w:ascii="Times New Roman" w:eastAsia="Times New Roman" w:hAnsi="Times New Roman" w:cs="Times New Roman"/>
          <w:kern w:val="0"/>
          <w:sz w:val="24"/>
          <w:szCs w:val="24"/>
          <w14:ligatures w14:val="none"/>
        </w:rPr>
        <w:t>Education rather than income has emerged as a strong indicator of political views, especially in the Trump Era</w:t>
      </w:r>
      <w:r>
        <w:rPr>
          <w:rFonts w:ascii="Times New Roman" w:eastAsia="Times New Roman" w:hAnsi="Times New Roman" w:cs="Times New Roman"/>
          <w:kern w:val="0"/>
          <w:sz w:val="24"/>
          <w:szCs w:val="24"/>
          <w14:ligatures w14:val="none"/>
        </w:rPr>
        <w:t>.</w:t>
      </w:r>
      <w:r>
        <w:rPr>
          <w:rStyle w:val="EndnoteReference"/>
          <w:rFonts w:eastAsia="Times New Roman"/>
          <w:sz w:val="24"/>
          <w:szCs w:val="24"/>
        </w:rPr>
        <w:endnoteReference w:id="28"/>
      </w:r>
      <w:r>
        <w:rPr>
          <w:rFonts w:eastAsia="Times New Roman"/>
          <w:sz w:val="24"/>
          <w:szCs w:val="24"/>
        </w:rPr>
        <w:t xml:space="preserve"> </w:t>
      </w:r>
      <w:r w:rsidRPr="009C6AC3">
        <w:rPr>
          <w:rFonts w:ascii="Times New Roman" w:eastAsia="Calibri" w:hAnsi="Times New Roman" w:cs="Times New Roman"/>
          <w:kern w:val="0"/>
          <w:sz w:val="24"/>
          <w:szCs w:val="24"/>
          <w14:ligatures w14:val="none"/>
        </w:rPr>
        <w:t>The national gender gap that emerged as the Greatest Generation began to die off in the 1980s has also been an important attribute of contemporary American politics</w:t>
      </w:r>
      <w:r>
        <w:rPr>
          <w:rFonts w:ascii="Times New Roman" w:eastAsia="Calibri" w:hAnsi="Times New Roman" w:cs="Times New Roman"/>
          <w:kern w:val="0"/>
          <w:sz w:val="24"/>
          <w:szCs w:val="24"/>
          <w14:ligatures w14:val="none"/>
        </w:rPr>
        <w:t>.</w:t>
      </w:r>
      <w:r w:rsidRPr="00032593">
        <w:rPr>
          <w:rFonts w:ascii="Times New Roman" w:eastAsia="Calibri" w:hAnsi="Times New Roman" w:cs="Times New Roman"/>
          <w:kern w:val="0"/>
          <w:sz w:val="24"/>
          <w:szCs w:val="24"/>
          <w:vertAlign w:val="superscript"/>
          <w14:ligatures w14:val="none"/>
        </w:rPr>
        <w:endnoteReference w:id="29"/>
      </w:r>
      <w:r w:rsidRPr="009C6AC3">
        <w:rPr>
          <w:rFonts w:ascii="Times New Roman" w:eastAsia="Calibri" w:hAnsi="Times New Roman" w:cs="Times New Roman"/>
          <w:kern w:val="0"/>
          <w:sz w:val="24"/>
          <w:szCs w:val="24"/>
          <w14:ligatures w14:val="none"/>
        </w:rPr>
        <w:t xml:space="preserve"> Similarly, how religious one is has become a </w:t>
      </w:r>
      <w:r w:rsidRPr="009C6AC3">
        <w:rPr>
          <w:rFonts w:ascii="Times New Roman" w:eastAsia="Calibri" w:hAnsi="Times New Roman" w:cs="Times New Roman"/>
          <w:kern w:val="0"/>
          <w:sz w:val="24"/>
          <w:szCs w:val="24"/>
          <w14:ligatures w14:val="none"/>
        </w:rPr>
        <w:lastRenderedPageBreak/>
        <w:t>much more prominent influence on political values as American adults since the 1970s have expressed significantly less attachment to organized religion than did the cohorts they replaced</w:t>
      </w:r>
      <w:r>
        <w:rPr>
          <w:rFonts w:ascii="Times New Roman" w:eastAsia="Calibri" w:hAnsi="Times New Roman" w:cs="Times New Roman"/>
          <w:kern w:val="0"/>
          <w:sz w:val="24"/>
          <w:szCs w:val="24"/>
          <w14:ligatures w14:val="none"/>
        </w:rPr>
        <w:t>.</w:t>
      </w:r>
      <w:r w:rsidRPr="000B024B">
        <w:rPr>
          <w:rFonts w:ascii="Times New Roman" w:eastAsia="Calibri" w:hAnsi="Times New Roman" w:cs="Times New Roman"/>
          <w:kern w:val="0"/>
          <w:sz w:val="24"/>
          <w:szCs w:val="24"/>
          <w:vertAlign w:val="superscript"/>
          <w14:ligatures w14:val="none"/>
        </w:rPr>
        <w:endnoteReference w:id="30"/>
      </w:r>
    </w:p>
    <w:p w14:paraId="73FEAC0C" w14:textId="4FA18E5D" w:rsidR="00D6597F" w:rsidRDefault="00D6597F" w:rsidP="00920678">
      <w:pPr>
        <w:spacing w:after="0" w:line="480" w:lineRule="auto"/>
        <w:ind w:firstLine="720"/>
        <w:rPr>
          <w:rFonts w:ascii="Times New Roman" w:eastAsia="Times New Roman" w:hAnsi="Times New Roman" w:cs="Times New Roman"/>
          <w:kern w:val="0"/>
          <w:sz w:val="24"/>
          <w:szCs w:val="24"/>
          <w14:ligatures w14:val="none"/>
        </w:rPr>
      </w:pPr>
      <w:r w:rsidRPr="00E500DF">
        <w:rPr>
          <w:rFonts w:ascii="Times New Roman" w:eastAsia="Times New Roman" w:hAnsi="Times New Roman" w:cs="Times New Roman"/>
          <w:kern w:val="0"/>
          <w:sz w:val="24"/>
          <w:szCs w:val="24"/>
          <w14:ligatures w14:val="none"/>
        </w:rPr>
        <w:t>Whether one was born before 1973 or 1973 and afterwards</w:t>
      </w:r>
      <w:r w:rsidRPr="009C6AC3">
        <w:rPr>
          <w:rFonts w:ascii="Times New Roman" w:eastAsia="Times New Roman" w:hAnsi="Times New Roman" w:cs="Times New Roman"/>
          <w:kern w:val="0"/>
          <w:sz w:val="24"/>
          <w:szCs w:val="24"/>
          <w14:ligatures w14:val="none"/>
        </w:rPr>
        <w:t xml:space="preserve">, the model indicates, is a strong predictor of 2020 presidential vote.  Controlling for other demographic factors, </w:t>
      </w:r>
      <w:r w:rsidRPr="00E500DF">
        <w:rPr>
          <w:rFonts w:ascii="Times New Roman" w:eastAsia="Times New Roman" w:hAnsi="Times New Roman" w:cs="Times New Roman"/>
          <w:kern w:val="0"/>
          <w:sz w:val="24"/>
          <w:szCs w:val="24"/>
          <w14:ligatures w14:val="none"/>
        </w:rPr>
        <w:t>the 1973 generational divide</w:t>
      </w:r>
      <w:r w:rsidRPr="009C6AC3">
        <w:rPr>
          <w:rFonts w:ascii="Times New Roman" w:eastAsia="Times New Roman" w:hAnsi="Times New Roman" w:cs="Times New Roman"/>
          <w:kern w:val="0"/>
          <w:sz w:val="24"/>
          <w:szCs w:val="24"/>
          <w14:ligatures w14:val="none"/>
        </w:rPr>
        <w:t xml:space="preserve"> was </w:t>
      </w:r>
      <w:r w:rsidRPr="00E500DF">
        <w:rPr>
          <w:rFonts w:ascii="Times New Roman" w:eastAsia="Times New Roman" w:hAnsi="Times New Roman" w:cs="Times New Roman"/>
          <w:kern w:val="0"/>
          <w:sz w:val="24"/>
          <w:szCs w:val="24"/>
          <w14:ligatures w14:val="none"/>
        </w:rPr>
        <w:t xml:space="preserve">a </w:t>
      </w:r>
      <w:r w:rsidRPr="009C6AC3">
        <w:rPr>
          <w:rFonts w:ascii="Times New Roman" w:eastAsia="Times New Roman" w:hAnsi="Times New Roman" w:cs="Times New Roman"/>
          <w:kern w:val="0"/>
          <w:sz w:val="24"/>
          <w:szCs w:val="24"/>
          <w14:ligatures w14:val="none"/>
        </w:rPr>
        <w:t xml:space="preserve">statistically significant independent at p &lt; .001.  Consequently, the </w:t>
      </w:r>
      <w:r w:rsidRPr="009C6AC3">
        <w:rPr>
          <w:rFonts w:ascii="Times New Roman" w:eastAsia="SimSun" w:hAnsi="Times New Roman" w:cs="Times New Roman"/>
          <w:color w:val="000000"/>
          <w:kern w:val="0"/>
          <w:sz w:val="24"/>
          <w:szCs w:val="24"/>
          <w:lang w:eastAsia="zh-CN"/>
          <w14:ligatures w14:val="none"/>
        </w:rPr>
        <w:t xml:space="preserve">multivariate analysis demonstrates that </w:t>
      </w:r>
      <w:r w:rsidRPr="00E500DF">
        <w:rPr>
          <w:rFonts w:ascii="Times New Roman" w:eastAsia="SimSun" w:hAnsi="Times New Roman" w:cs="Times New Roman"/>
          <w:color w:val="000000"/>
          <w:kern w:val="0"/>
          <w:sz w:val="24"/>
          <w:szCs w:val="24"/>
          <w:lang w:eastAsia="zh-CN"/>
          <w14:ligatures w14:val="none"/>
        </w:rPr>
        <w:t>the 1973 generational divide</w:t>
      </w:r>
      <w:r w:rsidRPr="009C6AC3">
        <w:rPr>
          <w:rFonts w:ascii="Times New Roman" w:eastAsia="SimSun" w:hAnsi="Times New Roman" w:cs="Times New Roman"/>
          <w:color w:val="000000"/>
          <w:kern w:val="0"/>
          <w:sz w:val="24"/>
          <w:szCs w:val="24"/>
          <w:lang w:eastAsia="zh-CN"/>
          <w14:ligatures w14:val="none"/>
        </w:rPr>
        <w:t xml:space="preserve"> was a robust predictor of 2020 presidential vote on its own.</w:t>
      </w:r>
      <w:r w:rsidRPr="009C6AC3">
        <w:rPr>
          <w:rFonts w:ascii="Times New Roman" w:eastAsia="Times New Roman" w:hAnsi="Times New Roman" w:cs="Times New Roman"/>
          <w:kern w:val="0"/>
          <w:sz w:val="24"/>
          <w:szCs w:val="24"/>
          <w14:ligatures w14:val="none"/>
        </w:rPr>
        <w:t xml:space="preserve">  The </w:t>
      </w:r>
      <w:r w:rsidRPr="009C6AC3">
        <w:rPr>
          <w:rFonts w:ascii="Times New Roman" w:eastAsia="SimSun" w:hAnsi="Times New Roman" w:cs="Times New Roman"/>
          <w:color w:val="000000"/>
          <w:kern w:val="0"/>
          <w:sz w:val="24"/>
          <w:szCs w:val="24"/>
          <w:lang w:eastAsia="zh-CN"/>
          <w14:ligatures w14:val="none"/>
        </w:rPr>
        <w:t xml:space="preserve">multivariate analysis thus </w:t>
      </w:r>
      <w:r w:rsidRPr="009C6AC3">
        <w:rPr>
          <w:rFonts w:ascii="Times New Roman" w:eastAsia="Times New Roman" w:hAnsi="Times New Roman" w:cs="Times New Roman"/>
          <w:kern w:val="0"/>
          <w:sz w:val="24"/>
          <w:szCs w:val="24"/>
          <w14:ligatures w14:val="none"/>
        </w:rPr>
        <w:t>underscores that generation</w:t>
      </w:r>
      <w:r w:rsidRPr="00E500DF">
        <w:rPr>
          <w:rFonts w:ascii="Times New Roman" w:eastAsia="Times New Roman" w:hAnsi="Times New Roman" w:cs="Times New Roman"/>
          <w:kern w:val="0"/>
          <w:sz w:val="24"/>
          <w:szCs w:val="24"/>
          <w14:ligatures w14:val="none"/>
        </w:rPr>
        <w:t>al cohort</w:t>
      </w:r>
      <w:r w:rsidRPr="009C6AC3">
        <w:rPr>
          <w:rFonts w:ascii="Times New Roman" w:eastAsia="Times New Roman" w:hAnsi="Times New Roman" w:cs="Times New Roman"/>
          <w:kern w:val="0"/>
          <w:sz w:val="24"/>
          <w:szCs w:val="24"/>
          <w14:ligatures w14:val="none"/>
        </w:rPr>
        <w:t xml:space="preserve"> </w:t>
      </w:r>
      <w:r w:rsidRPr="009C6AC3">
        <w:rPr>
          <w:rFonts w:ascii="Times New Roman" w:eastAsia="SimSun" w:hAnsi="Times New Roman" w:cs="Times New Roman"/>
          <w:color w:val="000000"/>
          <w:kern w:val="0"/>
          <w:sz w:val="24"/>
          <w:szCs w:val="24"/>
          <w:lang w:eastAsia="zh-CN"/>
          <w14:ligatures w14:val="none"/>
        </w:rPr>
        <w:t xml:space="preserve">proves to be a robust predictor of partisanship in the 2020 presidential election.  </w:t>
      </w:r>
      <w:r w:rsidRPr="009C6AC3">
        <w:rPr>
          <w:rFonts w:ascii="Times New Roman" w:eastAsia="Times New Roman" w:hAnsi="Times New Roman" w:cs="Times New Roman"/>
          <w:kern w:val="0"/>
          <w:sz w:val="24"/>
          <w:szCs w:val="24"/>
          <w14:ligatures w14:val="none"/>
        </w:rPr>
        <w:t>In terms of size effects of the independent variables, race, religiosity, and education displayed the larger size effects, yet all the independent variables, including generational cohorts, displayed relatively robust size effects.  Overall, the model predicted 6</w:t>
      </w:r>
      <w:r w:rsidRPr="00E500DF">
        <w:rPr>
          <w:rFonts w:ascii="Times New Roman" w:eastAsia="Times New Roman" w:hAnsi="Times New Roman" w:cs="Times New Roman"/>
          <w:kern w:val="0"/>
          <w:sz w:val="24"/>
          <w:szCs w:val="24"/>
          <w14:ligatures w14:val="none"/>
        </w:rPr>
        <w:t>6.1</w:t>
      </w:r>
      <w:r w:rsidRPr="009C6AC3">
        <w:rPr>
          <w:rFonts w:ascii="Times New Roman" w:eastAsia="Times New Roman" w:hAnsi="Times New Roman" w:cs="Times New Roman"/>
          <w:kern w:val="0"/>
          <w:sz w:val="24"/>
          <w:szCs w:val="24"/>
          <w14:ligatures w14:val="none"/>
        </w:rPr>
        <w:t xml:space="preserve">% of the cases correctly, indicating just how strong demographic factors—including </w:t>
      </w:r>
      <w:r w:rsidRPr="00E500DF">
        <w:rPr>
          <w:rFonts w:ascii="Times New Roman" w:eastAsia="Times New Roman" w:hAnsi="Times New Roman" w:cs="Times New Roman"/>
          <w:kern w:val="0"/>
          <w:sz w:val="24"/>
          <w:szCs w:val="24"/>
          <w14:ligatures w14:val="none"/>
        </w:rPr>
        <w:t>the 1973</w:t>
      </w:r>
      <w:r w:rsidR="00492059">
        <w:rPr>
          <w:rFonts w:ascii="Times New Roman" w:eastAsia="Times New Roman" w:hAnsi="Times New Roman" w:cs="Times New Roman"/>
          <w:kern w:val="0"/>
          <w:sz w:val="24"/>
          <w:szCs w:val="24"/>
          <w14:ligatures w14:val="none"/>
        </w:rPr>
        <w:t>+</w:t>
      </w:r>
      <w:r w:rsidRPr="00E500DF">
        <w:rPr>
          <w:rFonts w:ascii="Times New Roman" w:eastAsia="Times New Roman" w:hAnsi="Times New Roman" w:cs="Times New Roman"/>
          <w:kern w:val="0"/>
          <w:sz w:val="24"/>
          <w:szCs w:val="24"/>
          <w14:ligatures w14:val="none"/>
        </w:rPr>
        <w:t xml:space="preserve"> </w:t>
      </w:r>
      <w:r w:rsidRPr="009C6AC3">
        <w:rPr>
          <w:rFonts w:ascii="Times New Roman" w:eastAsia="Times New Roman" w:hAnsi="Times New Roman" w:cs="Times New Roman"/>
          <w:kern w:val="0"/>
          <w:sz w:val="24"/>
          <w:szCs w:val="24"/>
          <w14:ligatures w14:val="none"/>
        </w:rPr>
        <w:t xml:space="preserve">generational cohort—were in predicting the dependent variables.  </w:t>
      </w:r>
    </w:p>
    <w:p w14:paraId="532A0AC5" w14:textId="77777777" w:rsidR="00E7480F" w:rsidRPr="00920678" w:rsidRDefault="00E7480F" w:rsidP="00920678">
      <w:pPr>
        <w:spacing w:after="0" w:line="480" w:lineRule="auto"/>
        <w:ind w:firstLine="720"/>
        <w:rPr>
          <w:rFonts w:ascii="Times New Roman" w:eastAsia="Times New Roman" w:hAnsi="Times New Roman" w:cs="Times New Roman"/>
          <w:kern w:val="0"/>
          <w:sz w:val="24"/>
          <w:szCs w:val="24"/>
          <w14:ligatures w14:val="none"/>
        </w:rPr>
      </w:pPr>
    </w:p>
    <w:p w14:paraId="2DE4BE1C" w14:textId="5CC557F9" w:rsidR="00CA1671" w:rsidRPr="00920678" w:rsidRDefault="00CA1671" w:rsidP="00E7480F">
      <w:pPr>
        <w:spacing w:after="0" w:line="480" w:lineRule="auto"/>
        <w:rPr>
          <w:rFonts w:ascii="Times New Roman" w:eastAsia="SimSun" w:hAnsi="Times New Roman" w:cs="Times New Roman"/>
          <w:b/>
          <w:bCs/>
          <w:i/>
          <w:iCs/>
          <w:kern w:val="0"/>
          <w:sz w:val="24"/>
          <w:szCs w:val="24"/>
          <w:lang w:eastAsia="zh-CN"/>
          <w14:ligatures w14:val="none"/>
        </w:rPr>
      </w:pPr>
      <w:r w:rsidRPr="00920678">
        <w:rPr>
          <w:rFonts w:ascii="Times New Roman" w:eastAsia="SimSun" w:hAnsi="Times New Roman" w:cs="Times New Roman"/>
          <w:b/>
          <w:bCs/>
          <w:i/>
          <w:iCs/>
          <w:kern w:val="0"/>
          <w:sz w:val="24"/>
          <w:szCs w:val="24"/>
          <w:lang w:eastAsia="zh-CN"/>
          <w14:ligatures w14:val="none"/>
        </w:rPr>
        <w:t>Generational Replacement and the Future of Partisan Polarization</w:t>
      </w:r>
      <w:r w:rsidRPr="00920678">
        <w:rPr>
          <w:rFonts w:ascii="Times New Roman" w:eastAsia="SimSun" w:hAnsi="Times New Roman" w:cs="Times New Roman"/>
          <w:i/>
          <w:iCs/>
          <w:kern w:val="0"/>
          <w:sz w:val="24"/>
          <w:szCs w:val="24"/>
          <w:lang w:eastAsia="zh-CN"/>
          <w14:ligatures w14:val="none"/>
        </w:rPr>
        <w:t xml:space="preserve"> </w:t>
      </w:r>
    </w:p>
    <w:p w14:paraId="3B5E1635" w14:textId="77777777" w:rsidR="00CA1671" w:rsidRPr="00CA1671" w:rsidRDefault="00CA1671" w:rsidP="00E74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eastAsia="SimSun" w:hAnsi="Times New Roman" w:cs="Times New Roman"/>
          <w:bCs/>
          <w:iCs/>
          <w:kern w:val="0"/>
          <w:sz w:val="24"/>
          <w:szCs w:val="24"/>
          <w:lang w:eastAsia="zh-CN"/>
          <w14:ligatures w14:val="none"/>
        </w:rPr>
      </w:pPr>
      <w:r w:rsidRPr="00CA1671">
        <w:rPr>
          <w:rFonts w:ascii="Times New Roman" w:eastAsia="SimSun" w:hAnsi="Times New Roman" w:cs="Times New Roman"/>
          <w:bCs/>
          <w:iCs/>
          <w:kern w:val="0"/>
          <w:sz w:val="24"/>
          <w:szCs w:val="24"/>
          <w:lang w:eastAsia="zh-CN"/>
          <w14:ligatures w14:val="none"/>
        </w:rPr>
        <w:tab/>
        <w:t>Generational replacement occurs when new, mainly young, citizens enter the eligible electorate and older, mainly older, voters die off. Generational replacement suggests the possibility of mass political change.</w:t>
      </w:r>
      <w:r w:rsidRPr="00CA1671">
        <w:rPr>
          <w:rFonts w:ascii="Times New Roman" w:eastAsia="SimSun" w:hAnsi="Times New Roman" w:cs="Times New Roman"/>
          <w:kern w:val="0"/>
          <w:sz w:val="24"/>
          <w:szCs w:val="24"/>
          <w:lang w:eastAsia="zh-CN"/>
          <w14:ligatures w14:val="none"/>
        </w:rPr>
        <w:t xml:space="preserve"> </w:t>
      </w:r>
      <w:r w:rsidRPr="00CA1671">
        <w:rPr>
          <w:rFonts w:ascii="Times New Roman" w:eastAsia="SimSun" w:hAnsi="Times New Roman" w:cs="Times New Roman"/>
          <w:bCs/>
          <w:iCs/>
          <w:kern w:val="0"/>
          <w:sz w:val="24"/>
          <w:szCs w:val="24"/>
          <w:lang w:eastAsia="zh-CN"/>
          <w14:ligatures w14:val="none"/>
        </w:rPr>
        <w:t>When newer cohorts with distinctive political preferences enter the electorate and replace older cohorts, aggregate partisan change occurs, even as individuals maintain their initial party identification throughout their political life cycle.</w:t>
      </w:r>
      <w:r w:rsidRPr="00CA1671">
        <w:rPr>
          <w:rFonts w:ascii="Times New Roman" w:eastAsia="SimSun" w:hAnsi="Times New Roman" w:cs="Times New Roman"/>
          <w:kern w:val="0"/>
          <w:sz w:val="24"/>
          <w:szCs w:val="24"/>
          <w:vertAlign w:val="superscript"/>
          <w:lang w:eastAsia="zh-CN"/>
          <w14:ligatures w14:val="none"/>
        </w:rPr>
        <w:endnoteReference w:id="31"/>
      </w:r>
      <w:r w:rsidRPr="00CA1671">
        <w:rPr>
          <w:rFonts w:ascii="Times New Roman" w:eastAsia="SimSun" w:hAnsi="Times New Roman" w:cs="Times New Roman"/>
          <w:kern w:val="0"/>
          <w:sz w:val="24"/>
          <w:szCs w:val="24"/>
          <w:lang w:eastAsia="zh-CN"/>
          <w14:ligatures w14:val="none"/>
        </w:rPr>
        <w:t xml:space="preserve"> </w:t>
      </w:r>
      <w:r w:rsidRPr="00CA1671">
        <w:rPr>
          <w:rFonts w:ascii="Times New Roman" w:eastAsia="SimSun" w:hAnsi="Times New Roman" w:cs="Times New Roman"/>
          <w:bCs/>
          <w:iCs/>
          <w:kern w:val="0"/>
          <w:sz w:val="24"/>
          <w:szCs w:val="24"/>
          <w:lang w:eastAsia="zh-CN"/>
          <w14:ligatures w14:val="none"/>
        </w:rPr>
        <w:t xml:space="preserve">Generational replacement is all-inclusive: every aspect of society and every individual within that society is affected by it. It is therefore one of the most essential issues a nation faces, as over time it involves placing its future into the hands of an entirely new population. At the heart of </w:t>
      </w:r>
      <w:r w:rsidRPr="00CA1671">
        <w:rPr>
          <w:rFonts w:ascii="Times New Roman" w:eastAsia="SimSun" w:hAnsi="Times New Roman" w:cs="Times New Roman"/>
          <w:bCs/>
          <w:iCs/>
          <w:kern w:val="0"/>
          <w:sz w:val="24"/>
          <w:szCs w:val="24"/>
          <w:lang w:eastAsia="zh-CN"/>
          <w14:ligatures w14:val="none"/>
        </w:rPr>
        <w:lastRenderedPageBreak/>
        <w:t>this process is the handover of a society’s collective values, beliefs, and norms.</w:t>
      </w:r>
      <w:r w:rsidRPr="00CA1671">
        <w:rPr>
          <w:rFonts w:ascii="Times New Roman" w:eastAsia="SimSun" w:hAnsi="Times New Roman" w:cs="Times New Roman"/>
          <w:color w:val="000000"/>
          <w:kern w:val="0"/>
          <w:sz w:val="24"/>
          <w:vertAlign w:val="superscript"/>
          <w:lang w:val="en"/>
          <w14:ligatures w14:val="none"/>
        </w:rPr>
        <w:endnoteReference w:id="32"/>
      </w:r>
      <w:r w:rsidRPr="00CA1671">
        <w:rPr>
          <w:rFonts w:ascii="Times New Roman" w:eastAsia="Calibri" w:hAnsi="Times New Roman" w:cs="Times New Roman"/>
          <w:kern w:val="0"/>
          <w:sz w:val="24"/>
          <w:lang w:eastAsia="zh-CN"/>
          <w14:ligatures w14:val="none"/>
        </w:rPr>
        <w:t xml:space="preserve"> Yet, </w:t>
      </w:r>
      <w:r w:rsidRPr="00CA1671">
        <w:rPr>
          <w:rFonts w:ascii="Times New Roman" w:eastAsia="SimSun" w:hAnsi="Times New Roman" w:cs="Times New Roman"/>
          <w:bCs/>
          <w:iCs/>
          <w:kern w:val="0"/>
          <w:sz w:val="24"/>
          <w:szCs w:val="24"/>
          <w:lang w:eastAsia="zh-CN"/>
          <w14:ligatures w14:val="none"/>
        </w:rPr>
        <w:t xml:space="preserve">despite the magnitude of the immense possibility of changes due to generational replacement, generationally inspired political and social changes are the exception more </w:t>
      </w:r>
      <w:proofErr w:type="gramStart"/>
      <w:r w:rsidRPr="00CA1671">
        <w:rPr>
          <w:rFonts w:ascii="Times New Roman" w:eastAsia="SimSun" w:hAnsi="Times New Roman" w:cs="Times New Roman"/>
          <w:bCs/>
          <w:iCs/>
          <w:kern w:val="0"/>
          <w:sz w:val="24"/>
          <w:szCs w:val="24"/>
          <w:lang w:eastAsia="zh-CN"/>
          <w14:ligatures w14:val="none"/>
        </w:rPr>
        <w:t>than</w:t>
      </w:r>
      <w:proofErr w:type="gramEnd"/>
      <w:r w:rsidRPr="00CA1671">
        <w:rPr>
          <w:rFonts w:ascii="Times New Roman" w:eastAsia="SimSun" w:hAnsi="Times New Roman" w:cs="Times New Roman"/>
          <w:bCs/>
          <w:iCs/>
          <w:kern w:val="0"/>
          <w:sz w:val="24"/>
          <w:szCs w:val="24"/>
          <w:lang w:eastAsia="zh-CN"/>
          <w14:ligatures w14:val="none"/>
        </w:rPr>
        <w:t xml:space="preserve"> the rule.</w:t>
      </w:r>
      <w:r w:rsidRPr="00CA1671">
        <w:rPr>
          <w:rFonts w:ascii="Times New Roman" w:eastAsia="SimSun" w:hAnsi="Times New Roman" w:cs="Times New Roman"/>
          <w:kern w:val="0"/>
          <w:sz w:val="24"/>
          <w:vertAlign w:val="superscript"/>
          <w:lang w:val="en"/>
          <w14:ligatures w14:val="none"/>
        </w:rPr>
        <w:endnoteReference w:id="33"/>
      </w:r>
    </w:p>
    <w:p w14:paraId="2386C786" w14:textId="77777777" w:rsidR="00CA1671" w:rsidRPr="00CA1671" w:rsidRDefault="00CA1671" w:rsidP="00920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eastAsia="SimSun" w:hAnsi="Times New Roman" w:cs="Times New Roman"/>
          <w:bCs/>
          <w:iCs/>
          <w:kern w:val="0"/>
          <w:sz w:val="24"/>
          <w:szCs w:val="24"/>
          <w:lang w:eastAsia="zh-CN"/>
          <w14:ligatures w14:val="none"/>
        </w:rPr>
      </w:pPr>
      <w:r w:rsidRPr="00CA1671">
        <w:rPr>
          <w:rFonts w:ascii="Times New Roman" w:eastAsia="SimSun" w:hAnsi="Times New Roman" w:cs="Times New Roman"/>
          <w:bCs/>
          <w:iCs/>
          <w:kern w:val="0"/>
          <w:sz w:val="24"/>
          <w:szCs w:val="24"/>
          <w:lang w:eastAsia="zh-CN"/>
          <w14:ligatures w14:val="none"/>
        </w:rPr>
        <w:tab/>
        <w:t>The possibilities for generational change can be demonstrated by the growing partisan polarization in the American public over the past 50 years. The growing partisan polarization in the United States has been driven by generational replacement as new entrants demonstrate greater party-issue consistency than those they replace in the electorate.</w:t>
      </w:r>
      <w:r w:rsidRPr="00CA1671">
        <w:rPr>
          <w:rFonts w:ascii="Times New Roman" w:eastAsia="Calibri" w:hAnsi="Times New Roman" w:cs="Times New Roman"/>
          <w:kern w:val="0"/>
          <w:sz w:val="24"/>
          <w:vertAlign w:val="superscript"/>
          <w:lang w:eastAsia="zh-CN"/>
          <w14:ligatures w14:val="none"/>
        </w:rPr>
        <w:endnoteReference w:id="34"/>
      </w:r>
      <w:r w:rsidRPr="00CA1671">
        <w:rPr>
          <w:rFonts w:ascii="Times New Roman" w:eastAsia="SimSun" w:hAnsi="Times New Roman" w:cs="Times New Roman"/>
          <w:bCs/>
          <w:iCs/>
          <w:kern w:val="0"/>
          <w:sz w:val="24"/>
          <w:szCs w:val="24"/>
          <w:lang w:eastAsia="zh-CN"/>
          <w14:ligatures w14:val="none"/>
        </w:rPr>
        <w:t xml:space="preserve"> A noteworthy example of this can be seen in the South in the second half of the twentieth century. In 1952, 82% of White Southerners born before 1900 were Democrats, and this cohort of adults constituted 34% of all native Southern Whites. Forty years later, this cohort had mostly died off. The age cohorts that entered the electorate after 1900 diluted the Democratic composition of the southern White population. Before 1964, three-fourths of native Southern White respondents aged 21-24 described themselves as Democrats. By the end of the 1970s, however, just 27% of White Southerners called themselves Democrats as older, ardently Democratic generations were replaced by younger Southerners, who were much less likely to identify themselves as Democrats.</w:t>
      </w:r>
      <w:r w:rsidRPr="00CA1671">
        <w:rPr>
          <w:rFonts w:ascii="Times New Roman" w:eastAsia="SimSun" w:hAnsi="Times New Roman" w:cs="Times New Roman"/>
          <w:kern w:val="0"/>
          <w:sz w:val="24"/>
          <w:szCs w:val="24"/>
          <w:vertAlign w:val="superscript"/>
          <w:lang w:eastAsia="zh-CN"/>
          <w14:ligatures w14:val="none"/>
        </w:rPr>
        <w:endnoteReference w:id="35"/>
      </w:r>
    </w:p>
    <w:p w14:paraId="04A1121C" w14:textId="77777777" w:rsidR="00CA1671" w:rsidRPr="00CA1671" w:rsidRDefault="00CA1671" w:rsidP="00920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eastAsia="SimSun" w:hAnsi="Times New Roman" w:cs="Times New Roman"/>
          <w:bCs/>
          <w:iCs/>
          <w:kern w:val="0"/>
          <w:sz w:val="24"/>
          <w:szCs w:val="24"/>
          <w:lang w:eastAsia="zh-CN"/>
          <w14:ligatures w14:val="none"/>
        </w:rPr>
      </w:pPr>
      <w:r w:rsidRPr="00CA1671">
        <w:rPr>
          <w:rFonts w:ascii="Times New Roman" w:eastAsia="SimSun" w:hAnsi="Times New Roman" w:cs="Times New Roman"/>
          <w:bCs/>
          <w:iCs/>
          <w:kern w:val="0"/>
          <w:sz w:val="24"/>
          <w:szCs w:val="24"/>
          <w:lang w:eastAsia="zh-CN"/>
          <w14:ligatures w14:val="none"/>
        </w:rPr>
        <w:tab/>
        <w:t>Generational replacement can thus be a major driver of electoral change when those who enter the electorate vote differently than those they replace.</w:t>
      </w:r>
      <w:r w:rsidRPr="00CA1671">
        <w:rPr>
          <w:rFonts w:ascii="Times New Roman" w:eastAsia="Calibri" w:hAnsi="Times New Roman" w:cs="Times New Roman"/>
          <w:kern w:val="0"/>
          <w:sz w:val="24"/>
          <w:szCs w:val="24"/>
          <w:lang w:eastAsia="zh-CN"/>
          <w14:ligatures w14:val="none"/>
        </w:rPr>
        <w:t xml:space="preserve"> </w:t>
      </w:r>
      <w:r w:rsidRPr="00CA1671">
        <w:rPr>
          <w:rFonts w:ascii="Times New Roman" w:eastAsia="SimSun" w:hAnsi="Times New Roman" w:cs="Times New Roman"/>
          <w:bCs/>
          <w:iCs/>
          <w:kern w:val="0"/>
          <w:sz w:val="24"/>
          <w:szCs w:val="24"/>
          <w:lang w:eastAsia="zh-CN"/>
          <w14:ligatures w14:val="none"/>
        </w:rPr>
        <w:t xml:space="preserve">A critical component of contemporary generational replacement in the electorate can be found by differentiating between those born before 1973 and those born since 1973. As has been demonstrated throughout this book, the pre-1973 and 1973+ cohorts have immense political differences that suggest a changing of the guard of older Americans by younger Americans has underestimated political consequences. Older Americans tend to come from White, Christian, and conservative </w:t>
      </w:r>
      <w:r w:rsidRPr="00CA1671">
        <w:rPr>
          <w:rFonts w:ascii="Times New Roman" w:eastAsia="SimSun" w:hAnsi="Times New Roman" w:cs="Times New Roman"/>
          <w:bCs/>
          <w:iCs/>
          <w:kern w:val="0"/>
          <w:sz w:val="24"/>
          <w:szCs w:val="24"/>
          <w:lang w:eastAsia="zh-CN"/>
          <w14:ligatures w14:val="none"/>
        </w:rPr>
        <w:lastRenderedPageBreak/>
        <w:t>generations, that are being replaced in the electorate by much more diverse, less religious, and liberal generations.</w:t>
      </w:r>
    </w:p>
    <w:p w14:paraId="32407904" w14:textId="77777777" w:rsidR="00CA1671" w:rsidRPr="00CA1671" w:rsidRDefault="00CA1671" w:rsidP="00920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eastAsia="SimSun" w:hAnsi="Times New Roman" w:cs="Times New Roman"/>
          <w:bCs/>
          <w:iCs/>
          <w:kern w:val="0"/>
          <w:sz w:val="24"/>
          <w:szCs w:val="24"/>
          <w:lang w:eastAsia="zh-CN"/>
          <w14:ligatures w14:val="none"/>
        </w:rPr>
      </w:pPr>
      <w:r w:rsidRPr="00CA1671">
        <w:rPr>
          <w:rFonts w:ascii="Times New Roman" w:eastAsia="SimSun" w:hAnsi="Times New Roman" w:cs="Times New Roman"/>
          <w:bCs/>
          <w:iCs/>
          <w:kern w:val="0"/>
          <w:sz w:val="24"/>
          <w:szCs w:val="24"/>
          <w:lang w:eastAsia="zh-CN"/>
          <w14:ligatures w14:val="none"/>
        </w:rPr>
        <w:tab/>
        <w:t>The stark differences between the pre-1973 generational cohort and the 1973+ generational cohort suggest that generational replacement could have a profound impact on American politics in the coming decades. Younger generations have fundamentally different political preferences than older generations, and as those born 1973+ become larger shares of the electorate, the United States is destined to change not just demographically, but also politically.  In terms of political polarization, this has potentially important implications.</w:t>
      </w:r>
      <w:r w:rsidRPr="00CA1671">
        <w:rPr>
          <w:rFonts w:ascii="Times New Roman" w:eastAsia="SimSun" w:hAnsi="Times New Roman" w:cs="Times New Roman"/>
          <w:bCs/>
          <w:iCs/>
          <w:kern w:val="0"/>
          <w:sz w:val="24"/>
          <w:szCs w:val="24"/>
          <w:lang w:eastAsia="zh-CN"/>
          <w14:ligatures w14:val="none"/>
        </w:rPr>
        <w:tab/>
      </w:r>
    </w:p>
    <w:p w14:paraId="6E6F54CF" w14:textId="77777777" w:rsidR="00CA1671" w:rsidRPr="00CA1671" w:rsidRDefault="00CA1671" w:rsidP="00920678">
      <w:pPr>
        <w:spacing w:after="0" w:line="480" w:lineRule="auto"/>
        <w:ind w:firstLine="720"/>
        <w:rPr>
          <w:rFonts w:ascii="Times New Roman" w:eastAsia="Calibri" w:hAnsi="Times New Roman" w:cs="Times New Roman"/>
          <w:kern w:val="0"/>
          <w:sz w:val="24"/>
          <w:szCs w:val="24"/>
          <w:lang w:eastAsia="zh-CN"/>
          <w14:ligatures w14:val="none"/>
        </w:rPr>
      </w:pPr>
      <w:r w:rsidRPr="00CA1671">
        <w:rPr>
          <w:rFonts w:ascii="Times New Roman" w:eastAsia="Calibri" w:hAnsi="Times New Roman" w:cs="Times New Roman"/>
          <w:kern w:val="0"/>
          <w:sz w:val="24"/>
          <w:szCs w:val="24"/>
          <w:lang w:eastAsia="zh-CN"/>
          <w14:ligatures w14:val="none"/>
        </w:rPr>
        <w:t>The generations of Americans born since 1973 are nearing the stage of their lives where they are destined to be a dominant force in American politics. It has been suggested that younger Americans are less politically engaged than older generations due to a continuation of the decline in civic engagement among citizens who have come of age in the decades after World War II.</w:t>
      </w:r>
      <w:r w:rsidRPr="00CA1671">
        <w:rPr>
          <w:rFonts w:ascii="Times New Roman" w:eastAsia="Calibri" w:hAnsi="Times New Roman" w:cs="Times New Roman"/>
          <w:color w:val="000000"/>
          <w:kern w:val="0"/>
          <w:sz w:val="24"/>
          <w:szCs w:val="24"/>
          <w:vertAlign w:val="superscript"/>
          <w:lang w:val="en"/>
          <w14:ligatures w14:val="none"/>
        </w:rPr>
        <w:endnoteReference w:id="36"/>
      </w:r>
      <w:r w:rsidRPr="00CA1671">
        <w:rPr>
          <w:rFonts w:ascii="Times New Roman" w:eastAsia="Calibri" w:hAnsi="Times New Roman" w:cs="Times New Roman"/>
          <w:kern w:val="0"/>
          <w:sz w:val="24"/>
          <w:szCs w:val="24"/>
          <w:lang w:eastAsia="zh-CN"/>
          <w14:ligatures w14:val="none"/>
        </w:rPr>
        <w:t xml:space="preserve"> There are concerns that if this declining trend in civic engagement among younger citizens continues, it could lead to a deeper "Democracy Deficit."</w:t>
      </w:r>
      <w:r w:rsidRPr="00CA1671">
        <w:rPr>
          <w:rFonts w:ascii="Times New Roman" w:eastAsia="SimSun" w:hAnsi="Times New Roman" w:cs="Times New Roman"/>
          <w:kern w:val="0"/>
          <w:sz w:val="24"/>
          <w:szCs w:val="24"/>
          <w:vertAlign w:val="superscript"/>
          <w:lang w:eastAsia="zh-CN"/>
          <w14:ligatures w14:val="none"/>
        </w:rPr>
        <w:endnoteReference w:id="37"/>
      </w:r>
      <w:r w:rsidRPr="00CA1671">
        <w:rPr>
          <w:rFonts w:ascii="Times New Roman" w:eastAsia="Calibri" w:hAnsi="Times New Roman" w:cs="Times New Roman"/>
          <w:kern w:val="0"/>
          <w:sz w:val="24"/>
          <w:szCs w:val="24"/>
          <w:lang w:eastAsia="zh-CN"/>
          <w14:ligatures w14:val="none"/>
        </w:rPr>
        <w:t xml:space="preserve"> Younger Gen Xers, Millennials and Gen Zers, however, are no less engaged than past generations. Rates of participation among younger generations in contacting public officials and discussing politics with friends and family, for example, are nearly equal to that of older adults.</w:t>
      </w:r>
      <w:r w:rsidRPr="00CA1671">
        <w:rPr>
          <w:rFonts w:ascii="Times New Roman" w:eastAsia="Calibri" w:hAnsi="Times New Roman" w:cs="Times New Roman"/>
          <w:kern w:val="0"/>
          <w:sz w:val="24"/>
          <w:szCs w:val="24"/>
          <w:vertAlign w:val="superscript"/>
          <w:lang w:eastAsia="zh-CN"/>
          <w14:ligatures w14:val="none"/>
        </w:rPr>
        <w:endnoteReference w:id="38"/>
      </w:r>
      <w:r w:rsidRPr="00CA1671">
        <w:rPr>
          <w:rFonts w:ascii="Times New Roman" w:eastAsia="Calibri" w:hAnsi="Times New Roman" w:cs="Times New Roman"/>
          <w:kern w:val="0"/>
          <w:sz w:val="24"/>
          <w:szCs w:val="24"/>
          <w:lang w:eastAsia="zh-CN"/>
          <w14:ligatures w14:val="none"/>
        </w:rPr>
        <w:t xml:space="preserve"> There is also no statistically significant variation among the generations when asked “Do you feel like you are engaged in the political system or politics?”</w:t>
      </w:r>
      <w:r w:rsidRPr="00CA1671">
        <w:rPr>
          <w:rFonts w:ascii="Times New Roman" w:eastAsia="Calibri" w:hAnsi="Times New Roman" w:cs="Times New Roman"/>
          <w:kern w:val="0"/>
          <w:sz w:val="24"/>
          <w:szCs w:val="24"/>
          <w:vertAlign w:val="superscript"/>
          <w:lang w:eastAsia="zh-CN"/>
          <w14:ligatures w14:val="none"/>
        </w:rPr>
        <w:endnoteReference w:id="39"/>
      </w:r>
      <w:r w:rsidRPr="00CA1671">
        <w:rPr>
          <w:rFonts w:ascii="Times New Roman" w:eastAsia="Calibri" w:hAnsi="Times New Roman" w:cs="Times New Roman"/>
          <w:kern w:val="0"/>
          <w:sz w:val="24"/>
          <w:szCs w:val="24"/>
          <w:lang w:eastAsia="zh-CN"/>
          <w14:ligatures w14:val="none"/>
        </w:rPr>
        <w:t xml:space="preserve"> Both enthusiasm and civic duty matter in the sense that high levels of civic duty can substitute for a lack of enthusiasm, and high levels of enthusiasm can substitute for a lack of a sense of civic duty.</w:t>
      </w:r>
      <w:r w:rsidRPr="00CA1671">
        <w:rPr>
          <w:rFonts w:ascii="Times New Roman" w:eastAsia="Calibri" w:hAnsi="Times New Roman" w:cs="Times New Roman"/>
          <w:kern w:val="0"/>
          <w:sz w:val="24"/>
          <w:szCs w:val="24"/>
          <w:vertAlign w:val="superscript"/>
          <w:lang w:eastAsia="zh-CN"/>
          <w14:ligatures w14:val="none"/>
        </w:rPr>
        <w:endnoteReference w:id="40"/>
      </w:r>
    </w:p>
    <w:p w14:paraId="282A2817" w14:textId="4336C756" w:rsidR="00CA1671" w:rsidRPr="000D76E7" w:rsidRDefault="00CA1671" w:rsidP="000D76E7">
      <w:pPr>
        <w:spacing w:after="0" w:line="480" w:lineRule="auto"/>
        <w:ind w:firstLine="720"/>
        <w:rPr>
          <w:rFonts w:ascii="Times New Roman" w:eastAsia="SimSun" w:hAnsi="Times New Roman" w:cs="Times New Roman"/>
          <w:kern w:val="0"/>
          <w:sz w:val="24"/>
          <w:szCs w:val="24"/>
          <w:lang w:eastAsia="zh-CN"/>
          <w14:ligatures w14:val="none"/>
        </w:rPr>
      </w:pPr>
      <w:r w:rsidRPr="00CA1671">
        <w:rPr>
          <w:rFonts w:ascii="Times New Roman" w:eastAsia="Calibri" w:hAnsi="Times New Roman" w:cs="Times New Roman"/>
          <w:kern w:val="0"/>
          <w:sz w:val="24"/>
          <w:szCs w:val="24"/>
          <w:lang w:eastAsia="zh-CN"/>
          <w14:ligatures w14:val="none"/>
        </w:rPr>
        <w:t xml:space="preserve">Voter turnout trends among younger Americans also indicate that concerns about their lack of political participation are overblown. Contrary to the belief that Millennials and Gen Zers </w:t>
      </w:r>
      <w:r w:rsidRPr="00CA1671">
        <w:rPr>
          <w:rFonts w:ascii="Times New Roman" w:eastAsia="Calibri" w:hAnsi="Times New Roman" w:cs="Times New Roman"/>
          <w:kern w:val="0"/>
          <w:sz w:val="24"/>
          <w:szCs w:val="24"/>
          <w:lang w:eastAsia="zh-CN"/>
          <w14:ligatures w14:val="none"/>
        </w:rPr>
        <w:lastRenderedPageBreak/>
        <w:t>will be less likely to vote as they age, both generations have registered and voted at rates slightly better than those of prior generations.</w:t>
      </w:r>
      <w:r w:rsidRPr="00CA1671">
        <w:rPr>
          <w:rFonts w:ascii="Times New Roman" w:eastAsia="SimSun" w:hAnsi="Times New Roman" w:cs="Times New Roman"/>
          <w:color w:val="1A1B1B"/>
          <w:spacing w:val="-5"/>
          <w:kern w:val="0"/>
          <w:sz w:val="24"/>
          <w:szCs w:val="24"/>
          <w:vertAlign w:val="superscript"/>
          <w:lang w:eastAsia="zh-CN"/>
          <w14:ligatures w14:val="none"/>
        </w:rPr>
        <w:endnoteReference w:id="41"/>
      </w:r>
      <w:r w:rsidRPr="00CA1671">
        <w:rPr>
          <w:rFonts w:ascii="Times New Roman" w:eastAsia="Calibri" w:hAnsi="Times New Roman" w:cs="Times New Roman"/>
          <w:kern w:val="0"/>
          <w:sz w:val="24"/>
          <w:szCs w:val="24"/>
          <w:lang w:eastAsia="zh-CN"/>
          <w14:ligatures w14:val="none"/>
        </w:rPr>
        <w:t xml:space="preserve"> In its brief electoral history, </w:t>
      </w:r>
      <w:r w:rsidRPr="00CA1671">
        <w:rPr>
          <w:rFonts w:ascii="Times New Roman" w:eastAsia="SimSun" w:hAnsi="Times New Roman" w:cs="Times New Roman"/>
          <w:kern w:val="0"/>
          <w:sz w:val="24"/>
          <w:szCs w:val="24"/>
          <w:lang w:eastAsia="zh-CN"/>
          <w14:ligatures w14:val="none"/>
        </w:rPr>
        <w:t>Gen Z has particularly had impressive voter turnout rates.</w:t>
      </w:r>
      <w:r w:rsidRPr="00CA1671">
        <w:rPr>
          <w:rFonts w:ascii="Times New Roman" w:eastAsia="SimSun" w:hAnsi="Times New Roman" w:cs="Times New Roman"/>
          <w:kern w:val="0"/>
          <w:sz w:val="24"/>
          <w:szCs w:val="24"/>
          <w:vertAlign w:val="superscript"/>
          <w:lang w:eastAsia="zh-CN"/>
          <w14:ligatures w14:val="none"/>
        </w:rPr>
        <w:endnoteReference w:id="42"/>
      </w:r>
      <w:r w:rsidRPr="00CA1671">
        <w:rPr>
          <w:rFonts w:ascii="Times New Roman" w:eastAsia="Calibri" w:hAnsi="Times New Roman" w:cs="Times New Roman"/>
          <w:kern w:val="0"/>
          <w:sz w:val="24"/>
          <w:szCs w:val="24"/>
          <w:lang w:eastAsia="zh-CN"/>
          <w14:ligatures w14:val="none"/>
        </w:rPr>
        <w:t xml:space="preserve"> Gen Z voter turnout</w:t>
      </w:r>
      <w:r w:rsidRPr="00CA1671">
        <w:rPr>
          <w:rFonts w:ascii="Times New Roman" w:eastAsia="SimSun" w:hAnsi="Times New Roman" w:cs="Times New Roman"/>
          <w:kern w:val="0"/>
          <w:sz w:val="24"/>
          <w:szCs w:val="24"/>
          <w:lang w:eastAsia="zh-CN"/>
          <w14:ligatures w14:val="none"/>
        </w:rPr>
        <w:t xml:space="preserve"> was around 40 percent in the 2024 presidential election, and this figure was closer to 50 percent on aggregate in battleground states, rates that were high by historical standards.</w:t>
      </w:r>
      <w:r w:rsidRPr="00CA1671">
        <w:rPr>
          <w:rFonts w:ascii="Times New Roman" w:eastAsia="SimSun" w:hAnsi="Times New Roman" w:cs="Times New Roman"/>
          <w:kern w:val="0"/>
          <w:sz w:val="24"/>
          <w:szCs w:val="24"/>
          <w:vertAlign w:val="superscript"/>
          <w:lang w:eastAsia="zh-CN"/>
          <w14:ligatures w14:val="none"/>
        </w:rPr>
        <w:endnoteReference w:id="43"/>
      </w:r>
      <w:r w:rsidRPr="00CA1671">
        <w:rPr>
          <w:rFonts w:ascii="Times New Roman" w:eastAsia="SimSun" w:hAnsi="Times New Roman" w:cs="Times New Roman"/>
          <w:kern w:val="0"/>
          <w:sz w:val="24"/>
          <w:szCs w:val="24"/>
          <w:lang w:eastAsia="zh-CN"/>
          <w14:ligatures w14:val="none"/>
        </w:rPr>
        <w:t xml:space="preserve"> </w:t>
      </w:r>
      <w:r w:rsidRPr="00CA1671">
        <w:rPr>
          <w:rFonts w:ascii="Times New Roman" w:eastAsia="Calibri" w:hAnsi="Times New Roman" w:cs="Times New Roman"/>
          <w:kern w:val="0"/>
          <w:sz w:val="24"/>
          <w:szCs w:val="24"/>
          <w:lang w:eastAsia="zh-CN"/>
          <w14:ligatures w14:val="none"/>
        </w:rPr>
        <w:t>Moreover, young non-White voters have shown higher turnout rates than their White counterparts, suggesting they have considerable potential for increased turnout in the future.</w:t>
      </w:r>
      <w:r w:rsidRPr="00CA1671">
        <w:rPr>
          <w:rFonts w:ascii="Times New Roman" w:eastAsia="SimSun" w:hAnsi="Times New Roman" w:cs="Times New Roman"/>
          <w:color w:val="1A1B1B"/>
          <w:spacing w:val="-5"/>
          <w:kern w:val="0"/>
          <w:sz w:val="24"/>
          <w:szCs w:val="24"/>
          <w:vertAlign w:val="superscript"/>
          <w:lang w:eastAsia="zh-CN"/>
          <w14:ligatures w14:val="none"/>
        </w:rPr>
        <w:endnoteReference w:id="44"/>
      </w:r>
      <w:r w:rsidRPr="00CA1671">
        <w:rPr>
          <w:rFonts w:ascii="Times New Roman" w:eastAsia="Calibri" w:hAnsi="Times New Roman" w:cs="Times New Roman"/>
          <w:kern w:val="0"/>
          <w:sz w:val="24"/>
          <w:szCs w:val="24"/>
          <w:lang w:eastAsia="zh-CN"/>
          <w14:ligatures w14:val="none"/>
        </w:rPr>
        <w:t xml:space="preserve"> Given the demographic size of these generations, particularly Millennials, they are expected to become a powerful political force as they age. </w:t>
      </w:r>
    </w:p>
    <w:p w14:paraId="7450B8C5" w14:textId="0F281355" w:rsidR="00CA1671" w:rsidRPr="00CA1671" w:rsidRDefault="00CA1671" w:rsidP="00CA1671">
      <w:pPr>
        <w:spacing w:after="0" w:line="240" w:lineRule="auto"/>
        <w:jc w:val="center"/>
        <w:rPr>
          <w:rFonts w:ascii="Times New Roman" w:eastAsia="Calibri" w:hAnsi="Times New Roman" w:cs="Times New Roman"/>
          <w:b/>
          <w:kern w:val="0"/>
          <w:sz w:val="24"/>
          <w:szCs w:val="24"/>
          <w:lang w:eastAsia="zh-CN"/>
          <w14:ligatures w14:val="none"/>
        </w:rPr>
      </w:pPr>
      <w:r w:rsidRPr="00CA1671">
        <w:rPr>
          <w:rFonts w:ascii="Times New Roman" w:eastAsia="Calibri" w:hAnsi="Times New Roman" w:cs="Times New Roman"/>
          <w:b/>
          <w:kern w:val="0"/>
          <w:sz w:val="24"/>
          <w:szCs w:val="24"/>
          <w:lang w:eastAsia="zh-CN"/>
          <w14:ligatures w14:val="none"/>
        </w:rPr>
        <w:t xml:space="preserve">Figure </w:t>
      </w:r>
      <w:r w:rsidR="00920678">
        <w:rPr>
          <w:rFonts w:ascii="Times New Roman" w:eastAsia="Calibri" w:hAnsi="Times New Roman" w:cs="Times New Roman"/>
          <w:b/>
          <w:kern w:val="0"/>
          <w:sz w:val="24"/>
          <w:szCs w:val="24"/>
          <w:lang w:eastAsia="zh-CN"/>
          <w14:ligatures w14:val="none"/>
        </w:rPr>
        <w:t>12</w:t>
      </w:r>
    </w:p>
    <w:p w14:paraId="57CD432B" w14:textId="77777777" w:rsidR="00CA1671" w:rsidRPr="00CA1671" w:rsidRDefault="00CA1671" w:rsidP="00CA1671">
      <w:pPr>
        <w:spacing w:after="0" w:line="240" w:lineRule="auto"/>
        <w:jc w:val="center"/>
        <w:rPr>
          <w:rFonts w:ascii="Times New Roman" w:eastAsia="Calibri" w:hAnsi="Times New Roman" w:cs="Times New Roman"/>
          <w:b/>
          <w:kern w:val="0"/>
          <w:sz w:val="24"/>
          <w:szCs w:val="24"/>
          <w:lang w:eastAsia="zh-CN"/>
          <w14:ligatures w14:val="none"/>
        </w:rPr>
      </w:pPr>
      <w:r w:rsidRPr="00CA1671">
        <w:rPr>
          <w:rFonts w:ascii="Times New Roman" w:eastAsia="Calibri" w:hAnsi="Times New Roman" w:cs="Times New Roman"/>
          <w:b/>
          <w:kern w:val="0"/>
          <w:sz w:val="24"/>
          <w:szCs w:val="24"/>
          <w:lang w:eastAsia="zh-CN"/>
          <w14:ligatures w14:val="none"/>
        </w:rPr>
        <w:t>Eligible Voters by 1973 Birth Year Demarcation</w:t>
      </w:r>
    </w:p>
    <w:p w14:paraId="7896AE25" w14:textId="77777777" w:rsidR="00CA1671" w:rsidRPr="00CA1671" w:rsidRDefault="00CA1671" w:rsidP="00CA1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bCs/>
          <w:iCs/>
          <w:kern w:val="0"/>
          <w:sz w:val="24"/>
          <w:szCs w:val="24"/>
          <w:lang w:eastAsia="zh-CN"/>
          <w14:ligatures w14:val="none"/>
        </w:rPr>
      </w:pPr>
      <w:r w:rsidRPr="00CA1671">
        <w:rPr>
          <w:rFonts w:ascii="Times New Roman" w:eastAsia="SimSun" w:hAnsi="Times New Roman" w:cs="Times New Roman"/>
          <w:noProof/>
          <w:kern w:val="0"/>
          <w:sz w:val="24"/>
          <w:szCs w:val="24"/>
          <w:lang w:eastAsia="zh-CN"/>
          <w14:ligatures w14:val="none"/>
        </w:rPr>
        <w:drawing>
          <wp:inline distT="0" distB="0" distL="0" distR="0" wp14:anchorId="304A6063" wp14:editId="3060714F">
            <wp:extent cx="5943600" cy="2546350"/>
            <wp:effectExtent l="0" t="0" r="0" b="6350"/>
            <wp:docPr id="1636964696" name="Chart 1">
              <a:extLst xmlns:a="http://schemas.openxmlformats.org/drawingml/2006/main">
                <a:ext uri="{FF2B5EF4-FFF2-40B4-BE49-F238E27FC236}">
                  <a16:creationId xmlns:a16="http://schemas.microsoft.com/office/drawing/2014/main" id="{187D5CDE-5AD8-E423-EE4E-8F9D806F22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A3C65D" w14:textId="77777777" w:rsidR="00CA1671" w:rsidRPr="00EE5CDF" w:rsidRDefault="00CA1671" w:rsidP="00CA1671">
      <w:pPr>
        <w:spacing w:after="0" w:line="240" w:lineRule="auto"/>
        <w:rPr>
          <w:rFonts w:ascii="Times New Roman" w:eastAsia="Calibri" w:hAnsi="Times New Roman" w:cs="Times New Roman"/>
          <w:kern w:val="0"/>
          <w:lang w:eastAsia="zh-CN"/>
          <w14:ligatures w14:val="none"/>
        </w:rPr>
      </w:pPr>
      <w:r w:rsidRPr="00EE5CDF">
        <w:rPr>
          <w:rFonts w:ascii="Times New Roman" w:eastAsia="SimSun" w:hAnsi="Times New Roman" w:cs="Times New Roman"/>
          <w:kern w:val="0"/>
          <w:lang w:eastAsia="zh-CN"/>
          <w14:ligatures w14:val="none"/>
        </w:rPr>
        <w:t xml:space="preserve">Generations are defined by the following birth years: </w:t>
      </w:r>
      <w:r w:rsidRPr="00EE5CDF">
        <w:rPr>
          <w:rFonts w:ascii="Times New Roman" w:eastAsia="SimSun" w:hAnsi="Times New Roman" w:cs="Times New Roman"/>
          <w:i/>
          <w:kern w:val="0"/>
          <w:lang w:eastAsia="zh-CN"/>
          <w14:ligatures w14:val="none"/>
        </w:rPr>
        <w:t>Silent</w:t>
      </w:r>
      <w:r w:rsidRPr="00EE5CDF">
        <w:rPr>
          <w:rFonts w:ascii="Times New Roman" w:eastAsia="SimSun" w:hAnsi="Times New Roman" w:cs="Times New Roman"/>
          <w:kern w:val="0"/>
          <w:lang w:eastAsia="zh-CN"/>
          <w14:ligatures w14:val="none"/>
        </w:rPr>
        <w:t xml:space="preserve">: 1928 through 1945; </w:t>
      </w:r>
      <w:r w:rsidRPr="00EE5CDF">
        <w:rPr>
          <w:rFonts w:ascii="Times New Roman" w:eastAsia="SimSun" w:hAnsi="Times New Roman" w:cs="Times New Roman"/>
          <w:i/>
          <w:kern w:val="0"/>
          <w:lang w:eastAsia="zh-CN"/>
          <w14:ligatures w14:val="none"/>
        </w:rPr>
        <w:t>Baby Boomer:</w:t>
      </w:r>
      <w:r w:rsidRPr="00EE5CDF">
        <w:rPr>
          <w:rFonts w:ascii="Times New Roman" w:eastAsia="SimSun" w:hAnsi="Times New Roman" w:cs="Times New Roman"/>
          <w:kern w:val="0"/>
          <w:lang w:eastAsia="zh-CN"/>
          <w14:ligatures w14:val="none"/>
        </w:rPr>
        <w:t xml:space="preserve"> 1946 through 1964; </w:t>
      </w:r>
      <w:r w:rsidRPr="00EE5CDF">
        <w:rPr>
          <w:rFonts w:ascii="Times New Roman" w:eastAsia="SimSun" w:hAnsi="Times New Roman" w:cs="Times New Roman"/>
          <w:i/>
          <w:kern w:val="0"/>
          <w:lang w:eastAsia="zh-CN"/>
          <w14:ligatures w14:val="none"/>
        </w:rPr>
        <w:t>Gen X:</w:t>
      </w:r>
      <w:r w:rsidRPr="00EE5CDF">
        <w:rPr>
          <w:rFonts w:ascii="Times New Roman" w:eastAsia="SimSun" w:hAnsi="Times New Roman" w:cs="Times New Roman"/>
          <w:kern w:val="0"/>
          <w:lang w:eastAsia="zh-CN"/>
          <w14:ligatures w14:val="none"/>
        </w:rPr>
        <w:t xml:space="preserve"> 1965 through 1980; </w:t>
      </w:r>
      <w:r w:rsidRPr="00EE5CDF">
        <w:rPr>
          <w:rFonts w:ascii="Times New Roman" w:eastAsia="SimSun" w:hAnsi="Times New Roman" w:cs="Times New Roman"/>
          <w:i/>
          <w:kern w:val="0"/>
          <w:lang w:eastAsia="zh-CN"/>
          <w14:ligatures w14:val="none"/>
        </w:rPr>
        <w:t xml:space="preserve">Millennial: 1981-1996; Gen Z </w:t>
      </w:r>
      <w:r w:rsidRPr="00EE5CDF">
        <w:rPr>
          <w:rFonts w:ascii="Times New Roman" w:eastAsia="SimSun" w:hAnsi="Times New Roman" w:cs="Times New Roman"/>
          <w:kern w:val="0"/>
          <w:lang w:eastAsia="zh-CN"/>
          <w14:ligatures w14:val="none"/>
        </w:rPr>
        <w:t>adults born after 1996.</w:t>
      </w:r>
    </w:p>
    <w:p w14:paraId="70FDC09D" w14:textId="77777777" w:rsidR="00CA1671" w:rsidRPr="00EE5CDF" w:rsidRDefault="00CA1671" w:rsidP="00CA1671">
      <w:pPr>
        <w:spacing w:after="0" w:line="240" w:lineRule="auto"/>
        <w:rPr>
          <w:rFonts w:ascii="Times New Roman" w:eastAsia="Calibri" w:hAnsi="Times New Roman" w:cs="Times New Roman"/>
          <w:kern w:val="0"/>
          <w:lang w:eastAsia="zh-CN"/>
          <w14:ligatures w14:val="none"/>
        </w:rPr>
      </w:pPr>
      <w:r w:rsidRPr="00EE5CDF">
        <w:rPr>
          <w:rFonts w:ascii="Times New Roman" w:eastAsia="Calibri" w:hAnsi="Times New Roman" w:cs="Times New Roman"/>
          <w:kern w:val="0"/>
          <w:lang w:eastAsia="zh-CN"/>
          <w14:ligatures w14:val="none"/>
        </w:rPr>
        <w:t>Source: Author analysis of “Census Current Population Survey Voting and Registration Supplement, 1972-2024”</w:t>
      </w:r>
    </w:p>
    <w:p w14:paraId="51D33747" w14:textId="77777777" w:rsidR="00CA1671" w:rsidRPr="00CA1671" w:rsidRDefault="00CA1671" w:rsidP="00CA1671">
      <w:pPr>
        <w:spacing w:after="0" w:line="240" w:lineRule="auto"/>
        <w:rPr>
          <w:rFonts w:ascii="Times New Roman" w:eastAsia="SimSun" w:hAnsi="Times New Roman" w:cs="Times New Roman"/>
          <w:color w:val="000000"/>
          <w:kern w:val="0"/>
          <w:sz w:val="24"/>
          <w:szCs w:val="24"/>
          <w:lang w:eastAsia="zh-CN"/>
          <w14:ligatures w14:val="none"/>
        </w:rPr>
      </w:pPr>
    </w:p>
    <w:p w14:paraId="59DA21C6" w14:textId="77777777" w:rsidR="000D76E7" w:rsidRPr="00CA1671" w:rsidRDefault="000D76E7" w:rsidP="000D76E7">
      <w:pPr>
        <w:spacing w:after="0" w:line="480" w:lineRule="auto"/>
        <w:ind w:firstLine="720"/>
        <w:rPr>
          <w:rFonts w:ascii="Times New Roman" w:eastAsia="Calibri" w:hAnsi="Times New Roman" w:cs="Times New Roman"/>
          <w:kern w:val="0"/>
          <w:sz w:val="24"/>
          <w:szCs w:val="24"/>
          <w:lang w:eastAsia="zh-CN"/>
          <w14:ligatures w14:val="none"/>
        </w:rPr>
      </w:pPr>
      <w:r w:rsidRPr="00CA1671">
        <w:rPr>
          <w:rFonts w:ascii="Times New Roman" w:eastAsia="Calibri" w:hAnsi="Times New Roman" w:cs="Times New Roman"/>
          <w:kern w:val="0"/>
          <w:sz w:val="24"/>
          <w:szCs w:val="24"/>
          <w:lang w:eastAsia="zh-CN"/>
          <w14:ligatures w14:val="none"/>
        </w:rPr>
        <w:t>The future, therefore, might be here more quickly than people realize: a majority of eligible voters have been born since 1973. Figure</w:t>
      </w:r>
      <w:r>
        <w:rPr>
          <w:rFonts w:ascii="Times New Roman" w:eastAsia="Calibri" w:hAnsi="Times New Roman" w:cs="Times New Roman"/>
          <w:kern w:val="0"/>
          <w:sz w:val="24"/>
          <w:szCs w:val="24"/>
          <w:lang w:eastAsia="zh-CN"/>
          <w14:ligatures w14:val="none"/>
        </w:rPr>
        <w:t xml:space="preserve"> 12</w:t>
      </w:r>
      <w:r w:rsidRPr="00CA1671">
        <w:rPr>
          <w:rFonts w:ascii="Times New Roman" w:eastAsia="Calibri" w:hAnsi="Times New Roman" w:cs="Times New Roman"/>
          <w:kern w:val="0"/>
          <w:sz w:val="24"/>
          <w:szCs w:val="24"/>
          <w:lang w:eastAsia="zh-CN"/>
          <w14:ligatures w14:val="none"/>
        </w:rPr>
        <w:t xml:space="preserve"> demonstrates the impending political strength of Younger Gen Xers, Millennials and Gen Zers. When George W. Bush won the presidency in 2000, there were almost five times as many eligible voters born before 1973 than 1973+. By 2020, there were approximately as many eligible voters born before 1973 as those </w:t>
      </w:r>
      <w:r w:rsidRPr="00CA1671">
        <w:rPr>
          <w:rFonts w:ascii="Times New Roman" w:eastAsia="Calibri" w:hAnsi="Times New Roman" w:cs="Times New Roman"/>
          <w:kern w:val="0"/>
          <w:sz w:val="24"/>
          <w:szCs w:val="24"/>
          <w:lang w:eastAsia="zh-CN"/>
          <w14:ligatures w14:val="none"/>
        </w:rPr>
        <w:lastRenderedPageBreak/>
        <w:t xml:space="preserve">born 1973+. Today, with more than 130 million eligible voters, the 1973+ cohort is for the first time a larger proportion of the potential electorate than those born before 1973. An important political generational change is thus currently imminent. The future is </w:t>
      </w:r>
      <w:proofErr w:type="gramStart"/>
      <w:r w:rsidRPr="00CA1671">
        <w:rPr>
          <w:rFonts w:ascii="Times New Roman" w:eastAsia="Calibri" w:hAnsi="Times New Roman" w:cs="Times New Roman"/>
          <w:kern w:val="0"/>
          <w:sz w:val="24"/>
          <w:szCs w:val="24"/>
          <w:lang w:eastAsia="zh-CN"/>
          <w14:ligatures w14:val="none"/>
        </w:rPr>
        <w:t>indeed</w:t>
      </w:r>
      <w:proofErr w:type="gramEnd"/>
      <w:r w:rsidRPr="00CA1671">
        <w:rPr>
          <w:rFonts w:ascii="Times New Roman" w:eastAsia="Calibri" w:hAnsi="Times New Roman" w:cs="Times New Roman"/>
          <w:kern w:val="0"/>
          <w:sz w:val="24"/>
          <w:szCs w:val="24"/>
          <w:lang w:eastAsia="zh-CN"/>
          <w14:ligatures w14:val="none"/>
        </w:rPr>
        <w:t xml:space="preserve"> now.    </w:t>
      </w:r>
    </w:p>
    <w:p w14:paraId="2EFC7C88" w14:textId="77777777" w:rsidR="00CA1671" w:rsidRPr="00CA1671" w:rsidRDefault="00CA1671" w:rsidP="000D76E7">
      <w:pPr>
        <w:spacing w:after="0" w:line="480" w:lineRule="auto"/>
        <w:ind w:firstLine="720"/>
        <w:rPr>
          <w:rFonts w:ascii="Times New Roman" w:eastAsia="Calibri" w:hAnsi="Times New Roman" w:cs="Times New Roman"/>
          <w:kern w:val="0"/>
          <w:sz w:val="24"/>
          <w:szCs w:val="24"/>
          <w:lang w:eastAsia="zh-CN"/>
          <w14:ligatures w14:val="none"/>
        </w:rPr>
      </w:pPr>
      <w:r w:rsidRPr="00CA1671">
        <w:rPr>
          <w:rFonts w:ascii="Times New Roman" w:eastAsia="Calibri" w:hAnsi="Times New Roman" w:cs="Times New Roman"/>
          <w:kern w:val="0"/>
          <w:sz w:val="24"/>
          <w:szCs w:val="24"/>
          <w:lang w:eastAsia="zh-CN"/>
          <w14:ligatures w14:val="none"/>
        </w:rPr>
        <w:t>Given the marked political differences of the pre-1973 and 1973+ generational cohorts, there is the potential for enormous change in the partisan and ideological makeup of the electorate. As more liberal Younger Gen Xers, Millennials, and Generation Z vote in increasing numbers and replace Older Gen Xers, Baby Boomers, and the Silent Generation in the electorate, the American polity will unquestionably undergo significant changes.</w:t>
      </w:r>
    </w:p>
    <w:p w14:paraId="274229CD" w14:textId="77777777" w:rsidR="00CA1671" w:rsidRPr="00CA1671" w:rsidRDefault="00CA1671" w:rsidP="000D76E7">
      <w:pPr>
        <w:spacing w:after="0" w:line="480" w:lineRule="auto"/>
        <w:ind w:firstLine="720"/>
        <w:rPr>
          <w:rFonts w:ascii="Times New Roman" w:eastAsia="SimSun" w:hAnsi="Times New Roman" w:cs="Times New Roman"/>
          <w:color w:val="000000"/>
          <w:kern w:val="0"/>
          <w:sz w:val="24"/>
          <w:szCs w:val="24"/>
          <w:lang w:eastAsia="zh-CN"/>
          <w14:ligatures w14:val="none"/>
        </w:rPr>
      </w:pPr>
      <w:r w:rsidRPr="00CA1671">
        <w:rPr>
          <w:rFonts w:ascii="Times New Roman" w:eastAsia="SimSun" w:hAnsi="Times New Roman" w:cs="Times New Roman"/>
          <w:color w:val="000000"/>
          <w:kern w:val="0"/>
          <w:sz w:val="24"/>
          <w:szCs w:val="24"/>
          <w:lang w:eastAsia="zh-CN"/>
          <w14:ligatures w14:val="none"/>
        </w:rPr>
        <w:t>Generational differences will thus reshape the United States. As Younger Gen Xers, Millennials, and Gen Zers flex their electoral muscles, these generations have the potential to alter the course of American politics. From a partisan perspective, the emergence of younger generations as electoral forces means that generational replacement is unquestionably working to the advantage of the Democrats. An important question to ask is what will be the impact on political polarization?</w:t>
      </w:r>
    </w:p>
    <w:p w14:paraId="34D2F054" w14:textId="77777777" w:rsidR="00E500DF" w:rsidRPr="007D67FE" w:rsidRDefault="00E500DF" w:rsidP="000D76E7">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 xml:space="preserve">The Republican Party's </w:t>
      </w:r>
      <w:r>
        <w:rPr>
          <w:rFonts w:ascii="Times New Roman" w:eastAsia="Calibri" w:hAnsi="Times New Roman" w:cs="Times New Roman"/>
          <w:kern w:val="0"/>
          <w:sz w:val="24"/>
          <w:szCs w:val="24"/>
          <w14:ligatures w14:val="none"/>
        </w:rPr>
        <w:t>un</w:t>
      </w:r>
      <w:r w:rsidRPr="007D67FE">
        <w:rPr>
          <w:rFonts w:ascii="Times New Roman" w:eastAsia="Calibri" w:hAnsi="Times New Roman" w:cs="Times New Roman"/>
          <w:kern w:val="0"/>
          <w:sz w:val="24"/>
          <w:szCs w:val="24"/>
          <w14:ligatures w14:val="none"/>
        </w:rPr>
        <w:t>popularity among Millennial</w:t>
      </w:r>
      <w:r>
        <w:rPr>
          <w:rFonts w:ascii="Times New Roman" w:eastAsia="Calibri" w:hAnsi="Times New Roman" w:cs="Times New Roman"/>
          <w:kern w:val="0"/>
          <w:sz w:val="24"/>
          <w:szCs w:val="24"/>
          <w14:ligatures w14:val="none"/>
        </w:rPr>
        <w:t>s, Gen Zers, and Younger Gen Xers</w:t>
      </w:r>
      <w:r w:rsidRPr="007D67FE">
        <w:rPr>
          <w:rFonts w:ascii="Times New Roman" w:eastAsia="Calibri" w:hAnsi="Times New Roman" w:cs="Times New Roman"/>
          <w:kern w:val="0"/>
          <w:sz w:val="24"/>
          <w:szCs w:val="24"/>
          <w14:ligatures w14:val="none"/>
        </w:rPr>
        <w:t xml:space="preserve"> has resulted in the emergence of a new cohort of overwhelmingly Democratic voters. For Millennials</w:t>
      </w:r>
      <w:r>
        <w:rPr>
          <w:rFonts w:ascii="Times New Roman" w:eastAsia="Calibri" w:hAnsi="Times New Roman" w:cs="Times New Roman"/>
          <w:kern w:val="0"/>
          <w:sz w:val="24"/>
          <w:szCs w:val="24"/>
          <w14:ligatures w14:val="none"/>
        </w:rPr>
        <w:t xml:space="preserve"> in particular</w:t>
      </w:r>
      <w:r w:rsidRPr="007D67FE">
        <w:rPr>
          <w:rFonts w:ascii="Times New Roman" w:eastAsia="Calibri" w:hAnsi="Times New Roman" w:cs="Times New Roman"/>
          <w:kern w:val="0"/>
          <w:sz w:val="24"/>
          <w:szCs w:val="24"/>
          <w14:ligatures w14:val="none"/>
        </w:rPr>
        <w:t xml:space="preserve"> their disaffection with the Republican Party has become a defining characteristic of the generation.</w:t>
      </w:r>
      <w:r w:rsidRPr="007D67FE">
        <w:rPr>
          <w:rFonts w:ascii="Times New Roman" w:eastAsia="Calibri" w:hAnsi="Times New Roman" w:cs="Times New Roman"/>
          <w:kern w:val="0"/>
          <w:sz w:val="24"/>
          <w:szCs w:val="24"/>
          <w:vertAlign w:val="superscript"/>
          <w14:ligatures w14:val="none"/>
        </w:rPr>
        <w:endnoteReference w:id="45"/>
      </w:r>
      <w:r>
        <w:rPr>
          <w:rFonts w:ascii="Times New Roman" w:eastAsia="Calibri" w:hAnsi="Times New Roman" w:cs="Times New Roman"/>
          <w:kern w:val="0"/>
          <w:sz w:val="24"/>
          <w:szCs w:val="24"/>
          <w14:ligatures w14:val="none"/>
        </w:rPr>
        <w:t xml:space="preserve"> </w:t>
      </w:r>
      <w:r w:rsidRPr="007D67FE">
        <w:rPr>
          <w:rFonts w:ascii="Times New Roman" w:eastAsia="Calibri" w:hAnsi="Times New Roman" w:cs="Times New Roman"/>
          <w:kern w:val="0"/>
          <w:sz w:val="24"/>
          <w:szCs w:val="24"/>
          <w14:ligatures w14:val="none"/>
        </w:rPr>
        <w:t xml:space="preserve">Conversely, </w:t>
      </w:r>
      <w:r>
        <w:rPr>
          <w:rFonts w:ascii="Times New Roman" w:eastAsia="Calibri" w:hAnsi="Times New Roman" w:cs="Times New Roman"/>
          <w:kern w:val="0"/>
          <w:sz w:val="24"/>
          <w:szCs w:val="24"/>
          <w14:ligatures w14:val="none"/>
        </w:rPr>
        <w:t xml:space="preserve">Baby Boomers. </w:t>
      </w:r>
      <w:r w:rsidRPr="007D67FE">
        <w:rPr>
          <w:rFonts w:ascii="Times New Roman" w:eastAsia="Calibri" w:hAnsi="Times New Roman" w:cs="Times New Roman"/>
          <w:kern w:val="0"/>
          <w:sz w:val="24"/>
          <w:szCs w:val="24"/>
          <w14:ligatures w14:val="none"/>
        </w:rPr>
        <w:t>the Silent Generation</w:t>
      </w:r>
      <w:r>
        <w:rPr>
          <w:rFonts w:ascii="Times New Roman" w:eastAsia="Calibri" w:hAnsi="Times New Roman" w:cs="Times New Roman"/>
          <w:kern w:val="0"/>
          <w:sz w:val="24"/>
          <w:szCs w:val="24"/>
          <w14:ligatures w14:val="none"/>
        </w:rPr>
        <w:t>, and Older Gen Xers</w:t>
      </w:r>
      <w:r w:rsidRPr="007D67FE">
        <w:rPr>
          <w:rFonts w:ascii="Times New Roman" w:eastAsia="Calibri" w:hAnsi="Times New Roman" w:cs="Times New Roman"/>
          <w:kern w:val="0"/>
          <w:sz w:val="24"/>
          <w:szCs w:val="24"/>
          <w14:ligatures w14:val="none"/>
        </w:rPr>
        <w:t xml:space="preserve"> ha</w:t>
      </w:r>
      <w:r>
        <w:rPr>
          <w:rFonts w:ascii="Times New Roman" w:eastAsia="Calibri" w:hAnsi="Times New Roman" w:cs="Times New Roman"/>
          <w:kern w:val="0"/>
          <w:sz w:val="24"/>
          <w:szCs w:val="24"/>
          <w14:ligatures w14:val="none"/>
        </w:rPr>
        <w:t>ve</w:t>
      </w:r>
      <w:r w:rsidRPr="007D67FE">
        <w:rPr>
          <w:rFonts w:ascii="Times New Roman" w:eastAsia="Calibri" w:hAnsi="Times New Roman" w:cs="Times New Roman"/>
          <w:kern w:val="0"/>
          <w:sz w:val="24"/>
          <w:szCs w:val="24"/>
          <w14:ligatures w14:val="none"/>
        </w:rPr>
        <w:t xml:space="preserve"> become</w:t>
      </w:r>
      <w:r>
        <w:rPr>
          <w:rFonts w:ascii="Times New Roman" w:eastAsia="Calibri" w:hAnsi="Times New Roman" w:cs="Times New Roman"/>
          <w:kern w:val="0"/>
          <w:sz w:val="24"/>
          <w:szCs w:val="24"/>
          <w14:ligatures w14:val="none"/>
        </w:rPr>
        <w:t xml:space="preserve"> </w:t>
      </w:r>
      <w:r w:rsidRPr="007D67FE">
        <w:rPr>
          <w:rFonts w:ascii="Times New Roman" w:eastAsia="Calibri" w:hAnsi="Times New Roman" w:cs="Times New Roman"/>
          <w:kern w:val="0"/>
          <w:sz w:val="24"/>
          <w:szCs w:val="24"/>
          <w14:ligatures w14:val="none"/>
        </w:rPr>
        <w:t>significant</w:t>
      </w:r>
      <w:r>
        <w:rPr>
          <w:rFonts w:ascii="Times New Roman" w:eastAsia="Calibri" w:hAnsi="Times New Roman" w:cs="Times New Roman"/>
          <w:kern w:val="0"/>
          <w:sz w:val="24"/>
          <w:szCs w:val="24"/>
          <w14:ligatures w14:val="none"/>
        </w:rPr>
        <w:t>ly</w:t>
      </w:r>
      <w:r w:rsidRPr="007D67F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more</w:t>
      </w:r>
      <w:r w:rsidRPr="007D67FE">
        <w:rPr>
          <w:rFonts w:ascii="Times New Roman" w:eastAsia="Calibri" w:hAnsi="Times New Roman" w:cs="Times New Roman"/>
          <w:kern w:val="0"/>
          <w:sz w:val="24"/>
          <w:szCs w:val="24"/>
          <w14:ligatures w14:val="none"/>
        </w:rPr>
        <w:t xml:space="preserve"> Republican </w:t>
      </w:r>
      <w:r>
        <w:rPr>
          <w:rFonts w:ascii="Times New Roman" w:eastAsia="Calibri" w:hAnsi="Times New Roman" w:cs="Times New Roman"/>
          <w:kern w:val="0"/>
          <w:sz w:val="24"/>
          <w:szCs w:val="24"/>
          <w14:ligatures w14:val="none"/>
        </w:rPr>
        <w:t xml:space="preserve">than younger </w:t>
      </w:r>
      <w:r w:rsidRPr="007D67FE">
        <w:rPr>
          <w:rFonts w:ascii="Times New Roman" w:eastAsia="Calibri" w:hAnsi="Times New Roman" w:cs="Times New Roman"/>
          <w:kern w:val="0"/>
          <w:sz w:val="24"/>
          <w:szCs w:val="24"/>
          <w14:ligatures w14:val="none"/>
        </w:rPr>
        <w:t>generation</w:t>
      </w:r>
      <w:r>
        <w:rPr>
          <w:rFonts w:ascii="Times New Roman" w:eastAsia="Calibri" w:hAnsi="Times New Roman" w:cs="Times New Roman"/>
          <w:kern w:val="0"/>
          <w:sz w:val="24"/>
          <w:szCs w:val="24"/>
          <w14:ligatures w14:val="none"/>
        </w:rPr>
        <w:t>s</w:t>
      </w:r>
      <w:r w:rsidRPr="007D67FE">
        <w:rPr>
          <w:rFonts w:ascii="Times New Roman" w:eastAsia="Calibri" w:hAnsi="Times New Roman" w:cs="Times New Roman"/>
          <w:kern w:val="0"/>
          <w:sz w:val="24"/>
          <w:szCs w:val="24"/>
          <w14:ligatures w14:val="none"/>
        </w:rPr>
        <w:t xml:space="preserve">. </w:t>
      </w:r>
    </w:p>
    <w:p w14:paraId="1B5AA74A" w14:textId="77777777" w:rsidR="00E500DF" w:rsidRPr="007D67FE" w:rsidRDefault="00E500DF" w:rsidP="000D76E7">
      <w:pPr>
        <w:spacing w:after="0" w:line="480" w:lineRule="auto"/>
        <w:ind w:firstLine="720"/>
        <w:rPr>
          <w:rFonts w:ascii="Times New Roman" w:eastAsia="SimSun" w:hAnsi="Times New Roman" w:cs="Times New Roman"/>
          <w:kern w:val="0"/>
          <w:sz w:val="24"/>
          <w:szCs w:val="24"/>
          <w:lang w:eastAsia="zh-CN"/>
          <w14:ligatures w14:val="none"/>
        </w:rPr>
      </w:pPr>
      <w:r w:rsidRPr="007D67FE">
        <w:rPr>
          <w:rFonts w:ascii="Times New Roman" w:eastAsia="Calibri" w:hAnsi="Times New Roman" w:cs="Times New Roman"/>
          <w:kern w:val="0"/>
          <w:sz w:val="24"/>
          <w:szCs w:val="24"/>
          <w14:ligatures w14:val="none"/>
        </w:rPr>
        <w:t xml:space="preserve">The current generational division in partisan politics is unprecedented. Throughout the latter half of the 20th century, there was surprisingly little disparity in partisan preferences among different generational cohorts. This absence of an age-based divide in American partisan leanings led political science to focus more on other demographic gaps in American politics, </w:t>
      </w:r>
      <w:r w:rsidRPr="007D67FE">
        <w:rPr>
          <w:rFonts w:ascii="Times New Roman" w:eastAsia="Calibri" w:hAnsi="Times New Roman" w:cs="Times New Roman"/>
          <w:kern w:val="0"/>
          <w:sz w:val="24"/>
          <w:szCs w:val="24"/>
          <w14:ligatures w14:val="none"/>
        </w:rPr>
        <w:lastRenderedPageBreak/>
        <w:t xml:space="preserve">rather than generational differences. However, with the entry of the Millennial Generation into the electorate at the turn of the century, a substantial generational gap in American politics has emerged. As newer cohorts with distinct political preferences replace older ones, aggregate partisan change occurs, even as individuals </w:t>
      </w:r>
      <w:r>
        <w:rPr>
          <w:rFonts w:ascii="Times New Roman" w:eastAsia="Calibri" w:hAnsi="Times New Roman" w:cs="Times New Roman"/>
          <w:kern w:val="0"/>
          <w:sz w:val="24"/>
          <w:szCs w:val="24"/>
          <w14:ligatures w14:val="none"/>
        </w:rPr>
        <w:t xml:space="preserve">generally </w:t>
      </w:r>
      <w:r w:rsidRPr="007D67FE">
        <w:rPr>
          <w:rFonts w:ascii="Times New Roman" w:eastAsia="Calibri" w:hAnsi="Times New Roman" w:cs="Times New Roman"/>
          <w:kern w:val="0"/>
          <w:sz w:val="24"/>
          <w:szCs w:val="24"/>
          <w14:ligatures w14:val="none"/>
        </w:rPr>
        <w:t>maintain their initial party identification throughout their political lives.</w:t>
      </w:r>
      <w:r w:rsidRPr="007D67FE">
        <w:rPr>
          <w:rFonts w:ascii="Times New Roman" w:eastAsia="SimSun" w:hAnsi="Times New Roman" w:cs="Times New Roman"/>
          <w:kern w:val="0"/>
          <w:sz w:val="24"/>
          <w:szCs w:val="24"/>
          <w:vertAlign w:val="superscript"/>
          <w:lang w:eastAsia="zh-CN"/>
          <w14:ligatures w14:val="none"/>
        </w:rPr>
        <w:endnoteReference w:id="46"/>
      </w:r>
      <w:r w:rsidRPr="007D67FE">
        <w:rPr>
          <w:rFonts w:ascii="Times New Roman" w:eastAsia="SimSun" w:hAnsi="Times New Roman" w:cs="Times New Roman"/>
          <w:kern w:val="0"/>
          <w:sz w:val="24"/>
          <w:szCs w:val="24"/>
          <w:lang w:eastAsia="zh-CN"/>
          <w14:ligatures w14:val="none"/>
        </w:rPr>
        <w:t xml:space="preserve">  </w:t>
      </w:r>
    </w:p>
    <w:p w14:paraId="7FD078C4" w14:textId="77777777" w:rsidR="00E500DF" w:rsidRPr="007D67FE" w:rsidRDefault="00E500DF" w:rsidP="000D76E7">
      <w:pPr>
        <w:spacing w:after="0" w:line="480" w:lineRule="auto"/>
        <w:ind w:firstLine="720"/>
        <w:rPr>
          <w:rFonts w:ascii="Times New Roman" w:eastAsia="Calibri" w:hAnsi="Times New Roman" w:cs="Times New Roman"/>
          <w:kern w:val="0"/>
          <w:sz w:val="24"/>
          <w:szCs w:val="24"/>
          <w14:ligatures w14:val="none"/>
        </w:rPr>
      </w:pPr>
      <w:r w:rsidRPr="007D67FE">
        <w:rPr>
          <w:rFonts w:ascii="Times New Roman" w:eastAsia="Calibri" w:hAnsi="Times New Roman" w:cs="Times New Roman"/>
          <w:kern w:val="0"/>
          <w:sz w:val="24"/>
          <w:szCs w:val="24"/>
          <w14:ligatures w14:val="none"/>
        </w:rPr>
        <w:t>The critical question for the future is whether this generational partisan divide is a temporary phenomenon or indicative of a long-term redefinition of American politics. If younger generations maintain their Democratic leanings as they age, the political landscape could shift significantly. Conversely, if these preferences change with age, the generational divide might narrow over time. Understanding these trends and their potential impact is essential for anticipating the future dynamics of American politics.</w:t>
      </w:r>
    </w:p>
    <w:p w14:paraId="03F335A4" w14:textId="77777777" w:rsidR="00E500DF" w:rsidRPr="00125985" w:rsidRDefault="00E500DF" w:rsidP="009F3F81">
      <w:pPr>
        <w:spacing w:after="0" w:line="240" w:lineRule="auto"/>
        <w:rPr>
          <w:rFonts w:ascii="Times New Roman" w:eastAsia="SimSun" w:hAnsi="Times New Roman" w:cs="Times New Roman"/>
          <w:b/>
          <w:bCs/>
          <w:kern w:val="0"/>
          <w:sz w:val="24"/>
          <w:szCs w:val="24"/>
          <w:lang w:eastAsia="zh-CN"/>
          <w14:ligatures w14:val="none"/>
        </w:rPr>
      </w:pPr>
    </w:p>
    <w:p w14:paraId="42C34120" w14:textId="5F33D9D4" w:rsidR="00F43F27" w:rsidRPr="007D67FE" w:rsidRDefault="007D67FE" w:rsidP="007D67FE">
      <w:pPr>
        <w:jc w:val="center"/>
        <w:rPr>
          <w:rFonts w:ascii="Times New Roman" w:hAnsi="Times New Roman" w:cs="Times New Roman"/>
          <w:b/>
          <w:bCs/>
          <w:sz w:val="24"/>
          <w:szCs w:val="24"/>
        </w:rPr>
      </w:pPr>
      <w:r>
        <w:rPr>
          <w:rFonts w:ascii="Times New Roman" w:hAnsi="Times New Roman" w:cs="Times New Roman"/>
          <w:b/>
          <w:bCs/>
          <w:sz w:val="24"/>
          <w:szCs w:val="24"/>
        </w:rPr>
        <w:t>Endnotes</w:t>
      </w:r>
    </w:p>
    <w:sectPr w:rsidR="00F43F27" w:rsidRPr="007D67FE" w:rsidSect="009B7737">
      <w:headerReference w:type="default" r:id="rId19"/>
      <w:endnotePr>
        <w:numFmt w:val="decimal"/>
      </w:endnotePr>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3C8B" w14:textId="77777777" w:rsidR="00A918D8" w:rsidRDefault="00A918D8" w:rsidP="007D67FE">
      <w:pPr>
        <w:spacing w:after="0" w:line="240" w:lineRule="auto"/>
      </w:pPr>
      <w:r>
        <w:separator/>
      </w:r>
    </w:p>
  </w:endnote>
  <w:endnote w:type="continuationSeparator" w:id="0">
    <w:p w14:paraId="2F5FE5CF" w14:textId="77777777" w:rsidR="00A918D8" w:rsidRDefault="00A918D8" w:rsidP="007D67FE">
      <w:pPr>
        <w:spacing w:after="0" w:line="240" w:lineRule="auto"/>
      </w:pPr>
      <w:r>
        <w:continuationSeparator/>
      </w:r>
    </w:p>
  </w:endnote>
  <w:endnote w:id="1">
    <w:p w14:paraId="5BD0B1B2" w14:textId="77777777" w:rsidR="00E9257E" w:rsidRPr="00091B4B" w:rsidRDefault="00E9257E" w:rsidP="00E9257E">
      <w:pPr>
        <w:pStyle w:val="EndnoteText"/>
        <w:rPr>
          <w:sz w:val="22"/>
          <w:szCs w:val="22"/>
        </w:rPr>
      </w:pPr>
      <w:r w:rsidRPr="00091B4B">
        <w:rPr>
          <w:rStyle w:val="EndnoteReference"/>
          <w:sz w:val="22"/>
        </w:rPr>
        <w:endnoteRef/>
      </w:r>
      <w:r w:rsidRPr="00091B4B">
        <w:rPr>
          <w:sz w:val="22"/>
          <w:szCs w:val="22"/>
        </w:rPr>
        <w:t xml:space="preserve"> Michael X. Delli </w:t>
      </w:r>
      <w:proofErr w:type="spellStart"/>
      <w:r w:rsidRPr="00091B4B">
        <w:rPr>
          <w:sz w:val="22"/>
          <w:szCs w:val="22"/>
        </w:rPr>
        <w:t>Carpini</w:t>
      </w:r>
      <w:proofErr w:type="spellEnd"/>
      <w:r w:rsidRPr="00091B4B">
        <w:rPr>
          <w:sz w:val="22"/>
          <w:szCs w:val="22"/>
        </w:rPr>
        <w:t>, Stability and Change in American Politics: The Coming of Age of the Generation of the 1960s (New York: New York University Press, 1986).</w:t>
      </w:r>
    </w:p>
  </w:endnote>
  <w:endnote w:id="2">
    <w:p w14:paraId="703DEF39" w14:textId="77777777" w:rsidR="00E9257E" w:rsidRPr="00091B4B" w:rsidRDefault="00E9257E" w:rsidP="00E9257E">
      <w:pPr>
        <w:pStyle w:val="EndnoteText"/>
        <w:rPr>
          <w:sz w:val="22"/>
          <w:szCs w:val="22"/>
        </w:rPr>
      </w:pPr>
      <w:r w:rsidRPr="00091B4B">
        <w:rPr>
          <w:rStyle w:val="EndnoteReference"/>
          <w:sz w:val="22"/>
        </w:rPr>
        <w:endnoteRef/>
      </w:r>
      <w:r w:rsidRPr="00091B4B">
        <w:rPr>
          <w:sz w:val="22"/>
          <w:szCs w:val="22"/>
        </w:rPr>
        <w:t xml:space="preserve"> M. Kent Jennings and Richard G. Niemi, Generation and Politics (Princeton, NJ: Princeton University Press, 1981).</w:t>
      </w:r>
    </w:p>
  </w:endnote>
  <w:endnote w:id="3">
    <w:p w14:paraId="130F5DB0" w14:textId="77777777" w:rsidR="00E9257E" w:rsidRPr="00091B4B" w:rsidRDefault="00E9257E" w:rsidP="00E9257E">
      <w:pPr>
        <w:pStyle w:val="EndnoteText"/>
        <w:rPr>
          <w:sz w:val="22"/>
          <w:szCs w:val="22"/>
        </w:rPr>
      </w:pPr>
      <w:r w:rsidRPr="00091B4B">
        <w:rPr>
          <w:rStyle w:val="EndnoteReference"/>
          <w:sz w:val="22"/>
        </w:rPr>
        <w:endnoteRef/>
      </w:r>
      <w:r w:rsidRPr="00091B4B">
        <w:rPr>
          <w:sz w:val="22"/>
          <w:szCs w:val="22"/>
        </w:rPr>
        <w:t xml:space="preserve"> Patrick Fisher, </w:t>
      </w:r>
      <w:r w:rsidRPr="00091B4B">
        <w:rPr>
          <w:i/>
          <w:iCs/>
          <w:sz w:val="22"/>
          <w:szCs w:val="22"/>
        </w:rPr>
        <w:t>The Generational Gap in American Politics</w:t>
      </w:r>
      <w:r w:rsidRPr="00091B4B">
        <w:rPr>
          <w:sz w:val="22"/>
          <w:szCs w:val="22"/>
        </w:rPr>
        <w:t xml:space="preserve"> (New York: Routledge, 2023).</w:t>
      </w:r>
    </w:p>
  </w:endnote>
  <w:endnote w:id="4">
    <w:p w14:paraId="4F89E5B4" w14:textId="77777777" w:rsidR="00E9257E" w:rsidRPr="00091B4B" w:rsidRDefault="00E9257E" w:rsidP="00E9257E">
      <w:pPr>
        <w:pStyle w:val="EndnoteText"/>
        <w:rPr>
          <w:sz w:val="22"/>
          <w:szCs w:val="22"/>
        </w:rPr>
      </w:pPr>
      <w:r w:rsidRPr="00091B4B">
        <w:rPr>
          <w:rStyle w:val="EndnoteReference"/>
          <w:sz w:val="22"/>
        </w:rPr>
        <w:endnoteRef/>
      </w:r>
      <w:r w:rsidRPr="00091B4B">
        <w:rPr>
          <w:sz w:val="22"/>
          <w:szCs w:val="22"/>
        </w:rPr>
        <w:t xml:space="preserve"> Pew Research Center, “The Generation Gap and the 2012 Election,” November 3, 2011.</w:t>
      </w:r>
    </w:p>
  </w:endnote>
  <w:endnote w:id="5">
    <w:p w14:paraId="7A98D8FB" w14:textId="00D7BCAD" w:rsidR="00DA0950" w:rsidRPr="00091B4B" w:rsidRDefault="00DA0950" w:rsidP="00DA0950">
      <w:pPr>
        <w:pStyle w:val="EndnoteText"/>
        <w:rPr>
          <w:sz w:val="22"/>
          <w:szCs w:val="22"/>
        </w:rPr>
      </w:pPr>
      <w:r w:rsidRPr="00091B4B">
        <w:rPr>
          <w:rStyle w:val="EndnoteReference"/>
          <w:sz w:val="22"/>
        </w:rPr>
        <w:endnoteRef/>
      </w:r>
      <w:r w:rsidRPr="00091B4B">
        <w:rPr>
          <w:sz w:val="22"/>
          <w:szCs w:val="22"/>
        </w:rPr>
        <w:t xml:space="preserve"> Thomas </w:t>
      </w:r>
      <w:r w:rsidRPr="00091B4B">
        <w:rPr>
          <w:color w:val="222222"/>
          <w:sz w:val="22"/>
          <w:szCs w:val="22"/>
          <w:shd w:val="clear" w:color="auto" w:fill="FFFFFF"/>
        </w:rPr>
        <w:t>Jocker, Wouter van der Brug, and Roderick Rekker, “Growing Up in a Polarized Party System: Ideological Divergence and Partisan Sorting Across Generations,” </w:t>
      </w:r>
      <w:r w:rsidRPr="00091B4B">
        <w:rPr>
          <w:i/>
          <w:iCs/>
          <w:color w:val="222222"/>
          <w:sz w:val="22"/>
          <w:szCs w:val="22"/>
          <w:shd w:val="clear" w:color="auto" w:fill="FFFFFF"/>
        </w:rPr>
        <w:t>Political Behavior 46 (2024)</w:t>
      </w:r>
      <w:r w:rsidRPr="00091B4B">
        <w:rPr>
          <w:color w:val="222222"/>
          <w:sz w:val="22"/>
          <w:szCs w:val="22"/>
          <w:shd w:val="clear" w:color="auto" w:fill="FFFFFF"/>
        </w:rPr>
        <w:t>: 2263–2286.</w:t>
      </w:r>
    </w:p>
  </w:endnote>
  <w:endnote w:id="6">
    <w:p w14:paraId="54C91EFA" w14:textId="77777777" w:rsidR="00DA0950" w:rsidRPr="00091B4B" w:rsidRDefault="00DA0950" w:rsidP="00DA0950">
      <w:pPr>
        <w:pStyle w:val="EndnoteText"/>
        <w:rPr>
          <w:sz w:val="22"/>
          <w:szCs w:val="22"/>
        </w:rPr>
      </w:pPr>
      <w:r w:rsidRPr="00091B4B">
        <w:rPr>
          <w:rStyle w:val="EndnoteReference"/>
          <w:sz w:val="22"/>
        </w:rPr>
        <w:endnoteRef/>
      </w:r>
      <w:r w:rsidRPr="00091B4B">
        <w:rPr>
          <w:sz w:val="22"/>
          <w:szCs w:val="22"/>
        </w:rPr>
        <w:t xml:space="preserve"> Laura Stoker and M. Kent Jennings,” Of Time and the Development of Partisan Polarization,” </w:t>
      </w:r>
      <w:r w:rsidRPr="00091B4B">
        <w:rPr>
          <w:i/>
          <w:iCs/>
          <w:sz w:val="22"/>
          <w:szCs w:val="22"/>
        </w:rPr>
        <w:t>American Journal of Political Science</w:t>
      </w:r>
      <w:r w:rsidRPr="00091B4B">
        <w:rPr>
          <w:sz w:val="22"/>
          <w:szCs w:val="22"/>
        </w:rPr>
        <w:t xml:space="preserve"> 52 (2008): 619-635.</w:t>
      </w:r>
    </w:p>
  </w:endnote>
  <w:endnote w:id="7">
    <w:p w14:paraId="42B63828" w14:textId="77777777" w:rsidR="00DA0950" w:rsidRPr="00091B4B" w:rsidRDefault="00DA0950" w:rsidP="00DA0950">
      <w:pPr>
        <w:pStyle w:val="EndnoteText"/>
        <w:rPr>
          <w:sz w:val="22"/>
          <w:szCs w:val="22"/>
        </w:rPr>
      </w:pPr>
      <w:r w:rsidRPr="00091B4B">
        <w:rPr>
          <w:rStyle w:val="EndnoteReference"/>
          <w:sz w:val="22"/>
        </w:rPr>
        <w:endnoteRef/>
      </w:r>
      <w:r w:rsidRPr="00091B4B">
        <w:rPr>
          <w:sz w:val="22"/>
          <w:szCs w:val="22"/>
        </w:rPr>
        <w:t xml:space="preserve"> Joseph Phillips, “Affective Polarization: Over Time, Through Generations, and During the Lifespan,” </w:t>
      </w:r>
      <w:r w:rsidRPr="00091B4B">
        <w:rPr>
          <w:i/>
          <w:iCs/>
          <w:sz w:val="22"/>
          <w:szCs w:val="22"/>
        </w:rPr>
        <w:t>Political Behavior</w:t>
      </w:r>
      <w:r w:rsidRPr="00091B4B">
        <w:rPr>
          <w:sz w:val="22"/>
          <w:szCs w:val="22"/>
        </w:rPr>
        <w:t xml:space="preserve"> 44 (2022): 1483-1508.</w:t>
      </w:r>
    </w:p>
  </w:endnote>
  <w:endnote w:id="8">
    <w:p w14:paraId="6395407A" w14:textId="77777777" w:rsidR="00DA0950" w:rsidRPr="00091B4B" w:rsidRDefault="00DA0950" w:rsidP="00DA0950">
      <w:pPr>
        <w:pStyle w:val="EndnoteText"/>
        <w:rPr>
          <w:sz w:val="22"/>
          <w:szCs w:val="22"/>
        </w:rPr>
      </w:pPr>
      <w:r w:rsidRPr="00091B4B">
        <w:rPr>
          <w:rStyle w:val="EndnoteReference"/>
          <w:sz w:val="22"/>
        </w:rPr>
        <w:endnoteRef/>
      </w:r>
      <w:r w:rsidRPr="00091B4B">
        <w:rPr>
          <w:sz w:val="22"/>
          <w:szCs w:val="22"/>
        </w:rPr>
        <w:t xml:space="preserve"> Mathew S. Levendusky, “Clearer Cues, More Consistent Voters: A Benefit of Elite Polarization,” </w:t>
      </w:r>
      <w:r w:rsidRPr="00091B4B">
        <w:rPr>
          <w:i/>
          <w:iCs/>
          <w:sz w:val="22"/>
          <w:szCs w:val="22"/>
        </w:rPr>
        <w:t>Political Behavior</w:t>
      </w:r>
      <w:r w:rsidRPr="00091B4B">
        <w:rPr>
          <w:sz w:val="22"/>
          <w:szCs w:val="22"/>
        </w:rPr>
        <w:t xml:space="preserve"> (2010): 111-131.</w:t>
      </w:r>
    </w:p>
  </w:endnote>
  <w:endnote w:id="9">
    <w:p w14:paraId="6FD78260" w14:textId="77777777" w:rsidR="00DA0950" w:rsidRPr="00091B4B" w:rsidRDefault="00DA0950" w:rsidP="00DA0950">
      <w:pPr>
        <w:pStyle w:val="EndnoteText"/>
        <w:rPr>
          <w:sz w:val="22"/>
          <w:szCs w:val="22"/>
        </w:rPr>
      </w:pPr>
      <w:r w:rsidRPr="00091B4B">
        <w:rPr>
          <w:rStyle w:val="EndnoteReference"/>
          <w:sz w:val="22"/>
        </w:rPr>
        <w:endnoteRef/>
      </w:r>
      <w:r w:rsidRPr="00091B4B">
        <w:rPr>
          <w:sz w:val="22"/>
          <w:szCs w:val="22"/>
        </w:rPr>
        <w:t xml:space="preserve"> Elizabeth Suhay, “Explaining Group Influence: The Role of Identity and Emotion in Political Conformity and Polarization,” </w:t>
      </w:r>
      <w:r w:rsidRPr="00091B4B">
        <w:rPr>
          <w:i/>
          <w:sz w:val="22"/>
          <w:szCs w:val="22"/>
        </w:rPr>
        <w:t>Political Behavior</w:t>
      </w:r>
      <w:r w:rsidRPr="00091B4B">
        <w:rPr>
          <w:sz w:val="22"/>
          <w:szCs w:val="22"/>
        </w:rPr>
        <w:t xml:space="preserve"> 37 (2015): 221-251.</w:t>
      </w:r>
    </w:p>
  </w:endnote>
  <w:endnote w:id="10">
    <w:p w14:paraId="39B198F5" w14:textId="77777777" w:rsidR="00DA0950" w:rsidRPr="00091B4B" w:rsidRDefault="00DA0950" w:rsidP="00DA0950">
      <w:pPr>
        <w:pStyle w:val="EndnoteText"/>
        <w:rPr>
          <w:sz w:val="22"/>
          <w:szCs w:val="22"/>
        </w:rPr>
      </w:pPr>
      <w:r w:rsidRPr="00091B4B">
        <w:rPr>
          <w:rStyle w:val="EndnoteReference"/>
          <w:sz w:val="22"/>
        </w:rPr>
        <w:endnoteRef/>
      </w:r>
      <w:r w:rsidRPr="00091B4B">
        <w:rPr>
          <w:sz w:val="22"/>
          <w:szCs w:val="22"/>
        </w:rPr>
        <w:t xml:space="preserve"> Pew Research Center, “A Different Look at Generations and Partisanship,” November 3, 2011.</w:t>
      </w:r>
    </w:p>
  </w:endnote>
  <w:endnote w:id="11">
    <w:p w14:paraId="6D45C10C" w14:textId="229DFA87" w:rsidR="00DA0950" w:rsidRPr="00091B4B" w:rsidRDefault="00DA0950" w:rsidP="00DA0950">
      <w:pPr>
        <w:pStyle w:val="EndnoteText"/>
        <w:rPr>
          <w:sz w:val="22"/>
          <w:szCs w:val="22"/>
        </w:rPr>
      </w:pPr>
      <w:r w:rsidRPr="00091B4B">
        <w:rPr>
          <w:rStyle w:val="EndnoteReference"/>
          <w:sz w:val="22"/>
        </w:rPr>
        <w:endnoteRef/>
      </w:r>
      <w:r w:rsidRPr="00091B4B">
        <w:rPr>
          <w:sz w:val="22"/>
          <w:szCs w:val="22"/>
        </w:rPr>
        <w:t xml:space="preserve"> </w:t>
      </w:r>
      <w:r w:rsidRPr="00091B4B">
        <w:rPr>
          <w:rFonts w:eastAsia="Calibri"/>
          <w:sz w:val="22"/>
          <w:szCs w:val="22"/>
        </w:rPr>
        <w:t>202</w:t>
      </w:r>
      <w:r w:rsidR="00ED388A" w:rsidRPr="00091B4B">
        <w:rPr>
          <w:rFonts w:eastAsia="Calibri"/>
          <w:sz w:val="22"/>
          <w:szCs w:val="22"/>
        </w:rPr>
        <w:t>4</w:t>
      </w:r>
      <w:r w:rsidRPr="00091B4B">
        <w:rPr>
          <w:rFonts w:eastAsia="Calibri"/>
          <w:sz w:val="22"/>
          <w:szCs w:val="22"/>
        </w:rPr>
        <w:t xml:space="preserve"> National Election Pool conducted by Edison Research</w:t>
      </w:r>
      <w:r w:rsidR="000306D0" w:rsidRPr="00091B4B">
        <w:rPr>
          <w:rFonts w:eastAsia="Calibri"/>
          <w:sz w:val="22"/>
          <w:szCs w:val="22"/>
        </w:rPr>
        <w:t>.</w:t>
      </w:r>
    </w:p>
  </w:endnote>
  <w:endnote w:id="12">
    <w:p w14:paraId="280BE598" w14:textId="77777777" w:rsidR="00DA0950" w:rsidRPr="00091B4B" w:rsidRDefault="00DA0950" w:rsidP="00DA0950">
      <w:pPr>
        <w:pStyle w:val="EndnoteText"/>
        <w:rPr>
          <w:i/>
          <w:iCs/>
          <w:sz w:val="22"/>
          <w:szCs w:val="22"/>
        </w:rPr>
      </w:pPr>
      <w:r w:rsidRPr="00091B4B">
        <w:rPr>
          <w:rStyle w:val="EndnoteReference"/>
          <w:sz w:val="22"/>
        </w:rPr>
        <w:endnoteRef/>
      </w:r>
      <w:r w:rsidRPr="00091B4B">
        <w:rPr>
          <w:sz w:val="22"/>
          <w:szCs w:val="22"/>
        </w:rPr>
        <w:t xml:space="preserve"> Patrick Fisher, </w:t>
      </w:r>
      <w:r w:rsidRPr="00091B4B">
        <w:rPr>
          <w:i/>
          <w:iCs/>
          <w:sz w:val="22"/>
          <w:szCs w:val="22"/>
        </w:rPr>
        <w:t>The Generational Gap in American Politics</w:t>
      </w:r>
      <w:r w:rsidRPr="00091B4B">
        <w:rPr>
          <w:sz w:val="22"/>
          <w:szCs w:val="22"/>
        </w:rPr>
        <w:t xml:space="preserve"> (New York: Routledge, 2023).</w:t>
      </w:r>
    </w:p>
  </w:endnote>
  <w:endnote w:id="13">
    <w:p w14:paraId="0D7B2CDA" w14:textId="4257735D"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Pew Research Center, “A Different Look at Generations and Partisanship</w:t>
      </w:r>
      <w:r w:rsidR="0029371D">
        <w:rPr>
          <w:sz w:val="22"/>
          <w:szCs w:val="22"/>
        </w:rPr>
        <w:t xml:space="preserve">,” April </w:t>
      </w:r>
      <w:r w:rsidR="00FB0EE9">
        <w:rPr>
          <w:sz w:val="22"/>
          <w:szCs w:val="22"/>
        </w:rPr>
        <w:t>30, 2015.</w:t>
      </w:r>
    </w:p>
  </w:endnote>
  <w:endnote w:id="14">
    <w:p w14:paraId="49745ECB" w14:textId="731F35F3"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w:t>
      </w:r>
      <w:r w:rsidR="00572DE3">
        <w:rPr>
          <w:sz w:val="22"/>
          <w:szCs w:val="22"/>
        </w:rPr>
        <w:t xml:space="preserve">Robert S. </w:t>
      </w:r>
      <w:r w:rsidRPr="00091B4B">
        <w:rPr>
          <w:sz w:val="22"/>
          <w:szCs w:val="22"/>
        </w:rPr>
        <w:t xml:space="preserve">Erikson, </w:t>
      </w:r>
      <w:r w:rsidR="00855680">
        <w:rPr>
          <w:sz w:val="22"/>
          <w:szCs w:val="22"/>
        </w:rPr>
        <w:t xml:space="preserve">Michael B. </w:t>
      </w:r>
      <w:r w:rsidRPr="00091B4B">
        <w:rPr>
          <w:sz w:val="22"/>
          <w:szCs w:val="22"/>
        </w:rPr>
        <w:t xml:space="preserve">Macken, and </w:t>
      </w:r>
      <w:r w:rsidR="00855680">
        <w:rPr>
          <w:sz w:val="22"/>
          <w:szCs w:val="22"/>
        </w:rPr>
        <w:t xml:space="preserve">James A. </w:t>
      </w:r>
      <w:r w:rsidRPr="00091B4B">
        <w:rPr>
          <w:sz w:val="22"/>
          <w:szCs w:val="22"/>
        </w:rPr>
        <w:t xml:space="preserve">Stimson, </w:t>
      </w:r>
      <w:r w:rsidRPr="00091B4B">
        <w:rPr>
          <w:i/>
          <w:sz w:val="22"/>
          <w:szCs w:val="22"/>
        </w:rPr>
        <w:t>The Macro Polity</w:t>
      </w:r>
      <w:r w:rsidR="00855680">
        <w:rPr>
          <w:sz w:val="22"/>
          <w:szCs w:val="22"/>
        </w:rPr>
        <w:t xml:space="preserve"> (New York: Cambridge, 2012).</w:t>
      </w:r>
    </w:p>
  </w:endnote>
  <w:endnote w:id="15">
    <w:p w14:paraId="1065630C" w14:textId="6B0138C2"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w:t>
      </w:r>
      <w:r w:rsidR="001D075D">
        <w:rPr>
          <w:sz w:val="22"/>
          <w:szCs w:val="22"/>
        </w:rPr>
        <w:t>M</w:t>
      </w:r>
      <w:r w:rsidR="00CD0F0A">
        <w:rPr>
          <w:sz w:val="22"/>
          <w:szCs w:val="22"/>
        </w:rPr>
        <w:t xml:space="preserve">. Kent </w:t>
      </w:r>
      <w:r w:rsidRPr="00091B4B">
        <w:rPr>
          <w:sz w:val="22"/>
          <w:szCs w:val="22"/>
        </w:rPr>
        <w:t xml:space="preserve">Jennings and </w:t>
      </w:r>
      <w:r w:rsidR="00CD0F0A">
        <w:rPr>
          <w:sz w:val="22"/>
          <w:szCs w:val="22"/>
        </w:rPr>
        <w:t xml:space="preserve">Richard G. </w:t>
      </w:r>
      <w:r w:rsidRPr="00091B4B">
        <w:rPr>
          <w:sz w:val="22"/>
          <w:szCs w:val="22"/>
        </w:rPr>
        <w:t xml:space="preserve">Niemi, </w:t>
      </w:r>
      <w:r w:rsidRPr="00091B4B">
        <w:rPr>
          <w:i/>
          <w:sz w:val="22"/>
          <w:szCs w:val="22"/>
        </w:rPr>
        <w:t>Generation and Politics</w:t>
      </w:r>
      <w:r w:rsidR="00CD0F0A">
        <w:rPr>
          <w:sz w:val="22"/>
          <w:szCs w:val="22"/>
        </w:rPr>
        <w:t xml:space="preserve"> (Princeton, NJ: Princeton University Press </w:t>
      </w:r>
      <w:r w:rsidR="00AC7D81">
        <w:rPr>
          <w:sz w:val="22"/>
          <w:szCs w:val="22"/>
        </w:rPr>
        <w:t>1981</w:t>
      </w:r>
      <w:r w:rsidR="00CD0F0A">
        <w:rPr>
          <w:sz w:val="22"/>
          <w:szCs w:val="22"/>
        </w:rPr>
        <w:t>).</w:t>
      </w:r>
    </w:p>
  </w:endnote>
  <w:endnote w:id="16">
    <w:p w14:paraId="1C9579E9" w14:textId="77777777"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Gary C. Jacobson, </w:t>
      </w:r>
      <w:r w:rsidRPr="00091B4B">
        <w:rPr>
          <w:i/>
          <w:iCs/>
          <w:sz w:val="22"/>
          <w:szCs w:val="22"/>
        </w:rPr>
        <w:t xml:space="preserve">A Divider, </w:t>
      </w:r>
      <w:proofErr w:type="gramStart"/>
      <w:r w:rsidRPr="00091B4B">
        <w:rPr>
          <w:i/>
          <w:iCs/>
          <w:sz w:val="22"/>
          <w:szCs w:val="22"/>
        </w:rPr>
        <w:t>Not</w:t>
      </w:r>
      <w:proofErr w:type="gramEnd"/>
      <w:r w:rsidRPr="00091B4B">
        <w:rPr>
          <w:i/>
          <w:iCs/>
          <w:sz w:val="22"/>
          <w:szCs w:val="22"/>
        </w:rPr>
        <w:t xml:space="preserve"> a Uniter: George W. Bush and the American People</w:t>
      </w:r>
      <w:r w:rsidRPr="00091B4B">
        <w:rPr>
          <w:sz w:val="22"/>
          <w:szCs w:val="22"/>
        </w:rPr>
        <w:t xml:space="preserve"> (New York: Longman, 2006)</w:t>
      </w:r>
    </w:p>
  </w:endnote>
  <w:endnote w:id="17">
    <w:p w14:paraId="2D729C1D" w14:textId="77777777"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Patrick Fisher, </w:t>
      </w:r>
      <w:r w:rsidRPr="00091B4B">
        <w:rPr>
          <w:i/>
          <w:sz w:val="22"/>
          <w:szCs w:val="22"/>
        </w:rPr>
        <w:t>Demographic Gaps in American Political Behavior</w:t>
      </w:r>
      <w:r w:rsidRPr="00091B4B">
        <w:rPr>
          <w:sz w:val="22"/>
          <w:szCs w:val="22"/>
        </w:rPr>
        <w:t xml:space="preserve"> (Boulder, CO: Westview, 2014), chapter 6.</w:t>
      </w:r>
    </w:p>
  </w:endnote>
  <w:endnote w:id="18">
    <w:p w14:paraId="20DBCE6B" w14:textId="77777777"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Estimates based on exit polls conducted by Edison Research for the National Election Pool.</w:t>
      </w:r>
    </w:p>
  </w:endnote>
  <w:endnote w:id="19">
    <w:p w14:paraId="2B8A9618" w14:textId="2A761F11"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Gallup, “Presidential Job Approval Center</w:t>
      </w:r>
      <w:r w:rsidR="00DC78C0">
        <w:rPr>
          <w:sz w:val="22"/>
          <w:szCs w:val="22"/>
        </w:rPr>
        <w:t>,</w:t>
      </w:r>
      <w:r w:rsidRPr="00091B4B">
        <w:rPr>
          <w:sz w:val="22"/>
          <w:szCs w:val="22"/>
        </w:rPr>
        <w:t>”</w:t>
      </w:r>
      <w:r w:rsidR="00DC78C0">
        <w:rPr>
          <w:sz w:val="22"/>
          <w:szCs w:val="22"/>
        </w:rPr>
        <w:t xml:space="preserve"> accessed March 11, 2025.</w:t>
      </w:r>
    </w:p>
  </w:endnote>
  <w:endnote w:id="20">
    <w:p w14:paraId="7EACEB89" w14:textId="77777777"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w:t>
      </w:r>
      <w:r w:rsidRPr="00091B4B">
        <w:rPr>
          <w:rFonts w:eastAsia="Calibri"/>
          <w:sz w:val="22"/>
          <w:szCs w:val="22"/>
        </w:rPr>
        <w:t xml:space="preserve">According to CIRCLE analyses of the AP </w:t>
      </w:r>
      <w:proofErr w:type="spellStart"/>
      <w:r w:rsidRPr="00091B4B">
        <w:rPr>
          <w:rFonts w:eastAsia="Calibri"/>
          <w:sz w:val="22"/>
          <w:szCs w:val="22"/>
        </w:rPr>
        <w:t>VoteCast</w:t>
      </w:r>
      <w:proofErr w:type="spellEnd"/>
      <w:r w:rsidRPr="00091B4B">
        <w:rPr>
          <w:rFonts w:eastAsia="Calibri"/>
          <w:sz w:val="22"/>
          <w:szCs w:val="22"/>
        </w:rPr>
        <w:t xml:space="preserve"> Survey.</w:t>
      </w:r>
    </w:p>
  </w:endnote>
  <w:endnote w:id="21">
    <w:p w14:paraId="4AD4D849" w14:textId="77777777"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Yair </w:t>
      </w:r>
      <w:proofErr w:type="spellStart"/>
      <w:r w:rsidRPr="00091B4B">
        <w:rPr>
          <w:sz w:val="22"/>
          <w:szCs w:val="22"/>
        </w:rPr>
        <w:t>Ghitza</w:t>
      </w:r>
      <w:proofErr w:type="spellEnd"/>
      <w:r w:rsidRPr="00091B4B">
        <w:rPr>
          <w:sz w:val="22"/>
          <w:szCs w:val="22"/>
        </w:rPr>
        <w:t xml:space="preserve">, Andrew Gelman, and Jonathan Auerbach, “The Great Society, Reagan’s Revolution, and Generations of Presidential Voting,” </w:t>
      </w:r>
      <w:r w:rsidRPr="00091B4B">
        <w:rPr>
          <w:i/>
          <w:iCs/>
          <w:sz w:val="22"/>
          <w:szCs w:val="22"/>
        </w:rPr>
        <w:t>American Journal of Political Science</w:t>
      </w:r>
      <w:r w:rsidRPr="00091B4B">
        <w:rPr>
          <w:sz w:val="22"/>
          <w:szCs w:val="22"/>
        </w:rPr>
        <w:t xml:space="preserve"> 67 (2023): 520-537.</w:t>
      </w:r>
    </w:p>
  </w:endnote>
  <w:endnote w:id="22">
    <w:p w14:paraId="627A498D" w14:textId="050198B0"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Mathew Tyler and </w:t>
      </w:r>
      <w:proofErr w:type="spellStart"/>
      <w:r w:rsidRPr="00091B4B">
        <w:rPr>
          <w:sz w:val="22"/>
          <w:szCs w:val="22"/>
        </w:rPr>
        <w:t>Shanto</w:t>
      </w:r>
      <w:proofErr w:type="spellEnd"/>
      <w:r w:rsidRPr="00091B4B">
        <w:rPr>
          <w:sz w:val="22"/>
          <w:szCs w:val="22"/>
        </w:rPr>
        <w:t xml:space="preserve"> Iyengar, “Learning to Dislike Your Opponents: Political Socialization in the Era of Polarization,” </w:t>
      </w:r>
      <w:r w:rsidRPr="00091B4B">
        <w:rPr>
          <w:i/>
          <w:iCs/>
          <w:sz w:val="22"/>
          <w:szCs w:val="22"/>
        </w:rPr>
        <w:t>American Political Science Review</w:t>
      </w:r>
      <w:r w:rsidRPr="00091B4B">
        <w:rPr>
          <w:sz w:val="22"/>
          <w:szCs w:val="22"/>
        </w:rPr>
        <w:t xml:space="preserve"> 117 (2023): 347–54. </w:t>
      </w:r>
    </w:p>
  </w:endnote>
  <w:endnote w:id="23">
    <w:p w14:paraId="086488AF" w14:textId="6A24603D"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w:t>
      </w:r>
      <w:r w:rsidR="001615BF">
        <w:rPr>
          <w:sz w:val="22"/>
          <w:szCs w:val="22"/>
        </w:rPr>
        <w:t>Ibid.</w:t>
      </w:r>
    </w:p>
  </w:endnote>
  <w:endnote w:id="24">
    <w:p w14:paraId="13DC489D" w14:textId="77777777"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Author analysis of American National Election Studies data.</w:t>
      </w:r>
    </w:p>
  </w:endnote>
  <w:endnote w:id="25">
    <w:p w14:paraId="04DA7ADE" w14:textId="77777777" w:rsidR="000149F0" w:rsidRPr="00091B4B" w:rsidRDefault="000149F0" w:rsidP="000149F0">
      <w:pPr>
        <w:pStyle w:val="EndnoteText"/>
        <w:rPr>
          <w:sz w:val="22"/>
          <w:szCs w:val="22"/>
        </w:rPr>
      </w:pPr>
      <w:r w:rsidRPr="00091B4B">
        <w:rPr>
          <w:rStyle w:val="EndnoteReference"/>
          <w:sz w:val="22"/>
        </w:rPr>
        <w:endnoteRef/>
      </w:r>
      <w:r w:rsidRPr="00091B4B">
        <w:rPr>
          <w:sz w:val="22"/>
          <w:szCs w:val="22"/>
        </w:rPr>
        <w:t xml:space="preserve"> Gary Jacobsen and Jamie Carson, </w:t>
      </w:r>
      <w:r w:rsidRPr="00091B4B">
        <w:rPr>
          <w:i/>
          <w:iCs/>
          <w:sz w:val="22"/>
          <w:szCs w:val="22"/>
        </w:rPr>
        <w:t>The Politics of Congressional Elections</w:t>
      </w:r>
      <w:r w:rsidRPr="00091B4B">
        <w:rPr>
          <w:sz w:val="22"/>
          <w:szCs w:val="22"/>
        </w:rPr>
        <w:t>, 10</w:t>
      </w:r>
      <w:r w:rsidRPr="00091B4B">
        <w:rPr>
          <w:sz w:val="22"/>
          <w:szCs w:val="22"/>
          <w:vertAlign w:val="superscript"/>
        </w:rPr>
        <w:t>th</w:t>
      </w:r>
      <w:r w:rsidRPr="00091B4B">
        <w:rPr>
          <w:sz w:val="22"/>
          <w:szCs w:val="22"/>
        </w:rPr>
        <w:t xml:space="preserve"> edition (New York: Rowman &amp; Littlefield, 2019).</w:t>
      </w:r>
    </w:p>
  </w:endnote>
  <w:endnote w:id="26">
    <w:p w14:paraId="2D1976CE" w14:textId="77777777" w:rsidR="008A36D2" w:rsidRPr="00091B4B" w:rsidRDefault="008A36D2" w:rsidP="008A36D2">
      <w:pPr>
        <w:pStyle w:val="EndnoteText"/>
        <w:rPr>
          <w:sz w:val="22"/>
          <w:szCs w:val="22"/>
        </w:rPr>
      </w:pPr>
      <w:r w:rsidRPr="00091B4B">
        <w:rPr>
          <w:rStyle w:val="EndnoteReference"/>
          <w:sz w:val="22"/>
        </w:rPr>
        <w:endnoteRef/>
      </w:r>
      <w:r w:rsidRPr="00091B4B">
        <w:rPr>
          <w:sz w:val="22"/>
          <w:szCs w:val="22"/>
        </w:rPr>
        <w:t xml:space="preserve"> Stella M. Rouse and Ashley D. Ross, </w:t>
      </w:r>
      <w:r w:rsidRPr="00091B4B">
        <w:rPr>
          <w:i/>
          <w:sz w:val="22"/>
          <w:szCs w:val="22"/>
        </w:rPr>
        <w:t>The Politics of Millennials</w:t>
      </w:r>
      <w:r w:rsidRPr="00091B4B">
        <w:rPr>
          <w:sz w:val="22"/>
          <w:szCs w:val="22"/>
        </w:rPr>
        <w:t xml:space="preserve"> (Ann Arbor: University of Michigan Press, 2018).</w:t>
      </w:r>
    </w:p>
  </w:endnote>
  <w:endnote w:id="27">
    <w:p w14:paraId="1D9B48B0" w14:textId="77777777" w:rsidR="00920678" w:rsidRPr="00091B4B" w:rsidRDefault="00920678" w:rsidP="00920678">
      <w:pPr>
        <w:pStyle w:val="EndnoteText"/>
        <w:rPr>
          <w:sz w:val="22"/>
          <w:szCs w:val="22"/>
        </w:rPr>
      </w:pPr>
      <w:r w:rsidRPr="00091B4B">
        <w:rPr>
          <w:rStyle w:val="EndnoteReference"/>
          <w:sz w:val="22"/>
        </w:rPr>
        <w:endnoteRef/>
      </w:r>
      <w:r w:rsidRPr="00091B4B">
        <w:rPr>
          <w:sz w:val="22"/>
          <w:szCs w:val="22"/>
        </w:rPr>
        <w:t xml:space="preserve"> </w:t>
      </w:r>
      <w:r w:rsidRPr="00091B4B">
        <w:rPr>
          <w:sz w:val="22"/>
          <w:szCs w:val="22"/>
          <w:lang w:eastAsia="en-US"/>
        </w:rPr>
        <w:t xml:space="preserve">Emily A. West and Iyengar </w:t>
      </w:r>
      <w:proofErr w:type="spellStart"/>
      <w:r w:rsidRPr="00091B4B">
        <w:rPr>
          <w:sz w:val="22"/>
          <w:szCs w:val="22"/>
          <w:lang w:eastAsia="en-US"/>
        </w:rPr>
        <w:t>Shanto</w:t>
      </w:r>
      <w:proofErr w:type="spellEnd"/>
      <w:r w:rsidRPr="00091B4B">
        <w:rPr>
          <w:sz w:val="22"/>
          <w:szCs w:val="22"/>
          <w:lang w:eastAsia="en-US"/>
        </w:rPr>
        <w:t>, "Partisanship as a Social Identity: Implications for Polarization," </w:t>
      </w:r>
      <w:r w:rsidRPr="00091B4B">
        <w:rPr>
          <w:i/>
          <w:iCs/>
          <w:sz w:val="22"/>
          <w:szCs w:val="22"/>
          <w:lang w:eastAsia="en-US"/>
        </w:rPr>
        <w:t>Political Behavior</w:t>
      </w:r>
      <w:r w:rsidRPr="00091B4B">
        <w:rPr>
          <w:sz w:val="22"/>
          <w:szCs w:val="22"/>
          <w:lang w:eastAsia="en-US"/>
        </w:rPr>
        <w:t> 44 (2022): 807-838.</w:t>
      </w:r>
    </w:p>
  </w:endnote>
  <w:endnote w:id="28">
    <w:p w14:paraId="69403C89" w14:textId="77777777" w:rsidR="00920678" w:rsidRPr="00091B4B" w:rsidRDefault="00920678" w:rsidP="00920678">
      <w:pPr>
        <w:pStyle w:val="EndnoteText"/>
        <w:rPr>
          <w:sz w:val="22"/>
          <w:szCs w:val="22"/>
        </w:rPr>
      </w:pPr>
      <w:r w:rsidRPr="00091B4B">
        <w:rPr>
          <w:rStyle w:val="EndnoteReference"/>
          <w:sz w:val="22"/>
        </w:rPr>
        <w:endnoteRef/>
      </w:r>
      <w:r w:rsidRPr="00091B4B">
        <w:rPr>
          <w:sz w:val="22"/>
          <w:szCs w:val="22"/>
        </w:rPr>
        <w:t xml:space="preserve"> John Sides, Michael Tesler, and Lynn Vavrek, L. </w:t>
      </w:r>
      <w:r w:rsidRPr="00091B4B">
        <w:rPr>
          <w:i/>
          <w:iCs/>
          <w:sz w:val="22"/>
          <w:szCs w:val="22"/>
        </w:rPr>
        <w:t>Identity Crisis</w:t>
      </w:r>
      <w:r w:rsidRPr="00091B4B">
        <w:rPr>
          <w:sz w:val="22"/>
          <w:szCs w:val="22"/>
        </w:rPr>
        <w:t xml:space="preserve"> (Princeton, NJ: Princeton University Press, 2018).</w:t>
      </w:r>
    </w:p>
  </w:endnote>
  <w:endnote w:id="29">
    <w:p w14:paraId="605F413D" w14:textId="77777777" w:rsidR="00920678" w:rsidRPr="00091B4B" w:rsidRDefault="00920678" w:rsidP="00920678">
      <w:pPr>
        <w:pStyle w:val="EndnoteText"/>
        <w:rPr>
          <w:sz w:val="22"/>
          <w:szCs w:val="22"/>
        </w:rPr>
      </w:pPr>
      <w:r w:rsidRPr="00091B4B">
        <w:rPr>
          <w:rStyle w:val="EndnoteReference"/>
          <w:sz w:val="22"/>
        </w:rPr>
        <w:endnoteRef/>
      </w:r>
      <w:r w:rsidRPr="00091B4B">
        <w:rPr>
          <w:sz w:val="22"/>
          <w:szCs w:val="22"/>
        </w:rPr>
        <w:t xml:space="preserve"> Liran </w:t>
      </w:r>
      <w:proofErr w:type="spellStart"/>
      <w:r w:rsidRPr="00091B4B">
        <w:rPr>
          <w:sz w:val="22"/>
          <w:szCs w:val="22"/>
        </w:rPr>
        <w:t>Harsgor</w:t>
      </w:r>
      <w:proofErr w:type="spellEnd"/>
      <w:r w:rsidRPr="00091B4B">
        <w:rPr>
          <w:sz w:val="22"/>
          <w:szCs w:val="22"/>
        </w:rPr>
        <w:t xml:space="preserve">, “The Partisan Gender Gap in the United States?  A Generational Replacement?”  </w:t>
      </w:r>
      <w:r w:rsidRPr="00091B4B">
        <w:rPr>
          <w:i/>
          <w:iCs/>
          <w:sz w:val="22"/>
          <w:szCs w:val="22"/>
        </w:rPr>
        <w:t>Public Opinion Quarterly</w:t>
      </w:r>
      <w:r w:rsidRPr="00091B4B">
        <w:rPr>
          <w:sz w:val="22"/>
          <w:szCs w:val="22"/>
        </w:rPr>
        <w:t xml:space="preserve"> 82 (2018): 231-251.</w:t>
      </w:r>
    </w:p>
  </w:endnote>
  <w:endnote w:id="30">
    <w:p w14:paraId="4156A976" w14:textId="77777777" w:rsidR="00920678" w:rsidRPr="00091B4B" w:rsidRDefault="00920678" w:rsidP="00920678">
      <w:pPr>
        <w:pStyle w:val="EndnoteText"/>
        <w:rPr>
          <w:sz w:val="22"/>
          <w:szCs w:val="22"/>
        </w:rPr>
      </w:pPr>
      <w:r w:rsidRPr="00091B4B">
        <w:rPr>
          <w:rStyle w:val="EndnoteReference"/>
          <w:sz w:val="22"/>
        </w:rPr>
        <w:endnoteRef/>
      </w:r>
      <w:r w:rsidRPr="00091B4B">
        <w:rPr>
          <w:sz w:val="22"/>
          <w:szCs w:val="22"/>
        </w:rPr>
        <w:t xml:space="preserve"> Michael Hout and Claude S. Fischer, S., “Why More American Have No Religious Preference: Politics and Generations,” </w:t>
      </w:r>
      <w:r w:rsidRPr="00091B4B">
        <w:rPr>
          <w:i/>
          <w:iCs/>
          <w:sz w:val="22"/>
          <w:szCs w:val="22"/>
        </w:rPr>
        <w:t>American Sociological Review</w:t>
      </w:r>
      <w:r w:rsidRPr="00091B4B">
        <w:rPr>
          <w:sz w:val="22"/>
          <w:szCs w:val="22"/>
        </w:rPr>
        <w:t xml:space="preserve"> 67 (2002): 165-190.</w:t>
      </w:r>
    </w:p>
  </w:endnote>
  <w:endnote w:id="31">
    <w:p w14:paraId="7EE7B824"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Robert S. Erikson, Michael B. Macken, and James A. Stimson, </w:t>
      </w:r>
      <w:r w:rsidRPr="00091B4B">
        <w:rPr>
          <w:i/>
          <w:sz w:val="22"/>
          <w:szCs w:val="22"/>
        </w:rPr>
        <w:t>The Macro Polity</w:t>
      </w:r>
      <w:r w:rsidRPr="00091B4B">
        <w:rPr>
          <w:sz w:val="22"/>
          <w:szCs w:val="22"/>
        </w:rPr>
        <w:t xml:space="preserve"> (New York: Cambridge University Press, 2002), pp. 154-155.</w:t>
      </w:r>
    </w:p>
  </w:endnote>
  <w:endnote w:id="32">
    <w:p w14:paraId="1A90321E"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Cliff Zukin, Scott Keeter, Molly Andolina, Krista Jenkins, and Michael X. Delli </w:t>
      </w:r>
      <w:proofErr w:type="spellStart"/>
      <w:r w:rsidRPr="00091B4B">
        <w:rPr>
          <w:sz w:val="22"/>
          <w:szCs w:val="22"/>
        </w:rPr>
        <w:t>Carpini</w:t>
      </w:r>
      <w:proofErr w:type="spellEnd"/>
      <w:r w:rsidRPr="00091B4B">
        <w:rPr>
          <w:sz w:val="22"/>
          <w:szCs w:val="22"/>
        </w:rPr>
        <w:t xml:space="preserve">, </w:t>
      </w:r>
      <w:r w:rsidRPr="00091B4B">
        <w:rPr>
          <w:i/>
          <w:iCs/>
          <w:sz w:val="22"/>
          <w:szCs w:val="22"/>
        </w:rPr>
        <w:t>A New Engagement?  Political Participation, Civic Life, and the Changing American Citizen</w:t>
      </w:r>
      <w:r w:rsidRPr="00091B4B">
        <w:rPr>
          <w:sz w:val="22"/>
          <w:szCs w:val="22"/>
        </w:rPr>
        <w:t xml:space="preserve"> (New York: Oxford, 2006), pp. 10-12.</w:t>
      </w:r>
    </w:p>
  </w:endnote>
  <w:endnote w:id="33">
    <w:p w14:paraId="28DF7840"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Delli </w:t>
      </w:r>
      <w:proofErr w:type="spellStart"/>
      <w:r w:rsidRPr="00091B4B">
        <w:rPr>
          <w:sz w:val="22"/>
          <w:szCs w:val="22"/>
        </w:rPr>
        <w:t>Carpini</w:t>
      </w:r>
      <w:proofErr w:type="spellEnd"/>
      <w:r w:rsidRPr="00091B4B">
        <w:rPr>
          <w:sz w:val="22"/>
          <w:szCs w:val="22"/>
        </w:rPr>
        <w:t>, “Age and History: Generations and Sociopolitical Change.”</w:t>
      </w:r>
    </w:p>
  </w:endnote>
  <w:endnote w:id="34">
    <w:p w14:paraId="2014F071"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Laura Stoker and M. Kent Jennings, “Of Time and the Development of Partisan Polarization,” </w:t>
      </w:r>
      <w:r w:rsidRPr="00091B4B">
        <w:rPr>
          <w:i/>
          <w:iCs/>
          <w:sz w:val="22"/>
          <w:szCs w:val="22"/>
        </w:rPr>
        <w:t>American Journal of Political Science</w:t>
      </w:r>
      <w:r w:rsidRPr="00091B4B">
        <w:rPr>
          <w:sz w:val="22"/>
          <w:szCs w:val="22"/>
        </w:rPr>
        <w:t xml:space="preserve"> 52 (2008): 619-635.</w:t>
      </w:r>
    </w:p>
  </w:endnote>
  <w:endnote w:id="35">
    <w:p w14:paraId="5E58D393"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Donald P Green, Bradley Palmquist, and Eric Schickler, </w:t>
      </w:r>
      <w:r w:rsidRPr="00091B4B">
        <w:rPr>
          <w:i/>
          <w:sz w:val="22"/>
          <w:szCs w:val="22"/>
        </w:rPr>
        <w:t>Partisan Hearts and Minds</w:t>
      </w:r>
      <w:r w:rsidRPr="00091B4B">
        <w:rPr>
          <w:sz w:val="22"/>
          <w:szCs w:val="22"/>
        </w:rPr>
        <w:t xml:space="preserve"> (New Haven: Yale University Press, 2002), pp. 148-149.</w:t>
      </w:r>
    </w:p>
  </w:endnote>
  <w:endnote w:id="36">
    <w:p w14:paraId="10B994E8"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Robert D. Putnam, </w:t>
      </w:r>
      <w:r w:rsidRPr="00091B4B">
        <w:rPr>
          <w:i/>
          <w:sz w:val="22"/>
          <w:szCs w:val="22"/>
        </w:rPr>
        <w:t>Bowling Alone</w:t>
      </w:r>
      <w:r w:rsidRPr="00091B4B">
        <w:rPr>
          <w:sz w:val="22"/>
          <w:szCs w:val="22"/>
        </w:rPr>
        <w:t xml:space="preserve"> (New York: Simon and Schuster, 2000).</w:t>
      </w:r>
    </w:p>
  </w:endnote>
  <w:endnote w:id="37">
    <w:p w14:paraId="3A924E57"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Pippa Norris, </w:t>
      </w:r>
      <w:r w:rsidRPr="00091B4B">
        <w:rPr>
          <w:i/>
          <w:iCs/>
          <w:sz w:val="22"/>
          <w:szCs w:val="22"/>
        </w:rPr>
        <w:t>Democracy Deficit: Critical Citizens Revisited</w:t>
      </w:r>
      <w:r w:rsidRPr="00091B4B">
        <w:rPr>
          <w:sz w:val="22"/>
          <w:szCs w:val="22"/>
        </w:rPr>
        <w:t xml:space="preserve"> (New York: Cambridge University Press, 2011).</w:t>
      </w:r>
    </w:p>
  </w:endnote>
  <w:endnote w:id="38">
    <w:p w14:paraId="19D43314"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Stella M. Rouse and Ashley D. Ross, </w:t>
      </w:r>
      <w:r w:rsidRPr="00091B4B">
        <w:rPr>
          <w:i/>
          <w:sz w:val="22"/>
          <w:szCs w:val="22"/>
        </w:rPr>
        <w:t>The Politics of Millennials</w:t>
      </w:r>
      <w:r w:rsidRPr="00091B4B">
        <w:rPr>
          <w:sz w:val="22"/>
          <w:szCs w:val="22"/>
        </w:rPr>
        <w:t xml:space="preserve"> (Ann Arbor: University of Michigan Press, 2018), pp. 206-207.</w:t>
      </w:r>
    </w:p>
  </w:endnote>
  <w:endnote w:id="39">
    <w:p w14:paraId="7CB84713"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Russell J. Dalton, </w:t>
      </w:r>
      <w:r w:rsidRPr="00091B4B">
        <w:rPr>
          <w:i/>
          <w:sz w:val="22"/>
          <w:szCs w:val="22"/>
        </w:rPr>
        <w:t xml:space="preserve">The Good Citizen, </w:t>
      </w:r>
      <w:r w:rsidRPr="00091B4B">
        <w:rPr>
          <w:sz w:val="22"/>
          <w:szCs w:val="22"/>
        </w:rPr>
        <w:t>2</w:t>
      </w:r>
      <w:r w:rsidRPr="00091B4B">
        <w:rPr>
          <w:sz w:val="22"/>
          <w:szCs w:val="22"/>
          <w:vertAlign w:val="superscript"/>
        </w:rPr>
        <w:t>nd</w:t>
      </w:r>
      <w:r w:rsidRPr="00091B4B">
        <w:rPr>
          <w:sz w:val="22"/>
          <w:szCs w:val="22"/>
        </w:rPr>
        <w:t xml:space="preserve"> edition (Los Angeles: CQ Press, 2016).</w:t>
      </w:r>
    </w:p>
  </w:endnote>
  <w:endnote w:id="40">
    <w:p w14:paraId="448BA8AD" w14:textId="6879F979"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Jonathan Collins and Block Ray Jr., "Fired Up, Ready to Go: The Impact of Age, Campaign Enthusiasm, and Civic Duty on African American Voting," </w:t>
      </w:r>
      <w:r w:rsidRPr="00091B4B">
        <w:rPr>
          <w:i/>
          <w:iCs/>
          <w:sz w:val="22"/>
          <w:szCs w:val="22"/>
        </w:rPr>
        <w:t>Political Behavior</w:t>
      </w:r>
      <w:r w:rsidRPr="00091B4B">
        <w:rPr>
          <w:sz w:val="22"/>
          <w:szCs w:val="22"/>
        </w:rPr>
        <w:t> 42 (2020): 107-142.</w:t>
      </w:r>
    </w:p>
  </w:endnote>
  <w:endnote w:id="41">
    <w:p w14:paraId="3CD2C998"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Philip Bump, </w:t>
      </w:r>
      <w:r w:rsidRPr="00091B4B">
        <w:rPr>
          <w:i/>
          <w:iCs/>
          <w:sz w:val="22"/>
          <w:szCs w:val="22"/>
        </w:rPr>
        <w:t>The Aftermath: The Last Days of the Baby Boom and the Future of Power in America</w:t>
      </w:r>
      <w:r w:rsidRPr="00091B4B">
        <w:rPr>
          <w:sz w:val="22"/>
          <w:szCs w:val="22"/>
        </w:rPr>
        <w:t xml:space="preserve"> (New York: Viking, 2023).</w:t>
      </w:r>
    </w:p>
  </w:endnote>
  <w:endnote w:id="42">
    <w:p w14:paraId="7D8C9066"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Alberto Medina, “Gen Z Voted at a Higher Rate in 2022 than Previous Generations in their First Midterm Election,” Circle: Center for Information and Research on Civic Learning and Engagement, August 7, 2023.</w:t>
      </w:r>
    </w:p>
  </w:endnote>
  <w:endnote w:id="43">
    <w:p w14:paraId="148CA480"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Center of Information and Research on Civic Learning and Engagement, “Overall Youth Turnout Down from 2020 but Strong in Battleground States,” November 7, 2024.</w:t>
      </w:r>
    </w:p>
  </w:endnote>
  <w:endnote w:id="44">
    <w:p w14:paraId="728F7752" w14:textId="77777777" w:rsidR="00CA1671" w:rsidRPr="00091B4B" w:rsidRDefault="00CA1671" w:rsidP="00CA1671">
      <w:pPr>
        <w:pStyle w:val="EndnoteText"/>
        <w:rPr>
          <w:sz w:val="22"/>
          <w:szCs w:val="22"/>
        </w:rPr>
      </w:pPr>
      <w:r w:rsidRPr="00091B4B">
        <w:rPr>
          <w:rStyle w:val="EndnoteReference"/>
          <w:sz w:val="22"/>
        </w:rPr>
        <w:endnoteRef/>
      </w:r>
      <w:r w:rsidRPr="00091B4B">
        <w:rPr>
          <w:sz w:val="22"/>
          <w:szCs w:val="22"/>
        </w:rPr>
        <w:t xml:space="preserve"> Philip Bump, </w:t>
      </w:r>
      <w:r w:rsidRPr="00091B4B">
        <w:rPr>
          <w:i/>
          <w:iCs/>
          <w:sz w:val="22"/>
          <w:szCs w:val="22"/>
        </w:rPr>
        <w:t>The Aftermath: The Last Days of the Baby Boom and the Future of Power in America</w:t>
      </w:r>
      <w:r w:rsidRPr="00091B4B">
        <w:rPr>
          <w:sz w:val="22"/>
          <w:szCs w:val="22"/>
        </w:rPr>
        <w:t xml:space="preserve"> (New York: Viking, 2023).</w:t>
      </w:r>
    </w:p>
  </w:endnote>
  <w:endnote w:id="45">
    <w:p w14:paraId="7BB5E635" w14:textId="39202CF2" w:rsidR="00E500DF" w:rsidRPr="00091B4B" w:rsidRDefault="00E500DF" w:rsidP="00E500DF">
      <w:pPr>
        <w:keepNext/>
        <w:widowControl w:val="0"/>
        <w:autoSpaceDE w:val="0"/>
        <w:autoSpaceDN w:val="0"/>
        <w:adjustRightInd w:val="0"/>
        <w:spacing w:after="0" w:line="240" w:lineRule="auto"/>
        <w:rPr>
          <w:rFonts w:ascii="Times New Roman" w:hAnsi="Times New Roman" w:cs="Times New Roman"/>
        </w:rPr>
      </w:pPr>
      <w:r w:rsidRPr="00091B4B">
        <w:rPr>
          <w:rStyle w:val="EndnoteReference"/>
          <w:rFonts w:cs="Times New Roman"/>
        </w:rPr>
        <w:endnoteRef/>
      </w:r>
      <w:r w:rsidRPr="00091B4B">
        <w:rPr>
          <w:rFonts w:ascii="Times New Roman" w:hAnsi="Times New Roman" w:cs="Times New Roman"/>
        </w:rPr>
        <w:t xml:space="preserve"> </w:t>
      </w:r>
      <w:r w:rsidR="001615BF">
        <w:rPr>
          <w:rFonts w:ascii="Times New Roman" w:hAnsi="Times New Roman" w:cs="Times New Roman"/>
        </w:rPr>
        <w:t xml:space="preserve">Patrick </w:t>
      </w:r>
      <w:r w:rsidRPr="00091B4B">
        <w:rPr>
          <w:rFonts w:ascii="Times New Roman" w:hAnsi="Times New Roman" w:cs="Times New Roman"/>
        </w:rPr>
        <w:t>Fisher, “Generational Replacement and the Impending Transformation of the American Electorate</w:t>
      </w:r>
      <w:r w:rsidR="00AF40B9">
        <w:rPr>
          <w:rFonts w:ascii="Times New Roman" w:hAnsi="Times New Roman" w:cs="Times New Roman"/>
        </w:rPr>
        <w:t>,</w:t>
      </w:r>
      <w:r w:rsidRPr="00091B4B">
        <w:rPr>
          <w:rFonts w:ascii="Times New Roman" w:hAnsi="Times New Roman" w:cs="Times New Roman"/>
        </w:rPr>
        <w:t>”</w:t>
      </w:r>
      <w:r w:rsidR="00AF40B9">
        <w:rPr>
          <w:rFonts w:ascii="Times New Roman" w:hAnsi="Times New Roman" w:cs="Times New Roman"/>
        </w:rPr>
        <w:t xml:space="preserve"> </w:t>
      </w:r>
      <w:r w:rsidR="00AF40B9">
        <w:rPr>
          <w:rFonts w:ascii="Times New Roman" w:hAnsi="Times New Roman" w:cs="Times New Roman"/>
          <w:i/>
          <w:iCs/>
        </w:rPr>
        <w:t xml:space="preserve">Politics &amp; Policy </w:t>
      </w:r>
      <w:r w:rsidR="00F85249">
        <w:rPr>
          <w:rFonts w:ascii="Times New Roman" w:hAnsi="Times New Roman" w:cs="Times New Roman"/>
        </w:rPr>
        <w:t>48 (2020): 38-68.</w:t>
      </w:r>
      <w:r w:rsidR="004E11EC">
        <w:rPr>
          <w:rFonts w:ascii="Times New Roman" w:hAnsi="Times New Roman" w:cs="Times New Roman"/>
        </w:rPr>
        <w:t xml:space="preserve"> </w:t>
      </w:r>
    </w:p>
  </w:endnote>
  <w:endnote w:id="46">
    <w:p w14:paraId="0C4D702D" w14:textId="77777777" w:rsidR="00E500DF" w:rsidRPr="00642FC6" w:rsidRDefault="00E500DF" w:rsidP="00E500DF">
      <w:pPr>
        <w:pStyle w:val="EndnoteText"/>
        <w:rPr>
          <w:sz w:val="22"/>
          <w:szCs w:val="22"/>
        </w:rPr>
      </w:pPr>
      <w:r w:rsidRPr="00091B4B">
        <w:rPr>
          <w:rStyle w:val="EndnoteReference"/>
          <w:sz w:val="22"/>
        </w:rPr>
        <w:endnoteRef/>
      </w:r>
      <w:r w:rsidRPr="00091B4B">
        <w:rPr>
          <w:sz w:val="22"/>
          <w:szCs w:val="22"/>
        </w:rPr>
        <w:t xml:space="preserve"> Robert S. Erikson, Michael B. Macken, and James A. Stimson, </w:t>
      </w:r>
      <w:r w:rsidRPr="00091B4B">
        <w:rPr>
          <w:i/>
          <w:sz w:val="22"/>
          <w:szCs w:val="22"/>
        </w:rPr>
        <w:t>The Macro Polity</w:t>
      </w:r>
      <w:r w:rsidRPr="00091B4B">
        <w:rPr>
          <w:sz w:val="22"/>
          <w:szCs w:val="22"/>
        </w:rPr>
        <w:t xml:space="preserve"> (New York: Cambridge University Press, 2002), pp. 154-155.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MR12">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7659" w14:textId="77777777" w:rsidR="00A918D8" w:rsidRDefault="00A918D8" w:rsidP="007D67FE">
      <w:pPr>
        <w:spacing w:after="0" w:line="240" w:lineRule="auto"/>
      </w:pPr>
      <w:r>
        <w:separator/>
      </w:r>
    </w:p>
  </w:footnote>
  <w:footnote w:type="continuationSeparator" w:id="0">
    <w:p w14:paraId="6BFD5951" w14:textId="77777777" w:rsidR="00A918D8" w:rsidRDefault="00A918D8" w:rsidP="007D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838591"/>
      <w:docPartObj>
        <w:docPartGallery w:val="Page Numbers (Top of Page)"/>
        <w:docPartUnique/>
      </w:docPartObj>
    </w:sdtPr>
    <w:sdtEndPr>
      <w:rPr>
        <w:noProof/>
      </w:rPr>
    </w:sdtEndPr>
    <w:sdtContent>
      <w:p w14:paraId="7A439328" w14:textId="51BD7607" w:rsidR="009B7737" w:rsidRDefault="009B77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3B74C0" w14:textId="77777777" w:rsidR="007D67FE" w:rsidRDefault="007D6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FE"/>
    <w:rsid w:val="0000693C"/>
    <w:rsid w:val="000149F0"/>
    <w:rsid w:val="000163F8"/>
    <w:rsid w:val="000306D0"/>
    <w:rsid w:val="00032593"/>
    <w:rsid w:val="00041FF8"/>
    <w:rsid w:val="00044236"/>
    <w:rsid w:val="000466E5"/>
    <w:rsid w:val="0004731D"/>
    <w:rsid w:val="00051830"/>
    <w:rsid w:val="00054C0F"/>
    <w:rsid w:val="00054EA7"/>
    <w:rsid w:val="0006016F"/>
    <w:rsid w:val="00064AC1"/>
    <w:rsid w:val="000651F2"/>
    <w:rsid w:val="00065F88"/>
    <w:rsid w:val="00066DEB"/>
    <w:rsid w:val="00070D5D"/>
    <w:rsid w:val="000720EA"/>
    <w:rsid w:val="000722F2"/>
    <w:rsid w:val="00072654"/>
    <w:rsid w:val="00075404"/>
    <w:rsid w:val="00091B4B"/>
    <w:rsid w:val="000963D6"/>
    <w:rsid w:val="000A7588"/>
    <w:rsid w:val="000B024B"/>
    <w:rsid w:val="000B3EE4"/>
    <w:rsid w:val="000B5D94"/>
    <w:rsid w:val="000B79D1"/>
    <w:rsid w:val="000C08D3"/>
    <w:rsid w:val="000C589D"/>
    <w:rsid w:val="000D47A4"/>
    <w:rsid w:val="000D76E7"/>
    <w:rsid w:val="000E1848"/>
    <w:rsid w:val="000E3544"/>
    <w:rsid w:val="000E6006"/>
    <w:rsid w:val="0010292D"/>
    <w:rsid w:val="00107E80"/>
    <w:rsid w:val="00110F3D"/>
    <w:rsid w:val="00113F55"/>
    <w:rsid w:val="00120689"/>
    <w:rsid w:val="00123BFE"/>
    <w:rsid w:val="00125985"/>
    <w:rsid w:val="00125C5F"/>
    <w:rsid w:val="001344F8"/>
    <w:rsid w:val="00146952"/>
    <w:rsid w:val="00147289"/>
    <w:rsid w:val="00157939"/>
    <w:rsid w:val="001615BF"/>
    <w:rsid w:val="00162EA5"/>
    <w:rsid w:val="00163FD1"/>
    <w:rsid w:val="0016590A"/>
    <w:rsid w:val="00166FF5"/>
    <w:rsid w:val="00171006"/>
    <w:rsid w:val="00175E11"/>
    <w:rsid w:val="00190BEB"/>
    <w:rsid w:val="0019266C"/>
    <w:rsid w:val="001A3D4F"/>
    <w:rsid w:val="001A5EC7"/>
    <w:rsid w:val="001A5F6A"/>
    <w:rsid w:val="001B16DF"/>
    <w:rsid w:val="001B5C42"/>
    <w:rsid w:val="001B6B20"/>
    <w:rsid w:val="001D075D"/>
    <w:rsid w:val="001D1372"/>
    <w:rsid w:val="001D24DB"/>
    <w:rsid w:val="001D5B9C"/>
    <w:rsid w:val="001F1950"/>
    <w:rsid w:val="001F31DC"/>
    <w:rsid w:val="001F59C9"/>
    <w:rsid w:val="002001C1"/>
    <w:rsid w:val="00201606"/>
    <w:rsid w:val="002042A0"/>
    <w:rsid w:val="00215D50"/>
    <w:rsid w:val="00220800"/>
    <w:rsid w:val="00226AA8"/>
    <w:rsid w:val="0022746F"/>
    <w:rsid w:val="0023079E"/>
    <w:rsid w:val="00246F8B"/>
    <w:rsid w:val="00252223"/>
    <w:rsid w:val="002537C5"/>
    <w:rsid w:val="00261D3F"/>
    <w:rsid w:val="00263337"/>
    <w:rsid w:val="002712C6"/>
    <w:rsid w:val="00274D0D"/>
    <w:rsid w:val="00275135"/>
    <w:rsid w:val="0028088D"/>
    <w:rsid w:val="0028182B"/>
    <w:rsid w:val="0029371D"/>
    <w:rsid w:val="00294882"/>
    <w:rsid w:val="002A193A"/>
    <w:rsid w:val="002B119D"/>
    <w:rsid w:val="002B3269"/>
    <w:rsid w:val="002B7A1E"/>
    <w:rsid w:val="002C25A2"/>
    <w:rsid w:val="002C273B"/>
    <w:rsid w:val="002C28C6"/>
    <w:rsid w:val="002C2FE9"/>
    <w:rsid w:val="002C3BA4"/>
    <w:rsid w:val="002C610B"/>
    <w:rsid w:val="002D6265"/>
    <w:rsid w:val="002E00E8"/>
    <w:rsid w:val="002E6F84"/>
    <w:rsid w:val="002F0066"/>
    <w:rsid w:val="00300443"/>
    <w:rsid w:val="00305032"/>
    <w:rsid w:val="00310B48"/>
    <w:rsid w:val="003118B9"/>
    <w:rsid w:val="003123CB"/>
    <w:rsid w:val="0031339B"/>
    <w:rsid w:val="00315303"/>
    <w:rsid w:val="00316164"/>
    <w:rsid w:val="0032405B"/>
    <w:rsid w:val="003247C7"/>
    <w:rsid w:val="00324B66"/>
    <w:rsid w:val="00333D29"/>
    <w:rsid w:val="0036066C"/>
    <w:rsid w:val="00362467"/>
    <w:rsid w:val="00370753"/>
    <w:rsid w:val="00372FE3"/>
    <w:rsid w:val="0037697C"/>
    <w:rsid w:val="00376EBA"/>
    <w:rsid w:val="003810AB"/>
    <w:rsid w:val="00383F48"/>
    <w:rsid w:val="00396A18"/>
    <w:rsid w:val="003A131A"/>
    <w:rsid w:val="003A45A4"/>
    <w:rsid w:val="003B46A9"/>
    <w:rsid w:val="003B486D"/>
    <w:rsid w:val="003B68B5"/>
    <w:rsid w:val="003B6E3E"/>
    <w:rsid w:val="003D50CA"/>
    <w:rsid w:val="003D6546"/>
    <w:rsid w:val="003E079B"/>
    <w:rsid w:val="003E4792"/>
    <w:rsid w:val="003F1260"/>
    <w:rsid w:val="003F27CA"/>
    <w:rsid w:val="003F41D9"/>
    <w:rsid w:val="00405064"/>
    <w:rsid w:val="00425FDD"/>
    <w:rsid w:val="00430106"/>
    <w:rsid w:val="00430C89"/>
    <w:rsid w:val="00431902"/>
    <w:rsid w:val="00432C32"/>
    <w:rsid w:val="00435B6C"/>
    <w:rsid w:val="004405B4"/>
    <w:rsid w:val="00441C18"/>
    <w:rsid w:val="0044356F"/>
    <w:rsid w:val="00443DA6"/>
    <w:rsid w:val="004460B8"/>
    <w:rsid w:val="00450894"/>
    <w:rsid w:val="0045197C"/>
    <w:rsid w:val="004521DE"/>
    <w:rsid w:val="00454458"/>
    <w:rsid w:val="00460F6E"/>
    <w:rsid w:val="00470953"/>
    <w:rsid w:val="00472CC2"/>
    <w:rsid w:val="00475BD6"/>
    <w:rsid w:val="004821E0"/>
    <w:rsid w:val="00487079"/>
    <w:rsid w:val="0049151A"/>
    <w:rsid w:val="00492059"/>
    <w:rsid w:val="004927CC"/>
    <w:rsid w:val="004971B9"/>
    <w:rsid w:val="004B3F1B"/>
    <w:rsid w:val="004B4EEB"/>
    <w:rsid w:val="004C2CCE"/>
    <w:rsid w:val="004D2872"/>
    <w:rsid w:val="004D4B9F"/>
    <w:rsid w:val="004D7B4A"/>
    <w:rsid w:val="004E11EC"/>
    <w:rsid w:val="004E4ED4"/>
    <w:rsid w:val="004E67A9"/>
    <w:rsid w:val="004F68BD"/>
    <w:rsid w:val="004F7169"/>
    <w:rsid w:val="00503FF5"/>
    <w:rsid w:val="00505258"/>
    <w:rsid w:val="00525C06"/>
    <w:rsid w:val="00535AE2"/>
    <w:rsid w:val="005368E4"/>
    <w:rsid w:val="005372CB"/>
    <w:rsid w:val="00550A81"/>
    <w:rsid w:val="00551589"/>
    <w:rsid w:val="00552BED"/>
    <w:rsid w:val="00552EAA"/>
    <w:rsid w:val="00555BB2"/>
    <w:rsid w:val="005574FD"/>
    <w:rsid w:val="005578D5"/>
    <w:rsid w:val="00565034"/>
    <w:rsid w:val="00566758"/>
    <w:rsid w:val="00572DE3"/>
    <w:rsid w:val="00581549"/>
    <w:rsid w:val="0058429D"/>
    <w:rsid w:val="00591AEB"/>
    <w:rsid w:val="00591C3A"/>
    <w:rsid w:val="005962E7"/>
    <w:rsid w:val="005A1E90"/>
    <w:rsid w:val="005A4116"/>
    <w:rsid w:val="005A4914"/>
    <w:rsid w:val="005A4EAE"/>
    <w:rsid w:val="005A7247"/>
    <w:rsid w:val="005B16D3"/>
    <w:rsid w:val="005B1D3A"/>
    <w:rsid w:val="005B3F14"/>
    <w:rsid w:val="005B426D"/>
    <w:rsid w:val="005C1CB4"/>
    <w:rsid w:val="005E6479"/>
    <w:rsid w:val="005E739F"/>
    <w:rsid w:val="005F312D"/>
    <w:rsid w:val="005F5954"/>
    <w:rsid w:val="005F6D52"/>
    <w:rsid w:val="006012C8"/>
    <w:rsid w:val="00607C86"/>
    <w:rsid w:val="006126D0"/>
    <w:rsid w:val="00612E5E"/>
    <w:rsid w:val="0062001C"/>
    <w:rsid w:val="00631974"/>
    <w:rsid w:val="006328F3"/>
    <w:rsid w:val="00634A16"/>
    <w:rsid w:val="00642FC6"/>
    <w:rsid w:val="0065304B"/>
    <w:rsid w:val="00653F27"/>
    <w:rsid w:val="006556A6"/>
    <w:rsid w:val="006563BA"/>
    <w:rsid w:val="0067187F"/>
    <w:rsid w:val="00681A53"/>
    <w:rsid w:val="006857BB"/>
    <w:rsid w:val="00686D2F"/>
    <w:rsid w:val="0069767F"/>
    <w:rsid w:val="00697AD3"/>
    <w:rsid w:val="006A254C"/>
    <w:rsid w:val="006B6995"/>
    <w:rsid w:val="006B6D2D"/>
    <w:rsid w:val="006C1188"/>
    <w:rsid w:val="006C13F8"/>
    <w:rsid w:val="006C1DC5"/>
    <w:rsid w:val="006C2227"/>
    <w:rsid w:val="006D14F6"/>
    <w:rsid w:val="006D3783"/>
    <w:rsid w:val="006D574F"/>
    <w:rsid w:val="006E666A"/>
    <w:rsid w:val="006E77C9"/>
    <w:rsid w:val="006F4745"/>
    <w:rsid w:val="006F670D"/>
    <w:rsid w:val="00701DBC"/>
    <w:rsid w:val="007212A5"/>
    <w:rsid w:val="00722104"/>
    <w:rsid w:val="00722390"/>
    <w:rsid w:val="0072330E"/>
    <w:rsid w:val="00737605"/>
    <w:rsid w:val="007377BA"/>
    <w:rsid w:val="00740731"/>
    <w:rsid w:val="007475D8"/>
    <w:rsid w:val="007521F9"/>
    <w:rsid w:val="00765B6A"/>
    <w:rsid w:val="00772D8B"/>
    <w:rsid w:val="0077532D"/>
    <w:rsid w:val="0077677F"/>
    <w:rsid w:val="007811F2"/>
    <w:rsid w:val="00782F60"/>
    <w:rsid w:val="00793E25"/>
    <w:rsid w:val="00796A43"/>
    <w:rsid w:val="0079765A"/>
    <w:rsid w:val="007A2206"/>
    <w:rsid w:val="007A552A"/>
    <w:rsid w:val="007B7461"/>
    <w:rsid w:val="007C0588"/>
    <w:rsid w:val="007C300D"/>
    <w:rsid w:val="007C55DE"/>
    <w:rsid w:val="007C5C1A"/>
    <w:rsid w:val="007C6D02"/>
    <w:rsid w:val="007C7788"/>
    <w:rsid w:val="007D0849"/>
    <w:rsid w:val="007D67FE"/>
    <w:rsid w:val="007E434C"/>
    <w:rsid w:val="007F0322"/>
    <w:rsid w:val="007F66CB"/>
    <w:rsid w:val="00802339"/>
    <w:rsid w:val="008036E3"/>
    <w:rsid w:val="008149E2"/>
    <w:rsid w:val="008164CD"/>
    <w:rsid w:val="0082097E"/>
    <w:rsid w:val="00824227"/>
    <w:rsid w:val="008309A1"/>
    <w:rsid w:val="00831922"/>
    <w:rsid w:val="00834A56"/>
    <w:rsid w:val="008446EE"/>
    <w:rsid w:val="00850036"/>
    <w:rsid w:val="00850167"/>
    <w:rsid w:val="00852446"/>
    <w:rsid w:val="00853D25"/>
    <w:rsid w:val="00855680"/>
    <w:rsid w:val="0087040E"/>
    <w:rsid w:val="008730D6"/>
    <w:rsid w:val="0087537F"/>
    <w:rsid w:val="00875BF0"/>
    <w:rsid w:val="00876500"/>
    <w:rsid w:val="00880983"/>
    <w:rsid w:val="00880E71"/>
    <w:rsid w:val="008917C1"/>
    <w:rsid w:val="00893127"/>
    <w:rsid w:val="008A3423"/>
    <w:rsid w:val="008A36D2"/>
    <w:rsid w:val="008A4985"/>
    <w:rsid w:val="008B3B25"/>
    <w:rsid w:val="008B525D"/>
    <w:rsid w:val="008B6C95"/>
    <w:rsid w:val="008B73C8"/>
    <w:rsid w:val="008C27B7"/>
    <w:rsid w:val="008D38A9"/>
    <w:rsid w:val="008E1302"/>
    <w:rsid w:val="009005C7"/>
    <w:rsid w:val="00903A7B"/>
    <w:rsid w:val="00903A9D"/>
    <w:rsid w:val="00920678"/>
    <w:rsid w:val="009315FD"/>
    <w:rsid w:val="00931621"/>
    <w:rsid w:val="00935D66"/>
    <w:rsid w:val="00935F28"/>
    <w:rsid w:val="00944F4F"/>
    <w:rsid w:val="009567D8"/>
    <w:rsid w:val="0096315E"/>
    <w:rsid w:val="00973AC4"/>
    <w:rsid w:val="00975FC2"/>
    <w:rsid w:val="009807B5"/>
    <w:rsid w:val="00981652"/>
    <w:rsid w:val="00982822"/>
    <w:rsid w:val="009870EB"/>
    <w:rsid w:val="009921E5"/>
    <w:rsid w:val="009978BD"/>
    <w:rsid w:val="009A69E1"/>
    <w:rsid w:val="009B14D5"/>
    <w:rsid w:val="009B7737"/>
    <w:rsid w:val="009C4E11"/>
    <w:rsid w:val="009D2ED0"/>
    <w:rsid w:val="009D50E1"/>
    <w:rsid w:val="009D55AF"/>
    <w:rsid w:val="009E1877"/>
    <w:rsid w:val="009E61A1"/>
    <w:rsid w:val="009E736A"/>
    <w:rsid w:val="009F3F81"/>
    <w:rsid w:val="00A0398C"/>
    <w:rsid w:val="00A21AC9"/>
    <w:rsid w:val="00A23C23"/>
    <w:rsid w:val="00A30541"/>
    <w:rsid w:val="00A30628"/>
    <w:rsid w:val="00A328C5"/>
    <w:rsid w:val="00A35B5E"/>
    <w:rsid w:val="00A373CD"/>
    <w:rsid w:val="00A479AF"/>
    <w:rsid w:val="00A52474"/>
    <w:rsid w:val="00A54ACE"/>
    <w:rsid w:val="00A55091"/>
    <w:rsid w:val="00A57248"/>
    <w:rsid w:val="00A60189"/>
    <w:rsid w:val="00A73ED1"/>
    <w:rsid w:val="00A77E89"/>
    <w:rsid w:val="00A77F4E"/>
    <w:rsid w:val="00A82578"/>
    <w:rsid w:val="00A918D8"/>
    <w:rsid w:val="00A931A3"/>
    <w:rsid w:val="00AA07E2"/>
    <w:rsid w:val="00AA1D5D"/>
    <w:rsid w:val="00AA340E"/>
    <w:rsid w:val="00AA4447"/>
    <w:rsid w:val="00AA4E06"/>
    <w:rsid w:val="00AA6DF1"/>
    <w:rsid w:val="00AB5CFB"/>
    <w:rsid w:val="00AB7FCC"/>
    <w:rsid w:val="00AC1A46"/>
    <w:rsid w:val="00AC2EE8"/>
    <w:rsid w:val="00AC7D81"/>
    <w:rsid w:val="00AD0C62"/>
    <w:rsid w:val="00AD5902"/>
    <w:rsid w:val="00AD629D"/>
    <w:rsid w:val="00AE1201"/>
    <w:rsid w:val="00AE526D"/>
    <w:rsid w:val="00AF185F"/>
    <w:rsid w:val="00AF2D7F"/>
    <w:rsid w:val="00AF40B9"/>
    <w:rsid w:val="00AF460E"/>
    <w:rsid w:val="00AF6D96"/>
    <w:rsid w:val="00B05873"/>
    <w:rsid w:val="00B12644"/>
    <w:rsid w:val="00B13181"/>
    <w:rsid w:val="00B17199"/>
    <w:rsid w:val="00B20F3E"/>
    <w:rsid w:val="00B23E33"/>
    <w:rsid w:val="00B514CA"/>
    <w:rsid w:val="00B56CE1"/>
    <w:rsid w:val="00B603A6"/>
    <w:rsid w:val="00B66743"/>
    <w:rsid w:val="00B77733"/>
    <w:rsid w:val="00B8248E"/>
    <w:rsid w:val="00B95D63"/>
    <w:rsid w:val="00BA0678"/>
    <w:rsid w:val="00BA0992"/>
    <w:rsid w:val="00BA3D62"/>
    <w:rsid w:val="00BA4F78"/>
    <w:rsid w:val="00BB13D1"/>
    <w:rsid w:val="00BB1588"/>
    <w:rsid w:val="00BB17BC"/>
    <w:rsid w:val="00BB657A"/>
    <w:rsid w:val="00BC43E3"/>
    <w:rsid w:val="00BD05B8"/>
    <w:rsid w:val="00BD5E47"/>
    <w:rsid w:val="00BE205B"/>
    <w:rsid w:val="00BE51CB"/>
    <w:rsid w:val="00BE7DD8"/>
    <w:rsid w:val="00BF0767"/>
    <w:rsid w:val="00C0061B"/>
    <w:rsid w:val="00C17483"/>
    <w:rsid w:val="00C20723"/>
    <w:rsid w:val="00C41E60"/>
    <w:rsid w:val="00C42431"/>
    <w:rsid w:val="00C426AA"/>
    <w:rsid w:val="00C54792"/>
    <w:rsid w:val="00C55E85"/>
    <w:rsid w:val="00C64622"/>
    <w:rsid w:val="00C703D8"/>
    <w:rsid w:val="00C90097"/>
    <w:rsid w:val="00C92E4F"/>
    <w:rsid w:val="00C93662"/>
    <w:rsid w:val="00C95DD1"/>
    <w:rsid w:val="00C96C01"/>
    <w:rsid w:val="00CA13BF"/>
    <w:rsid w:val="00CA1671"/>
    <w:rsid w:val="00CA5264"/>
    <w:rsid w:val="00CC7D64"/>
    <w:rsid w:val="00CD0F0A"/>
    <w:rsid w:val="00CD2573"/>
    <w:rsid w:val="00CD2FFC"/>
    <w:rsid w:val="00CD62C7"/>
    <w:rsid w:val="00CE052B"/>
    <w:rsid w:val="00CE3E34"/>
    <w:rsid w:val="00CE7174"/>
    <w:rsid w:val="00D04A03"/>
    <w:rsid w:val="00D04E19"/>
    <w:rsid w:val="00D106DA"/>
    <w:rsid w:val="00D30F35"/>
    <w:rsid w:val="00D31667"/>
    <w:rsid w:val="00D4001C"/>
    <w:rsid w:val="00D430AD"/>
    <w:rsid w:val="00D521B3"/>
    <w:rsid w:val="00D62D8B"/>
    <w:rsid w:val="00D6597F"/>
    <w:rsid w:val="00D66851"/>
    <w:rsid w:val="00D710EF"/>
    <w:rsid w:val="00D73E68"/>
    <w:rsid w:val="00D81AE0"/>
    <w:rsid w:val="00D8345E"/>
    <w:rsid w:val="00D85AB1"/>
    <w:rsid w:val="00D862D2"/>
    <w:rsid w:val="00D87A5E"/>
    <w:rsid w:val="00D87E16"/>
    <w:rsid w:val="00D94A51"/>
    <w:rsid w:val="00DA0950"/>
    <w:rsid w:val="00DA2A8F"/>
    <w:rsid w:val="00DB131E"/>
    <w:rsid w:val="00DB1659"/>
    <w:rsid w:val="00DC78C0"/>
    <w:rsid w:val="00DF14D9"/>
    <w:rsid w:val="00E039B2"/>
    <w:rsid w:val="00E07E1C"/>
    <w:rsid w:val="00E14F64"/>
    <w:rsid w:val="00E174B3"/>
    <w:rsid w:val="00E2423B"/>
    <w:rsid w:val="00E25A38"/>
    <w:rsid w:val="00E26DCF"/>
    <w:rsid w:val="00E33AC9"/>
    <w:rsid w:val="00E424F6"/>
    <w:rsid w:val="00E43F51"/>
    <w:rsid w:val="00E500DF"/>
    <w:rsid w:val="00E53E57"/>
    <w:rsid w:val="00E60DDB"/>
    <w:rsid w:val="00E61F1A"/>
    <w:rsid w:val="00E63EA5"/>
    <w:rsid w:val="00E6601A"/>
    <w:rsid w:val="00E679AC"/>
    <w:rsid w:val="00E7480F"/>
    <w:rsid w:val="00E81683"/>
    <w:rsid w:val="00E846E8"/>
    <w:rsid w:val="00E9257E"/>
    <w:rsid w:val="00EA2836"/>
    <w:rsid w:val="00EA585A"/>
    <w:rsid w:val="00EB2FDF"/>
    <w:rsid w:val="00EB321A"/>
    <w:rsid w:val="00EC626A"/>
    <w:rsid w:val="00EC7898"/>
    <w:rsid w:val="00ED388A"/>
    <w:rsid w:val="00ED499C"/>
    <w:rsid w:val="00ED7789"/>
    <w:rsid w:val="00EE39CC"/>
    <w:rsid w:val="00EE44C9"/>
    <w:rsid w:val="00EE5CDF"/>
    <w:rsid w:val="00EF2034"/>
    <w:rsid w:val="00F0313C"/>
    <w:rsid w:val="00F04E2C"/>
    <w:rsid w:val="00F13A91"/>
    <w:rsid w:val="00F15E98"/>
    <w:rsid w:val="00F208A2"/>
    <w:rsid w:val="00F26135"/>
    <w:rsid w:val="00F302F7"/>
    <w:rsid w:val="00F34487"/>
    <w:rsid w:val="00F3452A"/>
    <w:rsid w:val="00F34D67"/>
    <w:rsid w:val="00F43F27"/>
    <w:rsid w:val="00F47508"/>
    <w:rsid w:val="00F50F82"/>
    <w:rsid w:val="00F532AE"/>
    <w:rsid w:val="00F62B01"/>
    <w:rsid w:val="00F63C15"/>
    <w:rsid w:val="00F85249"/>
    <w:rsid w:val="00F85F9A"/>
    <w:rsid w:val="00F907CD"/>
    <w:rsid w:val="00F90F6D"/>
    <w:rsid w:val="00FA2560"/>
    <w:rsid w:val="00FA2ED5"/>
    <w:rsid w:val="00FB072A"/>
    <w:rsid w:val="00FB0EE9"/>
    <w:rsid w:val="00FB479F"/>
    <w:rsid w:val="00FB7AD9"/>
    <w:rsid w:val="00FC37C7"/>
    <w:rsid w:val="00FC5330"/>
    <w:rsid w:val="00FC5A60"/>
    <w:rsid w:val="00FD3CCA"/>
    <w:rsid w:val="00FD40C0"/>
    <w:rsid w:val="00FD794B"/>
    <w:rsid w:val="00FE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F987A"/>
  <w15:chartTrackingRefBased/>
  <w15:docId w15:val="{3537D17C-1D66-4B68-AB20-397F96B0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7FE"/>
    <w:rPr>
      <w:rFonts w:eastAsiaTheme="majorEastAsia" w:cstheme="majorBidi"/>
      <w:color w:val="272727" w:themeColor="text1" w:themeTint="D8"/>
    </w:rPr>
  </w:style>
  <w:style w:type="paragraph" w:styleId="Title">
    <w:name w:val="Title"/>
    <w:basedOn w:val="Normal"/>
    <w:next w:val="Normal"/>
    <w:link w:val="TitleChar"/>
    <w:uiPriority w:val="10"/>
    <w:qFormat/>
    <w:rsid w:val="007D6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7FE"/>
    <w:pPr>
      <w:spacing w:before="160"/>
      <w:jc w:val="center"/>
    </w:pPr>
    <w:rPr>
      <w:i/>
      <w:iCs/>
      <w:color w:val="404040" w:themeColor="text1" w:themeTint="BF"/>
    </w:rPr>
  </w:style>
  <w:style w:type="character" w:customStyle="1" w:styleId="QuoteChar">
    <w:name w:val="Quote Char"/>
    <w:basedOn w:val="DefaultParagraphFont"/>
    <w:link w:val="Quote"/>
    <w:uiPriority w:val="29"/>
    <w:rsid w:val="007D67FE"/>
    <w:rPr>
      <w:i/>
      <w:iCs/>
      <w:color w:val="404040" w:themeColor="text1" w:themeTint="BF"/>
    </w:rPr>
  </w:style>
  <w:style w:type="paragraph" w:styleId="ListParagraph">
    <w:name w:val="List Paragraph"/>
    <w:basedOn w:val="Normal"/>
    <w:uiPriority w:val="34"/>
    <w:qFormat/>
    <w:rsid w:val="007D67FE"/>
    <w:pPr>
      <w:ind w:left="720"/>
      <w:contextualSpacing/>
    </w:pPr>
  </w:style>
  <w:style w:type="character" w:styleId="IntenseEmphasis">
    <w:name w:val="Intense Emphasis"/>
    <w:basedOn w:val="DefaultParagraphFont"/>
    <w:uiPriority w:val="21"/>
    <w:qFormat/>
    <w:rsid w:val="007D67FE"/>
    <w:rPr>
      <w:i/>
      <w:iCs/>
      <w:color w:val="0F4761" w:themeColor="accent1" w:themeShade="BF"/>
    </w:rPr>
  </w:style>
  <w:style w:type="paragraph" w:styleId="IntenseQuote">
    <w:name w:val="Intense Quote"/>
    <w:basedOn w:val="Normal"/>
    <w:next w:val="Normal"/>
    <w:link w:val="IntenseQuoteChar"/>
    <w:uiPriority w:val="30"/>
    <w:qFormat/>
    <w:rsid w:val="007D6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7FE"/>
    <w:rPr>
      <w:i/>
      <w:iCs/>
      <w:color w:val="0F4761" w:themeColor="accent1" w:themeShade="BF"/>
    </w:rPr>
  </w:style>
  <w:style w:type="character" w:styleId="IntenseReference">
    <w:name w:val="Intense Reference"/>
    <w:basedOn w:val="DefaultParagraphFont"/>
    <w:uiPriority w:val="32"/>
    <w:qFormat/>
    <w:rsid w:val="007D67FE"/>
    <w:rPr>
      <w:b/>
      <w:bCs/>
      <w:smallCaps/>
      <w:color w:val="0F4761" w:themeColor="accent1" w:themeShade="BF"/>
      <w:spacing w:val="5"/>
    </w:rPr>
  </w:style>
  <w:style w:type="character" w:styleId="EndnoteReference">
    <w:name w:val="endnote reference"/>
    <w:uiPriority w:val="99"/>
    <w:rsid w:val="007D67FE"/>
    <w:rPr>
      <w:rFonts w:ascii="Times New Roman" w:hAnsi="Times New Roman"/>
      <w:caps w:val="0"/>
      <w:smallCaps w:val="0"/>
      <w:strike w:val="0"/>
      <w:dstrike w:val="0"/>
      <w:vanish w:val="0"/>
      <w:color w:val="000000"/>
      <w:szCs w:val="22"/>
      <w:vertAlign w:val="superscript"/>
      <w:lang w:val="en" w:eastAsia="en-US"/>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Normal"/>
    <w:link w:val="EndnoteTextChar"/>
    <w:uiPriority w:val="99"/>
    <w:rsid w:val="007D67FE"/>
    <w:pPr>
      <w:spacing w:after="0" w:line="240" w:lineRule="auto"/>
    </w:pPr>
    <w:rPr>
      <w:rFonts w:ascii="Times New Roman" w:eastAsia="SimSu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uiPriority w:val="99"/>
    <w:rsid w:val="007D67FE"/>
    <w:rPr>
      <w:rFonts w:ascii="Times New Roman" w:eastAsia="SimSun" w:hAnsi="Times New Roman" w:cs="Times New Roman"/>
      <w:kern w:val="0"/>
      <w:sz w:val="20"/>
      <w:szCs w:val="20"/>
      <w:lang w:eastAsia="zh-CN"/>
      <w14:ligatures w14:val="none"/>
    </w:rPr>
  </w:style>
  <w:style w:type="character" w:styleId="Hyperlink">
    <w:name w:val="Hyperlink"/>
    <w:basedOn w:val="DefaultParagraphFont"/>
    <w:uiPriority w:val="99"/>
    <w:unhideWhenUsed/>
    <w:rsid w:val="007D67FE"/>
    <w:rPr>
      <w:color w:val="0000FF"/>
      <w:u w:val="single"/>
    </w:rPr>
  </w:style>
  <w:style w:type="character" w:customStyle="1" w:styleId="author">
    <w:name w:val="author"/>
    <w:basedOn w:val="DefaultParagraphFont"/>
    <w:rsid w:val="007D67FE"/>
  </w:style>
  <w:style w:type="character" w:customStyle="1" w:styleId="pubyear">
    <w:name w:val="pubyear"/>
    <w:basedOn w:val="DefaultParagraphFont"/>
    <w:rsid w:val="007D67FE"/>
  </w:style>
  <w:style w:type="character" w:customStyle="1" w:styleId="articletitle">
    <w:name w:val="articletitle"/>
    <w:basedOn w:val="DefaultParagraphFont"/>
    <w:rsid w:val="007D67FE"/>
  </w:style>
  <w:style w:type="character" w:customStyle="1" w:styleId="vol">
    <w:name w:val="vol"/>
    <w:basedOn w:val="DefaultParagraphFont"/>
    <w:rsid w:val="007D67FE"/>
  </w:style>
  <w:style w:type="character" w:customStyle="1" w:styleId="citedissue">
    <w:name w:val="citedissue"/>
    <w:basedOn w:val="DefaultParagraphFont"/>
    <w:rsid w:val="007D67FE"/>
  </w:style>
  <w:style w:type="character" w:customStyle="1" w:styleId="pagefirst">
    <w:name w:val="pagefirst"/>
    <w:basedOn w:val="DefaultParagraphFont"/>
    <w:rsid w:val="007D67FE"/>
  </w:style>
  <w:style w:type="character" w:customStyle="1" w:styleId="pagelast">
    <w:name w:val="pagelast"/>
    <w:basedOn w:val="DefaultParagraphFont"/>
    <w:rsid w:val="007D67FE"/>
  </w:style>
  <w:style w:type="paragraph" w:styleId="Header">
    <w:name w:val="header"/>
    <w:basedOn w:val="Normal"/>
    <w:link w:val="HeaderChar"/>
    <w:uiPriority w:val="99"/>
    <w:unhideWhenUsed/>
    <w:rsid w:val="007D6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7FE"/>
  </w:style>
  <w:style w:type="paragraph" w:styleId="Footer">
    <w:name w:val="footer"/>
    <w:basedOn w:val="Normal"/>
    <w:link w:val="FooterChar"/>
    <w:uiPriority w:val="99"/>
    <w:unhideWhenUsed/>
    <w:rsid w:val="007D6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7FE"/>
  </w:style>
  <w:style w:type="paragraph" w:styleId="NormalWeb">
    <w:name w:val="Normal (Web)"/>
    <w:basedOn w:val="Normal"/>
    <w:uiPriority w:val="99"/>
    <w:semiHidden/>
    <w:unhideWhenUsed/>
    <w:rsid w:val="009F3F81"/>
    <w:rPr>
      <w:rFonts w:ascii="Times New Roman" w:hAnsi="Times New Roman" w:cs="Times New Roman"/>
      <w:sz w:val="24"/>
      <w:szCs w:val="24"/>
    </w:rPr>
  </w:style>
  <w:style w:type="character" w:customStyle="1" w:styleId="string-name">
    <w:name w:val="string-name"/>
    <w:basedOn w:val="DefaultParagraphFont"/>
    <w:rsid w:val="00CA5264"/>
  </w:style>
  <w:style w:type="character" w:customStyle="1" w:styleId="surname">
    <w:name w:val="surname"/>
    <w:basedOn w:val="DefaultParagraphFont"/>
    <w:rsid w:val="00CA5264"/>
  </w:style>
  <w:style w:type="character" w:customStyle="1" w:styleId="given-names">
    <w:name w:val="given-names"/>
    <w:basedOn w:val="DefaultParagraphFont"/>
    <w:rsid w:val="00CA5264"/>
  </w:style>
  <w:style w:type="character" w:customStyle="1" w:styleId="article-title">
    <w:name w:val="article-title"/>
    <w:basedOn w:val="DefaultParagraphFont"/>
    <w:rsid w:val="00CA5264"/>
  </w:style>
  <w:style w:type="character" w:customStyle="1" w:styleId="source">
    <w:name w:val="source"/>
    <w:basedOn w:val="DefaultParagraphFont"/>
    <w:rsid w:val="00CA5264"/>
  </w:style>
  <w:style w:type="character" w:customStyle="1" w:styleId="volume">
    <w:name w:val="volume"/>
    <w:basedOn w:val="DefaultParagraphFont"/>
    <w:rsid w:val="00CA5264"/>
  </w:style>
  <w:style w:type="character" w:customStyle="1" w:styleId="issue">
    <w:name w:val="issue"/>
    <w:basedOn w:val="DefaultParagraphFont"/>
    <w:rsid w:val="00CA5264"/>
  </w:style>
  <w:style w:type="character" w:customStyle="1" w:styleId="fpage">
    <w:name w:val="fpage"/>
    <w:basedOn w:val="DefaultParagraphFont"/>
    <w:rsid w:val="00CA5264"/>
  </w:style>
  <w:style w:type="character" w:customStyle="1" w:styleId="chaptertitle">
    <w:name w:val="chaptertitle"/>
    <w:basedOn w:val="DefaultParagraphFont"/>
    <w:rsid w:val="003E4792"/>
  </w:style>
  <w:style w:type="character" w:customStyle="1" w:styleId="booktitle">
    <w:name w:val="booktitle"/>
    <w:basedOn w:val="DefaultParagraphFont"/>
    <w:rsid w:val="003E4792"/>
  </w:style>
  <w:style w:type="character" w:customStyle="1" w:styleId="editor">
    <w:name w:val="editor"/>
    <w:basedOn w:val="DefaultParagraphFont"/>
    <w:rsid w:val="003E4792"/>
  </w:style>
  <w:style w:type="character" w:customStyle="1" w:styleId="publisherlocation">
    <w:name w:val="publisherlocation"/>
    <w:basedOn w:val="DefaultParagraphFont"/>
    <w:rsid w:val="003E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01703">
      <w:bodyDiv w:val="1"/>
      <w:marLeft w:val="0"/>
      <w:marRight w:val="0"/>
      <w:marTop w:val="0"/>
      <w:marBottom w:val="0"/>
      <w:divBdr>
        <w:top w:val="none" w:sz="0" w:space="0" w:color="auto"/>
        <w:left w:val="none" w:sz="0" w:space="0" w:color="auto"/>
        <w:bottom w:val="none" w:sz="0" w:space="0" w:color="auto"/>
        <w:right w:val="none" w:sz="0" w:space="0" w:color="auto"/>
      </w:divBdr>
    </w:div>
    <w:div w:id="199930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66310107462983"/>
          <c:y val="0.10591231651599106"/>
          <c:w val="0.82280167809212523"/>
          <c:h val="0.72398487243503573"/>
        </c:manualLayout>
      </c:layout>
      <c:barChart>
        <c:barDir val="col"/>
        <c:grouping val="clustered"/>
        <c:varyColors val="0"/>
        <c:ser>
          <c:idx val="2"/>
          <c:order val="0"/>
          <c:tx>
            <c:strRef>
              <c:f>Sheet1!$B$3</c:f>
              <c:strCache>
                <c:ptCount val="1"/>
                <c:pt idx="0">
                  <c:v>1952-2000</c:v>
                </c:pt>
              </c:strCache>
            </c:strRef>
          </c:tx>
          <c:spPr>
            <a:solidFill>
              <a:srgbClr val="C00000"/>
            </a:solidFill>
          </c:spPr>
          <c:invertIfNegative val="0"/>
          <c:cat>
            <c:strRef>
              <c:f>Sheet1!$A$4:$A$8</c:f>
              <c:strCache>
                <c:ptCount val="5"/>
                <c:pt idx="0">
                  <c:v>18-29</c:v>
                </c:pt>
                <c:pt idx="1">
                  <c:v>30-39</c:v>
                </c:pt>
                <c:pt idx="2">
                  <c:v>40-49</c:v>
                </c:pt>
                <c:pt idx="3">
                  <c:v>50-64</c:v>
                </c:pt>
                <c:pt idx="4">
                  <c:v>65+</c:v>
                </c:pt>
              </c:strCache>
            </c:strRef>
          </c:cat>
          <c:val>
            <c:numRef>
              <c:f>Sheet1!$B$4:$B$8</c:f>
              <c:numCache>
                <c:formatCode>General</c:formatCode>
                <c:ptCount val="5"/>
                <c:pt idx="0">
                  <c:v>1.9</c:v>
                </c:pt>
                <c:pt idx="1">
                  <c:v>-1.1000000000000001</c:v>
                </c:pt>
                <c:pt idx="2">
                  <c:v>-0.1</c:v>
                </c:pt>
                <c:pt idx="3">
                  <c:v>-0.6</c:v>
                </c:pt>
                <c:pt idx="4">
                  <c:v>-0.2</c:v>
                </c:pt>
              </c:numCache>
            </c:numRef>
          </c:val>
          <c:extLst>
            <c:ext xmlns:c16="http://schemas.microsoft.com/office/drawing/2014/chart" uri="{C3380CC4-5D6E-409C-BE32-E72D297353CC}">
              <c16:uniqueId val="{00000000-6D51-4D09-B234-6D330232A502}"/>
            </c:ext>
          </c:extLst>
        </c:ser>
        <c:ser>
          <c:idx val="0"/>
          <c:order val="1"/>
          <c:tx>
            <c:strRef>
              <c:f>Sheet1!$C$3</c:f>
              <c:strCache>
                <c:ptCount val="1"/>
                <c:pt idx="0">
                  <c:v>2004-2024</c:v>
                </c:pt>
              </c:strCache>
            </c:strRef>
          </c:tx>
          <c:spPr>
            <a:solidFill>
              <a:schemeClr val="accent5">
                <a:lumMod val="60000"/>
                <a:lumOff val="40000"/>
              </a:schemeClr>
            </a:solidFill>
            <a:ln>
              <a:solidFill>
                <a:schemeClr val="accent5">
                  <a:lumMod val="60000"/>
                  <a:lumOff val="40000"/>
                </a:schemeClr>
              </a:solidFill>
            </a:ln>
          </c:spPr>
          <c:invertIfNegative val="0"/>
          <c:cat>
            <c:strRef>
              <c:f>Sheet1!$A$4:$A$8</c:f>
              <c:strCache>
                <c:ptCount val="5"/>
                <c:pt idx="0">
                  <c:v>18-29</c:v>
                </c:pt>
                <c:pt idx="1">
                  <c:v>30-39</c:v>
                </c:pt>
                <c:pt idx="2">
                  <c:v>40-49</c:v>
                </c:pt>
                <c:pt idx="3">
                  <c:v>50-64</c:v>
                </c:pt>
                <c:pt idx="4">
                  <c:v>65+</c:v>
                </c:pt>
              </c:strCache>
            </c:strRef>
          </c:cat>
          <c:val>
            <c:numRef>
              <c:f>Sheet1!$C$4:$C$8</c:f>
              <c:numCache>
                <c:formatCode>General</c:formatCode>
                <c:ptCount val="5"/>
                <c:pt idx="0">
                  <c:v>10.4</c:v>
                </c:pt>
                <c:pt idx="1">
                  <c:v>3.5</c:v>
                </c:pt>
                <c:pt idx="2">
                  <c:v>-0.5</c:v>
                </c:pt>
                <c:pt idx="3">
                  <c:v>-4.3</c:v>
                </c:pt>
                <c:pt idx="4">
                  <c:v>-3.9</c:v>
                </c:pt>
              </c:numCache>
            </c:numRef>
          </c:val>
          <c:extLst>
            <c:ext xmlns:c16="http://schemas.microsoft.com/office/drawing/2014/chart" uri="{C3380CC4-5D6E-409C-BE32-E72D297353CC}">
              <c16:uniqueId val="{00000001-6D51-4D09-B234-6D330232A502}"/>
            </c:ext>
          </c:extLst>
        </c:ser>
        <c:dLbls>
          <c:showLegendKey val="0"/>
          <c:showVal val="0"/>
          <c:showCatName val="0"/>
          <c:showSerName val="0"/>
          <c:showPercent val="0"/>
          <c:showBubbleSize val="0"/>
        </c:dLbls>
        <c:gapWidth val="150"/>
        <c:axId val="927307368"/>
        <c:axId val="1"/>
      </c:barChart>
      <c:catAx>
        <c:axId val="9273073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At val="0"/>
        <c:auto val="1"/>
        <c:lblAlgn val="ctr"/>
        <c:lblOffset val="100"/>
        <c:tickLblSkip val="1"/>
        <c:tickMarkSkip val="1"/>
        <c:noMultiLvlLbl val="0"/>
      </c:catAx>
      <c:valAx>
        <c:axId val="1"/>
        <c:scaling>
          <c:orientation val="minMax"/>
          <c:max val="12"/>
          <c:min val="-6"/>
        </c:scaling>
        <c:delete val="0"/>
        <c:axPos val="l"/>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b="1" i="0" baseline="0">
                    <a:effectLst/>
                  </a:rPr>
                  <a:t>Percent More Democratic                </a:t>
                </a:r>
              </a:p>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b="1" i="0" baseline="0">
                    <a:effectLst/>
                  </a:rPr>
                  <a:t>Than Overall Electorate</a:t>
                </a:r>
              </a:p>
            </c:rich>
          </c:tx>
          <c:layout>
            <c:manualLayout>
              <c:xMode val="edge"/>
              <c:yMode val="edge"/>
              <c:x val="3.1466208233404784E-2"/>
              <c:y val="0.192090233561330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27307368"/>
        <c:crosses val="autoZero"/>
        <c:crossBetween val="between"/>
        <c:majorUnit val="2"/>
      </c:valAx>
      <c:spPr>
        <a:solidFill>
          <a:srgbClr val="FFFFFF"/>
        </a:solidFill>
        <a:ln w="12700">
          <a:solidFill>
            <a:srgbClr val="FFFFFF"/>
          </a:solidFill>
          <a:prstDash val="solid"/>
        </a:ln>
      </c:spPr>
    </c:plotArea>
    <c:legend>
      <c:legendPos val="r"/>
      <c:layout>
        <c:manualLayout>
          <c:xMode val="edge"/>
          <c:yMode val="edge"/>
          <c:x val="0.83870886331516248"/>
          <c:y val="0.12452822384068782"/>
          <c:w val="0.13613382461807658"/>
          <c:h val="0.12805424650248926"/>
        </c:manualLayout>
      </c:layout>
      <c:overlay val="0"/>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17372740379283E-2"/>
          <c:y val="7.2520328691883545E-2"/>
          <c:w val="0.8933145477330513"/>
          <c:h val="0.68697745168217605"/>
        </c:manualLayout>
      </c:layout>
      <c:lineChart>
        <c:grouping val="standard"/>
        <c:varyColors val="0"/>
        <c:ser>
          <c:idx val="0"/>
          <c:order val="0"/>
          <c:tx>
            <c:strRef>
              <c:f>Sheet1!$B$4</c:f>
              <c:strCache>
                <c:ptCount val="1"/>
                <c:pt idx="0">
                  <c:v>Gen Z</c:v>
                </c:pt>
              </c:strCache>
            </c:strRef>
          </c:tx>
          <c:spPr>
            <a:ln w="12700">
              <a:solidFill>
                <a:srgbClr val="000080"/>
              </a:solidFill>
              <a:prstDash val="solid"/>
            </a:ln>
          </c:spPr>
          <c:marker>
            <c:symbol val="circle"/>
            <c:size val="5"/>
            <c:spPr>
              <a:solidFill>
                <a:srgbClr val="000080"/>
              </a:solidFill>
              <a:ln>
                <a:solidFill>
                  <a:srgbClr val="000080"/>
                </a:solidFill>
                <a:prstDash val="solid"/>
              </a:ln>
            </c:spPr>
          </c:marker>
          <c:dPt>
            <c:idx val="17"/>
            <c:bubble3D val="0"/>
            <c:spPr>
              <a:ln w="12700">
                <a:solidFill>
                  <a:srgbClr val="000080"/>
                </a:solidFill>
                <a:prstDash val="solid"/>
              </a:ln>
            </c:spPr>
            <c:extLst>
              <c:ext xmlns:c16="http://schemas.microsoft.com/office/drawing/2014/chart" uri="{C3380CC4-5D6E-409C-BE32-E72D297353CC}">
                <c16:uniqueId val="{00000001-4DB5-4789-9F2E-EC6771CAAED5}"/>
              </c:ext>
            </c:extLst>
          </c:dPt>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Sheet1!$B$5:$B$16</c:f>
              <c:numCache>
                <c:formatCode>General</c:formatCode>
                <c:ptCount val="12"/>
                <c:pt idx="10">
                  <c:v>11.5</c:v>
                </c:pt>
                <c:pt idx="11">
                  <c:v>6.2</c:v>
                </c:pt>
              </c:numCache>
            </c:numRef>
          </c:val>
          <c:smooth val="0"/>
          <c:extLst>
            <c:ext xmlns:c16="http://schemas.microsoft.com/office/drawing/2014/chart" uri="{C3380CC4-5D6E-409C-BE32-E72D297353CC}">
              <c16:uniqueId val="{00000002-4DB5-4789-9F2E-EC6771CAAED5}"/>
            </c:ext>
          </c:extLst>
        </c:ser>
        <c:ser>
          <c:idx val="1"/>
          <c:order val="1"/>
          <c:tx>
            <c:strRef>
              <c:f>Sheet1!$C$4</c:f>
              <c:strCache>
                <c:ptCount val="1"/>
                <c:pt idx="0">
                  <c:v>Millennial </c:v>
                </c:pt>
              </c:strCache>
            </c:strRef>
          </c:tx>
          <c:spPr>
            <a:ln w="19050">
              <a:solidFill>
                <a:srgbClr val="00B050"/>
              </a:solidFill>
              <a:prstDash val="sysDash"/>
            </a:ln>
          </c:spPr>
          <c:marker>
            <c:symbol val="square"/>
            <c:size val="5"/>
            <c:spPr>
              <a:solidFill>
                <a:srgbClr val="00B050"/>
              </a:solidFill>
              <a:ln w="6350">
                <a:noFill/>
                <a:prstDash val="solid"/>
              </a:ln>
            </c:spPr>
          </c:marker>
          <c:dPt>
            <c:idx val="14"/>
            <c:bubble3D val="0"/>
            <c:extLst>
              <c:ext xmlns:c16="http://schemas.microsoft.com/office/drawing/2014/chart" uri="{C3380CC4-5D6E-409C-BE32-E72D297353CC}">
                <c16:uniqueId val="{00000003-4DB5-4789-9F2E-EC6771CAAED5}"/>
              </c:ext>
            </c:extLst>
          </c:dPt>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Sheet1!$C$5:$C$16</c:f>
              <c:numCache>
                <c:formatCode>General</c:formatCode>
                <c:ptCount val="12"/>
                <c:pt idx="6">
                  <c:v>9</c:v>
                </c:pt>
                <c:pt idx="7">
                  <c:v>11</c:v>
                </c:pt>
                <c:pt idx="8">
                  <c:v>9</c:v>
                </c:pt>
                <c:pt idx="9">
                  <c:v>16</c:v>
                </c:pt>
                <c:pt idx="10">
                  <c:v>12.5</c:v>
                </c:pt>
                <c:pt idx="11">
                  <c:v>5.8</c:v>
                </c:pt>
              </c:numCache>
            </c:numRef>
          </c:val>
          <c:smooth val="0"/>
          <c:extLst>
            <c:ext xmlns:c16="http://schemas.microsoft.com/office/drawing/2014/chart" uri="{C3380CC4-5D6E-409C-BE32-E72D297353CC}">
              <c16:uniqueId val="{00000004-4DB5-4789-9F2E-EC6771CAAED5}"/>
            </c:ext>
          </c:extLst>
        </c:ser>
        <c:ser>
          <c:idx val="2"/>
          <c:order val="2"/>
          <c:tx>
            <c:strRef>
              <c:f>Sheet1!$D$4</c:f>
              <c:strCache>
                <c:ptCount val="1"/>
                <c:pt idx="0">
                  <c:v>Younger Gen X</c:v>
                </c:pt>
              </c:strCache>
            </c:strRef>
          </c:tx>
          <c:spPr>
            <a:ln w="19050">
              <a:solidFill>
                <a:srgbClr val="FF6600"/>
              </a:solidFill>
              <a:prstDash val="lgDash"/>
            </a:ln>
          </c:spPr>
          <c:marker>
            <c:symbol val="triangle"/>
            <c:size val="5"/>
            <c:spPr>
              <a:solidFill>
                <a:srgbClr val="FF6600"/>
              </a:solidFill>
              <a:ln>
                <a:solidFill>
                  <a:srgbClr val="FF6600"/>
                </a:solidFill>
                <a:prstDash val="solid"/>
              </a:ln>
            </c:spPr>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Sheet1!$D$5:$D$16</c:f>
              <c:numCache>
                <c:formatCode>General</c:formatCode>
                <c:ptCount val="12"/>
                <c:pt idx="4">
                  <c:v>6</c:v>
                </c:pt>
                <c:pt idx="5">
                  <c:v>15</c:v>
                </c:pt>
                <c:pt idx="6">
                  <c:v>17</c:v>
                </c:pt>
                <c:pt idx="7">
                  <c:v>22</c:v>
                </c:pt>
                <c:pt idx="8">
                  <c:v>7</c:v>
                </c:pt>
                <c:pt idx="9">
                  <c:v>17</c:v>
                </c:pt>
                <c:pt idx="10">
                  <c:v>13</c:v>
                </c:pt>
                <c:pt idx="11">
                  <c:v>9</c:v>
                </c:pt>
              </c:numCache>
            </c:numRef>
          </c:val>
          <c:smooth val="0"/>
          <c:extLst>
            <c:ext xmlns:c16="http://schemas.microsoft.com/office/drawing/2014/chart" uri="{C3380CC4-5D6E-409C-BE32-E72D297353CC}">
              <c16:uniqueId val="{00000005-4DB5-4789-9F2E-EC6771CAAED5}"/>
            </c:ext>
          </c:extLst>
        </c:ser>
        <c:ser>
          <c:idx val="3"/>
          <c:order val="3"/>
          <c:tx>
            <c:strRef>
              <c:f>Sheet1!$E$4</c:f>
              <c:strCache>
                <c:ptCount val="1"/>
                <c:pt idx="0">
                  <c:v>Older Gen X</c:v>
                </c:pt>
              </c:strCache>
            </c:strRef>
          </c:tx>
          <c:spPr>
            <a:ln w="19050">
              <a:prstDash val="sysDot"/>
            </a:ln>
          </c:spPr>
          <c:marker>
            <c:symbol val="x"/>
            <c:size val="5"/>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Sheet1!$E$5:$E$16</c:f>
              <c:numCache>
                <c:formatCode>General</c:formatCode>
                <c:ptCount val="12"/>
                <c:pt idx="2">
                  <c:v>31</c:v>
                </c:pt>
                <c:pt idx="3">
                  <c:v>34</c:v>
                </c:pt>
                <c:pt idx="4">
                  <c:v>18</c:v>
                </c:pt>
                <c:pt idx="5">
                  <c:v>21</c:v>
                </c:pt>
                <c:pt idx="6">
                  <c:v>15</c:v>
                </c:pt>
                <c:pt idx="7">
                  <c:v>17</c:v>
                </c:pt>
                <c:pt idx="8">
                  <c:v>10</c:v>
                </c:pt>
                <c:pt idx="9">
                  <c:v>19</c:v>
                </c:pt>
                <c:pt idx="10">
                  <c:v>13</c:v>
                </c:pt>
                <c:pt idx="11">
                  <c:v>7</c:v>
                </c:pt>
              </c:numCache>
            </c:numRef>
          </c:val>
          <c:smooth val="0"/>
          <c:extLst>
            <c:ext xmlns:c16="http://schemas.microsoft.com/office/drawing/2014/chart" uri="{C3380CC4-5D6E-409C-BE32-E72D297353CC}">
              <c16:uniqueId val="{00000006-4DB5-4789-9F2E-EC6771CAAED5}"/>
            </c:ext>
          </c:extLst>
        </c:ser>
        <c:ser>
          <c:idx val="4"/>
          <c:order val="4"/>
          <c:tx>
            <c:strRef>
              <c:f>Sheet1!$F$4</c:f>
              <c:strCache>
                <c:ptCount val="1"/>
                <c:pt idx="0">
                  <c:v>Baby Boomer</c:v>
                </c:pt>
              </c:strCache>
            </c:strRef>
          </c:tx>
          <c:spPr>
            <a:ln w="19050"/>
          </c:spPr>
          <c:marker>
            <c:symbol val="star"/>
            <c:size val="5"/>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Sheet1!$F$5:$F$16</c:f>
              <c:numCache>
                <c:formatCode>General</c:formatCode>
                <c:ptCount val="12"/>
                <c:pt idx="0">
                  <c:v>28</c:v>
                </c:pt>
                <c:pt idx="1">
                  <c:v>29</c:v>
                </c:pt>
                <c:pt idx="2">
                  <c:v>25</c:v>
                </c:pt>
                <c:pt idx="3">
                  <c:v>21</c:v>
                </c:pt>
                <c:pt idx="4">
                  <c:v>20</c:v>
                </c:pt>
                <c:pt idx="5">
                  <c:v>20</c:v>
                </c:pt>
                <c:pt idx="6">
                  <c:v>20</c:v>
                </c:pt>
                <c:pt idx="7">
                  <c:v>15</c:v>
                </c:pt>
                <c:pt idx="8">
                  <c:v>11</c:v>
                </c:pt>
                <c:pt idx="9">
                  <c:v>13</c:v>
                </c:pt>
                <c:pt idx="10">
                  <c:v>9</c:v>
                </c:pt>
                <c:pt idx="11">
                  <c:v>6.5</c:v>
                </c:pt>
              </c:numCache>
            </c:numRef>
          </c:val>
          <c:smooth val="0"/>
          <c:extLst>
            <c:ext xmlns:c16="http://schemas.microsoft.com/office/drawing/2014/chart" uri="{C3380CC4-5D6E-409C-BE32-E72D297353CC}">
              <c16:uniqueId val="{00000007-4DB5-4789-9F2E-EC6771CAAED5}"/>
            </c:ext>
          </c:extLst>
        </c:ser>
        <c:ser>
          <c:idx val="5"/>
          <c:order val="5"/>
          <c:tx>
            <c:strRef>
              <c:f>Sheet1!$G$4</c:f>
              <c:strCache>
                <c:ptCount val="1"/>
                <c:pt idx="0">
                  <c:v>Silent</c:v>
                </c:pt>
              </c:strCache>
            </c:strRef>
          </c:tx>
          <c:spPr>
            <a:ln w="19050">
              <a:solidFill>
                <a:srgbClr val="C00000"/>
              </a:solidFill>
              <a:prstDash val="dash"/>
            </a:ln>
          </c:spPr>
          <c:marker>
            <c:symbol val="diamond"/>
            <c:size val="5"/>
            <c:spPr>
              <a:solidFill>
                <a:srgbClr val="C00000"/>
              </a:solidFill>
              <a:ln w="6350">
                <a:solidFill>
                  <a:srgbClr val="C00000"/>
                </a:solidFill>
              </a:ln>
            </c:spPr>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Sheet1!$G$5:$G$16</c:f>
              <c:numCache>
                <c:formatCode>General</c:formatCode>
                <c:ptCount val="12"/>
                <c:pt idx="0">
                  <c:v>27</c:v>
                </c:pt>
                <c:pt idx="1">
                  <c:v>28</c:v>
                </c:pt>
                <c:pt idx="2">
                  <c:v>26</c:v>
                </c:pt>
                <c:pt idx="3">
                  <c:v>24</c:v>
                </c:pt>
                <c:pt idx="4">
                  <c:v>17</c:v>
                </c:pt>
                <c:pt idx="5">
                  <c:v>18</c:v>
                </c:pt>
                <c:pt idx="6">
                  <c:v>14</c:v>
                </c:pt>
                <c:pt idx="7">
                  <c:v>24</c:v>
                </c:pt>
                <c:pt idx="8">
                  <c:v>10</c:v>
                </c:pt>
                <c:pt idx="9">
                  <c:v>11</c:v>
                </c:pt>
                <c:pt idx="10">
                  <c:v>9</c:v>
                </c:pt>
                <c:pt idx="11">
                  <c:v>6</c:v>
                </c:pt>
              </c:numCache>
            </c:numRef>
          </c:val>
          <c:smooth val="0"/>
          <c:extLst>
            <c:ext xmlns:c16="http://schemas.microsoft.com/office/drawing/2014/chart" uri="{C3380CC4-5D6E-409C-BE32-E72D297353CC}">
              <c16:uniqueId val="{00000008-4DB5-4789-9F2E-EC6771CAAED5}"/>
            </c:ext>
          </c:extLst>
        </c:ser>
        <c:ser>
          <c:idx val="6"/>
          <c:order val="6"/>
          <c:tx>
            <c:strRef>
              <c:f>Sheet1!$H$4</c:f>
              <c:strCache>
                <c:ptCount val="1"/>
                <c:pt idx="0">
                  <c:v>Greatest</c:v>
                </c:pt>
              </c:strCache>
            </c:strRef>
          </c:tx>
          <c:spPr>
            <a:ln w="19050">
              <a:solidFill>
                <a:srgbClr val="92D050"/>
              </a:solidFill>
              <a:prstDash val="dashDot"/>
            </a:ln>
          </c:spPr>
          <c:marker>
            <c:spPr>
              <a:ln>
                <a:solidFill>
                  <a:srgbClr val="92D050"/>
                </a:solidFill>
              </a:ln>
            </c:spPr>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Sheet1!$H$5:$H$16</c:f>
              <c:numCache>
                <c:formatCode>General</c:formatCode>
                <c:ptCount val="12"/>
                <c:pt idx="0">
                  <c:v>31</c:v>
                </c:pt>
                <c:pt idx="1">
                  <c:v>19</c:v>
                </c:pt>
                <c:pt idx="2">
                  <c:v>24</c:v>
                </c:pt>
                <c:pt idx="3">
                  <c:v>18</c:v>
                </c:pt>
                <c:pt idx="4">
                  <c:v>18</c:v>
                </c:pt>
                <c:pt idx="5">
                  <c:v>12</c:v>
                </c:pt>
                <c:pt idx="6">
                  <c:v>19</c:v>
                </c:pt>
              </c:numCache>
            </c:numRef>
          </c:val>
          <c:smooth val="0"/>
          <c:extLst>
            <c:ext xmlns:c16="http://schemas.microsoft.com/office/drawing/2014/chart" uri="{C3380CC4-5D6E-409C-BE32-E72D297353CC}">
              <c16:uniqueId val="{00000009-4DB5-4789-9F2E-EC6771CAAED5}"/>
            </c:ext>
          </c:extLst>
        </c:ser>
        <c:dLbls>
          <c:showLegendKey val="0"/>
          <c:showVal val="0"/>
          <c:showCatName val="0"/>
          <c:showSerName val="0"/>
          <c:showPercent val="0"/>
          <c:showBubbleSize val="0"/>
        </c:dLbls>
        <c:marker val="1"/>
        <c:smooth val="0"/>
        <c:axId val="422144192"/>
        <c:axId val="1"/>
      </c:lineChart>
      <c:catAx>
        <c:axId val="422144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35"/>
          <c:min val="0"/>
        </c:scaling>
        <c:delete val="0"/>
        <c:axPos val="l"/>
        <c:title>
          <c:tx>
            <c:rich>
              <a:bodyPr/>
              <a:lstStyle/>
              <a:p>
                <a:pPr>
                  <a:defRPr sz="1000" b="1" i="0" u="none" strike="noStrike" baseline="0">
                    <a:solidFill>
                      <a:srgbClr val="000000"/>
                    </a:solidFill>
                    <a:latin typeface="Arial"/>
                    <a:ea typeface="Arial"/>
                    <a:cs typeface="Arial"/>
                  </a:defRPr>
                </a:pPr>
                <a:r>
                  <a:rPr lang="en-US"/>
                  <a:t> % Split-Tickets</a:t>
                </a:r>
              </a:p>
            </c:rich>
          </c:tx>
          <c:layout>
            <c:manualLayout>
              <c:xMode val="edge"/>
              <c:yMode val="edge"/>
              <c:x val="2.2427220805145837E-2"/>
              <c:y val="0.2140136025231178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422144192"/>
        <c:crosses val="autoZero"/>
        <c:crossBetween val="between"/>
        <c:majorUnit val="5"/>
        <c:minorUnit val="1"/>
      </c:valAx>
      <c:spPr>
        <a:solidFill>
          <a:srgbClr val="FFFFFF"/>
        </a:solidFill>
        <a:ln w="25400">
          <a:noFill/>
        </a:ln>
      </c:spPr>
    </c:plotArea>
    <c:legend>
      <c:legendPos val="r"/>
      <c:layout>
        <c:manualLayout>
          <c:xMode val="edge"/>
          <c:yMode val="edge"/>
          <c:x val="0.10981437839636242"/>
          <c:y val="0.85878310665712243"/>
          <c:w val="0.84599534213152927"/>
          <c:h val="0.1412168933428776"/>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52968327518729"/>
          <c:y val="6.4193318302068564E-2"/>
          <c:w val="0.85900348876143584"/>
          <c:h val="0.82937335240097176"/>
        </c:manualLayout>
      </c:layout>
      <c:lineChart>
        <c:grouping val="standard"/>
        <c:varyColors val="0"/>
        <c:ser>
          <c:idx val="0"/>
          <c:order val="0"/>
          <c:tx>
            <c:strRef>
              <c:f>Sheet1!$B$4</c:f>
              <c:strCache>
                <c:ptCount val="1"/>
                <c:pt idx="0">
                  <c:v>Gen Z</c:v>
                </c:pt>
              </c:strCache>
            </c:strRef>
          </c:tx>
          <c:spPr>
            <a:ln w="12700">
              <a:solidFill>
                <a:srgbClr val="000080"/>
              </a:solidFill>
              <a:prstDash val="solid"/>
            </a:ln>
          </c:spPr>
          <c:marker>
            <c:symbol val="circle"/>
            <c:size val="5"/>
            <c:spPr>
              <a:solidFill>
                <a:srgbClr val="000080"/>
              </a:solidFill>
              <a:ln>
                <a:solidFill>
                  <a:srgbClr val="000080"/>
                </a:solidFill>
                <a:prstDash val="solid"/>
              </a:ln>
            </c:spPr>
          </c:marker>
          <c:dPt>
            <c:idx val="17"/>
            <c:bubble3D val="0"/>
            <c:spPr>
              <a:ln w="12700">
                <a:solidFill>
                  <a:srgbClr val="000080"/>
                </a:solidFill>
                <a:prstDash val="solid"/>
              </a:ln>
            </c:spPr>
            <c:extLst>
              <c:ext xmlns:c16="http://schemas.microsoft.com/office/drawing/2014/chart" uri="{C3380CC4-5D6E-409C-BE32-E72D297353CC}">
                <c16:uniqueId val="{00000001-E8A0-4353-8B31-11737B22CE3A}"/>
              </c:ext>
            </c:extLst>
          </c:dPt>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Sheet1!$B$5:$B$11</c:f>
              <c:numCache>
                <c:formatCode>General</c:formatCode>
                <c:ptCount val="7"/>
                <c:pt idx="5">
                  <c:v>18</c:v>
                </c:pt>
                <c:pt idx="6">
                  <c:v>-0.5</c:v>
                </c:pt>
              </c:numCache>
            </c:numRef>
          </c:val>
          <c:smooth val="0"/>
          <c:extLst>
            <c:ext xmlns:c16="http://schemas.microsoft.com/office/drawing/2014/chart" uri="{C3380CC4-5D6E-409C-BE32-E72D297353CC}">
              <c16:uniqueId val="{00000002-E8A0-4353-8B31-11737B22CE3A}"/>
            </c:ext>
          </c:extLst>
        </c:ser>
        <c:ser>
          <c:idx val="1"/>
          <c:order val="1"/>
          <c:tx>
            <c:strRef>
              <c:f>Sheet1!$C$4</c:f>
              <c:strCache>
                <c:ptCount val="1"/>
                <c:pt idx="0">
                  <c:v>Millennial </c:v>
                </c:pt>
              </c:strCache>
            </c:strRef>
          </c:tx>
          <c:spPr>
            <a:ln w="19050">
              <a:solidFill>
                <a:srgbClr val="00B050"/>
              </a:solidFill>
              <a:prstDash val="sysDash"/>
            </a:ln>
          </c:spPr>
          <c:marker>
            <c:symbol val="square"/>
            <c:size val="5"/>
            <c:spPr>
              <a:solidFill>
                <a:srgbClr val="00B050"/>
              </a:solidFill>
              <a:ln>
                <a:solidFill>
                  <a:srgbClr val="00B050"/>
                </a:solidFill>
                <a:prstDash val="solid"/>
              </a:ln>
            </c:spPr>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Sheet1!$C$5:$C$11</c:f>
              <c:numCache>
                <c:formatCode>General</c:formatCode>
                <c:ptCount val="7"/>
                <c:pt idx="1">
                  <c:v>14</c:v>
                </c:pt>
                <c:pt idx="2">
                  <c:v>12</c:v>
                </c:pt>
                <c:pt idx="3">
                  <c:v>-4</c:v>
                </c:pt>
                <c:pt idx="4">
                  <c:v>-3</c:v>
                </c:pt>
                <c:pt idx="5">
                  <c:v>1</c:v>
                </c:pt>
                <c:pt idx="6">
                  <c:v>-1.5</c:v>
                </c:pt>
              </c:numCache>
            </c:numRef>
          </c:val>
          <c:smooth val="0"/>
          <c:extLst>
            <c:ext xmlns:c16="http://schemas.microsoft.com/office/drawing/2014/chart" uri="{C3380CC4-5D6E-409C-BE32-E72D297353CC}">
              <c16:uniqueId val="{00000003-E8A0-4353-8B31-11737B22CE3A}"/>
            </c:ext>
          </c:extLst>
        </c:ser>
        <c:ser>
          <c:idx val="2"/>
          <c:order val="2"/>
          <c:tx>
            <c:strRef>
              <c:f>Sheet1!$D$4</c:f>
              <c:strCache>
                <c:ptCount val="1"/>
                <c:pt idx="0">
                  <c:v>Younger Gen X</c:v>
                </c:pt>
              </c:strCache>
            </c:strRef>
          </c:tx>
          <c:spPr>
            <a:ln w="19050">
              <a:solidFill>
                <a:srgbClr val="FF6600"/>
              </a:solidFill>
              <a:prstDash val="lgDash"/>
            </a:ln>
          </c:spPr>
          <c:marker>
            <c:symbol val="triangle"/>
            <c:size val="5"/>
            <c:spPr>
              <a:solidFill>
                <a:srgbClr val="FF6600"/>
              </a:solidFill>
              <a:ln>
                <a:solidFill>
                  <a:srgbClr val="FF6600"/>
                </a:solidFill>
                <a:prstDash val="solid"/>
              </a:ln>
            </c:spPr>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Sheet1!$D$5:$D$11</c:f>
              <c:numCache>
                <c:formatCode>General</c:formatCode>
                <c:ptCount val="7"/>
                <c:pt idx="0">
                  <c:v>-10</c:v>
                </c:pt>
                <c:pt idx="1">
                  <c:v>3</c:v>
                </c:pt>
                <c:pt idx="2">
                  <c:v>-5</c:v>
                </c:pt>
                <c:pt idx="3">
                  <c:v>-17</c:v>
                </c:pt>
                <c:pt idx="4">
                  <c:v>2</c:v>
                </c:pt>
                <c:pt idx="5">
                  <c:v>-1</c:v>
                </c:pt>
                <c:pt idx="6">
                  <c:v>8</c:v>
                </c:pt>
              </c:numCache>
            </c:numRef>
          </c:val>
          <c:smooth val="0"/>
          <c:extLst>
            <c:ext xmlns:c16="http://schemas.microsoft.com/office/drawing/2014/chart" uri="{C3380CC4-5D6E-409C-BE32-E72D297353CC}">
              <c16:uniqueId val="{00000004-E8A0-4353-8B31-11737B22CE3A}"/>
            </c:ext>
          </c:extLst>
        </c:ser>
        <c:ser>
          <c:idx val="3"/>
          <c:order val="3"/>
          <c:tx>
            <c:strRef>
              <c:f>Sheet1!$E$4</c:f>
              <c:strCache>
                <c:ptCount val="1"/>
                <c:pt idx="0">
                  <c:v>Older Gen X</c:v>
                </c:pt>
              </c:strCache>
            </c:strRef>
          </c:tx>
          <c:spPr>
            <a:ln w="19050">
              <a:prstDash val="sysDot"/>
            </a:ln>
          </c:spPr>
          <c:marker>
            <c:symbol val="x"/>
            <c:size val="5"/>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Sheet1!$E$5:$E$11</c:f>
              <c:numCache>
                <c:formatCode>General</c:formatCode>
                <c:ptCount val="7"/>
                <c:pt idx="0">
                  <c:v>-29</c:v>
                </c:pt>
                <c:pt idx="1">
                  <c:v>-35</c:v>
                </c:pt>
                <c:pt idx="2">
                  <c:v>-6</c:v>
                </c:pt>
                <c:pt idx="3">
                  <c:v>-18</c:v>
                </c:pt>
                <c:pt idx="4">
                  <c:v>-26</c:v>
                </c:pt>
                <c:pt idx="5">
                  <c:v>-21</c:v>
                </c:pt>
                <c:pt idx="6">
                  <c:v>-16</c:v>
                </c:pt>
              </c:numCache>
            </c:numRef>
          </c:val>
          <c:smooth val="0"/>
          <c:extLst>
            <c:ext xmlns:c16="http://schemas.microsoft.com/office/drawing/2014/chart" uri="{C3380CC4-5D6E-409C-BE32-E72D297353CC}">
              <c16:uniqueId val="{00000005-E8A0-4353-8B31-11737B22CE3A}"/>
            </c:ext>
          </c:extLst>
        </c:ser>
        <c:ser>
          <c:idx val="4"/>
          <c:order val="4"/>
          <c:tx>
            <c:strRef>
              <c:f>Sheet1!$F$4</c:f>
              <c:strCache>
                <c:ptCount val="1"/>
                <c:pt idx="0">
                  <c:v>Baby Boomer</c:v>
                </c:pt>
              </c:strCache>
            </c:strRef>
          </c:tx>
          <c:spPr>
            <a:ln w="19050">
              <a:prstDash val="solid"/>
            </a:ln>
          </c:spPr>
          <c:marker>
            <c:symbol val="star"/>
            <c:size val="5"/>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Sheet1!$F$5:$F$11</c:f>
              <c:numCache>
                <c:formatCode>General</c:formatCode>
                <c:ptCount val="7"/>
                <c:pt idx="0">
                  <c:v>-13</c:v>
                </c:pt>
                <c:pt idx="1">
                  <c:v>-21</c:v>
                </c:pt>
                <c:pt idx="2">
                  <c:v>-21</c:v>
                </c:pt>
                <c:pt idx="3">
                  <c:v>-21</c:v>
                </c:pt>
                <c:pt idx="4">
                  <c:v>-15</c:v>
                </c:pt>
                <c:pt idx="5">
                  <c:v>-19</c:v>
                </c:pt>
                <c:pt idx="6">
                  <c:v>-12</c:v>
                </c:pt>
              </c:numCache>
            </c:numRef>
          </c:val>
          <c:smooth val="0"/>
          <c:extLst>
            <c:ext xmlns:c16="http://schemas.microsoft.com/office/drawing/2014/chart" uri="{C3380CC4-5D6E-409C-BE32-E72D297353CC}">
              <c16:uniqueId val="{00000006-E8A0-4353-8B31-11737B22CE3A}"/>
            </c:ext>
          </c:extLst>
        </c:ser>
        <c:ser>
          <c:idx val="5"/>
          <c:order val="5"/>
          <c:tx>
            <c:strRef>
              <c:f>Sheet1!$G$4</c:f>
              <c:strCache>
                <c:ptCount val="1"/>
                <c:pt idx="0">
                  <c:v>Silent</c:v>
                </c:pt>
              </c:strCache>
            </c:strRef>
          </c:tx>
          <c:spPr>
            <a:ln w="19050">
              <a:solidFill>
                <a:srgbClr val="C00000"/>
              </a:solidFill>
              <a:prstDash val="dash"/>
            </a:ln>
          </c:spPr>
          <c:marker>
            <c:symbol val="diamond"/>
            <c:size val="5"/>
            <c:spPr>
              <a:ln>
                <a:solidFill>
                  <a:srgbClr val="C00000"/>
                </a:solidFill>
              </a:ln>
            </c:spPr>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Sheet1!$G$5:$G$11</c:f>
              <c:numCache>
                <c:formatCode>General</c:formatCode>
                <c:ptCount val="7"/>
                <c:pt idx="0">
                  <c:v>-5</c:v>
                </c:pt>
                <c:pt idx="1">
                  <c:v>-15</c:v>
                </c:pt>
                <c:pt idx="2">
                  <c:v>-22</c:v>
                </c:pt>
                <c:pt idx="3">
                  <c:v>-28</c:v>
                </c:pt>
                <c:pt idx="4">
                  <c:v>-36</c:v>
                </c:pt>
                <c:pt idx="5">
                  <c:v>-26</c:v>
                </c:pt>
                <c:pt idx="6">
                  <c:v>-14</c:v>
                </c:pt>
              </c:numCache>
            </c:numRef>
          </c:val>
          <c:smooth val="0"/>
          <c:extLst>
            <c:ext xmlns:c16="http://schemas.microsoft.com/office/drawing/2014/chart" uri="{C3380CC4-5D6E-409C-BE32-E72D297353CC}">
              <c16:uniqueId val="{00000007-E8A0-4353-8B31-11737B22CE3A}"/>
            </c:ext>
          </c:extLst>
        </c:ser>
        <c:dLbls>
          <c:showLegendKey val="0"/>
          <c:showVal val="0"/>
          <c:showCatName val="0"/>
          <c:showSerName val="0"/>
          <c:showPercent val="0"/>
          <c:showBubbleSize val="0"/>
        </c:dLbls>
        <c:marker val="1"/>
        <c:smooth val="0"/>
        <c:axId val="378917296"/>
        <c:axId val="1"/>
      </c:lineChart>
      <c:catAx>
        <c:axId val="3789172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20"/>
          <c:min val="-40"/>
        </c:scaling>
        <c:delete val="0"/>
        <c:axPos val="l"/>
        <c:title>
          <c:tx>
            <c:rich>
              <a:bodyPr/>
              <a:lstStyle/>
              <a:p>
                <a:pPr>
                  <a:defRPr sz="1000" b="1" i="0" u="none" strike="noStrike" baseline="0">
                    <a:solidFill>
                      <a:srgbClr val="000000"/>
                    </a:solidFill>
                    <a:latin typeface="Arial"/>
                    <a:ea typeface="Arial"/>
                    <a:cs typeface="Arial"/>
                  </a:defRPr>
                </a:pPr>
                <a:r>
                  <a:rPr lang="en-US"/>
                  <a:t>Democratic-Republican %</a:t>
                </a:r>
              </a:p>
            </c:rich>
          </c:tx>
          <c:layout>
            <c:manualLayout>
              <c:xMode val="edge"/>
              <c:yMode val="edge"/>
              <c:x val="2.2427156605424322E-2"/>
              <c:y val="0.1338316421787482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378917296"/>
        <c:crosses val="autoZero"/>
        <c:crossBetween val="between"/>
        <c:majorUnit val="5"/>
        <c:minorUnit val="1"/>
      </c:valAx>
      <c:spPr>
        <a:solidFill>
          <a:srgbClr val="FFFFFF"/>
        </a:solidFill>
        <a:ln w="25400">
          <a:noFill/>
        </a:ln>
      </c:spPr>
    </c:plotArea>
    <c:legend>
      <c:legendPos val="r"/>
      <c:layout>
        <c:manualLayout>
          <c:xMode val="edge"/>
          <c:yMode val="edge"/>
          <c:x val="0.11416496937882764"/>
          <c:y val="0.86959428525042615"/>
          <c:w val="0.8858350306211723"/>
          <c:h val="0.1304058447917891"/>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47254575707154"/>
          <c:y val="5.905511811023622E-2"/>
          <c:w val="0.85434854886187628"/>
          <c:h val="0.72448932465172633"/>
        </c:manualLayout>
      </c:layout>
      <c:lineChart>
        <c:grouping val="standard"/>
        <c:varyColors val="0"/>
        <c:ser>
          <c:idx val="0"/>
          <c:order val="0"/>
          <c:tx>
            <c:strRef>
              <c:f>Sheet1!$B$4</c:f>
              <c:strCache>
                <c:ptCount val="1"/>
                <c:pt idx="0">
                  <c:v>1973+</c:v>
                </c:pt>
              </c:strCache>
            </c:strRef>
          </c:tx>
          <c:spPr>
            <a:ln w="15875">
              <a:solidFill>
                <a:srgbClr val="C00000"/>
              </a:solidFill>
              <a:prstDash val="solid"/>
            </a:ln>
          </c:spPr>
          <c:marker>
            <c:symbol val="diamond"/>
            <c:size val="5"/>
            <c:spPr>
              <a:solidFill>
                <a:srgbClr val="C00000"/>
              </a:solidFill>
              <a:ln w="15875">
                <a:solidFill>
                  <a:srgbClr val="C00000"/>
                </a:solidFill>
                <a:prstDash val="solid"/>
              </a:ln>
            </c:spPr>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Sheet1!$B$5:$B$11</c:f>
              <c:numCache>
                <c:formatCode>General</c:formatCode>
                <c:ptCount val="7"/>
                <c:pt idx="0">
                  <c:v>33</c:v>
                </c:pt>
                <c:pt idx="1">
                  <c:v>47</c:v>
                </c:pt>
                <c:pt idx="2">
                  <c:v>65</c:v>
                </c:pt>
                <c:pt idx="3">
                  <c:v>80</c:v>
                </c:pt>
                <c:pt idx="4">
                  <c:v>97</c:v>
                </c:pt>
                <c:pt idx="5">
                  <c:v>116</c:v>
                </c:pt>
                <c:pt idx="6">
                  <c:v>131</c:v>
                </c:pt>
              </c:numCache>
            </c:numRef>
          </c:val>
          <c:smooth val="0"/>
          <c:extLst>
            <c:ext xmlns:c16="http://schemas.microsoft.com/office/drawing/2014/chart" uri="{C3380CC4-5D6E-409C-BE32-E72D297353CC}">
              <c16:uniqueId val="{00000000-E22F-42B2-ACC4-B8B861182CC1}"/>
            </c:ext>
          </c:extLst>
        </c:ser>
        <c:ser>
          <c:idx val="1"/>
          <c:order val="1"/>
          <c:tx>
            <c:strRef>
              <c:f>Sheet1!$C$4</c:f>
              <c:strCache>
                <c:ptCount val="1"/>
                <c:pt idx="0">
                  <c:v>Pre-1973</c:v>
                </c:pt>
              </c:strCache>
            </c:strRef>
          </c:tx>
          <c:spPr>
            <a:ln w="15875">
              <a:solidFill>
                <a:schemeClr val="accent5">
                  <a:lumMod val="60000"/>
                  <a:lumOff val="40000"/>
                </a:schemeClr>
              </a:solidFill>
              <a:prstDash val="dash"/>
            </a:ln>
          </c:spPr>
          <c:marker>
            <c:symbol val="square"/>
            <c:size val="5"/>
            <c:spPr>
              <a:solidFill>
                <a:schemeClr val="accent5">
                  <a:lumMod val="60000"/>
                  <a:lumOff val="40000"/>
                </a:schemeClr>
              </a:solidFill>
              <a:ln>
                <a:solidFill>
                  <a:schemeClr val="accent5">
                    <a:lumMod val="60000"/>
                    <a:lumOff val="40000"/>
                  </a:schemeClr>
                </a:solidFill>
                <a:prstDash val="solid"/>
              </a:ln>
            </c:spPr>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Sheet1!$C$5:$C$11</c:f>
              <c:numCache>
                <c:formatCode>General</c:formatCode>
                <c:ptCount val="7"/>
                <c:pt idx="0">
                  <c:v>155</c:v>
                </c:pt>
                <c:pt idx="1">
                  <c:v>150</c:v>
                </c:pt>
                <c:pt idx="2">
                  <c:v>141</c:v>
                </c:pt>
                <c:pt idx="3">
                  <c:v>135</c:v>
                </c:pt>
                <c:pt idx="4">
                  <c:v>127</c:v>
                </c:pt>
                <c:pt idx="5">
                  <c:v>118</c:v>
                </c:pt>
                <c:pt idx="6">
                  <c:v>108</c:v>
                </c:pt>
              </c:numCache>
            </c:numRef>
          </c:val>
          <c:smooth val="0"/>
          <c:extLst>
            <c:ext xmlns:c16="http://schemas.microsoft.com/office/drawing/2014/chart" uri="{C3380CC4-5D6E-409C-BE32-E72D297353CC}">
              <c16:uniqueId val="{00000001-E22F-42B2-ACC4-B8B861182CC1}"/>
            </c:ext>
          </c:extLst>
        </c:ser>
        <c:dLbls>
          <c:showLegendKey val="0"/>
          <c:showVal val="0"/>
          <c:showCatName val="0"/>
          <c:showSerName val="0"/>
          <c:showPercent val="0"/>
          <c:showBubbleSize val="0"/>
        </c:dLbls>
        <c:marker val="1"/>
        <c:smooth val="0"/>
        <c:axId val="1138879768"/>
        <c:axId val="1"/>
      </c:lineChart>
      <c:catAx>
        <c:axId val="1138879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160"/>
          <c:min val="20"/>
        </c:scaling>
        <c:delete val="0"/>
        <c:axPos val="l"/>
        <c:title>
          <c:tx>
            <c:rich>
              <a:bodyPr/>
              <a:lstStyle/>
              <a:p>
                <a:pPr>
                  <a:defRPr sz="1000" b="1" i="0" u="none" strike="noStrike" baseline="0">
                    <a:solidFill>
                      <a:srgbClr val="000000"/>
                    </a:solidFill>
                    <a:latin typeface="Arial"/>
                    <a:ea typeface="Arial"/>
                    <a:cs typeface="Arial"/>
                  </a:defRPr>
                </a:pPr>
                <a:r>
                  <a:rPr lang="en-US"/>
                  <a:t>Millions</a:t>
                </a:r>
                <a:r>
                  <a:rPr lang="en-US" baseline="0"/>
                  <a:t> of Eligible Voters</a:t>
                </a:r>
                <a:endParaRPr lang="en-US"/>
              </a:p>
            </c:rich>
          </c:tx>
          <c:layout>
            <c:manualLayout>
              <c:xMode val="edge"/>
              <c:yMode val="edge"/>
              <c:x val="2.965446775383767E-2"/>
              <c:y val="8.9395442156268934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138879768"/>
        <c:crosses val="autoZero"/>
        <c:crossBetween val="between"/>
        <c:majorUnit val="10"/>
        <c:minorUnit val="1"/>
      </c:valAx>
      <c:spPr>
        <a:solidFill>
          <a:srgbClr val="FFFFFF"/>
        </a:solidFill>
        <a:ln w="25400">
          <a:noFill/>
        </a:ln>
      </c:spPr>
    </c:plotArea>
    <c:legend>
      <c:legendPos val="b"/>
      <c:layout>
        <c:manualLayout>
          <c:xMode val="edge"/>
          <c:yMode val="edge"/>
          <c:x val="0.30807966460423131"/>
          <c:y val="0.89447342519685036"/>
          <c:w val="0.48682712034837045"/>
          <c:h val="7.668042095699576E-2"/>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77936120660974"/>
          <c:y val="2.3064464502912746E-2"/>
          <c:w val="0.85914950157414849"/>
          <c:h val="0.88412203576593751"/>
        </c:manualLayout>
      </c:layout>
      <c:lineChart>
        <c:grouping val="standard"/>
        <c:varyColors val="0"/>
        <c:ser>
          <c:idx val="0"/>
          <c:order val="0"/>
          <c:tx>
            <c:strRef>
              <c:f>Sheet1!$B$4</c:f>
              <c:strCache>
                <c:ptCount val="1"/>
                <c:pt idx="0">
                  <c:v>18-29</c:v>
                </c:pt>
              </c:strCache>
            </c:strRef>
          </c:tx>
          <c:spPr>
            <a:ln w="12700">
              <a:solidFill>
                <a:srgbClr val="C00000"/>
              </a:solidFill>
              <a:prstDash val="solid"/>
            </a:ln>
          </c:spPr>
          <c:marker>
            <c:symbol val="circle"/>
            <c:size val="5"/>
            <c:spPr>
              <a:solidFill>
                <a:srgbClr val="C00000"/>
              </a:solidFill>
              <a:ln>
                <a:solidFill>
                  <a:srgbClr val="C00000"/>
                </a:solidFill>
                <a:prstDash val="solid"/>
              </a:ln>
            </c:spPr>
          </c:marker>
          <c:dPt>
            <c:idx val="17"/>
            <c:bubble3D val="0"/>
            <c:spPr>
              <a:ln w="12700">
                <a:solidFill>
                  <a:srgbClr val="C00000"/>
                </a:solidFill>
                <a:prstDash val="solid"/>
              </a:ln>
            </c:spPr>
            <c:extLst>
              <c:ext xmlns:c16="http://schemas.microsoft.com/office/drawing/2014/chart" uri="{C3380CC4-5D6E-409C-BE32-E72D297353CC}">
                <c16:uniqueId val="{00000001-BCCA-4855-A326-1489B723C79D}"/>
              </c:ext>
            </c:extLst>
          </c:dPt>
          <c:cat>
            <c:numRef>
              <c:f>Sheet1!$A$5:$A$23</c:f>
              <c:numCache>
                <c:formatCode>General</c:formatCode>
                <c:ptCount val="19"/>
                <c:pt idx="0">
                  <c:v>1952</c:v>
                </c:pt>
                <c:pt idx="1">
                  <c:v>1956</c:v>
                </c:pt>
                <c:pt idx="2">
                  <c:v>1960</c:v>
                </c:pt>
                <c:pt idx="3">
                  <c:v>1964</c:v>
                </c:pt>
                <c:pt idx="4">
                  <c:v>1968</c:v>
                </c:pt>
                <c:pt idx="5">
                  <c:v>1972</c:v>
                </c:pt>
                <c:pt idx="6">
                  <c:v>1976</c:v>
                </c:pt>
                <c:pt idx="7">
                  <c:v>1980</c:v>
                </c:pt>
                <c:pt idx="8">
                  <c:v>1984</c:v>
                </c:pt>
                <c:pt idx="9">
                  <c:v>1988</c:v>
                </c:pt>
                <c:pt idx="10">
                  <c:v>1992</c:v>
                </c:pt>
                <c:pt idx="11">
                  <c:v>1996</c:v>
                </c:pt>
                <c:pt idx="12">
                  <c:v>2000</c:v>
                </c:pt>
                <c:pt idx="13">
                  <c:v>2004</c:v>
                </c:pt>
                <c:pt idx="14">
                  <c:v>2008</c:v>
                </c:pt>
                <c:pt idx="15">
                  <c:v>2012</c:v>
                </c:pt>
                <c:pt idx="16">
                  <c:v>2016</c:v>
                </c:pt>
                <c:pt idx="17">
                  <c:v>2020</c:v>
                </c:pt>
                <c:pt idx="18">
                  <c:v>2024</c:v>
                </c:pt>
              </c:numCache>
            </c:numRef>
          </c:cat>
          <c:val>
            <c:numRef>
              <c:f>Sheet1!$B$5:$B$23</c:f>
              <c:numCache>
                <c:formatCode>General</c:formatCode>
                <c:ptCount val="19"/>
                <c:pt idx="0">
                  <c:v>-14</c:v>
                </c:pt>
                <c:pt idx="1">
                  <c:v>-14</c:v>
                </c:pt>
                <c:pt idx="2">
                  <c:v>4</c:v>
                </c:pt>
                <c:pt idx="3">
                  <c:v>39</c:v>
                </c:pt>
                <c:pt idx="4">
                  <c:v>-1</c:v>
                </c:pt>
                <c:pt idx="5">
                  <c:v>-13</c:v>
                </c:pt>
                <c:pt idx="6">
                  <c:v>4</c:v>
                </c:pt>
                <c:pt idx="7">
                  <c:v>-15</c:v>
                </c:pt>
                <c:pt idx="8">
                  <c:v>-20</c:v>
                </c:pt>
                <c:pt idx="9">
                  <c:v>-3</c:v>
                </c:pt>
                <c:pt idx="10">
                  <c:v>16</c:v>
                </c:pt>
                <c:pt idx="11">
                  <c:v>21</c:v>
                </c:pt>
                <c:pt idx="12">
                  <c:v>15</c:v>
                </c:pt>
                <c:pt idx="13">
                  <c:v>30</c:v>
                </c:pt>
                <c:pt idx="14">
                  <c:v>34</c:v>
                </c:pt>
                <c:pt idx="15">
                  <c:v>21</c:v>
                </c:pt>
                <c:pt idx="16">
                  <c:v>19</c:v>
                </c:pt>
                <c:pt idx="17">
                  <c:v>31</c:v>
                </c:pt>
                <c:pt idx="18">
                  <c:v>6</c:v>
                </c:pt>
              </c:numCache>
            </c:numRef>
          </c:val>
          <c:smooth val="0"/>
          <c:extLst>
            <c:ext xmlns:c16="http://schemas.microsoft.com/office/drawing/2014/chart" uri="{C3380CC4-5D6E-409C-BE32-E72D297353CC}">
              <c16:uniqueId val="{00000002-BCCA-4855-A326-1489B723C79D}"/>
            </c:ext>
          </c:extLst>
        </c:ser>
        <c:ser>
          <c:idx val="1"/>
          <c:order val="1"/>
          <c:tx>
            <c:strRef>
              <c:f>Sheet1!$C$4</c:f>
              <c:strCache>
                <c:ptCount val="1"/>
                <c:pt idx="0">
                  <c:v>30+</c:v>
                </c:pt>
              </c:strCache>
            </c:strRef>
          </c:tx>
          <c:spPr>
            <a:ln w="19050">
              <a:solidFill>
                <a:schemeClr val="accent5">
                  <a:lumMod val="60000"/>
                  <a:lumOff val="40000"/>
                </a:schemeClr>
              </a:solidFill>
              <a:prstDash val="sysDash"/>
            </a:ln>
          </c:spPr>
          <c:marker>
            <c:symbol val="square"/>
            <c:size val="5"/>
            <c:spPr>
              <a:solidFill>
                <a:schemeClr val="accent5">
                  <a:lumMod val="60000"/>
                  <a:lumOff val="40000"/>
                </a:schemeClr>
              </a:solidFill>
              <a:ln w="6350">
                <a:noFill/>
                <a:prstDash val="solid"/>
              </a:ln>
            </c:spPr>
          </c:marker>
          <c:dPt>
            <c:idx val="14"/>
            <c:bubble3D val="0"/>
            <c:extLst>
              <c:ext xmlns:c16="http://schemas.microsoft.com/office/drawing/2014/chart" uri="{C3380CC4-5D6E-409C-BE32-E72D297353CC}">
                <c16:uniqueId val="{00000003-BCCA-4855-A326-1489B723C79D}"/>
              </c:ext>
            </c:extLst>
          </c:dPt>
          <c:cat>
            <c:numRef>
              <c:f>Sheet1!$A$5:$A$23</c:f>
              <c:numCache>
                <c:formatCode>General</c:formatCode>
                <c:ptCount val="19"/>
                <c:pt idx="0">
                  <c:v>1952</c:v>
                </c:pt>
                <c:pt idx="1">
                  <c:v>1956</c:v>
                </c:pt>
                <c:pt idx="2">
                  <c:v>1960</c:v>
                </c:pt>
                <c:pt idx="3">
                  <c:v>1964</c:v>
                </c:pt>
                <c:pt idx="4">
                  <c:v>1968</c:v>
                </c:pt>
                <c:pt idx="5">
                  <c:v>1972</c:v>
                </c:pt>
                <c:pt idx="6">
                  <c:v>1976</c:v>
                </c:pt>
                <c:pt idx="7">
                  <c:v>1980</c:v>
                </c:pt>
                <c:pt idx="8">
                  <c:v>1984</c:v>
                </c:pt>
                <c:pt idx="9">
                  <c:v>1988</c:v>
                </c:pt>
                <c:pt idx="10">
                  <c:v>1992</c:v>
                </c:pt>
                <c:pt idx="11">
                  <c:v>1996</c:v>
                </c:pt>
                <c:pt idx="12">
                  <c:v>2000</c:v>
                </c:pt>
                <c:pt idx="13">
                  <c:v>2004</c:v>
                </c:pt>
                <c:pt idx="14">
                  <c:v>2008</c:v>
                </c:pt>
                <c:pt idx="15">
                  <c:v>2012</c:v>
                </c:pt>
                <c:pt idx="16">
                  <c:v>2016</c:v>
                </c:pt>
                <c:pt idx="17">
                  <c:v>2020</c:v>
                </c:pt>
                <c:pt idx="18">
                  <c:v>2024</c:v>
                </c:pt>
              </c:numCache>
            </c:numRef>
          </c:cat>
          <c:val>
            <c:numRef>
              <c:f>Sheet1!$C$5:$C$23</c:f>
              <c:numCache>
                <c:formatCode>General</c:formatCode>
                <c:ptCount val="19"/>
                <c:pt idx="0">
                  <c:v>-16</c:v>
                </c:pt>
                <c:pt idx="1">
                  <c:v>-20</c:v>
                </c:pt>
                <c:pt idx="2">
                  <c:v>-2</c:v>
                </c:pt>
                <c:pt idx="3">
                  <c:v>22</c:v>
                </c:pt>
                <c:pt idx="4">
                  <c:v>0</c:v>
                </c:pt>
                <c:pt idx="5">
                  <c:v>-35</c:v>
                </c:pt>
                <c:pt idx="6">
                  <c:v>1</c:v>
                </c:pt>
                <c:pt idx="7">
                  <c:v>-8</c:v>
                </c:pt>
                <c:pt idx="8">
                  <c:v>-18</c:v>
                </c:pt>
                <c:pt idx="9">
                  <c:v>-6</c:v>
                </c:pt>
                <c:pt idx="10">
                  <c:v>8</c:v>
                </c:pt>
                <c:pt idx="11">
                  <c:v>7</c:v>
                </c:pt>
                <c:pt idx="12">
                  <c:v>-2</c:v>
                </c:pt>
                <c:pt idx="13">
                  <c:v>-8</c:v>
                </c:pt>
                <c:pt idx="14">
                  <c:v>2</c:v>
                </c:pt>
                <c:pt idx="15">
                  <c:v>0</c:v>
                </c:pt>
                <c:pt idx="16">
                  <c:v>0</c:v>
                </c:pt>
                <c:pt idx="17">
                  <c:v>2</c:v>
                </c:pt>
                <c:pt idx="18">
                  <c:v>-5</c:v>
                </c:pt>
              </c:numCache>
            </c:numRef>
          </c:val>
          <c:smooth val="0"/>
          <c:extLst>
            <c:ext xmlns:c16="http://schemas.microsoft.com/office/drawing/2014/chart" uri="{C3380CC4-5D6E-409C-BE32-E72D297353CC}">
              <c16:uniqueId val="{00000004-BCCA-4855-A326-1489B723C79D}"/>
            </c:ext>
          </c:extLst>
        </c:ser>
        <c:dLbls>
          <c:showLegendKey val="0"/>
          <c:showVal val="0"/>
          <c:showCatName val="0"/>
          <c:showSerName val="0"/>
          <c:showPercent val="0"/>
          <c:showBubbleSize val="0"/>
        </c:dLbls>
        <c:marker val="1"/>
        <c:smooth val="0"/>
        <c:axId val="422144192"/>
        <c:axId val="1"/>
      </c:lineChart>
      <c:catAx>
        <c:axId val="422144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40"/>
          <c:min val="-40"/>
        </c:scaling>
        <c:delete val="0"/>
        <c:axPos val="l"/>
        <c:title>
          <c:tx>
            <c:rich>
              <a:bodyPr/>
              <a:lstStyle/>
              <a:p>
                <a:pPr>
                  <a:defRPr sz="1000" b="1" i="0" u="none" strike="noStrike" baseline="0">
                    <a:solidFill>
                      <a:srgbClr val="000000"/>
                    </a:solidFill>
                    <a:latin typeface="Arial"/>
                    <a:ea typeface="Arial"/>
                    <a:cs typeface="Arial"/>
                  </a:defRPr>
                </a:pPr>
                <a:r>
                  <a:rPr lang="en-US"/>
                  <a:t>Democrat - Republican %</a:t>
                </a:r>
              </a:p>
            </c:rich>
          </c:tx>
          <c:layout>
            <c:manualLayout>
              <c:xMode val="edge"/>
              <c:yMode val="edge"/>
              <c:x val="2.4187784185427524E-2"/>
              <c:y val="0.170417066769092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422144192"/>
        <c:crosses val="autoZero"/>
        <c:crossBetween val="between"/>
        <c:majorUnit val="5"/>
        <c:minorUnit val="1"/>
      </c:valAx>
      <c:spPr>
        <a:solidFill>
          <a:srgbClr val="FFFFFF"/>
        </a:solidFill>
        <a:ln w="25400">
          <a:noFill/>
        </a:ln>
      </c:spPr>
    </c:plotArea>
    <c:legend>
      <c:legendPos val="r"/>
      <c:layout>
        <c:manualLayout>
          <c:xMode val="edge"/>
          <c:yMode val="edge"/>
          <c:x val="0.10981437839636242"/>
          <c:y val="0.93151046667946991"/>
          <c:w val="0.84599534213152927"/>
          <c:h val="6.8489533320530094E-2"/>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05099595469821"/>
          <c:y val="6.0964837022490843E-2"/>
          <c:w val="0.8363442768411713"/>
          <c:h val="0.82434789176532786"/>
        </c:manualLayout>
      </c:layout>
      <c:lineChart>
        <c:grouping val="standard"/>
        <c:varyColors val="0"/>
        <c:ser>
          <c:idx val="1"/>
          <c:order val="0"/>
          <c:tx>
            <c:strRef>
              <c:f>Sheet1!$B$4</c:f>
              <c:strCache>
                <c:ptCount val="1"/>
                <c:pt idx="0">
                  <c:v>1973+</c:v>
                </c:pt>
              </c:strCache>
            </c:strRef>
          </c:tx>
          <c:spPr>
            <a:ln w="15875">
              <a:solidFill>
                <a:srgbClr val="C00000"/>
              </a:solidFill>
              <a:prstDash val="solid"/>
            </a:ln>
          </c:spPr>
          <c:marker>
            <c:symbol val="circle"/>
            <c:size val="5"/>
            <c:spPr>
              <a:solidFill>
                <a:srgbClr val="C00000"/>
              </a:solidFill>
              <a:ln w="15875">
                <a:solidFill>
                  <a:srgbClr val="C00000"/>
                </a:solidFill>
                <a:prstDash val="solid"/>
              </a:ln>
            </c:spPr>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Sheet1!$B$5:$B$11</c:f>
              <c:numCache>
                <c:formatCode>General</c:formatCode>
                <c:ptCount val="7"/>
                <c:pt idx="0">
                  <c:v>14</c:v>
                </c:pt>
                <c:pt idx="1">
                  <c:v>18</c:v>
                </c:pt>
                <c:pt idx="2">
                  <c:v>26</c:v>
                </c:pt>
                <c:pt idx="3">
                  <c:v>17</c:v>
                </c:pt>
                <c:pt idx="4">
                  <c:v>16</c:v>
                </c:pt>
                <c:pt idx="5">
                  <c:v>18</c:v>
                </c:pt>
                <c:pt idx="6">
                  <c:v>6</c:v>
                </c:pt>
              </c:numCache>
            </c:numRef>
          </c:val>
          <c:smooth val="0"/>
          <c:extLst>
            <c:ext xmlns:c16="http://schemas.microsoft.com/office/drawing/2014/chart" uri="{C3380CC4-5D6E-409C-BE32-E72D297353CC}">
              <c16:uniqueId val="{00000000-7620-4874-A174-B9D8916789EA}"/>
            </c:ext>
          </c:extLst>
        </c:ser>
        <c:ser>
          <c:idx val="2"/>
          <c:order val="1"/>
          <c:tx>
            <c:strRef>
              <c:f>Sheet1!$C$4</c:f>
              <c:strCache>
                <c:ptCount val="1"/>
                <c:pt idx="0">
                  <c:v>Pre-1973</c:v>
                </c:pt>
              </c:strCache>
            </c:strRef>
          </c:tx>
          <c:spPr>
            <a:ln w="15875">
              <a:solidFill>
                <a:schemeClr val="accent5">
                  <a:lumMod val="60000"/>
                  <a:lumOff val="40000"/>
                </a:schemeClr>
              </a:solidFill>
              <a:prstDash val="dash"/>
            </a:ln>
          </c:spPr>
          <c:marker>
            <c:symbol val="square"/>
            <c:size val="5"/>
            <c:spPr>
              <a:solidFill>
                <a:schemeClr val="accent5">
                  <a:lumMod val="60000"/>
                  <a:lumOff val="40000"/>
                </a:schemeClr>
              </a:solidFill>
              <a:ln w="15875">
                <a:solidFill>
                  <a:schemeClr val="accent5">
                    <a:lumMod val="60000"/>
                    <a:lumOff val="40000"/>
                  </a:schemeClr>
                </a:solidFill>
                <a:prstDash val="solid"/>
              </a:ln>
            </c:spPr>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Sheet1!$C$5:$C$11</c:f>
              <c:numCache>
                <c:formatCode>General</c:formatCode>
                <c:ptCount val="7"/>
                <c:pt idx="0">
                  <c:v>-2</c:v>
                </c:pt>
                <c:pt idx="1">
                  <c:v>-8</c:v>
                </c:pt>
                <c:pt idx="2">
                  <c:v>1</c:v>
                </c:pt>
                <c:pt idx="3">
                  <c:v>-2</c:v>
                </c:pt>
                <c:pt idx="4">
                  <c:v>-8</c:v>
                </c:pt>
                <c:pt idx="5">
                  <c:v>-5</c:v>
                </c:pt>
                <c:pt idx="6">
                  <c:v>-4</c:v>
                </c:pt>
              </c:numCache>
            </c:numRef>
          </c:val>
          <c:smooth val="0"/>
          <c:extLst>
            <c:ext xmlns:c16="http://schemas.microsoft.com/office/drawing/2014/chart" uri="{C3380CC4-5D6E-409C-BE32-E72D297353CC}">
              <c16:uniqueId val="{00000001-7620-4874-A174-B9D8916789EA}"/>
            </c:ext>
          </c:extLst>
        </c:ser>
        <c:dLbls>
          <c:showLegendKey val="0"/>
          <c:showVal val="0"/>
          <c:showCatName val="0"/>
          <c:showSerName val="0"/>
          <c:showPercent val="0"/>
          <c:showBubbleSize val="0"/>
        </c:dLbls>
        <c:marker val="1"/>
        <c:smooth val="0"/>
        <c:axId val="533150048"/>
        <c:axId val="1"/>
      </c:lineChart>
      <c:catAx>
        <c:axId val="5331500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30"/>
          <c:min val="-15"/>
        </c:scaling>
        <c:delete val="0"/>
        <c:axPos val="l"/>
        <c:title>
          <c:tx>
            <c:rich>
              <a:bodyPr/>
              <a:lstStyle/>
              <a:p>
                <a:pPr>
                  <a:defRPr sz="1000" b="1" i="0" u="none" strike="noStrike" baseline="0">
                    <a:solidFill>
                      <a:srgbClr val="000000"/>
                    </a:solidFill>
                    <a:latin typeface="Arial"/>
                    <a:ea typeface="Arial"/>
                    <a:cs typeface="Arial"/>
                  </a:defRPr>
                </a:pPr>
                <a:r>
                  <a:rPr lang="en-US"/>
                  <a:t>Democrat - Republican %</a:t>
                </a:r>
              </a:p>
            </c:rich>
          </c:tx>
          <c:layout>
            <c:manualLayout>
              <c:xMode val="edge"/>
              <c:yMode val="edge"/>
              <c:x val="2.4201847365233193E-2"/>
              <c:y val="0.1442413942861458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533150048"/>
        <c:crosses val="autoZero"/>
        <c:crossBetween val="between"/>
        <c:majorUnit val="5"/>
        <c:minorUnit val="1"/>
      </c:valAx>
      <c:spPr>
        <a:solidFill>
          <a:srgbClr val="FFFFFF"/>
        </a:solidFill>
        <a:ln w="25400">
          <a:noFill/>
        </a:ln>
      </c:spPr>
    </c:plotArea>
    <c:legend>
      <c:legendPos val="r"/>
      <c:layout>
        <c:manualLayout>
          <c:xMode val="edge"/>
          <c:yMode val="edge"/>
          <c:x val="0.29038188976377954"/>
          <c:y val="0.83231405426839622"/>
          <c:w val="0.4797437916414295"/>
          <c:h val="0.15000094412658849"/>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77936120660974"/>
          <c:y val="2.3064464502912746E-2"/>
          <c:w val="0.85914950157414849"/>
          <c:h val="0.88412203576593751"/>
        </c:manualLayout>
      </c:layout>
      <c:lineChart>
        <c:grouping val="standard"/>
        <c:varyColors val="0"/>
        <c:ser>
          <c:idx val="2"/>
          <c:order val="0"/>
          <c:tx>
            <c:strRef>
              <c:f>Sheet1!$B$4</c:f>
              <c:strCache>
                <c:ptCount val="1"/>
                <c:pt idx="0">
                  <c:v>Younger Gen X</c:v>
                </c:pt>
              </c:strCache>
            </c:strRef>
          </c:tx>
          <c:spPr>
            <a:ln w="19050">
              <a:solidFill>
                <a:srgbClr val="FF6600"/>
              </a:solidFill>
              <a:prstDash val="lgDash"/>
            </a:ln>
          </c:spPr>
          <c:marker>
            <c:symbol val="triangle"/>
            <c:size val="5"/>
            <c:spPr>
              <a:solidFill>
                <a:srgbClr val="FF6600"/>
              </a:solidFill>
              <a:ln>
                <a:solidFill>
                  <a:srgbClr val="FF6600"/>
                </a:solidFill>
                <a:prstDash val="solid"/>
              </a:ln>
            </c:spPr>
          </c:marker>
          <c:cat>
            <c:numRef>
              <c:f>Sheet1!$A$5:$A$16</c:f>
              <c:numCache>
                <c:formatCode>General</c:formatCode>
                <c:ptCount val="12"/>
                <c:pt idx="0">
                  <c:v>1952</c:v>
                </c:pt>
                <c:pt idx="1">
                  <c:v>1956</c:v>
                </c:pt>
                <c:pt idx="2">
                  <c:v>1960</c:v>
                </c:pt>
                <c:pt idx="3">
                  <c:v>1964</c:v>
                </c:pt>
                <c:pt idx="4">
                  <c:v>1968</c:v>
                </c:pt>
                <c:pt idx="5">
                  <c:v>1972</c:v>
                </c:pt>
                <c:pt idx="6">
                  <c:v>1976</c:v>
                </c:pt>
                <c:pt idx="7">
                  <c:v>1980</c:v>
                </c:pt>
                <c:pt idx="8">
                  <c:v>1984</c:v>
                </c:pt>
                <c:pt idx="9">
                  <c:v>1988</c:v>
                </c:pt>
                <c:pt idx="10">
                  <c:v>1992</c:v>
                </c:pt>
                <c:pt idx="11">
                  <c:v>1996</c:v>
                </c:pt>
              </c:numCache>
            </c:numRef>
          </c:cat>
          <c:val>
            <c:numRef>
              <c:f>Sheet1!$B$5:$B$16</c:f>
              <c:numCache>
                <c:formatCode>General</c:formatCode>
                <c:ptCount val="12"/>
              </c:numCache>
            </c:numRef>
          </c:val>
          <c:smooth val="0"/>
          <c:extLst>
            <c:ext xmlns:c16="http://schemas.microsoft.com/office/drawing/2014/chart" uri="{C3380CC4-5D6E-409C-BE32-E72D297353CC}">
              <c16:uniqueId val="{00000000-59C1-4631-A9CE-D824442BCF67}"/>
            </c:ext>
          </c:extLst>
        </c:ser>
        <c:ser>
          <c:idx val="3"/>
          <c:order val="1"/>
          <c:tx>
            <c:strRef>
              <c:f>Sheet1!$C$4</c:f>
              <c:strCache>
                <c:ptCount val="1"/>
                <c:pt idx="0">
                  <c:v>Older Gen X</c:v>
                </c:pt>
              </c:strCache>
            </c:strRef>
          </c:tx>
          <c:spPr>
            <a:ln w="19050">
              <a:prstDash val="sysDot"/>
            </a:ln>
          </c:spPr>
          <c:marker>
            <c:symbol val="x"/>
            <c:size val="5"/>
          </c:marker>
          <c:cat>
            <c:numRef>
              <c:f>Sheet1!$A$5:$A$16</c:f>
              <c:numCache>
                <c:formatCode>General</c:formatCode>
                <c:ptCount val="12"/>
                <c:pt idx="0">
                  <c:v>1952</c:v>
                </c:pt>
                <c:pt idx="1">
                  <c:v>1956</c:v>
                </c:pt>
                <c:pt idx="2">
                  <c:v>1960</c:v>
                </c:pt>
                <c:pt idx="3">
                  <c:v>1964</c:v>
                </c:pt>
                <c:pt idx="4">
                  <c:v>1968</c:v>
                </c:pt>
                <c:pt idx="5">
                  <c:v>1972</c:v>
                </c:pt>
                <c:pt idx="6">
                  <c:v>1976</c:v>
                </c:pt>
                <c:pt idx="7">
                  <c:v>1980</c:v>
                </c:pt>
                <c:pt idx="8">
                  <c:v>1984</c:v>
                </c:pt>
                <c:pt idx="9">
                  <c:v>1988</c:v>
                </c:pt>
                <c:pt idx="10">
                  <c:v>1992</c:v>
                </c:pt>
                <c:pt idx="11">
                  <c:v>1996</c:v>
                </c:pt>
              </c:numCache>
            </c:numRef>
          </c:cat>
          <c:val>
            <c:numRef>
              <c:f>Sheet1!$C$5:$C$16</c:f>
              <c:numCache>
                <c:formatCode>General</c:formatCode>
                <c:ptCount val="12"/>
                <c:pt idx="9">
                  <c:v>1</c:v>
                </c:pt>
                <c:pt idx="10">
                  <c:v>13</c:v>
                </c:pt>
                <c:pt idx="11">
                  <c:v>3</c:v>
                </c:pt>
              </c:numCache>
            </c:numRef>
          </c:val>
          <c:smooth val="0"/>
          <c:extLst>
            <c:ext xmlns:c16="http://schemas.microsoft.com/office/drawing/2014/chart" uri="{C3380CC4-5D6E-409C-BE32-E72D297353CC}">
              <c16:uniqueId val="{00000001-59C1-4631-A9CE-D824442BCF67}"/>
            </c:ext>
          </c:extLst>
        </c:ser>
        <c:ser>
          <c:idx val="4"/>
          <c:order val="2"/>
          <c:tx>
            <c:strRef>
              <c:f>Sheet1!$D$4</c:f>
              <c:strCache>
                <c:ptCount val="1"/>
                <c:pt idx="0">
                  <c:v>Baby Boomer</c:v>
                </c:pt>
              </c:strCache>
            </c:strRef>
          </c:tx>
          <c:spPr>
            <a:ln w="19050"/>
          </c:spPr>
          <c:marker>
            <c:symbol val="star"/>
            <c:size val="5"/>
          </c:marker>
          <c:cat>
            <c:numRef>
              <c:f>Sheet1!$A$5:$A$16</c:f>
              <c:numCache>
                <c:formatCode>General</c:formatCode>
                <c:ptCount val="12"/>
                <c:pt idx="0">
                  <c:v>1952</c:v>
                </c:pt>
                <c:pt idx="1">
                  <c:v>1956</c:v>
                </c:pt>
                <c:pt idx="2">
                  <c:v>1960</c:v>
                </c:pt>
                <c:pt idx="3">
                  <c:v>1964</c:v>
                </c:pt>
                <c:pt idx="4">
                  <c:v>1968</c:v>
                </c:pt>
                <c:pt idx="5">
                  <c:v>1972</c:v>
                </c:pt>
                <c:pt idx="6">
                  <c:v>1976</c:v>
                </c:pt>
                <c:pt idx="7">
                  <c:v>1980</c:v>
                </c:pt>
                <c:pt idx="8">
                  <c:v>1984</c:v>
                </c:pt>
                <c:pt idx="9">
                  <c:v>1988</c:v>
                </c:pt>
                <c:pt idx="10">
                  <c:v>1992</c:v>
                </c:pt>
                <c:pt idx="11">
                  <c:v>1996</c:v>
                </c:pt>
              </c:numCache>
            </c:numRef>
          </c:cat>
          <c:val>
            <c:numRef>
              <c:f>Sheet1!$D$5:$D$16</c:f>
              <c:numCache>
                <c:formatCode>General</c:formatCode>
                <c:ptCount val="12"/>
                <c:pt idx="4">
                  <c:v>-6</c:v>
                </c:pt>
                <c:pt idx="5">
                  <c:v>-1</c:v>
                </c:pt>
                <c:pt idx="6">
                  <c:v>6</c:v>
                </c:pt>
                <c:pt idx="7">
                  <c:v>-13</c:v>
                </c:pt>
                <c:pt idx="8">
                  <c:v>-17</c:v>
                </c:pt>
                <c:pt idx="9">
                  <c:v>-8</c:v>
                </c:pt>
                <c:pt idx="10">
                  <c:v>5</c:v>
                </c:pt>
                <c:pt idx="11">
                  <c:v>6</c:v>
                </c:pt>
              </c:numCache>
            </c:numRef>
          </c:val>
          <c:smooth val="0"/>
          <c:extLst>
            <c:ext xmlns:c16="http://schemas.microsoft.com/office/drawing/2014/chart" uri="{C3380CC4-5D6E-409C-BE32-E72D297353CC}">
              <c16:uniqueId val="{00000002-59C1-4631-A9CE-D824442BCF67}"/>
            </c:ext>
          </c:extLst>
        </c:ser>
        <c:ser>
          <c:idx val="5"/>
          <c:order val="3"/>
          <c:tx>
            <c:strRef>
              <c:f>Sheet1!$E$4</c:f>
              <c:strCache>
                <c:ptCount val="1"/>
                <c:pt idx="0">
                  <c:v>Silent</c:v>
                </c:pt>
              </c:strCache>
            </c:strRef>
          </c:tx>
          <c:spPr>
            <a:ln w="19050">
              <a:solidFill>
                <a:srgbClr val="C00000"/>
              </a:solidFill>
              <a:prstDash val="dash"/>
            </a:ln>
          </c:spPr>
          <c:marker>
            <c:symbol val="diamond"/>
            <c:size val="5"/>
            <c:spPr>
              <a:solidFill>
                <a:srgbClr val="C00000"/>
              </a:solidFill>
              <a:ln w="6350">
                <a:solidFill>
                  <a:srgbClr val="C00000"/>
                </a:solidFill>
              </a:ln>
            </c:spPr>
          </c:marker>
          <c:cat>
            <c:numRef>
              <c:f>Sheet1!$A$5:$A$16</c:f>
              <c:numCache>
                <c:formatCode>General</c:formatCode>
                <c:ptCount val="12"/>
                <c:pt idx="0">
                  <c:v>1952</c:v>
                </c:pt>
                <c:pt idx="1">
                  <c:v>1956</c:v>
                </c:pt>
                <c:pt idx="2">
                  <c:v>1960</c:v>
                </c:pt>
                <c:pt idx="3">
                  <c:v>1964</c:v>
                </c:pt>
                <c:pt idx="4">
                  <c:v>1968</c:v>
                </c:pt>
                <c:pt idx="5">
                  <c:v>1972</c:v>
                </c:pt>
                <c:pt idx="6">
                  <c:v>1976</c:v>
                </c:pt>
                <c:pt idx="7">
                  <c:v>1980</c:v>
                </c:pt>
                <c:pt idx="8">
                  <c:v>1984</c:v>
                </c:pt>
                <c:pt idx="9">
                  <c:v>1988</c:v>
                </c:pt>
                <c:pt idx="10">
                  <c:v>1992</c:v>
                </c:pt>
                <c:pt idx="11">
                  <c:v>1996</c:v>
                </c:pt>
              </c:numCache>
            </c:numRef>
          </c:cat>
          <c:val>
            <c:numRef>
              <c:f>Sheet1!$E$5:$E$16</c:f>
              <c:numCache>
                <c:formatCode>General</c:formatCode>
                <c:ptCount val="12"/>
                <c:pt idx="0">
                  <c:v>-9</c:v>
                </c:pt>
                <c:pt idx="1">
                  <c:v>-12</c:v>
                </c:pt>
                <c:pt idx="2">
                  <c:v>0</c:v>
                </c:pt>
                <c:pt idx="3">
                  <c:v>33</c:v>
                </c:pt>
                <c:pt idx="4">
                  <c:v>6</c:v>
                </c:pt>
                <c:pt idx="5">
                  <c:v>-22</c:v>
                </c:pt>
                <c:pt idx="6">
                  <c:v>-6</c:v>
                </c:pt>
                <c:pt idx="7">
                  <c:v>-17</c:v>
                </c:pt>
                <c:pt idx="8">
                  <c:v>-23</c:v>
                </c:pt>
                <c:pt idx="9">
                  <c:v>-3</c:v>
                </c:pt>
                <c:pt idx="10">
                  <c:v>6</c:v>
                </c:pt>
                <c:pt idx="11">
                  <c:v>7</c:v>
                </c:pt>
              </c:numCache>
            </c:numRef>
          </c:val>
          <c:smooth val="0"/>
          <c:extLst>
            <c:ext xmlns:c16="http://schemas.microsoft.com/office/drawing/2014/chart" uri="{C3380CC4-5D6E-409C-BE32-E72D297353CC}">
              <c16:uniqueId val="{00000003-59C1-4631-A9CE-D824442BCF67}"/>
            </c:ext>
          </c:extLst>
        </c:ser>
        <c:ser>
          <c:idx val="0"/>
          <c:order val="4"/>
          <c:tx>
            <c:strRef>
              <c:f>Sheet1!$F$4</c:f>
              <c:strCache>
                <c:ptCount val="1"/>
                <c:pt idx="0">
                  <c:v>Greatest</c:v>
                </c:pt>
              </c:strCache>
            </c:strRef>
          </c:tx>
          <c:spPr>
            <a:ln w="19050">
              <a:solidFill>
                <a:srgbClr val="92D050"/>
              </a:solidFill>
              <a:prstDash val="dashDot"/>
            </a:ln>
          </c:spPr>
          <c:marker>
            <c:symbol val="plus"/>
            <c:size val="5"/>
            <c:spPr>
              <a:ln>
                <a:solidFill>
                  <a:srgbClr val="92D050"/>
                </a:solidFill>
              </a:ln>
            </c:spPr>
          </c:marker>
          <c:cat>
            <c:numRef>
              <c:f>Sheet1!$A$5:$A$16</c:f>
              <c:numCache>
                <c:formatCode>General</c:formatCode>
                <c:ptCount val="12"/>
                <c:pt idx="0">
                  <c:v>1952</c:v>
                </c:pt>
                <c:pt idx="1">
                  <c:v>1956</c:v>
                </c:pt>
                <c:pt idx="2">
                  <c:v>1960</c:v>
                </c:pt>
                <c:pt idx="3">
                  <c:v>1964</c:v>
                </c:pt>
                <c:pt idx="4">
                  <c:v>1968</c:v>
                </c:pt>
                <c:pt idx="5">
                  <c:v>1972</c:v>
                </c:pt>
                <c:pt idx="6">
                  <c:v>1976</c:v>
                </c:pt>
                <c:pt idx="7">
                  <c:v>1980</c:v>
                </c:pt>
                <c:pt idx="8">
                  <c:v>1984</c:v>
                </c:pt>
                <c:pt idx="9">
                  <c:v>1988</c:v>
                </c:pt>
                <c:pt idx="10">
                  <c:v>1992</c:v>
                </c:pt>
                <c:pt idx="11">
                  <c:v>1996</c:v>
                </c:pt>
              </c:numCache>
            </c:numRef>
          </c:cat>
          <c:val>
            <c:numRef>
              <c:f>Sheet1!$F$5:$F$16</c:f>
              <c:numCache>
                <c:formatCode>General</c:formatCode>
                <c:ptCount val="12"/>
                <c:pt idx="0">
                  <c:v>-5</c:v>
                </c:pt>
                <c:pt idx="1">
                  <c:v>-13</c:v>
                </c:pt>
                <c:pt idx="2">
                  <c:v>5</c:v>
                </c:pt>
                <c:pt idx="3">
                  <c:v>27</c:v>
                </c:pt>
                <c:pt idx="4">
                  <c:v>-7</c:v>
                </c:pt>
                <c:pt idx="5">
                  <c:v>-35</c:v>
                </c:pt>
                <c:pt idx="6">
                  <c:v>8</c:v>
                </c:pt>
                <c:pt idx="7">
                  <c:v>-3</c:v>
                </c:pt>
                <c:pt idx="8">
                  <c:v>-13</c:v>
                </c:pt>
                <c:pt idx="9">
                  <c:v>-11</c:v>
                </c:pt>
                <c:pt idx="10">
                  <c:v>14</c:v>
                </c:pt>
                <c:pt idx="11">
                  <c:v>21</c:v>
                </c:pt>
              </c:numCache>
            </c:numRef>
          </c:val>
          <c:smooth val="0"/>
          <c:extLst>
            <c:ext xmlns:c16="http://schemas.microsoft.com/office/drawing/2014/chart" uri="{C3380CC4-5D6E-409C-BE32-E72D297353CC}">
              <c16:uniqueId val="{00000004-59C1-4631-A9CE-D824442BCF67}"/>
            </c:ext>
          </c:extLst>
        </c:ser>
        <c:dLbls>
          <c:showLegendKey val="0"/>
          <c:showVal val="0"/>
          <c:showCatName val="0"/>
          <c:showSerName val="0"/>
          <c:showPercent val="0"/>
          <c:showBubbleSize val="0"/>
        </c:dLbls>
        <c:marker val="1"/>
        <c:smooth val="0"/>
        <c:axId val="422144192"/>
        <c:axId val="1"/>
      </c:lineChart>
      <c:catAx>
        <c:axId val="422144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35"/>
          <c:min val="-35"/>
        </c:scaling>
        <c:delete val="0"/>
        <c:axPos val="l"/>
        <c:title>
          <c:tx>
            <c:rich>
              <a:bodyPr/>
              <a:lstStyle/>
              <a:p>
                <a:pPr>
                  <a:defRPr sz="1000" b="1" i="0" u="none" strike="noStrike" baseline="0">
                    <a:solidFill>
                      <a:srgbClr val="000000"/>
                    </a:solidFill>
                    <a:latin typeface="Arial"/>
                    <a:ea typeface="Arial"/>
                    <a:cs typeface="Arial"/>
                  </a:defRPr>
                </a:pPr>
                <a:r>
                  <a:rPr lang="en-US"/>
                  <a:t>Democrat - Republican %</a:t>
                </a:r>
              </a:p>
            </c:rich>
          </c:tx>
          <c:layout>
            <c:manualLayout>
              <c:xMode val="edge"/>
              <c:yMode val="edge"/>
              <c:x val="2.4187865939834442E-2"/>
              <c:y val="0.1306218189468783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422144192"/>
        <c:crosses val="autoZero"/>
        <c:crossBetween val="between"/>
        <c:majorUnit val="5"/>
        <c:minorUnit val="1"/>
      </c:valAx>
      <c:spPr>
        <a:solidFill>
          <a:srgbClr val="FFFFFF"/>
        </a:solidFill>
        <a:ln w="25400">
          <a:noFill/>
        </a:ln>
      </c:spPr>
    </c:plotArea>
    <c:legend>
      <c:legendPos val="r"/>
      <c:legendEntry>
        <c:idx val="0"/>
        <c:delete val="1"/>
      </c:legendEntry>
      <c:layout>
        <c:manualLayout>
          <c:xMode val="edge"/>
          <c:yMode val="edge"/>
          <c:x val="0.10981437839636242"/>
          <c:y val="0.93151046667946991"/>
          <c:w val="0.86010632693800604"/>
          <c:h val="6.8489553559903368E-2"/>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77936120660974"/>
          <c:y val="2.3064464502912746E-2"/>
          <c:w val="0.85914950157414849"/>
          <c:h val="0.73721057405386936"/>
        </c:manualLayout>
      </c:layout>
      <c:lineChart>
        <c:grouping val="standard"/>
        <c:varyColors val="0"/>
        <c:ser>
          <c:idx val="0"/>
          <c:order val="0"/>
          <c:tx>
            <c:strRef>
              <c:f>Sheet1!$B$4</c:f>
              <c:strCache>
                <c:ptCount val="1"/>
                <c:pt idx="0">
                  <c:v>Gen Z</c:v>
                </c:pt>
              </c:strCache>
            </c:strRef>
          </c:tx>
          <c:spPr>
            <a:ln w="19050">
              <a:solidFill>
                <a:srgbClr val="000080"/>
              </a:solidFill>
              <a:prstDash val="lgDashDotDot"/>
            </a:ln>
          </c:spPr>
          <c:marker>
            <c:symbol val="circle"/>
            <c:size val="5"/>
            <c:spPr>
              <a:solidFill>
                <a:srgbClr val="000080"/>
              </a:solidFill>
              <a:ln>
                <a:solidFill>
                  <a:srgbClr val="000080"/>
                </a:solidFill>
                <a:prstDash val="solid"/>
              </a:ln>
            </c:spPr>
          </c:marker>
          <c:dPt>
            <c:idx val="17"/>
            <c:bubble3D val="0"/>
            <c:spPr>
              <a:ln w="19050">
                <a:solidFill>
                  <a:srgbClr val="000080"/>
                </a:solidFill>
                <a:prstDash val="lgDashDotDot"/>
              </a:ln>
            </c:spPr>
            <c:extLst>
              <c:ext xmlns:c16="http://schemas.microsoft.com/office/drawing/2014/chart" uri="{C3380CC4-5D6E-409C-BE32-E72D297353CC}">
                <c16:uniqueId val="{00000001-27BE-4C5E-97A1-3378B8B349B8}"/>
              </c:ext>
            </c:extLst>
          </c:dPt>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Sheet1!$B$5:$B$11</c:f>
              <c:numCache>
                <c:formatCode>General</c:formatCode>
                <c:ptCount val="7"/>
                <c:pt idx="5">
                  <c:v>39</c:v>
                </c:pt>
                <c:pt idx="6">
                  <c:v>10</c:v>
                </c:pt>
              </c:numCache>
            </c:numRef>
          </c:val>
          <c:smooth val="0"/>
          <c:extLst>
            <c:ext xmlns:c16="http://schemas.microsoft.com/office/drawing/2014/chart" uri="{C3380CC4-5D6E-409C-BE32-E72D297353CC}">
              <c16:uniqueId val="{00000002-27BE-4C5E-97A1-3378B8B349B8}"/>
            </c:ext>
          </c:extLst>
        </c:ser>
        <c:ser>
          <c:idx val="1"/>
          <c:order val="1"/>
          <c:tx>
            <c:strRef>
              <c:f>Sheet1!$C$4</c:f>
              <c:strCache>
                <c:ptCount val="1"/>
                <c:pt idx="0">
                  <c:v>Millennial </c:v>
                </c:pt>
              </c:strCache>
            </c:strRef>
          </c:tx>
          <c:spPr>
            <a:ln w="19050">
              <a:solidFill>
                <a:srgbClr val="00B050"/>
              </a:solidFill>
              <a:prstDash val="sysDash"/>
            </a:ln>
          </c:spPr>
          <c:marker>
            <c:symbol val="square"/>
            <c:size val="5"/>
            <c:spPr>
              <a:solidFill>
                <a:srgbClr val="00B050"/>
              </a:solidFill>
              <a:ln w="6350">
                <a:noFill/>
                <a:prstDash val="solid"/>
              </a:ln>
            </c:spPr>
          </c:marker>
          <c:dPt>
            <c:idx val="14"/>
            <c:bubble3D val="0"/>
            <c:extLst>
              <c:ext xmlns:c16="http://schemas.microsoft.com/office/drawing/2014/chart" uri="{C3380CC4-5D6E-409C-BE32-E72D297353CC}">
                <c16:uniqueId val="{00000003-27BE-4C5E-97A1-3378B8B349B8}"/>
              </c:ext>
            </c:extLst>
          </c:dPt>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Sheet1!$C$5:$C$11</c:f>
              <c:numCache>
                <c:formatCode>General</c:formatCode>
                <c:ptCount val="7"/>
                <c:pt idx="1">
                  <c:v>26</c:v>
                </c:pt>
                <c:pt idx="2">
                  <c:v>34</c:v>
                </c:pt>
                <c:pt idx="3">
                  <c:v>25</c:v>
                </c:pt>
                <c:pt idx="4">
                  <c:v>17</c:v>
                </c:pt>
                <c:pt idx="5">
                  <c:v>14</c:v>
                </c:pt>
                <c:pt idx="6">
                  <c:v>5</c:v>
                </c:pt>
              </c:numCache>
            </c:numRef>
          </c:val>
          <c:smooth val="0"/>
          <c:extLst>
            <c:ext xmlns:c16="http://schemas.microsoft.com/office/drawing/2014/chart" uri="{C3380CC4-5D6E-409C-BE32-E72D297353CC}">
              <c16:uniqueId val="{00000004-27BE-4C5E-97A1-3378B8B349B8}"/>
            </c:ext>
          </c:extLst>
        </c:ser>
        <c:ser>
          <c:idx val="2"/>
          <c:order val="2"/>
          <c:tx>
            <c:strRef>
              <c:f>Sheet1!$D$4</c:f>
              <c:strCache>
                <c:ptCount val="1"/>
                <c:pt idx="0">
                  <c:v>Younger Gen X</c:v>
                </c:pt>
              </c:strCache>
            </c:strRef>
          </c:tx>
          <c:spPr>
            <a:ln w="19050">
              <a:solidFill>
                <a:srgbClr val="FF6600"/>
              </a:solidFill>
              <a:prstDash val="lgDash"/>
            </a:ln>
          </c:spPr>
          <c:marker>
            <c:symbol val="triangle"/>
            <c:size val="5"/>
            <c:spPr>
              <a:solidFill>
                <a:srgbClr val="FF6600"/>
              </a:solidFill>
              <a:ln>
                <a:solidFill>
                  <a:srgbClr val="FF6600"/>
                </a:solidFill>
                <a:prstDash val="solid"/>
              </a:ln>
            </c:spPr>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Sheet1!$D$5:$D$11</c:f>
              <c:numCache>
                <c:formatCode>General</c:formatCode>
                <c:ptCount val="7"/>
                <c:pt idx="0">
                  <c:v>12</c:v>
                </c:pt>
                <c:pt idx="1">
                  <c:v>17</c:v>
                </c:pt>
                <c:pt idx="2">
                  <c:v>14</c:v>
                </c:pt>
                <c:pt idx="3">
                  <c:v>7</c:v>
                </c:pt>
                <c:pt idx="4">
                  <c:v>5</c:v>
                </c:pt>
                <c:pt idx="5">
                  <c:v>9</c:v>
                </c:pt>
                <c:pt idx="6">
                  <c:v>5</c:v>
                </c:pt>
              </c:numCache>
            </c:numRef>
          </c:val>
          <c:smooth val="0"/>
          <c:extLst>
            <c:ext xmlns:c16="http://schemas.microsoft.com/office/drawing/2014/chart" uri="{C3380CC4-5D6E-409C-BE32-E72D297353CC}">
              <c16:uniqueId val="{00000005-27BE-4C5E-97A1-3378B8B349B8}"/>
            </c:ext>
          </c:extLst>
        </c:ser>
        <c:ser>
          <c:idx val="3"/>
          <c:order val="3"/>
          <c:tx>
            <c:strRef>
              <c:f>Sheet1!$E$4</c:f>
              <c:strCache>
                <c:ptCount val="1"/>
                <c:pt idx="0">
                  <c:v>Older Gen X</c:v>
                </c:pt>
              </c:strCache>
            </c:strRef>
          </c:tx>
          <c:spPr>
            <a:ln w="19050">
              <a:prstDash val="sysDot"/>
            </a:ln>
          </c:spPr>
          <c:marker>
            <c:symbol val="x"/>
            <c:size val="5"/>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Sheet1!$E$5:$E$11</c:f>
              <c:numCache>
                <c:formatCode>General</c:formatCode>
                <c:ptCount val="7"/>
                <c:pt idx="0">
                  <c:v>-6</c:v>
                </c:pt>
                <c:pt idx="1">
                  <c:v>-10</c:v>
                </c:pt>
                <c:pt idx="2">
                  <c:v>14</c:v>
                </c:pt>
                <c:pt idx="3">
                  <c:v>1</c:v>
                </c:pt>
                <c:pt idx="4">
                  <c:v>0</c:v>
                </c:pt>
                <c:pt idx="5">
                  <c:v>-6</c:v>
                </c:pt>
                <c:pt idx="6">
                  <c:v>-3</c:v>
                </c:pt>
              </c:numCache>
            </c:numRef>
          </c:val>
          <c:smooth val="0"/>
          <c:extLst>
            <c:ext xmlns:c16="http://schemas.microsoft.com/office/drawing/2014/chart" uri="{C3380CC4-5D6E-409C-BE32-E72D297353CC}">
              <c16:uniqueId val="{00000006-27BE-4C5E-97A1-3378B8B349B8}"/>
            </c:ext>
          </c:extLst>
        </c:ser>
        <c:ser>
          <c:idx val="4"/>
          <c:order val="4"/>
          <c:tx>
            <c:strRef>
              <c:f>Sheet1!$F$4</c:f>
              <c:strCache>
                <c:ptCount val="1"/>
                <c:pt idx="0">
                  <c:v>Baby Boomer</c:v>
                </c:pt>
              </c:strCache>
            </c:strRef>
          </c:tx>
          <c:spPr>
            <a:ln w="19050"/>
          </c:spPr>
          <c:marker>
            <c:symbol val="star"/>
            <c:size val="5"/>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Sheet1!$F$5:$F$11</c:f>
              <c:numCache>
                <c:formatCode>General</c:formatCode>
                <c:ptCount val="7"/>
                <c:pt idx="0">
                  <c:v>-3</c:v>
                </c:pt>
                <c:pt idx="1">
                  <c:v>-10</c:v>
                </c:pt>
                <c:pt idx="2">
                  <c:v>1</c:v>
                </c:pt>
                <c:pt idx="3">
                  <c:v>3</c:v>
                </c:pt>
                <c:pt idx="4">
                  <c:v>-1</c:v>
                </c:pt>
                <c:pt idx="5">
                  <c:v>-5</c:v>
                </c:pt>
                <c:pt idx="6">
                  <c:v>-1</c:v>
                </c:pt>
              </c:numCache>
            </c:numRef>
          </c:val>
          <c:smooth val="0"/>
          <c:extLst>
            <c:ext xmlns:c16="http://schemas.microsoft.com/office/drawing/2014/chart" uri="{C3380CC4-5D6E-409C-BE32-E72D297353CC}">
              <c16:uniqueId val="{00000007-27BE-4C5E-97A1-3378B8B349B8}"/>
            </c:ext>
          </c:extLst>
        </c:ser>
        <c:ser>
          <c:idx val="5"/>
          <c:order val="5"/>
          <c:tx>
            <c:strRef>
              <c:f>Sheet1!$G$4</c:f>
              <c:strCache>
                <c:ptCount val="1"/>
                <c:pt idx="0">
                  <c:v>Silent</c:v>
                </c:pt>
              </c:strCache>
            </c:strRef>
          </c:tx>
          <c:spPr>
            <a:ln w="19050">
              <a:solidFill>
                <a:srgbClr val="C00000"/>
              </a:solidFill>
              <a:prstDash val="dash"/>
            </a:ln>
          </c:spPr>
          <c:marker>
            <c:symbol val="diamond"/>
            <c:size val="5"/>
            <c:spPr>
              <a:solidFill>
                <a:srgbClr val="C00000"/>
              </a:solidFill>
              <a:ln>
                <a:solidFill>
                  <a:srgbClr val="C00000"/>
                </a:solidFill>
              </a:ln>
            </c:spPr>
          </c:marker>
          <c:cat>
            <c:numRef>
              <c:f>Sheet1!$A$5:$A$11</c:f>
              <c:numCache>
                <c:formatCode>General</c:formatCode>
                <c:ptCount val="7"/>
                <c:pt idx="0">
                  <c:v>2000</c:v>
                </c:pt>
                <c:pt idx="1">
                  <c:v>2004</c:v>
                </c:pt>
                <c:pt idx="2">
                  <c:v>2008</c:v>
                </c:pt>
                <c:pt idx="3">
                  <c:v>2012</c:v>
                </c:pt>
                <c:pt idx="4">
                  <c:v>2016</c:v>
                </c:pt>
                <c:pt idx="5">
                  <c:v>2020</c:v>
                </c:pt>
                <c:pt idx="6">
                  <c:v>2024</c:v>
                </c:pt>
              </c:numCache>
            </c:numRef>
          </c:cat>
          <c:val>
            <c:numRef>
              <c:f>Sheet1!$G$5:$G$11</c:f>
              <c:numCache>
                <c:formatCode>General</c:formatCode>
                <c:ptCount val="7"/>
                <c:pt idx="0">
                  <c:v>1</c:v>
                </c:pt>
                <c:pt idx="1">
                  <c:v>-6</c:v>
                </c:pt>
                <c:pt idx="2">
                  <c:v>-4</c:v>
                </c:pt>
                <c:pt idx="3">
                  <c:v>-11</c:v>
                </c:pt>
                <c:pt idx="4">
                  <c:v>-22</c:v>
                </c:pt>
                <c:pt idx="5">
                  <c:v>-11</c:v>
                </c:pt>
                <c:pt idx="6">
                  <c:v>-8</c:v>
                </c:pt>
              </c:numCache>
            </c:numRef>
          </c:val>
          <c:smooth val="0"/>
          <c:extLst>
            <c:ext xmlns:c16="http://schemas.microsoft.com/office/drawing/2014/chart" uri="{C3380CC4-5D6E-409C-BE32-E72D297353CC}">
              <c16:uniqueId val="{00000008-27BE-4C5E-97A1-3378B8B349B8}"/>
            </c:ext>
          </c:extLst>
        </c:ser>
        <c:dLbls>
          <c:showLegendKey val="0"/>
          <c:showVal val="0"/>
          <c:showCatName val="0"/>
          <c:showSerName val="0"/>
          <c:showPercent val="0"/>
          <c:showBubbleSize val="0"/>
        </c:dLbls>
        <c:marker val="1"/>
        <c:smooth val="0"/>
        <c:axId val="422144192"/>
        <c:axId val="1"/>
      </c:lineChart>
      <c:catAx>
        <c:axId val="422144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40"/>
          <c:min val="-25"/>
        </c:scaling>
        <c:delete val="0"/>
        <c:axPos val="l"/>
        <c:title>
          <c:tx>
            <c:rich>
              <a:bodyPr/>
              <a:lstStyle/>
              <a:p>
                <a:pPr>
                  <a:defRPr sz="1000" b="1" i="0" u="none" strike="noStrike" baseline="0">
                    <a:solidFill>
                      <a:srgbClr val="000000"/>
                    </a:solidFill>
                    <a:latin typeface="Arial"/>
                    <a:ea typeface="Arial"/>
                    <a:cs typeface="Arial"/>
                  </a:defRPr>
                </a:pPr>
                <a:r>
                  <a:rPr lang="en-US"/>
                  <a:t>Democrat - Republican %</a:t>
                </a:r>
              </a:p>
            </c:rich>
          </c:tx>
          <c:layout>
            <c:manualLayout>
              <c:xMode val="edge"/>
              <c:yMode val="edge"/>
              <c:x val="2.4187784185427524E-2"/>
              <c:y val="0.170417066769092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422144192"/>
        <c:crosses val="autoZero"/>
        <c:crossBetween val="between"/>
        <c:majorUnit val="5"/>
        <c:minorUnit val="1"/>
      </c:valAx>
      <c:spPr>
        <a:solidFill>
          <a:srgbClr val="FFFFFF"/>
        </a:solidFill>
        <a:ln w="25400">
          <a:noFill/>
        </a:ln>
      </c:spPr>
    </c:plotArea>
    <c:legend>
      <c:legendPos val="r"/>
      <c:layout>
        <c:manualLayout>
          <c:xMode val="edge"/>
          <c:yMode val="edge"/>
          <c:x val="0.10981437839636242"/>
          <c:y val="0.77926756647896445"/>
          <c:w val="0.8213739325718088"/>
          <c:h val="0.16857596411281087"/>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6218650103645428E-2"/>
          <c:y val="6.4193512322115925E-2"/>
          <c:w val="0.8717297777507802"/>
          <c:h val="0.83200030578701933"/>
        </c:manualLayout>
      </c:layout>
      <c:lineChart>
        <c:grouping val="standard"/>
        <c:varyColors val="0"/>
        <c:ser>
          <c:idx val="0"/>
          <c:order val="0"/>
          <c:tx>
            <c:strRef>
              <c:f>Sheet1!$B$4</c:f>
              <c:strCache>
                <c:ptCount val="1"/>
                <c:pt idx="0">
                  <c:v>Gen Z</c:v>
                </c:pt>
              </c:strCache>
            </c:strRef>
          </c:tx>
          <c:spPr>
            <a:ln w="12700">
              <a:solidFill>
                <a:srgbClr val="000080"/>
              </a:solidFill>
              <a:prstDash val="solid"/>
            </a:ln>
          </c:spPr>
          <c:marker>
            <c:symbol val="circle"/>
            <c:size val="5"/>
            <c:spPr>
              <a:solidFill>
                <a:srgbClr val="000080"/>
              </a:solidFill>
              <a:ln>
                <a:solidFill>
                  <a:srgbClr val="000080"/>
                </a:solidFill>
                <a:prstDash val="solid"/>
              </a:ln>
            </c:spPr>
          </c:marker>
          <c:val>
            <c:numRef>
              <c:f>Sheet1!$B$5:$B$22</c:f>
              <c:numCache>
                <c:formatCode>General</c:formatCode>
                <c:ptCount val="18"/>
                <c:pt idx="0">
                  <c:v>35</c:v>
                </c:pt>
                <c:pt idx="1">
                  <c:v>11.5</c:v>
                </c:pt>
              </c:numCache>
            </c:numRef>
          </c:val>
          <c:smooth val="0"/>
          <c:extLst>
            <c:ext xmlns:c16="http://schemas.microsoft.com/office/drawing/2014/chart" uri="{C3380CC4-5D6E-409C-BE32-E72D297353CC}">
              <c16:uniqueId val="{00000000-9227-4CDE-ABF2-B4D649F9E39F}"/>
            </c:ext>
          </c:extLst>
        </c:ser>
        <c:ser>
          <c:idx val="1"/>
          <c:order val="1"/>
          <c:tx>
            <c:strRef>
              <c:f>Sheet1!$C$4</c:f>
              <c:strCache>
                <c:ptCount val="1"/>
                <c:pt idx="0">
                  <c:v>Millennial </c:v>
                </c:pt>
              </c:strCache>
            </c:strRef>
          </c:tx>
          <c:spPr>
            <a:ln w="19050">
              <a:solidFill>
                <a:srgbClr val="00B050"/>
              </a:solidFill>
              <a:prstDash val="sysDash"/>
            </a:ln>
          </c:spPr>
          <c:marker>
            <c:symbol val="square"/>
            <c:size val="5"/>
            <c:spPr>
              <a:solidFill>
                <a:srgbClr val="00B050"/>
              </a:solidFill>
              <a:ln>
                <a:solidFill>
                  <a:srgbClr val="00B050"/>
                </a:solidFill>
                <a:prstDash val="solid"/>
              </a:ln>
            </c:spPr>
          </c:marker>
          <c:val>
            <c:numRef>
              <c:f>Sheet1!$C$5:$C$22</c:f>
              <c:numCache>
                <c:formatCode>General</c:formatCode>
                <c:ptCount val="18"/>
                <c:pt idx="0">
                  <c:v>28</c:v>
                </c:pt>
                <c:pt idx="1">
                  <c:v>27</c:v>
                </c:pt>
                <c:pt idx="2">
                  <c:v>21</c:v>
                </c:pt>
                <c:pt idx="3">
                  <c:v>15</c:v>
                </c:pt>
                <c:pt idx="4">
                  <c:v>9</c:v>
                </c:pt>
                <c:pt idx="5">
                  <c:v>6.5</c:v>
                </c:pt>
              </c:numCache>
            </c:numRef>
          </c:val>
          <c:smooth val="0"/>
          <c:extLst>
            <c:ext xmlns:c16="http://schemas.microsoft.com/office/drawing/2014/chart" uri="{C3380CC4-5D6E-409C-BE32-E72D297353CC}">
              <c16:uniqueId val="{00000001-9227-4CDE-ABF2-B4D649F9E39F}"/>
            </c:ext>
          </c:extLst>
        </c:ser>
        <c:ser>
          <c:idx val="2"/>
          <c:order val="2"/>
          <c:tx>
            <c:strRef>
              <c:f>Sheet1!$D$4</c:f>
              <c:strCache>
                <c:ptCount val="1"/>
                <c:pt idx="0">
                  <c:v>Younger Gen X</c:v>
                </c:pt>
              </c:strCache>
            </c:strRef>
          </c:tx>
          <c:spPr>
            <a:ln w="19050">
              <a:solidFill>
                <a:srgbClr val="FF6600"/>
              </a:solidFill>
              <a:prstDash val="lgDash"/>
            </a:ln>
          </c:spPr>
          <c:marker>
            <c:symbol val="triangle"/>
            <c:size val="6"/>
            <c:spPr>
              <a:solidFill>
                <a:srgbClr val="FF6600"/>
              </a:solidFill>
              <a:ln>
                <a:solidFill>
                  <a:srgbClr val="FF6600"/>
                </a:solidFill>
                <a:prstDash val="solid"/>
              </a:ln>
            </c:spPr>
          </c:marker>
          <c:val>
            <c:numRef>
              <c:f>Sheet1!$D$5:$D$22</c:f>
              <c:numCache>
                <c:formatCode>General</c:formatCode>
                <c:ptCount val="18"/>
                <c:pt idx="0">
                  <c:v>20</c:v>
                </c:pt>
                <c:pt idx="1">
                  <c:v>19</c:v>
                </c:pt>
                <c:pt idx="2">
                  <c:v>14</c:v>
                </c:pt>
                <c:pt idx="3">
                  <c:v>7</c:v>
                </c:pt>
                <c:pt idx="4">
                  <c:v>4</c:v>
                </c:pt>
                <c:pt idx="5">
                  <c:v>3</c:v>
                </c:pt>
                <c:pt idx="6">
                  <c:v>5</c:v>
                </c:pt>
                <c:pt idx="7">
                  <c:v>6</c:v>
                </c:pt>
              </c:numCache>
            </c:numRef>
          </c:val>
          <c:smooth val="0"/>
          <c:extLst>
            <c:ext xmlns:c16="http://schemas.microsoft.com/office/drawing/2014/chart" uri="{C3380CC4-5D6E-409C-BE32-E72D297353CC}">
              <c16:uniqueId val="{00000002-9227-4CDE-ABF2-B4D649F9E39F}"/>
            </c:ext>
          </c:extLst>
        </c:ser>
        <c:ser>
          <c:idx val="3"/>
          <c:order val="3"/>
          <c:tx>
            <c:strRef>
              <c:f>Sheet1!$E$4</c:f>
              <c:strCache>
                <c:ptCount val="1"/>
                <c:pt idx="0">
                  <c:v>Older Gen X</c:v>
                </c:pt>
              </c:strCache>
            </c:strRef>
          </c:tx>
          <c:spPr>
            <a:ln w="19050">
              <a:prstDash val="sysDot"/>
            </a:ln>
          </c:spPr>
          <c:val>
            <c:numRef>
              <c:f>Sheet1!$E$5:$E$22</c:f>
              <c:numCache>
                <c:formatCode>General</c:formatCode>
                <c:ptCount val="18"/>
                <c:pt idx="0">
                  <c:v>1</c:v>
                </c:pt>
                <c:pt idx="1">
                  <c:v>13</c:v>
                </c:pt>
                <c:pt idx="2">
                  <c:v>3</c:v>
                </c:pt>
                <c:pt idx="3">
                  <c:v>-6</c:v>
                </c:pt>
                <c:pt idx="4">
                  <c:v>-10</c:v>
                </c:pt>
                <c:pt idx="5">
                  <c:v>14</c:v>
                </c:pt>
                <c:pt idx="6">
                  <c:v>1</c:v>
                </c:pt>
                <c:pt idx="7">
                  <c:v>0</c:v>
                </c:pt>
                <c:pt idx="8">
                  <c:v>-6</c:v>
                </c:pt>
                <c:pt idx="9">
                  <c:v>-1.5</c:v>
                </c:pt>
              </c:numCache>
            </c:numRef>
          </c:val>
          <c:smooth val="0"/>
          <c:extLst>
            <c:ext xmlns:c16="http://schemas.microsoft.com/office/drawing/2014/chart" uri="{C3380CC4-5D6E-409C-BE32-E72D297353CC}">
              <c16:uniqueId val="{00000003-9227-4CDE-ABF2-B4D649F9E39F}"/>
            </c:ext>
          </c:extLst>
        </c:ser>
        <c:ser>
          <c:idx val="4"/>
          <c:order val="4"/>
          <c:tx>
            <c:strRef>
              <c:f>Sheet1!$F$4</c:f>
              <c:strCache>
                <c:ptCount val="1"/>
                <c:pt idx="0">
                  <c:v>Baby Boomer</c:v>
                </c:pt>
              </c:strCache>
            </c:strRef>
          </c:tx>
          <c:spPr>
            <a:ln w="19050"/>
          </c:spPr>
          <c:val>
            <c:numRef>
              <c:f>Sheet1!$F$5:$F$22</c:f>
              <c:numCache>
                <c:formatCode>General</c:formatCode>
                <c:ptCount val="18"/>
                <c:pt idx="0">
                  <c:v>-5</c:v>
                </c:pt>
                <c:pt idx="1">
                  <c:v>22</c:v>
                </c:pt>
                <c:pt idx="2">
                  <c:v>4</c:v>
                </c:pt>
                <c:pt idx="3">
                  <c:v>-3</c:v>
                </c:pt>
                <c:pt idx="4">
                  <c:v>1</c:v>
                </c:pt>
                <c:pt idx="5">
                  <c:v>0</c:v>
                </c:pt>
                <c:pt idx="6">
                  <c:v>-1</c:v>
                </c:pt>
                <c:pt idx="7">
                  <c:v>-3</c:v>
                </c:pt>
                <c:pt idx="8">
                  <c:v>-3</c:v>
                </c:pt>
                <c:pt idx="9">
                  <c:v>-8</c:v>
                </c:pt>
                <c:pt idx="10">
                  <c:v>-6</c:v>
                </c:pt>
                <c:pt idx="11">
                  <c:v>-1</c:v>
                </c:pt>
                <c:pt idx="12">
                  <c:v>-3</c:v>
                </c:pt>
                <c:pt idx="13">
                  <c:v>-9</c:v>
                </c:pt>
                <c:pt idx="14">
                  <c:v>0</c:v>
                </c:pt>
              </c:numCache>
            </c:numRef>
          </c:val>
          <c:smooth val="0"/>
          <c:extLst>
            <c:ext xmlns:c16="http://schemas.microsoft.com/office/drawing/2014/chart" uri="{C3380CC4-5D6E-409C-BE32-E72D297353CC}">
              <c16:uniqueId val="{00000004-9227-4CDE-ABF2-B4D649F9E39F}"/>
            </c:ext>
          </c:extLst>
        </c:ser>
        <c:ser>
          <c:idx val="5"/>
          <c:order val="5"/>
          <c:tx>
            <c:strRef>
              <c:f>Sheet1!$G$4</c:f>
              <c:strCache>
                <c:ptCount val="1"/>
                <c:pt idx="0">
                  <c:v>Silent</c:v>
                </c:pt>
              </c:strCache>
            </c:strRef>
          </c:tx>
          <c:spPr>
            <a:ln w="19050">
              <a:solidFill>
                <a:srgbClr val="C00000"/>
              </a:solidFill>
              <a:prstDash val="dash"/>
            </a:ln>
          </c:spPr>
          <c:marker>
            <c:symbol val="diamond"/>
            <c:size val="6"/>
            <c:spPr>
              <a:solidFill>
                <a:srgbClr val="C00000"/>
              </a:solidFill>
              <a:ln>
                <a:solidFill>
                  <a:srgbClr val="C00000"/>
                </a:solidFill>
              </a:ln>
            </c:spPr>
          </c:marker>
          <c:val>
            <c:numRef>
              <c:f>Sheet1!$G$5:$G$22</c:f>
              <c:numCache>
                <c:formatCode>General</c:formatCode>
                <c:ptCount val="18"/>
                <c:pt idx="0">
                  <c:v>-9</c:v>
                </c:pt>
                <c:pt idx="1">
                  <c:v>-12</c:v>
                </c:pt>
                <c:pt idx="2">
                  <c:v>0</c:v>
                </c:pt>
                <c:pt idx="3">
                  <c:v>33</c:v>
                </c:pt>
                <c:pt idx="4">
                  <c:v>6</c:v>
                </c:pt>
                <c:pt idx="5">
                  <c:v>-22</c:v>
                </c:pt>
                <c:pt idx="6">
                  <c:v>-6</c:v>
                </c:pt>
                <c:pt idx="7">
                  <c:v>-17</c:v>
                </c:pt>
                <c:pt idx="8">
                  <c:v>-23</c:v>
                </c:pt>
                <c:pt idx="9">
                  <c:v>-3</c:v>
                </c:pt>
                <c:pt idx="10">
                  <c:v>6</c:v>
                </c:pt>
                <c:pt idx="11">
                  <c:v>7</c:v>
                </c:pt>
                <c:pt idx="12">
                  <c:v>1</c:v>
                </c:pt>
                <c:pt idx="13">
                  <c:v>-6</c:v>
                </c:pt>
                <c:pt idx="14">
                  <c:v>-4</c:v>
                </c:pt>
                <c:pt idx="15">
                  <c:v>-11</c:v>
                </c:pt>
                <c:pt idx="16">
                  <c:v>-22</c:v>
                </c:pt>
                <c:pt idx="17">
                  <c:v>-11</c:v>
                </c:pt>
              </c:numCache>
            </c:numRef>
          </c:val>
          <c:smooth val="0"/>
          <c:extLst>
            <c:ext xmlns:c16="http://schemas.microsoft.com/office/drawing/2014/chart" uri="{C3380CC4-5D6E-409C-BE32-E72D297353CC}">
              <c16:uniqueId val="{00000005-9227-4CDE-ABF2-B4D649F9E39F}"/>
            </c:ext>
          </c:extLst>
        </c:ser>
        <c:ser>
          <c:idx val="6"/>
          <c:order val="6"/>
          <c:tx>
            <c:strRef>
              <c:f>Sheet1!$H$4</c:f>
              <c:strCache>
                <c:ptCount val="1"/>
                <c:pt idx="0">
                  <c:v>Greatest</c:v>
                </c:pt>
              </c:strCache>
            </c:strRef>
          </c:tx>
          <c:spPr>
            <a:ln w="19050">
              <a:solidFill>
                <a:srgbClr val="92D050"/>
              </a:solidFill>
              <a:prstDash val="dashDot"/>
            </a:ln>
          </c:spPr>
          <c:marker>
            <c:symbol val="dot"/>
            <c:size val="5"/>
            <c:spPr>
              <a:solidFill>
                <a:srgbClr val="92D050"/>
              </a:solidFill>
              <a:ln>
                <a:solidFill>
                  <a:srgbClr val="92D050"/>
                </a:solidFill>
              </a:ln>
            </c:spPr>
          </c:marker>
          <c:val>
            <c:numRef>
              <c:f>Sheet1!$H$5:$H$22</c:f>
              <c:numCache>
                <c:formatCode>General</c:formatCode>
                <c:ptCount val="18"/>
                <c:pt idx="4">
                  <c:v>-5</c:v>
                </c:pt>
                <c:pt idx="5">
                  <c:v>-13</c:v>
                </c:pt>
                <c:pt idx="6">
                  <c:v>5</c:v>
                </c:pt>
                <c:pt idx="7">
                  <c:v>27</c:v>
                </c:pt>
                <c:pt idx="8">
                  <c:v>-7</c:v>
                </c:pt>
                <c:pt idx="9">
                  <c:v>-35</c:v>
                </c:pt>
                <c:pt idx="10">
                  <c:v>8</c:v>
                </c:pt>
                <c:pt idx="11">
                  <c:v>-3</c:v>
                </c:pt>
                <c:pt idx="12">
                  <c:v>-13</c:v>
                </c:pt>
                <c:pt idx="13">
                  <c:v>-11</c:v>
                </c:pt>
                <c:pt idx="14">
                  <c:v>14</c:v>
                </c:pt>
                <c:pt idx="15">
                  <c:v>21</c:v>
                </c:pt>
                <c:pt idx="16">
                  <c:v>17</c:v>
                </c:pt>
                <c:pt idx="17">
                  <c:v>2</c:v>
                </c:pt>
              </c:numCache>
            </c:numRef>
          </c:val>
          <c:smooth val="0"/>
          <c:extLst>
            <c:ext xmlns:c16="http://schemas.microsoft.com/office/drawing/2014/chart" uri="{C3380CC4-5D6E-409C-BE32-E72D297353CC}">
              <c16:uniqueId val="{00000006-9227-4CDE-ABF2-B4D649F9E39F}"/>
            </c:ext>
          </c:extLst>
        </c:ser>
        <c:dLbls>
          <c:showLegendKey val="0"/>
          <c:showVal val="0"/>
          <c:showCatName val="0"/>
          <c:showSerName val="0"/>
          <c:showPercent val="0"/>
          <c:showBubbleSize val="0"/>
        </c:dLbls>
        <c:marker val="1"/>
        <c:smooth val="0"/>
        <c:axId val="927777008"/>
        <c:axId val="1"/>
      </c:lineChart>
      <c:catAx>
        <c:axId val="9277770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40"/>
          <c:min val="-40"/>
        </c:scaling>
        <c:delete val="0"/>
        <c:axPos val="l"/>
        <c:title>
          <c:tx>
            <c:rich>
              <a:bodyPr/>
              <a:lstStyle/>
              <a:p>
                <a:pPr>
                  <a:defRPr sz="1000" b="1" i="0" u="none" strike="noStrike" baseline="0">
                    <a:solidFill>
                      <a:srgbClr val="000000"/>
                    </a:solidFill>
                    <a:latin typeface="Arial"/>
                    <a:ea typeface="Arial"/>
                    <a:cs typeface="Arial"/>
                  </a:defRPr>
                </a:pPr>
                <a:r>
                  <a:rPr lang="en-US"/>
                  <a:t>Democrat - Republican %</a:t>
                </a:r>
              </a:p>
            </c:rich>
          </c:tx>
          <c:layout>
            <c:manualLayout>
              <c:xMode val="edge"/>
              <c:yMode val="edge"/>
              <c:x val="2.2427201421423095E-2"/>
              <c:y val="0.152789126511315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927777008"/>
        <c:crosses val="autoZero"/>
        <c:crossBetween val="between"/>
        <c:majorUnit val="5"/>
        <c:minorUnit val="1"/>
      </c:valAx>
      <c:spPr>
        <a:solidFill>
          <a:srgbClr val="FFFFFF"/>
        </a:solidFill>
        <a:ln w="25400">
          <a:noFill/>
        </a:ln>
      </c:spPr>
    </c:plotArea>
    <c:legend>
      <c:legendPos val="r"/>
      <c:layout>
        <c:manualLayout>
          <c:xMode val="edge"/>
          <c:yMode val="edge"/>
          <c:x val="0.1022185438006363"/>
          <c:y val="0.90161441280286214"/>
          <c:w val="0.89778145619936367"/>
          <c:h val="9.8385587197137886E-2"/>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77936120660974"/>
          <c:y val="2.3064464502912746E-2"/>
          <c:w val="0.85914950157414849"/>
          <c:h val="0.74591063312207939"/>
        </c:manualLayout>
      </c:layout>
      <c:lineChart>
        <c:grouping val="standard"/>
        <c:varyColors val="0"/>
        <c:ser>
          <c:idx val="1"/>
          <c:order val="0"/>
          <c:tx>
            <c:strRef>
              <c:f>Sheet1!$B$4</c:f>
              <c:strCache>
                <c:ptCount val="1"/>
                <c:pt idx="0">
                  <c:v>Gen Z</c:v>
                </c:pt>
              </c:strCache>
            </c:strRef>
          </c:tx>
          <c:spPr>
            <a:ln w="19050">
              <a:solidFill>
                <a:schemeClr val="bg1"/>
              </a:solidFill>
              <a:prstDash val="sysDash"/>
            </a:ln>
          </c:spPr>
          <c:marker>
            <c:symbol val="square"/>
            <c:size val="5"/>
            <c:spPr>
              <a:solidFill>
                <a:schemeClr val="bg1"/>
              </a:solidFill>
              <a:ln w="6350">
                <a:noFill/>
                <a:prstDash val="solid"/>
              </a:ln>
            </c:spPr>
          </c:marker>
          <c:dPt>
            <c:idx val="14"/>
            <c:bubble3D val="0"/>
            <c:extLst>
              <c:ext xmlns:c16="http://schemas.microsoft.com/office/drawing/2014/chart" uri="{C3380CC4-5D6E-409C-BE32-E72D297353CC}">
                <c16:uniqueId val="{00000000-1E70-4713-87DA-6E0B2B88B857}"/>
              </c:ext>
            </c:extLst>
          </c:dPt>
          <c:trendline>
            <c:name>Gen Z</c:name>
            <c:spPr>
              <a:ln w="19050">
                <a:solidFill>
                  <a:schemeClr val="tx2"/>
                </a:solidFill>
                <a:prstDash val="lgDashDotDot"/>
              </a:ln>
            </c:spPr>
            <c:trendlineType val="linear"/>
            <c:dispRSqr val="0"/>
            <c:dispEq val="0"/>
          </c:trendline>
          <c:cat>
            <c:numRef>
              <c:f>Sheet1!$A$5:$A$23</c:f>
              <c:numCache>
                <c:formatCode>General</c:formatCode>
                <c:ptCount val="19"/>
                <c:pt idx="0">
                  <c:v>1952</c:v>
                </c:pt>
                <c:pt idx="1">
                  <c:v>1956</c:v>
                </c:pt>
                <c:pt idx="2">
                  <c:v>1960</c:v>
                </c:pt>
                <c:pt idx="3">
                  <c:v>1964</c:v>
                </c:pt>
                <c:pt idx="4">
                  <c:v>1968</c:v>
                </c:pt>
                <c:pt idx="5">
                  <c:v>1972</c:v>
                </c:pt>
                <c:pt idx="6">
                  <c:v>1976</c:v>
                </c:pt>
                <c:pt idx="7">
                  <c:v>1980</c:v>
                </c:pt>
                <c:pt idx="8">
                  <c:v>1984</c:v>
                </c:pt>
                <c:pt idx="9">
                  <c:v>1988</c:v>
                </c:pt>
                <c:pt idx="10">
                  <c:v>1992</c:v>
                </c:pt>
                <c:pt idx="11">
                  <c:v>1996</c:v>
                </c:pt>
                <c:pt idx="12">
                  <c:v>2000</c:v>
                </c:pt>
                <c:pt idx="13">
                  <c:v>2004</c:v>
                </c:pt>
                <c:pt idx="14">
                  <c:v>2008</c:v>
                </c:pt>
                <c:pt idx="15">
                  <c:v>2012</c:v>
                </c:pt>
                <c:pt idx="16">
                  <c:v>2016</c:v>
                </c:pt>
                <c:pt idx="17">
                  <c:v>2020</c:v>
                </c:pt>
                <c:pt idx="18">
                  <c:v>2024</c:v>
                </c:pt>
              </c:numCache>
            </c:numRef>
          </c:cat>
          <c:val>
            <c:numRef>
              <c:f>Sheet1!$B$5:$B$23</c:f>
              <c:numCache>
                <c:formatCode>General</c:formatCode>
                <c:ptCount val="19"/>
                <c:pt idx="17">
                  <c:v>39</c:v>
                </c:pt>
                <c:pt idx="18">
                  <c:v>10</c:v>
                </c:pt>
              </c:numCache>
            </c:numRef>
          </c:val>
          <c:smooth val="0"/>
          <c:extLst>
            <c:ext xmlns:c16="http://schemas.microsoft.com/office/drawing/2014/chart" uri="{C3380CC4-5D6E-409C-BE32-E72D297353CC}">
              <c16:uniqueId val="{00000002-1E70-4713-87DA-6E0B2B88B857}"/>
            </c:ext>
          </c:extLst>
        </c:ser>
        <c:ser>
          <c:idx val="2"/>
          <c:order val="1"/>
          <c:tx>
            <c:strRef>
              <c:f>Sheet1!$C$4</c:f>
              <c:strCache>
                <c:ptCount val="1"/>
                <c:pt idx="0">
                  <c:v>Millennial </c:v>
                </c:pt>
              </c:strCache>
            </c:strRef>
          </c:tx>
          <c:spPr>
            <a:ln w="19050">
              <a:solidFill>
                <a:schemeClr val="bg1"/>
              </a:solidFill>
              <a:prstDash val="lgDash"/>
            </a:ln>
          </c:spPr>
          <c:marker>
            <c:symbol val="triangle"/>
            <c:size val="5"/>
            <c:spPr>
              <a:solidFill>
                <a:schemeClr val="bg1"/>
              </a:solidFill>
              <a:ln>
                <a:solidFill>
                  <a:schemeClr val="bg1"/>
                </a:solidFill>
                <a:prstDash val="solid"/>
              </a:ln>
            </c:spPr>
          </c:marker>
          <c:trendline>
            <c:name>Millennial</c:name>
            <c:spPr>
              <a:ln w="19050">
                <a:solidFill>
                  <a:srgbClr val="00B050"/>
                </a:solidFill>
                <a:prstDash val="sysDash"/>
              </a:ln>
            </c:spPr>
            <c:trendlineType val="linear"/>
            <c:dispRSqr val="0"/>
            <c:dispEq val="0"/>
          </c:trendline>
          <c:cat>
            <c:numRef>
              <c:f>Sheet1!$A$5:$A$23</c:f>
              <c:numCache>
                <c:formatCode>General</c:formatCode>
                <c:ptCount val="19"/>
                <c:pt idx="0">
                  <c:v>1952</c:v>
                </c:pt>
                <c:pt idx="1">
                  <c:v>1956</c:v>
                </c:pt>
                <c:pt idx="2">
                  <c:v>1960</c:v>
                </c:pt>
                <c:pt idx="3">
                  <c:v>1964</c:v>
                </c:pt>
                <c:pt idx="4">
                  <c:v>1968</c:v>
                </c:pt>
                <c:pt idx="5">
                  <c:v>1972</c:v>
                </c:pt>
                <c:pt idx="6">
                  <c:v>1976</c:v>
                </c:pt>
                <c:pt idx="7">
                  <c:v>1980</c:v>
                </c:pt>
                <c:pt idx="8">
                  <c:v>1984</c:v>
                </c:pt>
                <c:pt idx="9">
                  <c:v>1988</c:v>
                </c:pt>
                <c:pt idx="10">
                  <c:v>1992</c:v>
                </c:pt>
                <c:pt idx="11">
                  <c:v>1996</c:v>
                </c:pt>
                <c:pt idx="12">
                  <c:v>2000</c:v>
                </c:pt>
                <c:pt idx="13">
                  <c:v>2004</c:v>
                </c:pt>
                <c:pt idx="14">
                  <c:v>2008</c:v>
                </c:pt>
                <c:pt idx="15">
                  <c:v>2012</c:v>
                </c:pt>
                <c:pt idx="16">
                  <c:v>2016</c:v>
                </c:pt>
                <c:pt idx="17">
                  <c:v>2020</c:v>
                </c:pt>
                <c:pt idx="18">
                  <c:v>2024</c:v>
                </c:pt>
              </c:numCache>
            </c:numRef>
          </c:cat>
          <c:val>
            <c:numRef>
              <c:f>Sheet1!$C$5:$C$23</c:f>
              <c:numCache>
                <c:formatCode>General</c:formatCode>
                <c:ptCount val="19"/>
                <c:pt idx="13">
                  <c:v>26</c:v>
                </c:pt>
                <c:pt idx="14">
                  <c:v>34</c:v>
                </c:pt>
                <c:pt idx="15">
                  <c:v>25</c:v>
                </c:pt>
                <c:pt idx="16">
                  <c:v>17</c:v>
                </c:pt>
                <c:pt idx="17">
                  <c:v>14</c:v>
                </c:pt>
                <c:pt idx="18">
                  <c:v>5</c:v>
                </c:pt>
              </c:numCache>
            </c:numRef>
          </c:val>
          <c:smooth val="0"/>
          <c:extLst>
            <c:ext xmlns:c16="http://schemas.microsoft.com/office/drawing/2014/chart" uri="{C3380CC4-5D6E-409C-BE32-E72D297353CC}">
              <c16:uniqueId val="{00000004-1E70-4713-87DA-6E0B2B88B857}"/>
            </c:ext>
          </c:extLst>
        </c:ser>
        <c:ser>
          <c:idx val="3"/>
          <c:order val="2"/>
          <c:tx>
            <c:strRef>
              <c:f>Sheet1!$D$4</c:f>
              <c:strCache>
                <c:ptCount val="1"/>
                <c:pt idx="0">
                  <c:v>Younger Gen X</c:v>
                </c:pt>
              </c:strCache>
            </c:strRef>
          </c:tx>
          <c:spPr>
            <a:ln w="19050">
              <a:solidFill>
                <a:schemeClr val="bg1"/>
              </a:solidFill>
              <a:prstDash val="sysDot"/>
            </a:ln>
          </c:spPr>
          <c:marker>
            <c:symbol val="x"/>
            <c:size val="5"/>
            <c:spPr>
              <a:solidFill>
                <a:schemeClr val="bg1"/>
              </a:solidFill>
              <a:ln>
                <a:solidFill>
                  <a:schemeClr val="bg1"/>
                </a:solidFill>
              </a:ln>
            </c:spPr>
          </c:marker>
          <c:trendline>
            <c:name>Younger Gen X</c:name>
            <c:spPr>
              <a:ln w="19050">
                <a:solidFill>
                  <a:srgbClr val="F57913"/>
                </a:solidFill>
                <a:prstDash val="lgDash"/>
              </a:ln>
            </c:spPr>
            <c:trendlineType val="linear"/>
            <c:dispRSqr val="0"/>
            <c:dispEq val="0"/>
          </c:trendline>
          <c:cat>
            <c:numRef>
              <c:f>Sheet1!$A$5:$A$23</c:f>
              <c:numCache>
                <c:formatCode>General</c:formatCode>
                <c:ptCount val="19"/>
                <c:pt idx="0">
                  <c:v>1952</c:v>
                </c:pt>
                <c:pt idx="1">
                  <c:v>1956</c:v>
                </c:pt>
                <c:pt idx="2">
                  <c:v>1960</c:v>
                </c:pt>
                <c:pt idx="3">
                  <c:v>1964</c:v>
                </c:pt>
                <c:pt idx="4">
                  <c:v>1968</c:v>
                </c:pt>
                <c:pt idx="5">
                  <c:v>1972</c:v>
                </c:pt>
                <c:pt idx="6">
                  <c:v>1976</c:v>
                </c:pt>
                <c:pt idx="7">
                  <c:v>1980</c:v>
                </c:pt>
                <c:pt idx="8">
                  <c:v>1984</c:v>
                </c:pt>
                <c:pt idx="9">
                  <c:v>1988</c:v>
                </c:pt>
                <c:pt idx="10">
                  <c:v>1992</c:v>
                </c:pt>
                <c:pt idx="11">
                  <c:v>1996</c:v>
                </c:pt>
                <c:pt idx="12">
                  <c:v>2000</c:v>
                </c:pt>
                <c:pt idx="13">
                  <c:v>2004</c:v>
                </c:pt>
                <c:pt idx="14">
                  <c:v>2008</c:v>
                </c:pt>
                <c:pt idx="15">
                  <c:v>2012</c:v>
                </c:pt>
                <c:pt idx="16">
                  <c:v>2016</c:v>
                </c:pt>
                <c:pt idx="17">
                  <c:v>2020</c:v>
                </c:pt>
                <c:pt idx="18">
                  <c:v>2024</c:v>
                </c:pt>
              </c:numCache>
            </c:numRef>
          </c:cat>
          <c:val>
            <c:numRef>
              <c:f>Sheet1!$D$5:$D$23</c:f>
              <c:numCache>
                <c:formatCode>General</c:formatCode>
                <c:ptCount val="19"/>
                <c:pt idx="11">
                  <c:v>20</c:v>
                </c:pt>
                <c:pt idx="12">
                  <c:v>12</c:v>
                </c:pt>
                <c:pt idx="13">
                  <c:v>17</c:v>
                </c:pt>
                <c:pt idx="14">
                  <c:v>14</c:v>
                </c:pt>
                <c:pt idx="15">
                  <c:v>7</c:v>
                </c:pt>
                <c:pt idx="16">
                  <c:v>5</c:v>
                </c:pt>
                <c:pt idx="17">
                  <c:v>9</c:v>
                </c:pt>
                <c:pt idx="18">
                  <c:v>5</c:v>
                </c:pt>
              </c:numCache>
            </c:numRef>
          </c:val>
          <c:smooth val="0"/>
          <c:extLst>
            <c:ext xmlns:c16="http://schemas.microsoft.com/office/drawing/2014/chart" uri="{C3380CC4-5D6E-409C-BE32-E72D297353CC}">
              <c16:uniqueId val="{00000006-1E70-4713-87DA-6E0B2B88B857}"/>
            </c:ext>
          </c:extLst>
        </c:ser>
        <c:ser>
          <c:idx val="4"/>
          <c:order val="3"/>
          <c:tx>
            <c:strRef>
              <c:f>Sheet1!$E$4</c:f>
              <c:strCache>
                <c:ptCount val="1"/>
                <c:pt idx="0">
                  <c:v>Older Gen X</c:v>
                </c:pt>
              </c:strCache>
            </c:strRef>
          </c:tx>
          <c:spPr>
            <a:ln w="19050">
              <a:solidFill>
                <a:schemeClr val="bg1"/>
              </a:solidFill>
            </a:ln>
          </c:spPr>
          <c:marker>
            <c:symbol val="star"/>
            <c:size val="5"/>
            <c:spPr>
              <a:solidFill>
                <a:schemeClr val="bg1"/>
              </a:solidFill>
              <a:ln>
                <a:solidFill>
                  <a:schemeClr val="bg1"/>
                </a:solidFill>
              </a:ln>
            </c:spPr>
          </c:marker>
          <c:trendline>
            <c:name>Older Gen X</c:name>
            <c:spPr>
              <a:ln w="19050">
                <a:solidFill>
                  <a:srgbClr val="7030A0"/>
                </a:solidFill>
                <a:prstDash val="sysDot"/>
              </a:ln>
            </c:spPr>
            <c:trendlineType val="linear"/>
            <c:dispRSqr val="0"/>
            <c:dispEq val="0"/>
          </c:trendline>
          <c:cat>
            <c:numRef>
              <c:f>Sheet1!$A$5:$A$23</c:f>
              <c:numCache>
                <c:formatCode>General</c:formatCode>
                <c:ptCount val="19"/>
                <c:pt idx="0">
                  <c:v>1952</c:v>
                </c:pt>
                <c:pt idx="1">
                  <c:v>1956</c:v>
                </c:pt>
                <c:pt idx="2">
                  <c:v>1960</c:v>
                </c:pt>
                <c:pt idx="3">
                  <c:v>1964</c:v>
                </c:pt>
                <c:pt idx="4">
                  <c:v>1968</c:v>
                </c:pt>
                <c:pt idx="5">
                  <c:v>1972</c:v>
                </c:pt>
                <c:pt idx="6">
                  <c:v>1976</c:v>
                </c:pt>
                <c:pt idx="7">
                  <c:v>1980</c:v>
                </c:pt>
                <c:pt idx="8">
                  <c:v>1984</c:v>
                </c:pt>
                <c:pt idx="9">
                  <c:v>1988</c:v>
                </c:pt>
                <c:pt idx="10">
                  <c:v>1992</c:v>
                </c:pt>
                <c:pt idx="11">
                  <c:v>1996</c:v>
                </c:pt>
                <c:pt idx="12">
                  <c:v>2000</c:v>
                </c:pt>
                <c:pt idx="13">
                  <c:v>2004</c:v>
                </c:pt>
                <c:pt idx="14">
                  <c:v>2008</c:v>
                </c:pt>
                <c:pt idx="15">
                  <c:v>2012</c:v>
                </c:pt>
                <c:pt idx="16">
                  <c:v>2016</c:v>
                </c:pt>
                <c:pt idx="17">
                  <c:v>2020</c:v>
                </c:pt>
                <c:pt idx="18">
                  <c:v>2024</c:v>
                </c:pt>
              </c:numCache>
            </c:numRef>
          </c:cat>
          <c:val>
            <c:numRef>
              <c:f>Sheet1!$E$5:$E$23</c:f>
              <c:numCache>
                <c:formatCode>General</c:formatCode>
                <c:ptCount val="19"/>
                <c:pt idx="9">
                  <c:v>1</c:v>
                </c:pt>
                <c:pt idx="10">
                  <c:v>13</c:v>
                </c:pt>
                <c:pt idx="11">
                  <c:v>3</c:v>
                </c:pt>
                <c:pt idx="12">
                  <c:v>-6</c:v>
                </c:pt>
                <c:pt idx="13">
                  <c:v>-10</c:v>
                </c:pt>
                <c:pt idx="14">
                  <c:v>14</c:v>
                </c:pt>
                <c:pt idx="15">
                  <c:v>1</c:v>
                </c:pt>
                <c:pt idx="16">
                  <c:v>0</c:v>
                </c:pt>
                <c:pt idx="17">
                  <c:v>-6</c:v>
                </c:pt>
                <c:pt idx="18">
                  <c:v>-3</c:v>
                </c:pt>
              </c:numCache>
            </c:numRef>
          </c:val>
          <c:smooth val="0"/>
          <c:extLst>
            <c:ext xmlns:c16="http://schemas.microsoft.com/office/drawing/2014/chart" uri="{C3380CC4-5D6E-409C-BE32-E72D297353CC}">
              <c16:uniqueId val="{00000008-1E70-4713-87DA-6E0B2B88B857}"/>
            </c:ext>
          </c:extLst>
        </c:ser>
        <c:ser>
          <c:idx val="5"/>
          <c:order val="4"/>
          <c:tx>
            <c:strRef>
              <c:f>Sheet1!$F$4</c:f>
              <c:strCache>
                <c:ptCount val="1"/>
                <c:pt idx="0">
                  <c:v>Baby Boomer</c:v>
                </c:pt>
              </c:strCache>
            </c:strRef>
          </c:tx>
          <c:spPr>
            <a:ln w="19050">
              <a:solidFill>
                <a:schemeClr val="bg1"/>
              </a:solidFill>
              <a:prstDash val="dash"/>
            </a:ln>
          </c:spPr>
          <c:marker>
            <c:symbol val="diamond"/>
            <c:size val="5"/>
            <c:spPr>
              <a:solidFill>
                <a:sysClr val="window" lastClr="FFFFFF"/>
              </a:solidFill>
              <a:ln w="6350">
                <a:solidFill>
                  <a:schemeClr val="bg1"/>
                </a:solidFill>
              </a:ln>
            </c:spPr>
          </c:marker>
          <c:trendline>
            <c:name>Baby Boomer</c:name>
            <c:spPr>
              <a:ln w="19050">
                <a:solidFill>
                  <a:schemeClr val="accent5">
                    <a:lumMod val="75000"/>
                  </a:schemeClr>
                </a:solidFill>
                <a:prstDash val="solid"/>
              </a:ln>
            </c:spPr>
            <c:trendlineType val="linear"/>
            <c:dispRSqr val="0"/>
            <c:dispEq val="0"/>
          </c:trendline>
          <c:cat>
            <c:numRef>
              <c:f>Sheet1!$A$5:$A$23</c:f>
              <c:numCache>
                <c:formatCode>General</c:formatCode>
                <c:ptCount val="19"/>
                <c:pt idx="0">
                  <c:v>1952</c:v>
                </c:pt>
                <c:pt idx="1">
                  <c:v>1956</c:v>
                </c:pt>
                <c:pt idx="2">
                  <c:v>1960</c:v>
                </c:pt>
                <c:pt idx="3">
                  <c:v>1964</c:v>
                </c:pt>
                <c:pt idx="4">
                  <c:v>1968</c:v>
                </c:pt>
                <c:pt idx="5">
                  <c:v>1972</c:v>
                </c:pt>
                <c:pt idx="6">
                  <c:v>1976</c:v>
                </c:pt>
                <c:pt idx="7">
                  <c:v>1980</c:v>
                </c:pt>
                <c:pt idx="8">
                  <c:v>1984</c:v>
                </c:pt>
                <c:pt idx="9">
                  <c:v>1988</c:v>
                </c:pt>
                <c:pt idx="10">
                  <c:v>1992</c:v>
                </c:pt>
                <c:pt idx="11">
                  <c:v>1996</c:v>
                </c:pt>
                <c:pt idx="12">
                  <c:v>2000</c:v>
                </c:pt>
                <c:pt idx="13">
                  <c:v>2004</c:v>
                </c:pt>
                <c:pt idx="14">
                  <c:v>2008</c:v>
                </c:pt>
                <c:pt idx="15">
                  <c:v>2012</c:v>
                </c:pt>
                <c:pt idx="16">
                  <c:v>2016</c:v>
                </c:pt>
                <c:pt idx="17">
                  <c:v>2020</c:v>
                </c:pt>
                <c:pt idx="18">
                  <c:v>2024</c:v>
                </c:pt>
              </c:numCache>
            </c:numRef>
          </c:cat>
          <c:val>
            <c:numRef>
              <c:f>Sheet1!$F$5:$F$23</c:f>
              <c:numCache>
                <c:formatCode>General</c:formatCode>
                <c:ptCount val="19"/>
                <c:pt idx="5">
                  <c:v>-1</c:v>
                </c:pt>
                <c:pt idx="6">
                  <c:v>6</c:v>
                </c:pt>
                <c:pt idx="7">
                  <c:v>-13</c:v>
                </c:pt>
                <c:pt idx="8">
                  <c:v>-17</c:v>
                </c:pt>
                <c:pt idx="9">
                  <c:v>-8</c:v>
                </c:pt>
                <c:pt idx="10">
                  <c:v>5</c:v>
                </c:pt>
                <c:pt idx="11">
                  <c:v>6</c:v>
                </c:pt>
                <c:pt idx="12">
                  <c:v>-3</c:v>
                </c:pt>
                <c:pt idx="13">
                  <c:v>-10</c:v>
                </c:pt>
                <c:pt idx="14">
                  <c:v>1</c:v>
                </c:pt>
                <c:pt idx="15">
                  <c:v>3</c:v>
                </c:pt>
                <c:pt idx="16">
                  <c:v>-1</c:v>
                </c:pt>
                <c:pt idx="17">
                  <c:v>-5</c:v>
                </c:pt>
                <c:pt idx="18">
                  <c:v>-1</c:v>
                </c:pt>
              </c:numCache>
            </c:numRef>
          </c:val>
          <c:smooth val="0"/>
          <c:extLst>
            <c:ext xmlns:c16="http://schemas.microsoft.com/office/drawing/2014/chart" uri="{C3380CC4-5D6E-409C-BE32-E72D297353CC}">
              <c16:uniqueId val="{0000000A-1E70-4713-87DA-6E0B2B88B857}"/>
            </c:ext>
          </c:extLst>
        </c:ser>
        <c:ser>
          <c:idx val="0"/>
          <c:order val="5"/>
          <c:tx>
            <c:strRef>
              <c:f>Sheet1!$G$4</c:f>
              <c:strCache>
                <c:ptCount val="1"/>
                <c:pt idx="0">
                  <c:v>Silent</c:v>
                </c:pt>
              </c:strCache>
            </c:strRef>
          </c:tx>
          <c:spPr>
            <a:ln>
              <a:solidFill>
                <a:schemeClr val="bg1"/>
              </a:solidFill>
            </a:ln>
          </c:spPr>
          <c:marker>
            <c:spPr>
              <a:solidFill>
                <a:schemeClr val="bg1"/>
              </a:solidFill>
              <a:ln>
                <a:solidFill>
                  <a:schemeClr val="bg1"/>
                </a:solidFill>
              </a:ln>
            </c:spPr>
          </c:marker>
          <c:trendline>
            <c:name>Silent</c:name>
            <c:spPr>
              <a:ln w="19050">
                <a:solidFill>
                  <a:srgbClr val="C00000"/>
                </a:solidFill>
                <a:prstDash val="dash"/>
              </a:ln>
            </c:spPr>
            <c:trendlineType val="linear"/>
            <c:dispRSqr val="0"/>
            <c:dispEq val="0"/>
          </c:trendline>
          <c:cat>
            <c:numRef>
              <c:f>Sheet1!$A$5:$A$23</c:f>
              <c:numCache>
                <c:formatCode>General</c:formatCode>
                <c:ptCount val="19"/>
                <c:pt idx="0">
                  <c:v>1952</c:v>
                </c:pt>
                <c:pt idx="1">
                  <c:v>1956</c:v>
                </c:pt>
                <c:pt idx="2">
                  <c:v>1960</c:v>
                </c:pt>
                <c:pt idx="3">
                  <c:v>1964</c:v>
                </c:pt>
                <c:pt idx="4">
                  <c:v>1968</c:v>
                </c:pt>
                <c:pt idx="5">
                  <c:v>1972</c:v>
                </c:pt>
                <c:pt idx="6">
                  <c:v>1976</c:v>
                </c:pt>
                <c:pt idx="7">
                  <c:v>1980</c:v>
                </c:pt>
                <c:pt idx="8">
                  <c:v>1984</c:v>
                </c:pt>
                <c:pt idx="9">
                  <c:v>1988</c:v>
                </c:pt>
                <c:pt idx="10">
                  <c:v>1992</c:v>
                </c:pt>
                <c:pt idx="11">
                  <c:v>1996</c:v>
                </c:pt>
                <c:pt idx="12">
                  <c:v>2000</c:v>
                </c:pt>
                <c:pt idx="13">
                  <c:v>2004</c:v>
                </c:pt>
                <c:pt idx="14">
                  <c:v>2008</c:v>
                </c:pt>
                <c:pt idx="15">
                  <c:v>2012</c:v>
                </c:pt>
                <c:pt idx="16">
                  <c:v>2016</c:v>
                </c:pt>
                <c:pt idx="17">
                  <c:v>2020</c:v>
                </c:pt>
                <c:pt idx="18">
                  <c:v>2024</c:v>
                </c:pt>
              </c:numCache>
            </c:numRef>
          </c:cat>
          <c:val>
            <c:numRef>
              <c:f>Sheet1!$G$5:$G$23</c:f>
              <c:numCache>
                <c:formatCode>General</c:formatCode>
                <c:ptCount val="19"/>
                <c:pt idx="0">
                  <c:v>-9</c:v>
                </c:pt>
                <c:pt idx="1">
                  <c:v>-12</c:v>
                </c:pt>
                <c:pt idx="2">
                  <c:v>0</c:v>
                </c:pt>
                <c:pt idx="3">
                  <c:v>33</c:v>
                </c:pt>
                <c:pt idx="4">
                  <c:v>6</c:v>
                </c:pt>
                <c:pt idx="5">
                  <c:v>-22</c:v>
                </c:pt>
                <c:pt idx="6">
                  <c:v>-6</c:v>
                </c:pt>
                <c:pt idx="7">
                  <c:v>-17</c:v>
                </c:pt>
                <c:pt idx="8">
                  <c:v>-23</c:v>
                </c:pt>
                <c:pt idx="9">
                  <c:v>-3</c:v>
                </c:pt>
                <c:pt idx="10">
                  <c:v>6</c:v>
                </c:pt>
                <c:pt idx="11">
                  <c:v>7</c:v>
                </c:pt>
                <c:pt idx="12">
                  <c:v>1</c:v>
                </c:pt>
                <c:pt idx="13">
                  <c:v>-6</c:v>
                </c:pt>
                <c:pt idx="14">
                  <c:v>-4</c:v>
                </c:pt>
                <c:pt idx="15">
                  <c:v>-11</c:v>
                </c:pt>
                <c:pt idx="16">
                  <c:v>-22</c:v>
                </c:pt>
                <c:pt idx="17">
                  <c:v>-11</c:v>
                </c:pt>
                <c:pt idx="18">
                  <c:v>-8</c:v>
                </c:pt>
              </c:numCache>
            </c:numRef>
          </c:val>
          <c:smooth val="0"/>
          <c:extLst>
            <c:ext xmlns:c16="http://schemas.microsoft.com/office/drawing/2014/chart" uri="{C3380CC4-5D6E-409C-BE32-E72D297353CC}">
              <c16:uniqueId val="{0000000C-1E70-4713-87DA-6E0B2B88B857}"/>
            </c:ext>
          </c:extLst>
        </c:ser>
        <c:ser>
          <c:idx val="6"/>
          <c:order val="6"/>
          <c:tx>
            <c:strRef>
              <c:f>Sheet1!$H$4</c:f>
              <c:strCache>
                <c:ptCount val="1"/>
                <c:pt idx="0">
                  <c:v>Greatest</c:v>
                </c:pt>
              </c:strCache>
            </c:strRef>
          </c:tx>
          <c:spPr>
            <a:ln w="0">
              <a:solidFill>
                <a:schemeClr val="bg1"/>
              </a:solidFill>
            </a:ln>
          </c:spPr>
          <c:marker>
            <c:spPr>
              <a:noFill/>
              <a:ln>
                <a:solidFill>
                  <a:schemeClr val="bg1"/>
                </a:solidFill>
              </a:ln>
            </c:spPr>
          </c:marker>
          <c:trendline>
            <c:name>Greatest</c:name>
            <c:spPr>
              <a:ln w="19050">
                <a:solidFill>
                  <a:srgbClr val="92D050"/>
                </a:solidFill>
                <a:prstDash val="dashDot"/>
              </a:ln>
            </c:spPr>
            <c:trendlineType val="linear"/>
            <c:dispRSqr val="0"/>
            <c:dispEq val="0"/>
          </c:trendline>
          <c:cat>
            <c:numRef>
              <c:f>Sheet1!$A$5:$A$23</c:f>
              <c:numCache>
                <c:formatCode>General</c:formatCode>
                <c:ptCount val="19"/>
                <c:pt idx="0">
                  <c:v>1952</c:v>
                </c:pt>
                <c:pt idx="1">
                  <c:v>1956</c:v>
                </c:pt>
                <c:pt idx="2">
                  <c:v>1960</c:v>
                </c:pt>
                <c:pt idx="3">
                  <c:v>1964</c:v>
                </c:pt>
                <c:pt idx="4">
                  <c:v>1968</c:v>
                </c:pt>
                <c:pt idx="5">
                  <c:v>1972</c:v>
                </c:pt>
                <c:pt idx="6">
                  <c:v>1976</c:v>
                </c:pt>
                <c:pt idx="7">
                  <c:v>1980</c:v>
                </c:pt>
                <c:pt idx="8">
                  <c:v>1984</c:v>
                </c:pt>
                <c:pt idx="9">
                  <c:v>1988</c:v>
                </c:pt>
                <c:pt idx="10">
                  <c:v>1992</c:v>
                </c:pt>
                <c:pt idx="11">
                  <c:v>1996</c:v>
                </c:pt>
                <c:pt idx="12">
                  <c:v>2000</c:v>
                </c:pt>
                <c:pt idx="13">
                  <c:v>2004</c:v>
                </c:pt>
                <c:pt idx="14">
                  <c:v>2008</c:v>
                </c:pt>
                <c:pt idx="15">
                  <c:v>2012</c:v>
                </c:pt>
                <c:pt idx="16">
                  <c:v>2016</c:v>
                </c:pt>
                <c:pt idx="17">
                  <c:v>2020</c:v>
                </c:pt>
                <c:pt idx="18">
                  <c:v>2024</c:v>
                </c:pt>
              </c:numCache>
            </c:numRef>
          </c:cat>
          <c:val>
            <c:numRef>
              <c:f>Sheet1!$H$5:$H$23</c:f>
              <c:numCache>
                <c:formatCode>General</c:formatCode>
                <c:ptCount val="19"/>
                <c:pt idx="0">
                  <c:v>-5</c:v>
                </c:pt>
                <c:pt idx="1">
                  <c:v>-13</c:v>
                </c:pt>
                <c:pt idx="2">
                  <c:v>5</c:v>
                </c:pt>
                <c:pt idx="3">
                  <c:v>27</c:v>
                </c:pt>
                <c:pt idx="4">
                  <c:v>-7</c:v>
                </c:pt>
                <c:pt idx="5">
                  <c:v>-35</c:v>
                </c:pt>
                <c:pt idx="6">
                  <c:v>8</c:v>
                </c:pt>
                <c:pt idx="7">
                  <c:v>-3</c:v>
                </c:pt>
                <c:pt idx="8">
                  <c:v>-13</c:v>
                </c:pt>
                <c:pt idx="9">
                  <c:v>-11</c:v>
                </c:pt>
                <c:pt idx="10">
                  <c:v>14</c:v>
                </c:pt>
                <c:pt idx="11">
                  <c:v>21</c:v>
                </c:pt>
                <c:pt idx="12">
                  <c:v>17</c:v>
                </c:pt>
                <c:pt idx="13">
                  <c:v>2</c:v>
                </c:pt>
              </c:numCache>
            </c:numRef>
          </c:val>
          <c:smooth val="0"/>
          <c:extLst>
            <c:ext xmlns:c16="http://schemas.microsoft.com/office/drawing/2014/chart" uri="{C3380CC4-5D6E-409C-BE32-E72D297353CC}">
              <c16:uniqueId val="{0000000E-1E70-4713-87DA-6E0B2B88B857}"/>
            </c:ext>
          </c:extLst>
        </c:ser>
        <c:ser>
          <c:idx val="7"/>
          <c:order val="7"/>
          <c:tx>
            <c:strRef>
              <c:f>Sheet1!$I$4</c:f>
              <c:strCache>
                <c:ptCount val="1"/>
              </c:strCache>
            </c:strRef>
          </c:tx>
          <c:cat>
            <c:numRef>
              <c:f>Sheet1!$A$5:$A$23</c:f>
              <c:numCache>
                <c:formatCode>General</c:formatCode>
                <c:ptCount val="19"/>
                <c:pt idx="0">
                  <c:v>1952</c:v>
                </c:pt>
                <c:pt idx="1">
                  <c:v>1956</c:v>
                </c:pt>
                <c:pt idx="2">
                  <c:v>1960</c:v>
                </c:pt>
                <c:pt idx="3">
                  <c:v>1964</c:v>
                </c:pt>
                <c:pt idx="4">
                  <c:v>1968</c:v>
                </c:pt>
                <c:pt idx="5">
                  <c:v>1972</c:v>
                </c:pt>
                <c:pt idx="6">
                  <c:v>1976</c:v>
                </c:pt>
                <c:pt idx="7">
                  <c:v>1980</c:v>
                </c:pt>
                <c:pt idx="8">
                  <c:v>1984</c:v>
                </c:pt>
                <c:pt idx="9">
                  <c:v>1988</c:v>
                </c:pt>
                <c:pt idx="10">
                  <c:v>1992</c:v>
                </c:pt>
                <c:pt idx="11">
                  <c:v>1996</c:v>
                </c:pt>
                <c:pt idx="12">
                  <c:v>2000</c:v>
                </c:pt>
                <c:pt idx="13">
                  <c:v>2004</c:v>
                </c:pt>
                <c:pt idx="14">
                  <c:v>2008</c:v>
                </c:pt>
                <c:pt idx="15">
                  <c:v>2012</c:v>
                </c:pt>
                <c:pt idx="16">
                  <c:v>2016</c:v>
                </c:pt>
                <c:pt idx="17">
                  <c:v>2020</c:v>
                </c:pt>
                <c:pt idx="18">
                  <c:v>2024</c:v>
                </c:pt>
              </c:numCache>
            </c:numRef>
          </c:cat>
          <c:val>
            <c:numRef>
              <c:f>Sheet1!$I$5:$I$23</c:f>
              <c:numCache>
                <c:formatCode>General</c:formatCode>
                <c:ptCount val="19"/>
              </c:numCache>
            </c:numRef>
          </c:val>
          <c:smooth val="0"/>
          <c:extLst>
            <c:ext xmlns:c16="http://schemas.microsoft.com/office/drawing/2014/chart" uri="{C3380CC4-5D6E-409C-BE32-E72D297353CC}">
              <c16:uniqueId val="{0000000F-1E70-4713-87DA-6E0B2B88B857}"/>
            </c:ext>
          </c:extLst>
        </c:ser>
        <c:dLbls>
          <c:showLegendKey val="0"/>
          <c:showVal val="0"/>
          <c:showCatName val="0"/>
          <c:showSerName val="0"/>
          <c:showPercent val="0"/>
          <c:showBubbleSize val="0"/>
        </c:dLbls>
        <c:marker val="1"/>
        <c:smooth val="0"/>
        <c:axId val="422144192"/>
        <c:axId val="1"/>
      </c:lineChart>
      <c:catAx>
        <c:axId val="422144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
        <c:crossesAt val="-15"/>
        <c:auto val="1"/>
        <c:lblAlgn val="ctr"/>
        <c:lblOffset val="100"/>
        <c:tickLblSkip val="1"/>
        <c:tickMarkSkip val="1"/>
        <c:noMultiLvlLbl val="0"/>
      </c:catAx>
      <c:valAx>
        <c:axId val="1"/>
        <c:scaling>
          <c:orientation val="minMax"/>
          <c:max val="35"/>
          <c:min val="-10"/>
        </c:scaling>
        <c:delete val="0"/>
        <c:axPos val="l"/>
        <c:title>
          <c:tx>
            <c:rich>
              <a:bodyPr/>
              <a:lstStyle/>
              <a:p>
                <a:pPr>
                  <a:defRPr sz="1000" b="1" i="0" u="none" strike="noStrike" baseline="0">
                    <a:solidFill>
                      <a:srgbClr val="000000"/>
                    </a:solidFill>
                    <a:latin typeface="Arial"/>
                    <a:ea typeface="Arial"/>
                    <a:cs typeface="Arial"/>
                  </a:defRPr>
                </a:pPr>
                <a:r>
                  <a:rPr lang="en-US"/>
                  <a:t>Democrat - Republican %</a:t>
                </a:r>
              </a:p>
            </c:rich>
          </c:tx>
          <c:layout>
            <c:manualLayout>
              <c:xMode val="edge"/>
              <c:yMode val="edge"/>
              <c:x val="2.9469474326272595E-2"/>
              <c:y val="0.1216365789642148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422144192"/>
        <c:crossesAt val="0"/>
        <c:crossBetween val="between"/>
        <c:majorUnit val="5"/>
        <c:minorUnit val="1"/>
      </c:valAx>
      <c:spPr>
        <a:solidFill>
          <a:srgbClr val="FFFFFF"/>
        </a:solidFill>
        <a:ln w="25400">
          <a:noFill/>
        </a:ln>
      </c:spPr>
    </c:plotArea>
    <c:legend>
      <c:legendPos val="r"/>
      <c:legendEntry>
        <c:idx val="0"/>
        <c:delete val="1"/>
      </c:legendEntry>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12"/>
        <c:txPr>
          <a:bodyPr/>
          <a:lstStyle/>
          <a:p>
            <a:pPr>
              <a:defRPr sz="900" b="0" i="0" u="none" strike="noStrike" baseline="0">
                <a:solidFill>
                  <a:srgbClr val="000000"/>
                </a:solidFill>
                <a:latin typeface="Arial"/>
                <a:ea typeface="Arial"/>
                <a:cs typeface="Arial"/>
              </a:defRPr>
            </a:pPr>
            <a:endParaRPr lang="en-US"/>
          </a:p>
        </c:txPr>
      </c:legendEntry>
      <c:layout>
        <c:manualLayout>
          <c:xMode val="edge"/>
          <c:yMode val="edge"/>
          <c:x val="0.10981437839636242"/>
          <c:y val="0.87459989757377887"/>
          <c:w val="0.89018562160363757"/>
          <c:h val="0.1254001024262211"/>
        </c:manualLayout>
      </c:layout>
      <c:overlay val="1"/>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377532135406151"/>
          <c:y val="7.2520328691883545E-2"/>
          <c:w val="0.88061259169526884"/>
          <c:h val="0.68582593175853013"/>
        </c:manualLayout>
      </c:layout>
      <c:lineChart>
        <c:grouping val="standard"/>
        <c:varyColors val="0"/>
        <c:ser>
          <c:idx val="0"/>
          <c:order val="0"/>
          <c:tx>
            <c:strRef>
              <c:f>Sheet1!$B$4</c:f>
              <c:strCache>
                <c:ptCount val="1"/>
                <c:pt idx="0">
                  <c:v>Gen Z</c:v>
                </c:pt>
              </c:strCache>
            </c:strRef>
          </c:tx>
          <c:spPr>
            <a:ln w="12700">
              <a:solidFill>
                <a:srgbClr val="000080"/>
              </a:solidFill>
              <a:prstDash val="solid"/>
            </a:ln>
          </c:spPr>
          <c:marker>
            <c:symbol val="circle"/>
            <c:size val="5"/>
            <c:spPr>
              <a:solidFill>
                <a:srgbClr val="000080"/>
              </a:solidFill>
              <a:ln>
                <a:solidFill>
                  <a:srgbClr val="000080"/>
                </a:solidFill>
                <a:prstDash val="solid"/>
              </a:ln>
            </c:spPr>
          </c:marker>
          <c:dPt>
            <c:idx val="17"/>
            <c:bubble3D val="0"/>
            <c:spPr>
              <a:ln w="12700">
                <a:solidFill>
                  <a:srgbClr val="000080"/>
                </a:solidFill>
                <a:prstDash val="solid"/>
              </a:ln>
            </c:spPr>
            <c:extLst>
              <c:ext xmlns:c16="http://schemas.microsoft.com/office/drawing/2014/chart" uri="{C3380CC4-5D6E-409C-BE32-E72D297353CC}">
                <c16:uniqueId val="{00000001-247D-4FCC-B97C-6B33E458E6B8}"/>
              </c:ext>
            </c:extLst>
          </c:dPt>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Sheet1!$B$5:$B$16</c:f>
              <c:numCache>
                <c:formatCode>General</c:formatCode>
                <c:ptCount val="12"/>
                <c:pt idx="10">
                  <c:v>69</c:v>
                </c:pt>
                <c:pt idx="11">
                  <c:v>87</c:v>
                </c:pt>
              </c:numCache>
            </c:numRef>
          </c:val>
          <c:smooth val="0"/>
          <c:extLst>
            <c:ext xmlns:c16="http://schemas.microsoft.com/office/drawing/2014/chart" uri="{C3380CC4-5D6E-409C-BE32-E72D297353CC}">
              <c16:uniqueId val="{00000002-247D-4FCC-B97C-6B33E458E6B8}"/>
            </c:ext>
          </c:extLst>
        </c:ser>
        <c:ser>
          <c:idx val="1"/>
          <c:order val="1"/>
          <c:tx>
            <c:strRef>
              <c:f>Sheet1!$C$4</c:f>
              <c:strCache>
                <c:ptCount val="1"/>
                <c:pt idx="0">
                  <c:v>Millennial </c:v>
                </c:pt>
              </c:strCache>
            </c:strRef>
          </c:tx>
          <c:spPr>
            <a:ln w="19050">
              <a:solidFill>
                <a:srgbClr val="00B050"/>
              </a:solidFill>
              <a:prstDash val="sysDash"/>
            </a:ln>
          </c:spPr>
          <c:marker>
            <c:symbol val="square"/>
            <c:size val="5"/>
            <c:spPr>
              <a:solidFill>
                <a:srgbClr val="00B050"/>
              </a:solidFill>
              <a:ln w="6350">
                <a:noFill/>
                <a:prstDash val="solid"/>
              </a:ln>
            </c:spPr>
          </c:marker>
          <c:dPt>
            <c:idx val="14"/>
            <c:bubble3D val="0"/>
            <c:extLst>
              <c:ext xmlns:c16="http://schemas.microsoft.com/office/drawing/2014/chart" uri="{C3380CC4-5D6E-409C-BE32-E72D297353CC}">
                <c16:uniqueId val="{00000003-247D-4FCC-B97C-6B33E458E6B8}"/>
              </c:ext>
            </c:extLst>
          </c:dPt>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Sheet1!$C$5:$C$16</c:f>
              <c:numCache>
                <c:formatCode>General</c:formatCode>
                <c:ptCount val="12"/>
                <c:pt idx="6">
                  <c:v>71</c:v>
                </c:pt>
                <c:pt idx="7">
                  <c:v>69</c:v>
                </c:pt>
                <c:pt idx="8">
                  <c:v>69</c:v>
                </c:pt>
                <c:pt idx="9">
                  <c:v>65</c:v>
                </c:pt>
                <c:pt idx="10">
                  <c:v>68</c:v>
                </c:pt>
                <c:pt idx="11">
                  <c:v>72</c:v>
                </c:pt>
              </c:numCache>
            </c:numRef>
          </c:val>
          <c:smooth val="0"/>
          <c:extLst>
            <c:ext xmlns:c16="http://schemas.microsoft.com/office/drawing/2014/chart" uri="{C3380CC4-5D6E-409C-BE32-E72D297353CC}">
              <c16:uniqueId val="{00000004-247D-4FCC-B97C-6B33E458E6B8}"/>
            </c:ext>
          </c:extLst>
        </c:ser>
        <c:ser>
          <c:idx val="2"/>
          <c:order val="2"/>
          <c:tx>
            <c:strRef>
              <c:f>Sheet1!$D$4</c:f>
              <c:strCache>
                <c:ptCount val="1"/>
                <c:pt idx="0">
                  <c:v>Younger Gen X</c:v>
                </c:pt>
              </c:strCache>
            </c:strRef>
          </c:tx>
          <c:spPr>
            <a:ln w="19050">
              <a:solidFill>
                <a:srgbClr val="FF6600"/>
              </a:solidFill>
              <a:prstDash val="lgDash"/>
            </a:ln>
          </c:spPr>
          <c:marker>
            <c:symbol val="triangle"/>
            <c:size val="5"/>
            <c:spPr>
              <a:solidFill>
                <a:srgbClr val="FF6600"/>
              </a:solidFill>
              <a:ln>
                <a:solidFill>
                  <a:srgbClr val="FF6600"/>
                </a:solidFill>
                <a:prstDash val="solid"/>
              </a:ln>
            </c:spPr>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Sheet1!$D$5:$D$16</c:f>
              <c:numCache>
                <c:formatCode>General</c:formatCode>
                <c:ptCount val="12"/>
                <c:pt idx="4">
                  <c:v>74</c:v>
                </c:pt>
                <c:pt idx="5">
                  <c:v>76</c:v>
                </c:pt>
                <c:pt idx="6">
                  <c:v>77.5</c:v>
                </c:pt>
                <c:pt idx="7">
                  <c:v>73</c:v>
                </c:pt>
                <c:pt idx="8">
                  <c:v>69</c:v>
                </c:pt>
                <c:pt idx="9">
                  <c:v>72</c:v>
                </c:pt>
                <c:pt idx="10">
                  <c:v>71</c:v>
                </c:pt>
                <c:pt idx="11">
                  <c:v>81</c:v>
                </c:pt>
              </c:numCache>
            </c:numRef>
          </c:val>
          <c:smooth val="0"/>
          <c:extLst>
            <c:ext xmlns:c16="http://schemas.microsoft.com/office/drawing/2014/chart" uri="{C3380CC4-5D6E-409C-BE32-E72D297353CC}">
              <c16:uniqueId val="{00000005-247D-4FCC-B97C-6B33E458E6B8}"/>
            </c:ext>
          </c:extLst>
        </c:ser>
        <c:ser>
          <c:idx val="3"/>
          <c:order val="3"/>
          <c:tx>
            <c:strRef>
              <c:f>Sheet1!$E$4</c:f>
              <c:strCache>
                <c:ptCount val="1"/>
                <c:pt idx="0">
                  <c:v>Older Gen X</c:v>
                </c:pt>
              </c:strCache>
            </c:strRef>
          </c:tx>
          <c:spPr>
            <a:ln w="19050">
              <a:prstDash val="sysDot"/>
            </a:ln>
          </c:spPr>
          <c:marker>
            <c:symbol val="x"/>
            <c:size val="5"/>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Sheet1!$E$5:$E$16</c:f>
              <c:numCache>
                <c:formatCode>General</c:formatCode>
                <c:ptCount val="12"/>
                <c:pt idx="2">
                  <c:v>74</c:v>
                </c:pt>
                <c:pt idx="3">
                  <c:v>68.5</c:v>
                </c:pt>
                <c:pt idx="4">
                  <c:v>70</c:v>
                </c:pt>
                <c:pt idx="5">
                  <c:v>73</c:v>
                </c:pt>
                <c:pt idx="6">
                  <c:v>74</c:v>
                </c:pt>
                <c:pt idx="7">
                  <c:v>73</c:v>
                </c:pt>
                <c:pt idx="8">
                  <c:v>73</c:v>
                </c:pt>
                <c:pt idx="9">
                  <c:v>70</c:v>
                </c:pt>
                <c:pt idx="10">
                  <c:v>71</c:v>
                </c:pt>
                <c:pt idx="11">
                  <c:v>83</c:v>
                </c:pt>
              </c:numCache>
            </c:numRef>
          </c:val>
          <c:smooth val="0"/>
          <c:extLst>
            <c:ext xmlns:c16="http://schemas.microsoft.com/office/drawing/2014/chart" uri="{C3380CC4-5D6E-409C-BE32-E72D297353CC}">
              <c16:uniqueId val="{00000006-247D-4FCC-B97C-6B33E458E6B8}"/>
            </c:ext>
          </c:extLst>
        </c:ser>
        <c:ser>
          <c:idx val="4"/>
          <c:order val="4"/>
          <c:tx>
            <c:strRef>
              <c:f>Sheet1!$F$4</c:f>
              <c:strCache>
                <c:ptCount val="1"/>
                <c:pt idx="0">
                  <c:v>Baby Boomer</c:v>
                </c:pt>
              </c:strCache>
            </c:strRef>
          </c:tx>
          <c:spPr>
            <a:ln w="19050"/>
          </c:spPr>
          <c:marker>
            <c:symbol val="star"/>
            <c:size val="5"/>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Sheet1!$F$5:$F$16</c:f>
              <c:numCache>
                <c:formatCode>General</c:formatCode>
                <c:ptCount val="12"/>
                <c:pt idx="0">
                  <c:v>68.5</c:v>
                </c:pt>
                <c:pt idx="1">
                  <c:v>71.5</c:v>
                </c:pt>
                <c:pt idx="2">
                  <c:v>73.5</c:v>
                </c:pt>
                <c:pt idx="3">
                  <c:v>67</c:v>
                </c:pt>
                <c:pt idx="4">
                  <c:v>70.5</c:v>
                </c:pt>
                <c:pt idx="5">
                  <c:v>72</c:v>
                </c:pt>
                <c:pt idx="6">
                  <c:v>73.5</c:v>
                </c:pt>
                <c:pt idx="7">
                  <c:v>70</c:v>
                </c:pt>
                <c:pt idx="8">
                  <c:v>69.5</c:v>
                </c:pt>
                <c:pt idx="9">
                  <c:v>67</c:v>
                </c:pt>
                <c:pt idx="10">
                  <c:v>73.5</c:v>
                </c:pt>
                <c:pt idx="11">
                  <c:v>78</c:v>
                </c:pt>
              </c:numCache>
            </c:numRef>
          </c:val>
          <c:smooth val="0"/>
          <c:extLst>
            <c:ext xmlns:c16="http://schemas.microsoft.com/office/drawing/2014/chart" uri="{C3380CC4-5D6E-409C-BE32-E72D297353CC}">
              <c16:uniqueId val="{00000007-247D-4FCC-B97C-6B33E458E6B8}"/>
            </c:ext>
          </c:extLst>
        </c:ser>
        <c:ser>
          <c:idx val="5"/>
          <c:order val="5"/>
          <c:tx>
            <c:strRef>
              <c:f>Sheet1!$G$4</c:f>
              <c:strCache>
                <c:ptCount val="1"/>
                <c:pt idx="0">
                  <c:v>Silent</c:v>
                </c:pt>
              </c:strCache>
            </c:strRef>
          </c:tx>
          <c:spPr>
            <a:ln w="19050">
              <a:solidFill>
                <a:srgbClr val="C00000"/>
              </a:solidFill>
              <a:prstDash val="dash"/>
            </a:ln>
          </c:spPr>
          <c:marker>
            <c:symbol val="diamond"/>
            <c:size val="5"/>
            <c:spPr>
              <a:solidFill>
                <a:srgbClr val="C00000"/>
              </a:solidFill>
              <a:ln w="6350">
                <a:solidFill>
                  <a:srgbClr val="C00000"/>
                </a:solidFill>
              </a:ln>
            </c:spPr>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Sheet1!$G$5:$G$16</c:f>
              <c:numCache>
                <c:formatCode>General</c:formatCode>
                <c:ptCount val="12"/>
                <c:pt idx="0">
                  <c:v>72</c:v>
                </c:pt>
                <c:pt idx="1">
                  <c:v>74.5</c:v>
                </c:pt>
                <c:pt idx="2">
                  <c:v>75.5</c:v>
                </c:pt>
                <c:pt idx="3">
                  <c:v>69.5</c:v>
                </c:pt>
                <c:pt idx="4">
                  <c:v>73</c:v>
                </c:pt>
                <c:pt idx="5">
                  <c:v>74</c:v>
                </c:pt>
                <c:pt idx="6">
                  <c:v>77</c:v>
                </c:pt>
                <c:pt idx="7">
                  <c:v>72</c:v>
                </c:pt>
                <c:pt idx="8">
                  <c:v>70.5</c:v>
                </c:pt>
                <c:pt idx="9">
                  <c:v>70</c:v>
                </c:pt>
                <c:pt idx="10">
                  <c:v>75</c:v>
                </c:pt>
                <c:pt idx="11">
                  <c:v>73</c:v>
                </c:pt>
              </c:numCache>
            </c:numRef>
          </c:val>
          <c:smooth val="0"/>
          <c:extLst>
            <c:ext xmlns:c16="http://schemas.microsoft.com/office/drawing/2014/chart" uri="{C3380CC4-5D6E-409C-BE32-E72D297353CC}">
              <c16:uniqueId val="{00000008-247D-4FCC-B97C-6B33E458E6B8}"/>
            </c:ext>
          </c:extLst>
        </c:ser>
        <c:ser>
          <c:idx val="6"/>
          <c:order val="6"/>
          <c:tx>
            <c:strRef>
              <c:f>Sheet1!$H$4</c:f>
              <c:strCache>
                <c:ptCount val="1"/>
                <c:pt idx="0">
                  <c:v>Greatest</c:v>
                </c:pt>
              </c:strCache>
            </c:strRef>
          </c:tx>
          <c:spPr>
            <a:ln w="19050">
              <a:solidFill>
                <a:srgbClr val="92D050"/>
              </a:solidFill>
              <a:prstDash val="dashDot"/>
            </a:ln>
          </c:spPr>
          <c:marker>
            <c:spPr>
              <a:ln>
                <a:solidFill>
                  <a:srgbClr val="92D050"/>
                </a:solidFill>
              </a:ln>
            </c:spPr>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Sheet1!$H$5:$H$16</c:f>
              <c:numCache>
                <c:formatCode>General</c:formatCode>
                <c:ptCount val="12"/>
                <c:pt idx="0">
                  <c:v>74.5</c:v>
                </c:pt>
                <c:pt idx="1">
                  <c:v>77.5</c:v>
                </c:pt>
                <c:pt idx="2">
                  <c:v>79</c:v>
                </c:pt>
                <c:pt idx="3">
                  <c:v>73.599999999999994</c:v>
                </c:pt>
                <c:pt idx="4">
                  <c:v>75</c:v>
                </c:pt>
                <c:pt idx="5">
                  <c:v>75.5</c:v>
                </c:pt>
                <c:pt idx="6">
                  <c:v>79.5</c:v>
                </c:pt>
              </c:numCache>
            </c:numRef>
          </c:val>
          <c:smooth val="0"/>
          <c:extLst>
            <c:ext xmlns:c16="http://schemas.microsoft.com/office/drawing/2014/chart" uri="{C3380CC4-5D6E-409C-BE32-E72D297353CC}">
              <c16:uniqueId val="{00000009-247D-4FCC-B97C-6B33E458E6B8}"/>
            </c:ext>
          </c:extLst>
        </c:ser>
        <c:dLbls>
          <c:showLegendKey val="0"/>
          <c:showVal val="0"/>
          <c:showCatName val="0"/>
          <c:showSerName val="0"/>
          <c:showPercent val="0"/>
          <c:showBubbleSize val="0"/>
        </c:dLbls>
        <c:marker val="1"/>
        <c:smooth val="0"/>
        <c:axId val="422144192"/>
        <c:axId val="1"/>
      </c:lineChart>
      <c:catAx>
        <c:axId val="422144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90"/>
          <c:min val="60"/>
        </c:scaling>
        <c:delete val="0"/>
        <c:axPos val="l"/>
        <c:title>
          <c:tx>
            <c:rich>
              <a:bodyPr/>
              <a:lstStyle/>
              <a:p>
                <a:pPr>
                  <a:defRPr sz="1000" b="1" i="0" u="none" strike="noStrike" baseline="0">
                    <a:solidFill>
                      <a:srgbClr val="000000"/>
                    </a:solidFill>
                    <a:latin typeface="Arial"/>
                    <a:ea typeface="Arial"/>
                    <a:cs typeface="Arial"/>
                  </a:defRPr>
                </a:pPr>
                <a:r>
                  <a:rPr lang="en-US"/>
                  <a:t> Average</a:t>
                </a:r>
                <a:r>
                  <a:rPr lang="en-US" baseline="0"/>
                  <a:t> Thermoter for            Own Party</a:t>
                </a:r>
                <a:endParaRPr lang="en-US"/>
              </a:p>
            </c:rich>
          </c:tx>
          <c:layout>
            <c:manualLayout>
              <c:xMode val="edge"/>
              <c:yMode val="edge"/>
              <c:x val="1.0103277143174005E-2"/>
              <c:y val="0.1159209594713467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422144192"/>
        <c:crosses val="autoZero"/>
        <c:crossBetween val="between"/>
        <c:majorUnit val="5"/>
        <c:minorUnit val="1"/>
      </c:valAx>
      <c:spPr>
        <a:solidFill>
          <a:srgbClr val="FFFFFF"/>
        </a:solidFill>
        <a:ln w="25400">
          <a:noFill/>
        </a:ln>
      </c:spPr>
    </c:plotArea>
    <c:legend>
      <c:legendPos val="r"/>
      <c:layout>
        <c:manualLayout>
          <c:xMode val="edge"/>
          <c:yMode val="edge"/>
          <c:x val="0.10981437839636242"/>
          <c:y val="0.86449400721461545"/>
          <c:w val="0.8745001345985598"/>
          <c:h val="0.13550599278538455"/>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21939565246651"/>
          <c:y val="7.2520328691883545E-2"/>
          <c:w val="0.85470943535904165"/>
          <c:h val="0.70553134952423746"/>
        </c:manualLayout>
      </c:layout>
      <c:lineChart>
        <c:grouping val="standard"/>
        <c:varyColors val="0"/>
        <c:ser>
          <c:idx val="0"/>
          <c:order val="0"/>
          <c:tx>
            <c:strRef>
              <c:f>Sheet1!$B$4</c:f>
              <c:strCache>
                <c:ptCount val="1"/>
                <c:pt idx="0">
                  <c:v>Gen Z</c:v>
                </c:pt>
              </c:strCache>
            </c:strRef>
          </c:tx>
          <c:spPr>
            <a:ln w="12700">
              <a:solidFill>
                <a:srgbClr val="000080"/>
              </a:solidFill>
              <a:prstDash val="solid"/>
            </a:ln>
          </c:spPr>
          <c:marker>
            <c:symbol val="circle"/>
            <c:size val="5"/>
            <c:spPr>
              <a:solidFill>
                <a:srgbClr val="000080"/>
              </a:solidFill>
              <a:ln>
                <a:solidFill>
                  <a:srgbClr val="000080"/>
                </a:solidFill>
                <a:prstDash val="solid"/>
              </a:ln>
            </c:spPr>
          </c:marker>
          <c:dPt>
            <c:idx val="17"/>
            <c:bubble3D val="0"/>
            <c:spPr>
              <a:ln w="12700">
                <a:solidFill>
                  <a:srgbClr val="000080"/>
                </a:solidFill>
                <a:prstDash val="solid"/>
              </a:ln>
            </c:spPr>
            <c:extLst>
              <c:ext xmlns:c16="http://schemas.microsoft.com/office/drawing/2014/chart" uri="{C3380CC4-5D6E-409C-BE32-E72D297353CC}">
                <c16:uniqueId val="{00000001-045B-4F8D-8A4A-79F39E4A6487}"/>
              </c:ext>
            </c:extLst>
          </c:dPt>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Sheet1!$B$5:$B$16</c:f>
              <c:numCache>
                <c:formatCode>General</c:formatCode>
                <c:ptCount val="12"/>
                <c:pt idx="10">
                  <c:v>22</c:v>
                </c:pt>
                <c:pt idx="11">
                  <c:v>19</c:v>
                </c:pt>
              </c:numCache>
            </c:numRef>
          </c:val>
          <c:smooth val="0"/>
          <c:extLst>
            <c:ext xmlns:c16="http://schemas.microsoft.com/office/drawing/2014/chart" uri="{C3380CC4-5D6E-409C-BE32-E72D297353CC}">
              <c16:uniqueId val="{00000002-045B-4F8D-8A4A-79F39E4A6487}"/>
            </c:ext>
          </c:extLst>
        </c:ser>
        <c:ser>
          <c:idx val="1"/>
          <c:order val="1"/>
          <c:tx>
            <c:strRef>
              <c:f>Sheet1!$C$4</c:f>
              <c:strCache>
                <c:ptCount val="1"/>
                <c:pt idx="0">
                  <c:v>Millennial </c:v>
                </c:pt>
              </c:strCache>
            </c:strRef>
          </c:tx>
          <c:spPr>
            <a:ln w="19050">
              <a:solidFill>
                <a:srgbClr val="00B050"/>
              </a:solidFill>
              <a:prstDash val="sysDash"/>
            </a:ln>
          </c:spPr>
          <c:marker>
            <c:symbol val="square"/>
            <c:size val="5"/>
            <c:spPr>
              <a:solidFill>
                <a:srgbClr val="00B050"/>
              </a:solidFill>
              <a:ln w="6350">
                <a:noFill/>
                <a:prstDash val="solid"/>
              </a:ln>
            </c:spPr>
          </c:marker>
          <c:dPt>
            <c:idx val="14"/>
            <c:bubble3D val="0"/>
            <c:extLst>
              <c:ext xmlns:c16="http://schemas.microsoft.com/office/drawing/2014/chart" uri="{C3380CC4-5D6E-409C-BE32-E72D297353CC}">
                <c16:uniqueId val="{00000003-045B-4F8D-8A4A-79F39E4A6487}"/>
              </c:ext>
            </c:extLst>
          </c:dPt>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Sheet1!$C$5:$C$16</c:f>
              <c:numCache>
                <c:formatCode>General</c:formatCode>
                <c:ptCount val="12"/>
                <c:pt idx="6">
                  <c:v>42</c:v>
                </c:pt>
                <c:pt idx="7">
                  <c:v>37.5</c:v>
                </c:pt>
                <c:pt idx="8">
                  <c:v>28.5</c:v>
                </c:pt>
                <c:pt idx="9">
                  <c:v>29.5</c:v>
                </c:pt>
                <c:pt idx="10">
                  <c:v>20.399999999999999</c:v>
                </c:pt>
                <c:pt idx="11">
                  <c:v>21</c:v>
                </c:pt>
              </c:numCache>
            </c:numRef>
          </c:val>
          <c:smooth val="0"/>
          <c:extLst>
            <c:ext xmlns:c16="http://schemas.microsoft.com/office/drawing/2014/chart" uri="{C3380CC4-5D6E-409C-BE32-E72D297353CC}">
              <c16:uniqueId val="{00000004-045B-4F8D-8A4A-79F39E4A6487}"/>
            </c:ext>
          </c:extLst>
        </c:ser>
        <c:ser>
          <c:idx val="2"/>
          <c:order val="2"/>
          <c:tx>
            <c:strRef>
              <c:f>Sheet1!$D$4</c:f>
              <c:strCache>
                <c:ptCount val="1"/>
                <c:pt idx="0">
                  <c:v>Younger Gen X</c:v>
                </c:pt>
              </c:strCache>
            </c:strRef>
          </c:tx>
          <c:spPr>
            <a:ln w="19050">
              <a:solidFill>
                <a:srgbClr val="FF6600"/>
              </a:solidFill>
              <a:prstDash val="lgDash"/>
            </a:ln>
          </c:spPr>
          <c:marker>
            <c:symbol val="triangle"/>
            <c:size val="5"/>
            <c:spPr>
              <a:solidFill>
                <a:srgbClr val="FF6600"/>
              </a:solidFill>
              <a:ln>
                <a:solidFill>
                  <a:srgbClr val="FF6600"/>
                </a:solidFill>
                <a:prstDash val="solid"/>
              </a:ln>
            </c:spPr>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Sheet1!$D$5:$D$16</c:f>
              <c:numCache>
                <c:formatCode>General</c:formatCode>
                <c:ptCount val="12"/>
                <c:pt idx="4">
                  <c:v>37</c:v>
                </c:pt>
                <c:pt idx="5">
                  <c:v>42</c:v>
                </c:pt>
                <c:pt idx="6">
                  <c:v>39</c:v>
                </c:pt>
                <c:pt idx="7">
                  <c:v>33</c:v>
                </c:pt>
                <c:pt idx="8">
                  <c:v>27.5</c:v>
                </c:pt>
                <c:pt idx="9">
                  <c:v>26.5</c:v>
                </c:pt>
                <c:pt idx="10">
                  <c:v>20.6</c:v>
                </c:pt>
                <c:pt idx="11">
                  <c:v>18</c:v>
                </c:pt>
              </c:numCache>
            </c:numRef>
          </c:val>
          <c:smooth val="0"/>
          <c:extLst>
            <c:ext xmlns:c16="http://schemas.microsoft.com/office/drawing/2014/chart" uri="{C3380CC4-5D6E-409C-BE32-E72D297353CC}">
              <c16:uniqueId val="{00000005-045B-4F8D-8A4A-79F39E4A6487}"/>
            </c:ext>
          </c:extLst>
        </c:ser>
        <c:ser>
          <c:idx val="3"/>
          <c:order val="3"/>
          <c:tx>
            <c:strRef>
              <c:f>Sheet1!$E$4</c:f>
              <c:strCache>
                <c:ptCount val="1"/>
                <c:pt idx="0">
                  <c:v>Older Gen X</c:v>
                </c:pt>
              </c:strCache>
            </c:strRef>
          </c:tx>
          <c:spPr>
            <a:ln w="19050">
              <a:prstDash val="sysDot"/>
            </a:ln>
          </c:spPr>
          <c:marker>
            <c:symbol val="x"/>
            <c:size val="5"/>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Sheet1!$E$5:$E$16</c:f>
              <c:numCache>
                <c:formatCode>General</c:formatCode>
                <c:ptCount val="12"/>
                <c:pt idx="2">
                  <c:v>45</c:v>
                </c:pt>
                <c:pt idx="3">
                  <c:v>44</c:v>
                </c:pt>
                <c:pt idx="4">
                  <c:v>38.799999999999997</c:v>
                </c:pt>
                <c:pt idx="5">
                  <c:v>45</c:v>
                </c:pt>
                <c:pt idx="6">
                  <c:v>42.8</c:v>
                </c:pt>
                <c:pt idx="7">
                  <c:v>29.2</c:v>
                </c:pt>
                <c:pt idx="8">
                  <c:v>23.4</c:v>
                </c:pt>
                <c:pt idx="9">
                  <c:v>23.8</c:v>
                </c:pt>
                <c:pt idx="10">
                  <c:v>22.4</c:v>
                </c:pt>
                <c:pt idx="11">
                  <c:v>13</c:v>
                </c:pt>
              </c:numCache>
            </c:numRef>
          </c:val>
          <c:smooth val="0"/>
          <c:extLst>
            <c:ext xmlns:c16="http://schemas.microsoft.com/office/drawing/2014/chart" uri="{C3380CC4-5D6E-409C-BE32-E72D297353CC}">
              <c16:uniqueId val="{00000006-045B-4F8D-8A4A-79F39E4A6487}"/>
            </c:ext>
          </c:extLst>
        </c:ser>
        <c:ser>
          <c:idx val="4"/>
          <c:order val="4"/>
          <c:tx>
            <c:strRef>
              <c:f>Sheet1!$F$4</c:f>
              <c:strCache>
                <c:ptCount val="1"/>
                <c:pt idx="0">
                  <c:v>Baby Boomer</c:v>
                </c:pt>
              </c:strCache>
            </c:strRef>
          </c:tx>
          <c:spPr>
            <a:ln w="19050"/>
          </c:spPr>
          <c:marker>
            <c:symbol val="star"/>
            <c:size val="5"/>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Sheet1!$F$5:$F$16</c:f>
              <c:numCache>
                <c:formatCode>General</c:formatCode>
                <c:ptCount val="12"/>
                <c:pt idx="0">
                  <c:v>44.5</c:v>
                </c:pt>
                <c:pt idx="1">
                  <c:v>45.5</c:v>
                </c:pt>
                <c:pt idx="2">
                  <c:v>45</c:v>
                </c:pt>
                <c:pt idx="3">
                  <c:v>41</c:v>
                </c:pt>
                <c:pt idx="4">
                  <c:v>40.5</c:v>
                </c:pt>
                <c:pt idx="5">
                  <c:v>40</c:v>
                </c:pt>
                <c:pt idx="6">
                  <c:v>36</c:v>
                </c:pt>
                <c:pt idx="7">
                  <c:v>33</c:v>
                </c:pt>
                <c:pt idx="8">
                  <c:v>27.5</c:v>
                </c:pt>
                <c:pt idx="9">
                  <c:v>24</c:v>
                </c:pt>
                <c:pt idx="10">
                  <c:v>17</c:v>
                </c:pt>
                <c:pt idx="11">
                  <c:v>12</c:v>
                </c:pt>
              </c:numCache>
            </c:numRef>
          </c:val>
          <c:smooth val="0"/>
          <c:extLst>
            <c:ext xmlns:c16="http://schemas.microsoft.com/office/drawing/2014/chart" uri="{C3380CC4-5D6E-409C-BE32-E72D297353CC}">
              <c16:uniqueId val="{00000007-045B-4F8D-8A4A-79F39E4A6487}"/>
            </c:ext>
          </c:extLst>
        </c:ser>
        <c:ser>
          <c:idx val="5"/>
          <c:order val="5"/>
          <c:tx>
            <c:strRef>
              <c:f>Sheet1!$G$4</c:f>
              <c:strCache>
                <c:ptCount val="1"/>
                <c:pt idx="0">
                  <c:v>Silent</c:v>
                </c:pt>
              </c:strCache>
            </c:strRef>
          </c:tx>
          <c:spPr>
            <a:ln w="19050">
              <a:solidFill>
                <a:srgbClr val="C00000"/>
              </a:solidFill>
              <a:prstDash val="dash"/>
            </a:ln>
          </c:spPr>
          <c:marker>
            <c:symbol val="diamond"/>
            <c:size val="5"/>
            <c:spPr>
              <a:solidFill>
                <a:srgbClr val="C00000"/>
              </a:solidFill>
              <a:ln w="6350">
                <a:solidFill>
                  <a:srgbClr val="C00000"/>
                </a:solidFill>
              </a:ln>
            </c:spPr>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Sheet1!$G$5:$G$16</c:f>
              <c:numCache>
                <c:formatCode>General</c:formatCode>
                <c:ptCount val="12"/>
                <c:pt idx="0">
                  <c:v>47</c:v>
                </c:pt>
                <c:pt idx="1">
                  <c:v>47.5</c:v>
                </c:pt>
                <c:pt idx="2">
                  <c:v>47</c:v>
                </c:pt>
                <c:pt idx="3">
                  <c:v>41.5</c:v>
                </c:pt>
                <c:pt idx="4">
                  <c:v>42</c:v>
                </c:pt>
                <c:pt idx="5">
                  <c:v>40</c:v>
                </c:pt>
                <c:pt idx="6">
                  <c:v>38</c:v>
                </c:pt>
                <c:pt idx="7">
                  <c:v>35.5</c:v>
                </c:pt>
                <c:pt idx="8">
                  <c:v>27</c:v>
                </c:pt>
                <c:pt idx="9">
                  <c:v>24.5</c:v>
                </c:pt>
                <c:pt idx="10">
                  <c:v>18.5</c:v>
                </c:pt>
                <c:pt idx="11">
                  <c:v>23</c:v>
                </c:pt>
              </c:numCache>
            </c:numRef>
          </c:val>
          <c:smooth val="0"/>
          <c:extLst>
            <c:ext xmlns:c16="http://schemas.microsoft.com/office/drawing/2014/chart" uri="{C3380CC4-5D6E-409C-BE32-E72D297353CC}">
              <c16:uniqueId val="{00000008-045B-4F8D-8A4A-79F39E4A6487}"/>
            </c:ext>
          </c:extLst>
        </c:ser>
        <c:ser>
          <c:idx val="6"/>
          <c:order val="6"/>
          <c:tx>
            <c:strRef>
              <c:f>Sheet1!$H$4</c:f>
              <c:strCache>
                <c:ptCount val="1"/>
                <c:pt idx="0">
                  <c:v>Greatest</c:v>
                </c:pt>
              </c:strCache>
            </c:strRef>
          </c:tx>
          <c:spPr>
            <a:ln w="19050">
              <a:solidFill>
                <a:srgbClr val="92D050"/>
              </a:solidFill>
              <a:prstDash val="dashDot"/>
            </a:ln>
          </c:spPr>
          <c:marker>
            <c:spPr>
              <a:ln>
                <a:solidFill>
                  <a:srgbClr val="92D050"/>
                </a:solidFill>
              </a:ln>
            </c:spPr>
          </c:marker>
          <c:cat>
            <c:numRef>
              <c:f>Sheet1!$A$5:$A$16</c:f>
              <c:numCache>
                <c:formatCode>General</c:formatCode>
                <c:ptCount val="12"/>
                <c:pt idx="0">
                  <c:v>1980</c:v>
                </c:pt>
                <c:pt idx="1">
                  <c:v>1984</c:v>
                </c:pt>
                <c:pt idx="2">
                  <c:v>1988</c:v>
                </c:pt>
                <c:pt idx="3">
                  <c:v>1992</c:v>
                </c:pt>
                <c:pt idx="4">
                  <c:v>1996</c:v>
                </c:pt>
                <c:pt idx="5">
                  <c:v>2000</c:v>
                </c:pt>
                <c:pt idx="6">
                  <c:v>2004</c:v>
                </c:pt>
                <c:pt idx="7">
                  <c:v>2008</c:v>
                </c:pt>
                <c:pt idx="8">
                  <c:v>2012</c:v>
                </c:pt>
                <c:pt idx="9">
                  <c:v>2016</c:v>
                </c:pt>
                <c:pt idx="10">
                  <c:v>2020</c:v>
                </c:pt>
                <c:pt idx="11">
                  <c:v>2024</c:v>
                </c:pt>
              </c:numCache>
            </c:numRef>
          </c:cat>
          <c:val>
            <c:numRef>
              <c:f>Sheet1!$H$5:$H$16</c:f>
              <c:numCache>
                <c:formatCode>General</c:formatCode>
                <c:ptCount val="12"/>
                <c:pt idx="0">
                  <c:v>46</c:v>
                </c:pt>
                <c:pt idx="1">
                  <c:v>46</c:v>
                </c:pt>
                <c:pt idx="2">
                  <c:v>46</c:v>
                </c:pt>
                <c:pt idx="3">
                  <c:v>43.5</c:v>
                </c:pt>
                <c:pt idx="4">
                  <c:v>41</c:v>
                </c:pt>
                <c:pt idx="5">
                  <c:v>41.5</c:v>
                </c:pt>
                <c:pt idx="6">
                  <c:v>40</c:v>
                </c:pt>
              </c:numCache>
            </c:numRef>
          </c:val>
          <c:smooth val="0"/>
          <c:extLst>
            <c:ext xmlns:c16="http://schemas.microsoft.com/office/drawing/2014/chart" uri="{C3380CC4-5D6E-409C-BE32-E72D297353CC}">
              <c16:uniqueId val="{00000009-045B-4F8D-8A4A-79F39E4A6487}"/>
            </c:ext>
          </c:extLst>
        </c:ser>
        <c:dLbls>
          <c:showLegendKey val="0"/>
          <c:showVal val="0"/>
          <c:showCatName val="0"/>
          <c:showSerName val="0"/>
          <c:showPercent val="0"/>
          <c:showBubbleSize val="0"/>
        </c:dLbls>
        <c:marker val="1"/>
        <c:smooth val="0"/>
        <c:axId val="422144192"/>
        <c:axId val="1"/>
      </c:lineChart>
      <c:catAx>
        <c:axId val="422144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50"/>
          <c:min val="10"/>
        </c:scaling>
        <c:delete val="0"/>
        <c:axPos val="l"/>
        <c:title>
          <c:tx>
            <c:rich>
              <a:bodyPr/>
              <a:lstStyle/>
              <a:p>
                <a:pPr>
                  <a:defRPr sz="1000" b="1" i="0" u="none" strike="noStrike" baseline="0">
                    <a:solidFill>
                      <a:srgbClr val="000000"/>
                    </a:solidFill>
                    <a:latin typeface="Arial"/>
                    <a:ea typeface="Arial"/>
                    <a:cs typeface="Arial"/>
                  </a:defRPr>
                </a:pPr>
                <a:r>
                  <a:rPr lang="en-US"/>
                  <a:t> Average</a:t>
                </a:r>
                <a:r>
                  <a:rPr lang="en-US" baseline="0"/>
                  <a:t> Thermoter of Oppsoing Party</a:t>
                </a:r>
                <a:endParaRPr lang="en-US"/>
              </a:p>
            </c:rich>
          </c:tx>
          <c:layout>
            <c:manualLayout>
              <c:xMode val="edge"/>
              <c:yMode val="edge"/>
              <c:x val="1.0103277143174005E-2"/>
              <c:y val="0.1159209594713467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422144192"/>
        <c:crosses val="autoZero"/>
        <c:crossBetween val="between"/>
        <c:majorUnit val="5"/>
        <c:minorUnit val="1"/>
      </c:valAx>
      <c:spPr>
        <a:solidFill>
          <a:srgbClr val="FFFFFF"/>
        </a:solidFill>
        <a:ln w="25400">
          <a:noFill/>
        </a:ln>
      </c:spPr>
    </c:plotArea>
    <c:legend>
      <c:legendPos val="r"/>
      <c:layout>
        <c:manualLayout>
          <c:xMode val="edge"/>
          <c:yMode val="edge"/>
          <c:x val="0.10981437839636242"/>
          <c:y val="0.87195717160665087"/>
          <c:w val="0.89018562160363757"/>
          <c:h val="0.1280428283933491"/>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0.81462</cdr:x>
      <cdr:y>0.43985</cdr:y>
    </cdr:from>
    <cdr:to>
      <cdr:x>1</cdr:x>
      <cdr:y>0.79953</cdr:y>
    </cdr:to>
    <cdr:sp macro="" textlink="">
      <cdr:nvSpPr>
        <cdr:cNvPr id="2" name="TextBox 1"/>
        <cdr:cNvSpPr txBox="1"/>
      </cdr:nvSpPr>
      <cdr:spPr>
        <a:xfrm xmlns:a="http://schemas.openxmlformats.org/drawingml/2006/main">
          <a:off x="4752975" y="1114425"/>
          <a:ext cx="1076324"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0.63732</cdr:x>
      <cdr:y>0</cdr:y>
    </cdr:from>
    <cdr:to>
      <cdr:x>0.75616</cdr:x>
      <cdr:y>0.23171</cdr:y>
    </cdr:to>
    <cdr:sp macro="" textlink="">
      <cdr:nvSpPr>
        <cdr:cNvPr id="2" name="TextBox 1">
          <a:extLst xmlns:a="http://schemas.openxmlformats.org/drawingml/2006/main">
            <a:ext uri="{FF2B5EF4-FFF2-40B4-BE49-F238E27FC236}">
              <a16:creationId xmlns:a16="http://schemas.microsoft.com/office/drawing/2014/main" id="{17C760B5-35D0-8034-E49F-5B13121C3E03}"/>
            </a:ext>
          </a:extLst>
        </cdr:cNvPr>
        <cdr:cNvSpPr txBox="1"/>
      </cdr:nvSpPr>
      <cdr:spPr>
        <a:xfrm xmlns:a="http://schemas.openxmlformats.org/drawingml/2006/main">
          <a:off x="4597400" y="-6350"/>
          <a:ext cx="857250" cy="723900"/>
        </a:xfrm>
        <a:prstGeom xmlns:a="http://schemas.openxmlformats.org/drawingml/2006/main" prst="rect">
          <a:avLst/>
        </a:prstGeom>
        <a:solidFill xmlns:a="http://schemas.openxmlformats.org/drawingml/2006/main">
          <a:srgbClr val="FFFFFF"/>
        </a:solidFill>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0.23239</cdr:x>
      <cdr:y>0.00813</cdr:y>
    </cdr:from>
    <cdr:to>
      <cdr:x>0.66637</cdr:x>
      <cdr:y>0.39431</cdr:y>
    </cdr:to>
    <cdr:sp macro="" textlink="">
      <cdr:nvSpPr>
        <cdr:cNvPr id="3" name="Rectangle 2">
          <a:extLst xmlns:a="http://schemas.openxmlformats.org/drawingml/2006/main">
            <a:ext uri="{FF2B5EF4-FFF2-40B4-BE49-F238E27FC236}">
              <a16:creationId xmlns:a16="http://schemas.microsoft.com/office/drawing/2014/main" id="{3C53E937-5A03-AD9E-A9DB-9C9E1CD09F96}"/>
            </a:ext>
          </a:extLst>
        </cdr:cNvPr>
        <cdr:cNvSpPr/>
      </cdr:nvSpPr>
      <cdr:spPr>
        <a:xfrm xmlns:a="http://schemas.openxmlformats.org/drawingml/2006/main">
          <a:off x="1676400" y="25400"/>
          <a:ext cx="3130527" cy="1206503"/>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0.85123</cdr:x>
      <cdr:y>0.39837</cdr:y>
    </cdr:from>
    <cdr:to>
      <cdr:x>0.85757</cdr:x>
      <cdr:y>0.43496</cdr:y>
    </cdr:to>
    <cdr:sp macro="" textlink="">
      <cdr:nvSpPr>
        <cdr:cNvPr id="4" name="Rectangle 3">
          <a:extLst xmlns:a="http://schemas.openxmlformats.org/drawingml/2006/main">
            <a:ext uri="{FF2B5EF4-FFF2-40B4-BE49-F238E27FC236}">
              <a16:creationId xmlns:a16="http://schemas.microsoft.com/office/drawing/2014/main" id="{E8C73277-9C5D-19D7-0EF3-52925BFAAE08}"/>
            </a:ext>
          </a:extLst>
        </cdr:cNvPr>
        <cdr:cNvSpPr/>
      </cdr:nvSpPr>
      <cdr:spPr>
        <a:xfrm xmlns:a="http://schemas.openxmlformats.org/drawingml/2006/main">
          <a:off x="6140433" y="1244600"/>
          <a:ext cx="45719" cy="114302"/>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0.7456</cdr:x>
      <cdr:y>0.4874</cdr:y>
    </cdr:from>
    <cdr:to>
      <cdr:x>0.84683</cdr:x>
      <cdr:y>0.50203</cdr:y>
    </cdr:to>
    <cdr:sp macro="" textlink="">
      <cdr:nvSpPr>
        <cdr:cNvPr id="5" name="Rectangle 4">
          <a:extLst xmlns:a="http://schemas.openxmlformats.org/drawingml/2006/main">
            <a:ext uri="{FF2B5EF4-FFF2-40B4-BE49-F238E27FC236}">
              <a16:creationId xmlns:a16="http://schemas.microsoft.com/office/drawing/2014/main" id="{C9882E12-B300-FFBC-ADCD-B80069D6F47D}"/>
            </a:ext>
          </a:extLst>
        </cdr:cNvPr>
        <cdr:cNvSpPr/>
      </cdr:nvSpPr>
      <cdr:spPr>
        <a:xfrm xmlns:a="http://schemas.openxmlformats.org/drawingml/2006/main">
          <a:off x="5378460" y="1522722"/>
          <a:ext cx="730233" cy="45719"/>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0.20085</cdr:x>
      <cdr:y>0.68328</cdr:y>
    </cdr:from>
    <cdr:to>
      <cdr:x>0.36004</cdr:x>
      <cdr:y>0.71041</cdr:y>
    </cdr:to>
    <cdr:sp macro="" textlink="">
      <cdr:nvSpPr>
        <cdr:cNvPr id="7" name="Oval 6">
          <a:extLst xmlns:a="http://schemas.openxmlformats.org/drawingml/2006/main">
            <a:ext uri="{FF2B5EF4-FFF2-40B4-BE49-F238E27FC236}">
              <a16:creationId xmlns:a16="http://schemas.microsoft.com/office/drawing/2014/main" id="{6058699C-3E3A-80AB-BD7A-5774CF652761}"/>
            </a:ext>
          </a:extLst>
        </cdr:cNvPr>
        <cdr:cNvSpPr/>
      </cdr:nvSpPr>
      <cdr:spPr>
        <a:xfrm xmlns:a="http://schemas.openxmlformats.org/drawingml/2006/main" flipH="1" flipV="1">
          <a:off x="1193800" y="1758950"/>
          <a:ext cx="946144" cy="69850"/>
        </a:xfrm>
        <a:prstGeom xmlns:a="http://schemas.openxmlformats.org/drawingml/2006/main" prst="ellipse">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0.91021</cdr:x>
      <cdr:y>0.37195</cdr:y>
    </cdr:from>
    <cdr:to>
      <cdr:x>0.9419</cdr:x>
      <cdr:y>0.4065</cdr:y>
    </cdr:to>
    <cdr:sp macro="" textlink="">
      <cdr:nvSpPr>
        <cdr:cNvPr id="6" name="Rectangle 5">
          <a:extLst xmlns:a="http://schemas.openxmlformats.org/drawingml/2006/main">
            <a:ext uri="{FF2B5EF4-FFF2-40B4-BE49-F238E27FC236}">
              <a16:creationId xmlns:a16="http://schemas.microsoft.com/office/drawing/2014/main" id="{E09F5D9C-95E4-7D0A-22CF-AD625D1ED17D}"/>
            </a:ext>
          </a:extLst>
        </cdr:cNvPr>
        <cdr:cNvSpPr/>
      </cdr:nvSpPr>
      <cdr:spPr>
        <a:xfrm xmlns:a="http://schemas.openxmlformats.org/drawingml/2006/main">
          <a:off x="6565900" y="1162050"/>
          <a:ext cx="228600" cy="10795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dr:relSizeAnchor xmlns:cdr="http://schemas.openxmlformats.org/drawingml/2006/chartDrawing">
    <cdr:from>
      <cdr:x>0.12607</cdr:x>
      <cdr:y>0.67094</cdr:y>
    </cdr:from>
    <cdr:to>
      <cdr:x>0.19765</cdr:x>
      <cdr:y>0.69957</cdr:y>
    </cdr:to>
    <cdr:sp macro="" textlink="">
      <cdr:nvSpPr>
        <cdr:cNvPr id="8" name="Rectangle: Rounded Corners 7"/>
        <cdr:cNvSpPr/>
      </cdr:nvSpPr>
      <cdr:spPr>
        <a:xfrm xmlns:a="http://schemas.openxmlformats.org/drawingml/2006/main">
          <a:off x="749300" y="1985385"/>
          <a:ext cx="425450" cy="84715"/>
        </a:xfrm>
        <a:prstGeom xmlns:a="http://schemas.openxmlformats.org/drawingml/2006/main" prst="round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dr:relSizeAnchor xmlns:cdr="http://schemas.openxmlformats.org/drawingml/2006/chartDrawing">
    <cdr:from>
      <cdr:x>0.71154</cdr:x>
      <cdr:y>0.44206</cdr:y>
    </cdr:from>
    <cdr:to>
      <cdr:x>0.80021</cdr:x>
      <cdr:y>0.51073</cdr:y>
    </cdr:to>
    <cdr:sp macro="" textlink="">
      <cdr:nvSpPr>
        <cdr:cNvPr id="9" name="Rectangle: Rounded Corners 8"/>
        <cdr:cNvSpPr/>
      </cdr:nvSpPr>
      <cdr:spPr>
        <a:xfrm xmlns:a="http://schemas.openxmlformats.org/drawingml/2006/main">
          <a:off x="4229100" y="1308100"/>
          <a:ext cx="527050" cy="203200"/>
        </a:xfrm>
        <a:prstGeom xmlns:a="http://schemas.openxmlformats.org/drawingml/2006/main" prst="round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15179-BB65-4E48-9BE5-0E4D3EFE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7226</Words>
  <Characters>42335</Characters>
  <Application>Microsoft Office Word</Application>
  <DocSecurity>0</DocSecurity>
  <Lines>673</Lines>
  <Paragraphs>144</Paragraphs>
  <ScaleCrop>false</ScaleCrop>
  <Company/>
  <LinksUpToDate>false</LinksUpToDate>
  <CharactersWithSpaces>49650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I Fisher</dc:creator>
  <cp:keywords/>
  <dc:description/>
  <cp:lastModifiedBy>Patrick I Fisher</cp:lastModifiedBy>
  <cp:revision>2</cp:revision>
  <dcterms:created xsi:type="dcterms:W3CDTF">2025-03-28T22:07:00Z</dcterms:created>
  <dcterms:modified xsi:type="dcterms:W3CDTF">2025-03-28T22:07:00Z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d459ddab8197e67c65e68e15d9fb59788a6eddb42d85d960262a1596a45bf7ef</vt:lpwstr>
  </property>
</Properties>
</file>