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F7" w:rsidRDefault="001B3F9A" w:rsidP="008E13F7">
      <w:pPr>
        <w:jc w:val="center"/>
        <w:rPr>
          <w:sz w:val="28"/>
          <w:szCs w:val="28"/>
        </w:rPr>
      </w:pPr>
      <w:bookmarkStart w:id="0" w:name="_GoBack"/>
      <w:bookmarkEnd w:id="0"/>
      <w:r>
        <w:rPr>
          <w:sz w:val="28"/>
          <w:szCs w:val="28"/>
        </w:rPr>
        <w:t xml:space="preserve">Shaping </w:t>
      </w:r>
      <w:r w:rsidR="008E13F7">
        <w:rPr>
          <w:sz w:val="28"/>
          <w:szCs w:val="28"/>
        </w:rPr>
        <w:t>State Fracking Policies in the U.S.: An Analysis of Who, What and How</w:t>
      </w:r>
    </w:p>
    <w:p w:rsidR="002905D3" w:rsidRDefault="002905D3" w:rsidP="008E13F7">
      <w:pPr>
        <w:jc w:val="center"/>
        <w:rPr>
          <w:sz w:val="28"/>
          <w:szCs w:val="28"/>
        </w:rPr>
      </w:pPr>
    </w:p>
    <w:p w:rsidR="002905D3" w:rsidRDefault="002905D3" w:rsidP="008E13F7">
      <w:pPr>
        <w:jc w:val="center"/>
        <w:rPr>
          <w:sz w:val="28"/>
          <w:szCs w:val="28"/>
        </w:rPr>
      </w:pPr>
    </w:p>
    <w:p w:rsidR="00F04734" w:rsidRPr="00F04734" w:rsidRDefault="00F04734" w:rsidP="00F04734">
      <w:pPr>
        <w:jc w:val="center"/>
        <w:rPr>
          <w:sz w:val="28"/>
          <w:szCs w:val="28"/>
        </w:rPr>
      </w:pPr>
      <w:r w:rsidRPr="00F04734">
        <w:rPr>
          <w:sz w:val="28"/>
          <w:szCs w:val="28"/>
        </w:rPr>
        <w:t>Charles Davis</w:t>
      </w:r>
    </w:p>
    <w:p w:rsidR="00F04734" w:rsidRPr="00F04734" w:rsidRDefault="00F04734" w:rsidP="00F04734">
      <w:pPr>
        <w:jc w:val="center"/>
        <w:rPr>
          <w:sz w:val="28"/>
          <w:szCs w:val="28"/>
        </w:rPr>
      </w:pPr>
      <w:r w:rsidRPr="00F04734">
        <w:rPr>
          <w:sz w:val="28"/>
          <w:szCs w:val="28"/>
        </w:rPr>
        <w:t>Department of Political Science</w:t>
      </w:r>
    </w:p>
    <w:p w:rsidR="00F04734" w:rsidRPr="00F04734" w:rsidRDefault="00F04734" w:rsidP="00F04734">
      <w:pPr>
        <w:jc w:val="center"/>
        <w:rPr>
          <w:sz w:val="28"/>
          <w:szCs w:val="28"/>
        </w:rPr>
      </w:pPr>
      <w:r w:rsidRPr="00F04734">
        <w:rPr>
          <w:sz w:val="28"/>
          <w:szCs w:val="28"/>
        </w:rPr>
        <w:t>Colorado State University</w:t>
      </w:r>
    </w:p>
    <w:p w:rsidR="00F04734" w:rsidRPr="00F04734" w:rsidRDefault="00F04734" w:rsidP="00F04734">
      <w:pPr>
        <w:jc w:val="center"/>
        <w:rPr>
          <w:sz w:val="28"/>
          <w:szCs w:val="28"/>
        </w:rPr>
      </w:pPr>
      <w:r w:rsidRPr="00F04734">
        <w:rPr>
          <w:sz w:val="28"/>
          <w:szCs w:val="28"/>
        </w:rPr>
        <w:t>Ft. Collins, CO 80523</w:t>
      </w:r>
    </w:p>
    <w:p w:rsidR="00F04734" w:rsidRPr="00F04734" w:rsidRDefault="00F04734" w:rsidP="00F04734">
      <w:pPr>
        <w:jc w:val="center"/>
        <w:rPr>
          <w:sz w:val="28"/>
          <w:szCs w:val="28"/>
        </w:rPr>
      </w:pPr>
      <w:r w:rsidRPr="00F04734">
        <w:rPr>
          <w:sz w:val="28"/>
          <w:szCs w:val="28"/>
        </w:rPr>
        <w:t>charles.davis@colostate.edu</w:t>
      </w:r>
    </w:p>
    <w:p w:rsidR="002905D3" w:rsidRDefault="002905D3" w:rsidP="008E13F7">
      <w:pPr>
        <w:jc w:val="center"/>
        <w:rPr>
          <w:sz w:val="28"/>
          <w:szCs w:val="28"/>
        </w:rPr>
      </w:pPr>
    </w:p>
    <w:p w:rsidR="008E13F7" w:rsidRDefault="008E13F7" w:rsidP="008E13F7">
      <w:pPr>
        <w:jc w:val="center"/>
        <w:rPr>
          <w:sz w:val="28"/>
          <w:szCs w:val="28"/>
        </w:rPr>
      </w:pPr>
    </w:p>
    <w:p w:rsidR="002905D3" w:rsidRDefault="002905D3" w:rsidP="002905D3">
      <w:pPr>
        <w:jc w:val="both"/>
      </w:pPr>
      <w:r w:rsidRPr="002905D3">
        <w:t xml:space="preserve">This paper presents an overview of how state and local governments have addressed the regulation of oil and gas over the past decade following the expanded industry use of new technologies like hydraulic fracturing (fracking) and horizontal drilling. A consequence of fracking was a substantial increase in energy production accompanied by the emergence of policy concerns about how resource development and jobs could be balanced with efforts to mitigate health, safety, and environmental impacts. Three key concerns are discussed in the following sections; i.e., questions about the appropriate locus of jurisdictional control over the regulation of drilling activities, an examination of how state regulators deal with environmental and health impacts associated with fracking and efforts to shape the development and implementation of policy decisions taking into account the availability of fiscal resources and political will.    </w:t>
      </w:r>
    </w:p>
    <w:p w:rsidR="002905D3" w:rsidRDefault="002905D3" w:rsidP="006F099E">
      <w:pPr>
        <w:ind w:firstLine="720"/>
        <w:jc w:val="both"/>
      </w:pPr>
    </w:p>
    <w:p w:rsidR="002905D3" w:rsidRDefault="002905D3" w:rsidP="006F099E">
      <w:pPr>
        <w:ind w:firstLine="720"/>
        <w:jc w:val="both"/>
      </w:pPr>
    </w:p>
    <w:p w:rsidR="002905D3" w:rsidRDefault="002905D3" w:rsidP="002905D3">
      <w:pPr>
        <w:jc w:val="both"/>
      </w:pPr>
      <w:r>
        <w:t>Introduction</w:t>
      </w:r>
    </w:p>
    <w:p w:rsidR="002905D3" w:rsidRDefault="002905D3" w:rsidP="006F099E">
      <w:pPr>
        <w:ind w:firstLine="720"/>
        <w:jc w:val="both"/>
      </w:pPr>
    </w:p>
    <w:p w:rsidR="008E13F7" w:rsidRDefault="00352488" w:rsidP="006F099E">
      <w:pPr>
        <w:ind w:firstLine="720"/>
        <w:jc w:val="both"/>
        <w:rPr>
          <w:sz w:val="28"/>
          <w:szCs w:val="28"/>
        </w:rPr>
      </w:pPr>
      <w:r>
        <w:t xml:space="preserve">State and local government officials have become increasingly involved in the </w:t>
      </w:r>
      <w:r w:rsidR="002D145D">
        <w:t>enact</w:t>
      </w:r>
      <w:r>
        <w:t xml:space="preserve">ment and implementation of policies </w:t>
      </w:r>
      <w:r w:rsidR="00F95ED5">
        <w:t xml:space="preserve">dealing with </w:t>
      </w:r>
      <w:r>
        <w:t>the regulation of companies that extract oil and natural gas</w:t>
      </w:r>
      <w:r w:rsidR="002D145D">
        <w:t xml:space="preserve"> in the U.S.</w:t>
      </w:r>
      <w:r>
        <w:t xml:space="preserve"> </w:t>
      </w:r>
      <w:r w:rsidR="008E13F7">
        <w:t>The rapid expansion of resource</w:t>
      </w:r>
      <w:r w:rsidR="002D145D">
        <w:t xml:space="preserve"> development </w:t>
      </w:r>
      <w:r w:rsidR="008E13F7">
        <w:t xml:space="preserve">over the past decade </w:t>
      </w:r>
      <w:r w:rsidR="006C17E5">
        <w:t>h</w:t>
      </w:r>
      <w:r w:rsidR="008E13F7">
        <w:t xml:space="preserve">as </w:t>
      </w:r>
      <w:r w:rsidR="006C17E5">
        <w:t>been driven</w:t>
      </w:r>
      <w:r w:rsidR="008E13F7">
        <w:t xml:space="preserve"> by </w:t>
      </w:r>
      <w:r w:rsidR="006C17E5">
        <w:t xml:space="preserve">the energy industry’s embrace of </w:t>
      </w:r>
      <w:r w:rsidR="008E13F7">
        <w:t xml:space="preserve">technological advances </w:t>
      </w:r>
      <w:r w:rsidR="006C17E5">
        <w:t xml:space="preserve">such as </w:t>
      </w:r>
      <w:r w:rsidR="008E13F7">
        <w:t xml:space="preserve">hydraulic fracturing </w:t>
      </w:r>
      <w:r w:rsidR="006C17E5">
        <w:t xml:space="preserve">(better known as fracking) combined with horizontal drilling. </w:t>
      </w:r>
      <w:r w:rsidR="00F92083">
        <w:t>Fracking has been defined as a “</w:t>
      </w:r>
      <w:r w:rsidR="00F92083" w:rsidRPr="0035419E">
        <w:t xml:space="preserve">drilling technology that injects a mix of water and chemicals at high levels of pressure into deep underground shale deposits in order to dislodge gas. Once the rock formation is fractured, </w:t>
      </w:r>
      <w:r w:rsidR="00F92083">
        <w:t xml:space="preserve">the </w:t>
      </w:r>
      <w:r w:rsidR="00F92083" w:rsidRPr="0035419E">
        <w:t>gas can flow to the well where it is pumped out of the ground</w:t>
      </w:r>
      <w:r w:rsidR="00F92083">
        <w:t>” (Saundry, 2009).</w:t>
      </w:r>
      <w:r w:rsidR="006F099E">
        <w:t xml:space="preserve"> It is important to note that the following discussion of fracking </w:t>
      </w:r>
      <w:r w:rsidR="00BF4ACA">
        <w:t xml:space="preserve">operations </w:t>
      </w:r>
      <w:r w:rsidR="006F099E">
        <w:t xml:space="preserve">and </w:t>
      </w:r>
      <w:r w:rsidR="00BF4ACA">
        <w:t>their</w:t>
      </w:r>
      <w:r w:rsidR="006F099E">
        <w:t xml:space="preserve"> effects on the environment in this paper is based upon a broader interpretation of the term that covers drilling activities from the exploration phase to the eventual disposal of produced waters rather than a narrower view preferred by oil and gas companies that defines “fracking” as the process of extracting gas from shale (Evensen, et al, 2014).</w:t>
      </w:r>
    </w:p>
    <w:p w:rsidR="00BD061D" w:rsidRDefault="00BD061D" w:rsidP="00A35E55">
      <w:pPr>
        <w:ind w:firstLine="720"/>
        <w:jc w:val="both"/>
        <w:rPr>
          <w:rFonts w:eastAsia="Times New Roman"/>
          <w:szCs w:val="22"/>
        </w:rPr>
      </w:pPr>
      <w:r w:rsidRPr="00BD061D">
        <w:rPr>
          <w:rFonts w:eastAsia="Times New Roman"/>
          <w:szCs w:val="22"/>
        </w:rPr>
        <w:t>The emergence of fracking</w:t>
      </w:r>
      <w:r w:rsidR="00BE46A6">
        <w:rPr>
          <w:rFonts w:eastAsia="Times New Roman"/>
          <w:szCs w:val="22"/>
        </w:rPr>
        <w:t xml:space="preserve"> </w:t>
      </w:r>
      <w:r w:rsidRPr="00BD061D">
        <w:rPr>
          <w:rFonts w:eastAsia="Times New Roman"/>
          <w:szCs w:val="22"/>
        </w:rPr>
        <w:t xml:space="preserve">has generated considerable optimism about the </w:t>
      </w:r>
      <w:r w:rsidR="00BE46A6">
        <w:rPr>
          <w:rFonts w:eastAsia="Times New Roman"/>
          <w:szCs w:val="22"/>
        </w:rPr>
        <w:t xml:space="preserve">future </w:t>
      </w:r>
      <w:r w:rsidRPr="00BD061D">
        <w:rPr>
          <w:rFonts w:eastAsia="Times New Roman"/>
          <w:szCs w:val="22"/>
        </w:rPr>
        <w:t xml:space="preserve">of </w:t>
      </w:r>
      <w:r w:rsidR="00BE46A6">
        <w:rPr>
          <w:rFonts w:eastAsia="Times New Roman"/>
          <w:szCs w:val="22"/>
        </w:rPr>
        <w:t xml:space="preserve">domestic </w:t>
      </w:r>
      <w:r w:rsidRPr="00BD061D">
        <w:rPr>
          <w:rFonts w:eastAsia="Times New Roman"/>
          <w:szCs w:val="22"/>
        </w:rPr>
        <w:t>energy supplies</w:t>
      </w:r>
      <w:r w:rsidR="00BE46A6">
        <w:rPr>
          <w:rFonts w:eastAsia="Times New Roman"/>
          <w:szCs w:val="22"/>
        </w:rPr>
        <w:t xml:space="preserve">. </w:t>
      </w:r>
      <w:r w:rsidRPr="00BD061D">
        <w:rPr>
          <w:rFonts w:eastAsia="Times New Roman"/>
          <w:szCs w:val="22"/>
        </w:rPr>
        <w:t>Energy analysts at the U.S. Energy Information Administration (EIA) suggest that shale based oil and gas reserves are sufficiently robust to ensure that domestic energy needs will be met well into the future (Energy Information Administration, 201</w:t>
      </w:r>
      <w:r w:rsidR="00BE46A6">
        <w:rPr>
          <w:rFonts w:eastAsia="Times New Roman"/>
          <w:szCs w:val="22"/>
        </w:rPr>
        <w:t>5</w:t>
      </w:r>
      <w:r w:rsidRPr="00BD061D">
        <w:rPr>
          <w:rFonts w:eastAsia="Times New Roman"/>
          <w:szCs w:val="22"/>
        </w:rPr>
        <w:t>) while others tout the expansion of well</w:t>
      </w:r>
      <w:r w:rsidR="00F95ED5">
        <w:rPr>
          <w:rFonts w:eastAsia="Times New Roman"/>
          <w:szCs w:val="22"/>
        </w:rPr>
        <w:t>-</w:t>
      </w:r>
      <w:r w:rsidRPr="00BD061D">
        <w:rPr>
          <w:rFonts w:eastAsia="Times New Roman"/>
          <w:szCs w:val="22"/>
        </w:rPr>
        <w:t>paying jobs related to fracking operations and ancillary economic activities (Barth, 2013</w:t>
      </w:r>
      <w:r w:rsidR="004433AC">
        <w:rPr>
          <w:rFonts w:eastAsia="Times New Roman"/>
          <w:szCs w:val="22"/>
        </w:rPr>
        <w:t xml:space="preserve">; </w:t>
      </w:r>
      <w:r w:rsidR="004433AC">
        <w:t>Sovacool, 2014</w:t>
      </w:r>
      <w:r w:rsidRPr="00BD061D">
        <w:rPr>
          <w:rFonts w:eastAsia="Times New Roman"/>
          <w:szCs w:val="22"/>
        </w:rPr>
        <w:t xml:space="preserve">). </w:t>
      </w:r>
    </w:p>
    <w:p w:rsidR="00546AC0" w:rsidRDefault="00C469DC" w:rsidP="00C469DC">
      <w:pPr>
        <w:jc w:val="both"/>
        <w:rPr>
          <w:rFonts w:eastAsia="Times New Roman"/>
          <w:szCs w:val="22"/>
        </w:rPr>
      </w:pPr>
      <w:r>
        <w:rPr>
          <w:rFonts w:eastAsia="Times New Roman"/>
          <w:szCs w:val="22"/>
        </w:rPr>
        <w:tab/>
      </w:r>
      <w:r w:rsidR="00BD061D" w:rsidRPr="00BD061D">
        <w:rPr>
          <w:rFonts w:eastAsia="Times New Roman"/>
          <w:szCs w:val="22"/>
        </w:rPr>
        <w:t xml:space="preserve">However, the surge in industry investment and drilling activities in states with shale gas reserves (also known as plays) has also been accompanied by growing controversy about </w:t>
      </w:r>
      <w:r w:rsidR="00E23DB7">
        <w:rPr>
          <w:rFonts w:eastAsia="Times New Roman"/>
          <w:szCs w:val="22"/>
        </w:rPr>
        <w:t xml:space="preserve">how </w:t>
      </w:r>
      <w:r w:rsidR="00BD061D" w:rsidRPr="00BD061D">
        <w:rPr>
          <w:rFonts w:eastAsia="Times New Roman"/>
          <w:szCs w:val="22"/>
        </w:rPr>
        <w:lastRenderedPageBreak/>
        <w:t>potential</w:t>
      </w:r>
      <w:r w:rsidR="00BC4CB8">
        <w:rPr>
          <w:rFonts w:eastAsia="Times New Roman"/>
          <w:szCs w:val="22"/>
        </w:rPr>
        <w:t xml:space="preserve"> land use and environmental </w:t>
      </w:r>
      <w:r w:rsidR="00BD061D" w:rsidRPr="00BD061D">
        <w:rPr>
          <w:rFonts w:eastAsia="Times New Roman"/>
          <w:szCs w:val="22"/>
        </w:rPr>
        <w:t xml:space="preserve">impacts </w:t>
      </w:r>
      <w:r w:rsidR="00A10E4D">
        <w:rPr>
          <w:rFonts w:eastAsia="Times New Roman"/>
          <w:szCs w:val="22"/>
        </w:rPr>
        <w:t xml:space="preserve">of fracking operations </w:t>
      </w:r>
      <w:r w:rsidR="00BC4CB8">
        <w:rPr>
          <w:rFonts w:eastAsia="Times New Roman"/>
          <w:szCs w:val="22"/>
        </w:rPr>
        <w:t xml:space="preserve">are regulated. </w:t>
      </w:r>
      <w:r>
        <w:rPr>
          <w:rFonts w:eastAsia="Times New Roman"/>
          <w:szCs w:val="22"/>
        </w:rPr>
        <w:t xml:space="preserve">One key issue </w:t>
      </w:r>
      <w:r w:rsidR="00E23DB7">
        <w:rPr>
          <w:rFonts w:eastAsia="Times New Roman"/>
          <w:szCs w:val="22"/>
        </w:rPr>
        <w:t xml:space="preserve">examined in this paper </w:t>
      </w:r>
      <w:r>
        <w:rPr>
          <w:rFonts w:eastAsia="Times New Roman"/>
          <w:szCs w:val="22"/>
        </w:rPr>
        <w:t xml:space="preserve">is jurisdictional control. Federal agencies like the U.S. Environmental Protection Agency (EPA) and the U.S. Bureau of Land Management (BLM) </w:t>
      </w:r>
      <w:r w:rsidR="002D5397">
        <w:rPr>
          <w:rFonts w:eastAsia="Times New Roman"/>
          <w:szCs w:val="22"/>
        </w:rPr>
        <w:t>have often had some say in regulating the development of energy resources but state governments have historically been responsible for the oversight of oil and gas production activities</w:t>
      </w:r>
      <w:r w:rsidR="00732AA2">
        <w:rPr>
          <w:rFonts w:eastAsia="Times New Roman"/>
          <w:szCs w:val="22"/>
        </w:rPr>
        <w:t xml:space="preserve"> (Weber, Bernell, and Boudet, 2016)</w:t>
      </w:r>
      <w:r w:rsidR="002D5397">
        <w:rPr>
          <w:rFonts w:eastAsia="Times New Roman"/>
          <w:szCs w:val="22"/>
        </w:rPr>
        <w:t xml:space="preserve">. More recently, local governments have become more active in seeking greater control over fracking operations </w:t>
      </w:r>
      <w:r w:rsidR="00546AC0">
        <w:rPr>
          <w:rFonts w:eastAsia="Times New Roman"/>
          <w:szCs w:val="22"/>
        </w:rPr>
        <w:t>affecting zoning and land use decisions that occasionally puts state regulatory priorities in conflict with city or county policy preferences (Davis, 2014</w:t>
      </w:r>
      <w:r w:rsidR="002A1BE1">
        <w:rPr>
          <w:rFonts w:eastAsia="Times New Roman"/>
          <w:szCs w:val="22"/>
        </w:rPr>
        <w:t>; Fisk, 2016</w:t>
      </w:r>
      <w:r w:rsidR="00546AC0">
        <w:rPr>
          <w:rFonts w:eastAsia="Times New Roman"/>
          <w:szCs w:val="22"/>
        </w:rPr>
        <w:t>).</w:t>
      </w:r>
    </w:p>
    <w:p w:rsidR="00BD061D" w:rsidRDefault="00BD061D" w:rsidP="00546AC0">
      <w:pPr>
        <w:ind w:firstLine="720"/>
        <w:jc w:val="both"/>
        <w:rPr>
          <w:rFonts w:eastAsia="Times New Roman"/>
          <w:szCs w:val="22"/>
        </w:rPr>
      </w:pPr>
      <w:r w:rsidRPr="00BD061D">
        <w:rPr>
          <w:rFonts w:eastAsia="Times New Roman"/>
          <w:szCs w:val="22"/>
        </w:rPr>
        <w:t>In addition</w:t>
      </w:r>
      <w:r w:rsidR="00546AC0">
        <w:rPr>
          <w:rFonts w:eastAsia="Times New Roman"/>
          <w:szCs w:val="22"/>
        </w:rPr>
        <w:t xml:space="preserve">, there are substantive policy </w:t>
      </w:r>
      <w:r w:rsidRPr="00BD061D">
        <w:rPr>
          <w:rFonts w:eastAsia="Times New Roman"/>
          <w:szCs w:val="22"/>
        </w:rPr>
        <w:t xml:space="preserve">concerns about </w:t>
      </w:r>
      <w:r w:rsidR="00E23DB7">
        <w:rPr>
          <w:rFonts w:eastAsia="Times New Roman"/>
          <w:szCs w:val="22"/>
        </w:rPr>
        <w:t>how environmental quality is balanced with fracking operations. This i</w:t>
      </w:r>
      <w:r w:rsidR="00F45B95">
        <w:rPr>
          <w:rFonts w:eastAsia="Times New Roman"/>
          <w:szCs w:val="22"/>
        </w:rPr>
        <w:t>s partly based on</w:t>
      </w:r>
      <w:r w:rsidR="00E23DB7">
        <w:rPr>
          <w:rFonts w:eastAsia="Times New Roman"/>
          <w:szCs w:val="22"/>
        </w:rPr>
        <w:t xml:space="preserve"> research that considers impacts associated with </w:t>
      </w:r>
      <w:r w:rsidR="00462A37">
        <w:rPr>
          <w:rFonts w:eastAsia="Times New Roman"/>
          <w:szCs w:val="22"/>
        </w:rPr>
        <w:t xml:space="preserve">air </w:t>
      </w:r>
      <w:r w:rsidRPr="00BD061D">
        <w:rPr>
          <w:rFonts w:eastAsia="Times New Roman"/>
          <w:szCs w:val="22"/>
        </w:rPr>
        <w:t xml:space="preserve">quality </w:t>
      </w:r>
      <w:r w:rsidR="00462A37">
        <w:rPr>
          <w:rFonts w:eastAsia="Times New Roman"/>
          <w:szCs w:val="22"/>
        </w:rPr>
        <w:t>(</w:t>
      </w:r>
      <w:r w:rsidR="00462A37">
        <w:t>Moore, Zielinska, and Petron, 2014), contaminated water supplies (</w:t>
      </w:r>
      <w:r w:rsidR="004433AC">
        <w:t xml:space="preserve">Vengosh, et al, </w:t>
      </w:r>
      <w:r w:rsidR="00462A37">
        <w:t xml:space="preserve">2014), </w:t>
      </w:r>
      <w:r w:rsidRPr="00BD061D">
        <w:rPr>
          <w:rFonts w:eastAsia="Times New Roman"/>
          <w:szCs w:val="22"/>
        </w:rPr>
        <w:t>and seismic risks emanating from the underground injection o</w:t>
      </w:r>
      <w:r w:rsidR="00462A37">
        <w:rPr>
          <w:rFonts w:eastAsia="Times New Roman"/>
          <w:szCs w:val="22"/>
        </w:rPr>
        <w:t>f</w:t>
      </w:r>
      <w:r w:rsidRPr="00BD061D">
        <w:rPr>
          <w:rFonts w:eastAsia="Times New Roman"/>
          <w:szCs w:val="22"/>
        </w:rPr>
        <w:t xml:space="preserve"> wastewater </w:t>
      </w:r>
      <w:r w:rsidR="00462A37">
        <w:rPr>
          <w:rFonts w:eastAsia="Times New Roman"/>
          <w:szCs w:val="22"/>
        </w:rPr>
        <w:t>near oil and gas drilling</w:t>
      </w:r>
      <w:r w:rsidR="005307D1">
        <w:rPr>
          <w:rFonts w:eastAsia="Times New Roman"/>
          <w:szCs w:val="22"/>
        </w:rPr>
        <w:t xml:space="preserve"> operations</w:t>
      </w:r>
      <w:r w:rsidR="004433AC">
        <w:rPr>
          <w:rFonts w:eastAsia="Times New Roman"/>
          <w:szCs w:val="22"/>
        </w:rPr>
        <w:t xml:space="preserve"> (Ellsworth, 2013)</w:t>
      </w:r>
      <w:r w:rsidR="00A06C09">
        <w:rPr>
          <w:rFonts w:eastAsia="Times New Roman"/>
          <w:szCs w:val="22"/>
        </w:rPr>
        <w:t xml:space="preserve">. </w:t>
      </w:r>
      <w:r w:rsidR="00BC4CB8">
        <w:rPr>
          <w:rFonts w:eastAsia="Times New Roman"/>
          <w:szCs w:val="22"/>
        </w:rPr>
        <w:t>T</w:t>
      </w:r>
      <w:r w:rsidRPr="00BD061D">
        <w:rPr>
          <w:rFonts w:eastAsia="Times New Roman"/>
          <w:szCs w:val="22"/>
        </w:rPr>
        <w:t xml:space="preserve">here are </w:t>
      </w:r>
      <w:r w:rsidR="00BC4CB8">
        <w:rPr>
          <w:rFonts w:eastAsia="Times New Roman"/>
          <w:szCs w:val="22"/>
        </w:rPr>
        <w:t xml:space="preserve">also </w:t>
      </w:r>
      <w:r w:rsidRPr="00BD061D">
        <w:rPr>
          <w:rFonts w:eastAsia="Times New Roman"/>
          <w:szCs w:val="22"/>
        </w:rPr>
        <w:t xml:space="preserve">related policy </w:t>
      </w:r>
      <w:r w:rsidR="00E15CF8">
        <w:rPr>
          <w:rFonts w:eastAsia="Times New Roman"/>
          <w:szCs w:val="22"/>
        </w:rPr>
        <w:t>issues</w:t>
      </w:r>
      <w:r w:rsidRPr="00BD061D">
        <w:rPr>
          <w:rFonts w:eastAsia="Times New Roman"/>
          <w:szCs w:val="22"/>
        </w:rPr>
        <w:t xml:space="preserve"> linked to fracking fluid disclosure requirements, </w:t>
      </w:r>
      <w:r w:rsidR="004433AC">
        <w:rPr>
          <w:rFonts w:eastAsia="Times New Roman"/>
          <w:szCs w:val="22"/>
        </w:rPr>
        <w:t xml:space="preserve">natural gas </w:t>
      </w:r>
      <w:r w:rsidRPr="00BD061D">
        <w:rPr>
          <w:rFonts w:eastAsia="Times New Roman"/>
          <w:szCs w:val="22"/>
        </w:rPr>
        <w:t>pipeline leaks, water supply impacts in arid states, and the lack of information about public health risks borne by people living in close proximity to drilling sites (</w:t>
      </w:r>
      <w:r w:rsidR="004433AC">
        <w:rPr>
          <w:rFonts w:eastAsia="Times New Roman"/>
          <w:szCs w:val="22"/>
        </w:rPr>
        <w:t>Adgate, et al, 2014</w:t>
      </w:r>
      <w:r w:rsidR="00F45B95">
        <w:rPr>
          <w:rFonts w:eastAsia="Times New Roman"/>
          <w:szCs w:val="22"/>
        </w:rPr>
        <w:t>; Gullion, 2015)</w:t>
      </w:r>
      <w:r w:rsidRPr="00BD061D">
        <w:rPr>
          <w:rFonts w:eastAsia="Times New Roman"/>
          <w:szCs w:val="22"/>
        </w:rPr>
        <w:t>.</w:t>
      </w:r>
      <w:r w:rsidR="00F81D19">
        <w:rPr>
          <w:rFonts w:eastAsia="Times New Roman"/>
          <w:szCs w:val="22"/>
        </w:rPr>
        <w:t xml:space="preserve"> </w:t>
      </w:r>
    </w:p>
    <w:p w:rsidR="00BC4CB8" w:rsidRDefault="00E15CF8" w:rsidP="00546AC0">
      <w:pPr>
        <w:ind w:firstLine="720"/>
        <w:jc w:val="both"/>
        <w:rPr>
          <w:rFonts w:eastAsia="Times New Roman"/>
          <w:szCs w:val="22"/>
        </w:rPr>
      </w:pPr>
      <w:r>
        <w:rPr>
          <w:rFonts w:eastAsia="Times New Roman"/>
          <w:szCs w:val="22"/>
        </w:rPr>
        <w:t xml:space="preserve">Third, public officials and researchers want to know more about how fracking policy </w:t>
      </w:r>
      <w:r w:rsidR="002C24D6">
        <w:rPr>
          <w:rFonts w:eastAsia="Times New Roman"/>
          <w:szCs w:val="22"/>
        </w:rPr>
        <w:t>policies</w:t>
      </w:r>
      <w:r>
        <w:rPr>
          <w:rFonts w:eastAsia="Times New Roman"/>
          <w:szCs w:val="22"/>
        </w:rPr>
        <w:t xml:space="preserve"> are shaped and implemented </w:t>
      </w:r>
      <w:r w:rsidR="00997782">
        <w:rPr>
          <w:rFonts w:eastAsia="Times New Roman"/>
          <w:szCs w:val="22"/>
        </w:rPr>
        <w:t xml:space="preserve">by state and local officials. This includes </w:t>
      </w:r>
      <w:r w:rsidR="00AD55D3">
        <w:rPr>
          <w:rFonts w:eastAsia="Times New Roman"/>
          <w:szCs w:val="22"/>
        </w:rPr>
        <w:t xml:space="preserve">analyses of </w:t>
      </w:r>
      <w:r w:rsidR="00997782">
        <w:rPr>
          <w:rFonts w:eastAsia="Times New Roman"/>
          <w:szCs w:val="22"/>
        </w:rPr>
        <w:t xml:space="preserve">state-level characteristics that are associated with the breadth of </w:t>
      </w:r>
      <w:r w:rsidR="002C24D6">
        <w:rPr>
          <w:rFonts w:eastAsia="Times New Roman"/>
          <w:szCs w:val="22"/>
        </w:rPr>
        <w:t xml:space="preserve">policy </w:t>
      </w:r>
      <w:r w:rsidR="00997782">
        <w:rPr>
          <w:rFonts w:eastAsia="Times New Roman"/>
          <w:szCs w:val="22"/>
        </w:rPr>
        <w:t>coverage</w:t>
      </w:r>
      <w:r w:rsidR="00E07532">
        <w:rPr>
          <w:rFonts w:eastAsia="Times New Roman"/>
          <w:szCs w:val="22"/>
        </w:rPr>
        <w:t xml:space="preserve"> (Richardson, et al, 2013)</w:t>
      </w:r>
      <w:r w:rsidR="002C24D6">
        <w:rPr>
          <w:rFonts w:eastAsia="Times New Roman"/>
          <w:szCs w:val="22"/>
        </w:rPr>
        <w:t xml:space="preserve">, the institutional capacity of agencies or commissions with key regulatory responsibilities </w:t>
      </w:r>
      <w:r w:rsidR="00E07532">
        <w:rPr>
          <w:rFonts w:eastAsia="Times New Roman"/>
          <w:szCs w:val="22"/>
        </w:rPr>
        <w:t>(</w:t>
      </w:r>
      <w:r w:rsidR="00E07532" w:rsidRPr="00307B66">
        <w:rPr>
          <w:lang w:val="en"/>
        </w:rPr>
        <w:t>Rinfret, Cook, and Pautz</w:t>
      </w:r>
      <w:r w:rsidR="00E07532">
        <w:rPr>
          <w:lang w:val="en"/>
        </w:rPr>
        <w:t xml:space="preserve">, 2014) </w:t>
      </w:r>
      <w:r w:rsidR="002C24D6">
        <w:rPr>
          <w:rFonts w:eastAsia="Times New Roman"/>
          <w:szCs w:val="22"/>
        </w:rPr>
        <w:t xml:space="preserve">and </w:t>
      </w:r>
      <w:r w:rsidR="00997782">
        <w:rPr>
          <w:rFonts w:eastAsia="Times New Roman"/>
          <w:szCs w:val="22"/>
        </w:rPr>
        <w:t xml:space="preserve">actions taken by policy brokers or entrepreneurs </w:t>
      </w:r>
      <w:r w:rsidR="002C24D6">
        <w:rPr>
          <w:rFonts w:eastAsia="Times New Roman"/>
          <w:szCs w:val="22"/>
        </w:rPr>
        <w:t>to facilitate or expedite implementation decisions</w:t>
      </w:r>
      <w:r w:rsidR="00E07532">
        <w:rPr>
          <w:rFonts w:eastAsia="Times New Roman"/>
          <w:szCs w:val="22"/>
        </w:rPr>
        <w:t xml:space="preserve"> (Heikkila, et al, 2014)</w:t>
      </w:r>
      <w:r w:rsidR="002C24D6">
        <w:rPr>
          <w:rFonts w:eastAsia="Times New Roman"/>
          <w:szCs w:val="22"/>
        </w:rPr>
        <w:t>.</w:t>
      </w:r>
      <w:r w:rsidR="00AD55D3">
        <w:rPr>
          <w:rFonts w:eastAsia="Times New Roman"/>
          <w:szCs w:val="22"/>
        </w:rPr>
        <w:t xml:space="preserve"> In the sections that follow, an overview of how state and local governments have addressed fracking policies is presented.</w:t>
      </w:r>
      <w:r w:rsidR="00997782">
        <w:rPr>
          <w:rFonts w:eastAsia="Times New Roman"/>
          <w:szCs w:val="22"/>
        </w:rPr>
        <w:t xml:space="preserve">  </w:t>
      </w:r>
      <w:r>
        <w:rPr>
          <w:rFonts w:eastAsia="Times New Roman"/>
          <w:szCs w:val="22"/>
        </w:rPr>
        <w:t xml:space="preserve"> </w:t>
      </w:r>
    </w:p>
    <w:p w:rsidR="00BC4F0A" w:rsidRDefault="00BC4F0A" w:rsidP="00AD55D3">
      <w:pPr>
        <w:jc w:val="both"/>
        <w:rPr>
          <w:rFonts w:eastAsia="Times New Roman"/>
          <w:szCs w:val="22"/>
        </w:rPr>
      </w:pPr>
    </w:p>
    <w:p w:rsidR="00580E9E" w:rsidRDefault="00580E9E" w:rsidP="00AD55D3">
      <w:pPr>
        <w:jc w:val="both"/>
        <w:rPr>
          <w:rFonts w:eastAsia="Times New Roman"/>
          <w:szCs w:val="22"/>
        </w:rPr>
      </w:pPr>
      <w:r>
        <w:rPr>
          <w:rFonts w:eastAsia="Times New Roman"/>
          <w:szCs w:val="22"/>
        </w:rPr>
        <w:t>Jurisdictional Control over Fracking Policies</w:t>
      </w:r>
    </w:p>
    <w:p w:rsidR="00580E9E" w:rsidRDefault="00580E9E" w:rsidP="00AD55D3">
      <w:pPr>
        <w:jc w:val="both"/>
        <w:rPr>
          <w:rFonts w:eastAsia="Times New Roman"/>
          <w:szCs w:val="22"/>
        </w:rPr>
      </w:pPr>
    </w:p>
    <w:p w:rsidR="00A75CFF" w:rsidRDefault="00A552D8" w:rsidP="0059074A">
      <w:pPr>
        <w:ind w:firstLine="720"/>
        <w:jc w:val="both"/>
        <w:rPr>
          <w:rFonts w:eastAsia="Times New Roman"/>
          <w:szCs w:val="22"/>
        </w:rPr>
      </w:pPr>
      <w:r>
        <w:rPr>
          <w:rFonts w:eastAsia="Times New Roman"/>
          <w:szCs w:val="22"/>
        </w:rPr>
        <w:t xml:space="preserve">Who shapes regulatory decisions affecting oil and gas drilling activities? </w:t>
      </w:r>
      <w:r w:rsidR="00BD061D" w:rsidRPr="00BD061D">
        <w:rPr>
          <w:rFonts w:eastAsia="Times New Roman"/>
          <w:szCs w:val="22"/>
        </w:rPr>
        <w:t xml:space="preserve">A state-centric </w:t>
      </w:r>
    </w:p>
    <w:p w:rsidR="00BD061D" w:rsidRPr="00BD061D" w:rsidRDefault="00BD061D" w:rsidP="0059074A">
      <w:pPr>
        <w:jc w:val="both"/>
        <w:rPr>
          <w:rFonts w:eastAsia="Times New Roman"/>
          <w:szCs w:val="22"/>
        </w:rPr>
      </w:pPr>
      <w:r w:rsidRPr="00BD061D">
        <w:rPr>
          <w:rFonts w:eastAsia="Times New Roman"/>
          <w:szCs w:val="22"/>
        </w:rPr>
        <w:t>focus was adopted by producer states early on through the</w:t>
      </w:r>
      <w:r w:rsidR="00A552D8">
        <w:rPr>
          <w:rFonts w:eastAsia="Times New Roman"/>
          <w:szCs w:val="22"/>
        </w:rPr>
        <w:t xml:space="preserve"> </w:t>
      </w:r>
      <w:r w:rsidRPr="00BD061D">
        <w:rPr>
          <w:rFonts w:eastAsia="Times New Roman"/>
          <w:szCs w:val="22"/>
        </w:rPr>
        <w:t xml:space="preserve">enactment of the Interstate Oil Compact (later renamed the Interstate Oil and Gas Compact) in 1935. The policy also created a compact commission (IOGCC) consisting of at least one representative from every member state to coordinate oil and gas production and conservation programs and to recommend a set of guidelines for the development of state regulatory programs (Zimmerman, </w:t>
      </w:r>
      <w:r w:rsidR="005C24A7">
        <w:rPr>
          <w:rFonts w:eastAsia="Times New Roman"/>
          <w:szCs w:val="22"/>
        </w:rPr>
        <w:t>1995</w:t>
      </w:r>
      <w:r w:rsidRPr="00BD061D">
        <w:rPr>
          <w:rFonts w:eastAsia="Times New Roman"/>
          <w:szCs w:val="22"/>
        </w:rPr>
        <w:t xml:space="preserve">). </w:t>
      </w:r>
      <w:r w:rsidRPr="00BD061D">
        <w:rPr>
          <w:rFonts w:eastAsia="Times New Roman"/>
          <w:color w:val="000000"/>
          <w:szCs w:val="22"/>
        </w:rPr>
        <w:t xml:space="preserve">State policymakers saw the IOGCC and its Commission as a beneficial means of avoiding federal agency regulation of energy industries while creating some semblance of market stability for member state firms. </w:t>
      </w:r>
      <w:r w:rsidRPr="00BD061D">
        <w:rPr>
          <w:rFonts w:eastAsia="Times New Roman"/>
          <w:szCs w:val="22"/>
        </w:rPr>
        <w:t>Since then, the regulation of U.S. oil and gas drilling operations has been carried out by state-level commissions, agencies or departments with occasional guidance from IOGCC. This includes regulatory decisions made before and after the surge in shale gas production occurring since the mid-2000s (</w:t>
      </w:r>
      <w:r w:rsidR="002B289B">
        <w:t>Ground Water Protection Council, 2009</w:t>
      </w:r>
      <w:r w:rsidRPr="00BD061D">
        <w:rPr>
          <w:rFonts w:eastAsia="Times New Roman"/>
          <w:szCs w:val="22"/>
        </w:rPr>
        <w:t xml:space="preserve">) as well as the enactment of new state policies designed to deal with industry changes and impacts linked to fracking operations (Rabe, 2014). </w:t>
      </w:r>
    </w:p>
    <w:p w:rsidR="00BD061D" w:rsidRPr="00BD061D" w:rsidRDefault="00BD061D" w:rsidP="00BD061D">
      <w:pPr>
        <w:ind w:firstLine="720"/>
        <w:jc w:val="both"/>
        <w:rPr>
          <w:rFonts w:eastAsia="Times New Roman"/>
          <w:szCs w:val="22"/>
        </w:rPr>
      </w:pPr>
      <w:r w:rsidRPr="00BD061D">
        <w:rPr>
          <w:rFonts w:eastAsia="Times New Roman"/>
          <w:szCs w:val="22"/>
        </w:rPr>
        <w:t>Efforts to retain state-level autonomy within a rapidly changing policy arena have largely succeeded thanks to defensive political actions taken by the IOGCC, trade groups such as the American Petroleum Institute (API) and the American Gas Association (AGA), state elected officials, Republican members of Congress, and state regulators (Davis and Hoffer, 2012). In 2005, Bush Administration officials and their allies within Congress sought to prevent EPA from regulating oil and gas fracking operations under the Safe Drinking Water Act (SDWA), a provision of the Energy Policy Act often referred to as the “Halliburton Loophole.” Since then, Congressional Democrats have tried (unsuccessfully) to enact the “Frac Act,” a bill that seeks to reinstate EPA’s regulatory authority under SDWA (Warner and Shapiro, 2013).</w:t>
      </w:r>
      <w:r w:rsidR="00016EFB">
        <w:rPr>
          <w:rFonts w:eastAsia="Times New Roman"/>
          <w:szCs w:val="22"/>
        </w:rPr>
        <w:t>*</w:t>
      </w:r>
      <w:r w:rsidRPr="00BD061D">
        <w:rPr>
          <w:rFonts w:eastAsia="Times New Roman"/>
          <w:szCs w:val="22"/>
        </w:rPr>
        <w:t xml:space="preserve">  </w:t>
      </w:r>
    </w:p>
    <w:p w:rsidR="00B53945" w:rsidRDefault="00016EFB" w:rsidP="00016EFB">
      <w:pPr>
        <w:ind w:firstLine="720"/>
        <w:jc w:val="both"/>
        <w:rPr>
          <w:rFonts w:eastAsia="Times New Roman"/>
          <w:szCs w:val="22"/>
        </w:rPr>
      </w:pPr>
      <w:r w:rsidRPr="00016EFB">
        <w:rPr>
          <w:rFonts w:eastAsia="Times New Roman"/>
          <w:szCs w:val="22"/>
        </w:rPr>
        <w:t xml:space="preserve">This places most fracking regulatory decisions </w:t>
      </w:r>
      <w:r w:rsidR="00A74911">
        <w:rPr>
          <w:rFonts w:eastAsia="Times New Roman"/>
          <w:szCs w:val="22"/>
        </w:rPr>
        <w:t xml:space="preserve">squarely </w:t>
      </w:r>
      <w:r w:rsidRPr="00016EFB">
        <w:rPr>
          <w:rFonts w:eastAsia="Times New Roman"/>
          <w:szCs w:val="22"/>
        </w:rPr>
        <w:t>within the context of s</w:t>
      </w:r>
      <w:r w:rsidR="00A74911">
        <w:rPr>
          <w:rFonts w:eastAsia="Times New Roman"/>
          <w:szCs w:val="22"/>
        </w:rPr>
        <w:t xml:space="preserve">tate and local governments. </w:t>
      </w:r>
      <w:r w:rsidR="0015788B">
        <w:rPr>
          <w:rFonts w:eastAsia="Times New Roman"/>
          <w:szCs w:val="22"/>
        </w:rPr>
        <w:t>S</w:t>
      </w:r>
      <w:r w:rsidRPr="00016EFB">
        <w:rPr>
          <w:rFonts w:eastAsia="Times New Roman"/>
          <w:szCs w:val="22"/>
        </w:rPr>
        <w:t>ub-state federalism</w:t>
      </w:r>
      <w:r w:rsidR="00082681">
        <w:rPr>
          <w:rFonts w:eastAsia="Times New Roman"/>
          <w:szCs w:val="22"/>
        </w:rPr>
        <w:t xml:space="preserve"> encompasses </w:t>
      </w:r>
      <w:r w:rsidRPr="00016EFB">
        <w:rPr>
          <w:rFonts w:eastAsia="Times New Roman"/>
          <w:szCs w:val="22"/>
        </w:rPr>
        <w:t xml:space="preserve">a decisional arena that involves sometimes competing efforts by state and local officials to regulate oil and gas drilling activities. As </w:t>
      </w:r>
      <w:r w:rsidR="00082681">
        <w:rPr>
          <w:rFonts w:eastAsia="Times New Roman"/>
          <w:szCs w:val="22"/>
        </w:rPr>
        <w:t>Warner and Shapiro (</w:t>
      </w:r>
      <w:r w:rsidR="00082681" w:rsidRPr="00016EFB">
        <w:rPr>
          <w:rFonts w:eastAsia="Times New Roman"/>
          <w:szCs w:val="22"/>
        </w:rPr>
        <w:t>2013)</w:t>
      </w:r>
      <w:r w:rsidRPr="00016EFB">
        <w:rPr>
          <w:rFonts w:eastAsia="Times New Roman"/>
          <w:szCs w:val="22"/>
        </w:rPr>
        <w:t xml:space="preserve"> indicate, state energy and environmental regulators have historically been sensitive to the economic importance of industry jobs. Both industry and most state officials have sought to develop uniform regulatory requirements at the state level to ensure predictability and a level playing field. A key justification for the promulgation of statewide regulatory requirements </w:t>
      </w:r>
    </w:p>
    <w:p w:rsidR="00B53945" w:rsidRPr="00B53945" w:rsidRDefault="00B53945" w:rsidP="00B53945">
      <w:pPr>
        <w:jc w:val="both"/>
        <w:rPr>
          <w:rFonts w:eastAsia="Times New Roman"/>
          <w:szCs w:val="22"/>
        </w:rPr>
      </w:pPr>
      <w:r w:rsidRPr="00B53945">
        <w:rPr>
          <w:rFonts w:eastAsia="Times New Roman"/>
          <w:szCs w:val="22"/>
        </w:rPr>
        <w:t xml:space="preserve">is that it allows companies to develop energy resources without running headlong into a patchwork of differing policies, rules, and procedures from cities and counties (Goho, 2012). </w:t>
      </w:r>
    </w:p>
    <w:p w:rsidR="00B53945" w:rsidRPr="00B53945" w:rsidRDefault="00B53945" w:rsidP="00B53945">
      <w:pPr>
        <w:ind w:firstLine="720"/>
        <w:jc w:val="both"/>
        <w:rPr>
          <w:rFonts w:eastAsia="Times New Roman"/>
          <w:szCs w:val="22"/>
        </w:rPr>
      </w:pPr>
      <w:r w:rsidRPr="00B53945">
        <w:rPr>
          <w:rFonts w:eastAsia="Times New Roman"/>
          <w:szCs w:val="22"/>
        </w:rPr>
        <w:t>Not surprisingly, city and county officials prefer more autonomy when land use decisions</w:t>
      </w:r>
    </w:p>
    <w:p w:rsidR="009E624C" w:rsidRDefault="00961B62" w:rsidP="00B53945">
      <w:pPr>
        <w:jc w:val="both"/>
        <w:rPr>
          <w:rFonts w:eastAsia="Times New Roman"/>
          <w:szCs w:val="22"/>
        </w:rPr>
      </w:pPr>
      <w:r>
        <w:rPr>
          <w:rFonts w:eastAsia="Times New Roman"/>
          <w:szCs w:val="22"/>
        </w:rPr>
        <w:t xml:space="preserve">are made within their jurisdiction. A key concern is that efforts undertaken </w:t>
      </w:r>
      <w:r w:rsidR="00016EFB" w:rsidRPr="00016EFB">
        <w:rPr>
          <w:rFonts w:eastAsia="Times New Roman"/>
          <w:szCs w:val="22"/>
        </w:rPr>
        <w:t xml:space="preserve">by state </w:t>
      </w:r>
      <w:r>
        <w:rPr>
          <w:rFonts w:eastAsia="Times New Roman"/>
          <w:szCs w:val="22"/>
        </w:rPr>
        <w:t xml:space="preserve">energy </w:t>
      </w:r>
      <w:r w:rsidR="00016EFB" w:rsidRPr="00016EFB">
        <w:rPr>
          <w:rFonts w:eastAsia="Times New Roman"/>
          <w:szCs w:val="22"/>
        </w:rPr>
        <w:t>regulator</w:t>
      </w:r>
      <w:r>
        <w:rPr>
          <w:rFonts w:eastAsia="Times New Roman"/>
          <w:szCs w:val="22"/>
        </w:rPr>
        <w:t>s</w:t>
      </w:r>
      <w:r w:rsidR="00016EFB" w:rsidRPr="00016EFB">
        <w:rPr>
          <w:rFonts w:eastAsia="Times New Roman"/>
          <w:szCs w:val="22"/>
        </w:rPr>
        <w:t xml:space="preserve"> to maximize the economic and energy-related benefits of natural gas development has been pursued without adequate consideration of residents’ concerns about human health and environmental protection (</w:t>
      </w:r>
      <w:r w:rsidR="001C5541">
        <w:rPr>
          <w:rFonts w:eastAsia="Times New Roman"/>
          <w:szCs w:val="22"/>
        </w:rPr>
        <w:t>Sovacool, 2</w:t>
      </w:r>
      <w:r w:rsidR="00016EFB" w:rsidRPr="00016EFB">
        <w:rPr>
          <w:rFonts w:eastAsia="Times New Roman"/>
          <w:szCs w:val="22"/>
        </w:rPr>
        <w:t>01</w:t>
      </w:r>
      <w:r w:rsidR="001C5541">
        <w:rPr>
          <w:rFonts w:eastAsia="Times New Roman"/>
          <w:szCs w:val="22"/>
        </w:rPr>
        <w:t>4</w:t>
      </w:r>
      <w:r w:rsidR="00016EFB" w:rsidRPr="00016EFB">
        <w:rPr>
          <w:rFonts w:eastAsia="Times New Roman"/>
          <w:szCs w:val="22"/>
        </w:rPr>
        <w:t>)</w:t>
      </w:r>
      <w:r>
        <w:rPr>
          <w:rFonts w:eastAsia="Times New Roman"/>
          <w:szCs w:val="22"/>
        </w:rPr>
        <w:t xml:space="preserve">. </w:t>
      </w:r>
      <w:r w:rsidR="009E624C" w:rsidRPr="00016EFB">
        <w:rPr>
          <w:rFonts w:eastAsia="Times New Roman"/>
          <w:szCs w:val="22"/>
        </w:rPr>
        <w:t xml:space="preserve">A common argument supporting more </w:t>
      </w:r>
      <w:r w:rsidR="009E624C">
        <w:rPr>
          <w:rFonts w:eastAsia="Times New Roman"/>
          <w:szCs w:val="22"/>
        </w:rPr>
        <w:t xml:space="preserve">local </w:t>
      </w:r>
      <w:r w:rsidR="009E624C" w:rsidRPr="00016EFB">
        <w:rPr>
          <w:rFonts w:eastAsia="Times New Roman"/>
          <w:szCs w:val="22"/>
        </w:rPr>
        <w:t xml:space="preserve">regulatory autonomy </w:t>
      </w:r>
      <w:r w:rsidR="009E624C">
        <w:rPr>
          <w:rFonts w:eastAsia="Times New Roman"/>
          <w:szCs w:val="22"/>
        </w:rPr>
        <w:t>here i</w:t>
      </w:r>
      <w:r w:rsidR="009E624C" w:rsidRPr="00016EFB">
        <w:rPr>
          <w:rFonts w:eastAsia="Times New Roman"/>
          <w:szCs w:val="22"/>
        </w:rPr>
        <w:t>s based on the notion that “one size does not fit all” i.e., differing policy responses may be appropriate because of geological differences or because of the proximity of proposed drilling activities to more populated areas (Richardson, et al, 2013).</w:t>
      </w:r>
      <w:r w:rsidR="009E624C">
        <w:rPr>
          <w:rFonts w:eastAsia="Times New Roman"/>
          <w:szCs w:val="22"/>
        </w:rPr>
        <w:t xml:space="preserve"> </w:t>
      </w:r>
      <w:r w:rsidR="00E22892">
        <w:rPr>
          <w:rFonts w:eastAsia="Times New Roman"/>
          <w:szCs w:val="22"/>
        </w:rPr>
        <w:t xml:space="preserve">In addition, fracking operations have been developed in municipalities with little prior experience with industrial activities thus stoking public fears (Jacquet, 2014). Finally, local officials worry that state officials have adopted a lukewarm or even indifferent approach to company violations of oil and gas </w:t>
      </w:r>
      <w:r w:rsidR="0008651A">
        <w:rPr>
          <w:rFonts w:eastAsia="Times New Roman"/>
          <w:szCs w:val="22"/>
        </w:rPr>
        <w:t xml:space="preserve">environmental and safety </w:t>
      </w:r>
      <w:r w:rsidR="00E22892">
        <w:rPr>
          <w:rFonts w:eastAsia="Times New Roman"/>
          <w:szCs w:val="22"/>
        </w:rPr>
        <w:t xml:space="preserve">regulations </w:t>
      </w:r>
      <w:r w:rsidR="0008651A">
        <w:rPr>
          <w:rFonts w:eastAsia="Times New Roman"/>
          <w:szCs w:val="22"/>
        </w:rPr>
        <w:t>(Wiseman, 2014).</w:t>
      </w:r>
      <w:r w:rsidR="00E22892">
        <w:rPr>
          <w:rFonts w:eastAsia="Times New Roman"/>
          <w:szCs w:val="22"/>
        </w:rPr>
        <w:t xml:space="preserve">   </w:t>
      </w:r>
    </w:p>
    <w:p w:rsidR="00BC4F0A" w:rsidRDefault="0008651A" w:rsidP="00207DF6">
      <w:pPr>
        <w:ind w:firstLine="720"/>
        <w:jc w:val="both"/>
        <w:rPr>
          <w:rFonts w:eastAsia="Calibri"/>
        </w:rPr>
      </w:pPr>
      <w:r>
        <w:rPr>
          <w:rFonts w:eastAsia="Times New Roman"/>
          <w:szCs w:val="22"/>
        </w:rPr>
        <w:t xml:space="preserve">This has occasionally led to increasing political conflict between state and local officials. </w:t>
      </w:r>
      <w:r w:rsidR="00207DF6">
        <w:rPr>
          <w:color w:val="000000"/>
        </w:rPr>
        <w:t xml:space="preserve">State-level policy-makers are typically in the driver’s seat when considering most key policies that regulate the development of natural gas resources in the U.S. and can largely shape or restrict the contours of local government fracking policy decisions (Fisk, 2016). </w:t>
      </w:r>
      <w:r w:rsidR="00207DF6">
        <w:rPr>
          <w:rFonts w:eastAsia="Calibri"/>
        </w:rPr>
        <w:t xml:space="preserve">State influence over local policy decisions starts with the establishment of legal authority that is granted to municipalities and counties by the state constitution and is extended through subsequent legislation. </w:t>
      </w:r>
      <w:r w:rsidR="0008048A">
        <w:rPr>
          <w:rFonts w:eastAsia="Calibri"/>
        </w:rPr>
        <w:t>Most o</w:t>
      </w:r>
      <w:r w:rsidR="00207DF6">
        <w:rPr>
          <w:rFonts w:eastAsia="Calibri"/>
        </w:rPr>
        <w:t xml:space="preserve">il and </w:t>
      </w:r>
    </w:p>
    <w:p w:rsidR="00BC4F0A" w:rsidRPr="00BC4F0A" w:rsidRDefault="00BC4F0A" w:rsidP="00BC4F0A">
      <w:pPr>
        <w:jc w:val="both"/>
        <w:rPr>
          <w:rFonts w:eastAsia="Calibri"/>
        </w:rPr>
      </w:pPr>
      <w:r w:rsidRPr="00BC4F0A">
        <w:rPr>
          <w:rFonts w:eastAsia="Calibri"/>
        </w:rPr>
        <w:t xml:space="preserve">gas policies predate the shale gas revolution and typically begin by placing emphasis on a strong state role in fostering “the orderly development of energy resources” that takes precedence over competing local efforts to regulate drilling activities (Warner and Shapiro, 2013). </w:t>
      </w:r>
    </w:p>
    <w:p w:rsidR="00BC4F0A" w:rsidRDefault="00BC4F0A" w:rsidP="00BC4F0A">
      <w:pPr>
        <w:jc w:val="both"/>
        <w:rPr>
          <w:rFonts w:eastAsia="Calibri"/>
        </w:rPr>
      </w:pPr>
      <w:r w:rsidRPr="00BC4F0A">
        <w:rPr>
          <w:rFonts w:eastAsia="Calibri"/>
        </w:rPr>
        <w:tab/>
        <w:t xml:space="preserve">City and county leaders concerned about fracking policy impacts have responded in a variety of ways. Some </w:t>
      </w:r>
      <w:r>
        <w:rPr>
          <w:rFonts w:eastAsia="Calibri"/>
        </w:rPr>
        <w:t xml:space="preserve"> </w:t>
      </w:r>
      <w:r w:rsidRPr="00BC4F0A">
        <w:rPr>
          <w:rFonts w:eastAsia="Calibri"/>
        </w:rPr>
        <w:t xml:space="preserve">pursue a more </w:t>
      </w:r>
      <w:r>
        <w:rPr>
          <w:rFonts w:eastAsia="Calibri"/>
        </w:rPr>
        <w:t xml:space="preserve"> </w:t>
      </w:r>
      <w:r w:rsidRPr="00BC4F0A">
        <w:rPr>
          <w:rFonts w:eastAsia="Calibri"/>
        </w:rPr>
        <w:t xml:space="preserve">cooperative approach </w:t>
      </w:r>
      <w:r>
        <w:rPr>
          <w:rFonts w:eastAsia="Calibri"/>
        </w:rPr>
        <w:t xml:space="preserve"> </w:t>
      </w:r>
      <w:r w:rsidRPr="00BC4F0A">
        <w:rPr>
          <w:rFonts w:eastAsia="Calibri"/>
        </w:rPr>
        <w:t xml:space="preserve">to balance jobs </w:t>
      </w:r>
      <w:r>
        <w:rPr>
          <w:rFonts w:eastAsia="Calibri"/>
        </w:rPr>
        <w:t xml:space="preserve"> </w:t>
      </w:r>
      <w:r w:rsidRPr="00BC4F0A">
        <w:rPr>
          <w:rFonts w:eastAsia="Calibri"/>
        </w:rPr>
        <w:t>and environmental</w:t>
      </w:r>
      <w:r>
        <w:rPr>
          <w:rFonts w:eastAsia="Calibri"/>
        </w:rPr>
        <w:t xml:space="preserve"> </w:t>
      </w:r>
    </w:p>
    <w:p w:rsidR="00BC4F0A" w:rsidRDefault="00BC4F0A" w:rsidP="00207DF6">
      <w:pPr>
        <w:ind w:firstLine="720"/>
        <w:jc w:val="both"/>
        <w:rPr>
          <w:rFonts w:eastAsia="Calibri"/>
        </w:rPr>
      </w:pPr>
    </w:p>
    <w:p w:rsidR="00BC4F0A" w:rsidRPr="00BC4F0A" w:rsidRDefault="00BC4F0A" w:rsidP="00BC4F0A">
      <w:pPr>
        <w:jc w:val="both"/>
        <w:rPr>
          <w:rFonts w:eastAsia="Calibri"/>
          <w:sz w:val="22"/>
          <w:szCs w:val="22"/>
        </w:rPr>
      </w:pPr>
      <w:r w:rsidRPr="00BC4F0A">
        <w:rPr>
          <w:rFonts w:eastAsia="Calibri"/>
          <w:sz w:val="22"/>
          <w:szCs w:val="22"/>
        </w:rPr>
        <w:t>*However, federal officials retain or share legal authority to shape some fracking policy decisions. Agencies such as the U.S. Environmental Protection Agency (EPA) and the U.S. Bureau of Land Management (BLM) carry out important fracking-related policymaking responsibilities that were mandated by Congress. EPA administers multiple environmental protection policies dealing with air, land, and water quality while BLM manages federal land use programs designed to balance economic (including energy development) values with environmental policy concerns. Oil and gas development can also occur on lands managed by the U.S. Forest Service, the National Park Service and the U.S. Fish and Wildlife Service; however, drilling activities occur less frequently because of policy-based land use restrictions. Finally, several other agencies are actively engaged in activities like research and development or technical assistance. This includes efforts by scientists at the U.S. Geological Survey and the U.S. Department of Energy to answer fracking-related impact questions such as the relationship between underground injection of flowback waters on seismic activity (earthquakes) or the usefulness of new technologies aimed at detecting or capturing fugitive methane emissions (U.S. General Accountability Office, 2012).</w:t>
      </w:r>
    </w:p>
    <w:p w:rsidR="00835297" w:rsidRPr="00BD061D" w:rsidRDefault="003B5C98" w:rsidP="000D0F07">
      <w:pPr>
        <w:jc w:val="both"/>
        <w:rPr>
          <w:rFonts w:eastAsia="Times New Roman"/>
          <w:szCs w:val="22"/>
        </w:rPr>
      </w:pPr>
      <w:r>
        <w:rPr>
          <w:rFonts w:eastAsia="Times New Roman"/>
          <w:szCs w:val="22"/>
        </w:rPr>
        <w:t xml:space="preserve">protection </w:t>
      </w:r>
      <w:r w:rsidR="0008651A">
        <w:rPr>
          <w:rFonts w:eastAsia="Times New Roman"/>
          <w:szCs w:val="22"/>
        </w:rPr>
        <w:t xml:space="preserve">by </w:t>
      </w:r>
      <w:r>
        <w:rPr>
          <w:rFonts w:eastAsia="Times New Roman"/>
          <w:szCs w:val="22"/>
        </w:rPr>
        <w:t xml:space="preserve">negotiating agreements with industry officials. Others have </w:t>
      </w:r>
      <w:r w:rsidR="0008651A">
        <w:rPr>
          <w:rFonts w:eastAsia="Times New Roman"/>
          <w:szCs w:val="22"/>
        </w:rPr>
        <w:t>enact</w:t>
      </w:r>
      <w:r>
        <w:rPr>
          <w:rFonts w:eastAsia="Times New Roman"/>
          <w:szCs w:val="22"/>
        </w:rPr>
        <w:t>ed</w:t>
      </w:r>
      <w:r w:rsidR="0008651A">
        <w:rPr>
          <w:rFonts w:eastAsia="Times New Roman"/>
          <w:szCs w:val="22"/>
        </w:rPr>
        <w:t xml:space="preserve"> </w:t>
      </w:r>
      <w:r w:rsidR="00016EFB" w:rsidRPr="00016EFB">
        <w:rPr>
          <w:rFonts w:eastAsia="Times New Roman"/>
          <w:szCs w:val="22"/>
        </w:rPr>
        <w:t>ordinances or regulations</w:t>
      </w:r>
      <w:r w:rsidR="000D0F07">
        <w:rPr>
          <w:rFonts w:eastAsia="Times New Roman"/>
          <w:szCs w:val="22"/>
        </w:rPr>
        <w:t xml:space="preserve"> aimed at providing some </w:t>
      </w:r>
      <w:r w:rsidR="00016EFB" w:rsidRPr="00016EFB">
        <w:rPr>
          <w:rFonts w:eastAsia="Times New Roman"/>
          <w:szCs w:val="22"/>
        </w:rPr>
        <w:t>protect</w:t>
      </w:r>
      <w:r w:rsidR="000D0F07">
        <w:rPr>
          <w:rFonts w:eastAsia="Times New Roman"/>
          <w:szCs w:val="22"/>
        </w:rPr>
        <w:t>ion for</w:t>
      </w:r>
      <w:r w:rsidR="00016EFB" w:rsidRPr="00016EFB">
        <w:rPr>
          <w:rFonts w:eastAsia="Times New Roman"/>
          <w:szCs w:val="22"/>
        </w:rPr>
        <w:t xml:space="preserve"> their constituents</w:t>
      </w:r>
      <w:r w:rsidR="00AD14AB">
        <w:rPr>
          <w:rFonts w:eastAsia="Times New Roman"/>
          <w:szCs w:val="22"/>
        </w:rPr>
        <w:t xml:space="preserve"> such as minimum setback requirements </w:t>
      </w:r>
      <w:r w:rsidR="00450334">
        <w:rPr>
          <w:rFonts w:eastAsia="Times New Roman"/>
          <w:szCs w:val="22"/>
        </w:rPr>
        <w:t>between drilling operations and residential areas or waterways</w:t>
      </w:r>
      <w:r w:rsidR="000D0F07">
        <w:rPr>
          <w:rFonts w:eastAsia="Times New Roman"/>
          <w:szCs w:val="22"/>
        </w:rPr>
        <w:t>.</w:t>
      </w:r>
      <w:r>
        <w:rPr>
          <w:rFonts w:eastAsia="Times New Roman"/>
          <w:szCs w:val="22"/>
        </w:rPr>
        <w:t xml:space="preserve"> A smaller number of municipalities </w:t>
      </w:r>
      <w:r w:rsidR="007D47C2">
        <w:rPr>
          <w:rFonts w:eastAsia="Times New Roman"/>
          <w:szCs w:val="22"/>
        </w:rPr>
        <w:t xml:space="preserve">have taken a more confrontational approach such as the imposition of a moratorium or a ban on fracking within </w:t>
      </w:r>
      <w:r>
        <w:rPr>
          <w:rFonts w:eastAsia="Times New Roman"/>
          <w:szCs w:val="22"/>
        </w:rPr>
        <w:t>jurisdictional boundaries</w:t>
      </w:r>
      <w:r w:rsidR="00013C26">
        <w:rPr>
          <w:rFonts w:eastAsia="Times New Roman"/>
          <w:szCs w:val="22"/>
        </w:rPr>
        <w:t xml:space="preserve"> (Fisk, 2016)</w:t>
      </w:r>
      <w:r>
        <w:rPr>
          <w:rFonts w:eastAsia="Times New Roman"/>
          <w:szCs w:val="22"/>
        </w:rPr>
        <w:t>.</w:t>
      </w:r>
      <w:r w:rsidR="00016EFB" w:rsidRPr="00016EFB">
        <w:rPr>
          <w:rFonts w:eastAsia="Times New Roman"/>
          <w:szCs w:val="22"/>
        </w:rPr>
        <w:t xml:space="preserve"> </w:t>
      </w:r>
    </w:p>
    <w:p w:rsidR="007637A8" w:rsidRDefault="00B26352" w:rsidP="006C09F4">
      <w:pPr>
        <w:jc w:val="both"/>
      </w:pPr>
      <w:r>
        <w:rPr>
          <w:sz w:val="28"/>
          <w:szCs w:val="28"/>
        </w:rPr>
        <w:tab/>
      </w:r>
      <w:r w:rsidR="00013C26">
        <w:t xml:space="preserve">When state and local governments collide over who can regulate fracking operations, the states </w:t>
      </w:r>
      <w:r w:rsidR="00C54841">
        <w:t xml:space="preserve">typically </w:t>
      </w:r>
      <w:r w:rsidR="00013C26">
        <w:t>win because of preemption clauses built into original oil and gas statutes. Local bans or moratoria that passed in Colorado and Ohio were eventually overturned in the respective state supreme courts</w:t>
      </w:r>
      <w:r w:rsidR="000F4AE0">
        <w:t xml:space="preserve"> (Proctor, 2016; </w:t>
      </w:r>
      <w:r w:rsidR="00A631C1">
        <w:t xml:space="preserve">Gilmer, 2015) or through </w:t>
      </w:r>
      <w:r w:rsidR="00382F6C">
        <w:t xml:space="preserve">the enactment of </w:t>
      </w:r>
      <w:r w:rsidR="00A631C1">
        <w:t xml:space="preserve">legislation </w:t>
      </w:r>
      <w:r w:rsidR="00382F6C">
        <w:t>(as in Texas) that eliminated the practice of local fracking bans (</w:t>
      </w:r>
      <w:r w:rsidR="00EE3F53">
        <w:t>Lee, 2015).</w:t>
      </w:r>
      <w:r w:rsidR="00A631C1">
        <w:t xml:space="preserve">  Exceptions may occur in states like New York and Pennsylvania where higher court rulings upheld local government fracking regulations because of state constitutional provisions giving greater weight to environmental policy concerns (Rabe, 2014). </w:t>
      </w:r>
    </w:p>
    <w:p w:rsidR="007637A8" w:rsidRDefault="007637A8" w:rsidP="006C09F4">
      <w:pPr>
        <w:jc w:val="both"/>
      </w:pPr>
    </w:p>
    <w:p w:rsidR="00AA0F3C" w:rsidRDefault="00AA0F3C" w:rsidP="006C09F4">
      <w:pPr>
        <w:jc w:val="both"/>
      </w:pPr>
      <w:r>
        <w:t>Policy Impacts Associated with Fracking</w:t>
      </w:r>
    </w:p>
    <w:p w:rsidR="0034606C" w:rsidRDefault="0034606C" w:rsidP="006C09F4">
      <w:pPr>
        <w:jc w:val="both"/>
      </w:pPr>
    </w:p>
    <w:p w:rsidR="0034606C" w:rsidRDefault="0034606C" w:rsidP="0073770E">
      <w:pPr>
        <w:jc w:val="both"/>
      </w:pPr>
      <w:r>
        <w:tab/>
        <w:t xml:space="preserve">Concerns about fracking operations inevitably become intertwined with discussions about </w:t>
      </w:r>
    </w:p>
    <w:p w:rsidR="00575419" w:rsidRDefault="0034606C" w:rsidP="0073770E">
      <w:pPr>
        <w:jc w:val="both"/>
        <w:rPr>
          <w:rFonts w:eastAsia="Times New Roman"/>
          <w:szCs w:val="22"/>
        </w:rPr>
      </w:pPr>
      <w:r>
        <w:t xml:space="preserve">environmental, </w:t>
      </w:r>
      <w:r w:rsidR="00D65D92">
        <w:t xml:space="preserve">aesthetic, </w:t>
      </w:r>
      <w:r>
        <w:t xml:space="preserve">economic, health, and </w:t>
      </w:r>
      <w:r w:rsidR="00BD5812">
        <w:t xml:space="preserve">safety </w:t>
      </w:r>
      <w:r>
        <w:t>impacts</w:t>
      </w:r>
      <w:r w:rsidR="00BD5812">
        <w:t xml:space="preserve">. </w:t>
      </w:r>
      <w:r w:rsidR="00425913">
        <w:t xml:space="preserve">A particularly salient </w:t>
      </w:r>
      <w:r w:rsidR="00C00971">
        <w:t xml:space="preserve">policy </w:t>
      </w:r>
      <w:r w:rsidR="00425913">
        <w:t xml:space="preserve">issue for state and local regulators centers upon the adoption of </w:t>
      </w:r>
      <w:r w:rsidR="00425913" w:rsidRPr="00425913">
        <w:rPr>
          <w:i/>
        </w:rPr>
        <w:t>setback requirements</w:t>
      </w:r>
      <w:r w:rsidR="00582C3F">
        <w:t xml:space="preserve">; i.e., ensuring a minimum distance between oil and gas </w:t>
      </w:r>
      <w:r w:rsidR="00582C3F">
        <w:rPr>
          <w:rFonts w:eastAsia="Calibri"/>
        </w:rPr>
        <w:t>drilling operations and residential areas, schools, hospitals and other structures</w:t>
      </w:r>
      <w:r w:rsidR="00C00971">
        <w:rPr>
          <w:rFonts w:eastAsia="Calibri"/>
        </w:rPr>
        <w:t xml:space="preserve"> </w:t>
      </w:r>
      <w:r w:rsidR="00582C3F">
        <w:rPr>
          <w:rFonts w:eastAsia="Times New Roman"/>
          <w:szCs w:val="22"/>
        </w:rPr>
        <w:t xml:space="preserve">as well as waterways. </w:t>
      </w:r>
      <w:r w:rsidR="009A3163">
        <w:rPr>
          <w:rFonts w:eastAsia="Times New Roman"/>
          <w:szCs w:val="22"/>
        </w:rPr>
        <w:t xml:space="preserve">According to Haley, et al (2016), shorter </w:t>
      </w:r>
      <w:r w:rsidR="009A3163" w:rsidRPr="009A3163">
        <w:rPr>
          <w:rFonts w:eastAsia="Times New Roman"/>
          <w:szCs w:val="22"/>
        </w:rPr>
        <w:t xml:space="preserve">setbacks may </w:t>
      </w:r>
      <w:r w:rsidR="009A3163">
        <w:rPr>
          <w:rFonts w:eastAsia="Times New Roman"/>
          <w:szCs w:val="22"/>
        </w:rPr>
        <w:t>prove risky since residents may be more vul</w:t>
      </w:r>
      <w:r w:rsidR="009A3163" w:rsidRPr="009A3163">
        <w:rPr>
          <w:rFonts w:eastAsia="Times New Roman"/>
          <w:szCs w:val="22"/>
        </w:rPr>
        <w:t xml:space="preserve">nerable to </w:t>
      </w:r>
      <w:r w:rsidR="00D25CD5">
        <w:rPr>
          <w:rFonts w:eastAsia="Times New Roman"/>
          <w:szCs w:val="22"/>
        </w:rPr>
        <w:t>tox</w:t>
      </w:r>
      <w:r w:rsidR="009A3163" w:rsidRPr="009A3163">
        <w:rPr>
          <w:rFonts w:eastAsia="Times New Roman"/>
          <w:szCs w:val="22"/>
        </w:rPr>
        <w:t xml:space="preserve">ic </w:t>
      </w:r>
      <w:r w:rsidR="00D25CD5">
        <w:rPr>
          <w:rFonts w:eastAsia="Times New Roman"/>
          <w:szCs w:val="22"/>
        </w:rPr>
        <w:t xml:space="preserve">air </w:t>
      </w:r>
      <w:r w:rsidR="009A3163" w:rsidRPr="009A3163">
        <w:rPr>
          <w:rFonts w:eastAsia="Times New Roman"/>
          <w:szCs w:val="22"/>
        </w:rPr>
        <w:t xml:space="preserve">pollution from </w:t>
      </w:r>
      <w:r w:rsidR="00D25CD5">
        <w:rPr>
          <w:rFonts w:eastAsia="Times New Roman"/>
          <w:szCs w:val="22"/>
        </w:rPr>
        <w:t xml:space="preserve">fracking </w:t>
      </w:r>
      <w:r w:rsidR="009A3163" w:rsidRPr="009A3163">
        <w:rPr>
          <w:rFonts w:eastAsia="Times New Roman"/>
          <w:szCs w:val="22"/>
        </w:rPr>
        <w:t>activities</w:t>
      </w:r>
      <w:r w:rsidR="00D25CD5">
        <w:rPr>
          <w:rFonts w:eastAsia="Times New Roman"/>
          <w:szCs w:val="22"/>
        </w:rPr>
        <w:t xml:space="preserve">; hence, longer distance requirements offers a legislative means of mitigating health risks. </w:t>
      </w:r>
      <w:r w:rsidR="00575419">
        <w:rPr>
          <w:rFonts w:eastAsia="Times New Roman"/>
          <w:szCs w:val="22"/>
        </w:rPr>
        <w:t>Meng and Ashby (2014)</w:t>
      </w:r>
      <w:r w:rsidR="00D25CD5">
        <w:rPr>
          <w:rFonts w:eastAsia="Times New Roman"/>
          <w:szCs w:val="22"/>
        </w:rPr>
        <w:t xml:space="preserve"> agree</w:t>
      </w:r>
      <w:r w:rsidR="00575419">
        <w:rPr>
          <w:rFonts w:eastAsia="Times New Roman"/>
          <w:szCs w:val="22"/>
        </w:rPr>
        <w:t xml:space="preserve">, </w:t>
      </w:r>
      <w:r w:rsidR="00D25CD5">
        <w:rPr>
          <w:rFonts w:eastAsia="Times New Roman"/>
          <w:szCs w:val="22"/>
        </w:rPr>
        <w:t xml:space="preserve">contending that </w:t>
      </w:r>
      <w:r w:rsidR="00575419">
        <w:rPr>
          <w:rFonts w:eastAsia="Times New Roman"/>
          <w:szCs w:val="22"/>
        </w:rPr>
        <w:t>“t</w:t>
      </w:r>
      <w:r w:rsidR="00575419" w:rsidRPr="004D1F50">
        <w:rPr>
          <w:rFonts w:eastAsia="Calibri"/>
        </w:rPr>
        <w:t>he closer a site is to a hydraulic fracking well, the greater the hydraulic impacts associated activity will have on the surrounding environment.</w:t>
      </w:r>
      <w:r w:rsidR="00575419">
        <w:rPr>
          <w:rFonts w:eastAsia="Calibri"/>
        </w:rPr>
        <w:t xml:space="preserve">” </w:t>
      </w:r>
      <w:r w:rsidR="00D25CD5">
        <w:rPr>
          <w:rFonts w:eastAsia="Calibri"/>
        </w:rPr>
        <w:t xml:space="preserve">However, </w:t>
      </w:r>
      <w:r w:rsidR="00575419">
        <w:rPr>
          <w:rFonts w:eastAsia="Calibri"/>
        </w:rPr>
        <w:t xml:space="preserve">the process of deciding what the appropriate distances are is less about attempts to determine physical risk than </w:t>
      </w:r>
      <w:r w:rsidR="00441F8F">
        <w:rPr>
          <w:rFonts w:eastAsia="Calibri"/>
        </w:rPr>
        <w:t xml:space="preserve">finding a metric that is politically acceptable. </w:t>
      </w:r>
      <w:r w:rsidR="002A71AF">
        <w:rPr>
          <w:rFonts w:eastAsia="Times New Roman"/>
          <w:szCs w:val="22"/>
        </w:rPr>
        <w:t xml:space="preserve">The politics of establishing setbacks is both complicated and contentious since </w:t>
      </w:r>
      <w:r w:rsidR="006F29E8">
        <w:rPr>
          <w:rFonts w:eastAsia="Times New Roman"/>
          <w:szCs w:val="22"/>
        </w:rPr>
        <w:t xml:space="preserve">it overlaps with all impact areas and is commonly a divisive issue involving state and local officials. </w:t>
      </w:r>
    </w:p>
    <w:p w:rsidR="00430221" w:rsidRDefault="00575419" w:rsidP="00394DA2">
      <w:pPr>
        <w:ind w:firstLine="720"/>
        <w:jc w:val="both"/>
        <w:rPr>
          <w:rFonts w:eastAsia="Times New Roman"/>
          <w:szCs w:val="22"/>
        </w:rPr>
      </w:pPr>
      <w:r>
        <w:rPr>
          <w:rFonts w:eastAsia="Times New Roman"/>
          <w:szCs w:val="22"/>
        </w:rPr>
        <w:t xml:space="preserve">However, </w:t>
      </w:r>
      <w:r w:rsidR="00B4785B">
        <w:rPr>
          <w:rFonts w:eastAsia="Times New Roman"/>
          <w:szCs w:val="22"/>
        </w:rPr>
        <w:t xml:space="preserve">jurisdictions vary. </w:t>
      </w:r>
      <w:r w:rsidR="00394DA2">
        <w:rPr>
          <w:rFonts w:eastAsia="Times New Roman"/>
          <w:szCs w:val="22"/>
        </w:rPr>
        <w:t xml:space="preserve">A study conducted by Resources for the Future (RFF) researchers found that most producer states </w:t>
      </w:r>
      <w:r w:rsidR="00394DA2" w:rsidRPr="00394DA2">
        <w:rPr>
          <w:rFonts w:eastAsia="Times New Roman"/>
          <w:szCs w:val="22"/>
        </w:rPr>
        <w:t xml:space="preserve">have </w:t>
      </w:r>
      <w:r w:rsidR="00B37D77">
        <w:rPr>
          <w:rFonts w:eastAsia="Times New Roman"/>
          <w:szCs w:val="22"/>
        </w:rPr>
        <w:t xml:space="preserve">enacted </w:t>
      </w:r>
      <w:r w:rsidR="00394DA2" w:rsidRPr="00394DA2">
        <w:rPr>
          <w:rFonts w:eastAsia="Times New Roman"/>
          <w:szCs w:val="22"/>
        </w:rPr>
        <w:t>building setback restrictions</w:t>
      </w:r>
      <w:r w:rsidR="00394DA2">
        <w:rPr>
          <w:rFonts w:eastAsia="Times New Roman"/>
          <w:szCs w:val="22"/>
        </w:rPr>
        <w:t xml:space="preserve"> that average around 300 feet from drilling sites; however, more urbanized states like Ohio </w:t>
      </w:r>
      <w:r w:rsidR="00430221">
        <w:rPr>
          <w:rFonts w:eastAsia="Times New Roman"/>
          <w:szCs w:val="22"/>
        </w:rPr>
        <w:t>tend to require lengthier setbacks (Richardson, et al, 2013). But one key factor is the degree of political pushback from disgruntled residents. For example, i</w:t>
      </w:r>
      <w:r w:rsidR="0014255C">
        <w:rPr>
          <w:rFonts w:eastAsia="Times New Roman"/>
          <w:szCs w:val="22"/>
        </w:rPr>
        <w:t>n 2013, s</w:t>
      </w:r>
      <w:r w:rsidR="006F29E8">
        <w:rPr>
          <w:rFonts w:eastAsia="Times New Roman"/>
          <w:szCs w:val="22"/>
        </w:rPr>
        <w:t>tate regulators</w:t>
      </w:r>
      <w:r w:rsidR="0014255C">
        <w:rPr>
          <w:rFonts w:eastAsia="Times New Roman"/>
          <w:szCs w:val="22"/>
        </w:rPr>
        <w:t xml:space="preserve"> in Colorado attempted to quell growing local opposition to </w:t>
      </w:r>
      <w:r w:rsidR="00B4785B">
        <w:rPr>
          <w:rFonts w:eastAsia="Times New Roman"/>
          <w:szCs w:val="22"/>
        </w:rPr>
        <w:t xml:space="preserve">drilling activities that were too close to populated areas by enacting new rules that </w:t>
      </w:r>
      <w:r w:rsidR="00430221">
        <w:rPr>
          <w:rFonts w:eastAsia="Times New Roman"/>
          <w:szCs w:val="22"/>
        </w:rPr>
        <w:t>expanded</w:t>
      </w:r>
      <w:r w:rsidR="00B4785B">
        <w:rPr>
          <w:rFonts w:eastAsia="Times New Roman"/>
          <w:szCs w:val="22"/>
        </w:rPr>
        <w:t xml:space="preserve"> statewide setback requirements</w:t>
      </w:r>
      <w:r w:rsidR="00430221">
        <w:rPr>
          <w:rFonts w:eastAsia="Times New Roman"/>
          <w:szCs w:val="22"/>
        </w:rPr>
        <w:t xml:space="preserve"> (Streater, 2013)</w:t>
      </w:r>
      <w:r w:rsidR="00B4785B">
        <w:rPr>
          <w:rFonts w:eastAsia="Times New Roman"/>
          <w:szCs w:val="22"/>
        </w:rPr>
        <w:t xml:space="preserve">. </w:t>
      </w:r>
    </w:p>
    <w:p w:rsidR="003F7300" w:rsidRDefault="00B4785B" w:rsidP="00394DA2">
      <w:pPr>
        <w:ind w:firstLine="720"/>
        <w:jc w:val="both"/>
        <w:rPr>
          <w:rFonts w:eastAsia="Times New Roman"/>
          <w:szCs w:val="22"/>
        </w:rPr>
      </w:pPr>
      <w:r>
        <w:rPr>
          <w:rFonts w:eastAsia="Times New Roman"/>
          <w:szCs w:val="22"/>
        </w:rPr>
        <w:t xml:space="preserve">On the other hand, </w:t>
      </w:r>
      <w:r w:rsidR="00B37D77">
        <w:rPr>
          <w:rFonts w:eastAsia="Times New Roman"/>
          <w:szCs w:val="22"/>
        </w:rPr>
        <w:t xml:space="preserve">larger </w:t>
      </w:r>
      <w:r w:rsidR="00430221">
        <w:rPr>
          <w:rFonts w:eastAsia="Times New Roman"/>
          <w:szCs w:val="22"/>
        </w:rPr>
        <w:t xml:space="preserve">setback </w:t>
      </w:r>
      <w:r w:rsidR="00B37D77">
        <w:rPr>
          <w:rFonts w:eastAsia="Times New Roman"/>
          <w:szCs w:val="22"/>
        </w:rPr>
        <w:t xml:space="preserve">proposals </w:t>
      </w:r>
      <w:r w:rsidR="00430221">
        <w:rPr>
          <w:rFonts w:eastAsia="Times New Roman"/>
          <w:szCs w:val="22"/>
        </w:rPr>
        <w:t xml:space="preserve">are often generated by local political </w:t>
      </w:r>
      <w:r w:rsidR="00B37D77">
        <w:rPr>
          <w:rFonts w:eastAsia="Times New Roman"/>
          <w:szCs w:val="22"/>
        </w:rPr>
        <w:t>leaders</w:t>
      </w:r>
      <w:r w:rsidR="00430221">
        <w:rPr>
          <w:rFonts w:eastAsia="Times New Roman"/>
          <w:szCs w:val="22"/>
        </w:rPr>
        <w:t>. M</w:t>
      </w:r>
      <w:r>
        <w:rPr>
          <w:rFonts w:eastAsia="Times New Roman"/>
          <w:szCs w:val="22"/>
        </w:rPr>
        <w:t xml:space="preserve">unicipal officials in Texas </w:t>
      </w:r>
      <w:r w:rsidR="0073770E">
        <w:rPr>
          <w:rFonts w:eastAsia="Times New Roman"/>
          <w:szCs w:val="22"/>
        </w:rPr>
        <w:t xml:space="preserve">have historically possessed greater home rule authority to regulate the conditions under which drillers operate including </w:t>
      </w:r>
      <w:r w:rsidR="00505224">
        <w:rPr>
          <w:rFonts w:eastAsia="Times New Roman"/>
          <w:szCs w:val="22"/>
        </w:rPr>
        <w:t xml:space="preserve">restrictions on </w:t>
      </w:r>
      <w:r w:rsidR="0073770E">
        <w:rPr>
          <w:rFonts w:eastAsia="Times New Roman"/>
          <w:szCs w:val="22"/>
        </w:rPr>
        <w:t>noise, air emissions, and time</w:t>
      </w:r>
      <w:r w:rsidR="00505224">
        <w:rPr>
          <w:rFonts w:eastAsia="Times New Roman"/>
          <w:szCs w:val="22"/>
        </w:rPr>
        <w:t xml:space="preserve"> of day for trucks carrying water, sand and fracking chemicals through city streets </w:t>
      </w:r>
      <w:r w:rsidR="00BF58C3">
        <w:rPr>
          <w:rFonts w:eastAsia="Times New Roman"/>
          <w:szCs w:val="22"/>
        </w:rPr>
        <w:t>(D</w:t>
      </w:r>
      <w:r w:rsidR="00505224">
        <w:rPr>
          <w:rFonts w:eastAsia="Times New Roman"/>
          <w:szCs w:val="22"/>
        </w:rPr>
        <w:t>avis, 2014).</w:t>
      </w:r>
      <w:r w:rsidR="0073770E">
        <w:rPr>
          <w:rFonts w:eastAsia="Times New Roman"/>
          <w:szCs w:val="22"/>
        </w:rPr>
        <w:t xml:space="preserve"> </w:t>
      </w:r>
      <w:r w:rsidR="00BF58C3">
        <w:rPr>
          <w:rFonts w:eastAsia="Times New Roman"/>
          <w:szCs w:val="22"/>
        </w:rPr>
        <w:t xml:space="preserve">Consequently, over the past five years, city officials representing jurisdictions sitting atop the </w:t>
      </w:r>
      <w:r w:rsidR="009A52EC">
        <w:rPr>
          <w:rFonts w:eastAsia="Times New Roman"/>
          <w:szCs w:val="22"/>
        </w:rPr>
        <w:t xml:space="preserve">sprawling Barnett shale play in the Dallas-Ft. Worth area have chosen to extend setback limits, taking into consideration the </w:t>
      </w:r>
      <w:r w:rsidR="00E93C72">
        <w:rPr>
          <w:rFonts w:eastAsia="Times New Roman"/>
          <w:szCs w:val="22"/>
        </w:rPr>
        <w:t xml:space="preserve">need to balance the </w:t>
      </w:r>
      <w:r w:rsidR="009A52EC">
        <w:rPr>
          <w:rFonts w:eastAsia="Times New Roman"/>
          <w:szCs w:val="22"/>
        </w:rPr>
        <w:t>interests of residents, industry officials, environmentalists, and people owning subsurface mineral rights (Fry, 2013).</w:t>
      </w:r>
      <w:r w:rsidR="00575419">
        <w:rPr>
          <w:rFonts w:eastAsia="Times New Roman"/>
          <w:szCs w:val="22"/>
        </w:rPr>
        <w:t xml:space="preserve"> </w:t>
      </w:r>
    </w:p>
    <w:p w:rsidR="003F7300" w:rsidRDefault="003F7300" w:rsidP="003F7300">
      <w:pPr>
        <w:ind w:firstLine="720"/>
        <w:jc w:val="both"/>
        <w:rPr>
          <w:rFonts w:eastAsia="Times New Roman"/>
          <w:szCs w:val="22"/>
        </w:rPr>
      </w:pPr>
      <w:r>
        <w:rPr>
          <w:rFonts w:eastAsia="Times New Roman"/>
          <w:szCs w:val="22"/>
        </w:rPr>
        <w:t xml:space="preserve">Other major policy concerns include the health and environmental impacts linked to frack- </w:t>
      </w:r>
    </w:p>
    <w:p w:rsidR="00796CBD" w:rsidRDefault="003F7300" w:rsidP="003F7300">
      <w:pPr>
        <w:jc w:val="both"/>
        <w:rPr>
          <w:rFonts w:eastAsia="Times New Roman"/>
          <w:szCs w:val="22"/>
        </w:rPr>
      </w:pPr>
      <w:r>
        <w:rPr>
          <w:rFonts w:eastAsia="Times New Roman"/>
          <w:szCs w:val="22"/>
        </w:rPr>
        <w:t xml:space="preserve">ing operations. </w:t>
      </w:r>
      <w:r w:rsidR="001268E5">
        <w:rPr>
          <w:rFonts w:eastAsia="Times New Roman"/>
          <w:szCs w:val="22"/>
        </w:rPr>
        <w:t>Regulating water quality is particularly impor</w:t>
      </w:r>
      <w:r w:rsidR="00C31CC9">
        <w:rPr>
          <w:rFonts w:eastAsia="Times New Roman"/>
          <w:szCs w:val="22"/>
        </w:rPr>
        <w:t>t</w:t>
      </w:r>
      <w:r w:rsidR="001268E5">
        <w:rPr>
          <w:rFonts w:eastAsia="Times New Roman"/>
          <w:szCs w:val="22"/>
        </w:rPr>
        <w:t>ant</w:t>
      </w:r>
      <w:r w:rsidR="00C31CC9">
        <w:rPr>
          <w:rFonts w:eastAsia="Times New Roman"/>
          <w:szCs w:val="22"/>
        </w:rPr>
        <w:t xml:space="preserve"> since public </w:t>
      </w:r>
      <w:r w:rsidR="00E72C1E">
        <w:rPr>
          <w:rFonts w:eastAsia="Times New Roman"/>
          <w:szCs w:val="22"/>
        </w:rPr>
        <w:t>concerns</w:t>
      </w:r>
      <w:r w:rsidR="00C31CC9">
        <w:rPr>
          <w:rFonts w:eastAsia="Times New Roman"/>
          <w:szCs w:val="22"/>
        </w:rPr>
        <w:t xml:space="preserve"> about fracking practices have most commonly revolved around the possibility that underground acquifers or water wells might be at risk</w:t>
      </w:r>
      <w:r w:rsidR="00BB7A37">
        <w:rPr>
          <w:rFonts w:eastAsia="Times New Roman"/>
          <w:szCs w:val="22"/>
        </w:rPr>
        <w:t xml:space="preserve"> from migrating contaminants</w:t>
      </w:r>
      <w:r w:rsidR="00E72C1E">
        <w:rPr>
          <w:rFonts w:eastAsia="Times New Roman"/>
          <w:szCs w:val="22"/>
        </w:rPr>
        <w:t xml:space="preserve">. This presumably occurs </w:t>
      </w:r>
      <w:r w:rsidR="00C31CC9">
        <w:rPr>
          <w:rFonts w:eastAsia="Times New Roman"/>
          <w:szCs w:val="22"/>
        </w:rPr>
        <w:t xml:space="preserve">because of the proximity of nearby drilling oil and gas operations, fears that were exacerbated by </w:t>
      </w:r>
      <w:r w:rsidR="00C86753">
        <w:rPr>
          <w:rFonts w:eastAsia="Times New Roman"/>
          <w:szCs w:val="22"/>
        </w:rPr>
        <w:t xml:space="preserve">the publicity and media accounts that accompanied the release of the documentary </w:t>
      </w:r>
      <w:r w:rsidR="00C86753" w:rsidRPr="00C86753">
        <w:rPr>
          <w:rFonts w:eastAsia="Times New Roman"/>
          <w:i/>
          <w:szCs w:val="22"/>
        </w:rPr>
        <w:t>Gasland</w:t>
      </w:r>
      <w:r w:rsidR="00C86753">
        <w:rPr>
          <w:rFonts w:eastAsia="Times New Roman"/>
          <w:szCs w:val="22"/>
        </w:rPr>
        <w:t xml:space="preserve"> in 2009</w:t>
      </w:r>
      <w:r w:rsidR="008E10CE">
        <w:rPr>
          <w:rFonts w:eastAsia="Times New Roman"/>
          <w:szCs w:val="22"/>
        </w:rPr>
        <w:t xml:space="preserve"> (</w:t>
      </w:r>
      <w:r w:rsidR="003672E3">
        <w:rPr>
          <w:rFonts w:eastAsia="Times New Roman"/>
          <w:szCs w:val="22"/>
        </w:rPr>
        <w:t>Mazur</w:t>
      </w:r>
      <w:r w:rsidR="008E10CE">
        <w:t>, 201</w:t>
      </w:r>
      <w:r w:rsidR="003672E3">
        <w:t>6</w:t>
      </w:r>
      <w:r w:rsidR="008E10CE">
        <w:t>)</w:t>
      </w:r>
      <w:r w:rsidR="00C86753">
        <w:rPr>
          <w:rFonts w:eastAsia="Times New Roman"/>
          <w:szCs w:val="22"/>
        </w:rPr>
        <w:t>.</w:t>
      </w:r>
      <w:r w:rsidR="00C31CC9">
        <w:rPr>
          <w:rFonts w:eastAsia="Times New Roman"/>
          <w:szCs w:val="22"/>
        </w:rPr>
        <w:t xml:space="preserve"> </w:t>
      </w:r>
      <w:r w:rsidR="00C54841">
        <w:rPr>
          <w:rFonts w:eastAsia="Times New Roman"/>
          <w:szCs w:val="22"/>
        </w:rPr>
        <w:t xml:space="preserve">This eventually led to </w:t>
      </w:r>
      <w:r w:rsidR="006C2D47">
        <w:rPr>
          <w:rFonts w:eastAsia="Times New Roman"/>
          <w:szCs w:val="22"/>
        </w:rPr>
        <w:t xml:space="preserve">a </w:t>
      </w:r>
      <w:r w:rsidR="002C5E03">
        <w:rPr>
          <w:rFonts w:eastAsia="Times New Roman"/>
          <w:szCs w:val="22"/>
        </w:rPr>
        <w:t>Congress</w:t>
      </w:r>
      <w:r w:rsidR="006C2D47">
        <w:rPr>
          <w:rFonts w:eastAsia="Times New Roman"/>
          <w:szCs w:val="22"/>
        </w:rPr>
        <w:t xml:space="preserve">ional request in 2009 for </w:t>
      </w:r>
      <w:r w:rsidR="002C5E03">
        <w:rPr>
          <w:rFonts w:eastAsia="Times New Roman"/>
          <w:szCs w:val="22"/>
        </w:rPr>
        <w:t xml:space="preserve">EPA to conduct a major study identifying water quality risks associated with industry use of hydraulic fracturing and horizontal drilling to extract oil and gas resources from shale plays </w:t>
      </w:r>
      <w:r w:rsidR="006C2D47">
        <w:rPr>
          <w:rFonts w:eastAsia="Times New Roman"/>
          <w:szCs w:val="22"/>
        </w:rPr>
        <w:t>(Soraghan, 2011).</w:t>
      </w:r>
    </w:p>
    <w:p w:rsidR="00977B13" w:rsidRDefault="0073123D" w:rsidP="00494A21">
      <w:pPr>
        <w:jc w:val="both"/>
        <w:rPr>
          <w:rFonts w:eastAsia="Times New Roman"/>
          <w:szCs w:val="22"/>
        </w:rPr>
      </w:pPr>
      <w:r>
        <w:rPr>
          <w:rFonts w:eastAsia="Times New Roman"/>
          <w:szCs w:val="22"/>
        </w:rPr>
        <w:tab/>
        <w:t xml:space="preserve">What have we learned from </w:t>
      </w:r>
      <w:r w:rsidR="00924727">
        <w:rPr>
          <w:rFonts w:eastAsia="Times New Roman"/>
          <w:szCs w:val="22"/>
        </w:rPr>
        <w:t xml:space="preserve">research conducted by EPA and others? According to a report issues by the Congressional Research Service (CRS), </w:t>
      </w:r>
      <w:r w:rsidR="0059023B">
        <w:rPr>
          <w:rFonts w:eastAsia="Times New Roman"/>
          <w:szCs w:val="22"/>
        </w:rPr>
        <w:t>the process of i</w:t>
      </w:r>
      <w:r w:rsidR="0059023B" w:rsidRPr="0059023B">
        <w:rPr>
          <w:rFonts w:eastAsia="Times New Roman"/>
          <w:szCs w:val="22"/>
        </w:rPr>
        <w:t xml:space="preserve">dentifying the source or cause of groundwater contamination can be </w:t>
      </w:r>
      <w:r w:rsidR="00D40169">
        <w:rPr>
          <w:rFonts w:eastAsia="Times New Roman"/>
          <w:szCs w:val="22"/>
        </w:rPr>
        <w:t>challenging since waterways or acquifers located in close proximity to drilling sites often lacks baseline water data to match against claims that fracking “caused” pollution (</w:t>
      </w:r>
      <w:r w:rsidR="00494A21">
        <w:rPr>
          <w:rFonts w:eastAsia="Times New Roman"/>
          <w:szCs w:val="22"/>
        </w:rPr>
        <w:t xml:space="preserve">Vengosh, et al, 2014; </w:t>
      </w:r>
      <w:r w:rsidR="00D40169">
        <w:rPr>
          <w:rFonts w:eastAsia="Times New Roman"/>
          <w:szCs w:val="22"/>
        </w:rPr>
        <w:t xml:space="preserve">Ratner and Tiemann, 2014). </w:t>
      </w:r>
      <w:r w:rsidR="00977B13">
        <w:rPr>
          <w:rFonts w:eastAsia="Times New Roman"/>
          <w:szCs w:val="22"/>
        </w:rPr>
        <w:t xml:space="preserve">Thus far, </w:t>
      </w:r>
      <w:r w:rsidR="000C5327">
        <w:rPr>
          <w:rFonts w:eastAsia="Times New Roman"/>
          <w:szCs w:val="22"/>
        </w:rPr>
        <w:t xml:space="preserve">EPA’s </w:t>
      </w:r>
      <w:r w:rsidR="00977B13">
        <w:rPr>
          <w:rFonts w:eastAsia="Times New Roman"/>
          <w:szCs w:val="22"/>
        </w:rPr>
        <w:t xml:space="preserve">research suggests that “narrowly defined” fracking operations are unlikely to directly result in the contamination of groundwater because of the migration of fracking fluids </w:t>
      </w:r>
      <w:r w:rsidR="00A70057">
        <w:rPr>
          <w:rFonts w:eastAsia="Times New Roman"/>
          <w:szCs w:val="22"/>
        </w:rPr>
        <w:t xml:space="preserve">although a small number of homeowner wells have been </w:t>
      </w:r>
      <w:r w:rsidR="000C5327">
        <w:rPr>
          <w:rFonts w:eastAsia="Times New Roman"/>
          <w:szCs w:val="22"/>
        </w:rPr>
        <w:t>adversely affected (</w:t>
      </w:r>
      <w:r w:rsidR="000C5327" w:rsidRPr="000C5327">
        <w:rPr>
          <w:rFonts w:eastAsia="Times New Roman"/>
          <w:szCs w:val="22"/>
        </w:rPr>
        <w:t>Davenport, 2015</w:t>
      </w:r>
      <w:r w:rsidR="000C5327">
        <w:rPr>
          <w:rFonts w:eastAsia="Times New Roman"/>
          <w:szCs w:val="22"/>
        </w:rPr>
        <w:t>).</w:t>
      </w:r>
    </w:p>
    <w:p w:rsidR="00D40169" w:rsidRDefault="00494A21" w:rsidP="006E6F86">
      <w:pPr>
        <w:ind w:firstLine="720"/>
        <w:jc w:val="both"/>
        <w:rPr>
          <w:rFonts w:eastAsia="Times New Roman"/>
          <w:szCs w:val="22"/>
        </w:rPr>
      </w:pPr>
      <w:r>
        <w:rPr>
          <w:rFonts w:eastAsia="Times New Roman"/>
          <w:szCs w:val="22"/>
        </w:rPr>
        <w:t xml:space="preserve">Other </w:t>
      </w:r>
      <w:r w:rsidR="000C5327">
        <w:rPr>
          <w:rFonts w:eastAsia="Times New Roman"/>
          <w:szCs w:val="22"/>
        </w:rPr>
        <w:t>analysts have adopted a more skeptical position by highlighting related c</w:t>
      </w:r>
      <w:r>
        <w:rPr>
          <w:rFonts w:eastAsia="Times New Roman"/>
          <w:szCs w:val="22"/>
        </w:rPr>
        <w:t xml:space="preserve">oncerns </w:t>
      </w:r>
      <w:r w:rsidR="000C5327">
        <w:rPr>
          <w:rFonts w:eastAsia="Times New Roman"/>
          <w:szCs w:val="22"/>
        </w:rPr>
        <w:t>such as s</w:t>
      </w:r>
      <w:r w:rsidRPr="00494A21">
        <w:rPr>
          <w:rFonts w:eastAsia="Times New Roman"/>
          <w:szCs w:val="22"/>
        </w:rPr>
        <w:t xml:space="preserve">pills </w:t>
      </w:r>
      <w:r>
        <w:rPr>
          <w:rFonts w:eastAsia="Times New Roman"/>
          <w:szCs w:val="22"/>
        </w:rPr>
        <w:t xml:space="preserve">involving </w:t>
      </w:r>
      <w:r w:rsidRPr="00494A21">
        <w:rPr>
          <w:rFonts w:eastAsia="Times New Roman"/>
          <w:szCs w:val="22"/>
        </w:rPr>
        <w:t xml:space="preserve">drilling </w:t>
      </w:r>
      <w:r>
        <w:rPr>
          <w:rFonts w:eastAsia="Times New Roman"/>
          <w:szCs w:val="22"/>
        </w:rPr>
        <w:t xml:space="preserve">chemicals </w:t>
      </w:r>
      <w:r w:rsidRPr="00494A21">
        <w:rPr>
          <w:rFonts w:eastAsia="Times New Roman"/>
          <w:szCs w:val="22"/>
        </w:rPr>
        <w:t xml:space="preserve">and produced </w:t>
      </w:r>
      <w:r>
        <w:rPr>
          <w:rFonts w:eastAsia="Times New Roman"/>
          <w:szCs w:val="22"/>
        </w:rPr>
        <w:t>waters</w:t>
      </w:r>
      <w:r w:rsidRPr="00494A21">
        <w:rPr>
          <w:rFonts w:eastAsia="Times New Roman"/>
          <w:szCs w:val="22"/>
        </w:rPr>
        <w:t xml:space="preserve">, </w:t>
      </w:r>
      <w:r>
        <w:rPr>
          <w:rFonts w:eastAsia="Times New Roman"/>
          <w:szCs w:val="22"/>
        </w:rPr>
        <w:t>the failure to properly cap wells resulting in methane leaks into groundwater</w:t>
      </w:r>
      <w:r w:rsidR="00463BA4">
        <w:rPr>
          <w:rFonts w:eastAsia="Times New Roman"/>
          <w:szCs w:val="22"/>
        </w:rPr>
        <w:t xml:space="preserve"> (Wiseman, 2013; Meng and Ashby, 2014), and</w:t>
      </w:r>
      <w:r w:rsidR="00463BA4" w:rsidRPr="00463BA4">
        <w:rPr>
          <w:rFonts w:eastAsia="Times New Roman"/>
          <w:szCs w:val="22"/>
        </w:rPr>
        <w:t xml:space="preserve"> </w:t>
      </w:r>
      <w:r w:rsidR="00463BA4" w:rsidRPr="00494A21">
        <w:rPr>
          <w:rFonts w:eastAsia="Times New Roman"/>
          <w:szCs w:val="22"/>
        </w:rPr>
        <w:t xml:space="preserve">improper storage and disposal of </w:t>
      </w:r>
      <w:r w:rsidR="00463BA4">
        <w:rPr>
          <w:rFonts w:eastAsia="Times New Roman"/>
          <w:szCs w:val="22"/>
        </w:rPr>
        <w:t>wastewater</w:t>
      </w:r>
      <w:r w:rsidR="00A81C6B">
        <w:rPr>
          <w:rFonts w:eastAsia="Times New Roman"/>
          <w:szCs w:val="22"/>
        </w:rPr>
        <w:t xml:space="preserve"> (U.S. General Accountability Office, 2012)</w:t>
      </w:r>
      <w:r>
        <w:rPr>
          <w:rFonts w:eastAsia="Times New Roman"/>
          <w:szCs w:val="22"/>
        </w:rPr>
        <w:t xml:space="preserve">. </w:t>
      </w:r>
      <w:r w:rsidR="00463BA4">
        <w:rPr>
          <w:rFonts w:eastAsia="Times New Roman"/>
          <w:szCs w:val="22"/>
        </w:rPr>
        <w:t xml:space="preserve">The latter issue is especially troublesome since these produced waters </w:t>
      </w:r>
      <w:r w:rsidR="00007B66">
        <w:rPr>
          <w:rFonts w:eastAsia="Times New Roman"/>
          <w:szCs w:val="22"/>
        </w:rPr>
        <w:t xml:space="preserve">often carry a toxic mix of drilling muds, salts, and chemicals that are not only harmful to ecological health and aquatic life but can often find points of access into waterways given the inability of municipal wastewater plants to adequately treat them (Sovacool, 2014). </w:t>
      </w:r>
      <w:r w:rsidR="00743670">
        <w:rPr>
          <w:rFonts w:eastAsia="Times New Roman"/>
          <w:szCs w:val="22"/>
        </w:rPr>
        <w:t xml:space="preserve">A </w:t>
      </w:r>
      <w:r w:rsidR="003C6FAA">
        <w:rPr>
          <w:rFonts w:eastAsia="Times New Roman"/>
          <w:szCs w:val="22"/>
        </w:rPr>
        <w:t xml:space="preserve">number of states </w:t>
      </w:r>
      <w:r w:rsidR="00287905">
        <w:rPr>
          <w:rFonts w:eastAsia="Times New Roman"/>
          <w:szCs w:val="22"/>
        </w:rPr>
        <w:t xml:space="preserve">are paying attention and </w:t>
      </w:r>
      <w:r w:rsidR="003C6FAA">
        <w:rPr>
          <w:rFonts w:eastAsia="Times New Roman"/>
          <w:szCs w:val="22"/>
        </w:rPr>
        <w:t xml:space="preserve">have produced rules aimed at tracking wastewater disposal activities (Richardson, et al, 2013). </w:t>
      </w:r>
    </w:p>
    <w:p w:rsidR="00113226" w:rsidRDefault="002B6441" w:rsidP="006E6F86">
      <w:pPr>
        <w:ind w:firstLine="720"/>
        <w:jc w:val="both"/>
        <w:rPr>
          <w:rFonts w:eastAsia="Times New Roman"/>
          <w:szCs w:val="22"/>
        </w:rPr>
      </w:pPr>
      <w:r>
        <w:rPr>
          <w:rFonts w:eastAsia="Times New Roman"/>
          <w:szCs w:val="22"/>
        </w:rPr>
        <w:t>Addressing air quality concerns offers yet another challenge for energy regulators. Unlike the case of water pollution where the decisional domain for the oil and gas sector is largely confined to the states, the regulation of air pollutants under the federal Clean Air Act</w:t>
      </w:r>
      <w:r w:rsidR="00167FC7">
        <w:rPr>
          <w:rFonts w:eastAsia="Times New Roman"/>
          <w:szCs w:val="22"/>
        </w:rPr>
        <w:t xml:space="preserve"> is shared by EPA and state administrators. </w:t>
      </w:r>
      <w:r w:rsidR="005229B5">
        <w:rPr>
          <w:rFonts w:eastAsia="Times New Roman"/>
          <w:szCs w:val="22"/>
        </w:rPr>
        <w:t>In some states, regulatory jurisdiction is divided between pollution control agencies and oil and gas drilling operations; e.g., in Texas, the Railroad Commission oversees most production activities affecting water quality but dealing with air pol</w:t>
      </w:r>
      <w:r w:rsidR="00131443">
        <w:rPr>
          <w:rFonts w:eastAsia="Times New Roman"/>
          <w:szCs w:val="22"/>
        </w:rPr>
        <w:t xml:space="preserve">lutants falls under the jurisdiction of the Texas Commission on Environmental Quality (Rahm, 2011). </w:t>
      </w:r>
      <w:r w:rsidR="00E35D67">
        <w:rPr>
          <w:rFonts w:eastAsia="Times New Roman"/>
          <w:szCs w:val="22"/>
        </w:rPr>
        <w:t>The release of air pollutants such as methane, sulfur dioxide, particulate matter and volatile organic compounds can occur at differing phases of the production cycle including compressor or pipeline leaks, flaring, and construction activities (</w:t>
      </w:r>
      <w:r w:rsidR="00113226">
        <w:rPr>
          <w:rFonts w:eastAsia="Times New Roman"/>
          <w:szCs w:val="22"/>
        </w:rPr>
        <w:t xml:space="preserve">Vengosh, et al, 2014; Ratner and Tiemann, 2014). </w:t>
      </w:r>
    </w:p>
    <w:p w:rsidR="00131443" w:rsidRDefault="00131443" w:rsidP="00131443">
      <w:pPr>
        <w:ind w:firstLine="720"/>
        <w:jc w:val="both"/>
        <w:rPr>
          <w:rFonts w:eastAsia="Times New Roman"/>
          <w:szCs w:val="22"/>
        </w:rPr>
      </w:pPr>
      <w:r>
        <w:rPr>
          <w:rFonts w:eastAsia="Times New Roman"/>
          <w:szCs w:val="22"/>
        </w:rPr>
        <w:t xml:space="preserve">During the Obama Administration, EPA developed rules to control the release of air pollu- tants linked to oil and gas operations that provide a baseline of sorts for state regulators to follow. </w:t>
      </w:r>
    </w:p>
    <w:p w:rsidR="00113226" w:rsidRDefault="00BE295C" w:rsidP="00131443">
      <w:pPr>
        <w:jc w:val="both"/>
        <w:rPr>
          <w:rFonts w:eastAsia="Times New Roman"/>
          <w:szCs w:val="22"/>
        </w:rPr>
      </w:pPr>
      <w:r>
        <w:rPr>
          <w:rFonts w:eastAsia="Times New Roman"/>
          <w:szCs w:val="22"/>
        </w:rPr>
        <w:t>What have states done? A few have banned the practice of “venting”</w:t>
      </w:r>
      <w:r w:rsidR="00E50B55">
        <w:rPr>
          <w:rFonts w:eastAsia="Times New Roman"/>
          <w:szCs w:val="22"/>
        </w:rPr>
        <w:t xml:space="preserve"> by energy firms; i.e., allowing natural gas to escape into the atmosphere while drilling for oil (a more lucrative resource). Both Colorado and Texas seek to not only </w:t>
      </w:r>
      <w:r w:rsidR="00BA1A28">
        <w:rPr>
          <w:rFonts w:eastAsia="Times New Roman"/>
          <w:szCs w:val="22"/>
        </w:rPr>
        <w:t xml:space="preserve">restrict such practices to </w:t>
      </w:r>
      <w:r w:rsidR="00E50B55">
        <w:rPr>
          <w:rFonts w:eastAsia="Times New Roman"/>
          <w:szCs w:val="22"/>
        </w:rPr>
        <w:t xml:space="preserve">reduce pollution but </w:t>
      </w:r>
      <w:r w:rsidR="00BA1A28">
        <w:rPr>
          <w:rFonts w:eastAsia="Times New Roman"/>
          <w:szCs w:val="22"/>
        </w:rPr>
        <w:t xml:space="preserve">to </w:t>
      </w:r>
      <w:r w:rsidR="00E50B55">
        <w:rPr>
          <w:rFonts w:eastAsia="Times New Roman"/>
          <w:szCs w:val="22"/>
        </w:rPr>
        <w:t>encourage the utilization of excess gas as a fuel source (Richard</w:t>
      </w:r>
      <w:r w:rsidR="00BA1A28">
        <w:rPr>
          <w:rFonts w:eastAsia="Times New Roman"/>
          <w:szCs w:val="22"/>
        </w:rPr>
        <w:t>s</w:t>
      </w:r>
      <w:r w:rsidR="00E50B55">
        <w:rPr>
          <w:rFonts w:eastAsia="Times New Roman"/>
          <w:szCs w:val="22"/>
        </w:rPr>
        <w:t xml:space="preserve">on, et al, 2013). </w:t>
      </w:r>
      <w:r w:rsidR="00887B8A">
        <w:rPr>
          <w:rFonts w:eastAsia="Times New Roman"/>
          <w:szCs w:val="22"/>
        </w:rPr>
        <w:t xml:space="preserve">In 2014, </w:t>
      </w:r>
      <w:r w:rsidR="00E50B55">
        <w:rPr>
          <w:rFonts w:eastAsia="Times New Roman"/>
          <w:szCs w:val="22"/>
        </w:rPr>
        <w:t xml:space="preserve">Colorado regulators within the Department of Public Health and Environmental Quality approved a rule </w:t>
      </w:r>
      <w:r w:rsidR="001B629B">
        <w:rPr>
          <w:rFonts w:eastAsia="Times New Roman"/>
          <w:szCs w:val="22"/>
        </w:rPr>
        <w:t xml:space="preserve">brokered by Governor John Hickenlooper, the Natural Resources Defense Council and several energy firms </w:t>
      </w:r>
      <w:r w:rsidR="00941F6F">
        <w:rPr>
          <w:rFonts w:eastAsia="Times New Roman"/>
          <w:szCs w:val="22"/>
        </w:rPr>
        <w:t xml:space="preserve">that requires </w:t>
      </w:r>
      <w:r w:rsidR="001B629B">
        <w:rPr>
          <w:rFonts w:eastAsia="Times New Roman"/>
          <w:szCs w:val="22"/>
        </w:rPr>
        <w:t xml:space="preserve">industry </w:t>
      </w:r>
      <w:r w:rsidR="00941F6F">
        <w:rPr>
          <w:rFonts w:eastAsia="Times New Roman"/>
          <w:szCs w:val="22"/>
        </w:rPr>
        <w:t xml:space="preserve">to test compressors, wellheads and tanks for methane leaks </w:t>
      </w:r>
      <w:r w:rsidR="001B629B">
        <w:rPr>
          <w:rFonts w:eastAsia="Times New Roman"/>
          <w:szCs w:val="22"/>
        </w:rPr>
        <w:t>and to fix identified problems within a specified time period (Lee, 2014).</w:t>
      </w:r>
      <w:r w:rsidR="00E50B55">
        <w:rPr>
          <w:rFonts w:eastAsia="Times New Roman"/>
          <w:szCs w:val="22"/>
        </w:rPr>
        <w:t xml:space="preserve"> </w:t>
      </w:r>
      <w:r w:rsidR="00887B8A">
        <w:rPr>
          <w:rFonts w:eastAsia="Times New Roman"/>
          <w:szCs w:val="22"/>
        </w:rPr>
        <w:t xml:space="preserve">And in California, a particularly tough set of rules were recently developed by the state’s Air Resources Board in the wake of a major methane leak </w:t>
      </w:r>
      <w:r w:rsidR="001367EF">
        <w:rPr>
          <w:rFonts w:eastAsia="Times New Roman"/>
          <w:szCs w:val="22"/>
        </w:rPr>
        <w:t xml:space="preserve">in 2015 </w:t>
      </w:r>
      <w:r w:rsidR="00887B8A">
        <w:rPr>
          <w:rFonts w:eastAsia="Times New Roman"/>
          <w:szCs w:val="22"/>
        </w:rPr>
        <w:t xml:space="preserve">from a natural gas storage facility in Los Angeles County. It applies to both inshore and offshore oil and gas drilling operations and is designed to detect and quickly fix methane leaks (Fracassa, 2017). </w:t>
      </w:r>
      <w:r>
        <w:rPr>
          <w:rFonts w:eastAsia="Times New Roman"/>
          <w:szCs w:val="22"/>
        </w:rPr>
        <w:t xml:space="preserve">  </w:t>
      </w:r>
    </w:p>
    <w:p w:rsidR="00570BE0" w:rsidRDefault="00355F13" w:rsidP="00131443">
      <w:pPr>
        <w:jc w:val="both"/>
        <w:rPr>
          <w:rFonts w:eastAsia="Times New Roman"/>
          <w:szCs w:val="22"/>
        </w:rPr>
      </w:pPr>
      <w:r>
        <w:rPr>
          <w:rFonts w:eastAsia="Times New Roman"/>
          <w:szCs w:val="22"/>
        </w:rPr>
        <w:tab/>
        <w:t xml:space="preserve">Health and safety impacts from fracking operations arise from multiple sources like air and water pollution but relatively few states have funded research programs to assess risk factors. Oil and gas officials and </w:t>
      </w:r>
      <w:r w:rsidR="004B03B5" w:rsidRPr="00BD061D">
        <w:rPr>
          <w:rFonts w:eastAsia="Times New Roman"/>
          <w:szCs w:val="22"/>
        </w:rPr>
        <w:t>IOGCC</w:t>
      </w:r>
      <w:r w:rsidR="004B03B5">
        <w:rPr>
          <w:rFonts w:eastAsia="Times New Roman"/>
          <w:szCs w:val="22"/>
        </w:rPr>
        <w:t xml:space="preserve"> </w:t>
      </w:r>
      <w:r>
        <w:rPr>
          <w:rFonts w:eastAsia="Times New Roman"/>
          <w:szCs w:val="22"/>
        </w:rPr>
        <w:t xml:space="preserve">representatives </w:t>
      </w:r>
      <w:r w:rsidR="00790B3F">
        <w:rPr>
          <w:rFonts w:eastAsia="Times New Roman"/>
          <w:szCs w:val="22"/>
        </w:rPr>
        <w:t xml:space="preserve">often </w:t>
      </w:r>
      <w:r>
        <w:rPr>
          <w:rFonts w:eastAsia="Times New Roman"/>
          <w:szCs w:val="22"/>
        </w:rPr>
        <w:t xml:space="preserve">downplay the need to investigate drilling </w:t>
      </w:r>
      <w:r w:rsidR="00790B3F">
        <w:rPr>
          <w:rFonts w:eastAsia="Times New Roman"/>
          <w:szCs w:val="22"/>
        </w:rPr>
        <w:t>activities s</w:t>
      </w:r>
      <w:r>
        <w:rPr>
          <w:rFonts w:eastAsia="Times New Roman"/>
          <w:szCs w:val="22"/>
        </w:rPr>
        <w:t>ince it could unnecessarily alarm the public</w:t>
      </w:r>
      <w:r w:rsidR="00790B3F">
        <w:rPr>
          <w:rFonts w:eastAsia="Times New Roman"/>
          <w:szCs w:val="22"/>
        </w:rPr>
        <w:t xml:space="preserve">, citing the lack of empirical evidence </w:t>
      </w:r>
      <w:r w:rsidR="004B03B5">
        <w:rPr>
          <w:rFonts w:eastAsia="Times New Roman"/>
          <w:szCs w:val="22"/>
        </w:rPr>
        <w:t xml:space="preserve">over the past half century </w:t>
      </w:r>
      <w:r w:rsidR="00790B3F">
        <w:rPr>
          <w:rFonts w:eastAsia="Times New Roman"/>
          <w:szCs w:val="22"/>
        </w:rPr>
        <w:t>that links fracking to the contamination of water supplies</w:t>
      </w:r>
      <w:r w:rsidR="004B03B5">
        <w:rPr>
          <w:rFonts w:eastAsia="Times New Roman"/>
          <w:szCs w:val="22"/>
        </w:rPr>
        <w:t xml:space="preserve"> (</w:t>
      </w:r>
      <w:r w:rsidR="003E54F7">
        <w:rPr>
          <w:rFonts w:eastAsia="Times New Roman"/>
          <w:szCs w:val="22"/>
        </w:rPr>
        <w:t xml:space="preserve">Associated Press, 2012; </w:t>
      </w:r>
      <w:r w:rsidR="004B03B5">
        <w:rPr>
          <w:rFonts w:eastAsia="Times New Roman"/>
          <w:szCs w:val="22"/>
        </w:rPr>
        <w:t>Davis and Hoffer, 2012)</w:t>
      </w:r>
      <w:r w:rsidR="00790B3F">
        <w:rPr>
          <w:rFonts w:eastAsia="Times New Roman"/>
          <w:szCs w:val="22"/>
        </w:rPr>
        <w:t xml:space="preserve">. </w:t>
      </w:r>
      <w:r w:rsidR="00A50119">
        <w:rPr>
          <w:rFonts w:eastAsia="Times New Roman"/>
          <w:szCs w:val="22"/>
        </w:rPr>
        <w:t xml:space="preserve">However, </w:t>
      </w:r>
      <w:r w:rsidR="00E43E22">
        <w:rPr>
          <w:rFonts w:eastAsia="Times New Roman"/>
          <w:szCs w:val="22"/>
        </w:rPr>
        <w:t xml:space="preserve">researchers </w:t>
      </w:r>
      <w:r w:rsidR="00A50119">
        <w:rPr>
          <w:rFonts w:eastAsia="Times New Roman"/>
          <w:szCs w:val="22"/>
        </w:rPr>
        <w:t xml:space="preserve">have begun to focus on selected public health issues such as </w:t>
      </w:r>
      <w:r w:rsidR="002C1BE8" w:rsidRPr="002C1BE8">
        <w:rPr>
          <w:rFonts w:eastAsia="Times New Roman"/>
          <w:szCs w:val="22"/>
        </w:rPr>
        <w:t>disclosure requirements for companies to reveal more precise information about fracking chemicals that would better enable physicians to treat people adversely affected by nearby drilling activiti</w:t>
      </w:r>
      <w:r w:rsidR="002C1BE8">
        <w:rPr>
          <w:rFonts w:eastAsia="Times New Roman"/>
          <w:szCs w:val="22"/>
        </w:rPr>
        <w:t>es</w:t>
      </w:r>
      <w:r w:rsidR="00E31C95">
        <w:rPr>
          <w:rFonts w:eastAsia="Times New Roman"/>
          <w:szCs w:val="22"/>
        </w:rPr>
        <w:t xml:space="preserve"> (</w:t>
      </w:r>
      <w:r w:rsidR="00E83C1D">
        <w:rPr>
          <w:rFonts w:eastAsia="Times New Roman"/>
          <w:szCs w:val="22"/>
        </w:rPr>
        <w:t>Banerjee, 2012)</w:t>
      </w:r>
      <w:r w:rsidR="00E31C95">
        <w:rPr>
          <w:rFonts w:eastAsia="Times New Roman"/>
          <w:szCs w:val="22"/>
        </w:rPr>
        <w:t xml:space="preserve">. Other health concerns include analyzing the effects of </w:t>
      </w:r>
      <w:r w:rsidR="00A50119">
        <w:rPr>
          <w:rFonts w:eastAsia="Times New Roman"/>
          <w:szCs w:val="22"/>
        </w:rPr>
        <w:t>expos</w:t>
      </w:r>
      <w:r w:rsidR="00E83C1D">
        <w:rPr>
          <w:rFonts w:eastAsia="Times New Roman"/>
          <w:szCs w:val="22"/>
        </w:rPr>
        <w:t>ure</w:t>
      </w:r>
      <w:r w:rsidR="00291F6B">
        <w:rPr>
          <w:rFonts w:eastAsia="Times New Roman"/>
          <w:szCs w:val="22"/>
        </w:rPr>
        <w:t xml:space="preserve"> </w:t>
      </w:r>
      <w:r w:rsidR="00A50119">
        <w:rPr>
          <w:rFonts w:eastAsia="Times New Roman"/>
          <w:szCs w:val="22"/>
        </w:rPr>
        <w:t xml:space="preserve">to air and water pollutants generated by oil and gas production, </w:t>
      </w:r>
      <w:r w:rsidR="00291F6B">
        <w:rPr>
          <w:rFonts w:eastAsia="Times New Roman"/>
          <w:szCs w:val="22"/>
        </w:rPr>
        <w:t>and impacts from related or secondary processes such as worksite hazards or the transport of oil and gas via trucks, pipelines or railroads (</w:t>
      </w:r>
      <w:r w:rsidR="007D6C34">
        <w:rPr>
          <w:rFonts w:eastAsia="Times New Roman"/>
          <w:szCs w:val="22"/>
        </w:rPr>
        <w:t xml:space="preserve">Patterson, et al, 2017; </w:t>
      </w:r>
      <w:r w:rsidR="00E36F3D">
        <w:rPr>
          <w:rFonts w:eastAsia="Times New Roman"/>
          <w:szCs w:val="22"/>
        </w:rPr>
        <w:t>Haley, et al, 2016).</w:t>
      </w:r>
      <w:r w:rsidR="00291F6B">
        <w:rPr>
          <w:rFonts w:eastAsia="Times New Roman"/>
          <w:szCs w:val="22"/>
        </w:rPr>
        <w:t xml:space="preserve">  </w:t>
      </w:r>
    </w:p>
    <w:p w:rsidR="00D671F9" w:rsidRDefault="00570BE0" w:rsidP="00131443">
      <w:pPr>
        <w:jc w:val="both"/>
        <w:rPr>
          <w:rFonts w:eastAsia="Times New Roman"/>
          <w:szCs w:val="22"/>
        </w:rPr>
      </w:pPr>
      <w:r>
        <w:rPr>
          <w:rFonts w:eastAsia="Times New Roman"/>
          <w:szCs w:val="22"/>
        </w:rPr>
        <w:tab/>
        <w:t xml:space="preserve">Physician access to specific information about fracking chemicals to aid in diagnosing ailments of patients exposed to air or water close to drilling sites has become a particularly thorny problem for policymakers. Industry officials are generally willing to list chemicals in use without offering more detailed data pertaining to concentration levels sought by health care providers, </w:t>
      </w:r>
      <w:r w:rsidR="001C150C">
        <w:rPr>
          <w:rFonts w:eastAsia="Times New Roman"/>
          <w:szCs w:val="22"/>
        </w:rPr>
        <w:t>information considered to be “intellectual property” or a trade secret</w:t>
      </w:r>
      <w:r>
        <w:rPr>
          <w:rFonts w:eastAsia="Times New Roman"/>
          <w:szCs w:val="22"/>
        </w:rPr>
        <w:t>. In Pennsylvania, policymakers crafted</w:t>
      </w:r>
      <w:r w:rsidR="001C150C">
        <w:rPr>
          <w:rFonts w:eastAsia="Times New Roman"/>
          <w:szCs w:val="22"/>
        </w:rPr>
        <w:t xml:space="preserve"> a policy that tilted more closely to industry concerns by requiring doctors wanting access to sign a confidentiality agreement not to disclose proprietary information to outside parties</w:t>
      </w:r>
      <w:r>
        <w:rPr>
          <w:rFonts w:eastAsia="Times New Roman"/>
          <w:szCs w:val="22"/>
        </w:rPr>
        <w:t xml:space="preserve"> (Banerjee, 2012).</w:t>
      </w:r>
      <w:r w:rsidR="001C150C">
        <w:rPr>
          <w:rFonts w:eastAsia="Times New Roman"/>
          <w:szCs w:val="22"/>
        </w:rPr>
        <w:t xml:space="preserve"> </w:t>
      </w:r>
    </w:p>
    <w:p w:rsidR="004754E1" w:rsidRPr="004754E1" w:rsidRDefault="00D671F9" w:rsidP="004754E1">
      <w:pPr>
        <w:ind w:firstLine="720"/>
        <w:jc w:val="both"/>
        <w:rPr>
          <w:rFonts w:eastAsia="Times New Roman"/>
          <w:szCs w:val="22"/>
        </w:rPr>
      </w:pPr>
      <w:r>
        <w:rPr>
          <w:rFonts w:eastAsia="Times New Roman"/>
          <w:szCs w:val="22"/>
        </w:rPr>
        <w:t xml:space="preserve">Other states like Colorado and California have attempted to finesse this issue. Shortly after a disclosure policy was enacted </w:t>
      </w:r>
      <w:r w:rsidR="000D49FA">
        <w:rPr>
          <w:rFonts w:eastAsia="Times New Roman"/>
          <w:szCs w:val="22"/>
        </w:rPr>
        <w:t>by Colorado lawmakers in 2013</w:t>
      </w:r>
      <w:r>
        <w:rPr>
          <w:rFonts w:eastAsia="Times New Roman"/>
          <w:szCs w:val="22"/>
        </w:rPr>
        <w:t xml:space="preserve">, </w:t>
      </w:r>
      <w:r w:rsidR="000D49FA">
        <w:rPr>
          <w:rFonts w:eastAsia="Times New Roman"/>
          <w:szCs w:val="22"/>
        </w:rPr>
        <w:t>Colorado Oil and Gas Conservation Commission (</w:t>
      </w:r>
      <w:r>
        <w:rPr>
          <w:rFonts w:eastAsia="Times New Roman"/>
          <w:szCs w:val="22"/>
        </w:rPr>
        <w:t>COGCC</w:t>
      </w:r>
      <w:r w:rsidR="000D49FA">
        <w:rPr>
          <w:rFonts w:eastAsia="Times New Roman"/>
          <w:szCs w:val="22"/>
        </w:rPr>
        <w:t>)</w:t>
      </w:r>
      <w:r>
        <w:rPr>
          <w:rFonts w:eastAsia="Times New Roman"/>
          <w:szCs w:val="22"/>
        </w:rPr>
        <w:t xml:space="preserve"> regulators negotiated an agreement with the Colorado Department of Health and Environmental quality and the Colorado Medical Society allowing physicians </w:t>
      </w:r>
      <w:r w:rsidR="001A279A">
        <w:rPr>
          <w:rFonts w:eastAsia="Times New Roman"/>
          <w:szCs w:val="22"/>
        </w:rPr>
        <w:t xml:space="preserve">to gain access to information about fracking chemicals. Doctors would still be required to sign a confidentiality form preventing them from disclosing trade secret data to industry groups but could share information with </w:t>
      </w:r>
      <w:r w:rsidR="001A279A" w:rsidRPr="001A279A">
        <w:rPr>
          <w:rFonts w:eastAsia="Times New Roman"/>
          <w:szCs w:val="22"/>
        </w:rPr>
        <w:t>patients, other health care professionals and public health agencies</w:t>
      </w:r>
      <w:r>
        <w:rPr>
          <w:rFonts w:eastAsia="Times New Roman"/>
          <w:szCs w:val="22"/>
        </w:rPr>
        <w:t xml:space="preserve"> </w:t>
      </w:r>
      <w:r w:rsidR="000D49FA">
        <w:rPr>
          <w:rFonts w:eastAsia="Times New Roman"/>
          <w:szCs w:val="22"/>
        </w:rPr>
        <w:t>(Finley, 2013).</w:t>
      </w:r>
      <w:r w:rsidR="007E5481">
        <w:rPr>
          <w:rFonts w:eastAsia="Times New Roman"/>
          <w:szCs w:val="22"/>
        </w:rPr>
        <w:t xml:space="preserve"> A California policy adopted in 2014 </w:t>
      </w:r>
      <w:r w:rsidR="008B0778">
        <w:rPr>
          <w:rFonts w:eastAsia="Times New Roman"/>
          <w:szCs w:val="22"/>
        </w:rPr>
        <w:t xml:space="preserve">allows </w:t>
      </w:r>
      <w:r w:rsidR="007E5481">
        <w:rPr>
          <w:rFonts w:eastAsia="Times New Roman"/>
          <w:szCs w:val="22"/>
        </w:rPr>
        <w:t>drillers to</w:t>
      </w:r>
      <w:r w:rsidR="008B0778">
        <w:rPr>
          <w:rFonts w:eastAsia="Times New Roman"/>
          <w:szCs w:val="22"/>
        </w:rPr>
        <w:t xml:space="preserve"> apply for permission to withhold the exact formula for the chemical mix used in fracking operations. However, they must </w:t>
      </w:r>
      <w:r w:rsidR="007E5481">
        <w:rPr>
          <w:rFonts w:eastAsia="Times New Roman"/>
          <w:szCs w:val="22"/>
        </w:rPr>
        <w:t>disclose the chemical</w:t>
      </w:r>
      <w:r w:rsidR="008B0778">
        <w:rPr>
          <w:rFonts w:eastAsia="Times New Roman"/>
          <w:szCs w:val="22"/>
        </w:rPr>
        <w:t xml:space="preserve"> constituents deployed </w:t>
      </w:r>
      <w:r w:rsidR="007E5481">
        <w:rPr>
          <w:rFonts w:eastAsia="Times New Roman"/>
          <w:szCs w:val="22"/>
        </w:rPr>
        <w:t xml:space="preserve">within 60 days of completing a frack job which is then posted on </w:t>
      </w:r>
      <w:r w:rsidR="008B0778">
        <w:rPr>
          <w:rFonts w:eastAsia="Times New Roman"/>
          <w:szCs w:val="22"/>
        </w:rPr>
        <w:t>the state’s Division of Oil, Gas, and Geothermal Resources website along with a plan to monitor nearby groundwater for contaminants (Environmental Working Group, 2015).</w:t>
      </w:r>
      <w:r w:rsidR="004754E1">
        <w:rPr>
          <w:rFonts w:eastAsia="Times New Roman"/>
          <w:szCs w:val="22"/>
        </w:rPr>
        <w:t xml:space="preserve"> Both approaches represent some improvement</w:t>
      </w:r>
      <w:r w:rsidR="00027B9D">
        <w:rPr>
          <w:rFonts w:eastAsia="Times New Roman"/>
          <w:szCs w:val="22"/>
        </w:rPr>
        <w:t>. H</w:t>
      </w:r>
      <w:r w:rsidR="004754E1">
        <w:rPr>
          <w:rFonts w:eastAsia="Times New Roman"/>
          <w:szCs w:val="22"/>
        </w:rPr>
        <w:t xml:space="preserve">owever, a key problem occurs when people visit a health care facility to evaluate symptoms of illness that may be related to proximate drilling operations only to discover that the </w:t>
      </w:r>
      <w:r w:rsidR="004754E1" w:rsidRPr="004754E1">
        <w:rPr>
          <w:rFonts w:eastAsia="Times New Roman"/>
          <w:szCs w:val="22"/>
        </w:rPr>
        <w:t>physician</w:t>
      </w:r>
      <w:r w:rsidR="004754E1">
        <w:rPr>
          <w:rFonts w:eastAsia="Times New Roman"/>
          <w:szCs w:val="22"/>
        </w:rPr>
        <w:t xml:space="preserve"> is reluctant to go through the bureaucratic hassle required to gain access </w:t>
      </w:r>
      <w:r w:rsidR="00027B9D">
        <w:rPr>
          <w:rFonts w:eastAsia="Times New Roman"/>
          <w:szCs w:val="22"/>
        </w:rPr>
        <w:t>to fracking chemical information (Centner, 2013).</w:t>
      </w:r>
    </w:p>
    <w:p w:rsidR="006174C3" w:rsidRDefault="00536451" w:rsidP="008D2CA1">
      <w:pPr>
        <w:ind w:firstLine="720"/>
        <w:jc w:val="both"/>
        <w:rPr>
          <w:rFonts w:eastAsia="Times New Roman"/>
          <w:szCs w:val="22"/>
        </w:rPr>
      </w:pPr>
      <w:r>
        <w:rPr>
          <w:rFonts w:eastAsia="Times New Roman"/>
          <w:szCs w:val="22"/>
        </w:rPr>
        <w:t xml:space="preserve">There are 28 states that currently require disclosure. Many utilize FracFocus, a registry operated by the American Petroleum Institute that contains a sizeable database of chemicals used in fracking operations. </w:t>
      </w:r>
      <w:r w:rsidR="008D2CA1">
        <w:rPr>
          <w:rFonts w:eastAsia="Times New Roman"/>
          <w:szCs w:val="22"/>
        </w:rPr>
        <w:t xml:space="preserve">This is particularly important since EPA is statutorily unable to address a number of health-related concerns because of exemptions from federal </w:t>
      </w:r>
      <w:r w:rsidR="008D2CA1" w:rsidRPr="008D2CA1">
        <w:rPr>
          <w:rFonts w:eastAsia="Times New Roman"/>
          <w:szCs w:val="22"/>
        </w:rPr>
        <w:t>environmental</w:t>
      </w:r>
      <w:r w:rsidR="008D2CA1">
        <w:rPr>
          <w:rFonts w:eastAsia="Times New Roman"/>
          <w:szCs w:val="22"/>
        </w:rPr>
        <w:t xml:space="preserve"> protection laws (Warner and Shapiro, 2013). </w:t>
      </w:r>
      <w:r w:rsidR="009F0A00">
        <w:rPr>
          <w:rFonts w:eastAsia="Times New Roman"/>
          <w:szCs w:val="22"/>
        </w:rPr>
        <w:t xml:space="preserve">The effectiveness of these policies in actually providing more disclosure of medically relevant data is not clear but some policy designs may be more useful than others. </w:t>
      </w:r>
      <w:r>
        <w:rPr>
          <w:rFonts w:eastAsia="Times New Roman"/>
          <w:szCs w:val="22"/>
        </w:rPr>
        <w:t xml:space="preserve">A recent study by Konschnik and Dayalu (2016) </w:t>
      </w:r>
      <w:r w:rsidR="009F0A00">
        <w:rPr>
          <w:rFonts w:eastAsia="Times New Roman"/>
          <w:szCs w:val="22"/>
        </w:rPr>
        <w:t xml:space="preserve">indicated that </w:t>
      </w:r>
      <w:r w:rsidR="00756232">
        <w:rPr>
          <w:rFonts w:eastAsia="Times New Roman"/>
          <w:szCs w:val="22"/>
        </w:rPr>
        <w:t xml:space="preserve">industry requests to with- hold information are significantly less likely to occur in states with shorter time requirements for reporting chemicals and in states using a systems approach that lists chemicals in ways that prevent “reverse engineering” by firms attempting to </w:t>
      </w:r>
      <w:r w:rsidR="009A3163">
        <w:rPr>
          <w:rFonts w:eastAsia="Times New Roman"/>
          <w:szCs w:val="22"/>
        </w:rPr>
        <w:t>fraudulently uncover the reporting company’s trade secrets.</w:t>
      </w:r>
      <w:r w:rsidR="00756232">
        <w:rPr>
          <w:rFonts w:eastAsia="Times New Roman"/>
          <w:szCs w:val="22"/>
        </w:rPr>
        <w:t xml:space="preserve">  </w:t>
      </w:r>
    </w:p>
    <w:p w:rsidR="00CB52AE" w:rsidRDefault="005E539F" w:rsidP="008D2CA1">
      <w:pPr>
        <w:ind w:firstLine="720"/>
        <w:jc w:val="both"/>
        <w:rPr>
          <w:rFonts w:eastAsia="Times New Roman"/>
          <w:szCs w:val="22"/>
        </w:rPr>
      </w:pPr>
      <w:r>
        <w:rPr>
          <w:rFonts w:eastAsia="Times New Roman"/>
          <w:szCs w:val="22"/>
        </w:rPr>
        <w:t xml:space="preserve">Beyond disclosure requirements, how do fracking operations affect public health? Larger scale studies dealing with health issues are lacking and state officials have generally been wary of funding such efforts. </w:t>
      </w:r>
      <w:r w:rsidR="00E02313">
        <w:rPr>
          <w:rFonts w:eastAsia="Times New Roman"/>
          <w:szCs w:val="22"/>
        </w:rPr>
        <w:t xml:space="preserve">Some </w:t>
      </w:r>
      <w:r>
        <w:rPr>
          <w:rFonts w:eastAsia="Times New Roman"/>
          <w:szCs w:val="22"/>
        </w:rPr>
        <w:t>smaller research efforts have been carried out that</w:t>
      </w:r>
      <w:r w:rsidR="00E02313">
        <w:rPr>
          <w:rFonts w:eastAsia="Times New Roman"/>
          <w:szCs w:val="22"/>
        </w:rPr>
        <w:t xml:space="preserve"> show correlations between health problems and nearby oil and gas drilling activities. Researchers from the University of Pennsylvania and Columbia University looked at hospitalization records in three Pennsylvania counties between 3007 and 2011 to determine whether </w:t>
      </w:r>
      <w:r w:rsidR="00310A3A">
        <w:rPr>
          <w:rFonts w:eastAsia="Times New Roman"/>
          <w:szCs w:val="22"/>
        </w:rPr>
        <w:t xml:space="preserve">increased incidence of cardiovascular and neurological conditions </w:t>
      </w:r>
      <w:r w:rsidR="008E7669">
        <w:rPr>
          <w:rFonts w:eastAsia="Times New Roman"/>
          <w:szCs w:val="22"/>
        </w:rPr>
        <w:t>were linked to physical risk characteristics. They found that cardiovascular problems were significantly related to the number of wells while neurological conditions were more likely to occur in close proximity to higher well density</w:t>
      </w:r>
      <w:r w:rsidR="007D0CE8">
        <w:rPr>
          <w:rFonts w:eastAsia="Times New Roman"/>
          <w:szCs w:val="22"/>
        </w:rPr>
        <w:t xml:space="preserve"> (King, 2015).</w:t>
      </w:r>
      <w:r w:rsidR="00A46232">
        <w:rPr>
          <w:rFonts w:eastAsia="Times New Roman"/>
          <w:szCs w:val="22"/>
        </w:rPr>
        <w:t xml:space="preserve"> A study conducted by University of Colorado scientists compared childhood cancer rates in rural areas within Colorado where fracking operations were </w:t>
      </w:r>
      <w:r w:rsidR="00E0482B">
        <w:rPr>
          <w:rFonts w:eastAsia="Times New Roman"/>
          <w:szCs w:val="22"/>
        </w:rPr>
        <w:t xml:space="preserve">common or rare. As expected, cancer rates were significantly higher in areas with greater oil and gas activity; however, the Director of the state’s Public Health and Environment Department cautioned that the findings were limited by the failure to control for other potentially important factors such as neighborhood turnover or degree of exposure to pollutants (Ingold, 2017). </w:t>
      </w:r>
      <w:r w:rsidR="00CB52AE">
        <w:rPr>
          <w:rFonts w:eastAsia="Times New Roman"/>
          <w:szCs w:val="22"/>
        </w:rPr>
        <w:t xml:space="preserve">While more research is clearly needed, some states are making an effort to monitor citizen complaints and concerns by setting up hotlines or </w:t>
      </w:r>
      <w:r w:rsidR="00B165F5">
        <w:rPr>
          <w:rFonts w:eastAsia="Times New Roman"/>
          <w:szCs w:val="22"/>
        </w:rPr>
        <w:t xml:space="preserve">website </w:t>
      </w:r>
      <w:r w:rsidR="00CB52AE">
        <w:rPr>
          <w:rFonts w:eastAsia="Times New Roman"/>
          <w:szCs w:val="22"/>
        </w:rPr>
        <w:t>contact</w:t>
      </w:r>
      <w:r w:rsidR="00B165F5">
        <w:rPr>
          <w:rFonts w:eastAsia="Times New Roman"/>
          <w:szCs w:val="22"/>
        </w:rPr>
        <w:t>s</w:t>
      </w:r>
      <w:r w:rsidR="00CB52AE">
        <w:rPr>
          <w:rFonts w:eastAsia="Times New Roman"/>
          <w:szCs w:val="22"/>
        </w:rPr>
        <w:t xml:space="preserve"> points to gather information.</w:t>
      </w:r>
    </w:p>
    <w:p w:rsidR="00BB416F" w:rsidRDefault="00E065D1" w:rsidP="008D2CA1">
      <w:pPr>
        <w:ind w:firstLine="720"/>
        <w:jc w:val="both"/>
        <w:rPr>
          <w:rFonts w:eastAsia="Times New Roman"/>
          <w:szCs w:val="22"/>
        </w:rPr>
      </w:pPr>
      <w:r>
        <w:rPr>
          <w:rFonts w:eastAsia="Times New Roman"/>
          <w:szCs w:val="22"/>
        </w:rPr>
        <w:t xml:space="preserve">There are secondary impacts linked to fracking operations as well. </w:t>
      </w:r>
      <w:r w:rsidR="00090F4D">
        <w:rPr>
          <w:rFonts w:eastAsia="Times New Roman"/>
          <w:szCs w:val="22"/>
        </w:rPr>
        <w:t xml:space="preserve">A particularly important concern is the rising number of accidental explosions or spills that occur as </w:t>
      </w:r>
      <w:r w:rsidR="002B510B">
        <w:rPr>
          <w:rFonts w:eastAsia="Times New Roman"/>
          <w:szCs w:val="22"/>
        </w:rPr>
        <w:t xml:space="preserve">a result of the need to </w:t>
      </w:r>
      <w:r w:rsidR="0088195C">
        <w:rPr>
          <w:rFonts w:eastAsia="Times New Roman"/>
          <w:szCs w:val="22"/>
        </w:rPr>
        <w:t xml:space="preserve">not only extract shale oil and gas resources but to process and transport them as well, including well pads, access roads, pipelines and trains (Stine and Cohon, 2016). </w:t>
      </w:r>
      <w:r w:rsidR="00BB416F">
        <w:rPr>
          <w:rFonts w:eastAsia="Times New Roman"/>
          <w:szCs w:val="22"/>
        </w:rPr>
        <w:t xml:space="preserve">After collecting spill information from the fifteen largest oil and gas producing states, </w:t>
      </w:r>
      <w:r w:rsidR="002B2919">
        <w:rPr>
          <w:rFonts w:eastAsia="Times New Roman"/>
          <w:szCs w:val="22"/>
        </w:rPr>
        <w:t>Soraghan (2014) reported that</w:t>
      </w:r>
      <w:r w:rsidR="00BE0496">
        <w:rPr>
          <w:rFonts w:eastAsia="Times New Roman"/>
          <w:szCs w:val="22"/>
        </w:rPr>
        <w:t xml:space="preserve"> well over seven thousand spills occurred in 2013</w:t>
      </w:r>
      <w:r w:rsidR="00BB416F">
        <w:rPr>
          <w:rFonts w:eastAsia="Times New Roman"/>
          <w:szCs w:val="22"/>
        </w:rPr>
        <w:t xml:space="preserve"> - this</w:t>
      </w:r>
      <w:r w:rsidR="00BE0496">
        <w:rPr>
          <w:rFonts w:eastAsia="Times New Roman"/>
          <w:szCs w:val="22"/>
        </w:rPr>
        <w:t xml:space="preserve"> amount</w:t>
      </w:r>
      <w:r w:rsidR="00BB416F">
        <w:rPr>
          <w:rFonts w:eastAsia="Times New Roman"/>
          <w:szCs w:val="22"/>
        </w:rPr>
        <w:t>ed</w:t>
      </w:r>
      <w:r w:rsidR="00BE0496">
        <w:rPr>
          <w:rFonts w:eastAsia="Times New Roman"/>
          <w:szCs w:val="22"/>
        </w:rPr>
        <w:t xml:space="preserve"> to 26 million plus gallons of oil, ftacking fluids, and wastewater, a total that exceeded the volume of polluted waters from the 2010 Deepwater Horizon incident in the Gulf of Mexico. </w:t>
      </w:r>
      <w:r w:rsidR="00BB416F">
        <w:rPr>
          <w:rFonts w:eastAsia="Times New Roman"/>
          <w:szCs w:val="22"/>
        </w:rPr>
        <w:t xml:space="preserve">A more recent study of spill data from four states concluded that most spills occur within the initial three years of production and that the most common pathways are storage and pipelines (Patterson, et al, 2017). </w:t>
      </w:r>
      <w:r w:rsidR="00BE0496">
        <w:rPr>
          <w:rFonts w:eastAsia="Times New Roman"/>
          <w:szCs w:val="22"/>
        </w:rPr>
        <w:t xml:space="preserve"> </w:t>
      </w:r>
    </w:p>
    <w:p w:rsidR="00E065D1" w:rsidRDefault="00B165F5" w:rsidP="008D2CA1">
      <w:pPr>
        <w:ind w:firstLine="720"/>
        <w:jc w:val="both"/>
        <w:rPr>
          <w:rFonts w:eastAsia="Times New Roman"/>
          <w:szCs w:val="22"/>
        </w:rPr>
      </w:pPr>
      <w:r>
        <w:rPr>
          <w:rFonts w:eastAsia="Times New Roman"/>
          <w:szCs w:val="22"/>
        </w:rPr>
        <w:t xml:space="preserve">Finally, there may be additional indirect effects from either drilling processes or from the acquisition of materials used to extract oil and gas. One impact of note </w:t>
      </w:r>
      <w:r w:rsidR="00BB416F">
        <w:rPr>
          <w:rFonts w:eastAsia="Times New Roman"/>
          <w:szCs w:val="22"/>
        </w:rPr>
        <w:t xml:space="preserve">can be attributed to “induced seismicity” or the emergence of earthquakes in states </w:t>
      </w:r>
      <w:r>
        <w:rPr>
          <w:rFonts w:eastAsia="Times New Roman"/>
          <w:szCs w:val="22"/>
        </w:rPr>
        <w:t xml:space="preserve">with existing geological fault lines and the nearby injection of large quantities of wastewater from nearby fracking operations (Sovacool, 2014; Davis and Fisk, 2017). </w:t>
      </w:r>
      <w:r w:rsidR="0098129E">
        <w:rPr>
          <w:rFonts w:eastAsia="Times New Roman"/>
          <w:szCs w:val="22"/>
        </w:rPr>
        <w:t xml:space="preserve">Some upper midwest states like Minnesota and Wisconsin have become major sources of sand that is used in fracking operations, a resource that has become both economically profitable for mining companies as well as a growing health concern for workers exposed to sand particulates (Kennedy, 2014). </w:t>
      </w:r>
      <w:r w:rsidR="00BB416F">
        <w:rPr>
          <w:rFonts w:eastAsia="Times New Roman"/>
          <w:szCs w:val="22"/>
        </w:rPr>
        <w:t xml:space="preserve"> </w:t>
      </w:r>
      <w:r w:rsidR="002B2919">
        <w:rPr>
          <w:rFonts w:eastAsia="Times New Roman"/>
          <w:szCs w:val="22"/>
        </w:rPr>
        <w:t xml:space="preserve"> </w:t>
      </w:r>
      <w:r w:rsidR="0088195C">
        <w:rPr>
          <w:rFonts w:eastAsia="Times New Roman"/>
          <w:szCs w:val="22"/>
        </w:rPr>
        <w:t xml:space="preserve"> </w:t>
      </w:r>
    </w:p>
    <w:p w:rsidR="00FB0194" w:rsidRDefault="00FB0194" w:rsidP="006C09F4">
      <w:pPr>
        <w:jc w:val="both"/>
      </w:pPr>
    </w:p>
    <w:p w:rsidR="00AA0F3C" w:rsidRDefault="00E14EAD" w:rsidP="006C09F4">
      <w:pPr>
        <w:jc w:val="both"/>
      </w:pPr>
      <w:r>
        <w:t>Shaping Fracking Policy Decisions</w:t>
      </w:r>
    </w:p>
    <w:p w:rsidR="00D87C57" w:rsidRDefault="00D87C57" w:rsidP="006C09F4">
      <w:pPr>
        <w:jc w:val="both"/>
      </w:pPr>
    </w:p>
    <w:p w:rsidR="00D11C17" w:rsidRDefault="005264A0" w:rsidP="006C09F4">
      <w:pPr>
        <w:jc w:val="both"/>
      </w:pPr>
      <w:r>
        <w:tab/>
      </w:r>
      <w:r w:rsidR="0053591A">
        <w:t xml:space="preserve">What are the factors that shape state fracking policy decisions? </w:t>
      </w:r>
      <w:r w:rsidR="00A86B0A">
        <w:t>T</w:t>
      </w:r>
      <w:r w:rsidR="0053591A">
        <w:t>here is little in the way of federal guidance or standards</w:t>
      </w:r>
      <w:r w:rsidR="00A86B0A">
        <w:t xml:space="preserve"> and analysts find little evidence of policy diffusion across states (Rabe, 2013). And since state regulation of oil and gas drilling predates many of the green state laws enacted since the 1960s, there remains a structural bias within commissions or agencies with oversight responsibilities to place </w:t>
      </w:r>
      <w:r w:rsidR="00737FD9">
        <w:t>more emphasis on the orderly development of energy resources than on environmental protection goals (</w:t>
      </w:r>
      <w:r w:rsidR="000E086E">
        <w:t xml:space="preserve">Warner and Shapiro; </w:t>
      </w:r>
      <w:r w:rsidR="00737FD9">
        <w:t xml:space="preserve">Fisk, 2017). </w:t>
      </w:r>
    </w:p>
    <w:p w:rsidR="00510DF7" w:rsidRDefault="00D11C17" w:rsidP="00D11C17">
      <w:pPr>
        <w:ind w:firstLine="720"/>
        <w:jc w:val="both"/>
      </w:pPr>
      <w:r>
        <w:t xml:space="preserve">However, </w:t>
      </w:r>
      <w:r w:rsidR="00737FD9">
        <w:t>some states are more favorably predisposed to seek more of a ba</w:t>
      </w:r>
      <w:r w:rsidR="007E6BD7">
        <w:t>lanc</w:t>
      </w:r>
      <w:r w:rsidR="00737FD9">
        <w:t xml:space="preserve">e between </w:t>
      </w:r>
      <w:r w:rsidR="007E6BD7">
        <w:t xml:space="preserve">oil and gas production </w:t>
      </w:r>
      <w:r w:rsidR="00737FD9">
        <w:t xml:space="preserve">and </w:t>
      </w:r>
      <w:r w:rsidR="007E6BD7">
        <w:t xml:space="preserve">environmental </w:t>
      </w:r>
      <w:r w:rsidR="00737FD9">
        <w:t xml:space="preserve">policy concerns </w:t>
      </w:r>
      <w:r w:rsidR="0011543C">
        <w:t xml:space="preserve">than others based </w:t>
      </w:r>
      <w:r>
        <w:t xml:space="preserve">on </w:t>
      </w:r>
      <w:r w:rsidR="0011543C">
        <w:t xml:space="preserve">aggregate factors such as partisan orientation, ideology, historic sensitivity to environmental policy concerns, socioeconomic attributes and the economic importance of oil and gas production. In addition, policy decisions are influenced by institutional politics; e.g., </w:t>
      </w:r>
      <w:r w:rsidR="00982AEA">
        <w:t xml:space="preserve">the extent to which states have unified or divided partisan control, whether there is a significant jurisdictional divide between state and local officials, the degree of leadership exercised by governors or other policy brokers, the presence of alternative policy venues like ballot initiatives and </w:t>
      </w:r>
      <w:r w:rsidR="00BF7012">
        <w:t>the role played by state courts in resolving policy disputes.</w:t>
      </w:r>
      <w:r>
        <w:t xml:space="preserve"> F</w:t>
      </w:r>
      <w:r w:rsidR="00510DF7">
        <w:t>inally</w:t>
      </w:r>
      <w:r>
        <w:t>,</w:t>
      </w:r>
      <w:r w:rsidR="00510DF7">
        <w:t xml:space="preserve"> the process of crafting better fracking regulations depends on resource capacity issues, i.e., the provision of ample budgetary and staff resources to implement administrative decisions. </w:t>
      </w:r>
    </w:p>
    <w:p w:rsidR="00B900DB" w:rsidRDefault="00A47568" w:rsidP="00A910EA">
      <w:pPr>
        <w:ind w:firstLine="720"/>
        <w:jc w:val="both"/>
      </w:pPr>
      <w:r>
        <w:t xml:space="preserve">Despite a dearth of empirical work on cross-state variation in fracking policies and environ- mental impacts, </w:t>
      </w:r>
      <w:r w:rsidR="00D934B0">
        <w:t xml:space="preserve">some analysts have concluded </w:t>
      </w:r>
      <w:r w:rsidR="00A910EA">
        <w:t xml:space="preserve">that aggregate factors </w:t>
      </w:r>
      <w:r w:rsidR="004A41FB">
        <w:t xml:space="preserve">are important politically and substantively. Rabe (2014) points to the growing divide between strong blue and red states in terms of policy direction while Richardson, et al (2013) found that states vary considerably on the substance of regulations. A particularly important factor is the </w:t>
      </w:r>
      <w:r w:rsidR="00117DFD" w:rsidRPr="0086430A">
        <w:t xml:space="preserve">economic context </w:t>
      </w:r>
      <w:r w:rsidR="004A41FB">
        <w:t xml:space="preserve">of </w:t>
      </w:r>
      <w:r w:rsidR="00E70B83">
        <w:t xml:space="preserve">oil and gas </w:t>
      </w:r>
      <w:r w:rsidR="00117DFD" w:rsidRPr="0086430A">
        <w:t xml:space="preserve"> regulatory </w:t>
      </w:r>
      <w:r w:rsidR="00A910EA">
        <w:t>decisions</w:t>
      </w:r>
      <w:r w:rsidR="00E70B83">
        <w:t xml:space="preserve">. </w:t>
      </w:r>
      <w:r w:rsidR="00A910EA">
        <w:t>This is borne out by detailed c</w:t>
      </w:r>
      <w:r w:rsidR="00117DFD" w:rsidRPr="0086430A">
        <w:t xml:space="preserve">ase analyses </w:t>
      </w:r>
      <w:r>
        <w:t xml:space="preserve">of </w:t>
      </w:r>
      <w:r w:rsidR="00A910EA">
        <w:t>fracking politics in</w:t>
      </w:r>
      <w:r w:rsidR="00117DFD" w:rsidRPr="0086430A">
        <w:t xml:space="preserve"> </w:t>
      </w:r>
      <w:r w:rsidR="00A910EA">
        <w:t xml:space="preserve">high production </w:t>
      </w:r>
      <w:r w:rsidR="00117DFD" w:rsidRPr="0086430A">
        <w:t xml:space="preserve">states like </w:t>
      </w:r>
      <w:r w:rsidR="00A910EA" w:rsidRPr="0086430A">
        <w:t>Colorado (Heikkila, et al, 2014)</w:t>
      </w:r>
      <w:r w:rsidR="00A910EA">
        <w:t>,</w:t>
      </w:r>
      <w:r w:rsidR="00A910EA" w:rsidRPr="0086430A">
        <w:t xml:space="preserve"> </w:t>
      </w:r>
      <w:r w:rsidR="00117DFD" w:rsidRPr="0086430A">
        <w:t xml:space="preserve">Texas (Rahm, 2011), </w:t>
      </w:r>
      <w:r w:rsidR="00A910EA">
        <w:t xml:space="preserve">and </w:t>
      </w:r>
      <w:r w:rsidR="00117DFD" w:rsidRPr="0086430A">
        <w:t>Pennsylvania (Rabe and Borick, 2013)</w:t>
      </w:r>
      <w:r w:rsidR="00A910EA">
        <w:t xml:space="preserve">. </w:t>
      </w:r>
      <w:r w:rsidR="00D97823">
        <w:t>While the most obvious impacts lie in the provision of jobs and severance tax revenue for public programs (Sovacool, 2014), the o</w:t>
      </w:r>
      <w:r w:rsidR="00B900DB" w:rsidRPr="0086430A">
        <w:t>il and gas trade associations</w:t>
      </w:r>
      <w:r w:rsidR="00B900DB">
        <w:t xml:space="preserve"> in these states </w:t>
      </w:r>
      <w:r w:rsidR="00D97823">
        <w:t xml:space="preserve">also </w:t>
      </w:r>
      <w:r w:rsidR="00B900DB">
        <w:t>play an important rol</w:t>
      </w:r>
      <w:r w:rsidR="00B900DB" w:rsidRPr="0086430A">
        <w:t xml:space="preserve">e </w:t>
      </w:r>
      <w:r w:rsidR="00117DFD" w:rsidRPr="0086430A">
        <w:t xml:space="preserve">in </w:t>
      </w:r>
      <w:r w:rsidR="00B900DB">
        <w:t xml:space="preserve">shaping </w:t>
      </w:r>
      <w:r w:rsidR="00117DFD" w:rsidRPr="0086430A">
        <w:t xml:space="preserve">industry friendly </w:t>
      </w:r>
      <w:r w:rsidR="00B900DB">
        <w:t xml:space="preserve">decisions through direct lobbying, public relations and </w:t>
      </w:r>
      <w:r w:rsidR="00117DFD" w:rsidRPr="0086430A">
        <w:t xml:space="preserve">generous campaign </w:t>
      </w:r>
      <w:r w:rsidR="00B900DB">
        <w:t>expenditures fo</w:t>
      </w:r>
      <w:r w:rsidR="00117DFD" w:rsidRPr="0086430A">
        <w:t xml:space="preserve">r pro-drilling candidates </w:t>
      </w:r>
      <w:r w:rsidR="00B900DB">
        <w:t xml:space="preserve">running </w:t>
      </w:r>
      <w:r w:rsidR="00117DFD" w:rsidRPr="0086430A">
        <w:t>for state elective positions.</w:t>
      </w:r>
      <w:r w:rsidR="00D97823">
        <w:t xml:space="preserve"> </w:t>
      </w:r>
    </w:p>
    <w:p w:rsidR="00B649B6" w:rsidRDefault="00834611" w:rsidP="00A910EA">
      <w:pPr>
        <w:ind w:firstLine="720"/>
        <w:jc w:val="both"/>
      </w:pPr>
      <w:r>
        <w:t xml:space="preserve">A </w:t>
      </w:r>
      <w:r w:rsidR="00D934B0">
        <w:t xml:space="preserve">recent study examined statistical relationships between several </w:t>
      </w:r>
      <w:r w:rsidR="00642434">
        <w:t xml:space="preserve">aggregate </w:t>
      </w:r>
      <w:r w:rsidR="00D934B0">
        <w:t xml:space="preserve">factors and efforts by state policymakers to mitigate </w:t>
      </w:r>
      <w:r w:rsidR="007E7E46">
        <w:t xml:space="preserve">fracking-related </w:t>
      </w:r>
      <w:r w:rsidR="00D934B0">
        <w:t>environmental impacts</w:t>
      </w:r>
      <w:r w:rsidR="007E7E46">
        <w:t xml:space="preserve"> in twenty states that account for most oil and gas production in the U.S. Not surprisingly, the amount of production and severa</w:t>
      </w:r>
      <w:r w:rsidR="00CC69F4">
        <w:t>nce</w:t>
      </w:r>
      <w:r w:rsidR="007E7E46">
        <w:t xml:space="preserve"> tax revenue were found to be significantly associated with mitigation policies along with </w:t>
      </w:r>
      <w:r w:rsidR="00CC69F4">
        <w:t xml:space="preserve">political factors such as </w:t>
      </w:r>
      <w:r w:rsidR="007E7E46">
        <w:t xml:space="preserve">the state-level percentage of residents self-identifying as democratic or liberal. </w:t>
      </w:r>
      <w:r w:rsidR="00386EC0">
        <w:t>On the other hand,</w:t>
      </w:r>
      <w:r w:rsidR="00386EC0" w:rsidRPr="00386EC0">
        <w:t xml:space="preserve"> </w:t>
      </w:r>
      <w:r w:rsidR="00386EC0">
        <w:t xml:space="preserve">socioeconomic and </w:t>
      </w:r>
      <w:r w:rsidR="00386EC0" w:rsidRPr="0086430A">
        <w:t xml:space="preserve">educational </w:t>
      </w:r>
      <w:r w:rsidR="00386EC0">
        <w:t xml:space="preserve">indicators were </w:t>
      </w:r>
      <w:r>
        <w:t xml:space="preserve">not strongly correlated with these policies </w:t>
      </w:r>
      <w:r w:rsidR="002F67A4">
        <w:t xml:space="preserve">while a state’s historic </w:t>
      </w:r>
      <w:r w:rsidR="004067C6">
        <w:t xml:space="preserve">record on </w:t>
      </w:r>
      <w:r w:rsidR="002F67A4">
        <w:t xml:space="preserve">environmental </w:t>
      </w:r>
      <w:r w:rsidR="004067C6">
        <w:t>pro</w:t>
      </w:r>
      <w:r>
        <w:t>grams</w:t>
      </w:r>
      <w:r w:rsidR="004067C6">
        <w:t xml:space="preserve"> </w:t>
      </w:r>
      <w:r w:rsidR="002F67A4">
        <w:t xml:space="preserve">was </w:t>
      </w:r>
      <w:r w:rsidR="004067C6">
        <w:t xml:space="preserve">only </w:t>
      </w:r>
      <w:r w:rsidR="002F67A4">
        <w:t xml:space="preserve">weakly associated </w:t>
      </w:r>
      <w:r w:rsidR="004067C6">
        <w:t xml:space="preserve">with efforts to reduce adverse impacts </w:t>
      </w:r>
      <w:r w:rsidR="00CC69F4">
        <w:t>(Davis, 2017).</w:t>
      </w:r>
      <w:r w:rsidR="004067C6">
        <w:t xml:space="preserve"> </w:t>
      </w:r>
    </w:p>
    <w:p w:rsidR="00E4540E" w:rsidRDefault="00C44F9F" w:rsidP="001E5C7E">
      <w:pPr>
        <w:ind w:firstLine="720"/>
        <w:jc w:val="both"/>
      </w:pPr>
      <w:r>
        <w:t xml:space="preserve">In examining the role of </w:t>
      </w:r>
      <w:r w:rsidR="00037D68">
        <w:t xml:space="preserve">political institutions in the implementation of state fracking policies, </w:t>
      </w:r>
      <w:r>
        <w:t xml:space="preserve">governors </w:t>
      </w:r>
      <w:r w:rsidR="00037D68">
        <w:t>often play a prominent role by w</w:t>
      </w:r>
      <w:r w:rsidR="00147CAA">
        <w:t xml:space="preserve">orking with agency or commission staffers </w:t>
      </w:r>
      <w:r w:rsidR="00037D68">
        <w:t xml:space="preserve">to </w:t>
      </w:r>
      <w:r w:rsidR="00147CAA">
        <w:t>shape regulatory decisions</w:t>
      </w:r>
      <w:r w:rsidR="00747AF9">
        <w:t xml:space="preserve"> </w:t>
      </w:r>
      <w:r w:rsidR="00037D68" w:rsidRPr="001E5C7E">
        <w:t>designed to offer operational guidance for safe and environmentally sound drilling practices and, on occasion, the establishment or clarification of the differing responsibilities assigned to state and local officials</w:t>
      </w:r>
      <w:r w:rsidR="00037D68">
        <w:t xml:space="preserve"> </w:t>
      </w:r>
      <w:r w:rsidR="00747AF9">
        <w:t>(Rinfret, Cook, and Pautz, 2014)</w:t>
      </w:r>
      <w:r w:rsidR="00147CAA">
        <w:t xml:space="preserve">. In Ohio, </w:t>
      </w:r>
      <w:r w:rsidR="00D56E78">
        <w:t>Governor John Kasich has worked to update regulatory requirements for fracking</w:t>
      </w:r>
      <w:r w:rsidR="00747AF9">
        <w:t xml:space="preserve">, efforts made easier by confining regulatory jurisdiction to the Ohio Department of Natural Resources and excluding Ohio EPA. </w:t>
      </w:r>
    </w:p>
    <w:p w:rsidR="000B2541" w:rsidRDefault="00E4540E" w:rsidP="00E4540E">
      <w:pPr>
        <w:ind w:firstLine="720"/>
        <w:jc w:val="both"/>
      </w:pPr>
      <w:r>
        <w:t xml:space="preserve">While some gubernatorial </w:t>
      </w:r>
      <w:r w:rsidR="00747AF9">
        <w:t xml:space="preserve">initiatives </w:t>
      </w:r>
      <w:r>
        <w:t xml:space="preserve">like adopting a severance tax in Ohio </w:t>
      </w:r>
      <w:r w:rsidR="00747AF9">
        <w:t xml:space="preserve">have been constrained by legislative pushback, </w:t>
      </w:r>
      <w:r w:rsidR="002100ED">
        <w:t xml:space="preserve">others </w:t>
      </w:r>
      <w:r>
        <w:t xml:space="preserve">have had success with a more collaborative approach.  </w:t>
      </w:r>
      <w:r w:rsidR="002100ED">
        <w:t xml:space="preserve"> </w:t>
      </w:r>
      <w:r>
        <w:t xml:space="preserve">Colorado </w:t>
      </w:r>
      <w:r w:rsidR="002100ED">
        <w:t xml:space="preserve">Governor John Hickenlooper </w:t>
      </w:r>
      <w:r>
        <w:t>w</w:t>
      </w:r>
      <w:r w:rsidR="002100ED">
        <w:t>orked closely with COGCC and multiple stakeholders to craft key environmental rules through the use of task forces and public hearings (Heikkila, et al, 2014).</w:t>
      </w:r>
      <w:r w:rsidR="000B2541">
        <w:t xml:space="preserve"> </w:t>
      </w:r>
      <w:r>
        <w:t>Chief executive</w:t>
      </w:r>
      <w:r w:rsidR="000B2541">
        <w:t xml:space="preserve"> roles vary according to the amount of political capital invested in fracking issues, whether partisan control over state government is unified or divided, issue saliency among state residents, and the degree of tension between state and local officials regarding regulatory jurisdiction.</w:t>
      </w:r>
    </w:p>
    <w:p w:rsidR="00F47EC5" w:rsidRDefault="00F47EC5" w:rsidP="002100ED">
      <w:pPr>
        <w:jc w:val="both"/>
      </w:pPr>
      <w:r>
        <w:tab/>
        <w:t xml:space="preserve">Achieving regulatory objectives </w:t>
      </w:r>
      <w:r w:rsidR="007969CA">
        <w:t>is also influenced by other factors</w:t>
      </w:r>
      <w:r w:rsidR="006209A8">
        <w:t xml:space="preserve"> such as problem intractability, the availability of </w:t>
      </w:r>
      <w:r w:rsidR="003F4E9D">
        <w:t xml:space="preserve">resources, and whether or not enforcement decisions are given priority. </w:t>
      </w:r>
      <w:r w:rsidR="007969CA">
        <w:t xml:space="preserve">Some policies are </w:t>
      </w:r>
      <w:r w:rsidR="00E4540E">
        <w:t xml:space="preserve">simply </w:t>
      </w:r>
      <w:r w:rsidR="007969CA">
        <w:t xml:space="preserve">harder to implement than others. </w:t>
      </w:r>
      <w:r w:rsidR="003F4E9D">
        <w:t>In a</w:t>
      </w:r>
      <w:r w:rsidR="007969CA">
        <w:t xml:space="preserve"> </w:t>
      </w:r>
      <w:r w:rsidR="003F4E9D">
        <w:t xml:space="preserve">recent study, researchers </w:t>
      </w:r>
      <w:r w:rsidR="007969CA">
        <w:t xml:space="preserve">surveyed oil and gas regulatory experts in an effort to determine which programs were </w:t>
      </w:r>
      <w:r w:rsidR="003F4E9D">
        <w:t xml:space="preserve">more </w:t>
      </w:r>
      <w:r w:rsidR="007969CA">
        <w:t xml:space="preserve">likely to create compliance challenges. </w:t>
      </w:r>
      <w:r w:rsidR="006209A8">
        <w:t>The more difficult programs included tracking the disposal of produced waters and reducing air pollutants linked to venting or flaring in the production of oil and gas</w:t>
      </w:r>
      <w:r w:rsidR="003F4E9D" w:rsidRPr="003F4E9D">
        <w:t xml:space="preserve"> </w:t>
      </w:r>
      <w:r w:rsidR="003F4E9D">
        <w:t>(Zirogiannis, et al, 2016)</w:t>
      </w:r>
      <w:r w:rsidR="006209A8">
        <w:t xml:space="preserve">. </w:t>
      </w:r>
    </w:p>
    <w:p w:rsidR="002100ED" w:rsidRDefault="003F4E9D" w:rsidP="002100ED">
      <w:pPr>
        <w:jc w:val="both"/>
      </w:pPr>
      <w:r>
        <w:tab/>
        <w:t xml:space="preserve">States also differ in </w:t>
      </w:r>
      <w:r w:rsidR="0020090D">
        <w:t xml:space="preserve">levels of funding and staff to support fracking program operations. This is often less problematic for larger oil and gas production states that have been around for a while since policymakers were historically able to generate revenue through the imposition of severance taxes </w:t>
      </w:r>
      <w:r w:rsidR="0027050B">
        <w:t xml:space="preserve">on companies based on the amount of resources extracted. </w:t>
      </w:r>
      <w:r w:rsidR="00652883">
        <w:t xml:space="preserve">A recent review of producer states utilizing severance taxes during the initial decade of the shale gas era found that while relatively few changes were made to alter existing policies, a number of these opted to use the revenue in a more targeted fashion to address negative externalities associated with drilling operations or to share revenues with local communities impacted more heavily by </w:t>
      </w:r>
      <w:r w:rsidR="009544E5">
        <w:t xml:space="preserve">oil and gas production (Rabe and Hampton, 2015). </w:t>
      </w:r>
      <w:r w:rsidR="008C5116">
        <w:t xml:space="preserve">Relatedly, a recent study also found that states with higher severance tax rates were significantly more likely to adopt policies that mitigate environmental risks (Davis, 2017).  Other states </w:t>
      </w:r>
      <w:r w:rsidR="009544E5">
        <w:t xml:space="preserve">like Pennsylvania sought </w:t>
      </w:r>
      <w:r w:rsidR="008C5116">
        <w:t xml:space="preserve">to gain </w:t>
      </w:r>
      <w:r w:rsidR="009544E5">
        <w:t>a competitive advantage by deci</w:t>
      </w:r>
      <w:r w:rsidR="008C5116">
        <w:t xml:space="preserve">ding </w:t>
      </w:r>
      <w:r w:rsidR="009544E5">
        <w:t>to adopt an impact fee on oil and gas companies rather than a severance tax</w:t>
      </w:r>
      <w:r w:rsidR="008C5116">
        <w:t>. H</w:t>
      </w:r>
      <w:r w:rsidR="009544E5">
        <w:t xml:space="preserve">owever, Neuhauser </w:t>
      </w:r>
      <w:r w:rsidR="008C5116">
        <w:t xml:space="preserve">(2014) found </w:t>
      </w:r>
      <w:r w:rsidR="009544E5">
        <w:t xml:space="preserve">that if state officials </w:t>
      </w:r>
      <w:r w:rsidR="00957076">
        <w:t xml:space="preserve">had taken the same </w:t>
      </w:r>
      <w:r w:rsidR="008C5116">
        <w:t xml:space="preserve">fiscal </w:t>
      </w:r>
      <w:r w:rsidR="00957076">
        <w:t>route as nearby West Virginia (5% severance tax rate) between 2012 and 2014, that an additional $630 million in revenue could have been received to better fund public programs.</w:t>
      </w:r>
      <w:r w:rsidR="000B2541">
        <w:t xml:space="preserve">  </w:t>
      </w:r>
    </w:p>
    <w:p w:rsidR="00917DC6" w:rsidRDefault="00EB102D" w:rsidP="002100ED">
      <w:pPr>
        <w:jc w:val="both"/>
      </w:pPr>
      <w:r>
        <w:tab/>
        <w:t xml:space="preserve">Another key to the successful implementation of fracking regulations is enforcement. </w:t>
      </w:r>
      <w:r w:rsidR="00E9066A">
        <w:t>This ensures that regulatory decisions are carried out effectively to not only improve safety and environment protection but to deter illegal or irresponsible behavior by drilling operators as well.</w:t>
      </w:r>
      <w:r w:rsidR="008A6BBB">
        <w:t xml:space="preserve"> Studies by Wiseman</w:t>
      </w:r>
      <w:r w:rsidR="00285293">
        <w:t xml:space="preserve"> (2012</w:t>
      </w:r>
      <w:r w:rsidR="008A6BBB">
        <w:t xml:space="preserve"> and </w:t>
      </w:r>
      <w:r w:rsidR="00285293">
        <w:t>Sumi (2012) find major deficiencies in enforcement programs in terms of funding, reporting requirements for major spills, very few inspections relative to the numb</w:t>
      </w:r>
      <w:r w:rsidR="00372EB9">
        <w:t xml:space="preserve">er of wells, weak penalties for violations, and an unwillingness on the part of regulators to assess fines or to punish lawbreakers. They suggest that </w:t>
      </w:r>
      <w:r w:rsidR="00CD7901">
        <w:t xml:space="preserve">in prioritizing approaches to improving enforcement that it makes sense for inspectors to pinpoint and follow through on high risk violations, particularly surface oil spills that can do considerable damage to water quality and aquatic life. Related risk reduction proposals call for </w:t>
      </w:r>
      <w:r w:rsidR="00F80B72">
        <w:t xml:space="preserve">getting inspectors to pay more attention to the proper casing of wells and to do </w:t>
      </w:r>
      <w:r w:rsidR="00CD7901">
        <w:t xml:space="preserve">more water testing near </w:t>
      </w:r>
      <w:r w:rsidR="00F80B72">
        <w:t>fracking operations before and after production activities</w:t>
      </w:r>
      <w:r w:rsidR="008E59C9">
        <w:t xml:space="preserve"> (Wiseman, 2014)</w:t>
      </w:r>
      <w:r w:rsidR="00F80B72">
        <w:t xml:space="preserve">. </w:t>
      </w:r>
      <w:r w:rsidR="008E59C9">
        <w:t xml:space="preserve">Another approach advanced by Konschnik and Bowling (2014) directs attention to the large number of small businesses involved in the waste management business. They propose </w:t>
      </w:r>
      <w:r w:rsidR="00212612">
        <w:t xml:space="preserve">two things – holding </w:t>
      </w:r>
      <w:r w:rsidR="008E59C9">
        <w:t xml:space="preserve">well operators </w:t>
      </w:r>
      <w:r w:rsidR="00212612">
        <w:t>accountable for oil spills or unsafe disposal practices by requiring them t</w:t>
      </w:r>
      <w:r w:rsidR="008E59C9">
        <w:t xml:space="preserve">o use tracers </w:t>
      </w:r>
      <w:r w:rsidR="00212612">
        <w:t>and to offer or require training for waste haulers.</w:t>
      </w:r>
      <w:r w:rsidR="008E59C9">
        <w:t xml:space="preserve">  </w:t>
      </w:r>
    </w:p>
    <w:p w:rsidR="00917DC6" w:rsidRDefault="00917DC6" w:rsidP="002100ED">
      <w:pPr>
        <w:jc w:val="both"/>
      </w:pPr>
    </w:p>
    <w:p w:rsidR="00917DC6" w:rsidRDefault="00917DC6" w:rsidP="002100ED">
      <w:pPr>
        <w:jc w:val="both"/>
      </w:pPr>
      <w:r>
        <w:t>Conclusions</w:t>
      </w:r>
    </w:p>
    <w:p w:rsidR="00917DC6" w:rsidRDefault="00917DC6" w:rsidP="002100ED">
      <w:pPr>
        <w:jc w:val="both"/>
      </w:pPr>
    </w:p>
    <w:p w:rsidR="009A3F62" w:rsidRDefault="00917DC6" w:rsidP="002100ED">
      <w:pPr>
        <w:jc w:val="both"/>
      </w:pPr>
      <w:r>
        <w:tab/>
        <w:t xml:space="preserve">While energy politics often resembles a jurisdictional maize when it comes to addressing policy tradeoffs, the regulation of oil and gas has long been dominated by state agencies or regulatory commissions thanks to strong </w:t>
      </w:r>
      <w:r w:rsidR="00D84E09">
        <w:t xml:space="preserve">political </w:t>
      </w:r>
      <w:r>
        <w:t xml:space="preserve">support from state officials, trade associations such as the API and membership of producer states in the </w:t>
      </w:r>
      <w:r w:rsidR="00D84E09">
        <w:t>I</w:t>
      </w:r>
      <w:r>
        <w:t>OG</w:t>
      </w:r>
      <w:r w:rsidR="00D84E09">
        <w:t>C</w:t>
      </w:r>
      <w:r>
        <w:t>C</w:t>
      </w:r>
      <w:r w:rsidR="00D84E09">
        <w:t xml:space="preserve">, a compact developed in the early twentieth century to maintain state autonomy with minimal involvement from the federal government. While EPA retains some authority to regulate air emissions from drilling operations under the Clean Air Act, </w:t>
      </w:r>
      <w:r w:rsidR="003C4F33">
        <w:t xml:space="preserve">state regulators control </w:t>
      </w:r>
      <w:r w:rsidR="00D84E09">
        <w:t>most other aspects of fracking operations</w:t>
      </w:r>
      <w:r w:rsidR="003C4F33">
        <w:t xml:space="preserve">. However, sub-state disputes over decisional autonomy continue </w:t>
      </w:r>
      <w:r w:rsidR="00EF34E3">
        <w:t xml:space="preserve">to divide state and local officials particularly over land use issues such as setback requirements designed to create a buffer zone between drilling activities and residential areas, hospitals, parks, or government buildings. While disputes are occasional resolved through collaboration between key stakeholders, </w:t>
      </w:r>
      <w:r w:rsidR="009A3F62">
        <w:t>state courts increasingly decide these issues, ruling in favor of local governments’ efforts to place some restrictions on fracking operations in New York and Pennsylvania but upholding the ability of state regulators to preempt local efforts to ban or unduly restrict drilling activities in Colorado and Ohio.</w:t>
      </w:r>
    </w:p>
    <w:p w:rsidR="00252DDC" w:rsidRDefault="00303097" w:rsidP="002100ED">
      <w:pPr>
        <w:jc w:val="both"/>
      </w:pPr>
      <w:r>
        <w:tab/>
      </w:r>
      <w:r w:rsidR="00F50034">
        <w:t xml:space="preserve">The politics of fracking at the state and local levels of governance is also complicated by the need for policymakers to address numerous impacts – both positive and negative. </w:t>
      </w:r>
      <w:r w:rsidR="00FE70BF">
        <w:t xml:space="preserve">When the shale gas revolution gained traction in 2009, the uptick in drilling provided a much needed economic boost to states otherwise suffering high levels of unemployment as well as a source of royalty income for farmers and others who sold subsurface mineral rights energy firms. </w:t>
      </w:r>
      <w:r w:rsidR="00490A66">
        <w:t xml:space="preserve">But drilling in smaller communities often took a toll on roads, increasing traffic, noise and inconvenience for residents as well as the costs of proving government services to the influx of new oil and gas workers. Environmental impacts included the withdrawal of large quantities of local water sources </w:t>
      </w:r>
      <w:r w:rsidR="005E4175">
        <w:t xml:space="preserve">for </w:t>
      </w:r>
      <w:r w:rsidR="00490A66">
        <w:t>frack</w:t>
      </w:r>
      <w:r w:rsidR="005E4175">
        <w:t xml:space="preserve">ing operations, the disposal of contaminated produced waters, and air pollution generated by compressors or undetected leaks from pipelines or storage tanks. Health impacts arise from </w:t>
      </w:r>
      <w:r w:rsidR="00487CF8">
        <w:t>the difficulty of arranging physician access to information from energy companies about the chemical makeup of fracking materials so that patients exposed to pollutants can obtain a qui</w:t>
      </w:r>
      <w:r w:rsidR="00170957">
        <w:t xml:space="preserve">ck and more accurate diagnosis as well as the larger question of individual risks associated with living or working in close proximity to oil and gas drilling activities. </w:t>
      </w:r>
      <w:r w:rsidR="00252DDC">
        <w:t>There are also secondary impacts that can be attributed to frack sand mining, earthquakes stimulated by the underground injection of wastewater near geological fault lines, and spills produced by the transport of oil and gas from production sires.</w:t>
      </w:r>
    </w:p>
    <w:p w:rsidR="0081289D" w:rsidRDefault="0081289D" w:rsidP="002100ED">
      <w:pPr>
        <w:jc w:val="both"/>
      </w:pPr>
      <w:r>
        <w:tab/>
        <w:t xml:space="preserve">Finally, there are several factors that shape state fracking decisions </w:t>
      </w:r>
      <w:r w:rsidR="00DC1B70">
        <w:t xml:space="preserve">aimed at balancing resource development with environmental protection. This includes </w:t>
      </w:r>
      <w:r>
        <w:t xml:space="preserve">economic factors such as </w:t>
      </w:r>
      <w:r w:rsidR="00DC1B70">
        <w:t xml:space="preserve">a greater amount of oil and gas </w:t>
      </w:r>
      <w:r>
        <w:t xml:space="preserve">production </w:t>
      </w:r>
      <w:r w:rsidR="00DC1B70">
        <w:t>and higher rates of severance taxation as well as political factors like partisan orient</w:t>
      </w:r>
      <w:r w:rsidR="001A0BDA">
        <w:t>at</w:t>
      </w:r>
      <w:r w:rsidR="00DC1B70">
        <w:t xml:space="preserve">ion (democratic) and ideology (liberal).  </w:t>
      </w:r>
      <w:r w:rsidR="001A0BDA">
        <w:t>In terms of institutional actors, governors with a strong interest in energy policy occasionally act as policy entrepreneurs to achieve policy goals</w:t>
      </w:r>
      <w:r w:rsidR="00F651DF">
        <w:t>, usually in conjunction with regulatory staff.</w:t>
      </w:r>
      <w:r w:rsidR="001A0BDA">
        <w:t xml:space="preserve"> However, the implementation of fracking policies continues to pose a daunting challenge for policymakers because some programs are more difficult to administer</w:t>
      </w:r>
      <w:r w:rsidR="00F651DF">
        <w:t xml:space="preserve"> than most</w:t>
      </w:r>
      <w:r w:rsidR="001A0BDA">
        <w:t xml:space="preserve">, staffing and budgetary constraints, </w:t>
      </w:r>
      <w:r w:rsidR="00F651DF">
        <w:t xml:space="preserve">and the </w:t>
      </w:r>
      <w:r w:rsidR="001A0BDA">
        <w:t>weak enforcement of environmental rules</w:t>
      </w:r>
      <w:r w:rsidR="00F651DF">
        <w:t xml:space="preserve"> in most states. Suggested changes to improve policy outcomes include more strategic targeting of higher risk industry actions (like oil spills), increased training of industry subcontactors, and in some cases industry insurance requirements to cover liability costs for remedial actions.  </w:t>
      </w:r>
      <w:r w:rsidR="001A0BDA">
        <w:t xml:space="preserve">  </w:t>
      </w:r>
    </w:p>
    <w:p w:rsidR="009A3F62" w:rsidRDefault="00252DDC" w:rsidP="002100ED">
      <w:pPr>
        <w:jc w:val="both"/>
      </w:pPr>
      <w:r>
        <w:tab/>
        <w:t xml:space="preserve">   </w:t>
      </w:r>
      <w:r w:rsidR="005E4175">
        <w:t xml:space="preserve"> </w:t>
      </w:r>
      <w:r w:rsidR="00490A66">
        <w:t xml:space="preserve">  </w:t>
      </w:r>
      <w:r w:rsidR="00FE70BF">
        <w:t xml:space="preserve"> </w:t>
      </w:r>
      <w:r w:rsidR="00F50034">
        <w:t xml:space="preserve"> </w:t>
      </w:r>
    </w:p>
    <w:p w:rsidR="00917DC6" w:rsidRDefault="009A3F62" w:rsidP="002100ED">
      <w:pPr>
        <w:jc w:val="both"/>
      </w:pPr>
      <w:r>
        <w:t xml:space="preserve"> </w:t>
      </w:r>
      <w:r w:rsidR="00EF34E3">
        <w:t xml:space="preserve"> </w:t>
      </w:r>
      <w:r w:rsidR="00917DC6">
        <w:t xml:space="preserve">  </w:t>
      </w:r>
    </w:p>
    <w:p w:rsidR="00292D26" w:rsidRDefault="002100ED" w:rsidP="002100ED">
      <w:pPr>
        <w:jc w:val="both"/>
      </w:pPr>
      <w:r>
        <w:tab/>
        <w:t xml:space="preserve">  </w:t>
      </w:r>
    </w:p>
    <w:p w:rsidR="00162215" w:rsidRDefault="00162215"/>
    <w:p w:rsidR="00162215" w:rsidRDefault="00162215"/>
    <w:p w:rsidR="00162215" w:rsidRDefault="00162215"/>
    <w:p w:rsidR="00B03678" w:rsidRDefault="000774EC">
      <w:r>
        <w:t>References</w:t>
      </w:r>
    </w:p>
    <w:p w:rsidR="00B03678" w:rsidRDefault="00B03678"/>
    <w:p w:rsidR="00625560" w:rsidRDefault="00625560" w:rsidP="00625560">
      <w:pPr>
        <w:jc w:val="both"/>
      </w:pPr>
      <w:r w:rsidRPr="00191C26">
        <w:rPr>
          <w:rFonts w:eastAsia="Times New Roman"/>
          <w:color w:val="222222"/>
        </w:rPr>
        <w:t>Adgate, John</w:t>
      </w:r>
      <w:r>
        <w:rPr>
          <w:rFonts w:eastAsia="Times New Roman"/>
          <w:color w:val="222222"/>
        </w:rPr>
        <w:t xml:space="preserve">, </w:t>
      </w:r>
      <w:r w:rsidRPr="00191C26">
        <w:rPr>
          <w:rFonts w:eastAsia="Times New Roman"/>
          <w:color w:val="222222"/>
        </w:rPr>
        <w:t>Bernard Goldstein, Lisa McKenzie</w:t>
      </w:r>
      <w:r>
        <w:rPr>
          <w:rFonts w:eastAsia="Times New Roman"/>
          <w:color w:val="222222"/>
        </w:rPr>
        <w:t xml:space="preserve">. 2014. </w:t>
      </w:r>
      <w:r w:rsidRPr="00191C26">
        <w:rPr>
          <w:rFonts w:eastAsia="Times New Roman"/>
          <w:color w:val="222222"/>
        </w:rPr>
        <w:t xml:space="preserve">Potential </w:t>
      </w:r>
      <w:r w:rsidR="00252E65">
        <w:rPr>
          <w:rFonts w:eastAsia="Times New Roman"/>
          <w:color w:val="222222"/>
        </w:rPr>
        <w:t>public health hazards, exposures and h</w:t>
      </w:r>
      <w:r w:rsidRPr="00191C26">
        <w:rPr>
          <w:rFonts w:eastAsia="Times New Roman"/>
          <w:color w:val="222222"/>
        </w:rPr>
        <w:t xml:space="preserve">ealth </w:t>
      </w:r>
      <w:r w:rsidR="00252E65">
        <w:rPr>
          <w:rFonts w:eastAsia="Times New Roman"/>
          <w:color w:val="222222"/>
        </w:rPr>
        <w:t>e</w:t>
      </w:r>
      <w:r w:rsidRPr="00191C26">
        <w:rPr>
          <w:rFonts w:eastAsia="Times New Roman"/>
          <w:color w:val="222222"/>
        </w:rPr>
        <w:t xml:space="preserve">ffects from </w:t>
      </w:r>
      <w:r w:rsidR="00252E65">
        <w:rPr>
          <w:rFonts w:eastAsia="Times New Roman"/>
          <w:color w:val="222222"/>
        </w:rPr>
        <w:t>unconventional n</w:t>
      </w:r>
      <w:r w:rsidRPr="00191C26">
        <w:rPr>
          <w:rFonts w:eastAsia="Times New Roman"/>
          <w:color w:val="222222"/>
        </w:rPr>
        <w:t xml:space="preserve">atural </w:t>
      </w:r>
      <w:r w:rsidR="00252E65">
        <w:rPr>
          <w:rFonts w:eastAsia="Times New Roman"/>
          <w:color w:val="222222"/>
        </w:rPr>
        <w:t>gas d</w:t>
      </w:r>
      <w:r w:rsidRPr="00191C26">
        <w:rPr>
          <w:rFonts w:eastAsia="Times New Roman"/>
          <w:color w:val="222222"/>
        </w:rPr>
        <w:t>evelopment</w:t>
      </w:r>
      <w:r>
        <w:rPr>
          <w:rFonts w:eastAsia="Times New Roman"/>
          <w:color w:val="222222"/>
        </w:rPr>
        <w:t xml:space="preserve">. </w:t>
      </w:r>
      <w:r>
        <w:rPr>
          <w:i/>
        </w:rPr>
        <w:t xml:space="preserve">Environmental Science &amp; Technology </w:t>
      </w:r>
      <w:r>
        <w:t>V48, Issue 15 (August 5</w:t>
      </w:r>
      <w:r w:rsidRPr="007E1477">
        <w:t>)</w:t>
      </w:r>
      <w:r>
        <w:t>, pp</w:t>
      </w:r>
      <w:r w:rsidRPr="007E1477">
        <w:t>.</w:t>
      </w:r>
      <w:r>
        <w:t xml:space="preserve"> </w:t>
      </w:r>
      <w:r w:rsidRPr="00191C26">
        <w:t>8307-8320</w:t>
      </w:r>
      <w:r>
        <w:t>.</w:t>
      </w:r>
    </w:p>
    <w:p w:rsidR="00625560" w:rsidRDefault="00625560" w:rsidP="00625560">
      <w:pPr>
        <w:rPr>
          <w:rFonts w:eastAsia="Times New Roman"/>
          <w:color w:val="222222"/>
        </w:rPr>
      </w:pPr>
    </w:p>
    <w:p w:rsidR="003E54F7" w:rsidRDefault="003E54F7" w:rsidP="00625560">
      <w:r>
        <w:t>Associated Press. 2012. Lack of funding slows research into possible public health effects of gas drilling (August 1).</w:t>
      </w:r>
    </w:p>
    <w:p w:rsidR="003E54F7" w:rsidRDefault="003E54F7" w:rsidP="00625560"/>
    <w:p w:rsidR="00E83C1D" w:rsidRDefault="00E83C1D" w:rsidP="00E83C1D">
      <w:r w:rsidRPr="00E83C1D">
        <w:t>Banerjee,</w:t>
      </w:r>
      <w:r>
        <w:t xml:space="preserve"> Neela. 2012. </w:t>
      </w:r>
      <w:r w:rsidRPr="00E83C1D">
        <w:t>Pennsylvania law on fracking chemicals worries doctors</w:t>
      </w:r>
      <w:r>
        <w:t xml:space="preserve">. </w:t>
      </w:r>
      <w:r w:rsidRPr="00E83C1D">
        <w:rPr>
          <w:i/>
        </w:rPr>
        <w:t>Los Angeles Times</w:t>
      </w:r>
      <w:r>
        <w:rPr>
          <w:i/>
        </w:rPr>
        <w:t xml:space="preserve"> </w:t>
      </w:r>
      <w:r>
        <w:t>(April 21).</w:t>
      </w:r>
    </w:p>
    <w:p w:rsidR="00E83C1D" w:rsidRDefault="00E83C1D" w:rsidP="00E83C1D"/>
    <w:p w:rsidR="00184C69" w:rsidRDefault="00184C69" w:rsidP="00625560">
      <w:r w:rsidRPr="00184C69">
        <w:t xml:space="preserve">Barth, Jannette M. </w:t>
      </w:r>
      <w:r>
        <w:t>2013.</w:t>
      </w:r>
      <w:r w:rsidRPr="00184C69">
        <w:t xml:space="preserve">"The economic impact of shale gas development on state and local economies: Benefits, costs, and uncertainties." </w:t>
      </w:r>
      <w:r w:rsidRPr="00184C69">
        <w:rPr>
          <w:i/>
        </w:rPr>
        <w:t>New Solutions: A Journal of Environmental and Occupational Health Policy</w:t>
      </w:r>
      <w:r w:rsidRPr="00184C69">
        <w:t xml:space="preserve"> 23, no.</w:t>
      </w:r>
      <w:r>
        <w:t>1</w:t>
      </w:r>
      <w:r w:rsidRPr="00184C69">
        <w:t>: 85-101.</w:t>
      </w:r>
    </w:p>
    <w:p w:rsidR="00184C69" w:rsidRDefault="00184C69" w:rsidP="00625560"/>
    <w:p w:rsidR="00625560" w:rsidRDefault="00625560" w:rsidP="00625560">
      <w:r w:rsidRPr="00136AF8">
        <w:t>Boudet, Hilary</w:t>
      </w:r>
      <w:r>
        <w:t>,</w:t>
      </w:r>
      <w:r w:rsidRPr="00136AF8">
        <w:t xml:space="preserve"> Christopher Clarke</w:t>
      </w:r>
      <w:r>
        <w:t xml:space="preserve">, Dylan </w:t>
      </w:r>
      <w:r w:rsidRPr="00136AF8">
        <w:t>Bugden</w:t>
      </w:r>
      <w:r>
        <w:t>, Edward Maibach, Connie Roser-Renouf, and Anthony Leiserowitz</w:t>
      </w:r>
      <w:r w:rsidRPr="00136AF8">
        <w:t>.</w:t>
      </w:r>
      <w:r>
        <w:t xml:space="preserve"> 2014. Fracking" controversy and communication: Using national survey data to understand public perceptions of hydraulic fracturing.  </w:t>
      </w:r>
      <w:r w:rsidRPr="00766EF5">
        <w:rPr>
          <w:i/>
        </w:rPr>
        <w:t>Energy Policy</w:t>
      </w:r>
      <w:r>
        <w:t xml:space="preserve"> </w:t>
      </w:r>
      <w:r w:rsidRPr="00136AF8">
        <w:t>65</w:t>
      </w:r>
      <w:r>
        <w:t xml:space="preserve"> (February), pp. </w:t>
      </w:r>
      <w:r w:rsidRPr="00136AF8">
        <w:t>57-67</w:t>
      </w:r>
      <w:r>
        <w:t xml:space="preserve">. </w:t>
      </w:r>
    </w:p>
    <w:p w:rsidR="00625560" w:rsidRDefault="00625560" w:rsidP="00625560">
      <w:pPr>
        <w:ind w:left="720" w:hanging="720"/>
        <w:rPr>
          <w:lang w:bidi="en-US"/>
        </w:rPr>
      </w:pPr>
    </w:p>
    <w:p w:rsidR="00625560" w:rsidRDefault="00625560" w:rsidP="00625560">
      <w:pPr>
        <w:ind w:left="720" w:hanging="720"/>
        <w:rPr>
          <w:lang w:bidi="en-US"/>
        </w:rPr>
      </w:pPr>
      <w:r w:rsidRPr="00F53489">
        <w:rPr>
          <w:lang w:bidi="en-US"/>
        </w:rPr>
        <w:t>Centner, Terence</w:t>
      </w:r>
      <w:r>
        <w:rPr>
          <w:lang w:bidi="en-US"/>
        </w:rPr>
        <w:t>. 2013. Oversight of shale gas production in the United States and the disclosure</w:t>
      </w:r>
    </w:p>
    <w:p w:rsidR="00625560" w:rsidRDefault="00625560" w:rsidP="00625560">
      <w:pPr>
        <w:ind w:left="720" w:hanging="720"/>
        <w:rPr>
          <w:lang w:bidi="en-US"/>
        </w:rPr>
      </w:pPr>
      <w:r>
        <w:rPr>
          <w:lang w:bidi="en-US"/>
        </w:rPr>
        <w:t xml:space="preserve">of toxic substances. </w:t>
      </w:r>
      <w:r>
        <w:rPr>
          <w:i/>
          <w:lang w:bidi="en-US"/>
        </w:rPr>
        <w:t xml:space="preserve">Resources Policy </w:t>
      </w:r>
      <w:r>
        <w:rPr>
          <w:lang w:bidi="en-US"/>
        </w:rPr>
        <w:t xml:space="preserve">38 (July), pp.233-240. </w:t>
      </w:r>
    </w:p>
    <w:p w:rsidR="00625560" w:rsidRDefault="00625560" w:rsidP="00625560">
      <w:pPr>
        <w:ind w:left="720" w:hanging="720"/>
        <w:rPr>
          <w:lang w:bidi="en-US"/>
        </w:rPr>
      </w:pPr>
    </w:p>
    <w:p w:rsidR="00625560" w:rsidRDefault="00625560" w:rsidP="00625560">
      <w:pPr>
        <w:ind w:left="720" w:hanging="720"/>
        <w:rPr>
          <w:lang w:bidi="en-US"/>
        </w:rPr>
      </w:pPr>
      <w:r>
        <w:rPr>
          <w:lang w:bidi="en-US"/>
        </w:rPr>
        <w:t>Centner, Terence and Laura O’Connell. 2014. Unfinished business in the regulation of shale gas</w:t>
      </w:r>
    </w:p>
    <w:p w:rsidR="00625560" w:rsidRPr="002F4743" w:rsidRDefault="00625560" w:rsidP="00625560">
      <w:pPr>
        <w:ind w:left="720" w:hanging="720"/>
        <w:rPr>
          <w:lang w:bidi="en-US"/>
        </w:rPr>
      </w:pPr>
      <w:r>
        <w:rPr>
          <w:lang w:bidi="en-US"/>
        </w:rPr>
        <w:t xml:space="preserve">production in the United States. </w:t>
      </w:r>
      <w:r>
        <w:rPr>
          <w:i/>
          <w:lang w:bidi="en-US"/>
        </w:rPr>
        <w:t xml:space="preserve">Science of the Total Environment. </w:t>
      </w:r>
      <w:r>
        <w:rPr>
          <w:lang w:bidi="en-US"/>
        </w:rPr>
        <w:t>476: 359-76.</w:t>
      </w:r>
    </w:p>
    <w:p w:rsidR="00625560" w:rsidRDefault="00625560" w:rsidP="00625560">
      <w:pPr>
        <w:ind w:left="720" w:hanging="720"/>
        <w:rPr>
          <w:lang w:bidi="en-US"/>
        </w:rPr>
      </w:pPr>
    </w:p>
    <w:p w:rsidR="00916218" w:rsidRDefault="00A70057" w:rsidP="00A70057">
      <w:pPr>
        <w:jc w:val="both"/>
        <w:rPr>
          <w:color w:val="000000"/>
        </w:rPr>
      </w:pPr>
      <w:r>
        <w:rPr>
          <w:color w:val="000000"/>
        </w:rPr>
        <w:t xml:space="preserve">Davenport, Coral. 2015. </w:t>
      </w:r>
      <w:r w:rsidRPr="00A70057">
        <w:rPr>
          <w:color w:val="000000"/>
        </w:rPr>
        <w:t xml:space="preserve">Fracking </w:t>
      </w:r>
      <w:r>
        <w:rPr>
          <w:color w:val="000000"/>
        </w:rPr>
        <w:t>h</w:t>
      </w:r>
      <w:r w:rsidRPr="00A70057">
        <w:rPr>
          <w:color w:val="000000"/>
        </w:rPr>
        <w:t xml:space="preserve">as </w:t>
      </w:r>
      <w:r>
        <w:rPr>
          <w:color w:val="000000"/>
        </w:rPr>
        <w:t>n</w:t>
      </w:r>
      <w:r w:rsidRPr="00A70057">
        <w:rPr>
          <w:color w:val="000000"/>
        </w:rPr>
        <w:t xml:space="preserve">ot </w:t>
      </w:r>
      <w:r>
        <w:rPr>
          <w:color w:val="000000"/>
        </w:rPr>
        <w:t>h</w:t>
      </w:r>
      <w:r w:rsidRPr="00A70057">
        <w:rPr>
          <w:color w:val="000000"/>
        </w:rPr>
        <w:t xml:space="preserve">ad </w:t>
      </w:r>
      <w:r>
        <w:rPr>
          <w:color w:val="000000"/>
        </w:rPr>
        <w:t>b</w:t>
      </w:r>
      <w:r w:rsidRPr="00A70057">
        <w:rPr>
          <w:color w:val="000000"/>
        </w:rPr>
        <w:t xml:space="preserve">ig </w:t>
      </w:r>
      <w:r>
        <w:rPr>
          <w:color w:val="000000"/>
        </w:rPr>
        <w:t>effect on water s</w:t>
      </w:r>
      <w:r w:rsidRPr="00A70057">
        <w:rPr>
          <w:color w:val="000000"/>
        </w:rPr>
        <w:t xml:space="preserve">upply, EPA </w:t>
      </w:r>
      <w:r>
        <w:rPr>
          <w:color w:val="000000"/>
        </w:rPr>
        <w:t>s</w:t>
      </w:r>
      <w:r w:rsidRPr="00A70057">
        <w:rPr>
          <w:color w:val="000000"/>
        </w:rPr>
        <w:t xml:space="preserve">ays </w:t>
      </w:r>
      <w:r>
        <w:rPr>
          <w:color w:val="000000"/>
        </w:rPr>
        <w:t>w</w:t>
      </w:r>
      <w:r w:rsidRPr="00A70057">
        <w:rPr>
          <w:color w:val="000000"/>
        </w:rPr>
        <w:t xml:space="preserve">hile </w:t>
      </w:r>
      <w:r>
        <w:rPr>
          <w:color w:val="000000"/>
        </w:rPr>
        <w:t>n</w:t>
      </w:r>
      <w:r w:rsidRPr="00A70057">
        <w:rPr>
          <w:color w:val="000000"/>
        </w:rPr>
        <w:t xml:space="preserve">oting </w:t>
      </w:r>
    </w:p>
    <w:p w:rsidR="00A70057" w:rsidRPr="00A70057" w:rsidRDefault="00A70057" w:rsidP="00A70057">
      <w:pPr>
        <w:jc w:val="both"/>
        <w:rPr>
          <w:color w:val="000000"/>
        </w:rPr>
      </w:pPr>
      <w:r>
        <w:rPr>
          <w:color w:val="000000"/>
        </w:rPr>
        <w:t>r</w:t>
      </w:r>
      <w:r w:rsidRPr="00A70057">
        <w:rPr>
          <w:color w:val="000000"/>
        </w:rPr>
        <w:t>isks</w:t>
      </w:r>
      <w:r>
        <w:rPr>
          <w:color w:val="000000"/>
        </w:rPr>
        <w:t xml:space="preserve">. </w:t>
      </w:r>
      <w:r w:rsidRPr="00A70057">
        <w:rPr>
          <w:i/>
          <w:color w:val="000000"/>
        </w:rPr>
        <w:t>New York Times</w:t>
      </w:r>
      <w:r>
        <w:rPr>
          <w:color w:val="000000"/>
        </w:rPr>
        <w:t xml:space="preserve"> (June 4). </w:t>
      </w:r>
    </w:p>
    <w:p w:rsidR="00A70057" w:rsidRDefault="00A70057" w:rsidP="00DC3109">
      <w:pPr>
        <w:jc w:val="both"/>
        <w:rPr>
          <w:color w:val="000000"/>
        </w:rPr>
      </w:pPr>
    </w:p>
    <w:p w:rsidR="002E6B99" w:rsidRPr="00F842D4" w:rsidRDefault="00DC3109" w:rsidP="002E6B99">
      <w:pPr>
        <w:pStyle w:val="Default"/>
      </w:pPr>
      <w:r>
        <w:t>Davis, C</w:t>
      </w:r>
      <w:r w:rsidR="007049FD">
        <w:t>harles</w:t>
      </w:r>
      <w:r w:rsidR="002E6B99">
        <w:t xml:space="preserve">. 2017. </w:t>
      </w:r>
      <w:r w:rsidR="002E6B99">
        <w:rPr>
          <w:rStyle w:val="apple-converted-space"/>
          <w:color w:val="222222"/>
          <w:shd w:val="clear" w:color="auto" w:fill="FFFFFF"/>
        </w:rPr>
        <w:t xml:space="preserve">Fracking and environmental protection: An analysis of state policies. </w:t>
      </w:r>
      <w:r w:rsidR="002E6B99">
        <w:rPr>
          <w:rStyle w:val="apple-converted-space"/>
          <w:i/>
          <w:color w:val="222222"/>
          <w:shd w:val="clear" w:color="auto" w:fill="FFFFFF"/>
        </w:rPr>
        <w:t>T</w:t>
      </w:r>
      <w:r w:rsidR="002E6B99" w:rsidRPr="00F842D4">
        <w:rPr>
          <w:i/>
        </w:rPr>
        <w:t>he Extractive Industries &amp; Society</w:t>
      </w:r>
      <w:r w:rsidR="002E6B99">
        <w:rPr>
          <w:i/>
        </w:rPr>
        <w:t xml:space="preserve"> </w:t>
      </w:r>
      <w:r w:rsidR="002E6B99">
        <w:t>4, No. 1: 63-68.</w:t>
      </w:r>
    </w:p>
    <w:p w:rsidR="00DC3109" w:rsidRDefault="00DC3109" w:rsidP="002E6B99">
      <w:pPr>
        <w:jc w:val="both"/>
        <w:rPr>
          <w:color w:val="000000"/>
        </w:rPr>
      </w:pPr>
    </w:p>
    <w:p w:rsidR="00625560" w:rsidRDefault="00625560" w:rsidP="00625560">
      <w:pPr>
        <w:autoSpaceDE w:val="0"/>
        <w:autoSpaceDN w:val="0"/>
        <w:adjustRightInd w:val="0"/>
        <w:ind w:left="720" w:hanging="720"/>
        <w:rPr>
          <w:shd w:val="clear" w:color="auto" w:fill="FFFFFF"/>
        </w:rPr>
      </w:pPr>
      <w:r w:rsidRPr="00726B3C">
        <w:rPr>
          <w:shd w:val="clear" w:color="auto" w:fill="FFFFFF"/>
        </w:rPr>
        <w:t>Davis, C</w:t>
      </w:r>
      <w:r>
        <w:rPr>
          <w:shd w:val="clear" w:color="auto" w:fill="FFFFFF"/>
        </w:rPr>
        <w:t>harles</w:t>
      </w:r>
      <w:r w:rsidRPr="00726B3C">
        <w:rPr>
          <w:shd w:val="clear" w:color="auto" w:fill="FFFFFF"/>
        </w:rPr>
        <w:t xml:space="preserve"> and K</w:t>
      </w:r>
      <w:r>
        <w:rPr>
          <w:shd w:val="clear" w:color="auto" w:fill="FFFFFF"/>
        </w:rPr>
        <w:t>atherine</w:t>
      </w:r>
      <w:r w:rsidRPr="00726B3C">
        <w:rPr>
          <w:shd w:val="clear" w:color="auto" w:fill="FFFFFF"/>
        </w:rPr>
        <w:t xml:space="preserve"> Hoffer. 2012</w:t>
      </w:r>
      <w:r>
        <w:rPr>
          <w:shd w:val="clear" w:color="auto" w:fill="FFFFFF"/>
        </w:rPr>
        <w:t xml:space="preserve">. </w:t>
      </w:r>
      <w:r w:rsidRPr="00726B3C">
        <w:rPr>
          <w:shd w:val="clear" w:color="auto" w:fill="FFFFFF"/>
        </w:rPr>
        <w:t xml:space="preserve">Federalizing </w:t>
      </w:r>
      <w:r>
        <w:rPr>
          <w:shd w:val="clear" w:color="auto" w:fill="FFFFFF"/>
        </w:rPr>
        <w:t>e</w:t>
      </w:r>
      <w:r w:rsidRPr="00726B3C">
        <w:rPr>
          <w:shd w:val="clear" w:color="auto" w:fill="FFFFFF"/>
        </w:rPr>
        <w:t xml:space="preserve">nergy? Agenda </w:t>
      </w:r>
      <w:r>
        <w:rPr>
          <w:shd w:val="clear" w:color="auto" w:fill="FFFFFF"/>
        </w:rPr>
        <w:t>c</w:t>
      </w:r>
      <w:r w:rsidRPr="00726B3C">
        <w:rPr>
          <w:shd w:val="clear" w:color="auto" w:fill="FFFFFF"/>
        </w:rPr>
        <w:t xml:space="preserve">hange and the </w:t>
      </w:r>
    </w:p>
    <w:p w:rsidR="00625560" w:rsidRDefault="00625560" w:rsidP="00625560">
      <w:pPr>
        <w:autoSpaceDE w:val="0"/>
        <w:autoSpaceDN w:val="0"/>
        <w:adjustRightInd w:val="0"/>
        <w:ind w:left="720" w:hanging="720"/>
        <w:rPr>
          <w:shd w:val="clear" w:color="auto" w:fill="FFFFFF"/>
        </w:rPr>
      </w:pPr>
      <w:r>
        <w:rPr>
          <w:shd w:val="clear" w:color="auto" w:fill="FFFFFF"/>
        </w:rPr>
        <w:t>p</w:t>
      </w:r>
      <w:r w:rsidRPr="00726B3C">
        <w:rPr>
          <w:shd w:val="clear" w:color="auto" w:fill="FFFFFF"/>
        </w:rPr>
        <w:t xml:space="preserve">olitics of </w:t>
      </w:r>
      <w:r>
        <w:rPr>
          <w:shd w:val="clear" w:color="auto" w:fill="FFFFFF"/>
        </w:rPr>
        <w:t>f</w:t>
      </w:r>
      <w:r w:rsidRPr="00726B3C">
        <w:rPr>
          <w:shd w:val="clear" w:color="auto" w:fill="FFFFFF"/>
        </w:rPr>
        <w:t>racking. </w:t>
      </w:r>
      <w:r w:rsidRPr="00726B3C">
        <w:rPr>
          <w:i/>
          <w:iCs/>
          <w:shd w:val="clear" w:color="auto" w:fill="FFFFFF"/>
        </w:rPr>
        <w:t>Policy Sciences</w:t>
      </w:r>
      <w:r w:rsidRPr="00726B3C">
        <w:rPr>
          <w:shd w:val="clear" w:color="auto" w:fill="FFFFFF"/>
        </w:rPr>
        <w:t> 45(3):1-21.</w:t>
      </w:r>
    </w:p>
    <w:p w:rsidR="00625560" w:rsidRDefault="00625560" w:rsidP="00625560"/>
    <w:p w:rsidR="00727B90" w:rsidRDefault="00727B90" w:rsidP="00625560">
      <w:pPr>
        <w:widowControl w:val="0"/>
        <w:autoSpaceDE w:val="0"/>
        <w:autoSpaceDN w:val="0"/>
        <w:adjustRightInd w:val="0"/>
      </w:pPr>
      <w:r w:rsidRPr="00727B90">
        <w:t xml:space="preserve">Davis, Charles, and Jonathan M. Fisk. </w:t>
      </w:r>
      <w:r>
        <w:t xml:space="preserve">2017. </w:t>
      </w:r>
      <w:r w:rsidRPr="00727B90">
        <w:t xml:space="preserve">Mitigating </w:t>
      </w:r>
      <w:r>
        <w:t>r</w:t>
      </w:r>
      <w:r w:rsidRPr="00727B90">
        <w:t xml:space="preserve">isks </w:t>
      </w:r>
      <w:r>
        <w:t>from fracking-r</w:t>
      </w:r>
      <w:r w:rsidRPr="00727B90">
        <w:t xml:space="preserve">elated </w:t>
      </w:r>
      <w:r>
        <w:t>e</w:t>
      </w:r>
      <w:r w:rsidRPr="00727B90">
        <w:t xml:space="preserve">arthquakes: Assessing </w:t>
      </w:r>
      <w:r>
        <w:t>s</w:t>
      </w:r>
      <w:r w:rsidRPr="00727B90">
        <w:t xml:space="preserve">tate </w:t>
      </w:r>
      <w:r>
        <w:t>r</w:t>
      </w:r>
      <w:r w:rsidRPr="00727B90">
        <w:t xml:space="preserve">egulatory </w:t>
      </w:r>
      <w:r>
        <w:t>d</w:t>
      </w:r>
      <w:r w:rsidRPr="00727B90">
        <w:t xml:space="preserve">ecisions." </w:t>
      </w:r>
      <w:r w:rsidRPr="00727B90">
        <w:rPr>
          <w:i/>
        </w:rPr>
        <w:t>Society &amp; Natural Resources</w:t>
      </w:r>
      <w:r w:rsidRPr="00727B90">
        <w:t xml:space="preserve"> (2017): 1-17.</w:t>
      </w:r>
    </w:p>
    <w:p w:rsidR="00727B90" w:rsidRDefault="00727B90" w:rsidP="00625560">
      <w:pPr>
        <w:widowControl w:val="0"/>
        <w:autoSpaceDE w:val="0"/>
        <w:autoSpaceDN w:val="0"/>
        <w:adjustRightInd w:val="0"/>
      </w:pPr>
    </w:p>
    <w:p w:rsidR="00625560" w:rsidRPr="00201738" w:rsidRDefault="00625560" w:rsidP="00625560">
      <w:pPr>
        <w:widowControl w:val="0"/>
        <w:autoSpaceDE w:val="0"/>
        <w:autoSpaceDN w:val="0"/>
        <w:adjustRightInd w:val="0"/>
      </w:pPr>
      <w:r w:rsidRPr="00201738">
        <w:t xml:space="preserve">Ellsworth, William L. 2013. Injection-induced earthquakes. </w:t>
      </w:r>
      <w:r w:rsidRPr="00201738">
        <w:rPr>
          <w:i/>
          <w:iCs/>
        </w:rPr>
        <w:t>Science</w:t>
      </w:r>
      <w:r w:rsidRPr="00201738">
        <w:t xml:space="preserve"> 341(6142).</w:t>
      </w:r>
    </w:p>
    <w:p w:rsidR="00625560" w:rsidRPr="00201738" w:rsidRDefault="00625560" w:rsidP="00625560">
      <w:pPr>
        <w:widowControl w:val="0"/>
        <w:autoSpaceDE w:val="0"/>
        <w:autoSpaceDN w:val="0"/>
        <w:adjustRightInd w:val="0"/>
        <w:ind w:left="720" w:hanging="720"/>
      </w:pPr>
    </w:p>
    <w:p w:rsidR="00F85253" w:rsidRDefault="00F85253"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85253">
        <w:t>Evensen, Darrick, Jeffrey Jacquet,</w:t>
      </w:r>
      <w:r>
        <w:t xml:space="preserve"> </w:t>
      </w:r>
      <w:r w:rsidRPr="00F85253">
        <w:t xml:space="preserve">Christopher Clarke, and Richard Stedman. 2014. What’s the ‘fracking’ problem? One word can’t say it all. </w:t>
      </w:r>
      <w:r w:rsidRPr="00F85253">
        <w:rPr>
          <w:i/>
        </w:rPr>
        <w:t>The Extractive Industries and Society</w:t>
      </w:r>
      <w:r>
        <w:rPr>
          <w:i/>
        </w:rPr>
        <w:t>.</w:t>
      </w:r>
      <w:r w:rsidRPr="00F85253">
        <w:t xml:space="preserve"> 1</w:t>
      </w:r>
      <w:r>
        <w:t>(1):</w:t>
      </w:r>
      <w:r w:rsidRPr="00F85253">
        <w:t xml:space="preserve"> 130-136.</w:t>
      </w:r>
    </w:p>
    <w:p w:rsidR="00F85253" w:rsidRDefault="00F85253"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563A" w:rsidRDefault="007B563A" w:rsidP="001A2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Environmental Working Group. 2015. California’s fracking fluids: </w:t>
      </w:r>
      <w:r w:rsidR="001A2164">
        <w:t xml:space="preserve">California’s fracking disclosure law. EWG (August 12). </w:t>
      </w:r>
    </w:p>
    <w:p w:rsidR="001A2164" w:rsidRDefault="001A2164" w:rsidP="001A2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C556D" w:rsidRDefault="00EC556D" w:rsidP="00EC5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C556D">
        <w:t xml:space="preserve">Finley, </w:t>
      </w:r>
      <w:r>
        <w:t>Bruce. 2013. Colorado doctors assured they can share fracking info to help patients</w:t>
      </w:r>
      <w:r w:rsidRPr="00EC556D">
        <w:rPr>
          <w:i/>
        </w:rPr>
        <w:t>. The Denver Post</w:t>
      </w:r>
      <w:r>
        <w:rPr>
          <w:i/>
        </w:rPr>
        <w:t xml:space="preserve"> </w:t>
      </w:r>
      <w:r>
        <w:t>(June 30).</w:t>
      </w:r>
    </w:p>
    <w:p w:rsidR="00EC556D" w:rsidRDefault="00EC556D"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5560" w:rsidRDefault="00625560"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177A3">
        <w:t>Fisk, J</w:t>
      </w:r>
      <w:r>
        <w:t xml:space="preserve">onathan </w:t>
      </w:r>
      <w:r w:rsidRPr="00E177A3">
        <w:t xml:space="preserve">M. </w:t>
      </w:r>
      <w:r>
        <w:t xml:space="preserve">2013. </w:t>
      </w:r>
      <w:r w:rsidRPr="00E177A3">
        <w:t xml:space="preserve">The </w:t>
      </w:r>
      <w:r>
        <w:t>R</w:t>
      </w:r>
      <w:r w:rsidRPr="00E177A3">
        <w:t xml:space="preserve">ight to </w:t>
      </w:r>
      <w:r>
        <w:t>K</w:t>
      </w:r>
      <w:r w:rsidRPr="00E177A3">
        <w:t xml:space="preserve">now? State </w:t>
      </w:r>
      <w:r>
        <w:t>P</w:t>
      </w:r>
      <w:r w:rsidRPr="00E177A3">
        <w:t xml:space="preserve">olitics of </w:t>
      </w:r>
      <w:r>
        <w:t>F</w:t>
      </w:r>
      <w:r w:rsidRPr="00E177A3">
        <w:t xml:space="preserve">racking </w:t>
      </w:r>
      <w:r>
        <w:t>D</w:t>
      </w:r>
      <w:r w:rsidRPr="00E177A3">
        <w:t xml:space="preserve">isclosure. </w:t>
      </w:r>
      <w:r w:rsidRPr="00E177A3">
        <w:rPr>
          <w:i/>
        </w:rPr>
        <w:t>Review of Policy Research</w:t>
      </w:r>
      <w:r w:rsidRPr="00E177A3">
        <w:t>, 30</w:t>
      </w:r>
      <w:r>
        <w:t xml:space="preserve"> (March</w:t>
      </w:r>
      <w:r w:rsidRPr="00E177A3">
        <w:t>).</w:t>
      </w:r>
    </w:p>
    <w:p w:rsidR="00DC3109" w:rsidRDefault="00DC3109"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049FD" w:rsidRDefault="00DC3109" w:rsidP="00DC3109">
      <w:pPr>
        <w:shd w:val="clear" w:color="auto" w:fill="FFFFFF"/>
        <w:ind w:left="720" w:hanging="720"/>
      </w:pPr>
      <w:r w:rsidRPr="00E72CDB">
        <w:t>Fisk, J</w:t>
      </w:r>
      <w:r w:rsidR="000B73F7">
        <w:t xml:space="preserve">onathan </w:t>
      </w:r>
      <w:r>
        <w:t xml:space="preserve">M. 2016. </w:t>
      </w:r>
      <w:r w:rsidRPr="00E72CDB">
        <w:t xml:space="preserve">Fractured </w:t>
      </w:r>
      <w:r>
        <w:t>r</w:t>
      </w:r>
      <w:r w:rsidRPr="00E72CDB">
        <w:t xml:space="preserve">elationships: Exploring </w:t>
      </w:r>
      <w:r>
        <w:t>m</w:t>
      </w:r>
      <w:r w:rsidRPr="00E72CDB">
        <w:t xml:space="preserve">unicipal </w:t>
      </w:r>
      <w:r>
        <w:t>d</w:t>
      </w:r>
      <w:r w:rsidRPr="00E72CDB">
        <w:t>efianc</w:t>
      </w:r>
      <w:r w:rsidR="007049FD">
        <w:t xml:space="preserve">e in Colorado, </w:t>
      </w:r>
    </w:p>
    <w:p w:rsidR="00DC3109" w:rsidRPr="00E72CDB" w:rsidRDefault="00DC3109" w:rsidP="00DC3109">
      <w:pPr>
        <w:shd w:val="clear" w:color="auto" w:fill="FFFFFF"/>
        <w:ind w:left="720" w:hanging="720"/>
      </w:pPr>
      <w:r>
        <w:t>Texas, and Ohio.</w:t>
      </w:r>
      <w:r w:rsidRPr="00E72CDB">
        <w:t xml:space="preserve"> </w:t>
      </w:r>
      <w:r w:rsidRPr="00E72CDB">
        <w:rPr>
          <w:i/>
        </w:rPr>
        <w:t xml:space="preserve">State and Local Government Review </w:t>
      </w:r>
      <w:r w:rsidRPr="00E72CDB">
        <w:t xml:space="preserve">48: 1-12.  </w:t>
      </w:r>
    </w:p>
    <w:p w:rsidR="00171B8F" w:rsidRDefault="00171B8F"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C3109" w:rsidRDefault="00D11C17"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2CDB">
        <w:t>Fisk, J</w:t>
      </w:r>
      <w:r>
        <w:t xml:space="preserve">onathan M. 2017. </w:t>
      </w:r>
      <w:r w:rsidR="005425FF">
        <w:t xml:space="preserve">Forthcoming, </w:t>
      </w:r>
      <w:r w:rsidRPr="005425FF">
        <w:rPr>
          <w:i/>
        </w:rPr>
        <w:t>The fracking debate: Intergovernmental politics of the oil and gas renaissance</w:t>
      </w:r>
      <w:r>
        <w:t xml:space="preserve">. </w:t>
      </w:r>
      <w:r w:rsidR="005425FF">
        <w:t xml:space="preserve">New York: </w:t>
      </w:r>
      <w:r w:rsidR="005425FF" w:rsidRPr="005425FF">
        <w:t>Routledge</w:t>
      </w:r>
      <w:r w:rsidR="005425FF">
        <w:t>.</w:t>
      </w:r>
    </w:p>
    <w:p w:rsidR="00D11C17" w:rsidRDefault="00D11C17"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36B7" w:rsidRDefault="003936B7" w:rsidP="003936B7">
      <w:r>
        <w:t>Fracassa, Dominic.</w:t>
      </w:r>
      <w:r w:rsidRPr="003936B7">
        <w:t xml:space="preserve"> 2017</w:t>
      </w:r>
      <w:r>
        <w:t xml:space="preserve">. </w:t>
      </w:r>
      <w:r w:rsidRPr="003936B7">
        <w:t xml:space="preserve">California </w:t>
      </w:r>
      <w:r>
        <w:t>passes t</w:t>
      </w:r>
      <w:r w:rsidRPr="003936B7">
        <w:t xml:space="preserve">oughest </w:t>
      </w:r>
      <w:r>
        <w:t>m</w:t>
      </w:r>
      <w:r w:rsidRPr="003936B7">
        <w:t xml:space="preserve">ethane </w:t>
      </w:r>
      <w:r>
        <w:t>e</w:t>
      </w:r>
      <w:r w:rsidRPr="003936B7">
        <w:t xml:space="preserve">mission </w:t>
      </w:r>
      <w:r>
        <w:t>r</w:t>
      </w:r>
      <w:r w:rsidRPr="003936B7">
        <w:t>egulations in U.S.</w:t>
      </w:r>
      <w:r>
        <w:t xml:space="preserve"> </w:t>
      </w:r>
      <w:r w:rsidRPr="003936B7">
        <w:rPr>
          <w:i/>
        </w:rPr>
        <w:t>San Francisco Chronicle</w:t>
      </w:r>
      <w:r>
        <w:rPr>
          <w:i/>
        </w:rPr>
        <w:t xml:space="preserve"> </w:t>
      </w:r>
      <w:r>
        <w:t xml:space="preserve">(March 24).  </w:t>
      </w:r>
    </w:p>
    <w:p w:rsidR="003936B7" w:rsidRDefault="003936B7" w:rsidP="009D0066"/>
    <w:p w:rsidR="00C00971" w:rsidRDefault="00C00971" w:rsidP="009D0066">
      <w:r w:rsidRPr="00C00971">
        <w:t>Fry, Matthew.</w:t>
      </w:r>
      <w:r w:rsidR="00115068">
        <w:t xml:space="preserve"> 2013.</w:t>
      </w:r>
      <w:r w:rsidRPr="00C00971">
        <w:t xml:space="preserve"> Urban gas drilling and distance ordinan</w:t>
      </w:r>
      <w:r w:rsidR="007049FD">
        <w:t>ces in the Texas Barnett Shale.</w:t>
      </w:r>
      <w:r w:rsidRPr="00C00971">
        <w:t xml:space="preserve"> </w:t>
      </w:r>
      <w:r w:rsidRPr="00C00971">
        <w:rPr>
          <w:i/>
        </w:rPr>
        <w:t>Energy Policy</w:t>
      </w:r>
      <w:r w:rsidRPr="00C00971">
        <w:t xml:space="preserve"> </w:t>
      </w:r>
      <w:r>
        <w:t>V</w:t>
      </w:r>
      <w:r w:rsidRPr="00C00971">
        <w:t>62</w:t>
      </w:r>
      <w:r w:rsidR="00115068">
        <w:t>:</w:t>
      </w:r>
      <w:r w:rsidRPr="00C00971">
        <w:t xml:space="preserve"> 79-89.</w:t>
      </w:r>
    </w:p>
    <w:p w:rsidR="00C00971" w:rsidRDefault="00C00971" w:rsidP="009D0066"/>
    <w:p w:rsidR="009D0066" w:rsidRDefault="009D0066" w:rsidP="009D0066">
      <w:r>
        <w:t>Gilmer,Ellen M. 2015. Court rejects Ohio city's attempt to block fracking.</w:t>
      </w:r>
      <w:r w:rsidR="007049FD">
        <w:t xml:space="preserve"> </w:t>
      </w:r>
      <w:r w:rsidRPr="009D0066">
        <w:rPr>
          <w:i/>
        </w:rPr>
        <w:t>EnergyWire</w:t>
      </w:r>
      <w:r>
        <w:t xml:space="preserve"> (February 18).</w:t>
      </w:r>
    </w:p>
    <w:p w:rsidR="009D0066" w:rsidRDefault="009D0066" w:rsidP="00625560"/>
    <w:p w:rsidR="00835297" w:rsidRDefault="00835297" w:rsidP="00625560">
      <w:r w:rsidRPr="00835297">
        <w:t>Goho, Shaun A.</w:t>
      </w:r>
      <w:r w:rsidR="00115068">
        <w:t xml:space="preserve"> 2012.</w:t>
      </w:r>
      <w:r w:rsidRPr="00835297">
        <w:t xml:space="preserve"> Municipalities and hydraulic fracturing: Trends in state preemption. </w:t>
      </w:r>
      <w:r w:rsidRPr="00835297">
        <w:rPr>
          <w:i/>
        </w:rPr>
        <w:t>Planning &amp; Environmental Law</w:t>
      </w:r>
      <w:r w:rsidRPr="00835297">
        <w:t xml:space="preserve"> 64, no. 7: 3-9.</w:t>
      </w:r>
    </w:p>
    <w:p w:rsidR="00835297" w:rsidRDefault="00835297" w:rsidP="00625560"/>
    <w:p w:rsidR="007049FD" w:rsidRDefault="007049FD" w:rsidP="007049FD">
      <w:r>
        <w:t xml:space="preserve">Ground Water Protection Council. 2009. </w:t>
      </w:r>
      <w:r>
        <w:rPr>
          <w:i/>
        </w:rPr>
        <w:t xml:space="preserve">State oil and natural gas regulations designed to protect water resources. </w:t>
      </w:r>
      <w:r>
        <w:t xml:space="preserve">Prepared for the U.S. Department of Energy, Office of Fossil Energy, and the National Energy Technology Laboratory. DOE Award No. DE-FC26-04NT15455 (May). </w:t>
      </w:r>
    </w:p>
    <w:p w:rsidR="007049FD" w:rsidRDefault="007049FD" w:rsidP="00625560"/>
    <w:p w:rsidR="00735A3A" w:rsidRDefault="00735A3A" w:rsidP="00625560">
      <w:r w:rsidRPr="00735A3A">
        <w:t>Gullion, Jessica Smartt.</w:t>
      </w:r>
      <w:r w:rsidR="00F45B95">
        <w:t xml:space="preserve"> 2015. </w:t>
      </w:r>
      <w:r w:rsidRPr="00735A3A">
        <w:rPr>
          <w:i/>
        </w:rPr>
        <w:t>Fracking the neighborhood: Reluctant activists and natural gas drilling</w:t>
      </w:r>
      <w:r w:rsidR="00F45B95">
        <w:t>. MIT Press</w:t>
      </w:r>
      <w:r w:rsidRPr="00735A3A">
        <w:t>.</w:t>
      </w:r>
    </w:p>
    <w:p w:rsidR="00735A3A" w:rsidRDefault="00735A3A" w:rsidP="00625560"/>
    <w:p w:rsidR="00260134" w:rsidRDefault="00260134" w:rsidP="00625560">
      <w:r w:rsidRPr="00260134">
        <w:t xml:space="preserve">Haley, Marsha, Michael McCawley, Anne C. Epstein, Bob Arrington, and Elizabeth Ferrell Bjerke. "Adequacy of current state setbacks for directional high-volume hydraulic fracturing in the Marcellus, Barnett, and Niobrara Shale Plays." </w:t>
      </w:r>
      <w:r w:rsidRPr="00260134">
        <w:rPr>
          <w:i/>
        </w:rPr>
        <w:t>Environmental health perspectives</w:t>
      </w:r>
      <w:r w:rsidRPr="00260134">
        <w:t xml:space="preserve"> </w:t>
      </w:r>
      <w:r>
        <w:t>V</w:t>
      </w:r>
      <w:r w:rsidRPr="00260134">
        <w:t>124, no. 9 (2016): 1323.</w:t>
      </w:r>
    </w:p>
    <w:p w:rsidR="00260134" w:rsidRDefault="00260134" w:rsidP="00625560"/>
    <w:p w:rsidR="00116C7E" w:rsidRDefault="00116C7E" w:rsidP="00116C7E">
      <w:pPr>
        <w:ind w:left="720" w:hanging="720"/>
        <w:rPr>
          <w:color w:val="1A1A1A"/>
        </w:rPr>
      </w:pPr>
      <w:r>
        <w:rPr>
          <w:color w:val="1A1A1A"/>
        </w:rPr>
        <w:t xml:space="preserve">Heikkila, T., </w:t>
      </w:r>
      <w:r w:rsidRPr="002233DA">
        <w:rPr>
          <w:color w:val="1A1A1A"/>
        </w:rPr>
        <w:t>J</w:t>
      </w:r>
      <w:r>
        <w:rPr>
          <w:color w:val="1A1A1A"/>
        </w:rPr>
        <w:t>.</w:t>
      </w:r>
      <w:r w:rsidRPr="002233DA">
        <w:rPr>
          <w:color w:val="1A1A1A"/>
        </w:rPr>
        <w:t>J. Pierce</w:t>
      </w:r>
      <w:r>
        <w:rPr>
          <w:color w:val="1A1A1A"/>
        </w:rPr>
        <w:t xml:space="preserve">, </w:t>
      </w:r>
      <w:r w:rsidRPr="002233DA">
        <w:rPr>
          <w:color w:val="1A1A1A"/>
        </w:rPr>
        <w:t>S</w:t>
      </w:r>
      <w:r>
        <w:rPr>
          <w:color w:val="1A1A1A"/>
        </w:rPr>
        <w:t>.</w:t>
      </w:r>
      <w:r w:rsidRPr="002233DA">
        <w:rPr>
          <w:color w:val="1A1A1A"/>
        </w:rPr>
        <w:t xml:space="preserve"> Gallaher</w:t>
      </w:r>
      <w:r>
        <w:rPr>
          <w:color w:val="1A1A1A"/>
        </w:rPr>
        <w:t xml:space="preserve">, </w:t>
      </w:r>
      <w:r w:rsidRPr="002233DA">
        <w:rPr>
          <w:color w:val="1A1A1A"/>
        </w:rPr>
        <w:t>J</w:t>
      </w:r>
      <w:r>
        <w:rPr>
          <w:color w:val="1A1A1A"/>
        </w:rPr>
        <w:t>.</w:t>
      </w:r>
      <w:r w:rsidRPr="002233DA">
        <w:rPr>
          <w:color w:val="1A1A1A"/>
        </w:rPr>
        <w:t xml:space="preserve"> Kagan</w:t>
      </w:r>
      <w:r>
        <w:rPr>
          <w:color w:val="1A1A1A"/>
        </w:rPr>
        <w:t>, D.</w:t>
      </w:r>
      <w:r w:rsidRPr="002233DA">
        <w:rPr>
          <w:color w:val="1A1A1A"/>
        </w:rPr>
        <w:t>A. Crow</w:t>
      </w:r>
      <w:r>
        <w:rPr>
          <w:color w:val="1A1A1A"/>
        </w:rPr>
        <w:t xml:space="preserve">, and </w:t>
      </w:r>
      <w:r w:rsidRPr="002233DA">
        <w:rPr>
          <w:color w:val="1A1A1A"/>
        </w:rPr>
        <w:t>C</w:t>
      </w:r>
      <w:r>
        <w:rPr>
          <w:color w:val="1A1A1A"/>
        </w:rPr>
        <w:t>.</w:t>
      </w:r>
      <w:r w:rsidRPr="002233DA">
        <w:rPr>
          <w:color w:val="1A1A1A"/>
        </w:rPr>
        <w:t>M. Weible</w:t>
      </w:r>
      <w:r>
        <w:rPr>
          <w:color w:val="1A1A1A"/>
        </w:rPr>
        <w:t xml:space="preserve">. 2014. </w:t>
      </w:r>
      <w:r w:rsidRPr="009C71B7">
        <w:rPr>
          <w:color w:val="1A1A1A"/>
        </w:rPr>
        <w:t>Under</w:t>
      </w:r>
      <w:r>
        <w:rPr>
          <w:color w:val="1A1A1A"/>
        </w:rPr>
        <w:t>–</w:t>
      </w:r>
    </w:p>
    <w:p w:rsidR="00116C7E" w:rsidRDefault="00116C7E" w:rsidP="00116C7E">
      <w:pPr>
        <w:ind w:left="720" w:hanging="720"/>
        <w:rPr>
          <w:color w:val="1A1A1A"/>
        </w:rPr>
      </w:pPr>
      <w:r w:rsidRPr="009C71B7">
        <w:rPr>
          <w:color w:val="1A1A1A"/>
        </w:rPr>
        <w:t xml:space="preserve">standing a </w:t>
      </w:r>
      <w:r>
        <w:rPr>
          <w:color w:val="1A1A1A"/>
        </w:rPr>
        <w:t>period of policy change: The case of hy</w:t>
      </w:r>
      <w:r w:rsidRPr="009C71B7">
        <w:rPr>
          <w:color w:val="1A1A1A"/>
        </w:rPr>
        <w:t>d</w:t>
      </w:r>
      <w:r>
        <w:rPr>
          <w:color w:val="1A1A1A"/>
        </w:rPr>
        <w:t>raulic fracturing disclosure policy in</w:t>
      </w:r>
    </w:p>
    <w:p w:rsidR="00116C7E" w:rsidRPr="009C71B7" w:rsidRDefault="00116C7E" w:rsidP="00116C7E">
      <w:pPr>
        <w:ind w:left="720" w:hanging="720"/>
      </w:pPr>
      <w:r>
        <w:rPr>
          <w:color w:val="1A1A1A"/>
        </w:rPr>
        <w:t>Colorado.</w:t>
      </w:r>
      <w:r w:rsidRPr="009C71B7">
        <w:rPr>
          <w:color w:val="1A1A1A"/>
        </w:rPr>
        <w:t xml:space="preserve"> </w:t>
      </w:r>
      <w:r w:rsidRPr="009C71B7">
        <w:rPr>
          <w:i/>
          <w:iCs/>
          <w:color w:val="1A1A1A"/>
        </w:rPr>
        <w:t>Review of Policy Research</w:t>
      </w:r>
      <w:r>
        <w:rPr>
          <w:color w:val="1A1A1A"/>
        </w:rPr>
        <w:t xml:space="preserve"> 31</w:t>
      </w:r>
      <w:r w:rsidRPr="009C71B7">
        <w:rPr>
          <w:color w:val="1A1A1A"/>
        </w:rPr>
        <w:t>: 65-87.</w:t>
      </w:r>
    </w:p>
    <w:p w:rsidR="00625560" w:rsidRDefault="00625560" w:rsidP="00625560"/>
    <w:p w:rsidR="0088195C" w:rsidRDefault="0088195C" w:rsidP="00116C7E">
      <w:r>
        <w:t xml:space="preserve">Ingold, John. 2017. New CU study looks at impact of nearby oil and gas drilling on childhood cancer rates. </w:t>
      </w:r>
      <w:r w:rsidRPr="0088195C">
        <w:rPr>
          <w:i/>
        </w:rPr>
        <w:t>Denver Post</w:t>
      </w:r>
      <w:r>
        <w:t xml:space="preserve"> (February 15).</w:t>
      </w:r>
    </w:p>
    <w:p w:rsidR="00116C7E" w:rsidRDefault="00116C7E" w:rsidP="00116C7E">
      <w:r>
        <w:t xml:space="preserve">IHS Global Insight. 2009. </w:t>
      </w:r>
      <w:r>
        <w:rPr>
          <w:i/>
        </w:rPr>
        <w:t>Measuring the economic and energy impacts of proposals to regulate hydraulic fracturing.</w:t>
      </w:r>
      <w:r>
        <w:t xml:space="preserve"> </w:t>
      </w:r>
      <w:hyperlink r:id="rId6" w:history="1">
        <w:r w:rsidRPr="00EC40C9">
          <w:rPr>
            <w:rStyle w:val="Hyperlink"/>
          </w:rPr>
          <w:t>http://www.api.org/~/media/files/policy/exploration/ihs-gi-hydraulic-fracturing-natl-impacts.pdf</w:t>
        </w:r>
      </w:hyperlink>
      <w:r>
        <w:t xml:space="preserve"> (accessed 20 January 201</w:t>
      </w:r>
      <w:r w:rsidR="00916218">
        <w:t>7</w:t>
      </w:r>
      <w:r>
        <w:t>).</w:t>
      </w:r>
    </w:p>
    <w:p w:rsidR="00116C7E" w:rsidRDefault="00116C7E" w:rsidP="00116C7E">
      <w:pPr>
        <w:ind w:left="720"/>
      </w:pPr>
    </w:p>
    <w:p w:rsidR="00625560" w:rsidRDefault="00625560" w:rsidP="00625560">
      <w:r>
        <w:t xml:space="preserve">Jacquet, Jeffrey. 2014. Review of Risks to Communities from Shale Energy Development.  </w:t>
      </w:r>
      <w:r>
        <w:rPr>
          <w:i/>
        </w:rPr>
        <w:t xml:space="preserve">Environmental Science &amp; Technology </w:t>
      </w:r>
      <w:r>
        <w:t>V48, Issue 15 (August 5</w:t>
      </w:r>
      <w:r w:rsidRPr="007E1477">
        <w:t>)</w:t>
      </w:r>
      <w:r>
        <w:t>, pp</w:t>
      </w:r>
      <w:r w:rsidRPr="007E1477">
        <w:t>.</w:t>
      </w:r>
      <w:r>
        <w:t xml:space="preserve"> </w:t>
      </w:r>
      <w:r w:rsidRPr="00350629">
        <w:t>8321-8333</w:t>
      </w:r>
      <w:r>
        <w:t>.</w:t>
      </w:r>
    </w:p>
    <w:p w:rsidR="00DC3109" w:rsidRDefault="00DC3109" w:rsidP="00DC3109"/>
    <w:p w:rsidR="00FE4BDD" w:rsidRDefault="00FE4BDD" w:rsidP="00FE4BDD">
      <w:r>
        <w:t xml:space="preserve">Jaffe, Mark. 2011. Hickenlooper: Colorado's frack fluid disclosure rule will be a model for the nation. Denver Post (December 12). </w:t>
      </w:r>
    </w:p>
    <w:p w:rsidR="00FE4BDD" w:rsidRDefault="00FE4BDD" w:rsidP="00625560"/>
    <w:p w:rsidR="0098129E" w:rsidRDefault="0098129E" w:rsidP="0098129E">
      <w:r>
        <w:t xml:space="preserve">Kennedy, Tony. 2014. Minnesota’s Environmental Quality Board offers model frac-sand regulations. </w:t>
      </w:r>
      <w:r w:rsidRPr="0098129E">
        <w:rPr>
          <w:i/>
        </w:rPr>
        <w:t>Minneapolis Star Tribune</w:t>
      </w:r>
      <w:r>
        <w:t xml:space="preserve"> (March 19).</w:t>
      </w:r>
    </w:p>
    <w:p w:rsidR="0098129E" w:rsidRDefault="0098129E" w:rsidP="00625560"/>
    <w:p w:rsidR="007D0CE8" w:rsidRDefault="007D0CE8" w:rsidP="00625560">
      <w:r>
        <w:t xml:space="preserve">King, Pamela. 2015. Limited study ties fracking to hospitalization. </w:t>
      </w:r>
      <w:r w:rsidRPr="007D0CE8">
        <w:rPr>
          <w:i/>
        </w:rPr>
        <w:t>EnergyWire</w:t>
      </w:r>
      <w:r>
        <w:t xml:space="preserve"> (July 17).</w:t>
      </w:r>
    </w:p>
    <w:p w:rsidR="007D0CE8" w:rsidRDefault="007D0CE8" w:rsidP="00625560"/>
    <w:p w:rsidR="00EA2AC7" w:rsidRDefault="00EA2AC7" w:rsidP="00625560">
      <w:pPr>
        <w:rPr>
          <w:rFonts w:eastAsia="Times New Roman"/>
          <w:color w:val="222222"/>
        </w:rPr>
      </w:pPr>
      <w:r w:rsidRPr="00EA2AC7">
        <w:rPr>
          <w:rFonts w:eastAsia="Times New Roman"/>
          <w:color w:val="222222"/>
        </w:rPr>
        <w:t xml:space="preserve">Konschnik, Katherine E., and Mark K. Boling. "Shale gas development: a smart regulation framework." </w:t>
      </w:r>
      <w:r w:rsidRPr="00EA2AC7">
        <w:rPr>
          <w:rFonts w:eastAsia="Times New Roman"/>
          <w:i/>
          <w:color w:val="222222"/>
        </w:rPr>
        <w:t>Environmental science &amp; technology</w:t>
      </w:r>
      <w:r w:rsidRPr="00EA2AC7">
        <w:rPr>
          <w:rFonts w:eastAsia="Times New Roman"/>
          <w:color w:val="222222"/>
        </w:rPr>
        <w:t xml:space="preserve"> </w:t>
      </w:r>
      <w:r>
        <w:rPr>
          <w:rFonts w:eastAsia="Times New Roman"/>
          <w:color w:val="222222"/>
        </w:rPr>
        <w:t>V</w:t>
      </w:r>
      <w:r w:rsidRPr="00EA2AC7">
        <w:rPr>
          <w:rFonts w:eastAsia="Times New Roman"/>
          <w:color w:val="222222"/>
        </w:rPr>
        <w:t>48, no. 15 (2014): 8404-8416.</w:t>
      </w:r>
    </w:p>
    <w:p w:rsidR="003672E3" w:rsidRDefault="003672E3" w:rsidP="00625560">
      <w:pPr>
        <w:rPr>
          <w:rFonts w:eastAsia="Times New Roman"/>
          <w:color w:val="222222"/>
        </w:rPr>
      </w:pPr>
    </w:p>
    <w:p w:rsidR="00393B37" w:rsidRDefault="00393B37" w:rsidP="00625560">
      <w:pPr>
        <w:rPr>
          <w:rFonts w:eastAsia="Times New Roman"/>
          <w:color w:val="222222"/>
        </w:rPr>
      </w:pPr>
      <w:r w:rsidRPr="00393B37">
        <w:rPr>
          <w:rFonts w:eastAsia="Times New Roman"/>
          <w:color w:val="222222"/>
        </w:rPr>
        <w:t xml:space="preserve">Konschnik, Katherine, and Archana Dayalu. "Hydraulic fracturing chemicals reporting: Analysis of available data and recommendations for policymakers." </w:t>
      </w:r>
      <w:r w:rsidRPr="00393B37">
        <w:rPr>
          <w:rFonts w:eastAsia="Times New Roman"/>
          <w:i/>
          <w:color w:val="222222"/>
        </w:rPr>
        <w:t>Energy Policy</w:t>
      </w:r>
      <w:r w:rsidRPr="00393B37">
        <w:rPr>
          <w:rFonts w:eastAsia="Times New Roman"/>
          <w:color w:val="222222"/>
        </w:rPr>
        <w:t xml:space="preserve"> </w:t>
      </w:r>
      <w:r>
        <w:rPr>
          <w:rFonts w:eastAsia="Times New Roman"/>
          <w:color w:val="222222"/>
        </w:rPr>
        <w:t>V</w:t>
      </w:r>
      <w:r w:rsidRPr="00393B37">
        <w:rPr>
          <w:rFonts w:eastAsia="Times New Roman"/>
          <w:color w:val="222222"/>
        </w:rPr>
        <w:t>88 (2016): 504-514.</w:t>
      </w:r>
    </w:p>
    <w:p w:rsidR="00393B37" w:rsidRDefault="00393B37" w:rsidP="00625560">
      <w:pPr>
        <w:rPr>
          <w:rFonts w:eastAsia="Times New Roman"/>
          <w:color w:val="222222"/>
        </w:rPr>
      </w:pPr>
    </w:p>
    <w:p w:rsidR="005150D7" w:rsidRDefault="005150D7" w:rsidP="005150D7">
      <w:pPr>
        <w:rPr>
          <w:rFonts w:eastAsia="Times New Roman"/>
          <w:color w:val="222222"/>
        </w:rPr>
      </w:pPr>
      <w:r w:rsidRPr="005150D7">
        <w:rPr>
          <w:rFonts w:eastAsia="Times New Roman"/>
          <w:color w:val="222222"/>
        </w:rPr>
        <w:t>Lee, Mike. 201</w:t>
      </w:r>
      <w:r>
        <w:rPr>
          <w:rFonts w:eastAsia="Times New Roman"/>
          <w:color w:val="222222"/>
        </w:rPr>
        <w:t>4</w:t>
      </w:r>
      <w:r w:rsidRPr="005150D7">
        <w:rPr>
          <w:rFonts w:eastAsia="Times New Roman"/>
          <w:color w:val="222222"/>
        </w:rPr>
        <w:t>. Colo</w:t>
      </w:r>
      <w:r>
        <w:rPr>
          <w:rFonts w:eastAsia="Times New Roman"/>
          <w:color w:val="222222"/>
        </w:rPr>
        <w:t>rado</w:t>
      </w:r>
      <w:r w:rsidRPr="005150D7">
        <w:rPr>
          <w:rFonts w:eastAsia="Times New Roman"/>
          <w:color w:val="222222"/>
        </w:rPr>
        <w:t xml:space="preserve"> approves governor's air rules for oil industry</w:t>
      </w:r>
      <w:r>
        <w:rPr>
          <w:rFonts w:eastAsia="Times New Roman"/>
          <w:color w:val="222222"/>
        </w:rPr>
        <w:t xml:space="preserve"> </w:t>
      </w:r>
      <w:r w:rsidRPr="005150D7">
        <w:rPr>
          <w:rFonts w:eastAsia="Times New Roman"/>
          <w:color w:val="222222"/>
        </w:rPr>
        <w:t>EnergyWire</w:t>
      </w:r>
      <w:r>
        <w:rPr>
          <w:rFonts w:eastAsia="Times New Roman"/>
          <w:color w:val="222222"/>
        </w:rPr>
        <w:t xml:space="preserve"> (</w:t>
      </w:r>
      <w:r w:rsidRPr="005150D7">
        <w:rPr>
          <w:rFonts w:eastAsia="Times New Roman"/>
          <w:color w:val="222222"/>
        </w:rPr>
        <w:t>February 24</w:t>
      </w:r>
      <w:r>
        <w:rPr>
          <w:rFonts w:eastAsia="Times New Roman"/>
          <w:color w:val="222222"/>
        </w:rPr>
        <w:t>).</w:t>
      </w:r>
    </w:p>
    <w:p w:rsidR="005150D7" w:rsidRDefault="005150D7" w:rsidP="00625560">
      <w:pPr>
        <w:rPr>
          <w:rFonts w:eastAsia="Times New Roman"/>
          <w:color w:val="222222"/>
        </w:rPr>
      </w:pPr>
    </w:p>
    <w:p w:rsidR="00EE3F53" w:rsidRDefault="009A2C8F" w:rsidP="00625560">
      <w:pPr>
        <w:rPr>
          <w:rFonts w:eastAsia="Times New Roman"/>
          <w:color w:val="222222"/>
        </w:rPr>
      </w:pPr>
      <w:r>
        <w:rPr>
          <w:rFonts w:eastAsia="Times New Roman"/>
          <w:color w:val="222222"/>
        </w:rPr>
        <w:t>Lee, Mike. 2015. “</w:t>
      </w:r>
      <w:r w:rsidR="00EE3F53" w:rsidRPr="00EE3F53">
        <w:rPr>
          <w:rFonts w:eastAsia="Times New Roman"/>
          <w:color w:val="222222"/>
        </w:rPr>
        <w:t>Texas Legislature sends 'no fracking bans' bill to governor</w:t>
      </w:r>
      <w:r>
        <w:rPr>
          <w:rFonts w:eastAsia="Times New Roman"/>
          <w:color w:val="222222"/>
        </w:rPr>
        <w:t xml:space="preserve">.” </w:t>
      </w:r>
      <w:r w:rsidR="00EE3F53" w:rsidRPr="009A2C8F">
        <w:rPr>
          <w:rFonts w:eastAsia="Times New Roman"/>
          <w:i/>
          <w:color w:val="222222"/>
        </w:rPr>
        <w:t>EnergyWire</w:t>
      </w:r>
      <w:r>
        <w:rPr>
          <w:rFonts w:eastAsia="Times New Roman"/>
          <w:i/>
          <w:color w:val="222222"/>
        </w:rPr>
        <w:t xml:space="preserve"> </w:t>
      </w:r>
      <w:r>
        <w:rPr>
          <w:rFonts w:eastAsia="Times New Roman"/>
          <w:color w:val="222222"/>
        </w:rPr>
        <w:t>(</w:t>
      </w:r>
      <w:r w:rsidR="00EE3F53" w:rsidRPr="00EE3F53">
        <w:rPr>
          <w:rFonts w:eastAsia="Times New Roman"/>
          <w:color w:val="222222"/>
        </w:rPr>
        <w:t>May 5</w:t>
      </w:r>
      <w:r>
        <w:rPr>
          <w:rFonts w:eastAsia="Times New Roman"/>
          <w:color w:val="222222"/>
        </w:rPr>
        <w:t xml:space="preserve">). </w:t>
      </w:r>
    </w:p>
    <w:p w:rsidR="009A2C8F" w:rsidRDefault="009A2C8F" w:rsidP="00625560">
      <w:pPr>
        <w:rPr>
          <w:rFonts w:eastAsia="Times New Roman"/>
          <w:color w:val="222222"/>
        </w:rPr>
      </w:pPr>
    </w:p>
    <w:p w:rsidR="00625560" w:rsidRPr="0013053F" w:rsidRDefault="00625560" w:rsidP="00625560">
      <w:pPr>
        <w:rPr>
          <w:rFonts w:eastAsia="Times New Roman"/>
          <w:color w:val="222222"/>
        </w:rPr>
      </w:pPr>
      <w:r w:rsidRPr="0013053F">
        <w:rPr>
          <w:rFonts w:eastAsia="Times New Roman"/>
          <w:color w:val="222222"/>
        </w:rPr>
        <w:t xml:space="preserve">Mazur, A. </w:t>
      </w:r>
      <w:r>
        <w:rPr>
          <w:rFonts w:eastAsia="Times New Roman"/>
          <w:color w:val="222222"/>
        </w:rPr>
        <w:t>2016</w:t>
      </w:r>
      <w:r w:rsidRPr="0013053F">
        <w:rPr>
          <w:rFonts w:eastAsia="Times New Roman"/>
          <w:color w:val="222222"/>
        </w:rPr>
        <w:t xml:space="preserve">. How did the fracking controversy emerge in the period 2010-2012? </w:t>
      </w:r>
      <w:r w:rsidRPr="0013053F">
        <w:rPr>
          <w:rFonts w:eastAsia="Times New Roman"/>
          <w:i/>
          <w:iCs/>
          <w:color w:val="222222"/>
        </w:rPr>
        <w:t>Public Understanding of Science</w:t>
      </w:r>
      <w:r w:rsidRPr="0013053F">
        <w:rPr>
          <w:rFonts w:eastAsia="Times New Roman"/>
          <w:color w:val="222222"/>
        </w:rPr>
        <w:t xml:space="preserve">, </w:t>
      </w:r>
      <w:r w:rsidRPr="0013053F">
        <w:rPr>
          <w:rFonts w:eastAsia="Times New Roman"/>
          <w:i/>
          <w:iCs/>
          <w:color w:val="222222"/>
        </w:rPr>
        <w:t>25</w:t>
      </w:r>
      <w:r w:rsidRPr="0013053F">
        <w:rPr>
          <w:rFonts w:eastAsia="Times New Roman"/>
          <w:color w:val="222222"/>
        </w:rPr>
        <w:t>(2), 207-222.</w:t>
      </w:r>
    </w:p>
    <w:p w:rsidR="00625560" w:rsidRDefault="00625560" w:rsidP="00625560">
      <w:pPr>
        <w:jc w:val="both"/>
      </w:pPr>
    </w:p>
    <w:p w:rsidR="00DC3109" w:rsidRDefault="00DC3109" w:rsidP="00DC3109">
      <w:pPr>
        <w:ind w:left="720" w:hanging="720"/>
        <w:contextualSpacing/>
        <w:rPr>
          <w:i/>
          <w:iCs/>
        </w:rPr>
      </w:pPr>
      <w:r w:rsidRPr="00C30D05">
        <w:t xml:space="preserve">McGarr, A. 2014. Maximum </w:t>
      </w:r>
      <w:r>
        <w:t>m</w:t>
      </w:r>
      <w:r w:rsidRPr="00C30D05">
        <w:t xml:space="preserve">agnitude </w:t>
      </w:r>
      <w:r>
        <w:t>earthquakes i</w:t>
      </w:r>
      <w:r w:rsidRPr="00C30D05">
        <w:t xml:space="preserve">nduced by </w:t>
      </w:r>
      <w:r>
        <w:t>f</w:t>
      </w:r>
      <w:r w:rsidRPr="00C30D05">
        <w:t xml:space="preserve">luid </w:t>
      </w:r>
      <w:r>
        <w:t>i</w:t>
      </w:r>
      <w:r w:rsidRPr="00C30D05">
        <w:t xml:space="preserve">njection. </w:t>
      </w:r>
      <w:r>
        <w:rPr>
          <w:i/>
          <w:iCs/>
        </w:rPr>
        <w:t xml:space="preserve">Journal of </w:t>
      </w:r>
    </w:p>
    <w:p w:rsidR="00DC3109" w:rsidRDefault="00DC3109" w:rsidP="00DC3109">
      <w:pPr>
        <w:ind w:left="720" w:hanging="720"/>
        <w:contextualSpacing/>
      </w:pPr>
      <w:r w:rsidRPr="00C30D05">
        <w:rPr>
          <w:i/>
          <w:iCs/>
        </w:rPr>
        <w:t xml:space="preserve">Geophysical Research: Solid Earth </w:t>
      </w:r>
      <w:r w:rsidRPr="00C30D05">
        <w:t>119: 1008-1019.</w:t>
      </w:r>
    </w:p>
    <w:p w:rsidR="004D1F50" w:rsidRDefault="004D1F50" w:rsidP="00625560">
      <w:pPr>
        <w:jc w:val="both"/>
      </w:pPr>
    </w:p>
    <w:p w:rsidR="00DC3109" w:rsidRDefault="004D1F50" w:rsidP="00625560">
      <w:pPr>
        <w:jc w:val="both"/>
      </w:pPr>
      <w:r w:rsidRPr="004D1F50">
        <w:t>Meng, Qingmin, and Steve Ashby.</w:t>
      </w:r>
      <w:r w:rsidR="0034041D" w:rsidRPr="0034041D">
        <w:t xml:space="preserve"> </w:t>
      </w:r>
      <w:r w:rsidR="0034041D">
        <w:t>2014.</w:t>
      </w:r>
      <w:r w:rsidRPr="004D1F50">
        <w:t xml:space="preserve"> "Distance: A critical aspect for environmental impact assessment of hydraulic fracking." </w:t>
      </w:r>
      <w:r w:rsidRPr="00AB7E9B">
        <w:rPr>
          <w:i/>
        </w:rPr>
        <w:t>The Extractive Industries and Society</w:t>
      </w:r>
      <w:r w:rsidRPr="004D1F50">
        <w:t xml:space="preserve"> </w:t>
      </w:r>
      <w:r w:rsidR="00AB7E9B">
        <w:t>V</w:t>
      </w:r>
      <w:r w:rsidRPr="004D1F50">
        <w:t>1, no.</w:t>
      </w:r>
      <w:r w:rsidR="0034041D">
        <w:t xml:space="preserve"> 2</w:t>
      </w:r>
      <w:r w:rsidRPr="004D1F50">
        <w:t>: 124-126.</w:t>
      </w:r>
    </w:p>
    <w:p w:rsidR="007C7ABE" w:rsidRDefault="007C7ABE" w:rsidP="00625560">
      <w:pPr>
        <w:jc w:val="both"/>
      </w:pPr>
    </w:p>
    <w:p w:rsidR="007C7ABE" w:rsidRDefault="007C7ABE" w:rsidP="00625560">
      <w:pPr>
        <w:jc w:val="both"/>
      </w:pPr>
      <w:r w:rsidRPr="007C7ABE">
        <w:t xml:space="preserve">Meng, Qingmin. </w:t>
      </w:r>
      <w:r w:rsidR="0034041D">
        <w:t xml:space="preserve">2015. </w:t>
      </w:r>
      <w:r w:rsidRPr="007C7ABE">
        <w:t xml:space="preserve">"Spatial analysis of environment and population at risk of natural gas fracking in the state of Pennsylvania, USA." </w:t>
      </w:r>
      <w:r w:rsidRPr="0034041D">
        <w:rPr>
          <w:i/>
        </w:rPr>
        <w:t>Science of the Total Environment</w:t>
      </w:r>
      <w:r w:rsidRPr="007C7ABE">
        <w:t xml:space="preserve"> </w:t>
      </w:r>
      <w:r w:rsidR="0034041D">
        <w:t>V</w:t>
      </w:r>
      <w:r w:rsidRPr="007C7ABE">
        <w:t>515: 198-206.</w:t>
      </w:r>
    </w:p>
    <w:p w:rsidR="004D1F50" w:rsidRDefault="004D1F50" w:rsidP="00625560">
      <w:pPr>
        <w:jc w:val="both"/>
      </w:pPr>
    </w:p>
    <w:p w:rsidR="00625560" w:rsidRDefault="00625560" w:rsidP="00625560">
      <w:pPr>
        <w:jc w:val="both"/>
      </w:pPr>
      <w:r>
        <w:t xml:space="preserve">Moore, Christopher, </w:t>
      </w:r>
      <w:r w:rsidRPr="00524162">
        <w:t xml:space="preserve">Barbara </w:t>
      </w:r>
      <w:r>
        <w:t>Zielinska,</w:t>
      </w:r>
      <w:r w:rsidR="00082681">
        <w:t xml:space="preserve"> </w:t>
      </w:r>
      <w:r>
        <w:t xml:space="preserve">and </w:t>
      </w:r>
      <w:r w:rsidRPr="00524162">
        <w:t>Gabrielle</w:t>
      </w:r>
      <w:r>
        <w:t xml:space="preserve"> Petron. 2014. </w:t>
      </w:r>
      <w:r w:rsidRPr="00524162">
        <w:t>Air Impacts of Increased Natural Gas Acquisition, Processing, and Use: A Critical Review</w:t>
      </w:r>
      <w:r>
        <w:t xml:space="preserve">. </w:t>
      </w:r>
      <w:r>
        <w:rPr>
          <w:i/>
        </w:rPr>
        <w:t xml:space="preserve">Environmental Science &amp; Technology </w:t>
      </w:r>
      <w:r>
        <w:t>V48, Issue 15 (August 5</w:t>
      </w:r>
      <w:r w:rsidRPr="007E1477">
        <w:t>)</w:t>
      </w:r>
      <w:r>
        <w:t>, pp</w:t>
      </w:r>
      <w:r w:rsidRPr="007E1477">
        <w:t>.</w:t>
      </w:r>
      <w:r>
        <w:t xml:space="preserve"> 8349-8359.</w:t>
      </w:r>
    </w:p>
    <w:p w:rsidR="00520730" w:rsidRDefault="00520730" w:rsidP="000F4AE0"/>
    <w:p w:rsidR="009544E5" w:rsidRPr="009544E5" w:rsidRDefault="009544E5" w:rsidP="000F4AE0">
      <w:r>
        <w:t xml:space="preserve">Neuhauser, Alan. 2014. The center of the energy debate. </w:t>
      </w:r>
      <w:r w:rsidRPr="009544E5">
        <w:rPr>
          <w:i/>
        </w:rPr>
        <w:t>U.S. News Digital Weekly</w:t>
      </w:r>
      <w:r>
        <w:rPr>
          <w:i/>
        </w:rPr>
        <w:t xml:space="preserve"> </w:t>
      </w:r>
      <w:r>
        <w:t>6 (51): 8.</w:t>
      </w:r>
    </w:p>
    <w:p w:rsidR="009544E5" w:rsidRDefault="009544E5" w:rsidP="000F4AE0"/>
    <w:p w:rsidR="000F4AE0" w:rsidRDefault="000F4AE0" w:rsidP="000F4AE0">
      <w:r>
        <w:t xml:space="preserve">Proctor, Cathy. 2016. </w:t>
      </w:r>
      <w:r w:rsidRPr="000F4AE0">
        <w:t>Colorado Supreme Court rules on local fracking bans</w:t>
      </w:r>
      <w:r>
        <w:t xml:space="preserve">. </w:t>
      </w:r>
      <w:r w:rsidRPr="000F4AE0">
        <w:rPr>
          <w:i/>
        </w:rPr>
        <w:t xml:space="preserve">Denver Business Journal </w:t>
      </w:r>
      <w:r>
        <w:t>(May 2, 2016).</w:t>
      </w:r>
    </w:p>
    <w:p w:rsidR="000F4AE0" w:rsidRDefault="000F4AE0" w:rsidP="00625560"/>
    <w:p w:rsidR="00C54841" w:rsidRDefault="00625560" w:rsidP="00625560">
      <w:pPr>
        <w:ind w:left="720" w:hanging="720"/>
      </w:pPr>
      <w:r w:rsidRPr="00124BEA">
        <w:t>Rabe, B</w:t>
      </w:r>
      <w:r w:rsidR="00C54841">
        <w:t xml:space="preserve">arry </w:t>
      </w:r>
      <w:r w:rsidRPr="00124BEA">
        <w:t>and C</w:t>
      </w:r>
      <w:r w:rsidR="00C54841">
        <w:t xml:space="preserve">hristopher </w:t>
      </w:r>
      <w:r w:rsidRPr="00124BEA">
        <w:t>Borick. 2013. Conventional politics for u</w:t>
      </w:r>
      <w:r>
        <w:t xml:space="preserve">nconventional drilling? </w:t>
      </w:r>
    </w:p>
    <w:p w:rsidR="00C54841" w:rsidRDefault="00625560" w:rsidP="00625560">
      <w:pPr>
        <w:ind w:left="720" w:hanging="720"/>
        <w:rPr>
          <w:i/>
        </w:rPr>
      </w:pPr>
      <w:r>
        <w:t>Lessons</w:t>
      </w:r>
      <w:r w:rsidR="00C54841">
        <w:t xml:space="preserve"> </w:t>
      </w:r>
      <w:r w:rsidRPr="00124BEA">
        <w:t xml:space="preserve">from Pennsylvania’s early move into fracking policy development. </w:t>
      </w:r>
      <w:r w:rsidRPr="00124BEA">
        <w:rPr>
          <w:i/>
        </w:rPr>
        <w:t xml:space="preserve">Review of Policy </w:t>
      </w:r>
    </w:p>
    <w:p w:rsidR="00625560" w:rsidRPr="00124BEA" w:rsidRDefault="00625560" w:rsidP="00625560">
      <w:pPr>
        <w:ind w:left="720" w:hanging="720"/>
      </w:pPr>
      <w:r w:rsidRPr="00124BEA">
        <w:rPr>
          <w:i/>
        </w:rPr>
        <w:t>Research</w:t>
      </w:r>
      <w:r w:rsidR="00C54841">
        <w:rPr>
          <w:i/>
        </w:rPr>
        <w:t xml:space="preserve"> </w:t>
      </w:r>
      <w:r w:rsidRPr="00124BEA">
        <w:t>30(3), 321-340.</w:t>
      </w:r>
    </w:p>
    <w:p w:rsidR="00625560" w:rsidRDefault="00625560" w:rsidP="00625560"/>
    <w:p w:rsidR="00625560" w:rsidRPr="007E1477" w:rsidRDefault="00625560" w:rsidP="00625560">
      <w:pPr>
        <w:jc w:val="both"/>
      </w:pPr>
      <w:r>
        <w:t xml:space="preserve">Rabe, Barry. 2014. Shale play politics: The intergovernmental odyssey of American shale governance. </w:t>
      </w:r>
      <w:r>
        <w:rPr>
          <w:i/>
        </w:rPr>
        <w:t xml:space="preserve">Environmental Science &amp; Technology </w:t>
      </w:r>
      <w:r w:rsidRPr="007E1477">
        <w:t>V48, Issue 15.</w:t>
      </w:r>
    </w:p>
    <w:p w:rsidR="00625560" w:rsidRDefault="00625560" w:rsidP="00625560"/>
    <w:p w:rsidR="00625560" w:rsidRDefault="00625560" w:rsidP="00625560">
      <w:pPr>
        <w:ind w:left="720" w:hanging="720"/>
      </w:pPr>
      <w:r>
        <w:t>Rabe, Barry and Rachel Hampton. 2015. Taxing fracking: The politics of state severance taxes in</w:t>
      </w:r>
    </w:p>
    <w:p w:rsidR="00625560" w:rsidRPr="00124BEA" w:rsidRDefault="00625560" w:rsidP="00625560">
      <w:pPr>
        <w:ind w:left="720" w:hanging="720"/>
      </w:pPr>
      <w:r>
        <w:t xml:space="preserve">the shale era. </w:t>
      </w:r>
      <w:r>
        <w:rPr>
          <w:i/>
        </w:rPr>
        <w:t xml:space="preserve">Review </w:t>
      </w:r>
      <w:r w:rsidRPr="00124BEA">
        <w:rPr>
          <w:i/>
        </w:rPr>
        <w:t xml:space="preserve">of Policy Research </w:t>
      </w:r>
      <w:r>
        <w:t xml:space="preserve">32 </w:t>
      </w:r>
      <w:r w:rsidRPr="00124BEA">
        <w:t>(</w:t>
      </w:r>
      <w:r>
        <w:t>4</w:t>
      </w:r>
      <w:r w:rsidRPr="00124BEA">
        <w:t>), 3</w:t>
      </w:r>
      <w:r>
        <w:t>89</w:t>
      </w:r>
      <w:r w:rsidRPr="00124BEA">
        <w:t>-4</w:t>
      </w:r>
      <w:r>
        <w:t>12</w:t>
      </w:r>
      <w:r w:rsidRPr="00124BEA">
        <w:t>.</w:t>
      </w:r>
    </w:p>
    <w:p w:rsidR="00625560" w:rsidRDefault="00625560"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
        </w:rPr>
      </w:pPr>
    </w:p>
    <w:p w:rsidR="00625560" w:rsidRPr="006334F3" w:rsidRDefault="00625560" w:rsidP="00625560">
      <w:r>
        <w:t>Rahm, D</w:t>
      </w:r>
      <w:r w:rsidR="00D94C06">
        <w:t>iane</w:t>
      </w:r>
      <w:r>
        <w:t xml:space="preserve">. 2011. Regulating hydraulic fracturing in shale gas plays: The case of Texas. </w:t>
      </w:r>
      <w:r>
        <w:rPr>
          <w:i/>
        </w:rPr>
        <w:t>Energy Policy 39</w:t>
      </w:r>
      <w:r>
        <w:t xml:space="preserve"> (1), 2974-2981.</w:t>
      </w:r>
    </w:p>
    <w:p w:rsidR="00625560" w:rsidRDefault="00625560"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
        </w:rPr>
      </w:pPr>
    </w:p>
    <w:p w:rsidR="00B769BC" w:rsidRDefault="00B769BC" w:rsidP="00625560">
      <w:pPr>
        <w:outlineLvl w:val="1"/>
        <w:rPr>
          <w:rFonts w:eastAsia="Times New Roman"/>
          <w:bCs/>
          <w:color w:val="000000"/>
          <w:kern w:val="36"/>
        </w:rPr>
      </w:pPr>
      <w:r w:rsidRPr="00B769BC">
        <w:rPr>
          <w:rFonts w:eastAsia="Times New Roman"/>
          <w:bCs/>
          <w:color w:val="000000"/>
          <w:kern w:val="36"/>
        </w:rPr>
        <w:t>Ratner, Michael, and Mary Tiemann. 2014.</w:t>
      </w:r>
      <w:r>
        <w:rPr>
          <w:rFonts w:eastAsia="Times New Roman"/>
          <w:bCs/>
          <w:color w:val="000000"/>
          <w:kern w:val="36"/>
        </w:rPr>
        <w:t xml:space="preserve"> </w:t>
      </w:r>
      <w:r w:rsidRPr="00B769BC">
        <w:rPr>
          <w:rFonts w:eastAsia="Times New Roman"/>
          <w:bCs/>
          <w:color w:val="000000"/>
          <w:kern w:val="36"/>
        </w:rPr>
        <w:t xml:space="preserve">An overview of unconventional oil and natural gas: resources and federal actions. </w:t>
      </w:r>
      <w:r w:rsidRPr="00B769BC">
        <w:rPr>
          <w:rFonts w:eastAsia="Times New Roman"/>
          <w:bCs/>
          <w:i/>
          <w:color w:val="000000"/>
          <w:kern w:val="36"/>
        </w:rPr>
        <w:t>Congressional Research Service</w:t>
      </w:r>
      <w:r w:rsidRPr="00B769BC">
        <w:rPr>
          <w:rFonts w:eastAsia="Times New Roman"/>
          <w:bCs/>
          <w:color w:val="000000"/>
          <w:kern w:val="36"/>
        </w:rPr>
        <w:t xml:space="preserve"> 21 </w:t>
      </w:r>
      <w:r w:rsidR="0029540A">
        <w:rPr>
          <w:rFonts w:eastAsia="Times New Roman"/>
          <w:bCs/>
          <w:color w:val="000000"/>
          <w:kern w:val="36"/>
        </w:rPr>
        <w:t>(January 23).</w:t>
      </w:r>
    </w:p>
    <w:p w:rsidR="00B769BC" w:rsidRDefault="00B769BC" w:rsidP="00625560">
      <w:pPr>
        <w:outlineLvl w:val="1"/>
        <w:rPr>
          <w:rFonts w:eastAsia="Times New Roman"/>
          <w:bCs/>
          <w:color w:val="000000"/>
          <w:kern w:val="36"/>
        </w:rPr>
      </w:pPr>
    </w:p>
    <w:p w:rsidR="00625560" w:rsidRPr="00352B05" w:rsidRDefault="00625560" w:rsidP="00625560">
      <w:pPr>
        <w:outlineLvl w:val="1"/>
        <w:rPr>
          <w:rFonts w:eastAsia="Times New Roman"/>
          <w:bCs/>
          <w:color w:val="000000"/>
          <w:kern w:val="36"/>
        </w:rPr>
      </w:pPr>
      <w:r>
        <w:rPr>
          <w:rFonts w:eastAsia="Times New Roman"/>
          <w:bCs/>
          <w:color w:val="000000"/>
          <w:kern w:val="36"/>
        </w:rPr>
        <w:t xml:space="preserve">Richardson, Nathan, Madeline Gottlieb, Alan Krupnick, and Hannah Wiseman. 2013. </w:t>
      </w:r>
      <w:r>
        <w:rPr>
          <w:rFonts w:eastAsia="Times New Roman"/>
          <w:bCs/>
          <w:i/>
          <w:color w:val="000000"/>
          <w:kern w:val="36"/>
        </w:rPr>
        <w:t xml:space="preserve">The State of State Shale Gas Regulation. </w:t>
      </w:r>
      <w:r>
        <w:rPr>
          <w:rFonts w:eastAsia="Times New Roman"/>
          <w:bCs/>
          <w:color w:val="000000"/>
          <w:kern w:val="36"/>
        </w:rPr>
        <w:t xml:space="preserve">Washington, DC: Resources for the Future (June). </w:t>
      </w:r>
    </w:p>
    <w:p w:rsidR="00625560" w:rsidRDefault="00625560"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
        </w:rPr>
      </w:pPr>
    </w:p>
    <w:p w:rsidR="00625560" w:rsidRPr="00307B66" w:rsidRDefault="00625560" w:rsidP="00625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7B66">
        <w:rPr>
          <w:lang w:val="en"/>
        </w:rPr>
        <w:t xml:space="preserve">Rinfret, </w:t>
      </w:r>
      <w:r>
        <w:rPr>
          <w:lang w:val="en"/>
        </w:rPr>
        <w:t xml:space="preserve">Sarah, Jeffrey </w:t>
      </w:r>
      <w:r w:rsidRPr="00307B66">
        <w:rPr>
          <w:lang w:val="en"/>
        </w:rPr>
        <w:t xml:space="preserve">Cook, and </w:t>
      </w:r>
      <w:r>
        <w:rPr>
          <w:lang w:val="en"/>
        </w:rPr>
        <w:t xml:space="preserve">Michelle </w:t>
      </w:r>
      <w:r w:rsidRPr="00307B66">
        <w:rPr>
          <w:lang w:val="en"/>
        </w:rPr>
        <w:t>Pautz</w:t>
      </w:r>
      <w:r>
        <w:rPr>
          <w:lang w:val="en"/>
        </w:rPr>
        <w:t xml:space="preserve">. 2014. </w:t>
      </w:r>
      <w:r w:rsidRPr="00307B66">
        <w:rPr>
          <w:lang w:val="en"/>
        </w:rPr>
        <w:t xml:space="preserve">Understanding </w:t>
      </w:r>
      <w:r>
        <w:rPr>
          <w:lang w:val="en"/>
        </w:rPr>
        <w:t>s</w:t>
      </w:r>
      <w:r w:rsidRPr="00307B66">
        <w:rPr>
          <w:lang w:val="en"/>
        </w:rPr>
        <w:t xml:space="preserve">tate </w:t>
      </w:r>
      <w:r>
        <w:rPr>
          <w:lang w:val="en"/>
        </w:rPr>
        <w:t>rulemaking p</w:t>
      </w:r>
      <w:r w:rsidRPr="00307B66">
        <w:rPr>
          <w:lang w:val="en"/>
        </w:rPr>
        <w:t xml:space="preserve">rocesses: Developing </w:t>
      </w:r>
      <w:r>
        <w:rPr>
          <w:lang w:val="en"/>
        </w:rPr>
        <w:t>f</w:t>
      </w:r>
      <w:r w:rsidRPr="00307B66">
        <w:rPr>
          <w:lang w:val="en"/>
        </w:rPr>
        <w:t xml:space="preserve">racking </w:t>
      </w:r>
      <w:r>
        <w:rPr>
          <w:lang w:val="en"/>
        </w:rPr>
        <w:t>r</w:t>
      </w:r>
      <w:r w:rsidRPr="00307B66">
        <w:rPr>
          <w:lang w:val="en"/>
        </w:rPr>
        <w:t xml:space="preserve">ules in Colorado, New York, and Ohio. </w:t>
      </w:r>
      <w:r w:rsidRPr="00307B66">
        <w:rPr>
          <w:i/>
          <w:lang w:val="en"/>
        </w:rPr>
        <w:t>Review of Policy Research</w:t>
      </w:r>
      <w:r>
        <w:rPr>
          <w:lang w:val="en"/>
        </w:rPr>
        <w:t xml:space="preserve"> 31 (2).</w:t>
      </w:r>
    </w:p>
    <w:p w:rsidR="00625560" w:rsidRDefault="00625560" w:rsidP="00625560"/>
    <w:p w:rsidR="006C2D47" w:rsidRDefault="006C2D47" w:rsidP="006C2D47">
      <w:r>
        <w:t xml:space="preserve">Soraghan, Mike, 2011. EPA releases fracking study plan. </w:t>
      </w:r>
      <w:r w:rsidRPr="006C2D47">
        <w:rPr>
          <w:i/>
        </w:rPr>
        <w:t>Greenwire</w:t>
      </w:r>
      <w:r>
        <w:t xml:space="preserve"> (November 3).</w:t>
      </w:r>
    </w:p>
    <w:p w:rsidR="006C2D47" w:rsidRDefault="006C2D47" w:rsidP="00625560"/>
    <w:p w:rsidR="004125E6" w:rsidRDefault="004125E6" w:rsidP="004125E6">
      <w:r w:rsidRPr="004125E6">
        <w:t>Soraghan, Mike, 201</w:t>
      </w:r>
      <w:r>
        <w:t>4</w:t>
      </w:r>
      <w:r w:rsidRPr="004125E6">
        <w:t>.</w:t>
      </w:r>
      <w:r>
        <w:t xml:space="preserve"> </w:t>
      </w:r>
      <w:r w:rsidRPr="004125E6">
        <w:t>O</w:t>
      </w:r>
      <w:r>
        <w:t>il and gas s</w:t>
      </w:r>
      <w:r w:rsidRPr="004125E6">
        <w:t>pills up 18 percent in U.S. in 2013</w:t>
      </w:r>
      <w:r>
        <w:t xml:space="preserve">. </w:t>
      </w:r>
      <w:r w:rsidRPr="004125E6">
        <w:rPr>
          <w:i/>
        </w:rPr>
        <w:t>EnergyWire</w:t>
      </w:r>
      <w:r>
        <w:rPr>
          <w:i/>
        </w:rPr>
        <w:t xml:space="preserve"> </w:t>
      </w:r>
      <w:r>
        <w:t>(May 12).</w:t>
      </w:r>
    </w:p>
    <w:p w:rsidR="004125E6" w:rsidRDefault="004125E6" w:rsidP="00625560"/>
    <w:p w:rsidR="00625560" w:rsidRDefault="00625560" w:rsidP="00625560">
      <w:r>
        <w:t xml:space="preserve">Sovacool, Benjamin K. 2014. Cornucopia or curse? Reviewing the costs and benefits of shale gas hydraulic fracturing (fracking). </w:t>
      </w:r>
      <w:r>
        <w:rPr>
          <w:i/>
        </w:rPr>
        <w:t>Renewable and Sustainable Energy Reviews</w:t>
      </w:r>
      <w:r>
        <w:t xml:space="preserve"> V37 (September), Pages 249–264</w:t>
      </w:r>
    </w:p>
    <w:p w:rsidR="00916218" w:rsidRDefault="00916218" w:rsidP="00D4187C"/>
    <w:p w:rsidR="0088195C" w:rsidRDefault="0088195C" w:rsidP="00D4187C">
      <w:r>
        <w:t xml:space="preserve">Stine, Deborah and Jared Cohon. 2016. When it comes to shale and the environment, a focus on infrastructure. </w:t>
      </w:r>
      <w:r w:rsidRPr="0088195C">
        <w:rPr>
          <w:i/>
        </w:rPr>
        <w:t>The Hill</w:t>
      </w:r>
      <w:r>
        <w:t xml:space="preserve"> (October 11).</w:t>
      </w:r>
    </w:p>
    <w:p w:rsidR="009E4171" w:rsidRDefault="009E4171" w:rsidP="00D4187C"/>
    <w:p w:rsidR="00D4187C" w:rsidRDefault="00D4187C" w:rsidP="00D4187C">
      <w:r>
        <w:t xml:space="preserve">Streater, Scott. 2013. Colorado approves stronger siting rules amid criticism from industry, enviros. </w:t>
      </w:r>
      <w:r w:rsidRPr="00D4187C">
        <w:rPr>
          <w:i/>
        </w:rPr>
        <w:t>EnergyWire</w:t>
      </w:r>
      <w:r>
        <w:t xml:space="preserve"> (February 12).</w:t>
      </w:r>
    </w:p>
    <w:p w:rsidR="00D4187C" w:rsidRDefault="00D4187C" w:rsidP="00625560"/>
    <w:p w:rsidR="008A6BBB" w:rsidRDefault="008A6BBB" w:rsidP="00625560">
      <w:r w:rsidRPr="008A6BBB">
        <w:t>Sumi, L</w:t>
      </w:r>
      <w:r>
        <w:t>isa</w:t>
      </w:r>
      <w:r w:rsidRPr="008A6BBB">
        <w:t xml:space="preserve">. </w:t>
      </w:r>
      <w:r>
        <w:t xml:space="preserve">2012. </w:t>
      </w:r>
      <w:r w:rsidRPr="008A6BBB">
        <w:rPr>
          <w:i/>
        </w:rPr>
        <w:t xml:space="preserve">Breaking </w:t>
      </w:r>
      <w:r>
        <w:rPr>
          <w:i/>
        </w:rPr>
        <w:t>a</w:t>
      </w:r>
      <w:r w:rsidRPr="008A6BBB">
        <w:rPr>
          <w:i/>
        </w:rPr>
        <w:t xml:space="preserve">ll the </w:t>
      </w:r>
      <w:r>
        <w:rPr>
          <w:i/>
        </w:rPr>
        <w:t>r</w:t>
      </w:r>
      <w:r w:rsidRPr="008A6BBB">
        <w:rPr>
          <w:i/>
        </w:rPr>
        <w:t xml:space="preserve">ules: The </w:t>
      </w:r>
      <w:r>
        <w:rPr>
          <w:i/>
        </w:rPr>
        <w:t>c</w:t>
      </w:r>
      <w:r w:rsidRPr="008A6BBB">
        <w:rPr>
          <w:i/>
        </w:rPr>
        <w:t xml:space="preserve">risis in </w:t>
      </w:r>
      <w:r>
        <w:rPr>
          <w:i/>
        </w:rPr>
        <w:t>o</w:t>
      </w:r>
      <w:r w:rsidRPr="008A6BBB">
        <w:rPr>
          <w:i/>
        </w:rPr>
        <w:t xml:space="preserve">il and </w:t>
      </w:r>
      <w:r>
        <w:rPr>
          <w:i/>
        </w:rPr>
        <w:t>g</w:t>
      </w:r>
      <w:r w:rsidRPr="008A6BBB">
        <w:rPr>
          <w:i/>
        </w:rPr>
        <w:t xml:space="preserve">as </w:t>
      </w:r>
      <w:r>
        <w:rPr>
          <w:i/>
        </w:rPr>
        <w:t>r</w:t>
      </w:r>
      <w:r w:rsidRPr="008A6BBB">
        <w:rPr>
          <w:i/>
        </w:rPr>
        <w:t xml:space="preserve">egulatory </w:t>
      </w:r>
      <w:r>
        <w:rPr>
          <w:i/>
        </w:rPr>
        <w:t>e</w:t>
      </w:r>
      <w:r w:rsidRPr="008A6BBB">
        <w:rPr>
          <w:i/>
        </w:rPr>
        <w:t>nforcement</w:t>
      </w:r>
      <w:r w:rsidRPr="008A6BBB">
        <w:t xml:space="preserve">. Earthworks' Oil </w:t>
      </w:r>
      <w:r w:rsidR="008926A1">
        <w:t>and Gas Accountability Project.</w:t>
      </w:r>
      <w:r w:rsidRPr="008A6BBB">
        <w:t xml:space="preserve"> Washington, DC</w:t>
      </w:r>
      <w:r>
        <w:t>:</w:t>
      </w:r>
      <w:r w:rsidRPr="008A6BBB">
        <w:t xml:space="preserve"> Earthworks.</w:t>
      </w:r>
    </w:p>
    <w:p w:rsidR="008A6BBB" w:rsidRDefault="008A6BBB" w:rsidP="00625560"/>
    <w:p w:rsidR="00224B0B" w:rsidRDefault="00224B0B" w:rsidP="00625560">
      <w:r w:rsidRPr="00224B0B">
        <w:t>U</w:t>
      </w:r>
      <w:r>
        <w:t>.</w:t>
      </w:r>
      <w:r w:rsidRPr="00224B0B">
        <w:t>S</w:t>
      </w:r>
      <w:r>
        <w:t>.</w:t>
      </w:r>
      <w:r w:rsidRPr="00224B0B">
        <w:t xml:space="preserve"> Government Accountability Office</w:t>
      </w:r>
      <w:r>
        <w:t>. 2012.</w:t>
      </w:r>
      <w:r w:rsidRPr="00224B0B">
        <w:t xml:space="preserve"> </w:t>
      </w:r>
      <w:r>
        <w:t xml:space="preserve"> </w:t>
      </w:r>
      <w:r w:rsidRPr="00224B0B">
        <w:rPr>
          <w:i/>
        </w:rPr>
        <w:t>Information on Shale Resources, Development, and Environmental and Public Health Risks</w:t>
      </w:r>
      <w:r w:rsidRPr="00224B0B">
        <w:t>. GAO-12-732. Washington, DC: US Government Accountability Office (5 September 2012). Available: http://www. gao. gov/products/GAO-12-732.</w:t>
      </w:r>
    </w:p>
    <w:p w:rsidR="00224B0B" w:rsidRDefault="00224B0B" w:rsidP="00625560"/>
    <w:p w:rsidR="00DC3109" w:rsidRDefault="00DC3109" w:rsidP="00DC3109">
      <w:pPr>
        <w:widowControl w:val="0"/>
        <w:autoSpaceDE w:val="0"/>
        <w:autoSpaceDN w:val="0"/>
        <w:adjustRightInd w:val="0"/>
        <w:ind w:left="720" w:hanging="720"/>
        <w:rPr>
          <w:color w:val="1A1A1A"/>
        </w:rPr>
      </w:pPr>
      <w:r w:rsidRPr="004665CC">
        <w:rPr>
          <w:color w:val="1A1A1A"/>
        </w:rPr>
        <w:t>Vengosh, A</w:t>
      </w:r>
      <w:r>
        <w:rPr>
          <w:color w:val="1A1A1A"/>
        </w:rPr>
        <w:t>.</w:t>
      </w:r>
      <w:r w:rsidRPr="004665CC">
        <w:rPr>
          <w:color w:val="1A1A1A"/>
        </w:rPr>
        <w:t>, R</w:t>
      </w:r>
      <w:r>
        <w:rPr>
          <w:color w:val="1A1A1A"/>
        </w:rPr>
        <w:t>.</w:t>
      </w:r>
      <w:r w:rsidRPr="004665CC">
        <w:rPr>
          <w:color w:val="1A1A1A"/>
        </w:rPr>
        <w:t>B. Jackson, N</w:t>
      </w:r>
      <w:r>
        <w:rPr>
          <w:color w:val="1A1A1A"/>
        </w:rPr>
        <w:t>.</w:t>
      </w:r>
      <w:r w:rsidRPr="004665CC">
        <w:rPr>
          <w:color w:val="1A1A1A"/>
        </w:rPr>
        <w:t xml:space="preserve"> Warner, T</w:t>
      </w:r>
      <w:r>
        <w:rPr>
          <w:color w:val="1A1A1A"/>
        </w:rPr>
        <w:t>.</w:t>
      </w:r>
      <w:r w:rsidRPr="004665CC">
        <w:rPr>
          <w:color w:val="1A1A1A"/>
        </w:rPr>
        <w:t>H. Darrah, and A</w:t>
      </w:r>
      <w:r>
        <w:rPr>
          <w:color w:val="1A1A1A"/>
        </w:rPr>
        <w:t>.</w:t>
      </w:r>
      <w:r w:rsidRPr="004665CC">
        <w:rPr>
          <w:color w:val="1A1A1A"/>
        </w:rPr>
        <w:t xml:space="preserve"> Kondash. 2014. A </w:t>
      </w:r>
      <w:r>
        <w:rPr>
          <w:color w:val="1A1A1A"/>
        </w:rPr>
        <w:t>c</w:t>
      </w:r>
      <w:r w:rsidRPr="004665CC">
        <w:rPr>
          <w:color w:val="1A1A1A"/>
        </w:rPr>
        <w:t xml:space="preserve">ritical </w:t>
      </w:r>
      <w:r>
        <w:rPr>
          <w:color w:val="1A1A1A"/>
        </w:rPr>
        <w:t>r</w:t>
      </w:r>
      <w:r w:rsidRPr="004665CC">
        <w:rPr>
          <w:color w:val="1A1A1A"/>
        </w:rPr>
        <w:t xml:space="preserve">eview of </w:t>
      </w:r>
    </w:p>
    <w:p w:rsidR="00DC3109" w:rsidRDefault="00DC3109" w:rsidP="00DC3109">
      <w:pPr>
        <w:widowControl w:val="0"/>
        <w:autoSpaceDE w:val="0"/>
        <w:autoSpaceDN w:val="0"/>
        <w:adjustRightInd w:val="0"/>
        <w:ind w:left="720" w:hanging="720"/>
        <w:rPr>
          <w:color w:val="1A1A1A"/>
        </w:rPr>
      </w:pPr>
      <w:r w:rsidRPr="004665CC">
        <w:rPr>
          <w:color w:val="1A1A1A"/>
        </w:rPr>
        <w:t xml:space="preserve">the </w:t>
      </w:r>
      <w:r>
        <w:rPr>
          <w:color w:val="1A1A1A"/>
        </w:rPr>
        <w:t>r</w:t>
      </w:r>
      <w:r w:rsidRPr="004665CC">
        <w:rPr>
          <w:color w:val="1A1A1A"/>
        </w:rPr>
        <w:t xml:space="preserve">isks to </w:t>
      </w:r>
      <w:r>
        <w:rPr>
          <w:color w:val="1A1A1A"/>
        </w:rPr>
        <w:t>w</w:t>
      </w:r>
      <w:r w:rsidRPr="004665CC">
        <w:rPr>
          <w:color w:val="1A1A1A"/>
        </w:rPr>
        <w:t xml:space="preserve">ater </w:t>
      </w:r>
      <w:r>
        <w:rPr>
          <w:color w:val="1A1A1A"/>
        </w:rPr>
        <w:t>r</w:t>
      </w:r>
      <w:r w:rsidRPr="004665CC">
        <w:rPr>
          <w:color w:val="1A1A1A"/>
        </w:rPr>
        <w:t xml:space="preserve">esources from </w:t>
      </w:r>
      <w:r>
        <w:rPr>
          <w:color w:val="1A1A1A"/>
        </w:rPr>
        <w:t>u</w:t>
      </w:r>
      <w:r w:rsidRPr="004665CC">
        <w:rPr>
          <w:color w:val="1A1A1A"/>
        </w:rPr>
        <w:t xml:space="preserve">nconventional </w:t>
      </w:r>
      <w:r>
        <w:rPr>
          <w:color w:val="1A1A1A"/>
        </w:rPr>
        <w:t>s</w:t>
      </w:r>
      <w:r w:rsidRPr="004665CC">
        <w:rPr>
          <w:color w:val="1A1A1A"/>
        </w:rPr>
        <w:t xml:space="preserve">hale </w:t>
      </w:r>
      <w:r>
        <w:rPr>
          <w:color w:val="1A1A1A"/>
        </w:rPr>
        <w:t>g</w:t>
      </w:r>
      <w:r w:rsidRPr="004665CC">
        <w:rPr>
          <w:color w:val="1A1A1A"/>
        </w:rPr>
        <w:t xml:space="preserve">as </w:t>
      </w:r>
      <w:r>
        <w:rPr>
          <w:color w:val="1A1A1A"/>
        </w:rPr>
        <w:t>d</w:t>
      </w:r>
      <w:r w:rsidRPr="004665CC">
        <w:rPr>
          <w:color w:val="1A1A1A"/>
        </w:rPr>
        <w:t xml:space="preserve">evelopment and </w:t>
      </w:r>
      <w:r>
        <w:rPr>
          <w:color w:val="1A1A1A"/>
        </w:rPr>
        <w:t>h</w:t>
      </w:r>
      <w:r w:rsidRPr="004665CC">
        <w:rPr>
          <w:color w:val="1A1A1A"/>
        </w:rPr>
        <w:t xml:space="preserve">ydraulic </w:t>
      </w:r>
      <w:r>
        <w:rPr>
          <w:color w:val="1A1A1A"/>
        </w:rPr>
        <w:t>f</w:t>
      </w:r>
      <w:r w:rsidRPr="004665CC">
        <w:rPr>
          <w:color w:val="1A1A1A"/>
        </w:rPr>
        <w:t xml:space="preserve">racturing </w:t>
      </w:r>
    </w:p>
    <w:p w:rsidR="00DC3109" w:rsidRPr="004665CC" w:rsidRDefault="00DC3109" w:rsidP="00DC3109">
      <w:pPr>
        <w:widowControl w:val="0"/>
        <w:autoSpaceDE w:val="0"/>
        <w:autoSpaceDN w:val="0"/>
        <w:adjustRightInd w:val="0"/>
        <w:ind w:left="720" w:hanging="720"/>
      </w:pPr>
      <w:r w:rsidRPr="004665CC">
        <w:rPr>
          <w:color w:val="1A1A1A"/>
        </w:rPr>
        <w:t xml:space="preserve">in the United States. </w:t>
      </w:r>
      <w:r w:rsidRPr="004665CC">
        <w:rPr>
          <w:i/>
          <w:iCs/>
          <w:color w:val="1A1A1A"/>
        </w:rPr>
        <w:t>Environmental Science and Technology</w:t>
      </w:r>
      <w:r w:rsidRPr="004665CC">
        <w:rPr>
          <w:color w:val="1A1A1A"/>
        </w:rPr>
        <w:t xml:space="preserve"> 48: </w:t>
      </w:r>
      <w:r w:rsidRPr="004665CC">
        <w:t>8334–8348</w:t>
      </w:r>
      <w:r>
        <w:t>.</w:t>
      </w:r>
    </w:p>
    <w:p w:rsidR="00DC3109" w:rsidRDefault="00DC3109" w:rsidP="00BD061D">
      <w:pPr>
        <w:rPr>
          <w:rFonts w:eastAsia="Times New Roman"/>
          <w:szCs w:val="22"/>
        </w:rPr>
      </w:pPr>
    </w:p>
    <w:p w:rsidR="00BD061D" w:rsidRPr="00BD061D" w:rsidRDefault="00BD061D" w:rsidP="00BD061D">
      <w:pPr>
        <w:rPr>
          <w:rFonts w:eastAsia="Times New Roman"/>
          <w:szCs w:val="22"/>
        </w:rPr>
      </w:pPr>
      <w:r w:rsidRPr="00BD061D">
        <w:rPr>
          <w:rFonts w:eastAsia="Times New Roman"/>
          <w:szCs w:val="22"/>
        </w:rPr>
        <w:t xml:space="preserve">Warner, Barbara, Jennifer Shapiro. 2013. Fractured, fragmented federalism: A study in fracking regulatory policy. </w:t>
      </w:r>
      <w:r w:rsidRPr="00BD061D">
        <w:rPr>
          <w:rFonts w:eastAsia="Times New Roman"/>
          <w:i/>
          <w:szCs w:val="22"/>
        </w:rPr>
        <w:t>Publius</w:t>
      </w:r>
      <w:r w:rsidRPr="00BD061D">
        <w:rPr>
          <w:rFonts w:eastAsia="Times New Roman"/>
          <w:szCs w:val="22"/>
        </w:rPr>
        <w:t xml:space="preserve"> 43 (3): 474−496.</w:t>
      </w:r>
    </w:p>
    <w:p w:rsidR="00BD061D" w:rsidRDefault="00BD061D" w:rsidP="00625560">
      <w:pPr>
        <w:rPr>
          <w:rFonts w:eastAsia="Times New Roman" w:cs="Arial"/>
          <w:szCs w:val="20"/>
        </w:rPr>
      </w:pPr>
    </w:p>
    <w:p w:rsidR="00843ADC" w:rsidRDefault="005D3D7C" w:rsidP="00625560">
      <w:pPr>
        <w:rPr>
          <w:rFonts w:eastAsia="Times New Roman" w:cs="Arial"/>
          <w:szCs w:val="20"/>
        </w:rPr>
      </w:pPr>
      <w:r>
        <w:rPr>
          <w:rFonts w:eastAsia="Times New Roman" w:cs="Arial"/>
          <w:szCs w:val="20"/>
        </w:rPr>
        <w:t xml:space="preserve">Weber, Edward, David Bernell, and Hilary Boudet. 2016. “Energy Policy: Fracking, </w:t>
      </w:r>
      <w:r w:rsidR="001A4B43">
        <w:rPr>
          <w:rFonts w:eastAsia="Times New Roman" w:cs="Arial"/>
          <w:szCs w:val="20"/>
        </w:rPr>
        <w:t>R</w:t>
      </w:r>
      <w:r>
        <w:rPr>
          <w:rFonts w:eastAsia="Times New Roman" w:cs="Arial"/>
          <w:szCs w:val="20"/>
        </w:rPr>
        <w:t>enew</w:t>
      </w:r>
      <w:r w:rsidR="001A4B43">
        <w:rPr>
          <w:rFonts w:eastAsia="Times New Roman" w:cs="Arial"/>
          <w:szCs w:val="20"/>
        </w:rPr>
        <w:t xml:space="preserve">- </w:t>
      </w:r>
    </w:p>
    <w:p w:rsidR="005D3D7C" w:rsidRDefault="005D3D7C" w:rsidP="00625560">
      <w:pPr>
        <w:rPr>
          <w:rFonts w:eastAsia="Times New Roman" w:cs="Arial"/>
          <w:szCs w:val="20"/>
        </w:rPr>
      </w:pPr>
      <w:r>
        <w:rPr>
          <w:rFonts w:eastAsia="Times New Roman" w:cs="Arial"/>
          <w:szCs w:val="20"/>
        </w:rPr>
        <w:t xml:space="preserve">ables, and the Keystone XL Pipeline.” In </w:t>
      </w:r>
      <w:r w:rsidRPr="005D3D7C">
        <w:rPr>
          <w:rFonts w:eastAsia="Times New Roman" w:cs="Arial"/>
          <w:szCs w:val="20"/>
        </w:rPr>
        <w:t xml:space="preserve">Norman Vig and Michael Kraft, eds., </w:t>
      </w:r>
      <w:r w:rsidRPr="005D3D7C">
        <w:rPr>
          <w:rFonts w:eastAsia="Times New Roman" w:cs="Arial"/>
          <w:i/>
          <w:szCs w:val="20"/>
        </w:rPr>
        <w:t>Environmental Policy</w:t>
      </w:r>
      <w:r w:rsidRPr="005D3D7C">
        <w:rPr>
          <w:rFonts w:eastAsia="Times New Roman" w:cs="Arial"/>
          <w:szCs w:val="20"/>
        </w:rPr>
        <w:t xml:space="preserve">, 9e. Washington, D.C.: CQ Press.   </w:t>
      </w:r>
    </w:p>
    <w:p w:rsidR="005D3D7C" w:rsidRDefault="005D3D7C" w:rsidP="00625560">
      <w:pPr>
        <w:rPr>
          <w:rFonts w:eastAsia="Times New Roman" w:cs="Arial"/>
          <w:szCs w:val="20"/>
        </w:rPr>
      </w:pPr>
    </w:p>
    <w:p w:rsidR="00E22B77" w:rsidRDefault="00E22B77" w:rsidP="00625560">
      <w:pPr>
        <w:rPr>
          <w:rFonts w:eastAsia="Times New Roman" w:cs="Arial"/>
          <w:szCs w:val="20"/>
        </w:rPr>
      </w:pPr>
      <w:r w:rsidRPr="00E22B77">
        <w:rPr>
          <w:rFonts w:eastAsia="Times New Roman" w:cs="Arial"/>
          <w:szCs w:val="20"/>
        </w:rPr>
        <w:t xml:space="preserve">Wiseman, Hannah J. </w:t>
      </w:r>
      <w:r w:rsidR="00165D89">
        <w:rPr>
          <w:rFonts w:eastAsia="Times New Roman" w:cs="Arial"/>
          <w:szCs w:val="20"/>
        </w:rPr>
        <w:t xml:space="preserve">2014. </w:t>
      </w:r>
      <w:r w:rsidRPr="00E22B77">
        <w:rPr>
          <w:rFonts w:eastAsia="Times New Roman" w:cs="Arial"/>
          <w:szCs w:val="20"/>
        </w:rPr>
        <w:t>The capacity of states to gove</w:t>
      </w:r>
      <w:r w:rsidR="00165D89">
        <w:rPr>
          <w:rFonts w:eastAsia="Times New Roman" w:cs="Arial"/>
          <w:szCs w:val="20"/>
        </w:rPr>
        <w:t>rn shale gas development risks.</w:t>
      </w:r>
      <w:r w:rsidRPr="00E22B77">
        <w:rPr>
          <w:rFonts w:eastAsia="Times New Roman" w:cs="Arial"/>
          <w:szCs w:val="20"/>
        </w:rPr>
        <w:t xml:space="preserve"> </w:t>
      </w:r>
      <w:r w:rsidRPr="00E22B77">
        <w:rPr>
          <w:rFonts w:eastAsia="Times New Roman" w:cs="Arial"/>
          <w:i/>
          <w:szCs w:val="20"/>
        </w:rPr>
        <w:t>Environmental science &amp; technology</w:t>
      </w:r>
      <w:r w:rsidRPr="00E22B77">
        <w:rPr>
          <w:rFonts w:eastAsia="Times New Roman" w:cs="Arial"/>
          <w:szCs w:val="20"/>
        </w:rPr>
        <w:t xml:space="preserve"> 48, no. 15 (2014): 8376-8387.</w:t>
      </w:r>
    </w:p>
    <w:p w:rsidR="000E1BCE" w:rsidRDefault="000E1BCE" w:rsidP="00625560">
      <w:pPr>
        <w:rPr>
          <w:rFonts w:eastAsia="Times New Roman" w:cs="Arial"/>
          <w:szCs w:val="20"/>
        </w:rPr>
      </w:pPr>
    </w:p>
    <w:p w:rsidR="00CE0721" w:rsidRPr="00CE0721" w:rsidRDefault="00CE0721" w:rsidP="00CE0721">
      <w:pPr>
        <w:rPr>
          <w:rFonts w:eastAsia="Times New Roman" w:cs="Arial"/>
          <w:szCs w:val="20"/>
        </w:rPr>
      </w:pPr>
      <w:r w:rsidRPr="00CE0721">
        <w:rPr>
          <w:rFonts w:eastAsia="Times New Roman" w:cs="Arial"/>
          <w:szCs w:val="20"/>
        </w:rPr>
        <w:t>Wiseman,</w:t>
      </w:r>
      <w:r>
        <w:rPr>
          <w:rFonts w:eastAsia="Times New Roman" w:cs="Arial"/>
          <w:szCs w:val="20"/>
        </w:rPr>
        <w:t xml:space="preserve"> </w:t>
      </w:r>
      <w:r w:rsidRPr="00CE0721">
        <w:rPr>
          <w:rFonts w:eastAsia="Times New Roman" w:cs="Arial"/>
          <w:szCs w:val="20"/>
        </w:rPr>
        <w:t>H</w:t>
      </w:r>
      <w:r>
        <w:rPr>
          <w:rFonts w:eastAsia="Times New Roman" w:cs="Arial"/>
          <w:szCs w:val="20"/>
        </w:rPr>
        <w:t>annah</w:t>
      </w:r>
      <w:r w:rsidRPr="00CE0721">
        <w:rPr>
          <w:rFonts w:eastAsia="Times New Roman" w:cs="Arial"/>
          <w:szCs w:val="20"/>
        </w:rPr>
        <w:t>.</w:t>
      </w:r>
      <w:r>
        <w:rPr>
          <w:rFonts w:eastAsia="Times New Roman" w:cs="Arial"/>
          <w:szCs w:val="20"/>
        </w:rPr>
        <w:t xml:space="preserve"> 2012.</w:t>
      </w:r>
      <w:r w:rsidRPr="00CE0721">
        <w:rPr>
          <w:rFonts w:eastAsia="Times New Roman" w:cs="Arial"/>
          <w:szCs w:val="20"/>
        </w:rPr>
        <w:t xml:space="preserve"> State </w:t>
      </w:r>
      <w:r>
        <w:rPr>
          <w:rFonts w:eastAsia="Times New Roman" w:cs="Arial"/>
          <w:szCs w:val="20"/>
        </w:rPr>
        <w:t>e</w:t>
      </w:r>
      <w:r w:rsidRPr="00CE0721">
        <w:rPr>
          <w:rFonts w:eastAsia="Times New Roman" w:cs="Arial"/>
          <w:szCs w:val="20"/>
        </w:rPr>
        <w:t xml:space="preserve">nforcement of </w:t>
      </w:r>
      <w:r>
        <w:rPr>
          <w:rFonts w:eastAsia="Times New Roman" w:cs="Arial"/>
          <w:szCs w:val="20"/>
        </w:rPr>
        <w:t>s</w:t>
      </w:r>
      <w:r w:rsidRPr="00CE0721">
        <w:rPr>
          <w:rFonts w:eastAsia="Times New Roman" w:cs="Arial"/>
          <w:szCs w:val="20"/>
        </w:rPr>
        <w:t xml:space="preserve">hale </w:t>
      </w:r>
      <w:r>
        <w:rPr>
          <w:rFonts w:eastAsia="Times New Roman" w:cs="Arial"/>
          <w:szCs w:val="20"/>
        </w:rPr>
        <w:t>gas d</w:t>
      </w:r>
      <w:r w:rsidRPr="00CE0721">
        <w:rPr>
          <w:rFonts w:eastAsia="Times New Roman" w:cs="Arial"/>
          <w:szCs w:val="20"/>
        </w:rPr>
        <w:t xml:space="preserve">evelopment </w:t>
      </w:r>
      <w:r>
        <w:rPr>
          <w:rFonts w:eastAsia="Times New Roman" w:cs="Arial"/>
          <w:szCs w:val="20"/>
        </w:rPr>
        <w:t>r</w:t>
      </w:r>
      <w:r w:rsidRPr="00CE0721">
        <w:rPr>
          <w:rFonts w:eastAsia="Times New Roman" w:cs="Arial"/>
          <w:szCs w:val="20"/>
        </w:rPr>
        <w:t>egulations. University of Texas</w:t>
      </w:r>
      <w:r>
        <w:rPr>
          <w:rFonts w:eastAsia="Times New Roman" w:cs="Arial"/>
          <w:szCs w:val="20"/>
        </w:rPr>
        <w:t xml:space="preserve"> at </w:t>
      </w:r>
      <w:r w:rsidRPr="00CE0721">
        <w:rPr>
          <w:rFonts w:eastAsia="Times New Roman" w:cs="Arial"/>
          <w:szCs w:val="20"/>
        </w:rPr>
        <w:t>Austin Energy Institute White Paper</w:t>
      </w:r>
      <w:r>
        <w:rPr>
          <w:rFonts w:eastAsia="Times New Roman" w:cs="Arial"/>
          <w:szCs w:val="20"/>
        </w:rPr>
        <w:t>.</w:t>
      </w:r>
      <w:r w:rsidR="00B3658D">
        <w:rPr>
          <w:rFonts w:eastAsia="Times New Roman" w:cs="Arial"/>
          <w:szCs w:val="20"/>
        </w:rPr>
        <w:t xml:space="preserve"> </w:t>
      </w:r>
      <w:r w:rsidR="00B3658D" w:rsidRPr="00B3658D">
        <w:rPr>
          <w:rFonts w:eastAsia="Times New Roman" w:cs="Arial"/>
          <w:szCs w:val="20"/>
        </w:rPr>
        <w:t>http://ssrn.com/abstract=1992064</w:t>
      </w:r>
    </w:p>
    <w:p w:rsidR="00CE0721" w:rsidRPr="00CE0721" w:rsidRDefault="00CE0721" w:rsidP="00CE0721">
      <w:pPr>
        <w:rPr>
          <w:rFonts w:eastAsia="Times New Roman" w:cs="Arial"/>
          <w:szCs w:val="20"/>
        </w:rPr>
      </w:pPr>
    </w:p>
    <w:p w:rsidR="000E1BCE" w:rsidRDefault="000E1BCE" w:rsidP="00625560">
      <w:pPr>
        <w:rPr>
          <w:rFonts w:eastAsia="Times New Roman" w:cs="Arial"/>
          <w:szCs w:val="20"/>
        </w:rPr>
      </w:pPr>
      <w:r w:rsidRPr="000E1BCE">
        <w:rPr>
          <w:rFonts w:eastAsia="Times New Roman" w:cs="Arial"/>
          <w:szCs w:val="20"/>
        </w:rPr>
        <w:t xml:space="preserve">Wiseman, Hannah J. </w:t>
      </w:r>
      <w:r>
        <w:rPr>
          <w:rFonts w:eastAsia="Times New Roman" w:cs="Arial"/>
          <w:szCs w:val="20"/>
        </w:rPr>
        <w:t xml:space="preserve">2013. </w:t>
      </w:r>
      <w:r w:rsidRPr="000E1BCE">
        <w:rPr>
          <w:rFonts w:eastAsia="Times New Roman" w:cs="Arial"/>
          <w:szCs w:val="20"/>
        </w:rPr>
        <w:t xml:space="preserve">Risk and response in fracturing policy. </w:t>
      </w:r>
      <w:r w:rsidRPr="00D94C06">
        <w:rPr>
          <w:rFonts w:eastAsia="Times New Roman" w:cs="Arial"/>
          <w:i/>
          <w:szCs w:val="20"/>
        </w:rPr>
        <w:t>U</w:t>
      </w:r>
      <w:r w:rsidR="00D94C06" w:rsidRPr="00D94C06">
        <w:rPr>
          <w:rFonts w:eastAsia="Times New Roman" w:cs="Arial"/>
          <w:i/>
          <w:szCs w:val="20"/>
        </w:rPr>
        <w:t xml:space="preserve">niversity of </w:t>
      </w:r>
      <w:r w:rsidRPr="00D94C06">
        <w:rPr>
          <w:rFonts w:eastAsia="Times New Roman" w:cs="Arial"/>
          <w:i/>
          <w:szCs w:val="20"/>
        </w:rPr>
        <w:t>Colo</w:t>
      </w:r>
      <w:r w:rsidR="00D94C06" w:rsidRPr="00D94C06">
        <w:rPr>
          <w:rFonts w:eastAsia="Times New Roman" w:cs="Arial"/>
          <w:i/>
          <w:szCs w:val="20"/>
        </w:rPr>
        <w:t>rado</w:t>
      </w:r>
      <w:r w:rsidRPr="00D94C06">
        <w:rPr>
          <w:rFonts w:eastAsia="Times New Roman" w:cs="Arial"/>
          <w:i/>
          <w:szCs w:val="20"/>
        </w:rPr>
        <w:t xml:space="preserve"> L</w:t>
      </w:r>
      <w:r w:rsidR="00D94C06" w:rsidRPr="00D94C06">
        <w:rPr>
          <w:rFonts w:eastAsia="Times New Roman" w:cs="Arial"/>
          <w:i/>
          <w:szCs w:val="20"/>
        </w:rPr>
        <w:t>aw</w:t>
      </w:r>
      <w:r w:rsidRPr="00D94C06">
        <w:rPr>
          <w:rFonts w:eastAsia="Times New Roman" w:cs="Arial"/>
          <w:i/>
          <w:szCs w:val="20"/>
        </w:rPr>
        <w:t xml:space="preserve"> Rev</w:t>
      </w:r>
      <w:r w:rsidR="00D94C06" w:rsidRPr="00D94C06">
        <w:rPr>
          <w:rFonts w:eastAsia="Times New Roman" w:cs="Arial"/>
          <w:i/>
          <w:szCs w:val="20"/>
        </w:rPr>
        <w:t>iew</w:t>
      </w:r>
      <w:r w:rsidRPr="000E1BCE">
        <w:rPr>
          <w:rFonts w:eastAsia="Times New Roman" w:cs="Arial"/>
          <w:szCs w:val="20"/>
        </w:rPr>
        <w:t xml:space="preserve"> 84</w:t>
      </w:r>
      <w:r>
        <w:rPr>
          <w:rFonts w:eastAsia="Times New Roman" w:cs="Arial"/>
          <w:szCs w:val="20"/>
        </w:rPr>
        <w:t>:</w:t>
      </w:r>
      <w:r w:rsidR="00964C31">
        <w:rPr>
          <w:rFonts w:eastAsia="Times New Roman" w:cs="Arial"/>
          <w:szCs w:val="20"/>
        </w:rPr>
        <w:t xml:space="preserve"> </w:t>
      </w:r>
      <w:r w:rsidRPr="000E1BCE">
        <w:rPr>
          <w:rFonts w:eastAsia="Times New Roman" w:cs="Arial"/>
          <w:szCs w:val="20"/>
        </w:rPr>
        <w:t>729</w:t>
      </w:r>
      <w:r w:rsidR="00964C31">
        <w:rPr>
          <w:rFonts w:eastAsia="Times New Roman" w:cs="Arial"/>
          <w:szCs w:val="20"/>
        </w:rPr>
        <w:t>-817</w:t>
      </w:r>
      <w:r w:rsidRPr="000E1BCE">
        <w:rPr>
          <w:rFonts w:eastAsia="Times New Roman" w:cs="Arial"/>
          <w:szCs w:val="20"/>
        </w:rPr>
        <w:t>.</w:t>
      </w:r>
    </w:p>
    <w:p w:rsidR="003672E3" w:rsidRDefault="003672E3" w:rsidP="00625560">
      <w:pPr>
        <w:rPr>
          <w:rFonts w:eastAsia="Times New Roman" w:cs="Arial"/>
          <w:szCs w:val="20"/>
        </w:rPr>
      </w:pPr>
    </w:p>
    <w:p w:rsidR="00534921" w:rsidRPr="00C45971" w:rsidRDefault="00534921" w:rsidP="00534921">
      <w:pPr>
        <w:ind w:right="720"/>
        <w:rPr>
          <w:rFonts w:eastAsia="Calibri"/>
        </w:rPr>
      </w:pPr>
      <w:r w:rsidRPr="00C45971">
        <w:rPr>
          <w:rStyle w:val="author"/>
          <w:iCs/>
        </w:rPr>
        <w:t>Zimmerman, J</w:t>
      </w:r>
      <w:r>
        <w:rPr>
          <w:rStyle w:val="author"/>
          <w:iCs/>
        </w:rPr>
        <w:t>oseph</w:t>
      </w:r>
      <w:r w:rsidRPr="00C45971">
        <w:rPr>
          <w:rStyle w:val="author"/>
          <w:iCs/>
        </w:rPr>
        <w:t xml:space="preserve"> F.</w:t>
      </w:r>
      <w:r w:rsidRPr="00C45971">
        <w:rPr>
          <w:rStyle w:val="HTMLCite"/>
        </w:rPr>
        <w:t xml:space="preserve"> </w:t>
      </w:r>
      <w:r w:rsidRPr="00C45971">
        <w:rPr>
          <w:rStyle w:val="pubyear"/>
          <w:iCs/>
        </w:rPr>
        <w:t>1995</w:t>
      </w:r>
      <w:r w:rsidRPr="00C45971">
        <w:rPr>
          <w:rStyle w:val="HTMLCite"/>
        </w:rPr>
        <w:t xml:space="preserve">. </w:t>
      </w:r>
      <w:r w:rsidRPr="00C45971">
        <w:rPr>
          <w:rStyle w:val="booktitle3"/>
        </w:rPr>
        <w:t>State-local relations</w:t>
      </w:r>
      <w:r w:rsidRPr="00534921">
        <w:rPr>
          <w:rStyle w:val="booktitle3"/>
          <w:i w:val="0"/>
        </w:rPr>
        <w:t xml:space="preserve">, </w:t>
      </w:r>
      <w:r w:rsidRPr="00534921">
        <w:rPr>
          <w:rStyle w:val="edition"/>
          <w:iCs/>
        </w:rPr>
        <w:t>2</w:t>
      </w:r>
      <w:r w:rsidRPr="00534921">
        <w:rPr>
          <w:rStyle w:val="edition"/>
          <w:iCs/>
          <w:vertAlign w:val="superscript"/>
        </w:rPr>
        <w:t>nd</w:t>
      </w:r>
      <w:r w:rsidRPr="00534921">
        <w:rPr>
          <w:rStyle w:val="HTMLCite"/>
          <w:i w:val="0"/>
        </w:rPr>
        <w:t xml:space="preserve"> ed.</w:t>
      </w:r>
      <w:r w:rsidRPr="00B13A04">
        <w:rPr>
          <w:rStyle w:val="HTMLCite"/>
        </w:rPr>
        <w:t xml:space="preserve"> </w:t>
      </w:r>
      <w:r w:rsidRPr="00534921">
        <w:rPr>
          <w:rStyle w:val="HTMLCite"/>
          <w:i w:val="0"/>
        </w:rPr>
        <w:t>Westport, CT: Praeger.</w:t>
      </w:r>
    </w:p>
    <w:p w:rsidR="00534921" w:rsidRDefault="00534921" w:rsidP="003672E3"/>
    <w:p w:rsidR="002E7184" w:rsidRDefault="003672E3" w:rsidP="00916218">
      <w:r w:rsidRPr="000342DF">
        <w:t xml:space="preserve">Zirogiannis, N., J. Alcorn, J., S. Carley, and J. D. Graham. 2016. State regulation of unconventional gas development in the U.S.: An empirical evaluation. </w:t>
      </w:r>
      <w:r w:rsidRPr="000342DF">
        <w:rPr>
          <w:i/>
        </w:rPr>
        <w:t>Energy Research &amp; Social Science</w:t>
      </w:r>
      <w:r w:rsidRPr="000342DF">
        <w:t xml:space="preserve"> V11 (January): Pp 142–154.</w:t>
      </w:r>
    </w:p>
    <w:sectPr w:rsidR="002E71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56" w:rsidRDefault="00362956" w:rsidP="00610047">
      <w:r>
        <w:separator/>
      </w:r>
    </w:p>
  </w:endnote>
  <w:endnote w:type="continuationSeparator" w:id="0">
    <w:p w:rsidR="00362956" w:rsidRDefault="00362956" w:rsidP="0061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013819"/>
      <w:docPartObj>
        <w:docPartGallery w:val="Page Numbers (Bottom of Page)"/>
        <w:docPartUnique/>
      </w:docPartObj>
    </w:sdtPr>
    <w:sdtEndPr>
      <w:rPr>
        <w:noProof/>
      </w:rPr>
    </w:sdtEndPr>
    <w:sdtContent>
      <w:p w:rsidR="00610047" w:rsidRDefault="00610047">
        <w:pPr>
          <w:pStyle w:val="Footer"/>
          <w:jc w:val="center"/>
        </w:pPr>
        <w:r>
          <w:fldChar w:fldCharType="begin"/>
        </w:r>
        <w:r>
          <w:instrText xml:space="preserve"> PAGE   \* MERGEFORMAT </w:instrText>
        </w:r>
        <w:r>
          <w:fldChar w:fldCharType="separate"/>
        </w:r>
        <w:r w:rsidR="005B45CE">
          <w:rPr>
            <w:noProof/>
          </w:rPr>
          <w:t>1</w:t>
        </w:r>
        <w:r>
          <w:rPr>
            <w:noProof/>
          </w:rPr>
          <w:fldChar w:fldCharType="end"/>
        </w:r>
      </w:p>
    </w:sdtContent>
  </w:sdt>
  <w:p w:rsidR="00610047" w:rsidRDefault="00610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56" w:rsidRDefault="00362956" w:rsidP="00610047">
      <w:r>
        <w:separator/>
      </w:r>
    </w:p>
  </w:footnote>
  <w:footnote w:type="continuationSeparator" w:id="0">
    <w:p w:rsidR="00362956" w:rsidRDefault="00362956" w:rsidP="00610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F7"/>
    <w:rsid w:val="00004A05"/>
    <w:rsid w:val="00007B66"/>
    <w:rsid w:val="00013C26"/>
    <w:rsid w:val="00016EFB"/>
    <w:rsid w:val="00027B9D"/>
    <w:rsid w:val="000320EA"/>
    <w:rsid w:val="00037D68"/>
    <w:rsid w:val="00053386"/>
    <w:rsid w:val="00056F50"/>
    <w:rsid w:val="00061503"/>
    <w:rsid w:val="00066269"/>
    <w:rsid w:val="000774EC"/>
    <w:rsid w:val="0008048A"/>
    <w:rsid w:val="00082681"/>
    <w:rsid w:val="0008651A"/>
    <w:rsid w:val="00090F4D"/>
    <w:rsid w:val="000B2022"/>
    <w:rsid w:val="000B2541"/>
    <w:rsid w:val="000B5F50"/>
    <w:rsid w:val="000B73F7"/>
    <w:rsid w:val="000C5327"/>
    <w:rsid w:val="000D0F07"/>
    <w:rsid w:val="000D49FA"/>
    <w:rsid w:val="000E086E"/>
    <w:rsid w:val="000E1BCE"/>
    <w:rsid w:val="000E5DD9"/>
    <w:rsid w:val="000F4AE0"/>
    <w:rsid w:val="00113226"/>
    <w:rsid w:val="00115068"/>
    <w:rsid w:val="0011543C"/>
    <w:rsid w:val="00116717"/>
    <w:rsid w:val="00116C7E"/>
    <w:rsid w:val="00117DFD"/>
    <w:rsid w:val="001268E5"/>
    <w:rsid w:val="00131443"/>
    <w:rsid w:val="00134A33"/>
    <w:rsid w:val="001367EF"/>
    <w:rsid w:val="0014255C"/>
    <w:rsid w:val="00147214"/>
    <w:rsid w:val="00147CAA"/>
    <w:rsid w:val="00153F79"/>
    <w:rsid w:val="0015788B"/>
    <w:rsid w:val="00162215"/>
    <w:rsid w:val="00165D89"/>
    <w:rsid w:val="00167FC7"/>
    <w:rsid w:val="00170957"/>
    <w:rsid w:val="00171B8F"/>
    <w:rsid w:val="001735BC"/>
    <w:rsid w:val="00184C69"/>
    <w:rsid w:val="00186894"/>
    <w:rsid w:val="00195737"/>
    <w:rsid w:val="00195B05"/>
    <w:rsid w:val="00197E88"/>
    <w:rsid w:val="001A0BDA"/>
    <w:rsid w:val="001A2164"/>
    <w:rsid w:val="001A279A"/>
    <w:rsid w:val="001A4B43"/>
    <w:rsid w:val="001B0533"/>
    <w:rsid w:val="001B3F9A"/>
    <w:rsid w:val="001B629B"/>
    <w:rsid w:val="001C150C"/>
    <w:rsid w:val="001C5541"/>
    <w:rsid w:val="001D31AF"/>
    <w:rsid w:val="001E5C7E"/>
    <w:rsid w:val="001F457C"/>
    <w:rsid w:val="001F710A"/>
    <w:rsid w:val="0020090D"/>
    <w:rsid w:val="00207DF6"/>
    <w:rsid w:val="002100ED"/>
    <w:rsid w:val="00212612"/>
    <w:rsid w:val="00213A30"/>
    <w:rsid w:val="002222AE"/>
    <w:rsid w:val="00224B0B"/>
    <w:rsid w:val="00252D16"/>
    <w:rsid w:val="00252DDC"/>
    <w:rsid w:val="00252E65"/>
    <w:rsid w:val="00260134"/>
    <w:rsid w:val="00261D4F"/>
    <w:rsid w:val="0027050B"/>
    <w:rsid w:val="00275431"/>
    <w:rsid w:val="00285293"/>
    <w:rsid w:val="00287905"/>
    <w:rsid w:val="002905D3"/>
    <w:rsid w:val="002914F1"/>
    <w:rsid w:val="00291F6B"/>
    <w:rsid w:val="00292D26"/>
    <w:rsid w:val="0029540A"/>
    <w:rsid w:val="002A1BE1"/>
    <w:rsid w:val="002A71AF"/>
    <w:rsid w:val="002B289B"/>
    <w:rsid w:val="002B2919"/>
    <w:rsid w:val="002B510B"/>
    <w:rsid w:val="002B6441"/>
    <w:rsid w:val="002C1BE8"/>
    <w:rsid w:val="002C24D6"/>
    <w:rsid w:val="002C5C24"/>
    <w:rsid w:val="002C5E03"/>
    <w:rsid w:val="002C7968"/>
    <w:rsid w:val="002D09D8"/>
    <w:rsid w:val="002D145D"/>
    <w:rsid w:val="002D5397"/>
    <w:rsid w:val="002E6B99"/>
    <w:rsid w:val="002E7184"/>
    <w:rsid w:val="002F67A4"/>
    <w:rsid w:val="00303097"/>
    <w:rsid w:val="00310A3A"/>
    <w:rsid w:val="003243FA"/>
    <w:rsid w:val="00332E6F"/>
    <w:rsid w:val="0034041D"/>
    <w:rsid w:val="0034606C"/>
    <w:rsid w:val="00352488"/>
    <w:rsid w:val="00355F13"/>
    <w:rsid w:val="00362956"/>
    <w:rsid w:val="003672E3"/>
    <w:rsid w:val="003679CB"/>
    <w:rsid w:val="00372EB9"/>
    <w:rsid w:val="00382F6C"/>
    <w:rsid w:val="00386EC0"/>
    <w:rsid w:val="003936B7"/>
    <w:rsid w:val="00393B37"/>
    <w:rsid w:val="00394DA2"/>
    <w:rsid w:val="003A02E4"/>
    <w:rsid w:val="003A5393"/>
    <w:rsid w:val="003B04AA"/>
    <w:rsid w:val="003B530C"/>
    <w:rsid w:val="003B5C98"/>
    <w:rsid w:val="003C4F33"/>
    <w:rsid w:val="003C6FAA"/>
    <w:rsid w:val="003E54F7"/>
    <w:rsid w:val="003F4E9D"/>
    <w:rsid w:val="003F7300"/>
    <w:rsid w:val="0040670C"/>
    <w:rsid w:val="004067C6"/>
    <w:rsid w:val="004125E6"/>
    <w:rsid w:val="00425913"/>
    <w:rsid w:val="00430221"/>
    <w:rsid w:val="00441F8F"/>
    <w:rsid w:val="004433AC"/>
    <w:rsid w:val="00450334"/>
    <w:rsid w:val="00451940"/>
    <w:rsid w:val="00457265"/>
    <w:rsid w:val="00462A37"/>
    <w:rsid w:val="00463BA4"/>
    <w:rsid w:val="004754E1"/>
    <w:rsid w:val="00487CF8"/>
    <w:rsid w:val="00490A66"/>
    <w:rsid w:val="00494A21"/>
    <w:rsid w:val="004A41FB"/>
    <w:rsid w:val="004B03B5"/>
    <w:rsid w:val="004C13CB"/>
    <w:rsid w:val="004D1F50"/>
    <w:rsid w:val="00505224"/>
    <w:rsid w:val="00510DF7"/>
    <w:rsid w:val="005150D7"/>
    <w:rsid w:val="00520730"/>
    <w:rsid w:val="00521A45"/>
    <w:rsid w:val="005229B5"/>
    <w:rsid w:val="005264A0"/>
    <w:rsid w:val="005307D1"/>
    <w:rsid w:val="00534921"/>
    <w:rsid w:val="0053591A"/>
    <w:rsid w:val="00536451"/>
    <w:rsid w:val="005425FF"/>
    <w:rsid w:val="00546AC0"/>
    <w:rsid w:val="00561FDE"/>
    <w:rsid w:val="00570BE0"/>
    <w:rsid w:val="00575419"/>
    <w:rsid w:val="00580E9E"/>
    <w:rsid w:val="00582C3F"/>
    <w:rsid w:val="00583DD1"/>
    <w:rsid w:val="0059023B"/>
    <w:rsid w:val="0059074A"/>
    <w:rsid w:val="005B45CE"/>
    <w:rsid w:val="005C24A7"/>
    <w:rsid w:val="005D3D7C"/>
    <w:rsid w:val="005E4175"/>
    <w:rsid w:val="005E539F"/>
    <w:rsid w:val="0060412F"/>
    <w:rsid w:val="006041E5"/>
    <w:rsid w:val="00610047"/>
    <w:rsid w:val="006161B5"/>
    <w:rsid w:val="006174C3"/>
    <w:rsid w:val="006209A8"/>
    <w:rsid w:val="00621CA8"/>
    <w:rsid w:val="00625560"/>
    <w:rsid w:val="00642434"/>
    <w:rsid w:val="00652883"/>
    <w:rsid w:val="00654828"/>
    <w:rsid w:val="0066183C"/>
    <w:rsid w:val="00675495"/>
    <w:rsid w:val="00694FB5"/>
    <w:rsid w:val="006A38A5"/>
    <w:rsid w:val="006C09F4"/>
    <w:rsid w:val="006C17E5"/>
    <w:rsid w:val="006C2D47"/>
    <w:rsid w:val="006D5515"/>
    <w:rsid w:val="006E6F86"/>
    <w:rsid w:val="006F046A"/>
    <w:rsid w:val="006F099E"/>
    <w:rsid w:val="006F29E8"/>
    <w:rsid w:val="007049FD"/>
    <w:rsid w:val="00727B90"/>
    <w:rsid w:val="0073123D"/>
    <w:rsid w:val="00732AA2"/>
    <w:rsid w:val="00735A3A"/>
    <w:rsid w:val="0073770E"/>
    <w:rsid w:val="00737FD9"/>
    <w:rsid w:val="00743670"/>
    <w:rsid w:val="00747AF9"/>
    <w:rsid w:val="00756232"/>
    <w:rsid w:val="007637A8"/>
    <w:rsid w:val="00790B3F"/>
    <w:rsid w:val="007969CA"/>
    <w:rsid w:val="00796CBD"/>
    <w:rsid w:val="007B563A"/>
    <w:rsid w:val="007C1B63"/>
    <w:rsid w:val="007C5A28"/>
    <w:rsid w:val="007C7ABE"/>
    <w:rsid w:val="007D0CE8"/>
    <w:rsid w:val="007D47C2"/>
    <w:rsid w:val="007D5716"/>
    <w:rsid w:val="007D6C34"/>
    <w:rsid w:val="007E2DA8"/>
    <w:rsid w:val="007E5481"/>
    <w:rsid w:val="007E6BD7"/>
    <w:rsid w:val="007E7E46"/>
    <w:rsid w:val="008111E5"/>
    <w:rsid w:val="0081289D"/>
    <w:rsid w:val="00834611"/>
    <w:rsid w:val="00835297"/>
    <w:rsid w:val="00843ADC"/>
    <w:rsid w:val="0086430A"/>
    <w:rsid w:val="0088195C"/>
    <w:rsid w:val="00887B8A"/>
    <w:rsid w:val="008926A1"/>
    <w:rsid w:val="008A6BBB"/>
    <w:rsid w:val="008B0778"/>
    <w:rsid w:val="008B53A5"/>
    <w:rsid w:val="008C1181"/>
    <w:rsid w:val="008C4707"/>
    <w:rsid w:val="008C5116"/>
    <w:rsid w:val="008C642C"/>
    <w:rsid w:val="008D2CA1"/>
    <w:rsid w:val="008E10CE"/>
    <w:rsid w:val="008E13F7"/>
    <w:rsid w:val="008E59C9"/>
    <w:rsid w:val="008E7669"/>
    <w:rsid w:val="009148FF"/>
    <w:rsid w:val="00916218"/>
    <w:rsid w:val="00917DC6"/>
    <w:rsid w:val="00924727"/>
    <w:rsid w:val="0092593A"/>
    <w:rsid w:val="00941F6F"/>
    <w:rsid w:val="00950F5F"/>
    <w:rsid w:val="009544E5"/>
    <w:rsid w:val="00957076"/>
    <w:rsid w:val="00961B62"/>
    <w:rsid w:val="00964C31"/>
    <w:rsid w:val="00977B13"/>
    <w:rsid w:val="0098129E"/>
    <w:rsid w:val="00982AEA"/>
    <w:rsid w:val="00990661"/>
    <w:rsid w:val="00997782"/>
    <w:rsid w:val="009A2C8F"/>
    <w:rsid w:val="009A3163"/>
    <w:rsid w:val="009A3F62"/>
    <w:rsid w:val="009A49FD"/>
    <w:rsid w:val="009A52EC"/>
    <w:rsid w:val="009D0066"/>
    <w:rsid w:val="009E2AD4"/>
    <w:rsid w:val="009E4171"/>
    <w:rsid w:val="009E624C"/>
    <w:rsid w:val="009F0A00"/>
    <w:rsid w:val="00A06C09"/>
    <w:rsid w:val="00A10E4D"/>
    <w:rsid w:val="00A354E6"/>
    <w:rsid w:val="00A35E55"/>
    <w:rsid w:val="00A46232"/>
    <w:rsid w:val="00A47568"/>
    <w:rsid w:val="00A50119"/>
    <w:rsid w:val="00A552D8"/>
    <w:rsid w:val="00A560B9"/>
    <w:rsid w:val="00A631C1"/>
    <w:rsid w:val="00A70057"/>
    <w:rsid w:val="00A74911"/>
    <w:rsid w:val="00A75CFF"/>
    <w:rsid w:val="00A81C6B"/>
    <w:rsid w:val="00A86B0A"/>
    <w:rsid w:val="00A910EA"/>
    <w:rsid w:val="00A979CC"/>
    <w:rsid w:val="00AA0F3C"/>
    <w:rsid w:val="00AA6B4A"/>
    <w:rsid w:val="00AB4345"/>
    <w:rsid w:val="00AB7E9B"/>
    <w:rsid w:val="00AC5B95"/>
    <w:rsid w:val="00AD14AB"/>
    <w:rsid w:val="00AD55D3"/>
    <w:rsid w:val="00AF5329"/>
    <w:rsid w:val="00B03678"/>
    <w:rsid w:val="00B058C8"/>
    <w:rsid w:val="00B110F6"/>
    <w:rsid w:val="00B165F5"/>
    <w:rsid w:val="00B26352"/>
    <w:rsid w:val="00B3658D"/>
    <w:rsid w:val="00B37D77"/>
    <w:rsid w:val="00B4785B"/>
    <w:rsid w:val="00B53945"/>
    <w:rsid w:val="00B649B6"/>
    <w:rsid w:val="00B706AD"/>
    <w:rsid w:val="00B769BC"/>
    <w:rsid w:val="00B900DB"/>
    <w:rsid w:val="00BA1A28"/>
    <w:rsid w:val="00BB416F"/>
    <w:rsid w:val="00BB7A37"/>
    <w:rsid w:val="00BC4CB8"/>
    <w:rsid w:val="00BC4F0A"/>
    <w:rsid w:val="00BD061D"/>
    <w:rsid w:val="00BD5812"/>
    <w:rsid w:val="00BE0496"/>
    <w:rsid w:val="00BE295C"/>
    <w:rsid w:val="00BE46A6"/>
    <w:rsid w:val="00BF4ACA"/>
    <w:rsid w:val="00BF58C3"/>
    <w:rsid w:val="00BF7012"/>
    <w:rsid w:val="00BF772E"/>
    <w:rsid w:val="00C00971"/>
    <w:rsid w:val="00C1262A"/>
    <w:rsid w:val="00C31CC9"/>
    <w:rsid w:val="00C44F9F"/>
    <w:rsid w:val="00C469DC"/>
    <w:rsid w:val="00C47093"/>
    <w:rsid w:val="00C54841"/>
    <w:rsid w:val="00C56961"/>
    <w:rsid w:val="00C852D5"/>
    <w:rsid w:val="00C86753"/>
    <w:rsid w:val="00CA6A71"/>
    <w:rsid w:val="00CB3A8D"/>
    <w:rsid w:val="00CB52AE"/>
    <w:rsid w:val="00CC69F4"/>
    <w:rsid w:val="00CD7901"/>
    <w:rsid w:val="00CE0721"/>
    <w:rsid w:val="00D11C17"/>
    <w:rsid w:val="00D25CD5"/>
    <w:rsid w:val="00D40169"/>
    <w:rsid w:val="00D4187C"/>
    <w:rsid w:val="00D527A6"/>
    <w:rsid w:val="00D56E78"/>
    <w:rsid w:val="00D648BB"/>
    <w:rsid w:val="00D65D92"/>
    <w:rsid w:val="00D671F9"/>
    <w:rsid w:val="00D80CE5"/>
    <w:rsid w:val="00D84E09"/>
    <w:rsid w:val="00D87C57"/>
    <w:rsid w:val="00D934B0"/>
    <w:rsid w:val="00D94C06"/>
    <w:rsid w:val="00D97823"/>
    <w:rsid w:val="00DA6864"/>
    <w:rsid w:val="00DC0C47"/>
    <w:rsid w:val="00DC1B70"/>
    <w:rsid w:val="00DC3109"/>
    <w:rsid w:val="00DE1888"/>
    <w:rsid w:val="00E02313"/>
    <w:rsid w:val="00E0482B"/>
    <w:rsid w:val="00E065D1"/>
    <w:rsid w:val="00E07532"/>
    <w:rsid w:val="00E116BD"/>
    <w:rsid w:val="00E14EAD"/>
    <w:rsid w:val="00E15CF8"/>
    <w:rsid w:val="00E21C95"/>
    <w:rsid w:val="00E22892"/>
    <w:rsid w:val="00E22B77"/>
    <w:rsid w:val="00E23DB7"/>
    <w:rsid w:val="00E31C95"/>
    <w:rsid w:val="00E33861"/>
    <w:rsid w:val="00E35D67"/>
    <w:rsid w:val="00E36F3D"/>
    <w:rsid w:val="00E43E22"/>
    <w:rsid w:val="00E4540E"/>
    <w:rsid w:val="00E50B55"/>
    <w:rsid w:val="00E5344B"/>
    <w:rsid w:val="00E64AEF"/>
    <w:rsid w:val="00E70B83"/>
    <w:rsid w:val="00E72C1E"/>
    <w:rsid w:val="00E83C1D"/>
    <w:rsid w:val="00E8679E"/>
    <w:rsid w:val="00E9066A"/>
    <w:rsid w:val="00E91DD9"/>
    <w:rsid w:val="00E93C72"/>
    <w:rsid w:val="00E93E94"/>
    <w:rsid w:val="00E96268"/>
    <w:rsid w:val="00EA2AC7"/>
    <w:rsid w:val="00EB102D"/>
    <w:rsid w:val="00EB7EE9"/>
    <w:rsid w:val="00EC556D"/>
    <w:rsid w:val="00ED2D98"/>
    <w:rsid w:val="00ED3585"/>
    <w:rsid w:val="00EE3F53"/>
    <w:rsid w:val="00EF34E3"/>
    <w:rsid w:val="00EF55BD"/>
    <w:rsid w:val="00EF63A2"/>
    <w:rsid w:val="00F04734"/>
    <w:rsid w:val="00F36791"/>
    <w:rsid w:val="00F401A9"/>
    <w:rsid w:val="00F44278"/>
    <w:rsid w:val="00F45B95"/>
    <w:rsid w:val="00F47EC5"/>
    <w:rsid w:val="00F50034"/>
    <w:rsid w:val="00F651DF"/>
    <w:rsid w:val="00F73679"/>
    <w:rsid w:val="00F80B72"/>
    <w:rsid w:val="00F81D19"/>
    <w:rsid w:val="00F85253"/>
    <w:rsid w:val="00F92083"/>
    <w:rsid w:val="00F93942"/>
    <w:rsid w:val="00F95ED5"/>
    <w:rsid w:val="00F96484"/>
    <w:rsid w:val="00FA4C48"/>
    <w:rsid w:val="00FB0194"/>
    <w:rsid w:val="00FE4095"/>
    <w:rsid w:val="00FE4BDD"/>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6C61D-1F36-4511-A7BC-AB759BAB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678"/>
    <w:rPr>
      <w:color w:val="0000FF" w:themeColor="hyperlink"/>
      <w:u w:val="single"/>
    </w:rPr>
  </w:style>
  <w:style w:type="paragraph" w:styleId="NormalWeb">
    <w:name w:val="Normal (Web)"/>
    <w:basedOn w:val="Normal"/>
    <w:uiPriority w:val="99"/>
    <w:semiHidden/>
    <w:unhideWhenUsed/>
    <w:rsid w:val="00625560"/>
    <w:pPr>
      <w:spacing w:before="100" w:beforeAutospacing="1" w:after="100" w:afterAutospacing="1"/>
    </w:pPr>
    <w:rPr>
      <w:rFonts w:eastAsia="Times New Roman"/>
    </w:rPr>
  </w:style>
  <w:style w:type="paragraph" w:styleId="Header">
    <w:name w:val="header"/>
    <w:basedOn w:val="Normal"/>
    <w:link w:val="HeaderChar"/>
    <w:uiPriority w:val="99"/>
    <w:unhideWhenUsed/>
    <w:rsid w:val="00610047"/>
    <w:pPr>
      <w:tabs>
        <w:tab w:val="center" w:pos="4680"/>
        <w:tab w:val="right" w:pos="9360"/>
      </w:tabs>
    </w:pPr>
  </w:style>
  <w:style w:type="character" w:customStyle="1" w:styleId="HeaderChar">
    <w:name w:val="Header Char"/>
    <w:basedOn w:val="DefaultParagraphFont"/>
    <w:link w:val="Header"/>
    <w:uiPriority w:val="99"/>
    <w:rsid w:val="00610047"/>
  </w:style>
  <w:style w:type="paragraph" w:styleId="Footer">
    <w:name w:val="footer"/>
    <w:basedOn w:val="Normal"/>
    <w:link w:val="FooterChar"/>
    <w:uiPriority w:val="99"/>
    <w:unhideWhenUsed/>
    <w:rsid w:val="00610047"/>
    <w:pPr>
      <w:tabs>
        <w:tab w:val="center" w:pos="4680"/>
        <w:tab w:val="right" w:pos="9360"/>
      </w:tabs>
    </w:pPr>
  </w:style>
  <w:style w:type="character" w:customStyle="1" w:styleId="FooterChar">
    <w:name w:val="Footer Char"/>
    <w:basedOn w:val="DefaultParagraphFont"/>
    <w:link w:val="Footer"/>
    <w:uiPriority w:val="99"/>
    <w:rsid w:val="00610047"/>
  </w:style>
  <w:style w:type="paragraph" w:styleId="BodyText">
    <w:name w:val="Body Text"/>
    <w:basedOn w:val="Normal"/>
    <w:link w:val="BodyTextChar"/>
    <w:uiPriority w:val="1"/>
    <w:qFormat/>
    <w:rsid w:val="002E7184"/>
    <w:pPr>
      <w:autoSpaceDE w:val="0"/>
      <w:autoSpaceDN w:val="0"/>
      <w:adjustRightInd w:val="0"/>
      <w:ind w:left="40" w:right="144"/>
    </w:pPr>
    <w:rPr>
      <w:sz w:val="22"/>
      <w:szCs w:val="22"/>
    </w:rPr>
  </w:style>
  <w:style w:type="character" w:customStyle="1" w:styleId="BodyTextChar">
    <w:name w:val="Body Text Char"/>
    <w:basedOn w:val="DefaultParagraphFont"/>
    <w:link w:val="BodyText"/>
    <w:uiPriority w:val="1"/>
    <w:rsid w:val="002E7184"/>
    <w:rPr>
      <w:sz w:val="22"/>
      <w:szCs w:val="22"/>
    </w:rPr>
  </w:style>
  <w:style w:type="character" w:styleId="HTMLCite">
    <w:name w:val="HTML Cite"/>
    <w:basedOn w:val="DefaultParagraphFont"/>
    <w:uiPriority w:val="99"/>
    <w:semiHidden/>
    <w:unhideWhenUsed/>
    <w:rsid w:val="00534921"/>
    <w:rPr>
      <w:i/>
      <w:iCs/>
    </w:rPr>
  </w:style>
  <w:style w:type="character" w:customStyle="1" w:styleId="author">
    <w:name w:val="author"/>
    <w:basedOn w:val="DefaultParagraphFont"/>
    <w:rsid w:val="00534921"/>
  </w:style>
  <w:style w:type="character" w:customStyle="1" w:styleId="pubyear">
    <w:name w:val="pubyear"/>
    <w:basedOn w:val="DefaultParagraphFont"/>
    <w:rsid w:val="00534921"/>
  </w:style>
  <w:style w:type="character" w:customStyle="1" w:styleId="booktitle3">
    <w:name w:val="booktitle3"/>
    <w:basedOn w:val="DefaultParagraphFont"/>
    <w:rsid w:val="00534921"/>
    <w:rPr>
      <w:i/>
      <w:iCs/>
    </w:rPr>
  </w:style>
  <w:style w:type="character" w:customStyle="1" w:styleId="edition">
    <w:name w:val="edition"/>
    <w:basedOn w:val="DefaultParagraphFont"/>
    <w:rsid w:val="00534921"/>
  </w:style>
  <w:style w:type="character" w:customStyle="1" w:styleId="apple-converted-space">
    <w:name w:val="apple-converted-space"/>
    <w:basedOn w:val="DefaultParagraphFont"/>
    <w:rsid w:val="002E6B99"/>
  </w:style>
  <w:style w:type="paragraph" w:customStyle="1" w:styleId="Default">
    <w:name w:val="Default"/>
    <w:rsid w:val="002E6B99"/>
    <w:pPr>
      <w:autoSpaceDE w:val="0"/>
      <w:autoSpaceDN w:val="0"/>
      <w:adjustRightInd w:val="0"/>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195296">
      <w:bodyDiv w:val="1"/>
      <w:marLeft w:val="0"/>
      <w:marRight w:val="0"/>
      <w:marTop w:val="0"/>
      <w:marBottom w:val="0"/>
      <w:divBdr>
        <w:top w:val="none" w:sz="0" w:space="0" w:color="auto"/>
        <w:left w:val="none" w:sz="0" w:space="0" w:color="auto"/>
        <w:bottom w:val="none" w:sz="0" w:space="0" w:color="auto"/>
        <w:right w:val="none" w:sz="0" w:space="0" w:color="auto"/>
      </w:divBdr>
    </w:div>
    <w:div w:id="10672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i.org/~/media/files/policy/exploration/ihs-gi-hydraulic-fracturing-natl-impact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7529</Words>
  <Characters>42919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reference</dc:creator>
  <cp:lastModifiedBy>cedavis</cp:lastModifiedBy>
  <cp:revision>2</cp:revision>
  <dcterms:created xsi:type="dcterms:W3CDTF">2017-04-04T00:57:00Z</dcterms:created>
  <dcterms:modified xsi:type="dcterms:W3CDTF">2017-04-04T00:57:00Z</dcterms:modified>
</cp:coreProperties>
</file>