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F2" w:rsidRPr="00D1290F" w:rsidRDefault="00F95AF2" w:rsidP="00D1290F">
      <w:pPr>
        <w:rPr>
          <w:rFonts w:ascii="Times New Roman" w:hAnsi="Times New Roman" w:cs="Times"/>
          <w:b/>
          <w:bCs/>
          <w:szCs w:val="32"/>
        </w:rPr>
      </w:pPr>
      <w:r w:rsidRPr="00D1290F">
        <w:rPr>
          <w:rFonts w:ascii="Times New Roman" w:hAnsi="Times New Roman" w:cs="Times"/>
          <w:b/>
          <w:bCs/>
          <w:szCs w:val="32"/>
        </w:rPr>
        <w:t>Labor Rights, Human Rights and the Law: Lessons from the Canadian Experience</w:t>
      </w:r>
    </w:p>
    <w:p w:rsidR="00D1290F" w:rsidRPr="00D1290F" w:rsidRDefault="00D1290F" w:rsidP="004F74F8">
      <w:pPr>
        <w:ind w:left="57"/>
        <w:rPr>
          <w:rFonts w:ascii="Times New Roman" w:hAnsi="Times New Roman" w:cs="Times"/>
          <w:b/>
          <w:bCs/>
          <w:szCs w:val="32"/>
        </w:rPr>
      </w:pPr>
    </w:p>
    <w:p w:rsidR="00D1290F" w:rsidRPr="004F74F8" w:rsidRDefault="00D1290F" w:rsidP="004F74F8">
      <w:pPr>
        <w:ind w:left="57"/>
        <w:rPr>
          <w:rFonts w:ascii="Times New Roman" w:hAnsi="Times New Roman"/>
        </w:rPr>
      </w:pPr>
      <w:r>
        <w:rPr>
          <w:rFonts w:ascii="Times New Roman" w:hAnsi="Times New Roman" w:cs="Times"/>
          <w:bCs/>
          <w:szCs w:val="32"/>
        </w:rPr>
        <w:t xml:space="preserve">Larry Savage </w:t>
      </w:r>
      <w:r w:rsidR="008546A6">
        <w:rPr>
          <w:rFonts w:ascii="Times New Roman" w:hAnsi="Times New Roman" w:cs="Times"/>
          <w:bCs/>
          <w:szCs w:val="32"/>
        </w:rPr>
        <w:t xml:space="preserve">(Brock University) </w:t>
      </w:r>
      <w:r>
        <w:rPr>
          <w:rFonts w:ascii="Times New Roman" w:hAnsi="Times New Roman" w:cs="Times"/>
          <w:bCs/>
          <w:szCs w:val="32"/>
        </w:rPr>
        <w:t>and Charles Smith</w:t>
      </w:r>
      <w:r w:rsidR="008546A6">
        <w:rPr>
          <w:rFonts w:ascii="Times New Roman" w:hAnsi="Times New Roman" w:cs="Times"/>
          <w:bCs/>
          <w:szCs w:val="32"/>
        </w:rPr>
        <w:t xml:space="preserve"> (St. Thomas More College)</w:t>
      </w:r>
    </w:p>
    <w:p w:rsidR="00746CAE" w:rsidRPr="004F74F8" w:rsidRDefault="00746CAE" w:rsidP="004F74F8">
      <w:pPr>
        <w:ind w:left="57"/>
        <w:rPr>
          <w:rFonts w:ascii="Times New Roman" w:hAnsi="Times New Roman" w:cs="Arial"/>
          <w:bCs/>
          <w:szCs w:val="26"/>
        </w:rPr>
      </w:pPr>
    </w:p>
    <w:p w:rsidR="00511FD5" w:rsidRPr="004F74F8" w:rsidRDefault="00746CAE" w:rsidP="004F74F8">
      <w:pPr>
        <w:pStyle w:val="BodyText"/>
        <w:ind w:left="57"/>
        <w:rPr>
          <w:rFonts w:ascii="Times New Roman" w:hAnsi="Times New Roman" w:cs="Arial"/>
          <w:szCs w:val="26"/>
        </w:rPr>
      </w:pPr>
      <w:r w:rsidRPr="004F74F8">
        <w:rPr>
          <w:rFonts w:ascii="Times New Roman" w:hAnsi="Times New Roman" w:cs="Arial"/>
          <w:szCs w:val="26"/>
        </w:rPr>
        <w:t xml:space="preserve">Over the course of the last decade, a number of U.S. scholars (Gross 2003; </w:t>
      </w:r>
      <w:proofErr w:type="spellStart"/>
      <w:r w:rsidRPr="004F74F8">
        <w:rPr>
          <w:rFonts w:ascii="Times New Roman" w:hAnsi="Times New Roman" w:cs="Arial"/>
          <w:szCs w:val="26"/>
        </w:rPr>
        <w:t>Swepston</w:t>
      </w:r>
      <w:proofErr w:type="spellEnd"/>
      <w:r w:rsidRPr="004F74F8">
        <w:rPr>
          <w:rFonts w:ascii="Times New Roman" w:hAnsi="Times New Roman" w:cs="Arial"/>
          <w:szCs w:val="26"/>
        </w:rPr>
        <w:t xml:space="preserve"> 2003; Alston 2005; </w:t>
      </w:r>
      <w:proofErr w:type="spellStart"/>
      <w:r w:rsidRPr="004F74F8">
        <w:rPr>
          <w:rFonts w:ascii="Times New Roman" w:hAnsi="Times New Roman" w:cs="Arial"/>
          <w:szCs w:val="26"/>
        </w:rPr>
        <w:t>Compa</w:t>
      </w:r>
      <w:proofErr w:type="spellEnd"/>
      <w:r w:rsidRPr="004F74F8">
        <w:rPr>
          <w:rFonts w:ascii="Times New Roman" w:hAnsi="Times New Roman" w:cs="Arial"/>
          <w:szCs w:val="26"/>
        </w:rPr>
        <w:t xml:space="preserve"> 2003, 2005; </w:t>
      </w:r>
      <w:proofErr w:type="spellStart"/>
      <w:r w:rsidRPr="004F74F8">
        <w:rPr>
          <w:rFonts w:ascii="Times New Roman" w:hAnsi="Times New Roman" w:cs="Arial"/>
          <w:szCs w:val="26"/>
        </w:rPr>
        <w:t>Macklem</w:t>
      </w:r>
      <w:proofErr w:type="spellEnd"/>
      <w:r w:rsidRPr="004F74F8">
        <w:rPr>
          <w:rFonts w:ascii="Times New Roman" w:hAnsi="Times New Roman" w:cs="Arial"/>
          <w:szCs w:val="26"/>
        </w:rPr>
        <w:t xml:space="preserve"> 2006) have championed a</w:t>
      </w:r>
      <w:r w:rsidR="00A97175" w:rsidRPr="004F74F8">
        <w:rPr>
          <w:rFonts w:ascii="Times New Roman" w:hAnsi="Times New Roman" w:cs="Arial"/>
          <w:szCs w:val="26"/>
        </w:rPr>
        <w:t xml:space="preserve">n argument that elevates the idea </w:t>
      </w:r>
      <w:r w:rsidR="00180A7E" w:rsidRPr="004F74F8">
        <w:rPr>
          <w:rFonts w:ascii="Times New Roman" w:hAnsi="Times New Roman" w:cs="Arial"/>
          <w:szCs w:val="26"/>
        </w:rPr>
        <w:t xml:space="preserve">of </w:t>
      </w:r>
      <w:r w:rsidRPr="004F74F8">
        <w:rPr>
          <w:rFonts w:ascii="Times New Roman" w:hAnsi="Times New Roman" w:cs="Arial"/>
          <w:szCs w:val="26"/>
        </w:rPr>
        <w:t>workers' rights</w:t>
      </w:r>
      <w:r w:rsidR="00A97175" w:rsidRPr="004F74F8">
        <w:rPr>
          <w:rFonts w:ascii="Times New Roman" w:hAnsi="Times New Roman" w:cs="Arial"/>
          <w:szCs w:val="26"/>
        </w:rPr>
        <w:t xml:space="preserve"> </w:t>
      </w:r>
      <w:r w:rsidR="002F44A2" w:rsidRPr="004F74F8">
        <w:rPr>
          <w:rFonts w:ascii="Times New Roman" w:hAnsi="Times New Roman" w:cs="Arial"/>
          <w:szCs w:val="26"/>
        </w:rPr>
        <w:t xml:space="preserve">to the level of </w:t>
      </w:r>
      <w:r w:rsidRPr="004F74F8">
        <w:rPr>
          <w:rFonts w:ascii="Times New Roman" w:hAnsi="Times New Roman" w:cs="Arial"/>
          <w:szCs w:val="26"/>
        </w:rPr>
        <w:t>human rights</w:t>
      </w:r>
      <w:r w:rsidR="00A97175" w:rsidRPr="004F74F8">
        <w:rPr>
          <w:rFonts w:ascii="Times New Roman" w:hAnsi="Times New Roman" w:cs="Arial"/>
          <w:szCs w:val="26"/>
        </w:rPr>
        <w:t>.</w:t>
      </w:r>
      <w:r w:rsidR="00CE7058" w:rsidRPr="004F74F8">
        <w:rPr>
          <w:rFonts w:ascii="Times New Roman" w:hAnsi="Times New Roman" w:cs="Arial"/>
          <w:szCs w:val="26"/>
        </w:rPr>
        <w:t xml:space="preserve"> </w:t>
      </w:r>
      <w:r w:rsidR="00CE13BA">
        <w:rPr>
          <w:rFonts w:ascii="Times New Roman" w:hAnsi="Times New Roman" w:cs="Arial"/>
          <w:szCs w:val="26"/>
        </w:rPr>
        <w:t>The "labor</w:t>
      </w:r>
      <w:r w:rsidR="00B2497B" w:rsidRPr="004F74F8">
        <w:rPr>
          <w:rFonts w:ascii="Times New Roman" w:hAnsi="Times New Roman" w:cs="Arial"/>
          <w:szCs w:val="26"/>
        </w:rPr>
        <w:t xml:space="preserve"> rights as human rights" perspective</w:t>
      </w:r>
      <w:r w:rsidR="000C6990" w:rsidRPr="004F74F8">
        <w:rPr>
          <w:rFonts w:ascii="Times New Roman" w:hAnsi="Times New Roman" w:cs="Arial"/>
          <w:szCs w:val="26"/>
        </w:rPr>
        <w:t>, which draw</w:t>
      </w:r>
      <w:r w:rsidR="00180A7E" w:rsidRPr="004F74F8">
        <w:rPr>
          <w:rFonts w:ascii="Times New Roman" w:hAnsi="Times New Roman" w:cs="Arial"/>
          <w:szCs w:val="26"/>
        </w:rPr>
        <w:t>s heavily on international labo</w:t>
      </w:r>
      <w:r w:rsidR="000C6990" w:rsidRPr="004F74F8">
        <w:rPr>
          <w:rFonts w:ascii="Times New Roman" w:hAnsi="Times New Roman" w:cs="Arial"/>
          <w:szCs w:val="26"/>
        </w:rPr>
        <w:t>r standards and conventions,</w:t>
      </w:r>
      <w:r w:rsidR="00B2497B" w:rsidRPr="004F74F8">
        <w:rPr>
          <w:rFonts w:ascii="Times New Roman" w:hAnsi="Times New Roman" w:cs="Arial"/>
          <w:szCs w:val="26"/>
        </w:rPr>
        <w:t xml:space="preserve"> is meant to</w:t>
      </w:r>
      <w:r w:rsidRPr="004F74F8">
        <w:rPr>
          <w:rFonts w:ascii="Times New Roman" w:hAnsi="Times New Roman" w:cs="Arial"/>
          <w:szCs w:val="26"/>
        </w:rPr>
        <w:t xml:space="preserve"> </w:t>
      </w:r>
      <w:r w:rsidR="00D41246" w:rsidRPr="004F74F8">
        <w:rPr>
          <w:rFonts w:ascii="Times New Roman" w:hAnsi="Times New Roman" w:cs="Arial"/>
          <w:szCs w:val="26"/>
        </w:rPr>
        <w:t>influence the attitudes of policymakers</w:t>
      </w:r>
      <w:r w:rsidR="00D1290F">
        <w:rPr>
          <w:rFonts w:ascii="Times New Roman" w:hAnsi="Times New Roman" w:cs="Arial"/>
          <w:szCs w:val="26"/>
        </w:rPr>
        <w:t>, politicians and the judiciary</w:t>
      </w:r>
      <w:r w:rsidR="00D41246" w:rsidRPr="004F74F8">
        <w:rPr>
          <w:rFonts w:ascii="Times New Roman" w:hAnsi="Times New Roman" w:cs="Arial"/>
          <w:szCs w:val="26"/>
        </w:rPr>
        <w:t xml:space="preserve"> </w:t>
      </w:r>
      <w:r w:rsidR="00A97175" w:rsidRPr="004F74F8">
        <w:rPr>
          <w:rFonts w:ascii="Times New Roman" w:hAnsi="Times New Roman" w:cs="Arial"/>
          <w:szCs w:val="26"/>
        </w:rPr>
        <w:t xml:space="preserve">while also rebuilding the American labor movement </w:t>
      </w:r>
      <w:r w:rsidR="00D41246" w:rsidRPr="004F74F8">
        <w:rPr>
          <w:rFonts w:ascii="Times New Roman" w:hAnsi="Times New Roman" w:cs="Arial"/>
          <w:szCs w:val="26"/>
        </w:rPr>
        <w:t>in the face of an unprecedented assault o</w:t>
      </w:r>
      <w:r w:rsidR="00CE13BA">
        <w:rPr>
          <w:rFonts w:ascii="Times New Roman" w:hAnsi="Times New Roman" w:cs="Arial"/>
          <w:szCs w:val="26"/>
        </w:rPr>
        <w:t xml:space="preserve">n the rights </w:t>
      </w:r>
      <w:r w:rsidR="00D1290F">
        <w:rPr>
          <w:rFonts w:ascii="Times New Roman" w:hAnsi="Times New Roman" w:cs="Arial"/>
          <w:szCs w:val="26"/>
        </w:rPr>
        <w:t xml:space="preserve">and freedoms of </w:t>
      </w:r>
      <w:r w:rsidR="000C6990" w:rsidRPr="004F74F8">
        <w:rPr>
          <w:rFonts w:ascii="Times New Roman" w:hAnsi="Times New Roman" w:cs="Arial"/>
          <w:szCs w:val="26"/>
        </w:rPr>
        <w:t>unions.</w:t>
      </w:r>
      <w:r w:rsidR="00107030" w:rsidRPr="004F74F8">
        <w:rPr>
          <w:rFonts w:ascii="Times New Roman" w:hAnsi="Times New Roman" w:cs="Arial"/>
          <w:szCs w:val="26"/>
        </w:rPr>
        <w:t xml:space="preserve"> </w:t>
      </w:r>
      <w:r w:rsidR="00F023D1" w:rsidRPr="004F74F8">
        <w:rPr>
          <w:rFonts w:ascii="Times New Roman" w:hAnsi="Times New Roman" w:cs="Arial"/>
          <w:szCs w:val="26"/>
        </w:rPr>
        <w:t xml:space="preserve">This largely theoretical debate in the U.S. has been concretized in the Canadian context thanks to recent </w:t>
      </w:r>
      <w:r w:rsidR="000C6990" w:rsidRPr="004F74F8">
        <w:rPr>
          <w:rFonts w:ascii="Times New Roman" w:hAnsi="Times New Roman" w:cs="Arial"/>
          <w:szCs w:val="26"/>
        </w:rPr>
        <w:t>Supreme Court</w:t>
      </w:r>
      <w:r w:rsidR="00004F44" w:rsidRPr="004F74F8">
        <w:rPr>
          <w:rFonts w:ascii="Times New Roman" w:hAnsi="Times New Roman" w:cs="Arial"/>
          <w:szCs w:val="26"/>
        </w:rPr>
        <w:t xml:space="preserve"> decisions confirming that the Canadian Charter of Rights and</w:t>
      </w:r>
      <w:r w:rsidR="00CE13BA">
        <w:rPr>
          <w:rFonts w:ascii="Times New Roman" w:hAnsi="Times New Roman" w:cs="Arial"/>
          <w:szCs w:val="26"/>
        </w:rPr>
        <w:t xml:space="preserve"> Freedoms protects the right to</w:t>
      </w:r>
      <w:r w:rsidR="00F023D1" w:rsidRPr="004F74F8">
        <w:rPr>
          <w:rFonts w:ascii="Times New Roman" w:hAnsi="Times New Roman" w:cs="Arial"/>
          <w:szCs w:val="26"/>
        </w:rPr>
        <w:t xml:space="preserve"> collective bargaining. As a result,</w:t>
      </w:r>
      <w:r w:rsidR="00004F44" w:rsidRPr="004F74F8">
        <w:rPr>
          <w:rFonts w:ascii="Times New Roman" w:hAnsi="Times New Roman" w:cs="Arial"/>
          <w:szCs w:val="26"/>
        </w:rPr>
        <w:t xml:space="preserve"> the movement </w:t>
      </w:r>
      <w:r w:rsidR="00CE13BA">
        <w:rPr>
          <w:rFonts w:ascii="Times New Roman" w:hAnsi="Times New Roman" w:cs="Arial"/>
          <w:szCs w:val="26"/>
        </w:rPr>
        <w:t xml:space="preserve">to proclaim </w:t>
      </w:r>
      <w:r w:rsidR="000C6990" w:rsidRPr="004F74F8">
        <w:rPr>
          <w:rFonts w:ascii="Times New Roman" w:hAnsi="Times New Roman" w:cs="Arial"/>
          <w:szCs w:val="26"/>
        </w:rPr>
        <w:t>workers’ rights as</w:t>
      </w:r>
      <w:r w:rsidR="00CE13BA">
        <w:rPr>
          <w:rFonts w:ascii="Times New Roman" w:hAnsi="Times New Roman" w:cs="Arial"/>
          <w:szCs w:val="26"/>
        </w:rPr>
        <w:t xml:space="preserve"> human rights</w:t>
      </w:r>
      <w:r w:rsidR="00004F44" w:rsidRPr="004F74F8">
        <w:rPr>
          <w:rFonts w:ascii="Times New Roman" w:hAnsi="Times New Roman" w:cs="Arial"/>
          <w:szCs w:val="26"/>
        </w:rPr>
        <w:t xml:space="preserve"> has gained unprecedented attention within the Canadian labor movement</w:t>
      </w:r>
      <w:r w:rsidR="000C6990" w:rsidRPr="004F74F8">
        <w:rPr>
          <w:rFonts w:ascii="Times New Roman" w:hAnsi="Times New Roman" w:cs="Arial"/>
          <w:szCs w:val="26"/>
        </w:rPr>
        <w:t xml:space="preserve"> and union-friendly academic circles</w:t>
      </w:r>
      <w:r w:rsidR="00F023D1" w:rsidRPr="004F74F8">
        <w:rPr>
          <w:rFonts w:ascii="Times New Roman" w:hAnsi="Times New Roman" w:cs="Arial"/>
          <w:szCs w:val="26"/>
        </w:rPr>
        <w:t xml:space="preserve">. </w:t>
      </w:r>
      <w:r w:rsidR="00004F44" w:rsidRPr="004F74F8">
        <w:rPr>
          <w:rFonts w:ascii="Times New Roman" w:hAnsi="Times New Roman" w:cs="Arial"/>
          <w:szCs w:val="26"/>
        </w:rPr>
        <w:t xml:space="preserve">Indeed, </w:t>
      </w:r>
      <w:r w:rsidR="00F023D1" w:rsidRPr="004F74F8">
        <w:rPr>
          <w:rFonts w:ascii="Times New Roman" w:hAnsi="Times New Roman" w:cs="Arial"/>
          <w:szCs w:val="26"/>
        </w:rPr>
        <w:t xml:space="preserve">since </w:t>
      </w:r>
      <w:r w:rsidR="00F023D1" w:rsidRPr="004F74F8">
        <w:rPr>
          <w:rFonts w:ascii="Times New Roman" w:hAnsi="Times New Roman" w:cs="Garamond"/>
          <w:color w:val="000000"/>
        </w:rPr>
        <w:t xml:space="preserve">the </w:t>
      </w:r>
      <w:r w:rsidR="00F023D1" w:rsidRPr="00CE13BA">
        <w:rPr>
          <w:rFonts w:ascii="Times New Roman" w:hAnsi="Times New Roman" w:cs="Garamond"/>
          <w:i/>
          <w:color w:val="000000"/>
        </w:rPr>
        <w:t>BC Health Services</w:t>
      </w:r>
      <w:r w:rsidR="00F023D1" w:rsidRPr="004F74F8">
        <w:rPr>
          <w:rFonts w:ascii="Times New Roman" w:hAnsi="Times New Roman" w:cs="Garamond"/>
          <w:color w:val="000000"/>
        </w:rPr>
        <w:t xml:space="preserve"> decision (2007)</w:t>
      </w:r>
      <w:r w:rsidR="00FD7490" w:rsidRPr="004F74F8">
        <w:rPr>
          <w:rFonts w:ascii="Times New Roman" w:hAnsi="Times New Roman" w:cs="Garamond"/>
          <w:color w:val="000000"/>
        </w:rPr>
        <w:t xml:space="preserve">, </w:t>
      </w:r>
      <w:r w:rsidR="00004F44" w:rsidRPr="004F74F8">
        <w:rPr>
          <w:rFonts w:ascii="Times New Roman" w:hAnsi="Times New Roman" w:cs="Arial"/>
          <w:szCs w:val="26"/>
        </w:rPr>
        <w:t xml:space="preserve">the </w:t>
      </w:r>
      <w:r w:rsidR="00F023D1" w:rsidRPr="004F74F8">
        <w:rPr>
          <w:rFonts w:ascii="Times New Roman" w:hAnsi="Times New Roman" w:cs="Arial"/>
          <w:szCs w:val="26"/>
        </w:rPr>
        <w:t xml:space="preserve">Canadian </w:t>
      </w:r>
      <w:r w:rsidR="00004F44" w:rsidRPr="004F74F8">
        <w:rPr>
          <w:rFonts w:ascii="Times New Roman" w:hAnsi="Times New Roman" w:cs="Arial"/>
          <w:szCs w:val="26"/>
        </w:rPr>
        <w:t xml:space="preserve">labor movement's conception of workers’ rights as human rights has formed the </w:t>
      </w:r>
      <w:r w:rsidR="00CE13BA">
        <w:rPr>
          <w:rFonts w:ascii="Times New Roman" w:hAnsi="Times New Roman" w:cs="Arial"/>
          <w:szCs w:val="26"/>
        </w:rPr>
        <w:t xml:space="preserve">dominant </w:t>
      </w:r>
      <w:r w:rsidR="00004F44" w:rsidRPr="004F74F8">
        <w:rPr>
          <w:rFonts w:ascii="Times New Roman" w:hAnsi="Times New Roman" w:cs="Arial"/>
          <w:szCs w:val="26"/>
        </w:rPr>
        <w:t>basis for pursuing judicial s</w:t>
      </w:r>
      <w:r w:rsidR="00CE13BA">
        <w:rPr>
          <w:rFonts w:ascii="Times New Roman" w:hAnsi="Times New Roman" w:cs="Arial"/>
          <w:szCs w:val="26"/>
        </w:rPr>
        <w:t>trategies to combat a number of</w:t>
      </w:r>
      <w:r w:rsidR="00F023D1" w:rsidRPr="004F74F8">
        <w:rPr>
          <w:rFonts w:ascii="Times New Roman" w:hAnsi="Times New Roman" w:cs="Arial"/>
          <w:szCs w:val="26"/>
        </w:rPr>
        <w:t xml:space="preserve"> recent </w:t>
      </w:r>
      <w:r w:rsidR="00004F44" w:rsidRPr="004F74F8">
        <w:rPr>
          <w:rFonts w:ascii="Times New Roman" w:hAnsi="Times New Roman" w:cs="Arial"/>
          <w:szCs w:val="26"/>
        </w:rPr>
        <w:t>anti-union encroachments on labor rights</w:t>
      </w:r>
      <w:r w:rsidR="000C6990" w:rsidRPr="004F74F8">
        <w:rPr>
          <w:rFonts w:ascii="Times New Roman" w:hAnsi="Times New Roman" w:cs="Arial"/>
          <w:szCs w:val="26"/>
        </w:rPr>
        <w:t xml:space="preserve"> </w:t>
      </w:r>
      <w:r w:rsidR="00CE13BA">
        <w:rPr>
          <w:rFonts w:ascii="Times New Roman" w:hAnsi="Times New Roman" w:cs="Arial"/>
          <w:szCs w:val="26"/>
        </w:rPr>
        <w:t xml:space="preserve">with a view to </w:t>
      </w:r>
      <w:r w:rsidR="000C6990" w:rsidRPr="004F74F8">
        <w:rPr>
          <w:rFonts w:ascii="Times New Roman" w:hAnsi="Times New Roman" w:cs="Arial"/>
          <w:szCs w:val="26"/>
        </w:rPr>
        <w:t xml:space="preserve">ultimately </w:t>
      </w:r>
      <w:r w:rsidR="00CE13BA">
        <w:rPr>
          <w:rFonts w:ascii="Times New Roman" w:hAnsi="Times New Roman"/>
        </w:rPr>
        <w:t>expand</w:t>
      </w:r>
      <w:r w:rsidR="00616862">
        <w:rPr>
          <w:rFonts w:ascii="Times New Roman" w:hAnsi="Times New Roman"/>
        </w:rPr>
        <w:t>ing</w:t>
      </w:r>
      <w:r w:rsidR="00CE13BA">
        <w:rPr>
          <w:rFonts w:ascii="Times New Roman" w:hAnsi="Times New Roman"/>
        </w:rPr>
        <w:t xml:space="preserve"> </w:t>
      </w:r>
      <w:r w:rsidR="000C6990" w:rsidRPr="004F74F8">
        <w:rPr>
          <w:rFonts w:ascii="Times New Roman" w:hAnsi="Times New Roman"/>
        </w:rPr>
        <w:t>constitutionally protected rights and freedoms for workers</w:t>
      </w:r>
      <w:r w:rsidR="00004F44" w:rsidRPr="004F74F8">
        <w:rPr>
          <w:rFonts w:ascii="Times New Roman" w:hAnsi="Times New Roman" w:cs="Arial"/>
          <w:szCs w:val="26"/>
        </w:rPr>
        <w:t>.</w:t>
      </w:r>
      <w:r w:rsidR="00107030" w:rsidRPr="004F74F8">
        <w:rPr>
          <w:rFonts w:ascii="Times New Roman" w:hAnsi="Times New Roman" w:cs="Arial"/>
          <w:szCs w:val="26"/>
        </w:rPr>
        <w:t xml:space="preserve"> </w:t>
      </w:r>
    </w:p>
    <w:p w:rsidR="00511FD5" w:rsidRPr="004F74F8" w:rsidRDefault="00616862" w:rsidP="004F74F8">
      <w:pPr>
        <w:pStyle w:val="BodyText"/>
        <w:ind w:left="57"/>
        <w:rPr>
          <w:rFonts w:ascii="Times New Roman" w:hAnsi="Times New Roman" w:cs="Arial"/>
          <w:color w:val="312A2A"/>
          <w:szCs w:val="26"/>
        </w:rPr>
      </w:pPr>
      <w:r>
        <w:rPr>
          <w:rFonts w:ascii="Times New Roman" w:hAnsi="Times New Roman"/>
        </w:rPr>
        <w:t>While the judicial system</w:t>
      </w:r>
      <w:r w:rsidRPr="004F74F8">
        <w:rPr>
          <w:rFonts w:ascii="Times New Roman" w:hAnsi="Times New Roman"/>
        </w:rPr>
        <w:t xml:space="preserve"> </w:t>
      </w:r>
      <w:r>
        <w:rPr>
          <w:rFonts w:ascii="Times New Roman" w:hAnsi="Times New Roman"/>
        </w:rPr>
        <w:t>is properly</w:t>
      </w:r>
      <w:r w:rsidRPr="004F74F8">
        <w:rPr>
          <w:rFonts w:ascii="Times New Roman" w:hAnsi="Times New Roman"/>
        </w:rPr>
        <w:t xml:space="preserve"> understood as a terrain of struggle where workers can legitimately challenge the power of employers and governments, we ultimately </w:t>
      </w:r>
      <w:r>
        <w:rPr>
          <w:rFonts w:ascii="Times New Roman" w:hAnsi="Times New Roman"/>
        </w:rPr>
        <w:t>argue</w:t>
      </w:r>
      <w:r w:rsidRPr="004F74F8">
        <w:rPr>
          <w:rFonts w:ascii="Times New Roman" w:hAnsi="Times New Roman"/>
        </w:rPr>
        <w:t xml:space="preserve"> that there remains an unresolved tension between </w:t>
      </w:r>
      <w:proofErr w:type="gramStart"/>
      <w:r w:rsidRPr="004F74F8">
        <w:rPr>
          <w:rFonts w:ascii="Times New Roman" w:hAnsi="Times New Roman"/>
        </w:rPr>
        <w:t>judicially-enforced</w:t>
      </w:r>
      <w:proofErr w:type="gramEnd"/>
      <w:r w:rsidRPr="004F74F8">
        <w:rPr>
          <w:rFonts w:ascii="Times New Roman" w:hAnsi="Times New Roman"/>
        </w:rPr>
        <w:t xml:space="preserve"> individual rights of association and organized labor's pursuit of collective worker power</w:t>
      </w:r>
      <w:r>
        <w:rPr>
          <w:rFonts w:ascii="Times New Roman" w:hAnsi="Times New Roman"/>
        </w:rPr>
        <w:t>. W</w:t>
      </w:r>
      <w:r w:rsidR="002125BC" w:rsidRPr="004F74F8">
        <w:rPr>
          <w:rFonts w:ascii="Times New Roman" w:hAnsi="Times New Roman"/>
        </w:rPr>
        <w:t>e</w:t>
      </w:r>
      <w:r w:rsidR="00F023D1" w:rsidRPr="004F74F8">
        <w:rPr>
          <w:rFonts w:ascii="Times New Roman" w:hAnsi="Times New Roman"/>
        </w:rPr>
        <w:t xml:space="preserve"> </w:t>
      </w:r>
      <w:r>
        <w:rPr>
          <w:rFonts w:ascii="Times New Roman" w:hAnsi="Times New Roman"/>
        </w:rPr>
        <w:t xml:space="preserve">further </w:t>
      </w:r>
      <w:r w:rsidR="00F023D1" w:rsidRPr="004F74F8">
        <w:rPr>
          <w:rFonts w:ascii="Times New Roman" w:hAnsi="Times New Roman"/>
        </w:rPr>
        <w:t>argue that the</w:t>
      </w:r>
      <w:r w:rsidR="00004F44" w:rsidRPr="004F74F8">
        <w:rPr>
          <w:rFonts w:ascii="Times New Roman" w:hAnsi="Times New Roman"/>
        </w:rPr>
        <w:t xml:space="preserve"> flood of researchers</w:t>
      </w:r>
      <w:r w:rsidR="00F023D1" w:rsidRPr="004F74F8">
        <w:rPr>
          <w:rFonts w:ascii="Times New Roman" w:hAnsi="Times New Roman"/>
        </w:rPr>
        <w:t xml:space="preserve"> who </w:t>
      </w:r>
      <w:r w:rsidR="009377AD" w:rsidRPr="004F74F8">
        <w:rPr>
          <w:rFonts w:ascii="Times New Roman" w:hAnsi="Times New Roman"/>
        </w:rPr>
        <w:t xml:space="preserve">are now promoting the </w:t>
      </w:r>
      <w:r>
        <w:rPr>
          <w:rFonts w:ascii="Times New Roman" w:hAnsi="Times New Roman"/>
        </w:rPr>
        <w:t>“labor</w:t>
      </w:r>
      <w:r w:rsidR="009C6CD9" w:rsidRPr="004F74F8">
        <w:rPr>
          <w:rFonts w:ascii="Times New Roman" w:hAnsi="Times New Roman"/>
        </w:rPr>
        <w:t xml:space="preserve"> rights as</w:t>
      </w:r>
      <w:r w:rsidR="009377AD" w:rsidRPr="004F74F8">
        <w:rPr>
          <w:rFonts w:ascii="Times New Roman" w:hAnsi="Times New Roman"/>
        </w:rPr>
        <w:t xml:space="preserve"> human rights</w:t>
      </w:r>
      <w:r w:rsidR="002F44A2" w:rsidRPr="004F74F8">
        <w:rPr>
          <w:rFonts w:ascii="Times New Roman" w:hAnsi="Times New Roman"/>
        </w:rPr>
        <w:t>”</w:t>
      </w:r>
      <w:r w:rsidR="009377AD" w:rsidRPr="004F74F8">
        <w:rPr>
          <w:rFonts w:ascii="Times New Roman" w:hAnsi="Times New Roman"/>
        </w:rPr>
        <w:t xml:space="preserve"> </w:t>
      </w:r>
      <w:r w:rsidR="009C6CD9" w:rsidRPr="004F74F8">
        <w:rPr>
          <w:rFonts w:ascii="Times New Roman" w:hAnsi="Times New Roman"/>
        </w:rPr>
        <w:t xml:space="preserve">legal </w:t>
      </w:r>
      <w:r w:rsidR="009377AD" w:rsidRPr="004F74F8">
        <w:rPr>
          <w:rFonts w:ascii="Times New Roman" w:hAnsi="Times New Roman"/>
        </w:rPr>
        <w:t>agenda</w:t>
      </w:r>
      <w:r w:rsidR="000C6990" w:rsidRPr="004F74F8">
        <w:rPr>
          <w:rFonts w:ascii="Times New Roman" w:hAnsi="Times New Roman"/>
        </w:rPr>
        <w:t xml:space="preserve"> </w:t>
      </w:r>
      <w:r w:rsidR="009377AD" w:rsidRPr="004F74F8">
        <w:rPr>
          <w:rFonts w:ascii="Times New Roman" w:hAnsi="Times New Roman"/>
        </w:rPr>
        <w:t>have all but ignored the</w:t>
      </w:r>
      <w:r w:rsidR="002125BC" w:rsidRPr="004F74F8">
        <w:rPr>
          <w:rFonts w:ascii="Times New Roman" w:hAnsi="Times New Roman"/>
        </w:rPr>
        <w:t>se</w:t>
      </w:r>
      <w:r w:rsidR="009377AD" w:rsidRPr="004F74F8">
        <w:rPr>
          <w:rFonts w:ascii="Times New Roman" w:hAnsi="Times New Roman"/>
        </w:rPr>
        <w:t xml:space="preserve"> </w:t>
      </w:r>
      <w:r w:rsidR="002125BC" w:rsidRPr="004F74F8">
        <w:rPr>
          <w:rFonts w:ascii="Times New Roman" w:hAnsi="Times New Roman"/>
        </w:rPr>
        <w:t>tensions</w:t>
      </w:r>
      <w:r>
        <w:rPr>
          <w:rFonts w:ascii="Times New Roman" w:hAnsi="Times New Roman"/>
        </w:rPr>
        <w:t>, let alone the pitfalls of such a strategy</w:t>
      </w:r>
      <w:r w:rsidR="009C6CD9" w:rsidRPr="004F74F8">
        <w:rPr>
          <w:rFonts w:ascii="Times New Roman" w:hAnsi="Times New Roman"/>
        </w:rPr>
        <w:t xml:space="preserve">. </w:t>
      </w:r>
      <w:r w:rsidR="000C6990" w:rsidRPr="004F74F8">
        <w:rPr>
          <w:rFonts w:ascii="Times New Roman" w:hAnsi="Times New Roman"/>
        </w:rPr>
        <w:t xml:space="preserve"> </w:t>
      </w:r>
      <w:r>
        <w:rPr>
          <w:rFonts w:ascii="Times New Roman" w:hAnsi="Times New Roman"/>
        </w:rPr>
        <w:t>Finally, we conclude that</w:t>
      </w:r>
      <w:r w:rsidR="00107030" w:rsidRPr="004F74F8">
        <w:rPr>
          <w:rFonts w:ascii="Times New Roman" w:hAnsi="Times New Roman"/>
        </w:rPr>
        <w:t xml:space="preserve"> </w:t>
      </w:r>
      <w:r w:rsidR="009C6CD9" w:rsidRPr="004F74F8">
        <w:rPr>
          <w:rFonts w:ascii="Times New Roman" w:hAnsi="Times New Roman"/>
        </w:rPr>
        <w:t xml:space="preserve">a </w:t>
      </w:r>
      <w:r w:rsidR="009377AD" w:rsidRPr="004F74F8">
        <w:rPr>
          <w:rFonts w:ascii="Times New Roman" w:hAnsi="Times New Roman"/>
        </w:rPr>
        <w:t>liberal human rights-based approach to understanding workers</w:t>
      </w:r>
      <w:r w:rsidR="002F44A2" w:rsidRPr="004F74F8">
        <w:rPr>
          <w:rFonts w:ascii="Times New Roman" w:hAnsi="Times New Roman"/>
        </w:rPr>
        <w:t>’</w:t>
      </w:r>
      <w:r w:rsidR="009377AD" w:rsidRPr="004F74F8">
        <w:rPr>
          <w:rFonts w:ascii="Times New Roman" w:hAnsi="Times New Roman"/>
        </w:rPr>
        <w:t xml:space="preserve"> rights </w:t>
      </w:r>
      <w:r w:rsidR="009377AD" w:rsidRPr="004F74F8">
        <w:rPr>
          <w:rFonts w:ascii="Times New Roman" w:hAnsi="Times New Roman" w:cs="Arial"/>
          <w:color w:val="312A2A"/>
          <w:szCs w:val="26"/>
        </w:rPr>
        <w:t>threatens to depoliticize and ultimately undermine traditional collective and class-based strategies for advancing labor rights that are premised on the notion that rights flow from power, and not vice versa.</w:t>
      </w:r>
    </w:p>
    <w:p w:rsidR="00373B3E" w:rsidRPr="004F74F8" w:rsidRDefault="00373B3E" w:rsidP="004F74F8">
      <w:pPr>
        <w:ind w:left="57"/>
        <w:rPr>
          <w:rFonts w:ascii="Times New Roman" w:hAnsi="Times New Roman"/>
        </w:rPr>
      </w:pPr>
    </w:p>
    <w:p w:rsidR="00873A22" w:rsidRPr="004F74F8" w:rsidRDefault="00DB7A71" w:rsidP="004F74F8">
      <w:pPr>
        <w:ind w:left="57"/>
        <w:rPr>
          <w:rFonts w:ascii="Times New Roman" w:hAnsi="Times New Roman"/>
        </w:rPr>
      </w:pPr>
      <w:r w:rsidRPr="00DB7A71">
        <w:rPr>
          <w:rFonts w:ascii="Times New Roman" w:hAnsi="Times New Roman"/>
          <w:b/>
        </w:rPr>
        <w:t>Context</w:t>
      </w:r>
    </w:p>
    <w:p w:rsidR="00873A22" w:rsidRPr="004F74F8" w:rsidRDefault="00873A22" w:rsidP="004F74F8">
      <w:pPr>
        <w:ind w:left="57"/>
        <w:rPr>
          <w:rFonts w:ascii="Times New Roman" w:hAnsi="Times New Roman"/>
        </w:rPr>
      </w:pPr>
    </w:p>
    <w:p w:rsidR="00873A22" w:rsidRPr="00C43AF9" w:rsidRDefault="00DE5FFC" w:rsidP="00C43AF9">
      <w:pPr>
        <w:widowControl w:val="0"/>
        <w:autoSpaceDE w:val="0"/>
        <w:autoSpaceDN w:val="0"/>
        <w:adjustRightInd w:val="0"/>
        <w:spacing w:after="240"/>
        <w:rPr>
          <w:rFonts w:ascii="Times New Roman" w:hAnsi="Times New Roman" w:cs="Times New Roman"/>
        </w:rPr>
      </w:pPr>
      <w:r>
        <w:rPr>
          <w:rFonts w:ascii="Times New Roman" w:hAnsi="Times New Roman"/>
        </w:rPr>
        <w:t xml:space="preserve">Cornell University Industrial Relations professor </w:t>
      </w:r>
      <w:r w:rsidR="00297D34">
        <w:rPr>
          <w:rFonts w:ascii="Times New Roman" w:hAnsi="Times New Roman"/>
        </w:rPr>
        <w:t xml:space="preserve">Lance </w:t>
      </w:r>
      <w:proofErr w:type="spellStart"/>
      <w:r w:rsidR="00297D34">
        <w:rPr>
          <w:rFonts w:ascii="Times New Roman" w:hAnsi="Times New Roman"/>
        </w:rPr>
        <w:t>Com</w:t>
      </w:r>
      <w:r>
        <w:rPr>
          <w:rFonts w:ascii="Times New Roman" w:hAnsi="Times New Roman"/>
        </w:rPr>
        <w:t>pa</w:t>
      </w:r>
      <w:proofErr w:type="spellEnd"/>
      <w:r w:rsidR="00297D34">
        <w:rPr>
          <w:rFonts w:ascii="Times New Roman" w:hAnsi="Times New Roman"/>
        </w:rPr>
        <w:t xml:space="preserve"> is often credited with kick-starting the </w:t>
      </w:r>
      <w:r>
        <w:rPr>
          <w:rFonts w:ascii="Times New Roman" w:hAnsi="Times New Roman"/>
        </w:rPr>
        <w:t xml:space="preserve">academic </w:t>
      </w:r>
      <w:r w:rsidR="00297D34">
        <w:rPr>
          <w:rFonts w:ascii="Times New Roman" w:hAnsi="Times New Roman"/>
        </w:rPr>
        <w:t>effort to</w:t>
      </w:r>
      <w:r w:rsidR="00873A22" w:rsidRPr="004F74F8">
        <w:rPr>
          <w:rFonts w:ascii="Times New Roman" w:hAnsi="Times New Roman"/>
        </w:rPr>
        <w:t xml:space="preserve"> link workers’ ri</w:t>
      </w:r>
      <w:r>
        <w:rPr>
          <w:rFonts w:ascii="Times New Roman" w:hAnsi="Times New Roman"/>
        </w:rPr>
        <w:t>ghts and human rights in an effort</w:t>
      </w:r>
      <w:r w:rsidR="00873A22" w:rsidRPr="004F74F8">
        <w:rPr>
          <w:rFonts w:ascii="Times New Roman" w:hAnsi="Times New Roman"/>
        </w:rPr>
        <w:t xml:space="preserve"> to shift the debate about the </w:t>
      </w:r>
      <w:r w:rsidR="00873A22" w:rsidRPr="00C43AF9">
        <w:rPr>
          <w:rFonts w:ascii="Times New Roman" w:hAnsi="Times New Roman" w:cs="Times New Roman"/>
        </w:rPr>
        <w:t xml:space="preserve">nature of </w:t>
      </w:r>
      <w:proofErr w:type="spellStart"/>
      <w:r w:rsidR="00873A22" w:rsidRPr="00C43AF9">
        <w:rPr>
          <w:rFonts w:ascii="Times New Roman" w:hAnsi="Times New Roman" w:cs="Times New Roman"/>
        </w:rPr>
        <w:t>labour</w:t>
      </w:r>
      <w:proofErr w:type="spellEnd"/>
      <w:r w:rsidR="00873A22" w:rsidRPr="00C43AF9">
        <w:rPr>
          <w:rFonts w:ascii="Times New Roman" w:hAnsi="Times New Roman" w:cs="Times New Roman"/>
        </w:rPr>
        <w:t xml:space="preserve"> relations in the North American context</w:t>
      </w:r>
      <w:r w:rsidR="008546A6">
        <w:rPr>
          <w:rFonts w:ascii="Times New Roman" w:hAnsi="Times New Roman" w:cs="Times New Roman"/>
        </w:rPr>
        <w:t xml:space="preserve">. </w:t>
      </w:r>
      <w:r w:rsidRPr="00C43AF9">
        <w:rPr>
          <w:rFonts w:ascii="Times New Roman" w:hAnsi="Times New Roman" w:cs="Times New Roman"/>
        </w:rPr>
        <w:t>His influential report</w:t>
      </w:r>
      <w:r w:rsidR="008546A6">
        <w:rPr>
          <w:rFonts w:ascii="Times New Roman" w:hAnsi="Times New Roman" w:cs="Times New Roman"/>
        </w:rPr>
        <w:t xml:space="preserve"> (2000)</w:t>
      </w:r>
      <w:r w:rsidRPr="00C43AF9">
        <w:rPr>
          <w:rFonts w:ascii="Times New Roman" w:hAnsi="Times New Roman" w:cs="Times New Roman"/>
        </w:rPr>
        <w:t xml:space="preserve">, </w:t>
      </w:r>
      <w:r w:rsidRPr="00C43AF9">
        <w:rPr>
          <w:rFonts w:ascii="Times New Roman" w:hAnsi="Times New Roman" w:cs="Times New Roman"/>
          <w:i/>
          <w:iCs/>
        </w:rPr>
        <w:t>Unfair Advantage: Workers Freedom of Association in the United States under International Human Rights Standards</w:t>
      </w:r>
      <w:r w:rsidRPr="00C43AF9">
        <w:rPr>
          <w:rFonts w:ascii="Times New Roman" w:hAnsi="Times New Roman" w:cs="Times New Roman"/>
          <w:iCs/>
        </w:rPr>
        <w:t xml:space="preserve">, </w:t>
      </w:r>
      <w:r w:rsidR="00C43AF9" w:rsidRPr="00C43AF9">
        <w:rPr>
          <w:rFonts w:ascii="Times New Roman" w:hAnsi="Times New Roman" w:cs="Times New Roman"/>
          <w:iCs/>
        </w:rPr>
        <w:t>argued that</w:t>
      </w:r>
      <w:r w:rsidR="00C43AF9" w:rsidRPr="00C43AF9">
        <w:rPr>
          <w:rFonts w:ascii="Times New Roman" w:hAnsi="Times New Roman" w:cs="Times New Roman"/>
          <w:i/>
          <w:iCs/>
        </w:rPr>
        <w:t xml:space="preserve"> </w:t>
      </w:r>
      <w:r w:rsidRPr="00C43AF9">
        <w:rPr>
          <w:rFonts w:ascii="Times New Roman" w:hAnsi="Times New Roman" w:cs="Times New Roman"/>
        </w:rPr>
        <w:t xml:space="preserve">U.S. labor law </w:t>
      </w:r>
      <w:r w:rsidR="00C43AF9" w:rsidRPr="00C43AF9">
        <w:rPr>
          <w:rFonts w:ascii="Times New Roman" w:hAnsi="Times New Roman" w:cs="Times New Roman"/>
        </w:rPr>
        <w:t>should be reformed by infusing it with an international human rights perspective that would not only protect, but enhance workers’ rights to freedom of association.</w:t>
      </w:r>
      <w:r w:rsidR="00C43AF9">
        <w:rPr>
          <w:rFonts w:ascii="Times New Roman" w:hAnsi="Times New Roman" w:cs="Times New Roman"/>
        </w:rPr>
        <w:t xml:space="preserve"> </w:t>
      </w:r>
      <w:proofErr w:type="spellStart"/>
      <w:r w:rsidRPr="00C43AF9">
        <w:rPr>
          <w:rFonts w:ascii="Times New Roman" w:hAnsi="Times New Roman" w:cs="Times New Roman"/>
        </w:rPr>
        <w:t>Compa’s</w:t>
      </w:r>
      <w:proofErr w:type="spellEnd"/>
      <w:r w:rsidRPr="00C43AF9">
        <w:rPr>
          <w:rFonts w:ascii="Times New Roman" w:hAnsi="Times New Roman" w:cs="Times New Roman"/>
        </w:rPr>
        <w:t xml:space="preserve"> effort was eventually bolstered by a chorus of academics echoing </w:t>
      </w:r>
      <w:r w:rsidR="00C43AF9">
        <w:rPr>
          <w:rFonts w:ascii="Times New Roman" w:hAnsi="Times New Roman" w:cs="Times New Roman"/>
        </w:rPr>
        <w:t>his</w:t>
      </w:r>
      <w:r w:rsidRPr="00C43AF9">
        <w:rPr>
          <w:rFonts w:ascii="Times New Roman" w:hAnsi="Times New Roman" w:cs="Times New Roman"/>
        </w:rPr>
        <w:t xml:space="preserve"> argument that </w:t>
      </w:r>
      <w:r w:rsidR="00873A22" w:rsidRPr="00C43AF9">
        <w:rPr>
          <w:rFonts w:ascii="Times New Roman" w:hAnsi="Times New Roman" w:cs="Times New Roman"/>
        </w:rPr>
        <w:t>workers should not be viewed as economic interests, but rather as bearers of fundamental human rights (</w:t>
      </w:r>
      <w:proofErr w:type="spellStart"/>
      <w:r w:rsidR="00873A22" w:rsidRPr="00C43AF9">
        <w:rPr>
          <w:rFonts w:ascii="Times New Roman" w:hAnsi="Times New Roman" w:cs="Times New Roman"/>
        </w:rPr>
        <w:t>Macklem</w:t>
      </w:r>
      <w:proofErr w:type="spellEnd"/>
      <w:r w:rsidR="00873A22" w:rsidRPr="004F74F8">
        <w:rPr>
          <w:rFonts w:ascii="Times New Roman" w:hAnsi="Times New Roman"/>
        </w:rPr>
        <w:t xml:space="preserve"> 2006; Adams 2006; </w:t>
      </w:r>
      <w:proofErr w:type="spellStart"/>
      <w:r w:rsidR="00873A22" w:rsidRPr="004F74F8">
        <w:rPr>
          <w:rFonts w:ascii="Times New Roman" w:hAnsi="Times New Roman"/>
        </w:rPr>
        <w:t>Compa</w:t>
      </w:r>
      <w:proofErr w:type="spellEnd"/>
      <w:r w:rsidR="00873A22" w:rsidRPr="004F74F8">
        <w:rPr>
          <w:rFonts w:ascii="Times New Roman" w:hAnsi="Times New Roman"/>
        </w:rPr>
        <w:t xml:space="preserve"> 2004; </w:t>
      </w:r>
      <w:proofErr w:type="spellStart"/>
      <w:r w:rsidR="00873A22" w:rsidRPr="004F74F8">
        <w:rPr>
          <w:rFonts w:ascii="Times New Roman" w:hAnsi="Times New Roman"/>
        </w:rPr>
        <w:t>Swepston</w:t>
      </w:r>
      <w:proofErr w:type="spellEnd"/>
      <w:r w:rsidR="00873A22" w:rsidRPr="004F74F8">
        <w:rPr>
          <w:rFonts w:ascii="Times New Roman" w:hAnsi="Times New Roman"/>
        </w:rPr>
        <w:t xml:space="preserve"> 2003; Gross 2003 and 1999; McIntyre and </w:t>
      </w:r>
      <w:proofErr w:type="spellStart"/>
      <w:r w:rsidR="00873A22" w:rsidRPr="004F74F8">
        <w:rPr>
          <w:rFonts w:ascii="Times New Roman" w:hAnsi="Times New Roman"/>
        </w:rPr>
        <w:t>Bodah</w:t>
      </w:r>
      <w:proofErr w:type="spellEnd"/>
      <w:r w:rsidR="00873A22" w:rsidRPr="004F74F8">
        <w:rPr>
          <w:rFonts w:ascii="Times New Roman" w:hAnsi="Times New Roman"/>
        </w:rPr>
        <w:t xml:space="preserve"> 2006; Friedman 2001). There is a certain appeal to the workers’ rights as human rights approach.  Indeed, the </w:t>
      </w:r>
      <w:r w:rsidR="00873A22" w:rsidRPr="004F74F8">
        <w:rPr>
          <w:rFonts w:ascii="Times New Roman" w:hAnsi="Times New Roman"/>
          <w:lang w:val="en-CA"/>
        </w:rPr>
        <w:t xml:space="preserve">normative weight associated with human rights discourse in liberal democratic societies has made it a popular political tool for social movements looking to press their demands.   </w:t>
      </w:r>
    </w:p>
    <w:p w:rsidR="00F77999" w:rsidRDefault="00C43AF9" w:rsidP="004F74F8">
      <w:pPr>
        <w:ind w:left="57"/>
        <w:rPr>
          <w:rFonts w:ascii="Times New Roman" w:hAnsi="Times New Roman"/>
          <w:lang w:val="en-CA"/>
        </w:rPr>
      </w:pPr>
      <w:r>
        <w:rPr>
          <w:rFonts w:ascii="Times New Roman" w:hAnsi="Times New Roman"/>
          <w:lang w:val="en-CA"/>
        </w:rPr>
        <w:t xml:space="preserve">While the </w:t>
      </w:r>
      <w:proofErr w:type="spellStart"/>
      <w:r>
        <w:rPr>
          <w:rFonts w:ascii="Times New Roman" w:hAnsi="Times New Roman"/>
          <w:lang w:val="en-CA"/>
        </w:rPr>
        <w:t>labor</w:t>
      </w:r>
      <w:proofErr w:type="spellEnd"/>
      <w:r>
        <w:rPr>
          <w:rFonts w:ascii="Times New Roman" w:hAnsi="Times New Roman"/>
          <w:lang w:val="en-CA"/>
        </w:rPr>
        <w:t xml:space="preserve"> rights as human rights perspective has received a warm reception in academic and union circles, policymakers in the U.S. have all but ignored this approach.  </w:t>
      </w:r>
      <w:r w:rsidR="00E1127D">
        <w:rPr>
          <w:rFonts w:ascii="Times New Roman" w:hAnsi="Times New Roman"/>
          <w:lang w:val="en-CA"/>
        </w:rPr>
        <w:t>The demise of the Employee Free Choice Act in 2009, despite Democratic majorities in the House and Senate, underscores the level of resistance in the U.S. to any sort of meaningful pro-union labour law reforms.</w:t>
      </w:r>
    </w:p>
    <w:p w:rsidR="00E1127D" w:rsidRDefault="00E1127D" w:rsidP="004F74F8">
      <w:pPr>
        <w:ind w:left="57"/>
        <w:rPr>
          <w:rFonts w:ascii="Times New Roman" w:hAnsi="Times New Roman"/>
          <w:lang w:val="en-CA"/>
        </w:rPr>
      </w:pPr>
    </w:p>
    <w:p w:rsidR="00373B3E" w:rsidRPr="004F74F8" w:rsidRDefault="00E1127D" w:rsidP="00693D8C">
      <w:pPr>
        <w:ind w:left="57"/>
        <w:rPr>
          <w:rFonts w:ascii="Times New Roman" w:hAnsi="Times New Roman"/>
        </w:rPr>
      </w:pPr>
      <w:r>
        <w:rPr>
          <w:rFonts w:ascii="Times New Roman" w:hAnsi="Times New Roman"/>
          <w:lang w:val="en-CA"/>
        </w:rPr>
        <w:t xml:space="preserve">In the Canadian context, however, </w:t>
      </w:r>
      <w:r w:rsidR="00693D8C">
        <w:rPr>
          <w:rFonts w:ascii="Times New Roman" w:hAnsi="Times New Roman"/>
          <w:lang w:val="en-CA"/>
        </w:rPr>
        <w:t>unions, despite experiencing their own legislative setbacks,</w:t>
      </w:r>
      <w:r w:rsidR="008546A6">
        <w:rPr>
          <w:rFonts w:ascii="Times New Roman" w:hAnsi="Times New Roman"/>
          <w:lang w:val="en-CA"/>
        </w:rPr>
        <w:t xml:space="preserve"> have played a central role in</w:t>
      </w:r>
      <w:r w:rsidR="00693D8C">
        <w:rPr>
          <w:rFonts w:ascii="Times New Roman" w:hAnsi="Times New Roman"/>
          <w:lang w:val="en-CA"/>
        </w:rPr>
        <w:t xml:space="preserve"> political and judicial debates concerning the relationship between workers’ rights, international </w:t>
      </w:r>
      <w:proofErr w:type="spellStart"/>
      <w:r w:rsidR="00693D8C">
        <w:rPr>
          <w:rFonts w:ascii="Times New Roman" w:hAnsi="Times New Roman"/>
          <w:lang w:val="en-CA"/>
        </w:rPr>
        <w:t>labor</w:t>
      </w:r>
      <w:proofErr w:type="spellEnd"/>
      <w:r w:rsidR="00693D8C">
        <w:rPr>
          <w:rFonts w:ascii="Times New Roman" w:hAnsi="Times New Roman"/>
          <w:lang w:val="en-CA"/>
        </w:rPr>
        <w:t xml:space="preserve"> standards and domestic </w:t>
      </w:r>
      <w:proofErr w:type="spellStart"/>
      <w:r w:rsidR="00693D8C">
        <w:rPr>
          <w:rFonts w:ascii="Times New Roman" w:hAnsi="Times New Roman"/>
          <w:lang w:val="en-CA"/>
        </w:rPr>
        <w:t>labor</w:t>
      </w:r>
      <w:proofErr w:type="spellEnd"/>
      <w:r w:rsidR="00693D8C">
        <w:rPr>
          <w:rFonts w:ascii="Times New Roman" w:hAnsi="Times New Roman"/>
          <w:lang w:val="en-CA"/>
        </w:rPr>
        <w:t xml:space="preserve"> law.</w:t>
      </w:r>
      <w:r w:rsidR="00693D8C">
        <w:rPr>
          <w:rFonts w:ascii="Times New Roman" w:hAnsi="Times New Roman"/>
        </w:rPr>
        <w:t xml:space="preserve"> The </w:t>
      </w:r>
      <w:r w:rsidR="004814CD" w:rsidRPr="004F74F8">
        <w:rPr>
          <w:rFonts w:ascii="Times New Roman" w:hAnsi="Times New Roman"/>
        </w:rPr>
        <w:t>Un</w:t>
      </w:r>
      <w:r w:rsidR="00693D8C">
        <w:rPr>
          <w:rFonts w:ascii="Times New Roman" w:hAnsi="Times New Roman"/>
        </w:rPr>
        <w:t>ited Food and Commercial Workers Canada</w:t>
      </w:r>
      <w:r w:rsidR="004814CD" w:rsidRPr="004F74F8">
        <w:rPr>
          <w:rFonts w:ascii="Times New Roman" w:hAnsi="Times New Roman"/>
        </w:rPr>
        <w:t xml:space="preserve"> (UFCW) and the National Union of Public and General Employees (NUPGE) have been at the forefront of promoting the workers’ rights as </w:t>
      </w:r>
      <w:r w:rsidR="008546A6">
        <w:rPr>
          <w:rFonts w:ascii="Times New Roman" w:hAnsi="Times New Roman"/>
        </w:rPr>
        <w:t xml:space="preserve">human rights agenda in Canada. </w:t>
      </w:r>
      <w:r w:rsidR="004814CD" w:rsidRPr="004F74F8">
        <w:rPr>
          <w:rFonts w:ascii="Times New Roman" w:hAnsi="Times New Roman"/>
        </w:rPr>
        <w:t xml:space="preserve">Their campaign has highlighted Canada’s dismal record at the International </w:t>
      </w:r>
      <w:proofErr w:type="spellStart"/>
      <w:r w:rsidR="004814CD" w:rsidRPr="004F74F8">
        <w:rPr>
          <w:rFonts w:ascii="Times New Roman" w:hAnsi="Times New Roman"/>
        </w:rPr>
        <w:t>Labour</w:t>
      </w:r>
      <w:proofErr w:type="spellEnd"/>
      <w:r w:rsidR="004814CD" w:rsidRPr="004F74F8">
        <w:rPr>
          <w:rFonts w:ascii="Times New Roman" w:hAnsi="Times New Roman"/>
        </w:rPr>
        <w:t xml:space="preserve"> Organization’s (ILO) Committee on Freedom of Association in a bid to embarrass </w:t>
      </w:r>
      <w:r w:rsidR="00693D8C">
        <w:rPr>
          <w:rFonts w:ascii="Times New Roman" w:hAnsi="Times New Roman"/>
        </w:rPr>
        <w:t xml:space="preserve">the federal and provincial </w:t>
      </w:r>
      <w:r w:rsidR="004814CD" w:rsidRPr="004F74F8">
        <w:rPr>
          <w:rFonts w:ascii="Times New Roman" w:hAnsi="Times New Roman"/>
        </w:rPr>
        <w:t>governments into co</w:t>
      </w:r>
      <w:r w:rsidR="00693D8C">
        <w:rPr>
          <w:rFonts w:ascii="Times New Roman" w:hAnsi="Times New Roman"/>
        </w:rPr>
        <w:t>mplying with international labo</w:t>
      </w:r>
      <w:r w:rsidR="004814CD" w:rsidRPr="004F74F8">
        <w:rPr>
          <w:rFonts w:ascii="Times New Roman" w:hAnsi="Times New Roman"/>
        </w:rPr>
        <w:t>r rights (Fudge 2005: 65). In 2007, the National Teachers’ Federation and the Canadian Professional Police Association joined these unions in calling on the federal and provincial governments to respect the right to organize and bargain collectively as elaborated by the ILO.</w:t>
      </w:r>
    </w:p>
    <w:p w:rsidR="00373B3E" w:rsidRDefault="00373B3E" w:rsidP="004F74F8">
      <w:pPr>
        <w:ind w:left="57"/>
        <w:rPr>
          <w:rFonts w:ascii="Times New Roman" w:hAnsi="Times New Roman"/>
        </w:rPr>
      </w:pPr>
    </w:p>
    <w:p w:rsidR="00373B3E" w:rsidRPr="0059077D" w:rsidRDefault="00ED09C1" w:rsidP="0059077D">
      <w:pPr>
        <w:ind w:left="57"/>
        <w:rPr>
          <w:rFonts w:ascii="Times New Roman" w:hAnsi="Times New Roman"/>
        </w:rPr>
      </w:pPr>
      <w:r>
        <w:rPr>
          <w:rFonts w:ascii="Times New Roman" w:hAnsi="Times New Roman"/>
        </w:rPr>
        <w:t xml:space="preserve">The work of these unions appeared to pay off when in 2007, </w:t>
      </w:r>
      <w:r>
        <w:rPr>
          <w:rFonts w:ascii="Times New Roman" w:hAnsi="Times New Roman" w:cs="Garamond"/>
          <w:iCs/>
          <w:color w:val="000000"/>
        </w:rPr>
        <w:t xml:space="preserve">the Supreme Court of Canada </w:t>
      </w:r>
      <w:r w:rsidR="0059077D">
        <w:rPr>
          <w:rFonts w:ascii="Times New Roman" w:hAnsi="Times New Roman" w:cs="Garamond"/>
          <w:iCs/>
          <w:color w:val="000000"/>
        </w:rPr>
        <w:t xml:space="preserve">reversed years of jurisprudence by </w:t>
      </w:r>
      <w:proofErr w:type="spellStart"/>
      <w:r w:rsidR="0059077D">
        <w:rPr>
          <w:rFonts w:ascii="Times New Roman" w:hAnsi="Times New Roman" w:cs="Garamond"/>
          <w:iCs/>
          <w:color w:val="000000"/>
        </w:rPr>
        <w:t>constitutionalizing</w:t>
      </w:r>
      <w:proofErr w:type="spellEnd"/>
      <w:r w:rsidRPr="004F74F8">
        <w:rPr>
          <w:rFonts w:ascii="Times New Roman" w:hAnsi="Times New Roman" w:cs="Garamond"/>
          <w:iCs/>
          <w:color w:val="000000"/>
        </w:rPr>
        <w:t xml:space="preserve"> the right to collectively bargain</w:t>
      </w:r>
      <w:r>
        <w:rPr>
          <w:rFonts w:ascii="Times New Roman" w:hAnsi="Times New Roman" w:cs="Garamond"/>
          <w:iCs/>
          <w:color w:val="000000"/>
        </w:rPr>
        <w:t xml:space="preserve"> in its landmark </w:t>
      </w:r>
      <w:r w:rsidRPr="0059077D">
        <w:rPr>
          <w:rFonts w:ascii="Times New Roman" w:hAnsi="Times New Roman" w:cs="Garamond"/>
          <w:i/>
          <w:iCs/>
          <w:color w:val="000000"/>
        </w:rPr>
        <w:t>BC Health Services</w:t>
      </w:r>
      <w:r w:rsidRPr="004F74F8">
        <w:rPr>
          <w:rFonts w:ascii="Times New Roman" w:hAnsi="Times New Roman" w:cs="Garamond"/>
          <w:iCs/>
          <w:color w:val="000000"/>
        </w:rPr>
        <w:t xml:space="preserve"> decision</w:t>
      </w:r>
      <w:r>
        <w:rPr>
          <w:rFonts w:ascii="Times New Roman" w:hAnsi="Times New Roman" w:cs="Garamond"/>
          <w:iCs/>
          <w:color w:val="000000"/>
        </w:rPr>
        <w:t xml:space="preserve">. </w:t>
      </w:r>
      <w:r w:rsidR="0059077D">
        <w:rPr>
          <w:rFonts w:ascii="Times New Roman" w:hAnsi="Times New Roman"/>
        </w:rPr>
        <w:t xml:space="preserve">Our paper critically </w:t>
      </w:r>
      <w:proofErr w:type="spellStart"/>
      <w:r w:rsidR="0059077D">
        <w:rPr>
          <w:rFonts w:ascii="Times New Roman" w:hAnsi="Times New Roman"/>
        </w:rPr>
        <w:t>anlayzes</w:t>
      </w:r>
      <w:proofErr w:type="spellEnd"/>
      <w:r w:rsidR="0059077D">
        <w:rPr>
          <w:rFonts w:ascii="Times New Roman" w:hAnsi="Times New Roman"/>
        </w:rPr>
        <w:t xml:space="preserve"> the BC Health Services decision, evaluates its potential to align domestic labor law with international human rights norms and considers </w:t>
      </w:r>
      <w:r w:rsidR="00373B3E" w:rsidRPr="004F74F8">
        <w:rPr>
          <w:rFonts w:ascii="Times New Roman" w:hAnsi="Times New Roman" w:cs="Garamond"/>
          <w:iCs/>
          <w:color w:val="000000"/>
        </w:rPr>
        <w:t>the limits of the decision by examining more recent jurisprudence, especially</w:t>
      </w:r>
      <w:r w:rsidR="00873A22" w:rsidRPr="004F74F8">
        <w:rPr>
          <w:rFonts w:ascii="Times New Roman" w:hAnsi="Times New Roman" w:cs="Garamond"/>
          <w:iCs/>
          <w:color w:val="000000"/>
        </w:rPr>
        <w:t xml:space="preserve"> in the </w:t>
      </w:r>
      <w:proofErr w:type="spellStart"/>
      <w:r w:rsidR="00873A22" w:rsidRPr="008546A6">
        <w:rPr>
          <w:rFonts w:ascii="Times New Roman" w:hAnsi="Times New Roman" w:cs="Garamond"/>
          <w:i/>
          <w:iCs/>
          <w:color w:val="000000"/>
        </w:rPr>
        <w:t>Plourde</w:t>
      </w:r>
      <w:proofErr w:type="spellEnd"/>
      <w:r w:rsidR="00873A22" w:rsidRPr="008546A6">
        <w:rPr>
          <w:rFonts w:ascii="Times New Roman" w:hAnsi="Times New Roman" w:cs="Garamond"/>
          <w:i/>
          <w:iCs/>
          <w:color w:val="000000"/>
        </w:rPr>
        <w:t xml:space="preserve"> </w:t>
      </w:r>
      <w:r w:rsidR="00873A22" w:rsidRPr="004F74F8">
        <w:rPr>
          <w:rFonts w:ascii="Times New Roman" w:hAnsi="Times New Roman" w:cs="Garamond"/>
          <w:iCs/>
          <w:color w:val="000000"/>
        </w:rPr>
        <w:t>case of 2009 and</w:t>
      </w:r>
      <w:r w:rsidR="00373B3E" w:rsidRPr="004F74F8">
        <w:rPr>
          <w:rFonts w:ascii="Times New Roman" w:hAnsi="Times New Roman" w:cs="Garamond"/>
          <w:iCs/>
          <w:color w:val="000000"/>
        </w:rPr>
        <w:t xml:space="preserve"> the </w:t>
      </w:r>
      <w:r w:rsidR="00373B3E" w:rsidRPr="008546A6">
        <w:rPr>
          <w:rFonts w:ascii="Times New Roman" w:hAnsi="Times New Roman" w:cs="Garamond"/>
          <w:i/>
          <w:iCs/>
          <w:color w:val="000000"/>
        </w:rPr>
        <w:t>Fraser</w:t>
      </w:r>
      <w:r w:rsidR="008546A6">
        <w:rPr>
          <w:rFonts w:ascii="Times New Roman" w:hAnsi="Times New Roman" w:cs="Garamond"/>
          <w:iCs/>
          <w:color w:val="000000"/>
        </w:rPr>
        <w:t xml:space="preserve"> case of</w:t>
      </w:r>
      <w:r w:rsidR="00373B3E" w:rsidRPr="004F74F8">
        <w:rPr>
          <w:rFonts w:ascii="Times New Roman" w:hAnsi="Times New Roman" w:cs="Garamond"/>
          <w:iCs/>
          <w:color w:val="000000"/>
        </w:rPr>
        <w:t xml:space="preserve"> 2011. </w:t>
      </w:r>
    </w:p>
    <w:p w:rsidR="00373B3E" w:rsidRPr="004F74F8" w:rsidRDefault="00373B3E" w:rsidP="0059077D">
      <w:pPr>
        <w:rPr>
          <w:rFonts w:ascii="Times New Roman" w:eastAsia="Cambria" w:hAnsi="Times New Roman" w:cs="Times New Roman"/>
        </w:rPr>
      </w:pPr>
    </w:p>
    <w:p w:rsidR="00373B3E" w:rsidRPr="0059077D" w:rsidRDefault="0059077D" w:rsidP="004F74F8">
      <w:pPr>
        <w:ind w:left="57"/>
        <w:rPr>
          <w:rFonts w:ascii="Times New Roman" w:eastAsia="Cambria" w:hAnsi="Times New Roman" w:cs="Times New Roman"/>
          <w:b/>
        </w:rPr>
      </w:pPr>
      <w:r w:rsidRPr="0059077D">
        <w:rPr>
          <w:rFonts w:ascii="Times New Roman" w:eastAsia="Cambria" w:hAnsi="Times New Roman" w:cs="Times New Roman"/>
          <w:b/>
        </w:rPr>
        <w:t>BC Health Services</w:t>
      </w:r>
    </w:p>
    <w:p w:rsidR="00C31555" w:rsidRPr="004F74F8" w:rsidRDefault="00C31555" w:rsidP="0059077D">
      <w:pPr>
        <w:rPr>
          <w:rFonts w:ascii="Times New Roman" w:eastAsia="Cambria" w:hAnsi="Times New Roman" w:cs="Times New Roman"/>
        </w:rPr>
      </w:pPr>
    </w:p>
    <w:p w:rsidR="00C31555" w:rsidRPr="004F74F8" w:rsidRDefault="00F237C7" w:rsidP="00384A9F">
      <w:pPr>
        <w:ind w:left="57"/>
        <w:rPr>
          <w:rFonts w:ascii="Times New Roman" w:hAnsi="Times New Roman"/>
        </w:rPr>
      </w:pPr>
      <w:r>
        <w:rPr>
          <w:rFonts w:ascii="Times New Roman" w:hAnsi="Times New Roman"/>
        </w:rPr>
        <w:t xml:space="preserve">Prior to the 2007 </w:t>
      </w:r>
      <w:r w:rsidRPr="00BD0FDD">
        <w:rPr>
          <w:rFonts w:ascii="Times New Roman" w:hAnsi="Times New Roman"/>
          <w:i/>
        </w:rPr>
        <w:t>BC Health Services</w:t>
      </w:r>
      <w:r>
        <w:rPr>
          <w:rFonts w:ascii="Times New Roman" w:hAnsi="Times New Roman"/>
        </w:rPr>
        <w:t xml:space="preserve"> decision, the Supreme Court of Canada was adamant</w:t>
      </w:r>
      <w:r w:rsidR="00C31555" w:rsidRPr="004F74F8">
        <w:rPr>
          <w:rFonts w:ascii="Times New Roman" w:hAnsi="Times New Roman"/>
        </w:rPr>
        <w:t xml:space="preserve"> there was no constitutional</w:t>
      </w:r>
      <w:r w:rsidR="00BD0FDD">
        <w:rPr>
          <w:rFonts w:ascii="Times New Roman" w:hAnsi="Times New Roman"/>
        </w:rPr>
        <w:t xml:space="preserve"> right to collective bargaining. </w:t>
      </w:r>
      <w:r w:rsidR="008546A6">
        <w:rPr>
          <w:rFonts w:ascii="Times New Roman" w:hAnsi="Times New Roman"/>
        </w:rPr>
        <w:t>This matter had been resolved in the 1987 "</w:t>
      </w:r>
      <w:proofErr w:type="spellStart"/>
      <w:r w:rsidR="008546A6">
        <w:rPr>
          <w:rFonts w:ascii="Times New Roman" w:hAnsi="Times New Roman"/>
        </w:rPr>
        <w:t>Labour</w:t>
      </w:r>
      <w:proofErr w:type="spellEnd"/>
      <w:r w:rsidR="008546A6">
        <w:rPr>
          <w:rFonts w:ascii="Times New Roman" w:hAnsi="Times New Roman"/>
        </w:rPr>
        <w:t xml:space="preserve"> Trilogy" cases when the Court rules there was no right to strike or collectively bargain in the country's relatively new Charter of Rights. However</w:t>
      </w:r>
      <w:r w:rsidR="00384A9F">
        <w:rPr>
          <w:rFonts w:ascii="Times New Roman" w:hAnsi="Times New Roman"/>
        </w:rPr>
        <w:t xml:space="preserve">, </w:t>
      </w:r>
      <w:r w:rsidR="00BD0FDD">
        <w:rPr>
          <w:rFonts w:ascii="Times New Roman" w:hAnsi="Times New Roman"/>
        </w:rPr>
        <w:t xml:space="preserve">a string a cases in the late 1990s and early 2000s </w:t>
      </w:r>
      <w:r w:rsidR="00384A9F" w:rsidRPr="004F74F8">
        <w:rPr>
          <w:rFonts w:ascii="Times New Roman" w:eastAsia="Cambria" w:hAnsi="Times New Roman" w:cs="Times New Roman"/>
        </w:rPr>
        <w:t xml:space="preserve">had allowed for an extremely limited expansion of Charter rights for workers, </w:t>
      </w:r>
      <w:r w:rsidR="00384A9F">
        <w:rPr>
          <w:rFonts w:ascii="Times New Roman" w:hAnsi="Times New Roman"/>
        </w:rPr>
        <w:t>thereby elevating</w:t>
      </w:r>
      <w:r w:rsidR="00C31555" w:rsidRPr="004F74F8">
        <w:rPr>
          <w:rFonts w:ascii="Times New Roman" w:hAnsi="Times New Roman"/>
        </w:rPr>
        <w:t xml:space="preserve"> the hopes of some union leaders </w:t>
      </w:r>
      <w:r w:rsidR="00384A9F">
        <w:rPr>
          <w:rFonts w:ascii="Times New Roman" w:hAnsi="Times New Roman"/>
        </w:rPr>
        <w:t>a</w:t>
      </w:r>
      <w:r w:rsidR="008546A6">
        <w:rPr>
          <w:rFonts w:ascii="Times New Roman" w:hAnsi="Times New Roman"/>
        </w:rPr>
        <w:t>nd</w:t>
      </w:r>
      <w:r w:rsidR="00384A9F">
        <w:rPr>
          <w:rFonts w:ascii="Times New Roman" w:hAnsi="Times New Roman"/>
        </w:rPr>
        <w:t xml:space="preserve"> prompting some academics to assert that governments</w:t>
      </w:r>
      <w:r w:rsidR="00C31555" w:rsidRPr="004F74F8">
        <w:rPr>
          <w:rFonts w:ascii="Times New Roman" w:hAnsi="Times New Roman"/>
        </w:rPr>
        <w:t xml:space="preserve"> “just can’t run roughshod over workers’ rights” (</w:t>
      </w:r>
      <w:proofErr w:type="spellStart"/>
      <w:r w:rsidR="00C31555" w:rsidRPr="004F74F8">
        <w:rPr>
          <w:rFonts w:ascii="Times New Roman" w:hAnsi="Times New Roman"/>
        </w:rPr>
        <w:t>MacCharles</w:t>
      </w:r>
      <w:proofErr w:type="spellEnd"/>
      <w:r w:rsidR="00C31555" w:rsidRPr="004F74F8">
        <w:rPr>
          <w:rFonts w:ascii="Times New Roman" w:hAnsi="Times New Roman"/>
        </w:rPr>
        <w:t xml:space="preserve"> 2001). It was therefore not surprising that public sector unions quickly turned to the courts to challenge a unilateral decision by the BC Liberal government to remove collective bargaining rights from healthcare workers in 2002.</w:t>
      </w:r>
    </w:p>
    <w:p w:rsidR="00C31555" w:rsidRPr="004F74F8" w:rsidRDefault="00C31555" w:rsidP="004F74F8">
      <w:pPr>
        <w:ind w:left="57" w:firstLine="720"/>
        <w:rPr>
          <w:rFonts w:ascii="Times New Roman" w:eastAsia="Cambria" w:hAnsi="Times New Roman" w:cs="Times New Roman"/>
        </w:rPr>
      </w:pPr>
    </w:p>
    <w:p w:rsidR="00C31555" w:rsidRPr="004F74F8" w:rsidRDefault="00C31555" w:rsidP="00BD0FDD">
      <w:pPr>
        <w:ind w:left="57"/>
        <w:rPr>
          <w:rFonts w:ascii="Times New Roman" w:eastAsia="Cambria" w:hAnsi="Times New Roman" w:cs="Times New Roman"/>
        </w:rPr>
      </w:pPr>
      <w:r w:rsidRPr="004F74F8">
        <w:rPr>
          <w:rFonts w:ascii="Times New Roman" w:eastAsia="Cambria" w:hAnsi="Times New Roman" w:cs="Times New Roman"/>
        </w:rPr>
        <w:t xml:space="preserve">In 2002, the BC government passed the </w:t>
      </w:r>
      <w:r w:rsidRPr="004F74F8">
        <w:rPr>
          <w:rFonts w:ascii="Times New Roman" w:eastAsia="Cambria" w:hAnsi="Times New Roman" w:cs="Times New Roman"/>
          <w:iCs/>
        </w:rPr>
        <w:t>Health and Social Services Delivery Improvement Act, which</w:t>
      </w:r>
      <w:r w:rsidRPr="004F74F8">
        <w:rPr>
          <w:rFonts w:ascii="Times New Roman" w:eastAsia="Cambria" w:hAnsi="Times New Roman" w:cs="Times New Roman"/>
        </w:rPr>
        <w:t xml:space="preserve"> radically altered </w:t>
      </w:r>
      <w:proofErr w:type="spellStart"/>
      <w:r w:rsidRPr="004F74F8">
        <w:rPr>
          <w:rFonts w:ascii="Times New Roman" w:eastAsia="Cambria" w:hAnsi="Times New Roman" w:cs="Times New Roman"/>
        </w:rPr>
        <w:t>labour</w:t>
      </w:r>
      <w:proofErr w:type="spellEnd"/>
      <w:r w:rsidRPr="004F74F8">
        <w:rPr>
          <w:rFonts w:ascii="Times New Roman" w:eastAsia="Cambria" w:hAnsi="Times New Roman" w:cs="Times New Roman"/>
        </w:rPr>
        <w:t xml:space="preserve"> relations in the province’s healthcare system by allowing employers to reorganize work without meaningful negotiations with healthcare unions or strict adherence to signed collective agreements.  In fact, the law invalidated some provisions of existing agreements and precluded bargaining on several aspects of the employment relationship</w:t>
      </w:r>
      <w:r w:rsidR="00784B86">
        <w:rPr>
          <w:rFonts w:ascii="Times New Roman" w:eastAsia="Cambria" w:hAnsi="Times New Roman" w:cs="Times New Roman"/>
        </w:rPr>
        <w:t xml:space="preserve"> (</w:t>
      </w:r>
      <w:proofErr w:type="spellStart"/>
      <w:r w:rsidR="00784B86">
        <w:rPr>
          <w:rFonts w:ascii="Times New Roman" w:eastAsia="Cambria" w:hAnsi="Times New Roman" w:cs="Times New Roman"/>
        </w:rPr>
        <w:t>Camfield</w:t>
      </w:r>
      <w:proofErr w:type="spellEnd"/>
      <w:r w:rsidR="00784B86">
        <w:rPr>
          <w:rFonts w:ascii="Times New Roman" w:eastAsia="Cambria" w:hAnsi="Times New Roman" w:cs="Times New Roman"/>
        </w:rPr>
        <w:t xml:space="preserve"> 2006).</w:t>
      </w:r>
      <w:r w:rsidRPr="004F74F8">
        <w:rPr>
          <w:rFonts w:ascii="Times New Roman" w:eastAsia="Cambria" w:hAnsi="Times New Roman" w:cs="Times New Roman"/>
        </w:rPr>
        <w:t xml:space="preserve"> </w:t>
      </w:r>
    </w:p>
    <w:p w:rsidR="00C31555" w:rsidRPr="004F74F8" w:rsidRDefault="00C31555" w:rsidP="004F74F8">
      <w:pPr>
        <w:ind w:left="57" w:firstLine="720"/>
        <w:rPr>
          <w:rFonts w:ascii="Times New Roman" w:eastAsia="Cambria" w:hAnsi="Times New Roman" w:cs="Times New Roman"/>
        </w:rPr>
      </w:pPr>
    </w:p>
    <w:p w:rsidR="00A36DC5" w:rsidRPr="004F74F8" w:rsidRDefault="00A36DC5" w:rsidP="004F7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ascii="Times New Roman" w:hAnsi="Times New Roman" w:cs="Times"/>
          <w:color w:val="141413"/>
          <w:szCs w:val="20"/>
        </w:rPr>
      </w:pPr>
      <w:r w:rsidRPr="004F74F8">
        <w:rPr>
          <w:rFonts w:ascii="Times New Roman" w:hAnsi="Times New Roman" w:cs="Times"/>
          <w:color w:val="141413"/>
          <w:szCs w:val="20"/>
        </w:rPr>
        <w:t xml:space="preserve">The Hospital Employees Union (HEU) responded with an unsuccessful grassroots mobilization that included the threat of a general strike (which ultimately was </w:t>
      </w:r>
      <w:r w:rsidR="00BD0FDD">
        <w:rPr>
          <w:rFonts w:ascii="Times New Roman" w:hAnsi="Times New Roman" w:cs="Times"/>
          <w:color w:val="141413"/>
          <w:szCs w:val="20"/>
        </w:rPr>
        <w:t>never pursued). The union simul</w:t>
      </w:r>
      <w:r w:rsidRPr="004F74F8">
        <w:rPr>
          <w:rFonts w:ascii="Times New Roman" w:hAnsi="Times New Roman" w:cs="Times"/>
          <w:color w:val="141413"/>
          <w:szCs w:val="20"/>
        </w:rPr>
        <w:t xml:space="preserve">taneously pursued a legal strategy, filing a complaint with the ILO and launching a </w:t>
      </w:r>
      <w:r w:rsidRPr="004F74F8">
        <w:rPr>
          <w:rFonts w:ascii="Times New Roman" w:hAnsi="Times New Roman" w:cs="Times"/>
          <w:iCs/>
          <w:color w:val="141413"/>
          <w:szCs w:val="20"/>
        </w:rPr>
        <w:t xml:space="preserve">Charter </w:t>
      </w:r>
      <w:r w:rsidRPr="004F74F8">
        <w:rPr>
          <w:rFonts w:ascii="Times New Roman" w:hAnsi="Times New Roman" w:cs="Times"/>
          <w:color w:val="141413"/>
          <w:szCs w:val="20"/>
        </w:rPr>
        <w:t xml:space="preserve">challenge to Bill 29 on the grounds that the law violated the </w:t>
      </w:r>
      <w:r w:rsidRPr="004F74F8">
        <w:rPr>
          <w:rFonts w:ascii="Times New Roman" w:hAnsi="Times New Roman" w:cs="Times"/>
          <w:iCs/>
          <w:color w:val="141413"/>
          <w:szCs w:val="20"/>
        </w:rPr>
        <w:t>Charter</w:t>
      </w:r>
      <w:r w:rsidRPr="004F74F8">
        <w:rPr>
          <w:rFonts w:ascii="Times New Roman" w:hAnsi="Times New Roman" w:cs="Times"/>
          <w:color w:val="141413"/>
          <w:szCs w:val="20"/>
        </w:rPr>
        <w:t>’s equality provisions and guarantee of freedom of association.</w:t>
      </w:r>
    </w:p>
    <w:p w:rsidR="00A36DC5" w:rsidRPr="004F74F8" w:rsidRDefault="00A36DC5" w:rsidP="004F7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ascii="Times New Roman" w:hAnsi="Times New Roman" w:cs="Times"/>
          <w:color w:val="141413"/>
          <w:szCs w:val="20"/>
        </w:rPr>
      </w:pPr>
    </w:p>
    <w:p w:rsidR="00A36DC5" w:rsidRDefault="00A36DC5" w:rsidP="004F7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ascii="Times New Roman" w:hAnsi="Times New Roman" w:cs="Times"/>
          <w:color w:val="141413"/>
          <w:szCs w:val="20"/>
        </w:rPr>
      </w:pPr>
      <w:r w:rsidRPr="004F74F8">
        <w:rPr>
          <w:rFonts w:ascii="Times New Roman" w:hAnsi="Times New Roman" w:cs="Times"/>
          <w:color w:val="141413"/>
          <w:szCs w:val="20"/>
        </w:rPr>
        <w:t xml:space="preserve">In March 2003, the </w:t>
      </w:r>
      <w:proofErr w:type="spellStart"/>
      <w:r w:rsidRPr="004F74F8">
        <w:rPr>
          <w:rFonts w:ascii="Times New Roman" w:hAnsi="Times New Roman" w:cs="Times"/>
          <w:color w:val="141413"/>
          <w:szCs w:val="20"/>
        </w:rPr>
        <w:t>ILO’s</w:t>
      </w:r>
      <w:proofErr w:type="spellEnd"/>
      <w:r w:rsidRPr="004F74F8">
        <w:rPr>
          <w:rFonts w:ascii="Times New Roman" w:hAnsi="Times New Roman" w:cs="Times"/>
          <w:color w:val="141413"/>
          <w:szCs w:val="20"/>
        </w:rPr>
        <w:t xml:space="preserve"> Committee on Freedom of Association upheld the </w:t>
      </w:r>
      <w:proofErr w:type="spellStart"/>
      <w:r w:rsidRPr="004F74F8">
        <w:rPr>
          <w:rFonts w:ascii="Times New Roman" w:hAnsi="Times New Roman" w:cs="Times"/>
          <w:color w:val="141413"/>
          <w:szCs w:val="20"/>
        </w:rPr>
        <w:t>HEU’s</w:t>
      </w:r>
      <w:proofErr w:type="spellEnd"/>
      <w:r w:rsidRPr="004F74F8">
        <w:rPr>
          <w:rFonts w:ascii="Times New Roman" w:hAnsi="Times New Roman" w:cs="Times"/>
          <w:color w:val="141413"/>
          <w:szCs w:val="20"/>
        </w:rPr>
        <w:t xml:space="preserve"> complaint, but the </w:t>
      </w:r>
      <w:r w:rsidR="00071181">
        <w:rPr>
          <w:rFonts w:ascii="Times New Roman" w:hAnsi="Times New Roman" w:cs="Times"/>
          <w:color w:val="141413"/>
          <w:szCs w:val="20"/>
        </w:rPr>
        <w:t>BC</w:t>
      </w:r>
      <w:r w:rsidRPr="004F74F8">
        <w:rPr>
          <w:rFonts w:ascii="Times New Roman" w:hAnsi="Times New Roman" w:cs="Times"/>
          <w:color w:val="141413"/>
          <w:szCs w:val="20"/>
        </w:rPr>
        <w:t xml:space="preserve"> governmen</w:t>
      </w:r>
      <w:r w:rsidR="00BD0FDD">
        <w:rPr>
          <w:rFonts w:ascii="Times New Roman" w:hAnsi="Times New Roman" w:cs="Times"/>
          <w:color w:val="141413"/>
          <w:szCs w:val="20"/>
        </w:rPr>
        <w:t>t essentially ignored the rul</w:t>
      </w:r>
      <w:r w:rsidRPr="004F74F8">
        <w:rPr>
          <w:rFonts w:ascii="Times New Roman" w:hAnsi="Times New Roman" w:cs="Times"/>
          <w:color w:val="141413"/>
          <w:szCs w:val="20"/>
        </w:rPr>
        <w:t xml:space="preserve">ing. In typical Canadian fashion, </w:t>
      </w:r>
      <w:r w:rsidR="00071181">
        <w:rPr>
          <w:rFonts w:ascii="Times New Roman" w:hAnsi="Times New Roman" w:cs="Times"/>
          <w:color w:val="141413"/>
          <w:szCs w:val="20"/>
        </w:rPr>
        <w:t>BC</w:t>
      </w:r>
      <w:r w:rsidRPr="004F74F8">
        <w:rPr>
          <w:rFonts w:ascii="Times New Roman" w:hAnsi="Times New Roman" w:cs="Times"/>
          <w:color w:val="141413"/>
          <w:szCs w:val="20"/>
        </w:rPr>
        <w:t xml:space="preserve"> Premier Gordon Campbell simply stated that his government would not be swayed by the </w:t>
      </w:r>
      <w:proofErr w:type="spellStart"/>
      <w:r w:rsidRPr="004F74F8">
        <w:rPr>
          <w:rFonts w:ascii="Times New Roman" w:hAnsi="Times New Roman" w:cs="Times"/>
          <w:color w:val="141413"/>
          <w:szCs w:val="20"/>
        </w:rPr>
        <w:t>ILO’s</w:t>
      </w:r>
      <w:proofErr w:type="spellEnd"/>
      <w:r w:rsidRPr="004F74F8">
        <w:rPr>
          <w:rFonts w:ascii="Times New Roman" w:hAnsi="Times New Roman" w:cs="Times"/>
          <w:color w:val="141413"/>
          <w:szCs w:val="20"/>
        </w:rPr>
        <w:t xml:space="preserve"> findings, affirming further, “I feel no pressure whatsoever. I wa</w:t>
      </w:r>
      <w:r w:rsidR="00BD0FDD">
        <w:rPr>
          <w:rFonts w:ascii="Times New Roman" w:hAnsi="Times New Roman" w:cs="Times"/>
          <w:color w:val="141413"/>
          <w:szCs w:val="20"/>
        </w:rPr>
        <w:t>s not participating in any dis</w:t>
      </w:r>
      <w:r w:rsidRPr="004F74F8">
        <w:rPr>
          <w:rFonts w:ascii="Times New Roman" w:hAnsi="Times New Roman" w:cs="Times"/>
          <w:color w:val="141413"/>
          <w:szCs w:val="20"/>
        </w:rPr>
        <w:t>cussion with the UN” (</w:t>
      </w:r>
      <w:proofErr w:type="spellStart"/>
      <w:r w:rsidRPr="004F74F8">
        <w:rPr>
          <w:rFonts w:ascii="Times New Roman" w:hAnsi="Times New Roman" w:cs="Times"/>
          <w:color w:val="141413"/>
          <w:szCs w:val="20"/>
        </w:rPr>
        <w:t>Steffenhagen</w:t>
      </w:r>
      <w:proofErr w:type="spellEnd"/>
      <w:r w:rsidRPr="004F74F8">
        <w:rPr>
          <w:rFonts w:ascii="Times New Roman" w:hAnsi="Times New Roman" w:cs="Times"/>
          <w:color w:val="141413"/>
          <w:szCs w:val="20"/>
        </w:rPr>
        <w:t xml:space="preserve"> 2003). </w:t>
      </w:r>
    </w:p>
    <w:p w:rsidR="00794D05" w:rsidRPr="004F74F8" w:rsidRDefault="00794D05" w:rsidP="004F7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ascii="Times New Roman" w:hAnsi="Times New Roman" w:cs="Times"/>
          <w:color w:val="141413"/>
          <w:szCs w:val="20"/>
        </w:rPr>
      </w:pPr>
    </w:p>
    <w:p w:rsidR="00A36DC5" w:rsidRPr="004F74F8" w:rsidRDefault="00A36DC5" w:rsidP="004F7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ascii="Times New Roman" w:hAnsi="Times New Roman" w:cs="Times"/>
          <w:color w:val="141413"/>
          <w:szCs w:val="20"/>
        </w:rPr>
      </w:pPr>
      <w:r w:rsidRPr="004F74F8">
        <w:rPr>
          <w:rFonts w:ascii="Times New Roman" w:hAnsi="Times New Roman" w:cs="Times"/>
          <w:color w:val="141413"/>
          <w:szCs w:val="20"/>
        </w:rPr>
        <w:t xml:space="preserve">Several months after the </w:t>
      </w:r>
      <w:proofErr w:type="spellStart"/>
      <w:r w:rsidRPr="004F74F8">
        <w:rPr>
          <w:rFonts w:ascii="Times New Roman" w:hAnsi="Times New Roman" w:cs="Times"/>
          <w:color w:val="141413"/>
          <w:szCs w:val="20"/>
        </w:rPr>
        <w:t>ILO’s</w:t>
      </w:r>
      <w:proofErr w:type="spellEnd"/>
      <w:r w:rsidRPr="004F74F8">
        <w:rPr>
          <w:rFonts w:ascii="Times New Roman" w:hAnsi="Times New Roman" w:cs="Times"/>
          <w:color w:val="141413"/>
          <w:szCs w:val="20"/>
        </w:rPr>
        <w:t xml:space="preserve"> Committee on Freedom of Association passed judgment on Bill 29, </w:t>
      </w:r>
      <w:proofErr w:type="gramStart"/>
      <w:r w:rsidRPr="004F74F8">
        <w:rPr>
          <w:rFonts w:ascii="Times New Roman" w:hAnsi="Times New Roman" w:cs="Times"/>
          <w:color w:val="141413"/>
          <w:szCs w:val="20"/>
        </w:rPr>
        <w:t>the union’s</w:t>
      </w:r>
      <w:r w:rsidR="00E43097">
        <w:rPr>
          <w:rFonts w:ascii="Times New Roman" w:hAnsi="Times New Roman" w:cs="Times"/>
          <w:color w:val="141413"/>
          <w:szCs w:val="20"/>
        </w:rPr>
        <w:t xml:space="preserve"> domestic</w:t>
      </w:r>
      <w:r w:rsidRPr="004F74F8">
        <w:rPr>
          <w:rFonts w:ascii="Times New Roman" w:hAnsi="Times New Roman" w:cs="Times"/>
          <w:color w:val="141413"/>
          <w:szCs w:val="20"/>
        </w:rPr>
        <w:t xml:space="preserve"> </w:t>
      </w:r>
      <w:r w:rsidRPr="004F74F8">
        <w:rPr>
          <w:rFonts w:ascii="Times New Roman" w:hAnsi="Times New Roman" w:cs="Times"/>
          <w:iCs/>
          <w:color w:val="141413"/>
          <w:szCs w:val="20"/>
        </w:rPr>
        <w:t xml:space="preserve">Charter </w:t>
      </w:r>
      <w:r w:rsidRPr="004F74F8">
        <w:rPr>
          <w:rFonts w:ascii="Times New Roman" w:hAnsi="Times New Roman" w:cs="Times"/>
          <w:color w:val="141413"/>
          <w:szCs w:val="20"/>
        </w:rPr>
        <w:t xml:space="preserve">challenge was rejected by a lower court based on </w:t>
      </w:r>
      <w:r w:rsidR="00071181">
        <w:rPr>
          <w:rFonts w:ascii="Times New Roman" w:hAnsi="Times New Roman" w:cs="Times"/>
          <w:color w:val="141413"/>
          <w:szCs w:val="20"/>
        </w:rPr>
        <w:t>the "</w:t>
      </w:r>
      <w:proofErr w:type="spellStart"/>
      <w:r w:rsidR="00071181">
        <w:rPr>
          <w:rFonts w:ascii="Times New Roman" w:hAnsi="Times New Roman" w:cs="Times"/>
          <w:color w:val="141413"/>
          <w:szCs w:val="20"/>
        </w:rPr>
        <w:t>Labour</w:t>
      </w:r>
      <w:proofErr w:type="spellEnd"/>
      <w:r w:rsidR="00071181">
        <w:rPr>
          <w:rFonts w:ascii="Times New Roman" w:hAnsi="Times New Roman" w:cs="Times"/>
          <w:color w:val="141413"/>
          <w:szCs w:val="20"/>
        </w:rPr>
        <w:t xml:space="preserve"> Trilogy" </w:t>
      </w:r>
      <w:r w:rsidRPr="004F74F8">
        <w:rPr>
          <w:rFonts w:ascii="Times New Roman" w:hAnsi="Times New Roman" w:cs="Times"/>
          <w:color w:val="141413"/>
          <w:szCs w:val="20"/>
        </w:rPr>
        <w:t>jurisprudence that held that freedom of association did not protect the right to bargain collectively</w:t>
      </w:r>
      <w:proofErr w:type="gramEnd"/>
      <w:r w:rsidRPr="004F74F8">
        <w:rPr>
          <w:rFonts w:ascii="Times New Roman" w:hAnsi="Times New Roman" w:cs="Times"/>
          <w:color w:val="141413"/>
          <w:szCs w:val="20"/>
        </w:rPr>
        <w:t xml:space="preserve">. The lower court also rejected the union’s claim that Bill 29 violated the </w:t>
      </w:r>
      <w:r w:rsidRPr="004F74F8">
        <w:rPr>
          <w:rFonts w:ascii="Times New Roman" w:hAnsi="Times New Roman" w:cs="Times"/>
          <w:iCs/>
          <w:color w:val="141413"/>
          <w:szCs w:val="20"/>
        </w:rPr>
        <w:t>Charter</w:t>
      </w:r>
      <w:r w:rsidRPr="004F74F8">
        <w:rPr>
          <w:rFonts w:ascii="Times New Roman" w:hAnsi="Times New Roman" w:cs="Times"/>
          <w:color w:val="141413"/>
          <w:szCs w:val="20"/>
        </w:rPr>
        <w:t>’s equality rights provision (</w:t>
      </w:r>
      <w:r w:rsidRPr="004F74F8">
        <w:rPr>
          <w:rFonts w:ascii="Times New Roman" w:hAnsi="Times New Roman" w:cs="Times"/>
          <w:iCs/>
          <w:color w:val="141413"/>
          <w:szCs w:val="20"/>
        </w:rPr>
        <w:t xml:space="preserve">BC Health Services </w:t>
      </w:r>
      <w:r w:rsidRPr="004F74F8">
        <w:rPr>
          <w:rFonts w:ascii="Times New Roman" w:hAnsi="Times New Roman" w:cs="Times"/>
          <w:color w:val="141413"/>
          <w:szCs w:val="20"/>
        </w:rPr>
        <w:t xml:space="preserve">2004). The HEU appealed the ruling, but the </w:t>
      </w:r>
      <w:r w:rsidR="00071181">
        <w:rPr>
          <w:rFonts w:ascii="Times New Roman" w:hAnsi="Times New Roman" w:cs="Times"/>
          <w:color w:val="141413"/>
          <w:szCs w:val="20"/>
        </w:rPr>
        <w:t>BC</w:t>
      </w:r>
      <w:r w:rsidRPr="004F74F8">
        <w:rPr>
          <w:rFonts w:ascii="Times New Roman" w:hAnsi="Times New Roman" w:cs="Times"/>
          <w:color w:val="141413"/>
          <w:szCs w:val="20"/>
        </w:rPr>
        <w:t xml:space="preserve"> Court of Appeals upheld the trial judge’s ruling. Undeterred, the union appealed its case to the Supreme Court of Canada, which finally rendered a decision in June 2007.</w:t>
      </w:r>
    </w:p>
    <w:p w:rsidR="00C31555" w:rsidRPr="004F74F8" w:rsidRDefault="00C31555" w:rsidP="004F74F8">
      <w:pPr>
        <w:ind w:left="57" w:firstLine="720"/>
        <w:rPr>
          <w:rFonts w:ascii="Times New Roman" w:eastAsia="Cambria" w:hAnsi="Times New Roman" w:cs="Times New Roman"/>
        </w:rPr>
      </w:pPr>
    </w:p>
    <w:p w:rsidR="00A448D2" w:rsidRPr="00452639" w:rsidRDefault="00452639" w:rsidP="002723FE">
      <w:pPr>
        <w:pStyle w:val="BodyText"/>
        <w:spacing w:after="0"/>
        <w:ind w:left="58"/>
        <w:rPr>
          <w:rFonts w:ascii="Times New Roman" w:hAnsi="Times New Roman"/>
        </w:rPr>
      </w:pPr>
      <w:r>
        <w:rPr>
          <w:rFonts w:ascii="Times New Roman" w:hAnsi="Times New Roman"/>
        </w:rPr>
        <w:t xml:space="preserve">In a landmark ruling, the Court majority declared that the </w:t>
      </w:r>
      <w:r w:rsidR="00C31555" w:rsidRPr="004F74F8">
        <w:rPr>
          <w:rFonts w:ascii="Times New Roman" w:hAnsi="Times New Roman"/>
        </w:rPr>
        <w:t xml:space="preserve">Charter “protects the capacity of members of </w:t>
      </w:r>
      <w:proofErr w:type="spellStart"/>
      <w:r w:rsidR="00C31555" w:rsidRPr="004F74F8">
        <w:rPr>
          <w:rFonts w:ascii="Times New Roman" w:hAnsi="Times New Roman"/>
        </w:rPr>
        <w:t>labour</w:t>
      </w:r>
      <w:proofErr w:type="spellEnd"/>
      <w:r w:rsidR="00C31555" w:rsidRPr="004F74F8">
        <w:rPr>
          <w:rFonts w:ascii="Times New Roman" w:hAnsi="Times New Roman"/>
        </w:rPr>
        <w:t xml:space="preserve"> unions to engage, in association, in collective bargaining on fundamental workplace issues” (BC Health Services 2007: ¶19). </w:t>
      </w:r>
      <w:r w:rsidR="00A448D2" w:rsidRPr="004F74F8">
        <w:rPr>
          <w:rFonts w:ascii="Times New Roman" w:hAnsi="Times New Roman"/>
        </w:rPr>
        <w:t xml:space="preserve">In coming to this conclusion, the Court unexpectedly overturned </w:t>
      </w:r>
      <w:r>
        <w:rPr>
          <w:rFonts w:ascii="Times New Roman" w:hAnsi="Times New Roman"/>
        </w:rPr>
        <w:t>previous jurisprudence</w:t>
      </w:r>
      <w:r w:rsidR="00A448D2" w:rsidRPr="004F74F8">
        <w:rPr>
          <w:rFonts w:ascii="Times New Roman" w:hAnsi="Times New Roman"/>
        </w:rPr>
        <w:t>, stating that collective bargaining is integral to peaceful relations in the workplace and should thus be protected by the Charter.</w:t>
      </w:r>
      <w:r>
        <w:rPr>
          <w:rFonts w:ascii="Times New Roman" w:hAnsi="Times New Roman"/>
        </w:rPr>
        <w:t xml:space="preserve"> </w:t>
      </w:r>
      <w:r w:rsidR="00C31555" w:rsidRPr="004F74F8">
        <w:rPr>
          <w:rFonts w:ascii="Times New Roman" w:eastAsia="Cambria" w:hAnsi="Times New Roman" w:cs="Times New Roman"/>
        </w:rPr>
        <w:t>The</w:t>
      </w:r>
      <w:r w:rsidR="00A448D2" w:rsidRPr="004F74F8">
        <w:rPr>
          <w:rFonts w:ascii="Times New Roman" w:eastAsia="Cambria" w:hAnsi="Times New Roman" w:cs="Times New Roman"/>
        </w:rPr>
        <w:t xml:space="preserve"> Court's 6-1 majority decision, was</w:t>
      </w:r>
      <w:r w:rsidR="00373B3E" w:rsidRPr="004F74F8">
        <w:rPr>
          <w:rFonts w:ascii="Times New Roman" w:eastAsia="Cambria" w:hAnsi="Times New Roman" w:cs="Times New Roman"/>
        </w:rPr>
        <w:t xml:space="preserve"> </w:t>
      </w:r>
      <w:r w:rsidR="00A448D2" w:rsidRPr="004F74F8">
        <w:rPr>
          <w:rFonts w:ascii="Times New Roman" w:eastAsia="Cambria" w:hAnsi="Times New Roman" w:cs="Times New Roman"/>
        </w:rPr>
        <w:t>summarized as follows:</w:t>
      </w:r>
    </w:p>
    <w:p w:rsidR="002723FE" w:rsidRDefault="002723FE" w:rsidP="002723FE">
      <w:pPr>
        <w:ind w:left="58" w:right="720"/>
        <w:rPr>
          <w:rFonts w:ascii="Times New Roman" w:eastAsia="Cambria" w:hAnsi="Times New Roman" w:cs="Times New Roman"/>
        </w:rPr>
      </w:pPr>
    </w:p>
    <w:p w:rsidR="00373B3E" w:rsidRPr="004F74F8" w:rsidRDefault="00373B3E" w:rsidP="002723FE">
      <w:pPr>
        <w:ind w:left="720" w:right="720"/>
        <w:rPr>
          <w:rFonts w:ascii="Times New Roman" w:eastAsia="Cambria" w:hAnsi="Times New Roman" w:cs="Times New Roman"/>
        </w:rPr>
      </w:pPr>
      <w:r w:rsidRPr="004F74F8">
        <w:rPr>
          <w:rFonts w:ascii="Times New Roman" w:eastAsia="Cambria" w:hAnsi="Times New Roman" w:cs="Times New Roman"/>
        </w:rPr>
        <w:t>Our conclusion that s. 2(</w:t>
      </w:r>
      <w:r w:rsidRPr="004F74F8">
        <w:rPr>
          <w:rFonts w:ascii="Times New Roman" w:eastAsia="Cambria" w:hAnsi="Times New Roman" w:cs="Times New Roman"/>
          <w:iCs/>
        </w:rPr>
        <w:t>d</w:t>
      </w:r>
      <w:r w:rsidRPr="004F74F8">
        <w:rPr>
          <w:rFonts w:ascii="Times New Roman" w:eastAsia="Cambria" w:hAnsi="Times New Roman" w:cs="Times New Roman"/>
        </w:rPr>
        <w:t xml:space="preserve">) of the </w:t>
      </w:r>
      <w:r w:rsidRPr="004F74F8">
        <w:rPr>
          <w:rFonts w:ascii="Times New Roman" w:eastAsia="Cambria" w:hAnsi="Times New Roman" w:cs="Times New Roman"/>
          <w:iCs/>
        </w:rPr>
        <w:t>Charter</w:t>
      </w:r>
      <w:r w:rsidRPr="004F74F8">
        <w:rPr>
          <w:rFonts w:ascii="Times New Roman" w:eastAsia="Cambria" w:hAnsi="Times New Roman" w:cs="Times New Roman"/>
        </w:rPr>
        <w:t xml:space="preserve"> protects a process of collective bargaining rests on four propositions.  First, a review of the s. 2(</w:t>
      </w:r>
      <w:r w:rsidRPr="004F74F8">
        <w:rPr>
          <w:rFonts w:ascii="Times New Roman" w:eastAsia="Cambria" w:hAnsi="Times New Roman" w:cs="Times New Roman"/>
          <w:iCs/>
        </w:rPr>
        <w:t>d</w:t>
      </w:r>
      <w:r w:rsidRPr="004F74F8">
        <w:rPr>
          <w:rFonts w:ascii="Times New Roman" w:eastAsia="Cambria" w:hAnsi="Times New Roman" w:cs="Times New Roman"/>
        </w:rPr>
        <w:t>) jurisprudence of this Court reveals that the reasons evoked in the past for holding that the guarantee of freedom of association does not extend to collective bargaining can no longer stand.  Second, an interpretation of s. 2(</w:t>
      </w:r>
      <w:r w:rsidRPr="004F74F8">
        <w:rPr>
          <w:rFonts w:ascii="Times New Roman" w:eastAsia="Cambria" w:hAnsi="Times New Roman" w:cs="Times New Roman"/>
          <w:iCs/>
        </w:rPr>
        <w:t>d</w:t>
      </w:r>
      <w:r w:rsidRPr="004F74F8">
        <w:rPr>
          <w:rFonts w:ascii="Times New Roman" w:eastAsia="Cambria" w:hAnsi="Times New Roman" w:cs="Times New Roman"/>
        </w:rPr>
        <w:t xml:space="preserve">) that precludes collective bargaining from its ambit is inconsistent with Canada’s historic recognition of the importance </w:t>
      </w:r>
      <w:proofErr w:type="gramStart"/>
      <w:r w:rsidRPr="004F74F8">
        <w:rPr>
          <w:rFonts w:ascii="Times New Roman" w:eastAsia="Cambria" w:hAnsi="Times New Roman" w:cs="Times New Roman"/>
        </w:rPr>
        <w:t>of  collective</w:t>
      </w:r>
      <w:proofErr w:type="gramEnd"/>
      <w:r w:rsidRPr="004F74F8">
        <w:rPr>
          <w:rFonts w:ascii="Times New Roman" w:eastAsia="Cambria" w:hAnsi="Times New Roman" w:cs="Times New Roman"/>
        </w:rPr>
        <w:t xml:space="preserve"> bargaining to freedom of association.  Third, collective bargaining is an integral component of freedom of association in international law, which may inform the interpretation of </w:t>
      </w:r>
      <w:r w:rsidRPr="004F74F8">
        <w:rPr>
          <w:rFonts w:ascii="Times New Roman" w:eastAsia="Cambria" w:hAnsi="Times New Roman" w:cs="Times New Roman"/>
          <w:iCs/>
        </w:rPr>
        <w:t>Charter</w:t>
      </w:r>
      <w:r w:rsidRPr="004F74F8">
        <w:rPr>
          <w:rFonts w:ascii="Times New Roman" w:eastAsia="Cambria" w:hAnsi="Times New Roman" w:cs="Times New Roman"/>
        </w:rPr>
        <w:t xml:space="preserve"> guarantees.  Finally, interpreting s. 2(</w:t>
      </w:r>
      <w:r w:rsidRPr="004F74F8">
        <w:rPr>
          <w:rFonts w:ascii="Times New Roman" w:eastAsia="Cambria" w:hAnsi="Times New Roman" w:cs="Times New Roman"/>
          <w:iCs/>
        </w:rPr>
        <w:t>d</w:t>
      </w:r>
      <w:r w:rsidRPr="004F74F8">
        <w:rPr>
          <w:rFonts w:ascii="Times New Roman" w:eastAsia="Cambria" w:hAnsi="Times New Roman" w:cs="Times New Roman"/>
        </w:rPr>
        <w:t xml:space="preserve">) as including a right to collective bargaining is consistent with, and indeed, promotes, other </w:t>
      </w:r>
      <w:r w:rsidRPr="004F74F8">
        <w:rPr>
          <w:rFonts w:ascii="Times New Roman" w:eastAsia="Cambria" w:hAnsi="Times New Roman" w:cs="Times New Roman"/>
          <w:iCs/>
        </w:rPr>
        <w:t>Charter</w:t>
      </w:r>
      <w:r w:rsidRPr="004F74F8">
        <w:rPr>
          <w:rFonts w:ascii="Times New Roman" w:eastAsia="Cambria" w:hAnsi="Times New Roman" w:cs="Times New Roman"/>
        </w:rPr>
        <w:t xml:space="preserve"> rights, freedoms and values</w:t>
      </w:r>
      <w:r w:rsidR="00071181">
        <w:rPr>
          <w:rFonts w:ascii="Times New Roman" w:eastAsia="Cambria" w:hAnsi="Times New Roman" w:cs="Times New Roman"/>
        </w:rPr>
        <w:t xml:space="preserve"> (</w:t>
      </w:r>
      <w:r w:rsidR="00071181">
        <w:rPr>
          <w:rFonts w:ascii="Times New Roman" w:hAnsi="Times New Roman"/>
        </w:rPr>
        <w:t>BC Health Services 2007: ¶2</w:t>
      </w:r>
      <w:r w:rsidR="00071181" w:rsidRPr="004F74F8">
        <w:rPr>
          <w:rFonts w:ascii="Times New Roman" w:hAnsi="Times New Roman"/>
        </w:rPr>
        <w:t>9)</w:t>
      </w:r>
    </w:p>
    <w:p w:rsidR="002723FE" w:rsidRDefault="002723FE" w:rsidP="002723FE">
      <w:pPr>
        <w:pStyle w:val="BodyText"/>
        <w:spacing w:after="0"/>
        <w:ind w:left="58"/>
        <w:rPr>
          <w:rFonts w:ascii="Times New Roman" w:hAnsi="Times New Roman"/>
        </w:rPr>
      </w:pPr>
    </w:p>
    <w:p w:rsidR="00C31555" w:rsidRPr="004F74F8" w:rsidRDefault="00A448D2" w:rsidP="00384A9F">
      <w:pPr>
        <w:pStyle w:val="BodyText"/>
        <w:spacing w:after="0"/>
        <w:ind w:left="58"/>
        <w:rPr>
          <w:rFonts w:ascii="Times New Roman" w:hAnsi="Times New Roman"/>
        </w:rPr>
      </w:pPr>
      <w:r w:rsidRPr="004F74F8">
        <w:rPr>
          <w:rFonts w:ascii="Times New Roman" w:hAnsi="Times New Roman"/>
        </w:rPr>
        <w:t xml:space="preserve">In effect the Court majority's decision rested on its understanding of evolving “Charter values” (BC Health Services 2007: ¶82-4). </w:t>
      </w:r>
      <w:r w:rsidR="00C31555" w:rsidRPr="004F74F8">
        <w:rPr>
          <w:rFonts w:ascii="Times New Roman" w:hAnsi="Times New Roman"/>
        </w:rPr>
        <w:t>In language that would certainly legitimize any union struggle for basic rights, the Court stated that the right to</w:t>
      </w:r>
      <w:r w:rsidR="00384A9F">
        <w:rPr>
          <w:rFonts w:ascii="Times New Roman" w:hAnsi="Times New Roman"/>
        </w:rPr>
        <w:t xml:space="preserve"> “</w:t>
      </w:r>
      <w:r w:rsidR="00C31555" w:rsidRPr="004F74F8">
        <w:rPr>
          <w:rFonts w:ascii="Times New Roman" w:hAnsi="Times New Roman"/>
        </w:rPr>
        <w:t>bargain collectively with an employer enhances the human dignity, liberty and autonomy of workers by giving them the opportunity to influence the establishment of workplace rules and thereby gain some control over a major aspect of their lives, namely their work</w:t>
      </w:r>
      <w:r w:rsidR="00384A9F">
        <w:rPr>
          <w:rFonts w:ascii="Times New Roman" w:hAnsi="Times New Roman"/>
        </w:rPr>
        <w:t>”</w:t>
      </w:r>
      <w:r w:rsidR="00C31555" w:rsidRPr="004F74F8">
        <w:rPr>
          <w:rFonts w:ascii="Times New Roman" w:hAnsi="Times New Roman"/>
        </w:rPr>
        <w:t xml:space="preserve"> (BC Health Services 2007: ¶82).</w:t>
      </w:r>
    </w:p>
    <w:p w:rsidR="00310645" w:rsidRDefault="00310645" w:rsidP="00310645">
      <w:pPr>
        <w:ind w:left="57"/>
        <w:rPr>
          <w:rFonts w:ascii="Times New Roman" w:eastAsia="Cambria" w:hAnsi="Times New Roman" w:cs="Times New Roman"/>
        </w:rPr>
      </w:pPr>
    </w:p>
    <w:p w:rsidR="00427F8C" w:rsidRDefault="00310645" w:rsidP="00DB69CE">
      <w:pPr>
        <w:ind w:left="57"/>
        <w:rPr>
          <w:rFonts w:ascii="Times New Roman" w:eastAsia="Cambria" w:hAnsi="Times New Roman" w:cs="Times New Roman"/>
        </w:rPr>
      </w:pPr>
      <w:r>
        <w:rPr>
          <w:rFonts w:ascii="Times New Roman" w:eastAsia="Cambria" w:hAnsi="Times New Roman" w:cs="Times New Roman"/>
        </w:rPr>
        <w:t>T</w:t>
      </w:r>
      <w:r w:rsidR="00427F8C" w:rsidRPr="004F74F8">
        <w:rPr>
          <w:rFonts w:ascii="Times New Roman" w:eastAsia="Cambria" w:hAnsi="Times New Roman" w:cs="Times New Roman"/>
        </w:rPr>
        <w:t xml:space="preserve">he fact that the </w:t>
      </w:r>
      <w:r w:rsidR="00427F8C" w:rsidRPr="00310645">
        <w:rPr>
          <w:rFonts w:ascii="Times New Roman" w:eastAsia="Cambria" w:hAnsi="Times New Roman" w:cs="Times New Roman"/>
          <w:i/>
        </w:rPr>
        <w:t>BC Health Service</w:t>
      </w:r>
      <w:r>
        <w:rPr>
          <w:rFonts w:ascii="Times New Roman" w:eastAsia="Cambria" w:hAnsi="Times New Roman" w:cs="Times New Roman"/>
          <w:i/>
        </w:rPr>
        <w:t>s</w:t>
      </w:r>
      <w:r w:rsidR="00427F8C" w:rsidRPr="004F74F8">
        <w:rPr>
          <w:rFonts w:ascii="Times New Roman" w:eastAsia="Cambria" w:hAnsi="Times New Roman" w:cs="Times New Roman"/>
        </w:rPr>
        <w:t xml:space="preserve"> decision effectively wiped out earlier </w:t>
      </w:r>
      <w:r>
        <w:rPr>
          <w:rFonts w:ascii="Times New Roman" w:eastAsia="Cambria" w:hAnsi="Times New Roman" w:cs="Times New Roman"/>
        </w:rPr>
        <w:t xml:space="preserve">anti-labor </w:t>
      </w:r>
      <w:r w:rsidR="00427F8C" w:rsidRPr="004F74F8">
        <w:rPr>
          <w:rFonts w:ascii="Times New Roman" w:eastAsia="Cambria" w:hAnsi="Times New Roman" w:cs="Times New Roman"/>
        </w:rPr>
        <w:t>jurisprudence meant that unions</w:t>
      </w:r>
      <w:r w:rsidR="00DB69CE">
        <w:rPr>
          <w:rFonts w:ascii="Times New Roman" w:eastAsia="Cambria" w:hAnsi="Times New Roman" w:cs="Times New Roman"/>
        </w:rPr>
        <w:t>, for the first time, came to see</w:t>
      </w:r>
      <w:r w:rsidR="00427F8C" w:rsidRPr="004F74F8">
        <w:rPr>
          <w:rFonts w:ascii="Times New Roman" w:eastAsia="Cambria" w:hAnsi="Times New Roman" w:cs="Times New Roman"/>
        </w:rPr>
        <w:t xml:space="preserve"> the Charter as a sword of justice rather than an unreliable shield.</w:t>
      </w:r>
      <w:r w:rsidR="00DB69CE">
        <w:rPr>
          <w:rFonts w:ascii="Times New Roman" w:eastAsia="Cambria" w:hAnsi="Times New Roman" w:cs="Times New Roman"/>
        </w:rPr>
        <w:t xml:space="preserve"> </w:t>
      </w:r>
      <w:r w:rsidR="00373B3E" w:rsidRPr="004F74F8">
        <w:rPr>
          <w:rFonts w:ascii="Times New Roman" w:eastAsia="Cambria" w:hAnsi="Times New Roman" w:cs="Times New Roman"/>
        </w:rPr>
        <w:t xml:space="preserve">Immediately upon hearing about the </w:t>
      </w:r>
      <w:r w:rsidR="00DB69CE">
        <w:rPr>
          <w:rFonts w:ascii="Times New Roman" w:eastAsia="Cambria" w:hAnsi="Times New Roman" w:cs="Times New Roman"/>
        </w:rPr>
        <w:t>ruling, labo</w:t>
      </w:r>
      <w:r w:rsidR="00373B3E" w:rsidRPr="004F74F8">
        <w:rPr>
          <w:rFonts w:ascii="Times New Roman" w:eastAsia="Cambria" w:hAnsi="Times New Roman" w:cs="Times New Roman"/>
        </w:rPr>
        <w:t xml:space="preserve">r leaders and lawyers both conceded that the judicial victory in </w:t>
      </w:r>
      <w:r w:rsidR="00DB69CE" w:rsidRPr="00DB69CE">
        <w:rPr>
          <w:rFonts w:ascii="Times New Roman" w:eastAsia="Cambria" w:hAnsi="Times New Roman" w:cs="Times New Roman"/>
          <w:i/>
        </w:rPr>
        <w:t xml:space="preserve">BC </w:t>
      </w:r>
      <w:r w:rsidR="00373B3E" w:rsidRPr="00DB69CE">
        <w:rPr>
          <w:rFonts w:ascii="Times New Roman" w:eastAsia="Cambria" w:hAnsi="Times New Roman" w:cs="Times New Roman"/>
          <w:i/>
        </w:rPr>
        <w:t>Health Services</w:t>
      </w:r>
      <w:r w:rsidR="00373B3E" w:rsidRPr="004F74F8">
        <w:rPr>
          <w:rFonts w:ascii="Times New Roman" w:eastAsia="Cambria" w:hAnsi="Times New Roman" w:cs="Times New Roman"/>
        </w:rPr>
        <w:t xml:space="preserve"> was unforeseen and unexpected, given the Court’s tendency to defer to</w:t>
      </w:r>
      <w:r w:rsidR="00DB69CE">
        <w:rPr>
          <w:rFonts w:ascii="Times New Roman" w:eastAsia="Cambria" w:hAnsi="Times New Roman" w:cs="Times New Roman"/>
        </w:rPr>
        <w:t xml:space="preserve"> legislatures on issues on labor relations. BC labo</w:t>
      </w:r>
      <w:r w:rsidR="00373B3E" w:rsidRPr="004F74F8">
        <w:rPr>
          <w:rFonts w:ascii="Times New Roman" w:eastAsia="Cambria" w:hAnsi="Times New Roman" w:cs="Times New Roman"/>
        </w:rPr>
        <w:t xml:space="preserve">r lawyer </w:t>
      </w:r>
      <w:proofErr w:type="spellStart"/>
      <w:r w:rsidR="00373B3E" w:rsidRPr="004F74F8">
        <w:rPr>
          <w:rFonts w:ascii="Times New Roman" w:eastAsia="Cambria" w:hAnsi="Times New Roman" w:cs="Times New Roman"/>
          <w:iCs/>
        </w:rPr>
        <w:t>Arvay</w:t>
      </w:r>
      <w:proofErr w:type="spellEnd"/>
      <w:r w:rsidR="00373B3E" w:rsidRPr="004F74F8">
        <w:rPr>
          <w:rFonts w:ascii="Times New Roman" w:eastAsia="Cambria" w:hAnsi="Times New Roman" w:cs="Times New Roman"/>
          <w:iCs/>
        </w:rPr>
        <w:t xml:space="preserve"> Finlay,</w:t>
      </w:r>
      <w:r w:rsidR="00373B3E" w:rsidRPr="004F74F8">
        <w:rPr>
          <w:rFonts w:ascii="Times New Roman" w:eastAsia="Cambria" w:hAnsi="Times New Roman" w:cs="Times New Roman"/>
        </w:rPr>
        <w:t xml:space="preserve"> who represented the appellant unions, could barely temper his enthusiasm.  “I’m too excited to talk like a normal human being.  This is going to change the landscape for collective bargaining for</w:t>
      </w:r>
      <w:r w:rsidR="00071181">
        <w:rPr>
          <w:rFonts w:ascii="Times New Roman" w:eastAsia="Cambria" w:hAnsi="Times New Roman" w:cs="Times New Roman"/>
        </w:rPr>
        <w:t xml:space="preserve"> every union across the country</w:t>
      </w:r>
      <w:r w:rsidR="00373B3E" w:rsidRPr="004F74F8">
        <w:rPr>
          <w:rFonts w:ascii="Times New Roman" w:eastAsia="Cambria" w:hAnsi="Times New Roman" w:cs="Times New Roman"/>
        </w:rPr>
        <w:t>”</w:t>
      </w:r>
      <w:r w:rsidR="00071181">
        <w:rPr>
          <w:rFonts w:ascii="Times New Roman" w:eastAsia="Cambria" w:hAnsi="Times New Roman" w:cs="Times New Roman"/>
        </w:rPr>
        <w:t xml:space="preserve"> (Finlay 2007).</w:t>
      </w:r>
      <w:r w:rsidR="00373B3E" w:rsidRPr="004F74F8">
        <w:rPr>
          <w:rFonts w:ascii="Times New Roman" w:eastAsia="Cambria" w:hAnsi="Times New Roman" w:cs="Times New Roman"/>
        </w:rPr>
        <w:t xml:space="preserve">  </w:t>
      </w:r>
    </w:p>
    <w:p w:rsidR="00427F8C" w:rsidRPr="004F74F8" w:rsidRDefault="00427F8C" w:rsidP="00135F99">
      <w:pPr>
        <w:rPr>
          <w:rFonts w:ascii="Times New Roman" w:eastAsia="Cambria" w:hAnsi="Times New Roman" w:cs="Times New Roman"/>
        </w:rPr>
      </w:pPr>
    </w:p>
    <w:p w:rsidR="00AC0787" w:rsidRPr="004F74F8" w:rsidRDefault="00071181" w:rsidP="00135F99">
      <w:pPr>
        <w:ind w:left="57"/>
        <w:rPr>
          <w:rFonts w:ascii="Times New Roman" w:hAnsi="Times New Roman" w:cs="Times New Roman"/>
          <w:szCs w:val="28"/>
        </w:rPr>
      </w:pPr>
      <w:r>
        <w:rPr>
          <w:rFonts w:ascii="Times New Roman" w:eastAsia="Cambria" w:hAnsi="Times New Roman" w:cs="Times New Roman"/>
        </w:rPr>
        <w:t>While the BC H</w:t>
      </w:r>
      <w:r w:rsidR="00AC0787" w:rsidRPr="004F74F8">
        <w:rPr>
          <w:rFonts w:ascii="Times New Roman" w:eastAsia="Cambria" w:hAnsi="Times New Roman" w:cs="Times New Roman"/>
        </w:rPr>
        <w:t xml:space="preserve">ealth Services decision was undoubtedly significant, it was certainly not a revolutionary cure-all. </w:t>
      </w:r>
      <w:r w:rsidR="00804FF3" w:rsidRPr="004F74F8">
        <w:rPr>
          <w:rFonts w:ascii="Times New Roman" w:hAnsi="Times New Roman" w:cs="Times New Roman"/>
          <w:szCs w:val="28"/>
        </w:rPr>
        <w:t>In the wo</w:t>
      </w:r>
      <w:r w:rsidR="00AC0787" w:rsidRPr="004F74F8">
        <w:rPr>
          <w:rFonts w:ascii="Times New Roman" w:hAnsi="Times New Roman" w:cs="Times New Roman"/>
          <w:szCs w:val="28"/>
        </w:rPr>
        <w:t>r</w:t>
      </w:r>
      <w:r w:rsidR="00804FF3" w:rsidRPr="004F74F8">
        <w:rPr>
          <w:rFonts w:ascii="Times New Roman" w:hAnsi="Times New Roman" w:cs="Times New Roman"/>
          <w:szCs w:val="28"/>
        </w:rPr>
        <w:t xml:space="preserve">ds of </w:t>
      </w:r>
      <w:proofErr w:type="spellStart"/>
      <w:r w:rsidR="00804FF3" w:rsidRPr="004F74F8">
        <w:rPr>
          <w:rFonts w:ascii="Times New Roman" w:hAnsi="Times New Roman" w:cs="Times New Roman"/>
          <w:szCs w:val="28"/>
        </w:rPr>
        <w:t>Panitch</w:t>
      </w:r>
      <w:proofErr w:type="spellEnd"/>
      <w:r w:rsidR="00804FF3" w:rsidRPr="004F74F8">
        <w:rPr>
          <w:rFonts w:ascii="Times New Roman" w:hAnsi="Times New Roman" w:cs="Times New Roman"/>
          <w:szCs w:val="28"/>
        </w:rPr>
        <w:t xml:space="preserve"> and Swartz</w:t>
      </w:r>
      <w:r w:rsidR="00AC0787" w:rsidRPr="004F74F8">
        <w:rPr>
          <w:rFonts w:ascii="Times New Roman" w:hAnsi="Times New Roman" w:cs="Times New Roman"/>
          <w:szCs w:val="28"/>
        </w:rPr>
        <w:t>,</w:t>
      </w:r>
      <w:r w:rsidR="00804FF3" w:rsidRPr="004F74F8">
        <w:rPr>
          <w:rFonts w:ascii="Times New Roman" w:hAnsi="Times New Roman" w:cs="Times New Roman"/>
          <w:szCs w:val="28"/>
        </w:rPr>
        <w:t xml:space="preserve"> the </w:t>
      </w:r>
      <w:r w:rsidR="00AC0787" w:rsidRPr="004F74F8">
        <w:rPr>
          <w:rFonts w:ascii="Times New Roman" w:hAnsi="Times New Roman" w:cs="Times New Roman"/>
          <w:szCs w:val="28"/>
        </w:rPr>
        <w:t>decision</w:t>
      </w:r>
      <w:r w:rsidR="00804FF3" w:rsidRPr="004F74F8">
        <w:rPr>
          <w:rFonts w:ascii="Times New Roman" w:hAnsi="Times New Roman" w:cs="Times New Roman"/>
          <w:szCs w:val="28"/>
        </w:rPr>
        <w:t xml:space="preserve"> </w:t>
      </w:r>
      <w:r w:rsidR="00AC0787" w:rsidRPr="004F74F8">
        <w:rPr>
          <w:rFonts w:ascii="Times New Roman" w:hAnsi="Times New Roman" w:cs="Times New Roman"/>
          <w:szCs w:val="28"/>
        </w:rPr>
        <w:t>"</w:t>
      </w:r>
      <w:r w:rsidR="00804FF3" w:rsidRPr="004F74F8">
        <w:rPr>
          <w:rFonts w:ascii="Times New Roman" w:hAnsi="Times New Roman" w:cs="Times New Roman"/>
          <w:szCs w:val="28"/>
        </w:rPr>
        <w:t xml:space="preserve">was widely – and rather incautiously – interpreted as having finally secured </w:t>
      </w:r>
      <w:proofErr w:type="spellStart"/>
      <w:r w:rsidR="00804FF3" w:rsidRPr="004F74F8">
        <w:rPr>
          <w:rFonts w:ascii="Times New Roman" w:hAnsi="Times New Roman" w:cs="Times New Roman"/>
          <w:szCs w:val="28"/>
        </w:rPr>
        <w:t>labour’s</w:t>
      </w:r>
      <w:proofErr w:type="spellEnd"/>
      <w:r w:rsidR="00AC0787" w:rsidRPr="004F74F8">
        <w:rPr>
          <w:rFonts w:ascii="Times New Roman" w:hAnsi="Times New Roman" w:cs="Times New Roman"/>
          <w:szCs w:val="28"/>
        </w:rPr>
        <w:t xml:space="preserve"> right to collective bargaining... </w:t>
      </w:r>
      <w:r w:rsidR="00804FF3" w:rsidRPr="004F74F8">
        <w:rPr>
          <w:rFonts w:ascii="Times New Roman" w:hAnsi="Times New Roman" w:cs="Times New Roman"/>
          <w:szCs w:val="28"/>
        </w:rPr>
        <w:t>But expectations that this ruling would halt or reverse the assault on union rights rested on a misunderstanding of the manner in</w:t>
      </w:r>
      <w:r w:rsidR="00AC0787" w:rsidRPr="004F74F8">
        <w:rPr>
          <w:rFonts w:ascii="Times New Roman" w:hAnsi="Times New Roman" w:cs="Times New Roman"/>
          <w:szCs w:val="28"/>
        </w:rPr>
        <w:t xml:space="preserve"> which the Court used the term '</w:t>
      </w:r>
      <w:r w:rsidR="00804FF3" w:rsidRPr="004F74F8">
        <w:rPr>
          <w:rFonts w:ascii="Times New Roman" w:hAnsi="Times New Roman" w:cs="Times New Roman"/>
          <w:szCs w:val="28"/>
        </w:rPr>
        <w:t>collective barg</w:t>
      </w:r>
      <w:r w:rsidR="00AC0787" w:rsidRPr="004F74F8">
        <w:rPr>
          <w:rFonts w:ascii="Times New Roman" w:hAnsi="Times New Roman" w:cs="Times New Roman"/>
          <w:szCs w:val="28"/>
        </w:rPr>
        <w:t>aining'" (</w:t>
      </w:r>
      <w:proofErr w:type="spellStart"/>
      <w:r>
        <w:rPr>
          <w:rFonts w:ascii="Times New Roman" w:hAnsi="Times New Roman" w:cs="Times New Roman"/>
          <w:szCs w:val="28"/>
        </w:rPr>
        <w:t>Panitch</w:t>
      </w:r>
      <w:proofErr w:type="spellEnd"/>
      <w:r>
        <w:rPr>
          <w:rFonts w:ascii="Times New Roman" w:hAnsi="Times New Roman" w:cs="Times New Roman"/>
          <w:szCs w:val="28"/>
        </w:rPr>
        <w:t xml:space="preserve"> and Swartz 2013 forthcoming</w:t>
      </w:r>
      <w:r w:rsidR="00AC0787" w:rsidRPr="004F74F8">
        <w:rPr>
          <w:rFonts w:ascii="Times New Roman" w:hAnsi="Times New Roman" w:cs="Times New Roman"/>
          <w:szCs w:val="28"/>
        </w:rPr>
        <w:t>)</w:t>
      </w:r>
      <w:r w:rsidR="00804FF3" w:rsidRPr="004F74F8">
        <w:rPr>
          <w:rFonts w:ascii="Times New Roman" w:hAnsi="Times New Roman" w:cs="Times New Roman"/>
          <w:szCs w:val="28"/>
        </w:rPr>
        <w:t xml:space="preserve">. </w:t>
      </w:r>
      <w:r w:rsidR="00AC0787" w:rsidRPr="004F74F8">
        <w:rPr>
          <w:rFonts w:ascii="Times New Roman" w:hAnsi="Times New Roman" w:cs="Times New Roman"/>
          <w:szCs w:val="28"/>
        </w:rPr>
        <w:t xml:space="preserve"> In the Court's own words:</w:t>
      </w:r>
    </w:p>
    <w:p w:rsidR="00135F99" w:rsidRDefault="00135F99" w:rsidP="00135F99">
      <w:pPr>
        <w:rPr>
          <w:rFonts w:ascii="Times New Roman" w:eastAsia="Calibri" w:hAnsi="Times New Roman" w:cs="Times New Roman"/>
          <w:szCs w:val="22"/>
        </w:rPr>
      </w:pPr>
    </w:p>
    <w:p w:rsidR="00AC0787" w:rsidRPr="00135F99" w:rsidRDefault="00AC0787" w:rsidP="00135F99">
      <w:pPr>
        <w:ind w:left="720" w:right="720"/>
        <w:rPr>
          <w:rFonts w:ascii="Times New Roman" w:hAnsi="Times New Roman"/>
        </w:rPr>
      </w:pPr>
      <w:proofErr w:type="gramStart"/>
      <w:r w:rsidRPr="00135F99">
        <w:rPr>
          <w:rFonts w:ascii="Times New Roman" w:hAnsi="Times New Roman"/>
        </w:rPr>
        <w:t>the</w:t>
      </w:r>
      <w:proofErr w:type="gramEnd"/>
      <w:r w:rsidRPr="00135F99">
        <w:rPr>
          <w:rFonts w:ascii="Times New Roman" w:hAnsi="Times New Roman"/>
        </w:rPr>
        <w:t xml:space="preserve"> Charter protects the capacity of members of </w:t>
      </w:r>
      <w:proofErr w:type="spellStart"/>
      <w:r w:rsidRPr="00135F99">
        <w:rPr>
          <w:rFonts w:ascii="Times New Roman" w:hAnsi="Times New Roman"/>
        </w:rPr>
        <w:t>labour</w:t>
      </w:r>
      <w:proofErr w:type="spellEnd"/>
      <w:r w:rsidRPr="00135F99">
        <w:rPr>
          <w:rFonts w:ascii="Times New Roman" w:hAnsi="Times New Roman"/>
        </w:rPr>
        <w:t xml:space="preserve"> unions to engage, in association, in collective bargaining on fundamental workplace issues. This protection does not cover all aspects of “collective bargaining”, as that term is understood in the statutory </w:t>
      </w:r>
      <w:proofErr w:type="spellStart"/>
      <w:r w:rsidRPr="00135F99">
        <w:rPr>
          <w:rFonts w:ascii="Times New Roman" w:hAnsi="Times New Roman"/>
        </w:rPr>
        <w:t>labour</w:t>
      </w:r>
      <w:proofErr w:type="spellEnd"/>
      <w:r w:rsidRPr="00135F99">
        <w:rPr>
          <w:rFonts w:ascii="Times New Roman" w:hAnsi="Times New Roman"/>
        </w:rPr>
        <w:t xml:space="preserve"> relations regimes that are in place across the country. Nor does it ensure a particular outcome in a </w:t>
      </w:r>
      <w:proofErr w:type="spellStart"/>
      <w:r w:rsidRPr="00135F99">
        <w:rPr>
          <w:rFonts w:ascii="Times New Roman" w:hAnsi="Times New Roman"/>
        </w:rPr>
        <w:t>labour</w:t>
      </w:r>
      <w:proofErr w:type="spellEnd"/>
      <w:r w:rsidRPr="00135F99">
        <w:rPr>
          <w:rFonts w:ascii="Times New Roman" w:hAnsi="Times New Roman"/>
        </w:rPr>
        <w:t xml:space="preserve"> dispute, or guarantee access to any particular statutory regime. What is protected is simply the right of employees to associate in a process of collective action to achieve workplace goals (BC Health Se</w:t>
      </w:r>
      <w:r w:rsidR="00135F99" w:rsidRPr="00135F99">
        <w:rPr>
          <w:rFonts w:ascii="Times New Roman" w:hAnsi="Times New Roman"/>
        </w:rPr>
        <w:t>rvices 2007: ¶19</w:t>
      </w:r>
      <w:r w:rsidRPr="00135F99">
        <w:rPr>
          <w:rFonts w:ascii="Times New Roman" w:hAnsi="Times New Roman"/>
        </w:rPr>
        <w:t>).</w:t>
      </w:r>
    </w:p>
    <w:p w:rsidR="00135F99" w:rsidRDefault="00135F99" w:rsidP="00135F99">
      <w:pPr>
        <w:rPr>
          <w:rFonts w:ascii="Times New Roman" w:hAnsi="Times New Roman" w:cs="Times New Roman"/>
          <w:szCs w:val="28"/>
        </w:rPr>
      </w:pPr>
    </w:p>
    <w:p w:rsidR="00135F99" w:rsidRDefault="00590678" w:rsidP="007C1FC9">
      <w:pPr>
        <w:rPr>
          <w:rFonts w:ascii="Times New Roman" w:hAnsi="Times New Roman"/>
        </w:rPr>
      </w:pPr>
      <w:r w:rsidRPr="004F74F8">
        <w:rPr>
          <w:rFonts w:ascii="Times New Roman" w:hAnsi="Times New Roman" w:cs="Times New Roman"/>
          <w:szCs w:val="28"/>
        </w:rPr>
        <w:t>Loathe to ent</w:t>
      </w:r>
      <w:r w:rsidR="00135F99">
        <w:rPr>
          <w:rFonts w:ascii="Times New Roman" w:hAnsi="Times New Roman" w:cs="Times New Roman"/>
          <w:szCs w:val="28"/>
        </w:rPr>
        <w:t>rench a specific regime of labo</w:t>
      </w:r>
      <w:r w:rsidRPr="004F74F8">
        <w:rPr>
          <w:rFonts w:ascii="Times New Roman" w:hAnsi="Times New Roman" w:cs="Times New Roman"/>
          <w:szCs w:val="28"/>
        </w:rPr>
        <w:t xml:space="preserve">r relations into the Charter, the Court opted instead to frame its understanding of collective bargaining as </w:t>
      </w:r>
      <w:r w:rsidR="00135F99">
        <w:rPr>
          <w:rFonts w:ascii="Times New Roman" w:hAnsi="Times New Roman" w:cs="Times New Roman"/>
          <w:szCs w:val="28"/>
        </w:rPr>
        <w:t xml:space="preserve">a </w:t>
      </w:r>
      <w:r w:rsidRPr="004F74F8">
        <w:rPr>
          <w:rFonts w:ascii="Times New Roman" w:hAnsi="Times New Roman" w:cs="Times New Roman"/>
          <w:szCs w:val="28"/>
        </w:rPr>
        <w:t>“con</w:t>
      </w:r>
      <w:r w:rsidR="00135F99">
        <w:rPr>
          <w:rFonts w:ascii="Times New Roman" w:hAnsi="Times New Roman" w:cs="Times New Roman"/>
          <w:szCs w:val="28"/>
        </w:rPr>
        <w:t xml:space="preserve">sultative” </w:t>
      </w:r>
      <w:r w:rsidRPr="004F74F8">
        <w:rPr>
          <w:rFonts w:ascii="Times New Roman" w:hAnsi="Times New Roman" w:cs="Times New Roman"/>
          <w:szCs w:val="28"/>
        </w:rPr>
        <w:t>process compl</w:t>
      </w:r>
      <w:r w:rsidR="00135F99">
        <w:rPr>
          <w:rFonts w:ascii="Times New Roman" w:hAnsi="Times New Roman" w:cs="Times New Roman"/>
          <w:szCs w:val="28"/>
        </w:rPr>
        <w:t xml:space="preserve">etely divorced from the formal </w:t>
      </w:r>
      <w:r w:rsidRPr="004F74F8">
        <w:rPr>
          <w:rFonts w:ascii="Times New Roman" w:hAnsi="Times New Roman" w:cs="Times New Roman"/>
          <w:szCs w:val="28"/>
        </w:rPr>
        <w:t>le</w:t>
      </w:r>
      <w:r w:rsidR="00135F99">
        <w:rPr>
          <w:rFonts w:ascii="Times New Roman" w:hAnsi="Times New Roman" w:cs="Times New Roman"/>
          <w:szCs w:val="28"/>
        </w:rPr>
        <w:t>gal mechanisms that govern labo</w:t>
      </w:r>
      <w:r w:rsidRPr="004F74F8">
        <w:rPr>
          <w:rFonts w:ascii="Times New Roman" w:hAnsi="Times New Roman" w:cs="Times New Roman"/>
          <w:szCs w:val="28"/>
        </w:rPr>
        <w:t>r relations in Canada.  However, the Court also noted that there were instances where go</w:t>
      </w:r>
      <w:r w:rsidR="00135F99">
        <w:rPr>
          <w:rFonts w:ascii="Times New Roman" w:hAnsi="Times New Roman" w:cs="Times New Roman"/>
          <w:szCs w:val="28"/>
        </w:rPr>
        <w:t>vernments would not even need</w:t>
      </w:r>
      <w:r w:rsidRPr="004F74F8">
        <w:rPr>
          <w:rFonts w:ascii="Times New Roman" w:hAnsi="Times New Roman" w:cs="Times New Roman"/>
          <w:szCs w:val="28"/>
        </w:rPr>
        <w:t xml:space="preserve"> engage in consultations, legal, formal or otherwise.</w:t>
      </w:r>
    </w:p>
    <w:p w:rsidR="007C1FC9" w:rsidRPr="007C1FC9" w:rsidRDefault="007C1FC9" w:rsidP="007C1FC9">
      <w:pPr>
        <w:rPr>
          <w:rFonts w:ascii="Times New Roman" w:hAnsi="Times New Roman"/>
        </w:rPr>
      </w:pPr>
    </w:p>
    <w:p w:rsidR="007C1FC9" w:rsidRDefault="00D37664" w:rsidP="007C1FC9">
      <w:pPr>
        <w:ind w:left="720" w:right="720"/>
        <w:rPr>
          <w:rFonts w:ascii="Times New Roman" w:eastAsia="ＭＳ 明朝" w:hAnsi="Times New Roman" w:cs="Times New Roman"/>
        </w:rPr>
      </w:pPr>
      <w:r w:rsidRPr="004F74F8">
        <w:rPr>
          <w:rFonts w:ascii="Times New Roman" w:eastAsia="ＭＳ 明朝" w:hAnsi="Times New Roman" w:cs="Times New Roman"/>
        </w:rPr>
        <w:t>If the matters affected do not substantially impact on the process of collective bargaining, the measure does not violate s. 2(d) and, indeed, the employer may be under no duty to discuss and consult. There will be no need to consider process issues. If, on the other hand, the changes substantially touch on collective bargaining, they will still not violate s. 2(d) if they preserve a process of consultation and good faith negotiation.</w:t>
      </w:r>
    </w:p>
    <w:p w:rsidR="007C1FC9" w:rsidRDefault="007C1FC9" w:rsidP="007C1FC9">
      <w:pPr>
        <w:ind w:right="720"/>
        <w:rPr>
          <w:rFonts w:ascii="Times New Roman" w:eastAsia="ＭＳ 明朝" w:hAnsi="Times New Roman" w:cs="Times New Roman"/>
        </w:rPr>
      </w:pPr>
    </w:p>
    <w:p w:rsidR="00BE61BD" w:rsidRPr="007C1FC9" w:rsidRDefault="00AC0787" w:rsidP="00870B0B">
      <w:pPr>
        <w:ind w:right="720"/>
        <w:rPr>
          <w:rFonts w:ascii="Times New Roman" w:eastAsia="ＭＳ 明朝" w:hAnsi="Times New Roman" w:cs="Times New Roman"/>
        </w:rPr>
      </w:pPr>
      <w:r w:rsidRPr="004F74F8">
        <w:rPr>
          <w:rFonts w:ascii="Times New Roman" w:hAnsi="Times New Roman" w:cs="Times New Roman"/>
          <w:szCs w:val="28"/>
        </w:rPr>
        <w:t xml:space="preserve">In narrowly protecting a procedural right to collective bargaining, </w:t>
      </w:r>
      <w:r w:rsidR="004F7819" w:rsidRPr="004F74F8">
        <w:rPr>
          <w:rFonts w:ascii="Times New Roman" w:hAnsi="Times New Roman" w:cs="Times New Roman"/>
          <w:szCs w:val="28"/>
        </w:rPr>
        <w:t>in the form of "consultations"</w:t>
      </w:r>
      <w:r w:rsidR="000D574F">
        <w:rPr>
          <w:rFonts w:ascii="Times New Roman" w:hAnsi="Times New Roman" w:cs="Times New Roman"/>
          <w:szCs w:val="28"/>
        </w:rPr>
        <w:t>,</w:t>
      </w:r>
      <w:r w:rsidR="004F7819" w:rsidRPr="004F74F8">
        <w:rPr>
          <w:rFonts w:ascii="Times New Roman" w:hAnsi="Times New Roman" w:cs="Times New Roman"/>
          <w:szCs w:val="28"/>
        </w:rPr>
        <w:t xml:space="preserve"> </w:t>
      </w:r>
      <w:r w:rsidRPr="004F74F8">
        <w:rPr>
          <w:rFonts w:ascii="Times New Roman" w:hAnsi="Times New Roman" w:cs="Times New Roman"/>
          <w:szCs w:val="28"/>
        </w:rPr>
        <w:t>the Court was able to justify</w:t>
      </w:r>
      <w:r w:rsidR="00373B3E" w:rsidRPr="004F74F8">
        <w:rPr>
          <w:rFonts w:ascii="Times New Roman" w:eastAsia="Cambria" w:hAnsi="Times New Roman" w:cs="Times New Roman"/>
        </w:rPr>
        <w:t xml:space="preserve"> uphold</w:t>
      </w:r>
      <w:r w:rsidRPr="004F74F8">
        <w:rPr>
          <w:rFonts w:ascii="Times New Roman" w:eastAsia="Cambria" w:hAnsi="Times New Roman" w:cs="Times New Roman"/>
        </w:rPr>
        <w:t>ing</w:t>
      </w:r>
      <w:r w:rsidR="00373B3E" w:rsidRPr="004F74F8">
        <w:rPr>
          <w:rFonts w:ascii="Times New Roman" w:eastAsia="Cambria" w:hAnsi="Times New Roman" w:cs="Times New Roman"/>
        </w:rPr>
        <w:t xml:space="preserve"> a number of the BC government’s reforms th</w:t>
      </w:r>
      <w:r w:rsidR="000D574F">
        <w:rPr>
          <w:rFonts w:ascii="Times New Roman" w:eastAsia="Cambria" w:hAnsi="Times New Roman" w:cs="Times New Roman"/>
        </w:rPr>
        <w:t xml:space="preserve">at were challenged by the union. The Court also dismissed the equality claim. </w:t>
      </w:r>
    </w:p>
    <w:p w:rsidR="00373B3E" w:rsidRPr="000D574F" w:rsidRDefault="00373B3E" w:rsidP="00870B0B">
      <w:pPr>
        <w:rPr>
          <w:rFonts w:ascii="Times New Roman" w:hAnsi="Times New Roman"/>
        </w:rPr>
      </w:pPr>
    </w:p>
    <w:p w:rsidR="000D574F" w:rsidRDefault="00373B3E" w:rsidP="00870B0B">
      <w:pPr>
        <w:rPr>
          <w:rFonts w:ascii="Times New Roman" w:hAnsi="Times New Roman"/>
        </w:rPr>
      </w:pPr>
      <w:r w:rsidRPr="004F74F8">
        <w:rPr>
          <w:rFonts w:ascii="Times New Roman" w:hAnsi="Times New Roman"/>
        </w:rPr>
        <w:t xml:space="preserve">Commentary on the BC Health Services </w:t>
      </w:r>
      <w:r w:rsidR="00097670" w:rsidRPr="004F74F8">
        <w:rPr>
          <w:rFonts w:ascii="Times New Roman" w:hAnsi="Times New Roman"/>
        </w:rPr>
        <w:t xml:space="preserve">decision </w:t>
      </w:r>
      <w:r w:rsidRPr="004F74F8">
        <w:rPr>
          <w:rFonts w:ascii="Times New Roman" w:hAnsi="Times New Roman"/>
        </w:rPr>
        <w:t>has been mi</w:t>
      </w:r>
      <w:r w:rsidR="00097670" w:rsidRPr="004F74F8">
        <w:rPr>
          <w:rFonts w:ascii="Times New Roman" w:hAnsi="Times New Roman"/>
        </w:rPr>
        <w:t xml:space="preserve">xed. </w:t>
      </w:r>
      <w:r w:rsidR="000D574F">
        <w:rPr>
          <w:rFonts w:ascii="Times New Roman" w:hAnsi="Times New Roman" w:cs="Times"/>
          <w:color w:val="141413"/>
          <w:szCs w:val="20"/>
        </w:rPr>
        <w:t>Savage (2009) argued that the decision would</w:t>
      </w:r>
      <w:r w:rsidR="000D574F" w:rsidRPr="004F74F8">
        <w:rPr>
          <w:rFonts w:ascii="Times New Roman" w:hAnsi="Times New Roman" w:cs="Times"/>
          <w:color w:val="141413"/>
          <w:szCs w:val="20"/>
        </w:rPr>
        <w:t xml:space="preserve"> </w:t>
      </w:r>
      <w:r w:rsidR="000D574F">
        <w:rPr>
          <w:rFonts w:ascii="Times New Roman" w:hAnsi="Times New Roman" w:cs="Times"/>
          <w:color w:val="141413"/>
          <w:szCs w:val="20"/>
        </w:rPr>
        <w:t>“</w:t>
      </w:r>
      <w:r w:rsidR="000D574F" w:rsidRPr="004F74F8">
        <w:rPr>
          <w:rFonts w:ascii="Times New Roman" w:hAnsi="Times New Roman" w:cs="Times"/>
          <w:color w:val="141413"/>
          <w:szCs w:val="20"/>
        </w:rPr>
        <w:t>likely force anti</w:t>
      </w:r>
      <w:r w:rsidR="000D574F">
        <w:rPr>
          <w:rFonts w:ascii="Times New Roman" w:hAnsi="Times New Roman" w:cs="Times"/>
          <w:color w:val="141413"/>
          <w:szCs w:val="20"/>
        </w:rPr>
        <w:t>-</w:t>
      </w:r>
      <w:r w:rsidR="000D574F" w:rsidRPr="004F74F8">
        <w:rPr>
          <w:rFonts w:ascii="Times New Roman" w:hAnsi="Times New Roman" w:cs="Times"/>
          <w:color w:val="141413"/>
          <w:szCs w:val="20"/>
        </w:rPr>
        <w:t>union governments to rethink their overzealous approach to labor relations, but it does not prevent them from pursuing antiunion agendas by stealth</w:t>
      </w:r>
      <w:r w:rsidR="000D574F">
        <w:rPr>
          <w:rFonts w:ascii="Times New Roman" w:hAnsi="Times New Roman" w:cs="Times"/>
          <w:color w:val="141413"/>
          <w:szCs w:val="20"/>
        </w:rPr>
        <w:t>.”</w:t>
      </w:r>
      <w:r w:rsidR="000D574F" w:rsidRPr="004F74F8">
        <w:rPr>
          <w:rFonts w:ascii="Times New Roman" w:hAnsi="Times New Roman" w:cs="Times"/>
          <w:color w:val="141413"/>
          <w:szCs w:val="20"/>
        </w:rPr>
        <w:t xml:space="preserve"> </w:t>
      </w:r>
      <w:r w:rsidR="00BE61BD" w:rsidRPr="004F74F8">
        <w:rPr>
          <w:rFonts w:ascii="Times New Roman" w:hAnsi="Times New Roman"/>
        </w:rPr>
        <w:t>While Savage and others</w:t>
      </w:r>
      <w:r w:rsidR="000D574F">
        <w:rPr>
          <w:rFonts w:ascii="Times New Roman" w:hAnsi="Times New Roman"/>
        </w:rPr>
        <w:t xml:space="preserve"> (</w:t>
      </w:r>
      <w:r w:rsidR="00071181">
        <w:rPr>
          <w:rFonts w:ascii="Times New Roman" w:hAnsi="Times New Roman"/>
        </w:rPr>
        <w:t xml:space="preserve">Smith 2013; Tucker 2009; </w:t>
      </w:r>
      <w:proofErr w:type="spellStart"/>
      <w:r w:rsidR="00071181">
        <w:rPr>
          <w:rFonts w:ascii="Times New Roman" w:hAnsi="Times New Roman"/>
        </w:rPr>
        <w:t>Bartkiw</w:t>
      </w:r>
      <w:proofErr w:type="spellEnd"/>
      <w:r w:rsidR="00071181">
        <w:rPr>
          <w:rFonts w:ascii="Times New Roman" w:hAnsi="Times New Roman"/>
        </w:rPr>
        <w:t xml:space="preserve"> 2010</w:t>
      </w:r>
      <w:r w:rsidR="000D574F">
        <w:rPr>
          <w:rFonts w:ascii="Times New Roman" w:hAnsi="Times New Roman"/>
        </w:rPr>
        <w:t>)</w:t>
      </w:r>
      <w:r w:rsidR="00BE61BD" w:rsidRPr="004F74F8">
        <w:rPr>
          <w:rFonts w:ascii="Times New Roman" w:hAnsi="Times New Roman"/>
        </w:rPr>
        <w:t xml:space="preserve"> </w:t>
      </w:r>
      <w:r w:rsidR="000D574F">
        <w:rPr>
          <w:rFonts w:ascii="Times New Roman" w:hAnsi="Times New Roman"/>
        </w:rPr>
        <w:t>have expressed reservations about</w:t>
      </w:r>
      <w:r w:rsidR="00BE61BD" w:rsidRPr="004F74F8">
        <w:rPr>
          <w:rFonts w:ascii="Times New Roman" w:hAnsi="Times New Roman"/>
        </w:rPr>
        <w:t xml:space="preserve"> the </w:t>
      </w:r>
      <w:r w:rsidR="00BE61BD" w:rsidRPr="000D574F">
        <w:rPr>
          <w:rFonts w:ascii="Times New Roman" w:hAnsi="Times New Roman"/>
          <w:i/>
        </w:rPr>
        <w:t>BC Health Service</w:t>
      </w:r>
      <w:r w:rsidR="00BE61BD" w:rsidRPr="004F74F8">
        <w:rPr>
          <w:rFonts w:ascii="Times New Roman" w:hAnsi="Times New Roman"/>
        </w:rPr>
        <w:t>'s progressive potential, others saw promise in the Court's ruling</w:t>
      </w:r>
      <w:r w:rsidR="00166F85" w:rsidRPr="004F74F8">
        <w:rPr>
          <w:rFonts w:ascii="Times New Roman" w:hAnsi="Times New Roman"/>
        </w:rPr>
        <w:t>, arguing that it could be used as a base from which to</w:t>
      </w:r>
      <w:r w:rsidRPr="004F74F8">
        <w:rPr>
          <w:rFonts w:ascii="Times New Roman" w:hAnsi="Times New Roman"/>
        </w:rPr>
        <w:t xml:space="preserve"> </w:t>
      </w:r>
      <w:r w:rsidR="00166F85" w:rsidRPr="004F74F8">
        <w:rPr>
          <w:rFonts w:ascii="Times New Roman" w:hAnsi="Times New Roman"/>
        </w:rPr>
        <w:t xml:space="preserve">build up workers' rights that </w:t>
      </w:r>
      <w:r w:rsidRPr="004F74F8">
        <w:rPr>
          <w:rFonts w:ascii="Times New Roman" w:hAnsi="Times New Roman"/>
        </w:rPr>
        <w:t>under constant assault from governments and employers (Adams 2008</w:t>
      </w:r>
      <w:r w:rsidR="00071181">
        <w:rPr>
          <w:rFonts w:ascii="Times New Roman" w:hAnsi="Times New Roman"/>
        </w:rPr>
        <w:t>;</w:t>
      </w:r>
      <w:r w:rsidR="000D574F">
        <w:rPr>
          <w:rFonts w:ascii="Times New Roman" w:hAnsi="Times New Roman"/>
        </w:rPr>
        <w:t xml:space="preserve"> </w:t>
      </w:r>
      <w:proofErr w:type="spellStart"/>
      <w:r w:rsidR="00071181">
        <w:rPr>
          <w:rFonts w:ascii="Times New Roman" w:hAnsi="Times New Roman"/>
        </w:rPr>
        <w:t>Walchuk</w:t>
      </w:r>
      <w:proofErr w:type="spellEnd"/>
      <w:r w:rsidR="00071181">
        <w:rPr>
          <w:rFonts w:ascii="Times New Roman" w:hAnsi="Times New Roman"/>
        </w:rPr>
        <w:t xml:space="preserve"> 2010</w:t>
      </w:r>
      <w:r w:rsidRPr="004F74F8">
        <w:rPr>
          <w:rFonts w:ascii="Times New Roman" w:hAnsi="Times New Roman"/>
        </w:rPr>
        <w:t xml:space="preserve">). </w:t>
      </w:r>
    </w:p>
    <w:p w:rsidR="000D574F" w:rsidRDefault="000D574F" w:rsidP="000D574F">
      <w:pPr>
        <w:ind w:left="57"/>
        <w:rPr>
          <w:rFonts w:ascii="Times New Roman" w:hAnsi="Times New Roman"/>
        </w:rPr>
      </w:pPr>
    </w:p>
    <w:p w:rsidR="00166F85" w:rsidRDefault="00097670" w:rsidP="00870B0B">
      <w:pPr>
        <w:rPr>
          <w:rFonts w:ascii="Times New Roman" w:hAnsi="Times New Roman" w:cs="Times"/>
          <w:color w:val="141413"/>
          <w:szCs w:val="20"/>
        </w:rPr>
      </w:pPr>
      <w:r w:rsidRPr="004F74F8">
        <w:rPr>
          <w:rFonts w:ascii="Times New Roman" w:eastAsia="Cambria" w:hAnsi="Times New Roman" w:cs="Times New Roman"/>
        </w:rPr>
        <w:t xml:space="preserve">Steven Barrett, a lawyer for the CLC, </w:t>
      </w:r>
      <w:proofErr w:type="gramStart"/>
      <w:r w:rsidR="00804FF3" w:rsidRPr="004F74F8">
        <w:rPr>
          <w:rFonts w:ascii="Times New Roman" w:eastAsia="Cambria" w:hAnsi="Times New Roman" w:cs="Times New Roman"/>
        </w:rPr>
        <w:t>argued that</w:t>
      </w:r>
      <w:proofErr w:type="gramEnd"/>
      <w:r w:rsidR="00804FF3" w:rsidRPr="004F74F8">
        <w:rPr>
          <w:rFonts w:ascii="Times New Roman" w:eastAsia="Cambria" w:hAnsi="Times New Roman" w:cs="Times New Roman"/>
        </w:rPr>
        <w:t xml:space="preserve"> “w</w:t>
      </w:r>
      <w:r w:rsidRPr="004F74F8">
        <w:rPr>
          <w:rFonts w:ascii="Times New Roman" w:eastAsia="Cambria" w:hAnsi="Times New Roman" w:cs="Times New Roman"/>
        </w:rPr>
        <w:t>e have seen 20 years of governments running roughshod over collective bargaining rights.  The Court has recognized that, without constitutional protection, governments are simply going to d</w:t>
      </w:r>
      <w:r w:rsidR="003F6DDE">
        <w:rPr>
          <w:rFonts w:ascii="Times New Roman" w:eastAsia="Cambria" w:hAnsi="Times New Roman" w:cs="Times New Roman"/>
        </w:rPr>
        <w:t>isrespect collective agreements</w:t>
      </w:r>
      <w:r w:rsidRPr="004F74F8">
        <w:rPr>
          <w:rFonts w:ascii="Times New Roman" w:eastAsia="Cambria" w:hAnsi="Times New Roman" w:cs="Times New Roman"/>
        </w:rPr>
        <w:t>”</w:t>
      </w:r>
      <w:r w:rsidR="003F6DDE">
        <w:rPr>
          <w:rFonts w:ascii="Times New Roman" w:eastAsia="Cambria" w:hAnsi="Times New Roman" w:cs="Times New Roman"/>
        </w:rPr>
        <w:t xml:space="preserve"> (Barrett 2007). </w:t>
      </w:r>
      <w:r w:rsidRPr="004F74F8">
        <w:rPr>
          <w:rFonts w:ascii="Times New Roman" w:eastAsia="Cambria" w:hAnsi="Times New Roman" w:cs="Times New Roman"/>
        </w:rPr>
        <w:t xml:space="preserve"> Barrett’s observation, perhaps unintentionally, underlines the Canadian </w:t>
      </w:r>
      <w:proofErr w:type="spellStart"/>
      <w:r w:rsidRPr="004F74F8">
        <w:rPr>
          <w:rFonts w:ascii="Times New Roman" w:eastAsia="Cambria" w:hAnsi="Times New Roman" w:cs="Times New Roman"/>
        </w:rPr>
        <w:t>labour</w:t>
      </w:r>
      <w:proofErr w:type="spellEnd"/>
      <w:r w:rsidRPr="004F74F8">
        <w:rPr>
          <w:rFonts w:ascii="Times New Roman" w:eastAsia="Cambria" w:hAnsi="Times New Roman" w:cs="Times New Roman"/>
        </w:rPr>
        <w:t xml:space="preserve"> movement’s declining political power since the onset of </w:t>
      </w:r>
      <w:proofErr w:type="spellStart"/>
      <w:r w:rsidRPr="004F74F8">
        <w:rPr>
          <w:rFonts w:ascii="Times New Roman" w:eastAsia="Cambria" w:hAnsi="Times New Roman" w:cs="Times New Roman"/>
        </w:rPr>
        <w:t>neoliberalism</w:t>
      </w:r>
      <w:proofErr w:type="spellEnd"/>
      <w:r w:rsidRPr="004F74F8">
        <w:rPr>
          <w:rFonts w:ascii="Times New Roman" w:eastAsia="Cambria" w:hAnsi="Times New Roman" w:cs="Times New Roman"/>
        </w:rPr>
        <w:t xml:space="preserve"> in the mid to late 1970s.  Although the CLC and its lawyers were undoubtedly thrilled by organized </w:t>
      </w:r>
      <w:proofErr w:type="spellStart"/>
      <w:r w:rsidRPr="004F74F8">
        <w:rPr>
          <w:rFonts w:ascii="Times New Roman" w:eastAsia="Cambria" w:hAnsi="Times New Roman" w:cs="Times New Roman"/>
        </w:rPr>
        <w:t>labour’s</w:t>
      </w:r>
      <w:proofErr w:type="spellEnd"/>
      <w:r w:rsidRPr="004F74F8">
        <w:rPr>
          <w:rFonts w:ascii="Times New Roman" w:eastAsia="Cambria" w:hAnsi="Times New Roman" w:cs="Times New Roman"/>
        </w:rPr>
        <w:t xml:space="preserve"> Supreme Court victory in </w:t>
      </w:r>
      <w:r w:rsidR="00BA79A9" w:rsidRPr="00BA79A9">
        <w:rPr>
          <w:rFonts w:ascii="Times New Roman" w:eastAsia="Cambria" w:hAnsi="Times New Roman" w:cs="Times New Roman"/>
          <w:i/>
        </w:rPr>
        <w:t xml:space="preserve">BC </w:t>
      </w:r>
      <w:r w:rsidRPr="00BA79A9">
        <w:rPr>
          <w:rFonts w:ascii="Times New Roman" w:eastAsia="Cambria" w:hAnsi="Times New Roman" w:cs="Times New Roman"/>
          <w:i/>
        </w:rPr>
        <w:t>Health Services</w:t>
      </w:r>
      <w:r w:rsidR="00166F85" w:rsidRPr="004F74F8">
        <w:rPr>
          <w:rFonts w:ascii="Times New Roman" w:eastAsia="Cambria" w:hAnsi="Times New Roman" w:cs="Times New Roman"/>
        </w:rPr>
        <w:t xml:space="preserve">, </w:t>
      </w:r>
      <w:r w:rsidR="00166F85" w:rsidRPr="004F74F8">
        <w:rPr>
          <w:rFonts w:ascii="Times New Roman" w:hAnsi="Times New Roman" w:cs="Times"/>
          <w:color w:val="141413"/>
          <w:szCs w:val="20"/>
        </w:rPr>
        <w:t xml:space="preserve">the fact that organized labor must rely on the courts, rather than the legislatures, to protect collective bargaining is, in fact, a sad commentary on the political clout of unions in an era of </w:t>
      </w:r>
      <w:proofErr w:type="spellStart"/>
      <w:r w:rsidR="00166F85" w:rsidRPr="004F74F8">
        <w:rPr>
          <w:rFonts w:ascii="Times New Roman" w:hAnsi="Times New Roman" w:cs="Times"/>
          <w:color w:val="141413"/>
          <w:szCs w:val="20"/>
        </w:rPr>
        <w:t>neoliberalism</w:t>
      </w:r>
      <w:proofErr w:type="spellEnd"/>
      <w:r w:rsidR="00166F85" w:rsidRPr="004F74F8">
        <w:rPr>
          <w:rFonts w:ascii="Times New Roman" w:hAnsi="Times New Roman" w:cs="Times"/>
          <w:color w:val="141413"/>
          <w:szCs w:val="20"/>
        </w:rPr>
        <w:t xml:space="preserve">. As such, the decision in </w:t>
      </w:r>
      <w:r w:rsidR="00166F85" w:rsidRPr="004F74F8">
        <w:rPr>
          <w:rFonts w:ascii="Times New Roman" w:hAnsi="Times New Roman" w:cs="Times"/>
          <w:iCs/>
          <w:color w:val="141413"/>
          <w:szCs w:val="20"/>
        </w:rPr>
        <w:t xml:space="preserve">BC Health Services </w:t>
      </w:r>
      <w:r w:rsidR="00166F85" w:rsidRPr="004F74F8">
        <w:rPr>
          <w:rFonts w:ascii="Times New Roman" w:hAnsi="Times New Roman" w:cs="Times"/>
          <w:color w:val="141413"/>
          <w:szCs w:val="20"/>
        </w:rPr>
        <w:t>showcase</w:t>
      </w:r>
      <w:r w:rsidR="00DB4BB0">
        <w:rPr>
          <w:rFonts w:ascii="Times New Roman" w:hAnsi="Times New Roman" w:cs="Times"/>
          <w:color w:val="141413"/>
          <w:szCs w:val="20"/>
        </w:rPr>
        <w:t>d</w:t>
      </w:r>
      <w:r w:rsidR="00166F85" w:rsidRPr="004F74F8">
        <w:rPr>
          <w:rFonts w:ascii="Times New Roman" w:hAnsi="Times New Roman" w:cs="Times"/>
          <w:color w:val="141413"/>
          <w:szCs w:val="20"/>
        </w:rPr>
        <w:t xml:space="preserve"> organized labor’s weakness, not its strength. And if, as Eric Tucker has argued, “judicial protection of workers’ collective rights is premised on a view of unions as victims, it suggests that the moment that courts perceive unions to be powerful actors they will find ways to limit the rights they have recognized” (Tucker 2008, 173).</w:t>
      </w:r>
    </w:p>
    <w:p w:rsidR="00DB4BB0" w:rsidRDefault="00DB4BB0" w:rsidP="00870B0B">
      <w:pPr>
        <w:rPr>
          <w:rFonts w:ascii="Times New Roman" w:hAnsi="Times New Roman" w:cs="Times"/>
          <w:color w:val="141413"/>
          <w:szCs w:val="20"/>
        </w:rPr>
      </w:pPr>
    </w:p>
    <w:p w:rsidR="00DB4BB0" w:rsidRPr="004F74F8" w:rsidRDefault="00DB4BB0" w:rsidP="00870B0B">
      <w:pPr>
        <w:rPr>
          <w:rFonts w:ascii="Times New Roman" w:eastAsia="Cambria" w:hAnsi="Times New Roman" w:cs="Times New Roman"/>
        </w:rPr>
      </w:pPr>
      <w:r>
        <w:rPr>
          <w:rFonts w:ascii="Times New Roman" w:hAnsi="Times New Roman"/>
        </w:rPr>
        <w:t>For their part, many u</w:t>
      </w:r>
      <w:r w:rsidRPr="004F74F8">
        <w:rPr>
          <w:rFonts w:ascii="Times New Roman" w:hAnsi="Times New Roman"/>
        </w:rPr>
        <w:t xml:space="preserve">nions </w:t>
      </w:r>
      <w:r>
        <w:rPr>
          <w:rFonts w:ascii="Times New Roman" w:hAnsi="Times New Roman"/>
        </w:rPr>
        <w:t xml:space="preserve">cast aside these and other caveats and instead </w:t>
      </w:r>
      <w:r w:rsidRPr="004F74F8">
        <w:rPr>
          <w:rFonts w:ascii="Times New Roman" w:hAnsi="Times New Roman"/>
        </w:rPr>
        <w:t xml:space="preserve">strategically used the decision to launch </w:t>
      </w:r>
      <w:r>
        <w:rPr>
          <w:rFonts w:ascii="Times New Roman" w:hAnsi="Times New Roman"/>
        </w:rPr>
        <w:t>“workers’</w:t>
      </w:r>
      <w:r w:rsidRPr="004F74F8">
        <w:rPr>
          <w:rFonts w:ascii="Times New Roman" w:hAnsi="Times New Roman"/>
        </w:rPr>
        <w:t xml:space="preserve"> rights as human rights” campaigns in </w:t>
      </w:r>
      <w:r>
        <w:rPr>
          <w:rFonts w:ascii="Times New Roman" w:hAnsi="Times New Roman"/>
        </w:rPr>
        <w:t xml:space="preserve">an effort </w:t>
      </w:r>
      <w:r w:rsidRPr="004F74F8">
        <w:rPr>
          <w:rFonts w:ascii="Times New Roman" w:hAnsi="Times New Roman"/>
        </w:rPr>
        <w:t xml:space="preserve">to </w:t>
      </w:r>
      <w:r>
        <w:rPr>
          <w:rFonts w:ascii="Times New Roman" w:hAnsi="Times New Roman"/>
        </w:rPr>
        <w:t xml:space="preserve">resist anti-union labor law reforms in various Canadian jurisdictions. </w:t>
      </w:r>
      <w:r w:rsidR="00E2313C" w:rsidRPr="004F74F8">
        <w:rPr>
          <w:rFonts w:ascii="Times New Roman" w:eastAsia="Cambria" w:hAnsi="Times New Roman" w:cs="Times New Roman"/>
        </w:rPr>
        <w:t xml:space="preserve">The decision </w:t>
      </w:r>
      <w:r w:rsidR="00E2313C">
        <w:rPr>
          <w:rFonts w:ascii="Times New Roman" w:eastAsia="Cambria" w:hAnsi="Times New Roman" w:cs="Times New Roman"/>
        </w:rPr>
        <w:t>also emboldened organized labo</w:t>
      </w:r>
      <w:r w:rsidR="00E2313C" w:rsidRPr="004F74F8">
        <w:rPr>
          <w:rFonts w:ascii="Times New Roman" w:eastAsia="Cambria" w:hAnsi="Times New Roman" w:cs="Times New Roman"/>
        </w:rPr>
        <w:t xml:space="preserve">r to pursue an even more aggressive judicial strategy including legal challenges to back-to-work legislation, public sector austerity programs, and laws restricting union membership and collective bargaining rights. </w:t>
      </w:r>
      <w:r>
        <w:rPr>
          <w:rFonts w:ascii="Times New Roman" w:hAnsi="Times New Roman"/>
        </w:rPr>
        <w:t xml:space="preserve">For example, in Saskatchewan, the province’s Federation of </w:t>
      </w:r>
      <w:proofErr w:type="spellStart"/>
      <w:r>
        <w:rPr>
          <w:rFonts w:ascii="Times New Roman" w:hAnsi="Times New Roman"/>
        </w:rPr>
        <w:t>Labour</w:t>
      </w:r>
      <w:proofErr w:type="spellEnd"/>
      <w:r w:rsidR="00071181">
        <w:rPr>
          <w:rFonts w:ascii="Times New Roman" w:hAnsi="Times New Roman"/>
        </w:rPr>
        <w:t xml:space="preserve"> mounted a human rights-laden publicity campaign in an effort to resist </w:t>
      </w:r>
      <w:r w:rsidR="003F6DDE">
        <w:rPr>
          <w:rFonts w:ascii="Times New Roman" w:hAnsi="Times New Roman"/>
        </w:rPr>
        <w:t>the provincial government's anti-</w:t>
      </w:r>
      <w:proofErr w:type="spellStart"/>
      <w:r w:rsidR="003F6DDE">
        <w:rPr>
          <w:rFonts w:ascii="Times New Roman" w:hAnsi="Times New Roman"/>
        </w:rPr>
        <w:t>labour</w:t>
      </w:r>
      <w:proofErr w:type="spellEnd"/>
      <w:r w:rsidR="003F6DDE">
        <w:rPr>
          <w:rFonts w:ascii="Times New Roman" w:hAnsi="Times New Roman"/>
        </w:rPr>
        <w:t xml:space="preserve"> legal reform agenda</w:t>
      </w:r>
      <w:r>
        <w:rPr>
          <w:rFonts w:ascii="Times New Roman" w:hAnsi="Times New Roman"/>
        </w:rPr>
        <w:t xml:space="preserve">. </w:t>
      </w:r>
      <w:r w:rsidR="003F6DDE">
        <w:rPr>
          <w:rFonts w:ascii="Times New Roman" w:hAnsi="Times New Roman"/>
        </w:rPr>
        <w:t>And w</w:t>
      </w:r>
      <w:r>
        <w:rPr>
          <w:rFonts w:ascii="Times New Roman" w:hAnsi="Times New Roman"/>
        </w:rPr>
        <w:t>hen the Ontario provincial government passed a law allowing it to unilaterally impose collective agreements in the education sector in the Fall of 2012, the Canadian Union of Public Employees (CUPE), the province’s largest union, distributed pins that read “Collective bargaining is a Charter r</w:t>
      </w:r>
      <w:r w:rsidR="00E2313C">
        <w:rPr>
          <w:rFonts w:ascii="Times New Roman" w:hAnsi="Times New Roman"/>
        </w:rPr>
        <w:t>ight” in conjunction with an announcement that it would challenge the constitutional validity of the government’s actions.</w:t>
      </w:r>
    </w:p>
    <w:p w:rsidR="00B91132" w:rsidRPr="004F74F8" w:rsidRDefault="00B91132" w:rsidP="00870B0B">
      <w:pPr>
        <w:rPr>
          <w:rFonts w:ascii="Times New Roman" w:hAnsi="Times New Roman"/>
        </w:rPr>
      </w:pPr>
    </w:p>
    <w:p w:rsidR="00B91132" w:rsidRPr="004F74F8" w:rsidRDefault="00B91132" w:rsidP="00870B0B">
      <w:pPr>
        <w:rPr>
          <w:rFonts w:ascii="Times New Roman" w:hAnsi="Times New Roman"/>
        </w:rPr>
      </w:pPr>
      <w:r w:rsidRPr="004F74F8">
        <w:rPr>
          <w:rFonts w:ascii="Times New Roman" w:eastAsia="Cambria" w:hAnsi="Times New Roman" w:cs="Times New Roman"/>
        </w:rPr>
        <w:t>The Supreme Court</w:t>
      </w:r>
      <w:r w:rsidR="00DB4BB0">
        <w:rPr>
          <w:rFonts w:ascii="Times New Roman" w:eastAsia="Cambria" w:hAnsi="Times New Roman" w:cs="Times New Roman"/>
        </w:rPr>
        <w:t>’s</w:t>
      </w:r>
      <w:r w:rsidRPr="004F74F8">
        <w:rPr>
          <w:rFonts w:ascii="Times New Roman" w:eastAsia="Cambria" w:hAnsi="Times New Roman" w:cs="Times New Roman"/>
        </w:rPr>
        <w:t xml:space="preserve"> decision to extend constitutional protection to collective bargaining was undoubtedly an importan</w:t>
      </w:r>
      <w:r w:rsidR="00DB4BB0">
        <w:rPr>
          <w:rFonts w:ascii="Times New Roman" w:eastAsia="Cambria" w:hAnsi="Times New Roman" w:cs="Times New Roman"/>
        </w:rPr>
        <w:t xml:space="preserve">t judicial victory for the labor movement. By reversing earlier jurisprudence and </w:t>
      </w:r>
      <w:r w:rsidR="00E2313C">
        <w:rPr>
          <w:rFonts w:ascii="Times New Roman" w:eastAsia="Cambria" w:hAnsi="Times New Roman" w:cs="Times New Roman"/>
        </w:rPr>
        <w:t>leaving</w:t>
      </w:r>
      <w:r w:rsidR="00E2313C" w:rsidRPr="004F74F8">
        <w:rPr>
          <w:rFonts w:ascii="Times New Roman" w:eastAsia="Cambria" w:hAnsi="Times New Roman" w:cs="Times New Roman"/>
        </w:rPr>
        <w:t xml:space="preserve"> the door open to a constitutional re-interpretation of a wider ambit of union rights, including the right to strike</w:t>
      </w:r>
      <w:r w:rsidR="00E2313C">
        <w:rPr>
          <w:rFonts w:ascii="Times New Roman" w:eastAsia="Cambria" w:hAnsi="Times New Roman" w:cs="Times New Roman"/>
        </w:rPr>
        <w:t>, the Supreme Court raised the hopes of many union activists intend on reframing labor rights as human rights.</w:t>
      </w:r>
      <w:r w:rsidR="00DB4BB0">
        <w:rPr>
          <w:rFonts w:ascii="Times New Roman" w:eastAsia="Cambria" w:hAnsi="Times New Roman" w:cs="Times New Roman"/>
        </w:rPr>
        <w:t xml:space="preserve"> </w:t>
      </w:r>
      <w:r w:rsidR="00DB4BB0" w:rsidRPr="004F74F8">
        <w:rPr>
          <w:rFonts w:ascii="Times New Roman" w:eastAsia="Cambria" w:hAnsi="Times New Roman" w:cs="Times New Roman"/>
        </w:rPr>
        <w:t>It would not take long, however, for the limitations of such a strategy to become apparent.</w:t>
      </w:r>
      <w:r w:rsidR="00E2313C">
        <w:rPr>
          <w:rFonts w:ascii="Times New Roman" w:eastAsia="Cambria" w:hAnsi="Times New Roman" w:cs="Times New Roman"/>
        </w:rPr>
        <w:t xml:space="preserve"> </w:t>
      </w:r>
    </w:p>
    <w:p w:rsidR="00373B3E" w:rsidRPr="004F74F8" w:rsidRDefault="00373B3E" w:rsidP="00870B0B">
      <w:pPr>
        <w:rPr>
          <w:rFonts w:ascii="Times New Roman" w:hAnsi="Times New Roman"/>
        </w:rPr>
      </w:pPr>
    </w:p>
    <w:p w:rsidR="00373B3E" w:rsidRPr="00DD4751" w:rsidRDefault="00373B3E" w:rsidP="00870B0B">
      <w:pPr>
        <w:rPr>
          <w:rFonts w:ascii="Times New Roman" w:hAnsi="Times New Roman"/>
          <w:b/>
        </w:rPr>
      </w:pPr>
      <w:proofErr w:type="spellStart"/>
      <w:proofErr w:type="gramStart"/>
      <w:r w:rsidRPr="00DD4751">
        <w:rPr>
          <w:rFonts w:ascii="Times New Roman" w:hAnsi="Times New Roman"/>
          <w:b/>
        </w:rPr>
        <w:t>Plourd</w:t>
      </w:r>
      <w:r w:rsidR="00DD4751" w:rsidRPr="00DD4751">
        <w:rPr>
          <w:rFonts w:ascii="Times New Roman" w:hAnsi="Times New Roman"/>
          <w:b/>
        </w:rPr>
        <w:t>e</w:t>
      </w:r>
      <w:proofErr w:type="spellEnd"/>
      <w:r w:rsidR="00DD4751" w:rsidRPr="00DD4751">
        <w:rPr>
          <w:rFonts w:ascii="Times New Roman" w:hAnsi="Times New Roman"/>
          <w:b/>
        </w:rPr>
        <w:t xml:space="preserve"> v. Wal-Mart Canada Corp.</w:t>
      </w:r>
      <w:proofErr w:type="gramEnd"/>
    </w:p>
    <w:p w:rsidR="00DD4751" w:rsidRDefault="00DD4751" w:rsidP="00870B0B">
      <w:pPr>
        <w:rPr>
          <w:rFonts w:ascii="Times New Roman" w:hAnsi="Times New Roman" w:cs="Helvetica"/>
          <w:color w:val="262626"/>
          <w:szCs w:val="26"/>
          <w:highlight w:val="green"/>
        </w:rPr>
      </w:pPr>
    </w:p>
    <w:p w:rsidR="00911296" w:rsidRPr="00004D42" w:rsidRDefault="00067A4D" w:rsidP="00870B0B">
      <w:pPr>
        <w:rPr>
          <w:rFonts w:ascii="Times New Roman" w:hAnsi="Times New Roman" w:cs="Helvetica"/>
          <w:color w:val="262626"/>
          <w:szCs w:val="26"/>
        </w:rPr>
      </w:pPr>
      <w:bookmarkStart w:id="0" w:name="_GoBack"/>
      <w:bookmarkEnd w:id="0"/>
      <w:r w:rsidRPr="004F74F8">
        <w:rPr>
          <w:rFonts w:ascii="Times New Roman" w:hAnsi="Times New Roman" w:cs="Helvetica"/>
          <w:color w:val="262626"/>
          <w:szCs w:val="26"/>
        </w:rPr>
        <w:t xml:space="preserve">In </w:t>
      </w:r>
      <w:r w:rsidR="0039360E" w:rsidRPr="004F74F8">
        <w:rPr>
          <w:rFonts w:ascii="Times New Roman" w:hAnsi="Times New Roman" w:cs="Helvetica"/>
          <w:color w:val="262626"/>
          <w:szCs w:val="26"/>
        </w:rPr>
        <w:t>August</w:t>
      </w:r>
      <w:r w:rsidRPr="004F74F8">
        <w:rPr>
          <w:rFonts w:ascii="Times New Roman" w:hAnsi="Times New Roman" w:cs="Helvetica"/>
          <w:color w:val="262626"/>
          <w:szCs w:val="26"/>
        </w:rPr>
        <w:t xml:space="preserve"> 2004, the UFCW </w:t>
      </w:r>
      <w:r w:rsidR="0039360E" w:rsidRPr="004F74F8">
        <w:rPr>
          <w:rFonts w:ascii="Times New Roman" w:hAnsi="Times New Roman" w:cs="Helvetica"/>
          <w:color w:val="262626"/>
          <w:szCs w:val="26"/>
        </w:rPr>
        <w:t>made history by organizing</w:t>
      </w:r>
      <w:r w:rsidRPr="004F74F8">
        <w:rPr>
          <w:rFonts w:ascii="Times New Roman" w:hAnsi="Times New Roman" w:cs="Helvetica"/>
          <w:color w:val="262626"/>
          <w:szCs w:val="26"/>
        </w:rPr>
        <w:t xml:space="preserve"> workers at a Wal-Mart in </w:t>
      </w:r>
      <w:proofErr w:type="spellStart"/>
      <w:r w:rsidRPr="004F74F8">
        <w:rPr>
          <w:rFonts w:ascii="Times New Roman" w:hAnsi="Times New Roman" w:cs="Helvetica"/>
          <w:color w:val="262626"/>
          <w:szCs w:val="26"/>
        </w:rPr>
        <w:t>Jonquière</w:t>
      </w:r>
      <w:proofErr w:type="spellEnd"/>
      <w:r w:rsidRPr="004F74F8">
        <w:rPr>
          <w:rFonts w:ascii="Times New Roman" w:hAnsi="Times New Roman" w:cs="Helvetica"/>
          <w:color w:val="262626"/>
          <w:szCs w:val="26"/>
        </w:rPr>
        <w:t xml:space="preserve"> Quebec</w:t>
      </w:r>
      <w:r w:rsidR="0039360E" w:rsidRPr="004F74F8">
        <w:rPr>
          <w:rFonts w:ascii="Times New Roman" w:hAnsi="Times New Roman" w:cs="Helvetica"/>
          <w:color w:val="262626"/>
          <w:szCs w:val="26"/>
        </w:rPr>
        <w:t xml:space="preserve">, making it the very first </w:t>
      </w:r>
      <w:r w:rsidR="00911296">
        <w:rPr>
          <w:rFonts w:ascii="Times New Roman" w:hAnsi="Times New Roman" w:cs="Helvetica"/>
          <w:color w:val="262626"/>
          <w:szCs w:val="26"/>
        </w:rPr>
        <w:t>Wal-Mart store in North America to</w:t>
      </w:r>
      <w:r w:rsidR="0039360E" w:rsidRPr="004F74F8">
        <w:rPr>
          <w:rFonts w:ascii="Times New Roman" w:hAnsi="Times New Roman" w:cs="Helvetica"/>
          <w:color w:val="262626"/>
          <w:szCs w:val="26"/>
        </w:rPr>
        <w:t xml:space="preserve"> be</w:t>
      </w:r>
      <w:r w:rsidR="00911296">
        <w:rPr>
          <w:rFonts w:ascii="Times New Roman" w:hAnsi="Times New Roman" w:cs="Helvetica"/>
          <w:color w:val="262626"/>
          <w:szCs w:val="26"/>
        </w:rPr>
        <w:t>come</w:t>
      </w:r>
      <w:r w:rsidR="0039360E" w:rsidRPr="004F74F8">
        <w:rPr>
          <w:rFonts w:ascii="Times New Roman" w:hAnsi="Times New Roman" w:cs="Helvetica"/>
          <w:color w:val="262626"/>
          <w:szCs w:val="26"/>
        </w:rPr>
        <w:t xml:space="preserve"> unionized</w:t>
      </w:r>
      <w:r w:rsidRPr="004F74F8">
        <w:rPr>
          <w:rFonts w:ascii="Times New Roman" w:hAnsi="Times New Roman" w:cs="Helvetica"/>
          <w:color w:val="262626"/>
          <w:szCs w:val="26"/>
        </w:rPr>
        <w:t xml:space="preserve">. </w:t>
      </w:r>
      <w:r w:rsidR="0039360E" w:rsidRPr="004F74F8">
        <w:rPr>
          <w:rFonts w:ascii="Times New Roman" w:hAnsi="Times New Roman" w:cs="Helvetica"/>
          <w:color w:val="262626"/>
          <w:szCs w:val="26"/>
        </w:rPr>
        <w:t xml:space="preserve">The successful certification campaign became national news given Wal-Mart's well-documented reputation for </w:t>
      </w:r>
      <w:r w:rsidR="008953A2" w:rsidRPr="004F74F8">
        <w:rPr>
          <w:rFonts w:ascii="Times New Roman" w:hAnsi="Times New Roman" w:cs="Helvetica"/>
          <w:color w:val="262626"/>
          <w:szCs w:val="26"/>
        </w:rPr>
        <w:t xml:space="preserve">using </w:t>
      </w:r>
      <w:r w:rsidR="0039360E" w:rsidRPr="004F74F8">
        <w:rPr>
          <w:rFonts w:ascii="Times New Roman" w:hAnsi="Times New Roman" w:cs="Helvetica"/>
          <w:color w:val="262626"/>
          <w:szCs w:val="26"/>
        </w:rPr>
        <w:t>aggressive and effective union avoidance</w:t>
      </w:r>
      <w:r w:rsidR="008953A2" w:rsidRPr="004F74F8">
        <w:rPr>
          <w:rFonts w:ascii="Times New Roman" w:hAnsi="Times New Roman" w:cs="Helvetica"/>
          <w:color w:val="262626"/>
          <w:szCs w:val="26"/>
        </w:rPr>
        <w:t xml:space="preserve"> strategies</w:t>
      </w:r>
      <w:r w:rsidR="003F6DDE">
        <w:rPr>
          <w:rFonts w:ascii="Times New Roman" w:hAnsi="Times New Roman" w:cs="Helvetica"/>
          <w:color w:val="262626"/>
          <w:szCs w:val="26"/>
        </w:rPr>
        <w:t xml:space="preserve"> </w:t>
      </w:r>
      <w:r w:rsidR="0039360E" w:rsidRPr="004F74F8">
        <w:rPr>
          <w:rFonts w:ascii="Times New Roman" w:hAnsi="Times New Roman" w:cs="Helvetica"/>
          <w:color w:val="262626"/>
          <w:szCs w:val="26"/>
        </w:rPr>
        <w:t xml:space="preserve">Six months later, after months of fruitless contract negotiations, Wal-Mart made even bigger headlines by announcing that it would be closing its </w:t>
      </w:r>
      <w:proofErr w:type="spellStart"/>
      <w:r w:rsidR="0039360E" w:rsidRPr="004F74F8">
        <w:rPr>
          <w:rFonts w:ascii="Times New Roman" w:hAnsi="Times New Roman" w:cs="Helvetica"/>
          <w:color w:val="262626"/>
          <w:szCs w:val="26"/>
        </w:rPr>
        <w:t>Jonquière</w:t>
      </w:r>
      <w:proofErr w:type="spellEnd"/>
      <w:r w:rsidR="0039360E" w:rsidRPr="004F74F8">
        <w:rPr>
          <w:rFonts w:ascii="Times New Roman" w:hAnsi="Times New Roman" w:cs="Helvetica"/>
          <w:color w:val="262626"/>
          <w:szCs w:val="26"/>
        </w:rPr>
        <w:t xml:space="preserve"> location, leaving the newly-unionized workers both outraged and unemployed. </w:t>
      </w:r>
      <w:r w:rsidR="00CC43EE" w:rsidRPr="004F74F8">
        <w:rPr>
          <w:rFonts w:ascii="Times New Roman" w:hAnsi="Times New Roman" w:cs="Helvetica"/>
          <w:color w:val="262626"/>
          <w:szCs w:val="26"/>
        </w:rPr>
        <w:t xml:space="preserve">Wal-Mart claimed the store closure was strictly a business decision, unrelated to the union activity of its employees at the </w:t>
      </w:r>
      <w:proofErr w:type="spellStart"/>
      <w:r w:rsidR="00CC43EE" w:rsidRPr="004F74F8">
        <w:rPr>
          <w:rFonts w:ascii="Times New Roman" w:hAnsi="Times New Roman" w:cs="Helvetica"/>
          <w:color w:val="262626"/>
          <w:szCs w:val="26"/>
        </w:rPr>
        <w:t>Jonquière</w:t>
      </w:r>
      <w:proofErr w:type="spellEnd"/>
      <w:r w:rsidR="00CC43EE" w:rsidRPr="004F74F8">
        <w:rPr>
          <w:rFonts w:ascii="Times New Roman" w:hAnsi="Times New Roman" w:cs="Helvetica"/>
          <w:color w:val="262626"/>
          <w:szCs w:val="26"/>
        </w:rPr>
        <w:t xml:space="preserve"> location, but t</w:t>
      </w:r>
      <w:r w:rsidR="0039360E" w:rsidRPr="004F74F8">
        <w:rPr>
          <w:rFonts w:ascii="Times New Roman" w:hAnsi="Times New Roman" w:cs="Helvetica"/>
          <w:color w:val="262626"/>
          <w:szCs w:val="26"/>
        </w:rPr>
        <w:t xml:space="preserve">he timing of the store closure </w:t>
      </w:r>
      <w:r w:rsidR="00CC43EE" w:rsidRPr="004F74F8">
        <w:rPr>
          <w:rFonts w:ascii="Times New Roman" w:hAnsi="Times New Roman" w:cs="Helvetica"/>
          <w:color w:val="262626"/>
          <w:szCs w:val="26"/>
        </w:rPr>
        <w:t xml:space="preserve">coincided with the decision </w:t>
      </w:r>
      <w:r w:rsidR="00CC43EE" w:rsidRPr="00004D42">
        <w:rPr>
          <w:rFonts w:ascii="Times New Roman" w:hAnsi="Times New Roman" w:cs="Helvetica"/>
          <w:color w:val="262626"/>
          <w:szCs w:val="26"/>
        </w:rPr>
        <w:t>of</w:t>
      </w:r>
      <w:r w:rsidR="0039360E" w:rsidRPr="00004D42">
        <w:rPr>
          <w:rFonts w:ascii="Times New Roman" w:hAnsi="Times New Roman" w:cs="Helvetica"/>
          <w:color w:val="262626"/>
          <w:szCs w:val="26"/>
        </w:rPr>
        <w:t xml:space="preserve"> Quebec's Minister of </w:t>
      </w:r>
      <w:proofErr w:type="spellStart"/>
      <w:r w:rsidR="0039360E" w:rsidRPr="00004D42">
        <w:rPr>
          <w:rFonts w:ascii="Times New Roman" w:hAnsi="Times New Roman" w:cs="Helvetica"/>
          <w:color w:val="262626"/>
          <w:szCs w:val="26"/>
        </w:rPr>
        <w:t>Labour</w:t>
      </w:r>
      <w:proofErr w:type="spellEnd"/>
      <w:r w:rsidR="0039360E" w:rsidRPr="00004D42">
        <w:rPr>
          <w:rFonts w:ascii="Times New Roman" w:hAnsi="Times New Roman" w:cs="Helvetica"/>
          <w:color w:val="262626"/>
          <w:szCs w:val="26"/>
        </w:rPr>
        <w:t xml:space="preserve"> </w:t>
      </w:r>
      <w:r w:rsidR="00CC43EE" w:rsidRPr="00004D42">
        <w:rPr>
          <w:rFonts w:ascii="Times New Roman" w:hAnsi="Times New Roman" w:cs="Helvetica"/>
          <w:color w:val="262626"/>
          <w:szCs w:val="26"/>
        </w:rPr>
        <w:t>to refer</w:t>
      </w:r>
      <w:r w:rsidRPr="00004D42">
        <w:rPr>
          <w:rFonts w:ascii="Times New Roman" w:hAnsi="Times New Roman" w:cs="Helvetica"/>
          <w:color w:val="262626"/>
          <w:szCs w:val="26"/>
        </w:rPr>
        <w:t xml:space="preserve"> the</w:t>
      </w:r>
      <w:r w:rsidR="0039360E" w:rsidRPr="00004D42">
        <w:rPr>
          <w:rFonts w:ascii="Times New Roman" w:hAnsi="Times New Roman" w:cs="Helvetica"/>
          <w:color w:val="262626"/>
          <w:szCs w:val="26"/>
        </w:rPr>
        <w:t xml:space="preserve"> dispute to first-contract </w:t>
      </w:r>
      <w:r w:rsidR="0039360E" w:rsidRPr="003F6DDE">
        <w:rPr>
          <w:rFonts w:ascii="Times New Roman" w:hAnsi="Times New Roman" w:cs="Helvetica"/>
          <w:color w:val="262626"/>
          <w:szCs w:val="26"/>
        </w:rPr>
        <w:t xml:space="preserve">arbitration </w:t>
      </w:r>
      <w:r w:rsidRPr="003F6DDE">
        <w:rPr>
          <w:rFonts w:ascii="Times New Roman" w:hAnsi="Times New Roman" w:cs="Helvetica"/>
          <w:color w:val="262626"/>
          <w:szCs w:val="26"/>
        </w:rPr>
        <w:t xml:space="preserve">(Murray and </w:t>
      </w:r>
      <w:proofErr w:type="spellStart"/>
      <w:r w:rsidRPr="003F6DDE">
        <w:rPr>
          <w:rFonts w:ascii="Times New Roman" w:hAnsi="Times New Roman" w:cs="Helvetica"/>
          <w:color w:val="262626"/>
          <w:szCs w:val="26"/>
        </w:rPr>
        <w:t>Cuillerier</w:t>
      </w:r>
      <w:proofErr w:type="spellEnd"/>
      <w:r w:rsidRPr="003F6DDE">
        <w:rPr>
          <w:rFonts w:ascii="Times New Roman" w:hAnsi="Times New Roman" w:cs="Helvetica"/>
          <w:color w:val="262626"/>
          <w:szCs w:val="26"/>
        </w:rPr>
        <w:t xml:space="preserve"> 200</w:t>
      </w:r>
      <w:r w:rsidR="003F6DDE" w:rsidRPr="003F6DDE">
        <w:rPr>
          <w:rFonts w:ascii="Times New Roman" w:hAnsi="Times New Roman" w:cs="Helvetica"/>
          <w:color w:val="262626"/>
          <w:szCs w:val="26"/>
        </w:rPr>
        <w:t>9</w:t>
      </w:r>
      <w:r w:rsidRPr="003F6DDE">
        <w:rPr>
          <w:rFonts w:ascii="Times New Roman" w:hAnsi="Times New Roman" w:cs="Helvetica"/>
          <w:color w:val="262626"/>
          <w:szCs w:val="26"/>
        </w:rPr>
        <w:t>)</w:t>
      </w:r>
      <w:r w:rsidR="0039360E" w:rsidRPr="003F6DDE">
        <w:rPr>
          <w:rFonts w:ascii="Times New Roman" w:hAnsi="Times New Roman" w:cs="Helvetica"/>
          <w:color w:val="262626"/>
          <w:szCs w:val="26"/>
        </w:rPr>
        <w:t>.</w:t>
      </w:r>
      <w:r w:rsidRPr="00004D42">
        <w:rPr>
          <w:rFonts w:ascii="Times New Roman" w:hAnsi="Times New Roman" w:cs="Helvetica"/>
          <w:color w:val="262626"/>
          <w:szCs w:val="26"/>
        </w:rPr>
        <w:t xml:space="preserve"> </w:t>
      </w:r>
    </w:p>
    <w:p w:rsidR="00911296" w:rsidRPr="00004D42" w:rsidRDefault="00911296" w:rsidP="00870B0B">
      <w:pPr>
        <w:rPr>
          <w:rFonts w:ascii="Times New Roman" w:hAnsi="Times New Roman" w:cs="Helvetica"/>
          <w:color w:val="262626"/>
          <w:szCs w:val="26"/>
        </w:rPr>
      </w:pPr>
    </w:p>
    <w:p w:rsidR="00004D42" w:rsidRPr="00004D42" w:rsidRDefault="008953A2" w:rsidP="00004D42">
      <w:pPr>
        <w:widowControl w:val="0"/>
        <w:autoSpaceDE w:val="0"/>
        <w:autoSpaceDN w:val="0"/>
        <w:adjustRightInd w:val="0"/>
        <w:rPr>
          <w:rFonts w:ascii="Times New Roman" w:hAnsi="Times New Roman" w:cs="Times New Roman"/>
          <w:szCs w:val="22"/>
        </w:rPr>
      </w:pPr>
      <w:r w:rsidRPr="00004D42">
        <w:rPr>
          <w:rFonts w:ascii="Times New Roman" w:hAnsi="Times New Roman" w:cs="Helvetica"/>
          <w:szCs w:val="26"/>
        </w:rPr>
        <w:t xml:space="preserve">Under the Quebec </w:t>
      </w:r>
      <w:proofErr w:type="spellStart"/>
      <w:r w:rsidRPr="00004D42">
        <w:rPr>
          <w:rFonts w:ascii="Times New Roman" w:hAnsi="Times New Roman" w:cs="Helvetica"/>
          <w:szCs w:val="26"/>
        </w:rPr>
        <w:t>Labour</w:t>
      </w:r>
      <w:proofErr w:type="spellEnd"/>
      <w:r w:rsidRPr="00004D42">
        <w:rPr>
          <w:rFonts w:ascii="Times New Roman" w:hAnsi="Times New Roman" w:cs="Helvetica"/>
          <w:szCs w:val="26"/>
        </w:rPr>
        <w:t xml:space="preserve"> code, </w:t>
      </w:r>
      <w:r w:rsidR="00004D42" w:rsidRPr="00004D42">
        <w:rPr>
          <w:rFonts w:ascii="Times New Roman" w:hAnsi="Times New Roman" w:cs="Times New Roman"/>
          <w:szCs w:val="22"/>
        </w:rPr>
        <w:t xml:space="preserve">in the absence of agreement on a first contract, either the union or the employer can request that the Ministry of </w:t>
      </w:r>
      <w:proofErr w:type="spellStart"/>
      <w:r w:rsidR="00004D42" w:rsidRPr="00004D42">
        <w:rPr>
          <w:rFonts w:ascii="Times New Roman" w:hAnsi="Times New Roman" w:cs="Times New Roman"/>
          <w:szCs w:val="22"/>
        </w:rPr>
        <w:t>Labour</w:t>
      </w:r>
      <w:proofErr w:type="spellEnd"/>
      <w:r w:rsidR="00004D42" w:rsidRPr="00004D42">
        <w:rPr>
          <w:rFonts w:ascii="Times New Roman" w:hAnsi="Times New Roman" w:cs="Times New Roman"/>
          <w:szCs w:val="22"/>
        </w:rPr>
        <w:t xml:space="preserve"> impose compulsory interest arbitration on the parties. Accordin</w:t>
      </w:r>
      <w:r w:rsidR="003F6DDE">
        <w:rPr>
          <w:rFonts w:ascii="Times New Roman" w:hAnsi="Times New Roman" w:cs="Times New Roman"/>
          <w:szCs w:val="22"/>
        </w:rPr>
        <w:t xml:space="preserve">g to Murray and </w:t>
      </w:r>
      <w:proofErr w:type="spellStart"/>
      <w:r w:rsidR="003F6DDE">
        <w:rPr>
          <w:rFonts w:ascii="Times New Roman" w:hAnsi="Times New Roman" w:cs="Times New Roman"/>
          <w:szCs w:val="22"/>
        </w:rPr>
        <w:t>Cuillerier</w:t>
      </w:r>
      <w:proofErr w:type="spellEnd"/>
      <w:r w:rsidR="003F6DDE">
        <w:rPr>
          <w:rFonts w:ascii="Times New Roman" w:hAnsi="Times New Roman" w:cs="Times New Roman"/>
          <w:szCs w:val="22"/>
        </w:rPr>
        <w:t xml:space="preserve"> (2009</w:t>
      </w:r>
      <w:r w:rsidR="00004D42" w:rsidRPr="00004D42">
        <w:rPr>
          <w:rFonts w:ascii="Times New Roman" w:hAnsi="Times New Roman" w:cs="Times New Roman"/>
          <w:szCs w:val="22"/>
        </w:rPr>
        <w:t>: 82) "The objective of this policy is simple: incite the parties to reach an agreement on their first contract without conflict and thereby help the parties towards a stable bargaining relationship." In the case of Wal-Mart, however, there was obviously little interest in having any relationship, let alone a stable relationship with the UFCW.</w:t>
      </w:r>
    </w:p>
    <w:p w:rsidR="00911296" w:rsidRPr="00004D42" w:rsidRDefault="00911296" w:rsidP="00004D42">
      <w:pPr>
        <w:widowControl w:val="0"/>
        <w:autoSpaceDE w:val="0"/>
        <w:autoSpaceDN w:val="0"/>
        <w:adjustRightInd w:val="0"/>
        <w:rPr>
          <w:rFonts w:ascii="Times New Roman" w:hAnsi="Times New Roman" w:cs="Times New Roman"/>
          <w:szCs w:val="22"/>
        </w:rPr>
      </w:pPr>
    </w:p>
    <w:p w:rsidR="0039360E" w:rsidRPr="004F74F8" w:rsidRDefault="005151D9" w:rsidP="00870B0B">
      <w:pPr>
        <w:rPr>
          <w:rFonts w:ascii="Times New Roman" w:hAnsi="Times New Roman" w:cs="Helvetica"/>
          <w:szCs w:val="26"/>
        </w:rPr>
      </w:pPr>
      <w:r w:rsidRPr="00004D42">
        <w:rPr>
          <w:rFonts w:ascii="Times New Roman" w:hAnsi="Times New Roman" w:cs="Helvetica"/>
          <w:szCs w:val="26"/>
        </w:rPr>
        <w:t>In response to the store closure, Wal</w:t>
      </w:r>
      <w:r w:rsidRPr="004F74F8">
        <w:rPr>
          <w:rFonts w:ascii="Times New Roman" w:hAnsi="Times New Roman" w:cs="Helvetica"/>
          <w:szCs w:val="26"/>
        </w:rPr>
        <w:t xml:space="preserve">-Mart worker </w:t>
      </w:r>
      <w:proofErr w:type="spellStart"/>
      <w:r w:rsidRPr="004F74F8">
        <w:rPr>
          <w:rFonts w:ascii="Times New Roman" w:hAnsi="Times New Roman" w:cs="Helvetica Neue"/>
        </w:rPr>
        <w:t>Gaétan</w:t>
      </w:r>
      <w:proofErr w:type="spellEnd"/>
      <w:r w:rsidRPr="004F74F8">
        <w:rPr>
          <w:rFonts w:ascii="Times New Roman" w:hAnsi="Times New Roman" w:cs="Helvetica Neue"/>
        </w:rPr>
        <w:t xml:space="preserve"> </w:t>
      </w:r>
      <w:proofErr w:type="spellStart"/>
      <w:r w:rsidRPr="004F74F8">
        <w:rPr>
          <w:rFonts w:ascii="Times New Roman" w:hAnsi="Times New Roman" w:cs="Helvetica Neue"/>
        </w:rPr>
        <w:t>Plourde</w:t>
      </w:r>
      <w:proofErr w:type="spellEnd"/>
      <w:r w:rsidRPr="004F74F8">
        <w:rPr>
          <w:rFonts w:ascii="Times New Roman" w:hAnsi="Times New Roman" w:cs="Helvetica Neue"/>
        </w:rPr>
        <w:t xml:space="preserve"> and a number of his co-workers filed complaints under the Quebec </w:t>
      </w:r>
      <w:proofErr w:type="spellStart"/>
      <w:r w:rsidRPr="004F74F8">
        <w:rPr>
          <w:rFonts w:ascii="Times New Roman" w:hAnsi="Times New Roman" w:cs="Helvetica Neue"/>
        </w:rPr>
        <w:t>Labou</w:t>
      </w:r>
      <w:r w:rsidR="0079360A" w:rsidRPr="004F74F8">
        <w:rPr>
          <w:rFonts w:ascii="Times New Roman" w:hAnsi="Times New Roman" w:cs="Helvetica Neue"/>
        </w:rPr>
        <w:t>r</w:t>
      </w:r>
      <w:proofErr w:type="spellEnd"/>
      <w:r w:rsidR="0079360A" w:rsidRPr="004F74F8">
        <w:rPr>
          <w:rFonts w:ascii="Times New Roman" w:hAnsi="Times New Roman" w:cs="Helvetica Neue"/>
        </w:rPr>
        <w:t xml:space="preserve"> Code seeking reinstatement as</w:t>
      </w:r>
      <w:r w:rsidRPr="004F74F8">
        <w:rPr>
          <w:rFonts w:ascii="Times New Roman" w:hAnsi="Times New Roman" w:cs="Helvetica Neue"/>
        </w:rPr>
        <w:t xml:space="preserve"> restitution for losing their jobs due to union activity.</w:t>
      </w:r>
      <w:r w:rsidR="0079360A" w:rsidRPr="004F74F8">
        <w:rPr>
          <w:rFonts w:ascii="Times New Roman" w:hAnsi="Times New Roman" w:cs="Helvetica Neue"/>
        </w:rPr>
        <w:t xml:space="preserve"> </w:t>
      </w:r>
      <w:r w:rsidRPr="004F74F8">
        <w:rPr>
          <w:rFonts w:ascii="Times New Roman" w:hAnsi="Times New Roman" w:cs="Helvetica Neue"/>
        </w:rPr>
        <w:t xml:space="preserve">The Quebec </w:t>
      </w:r>
      <w:proofErr w:type="spellStart"/>
      <w:r w:rsidRPr="004F74F8">
        <w:rPr>
          <w:rFonts w:ascii="Times New Roman" w:hAnsi="Times New Roman" w:cs="Helvetica Neue"/>
        </w:rPr>
        <w:t>Labour</w:t>
      </w:r>
      <w:proofErr w:type="spellEnd"/>
      <w:r w:rsidRPr="004F74F8">
        <w:rPr>
          <w:rFonts w:ascii="Times New Roman" w:hAnsi="Times New Roman" w:cs="Helvetica Neue"/>
        </w:rPr>
        <w:t xml:space="preserve"> Relations Commission dismissed the complaints on the basis that reinstatement </w:t>
      </w:r>
      <w:r w:rsidR="0079360A" w:rsidRPr="004F74F8">
        <w:rPr>
          <w:rFonts w:ascii="Times New Roman" w:hAnsi="Times New Roman" w:cs="Helvetica Neue"/>
        </w:rPr>
        <w:t xml:space="preserve">would require Wal-Mart to re-open its permanently closed store in </w:t>
      </w:r>
      <w:proofErr w:type="spellStart"/>
      <w:r w:rsidR="0079360A" w:rsidRPr="004F74F8">
        <w:rPr>
          <w:rFonts w:ascii="Times New Roman" w:hAnsi="Times New Roman" w:cs="Helvetica"/>
          <w:szCs w:val="26"/>
        </w:rPr>
        <w:t>Jonquière</w:t>
      </w:r>
      <w:proofErr w:type="spellEnd"/>
      <w:r w:rsidR="00911296">
        <w:rPr>
          <w:rFonts w:ascii="Times New Roman" w:hAnsi="Times New Roman" w:cs="Helvetica Neue"/>
        </w:rPr>
        <w:t>, thus rejecting</w:t>
      </w:r>
      <w:r w:rsidR="0079360A" w:rsidRPr="004F74F8">
        <w:rPr>
          <w:rFonts w:ascii="Times New Roman" w:hAnsi="Times New Roman" w:cs="Helvetica Neue"/>
        </w:rPr>
        <w:t xml:space="preserve"> </w:t>
      </w:r>
      <w:proofErr w:type="spellStart"/>
      <w:r w:rsidR="0079360A" w:rsidRPr="004F74F8">
        <w:rPr>
          <w:rFonts w:ascii="Times New Roman" w:hAnsi="Times New Roman" w:cs="Helvetica Neue"/>
        </w:rPr>
        <w:t>Plourde's</w:t>
      </w:r>
      <w:proofErr w:type="spellEnd"/>
      <w:r w:rsidR="0079360A" w:rsidRPr="004F74F8">
        <w:rPr>
          <w:rFonts w:ascii="Times New Roman" w:hAnsi="Times New Roman" w:cs="Helvetica Neue"/>
        </w:rPr>
        <w:t xml:space="preserve"> argument that the Charter's guarantee of Freedom of Association could be invoked to reverse the permanent closure of a business.</w:t>
      </w:r>
    </w:p>
    <w:p w:rsidR="00911296" w:rsidRDefault="00911296" w:rsidP="00870B0B">
      <w:pPr>
        <w:widowControl w:val="0"/>
        <w:autoSpaceDE w:val="0"/>
        <w:autoSpaceDN w:val="0"/>
        <w:adjustRightInd w:val="0"/>
        <w:rPr>
          <w:rFonts w:ascii="Times New Roman" w:hAnsi="Times New Roman" w:cs="Helvetica Neue"/>
        </w:rPr>
      </w:pPr>
    </w:p>
    <w:p w:rsidR="0039360E" w:rsidRPr="004F74F8" w:rsidRDefault="00CB4404" w:rsidP="00870B0B">
      <w:pPr>
        <w:widowControl w:val="0"/>
        <w:autoSpaceDE w:val="0"/>
        <w:autoSpaceDN w:val="0"/>
        <w:adjustRightInd w:val="0"/>
        <w:rPr>
          <w:rFonts w:ascii="Times New Roman" w:hAnsi="Times New Roman" w:cs="Helvetica Neue"/>
        </w:rPr>
      </w:pPr>
      <w:r w:rsidRPr="004F74F8">
        <w:rPr>
          <w:rFonts w:ascii="Times New Roman" w:hAnsi="Times New Roman" w:cs="Helvetica Neue"/>
        </w:rPr>
        <w:t xml:space="preserve">Unsatisfied, </w:t>
      </w:r>
      <w:proofErr w:type="spellStart"/>
      <w:r w:rsidRPr="004F74F8">
        <w:rPr>
          <w:rFonts w:ascii="Times New Roman" w:hAnsi="Times New Roman" w:cs="Helvetica Neue"/>
        </w:rPr>
        <w:t>Plourde</w:t>
      </w:r>
      <w:proofErr w:type="spellEnd"/>
      <w:r w:rsidRPr="004F74F8">
        <w:rPr>
          <w:rFonts w:ascii="Times New Roman" w:hAnsi="Times New Roman" w:cs="Helvetica Neue"/>
        </w:rPr>
        <w:t xml:space="preserve"> and the UFCW </w:t>
      </w:r>
      <w:r w:rsidR="00AA6DB1" w:rsidRPr="004F74F8">
        <w:rPr>
          <w:rFonts w:ascii="Times New Roman" w:hAnsi="Times New Roman" w:cs="Helvetica Neue"/>
        </w:rPr>
        <w:t xml:space="preserve">filed an application for judicial </w:t>
      </w:r>
      <w:proofErr w:type="gramStart"/>
      <w:r w:rsidR="00AA6DB1" w:rsidRPr="004F74F8">
        <w:rPr>
          <w:rFonts w:ascii="Times New Roman" w:hAnsi="Times New Roman" w:cs="Helvetica Neue"/>
        </w:rPr>
        <w:t>review which was later</w:t>
      </w:r>
      <w:proofErr w:type="gramEnd"/>
      <w:r w:rsidR="00AA6DB1" w:rsidRPr="004F74F8">
        <w:rPr>
          <w:rFonts w:ascii="Times New Roman" w:hAnsi="Times New Roman" w:cs="Helvetica Neue"/>
        </w:rPr>
        <w:t xml:space="preserve"> dismissed by</w:t>
      </w:r>
      <w:r w:rsidRPr="004F74F8">
        <w:rPr>
          <w:rFonts w:ascii="Times New Roman" w:hAnsi="Times New Roman" w:cs="Helvetica Neue"/>
        </w:rPr>
        <w:t xml:space="preserve"> t</w:t>
      </w:r>
      <w:r w:rsidR="0039360E" w:rsidRPr="004F74F8">
        <w:rPr>
          <w:rFonts w:ascii="Times New Roman" w:hAnsi="Times New Roman" w:cs="Helvetica Neue"/>
        </w:rPr>
        <w:t>he Québec Superior Court</w:t>
      </w:r>
      <w:r w:rsidR="00AA6DB1" w:rsidRPr="004F74F8">
        <w:rPr>
          <w:rFonts w:ascii="Times New Roman" w:hAnsi="Times New Roman" w:cs="Helvetica Neue"/>
        </w:rPr>
        <w:t xml:space="preserve">. An application to appeal the Court's decision was refused by the </w:t>
      </w:r>
      <w:r w:rsidR="0039360E" w:rsidRPr="004F74F8">
        <w:rPr>
          <w:rFonts w:ascii="Times New Roman" w:hAnsi="Times New Roman" w:cs="Helvetica Neue"/>
        </w:rPr>
        <w:t xml:space="preserve">Québec Court of Appeal. </w:t>
      </w:r>
      <w:r w:rsidR="00AA6DB1" w:rsidRPr="004F74F8">
        <w:rPr>
          <w:rFonts w:ascii="Times New Roman" w:hAnsi="Times New Roman" w:cs="Helvetica Neue"/>
        </w:rPr>
        <w:t xml:space="preserve">However, </w:t>
      </w:r>
      <w:proofErr w:type="spellStart"/>
      <w:r w:rsidR="00AA6DB1" w:rsidRPr="004F74F8">
        <w:rPr>
          <w:rFonts w:ascii="Times New Roman" w:hAnsi="Times New Roman" w:cs="Helvetica Neue"/>
        </w:rPr>
        <w:t>Plourde's</w:t>
      </w:r>
      <w:proofErr w:type="spellEnd"/>
      <w:r w:rsidR="00AA6DB1" w:rsidRPr="004F74F8">
        <w:rPr>
          <w:rFonts w:ascii="Times New Roman" w:hAnsi="Times New Roman" w:cs="Helvetica Neue"/>
        </w:rPr>
        <w:t xml:space="preserve"> l</w:t>
      </w:r>
      <w:r w:rsidR="0039360E" w:rsidRPr="004F74F8">
        <w:rPr>
          <w:rFonts w:ascii="Times New Roman" w:hAnsi="Times New Roman" w:cs="Helvetica Neue"/>
        </w:rPr>
        <w:t>eave to appeal to the Supreme Court of Canada was granted</w:t>
      </w:r>
      <w:r w:rsidR="00911296">
        <w:rPr>
          <w:rFonts w:ascii="Times New Roman" w:hAnsi="Times New Roman" w:cs="Helvetica Neue"/>
        </w:rPr>
        <w:t xml:space="preserve"> in August 2008</w:t>
      </w:r>
      <w:r w:rsidR="0039360E" w:rsidRPr="004F74F8">
        <w:rPr>
          <w:rFonts w:ascii="Times New Roman" w:hAnsi="Times New Roman" w:cs="Helvetica Neue"/>
        </w:rPr>
        <w:t>.</w:t>
      </w:r>
    </w:p>
    <w:p w:rsidR="00120CA5" w:rsidRPr="004F74F8" w:rsidRDefault="00120CA5" w:rsidP="00870B0B">
      <w:pPr>
        <w:widowControl w:val="0"/>
        <w:autoSpaceDE w:val="0"/>
        <w:autoSpaceDN w:val="0"/>
        <w:adjustRightInd w:val="0"/>
        <w:rPr>
          <w:rFonts w:ascii="Times New Roman" w:hAnsi="Times New Roman" w:cs="Helvetica"/>
          <w:szCs w:val="26"/>
        </w:rPr>
      </w:pPr>
    </w:p>
    <w:p w:rsidR="00120CA5" w:rsidRPr="004F74F8" w:rsidRDefault="00911296" w:rsidP="00870B0B">
      <w:pPr>
        <w:rPr>
          <w:rFonts w:ascii="Times New Roman" w:hAnsi="Times New Roman" w:cs="Helvetica"/>
          <w:szCs w:val="26"/>
        </w:rPr>
      </w:pPr>
      <w:r>
        <w:rPr>
          <w:rFonts w:ascii="Times New Roman" w:hAnsi="Times New Roman" w:cs="Helvetica"/>
          <w:szCs w:val="26"/>
        </w:rPr>
        <w:t>Just a few months later, i</w:t>
      </w:r>
      <w:r w:rsidR="00120CA5" w:rsidRPr="004F74F8">
        <w:rPr>
          <w:rFonts w:ascii="Times New Roman" w:hAnsi="Times New Roman" w:cs="Helvetica"/>
          <w:szCs w:val="26"/>
        </w:rPr>
        <w:t>n October 2008</w:t>
      </w:r>
      <w:r>
        <w:rPr>
          <w:rFonts w:ascii="Times New Roman" w:hAnsi="Times New Roman" w:cs="Helvetica"/>
          <w:szCs w:val="26"/>
        </w:rPr>
        <w:t xml:space="preserve">, </w:t>
      </w:r>
      <w:proofErr w:type="spellStart"/>
      <w:r w:rsidR="00120CA5" w:rsidRPr="004F74F8">
        <w:rPr>
          <w:rFonts w:ascii="Times New Roman" w:hAnsi="Times New Roman" w:cs="Helvetica"/>
          <w:szCs w:val="26"/>
        </w:rPr>
        <w:t>Wal</w:t>
      </w:r>
      <w:proofErr w:type="spellEnd"/>
      <w:r w:rsidR="00AA6DB1" w:rsidRPr="004F74F8">
        <w:rPr>
          <w:rFonts w:ascii="Times New Roman" w:hAnsi="Times New Roman" w:cs="Helvetica"/>
          <w:szCs w:val="26"/>
        </w:rPr>
        <w:t>-m</w:t>
      </w:r>
      <w:r w:rsidR="00120CA5" w:rsidRPr="004F74F8">
        <w:rPr>
          <w:rFonts w:ascii="Times New Roman" w:hAnsi="Times New Roman" w:cs="Helvetica"/>
          <w:szCs w:val="26"/>
        </w:rPr>
        <w:t xml:space="preserve">art </w:t>
      </w:r>
      <w:r w:rsidR="00AA6DB1" w:rsidRPr="004F74F8">
        <w:rPr>
          <w:rFonts w:ascii="Times New Roman" w:hAnsi="Times New Roman" w:cs="Helvetica"/>
          <w:szCs w:val="26"/>
        </w:rPr>
        <w:t xml:space="preserve">closed the unionized Tire &amp; Lube department </w:t>
      </w:r>
      <w:r w:rsidR="00A35ADF" w:rsidRPr="004F74F8">
        <w:rPr>
          <w:rFonts w:ascii="Times New Roman" w:hAnsi="Times New Roman" w:cs="Helvetica"/>
          <w:szCs w:val="26"/>
        </w:rPr>
        <w:t>at a s</w:t>
      </w:r>
      <w:r w:rsidR="00120CA5" w:rsidRPr="004F74F8">
        <w:rPr>
          <w:rFonts w:ascii="Times New Roman" w:hAnsi="Times New Roman" w:cs="Helvetica"/>
          <w:szCs w:val="26"/>
        </w:rPr>
        <w:t>tore in Gatineau</w:t>
      </w:r>
      <w:r w:rsidR="00A35ADF" w:rsidRPr="004F74F8">
        <w:rPr>
          <w:rFonts w:ascii="Times New Roman" w:hAnsi="Times New Roman" w:cs="Helvetica"/>
          <w:szCs w:val="26"/>
        </w:rPr>
        <w:t xml:space="preserve"> Quebec</w:t>
      </w:r>
      <w:r w:rsidR="00AA6DB1" w:rsidRPr="004F74F8">
        <w:rPr>
          <w:rFonts w:ascii="Times New Roman" w:hAnsi="Times New Roman" w:cs="Helvetica"/>
          <w:szCs w:val="26"/>
        </w:rPr>
        <w:t>, two months</w:t>
      </w:r>
      <w:r w:rsidR="00120CA5" w:rsidRPr="004F74F8">
        <w:rPr>
          <w:rFonts w:ascii="Times New Roman" w:hAnsi="Times New Roman" w:cs="Helvetica"/>
          <w:szCs w:val="26"/>
        </w:rPr>
        <w:t xml:space="preserve"> after a first </w:t>
      </w:r>
      <w:r w:rsidR="00AA6DB1" w:rsidRPr="004F74F8">
        <w:rPr>
          <w:rFonts w:ascii="Times New Roman" w:hAnsi="Times New Roman" w:cs="Helvetica"/>
          <w:szCs w:val="26"/>
        </w:rPr>
        <w:t>contract</w:t>
      </w:r>
      <w:r w:rsidR="00120CA5" w:rsidRPr="004F74F8">
        <w:rPr>
          <w:rFonts w:ascii="Times New Roman" w:hAnsi="Times New Roman" w:cs="Helvetica"/>
          <w:szCs w:val="26"/>
        </w:rPr>
        <w:t xml:space="preserve"> was </w:t>
      </w:r>
      <w:r w:rsidR="00AA6DB1" w:rsidRPr="004F74F8">
        <w:rPr>
          <w:rFonts w:ascii="Times New Roman" w:hAnsi="Times New Roman" w:cs="Helvetica"/>
          <w:szCs w:val="26"/>
        </w:rPr>
        <w:t xml:space="preserve">imposed </w:t>
      </w:r>
      <w:r w:rsidR="00120CA5" w:rsidRPr="004F74F8">
        <w:rPr>
          <w:rFonts w:ascii="Times New Roman" w:hAnsi="Times New Roman" w:cs="Helvetica"/>
          <w:szCs w:val="26"/>
        </w:rPr>
        <w:t xml:space="preserve">through arbitration. </w:t>
      </w:r>
      <w:r w:rsidR="00A35ADF" w:rsidRPr="004F74F8">
        <w:rPr>
          <w:rFonts w:ascii="Times New Roman" w:hAnsi="Times New Roman" w:cs="Helvetica"/>
          <w:szCs w:val="26"/>
        </w:rPr>
        <w:t xml:space="preserve">(Murray and </w:t>
      </w:r>
      <w:proofErr w:type="spellStart"/>
      <w:r w:rsidR="00A35ADF" w:rsidRPr="004F74F8">
        <w:rPr>
          <w:rFonts w:ascii="Times New Roman" w:hAnsi="Times New Roman" w:cs="Helvetica"/>
          <w:szCs w:val="26"/>
        </w:rPr>
        <w:t>Cuillerier</w:t>
      </w:r>
      <w:proofErr w:type="spellEnd"/>
      <w:r w:rsidR="00A35ADF" w:rsidRPr="004F74F8">
        <w:rPr>
          <w:rFonts w:ascii="Times New Roman" w:hAnsi="Times New Roman" w:cs="Helvetica"/>
          <w:szCs w:val="26"/>
        </w:rPr>
        <w:t xml:space="preserve"> 91).</w:t>
      </w:r>
      <w:r w:rsidR="00870B0B">
        <w:rPr>
          <w:rFonts w:ascii="Times New Roman" w:hAnsi="Times New Roman" w:cs="Helvetica"/>
          <w:szCs w:val="26"/>
        </w:rPr>
        <w:t xml:space="preserve"> It was clear that Wal-Mart had no intention of allowing the law to interfere with its business model. And as the Supreme Court of Canada would demonstrate a year later, the judiciary had no intention of punishing Wal-Mart for its indiscretions in the realm of </w:t>
      </w:r>
      <w:proofErr w:type="spellStart"/>
      <w:r w:rsidR="00870B0B">
        <w:rPr>
          <w:rFonts w:ascii="Times New Roman" w:hAnsi="Times New Roman" w:cs="Helvetica"/>
          <w:szCs w:val="26"/>
        </w:rPr>
        <w:t>labour</w:t>
      </w:r>
      <w:proofErr w:type="spellEnd"/>
      <w:r w:rsidR="00870B0B">
        <w:rPr>
          <w:rFonts w:ascii="Times New Roman" w:hAnsi="Times New Roman" w:cs="Helvetica"/>
          <w:szCs w:val="26"/>
        </w:rPr>
        <w:t xml:space="preserve"> relations.</w:t>
      </w:r>
    </w:p>
    <w:p w:rsidR="00652583" w:rsidRPr="004F74F8" w:rsidRDefault="00652583" w:rsidP="00870B0B">
      <w:pPr>
        <w:rPr>
          <w:rFonts w:ascii="Times New Roman" w:hAnsi="Times New Roman"/>
        </w:rPr>
      </w:pPr>
    </w:p>
    <w:p w:rsidR="00373B3E" w:rsidRPr="004F74F8" w:rsidRDefault="00373B3E" w:rsidP="00870B0B">
      <w:pPr>
        <w:rPr>
          <w:rFonts w:ascii="Times New Roman" w:hAnsi="Times New Roman"/>
        </w:rPr>
      </w:pPr>
      <w:r w:rsidRPr="004F74F8">
        <w:rPr>
          <w:rFonts w:ascii="Times New Roman" w:hAnsi="Times New Roman"/>
        </w:rPr>
        <w:t>In 2009, the S</w:t>
      </w:r>
      <w:r w:rsidR="003F6DDE">
        <w:rPr>
          <w:rFonts w:ascii="Times New Roman" w:hAnsi="Times New Roman"/>
        </w:rPr>
        <w:t>upreme Court</w:t>
      </w:r>
      <w:r w:rsidRPr="004F74F8">
        <w:rPr>
          <w:rFonts w:ascii="Times New Roman" w:hAnsi="Times New Roman"/>
        </w:rPr>
        <w:t xml:space="preserve"> </w:t>
      </w:r>
      <w:r w:rsidR="00C9211F" w:rsidRPr="004F74F8">
        <w:rPr>
          <w:rFonts w:ascii="Times New Roman" w:hAnsi="Times New Roman"/>
        </w:rPr>
        <w:t xml:space="preserve">dismissed </w:t>
      </w:r>
      <w:proofErr w:type="spellStart"/>
      <w:r w:rsidR="00C9211F" w:rsidRPr="004F74F8">
        <w:rPr>
          <w:rFonts w:ascii="Times New Roman" w:hAnsi="Times New Roman"/>
        </w:rPr>
        <w:t>Plourde's</w:t>
      </w:r>
      <w:proofErr w:type="spellEnd"/>
      <w:r w:rsidR="00C9211F" w:rsidRPr="004F74F8">
        <w:rPr>
          <w:rFonts w:ascii="Times New Roman" w:hAnsi="Times New Roman"/>
        </w:rPr>
        <w:t xml:space="preserve"> appeal</w:t>
      </w:r>
      <w:r w:rsidRPr="004F74F8">
        <w:rPr>
          <w:rFonts w:ascii="Times New Roman" w:hAnsi="Times New Roman"/>
        </w:rPr>
        <w:t xml:space="preserve"> (</w:t>
      </w:r>
      <w:proofErr w:type="spellStart"/>
      <w:r w:rsidRPr="004F74F8">
        <w:rPr>
          <w:rFonts w:ascii="Times New Roman" w:hAnsi="Times New Roman"/>
        </w:rPr>
        <w:t>Plourde</w:t>
      </w:r>
      <w:proofErr w:type="spellEnd"/>
      <w:r w:rsidRPr="004F74F8">
        <w:rPr>
          <w:rFonts w:ascii="Times New Roman" w:hAnsi="Times New Roman"/>
        </w:rPr>
        <w:t xml:space="preserve"> v. Wal-Mart Canada Corp., 2009</w:t>
      </w:r>
      <w:r w:rsidR="00C9211F" w:rsidRPr="004F74F8">
        <w:rPr>
          <w:rFonts w:ascii="Times New Roman" w:hAnsi="Times New Roman"/>
        </w:rPr>
        <w:t xml:space="preserve">), arguing that </w:t>
      </w:r>
      <w:r w:rsidR="00870B0B">
        <w:rPr>
          <w:rFonts w:ascii="Times New Roman" w:hAnsi="Times New Roman"/>
        </w:rPr>
        <w:t>the workers who had</w:t>
      </w:r>
      <w:r w:rsidR="00C9211F" w:rsidRPr="004F74F8">
        <w:rPr>
          <w:rFonts w:ascii="Times New Roman" w:hAnsi="Times New Roman"/>
        </w:rPr>
        <w:t xml:space="preserve"> been left jobless due to a permanent store closure c</w:t>
      </w:r>
      <w:r w:rsidR="00870B0B">
        <w:rPr>
          <w:rFonts w:ascii="Times New Roman" w:hAnsi="Times New Roman"/>
        </w:rPr>
        <w:t>ould not</w:t>
      </w:r>
      <w:r w:rsidR="00C9211F" w:rsidRPr="004F74F8">
        <w:rPr>
          <w:rFonts w:ascii="Times New Roman" w:hAnsi="Times New Roman"/>
        </w:rPr>
        <w:t xml:space="preserve"> seek reinstatement as a remedy through Quebec's </w:t>
      </w:r>
      <w:proofErr w:type="spellStart"/>
      <w:r w:rsidR="00C9211F" w:rsidRPr="004F74F8">
        <w:rPr>
          <w:rFonts w:ascii="Times New Roman" w:hAnsi="Times New Roman"/>
        </w:rPr>
        <w:t>Labour</w:t>
      </w:r>
      <w:proofErr w:type="spellEnd"/>
      <w:r w:rsidR="00C9211F" w:rsidRPr="004F74F8">
        <w:rPr>
          <w:rFonts w:ascii="Times New Roman" w:hAnsi="Times New Roman"/>
        </w:rPr>
        <w:t xml:space="preserve"> Code, regardless of why the employer decided to close shop. </w:t>
      </w:r>
      <w:r w:rsidRPr="004F74F8">
        <w:rPr>
          <w:rFonts w:ascii="Times New Roman" w:hAnsi="Times New Roman"/>
        </w:rPr>
        <w:t>In attempting to utilize the Charter</w:t>
      </w:r>
      <w:r w:rsidR="00C9211F" w:rsidRPr="004F74F8">
        <w:rPr>
          <w:rFonts w:ascii="Times New Roman" w:hAnsi="Times New Roman"/>
        </w:rPr>
        <w:t>'s guarantee of Freedom of Association</w:t>
      </w:r>
      <w:r w:rsidRPr="004F74F8">
        <w:rPr>
          <w:rFonts w:ascii="Times New Roman" w:hAnsi="Times New Roman"/>
        </w:rPr>
        <w:t xml:space="preserve"> to stop an aggressive anti-union action by the world’s largest private sector employer, the Court reprimanded</w:t>
      </w:r>
      <w:r w:rsidR="00C9211F" w:rsidRPr="004F74F8">
        <w:rPr>
          <w:rFonts w:ascii="Times New Roman" w:hAnsi="Times New Roman"/>
        </w:rPr>
        <w:t xml:space="preserve"> </w:t>
      </w:r>
      <w:proofErr w:type="spellStart"/>
      <w:r w:rsidR="00C9211F" w:rsidRPr="004F74F8">
        <w:rPr>
          <w:rFonts w:ascii="Times New Roman" w:hAnsi="Times New Roman"/>
        </w:rPr>
        <w:t>Plourde</w:t>
      </w:r>
      <w:proofErr w:type="spellEnd"/>
      <w:r w:rsidR="00C9211F" w:rsidRPr="004F74F8">
        <w:rPr>
          <w:rFonts w:ascii="Times New Roman" w:hAnsi="Times New Roman"/>
        </w:rPr>
        <w:t xml:space="preserve"> and</w:t>
      </w:r>
      <w:r w:rsidRPr="004F74F8">
        <w:rPr>
          <w:rFonts w:ascii="Times New Roman" w:hAnsi="Times New Roman"/>
        </w:rPr>
        <w:t xml:space="preserve"> the UFCW because the union’s faith in </w:t>
      </w:r>
      <w:proofErr w:type="spellStart"/>
      <w:r w:rsidRPr="004F74F8">
        <w:rPr>
          <w:rFonts w:ascii="Times New Roman" w:hAnsi="Times New Roman"/>
        </w:rPr>
        <w:t>labour</w:t>
      </w:r>
      <w:proofErr w:type="spellEnd"/>
      <w:r w:rsidRPr="004F74F8">
        <w:rPr>
          <w:rFonts w:ascii="Times New Roman" w:hAnsi="Times New Roman"/>
        </w:rPr>
        <w:t xml:space="preserve"> rights in the Charter</w:t>
      </w:r>
    </w:p>
    <w:p w:rsidR="00373B3E" w:rsidRPr="004F74F8" w:rsidRDefault="00373B3E" w:rsidP="004F74F8">
      <w:pPr>
        <w:ind w:left="57"/>
        <w:rPr>
          <w:rFonts w:ascii="Times New Roman" w:hAnsi="Times New Roman"/>
        </w:rPr>
      </w:pPr>
    </w:p>
    <w:p w:rsidR="00CB1E96" w:rsidRPr="004F74F8" w:rsidRDefault="00373B3E" w:rsidP="00870B0B">
      <w:pPr>
        <w:ind w:left="284" w:right="284"/>
        <w:rPr>
          <w:rFonts w:ascii="Times New Roman" w:hAnsi="Times New Roman"/>
        </w:rPr>
      </w:pPr>
      <w:proofErr w:type="gramStart"/>
      <w:r w:rsidRPr="004F74F8">
        <w:rPr>
          <w:rFonts w:ascii="Times New Roman" w:hAnsi="Times New Roman"/>
        </w:rPr>
        <w:t>extends</w:t>
      </w:r>
      <w:proofErr w:type="gramEnd"/>
      <w:r w:rsidRPr="004F74F8">
        <w:rPr>
          <w:rFonts w:ascii="Times New Roman" w:hAnsi="Times New Roman"/>
        </w:rPr>
        <w:t xml:space="preserve"> the reasoning in </w:t>
      </w:r>
      <w:r w:rsidRPr="004F74F8">
        <w:rPr>
          <w:rFonts w:ascii="Times New Roman" w:hAnsi="Times New Roman"/>
          <w:iCs/>
        </w:rPr>
        <w:t>Health Services</w:t>
      </w:r>
      <w:r w:rsidRPr="004F74F8">
        <w:rPr>
          <w:rFonts w:ascii="Times New Roman" w:hAnsi="Times New Roman"/>
        </w:rPr>
        <w:t xml:space="preserve"> well beyond its natural limits. In that case the state was not only the legislator </w:t>
      </w:r>
      <w:proofErr w:type="gramStart"/>
      <w:r w:rsidRPr="004F74F8">
        <w:rPr>
          <w:rFonts w:ascii="Times New Roman" w:hAnsi="Times New Roman"/>
        </w:rPr>
        <w:t>but</w:t>
      </w:r>
      <w:proofErr w:type="gramEnd"/>
      <w:r w:rsidRPr="004F74F8">
        <w:rPr>
          <w:rFonts w:ascii="Times New Roman" w:hAnsi="Times New Roman"/>
        </w:rPr>
        <w:t xml:space="preserve"> the employer. Here the employer is a private corporation … [</w:t>
      </w:r>
      <w:proofErr w:type="gramStart"/>
      <w:r w:rsidRPr="004F74F8">
        <w:rPr>
          <w:rFonts w:ascii="Times New Roman" w:hAnsi="Times New Roman"/>
        </w:rPr>
        <w:t>C]are</w:t>
      </w:r>
      <w:proofErr w:type="gramEnd"/>
      <w:r w:rsidRPr="004F74F8">
        <w:rPr>
          <w:rFonts w:ascii="Times New Roman" w:hAnsi="Times New Roman"/>
        </w:rPr>
        <w:t xml:space="preserve"> must be taken not only to avoid upsetting the balance the legislature has struck in the Code taken as a whole, but not to hand to one side (</w:t>
      </w:r>
      <w:proofErr w:type="spellStart"/>
      <w:r w:rsidRPr="004F74F8">
        <w:rPr>
          <w:rFonts w:ascii="Times New Roman" w:hAnsi="Times New Roman"/>
        </w:rPr>
        <w:t>labour</w:t>
      </w:r>
      <w:proofErr w:type="spellEnd"/>
      <w:r w:rsidRPr="004F74F8">
        <w:rPr>
          <w:rFonts w:ascii="Times New Roman" w:hAnsi="Times New Roman"/>
        </w:rPr>
        <w:t>) a lopsided advantage because employees bargain through their union (and can thereby invoke freedom of association) whereas employers, for the most part, bargain individually (</w:t>
      </w:r>
      <w:proofErr w:type="spellStart"/>
      <w:r w:rsidRPr="004F74F8">
        <w:rPr>
          <w:rFonts w:ascii="Times New Roman" w:hAnsi="Times New Roman"/>
        </w:rPr>
        <w:t>Plourde</w:t>
      </w:r>
      <w:proofErr w:type="spellEnd"/>
      <w:r w:rsidRPr="004F74F8">
        <w:rPr>
          <w:rFonts w:ascii="Times New Roman" w:hAnsi="Times New Roman"/>
        </w:rPr>
        <w:t xml:space="preserve"> v. Wal-Mart Canada Corp., 2009: ¶55-6).</w:t>
      </w:r>
    </w:p>
    <w:p w:rsidR="00C9211F" w:rsidRPr="004F74F8" w:rsidRDefault="00C9211F" w:rsidP="004F74F8">
      <w:pPr>
        <w:ind w:left="57"/>
        <w:rPr>
          <w:rFonts w:ascii="Times New Roman" w:hAnsi="Times New Roman"/>
        </w:rPr>
      </w:pPr>
    </w:p>
    <w:p w:rsidR="00CB1E96" w:rsidRPr="004F74F8" w:rsidRDefault="00870B0B" w:rsidP="00870B0B">
      <w:pPr>
        <w:widowControl w:val="0"/>
        <w:autoSpaceDE w:val="0"/>
        <w:autoSpaceDN w:val="0"/>
        <w:adjustRightInd w:val="0"/>
        <w:spacing w:after="340"/>
        <w:rPr>
          <w:rFonts w:ascii="Times New Roman" w:hAnsi="Times New Roman" w:cs="Verdana"/>
          <w:bCs/>
          <w:szCs w:val="22"/>
        </w:rPr>
      </w:pPr>
      <w:r>
        <w:rPr>
          <w:rFonts w:ascii="Times New Roman" w:hAnsi="Times New Roman" w:cs="Helvetica Neue"/>
        </w:rPr>
        <w:t>The Supreme Court</w:t>
      </w:r>
      <w:r w:rsidR="00841275" w:rsidRPr="004F74F8">
        <w:rPr>
          <w:rFonts w:ascii="Times New Roman" w:hAnsi="Times New Roman" w:cs="Helvetica Neue"/>
        </w:rPr>
        <w:t xml:space="preserve"> did note, however, that its decision was specific to the existing </w:t>
      </w:r>
      <w:r w:rsidR="00C9211F" w:rsidRPr="004F74F8">
        <w:rPr>
          <w:rFonts w:ascii="Times New Roman" w:hAnsi="Times New Roman" w:cs="Helvetica Neue"/>
        </w:rPr>
        <w:t xml:space="preserve">recourses under the Québec </w:t>
      </w:r>
      <w:proofErr w:type="spellStart"/>
      <w:r w:rsidR="00C9211F" w:rsidRPr="004F74F8">
        <w:rPr>
          <w:rFonts w:ascii="Times New Roman" w:hAnsi="Times New Roman" w:cs="Helvetica Neue"/>
          <w:iCs/>
        </w:rPr>
        <w:t>Labour</w:t>
      </w:r>
      <w:proofErr w:type="spellEnd"/>
      <w:r w:rsidR="00C9211F" w:rsidRPr="004F74F8">
        <w:rPr>
          <w:rFonts w:ascii="Times New Roman" w:hAnsi="Times New Roman" w:cs="Helvetica Neue"/>
          <w:iCs/>
        </w:rPr>
        <w:t xml:space="preserve"> Code</w:t>
      </w:r>
      <w:r w:rsidR="00C9211F" w:rsidRPr="004F74F8">
        <w:rPr>
          <w:rFonts w:ascii="Times New Roman" w:hAnsi="Times New Roman" w:cs="Helvetica Neue"/>
        </w:rPr>
        <w:t>,</w:t>
      </w:r>
      <w:r w:rsidR="00841275" w:rsidRPr="004F74F8">
        <w:rPr>
          <w:rFonts w:ascii="Times New Roman" w:hAnsi="Times New Roman" w:cs="Helvetica Neue"/>
        </w:rPr>
        <w:t xml:space="preserve"> which put the burden of proof on the employee to demonstrate that the employer had </w:t>
      </w:r>
      <w:r w:rsidR="00CB1E96" w:rsidRPr="004F74F8">
        <w:rPr>
          <w:rFonts w:ascii="Times New Roman" w:hAnsi="Times New Roman" w:cs="Helvetica Neue"/>
        </w:rPr>
        <w:t>closed shop in direct</w:t>
      </w:r>
      <w:r w:rsidR="00841275" w:rsidRPr="004F74F8">
        <w:rPr>
          <w:rFonts w:ascii="Times New Roman" w:hAnsi="Times New Roman" w:cs="Helvetica Neue"/>
        </w:rPr>
        <w:t xml:space="preserve"> </w:t>
      </w:r>
      <w:r w:rsidR="00CB1E96" w:rsidRPr="004F74F8">
        <w:rPr>
          <w:rFonts w:ascii="Times New Roman" w:hAnsi="Times New Roman" w:cs="Helvetica Neue"/>
        </w:rPr>
        <w:t>r</w:t>
      </w:r>
      <w:r w:rsidR="00841275" w:rsidRPr="004F74F8">
        <w:rPr>
          <w:rFonts w:ascii="Times New Roman" w:hAnsi="Times New Roman" w:cs="Helvetica Neue"/>
        </w:rPr>
        <w:t xml:space="preserve">esponse to unionization. This prompted CLC President Ken </w:t>
      </w:r>
      <w:proofErr w:type="spellStart"/>
      <w:r w:rsidR="00841275" w:rsidRPr="004F74F8">
        <w:rPr>
          <w:rFonts w:ascii="Times New Roman" w:hAnsi="Times New Roman" w:cs="Helvetica Neue"/>
        </w:rPr>
        <w:t>Georgetti</w:t>
      </w:r>
      <w:proofErr w:type="spellEnd"/>
      <w:r w:rsidR="00841275" w:rsidRPr="004F74F8">
        <w:rPr>
          <w:rFonts w:ascii="Times New Roman" w:hAnsi="Times New Roman" w:cs="Helvetica Neue"/>
        </w:rPr>
        <w:t xml:space="preserve"> to argue that </w:t>
      </w:r>
      <w:r w:rsidR="00841275" w:rsidRPr="004F74F8">
        <w:rPr>
          <w:rFonts w:ascii="Times New Roman" w:hAnsi="Times New Roman" w:cs="Georgia"/>
          <w:szCs w:val="30"/>
        </w:rPr>
        <w:t>the ruling will not apply in the rest of Canada</w:t>
      </w:r>
      <w:r w:rsidR="00CB1E96" w:rsidRPr="004F74F8">
        <w:rPr>
          <w:rFonts w:ascii="Times New Roman" w:hAnsi="Times New Roman" w:cs="Georgia"/>
          <w:szCs w:val="30"/>
        </w:rPr>
        <w:t>.</w:t>
      </w:r>
      <w:r w:rsidR="00841275" w:rsidRPr="004F74F8">
        <w:rPr>
          <w:rFonts w:ascii="Times New Roman" w:hAnsi="Times New Roman" w:cs="Georgia"/>
          <w:szCs w:val="30"/>
        </w:rPr>
        <w:t xml:space="preserve"> “In other provinces the onus would have been on the company,” he said in a statement to media</w:t>
      </w:r>
      <w:r w:rsidR="00BE1D8F" w:rsidRPr="004F74F8">
        <w:rPr>
          <w:rFonts w:ascii="Times New Roman" w:hAnsi="Times New Roman" w:cs="Georgia"/>
          <w:szCs w:val="30"/>
        </w:rPr>
        <w:t xml:space="preserve"> (</w:t>
      </w:r>
      <w:proofErr w:type="spellStart"/>
      <w:r w:rsidR="00BE1D8F" w:rsidRPr="004F74F8">
        <w:rPr>
          <w:rFonts w:ascii="Times New Roman" w:hAnsi="Times New Roman" w:cs="Georgia"/>
          <w:szCs w:val="30"/>
        </w:rPr>
        <w:t>Kary</w:t>
      </w:r>
      <w:proofErr w:type="spellEnd"/>
      <w:r w:rsidR="00BE1D8F" w:rsidRPr="004F74F8">
        <w:rPr>
          <w:rFonts w:ascii="Times New Roman" w:hAnsi="Times New Roman" w:cs="Georgia"/>
          <w:szCs w:val="30"/>
        </w:rPr>
        <w:t xml:space="preserve"> and </w:t>
      </w:r>
      <w:proofErr w:type="spellStart"/>
      <w:r w:rsidR="00BE1D8F" w:rsidRPr="004F74F8">
        <w:rPr>
          <w:rFonts w:ascii="Times New Roman" w:hAnsi="Times New Roman" w:cs="Georgia"/>
          <w:szCs w:val="30"/>
        </w:rPr>
        <w:t>Deslongchamps</w:t>
      </w:r>
      <w:proofErr w:type="spellEnd"/>
      <w:r w:rsidR="003F6DDE">
        <w:rPr>
          <w:rFonts w:ascii="Times New Roman" w:hAnsi="Times New Roman" w:cs="Georgia"/>
          <w:szCs w:val="30"/>
        </w:rPr>
        <w:t xml:space="preserve"> 2009). </w:t>
      </w:r>
      <w:r w:rsidR="00CB1E96" w:rsidRPr="004F74F8">
        <w:rPr>
          <w:rFonts w:ascii="Times New Roman" w:hAnsi="Times New Roman" w:cs="Georgia"/>
          <w:szCs w:val="30"/>
        </w:rPr>
        <w:t>Striking a similar tone</w:t>
      </w:r>
      <w:r w:rsidR="00672944" w:rsidRPr="004F74F8">
        <w:rPr>
          <w:rFonts w:ascii="Times New Roman" w:hAnsi="Times New Roman" w:cs="Georgia"/>
          <w:szCs w:val="30"/>
        </w:rPr>
        <w:t>, UFCW Canada's National President, Wayne Hanley, argued</w:t>
      </w:r>
      <w:r w:rsidR="00841275" w:rsidRPr="004F74F8">
        <w:rPr>
          <w:rFonts w:ascii="Times New Roman" w:hAnsi="Times New Roman" w:cs="Georgia"/>
          <w:szCs w:val="30"/>
        </w:rPr>
        <w:t xml:space="preserve"> </w:t>
      </w:r>
      <w:r w:rsidR="00CB1E96" w:rsidRPr="004F74F8">
        <w:rPr>
          <w:rFonts w:ascii="Times New Roman" w:hAnsi="Times New Roman" w:cs="Verdana"/>
          <w:bCs/>
          <w:szCs w:val="22"/>
        </w:rPr>
        <w:t xml:space="preserve">that Wal-Mart had "squeezed by on a technicality" and that the Court's decision had in fact opened a "new door" to assist workers in advancing their collective rights in other provinces (UFCW 2009). </w:t>
      </w:r>
    </w:p>
    <w:p w:rsidR="00373B3E" w:rsidRPr="00870B0B" w:rsidRDefault="00CB1E96" w:rsidP="00870B0B">
      <w:pPr>
        <w:widowControl w:val="0"/>
        <w:autoSpaceDE w:val="0"/>
        <w:autoSpaceDN w:val="0"/>
        <w:adjustRightInd w:val="0"/>
        <w:spacing w:after="340"/>
        <w:rPr>
          <w:rFonts w:ascii="Times New Roman" w:hAnsi="Times New Roman" w:cs="Georgia"/>
          <w:szCs w:val="30"/>
        </w:rPr>
      </w:pPr>
      <w:r w:rsidRPr="004F74F8">
        <w:rPr>
          <w:rFonts w:ascii="Times New Roman" w:hAnsi="Times New Roman" w:cs="Verdana"/>
          <w:bCs/>
          <w:szCs w:val="22"/>
        </w:rPr>
        <w:t xml:space="preserve">While many on the left were content searching for silver linings, the </w:t>
      </w:r>
      <w:proofErr w:type="spellStart"/>
      <w:r w:rsidRPr="00870B0B">
        <w:rPr>
          <w:rFonts w:ascii="Times New Roman" w:hAnsi="Times New Roman" w:cs="Verdana"/>
          <w:bCs/>
          <w:i/>
          <w:szCs w:val="22"/>
        </w:rPr>
        <w:t>Plourde</w:t>
      </w:r>
      <w:proofErr w:type="spellEnd"/>
      <w:r w:rsidRPr="004F74F8">
        <w:rPr>
          <w:rFonts w:ascii="Times New Roman" w:hAnsi="Times New Roman" w:cs="Verdana"/>
          <w:bCs/>
          <w:szCs w:val="22"/>
        </w:rPr>
        <w:t xml:space="preserve"> decision demonstrated in very r</w:t>
      </w:r>
      <w:r w:rsidR="003F6DDE">
        <w:rPr>
          <w:rFonts w:ascii="Times New Roman" w:hAnsi="Times New Roman" w:cs="Verdana"/>
          <w:bCs/>
          <w:szCs w:val="22"/>
        </w:rPr>
        <w:t>eal terms the limits of a "labo</w:t>
      </w:r>
      <w:r w:rsidRPr="004F74F8">
        <w:rPr>
          <w:rFonts w:ascii="Times New Roman" w:hAnsi="Times New Roman" w:cs="Verdana"/>
          <w:bCs/>
          <w:szCs w:val="22"/>
        </w:rPr>
        <w:t>r rights as human rights" judicial agenda</w:t>
      </w:r>
      <w:r w:rsidR="00870B0B">
        <w:rPr>
          <w:rFonts w:ascii="Times New Roman" w:hAnsi="Times New Roman" w:cs="Verdana"/>
          <w:bCs/>
          <w:szCs w:val="22"/>
        </w:rPr>
        <w:t>, especially in the realm o</w:t>
      </w:r>
      <w:r w:rsidR="003F6DDE">
        <w:rPr>
          <w:rFonts w:ascii="Times New Roman" w:hAnsi="Times New Roman" w:cs="Verdana"/>
          <w:bCs/>
          <w:szCs w:val="22"/>
        </w:rPr>
        <w:t>f private sector labo</w:t>
      </w:r>
      <w:r w:rsidR="00A532EB">
        <w:rPr>
          <w:rFonts w:ascii="Times New Roman" w:hAnsi="Times New Roman" w:cs="Verdana"/>
          <w:bCs/>
          <w:szCs w:val="22"/>
        </w:rPr>
        <w:t>r re</w:t>
      </w:r>
      <w:r w:rsidR="00870B0B">
        <w:rPr>
          <w:rFonts w:ascii="Times New Roman" w:hAnsi="Times New Roman" w:cs="Verdana"/>
          <w:bCs/>
          <w:szCs w:val="22"/>
        </w:rPr>
        <w:t>l</w:t>
      </w:r>
      <w:r w:rsidR="00A532EB">
        <w:rPr>
          <w:rFonts w:ascii="Times New Roman" w:hAnsi="Times New Roman" w:cs="Verdana"/>
          <w:bCs/>
          <w:szCs w:val="22"/>
        </w:rPr>
        <w:t>a</w:t>
      </w:r>
      <w:r w:rsidR="00870B0B">
        <w:rPr>
          <w:rFonts w:ascii="Times New Roman" w:hAnsi="Times New Roman" w:cs="Verdana"/>
          <w:bCs/>
          <w:szCs w:val="22"/>
        </w:rPr>
        <w:t>tions</w:t>
      </w:r>
      <w:r w:rsidRPr="004F74F8">
        <w:rPr>
          <w:rFonts w:ascii="Times New Roman" w:hAnsi="Times New Roman" w:cs="Verdana"/>
          <w:bCs/>
          <w:szCs w:val="22"/>
        </w:rPr>
        <w:t xml:space="preserve">. </w:t>
      </w:r>
      <w:r w:rsidRPr="004F74F8">
        <w:rPr>
          <w:rFonts w:ascii="Times New Roman" w:hAnsi="Times New Roman"/>
        </w:rPr>
        <w:t xml:space="preserve">In </w:t>
      </w:r>
      <w:proofErr w:type="spellStart"/>
      <w:r w:rsidRPr="00870B0B">
        <w:rPr>
          <w:rFonts w:ascii="Times New Roman" w:hAnsi="Times New Roman"/>
          <w:i/>
        </w:rPr>
        <w:t>Plourde</w:t>
      </w:r>
      <w:proofErr w:type="spellEnd"/>
      <w:r w:rsidRPr="004F74F8">
        <w:rPr>
          <w:rFonts w:ascii="Times New Roman" w:hAnsi="Times New Roman"/>
        </w:rPr>
        <w:t xml:space="preserve">, the Court affirmed that it would not interpret Charter rights to advance the cause of </w:t>
      </w:r>
      <w:proofErr w:type="spellStart"/>
      <w:r w:rsidRPr="004F74F8">
        <w:rPr>
          <w:rFonts w:ascii="Times New Roman" w:hAnsi="Times New Roman"/>
        </w:rPr>
        <w:t>labour</w:t>
      </w:r>
      <w:proofErr w:type="spellEnd"/>
      <w:r w:rsidRPr="004F74F8">
        <w:rPr>
          <w:rFonts w:ascii="Times New Roman" w:hAnsi="Times New Roman"/>
        </w:rPr>
        <w:t xml:space="preserve"> unions as a challenge to private sector employers.</w:t>
      </w:r>
      <w:r w:rsidR="00870B0B">
        <w:rPr>
          <w:rFonts w:ascii="Times New Roman" w:hAnsi="Times New Roman"/>
        </w:rPr>
        <w:t xml:space="preserve"> In doing so, the Court</w:t>
      </w:r>
      <w:r w:rsidRPr="004F74F8">
        <w:rPr>
          <w:rFonts w:ascii="Times New Roman" w:hAnsi="Times New Roman"/>
        </w:rPr>
        <w:t xml:space="preserve"> fell back on a traditional interpretation of individual rights in a capitalist society, placing the individual rights of corporations above the collective rights of workers and their unions.</w:t>
      </w:r>
    </w:p>
    <w:p w:rsidR="00870B0B" w:rsidRDefault="00373B3E" w:rsidP="00A2560B">
      <w:pPr>
        <w:rPr>
          <w:rFonts w:ascii="Times New Roman" w:hAnsi="Times New Roman"/>
          <w:b/>
        </w:rPr>
      </w:pPr>
      <w:r w:rsidRPr="00870B0B">
        <w:rPr>
          <w:rFonts w:ascii="Times New Roman" w:hAnsi="Times New Roman"/>
          <w:b/>
        </w:rPr>
        <w:t>Ontario (At</w:t>
      </w:r>
      <w:r w:rsidR="00870B0B" w:rsidRPr="00870B0B">
        <w:rPr>
          <w:rFonts w:ascii="Times New Roman" w:hAnsi="Times New Roman"/>
          <w:b/>
        </w:rPr>
        <w:t xml:space="preserve">torney General) v. Fraser </w:t>
      </w:r>
    </w:p>
    <w:p w:rsidR="00870B0B" w:rsidRDefault="00870B0B" w:rsidP="00A2560B">
      <w:pPr>
        <w:rPr>
          <w:rFonts w:ascii="Times New Roman" w:hAnsi="Times New Roman"/>
          <w:b/>
        </w:rPr>
      </w:pPr>
    </w:p>
    <w:p w:rsidR="00CC3EF2" w:rsidRPr="004F74F8" w:rsidRDefault="00ED616A" w:rsidP="00A2560B">
      <w:pPr>
        <w:rPr>
          <w:rFonts w:ascii="Times New Roman" w:hAnsi="Times New Roman"/>
        </w:rPr>
      </w:pPr>
      <w:r w:rsidRPr="004F74F8">
        <w:rPr>
          <w:rFonts w:ascii="Times New Roman" w:hAnsi="Times New Roman" w:cs="Verdana"/>
          <w:bCs/>
          <w:szCs w:val="22"/>
        </w:rPr>
        <w:t xml:space="preserve">Despite the </w:t>
      </w:r>
      <w:proofErr w:type="spellStart"/>
      <w:r w:rsidRPr="00A532EB">
        <w:rPr>
          <w:rFonts w:ascii="Times New Roman" w:hAnsi="Times New Roman" w:cs="Verdana"/>
          <w:bCs/>
          <w:i/>
          <w:szCs w:val="22"/>
        </w:rPr>
        <w:t>Plourde</w:t>
      </w:r>
      <w:proofErr w:type="spellEnd"/>
      <w:r w:rsidRPr="004F74F8">
        <w:rPr>
          <w:rFonts w:ascii="Times New Roman" w:hAnsi="Times New Roman" w:cs="Verdana"/>
          <w:bCs/>
          <w:szCs w:val="22"/>
        </w:rPr>
        <w:t xml:space="preserve"> decision, UFCW officials were confident that the union wo</w:t>
      </w:r>
      <w:r w:rsidR="00A532EB">
        <w:rPr>
          <w:rFonts w:ascii="Times New Roman" w:hAnsi="Times New Roman" w:cs="Verdana"/>
          <w:bCs/>
          <w:szCs w:val="22"/>
        </w:rPr>
        <w:t>uld find success at the Supreme Court</w:t>
      </w:r>
      <w:r w:rsidRPr="004F74F8">
        <w:rPr>
          <w:rFonts w:ascii="Times New Roman" w:hAnsi="Times New Roman" w:cs="Verdana"/>
          <w:bCs/>
          <w:szCs w:val="22"/>
        </w:rPr>
        <w:t xml:space="preserve"> in </w:t>
      </w:r>
      <w:r w:rsidRPr="004F74F8">
        <w:rPr>
          <w:rFonts w:ascii="Times New Roman" w:hAnsi="Times New Roman"/>
        </w:rPr>
        <w:t>Ontario (Attorney General) v. Fraser</w:t>
      </w:r>
      <w:r w:rsidR="00FC53B3">
        <w:rPr>
          <w:rStyle w:val="FootnoteReference"/>
          <w:rFonts w:ascii="Times New Roman" w:hAnsi="Times New Roman"/>
        </w:rPr>
        <w:footnoteReference w:id="1"/>
      </w:r>
      <w:r w:rsidRPr="004F74F8">
        <w:rPr>
          <w:rFonts w:ascii="Times New Roman" w:hAnsi="Times New Roman"/>
        </w:rPr>
        <w:t>. In that case, it was the Ontario government that decided to appeal the decision of the Ontario C</w:t>
      </w:r>
      <w:r w:rsidR="0057002E" w:rsidRPr="004F74F8">
        <w:rPr>
          <w:rFonts w:ascii="Times New Roman" w:hAnsi="Times New Roman"/>
        </w:rPr>
        <w:t>o</w:t>
      </w:r>
      <w:r w:rsidRPr="004F74F8">
        <w:rPr>
          <w:rFonts w:ascii="Times New Roman" w:hAnsi="Times New Roman"/>
        </w:rPr>
        <w:t>urt of Appeal to strike down the province's A</w:t>
      </w:r>
      <w:r w:rsidR="00A532EB">
        <w:rPr>
          <w:rFonts w:ascii="Times New Roman" w:hAnsi="Times New Roman"/>
        </w:rPr>
        <w:t xml:space="preserve">gricultural Employees Protection Act (AEPA) (2002) </w:t>
      </w:r>
      <w:r w:rsidRPr="004F74F8">
        <w:rPr>
          <w:rFonts w:ascii="Times New Roman" w:hAnsi="Times New Roman"/>
        </w:rPr>
        <w:t xml:space="preserve">for violating the Charter's guarantee of Freedom of Association. </w:t>
      </w:r>
    </w:p>
    <w:p w:rsidR="00A95B70" w:rsidRPr="004F74F8" w:rsidRDefault="00A95B70"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FC53B3" w:rsidRDefault="00A95B70" w:rsidP="00A2560B">
      <w:pPr>
        <w:rPr>
          <w:rFonts w:ascii="Times New Roman" w:hAnsi="Times New Roman"/>
        </w:rPr>
      </w:pPr>
      <w:r w:rsidRPr="004F74F8">
        <w:rPr>
          <w:rFonts w:ascii="Times New Roman" w:hAnsi="Times New Roman"/>
        </w:rPr>
        <w:t xml:space="preserve">The AEPA was </w:t>
      </w:r>
      <w:r w:rsidR="00A532EB">
        <w:rPr>
          <w:rFonts w:ascii="Times New Roman" w:hAnsi="Times New Roman"/>
        </w:rPr>
        <w:t>passed by the Ontario Progressive Conservative</w:t>
      </w:r>
      <w:r w:rsidRPr="004F74F8">
        <w:rPr>
          <w:rFonts w:ascii="Times New Roman" w:hAnsi="Times New Roman"/>
        </w:rPr>
        <w:t xml:space="preserve"> government in </w:t>
      </w:r>
      <w:r w:rsidR="00A532EB">
        <w:rPr>
          <w:rFonts w:ascii="Times New Roman" w:hAnsi="Times New Roman"/>
        </w:rPr>
        <w:t>2002 in response to the Supreme Court</w:t>
      </w:r>
      <w:r w:rsidRPr="004F74F8">
        <w:rPr>
          <w:rFonts w:ascii="Times New Roman" w:hAnsi="Times New Roman"/>
        </w:rPr>
        <w:t xml:space="preserve">'s 2001 decision in </w:t>
      </w:r>
      <w:r w:rsidRPr="00A532EB">
        <w:rPr>
          <w:rFonts w:ascii="Times New Roman" w:hAnsi="Times New Roman"/>
          <w:i/>
        </w:rPr>
        <w:t>Dunm</w:t>
      </w:r>
      <w:r w:rsidR="00FC3B55" w:rsidRPr="00A532EB">
        <w:rPr>
          <w:rFonts w:ascii="Times New Roman" w:hAnsi="Times New Roman"/>
          <w:i/>
        </w:rPr>
        <w:t>ore</w:t>
      </w:r>
      <w:r w:rsidR="00A532EB" w:rsidRPr="00A532EB">
        <w:rPr>
          <w:rFonts w:ascii="Times New Roman" w:hAnsi="Times New Roman"/>
          <w:i/>
        </w:rPr>
        <w:t xml:space="preserve"> v. Ontario (Attorney General)</w:t>
      </w:r>
      <w:r w:rsidR="00A532EB">
        <w:rPr>
          <w:rFonts w:ascii="Times New Roman" w:hAnsi="Times New Roman"/>
        </w:rPr>
        <w:t>. In that case the Court</w:t>
      </w:r>
      <w:r w:rsidR="00FC3B55" w:rsidRPr="004F74F8">
        <w:rPr>
          <w:rFonts w:ascii="Times New Roman" w:hAnsi="Times New Roman"/>
        </w:rPr>
        <w:t xml:space="preserve"> ruled that excluding agricultural workers from the province’s </w:t>
      </w:r>
      <w:proofErr w:type="spellStart"/>
      <w:r w:rsidR="00FC3B55" w:rsidRPr="00A532EB">
        <w:rPr>
          <w:rFonts w:ascii="Times New Roman" w:hAnsi="Times New Roman"/>
          <w:i/>
        </w:rPr>
        <w:t>Labour</w:t>
      </w:r>
      <w:proofErr w:type="spellEnd"/>
      <w:r w:rsidR="00FC3B55" w:rsidRPr="00A532EB">
        <w:rPr>
          <w:rFonts w:ascii="Times New Roman" w:hAnsi="Times New Roman"/>
          <w:i/>
        </w:rPr>
        <w:t xml:space="preserve"> Relations Act</w:t>
      </w:r>
      <w:r w:rsidR="00FC3B55" w:rsidRPr="004F74F8">
        <w:rPr>
          <w:rFonts w:ascii="Times New Roman" w:hAnsi="Times New Roman"/>
        </w:rPr>
        <w:t xml:space="preserve"> violated their freedom of association.</w:t>
      </w:r>
      <w:r w:rsidR="00A532EB">
        <w:rPr>
          <w:rFonts w:ascii="Times New Roman" w:hAnsi="Times New Roman"/>
        </w:rPr>
        <w:t xml:space="preserve"> In order to comply with the Supreme Court</w:t>
      </w:r>
      <w:r w:rsidR="00FC3B55" w:rsidRPr="004F74F8">
        <w:rPr>
          <w:rFonts w:ascii="Times New Roman" w:hAnsi="Times New Roman"/>
        </w:rPr>
        <w:t xml:space="preserve"> ruling without actually providing any meaningful rights to </w:t>
      </w:r>
      <w:r w:rsidR="00A532EB">
        <w:rPr>
          <w:rFonts w:ascii="Times New Roman" w:hAnsi="Times New Roman"/>
        </w:rPr>
        <w:t>agricultural workers, the provincial government created the AEPA</w:t>
      </w:r>
      <w:r w:rsidR="00AF4BC4">
        <w:rPr>
          <w:rFonts w:ascii="Times New Roman" w:hAnsi="Times New Roman"/>
        </w:rPr>
        <w:t>,</w:t>
      </w:r>
      <w:r w:rsidR="00A532EB">
        <w:rPr>
          <w:rFonts w:ascii="Times New Roman" w:hAnsi="Times New Roman"/>
        </w:rPr>
        <w:t xml:space="preserve"> </w:t>
      </w:r>
      <w:r w:rsidR="00AF4BC4">
        <w:rPr>
          <w:rFonts w:ascii="Times New Roman" w:hAnsi="Times New Roman"/>
        </w:rPr>
        <w:t xml:space="preserve">which </w:t>
      </w:r>
      <w:r w:rsidR="00AF4BC4" w:rsidRPr="004F74F8">
        <w:rPr>
          <w:rFonts w:ascii="Times New Roman" w:hAnsi="Times New Roman"/>
        </w:rPr>
        <w:t xml:space="preserve">established an institutional structure that allowed agricultural workers to join an employee association and make representations to their employer. Unlike the </w:t>
      </w:r>
      <w:r w:rsidR="00AF4BC4" w:rsidRPr="00AF4BC4">
        <w:rPr>
          <w:rFonts w:ascii="Times New Roman" w:hAnsi="Times New Roman"/>
          <w:i/>
        </w:rPr>
        <w:t xml:space="preserve">Ontario </w:t>
      </w:r>
      <w:proofErr w:type="spellStart"/>
      <w:r w:rsidR="00AF4BC4" w:rsidRPr="00AF4BC4">
        <w:rPr>
          <w:rFonts w:ascii="Times New Roman" w:hAnsi="Times New Roman"/>
          <w:i/>
        </w:rPr>
        <w:t>Labour</w:t>
      </w:r>
      <w:proofErr w:type="spellEnd"/>
      <w:r w:rsidR="00AF4BC4" w:rsidRPr="00AF4BC4">
        <w:rPr>
          <w:rFonts w:ascii="Times New Roman" w:hAnsi="Times New Roman"/>
          <w:i/>
        </w:rPr>
        <w:t xml:space="preserve"> Relations Act</w:t>
      </w:r>
      <w:r w:rsidR="00AF4BC4" w:rsidRPr="004F74F8">
        <w:rPr>
          <w:rFonts w:ascii="Times New Roman" w:hAnsi="Times New Roman"/>
        </w:rPr>
        <w:t xml:space="preserve">, however, the AEPA did not require farm employers to negotiate with a certified union nor did it allow farm workers to strike. </w:t>
      </w:r>
    </w:p>
    <w:p w:rsidR="00A95B70" w:rsidRPr="00FC53B3" w:rsidRDefault="00A95B70" w:rsidP="00A2560B">
      <w:pPr>
        <w:rPr>
          <w:rFonts w:ascii="Times New Roman" w:hAnsi="Times New Roman"/>
        </w:rPr>
      </w:pPr>
    </w:p>
    <w:p w:rsidR="00480985" w:rsidRPr="004F74F8" w:rsidRDefault="00A95B70" w:rsidP="00A2560B">
      <w:pPr>
        <w:widowControl w:val="0"/>
        <w:autoSpaceDE w:val="0"/>
        <w:autoSpaceDN w:val="0"/>
        <w:adjustRightInd w:val="0"/>
        <w:spacing w:after="140"/>
        <w:rPr>
          <w:rFonts w:ascii="Times New Roman" w:hAnsi="Times New Roman" w:cs="Arial"/>
          <w:szCs w:val="28"/>
          <w:highlight w:val="cyan"/>
          <w:u w:color="0000F5"/>
        </w:rPr>
      </w:pPr>
      <w:r w:rsidRPr="004F74F8">
        <w:rPr>
          <w:rFonts w:ascii="Times New Roman" w:hAnsi="Times New Roman"/>
        </w:rPr>
        <w:t xml:space="preserve">Unimpressed with the Conservative </w:t>
      </w:r>
      <w:r w:rsidR="00FC3B55" w:rsidRPr="004F74F8">
        <w:rPr>
          <w:rFonts w:ascii="Times New Roman" w:hAnsi="Times New Roman"/>
        </w:rPr>
        <w:t xml:space="preserve">government's legislative </w:t>
      </w:r>
      <w:r w:rsidR="00A532EB" w:rsidRPr="004F74F8">
        <w:rPr>
          <w:rFonts w:ascii="Times New Roman" w:hAnsi="Times New Roman"/>
        </w:rPr>
        <w:t>maneuver</w:t>
      </w:r>
      <w:r w:rsidRPr="004F74F8">
        <w:rPr>
          <w:rFonts w:ascii="Times New Roman" w:hAnsi="Times New Roman"/>
        </w:rPr>
        <w:t>, the UFCW challenged the const</w:t>
      </w:r>
      <w:r w:rsidR="00FC3B55" w:rsidRPr="004F74F8">
        <w:rPr>
          <w:rFonts w:ascii="Times New Roman" w:hAnsi="Times New Roman"/>
        </w:rPr>
        <w:t>itutional validity of the AEPA on the grounds that it did not provide agricultural workers with meaningful right</w:t>
      </w:r>
      <w:r w:rsidR="00A532EB">
        <w:rPr>
          <w:rFonts w:ascii="Times New Roman" w:hAnsi="Times New Roman"/>
        </w:rPr>
        <w:t>s</w:t>
      </w:r>
      <w:r w:rsidR="00FC3B55" w:rsidRPr="004F74F8">
        <w:rPr>
          <w:rFonts w:ascii="Times New Roman" w:hAnsi="Times New Roman"/>
        </w:rPr>
        <w:t xml:space="preserve"> to organize or bargain collectively. </w:t>
      </w:r>
      <w:r w:rsidR="00480985" w:rsidRPr="004F74F8">
        <w:rPr>
          <w:rFonts w:ascii="Times New Roman" w:hAnsi="Times New Roman" w:cs="Arial"/>
          <w:szCs w:val="28"/>
          <w:u w:color="0000F5"/>
        </w:rPr>
        <w:t>Specifically, the union argued that the AEPA imposed no obligation on employers to engage in any prescribed form of bargaining with the employee association, let alone a duty to bargain in good faith</w:t>
      </w:r>
      <w:r w:rsidR="00A74C13" w:rsidRPr="004F74F8">
        <w:rPr>
          <w:rFonts w:ascii="Times New Roman" w:hAnsi="Times New Roman" w:cs="Arial"/>
          <w:szCs w:val="28"/>
          <w:u w:color="0000F5"/>
        </w:rPr>
        <w:t xml:space="preserve"> with agricultural workers</w:t>
      </w:r>
      <w:r w:rsidR="00480985" w:rsidRPr="004F74F8">
        <w:rPr>
          <w:rFonts w:ascii="Times New Roman" w:hAnsi="Times New Roman" w:cs="Arial"/>
          <w:szCs w:val="28"/>
          <w:u w:color="0000F5"/>
        </w:rPr>
        <w:t>. The union further argued that the AEPA contained no statutory mechanism for resolving disputes arising from any agreement that may be reached by the parties through b</w:t>
      </w:r>
      <w:r w:rsidR="00AF4BC4">
        <w:rPr>
          <w:rFonts w:ascii="Times New Roman" w:hAnsi="Times New Roman" w:cs="Arial"/>
          <w:szCs w:val="28"/>
          <w:u w:color="0000F5"/>
        </w:rPr>
        <w:t>argaining, additionally pointing out that</w:t>
      </w:r>
      <w:r w:rsidR="00AF4BC4" w:rsidRPr="004F74F8">
        <w:rPr>
          <w:rFonts w:ascii="Times New Roman" w:hAnsi="Times New Roman" w:cs="Arial"/>
          <w:szCs w:val="28"/>
          <w:u w:color="0000F5"/>
        </w:rPr>
        <w:t xml:space="preserve"> the Agriculture, Food and Rural Affairs Appeal Tribunal, the body responsible for enforcing the </w:t>
      </w:r>
      <w:r w:rsidR="00AF4BC4" w:rsidRPr="004F74F8">
        <w:rPr>
          <w:rFonts w:ascii="Times New Roman" w:hAnsi="Times New Roman" w:cs="Arial"/>
          <w:iCs/>
          <w:szCs w:val="28"/>
          <w:u w:color="0000F5"/>
        </w:rPr>
        <w:t>AEPA,</w:t>
      </w:r>
      <w:r w:rsidR="00AF4BC4">
        <w:rPr>
          <w:rFonts w:ascii="Times New Roman" w:hAnsi="Times New Roman" w:cs="Arial"/>
          <w:szCs w:val="28"/>
          <w:u w:color="0000F5"/>
        </w:rPr>
        <w:t xml:space="preserve"> wa</w:t>
      </w:r>
      <w:r w:rsidR="00AF4BC4" w:rsidRPr="004F74F8">
        <w:rPr>
          <w:rFonts w:ascii="Times New Roman" w:hAnsi="Times New Roman" w:cs="Arial"/>
          <w:szCs w:val="28"/>
          <w:u w:color="0000F5"/>
        </w:rPr>
        <w:t>s not required to have any members who hav</w:t>
      </w:r>
      <w:r w:rsidR="003F6DDE">
        <w:rPr>
          <w:rFonts w:ascii="Times New Roman" w:hAnsi="Times New Roman" w:cs="Arial"/>
          <w:szCs w:val="28"/>
          <w:u w:color="0000F5"/>
        </w:rPr>
        <w:t>e an have any expertise in labo</w:t>
      </w:r>
      <w:r w:rsidR="00AF4BC4" w:rsidRPr="004F74F8">
        <w:rPr>
          <w:rFonts w:ascii="Times New Roman" w:hAnsi="Times New Roman" w:cs="Arial"/>
          <w:szCs w:val="28"/>
          <w:u w:color="0000F5"/>
        </w:rPr>
        <w:t>r relations.</w:t>
      </w:r>
      <w:r w:rsidR="00AF4BC4">
        <w:rPr>
          <w:rFonts w:ascii="Times New Roman" w:hAnsi="Times New Roman" w:cs="Arial"/>
          <w:szCs w:val="28"/>
          <w:u w:color="0000F5"/>
        </w:rPr>
        <w:t xml:space="preserve"> </w:t>
      </w:r>
      <w:r w:rsidR="00480985" w:rsidRPr="004F74F8">
        <w:rPr>
          <w:rFonts w:ascii="Times New Roman" w:hAnsi="Times New Roman" w:cs="Arial"/>
          <w:szCs w:val="28"/>
          <w:u w:color="0000F5"/>
        </w:rPr>
        <w:t>The UFCW also argued that the AEPA allowed for multiple competing employee associations in a single workplace and therefore eschewed the principle of exclusive representation</w:t>
      </w:r>
      <w:r w:rsidR="00A74C13" w:rsidRPr="004F74F8">
        <w:rPr>
          <w:rFonts w:ascii="Times New Roman" w:hAnsi="Times New Roman" w:cs="Arial"/>
          <w:szCs w:val="28"/>
          <w:u w:color="0000F5"/>
        </w:rPr>
        <w:t xml:space="preserve"> that is cornerst</w:t>
      </w:r>
      <w:r w:rsidR="003F6DDE">
        <w:rPr>
          <w:rFonts w:ascii="Times New Roman" w:hAnsi="Times New Roman" w:cs="Arial"/>
          <w:szCs w:val="28"/>
          <w:u w:color="0000F5"/>
        </w:rPr>
        <w:t>one of the Wagner model of labo</w:t>
      </w:r>
      <w:r w:rsidR="00A74C13" w:rsidRPr="004F74F8">
        <w:rPr>
          <w:rFonts w:ascii="Times New Roman" w:hAnsi="Times New Roman" w:cs="Arial"/>
          <w:szCs w:val="28"/>
          <w:u w:color="0000F5"/>
        </w:rPr>
        <w:t>r relations</w:t>
      </w:r>
      <w:r w:rsidR="00480985" w:rsidRPr="004F74F8">
        <w:rPr>
          <w:rFonts w:ascii="Times New Roman" w:hAnsi="Times New Roman" w:cs="Arial"/>
          <w:szCs w:val="28"/>
          <w:u w:color="0000F5"/>
        </w:rPr>
        <w:t xml:space="preserve">. </w:t>
      </w:r>
      <w:r w:rsidR="00AF4BC4">
        <w:rPr>
          <w:rFonts w:ascii="Times New Roman" w:hAnsi="Times New Roman" w:cs="Arial"/>
          <w:szCs w:val="28"/>
          <w:u w:color="0000F5"/>
        </w:rPr>
        <w:t xml:space="preserve">Finally, </w:t>
      </w:r>
      <w:r w:rsidR="00AF4BC4">
        <w:rPr>
          <w:rFonts w:ascii="Times New Roman" w:hAnsi="Times New Roman"/>
        </w:rPr>
        <w:t>t</w:t>
      </w:r>
      <w:r w:rsidR="00A532EB" w:rsidRPr="004F74F8">
        <w:rPr>
          <w:rFonts w:ascii="Times New Roman" w:hAnsi="Times New Roman"/>
        </w:rPr>
        <w:t>he union also claimed that the AEPA was inconsistent with the Charter’s equality rights provision</w:t>
      </w:r>
      <w:r w:rsidR="00A532EB">
        <w:rPr>
          <w:rFonts w:ascii="Times New Roman" w:hAnsi="Times New Roman"/>
        </w:rPr>
        <w:t xml:space="preserve"> because it denied to agricultural worke</w:t>
      </w:r>
      <w:r w:rsidR="003F6DDE">
        <w:rPr>
          <w:rFonts w:ascii="Times New Roman" w:hAnsi="Times New Roman"/>
        </w:rPr>
        <w:t>rs access to the same labor re</w:t>
      </w:r>
      <w:r w:rsidR="00A532EB">
        <w:rPr>
          <w:rFonts w:ascii="Times New Roman" w:hAnsi="Times New Roman"/>
        </w:rPr>
        <w:t>l</w:t>
      </w:r>
      <w:r w:rsidR="003F6DDE">
        <w:rPr>
          <w:rFonts w:ascii="Times New Roman" w:hAnsi="Times New Roman"/>
        </w:rPr>
        <w:t>a</w:t>
      </w:r>
      <w:r w:rsidR="00A532EB">
        <w:rPr>
          <w:rFonts w:ascii="Times New Roman" w:hAnsi="Times New Roman"/>
        </w:rPr>
        <w:t xml:space="preserve">tions </w:t>
      </w:r>
      <w:r w:rsidR="00AF4BC4">
        <w:rPr>
          <w:rFonts w:ascii="Times New Roman" w:hAnsi="Times New Roman"/>
        </w:rPr>
        <w:t>regimes as other types of workers</w:t>
      </w:r>
      <w:r w:rsidR="00AF4BC4" w:rsidRPr="004F74F8">
        <w:rPr>
          <w:rFonts w:ascii="Times New Roman" w:hAnsi="Times New Roman"/>
        </w:rPr>
        <w:t>.</w:t>
      </w:r>
    </w:p>
    <w:p w:rsidR="00ED616A" w:rsidRPr="004F74F8" w:rsidRDefault="00AF4BC4"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While the UFCW pursued its legal challenge,</w:t>
      </w:r>
      <w:r w:rsidR="00FC3B55" w:rsidRPr="004F74F8">
        <w:rPr>
          <w:rFonts w:ascii="Times New Roman" w:hAnsi="Times New Roman"/>
        </w:rPr>
        <w:t xml:space="preserve"> the political landscape began to shift.  However,</w:t>
      </w:r>
      <w:r w:rsidR="00F049A7" w:rsidRPr="004F74F8">
        <w:rPr>
          <w:rFonts w:ascii="Times New Roman" w:hAnsi="Times New Roman"/>
        </w:rPr>
        <w:t xml:space="preserve"> t</w:t>
      </w:r>
      <w:r w:rsidR="00A95B70" w:rsidRPr="004F74F8">
        <w:rPr>
          <w:rFonts w:ascii="Times New Roman" w:hAnsi="Times New Roman"/>
        </w:rPr>
        <w:t>he defeat of the Ontario P</w:t>
      </w:r>
      <w:r>
        <w:rPr>
          <w:rFonts w:ascii="Times New Roman" w:hAnsi="Times New Roman"/>
        </w:rPr>
        <w:t xml:space="preserve">rogressive </w:t>
      </w:r>
      <w:r w:rsidR="00A95B70" w:rsidRPr="004F74F8">
        <w:rPr>
          <w:rFonts w:ascii="Times New Roman" w:hAnsi="Times New Roman"/>
        </w:rPr>
        <w:t>C</w:t>
      </w:r>
      <w:r>
        <w:rPr>
          <w:rFonts w:ascii="Times New Roman" w:hAnsi="Times New Roman"/>
        </w:rPr>
        <w:t>onservative</w:t>
      </w:r>
      <w:r w:rsidR="00A95B70" w:rsidRPr="004F74F8">
        <w:rPr>
          <w:rFonts w:ascii="Times New Roman" w:hAnsi="Times New Roman"/>
        </w:rPr>
        <w:t xml:space="preserve"> go</w:t>
      </w:r>
      <w:r>
        <w:rPr>
          <w:rFonts w:ascii="Times New Roman" w:hAnsi="Times New Roman"/>
        </w:rPr>
        <w:t xml:space="preserve">vernment in 2003 did not </w:t>
      </w:r>
      <w:r w:rsidR="00A95B70" w:rsidRPr="004F74F8">
        <w:rPr>
          <w:rFonts w:ascii="Times New Roman" w:hAnsi="Times New Roman"/>
        </w:rPr>
        <w:t xml:space="preserve">change the provincial government's attitude towards collective bargaining in the agricultural </w:t>
      </w:r>
      <w:r>
        <w:rPr>
          <w:rFonts w:ascii="Times New Roman" w:hAnsi="Times New Roman"/>
        </w:rPr>
        <w:t xml:space="preserve">sector. The newly elected </w:t>
      </w:r>
      <w:proofErr w:type="spellStart"/>
      <w:r>
        <w:rPr>
          <w:rFonts w:ascii="Times New Roman" w:hAnsi="Times New Roman"/>
        </w:rPr>
        <w:t>McGui</w:t>
      </w:r>
      <w:r w:rsidR="00A95B70" w:rsidRPr="004F74F8">
        <w:rPr>
          <w:rFonts w:ascii="Times New Roman" w:hAnsi="Times New Roman"/>
        </w:rPr>
        <w:t>nty</w:t>
      </w:r>
      <w:proofErr w:type="spellEnd"/>
      <w:r w:rsidR="00A95B70" w:rsidRPr="004F74F8">
        <w:rPr>
          <w:rFonts w:ascii="Times New Roman" w:hAnsi="Times New Roman"/>
        </w:rPr>
        <w:t xml:space="preserve"> Liberal government made clear its support for the AEPA </w:t>
      </w:r>
      <w:r>
        <w:rPr>
          <w:rFonts w:ascii="Times New Roman" w:hAnsi="Times New Roman"/>
        </w:rPr>
        <w:t xml:space="preserve">during the 2003 provincial election campaign </w:t>
      </w:r>
      <w:r w:rsidR="00A95B70" w:rsidRPr="004F74F8">
        <w:rPr>
          <w:rFonts w:ascii="Times New Roman" w:hAnsi="Times New Roman"/>
        </w:rPr>
        <w:t xml:space="preserve">and underscored that support when it </w:t>
      </w:r>
      <w:r w:rsidR="0057002E" w:rsidRPr="004F74F8">
        <w:rPr>
          <w:rFonts w:ascii="Times New Roman" w:hAnsi="Times New Roman"/>
        </w:rPr>
        <w:t xml:space="preserve">decided to appeal the Court of Appeal's </w:t>
      </w:r>
      <w:r>
        <w:rPr>
          <w:rFonts w:ascii="Times New Roman" w:hAnsi="Times New Roman"/>
        </w:rPr>
        <w:t xml:space="preserve">November 2008 </w:t>
      </w:r>
      <w:r w:rsidR="0057002E" w:rsidRPr="004F74F8">
        <w:rPr>
          <w:rFonts w:ascii="Times New Roman" w:hAnsi="Times New Roman"/>
        </w:rPr>
        <w:t xml:space="preserve">decision to strike down </w:t>
      </w:r>
      <w:r>
        <w:rPr>
          <w:rFonts w:ascii="Times New Roman" w:hAnsi="Times New Roman"/>
        </w:rPr>
        <w:t xml:space="preserve">the law </w:t>
      </w:r>
      <w:r w:rsidR="0057002E" w:rsidRPr="004F74F8">
        <w:rPr>
          <w:rFonts w:ascii="Times New Roman" w:hAnsi="Times New Roman"/>
        </w:rPr>
        <w:t xml:space="preserve">on the basis that </w:t>
      </w:r>
      <w:r w:rsidR="00ED616A" w:rsidRPr="004F74F8">
        <w:rPr>
          <w:rFonts w:ascii="Times New Roman" w:hAnsi="Times New Roman"/>
        </w:rPr>
        <w:t xml:space="preserve">it </w:t>
      </w:r>
      <w:r w:rsidR="00ED616A" w:rsidRPr="004F74F8">
        <w:rPr>
          <w:rFonts w:ascii="Times New Roman" w:hAnsi="Times New Roman" w:cs="Arial"/>
          <w:szCs w:val="28"/>
        </w:rPr>
        <w:t xml:space="preserve">"provides no statutory protections for collective bargaining" and therefore </w:t>
      </w:r>
      <w:r w:rsidR="00ED616A" w:rsidRPr="004F74F8">
        <w:rPr>
          <w:rFonts w:ascii="Times New Roman" w:hAnsi="Times New Roman"/>
        </w:rPr>
        <w:t xml:space="preserve">"substantially interferes" with </w:t>
      </w:r>
      <w:r w:rsidR="00A95B70" w:rsidRPr="004F74F8">
        <w:rPr>
          <w:rFonts w:ascii="Times New Roman" w:hAnsi="Times New Roman"/>
        </w:rPr>
        <w:t>Freedom of Association for agricultural workers.</w:t>
      </w:r>
    </w:p>
    <w:p w:rsidR="004C54E4" w:rsidRPr="004F74F8" w:rsidRDefault="004C54E4"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4C54E4" w:rsidRPr="004F74F8" w:rsidRDefault="00AF4BC4"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The Court of A</w:t>
      </w:r>
      <w:r w:rsidR="004C54E4" w:rsidRPr="004F74F8">
        <w:rPr>
          <w:rFonts w:ascii="Times New Roman" w:hAnsi="Times New Roman"/>
        </w:rPr>
        <w:t xml:space="preserve">ppeal held that, at a minimum, the right to collective bargaining must include a statutory duty to bargain in good faith, recognition of the principles of </w:t>
      </w:r>
      <w:proofErr w:type="spellStart"/>
      <w:r w:rsidR="004C54E4" w:rsidRPr="004F74F8">
        <w:rPr>
          <w:rFonts w:ascii="Times New Roman" w:hAnsi="Times New Roman"/>
        </w:rPr>
        <w:t>majoritarianism</w:t>
      </w:r>
      <w:proofErr w:type="spellEnd"/>
      <w:r w:rsidR="004C54E4" w:rsidRPr="004F74F8">
        <w:rPr>
          <w:rFonts w:ascii="Times New Roman" w:hAnsi="Times New Roman"/>
        </w:rPr>
        <w:t xml:space="preserve"> and exclusivity in terms of representation, and a statutory mechanism for resolving disputes arising from the interpretation of collective agreements</w:t>
      </w:r>
      <w:r>
        <w:rPr>
          <w:rFonts w:ascii="Times New Roman" w:hAnsi="Times New Roman"/>
        </w:rPr>
        <w:t>. In other words, the Court of A</w:t>
      </w:r>
      <w:r w:rsidR="004C54E4" w:rsidRPr="004F74F8">
        <w:rPr>
          <w:rFonts w:ascii="Times New Roman" w:hAnsi="Times New Roman"/>
        </w:rPr>
        <w:t xml:space="preserve">ppeal interpreted the </w:t>
      </w:r>
      <w:r w:rsidRPr="00AF4BC4">
        <w:rPr>
          <w:rFonts w:ascii="Times New Roman" w:hAnsi="Times New Roman"/>
          <w:i/>
        </w:rPr>
        <w:t xml:space="preserve">BC </w:t>
      </w:r>
      <w:r w:rsidR="004C54E4" w:rsidRPr="00AF4BC4">
        <w:rPr>
          <w:rFonts w:ascii="Times New Roman" w:hAnsi="Times New Roman"/>
          <w:i/>
        </w:rPr>
        <w:t>Health Services</w:t>
      </w:r>
      <w:r w:rsidR="004C54E4" w:rsidRPr="004F74F8">
        <w:rPr>
          <w:rFonts w:ascii="Times New Roman" w:hAnsi="Times New Roman"/>
        </w:rPr>
        <w:t xml:space="preserve"> decision to mean that specific aspects o</w:t>
      </w:r>
      <w:r w:rsidR="003F6DDE">
        <w:rPr>
          <w:rFonts w:ascii="Times New Roman" w:hAnsi="Times New Roman"/>
        </w:rPr>
        <w:t>f Wagner-model of labo</w:t>
      </w:r>
      <w:r w:rsidR="004C54E4" w:rsidRPr="004F74F8">
        <w:rPr>
          <w:rFonts w:ascii="Times New Roman" w:hAnsi="Times New Roman"/>
        </w:rPr>
        <w:t xml:space="preserve">r relations had been </w:t>
      </w:r>
      <w:proofErr w:type="spellStart"/>
      <w:r w:rsidR="004C54E4" w:rsidRPr="004F74F8">
        <w:rPr>
          <w:rFonts w:ascii="Times New Roman" w:hAnsi="Times New Roman"/>
        </w:rPr>
        <w:t>constitutionalized</w:t>
      </w:r>
      <w:proofErr w:type="spellEnd"/>
      <w:r w:rsidR="004C54E4" w:rsidRPr="004F74F8">
        <w:rPr>
          <w:rFonts w:ascii="Times New Roman" w:hAnsi="Times New Roman"/>
        </w:rPr>
        <w:t xml:space="preserve"> by the S</w:t>
      </w:r>
      <w:r>
        <w:rPr>
          <w:rFonts w:ascii="Times New Roman" w:hAnsi="Times New Roman"/>
        </w:rPr>
        <w:t>upreme Court</w:t>
      </w:r>
      <w:r w:rsidR="00992EA1" w:rsidRPr="004F74F8">
        <w:rPr>
          <w:rFonts w:ascii="Times New Roman" w:hAnsi="Times New Roman"/>
        </w:rPr>
        <w:t xml:space="preserve"> in </w:t>
      </w:r>
      <w:r>
        <w:rPr>
          <w:rFonts w:ascii="Times New Roman" w:hAnsi="Times New Roman"/>
        </w:rPr>
        <w:t>an effort to</w:t>
      </w:r>
      <w:r w:rsidR="00992EA1" w:rsidRPr="004F74F8">
        <w:rPr>
          <w:rFonts w:ascii="Times New Roman" w:hAnsi="Times New Roman"/>
        </w:rPr>
        <w:t xml:space="preserve"> make collective bargaining a meaningful Charter right</w:t>
      </w:r>
      <w:r w:rsidR="004C54E4" w:rsidRPr="004F74F8">
        <w:rPr>
          <w:rFonts w:ascii="Times New Roman" w:hAnsi="Times New Roman"/>
        </w:rPr>
        <w:t>.</w:t>
      </w:r>
    </w:p>
    <w:p w:rsidR="00CC4481" w:rsidRPr="004F74F8" w:rsidRDefault="00CC4481" w:rsidP="00A2560B">
      <w:pPr>
        <w:rPr>
          <w:rFonts w:ascii="Times New Roman" w:hAnsi="Times New Roman"/>
        </w:rPr>
      </w:pPr>
    </w:p>
    <w:p w:rsidR="00CC3EF2" w:rsidRPr="00FC53B3" w:rsidRDefault="00FC53B3" w:rsidP="00A2560B">
      <w:pPr>
        <w:rPr>
          <w:rFonts w:ascii="Times New Roman" w:hAnsi="Times New Roman"/>
        </w:rPr>
      </w:pPr>
      <w:r>
        <w:rPr>
          <w:rFonts w:ascii="Times New Roman" w:hAnsi="Times New Roman"/>
        </w:rPr>
        <w:t>However, i</w:t>
      </w:r>
      <w:r w:rsidR="00373B3E" w:rsidRPr="004F74F8">
        <w:rPr>
          <w:rFonts w:ascii="Times New Roman" w:hAnsi="Times New Roman"/>
        </w:rPr>
        <w:t xml:space="preserve">n </w:t>
      </w:r>
      <w:r>
        <w:rPr>
          <w:rFonts w:ascii="Times New Roman" w:hAnsi="Times New Roman"/>
        </w:rPr>
        <w:t xml:space="preserve">a stunning rebuke, the Supreme Court upheld the constitutional validity of the AEPA in </w:t>
      </w:r>
      <w:r w:rsidRPr="004F74F8">
        <w:rPr>
          <w:rFonts w:ascii="Times New Roman" w:hAnsi="Times New Roman" w:cs="Verdana"/>
          <w:color w:val="000000"/>
          <w:szCs w:val="16"/>
        </w:rPr>
        <w:t xml:space="preserve">its long awaited </w:t>
      </w:r>
      <w:r w:rsidRPr="00FC53B3">
        <w:rPr>
          <w:rFonts w:ascii="Times New Roman" w:hAnsi="Times New Roman" w:cs="Verdana"/>
          <w:i/>
          <w:color w:val="000000"/>
          <w:szCs w:val="16"/>
        </w:rPr>
        <w:t xml:space="preserve">Fraser </w:t>
      </w:r>
      <w:r>
        <w:rPr>
          <w:rFonts w:ascii="Times New Roman" w:hAnsi="Times New Roman" w:cs="Verdana"/>
          <w:color w:val="000000"/>
          <w:szCs w:val="16"/>
        </w:rPr>
        <w:t>decision</w:t>
      </w:r>
      <w:r w:rsidRPr="004F74F8">
        <w:rPr>
          <w:rFonts w:ascii="Times New Roman" w:hAnsi="Times New Roman" w:cs="Verdana"/>
          <w:color w:val="000000"/>
          <w:szCs w:val="16"/>
        </w:rPr>
        <w:t xml:space="preserve"> </w:t>
      </w:r>
      <w:r>
        <w:rPr>
          <w:rFonts w:ascii="Times New Roman" w:hAnsi="Times New Roman" w:cs="Verdana"/>
          <w:color w:val="000000"/>
          <w:szCs w:val="16"/>
        </w:rPr>
        <w:t xml:space="preserve">on </w:t>
      </w:r>
      <w:r w:rsidR="00CC3EF2" w:rsidRPr="004F74F8">
        <w:rPr>
          <w:rFonts w:ascii="Times New Roman" w:hAnsi="Times New Roman" w:cs="Verdana"/>
          <w:color w:val="000000"/>
          <w:szCs w:val="16"/>
        </w:rPr>
        <w:t>April</w:t>
      </w:r>
      <w:r>
        <w:rPr>
          <w:rFonts w:ascii="Times New Roman" w:hAnsi="Times New Roman" w:cs="Verdana"/>
          <w:color w:val="000000"/>
          <w:szCs w:val="16"/>
        </w:rPr>
        <w:t xml:space="preserve"> 29, 2011.</w:t>
      </w:r>
      <w:r w:rsidR="00CC3EF2" w:rsidRPr="004F74F8">
        <w:rPr>
          <w:rFonts w:ascii="Times New Roman" w:hAnsi="Times New Roman" w:cs="Verdana"/>
          <w:color w:val="000000"/>
          <w:szCs w:val="16"/>
        </w:rPr>
        <w:t xml:space="preserve"> </w:t>
      </w:r>
      <w:r w:rsidR="00A2560B" w:rsidRPr="004F74F8">
        <w:rPr>
          <w:rFonts w:ascii="Times New Roman" w:hAnsi="Times New Roman"/>
        </w:rPr>
        <w:t xml:space="preserve">In siding with the government, the majority of </w:t>
      </w:r>
      <w:r w:rsidR="00A2560B">
        <w:rPr>
          <w:rFonts w:ascii="Times New Roman" w:hAnsi="Times New Roman"/>
        </w:rPr>
        <w:t>Supreme Court J</w:t>
      </w:r>
      <w:r w:rsidR="00A2560B" w:rsidRPr="004F74F8">
        <w:rPr>
          <w:rFonts w:ascii="Times New Roman" w:hAnsi="Times New Roman"/>
        </w:rPr>
        <w:t xml:space="preserve">ustices clarified that </w:t>
      </w:r>
      <w:r w:rsidR="00A2560B" w:rsidRPr="00FC53B3">
        <w:rPr>
          <w:rFonts w:ascii="Times New Roman" w:hAnsi="Times New Roman"/>
          <w:i/>
        </w:rPr>
        <w:t>BC Health Services</w:t>
      </w:r>
      <w:r w:rsidR="00A2560B" w:rsidRPr="004F74F8">
        <w:rPr>
          <w:rFonts w:ascii="Times New Roman" w:hAnsi="Times New Roman"/>
        </w:rPr>
        <w:t xml:space="preserve"> only required “the parties to meet and engage in meaningful dialogue” and thus “protects the right to a general process of collective bargaining” (Ontario (Attorney General) v. Fraser, 2009: ¶41).</w:t>
      </w:r>
      <w:r w:rsidR="00A2560B">
        <w:rPr>
          <w:rFonts w:ascii="Times New Roman" w:hAnsi="Times New Roman"/>
        </w:rPr>
        <w:t xml:space="preserve"> </w:t>
      </w:r>
      <w:r w:rsidR="00CC3EF2" w:rsidRPr="004F74F8">
        <w:rPr>
          <w:rFonts w:ascii="Times New Roman" w:hAnsi="Times New Roman" w:cs="Verdana"/>
          <w:color w:val="000000"/>
          <w:szCs w:val="16"/>
        </w:rPr>
        <w:t xml:space="preserve">Writing for the majority, Chief Justice Beverley </w:t>
      </w:r>
      <w:proofErr w:type="spellStart"/>
      <w:r w:rsidR="00CC3EF2" w:rsidRPr="004F74F8">
        <w:rPr>
          <w:rFonts w:ascii="Times New Roman" w:hAnsi="Times New Roman" w:cs="Verdana"/>
          <w:color w:val="000000"/>
          <w:szCs w:val="16"/>
        </w:rPr>
        <w:t>McLachlin</w:t>
      </w:r>
      <w:proofErr w:type="spellEnd"/>
      <w:r w:rsidR="00CC3EF2" w:rsidRPr="004F74F8">
        <w:rPr>
          <w:rFonts w:ascii="Times New Roman" w:hAnsi="Times New Roman" w:cs="Verdana"/>
          <w:color w:val="000000"/>
          <w:szCs w:val="16"/>
        </w:rPr>
        <w:t xml:space="preserve"> and Justice Louis </w:t>
      </w:r>
      <w:proofErr w:type="spellStart"/>
      <w:r w:rsidR="00CC3EF2" w:rsidRPr="004F74F8">
        <w:rPr>
          <w:rFonts w:ascii="Times New Roman" w:hAnsi="Times New Roman" w:cs="Verdana"/>
          <w:color w:val="000000"/>
          <w:szCs w:val="16"/>
        </w:rPr>
        <w:t>LeBel</w:t>
      </w:r>
      <w:proofErr w:type="spellEnd"/>
      <w:r w:rsidR="00CC3EF2" w:rsidRPr="004F74F8">
        <w:rPr>
          <w:rFonts w:ascii="Times New Roman" w:hAnsi="Times New Roman" w:cs="Verdana"/>
          <w:color w:val="000000"/>
          <w:szCs w:val="16"/>
        </w:rPr>
        <w:t xml:space="preserve"> held that the Court of Appeal decision “</w:t>
      </w:r>
      <w:proofErr w:type="gramStart"/>
      <w:r w:rsidR="00CC3EF2" w:rsidRPr="004F74F8">
        <w:rPr>
          <w:rFonts w:ascii="Times New Roman" w:hAnsi="Times New Roman" w:cs="Verdana"/>
          <w:color w:val="000000"/>
          <w:szCs w:val="16"/>
        </w:rPr>
        <w:t>overstate[</w:t>
      </w:r>
      <w:proofErr w:type="gramEnd"/>
      <w:r w:rsidR="00CC3EF2" w:rsidRPr="004F74F8">
        <w:rPr>
          <w:rFonts w:ascii="Times New Roman" w:hAnsi="Times New Roman" w:cs="Verdana"/>
          <w:color w:val="000000"/>
          <w:szCs w:val="16"/>
        </w:rPr>
        <w:t xml:space="preserve">d] the ambit” of the Charter’s protection of freedom of association, arguing that it was never the Court's intention to </w:t>
      </w:r>
      <w:proofErr w:type="spellStart"/>
      <w:r w:rsidR="00CC3EF2" w:rsidRPr="004F74F8">
        <w:rPr>
          <w:rFonts w:ascii="Times New Roman" w:hAnsi="Times New Roman" w:cs="Verdana"/>
          <w:color w:val="000000"/>
          <w:szCs w:val="16"/>
        </w:rPr>
        <w:t>constitutionalize</w:t>
      </w:r>
      <w:proofErr w:type="spellEnd"/>
      <w:r w:rsidR="00CC3EF2" w:rsidRPr="004F74F8">
        <w:rPr>
          <w:rFonts w:ascii="Times New Roman" w:hAnsi="Times New Roman" w:cs="Verdana"/>
          <w:color w:val="000000"/>
          <w:szCs w:val="16"/>
        </w:rPr>
        <w:t xml:space="preserve"> the "full-blown Wagner system of collective bargaining" in </w:t>
      </w:r>
      <w:r w:rsidR="00CC3EF2" w:rsidRPr="00FC53B3">
        <w:rPr>
          <w:rFonts w:ascii="Times New Roman" w:hAnsi="Times New Roman" w:cs="Verdana"/>
          <w:i/>
          <w:color w:val="000000"/>
          <w:szCs w:val="16"/>
        </w:rPr>
        <w:t>BC Health Services</w:t>
      </w:r>
      <w:r w:rsidR="00CC3EF2" w:rsidRPr="004F74F8">
        <w:rPr>
          <w:rFonts w:ascii="Times New Roman" w:hAnsi="Times New Roman" w:cs="Verdana"/>
          <w:color w:val="000000"/>
          <w:szCs w:val="16"/>
        </w:rPr>
        <w:t>.  Under the Charter, "no particular type of bargaining is protected," they argued. “In every case, the question is whether the impugned law or state action has the effect of making it impossible to act collectively to achieve workplace goals.”</w:t>
      </w:r>
      <w:r w:rsidR="00A2560B">
        <w:rPr>
          <w:rFonts w:ascii="Times New Roman" w:hAnsi="Times New Roman" w:cs="Verdana"/>
          <w:color w:val="000000"/>
          <w:szCs w:val="16"/>
        </w:rPr>
        <w:t xml:space="preserve"> </w:t>
      </w:r>
    </w:p>
    <w:p w:rsidR="00CC3EF2" w:rsidRPr="004F74F8" w:rsidRDefault="00CC3EF2" w:rsidP="00A2560B">
      <w:pPr>
        <w:rPr>
          <w:rFonts w:ascii="Times New Roman" w:hAnsi="Times New Roman" w:cs="Verdana"/>
          <w:color w:val="000000"/>
          <w:szCs w:val="16"/>
        </w:rPr>
      </w:pPr>
    </w:p>
    <w:p w:rsidR="00CC3EF2" w:rsidRPr="00A2560B" w:rsidRDefault="00CC3EF2" w:rsidP="00A2560B">
      <w:pPr>
        <w:rPr>
          <w:rFonts w:ascii="Times New Roman" w:hAnsi="Times New Roman"/>
        </w:rPr>
      </w:pPr>
      <w:r w:rsidRPr="004F74F8">
        <w:rPr>
          <w:rFonts w:ascii="Times New Roman" w:hAnsi="Times New Roman" w:cs="Verdana"/>
          <w:color w:val="000000"/>
          <w:szCs w:val="16"/>
        </w:rPr>
        <w:t xml:space="preserve">“What s. 2(d) guarantees in the </w:t>
      </w:r>
      <w:proofErr w:type="spellStart"/>
      <w:r w:rsidRPr="004F74F8">
        <w:rPr>
          <w:rFonts w:ascii="Times New Roman" w:hAnsi="Times New Roman" w:cs="Verdana"/>
          <w:color w:val="000000"/>
          <w:szCs w:val="16"/>
        </w:rPr>
        <w:t>labour</w:t>
      </w:r>
      <w:proofErr w:type="spellEnd"/>
      <w:r w:rsidRPr="004F74F8">
        <w:rPr>
          <w:rFonts w:ascii="Times New Roman" w:hAnsi="Times New Roman" w:cs="Verdana"/>
          <w:color w:val="000000"/>
          <w:szCs w:val="16"/>
        </w:rPr>
        <w:t xml:space="preserve"> relations context is a meaningful process” of “good-faith bargaining on important workplace issues</w:t>
      </w:r>
      <w:proofErr w:type="gramStart"/>
      <w:r w:rsidRPr="004F74F8">
        <w:rPr>
          <w:rFonts w:ascii="Times New Roman" w:hAnsi="Times New Roman" w:cs="Verdana"/>
          <w:color w:val="000000"/>
          <w:szCs w:val="16"/>
        </w:rPr>
        <w:t>”</w:t>
      </w:r>
      <w:proofErr w:type="gramEnd"/>
      <w:r w:rsidRPr="004F74F8">
        <w:rPr>
          <w:rFonts w:ascii="Times New Roman" w:hAnsi="Times New Roman" w:cs="Verdana"/>
          <w:color w:val="000000"/>
          <w:szCs w:val="16"/>
        </w:rPr>
        <w:t xml:space="preserve"> they explained. </w:t>
      </w:r>
      <w:r w:rsidR="00FC53B3">
        <w:rPr>
          <w:rFonts w:ascii="Times New Roman" w:hAnsi="Times New Roman" w:cs="Verdana"/>
          <w:color w:val="000000"/>
          <w:szCs w:val="16"/>
        </w:rPr>
        <w:t xml:space="preserve">Despite the fact that the AEPA </w:t>
      </w:r>
      <w:r w:rsidRPr="004F74F8">
        <w:rPr>
          <w:rFonts w:ascii="Times New Roman" w:hAnsi="Times New Roman" w:cs="Verdana"/>
          <w:color w:val="000000"/>
          <w:szCs w:val="16"/>
        </w:rPr>
        <w:t>did not</w:t>
      </w:r>
      <w:r w:rsidR="00FC53B3">
        <w:rPr>
          <w:rFonts w:ascii="Times New Roman" w:hAnsi="Times New Roman" w:cs="Verdana"/>
          <w:color w:val="000000"/>
          <w:szCs w:val="16"/>
        </w:rPr>
        <w:t xml:space="preserve"> contain a requirement that agricultural</w:t>
      </w:r>
      <w:r w:rsidRPr="004F74F8">
        <w:rPr>
          <w:rFonts w:ascii="Times New Roman" w:hAnsi="Times New Roman" w:cs="Verdana"/>
          <w:color w:val="000000"/>
          <w:szCs w:val="16"/>
        </w:rPr>
        <w:t xml:space="preserve"> employers </w:t>
      </w:r>
      <w:r w:rsidR="00FC53B3">
        <w:rPr>
          <w:rFonts w:ascii="Times New Roman" w:hAnsi="Times New Roman" w:cs="Verdana"/>
          <w:color w:val="000000"/>
          <w:szCs w:val="16"/>
        </w:rPr>
        <w:t>negotiate in good faith</w:t>
      </w:r>
      <w:r w:rsidRPr="004F74F8">
        <w:rPr>
          <w:rFonts w:ascii="Times New Roman" w:hAnsi="Times New Roman" w:cs="Verdana"/>
          <w:color w:val="000000"/>
          <w:szCs w:val="16"/>
        </w:rPr>
        <w:t>, the</w:t>
      </w:r>
      <w:r w:rsidR="00FC53B3">
        <w:rPr>
          <w:rFonts w:ascii="Times New Roman" w:hAnsi="Times New Roman" w:cs="Verdana"/>
          <w:color w:val="000000"/>
          <w:szCs w:val="16"/>
        </w:rPr>
        <w:t xml:space="preserve"> Court</w:t>
      </w:r>
      <w:r w:rsidRPr="004F74F8">
        <w:rPr>
          <w:rFonts w:ascii="Times New Roman" w:hAnsi="Times New Roman" w:cs="Verdana"/>
          <w:color w:val="000000"/>
          <w:szCs w:val="16"/>
        </w:rPr>
        <w:t xml:space="preserve"> majority reasoned that because the AEPA, “by implication,” imposes a requirement on employers to “consider employee representations in good faith” and because the Act “provides a tribunal </w:t>
      </w:r>
      <w:r w:rsidR="00FC53B3">
        <w:rPr>
          <w:rFonts w:ascii="Times New Roman" w:hAnsi="Times New Roman" w:cs="Verdana"/>
          <w:color w:val="000000"/>
          <w:szCs w:val="16"/>
        </w:rPr>
        <w:t>for the resolution of disputes”</w:t>
      </w:r>
      <w:r w:rsidRPr="004F74F8">
        <w:rPr>
          <w:rFonts w:ascii="Times New Roman" w:hAnsi="Times New Roman" w:cs="Verdana"/>
          <w:color w:val="000000"/>
          <w:szCs w:val="16"/>
        </w:rPr>
        <w:t xml:space="preserve">, the statute does not violate the freedom of association afforded to </w:t>
      </w:r>
      <w:r w:rsidR="00FC53B3">
        <w:rPr>
          <w:rFonts w:ascii="Times New Roman" w:hAnsi="Times New Roman" w:cs="Verdana"/>
          <w:color w:val="000000"/>
          <w:szCs w:val="16"/>
        </w:rPr>
        <w:t xml:space="preserve">agricultural </w:t>
      </w:r>
      <w:r w:rsidRPr="004F74F8">
        <w:rPr>
          <w:rFonts w:ascii="Times New Roman" w:hAnsi="Times New Roman" w:cs="Verdana"/>
          <w:color w:val="000000"/>
          <w:szCs w:val="16"/>
        </w:rPr>
        <w:t xml:space="preserve">workers via section 2(d) of the Charter. </w:t>
      </w:r>
      <w:r w:rsidR="00A2560B" w:rsidRPr="004F74F8">
        <w:rPr>
          <w:rFonts w:ascii="Times New Roman" w:hAnsi="Times New Roman"/>
        </w:rPr>
        <w:t xml:space="preserve">In other words, the Court suggested that the mere act of “listening to” a group of workers was meaningful enough to pass the </w:t>
      </w:r>
      <w:r w:rsidR="00A2560B" w:rsidRPr="00A2560B">
        <w:rPr>
          <w:rFonts w:ascii="Times New Roman" w:hAnsi="Times New Roman"/>
          <w:i/>
        </w:rPr>
        <w:t>BC Health Services</w:t>
      </w:r>
      <w:r w:rsidR="00A2560B" w:rsidRPr="004F74F8">
        <w:rPr>
          <w:rFonts w:ascii="Times New Roman" w:hAnsi="Times New Roman"/>
        </w:rPr>
        <w:t xml:space="preserve"> threshold despite the fact that the UFCW had been unable to sign a single collective agreem</w:t>
      </w:r>
      <w:r w:rsidR="00A2560B">
        <w:rPr>
          <w:rFonts w:ascii="Times New Roman" w:hAnsi="Times New Roman"/>
        </w:rPr>
        <w:t>ent in the farm sector. The Supreme Court'</w:t>
      </w:r>
      <w:r w:rsidR="00A2560B" w:rsidRPr="004F74F8">
        <w:rPr>
          <w:rFonts w:ascii="Times New Roman" w:hAnsi="Times New Roman"/>
        </w:rPr>
        <w:t xml:space="preserve">s refusal to recognize the power imbalance between </w:t>
      </w:r>
      <w:r w:rsidR="00A2560B">
        <w:rPr>
          <w:rFonts w:ascii="Times New Roman" w:hAnsi="Times New Roman"/>
        </w:rPr>
        <w:t>agricultural</w:t>
      </w:r>
      <w:r w:rsidR="00A2560B" w:rsidRPr="004F74F8">
        <w:rPr>
          <w:rFonts w:ascii="Times New Roman" w:hAnsi="Times New Roman"/>
        </w:rPr>
        <w:t xml:space="preserve"> workers and their employers reinforced the notion that </w:t>
      </w:r>
      <w:proofErr w:type="spellStart"/>
      <w:r w:rsidR="00A2560B" w:rsidRPr="004F74F8">
        <w:rPr>
          <w:rFonts w:ascii="Times New Roman" w:hAnsi="Times New Roman"/>
        </w:rPr>
        <w:t>labour</w:t>
      </w:r>
      <w:proofErr w:type="spellEnd"/>
      <w:r w:rsidR="00A2560B" w:rsidRPr="004F74F8">
        <w:rPr>
          <w:rFonts w:ascii="Times New Roman" w:hAnsi="Times New Roman"/>
        </w:rPr>
        <w:t xml:space="preserve"> rights in the Charter would not fundamentally challenge employer power.</w:t>
      </w:r>
    </w:p>
    <w:p w:rsidR="00CC3EF2" w:rsidRPr="004F74F8" w:rsidRDefault="00CC3EF2"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Verdana"/>
          <w:color w:val="000000"/>
          <w:szCs w:val="16"/>
        </w:rPr>
      </w:pPr>
    </w:p>
    <w:p w:rsidR="00CC3EF2" w:rsidRPr="004F74F8" w:rsidRDefault="00CC3EF2"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Verdana"/>
          <w:color w:val="000000"/>
          <w:szCs w:val="16"/>
        </w:rPr>
      </w:pPr>
      <w:r w:rsidRPr="004F74F8">
        <w:rPr>
          <w:rFonts w:ascii="Times New Roman" w:hAnsi="Times New Roman" w:cs="Verdana"/>
          <w:color w:val="000000"/>
          <w:szCs w:val="16"/>
        </w:rPr>
        <w:t xml:space="preserve">In a </w:t>
      </w:r>
      <w:r w:rsidR="00FC53B3">
        <w:rPr>
          <w:rFonts w:ascii="Times New Roman" w:hAnsi="Times New Roman" w:cs="Verdana"/>
          <w:color w:val="000000"/>
          <w:szCs w:val="16"/>
        </w:rPr>
        <w:t>detailed</w:t>
      </w:r>
      <w:r w:rsidRPr="004F74F8">
        <w:rPr>
          <w:rFonts w:ascii="Times New Roman" w:hAnsi="Times New Roman" w:cs="Verdana"/>
          <w:color w:val="000000"/>
          <w:szCs w:val="16"/>
        </w:rPr>
        <w:t xml:space="preserve"> minority decision, Justice Marshall Rothstein (writing for himself and Justice </w:t>
      </w:r>
      <w:proofErr w:type="spellStart"/>
      <w:r w:rsidRPr="004F74F8">
        <w:rPr>
          <w:rFonts w:ascii="Times New Roman" w:hAnsi="Times New Roman" w:cs="Verdana"/>
          <w:color w:val="000000"/>
          <w:szCs w:val="16"/>
        </w:rPr>
        <w:t>Charron</w:t>
      </w:r>
      <w:proofErr w:type="spellEnd"/>
      <w:r w:rsidRPr="004F74F8">
        <w:rPr>
          <w:rFonts w:ascii="Times New Roman" w:hAnsi="Times New Roman" w:cs="Verdana"/>
          <w:color w:val="000000"/>
          <w:szCs w:val="16"/>
        </w:rPr>
        <w:t xml:space="preserve">) argued that the precedent in </w:t>
      </w:r>
      <w:r w:rsidRPr="00FC53B3">
        <w:rPr>
          <w:rFonts w:ascii="Times New Roman" w:hAnsi="Times New Roman" w:cs="Verdana"/>
          <w:i/>
          <w:color w:val="000000"/>
          <w:szCs w:val="16"/>
        </w:rPr>
        <w:t>BC Health Services</w:t>
      </w:r>
      <w:r w:rsidRPr="004F74F8">
        <w:rPr>
          <w:rFonts w:ascii="Times New Roman" w:hAnsi="Times New Roman" w:cs="Verdana"/>
          <w:color w:val="000000"/>
          <w:szCs w:val="16"/>
        </w:rPr>
        <w:t xml:space="preserve"> should be reversed, calling it a "wrongly decided" decision</w:t>
      </w:r>
      <w:r w:rsidR="00FC53B3">
        <w:rPr>
          <w:rFonts w:ascii="Times New Roman" w:hAnsi="Times New Roman" w:cs="Verdana"/>
          <w:color w:val="000000"/>
          <w:szCs w:val="16"/>
        </w:rPr>
        <w:t xml:space="preserve"> </w:t>
      </w:r>
      <w:r w:rsidR="00FC53B3" w:rsidRPr="004F74F8">
        <w:rPr>
          <w:rFonts w:ascii="Times New Roman" w:hAnsi="Times New Roman" w:cs="Verdana"/>
          <w:color w:val="000000"/>
          <w:szCs w:val="16"/>
        </w:rPr>
        <w:t>an</w:t>
      </w:r>
      <w:r w:rsidR="00FC53B3">
        <w:rPr>
          <w:rFonts w:ascii="Times New Roman" w:hAnsi="Times New Roman" w:cs="Verdana"/>
          <w:color w:val="000000"/>
          <w:szCs w:val="16"/>
        </w:rPr>
        <w:t>d an</w:t>
      </w:r>
      <w:r w:rsidR="00FC53B3" w:rsidRPr="004F74F8">
        <w:rPr>
          <w:rFonts w:ascii="Times New Roman" w:hAnsi="Times New Roman" w:cs="Verdana"/>
          <w:color w:val="000000"/>
          <w:szCs w:val="16"/>
        </w:rPr>
        <w:t xml:space="preserve"> “imprudent departure” from previous judicial decision-making in the field of </w:t>
      </w:r>
      <w:proofErr w:type="spellStart"/>
      <w:r w:rsidR="00FC53B3" w:rsidRPr="004F74F8">
        <w:rPr>
          <w:rFonts w:ascii="Times New Roman" w:hAnsi="Times New Roman" w:cs="Verdana"/>
          <w:color w:val="000000"/>
          <w:szCs w:val="16"/>
        </w:rPr>
        <w:t>labour</w:t>
      </w:r>
      <w:proofErr w:type="spellEnd"/>
      <w:r w:rsidR="00FC53B3" w:rsidRPr="004F74F8">
        <w:rPr>
          <w:rFonts w:ascii="Times New Roman" w:hAnsi="Times New Roman" w:cs="Verdana"/>
          <w:color w:val="000000"/>
          <w:szCs w:val="16"/>
        </w:rPr>
        <w:t xml:space="preserve"> law and fell “far outside [s. 2(d)’s] linguistic, philosophical and historical context."</w:t>
      </w:r>
      <w:r w:rsidR="00FC53B3">
        <w:rPr>
          <w:rFonts w:ascii="Times New Roman" w:hAnsi="Times New Roman" w:cs="Verdana"/>
          <w:color w:val="000000"/>
          <w:szCs w:val="16"/>
        </w:rPr>
        <w:t xml:space="preserve"> </w:t>
      </w:r>
      <w:r w:rsidRPr="004F74F8">
        <w:rPr>
          <w:rFonts w:ascii="Times New Roman" w:hAnsi="Times New Roman" w:cs="Verdana"/>
          <w:color w:val="000000"/>
          <w:szCs w:val="16"/>
        </w:rPr>
        <w:t xml:space="preserve">This was a surprising outcome given that neither government nor </w:t>
      </w:r>
      <w:proofErr w:type="gramStart"/>
      <w:r w:rsidRPr="004F74F8">
        <w:rPr>
          <w:rFonts w:ascii="Times New Roman" w:hAnsi="Times New Roman" w:cs="Verdana"/>
          <w:color w:val="000000"/>
          <w:szCs w:val="16"/>
        </w:rPr>
        <w:t>employer counsel</w:t>
      </w:r>
      <w:proofErr w:type="gramEnd"/>
      <w:r w:rsidRPr="004F74F8">
        <w:rPr>
          <w:rFonts w:ascii="Times New Roman" w:hAnsi="Times New Roman" w:cs="Verdana"/>
          <w:color w:val="000000"/>
          <w:szCs w:val="16"/>
        </w:rPr>
        <w:t xml:space="preserve"> had specifically asked for the Court to reconsider its decision in </w:t>
      </w:r>
      <w:r w:rsidRPr="00FC53B3">
        <w:rPr>
          <w:rFonts w:ascii="Times New Roman" w:hAnsi="Times New Roman" w:cs="Verdana"/>
          <w:i/>
          <w:color w:val="000000"/>
          <w:szCs w:val="16"/>
        </w:rPr>
        <w:t>BC Health Services</w:t>
      </w:r>
      <w:r w:rsidRPr="004F74F8">
        <w:rPr>
          <w:rFonts w:ascii="Times New Roman" w:hAnsi="Times New Roman" w:cs="Verdana"/>
          <w:color w:val="000000"/>
          <w:szCs w:val="16"/>
        </w:rPr>
        <w:t xml:space="preserve">. </w:t>
      </w:r>
    </w:p>
    <w:p w:rsidR="00CC3EF2" w:rsidRPr="004F74F8" w:rsidRDefault="00CC3EF2"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Verdana"/>
          <w:color w:val="000000"/>
          <w:szCs w:val="16"/>
        </w:rPr>
      </w:pPr>
    </w:p>
    <w:p w:rsidR="00CC3EF2" w:rsidRPr="004F74F8" w:rsidRDefault="00CC3EF2"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Verdana"/>
          <w:color w:val="000000"/>
          <w:szCs w:val="16"/>
        </w:rPr>
      </w:pPr>
      <w:r w:rsidRPr="004F74F8">
        <w:rPr>
          <w:rFonts w:ascii="Times New Roman" w:hAnsi="Times New Roman" w:cs="Verdana"/>
          <w:color w:val="000000"/>
          <w:szCs w:val="16"/>
        </w:rPr>
        <w:t xml:space="preserve">In a dissenting judgment, Justice Rosalie </w:t>
      </w:r>
      <w:proofErr w:type="spellStart"/>
      <w:r w:rsidRPr="004F74F8">
        <w:rPr>
          <w:rFonts w:ascii="Times New Roman" w:hAnsi="Times New Roman" w:cs="Verdana"/>
          <w:color w:val="000000"/>
          <w:szCs w:val="16"/>
        </w:rPr>
        <w:t>Abella</w:t>
      </w:r>
      <w:proofErr w:type="spellEnd"/>
      <w:r w:rsidR="00FC53B3">
        <w:rPr>
          <w:rFonts w:ascii="Times New Roman" w:hAnsi="Times New Roman" w:cs="Verdana"/>
          <w:color w:val="000000"/>
          <w:szCs w:val="16"/>
        </w:rPr>
        <w:t xml:space="preserve">, the only Supreme Court justice with a background in </w:t>
      </w:r>
      <w:proofErr w:type="spellStart"/>
      <w:r w:rsidR="00FC53B3">
        <w:rPr>
          <w:rFonts w:ascii="Times New Roman" w:hAnsi="Times New Roman" w:cs="Verdana"/>
          <w:color w:val="000000"/>
          <w:szCs w:val="16"/>
        </w:rPr>
        <w:t>labour</w:t>
      </w:r>
      <w:proofErr w:type="spellEnd"/>
      <w:r w:rsidR="00FC53B3">
        <w:rPr>
          <w:rFonts w:ascii="Times New Roman" w:hAnsi="Times New Roman" w:cs="Verdana"/>
          <w:color w:val="000000"/>
          <w:szCs w:val="16"/>
        </w:rPr>
        <w:t xml:space="preserve"> law,</w:t>
      </w:r>
      <w:r w:rsidRPr="004F74F8">
        <w:rPr>
          <w:rFonts w:ascii="Times New Roman" w:hAnsi="Times New Roman" w:cs="Verdana"/>
          <w:color w:val="000000"/>
          <w:szCs w:val="16"/>
        </w:rPr>
        <w:t xml:space="preserve"> held that the AEPA failed to protect meaningful collective bargaining, arguing that the law merely required </w:t>
      </w:r>
      <w:r w:rsidR="00FC53B3">
        <w:rPr>
          <w:rFonts w:ascii="Times New Roman" w:hAnsi="Times New Roman" w:cs="Verdana"/>
          <w:color w:val="000000"/>
          <w:szCs w:val="16"/>
        </w:rPr>
        <w:t>agricultural</w:t>
      </w:r>
      <w:r w:rsidRPr="004F74F8">
        <w:rPr>
          <w:rFonts w:ascii="Times New Roman" w:hAnsi="Times New Roman" w:cs="Verdana"/>
          <w:color w:val="000000"/>
          <w:szCs w:val="16"/>
        </w:rPr>
        <w:t xml:space="preserve"> employers to listen to, read and acknowledge receipt of representations from farm workers’ associations. “No response is required,” she pointed out, arguing that the APEA fell short of providing a mechanism that guar</w:t>
      </w:r>
      <w:r w:rsidR="00FC53B3">
        <w:rPr>
          <w:rFonts w:ascii="Times New Roman" w:hAnsi="Times New Roman" w:cs="Verdana"/>
          <w:color w:val="000000"/>
          <w:szCs w:val="16"/>
        </w:rPr>
        <w:t xml:space="preserve">anteed that </w:t>
      </w:r>
      <w:proofErr w:type="gramStart"/>
      <w:r w:rsidR="00FC53B3">
        <w:rPr>
          <w:rFonts w:ascii="Times New Roman" w:hAnsi="Times New Roman" w:cs="Verdana"/>
          <w:color w:val="000000"/>
          <w:szCs w:val="16"/>
        </w:rPr>
        <w:t xml:space="preserve">submissions by agricultural </w:t>
      </w:r>
      <w:r w:rsidRPr="004F74F8">
        <w:rPr>
          <w:rFonts w:ascii="Times New Roman" w:hAnsi="Times New Roman" w:cs="Verdana"/>
          <w:color w:val="000000"/>
          <w:szCs w:val="16"/>
        </w:rPr>
        <w:t>worker associations would be considered in good faith by employers</w:t>
      </w:r>
      <w:proofErr w:type="gramEnd"/>
      <w:r w:rsidRPr="004F74F8">
        <w:rPr>
          <w:rFonts w:ascii="Times New Roman" w:hAnsi="Times New Roman" w:cs="Verdana"/>
          <w:color w:val="000000"/>
          <w:szCs w:val="16"/>
        </w:rPr>
        <w:t>.</w:t>
      </w:r>
    </w:p>
    <w:p w:rsidR="00A2560B" w:rsidRDefault="00A2560B"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373B3E" w:rsidRPr="00A2560B" w:rsidRDefault="00AB004B"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Georgia"/>
          <w:szCs w:val="19"/>
        </w:rPr>
      </w:pPr>
      <w:proofErr w:type="spellStart"/>
      <w:r w:rsidRPr="004F74F8">
        <w:rPr>
          <w:rFonts w:ascii="Times New Roman" w:hAnsi="Times New Roman" w:cs="Georgia"/>
          <w:color w:val="343434"/>
          <w:szCs w:val="19"/>
        </w:rPr>
        <w:t>Labour</w:t>
      </w:r>
      <w:proofErr w:type="spellEnd"/>
      <w:r w:rsidRPr="004F74F8">
        <w:rPr>
          <w:rFonts w:ascii="Times New Roman" w:hAnsi="Times New Roman" w:cs="Georgia"/>
          <w:color w:val="343434"/>
          <w:szCs w:val="19"/>
        </w:rPr>
        <w:t xml:space="preserve"> lawyers and leaders expressed profound disappoin</w:t>
      </w:r>
      <w:r w:rsidR="00A2560B">
        <w:rPr>
          <w:rFonts w:ascii="Times New Roman" w:hAnsi="Times New Roman" w:cs="Georgia"/>
          <w:color w:val="343434"/>
          <w:szCs w:val="19"/>
        </w:rPr>
        <w:t>t</w:t>
      </w:r>
      <w:r w:rsidRPr="004F74F8">
        <w:rPr>
          <w:rFonts w:ascii="Times New Roman" w:hAnsi="Times New Roman" w:cs="Georgia"/>
          <w:color w:val="343434"/>
          <w:szCs w:val="19"/>
        </w:rPr>
        <w:t xml:space="preserve">ment with the </w:t>
      </w:r>
      <w:r w:rsidR="00A2560B">
        <w:rPr>
          <w:rFonts w:ascii="Times New Roman" w:hAnsi="Times New Roman" w:cs="Georgia"/>
          <w:color w:val="343434"/>
          <w:szCs w:val="19"/>
        </w:rPr>
        <w:t xml:space="preserve">majority </w:t>
      </w:r>
      <w:r w:rsidRPr="004F74F8">
        <w:rPr>
          <w:rFonts w:ascii="Times New Roman" w:hAnsi="Times New Roman" w:cs="Georgia"/>
          <w:color w:val="343434"/>
          <w:szCs w:val="19"/>
        </w:rPr>
        <w:t xml:space="preserve">decision. Echoing </w:t>
      </w:r>
      <w:r w:rsidRPr="00A2560B">
        <w:rPr>
          <w:rFonts w:ascii="Times New Roman" w:hAnsi="Times New Roman" w:cs="Georgia"/>
          <w:szCs w:val="19"/>
        </w:rPr>
        <w:t xml:space="preserve">Justice </w:t>
      </w:r>
      <w:proofErr w:type="spellStart"/>
      <w:r w:rsidRPr="00A2560B">
        <w:rPr>
          <w:rFonts w:ascii="Times New Roman" w:hAnsi="Times New Roman" w:cs="Georgia"/>
          <w:szCs w:val="19"/>
        </w:rPr>
        <w:t>Abella's</w:t>
      </w:r>
      <w:proofErr w:type="spellEnd"/>
      <w:r w:rsidRPr="00A2560B">
        <w:rPr>
          <w:rFonts w:ascii="Times New Roman" w:hAnsi="Times New Roman" w:cs="Georgia"/>
          <w:szCs w:val="19"/>
        </w:rPr>
        <w:t xml:space="preserve"> dissent, </w:t>
      </w:r>
      <w:r w:rsidR="00373B3E" w:rsidRPr="00A2560B">
        <w:rPr>
          <w:rFonts w:ascii="Times New Roman" w:hAnsi="Times New Roman" w:cs="Georgia"/>
          <w:szCs w:val="19"/>
        </w:rPr>
        <w:t xml:space="preserve">Steven Barrett, the lawyer representing the CLC, </w:t>
      </w:r>
      <w:r w:rsidRPr="00A2560B">
        <w:rPr>
          <w:rFonts w:ascii="Times New Roman" w:hAnsi="Times New Roman" w:cs="Georgia"/>
          <w:szCs w:val="19"/>
        </w:rPr>
        <w:t xml:space="preserve">argued </w:t>
      </w:r>
      <w:r w:rsidR="00373B3E" w:rsidRPr="00A2560B">
        <w:rPr>
          <w:rFonts w:ascii="Times New Roman" w:hAnsi="Times New Roman" w:cs="Georgia"/>
          <w:szCs w:val="19"/>
        </w:rPr>
        <w:t xml:space="preserve">the majority's reasoning had missed the point: </w:t>
      </w:r>
    </w:p>
    <w:p w:rsidR="00373B3E" w:rsidRPr="00A2560B" w:rsidRDefault="00373B3E" w:rsidP="004F7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ascii="Times New Roman" w:hAnsi="Times New Roman" w:cs="Georgia"/>
          <w:szCs w:val="19"/>
        </w:rPr>
      </w:pPr>
    </w:p>
    <w:p w:rsidR="00373B3E" w:rsidRPr="00A2560B" w:rsidRDefault="00373B3E" w:rsidP="00A2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284"/>
        <w:rPr>
          <w:rFonts w:ascii="Times New Roman" w:hAnsi="Times New Roman" w:cs="Georgia"/>
          <w:szCs w:val="19"/>
        </w:rPr>
      </w:pPr>
      <w:r w:rsidRPr="00A2560B">
        <w:rPr>
          <w:rFonts w:ascii="Times New Roman" w:hAnsi="Times New Roman" w:cs="Georgia"/>
          <w:szCs w:val="19"/>
        </w:rPr>
        <w:t>“At the end of the day it’s naïve to think that agricultural workers or anyone else can engage in meaningful collective bargaining without many of the traditional protections that virtually all other workers have. There isn’t a democratic society in the world where protection for collective bargaining stops at the duty of good faith, and that’s because everyone understands that collective bargaining works only if the employer and the employee have the right to engage in econo</w:t>
      </w:r>
      <w:r w:rsidR="00A2560B">
        <w:rPr>
          <w:rFonts w:ascii="Times New Roman" w:hAnsi="Times New Roman" w:cs="Georgia"/>
          <w:szCs w:val="19"/>
        </w:rPr>
        <w:t>mic sanctions</w:t>
      </w:r>
      <w:r w:rsidRPr="00A2560B">
        <w:rPr>
          <w:rFonts w:ascii="Times New Roman" w:hAnsi="Times New Roman" w:cs="Georgia"/>
          <w:szCs w:val="19"/>
        </w:rPr>
        <w:t>”</w:t>
      </w:r>
      <w:r w:rsidR="00A2560B">
        <w:rPr>
          <w:rFonts w:ascii="Times New Roman" w:hAnsi="Times New Roman" w:cs="Georgia"/>
          <w:szCs w:val="19"/>
        </w:rPr>
        <w:t xml:space="preserve"> (</w:t>
      </w:r>
      <w:r w:rsidRPr="00A2560B">
        <w:rPr>
          <w:rFonts w:ascii="Times New Roman" w:hAnsi="Times New Roman" w:cs="Helvetica"/>
          <w:szCs w:val="58"/>
        </w:rPr>
        <w:t>Fraser decision reveals judicial debate over bargaining rights</w:t>
      </w:r>
      <w:r w:rsidR="00A2560B">
        <w:rPr>
          <w:rFonts w:ascii="Times New Roman" w:hAnsi="Times New Roman" w:cs="Georgia"/>
          <w:szCs w:val="19"/>
        </w:rPr>
        <w:t xml:space="preserve">" </w:t>
      </w:r>
      <w:r w:rsidRPr="004F74F8">
        <w:rPr>
          <w:rFonts w:ascii="Times New Roman" w:hAnsi="Times New Roman" w:cs="Georgia"/>
          <w:bCs/>
          <w:color w:val="000000"/>
          <w:szCs w:val="14"/>
        </w:rPr>
        <w:t xml:space="preserve">Julius </w:t>
      </w:r>
      <w:proofErr w:type="spellStart"/>
      <w:r w:rsidRPr="004F74F8">
        <w:rPr>
          <w:rFonts w:ascii="Times New Roman" w:hAnsi="Times New Roman" w:cs="Georgia"/>
          <w:bCs/>
          <w:color w:val="000000"/>
          <w:szCs w:val="14"/>
        </w:rPr>
        <w:t>Melnitzer</w:t>
      </w:r>
      <w:proofErr w:type="spellEnd"/>
      <w:r w:rsidRPr="004F74F8">
        <w:rPr>
          <w:rFonts w:ascii="Times New Roman" w:hAnsi="Times New Roman" w:cs="Georgia"/>
          <w:bCs/>
          <w:color w:val="000000"/>
          <w:szCs w:val="14"/>
        </w:rPr>
        <w:t xml:space="preserve"> Financial </w:t>
      </w:r>
      <w:r w:rsidR="00A2560B">
        <w:rPr>
          <w:rFonts w:ascii="Times New Roman" w:hAnsi="Times New Roman" w:cs="Georgia"/>
          <w:bCs/>
          <w:szCs w:val="14"/>
        </w:rPr>
        <w:t xml:space="preserve">Post </w:t>
      </w:r>
      <w:r w:rsidRPr="00A2560B">
        <w:rPr>
          <w:rFonts w:ascii="Times New Roman" w:hAnsi="Times New Roman" w:cs="Helvetica"/>
          <w:szCs w:val="14"/>
        </w:rPr>
        <w:t>May 3, 2011)</w:t>
      </w:r>
    </w:p>
    <w:p w:rsidR="004C0AE8" w:rsidRPr="004F74F8" w:rsidRDefault="004C0AE8" w:rsidP="004F7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ascii="Times New Roman" w:hAnsi="Times New Roman" w:cs="Georgia"/>
          <w:szCs w:val="30"/>
        </w:rPr>
      </w:pPr>
    </w:p>
    <w:p w:rsidR="00F36F35" w:rsidRPr="004F74F8" w:rsidRDefault="00C86A05" w:rsidP="00DB1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Cs/>
          <w:szCs w:val="36"/>
        </w:rPr>
      </w:pPr>
      <w:r w:rsidRPr="004F74F8">
        <w:rPr>
          <w:rFonts w:ascii="Times New Roman" w:hAnsi="Times New Roman" w:cs="Helvetica"/>
          <w:szCs w:val="26"/>
        </w:rPr>
        <w:t>UFCW Canada's National President, Wayne Hanley argued that "</w:t>
      </w:r>
      <w:r w:rsidR="004C0AE8" w:rsidRPr="004F74F8">
        <w:rPr>
          <w:rFonts w:ascii="Times New Roman" w:hAnsi="Times New Roman" w:cs="Helvetica"/>
          <w:szCs w:val="26"/>
        </w:rPr>
        <w:t>the Supreme Court decision failed agriculture workers, many of whom are further victimized as migrant workers and are some of the most vulnerable workers in Canada</w:t>
      </w:r>
      <w:r w:rsidRPr="004F74F8">
        <w:rPr>
          <w:rFonts w:ascii="Times New Roman" w:hAnsi="Times New Roman" w:cs="Helvetica"/>
          <w:szCs w:val="26"/>
        </w:rPr>
        <w:t>.</w:t>
      </w:r>
      <w:r w:rsidR="004C0AE8" w:rsidRPr="004F74F8">
        <w:rPr>
          <w:rFonts w:ascii="Times New Roman" w:hAnsi="Times New Roman" w:cs="Helvetica"/>
          <w:szCs w:val="26"/>
        </w:rPr>
        <w:t>"</w:t>
      </w:r>
      <w:r w:rsidRPr="004F74F8">
        <w:rPr>
          <w:rFonts w:ascii="Times New Roman" w:hAnsi="Times New Roman" w:cs="Helvetica"/>
          <w:szCs w:val="26"/>
        </w:rPr>
        <w:t xml:space="preserve"> Hanley </w:t>
      </w:r>
      <w:r w:rsidR="00A2560B">
        <w:rPr>
          <w:rFonts w:ascii="Times New Roman" w:hAnsi="Times New Roman" w:cs="Helvetica"/>
          <w:szCs w:val="26"/>
        </w:rPr>
        <w:t>highlighted the irony of the Court</w:t>
      </w:r>
      <w:r w:rsidRPr="004F74F8">
        <w:rPr>
          <w:rFonts w:ascii="Times New Roman" w:hAnsi="Times New Roman" w:cs="Helvetica"/>
          <w:szCs w:val="26"/>
        </w:rPr>
        <w:t xml:space="preserve">'s logic in deferring to the elected legislature on the issue of collective bargaining for farm workers, </w:t>
      </w:r>
      <w:proofErr w:type="gramStart"/>
      <w:r w:rsidRPr="004F74F8">
        <w:rPr>
          <w:rFonts w:ascii="Times New Roman" w:hAnsi="Times New Roman" w:cs="Helvetica"/>
          <w:szCs w:val="26"/>
        </w:rPr>
        <w:t>arguing that</w:t>
      </w:r>
      <w:proofErr w:type="gramEnd"/>
      <w:r w:rsidRPr="004F74F8">
        <w:rPr>
          <w:rFonts w:ascii="Times New Roman" w:hAnsi="Times New Roman" w:cs="Helvetica"/>
          <w:szCs w:val="26"/>
        </w:rPr>
        <w:t xml:space="preserve"> "</w:t>
      </w:r>
      <w:r w:rsidR="004C0AE8" w:rsidRPr="004F74F8">
        <w:rPr>
          <w:rFonts w:ascii="Times New Roman" w:hAnsi="Times New Roman" w:cs="Helvetica"/>
          <w:szCs w:val="26"/>
        </w:rPr>
        <w:t>many agriculture workers are migrant and temporary foreign workers who do not have Canadian voting rights.</w:t>
      </w:r>
      <w:r w:rsidRPr="004F74F8">
        <w:rPr>
          <w:rFonts w:ascii="Times New Roman" w:hAnsi="Times New Roman" w:cs="Helvetica"/>
          <w:szCs w:val="26"/>
        </w:rPr>
        <w:t>" Even so, he pledged that his union would "</w:t>
      </w:r>
      <w:r w:rsidR="004C0AE8" w:rsidRPr="004F74F8">
        <w:rPr>
          <w:rFonts w:ascii="Times New Roman" w:hAnsi="Times New Roman" w:cs="Helvetica"/>
          <w:szCs w:val="26"/>
        </w:rPr>
        <w:t>be u</w:t>
      </w:r>
      <w:r w:rsidR="00A2560B">
        <w:rPr>
          <w:rFonts w:ascii="Times New Roman" w:hAnsi="Times New Roman" w:cs="Helvetica"/>
          <w:szCs w:val="26"/>
        </w:rPr>
        <w:t xml:space="preserve">sing every tool available... </w:t>
      </w:r>
      <w:r w:rsidR="004C0AE8" w:rsidRPr="004F74F8">
        <w:rPr>
          <w:rFonts w:ascii="Times New Roman" w:hAnsi="Times New Roman" w:cs="Helvetica"/>
          <w:szCs w:val="26"/>
        </w:rPr>
        <w:t xml:space="preserve">to make farm worker rights an important election </w:t>
      </w:r>
      <w:r w:rsidRPr="004F74F8">
        <w:rPr>
          <w:rFonts w:ascii="Times New Roman" w:hAnsi="Times New Roman" w:cs="Helvetica"/>
          <w:szCs w:val="26"/>
        </w:rPr>
        <w:t>issue</w:t>
      </w:r>
      <w:r w:rsidR="004C0AE8" w:rsidRPr="004F74F8">
        <w:rPr>
          <w:rFonts w:ascii="Times New Roman" w:hAnsi="Times New Roman" w:cs="Helvetica"/>
          <w:szCs w:val="26"/>
        </w:rPr>
        <w:t>"</w:t>
      </w:r>
      <w:r w:rsidRPr="004F74F8">
        <w:rPr>
          <w:rFonts w:ascii="Times New Roman" w:hAnsi="Times New Roman" w:cs="Helvetica"/>
          <w:szCs w:val="26"/>
        </w:rPr>
        <w:t xml:space="preserve"> </w:t>
      </w:r>
      <w:r w:rsidR="003F6DDE">
        <w:rPr>
          <w:rFonts w:ascii="Times New Roman" w:hAnsi="Times New Roman" w:cs="Helvetica"/>
          <w:szCs w:val="26"/>
        </w:rPr>
        <w:t>in the upcoming Ontario election.</w:t>
      </w:r>
      <w:r w:rsidRPr="004F74F8">
        <w:rPr>
          <w:rFonts w:ascii="Times New Roman" w:hAnsi="Times New Roman" w:cs="Helvetica"/>
          <w:szCs w:val="26"/>
        </w:rPr>
        <w:t xml:space="preserve"> </w:t>
      </w:r>
      <w:r w:rsidR="005A3CAE" w:rsidRPr="004F74F8">
        <w:rPr>
          <w:rFonts w:ascii="Times New Roman" w:hAnsi="Times New Roman" w:cs="Helvetica"/>
          <w:szCs w:val="26"/>
        </w:rPr>
        <w:t>In an even more ironic twist</w:t>
      </w:r>
      <w:r w:rsidRPr="004F74F8">
        <w:rPr>
          <w:rFonts w:ascii="Times New Roman" w:hAnsi="Times New Roman" w:cs="Helvetica"/>
          <w:szCs w:val="26"/>
        </w:rPr>
        <w:t xml:space="preserve">, however, the UFCW chose to join the Working Families Coalition in advance of the 2011 provincial election. Ostensibly a union-backed soft-money coalition with the aim of preventing the election of Progressive Conservative candidates, the </w:t>
      </w:r>
      <w:r w:rsidR="00F36F35" w:rsidRPr="004F74F8">
        <w:rPr>
          <w:rFonts w:ascii="Times New Roman" w:hAnsi="Times New Roman" w:cs="Helvetica"/>
          <w:szCs w:val="26"/>
        </w:rPr>
        <w:t xml:space="preserve">UFCW indirectly helped to shore up support for the very same </w:t>
      </w:r>
      <w:proofErr w:type="spellStart"/>
      <w:r w:rsidR="00F36F35" w:rsidRPr="004F74F8">
        <w:rPr>
          <w:rFonts w:ascii="Times New Roman" w:hAnsi="Times New Roman" w:cs="Helvetica"/>
          <w:szCs w:val="26"/>
        </w:rPr>
        <w:t>McGuinty</w:t>
      </w:r>
      <w:proofErr w:type="spellEnd"/>
      <w:r w:rsidR="00F36F35" w:rsidRPr="004F74F8">
        <w:rPr>
          <w:rFonts w:ascii="Times New Roman" w:hAnsi="Times New Roman" w:cs="Helvetica"/>
          <w:szCs w:val="26"/>
        </w:rPr>
        <w:t xml:space="preserve"> government that had appealed the </w:t>
      </w:r>
      <w:r w:rsidR="00F36F35" w:rsidRPr="004F74F8">
        <w:rPr>
          <w:rFonts w:ascii="Times New Roman" w:hAnsi="Times New Roman" w:cs="Arial"/>
          <w:bCs/>
          <w:szCs w:val="36"/>
        </w:rPr>
        <w:t xml:space="preserve">Ontario Court of Appeal's decision to strike down </w:t>
      </w:r>
      <w:r w:rsidR="00A2560B">
        <w:rPr>
          <w:rFonts w:ascii="Times New Roman" w:hAnsi="Times New Roman" w:cs="Arial"/>
          <w:bCs/>
          <w:szCs w:val="36"/>
        </w:rPr>
        <w:t>the AEPA</w:t>
      </w:r>
      <w:proofErr w:type="gramStart"/>
      <w:r w:rsidR="00A2560B">
        <w:rPr>
          <w:rFonts w:ascii="Times New Roman" w:hAnsi="Times New Roman" w:cs="Arial"/>
          <w:bCs/>
          <w:iCs/>
          <w:szCs w:val="36"/>
        </w:rPr>
        <w:t>.</w:t>
      </w:r>
      <w:r w:rsidR="00F36F35" w:rsidRPr="004F74F8">
        <w:rPr>
          <w:rFonts w:ascii="Times New Roman" w:hAnsi="Times New Roman" w:cs="Arial"/>
          <w:bCs/>
          <w:szCs w:val="36"/>
        </w:rPr>
        <w:t> </w:t>
      </w:r>
      <w:proofErr w:type="gramEnd"/>
    </w:p>
    <w:p w:rsidR="004C0AE8" w:rsidRPr="00DB1C3E" w:rsidRDefault="004C0AE8" w:rsidP="00DB1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Georgia"/>
          <w:szCs w:val="30"/>
        </w:rPr>
      </w:pPr>
    </w:p>
    <w:p w:rsidR="0004476E" w:rsidRPr="00DB1C3E" w:rsidRDefault="00191B9C" w:rsidP="00DB1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Verdana"/>
          <w:szCs w:val="16"/>
        </w:rPr>
      </w:pPr>
      <w:r w:rsidRPr="00DB1C3E">
        <w:rPr>
          <w:rFonts w:ascii="Times New Roman" w:hAnsi="Times New Roman" w:cs="Verdana"/>
          <w:szCs w:val="16"/>
        </w:rPr>
        <w:t>Wh</w:t>
      </w:r>
      <w:r w:rsidR="00A2560B" w:rsidRPr="00DB1C3E">
        <w:rPr>
          <w:rFonts w:ascii="Times New Roman" w:hAnsi="Times New Roman" w:cs="Verdana"/>
          <w:szCs w:val="16"/>
        </w:rPr>
        <w:t xml:space="preserve">ile the UFCW expressed </w:t>
      </w:r>
      <w:r w:rsidRPr="00DB1C3E">
        <w:rPr>
          <w:rFonts w:ascii="Times New Roman" w:hAnsi="Times New Roman" w:cs="Verdana"/>
          <w:szCs w:val="16"/>
        </w:rPr>
        <w:t xml:space="preserve">disappointment with the </w:t>
      </w:r>
      <w:r w:rsidR="00A2560B" w:rsidRPr="00DB1C3E">
        <w:rPr>
          <w:rFonts w:ascii="Times New Roman" w:hAnsi="Times New Roman" w:cs="Verdana"/>
          <w:szCs w:val="16"/>
        </w:rPr>
        <w:t>majority</w:t>
      </w:r>
      <w:r w:rsidR="0004476E" w:rsidRPr="00DB1C3E">
        <w:rPr>
          <w:rFonts w:ascii="Times New Roman" w:hAnsi="Times New Roman" w:cs="Verdana"/>
          <w:szCs w:val="16"/>
        </w:rPr>
        <w:t xml:space="preserve"> decision in </w:t>
      </w:r>
      <w:r w:rsidR="0004476E" w:rsidRPr="00DB1C3E">
        <w:rPr>
          <w:rFonts w:ascii="Times New Roman" w:hAnsi="Times New Roman" w:cs="Verdana"/>
          <w:i/>
          <w:szCs w:val="16"/>
        </w:rPr>
        <w:t>Fraser</w:t>
      </w:r>
      <w:r w:rsidR="0004476E" w:rsidRPr="00DB1C3E">
        <w:rPr>
          <w:rFonts w:ascii="Times New Roman" w:hAnsi="Times New Roman" w:cs="Verdana"/>
          <w:szCs w:val="16"/>
        </w:rPr>
        <w:t>,</w:t>
      </w:r>
      <w:r w:rsidRPr="00DB1C3E">
        <w:rPr>
          <w:rFonts w:ascii="Times New Roman" w:hAnsi="Times New Roman" w:cs="Verdana"/>
          <w:szCs w:val="16"/>
        </w:rPr>
        <w:t xml:space="preserve"> </w:t>
      </w:r>
      <w:r w:rsidR="00373B3E" w:rsidRPr="00DB1C3E">
        <w:rPr>
          <w:rFonts w:ascii="Times New Roman" w:hAnsi="Times New Roman" w:cs="Verdana"/>
          <w:szCs w:val="16"/>
        </w:rPr>
        <w:t>employer groups expressed understated appre</w:t>
      </w:r>
      <w:r w:rsidR="0004476E" w:rsidRPr="00DB1C3E">
        <w:rPr>
          <w:rFonts w:ascii="Times New Roman" w:hAnsi="Times New Roman" w:cs="Verdana"/>
          <w:szCs w:val="16"/>
        </w:rPr>
        <w:t xml:space="preserve">ciation for the </w:t>
      </w:r>
      <w:r w:rsidR="00A2560B" w:rsidRPr="00DB1C3E">
        <w:rPr>
          <w:rFonts w:ascii="Times New Roman" w:hAnsi="Times New Roman" w:cs="Verdana"/>
          <w:szCs w:val="16"/>
        </w:rPr>
        <w:t xml:space="preserve">Supreme </w:t>
      </w:r>
      <w:r w:rsidR="0004476E" w:rsidRPr="00DB1C3E">
        <w:rPr>
          <w:rFonts w:ascii="Times New Roman" w:hAnsi="Times New Roman" w:cs="Verdana"/>
          <w:szCs w:val="16"/>
        </w:rPr>
        <w:t>Court's judgment</w:t>
      </w:r>
      <w:r w:rsidR="00373B3E" w:rsidRPr="00DB1C3E">
        <w:rPr>
          <w:rFonts w:ascii="Times New Roman" w:hAnsi="Times New Roman" w:cs="Verdana"/>
          <w:szCs w:val="16"/>
        </w:rPr>
        <w:t>.</w:t>
      </w:r>
      <w:r w:rsidR="00E1335D" w:rsidRPr="00DB1C3E">
        <w:rPr>
          <w:rFonts w:ascii="Times New Roman" w:hAnsi="Times New Roman" w:cs="Verdana"/>
          <w:szCs w:val="16"/>
        </w:rPr>
        <w:t xml:space="preserve"> </w:t>
      </w:r>
      <w:r w:rsidR="00373B3E" w:rsidRPr="00DB1C3E">
        <w:rPr>
          <w:rFonts w:ascii="Times New Roman" w:hAnsi="Times New Roman" w:cs="Georgia"/>
          <w:szCs w:val="19"/>
        </w:rPr>
        <w:t xml:space="preserve">“Regardless of whether </w:t>
      </w:r>
      <w:r w:rsidR="00373B3E" w:rsidRPr="00DB1C3E">
        <w:rPr>
          <w:rFonts w:ascii="Times New Roman" w:hAnsi="Times New Roman" w:cs="Georgia"/>
          <w:iCs/>
          <w:szCs w:val="19"/>
        </w:rPr>
        <w:t xml:space="preserve">Health Services </w:t>
      </w:r>
      <w:r w:rsidR="00373B3E" w:rsidRPr="00DB1C3E">
        <w:rPr>
          <w:rFonts w:ascii="Times New Roman" w:hAnsi="Times New Roman" w:cs="Georgia"/>
          <w:szCs w:val="19"/>
        </w:rPr>
        <w:t>is eventually reversed, employers are breathing a sigh of relief that the protection afforded to collective bargaining is not as broad a</w:t>
      </w:r>
      <w:r w:rsidR="0004476E" w:rsidRPr="00DB1C3E">
        <w:rPr>
          <w:rFonts w:ascii="Times New Roman" w:hAnsi="Times New Roman" w:cs="Georgia"/>
          <w:szCs w:val="19"/>
        </w:rPr>
        <w:t>s the Court of Appeal suggested</w:t>
      </w:r>
      <w:r w:rsidR="00E1335D" w:rsidRPr="00DB1C3E">
        <w:rPr>
          <w:rFonts w:ascii="Times New Roman" w:hAnsi="Times New Roman" w:cs="Georgia"/>
          <w:szCs w:val="19"/>
        </w:rPr>
        <w:t>,</w:t>
      </w:r>
      <w:r w:rsidR="0004476E" w:rsidRPr="00DB1C3E">
        <w:rPr>
          <w:rFonts w:ascii="Times New Roman" w:hAnsi="Times New Roman" w:cs="Georgia"/>
          <w:szCs w:val="19"/>
        </w:rPr>
        <w:t>"</w:t>
      </w:r>
      <w:r w:rsidR="00E1335D" w:rsidRPr="00DB1C3E">
        <w:rPr>
          <w:rFonts w:ascii="Times New Roman" w:hAnsi="Times New Roman" w:cs="Georgia"/>
          <w:szCs w:val="19"/>
        </w:rPr>
        <w:t xml:space="preserve"> argued </w:t>
      </w:r>
      <w:r w:rsidR="0004476E" w:rsidRPr="00DB1C3E">
        <w:rPr>
          <w:rFonts w:ascii="Times New Roman" w:hAnsi="Times New Roman" w:cs="Georgia"/>
          <w:szCs w:val="19"/>
        </w:rPr>
        <w:t xml:space="preserve">John Craig of </w:t>
      </w:r>
      <w:proofErr w:type="spellStart"/>
      <w:r w:rsidR="0004476E" w:rsidRPr="00DB1C3E">
        <w:rPr>
          <w:rFonts w:ascii="Times New Roman" w:hAnsi="Times New Roman" w:cs="Georgia"/>
          <w:szCs w:val="19"/>
        </w:rPr>
        <w:t>Heenan</w:t>
      </w:r>
      <w:proofErr w:type="spellEnd"/>
      <w:r w:rsidR="0004476E" w:rsidRPr="00DB1C3E">
        <w:rPr>
          <w:rFonts w:ascii="Times New Roman" w:hAnsi="Times New Roman" w:cs="Georgia"/>
          <w:szCs w:val="19"/>
        </w:rPr>
        <w:t xml:space="preserve"> </w:t>
      </w:r>
      <w:proofErr w:type="spellStart"/>
      <w:r w:rsidR="0004476E" w:rsidRPr="00DB1C3E">
        <w:rPr>
          <w:rFonts w:ascii="Times New Roman" w:hAnsi="Times New Roman" w:cs="Georgia"/>
          <w:szCs w:val="19"/>
        </w:rPr>
        <w:t>Blaikie</w:t>
      </w:r>
      <w:proofErr w:type="spellEnd"/>
      <w:r w:rsidR="0004476E" w:rsidRPr="00DB1C3E">
        <w:rPr>
          <w:rFonts w:ascii="Times New Roman" w:hAnsi="Times New Roman" w:cs="Georgia"/>
          <w:szCs w:val="19"/>
        </w:rPr>
        <w:t xml:space="preserve"> Toronto office, who represented the Ontario Federation of Agriculture in the case. (</w:t>
      </w:r>
      <w:r w:rsidR="0004476E" w:rsidRPr="00DB1C3E">
        <w:rPr>
          <w:rFonts w:ascii="Times New Roman" w:hAnsi="Times New Roman" w:cs="Helvetica"/>
          <w:szCs w:val="58"/>
        </w:rPr>
        <w:t xml:space="preserve">Fraser decision reveals judicial debate over bargaining rights </w:t>
      </w:r>
      <w:r w:rsidR="0004476E" w:rsidRPr="00DB1C3E">
        <w:rPr>
          <w:rFonts w:ascii="Times New Roman" w:hAnsi="Times New Roman" w:cs="Georgia"/>
          <w:bCs/>
          <w:szCs w:val="14"/>
        </w:rPr>
        <w:t xml:space="preserve">Julius </w:t>
      </w:r>
      <w:proofErr w:type="spellStart"/>
      <w:r w:rsidR="0004476E" w:rsidRPr="00DB1C3E">
        <w:rPr>
          <w:rFonts w:ascii="Times New Roman" w:hAnsi="Times New Roman" w:cs="Georgia"/>
          <w:bCs/>
          <w:szCs w:val="14"/>
        </w:rPr>
        <w:t>Melnitzer</w:t>
      </w:r>
      <w:proofErr w:type="spellEnd"/>
      <w:r w:rsidR="0004476E" w:rsidRPr="00DB1C3E">
        <w:rPr>
          <w:rFonts w:ascii="Times New Roman" w:hAnsi="Times New Roman" w:cs="Georgia"/>
          <w:bCs/>
          <w:szCs w:val="14"/>
        </w:rPr>
        <w:t xml:space="preserve"> Financial Post </w:t>
      </w:r>
      <w:r w:rsidR="0004476E" w:rsidRPr="00DB1C3E">
        <w:rPr>
          <w:rFonts w:ascii="Times New Roman" w:hAnsi="Times New Roman" w:cs="Helvetica"/>
          <w:szCs w:val="14"/>
        </w:rPr>
        <w:t>May 3, 2011)</w:t>
      </w:r>
      <w:r w:rsidR="00E1335D" w:rsidRPr="00DB1C3E">
        <w:rPr>
          <w:rFonts w:ascii="Times New Roman" w:hAnsi="Times New Roman" w:cs="Verdana"/>
          <w:szCs w:val="16"/>
        </w:rPr>
        <w:t xml:space="preserve">. </w:t>
      </w:r>
      <w:r w:rsidR="00373B3E" w:rsidRPr="00DB1C3E">
        <w:rPr>
          <w:rFonts w:ascii="Times New Roman" w:hAnsi="Times New Roman" w:cs="Verdana"/>
          <w:szCs w:val="16"/>
        </w:rPr>
        <w:t xml:space="preserve">Peter Gall </w:t>
      </w:r>
      <w:r w:rsidR="0004476E" w:rsidRPr="00DB1C3E">
        <w:rPr>
          <w:rFonts w:ascii="Times New Roman" w:hAnsi="Times New Roman" w:cs="Verdana"/>
          <w:szCs w:val="16"/>
        </w:rPr>
        <w:t xml:space="preserve">of </w:t>
      </w:r>
      <w:proofErr w:type="spellStart"/>
      <w:r w:rsidR="00E1335D" w:rsidRPr="00DB1C3E">
        <w:rPr>
          <w:rFonts w:ascii="Times New Roman" w:hAnsi="Times New Roman" w:cs="Verdana"/>
          <w:szCs w:val="16"/>
        </w:rPr>
        <w:t>Heenan</w:t>
      </w:r>
      <w:proofErr w:type="spellEnd"/>
      <w:r w:rsidR="00E1335D" w:rsidRPr="00DB1C3E">
        <w:rPr>
          <w:rFonts w:ascii="Times New Roman" w:hAnsi="Times New Roman" w:cs="Verdana"/>
          <w:szCs w:val="16"/>
        </w:rPr>
        <w:t xml:space="preserve"> </w:t>
      </w:r>
      <w:proofErr w:type="spellStart"/>
      <w:r w:rsidR="00E1335D" w:rsidRPr="00DB1C3E">
        <w:rPr>
          <w:rFonts w:ascii="Times New Roman" w:hAnsi="Times New Roman" w:cs="Verdana"/>
          <w:szCs w:val="16"/>
        </w:rPr>
        <w:t>Blaikie's</w:t>
      </w:r>
      <w:proofErr w:type="spellEnd"/>
      <w:r w:rsidR="0004476E" w:rsidRPr="00DB1C3E">
        <w:rPr>
          <w:rFonts w:ascii="Times New Roman" w:hAnsi="Times New Roman" w:cs="Verdana"/>
          <w:szCs w:val="16"/>
        </w:rPr>
        <w:t xml:space="preserve"> Vancouver office</w:t>
      </w:r>
      <w:r w:rsidR="00373B3E" w:rsidRPr="00DB1C3E">
        <w:rPr>
          <w:rFonts w:ascii="Times New Roman" w:hAnsi="Times New Roman" w:cs="Verdana"/>
          <w:szCs w:val="16"/>
        </w:rPr>
        <w:t>, who represented the Coalition of B.C. Businesses and the British Columbia Agriculture Council</w:t>
      </w:r>
      <w:r w:rsidR="0004476E" w:rsidRPr="00DB1C3E">
        <w:rPr>
          <w:rFonts w:ascii="Times New Roman" w:hAnsi="Times New Roman" w:cs="Verdana"/>
          <w:szCs w:val="16"/>
        </w:rPr>
        <w:t>, also applauded the S</w:t>
      </w:r>
      <w:r w:rsidR="00A2560B" w:rsidRPr="00DB1C3E">
        <w:rPr>
          <w:rFonts w:ascii="Times New Roman" w:hAnsi="Times New Roman" w:cs="Verdana"/>
          <w:szCs w:val="16"/>
        </w:rPr>
        <w:t xml:space="preserve">upreme Court </w:t>
      </w:r>
      <w:r w:rsidR="0004476E" w:rsidRPr="00DB1C3E">
        <w:rPr>
          <w:rFonts w:ascii="Times New Roman" w:hAnsi="Times New Roman" w:cs="Verdana"/>
          <w:szCs w:val="16"/>
        </w:rPr>
        <w:t>decision, explaining</w:t>
      </w:r>
      <w:r w:rsidR="00DB1C3E" w:rsidRPr="00DB1C3E">
        <w:rPr>
          <w:rFonts w:ascii="Times New Roman" w:hAnsi="Times New Roman" w:cs="Verdana"/>
          <w:szCs w:val="16"/>
        </w:rPr>
        <w:t>:</w:t>
      </w:r>
      <w:r w:rsidR="0004476E" w:rsidRPr="00DB1C3E">
        <w:rPr>
          <w:rFonts w:ascii="Times New Roman" w:hAnsi="Times New Roman" w:cs="Verdana"/>
          <w:szCs w:val="16"/>
        </w:rPr>
        <w:t xml:space="preserve"> </w:t>
      </w:r>
    </w:p>
    <w:p w:rsidR="0004476E" w:rsidRPr="004F74F8" w:rsidRDefault="0004476E" w:rsidP="004F7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ascii="Times New Roman" w:hAnsi="Times New Roman" w:cs="Verdana"/>
          <w:color w:val="000000"/>
          <w:szCs w:val="16"/>
        </w:rPr>
      </w:pPr>
    </w:p>
    <w:p w:rsidR="007C353E" w:rsidRPr="004F74F8" w:rsidRDefault="0004476E" w:rsidP="00DB1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284"/>
        <w:rPr>
          <w:rFonts w:ascii="Times New Roman" w:hAnsi="Times New Roman" w:cs="Verdana"/>
          <w:color w:val="000000"/>
          <w:szCs w:val="16"/>
        </w:rPr>
      </w:pPr>
      <w:r w:rsidRPr="004F74F8">
        <w:rPr>
          <w:rFonts w:ascii="Times New Roman" w:hAnsi="Times New Roman" w:cs="Verdana"/>
          <w:color w:val="000000"/>
          <w:szCs w:val="16"/>
        </w:rPr>
        <w:t xml:space="preserve">What was intended in </w:t>
      </w:r>
      <w:r w:rsidRPr="004F74F8">
        <w:rPr>
          <w:rFonts w:ascii="Times New Roman" w:hAnsi="Times New Roman" w:cs="Verdana"/>
          <w:iCs/>
          <w:color w:val="000000"/>
          <w:szCs w:val="16"/>
        </w:rPr>
        <w:t xml:space="preserve">Health Services </w:t>
      </w:r>
      <w:r w:rsidRPr="004F74F8">
        <w:rPr>
          <w:rFonts w:ascii="Times New Roman" w:hAnsi="Times New Roman" w:cs="Verdana"/>
          <w:color w:val="000000"/>
          <w:szCs w:val="16"/>
        </w:rPr>
        <w:t xml:space="preserve">was a procedural obligation of...good faith consultation, but nothing else; and no obligation to reach a particular conclusion or a result as a result of these good faith discussions/negotiations, and no entitlement to any other features of collective bargaining legislation that might be thought to complement or enforce that duty or obligation to negotiate/bargain in good faith, such as the right to strike. So I think all of that has been clarified. </w:t>
      </w:r>
      <w:r w:rsidR="00373B3E" w:rsidRPr="004F74F8">
        <w:rPr>
          <w:rFonts w:ascii="Times New Roman" w:hAnsi="Times New Roman" w:cs="Verdana"/>
          <w:color w:val="000000"/>
          <w:szCs w:val="16"/>
        </w:rPr>
        <w:t>(</w:t>
      </w:r>
      <w:proofErr w:type="gramStart"/>
      <w:r w:rsidR="003F6DDE">
        <w:rPr>
          <w:rFonts w:ascii="Times New Roman" w:hAnsi="Times New Roman" w:cs="Verdana"/>
          <w:color w:val="000000"/>
          <w:szCs w:val="16"/>
        </w:rPr>
        <w:t>quoted</w:t>
      </w:r>
      <w:proofErr w:type="gramEnd"/>
      <w:r w:rsidR="003F6DDE">
        <w:rPr>
          <w:rFonts w:ascii="Times New Roman" w:hAnsi="Times New Roman" w:cs="Verdana"/>
          <w:color w:val="000000"/>
          <w:szCs w:val="16"/>
        </w:rPr>
        <w:t xml:space="preserve"> in </w:t>
      </w:r>
      <w:r w:rsidR="00373B3E" w:rsidRPr="004F74F8">
        <w:rPr>
          <w:rFonts w:ascii="Times New Roman" w:hAnsi="Times New Roman" w:cs="Verdana"/>
          <w:color w:val="000000"/>
          <w:szCs w:val="16"/>
        </w:rPr>
        <w:t xml:space="preserve">Schmitz </w:t>
      </w:r>
      <w:r w:rsidR="003F6DDE">
        <w:rPr>
          <w:rFonts w:ascii="Times New Roman" w:hAnsi="Times New Roman" w:cs="Verdana"/>
          <w:color w:val="000000"/>
          <w:szCs w:val="16"/>
        </w:rPr>
        <w:t>2011</w:t>
      </w:r>
      <w:r w:rsidR="00373B3E" w:rsidRPr="004F74F8">
        <w:rPr>
          <w:rFonts w:ascii="Times New Roman" w:hAnsi="Times New Roman" w:cs="Verdana"/>
          <w:color w:val="000000"/>
          <w:szCs w:val="16"/>
        </w:rPr>
        <w:t>)</w:t>
      </w:r>
      <w:r w:rsidR="003F6DDE">
        <w:rPr>
          <w:rFonts w:ascii="Times New Roman" w:hAnsi="Times New Roman" w:cs="Verdana"/>
          <w:color w:val="000000"/>
          <w:szCs w:val="16"/>
        </w:rPr>
        <w:t>.</w:t>
      </w:r>
    </w:p>
    <w:p w:rsidR="007C353E" w:rsidRPr="004F74F8" w:rsidRDefault="007C353E" w:rsidP="004F7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ight="284"/>
        <w:rPr>
          <w:rFonts w:ascii="Times New Roman" w:hAnsi="Times New Roman" w:cs="Verdana"/>
          <w:color w:val="000000"/>
          <w:szCs w:val="16"/>
        </w:rPr>
      </w:pPr>
    </w:p>
    <w:p w:rsidR="004F74F8" w:rsidRPr="004F74F8" w:rsidRDefault="007C353E" w:rsidP="00DB1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rPr>
          <w:rFonts w:ascii="Times New Roman" w:hAnsi="Times New Roman" w:cs="Verdana"/>
          <w:color w:val="000000"/>
          <w:szCs w:val="16"/>
        </w:rPr>
      </w:pPr>
      <w:r w:rsidRPr="004F74F8">
        <w:rPr>
          <w:rFonts w:ascii="Times New Roman" w:hAnsi="Times New Roman" w:cs="Verdana"/>
          <w:color w:val="000000"/>
          <w:szCs w:val="16"/>
        </w:rPr>
        <w:t xml:space="preserve">The </w:t>
      </w:r>
      <w:r w:rsidRPr="00DB1C3E">
        <w:rPr>
          <w:rFonts w:ascii="Times New Roman" w:hAnsi="Times New Roman" w:cs="Verdana"/>
          <w:i/>
          <w:color w:val="000000"/>
          <w:szCs w:val="16"/>
        </w:rPr>
        <w:t>Fraser</w:t>
      </w:r>
      <w:r w:rsidRPr="004F74F8">
        <w:rPr>
          <w:rFonts w:ascii="Times New Roman" w:hAnsi="Times New Roman" w:cs="Verdana"/>
          <w:color w:val="000000"/>
          <w:szCs w:val="16"/>
        </w:rPr>
        <w:t xml:space="preserve"> decision has</w:t>
      </w:r>
      <w:r w:rsidR="003F6DDE">
        <w:rPr>
          <w:rFonts w:ascii="Times New Roman" w:hAnsi="Times New Roman" w:cs="Verdana"/>
          <w:color w:val="000000"/>
          <w:szCs w:val="16"/>
        </w:rPr>
        <w:t xml:space="preserve"> not extinguished Canadian labo</w:t>
      </w:r>
      <w:r w:rsidRPr="004F74F8">
        <w:rPr>
          <w:rFonts w:ascii="Times New Roman" w:hAnsi="Times New Roman" w:cs="Verdana"/>
          <w:color w:val="000000"/>
          <w:szCs w:val="16"/>
        </w:rPr>
        <w:t xml:space="preserve">r's interest in Charter litigation. In the Fall of 2012, the Ontario Liberal government adopted </w:t>
      </w:r>
      <w:r w:rsidR="00581C9E" w:rsidRPr="004F74F8">
        <w:rPr>
          <w:rFonts w:ascii="Times New Roman" w:hAnsi="Times New Roman" w:cs="Verdana"/>
          <w:color w:val="000000"/>
          <w:szCs w:val="16"/>
        </w:rPr>
        <w:t xml:space="preserve">Bill 115, </w:t>
      </w:r>
      <w:r w:rsidRPr="004F74F8">
        <w:rPr>
          <w:rFonts w:ascii="Times New Roman" w:hAnsi="Times New Roman" w:cs="Verdana"/>
          <w:color w:val="000000"/>
          <w:szCs w:val="16"/>
        </w:rPr>
        <w:t xml:space="preserve">the </w:t>
      </w:r>
      <w:r w:rsidRPr="00DB1C3E">
        <w:rPr>
          <w:rFonts w:ascii="Times New Roman" w:hAnsi="Times New Roman" w:cs="Verdana"/>
          <w:i/>
          <w:color w:val="000000"/>
          <w:szCs w:val="16"/>
        </w:rPr>
        <w:t>Putting Students First Act</w:t>
      </w:r>
      <w:r w:rsidRPr="004F74F8">
        <w:rPr>
          <w:rFonts w:ascii="Times New Roman" w:hAnsi="Times New Roman" w:cs="Verdana"/>
          <w:color w:val="000000"/>
          <w:szCs w:val="16"/>
        </w:rPr>
        <w:t xml:space="preserve"> which </w:t>
      </w:r>
      <w:r w:rsidR="00325262" w:rsidRPr="004F74F8">
        <w:rPr>
          <w:rFonts w:ascii="Times New Roman" w:hAnsi="Times New Roman" w:cs="Verdana"/>
          <w:color w:val="000000"/>
          <w:szCs w:val="16"/>
        </w:rPr>
        <w:t xml:space="preserve">virtually </w:t>
      </w:r>
      <w:r w:rsidRPr="004F74F8">
        <w:rPr>
          <w:rFonts w:ascii="Times New Roman" w:hAnsi="Times New Roman" w:cs="Verdana"/>
          <w:color w:val="000000"/>
          <w:szCs w:val="16"/>
        </w:rPr>
        <w:t xml:space="preserve">extinguished </w:t>
      </w:r>
      <w:r w:rsidR="00325262" w:rsidRPr="004F74F8">
        <w:rPr>
          <w:rFonts w:ascii="Times New Roman" w:hAnsi="Times New Roman" w:cs="Verdana"/>
          <w:color w:val="000000"/>
          <w:szCs w:val="16"/>
        </w:rPr>
        <w:t xml:space="preserve">meaningful </w:t>
      </w:r>
      <w:r w:rsidRPr="004F74F8">
        <w:rPr>
          <w:rFonts w:ascii="Times New Roman" w:hAnsi="Times New Roman" w:cs="Verdana"/>
          <w:color w:val="000000"/>
          <w:szCs w:val="16"/>
        </w:rPr>
        <w:t>collective bargaining rights for the province's teachers</w:t>
      </w:r>
      <w:r w:rsidR="00325262" w:rsidRPr="004F74F8">
        <w:rPr>
          <w:rFonts w:ascii="Times New Roman" w:hAnsi="Times New Roman" w:cs="Verdana"/>
          <w:color w:val="000000"/>
          <w:szCs w:val="16"/>
        </w:rPr>
        <w:t>, restricted the right to strike, gutted previously negotiated sick days and imposed a two-year wage freeze</w:t>
      </w:r>
      <w:r w:rsidR="00725192" w:rsidRPr="004F74F8">
        <w:rPr>
          <w:rFonts w:ascii="Times New Roman" w:hAnsi="Times New Roman" w:cs="Verdana"/>
          <w:color w:val="000000"/>
          <w:szCs w:val="16"/>
        </w:rPr>
        <w:t>.</w:t>
      </w:r>
      <w:r w:rsidRPr="004F74F8">
        <w:rPr>
          <w:rFonts w:ascii="Times New Roman" w:hAnsi="Times New Roman" w:cs="Verdana"/>
          <w:color w:val="000000"/>
          <w:szCs w:val="16"/>
        </w:rPr>
        <w:t xml:space="preserve"> The three unions impacted directly by the legislation</w:t>
      </w:r>
      <w:r w:rsidR="00320421" w:rsidRPr="004F74F8">
        <w:rPr>
          <w:rFonts w:ascii="Times New Roman" w:hAnsi="Times New Roman" w:cs="Verdana"/>
          <w:color w:val="000000"/>
          <w:szCs w:val="16"/>
        </w:rPr>
        <w:t xml:space="preserve"> (OSSTF</w:t>
      </w:r>
      <w:r w:rsidR="00D76D32" w:rsidRPr="004F74F8">
        <w:rPr>
          <w:rFonts w:ascii="Times New Roman" w:hAnsi="Times New Roman" w:cs="Verdana"/>
          <w:color w:val="000000"/>
          <w:szCs w:val="16"/>
        </w:rPr>
        <w:t>, ETFO and CUPE)</w:t>
      </w:r>
      <w:r w:rsidRPr="004F74F8">
        <w:rPr>
          <w:rFonts w:ascii="Times New Roman" w:hAnsi="Times New Roman" w:cs="Verdana"/>
          <w:color w:val="000000"/>
          <w:szCs w:val="16"/>
        </w:rPr>
        <w:t xml:space="preserve"> all announced they would challenge the constitution</w:t>
      </w:r>
      <w:r w:rsidR="00163825" w:rsidRPr="004F74F8">
        <w:rPr>
          <w:rFonts w:ascii="Times New Roman" w:hAnsi="Times New Roman" w:cs="Verdana"/>
          <w:color w:val="000000"/>
          <w:szCs w:val="16"/>
        </w:rPr>
        <w:t xml:space="preserve">al validity of the law in court, trumpeting the connection between workers' rights and human rights in the press and among members. </w:t>
      </w:r>
      <w:r w:rsidR="00581C9E" w:rsidRPr="004F74F8">
        <w:rPr>
          <w:rFonts w:ascii="Times New Roman" w:hAnsi="Times New Roman" w:cs="Verdana"/>
          <w:color w:val="000000"/>
          <w:szCs w:val="16"/>
        </w:rPr>
        <w:t xml:space="preserve">In a largely symbolic move, the provincial government, after having imposed contracts using the terms of Bill 115, repealed the law in January 2013 amid widespread anger and protest. However, the repeal of Bill 115 has not halted the legal challenges. Those </w:t>
      </w:r>
      <w:r w:rsidR="00163825" w:rsidRPr="004F74F8">
        <w:rPr>
          <w:rFonts w:ascii="Times New Roman" w:hAnsi="Times New Roman" w:cs="Verdana"/>
          <w:color w:val="000000"/>
          <w:szCs w:val="16"/>
        </w:rPr>
        <w:t>cases are currently ma</w:t>
      </w:r>
      <w:r w:rsidR="00980822" w:rsidRPr="004F74F8">
        <w:rPr>
          <w:rFonts w:ascii="Times New Roman" w:hAnsi="Times New Roman" w:cs="Verdana"/>
          <w:color w:val="000000"/>
          <w:szCs w:val="16"/>
        </w:rPr>
        <w:t>k</w:t>
      </w:r>
      <w:r w:rsidR="00163825" w:rsidRPr="004F74F8">
        <w:rPr>
          <w:rFonts w:ascii="Times New Roman" w:hAnsi="Times New Roman" w:cs="Verdana"/>
          <w:color w:val="000000"/>
          <w:szCs w:val="16"/>
        </w:rPr>
        <w:t>ing their way throu</w:t>
      </w:r>
      <w:r w:rsidR="00980822" w:rsidRPr="004F74F8">
        <w:rPr>
          <w:rFonts w:ascii="Times New Roman" w:hAnsi="Times New Roman" w:cs="Verdana"/>
          <w:color w:val="000000"/>
          <w:szCs w:val="16"/>
        </w:rPr>
        <w:t xml:space="preserve">gh the Canadian judicial system. </w:t>
      </w:r>
    </w:p>
    <w:p w:rsidR="00373B3E" w:rsidRPr="004F74F8" w:rsidRDefault="00373B3E" w:rsidP="00DB1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rPr>
          <w:rFonts w:ascii="Times New Roman" w:hAnsi="Times New Roman" w:cs="Verdana"/>
          <w:color w:val="000000"/>
          <w:szCs w:val="16"/>
        </w:rPr>
      </w:pPr>
    </w:p>
    <w:p w:rsidR="00DB1C3E" w:rsidRPr="00EB3CB2" w:rsidRDefault="00FD7490" w:rsidP="00EB3CB2">
      <w:pPr>
        <w:rPr>
          <w:rFonts w:ascii="Times New Roman" w:eastAsia="Cambria" w:hAnsi="Times New Roman" w:cs="Times New Roman"/>
          <w:b/>
        </w:rPr>
      </w:pPr>
      <w:proofErr w:type="spellStart"/>
      <w:r w:rsidRPr="00EB3CB2">
        <w:rPr>
          <w:rFonts w:ascii="Times New Roman" w:eastAsia="Cambria" w:hAnsi="Times New Roman" w:cs="Times New Roman"/>
          <w:b/>
        </w:rPr>
        <w:t>Labour</w:t>
      </w:r>
      <w:proofErr w:type="spellEnd"/>
      <w:r w:rsidRPr="00EB3CB2">
        <w:rPr>
          <w:rFonts w:ascii="Times New Roman" w:eastAsia="Cambria" w:hAnsi="Times New Roman" w:cs="Times New Roman"/>
          <w:b/>
        </w:rPr>
        <w:t xml:space="preserve"> Rights as Human Rights</w:t>
      </w:r>
    </w:p>
    <w:p w:rsidR="00DB1C3E" w:rsidRDefault="00DB1C3E" w:rsidP="00EB3CB2">
      <w:pPr>
        <w:rPr>
          <w:rFonts w:ascii="Times New Roman" w:eastAsia="Cambria" w:hAnsi="Times New Roman" w:cs="Times New Roman"/>
        </w:rPr>
      </w:pPr>
    </w:p>
    <w:p w:rsidR="00980822" w:rsidRPr="004F74F8" w:rsidRDefault="00EB3CB2" w:rsidP="00EB3CB2">
      <w:pPr>
        <w:pStyle w:val="BodyText"/>
        <w:rPr>
          <w:rFonts w:ascii="Times New Roman" w:hAnsi="Times New Roman"/>
        </w:rPr>
      </w:pPr>
      <w:r>
        <w:rPr>
          <w:rFonts w:ascii="Times New Roman" w:hAnsi="Times New Roman"/>
        </w:rPr>
        <w:t>While the Supreme Court of Canada has not entirely rejected the International Labor Organization's international human rights framework for understanding and interpreting freedom of association, nor has</w:t>
      </w:r>
      <w:r w:rsidR="003F6DDE">
        <w:rPr>
          <w:rFonts w:ascii="Times New Roman" w:hAnsi="Times New Roman"/>
        </w:rPr>
        <w:t xml:space="preserve"> it embraced. Instead, the labo</w:t>
      </w:r>
      <w:r>
        <w:rPr>
          <w:rFonts w:ascii="Times New Roman" w:hAnsi="Times New Roman"/>
        </w:rPr>
        <w:t xml:space="preserve">r rights as human rights framework has seemingly been invoked in an ad hoc manner, depending on the case and the exact rights and freedoms in question. </w:t>
      </w:r>
      <w:r w:rsidR="00436DF1" w:rsidRPr="004F74F8">
        <w:rPr>
          <w:rFonts w:ascii="Times New Roman" w:hAnsi="Times New Roman"/>
        </w:rPr>
        <w:t>The</w:t>
      </w:r>
      <w:r w:rsidR="00436DF1" w:rsidRPr="004F74F8">
        <w:rPr>
          <w:rFonts w:ascii="Times New Roman" w:hAnsi="Times New Roman" w:cs="Verdana"/>
          <w:color w:val="000000"/>
          <w:szCs w:val="16"/>
        </w:rPr>
        <w:t xml:space="preserve"> </w:t>
      </w:r>
      <w:r w:rsidR="00436DF1" w:rsidRPr="004F74F8">
        <w:rPr>
          <w:rFonts w:ascii="Times New Roman" w:hAnsi="Times New Roman"/>
        </w:rPr>
        <w:t xml:space="preserve">unresolved tensions in the judicial interpretation of freedom of association have important implications for </w:t>
      </w:r>
      <w:r w:rsidR="003F6DDE">
        <w:rPr>
          <w:rFonts w:ascii="Times New Roman" w:hAnsi="Times New Roman"/>
        </w:rPr>
        <w:t>labo</w:t>
      </w:r>
      <w:r>
        <w:rPr>
          <w:rFonts w:ascii="Times New Roman" w:hAnsi="Times New Roman"/>
        </w:rPr>
        <w:t xml:space="preserve">r's </w:t>
      </w:r>
      <w:r w:rsidR="00436DF1" w:rsidRPr="004F74F8">
        <w:rPr>
          <w:rFonts w:ascii="Times New Roman" w:hAnsi="Times New Roman"/>
        </w:rPr>
        <w:t xml:space="preserve">political strategy. </w:t>
      </w:r>
    </w:p>
    <w:p w:rsidR="00EB3CB2" w:rsidRDefault="00980822" w:rsidP="00EB3CB2">
      <w:pPr>
        <w:rPr>
          <w:rFonts w:ascii="Times New Roman" w:hAnsi="Times New Roman"/>
        </w:rPr>
      </w:pPr>
      <w:r w:rsidRPr="004F74F8">
        <w:rPr>
          <w:rFonts w:ascii="Times New Roman" w:hAnsi="Times New Roman"/>
        </w:rPr>
        <w:t xml:space="preserve">On </w:t>
      </w:r>
      <w:r w:rsidR="003F6DDE">
        <w:rPr>
          <w:rFonts w:ascii="Times New Roman" w:hAnsi="Times New Roman"/>
        </w:rPr>
        <w:t>an organization level, the labo</w:t>
      </w:r>
      <w:r w:rsidRPr="004F74F8">
        <w:rPr>
          <w:rFonts w:ascii="Times New Roman" w:hAnsi="Times New Roman"/>
        </w:rPr>
        <w:t>r movement, unlike corporate Canada, has never successfully developed a coordinated a</w:t>
      </w:r>
      <w:r w:rsidR="00EB3CB2">
        <w:rPr>
          <w:rFonts w:ascii="Times New Roman" w:hAnsi="Times New Roman"/>
        </w:rPr>
        <w:t xml:space="preserve">pproach to Charter litigation. </w:t>
      </w:r>
      <w:r w:rsidRPr="004F74F8">
        <w:rPr>
          <w:rFonts w:ascii="Times New Roman" w:hAnsi="Times New Roman"/>
        </w:rPr>
        <w:t>Every attempt to do so has been met with failure. This is partly explained</w:t>
      </w:r>
      <w:r w:rsidR="003F6DDE">
        <w:rPr>
          <w:rFonts w:ascii="Times New Roman" w:hAnsi="Times New Roman"/>
        </w:rPr>
        <w:t xml:space="preserve"> by the reactive nature of labo</w:t>
      </w:r>
      <w:r w:rsidRPr="004F74F8">
        <w:rPr>
          <w:rFonts w:ascii="Times New Roman" w:hAnsi="Times New Roman"/>
        </w:rPr>
        <w:t xml:space="preserve">r unions as organizations that have become accustomed to fighting defensive rather than proactive battles.  It as also explained by the fact that individual unions may have different strategic priorities, may belong to competing union centrals and their leaders may have contrasting views on the usefulness of Charter litigation. </w:t>
      </w:r>
    </w:p>
    <w:p w:rsidR="00EB3CB2" w:rsidRDefault="00EB3CB2" w:rsidP="00EB3CB2">
      <w:pPr>
        <w:rPr>
          <w:rFonts w:ascii="Times New Roman" w:hAnsi="Times New Roman"/>
        </w:rPr>
      </w:pPr>
    </w:p>
    <w:p w:rsidR="00436DF1" w:rsidRPr="004F74F8" w:rsidRDefault="00EB3CB2" w:rsidP="00EB3CB2">
      <w:pPr>
        <w:rPr>
          <w:rFonts w:ascii="Times New Roman" w:hAnsi="Times New Roman"/>
        </w:rPr>
      </w:pPr>
      <w:r>
        <w:rPr>
          <w:rFonts w:ascii="Times New Roman" w:hAnsi="Times New Roman"/>
        </w:rPr>
        <w:t>Organizational considerations</w:t>
      </w:r>
      <w:r w:rsidR="00436DF1" w:rsidRPr="004F74F8">
        <w:rPr>
          <w:rFonts w:ascii="Times New Roman" w:hAnsi="Times New Roman"/>
        </w:rPr>
        <w:t xml:space="preserve"> aside, </w:t>
      </w:r>
      <w:r w:rsidR="00980822" w:rsidRPr="004F74F8">
        <w:rPr>
          <w:rFonts w:ascii="Times New Roman" w:hAnsi="Times New Roman"/>
        </w:rPr>
        <w:t>a liberal human rights-based approach to understanding</w:t>
      </w:r>
      <w:r>
        <w:rPr>
          <w:rFonts w:ascii="Times New Roman" w:hAnsi="Times New Roman"/>
        </w:rPr>
        <w:t xml:space="preserve"> and promoting</w:t>
      </w:r>
      <w:r w:rsidR="00980822" w:rsidRPr="004F74F8">
        <w:rPr>
          <w:rFonts w:ascii="Times New Roman" w:hAnsi="Times New Roman"/>
        </w:rPr>
        <w:t xml:space="preserve"> workers’ rights </w:t>
      </w:r>
      <w:r w:rsidR="00980822" w:rsidRPr="004F74F8">
        <w:rPr>
          <w:rFonts w:ascii="Times New Roman" w:hAnsi="Times New Roman" w:cs="Arial"/>
          <w:color w:val="312A2A"/>
          <w:szCs w:val="26"/>
        </w:rPr>
        <w:t>threatens to depoliticize and ultimately undermine traditional collective and class-base</w:t>
      </w:r>
      <w:r w:rsidR="003F6DDE">
        <w:rPr>
          <w:rFonts w:ascii="Times New Roman" w:hAnsi="Times New Roman" w:cs="Arial"/>
          <w:color w:val="312A2A"/>
          <w:szCs w:val="26"/>
        </w:rPr>
        <w:t>d strategies for advancing labo</w:t>
      </w:r>
      <w:r w:rsidR="00980822" w:rsidRPr="004F74F8">
        <w:rPr>
          <w:rFonts w:ascii="Times New Roman" w:hAnsi="Times New Roman" w:cs="Arial"/>
          <w:color w:val="312A2A"/>
          <w:szCs w:val="26"/>
        </w:rPr>
        <w:t>r rights that are premised on the notion that rights flow from power, and not vice versa.</w:t>
      </w:r>
      <w:r w:rsidR="00436DF1" w:rsidRPr="004F74F8">
        <w:rPr>
          <w:rFonts w:ascii="Times New Roman" w:hAnsi="Times New Roman" w:cs="Arial"/>
          <w:color w:val="312A2A"/>
          <w:szCs w:val="26"/>
        </w:rPr>
        <w:t xml:space="preserve"> </w:t>
      </w:r>
      <w:r w:rsidR="00436DF1" w:rsidRPr="004F74F8">
        <w:rPr>
          <w:rFonts w:ascii="Times New Roman" w:hAnsi="Times New Roman"/>
        </w:rPr>
        <w:t>Canada’s union movement has a long history of resisting the economic and political power of employers. The current regime of industrial plu</w:t>
      </w:r>
      <w:r w:rsidR="003F6DDE">
        <w:rPr>
          <w:rFonts w:ascii="Times New Roman" w:hAnsi="Times New Roman"/>
        </w:rPr>
        <w:t>ralism is a product of the labo</w:t>
      </w:r>
      <w:r w:rsidR="00436DF1" w:rsidRPr="004F74F8">
        <w:rPr>
          <w:rFonts w:ascii="Times New Roman" w:hAnsi="Times New Roman"/>
        </w:rPr>
        <w:t>r movement’s long history of class struggle against the worst excesses of 19</w:t>
      </w:r>
      <w:r w:rsidR="00436DF1" w:rsidRPr="004F74F8">
        <w:rPr>
          <w:rFonts w:ascii="Times New Roman" w:hAnsi="Times New Roman"/>
          <w:vertAlign w:val="superscript"/>
        </w:rPr>
        <w:t>th</w:t>
      </w:r>
      <w:r w:rsidR="00436DF1" w:rsidRPr="004F74F8">
        <w:rPr>
          <w:rFonts w:ascii="Times New Roman" w:hAnsi="Times New Roman"/>
        </w:rPr>
        <w:t xml:space="preserve"> and 20</w:t>
      </w:r>
      <w:r w:rsidR="00436DF1" w:rsidRPr="004F74F8">
        <w:rPr>
          <w:rFonts w:ascii="Times New Roman" w:hAnsi="Times New Roman"/>
          <w:vertAlign w:val="superscript"/>
        </w:rPr>
        <w:t>th</w:t>
      </w:r>
      <w:r w:rsidR="00436DF1" w:rsidRPr="004F74F8">
        <w:rPr>
          <w:rFonts w:ascii="Times New Roman" w:hAnsi="Times New Roman"/>
        </w:rPr>
        <w:t xml:space="preserve"> century capitalism. In fact, industrial pluralism’s zone of legal toleration exists only because workers were willing to break exploitative laws through civil disobedience, sit-down strikes and mass protest. The preservation of these capacities had little to do with success in court. On the contrary, courts often used injunctions to limit the ability of unions to challenge employer power. This class tensio</w:t>
      </w:r>
      <w:r w:rsidR="003F6DDE">
        <w:rPr>
          <w:rFonts w:ascii="Times New Roman" w:hAnsi="Times New Roman"/>
        </w:rPr>
        <w:t>n led to a long history of labo</w:t>
      </w:r>
      <w:r w:rsidR="00436DF1" w:rsidRPr="004F74F8">
        <w:rPr>
          <w:rFonts w:ascii="Times New Roman" w:hAnsi="Times New Roman"/>
        </w:rPr>
        <w:t>r hostility t</w:t>
      </w:r>
      <w:r w:rsidR="003F6DDE">
        <w:rPr>
          <w:rFonts w:ascii="Times New Roman" w:hAnsi="Times New Roman"/>
        </w:rPr>
        <w:t>o judicial intervention in labo</w:t>
      </w:r>
      <w:r w:rsidR="00436DF1" w:rsidRPr="004F74F8">
        <w:rPr>
          <w:rFonts w:ascii="Times New Roman" w:hAnsi="Times New Roman"/>
        </w:rPr>
        <w:t>r disputes.</w:t>
      </w:r>
    </w:p>
    <w:p w:rsidR="00436DF1" w:rsidRPr="004F74F8" w:rsidRDefault="00436DF1" w:rsidP="00EB3CB2">
      <w:pPr>
        <w:rPr>
          <w:rFonts w:ascii="Times New Roman" w:hAnsi="Times New Roman"/>
        </w:rPr>
      </w:pPr>
    </w:p>
    <w:p w:rsidR="00436DF1" w:rsidRPr="004F74F8" w:rsidRDefault="003F6DDE" w:rsidP="00EB3CB2">
      <w:pPr>
        <w:rPr>
          <w:rFonts w:ascii="Times New Roman" w:hAnsi="Times New Roman"/>
        </w:rPr>
      </w:pPr>
      <w:r>
        <w:rPr>
          <w:rFonts w:ascii="Times New Roman" w:hAnsi="Times New Roman"/>
        </w:rPr>
        <w:t>Once labo</w:t>
      </w:r>
      <w:r w:rsidR="00436DF1" w:rsidRPr="004F74F8">
        <w:rPr>
          <w:rFonts w:ascii="Times New Roman" w:hAnsi="Times New Roman"/>
        </w:rPr>
        <w:t>r won the legal right to bargain collectively, however, the regime of industrial pluralism constructed boundaries o</w:t>
      </w:r>
      <w:r>
        <w:rPr>
          <w:rFonts w:ascii="Times New Roman" w:hAnsi="Times New Roman"/>
        </w:rPr>
        <w:t>f constraint that weakened labo</w:t>
      </w:r>
      <w:r w:rsidR="00436DF1" w:rsidRPr="004F74F8">
        <w:rPr>
          <w:rFonts w:ascii="Times New Roman" w:hAnsi="Times New Roman"/>
        </w:rPr>
        <w:t>r’s capacity to resist government and employer power when the material forces underpinning that system wer</w:t>
      </w:r>
      <w:r>
        <w:rPr>
          <w:rFonts w:ascii="Times New Roman" w:hAnsi="Times New Roman"/>
        </w:rPr>
        <w:t>e altered. Initially, some labo</w:t>
      </w:r>
      <w:r w:rsidR="00436DF1" w:rsidRPr="004F74F8">
        <w:rPr>
          <w:rFonts w:ascii="Times New Roman" w:hAnsi="Times New Roman"/>
        </w:rPr>
        <w:t xml:space="preserve">r unions went to court to enshrine union rights in the newly minted Charter. More recently, unions have gone back to court simply to protect past gains and legitimize their own activities in the face of continued government and employer challenges. Although courts were initially unwilling to extend constitutional freedoms to unions, this seemed to change with the </w:t>
      </w:r>
      <w:r w:rsidR="00EB3CB2">
        <w:rPr>
          <w:rFonts w:ascii="Times New Roman" w:hAnsi="Times New Roman"/>
        </w:rPr>
        <w:t>Supreme Court</w:t>
      </w:r>
      <w:r w:rsidR="00436DF1" w:rsidRPr="004F74F8">
        <w:rPr>
          <w:rFonts w:ascii="Times New Roman" w:hAnsi="Times New Roman"/>
        </w:rPr>
        <w:t xml:space="preserve">'s decision in </w:t>
      </w:r>
      <w:r w:rsidR="00436DF1" w:rsidRPr="00EB3CB2">
        <w:rPr>
          <w:rFonts w:ascii="Times New Roman" w:hAnsi="Times New Roman"/>
          <w:i/>
        </w:rPr>
        <w:t>BC Health Services</w:t>
      </w:r>
      <w:r w:rsidR="00436DF1" w:rsidRPr="004F74F8">
        <w:rPr>
          <w:rFonts w:ascii="Times New Roman" w:hAnsi="Times New Roman"/>
        </w:rPr>
        <w:t xml:space="preserve">. Yet, the decisions in </w:t>
      </w:r>
      <w:proofErr w:type="spellStart"/>
      <w:r w:rsidR="00436DF1" w:rsidRPr="00EB3CB2">
        <w:rPr>
          <w:rFonts w:ascii="Times New Roman" w:hAnsi="Times New Roman"/>
          <w:i/>
        </w:rPr>
        <w:t>Plourde</w:t>
      </w:r>
      <w:proofErr w:type="spellEnd"/>
      <w:r w:rsidR="00436DF1" w:rsidRPr="004F74F8">
        <w:rPr>
          <w:rFonts w:ascii="Times New Roman" w:hAnsi="Times New Roman"/>
        </w:rPr>
        <w:t xml:space="preserve"> and </w:t>
      </w:r>
      <w:r w:rsidR="00436DF1" w:rsidRPr="00EB3CB2">
        <w:rPr>
          <w:rFonts w:ascii="Times New Roman" w:hAnsi="Times New Roman"/>
          <w:i/>
        </w:rPr>
        <w:t>Fraser</w:t>
      </w:r>
      <w:r w:rsidR="00436DF1" w:rsidRPr="004F74F8">
        <w:rPr>
          <w:rFonts w:ascii="Times New Roman" w:hAnsi="Times New Roman"/>
        </w:rPr>
        <w:t xml:space="preserve"> should act as warnings for all unions seeking to advance o</w:t>
      </w:r>
      <w:r>
        <w:rPr>
          <w:rFonts w:ascii="Times New Roman" w:hAnsi="Times New Roman"/>
        </w:rPr>
        <w:t>r alter Canada’s system of labo</w:t>
      </w:r>
      <w:r w:rsidR="00436DF1" w:rsidRPr="004F74F8">
        <w:rPr>
          <w:rFonts w:ascii="Times New Roman" w:hAnsi="Times New Roman"/>
        </w:rPr>
        <w:t>r relations. At best, court deci</w:t>
      </w:r>
      <w:r>
        <w:rPr>
          <w:rFonts w:ascii="Times New Roman" w:hAnsi="Times New Roman"/>
        </w:rPr>
        <w:t>sions have been mixed, and labo</w:t>
      </w:r>
      <w:r w:rsidR="00436DF1" w:rsidRPr="004F74F8">
        <w:rPr>
          <w:rFonts w:ascii="Times New Roman" w:hAnsi="Times New Roman"/>
        </w:rPr>
        <w:t>r’s legal strategies have served as defensive efforts to preserve a small</w:t>
      </w:r>
      <w:r>
        <w:rPr>
          <w:rFonts w:ascii="Times New Roman" w:hAnsi="Times New Roman"/>
        </w:rPr>
        <w:t xml:space="preserve"> component of the post-war labo</w:t>
      </w:r>
      <w:r w:rsidR="00436DF1" w:rsidRPr="004F74F8">
        <w:rPr>
          <w:rFonts w:ascii="Times New Roman" w:hAnsi="Times New Roman"/>
        </w:rPr>
        <w:t>r regime. To be sure, these decisions have opened small sp</w:t>
      </w:r>
      <w:r>
        <w:rPr>
          <w:rFonts w:ascii="Times New Roman" w:hAnsi="Times New Roman"/>
        </w:rPr>
        <w:t>aces of resistance, giving labo</w:t>
      </w:r>
      <w:r w:rsidR="00436DF1" w:rsidRPr="004F74F8">
        <w:rPr>
          <w:rFonts w:ascii="Times New Roman" w:hAnsi="Times New Roman"/>
        </w:rPr>
        <w:t>r tools t</w:t>
      </w:r>
      <w:r w:rsidR="00EB3CB2">
        <w:rPr>
          <w:rFonts w:ascii="Times New Roman" w:hAnsi="Times New Roman"/>
        </w:rPr>
        <w:t xml:space="preserve">o extend spaces of </w:t>
      </w:r>
      <w:proofErr w:type="spellStart"/>
      <w:r w:rsidR="00EB3CB2">
        <w:rPr>
          <w:rFonts w:ascii="Times New Roman" w:hAnsi="Times New Roman"/>
        </w:rPr>
        <w:t>legitimation</w:t>
      </w:r>
      <w:proofErr w:type="spellEnd"/>
      <w:r w:rsidR="00EB3CB2" w:rsidRPr="004F74F8">
        <w:rPr>
          <w:rFonts w:ascii="Times New Roman" w:hAnsi="Times New Roman"/>
        </w:rPr>
        <w:t>,</w:t>
      </w:r>
      <w:r w:rsidR="00EB3CB2">
        <w:rPr>
          <w:rFonts w:ascii="Times New Roman" w:hAnsi="Times New Roman"/>
        </w:rPr>
        <w:t xml:space="preserve"> but</w:t>
      </w:r>
      <w:r w:rsidR="00EB3CB2" w:rsidRPr="004F74F8">
        <w:rPr>
          <w:rFonts w:ascii="Times New Roman" w:hAnsi="Times New Roman"/>
        </w:rPr>
        <w:t xml:space="preserve"> Charter-based strategies for advancing workers' rights </w:t>
      </w:r>
      <w:r w:rsidR="00EB3CB2">
        <w:rPr>
          <w:rFonts w:ascii="Times New Roman" w:hAnsi="Times New Roman"/>
        </w:rPr>
        <w:t>have also</w:t>
      </w:r>
      <w:r w:rsidR="00EB3CB2" w:rsidRPr="004F74F8">
        <w:rPr>
          <w:rFonts w:ascii="Times New Roman" w:hAnsi="Times New Roman"/>
        </w:rPr>
        <w:t xml:space="preserve"> undermine</w:t>
      </w:r>
      <w:r w:rsidR="00EB3CB2">
        <w:rPr>
          <w:rFonts w:ascii="Times New Roman" w:hAnsi="Times New Roman"/>
        </w:rPr>
        <w:t>d</w:t>
      </w:r>
      <w:r w:rsidR="00EB3CB2" w:rsidRPr="004F74F8">
        <w:rPr>
          <w:rFonts w:ascii="Times New Roman" w:hAnsi="Times New Roman"/>
        </w:rPr>
        <w:t xml:space="preserve"> the capacity of unions to build a </w:t>
      </w:r>
      <w:proofErr w:type="gramStart"/>
      <w:r w:rsidR="00EB3CB2" w:rsidRPr="004F74F8">
        <w:rPr>
          <w:rFonts w:ascii="Times New Roman" w:hAnsi="Times New Roman"/>
        </w:rPr>
        <w:t>movement which</w:t>
      </w:r>
      <w:proofErr w:type="gramEnd"/>
      <w:r w:rsidR="00EB3CB2" w:rsidRPr="004F74F8">
        <w:rPr>
          <w:rFonts w:ascii="Times New Roman" w:hAnsi="Times New Roman"/>
        </w:rPr>
        <w:t xml:space="preserve"> is able to challenge the boundaries of liberal democracy</w:t>
      </w:r>
      <w:r w:rsidR="00EB3CB2">
        <w:rPr>
          <w:rFonts w:ascii="Times New Roman" w:hAnsi="Times New Roman"/>
        </w:rPr>
        <w:t xml:space="preserve">. Therefore, </w:t>
      </w:r>
      <w:r w:rsidR="00436DF1" w:rsidRPr="004F74F8">
        <w:rPr>
          <w:rFonts w:ascii="Times New Roman" w:hAnsi="Times New Roman"/>
        </w:rPr>
        <w:t xml:space="preserve">in contemplating future litigation, it is useful to remember that judicial interpretation of existing laws have </w:t>
      </w:r>
      <w:r w:rsidR="00EB3CB2">
        <w:rPr>
          <w:rFonts w:ascii="Times New Roman" w:hAnsi="Times New Roman"/>
        </w:rPr>
        <w:t xml:space="preserve">opportunities as well as </w:t>
      </w:r>
      <w:r w:rsidR="00436DF1" w:rsidRPr="004F74F8">
        <w:rPr>
          <w:rFonts w:ascii="Times New Roman" w:hAnsi="Times New Roman"/>
        </w:rPr>
        <w:t>limitat</w:t>
      </w:r>
      <w:r w:rsidR="00EB3CB2">
        <w:rPr>
          <w:rFonts w:ascii="Times New Roman" w:hAnsi="Times New Roman"/>
        </w:rPr>
        <w:t xml:space="preserve">ions </w:t>
      </w:r>
    </w:p>
    <w:p w:rsidR="00F77999" w:rsidRPr="004F74F8" w:rsidRDefault="00F77999" w:rsidP="00EB3CB2">
      <w:pPr>
        <w:ind w:firstLine="720"/>
        <w:rPr>
          <w:rFonts w:ascii="Times New Roman" w:hAnsi="Times New Roman"/>
        </w:rPr>
      </w:pPr>
    </w:p>
    <w:p w:rsidR="00163825" w:rsidRPr="004F74F8" w:rsidRDefault="00EB3CB2" w:rsidP="00EB3CB2">
      <w:pPr>
        <w:widowControl w:val="0"/>
        <w:autoSpaceDE w:val="0"/>
        <w:autoSpaceDN w:val="0"/>
        <w:adjustRightInd w:val="0"/>
        <w:rPr>
          <w:rFonts w:ascii="Times New Roman" w:hAnsi="Times New Roman"/>
        </w:rPr>
      </w:pPr>
      <w:r>
        <w:rPr>
          <w:rFonts w:ascii="Times New Roman" w:hAnsi="Times New Roman" w:cs="Verdana"/>
          <w:bCs/>
          <w:szCs w:val="22"/>
        </w:rPr>
        <w:t>In assessing the potential pitfalls of the</w:t>
      </w:r>
      <w:r w:rsidR="003F6DDE">
        <w:rPr>
          <w:rFonts w:ascii="Times New Roman" w:hAnsi="Times New Roman" w:cs="Verdana"/>
          <w:bCs/>
          <w:szCs w:val="22"/>
        </w:rPr>
        <w:t xml:space="preserve"> labor rights as human righ</w:t>
      </w:r>
      <w:r>
        <w:rPr>
          <w:rFonts w:ascii="Times New Roman" w:hAnsi="Times New Roman" w:cs="Verdana"/>
          <w:bCs/>
          <w:szCs w:val="22"/>
        </w:rPr>
        <w:t>t</w:t>
      </w:r>
      <w:r w:rsidR="003F6DDE">
        <w:rPr>
          <w:rFonts w:ascii="Times New Roman" w:hAnsi="Times New Roman" w:cs="Verdana"/>
          <w:bCs/>
          <w:szCs w:val="22"/>
        </w:rPr>
        <w:t>s</w:t>
      </w:r>
      <w:r>
        <w:rPr>
          <w:rFonts w:ascii="Times New Roman" w:hAnsi="Times New Roman" w:cs="Verdana"/>
          <w:bCs/>
          <w:szCs w:val="22"/>
        </w:rPr>
        <w:t xml:space="preserve"> approach, </w:t>
      </w:r>
      <w:proofErr w:type="spellStart"/>
      <w:r w:rsidR="00F77999" w:rsidRPr="004F74F8">
        <w:rPr>
          <w:rFonts w:ascii="Times New Roman" w:hAnsi="Times New Roman" w:cs="Verdana"/>
          <w:bCs/>
          <w:szCs w:val="22"/>
        </w:rPr>
        <w:t>McCartin</w:t>
      </w:r>
      <w:proofErr w:type="spellEnd"/>
      <w:r w:rsidR="00F77999" w:rsidRPr="004F74F8">
        <w:rPr>
          <w:rFonts w:ascii="Times New Roman" w:hAnsi="Times New Roman" w:cs="Verdana"/>
          <w:bCs/>
          <w:szCs w:val="22"/>
        </w:rPr>
        <w:t xml:space="preserve"> has observed, </w:t>
      </w:r>
      <w:r w:rsidR="00F77999" w:rsidRPr="004F74F8">
        <w:rPr>
          <w:rFonts w:ascii="Times New Roman" w:hAnsi="Times New Roman" w:cs="Times New Roman"/>
          <w:color w:val="231F20"/>
          <w:szCs w:val="19"/>
        </w:rPr>
        <w:t xml:space="preserve">"in many respects, anti-union forces have become adept at using the language of human rights, and especially the right of freedom of association, to attack unions as enemies of individual freedom. Indeed, sophisticated </w:t>
      </w:r>
      <w:proofErr w:type="spellStart"/>
      <w:r w:rsidR="00F77999" w:rsidRPr="004F74F8">
        <w:rPr>
          <w:rFonts w:ascii="Times New Roman" w:hAnsi="Times New Roman" w:cs="Times New Roman"/>
          <w:color w:val="231F20"/>
          <w:szCs w:val="19"/>
        </w:rPr>
        <w:t>antiunionists</w:t>
      </w:r>
      <w:proofErr w:type="spellEnd"/>
      <w:r w:rsidR="00F77999" w:rsidRPr="004F74F8">
        <w:rPr>
          <w:rFonts w:ascii="Times New Roman" w:hAnsi="Times New Roman" w:cs="Times New Roman"/>
          <w:color w:val="231F20"/>
          <w:szCs w:val="19"/>
        </w:rPr>
        <w:t xml:space="preserve"> have developed a rights talk of their own that places freedom from union coercion at </w:t>
      </w:r>
      <w:r w:rsidR="003F6DDE">
        <w:rPr>
          <w:rFonts w:ascii="Times New Roman" w:hAnsi="Times New Roman" w:cs="Times New Roman"/>
          <w:color w:val="231F20"/>
          <w:szCs w:val="19"/>
        </w:rPr>
        <w:t>the pinnacle of workers’ rights</w:t>
      </w:r>
      <w:r w:rsidR="00F77999" w:rsidRPr="004F74F8">
        <w:rPr>
          <w:rFonts w:ascii="Times New Roman" w:hAnsi="Times New Roman" w:cs="Times New Roman"/>
          <w:color w:val="231F20"/>
          <w:szCs w:val="13"/>
        </w:rPr>
        <w:t>" (</w:t>
      </w:r>
      <w:proofErr w:type="spellStart"/>
      <w:r w:rsidR="00F77999" w:rsidRPr="004F74F8">
        <w:rPr>
          <w:rFonts w:ascii="Times New Roman" w:hAnsi="Times New Roman" w:cs="Times New Roman"/>
          <w:color w:val="231F20"/>
          <w:szCs w:val="13"/>
        </w:rPr>
        <w:t>McCartin</w:t>
      </w:r>
      <w:proofErr w:type="spellEnd"/>
      <w:r w:rsidR="003F6DDE">
        <w:rPr>
          <w:rFonts w:ascii="Times New Roman" w:hAnsi="Times New Roman" w:cs="Times New Roman"/>
          <w:color w:val="231F20"/>
          <w:szCs w:val="13"/>
        </w:rPr>
        <w:t>:</w:t>
      </w:r>
      <w:r w:rsidR="00F77999" w:rsidRPr="004F74F8">
        <w:rPr>
          <w:rFonts w:ascii="Times New Roman" w:hAnsi="Times New Roman" w:cs="Times New Roman"/>
          <w:color w:val="231F20"/>
          <w:szCs w:val="13"/>
        </w:rPr>
        <w:t xml:space="preserve"> 153)</w:t>
      </w:r>
      <w:r w:rsidR="00F77999" w:rsidRPr="004F74F8">
        <w:rPr>
          <w:rFonts w:ascii="Times New Roman" w:hAnsi="Times New Roman" w:cs="Times New Roman"/>
          <w:color w:val="231F20"/>
          <w:szCs w:val="19"/>
        </w:rPr>
        <w:t xml:space="preserve"> </w:t>
      </w:r>
      <w:r w:rsidR="00F77999" w:rsidRPr="004F74F8">
        <w:rPr>
          <w:rFonts w:ascii="Times New Roman" w:hAnsi="Times New Roman" w:cs="Verdana"/>
          <w:bCs/>
          <w:szCs w:val="22"/>
        </w:rPr>
        <w:t xml:space="preserve">The right to bare arms, the right to private property, the right not to associate, and the "right to work" are all examples of how right-wing forces deploy the language of rights in support of their political objectives. </w:t>
      </w:r>
      <w:r w:rsidR="00F46170" w:rsidRPr="004F74F8">
        <w:rPr>
          <w:rFonts w:ascii="Times New Roman" w:hAnsi="Times New Roman" w:cs="Verdana"/>
          <w:bCs/>
          <w:szCs w:val="22"/>
        </w:rPr>
        <w:t xml:space="preserve">These competing rights claims are dangerous for </w:t>
      </w:r>
      <w:proofErr w:type="spellStart"/>
      <w:r w:rsidR="00F46170" w:rsidRPr="004F74F8">
        <w:rPr>
          <w:rFonts w:ascii="Times New Roman" w:hAnsi="Times New Roman" w:cs="Verdana"/>
          <w:bCs/>
          <w:szCs w:val="22"/>
        </w:rPr>
        <w:t>labour</w:t>
      </w:r>
      <w:proofErr w:type="spellEnd"/>
      <w:r w:rsidR="00F46170" w:rsidRPr="004F74F8">
        <w:rPr>
          <w:rFonts w:ascii="Times New Roman" w:hAnsi="Times New Roman" w:cs="Verdana"/>
          <w:bCs/>
          <w:szCs w:val="22"/>
        </w:rPr>
        <w:t xml:space="preserve"> because the Charter, despite its guarantee of freedom of association, </w:t>
      </w:r>
      <w:r w:rsidR="00436DF1" w:rsidRPr="004F74F8">
        <w:rPr>
          <w:rFonts w:ascii="Times New Roman" w:hAnsi="Times New Roman" w:cs="Times"/>
          <w:color w:val="141413"/>
          <w:szCs w:val="20"/>
        </w:rPr>
        <w:t xml:space="preserve">remains firmly committed to the individualist principles of liberal </w:t>
      </w:r>
      <w:r w:rsidR="003A7B03">
        <w:rPr>
          <w:rFonts w:ascii="Times New Roman" w:hAnsi="Times New Roman" w:cs="Times"/>
          <w:color w:val="141413"/>
          <w:szCs w:val="20"/>
        </w:rPr>
        <w:t xml:space="preserve">rather than socialist </w:t>
      </w:r>
      <w:r>
        <w:rPr>
          <w:rFonts w:ascii="Times New Roman" w:hAnsi="Times New Roman" w:cs="Times"/>
          <w:color w:val="141413"/>
          <w:szCs w:val="20"/>
        </w:rPr>
        <w:t>democracy</w:t>
      </w:r>
      <w:r w:rsidR="003A7B03">
        <w:rPr>
          <w:rFonts w:ascii="Times New Roman" w:hAnsi="Times New Roman" w:cs="Times"/>
          <w:color w:val="141413"/>
          <w:szCs w:val="20"/>
        </w:rPr>
        <w:t>.</w:t>
      </w:r>
    </w:p>
    <w:p w:rsidR="00436DF1" w:rsidRPr="004F74F8" w:rsidRDefault="00436DF1" w:rsidP="00EB3CB2">
      <w:pPr>
        <w:rPr>
          <w:rFonts w:ascii="Times New Roman" w:hAnsi="Times New Roman"/>
        </w:rPr>
      </w:pPr>
    </w:p>
    <w:p w:rsidR="00436DF1" w:rsidRPr="003A7B03" w:rsidRDefault="00436DF1" w:rsidP="003A7B03">
      <w:pPr>
        <w:rPr>
          <w:rFonts w:ascii="Times New Roman" w:hAnsi="Times New Roman"/>
        </w:rPr>
      </w:pPr>
      <w:proofErr w:type="spellStart"/>
      <w:r w:rsidRPr="004F74F8">
        <w:rPr>
          <w:rFonts w:ascii="Times New Roman" w:hAnsi="Times New Roman"/>
        </w:rPr>
        <w:t>Labour’s</w:t>
      </w:r>
      <w:proofErr w:type="spellEnd"/>
      <w:r w:rsidRPr="004F74F8">
        <w:rPr>
          <w:rFonts w:ascii="Times New Roman" w:hAnsi="Times New Roman"/>
        </w:rPr>
        <w:t xml:space="preserve"> strategic shift towards embracing judicial rights discourse as a political strategy is unquestionably linked to its unprecedented post-war weakness.</w:t>
      </w:r>
      <w:r w:rsidR="003A7B03">
        <w:rPr>
          <w:rFonts w:ascii="Times New Roman" w:hAnsi="Times New Roman"/>
        </w:rPr>
        <w:t xml:space="preserve"> </w:t>
      </w:r>
      <w:r w:rsidRPr="004F74F8">
        <w:rPr>
          <w:rFonts w:ascii="Times New Roman" w:hAnsi="Times New Roman" w:cs="Times"/>
          <w:color w:val="141413"/>
          <w:szCs w:val="20"/>
        </w:rPr>
        <w:t xml:space="preserve">On paper, the Canadian labor movement looks healthy and vibrant, particularly when compared with its American counterpart. However, higher levels of union density, expedited certification votes, the absence of right-to-work laws, and the existence of card-based union certification and anti-scab laws in some provincial jurisdictions mask some significant challenges facing workers and their unions in Canada. In particular, the pressures of deindustrialization and neoliberal globalization have inflicted severe damage to private sector unions, while government austerity programs and privatization schemes continue to threaten high levels of public sector union density. In short, organized labor’s political clout has diminished considerably over the course of the last few decades. </w:t>
      </w:r>
    </w:p>
    <w:p w:rsidR="00436DF1" w:rsidRPr="004F74F8" w:rsidRDefault="00436DF1" w:rsidP="00EB3CB2">
      <w:pPr>
        <w:autoSpaceDE w:val="0"/>
        <w:autoSpaceDN w:val="0"/>
        <w:adjustRightInd w:val="0"/>
        <w:rPr>
          <w:rFonts w:ascii="Times New Roman" w:hAnsi="Times New Roman"/>
        </w:rPr>
      </w:pPr>
    </w:p>
    <w:p w:rsidR="00FD7490" w:rsidRPr="004F74F8" w:rsidRDefault="00436DF1" w:rsidP="00EB3C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F74F8">
        <w:rPr>
          <w:rFonts w:ascii="Times New Roman" w:hAnsi="Times New Roman" w:cs="Times"/>
          <w:color w:val="141413"/>
          <w:szCs w:val="20"/>
        </w:rPr>
        <w:t>A new focus on a legal</w:t>
      </w:r>
      <w:r w:rsidR="00FD7490" w:rsidRPr="004F74F8">
        <w:rPr>
          <w:rFonts w:ascii="Times New Roman" w:hAnsi="Times New Roman" w:cs="Times"/>
          <w:color w:val="141413"/>
          <w:szCs w:val="20"/>
        </w:rPr>
        <w:t xml:space="preserve">istic brand of rights discourse, which privileges legal institutions like the </w:t>
      </w:r>
      <w:proofErr w:type="spellStart"/>
      <w:r w:rsidR="00FD7490" w:rsidRPr="004F74F8">
        <w:rPr>
          <w:rFonts w:ascii="Times New Roman" w:hAnsi="Times New Roman" w:cs="Times"/>
          <w:color w:val="141413"/>
          <w:szCs w:val="20"/>
        </w:rPr>
        <w:t>ILO’s</w:t>
      </w:r>
      <w:proofErr w:type="spellEnd"/>
      <w:r w:rsidR="00FD7490" w:rsidRPr="004F74F8">
        <w:rPr>
          <w:rFonts w:ascii="Times New Roman" w:hAnsi="Times New Roman" w:cs="Times"/>
          <w:color w:val="141413"/>
          <w:szCs w:val="20"/>
        </w:rPr>
        <w:t xml:space="preserve"> Committee of Freedom of Association and the </w:t>
      </w:r>
      <w:r w:rsidR="003A7B03">
        <w:rPr>
          <w:rFonts w:ascii="Times New Roman" w:hAnsi="Times New Roman" w:cs="Times"/>
          <w:color w:val="141413"/>
          <w:szCs w:val="20"/>
        </w:rPr>
        <w:t>Supreme Court</w:t>
      </w:r>
      <w:r w:rsidRPr="004F74F8">
        <w:rPr>
          <w:rFonts w:ascii="Times New Roman" w:hAnsi="Times New Roman" w:cs="Times"/>
          <w:color w:val="141413"/>
          <w:szCs w:val="20"/>
        </w:rPr>
        <w:t xml:space="preserve"> will not reassert </w:t>
      </w:r>
      <w:proofErr w:type="spellStart"/>
      <w:r w:rsidRPr="004F74F8">
        <w:rPr>
          <w:rFonts w:ascii="Times New Roman" w:hAnsi="Times New Roman" w:cs="Times"/>
          <w:color w:val="141413"/>
          <w:szCs w:val="20"/>
        </w:rPr>
        <w:t>labour's</w:t>
      </w:r>
      <w:proofErr w:type="spellEnd"/>
      <w:r w:rsidRPr="004F74F8">
        <w:rPr>
          <w:rFonts w:ascii="Times New Roman" w:hAnsi="Times New Roman" w:cs="Times"/>
          <w:color w:val="141413"/>
          <w:szCs w:val="20"/>
        </w:rPr>
        <w:t xml:space="preserve"> political power.</w:t>
      </w:r>
      <w:r w:rsidR="00FD7490" w:rsidRPr="004F74F8">
        <w:rPr>
          <w:rFonts w:ascii="Times New Roman" w:hAnsi="Times New Roman" w:cs="Times"/>
          <w:color w:val="141413"/>
          <w:szCs w:val="20"/>
        </w:rPr>
        <w:t xml:space="preserve"> This is not to suggest that </w:t>
      </w:r>
      <w:r w:rsidR="00FD7490" w:rsidRPr="004F74F8">
        <w:rPr>
          <w:rFonts w:ascii="Times New Roman" w:hAnsi="Times New Roman" w:cs="Times"/>
          <w:iCs/>
          <w:color w:val="141413"/>
          <w:szCs w:val="20"/>
        </w:rPr>
        <w:t xml:space="preserve">Charter </w:t>
      </w:r>
      <w:r w:rsidR="00FD7490" w:rsidRPr="004F74F8">
        <w:rPr>
          <w:rFonts w:ascii="Times New Roman" w:hAnsi="Times New Roman" w:cs="Times"/>
          <w:color w:val="141413"/>
          <w:szCs w:val="20"/>
        </w:rPr>
        <w:t xml:space="preserve">litigation is always a dead-end strategy for organized labor or that unions cannot pursue legal strategies and working- class political mobilizations simultaneously. Indeed, health care unions in BC did just that. However, a judicial strategy, which relies on “joint legal research, </w:t>
      </w:r>
      <w:r w:rsidR="003A7B03">
        <w:rPr>
          <w:rFonts w:ascii="Times New Roman" w:hAnsi="Times New Roman" w:cs="Times"/>
          <w:color w:val="141413"/>
          <w:szCs w:val="20"/>
        </w:rPr>
        <w:t>communica</w:t>
      </w:r>
      <w:r w:rsidR="00FD7490" w:rsidRPr="004F74F8">
        <w:rPr>
          <w:rFonts w:ascii="Times New Roman" w:hAnsi="Times New Roman" w:cs="Times"/>
          <w:color w:val="141413"/>
          <w:szCs w:val="20"/>
        </w:rPr>
        <w:t>tions strategies and financial support on the ke</w:t>
      </w:r>
      <w:r w:rsidR="003F6DDE">
        <w:rPr>
          <w:rFonts w:ascii="Times New Roman" w:hAnsi="Times New Roman" w:cs="Times"/>
          <w:color w:val="141413"/>
          <w:szCs w:val="20"/>
        </w:rPr>
        <w:t xml:space="preserve">y cases” (Fudge and </w:t>
      </w:r>
      <w:proofErr w:type="spellStart"/>
      <w:r w:rsidR="003F6DDE">
        <w:rPr>
          <w:rFonts w:ascii="Times New Roman" w:hAnsi="Times New Roman" w:cs="Times"/>
          <w:color w:val="141413"/>
          <w:szCs w:val="20"/>
        </w:rPr>
        <w:t>Brewin</w:t>
      </w:r>
      <w:proofErr w:type="spellEnd"/>
      <w:r w:rsidR="003F6DDE">
        <w:rPr>
          <w:rFonts w:ascii="Times New Roman" w:hAnsi="Times New Roman" w:cs="Times"/>
          <w:color w:val="141413"/>
          <w:szCs w:val="20"/>
        </w:rPr>
        <w:t xml:space="preserve"> 2005:</w:t>
      </w:r>
      <w:r w:rsidR="00FD7490" w:rsidRPr="004F74F8">
        <w:rPr>
          <w:rFonts w:ascii="Times New Roman" w:hAnsi="Times New Roman" w:cs="Times"/>
          <w:color w:val="141413"/>
          <w:szCs w:val="20"/>
        </w:rPr>
        <w:t xml:space="preserve"> 83) as proposed by the </w:t>
      </w:r>
      <w:r w:rsidR="003F6DDE">
        <w:rPr>
          <w:rFonts w:ascii="Times New Roman" w:hAnsi="Times New Roman" w:cs="Times"/>
          <w:color w:val="141413"/>
          <w:szCs w:val="20"/>
        </w:rPr>
        <w:t>NUPGE</w:t>
      </w:r>
      <w:r w:rsidR="00FD7490" w:rsidRPr="004F74F8">
        <w:rPr>
          <w:rFonts w:ascii="Times New Roman" w:hAnsi="Times New Roman" w:cs="Times"/>
          <w:color w:val="141413"/>
          <w:szCs w:val="20"/>
        </w:rPr>
        <w:t xml:space="preserve">, for example, does very little to politicize or organize the grassroots in any meaningful way. Instead, such approaches place greater emphasis on lawyers, judges, and elite-driven legal responses to </w:t>
      </w:r>
      <w:proofErr w:type="spellStart"/>
      <w:r w:rsidR="00FD7490" w:rsidRPr="004F74F8">
        <w:rPr>
          <w:rFonts w:ascii="Times New Roman" w:hAnsi="Times New Roman" w:cs="Times"/>
          <w:color w:val="141413"/>
          <w:szCs w:val="20"/>
        </w:rPr>
        <w:t>neoliberalism</w:t>
      </w:r>
      <w:proofErr w:type="spellEnd"/>
      <w:r w:rsidR="00FD7490" w:rsidRPr="004F74F8">
        <w:rPr>
          <w:rFonts w:ascii="Times New Roman" w:hAnsi="Times New Roman" w:cs="Times"/>
          <w:color w:val="141413"/>
          <w:szCs w:val="20"/>
        </w:rPr>
        <w:t>.</w:t>
      </w:r>
    </w:p>
    <w:p w:rsidR="00FD7490" w:rsidRPr="004F74F8" w:rsidRDefault="00FD7490" w:rsidP="00EB3C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p>
    <w:p w:rsidR="00FD7490" w:rsidRPr="004F74F8" w:rsidRDefault="00FD7490" w:rsidP="00EB3C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F74F8">
        <w:rPr>
          <w:rFonts w:ascii="Times New Roman" w:hAnsi="Times New Roman" w:cs="Times"/>
          <w:color w:val="141413"/>
          <w:szCs w:val="20"/>
        </w:rPr>
        <w:t>Although promoting workers’ rights as human ri</w:t>
      </w:r>
      <w:r w:rsidR="00436DF1" w:rsidRPr="004F74F8">
        <w:rPr>
          <w:rFonts w:ascii="Times New Roman" w:hAnsi="Times New Roman" w:cs="Times"/>
          <w:color w:val="141413"/>
          <w:szCs w:val="20"/>
        </w:rPr>
        <w:t>ghts has yielded symbolic victo</w:t>
      </w:r>
      <w:r w:rsidRPr="004F74F8">
        <w:rPr>
          <w:rFonts w:ascii="Times New Roman" w:hAnsi="Times New Roman" w:cs="Times"/>
          <w:color w:val="141413"/>
          <w:szCs w:val="20"/>
        </w:rPr>
        <w:t>ries along the way, it has done very little to change the balance of class forces in</w:t>
      </w:r>
      <w:r w:rsidR="003A7B03">
        <w:rPr>
          <w:rFonts w:ascii="Times New Roman" w:hAnsi="Times New Roman" w:cs="Times"/>
          <w:color w:val="141413"/>
          <w:szCs w:val="20"/>
        </w:rPr>
        <w:t xml:space="preserve"> Canada. And although the</w:t>
      </w:r>
      <w:r w:rsidRPr="004F74F8">
        <w:rPr>
          <w:rFonts w:ascii="Times New Roman" w:hAnsi="Times New Roman" w:cs="Times"/>
          <w:color w:val="141413"/>
          <w:szCs w:val="20"/>
        </w:rPr>
        <w:t xml:space="preserve"> </w:t>
      </w:r>
      <w:r w:rsidRPr="003A7B03">
        <w:rPr>
          <w:rFonts w:ascii="Times New Roman" w:hAnsi="Times New Roman" w:cs="Times"/>
          <w:i/>
          <w:iCs/>
          <w:color w:val="141413"/>
          <w:szCs w:val="20"/>
        </w:rPr>
        <w:t>BC Health Services</w:t>
      </w:r>
      <w:r w:rsidRPr="004F74F8">
        <w:rPr>
          <w:rFonts w:ascii="Times New Roman" w:hAnsi="Times New Roman" w:cs="Times"/>
          <w:iCs/>
          <w:color w:val="141413"/>
          <w:szCs w:val="20"/>
        </w:rPr>
        <w:t xml:space="preserve"> </w:t>
      </w:r>
      <w:r w:rsidRPr="004F74F8">
        <w:rPr>
          <w:rFonts w:ascii="Times New Roman" w:hAnsi="Times New Roman" w:cs="Times"/>
          <w:color w:val="141413"/>
          <w:szCs w:val="20"/>
        </w:rPr>
        <w:t xml:space="preserve">decision proved that the </w:t>
      </w:r>
      <w:r w:rsidRPr="004F74F8">
        <w:rPr>
          <w:rFonts w:ascii="Times New Roman" w:hAnsi="Times New Roman" w:cs="Times"/>
          <w:iCs/>
          <w:color w:val="141413"/>
          <w:szCs w:val="20"/>
        </w:rPr>
        <w:t xml:space="preserve">Charter </w:t>
      </w:r>
      <w:r w:rsidRPr="004F74F8">
        <w:rPr>
          <w:rFonts w:ascii="Times New Roman" w:hAnsi="Times New Roman" w:cs="Times"/>
          <w:color w:val="141413"/>
          <w:szCs w:val="20"/>
        </w:rPr>
        <w:t>does have some progressive potential in the realm of labor law</w:t>
      </w:r>
      <w:r w:rsidR="00436DF1" w:rsidRPr="004F74F8">
        <w:rPr>
          <w:rFonts w:ascii="Times New Roman" w:hAnsi="Times New Roman" w:cs="Times"/>
          <w:color w:val="141413"/>
          <w:szCs w:val="20"/>
        </w:rPr>
        <w:t>, i</w:t>
      </w:r>
      <w:r w:rsidRPr="004F74F8">
        <w:rPr>
          <w:rFonts w:ascii="Times New Roman" w:hAnsi="Times New Roman" w:cs="Times"/>
          <w:color w:val="141413"/>
          <w:szCs w:val="20"/>
        </w:rPr>
        <w:t>n the end, no constitutional document, however progressive</w:t>
      </w:r>
      <w:r w:rsidR="008B1215" w:rsidRPr="004F74F8">
        <w:rPr>
          <w:rFonts w:ascii="Times New Roman" w:hAnsi="Times New Roman" w:cs="Times"/>
          <w:color w:val="141413"/>
          <w:szCs w:val="20"/>
        </w:rPr>
        <w:t>, can replace the need for sus</w:t>
      </w:r>
      <w:r w:rsidRPr="004F74F8">
        <w:rPr>
          <w:rFonts w:ascii="Times New Roman" w:hAnsi="Times New Roman" w:cs="Times"/>
          <w:color w:val="141413"/>
          <w:szCs w:val="20"/>
        </w:rPr>
        <w:t>tained political struggle to protect and enhance workers</w:t>
      </w:r>
      <w:r w:rsidR="008B1215" w:rsidRPr="004F74F8">
        <w:rPr>
          <w:rFonts w:ascii="Times New Roman" w:hAnsi="Times New Roman" w:cs="Times"/>
          <w:color w:val="141413"/>
          <w:szCs w:val="20"/>
        </w:rPr>
        <w:t xml:space="preserve">’ rights. </w:t>
      </w:r>
      <w:r w:rsidRPr="004F74F8">
        <w:rPr>
          <w:rFonts w:ascii="Times New Roman" w:hAnsi="Times New Roman" w:cs="Times"/>
          <w:color w:val="141413"/>
          <w:szCs w:val="20"/>
        </w:rPr>
        <w:t xml:space="preserve">Although a liberal rights-based strategy may yield </w:t>
      </w:r>
      <w:r w:rsidR="00436DF1" w:rsidRPr="004F74F8">
        <w:rPr>
          <w:rFonts w:ascii="Times New Roman" w:hAnsi="Times New Roman" w:cs="Times"/>
          <w:color w:val="141413"/>
          <w:szCs w:val="20"/>
        </w:rPr>
        <w:t xml:space="preserve">limited </w:t>
      </w:r>
      <w:r w:rsidRPr="004F74F8">
        <w:rPr>
          <w:rFonts w:ascii="Times New Roman" w:hAnsi="Times New Roman" w:cs="Times"/>
          <w:color w:val="141413"/>
          <w:szCs w:val="20"/>
        </w:rPr>
        <w:t xml:space="preserve">positive results in the short term, over the long term, </w:t>
      </w:r>
      <w:r w:rsidR="003A7B03">
        <w:rPr>
          <w:rFonts w:ascii="Times New Roman" w:hAnsi="Times New Roman" w:cs="Times"/>
          <w:color w:val="141413"/>
          <w:szCs w:val="20"/>
        </w:rPr>
        <w:t>operating within the Canadian judiciary's zone of legal toleration</w:t>
      </w:r>
      <w:r w:rsidRPr="004F74F8">
        <w:rPr>
          <w:rFonts w:ascii="Times New Roman" w:hAnsi="Times New Roman" w:cs="Times"/>
          <w:color w:val="141413"/>
          <w:szCs w:val="20"/>
        </w:rPr>
        <w:t xml:space="preserve"> may turn out to be the quickest path to irrelevancy for a labor movement that continues to tread water in an era of neoliberal globalization.</w:t>
      </w:r>
    </w:p>
    <w:p w:rsidR="00FD7490" w:rsidRPr="004F74F8" w:rsidRDefault="00FD7490" w:rsidP="00EB3C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746CAE" w:rsidRPr="009377AD" w:rsidRDefault="00746CAE">
      <w:pPr>
        <w:rPr>
          <w:rFonts w:ascii="Times New Roman" w:hAnsi="Times New Roman"/>
        </w:rPr>
      </w:pPr>
    </w:p>
    <w:sectPr w:rsidR="00746CAE" w:rsidRPr="009377AD" w:rsidSect="00746CAE">
      <w:pgSz w:w="12240" w:h="15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181" w:rsidRDefault="00071181" w:rsidP="00373B3E">
      <w:r>
        <w:separator/>
      </w:r>
    </w:p>
  </w:endnote>
  <w:endnote w:type="continuationSeparator" w:id="0">
    <w:p w:rsidR="00071181" w:rsidRDefault="00071181" w:rsidP="00373B3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181" w:rsidRDefault="00071181" w:rsidP="00373B3E">
      <w:r>
        <w:separator/>
      </w:r>
    </w:p>
  </w:footnote>
  <w:footnote w:type="continuationSeparator" w:id="0">
    <w:p w:rsidR="00071181" w:rsidRDefault="00071181" w:rsidP="00373B3E">
      <w:r>
        <w:continuationSeparator/>
      </w:r>
    </w:p>
  </w:footnote>
  <w:footnote w:id="1">
    <w:p w:rsidR="00071181" w:rsidRPr="003572B6" w:rsidRDefault="00071181" w:rsidP="00FC53B3">
      <w:pPr>
        <w:ind w:left="57"/>
        <w:rPr>
          <w:rFonts w:ascii="Times New Roman" w:hAnsi="Times New Roman"/>
          <w:sz w:val="20"/>
        </w:rPr>
      </w:pPr>
      <w:r w:rsidRPr="003572B6">
        <w:rPr>
          <w:rStyle w:val="FootnoteReference"/>
          <w:rFonts w:ascii="Times New Roman" w:hAnsi="Times New Roman"/>
          <w:sz w:val="20"/>
        </w:rPr>
        <w:footnoteRef/>
      </w:r>
      <w:r w:rsidRPr="003572B6">
        <w:rPr>
          <w:rFonts w:ascii="Times New Roman" w:hAnsi="Times New Roman"/>
          <w:sz w:val="20"/>
        </w:rPr>
        <w:t xml:space="preserve"> </w:t>
      </w:r>
      <w:r w:rsidRPr="003572B6">
        <w:rPr>
          <w:rFonts w:ascii="Times New Roman" w:hAnsi="Times New Roman" w:cs="Verdana"/>
          <w:sz w:val="20"/>
        </w:rPr>
        <w:t xml:space="preserve">After the SCC finished hearing the case, Wayne Hanley, President of UFCW Canada told the media, "Agricultural workers here in Ontario have been denied a fundamental right that is recognized by the United Nations. We're confident that the Supreme Court of Canada will recognize it as well." (Globe and Mail </w:t>
      </w:r>
      <w:r w:rsidRPr="003572B6">
        <w:rPr>
          <w:rFonts w:ascii="Times New Roman" w:hAnsi="Times New Roman" w:cs="Verdana"/>
          <w:sz w:val="20"/>
          <w:szCs w:val="36"/>
        </w:rPr>
        <w:t xml:space="preserve">Betting the farm on a Charter ruling. Jeff Gray Dec 8, 2010, B11). </w:t>
      </w:r>
    </w:p>
    <w:p w:rsidR="00071181" w:rsidRPr="003572B6" w:rsidRDefault="00071181">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D7509"/>
    <w:multiLevelType w:val="hybridMultilevel"/>
    <w:tmpl w:val="4DF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CB4C3D"/>
    <w:rsid w:val="00004D42"/>
    <w:rsid w:val="00004F44"/>
    <w:rsid w:val="00023A2B"/>
    <w:rsid w:val="000330DF"/>
    <w:rsid w:val="0004476E"/>
    <w:rsid w:val="00061740"/>
    <w:rsid w:val="00062B07"/>
    <w:rsid w:val="00067A4D"/>
    <w:rsid w:val="00071181"/>
    <w:rsid w:val="000764C7"/>
    <w:rsid w:val="00097670"/>
    <w:rsid w:val="000C6990"/>
    <w:rsid w:val="000D574F"/>
    <w:rsid w:val="000F4E78"/>
    <w:rsid w:val="000F724C"/>
    <w:rsid w:val="00107030"/>
    <w:rsid w:val="00107C30"/>
    <w:rsid w:val="00120CA5"/>
    <w:rsid w:val="00123EA7"/>
    <w:rsid w:val="00135F99"/>
    <w:rsid w:val="00163825"/>
    <w:rsid w:val="00166F85"/>
    <w:rsid w:val="00180A7E"/>
    <w:rsid w:val="00191B9C"/>
    <w:rsid w:val="001E7483"/>
    <w:rsid w:val="0020655D"/>
    <w:rsid w:val="002125BC"/>
    <w:rsid w:val="00230264"/>
    <w:rsid w:val="002430F6"/>
    <w:rsid w:val="00253EDD"/>
    <w:rsid w:val="002723FE"/>
    <w:rsid w:val="00297D34"/>
    <w:rsid w:val="002B71E7"/>
    <w:rsid w:val="002F44A2"/>
    <w:rsid w:val="00310645"/>
    <w:rsid w:val="003147C6"/>
    <w:rsid w:val="00317CDE"/>
    <w:rsid w:val="00320421"/>
    <w:rsid w:val="00323843"/>
    <w:rsid w:val="00325262"/>
    <w:rsid w:val="003572B6"/>
    <w:rsid w:val="00366E7E"/>
    <w:rsid w:val="00373B3E"/>
    <w:rsid w:val="00384A9F"/>
    <w:rsid w:val="0039360E"/>
    <w:rsid w:val="003A7B03"/>
    <w:rsid w:val="003C7404"/>
    <w:rsid w:val="003C77B5"/>
    <w:rsid w:val="003F0879"/>
    <w:rsid w:val="003F6060"/>
    <w:rsid w:val="003F6DDE"/>
    <w:rsid w:val="00416C19"/>
    <w:rsid w:val="00427F8C"/>
    <w:rsid w:val="00436DF1"/>
    <w:rsid w:val="00443A75"/>
    <w:rsid w:val="00452639"/>
    <w:rsid w:val="004618F7"/>
    <w:rsid w:val="00472C4A"/>
    <w:rsid w:val="00480985"/>
    <w:rsid w:val="004814CD"/>
    <w:rsid w:val="00487F5C"/>
    <w:rsid w:val="004B59A8"/>
    <w:rsid w:val="004C0AE8"/>
    <w:rsid w:val="004C54E4"/>
    <w:rsid w:val="004F74F8"/>
    <w:rsid w:val="004F7819"/>
    <w:rsid w:val="00511FD5"/>
    <w:rsid w:val="005151D9"/>
    <w:rsid w:val="005403AB"/>
    <w:rsid w:val="0057002E"/>
    <w:rsid w:val="00581C9E"/>
    <w:rsid w:val="00590678"/>
    <w:rsid w:val="0059077D"/>
    <w:rsid w:val="005A3CAE"/>
    <w:rsid w:val="005D4D82"/>
    <w:rsid w:val="005D7F06"/>
    <w:rsid w:val="00616862"/>
    <w:rsid w:val="00617340"/>
    <w:rsid w:val="006202DC"/>
    <w:rsid w:val="00652004"/>
    <w:rsid w:val="00652583"/>
    <w:rsid w:val="00672944"/>
    <w:rsid w:val="00687A7D"/>
    <w:rsid w:val="00693D8C"/>
    <w:rsid w:val="006C5D1D"/>
    <w:rsid w:val="006E582E"/>
    <w:rsid w:val="00725192"/>
    <w:rsid w:val="00731E13"/>
    <w:rsid w:val="00746CAE"/>
    <w:rsid w:val="00747864"/>
    <w:rsid w:val="00784B86"/>
    <w:rsid w:val="00787F17"/>
    <w:rsid w:val="0079360A"/>
    <w:rsid w:val="00794D05"/>
    <w:rsid w:val="007A3FB5"/>
    <w:rsid w:val="007C1FC9"/>
    <w:rsid w:val="007C353E"/>
    <w:rsid w:val="00804FF3"/>
    <w:rsid w:val="00841275"/>
    <w:rsid w:val="008546A6"/>
    <w:rsid w:val="00870B0B"/>
    <w:rsid w:val="00873A22"/>
    <w:rsid w:val="008953A2"/>
    <w:rsid w:val="008A3BC5"/>
    <w:rsid w:val="008B1215"/>
    <w:rsid w:val="008C1199"/>
    <w:rsid w:val="008C7B1D"/>
    <w:rsid w:val="00902E9A"/>
    <w:rsid w:val="00911296"/>
    <w:rsid w:val="009377AD"/>
    <w:rsid w:val="00965F7A"/>
    <w:rsid w:val="00980822"/>
    <w:rsid w:val="00992EA1"/>
    <w:rsid w:val="009B349B"/>
    <w:rsid w:val="009C6CD9"/>
    <w:rsid w:val="009D2040"/>
    <w:rsid w:val="00A2560B"/>
    <w:rsid w:val="00A35ADF"/>
    <w:rsid w:val="00A36DC5"/>
    <w:rsid w:val="00A423F3"/>
    <w:rsid w:val="00A448D2"/>
    <w:rsid w:val="00A532EB"/>
    <w:rsid w:val="00A7066A"/>
    <w:rsid w:val="00A74C13"/>
    <w:rsid w:val="00A854DF"/>
    <w:rsid w:val="00A95B70"/>
    <w:rsid w:val="00A97175"/>
    <w:rsid w:val="00AA6DB1"/>
    <w:rsid w:val="00AB004B"/>
    <w:rsid w:val="00AC0787"/>
    <w:rsid w:val="00AE2665"/>
    <w:rsid w:val="00AF4BC4"/>
    <w:rsid w:val="00B2497B"/>
    <w:rsid w:val="00B91132"/>
    <w:rsid w:val="00BA79A9"/>
    <w:rsid w:val="00BD0FDD"/>
    <w:rsid w:val="00BE1D8F"/>
    <w:rsid w:val="00BE61BD"/>
    <w:rsid w:val="00C30812"/>
    <w:rsid w:val="00C31555"/>
    <w:rsid w:val="00C43AF9"/>
    <w:rsid w:val="00C82F52"/>
    <w:rsid w:val="00C86A05"/>
    <w:rsid w:val="00C9211F"/>
    <w:rsid w:val="00CB1E96"/>
    <w:rsid w:val="00CB4404"/>
    <w:rsid w:val="00CB4C3D"/>
    <w:rsid w:val="00CC3EF2"/>
    <w:rsid w:val="00CC43EE"/>
    <w:rsid w:val="00CC4481"/>
    <w:rsid w:val="00CE13BA"/>
    <w:rsid w:val="00CE7058"/>
    <w:rsid w:val="00D11B21"/>
    <w:rsid w:val="00D1290F"/>
    <w:rsid w:val="00D34F0B"/>
    <w:rsid w:val="00D37664"/>
    <w:rsid w:val="00D41246"/>
    <w:rsid w:val="00D76D32"/>
    <w:rsid w:val="00DB1C3E"/>
    <w:rsid w:val="00DB4BB0"/>
    <w:rsid w:val="00DB6160"/>
    <w:rsid w:val="00DB69CE"/>
    <w:rsid w:val="00DB7A71"/>
    <w:rsid w:val="00DC71A0"/>
    <w:rsid w:val="00DD4751"/>
    <w:rsid w:val="00DD6470"/>
    <w:rsid w:val="00DE5FFC"/>
    <w:rsid w:val="00DF6BDB"/>
    <w:rsid w:val="00E1127D"/>
    <w:rsid w:val="00E1335D"/>
    <w:rsid w:val="00E2313C"/>
    <w:rsid w:val="00E43097"/>
    <w:rsid w:val="00E47B0A"/>
    <w:rsid w:val="00E65C5B"/>
    <w:rsid w:val="00E66CF0"/>
    <w:rsid w:val="00E66E61"/>
    <w:rsid w:val="00EB3CB2"/>
    <w:rsid w:val="00ED09C1"/>
    <w:rsid w:val="00ED2AA7"/>
    <w:rsid w:val="00ED4A05"/>
    <w:rsid w:val="00ED616A"/>
    <w:rsid w:val="00F023D1"/>
    <w:rsid w:val="00F049A7"/>
    <w:rsid w:val="00F237C7"/>
    <w:rsid w:val="00F36F35"/>
    <w:rsid w:val="00F46170"/>
    <w:rsid w:val="00F50137"/>
    <w:rsid w:val="00F717F3"/>
    <w:rsid w:val="00F74840"/>
    <w:rsid w:val="00F77999"/>
    <w:rsid w:val="00F90E79"/>
    <w:rsid w:val="00F92E21"/>
    <w:rsid w:val="00F95AF2"/>
    <w:rsid w:val="00FC3B55"/>
    <w:rsid w:val="00FC53B3"/>
    <w:rsid w:val="00FD265A"/>
    <w:rsid w:val="00FD7490"/>
  </w:rsids>
  <m:mathPr>
    <m:mathFont m:val="Optim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7E"/>
  </w:style>
  <w:style w:type="paragraph" w:styleId="Heading1">
    <w:name w:val="heading 1"/>
    <w:basedOn w:val="Normal"/>
    <w:next w:val="Normal"/>
    <w:link w:val="Heading1Char"/>
    <w:uiPriority w:val="9"/>
    <w:qFormat/>
    <w:rsid w:val="00CB4C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017E74"/>
    <w:rPr>
      <w:rFonts w:ascii="Lucida Grande" w:hAnsi="Lucida Grande"/>
      <w:sz w:val="18"/>
      <w:szCs w:val="18"/>
    </w:rPr>
  </w:style>
  <w:style w:type="character" w:customStyle="1" w:styleId="BalloonTextChar">
    <w:name w:val="Balloon Text Char"/>
    <w:basedOn w:val="DefaultParagraphFont"/>
    <w:link w:val="BalloonText"/>
    <w:uiPriority w:val="99"/>
    <w:semiHidden/>
    <w:rsid w:val="0075352F"/>
    <w:rPr>
      <w:rFonts w:ascii="Lucida Grande" w:hAnsi="Lucida Grande" w:cs="Lucida Grande"/>
      <w:sz w:val="18"/>
      <w:szCs w:val="18"/>
    </w:rPr>
  </w:style>
  <w:style w:type="character" w:customStyle="1" w:styleId="BalloonTextChar0">
    <w:name w:val="Balloon Text Char"/>
    <w:basedOn w:val="DefaultParagraphFont"/>
    <w:uiPriority w:val="99"/>
    <w:semiHidden/>
    <w:rsid w:val="00E937DD"/>
    <w:rPr>
      <w:rFonts w:ascii="Lucida Grande" w:hAnsi="Lucida Grande" w:cs="Lucida Grande"/>
      <w:sz w:val="18"/>
      <w:szCs w:val="18"/>
    </w:rPr>
  </w:style>
  <w:style w:type="character" w:customStyle="1" w:styleId="BalloonTextChar2">
    <w:name w:val="Balloon Text Char"/>
    <w:basedOn w:val="DefaultParagraphFont"/>
    <w:uiPriority w:val="99"/>
    <w:semiHidden/>
    <w:rsid w:val="00E937DD"/>
    <w:rPr>
      <w:rFonts w:ascii="Lucida Grande" w:hAnsi="Lucida Grande" w:cs="Lucida Grande"/>
      <w:sz w:val="18"/>
      <w:szCs w:val="18"/>
    </w:rPr>
  </w:style>
  <w:style w:type="character" w:customStyle="1" w:styleId="BalloonTextChar3">
    <w:name w:val="Balloon Text Char"/>
    <w:basedOn w:val="DefaultParagraphFont"/>
    <w:uiPriority w:val="99"/>
    <w:semiHidden/>
    <w:rsid w:val="00E937DD"/>
    <w:rPr>
      <w:rFonts w:ascii="Lucida Grande" w:hAnsi="Lucida Grande" w:cs="Lucida Grande"/>
      <w:sz w:val="18"/>
      <w:szCs w:val="18"/>
    </w:rPr>
  </w:style>
  <w:style w:type="character" w:customStyle="1" w:styleId="BalloonTextChar4">
    <w:name w:val="Balloon Text Char"/>
    <w:basedOn w:val="DefaultParagraphFont"/>
    <w:uiPriority w:val="99"/>
    <w:semiHidden/>
    <w:rsid w:val="00A046D3"/>
    <w:rPr>
      <w:rFonts w:ascii="Lucida Grande" w:hAnsi="Lucida Grande"/>
      <w:sz w:val="18"/>
      <w:szCs w:val="18"/>
    </w:rPr>
  </w:style>
  <w:style w:type="character" w:customStyle="1" w:styleId="BalloonTextChar5">
    <w:name w:val="Balloon Text Char"/>
    <w:basedOn w:val="DefaultParagraphFont"/>
    <w:uiPriority w:val="99"/>
    <w:semiHidden/>
    <w:rsid w:val="00F56F6B"/>
    <w:rPr>
      <w:rFonts w:ascii="Lucida Grande" w:hAnsi="Lucida Grande" w:cs="Lucida Grande"/>
      <w:sz w:val="18"/>
      <w:szCs w:val="18"/>
    </w:rPr>
  </w:style>
  <w:style w:type="character" w:customStyle="1" w:styleId="BalloonTextChar6">
    <w:name w:val="Balloon Text Char"/>
    <w:basedOn w:val="DefaultParagraphFont"/>
    <w:uiPriority w:val="99"/>
    <w:semiHidden/>
    <w:rsid w:val="00017E74"/>
    <w:rPr>
      <w:rFonts w:ascii="Lucida Grande" w:hAnsi="Lucida Grande"/>
      <w:sz w:val="18"/>
      <w:szCs w:val="18"/>
    </w:rPr>
  </w:style>
  <w:style w:type="character" w:customStyle="1" w:styleId="BalloonTextChar7">
    <w:name w:val="Balloon Text Char"/>
    <w:basedOn w:val="DefaultParagraphFont"/>
    <w:uiPriority w:val="99"/>
    <w:semiHidden/>
    <w:rsid w:val="00017E7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17E74"/>
    <w:rPr>
      <w:rFonts w:ascii="Lucida Grande" w:hAnsi="Lucida Grande"/>
      <w:sz w:val="18"/>
      <w:szCs w:val="18"/>
    </w:rPr>
  </w:style>
  <w:style w:type="character" w:customStyle="1" w:styleId="Heading1Char">
    <w:name w:val="Heading 1 Char"/>
    <w:basedOn w:val="DefaultParagraphFont"/>
    <w:link w:val="Heading1"/>
    <w:uiPriority w:val="9"/>
    <w:rsid w:val="00CB4C3D"/>
    <w:rPr>
      <w:rFonts w:asciiTheme="majorHAnsi" w:eastAsiaTheme="majorEastAsia" w:hAnsiTheme="majorHAnsi" w:cstheme="majorBidi"/>
      <w:b/>
      <w:bCs/>
      <w:color w:val="345A8A" w:themeColor="accent1" w:themeShade="B5"/>
      <w:sz w:val="32"/>
      <w:szCs w:val="32"/>
      <w:lang w:eastAsia="ja-JP"/>
    </w:rPr>
  </w:style>
  <w:style w:type="paragraph" w:styleId="BodyText">
    <w:name w:val="Body Text"/>
    <w:basedOn w:val="Normal"/>
    <w:link w:val="BodyTextChar"/>
    <w:uiPriority w:val="99"/>
    <w:unhideWhenUsed/>
    <w:rsid w:val="002F44A2"/>
    <w:pPr>
      <w:spacing w:after="120"/>
    </w:pPr>
  </w:style>
  <w:style w:type="character" w:customStyle="1" w:styleId="BodyTextChar">
    <w:name w:val="Body Text Char"/>
    <w:basedOn w:val="DefaultParagraphFont"/>
    <w:link w:val="BodyText"/>
    <w:uiPriority w:val="99"/>
    <w:rsid w:val="002F44A2"/>
  </w:style>
  <w:style w:type="paragraph" w:styleId="FootnoteText">
    <w:name w:val="footnote text"/>
    <w:basedOn w:val="Normal"/>
    <w:link w:val="FootnoteTextChar"/>
    <w:rsid w:val="00373B3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73B3E"/>
    <w:rPr>
      <w:rFonts w:ascii="Times New Roman" w:eastAsia="Times New Roman" w:hAnsi="Times New Roman" w:cs="Times New Roman"/>
      <w:sz w:val="20"/>
      <w:szCs w:val="20"/>
    </w:rPr>
  </w:style>
  <w:style w:type="character" w:styleId="FootnoteReference">
    <w:name w:val="footnote reference"/>
    <w:basedOn w:val="DefaultParagraphFont"/>
    <w:rsid w:val="00373B3E"/>
    <w:rPr>
      <w:vertAlign w:val="superscript"/>
    </w:rPr>
  </w:style>
  <w:style w:type="paragraph" w:styleId="EndnoteText">
    <w:name w:val="endnote text"/>
    <w:basedOn w:val="Normal"/>
    <w:link w:val="EndnoteTextChar"/>
    <w:uiPriority w:val="99"/>
    <w:rsid w:val="00373B3E"/>
    <w:pPr>
      <w:autoSpaceDE w:val="0"/>
      <w:autoSpaceDN w:val="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373B3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373B3E"/>
    <w:rPr>
      <w:vertAlign w:val="superscript"/>
    </w:rPr>
  </w:style>
  <w:style w:type="paragraph" w:styleId="ListParagraph">
    <w:name w:val="List Paragraph"/>
    <w:basedOn w:val="Normal"/>
    <w:uiPriority w:val="34"/>
    <w:qFormat/>
    <w:rsid w:val="00373B3E"/>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73B3E"/>
    <w:rPr>
      <w:sz w:val="18"/>
      <w:szCs w:val="18"/>
    </w:rPr>
  </w:style>
  <w:style w:type="paragraph" w:styleId="CommentText">
    <w:name w:val="annotation text"/>
    <w:basedOn w:val="Normal"/>
    <w:link w:val="CommentTextChar"/>
    <w:uiPriority w:val="99"/>
    <w:unhideWhenUsed/>
    <w:rsid w:val="00373B3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373B3E"/>
    <w:rPr>
      <w:rFonts w:ascii="Times New Roman" w:eastAsia="Times New Roman" w:hAnsi="Times New Roman" w:cs="Times New Roman"/>
    </w:rPr>
  </w:style>
  <w:style w:type="paragraph" w:styleId="PlainText">
    <w:name w:val="Plain Text"/>
    <w:basedOn w:val="Normal"/>
    <w:link w:val="PlainTextChar"/>
    <w:uiPriority w:val="99"/>
    <w:unhideWhenUsed/>
    <w:rsid w:val="00373B3E"/>
    <w:rPr>
      <w:rFonts w:ascii="Calibri" w:hAnsi="Calibri"/>
      <w:sz w:val="22"/>
      <w:szCs w:val="21"/>
      <w:lang w:val="en-CA"/>
    </w:rPr>
  </w:style>
  <w:style w:type="character" w:customStyle="1" w:styleId="PlainTextChar">
    <w:name w:val="Plain Text Char"/>
    <w:basedOn w:val="DefaultParagraphFont"/>
    <w:link w:val="PlainText"/>
    <w:uiPriority w:val="99"/>
    <w:rsid w:val="00373B3E"/>
    <w:rPr>
      <w:rFonts w:ascii="Calibri" w:hAnsi="Calibri"/>
      <w:sz w:val="22"/>
      <w:szCs w:val="21"/>
      <w:lang w:val="en-CA"/>
    </w:rPr>
  </w:style>
  <w:style w:type="paragraph" w:customStyle="1" w:styleId="1">
    <w:name w:val="1"/>
    <w:basedOn w:val="Normal"/>
    <w:rsid w:val="00373B3E"/>
    <w:pPr>
      <w:spacing w:before="100" w:beforeAutospacing="1" w:after="100" w:afterAutospacing="1"/>
    </w:pPr>
    <w:rPr>
      <w:rFonts w:ascii="Times New Roman" w:eastAsia="Times New Roman" w:hAnsi="Times New Roman" w:cs="Times New Roman"/>
      <w:color w:val="3A3A3A"/>
      <w:lang w:val="en-CA" w:eastAsia="en-CA"/>
    </w:rPr>
  </w:style>
  <w:style w:type="paragraph" w:styleId="NormalWeb">
    <w:name w:val="Normal (Web)"/>
    <w:basedOn w:val="Normal"/>
    <w:uiPriority w:val="99"/>
    <w:rsid w:val="00FD7490"/>
    <w:pPr>
      <w:spacing w:before="100" w:beforeAutospacing="1" w:after="100" w:afterAutospacing="1"/>
    </w:pPr>
    <w:rPr>
      <w:rFonts w:ascii="Times New Roman" w:eastAsia="Times New Roman" w:hAnsi="Times New Roman" w:cs="Times New Roman"/>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7E"/>
  </w:style>
  <w:style w:type="paragraph" w:styleId="Heading1">
    <w:name w:val="heading 1"/>
    <w:basedOn w:val="Normal"/>
    <w:next w:val="Normal"/>
    <w:link w:val="Heading1Char"/>
    <w:uiPriority w:val="9"/>
    <w:qFormat/>
    <w:rsid w:val="00CB4C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17E74"/>
    <w:rPr>
      <w:rFonts w:ascii="Lucida Grande" w:hAnsi="Lucida Grande"/>
      <w:sz w:val="18"/>
      <w:szCs w:val="18"/>
    </w:rPr>
  </w:style>
  <w:style w:type="character" w:customStyle="1" w:styleId="BalloonTextChar">
    <w:name w:val="Balloon Text Char"/>
    <w:basedOn w:val="DefaultParagraphFont"/>
    <w:uiPriority w:val="99"/>
    <w:semiHidden/>
    <w:rsid w:val="00E937DD"/>
    <w:rPr>
      <w:rFonts w:ascii="Lucida Grande" w:hAnsi="Lucida Grande" w:cs="Lucida Grande"/>
      <w:sz w:val="18"/>
      <w:szCs w:val="18"/>
    </w:rPr>
  </w:style>
  <w:style w:type="character" w:customStyle="1" w:styleId="BalloonTextChar0">
    <w:name w:val="Balloon Text Char"/>
    <w:basedOn w:val="DefaultParagraphFont"/>
    <w:uiPriority w:val="99"/>
    <w:semiHidden/>
    <w:rsid w:val="00E937DD"/>
    <w:rPr>
      <w:rFonts w:ascii="Lucida Grande" w:hAnsi="Lucida Grande" w:cs="Lucida Grande"/>
      <w:sz w:val="18"/>
      <w:szCs w:val="18"/>
    </w:rPr>
  </w:style>
  <w:style w:type="character" w:customStyle="1" w:styleId="BalloonTextChar2">
    <w:name w:val="Balloon Text Char"/>
    <w:basedOn w:val="DefaultParagraphFont"/>
    <w:uiPriority w:val="99"/>
    <w:semiHidden/>
    <w:rsid w:val="00E937DD"/>
    <w:rPr>
      <w:rFonts w:ascii="Lucida Grande" w:hAnsi="Lucida Grande" w:cs="Lucida Grande"/>
      <w:sz w:val="18"/>
      <w:szCs w:val="18"/>
    </w:rPr>
  </w:style>
  <w:style w:type="character" w:customStyle="1" w:styleId="BalloonTextChar3">
    <w:name w:val="Balloon Text Char"/>
    <w:basedOn w:val="DefaultParagraphFont"/>
    <w:uiPriority w:val="99"/>
    <w:semiHidden/>
    <w:rsid w:val="00A046D3"/>
    <w:rPr>
      <w:rFonts w:ascii="Lucida Grande" w:hAnsi="Lucida Grande"/>
      <w:sz w:val="18"/>
      <w:szCs w:val="18"/>
    </w:rPr>
  </w:style>
  <w:style w:type="character" w:customStyle="1" w:styleId="BalloonTextChar4">
    <w:name w:val="Balloon Text Char"/>
    <w:basedOn w:val="DefaultParagraphFont"/>
    <w:uiPriority w:val="99"/>
    <w:semiHidden/>
    <w:rsid w:val="00F56F6B"/>
    <w:rPr>
      <w:rFonts w:ascii="Lucida Grande" w:hAnsi="Lucida Grande" w:cs="Lucida Grande"/>
      <w:sz w:val="18"/>
      <w:szCs w:val="18"/>
    </w:rPr>
  </w:style>
  <w:style w:type="character" w:customStyle="1" w:styleId="BalloonTextChar5">
    <w:name w:val="Balloon Text Char"/>
    <w:basedOn w:val="DefaultParagraphFont"/>
    <w:uiPriority w:val="99"/>
    <w:semiHidden/>
    <w:rsid w:val="00017E74"/>
    <w:rPr>
      <w:rFonts w:ascii="Lucida Grande" w:hAnsi="Lucida Grande"/>
      <w:sz w:val="18"/>
      <w:szCs w:val="18"/>
    </w:rPr>
  </w:style>
  <w:style w:type="character" w:customStyle="1" w:styleId="BalloonTextChar6">
    <w:name w:val="Balloon Text Char"/>
    <w:basedOn w:val="DefaultParagraphFont"/>
    <w:uiPriority w:val="99"/>
    <w:semiHidden/>
    <w:rsid w:val="00017E7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17E74"/>
    <w:rPr>
      <w:rFonts w:ascii="Lucida Grande" w:hAnsi="Lucida Grande"/>
      <w:sz w:val="18"/>
      <w:szCs w:val="18"/>
    </w:rPr>
  </w:style>
  <w:style w:type="character" w:customStyle="1" w:styleId="Heading1Char">
    <w:name w:val="Heading 1 Char"/>
    <w:basedOn w:val="DefaultParagraphFont"/>
    <w:link w:val="Heading1"/>
    <w:uiPriority w:val="9"/>
    <w:rsid w:val="00CB4C3D"/>
    <w:rPr>
      <w:rFonts w:asciiTheme="majorHAnsi" w:eastAsiaTheme="majorEastAsia" w:hAnsiTheme="majorHAnsi" w:cstheme="majorBidi"/>
      <w:b/>
      <w:bCs/>
      <w:color w:val="345A8A" w:themeColor="accent1" w:themeShade="B5"/>
      <w:sz w:val="32"/>
      <w:szCs w:val="32"/>
      <w:lang w:eastAsia="ja-JP"/>
    </w:rPr>
  </w:style>
  <w:style w:type="paragraph" w:styleId="BodyText">
    <w:name w:val="Body Text"/>
    <w:basedOn w:val="Normal"/>
    <w:link w:val="BodyTextChar"/>
    <w:uiPriority w:val="99"/>
    <w:unhideWhenUsed/>
    <w:rsid w:val="002F44A2"/>
    <w:pPr>
      <w:spacing w:after="120"/>
    </w:pPr>
  </w:style>
  <w:style w:type="character" w:customStyle="1" w:styleId="BodyTextChar">
    <w:name w:val="Body Text Char"/>
    <w:basedOn w:val="DefaultParagraphFont"/>
    <w:link w:val="BodyText"/>
    <w:uiPriority w:val="99"/>
    <w:rsid w:val="002F44A2"/>
  </w:style>
  <w:style w:type="paragraph" w:styleId="FootnoteText">
    <w:name w:val="footnote text"/>
    <w:basedOn w:val="Normal"/>
    <w:link w:val="FootnoteTextChar"/>
    <w:rsid w:val="00373B3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73B3E"/>
    <w:rPr>
      <w:rFonts w:ascii="Times New Roman" w:eastAsia="Times New Roman" w:hAnsi="Times New Roman" w:cs="Times New Roman"/>
      <w:sz w:val="20"/>
      <w:szCs w:val="20"/>
    </w:rPr>
  </w:style>
  <w:style w:type="character" w:styleId="FootnoteReference">
    <w:name w:val="footnote reference"/>
    <w:basedOn w:val="DefaultParagraphFont"/>
    <w:rsid w:val="00373B3E"/>
    <w:rPr>
      <w:vertAlign w:val="superscript"/>
    </w:rPr>
  </w:style>
  <w:style w:type="paragraph" w:styleId="EndnoteText">
    <w:name w:val="endnote text"/>
    <w:basedOn w:val="Normal"/>
    <w:link w:val="EndnoteTextChar"/>
    <w:uiPriority w:val="99"/>
    <w:rsid w:val="00373B3E"/>
    <w:pPr>
      <w:autoSpaceDE w:val="0"/>
      <w:autoSpaceDN w:val="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373B3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373B3E"/>
    <w:rPr>
      <w:vertAlign w:val="superscript"/>
    </w:rPr>
  </w:style>
  <w:style w:type="paragraph" w:styleId="ListParagraph">
    <w:name w:val="List Paragraph"/>
    <w:basedOn w:val="Normal"/>
    <w:uiPriority w:val="34"/>
    <w:qFormat/>
    <w:rsid w:val="00373B3E"/>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73B3E"/>
    <w:rPr>
      <w:sz w:val="18"/>
      <w:szCs w:val="18"/>
    </w:rPr>
  </w:style>
  <w:style w:type="paragraph" w:styleId="CommentText">
    <w:name w:val="annotation text"/>
    <w:basedOn w:val="Normal"/>
    <w:link w:val="CommentTextChar"/>
    <w:uiPriority w:val="99"/>
    <w:unhideWhenUsed/>
    <w:rsid w:val="00373B3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373B3E"/>
    <w:rPr>
      <w:rFonts w:ascii="Times New Roman" w:eastAsia="Times New Roman" w:hAnsi="Times New Roman" w:cs="Times New Roman"/>
    </w:rPr>
  </w:style>
  <w:style w:type="paragraph" w:styleId="PlainText">
    <w:name w:val="Plain Text"/>
    <w:basedOn w:val="Normal"/>
    <w:link w:val="PlainTextChar"/>
    <w:uiPriority w:val="99"/>
    <w:unhideWhenUsed/>
    <w:rsid w:val="00373B3E"/>
    <w:rPr>
      <w:rFonts w:ascii="Calibri" w:hAnsi="Calibri"/>
      <w:sz w:val="22"/>
      <w:szCs w:val="21"/>
      <w:lang w:val="en-CA"/>
    </w:rPr>
  </w:style>
  <w:style w:type="character" w:customStyle="1" w:styleId="PlainTextChar">
    <w:name w:val="Plain Text Char"/>
    <w:basedOn w:val="DefaultParagraphFont"/>
    <w:link w:val="PlainText"/>
    <w:uiPriority w:val="99"/>
    <w:rsid w:val="00373B3E"/>
    <w:rPr>
      <w:rFonts w:ascii="Calibri" w:hAnsi="Calibri"/>
      <w:sz w:val="22"/>
      <w:szCs w:val="21"/>
      <w:lang w:val="en-CA"/>
    </w:rPr>
  </w:style>
  <w:style w:type="paragraph" w:customStyle="1" w:styleId="1">
    <w:name w:val="1"/>
    <w:basedOn w:val="Normal"/>
    <w:rsid w:val="00373B3E"/>
    <w:pPr>
      <w:spacing w:before="100" w:beforeAutospacing="1" w:after="100" w:afterAutospacing="1"/>
    </w:pPr>
    <w:rPr>
      <w:rFonts w:ascii="Times New Roman" w:eastAsia="Times New Roman" w:hAnsi="Times New Roman" w:cs="Times New Roman"/>
      <w:color w:val="3A3A3A"/>
      <w:lang w:val="en-CA" w:eastAsia="en-CA"/>
    </w:rPr>
  </w:style>
  <w:style w:type="paragraph" w:styleId="NormalWeb">
    <w:name w:val="Normal (Web)"/>
    <w:basedOn w:val="Normal"/>
    <w:uiPriority w:val="99"/>
    <w:rsid w:val="00FD7490"/>
    <w:pPr>
      <w:spacing w:before="100" w:beforeAutospacing="1" w:after="100" w:afterAutospacing="1"/>
    </w:pPr>
    <w:rPr>
      <w:rFonts w:ascii="Times New Roman" w:eastAsia="Times New Roman" w:hAnsi="Times New Roman" w:cs="Times New Roman"/>
      <w:color w:val="000000"/>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2348-74FF-234C-ABB4-0C548024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5898</Words>
  <Characters>33624</Characters>
  <Application>Microsoft Macintosh Word</Application>
  <DocSecurity>0</DocSecurity>
  <Lines>280</Lines>
  <Paragraphs>67</Paragraphs>
  <ScaleCrop>false</ScaleCrop>
  <Company>Brock University</Company>
  <LinksUpToDate>false</LinksUpToDate>
  <CharactersWithSpaces>41292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Savage</dc:creator>
  <cp:keywords/>
  <cp:lastModifiedBy>L Savage</cp:lastModifiedBy>
  <cp:revision>2</cp:revision>
  <dcterms:created xsi:type="dcterms:W3CDTF">2013-03-08T22:18:00Z</dcterms:created>
  <dcterms:modified xsi:type="dcterms:W3CDTF">2013-03-08T22:18:00Z</dcterms:modified>
</cp:coreProperties>
</file>