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1FF7" w14:textId="77777777" w:rsidR="006556F4" w:rsidRDefault="006556F4" w:rsidP="006556F4">
      <w:pPr>
        <w:jc w:val="center"/>
        <w:rPr>
          <w:rFonts w:ascii="Times New Roman" w:hAnsi="Times New Roman" w:cs="Times New Roman"/>
          <w:b/>
        </w:rPr>
      </w:pPr>
      <w:r w:rsidRPr="006556F4">
        <w:rPr>
          <w:rFonts w:ascii="Times New Roman" w:hAnsi="Times New Roman" w:cs="Times New Roman"/>
          <w:b/>
        </w:rPr>
        <w:t>Title: Moving towards Multicultural Japan?: Muslim Immigrants and Identity Reconstruction of Japan to Embrace Differences</w:t>
      </w:r>
    </w:p>
    <w:p w14:paraId="65D81F92" w14:textId="77777777" w:rsidR="00EB4193" w:rsidRDefault="00EB4193" w:rsidP="006556F4">
      <w:pPr>
        <w:jc w:val="center"/>
        <w:rPr>
          <w:rFonts w:ascii="Times New Roman" w:hAnsi="Times New Roman" w:cs="Times New Roman"/>
          <w:b/>
        </w:rPr>
      </w:pPr>
    </w:p>
    <w:p w14:paraId="4A00589A" w14:textId="0367607E" w:rsidR="00EB4193" w:rsidRPr="006D2051" w:rsidRDefault="00EB4193" w:rsidP="00EB4193">
      <w:pPr>
        <w:ind w:firstLine="720"/>
        <w:jc w:val="center"/>
        <w:rPr>
          <w:rFonts w:ascii="Times New Roman" w:hAnsi="Times New Roman" w:cs="Times New Roman"/>
        </w:rPr>
      </w:pPr>
      <w:r>
        <w:rPr>
          <w:rFonts w:ascii="Times New Roman" w:hAnsi="Times New Roman" w:cs="Times New Roman"/>
        </w:rPr>
        <w:t>Conference Paper for the Western Political Science Association Annual Meeting</w:t>
      </w:r>
    </w:p>
    <w:p w14:paraId="0A53E4AA" w14:textId="77777777" w:rsidR="00EB4193" w:rsidRPr="006D2051" w:rsidRDefault="00EB4193" w:rsidP="00EB4193">
      <w:pPr>
        <w:ind w:firstLine="720"/>
        <w:jc w:val="center"/>
        <w:rPr>
          <w:rFonts w:ascii="Times New Roman" w:hAnsi="Times New Roman" w:cs="Times New Roman"/>
        </w:rPr>
      </w:pPr>
      <w:r>
        <w:rPr>
          <w:rFonts w:ascii="Times New Roman" w:hAnsi="Times New Roman" w:cs="Times New Roman"/>
        </w:rPr>
        <w:t>Shino Yokotsuka</w:t>
      </w:r>
    </w:p>
    <w:p w14:paraId="2F401F5F" w14:textId="692F9153" w:rsidR="00EB4193" w:rsidRPr="00EB4193" w:rsidRDefault="00EB4193" w:rsidP="00EB4193">
      <w:pPr>
        <w:ind w:firstLine="720"/>
        <w:jc w:val="center"/>
        <w:rPr>
          <w:rFonts w:ascii="Times New Roman" w:hAnsi="Times New Roman" w:cs="Times New Roman"/>
        </w:rPr>
      </w:pPr>
      <w:r>
        <w:rPr>
          <w:rFonts w:ascii="Times New Roman" w:hAnsi="Times New Roman" w:cs="Times New Roman"/>
        </w:rPr>
        <w:t>April 15, 2017</w:t>
      </w:r>
    </w:p>
    <w:p w14:paraId="77A004D8" w14:textId="77777777" w:rsidR="006556F4" w:rsidRDefault="006556F4" w:rsidP="006556F4">
      <w:pPr>
        <w:jc w:val="center"/>
        <w:rPr>
          <w:rFonts w:ascii="Times New Roman" w:hAnsi="Times New Roman" w:cs="Times New Roman"/>
        </w:rPr>
      </w:pPr>
    </w:p>
    <w:p w14:paraId="50E6C290" w14:textId="77777777" w:rsidR="006556F4" w:rsidRPr="006556F4" w:rsidRDefault="006556F4" w:rsidP="006556F4">
      <w:pPr>
        <w:jc w:val="center"/>
        <w:rPr>
          <w:rFonts w:ascii="Times New Roman" w:hAnsi="Times New Roman" w:cs="Times New Roman"/>
          <w:b/>
        </w:rPr>
      </w:pPr>
      <w:r w:rsidRPr="006556F4">
        <w:rPr>
          <w:rFonts w:ascii="Times New Roman" w:hAnsi="Times New Roman" w:cs="Times New Roman"/>
          <w:b/>
        </w:rPr>
        <w:t>Abstract</w:t>
      </w:r>
    </w:p>
    <w:p w14:paraId="3FC2DDF6" w14:textId="77777777" w:rsidR="00C81335" w:rsidRDefault="006556F4" w:rsidP="006556F4">
      <w:pPr>
        <w:rPr>
          <w:rFonts w:ascii="Times New Roman" w:hAnsi="Times New Roman" w:cs="Times New Roman"/>
          <w:i/>
        </w:rPr>
        <w:sectPr w:rsidR="00C81335" w:rsidSect="00D54E69">
          <w:headerReference w:type="even" r:id="rId8"/>
          <w:headerReference w:type="default" r:id="rId9"/>
          <w:pgSz w:w="12240" w:h="15840"/>
          <w:pgMar w:top="1440" w:right="1440" w:bottom="1440" w:left="1440" w:header="720" w:footer="720" w:gutter="0"/>
          <w:cols w:space="720"/>
          <w:docGrid w:linePitch="360"/>
        </w:sectPr>
      </w:pPr>
      <w:r w:rsidRPr="00E13C08">
        <w:rPr>
          <w:rFonts w:ascii="Times New Roman" w:hAnsi="Times New Roman" w:cs="Times New Roman"/>
          <w:i/>
        </w:rPr>
        <w:t>From the past to present, Japan has selectively accept</w:t>
      </w:r>
      <w:r>
        <w:rPr>
          <w:rFonts w:ascii="Times New Roman" w:hAnsi="Times New Roman" w:cs="Times New Roman"/>
          <w:i/>
        </w:rPr>
        <w:t>ed immigrants to</w:t>
      </w:r>
      <w:r w:rsidRPr="00E13C08">
        <w:rPr>
          <w:rFonts w:ascii="Times New Roman" w:hAnsi="Times New Roman" w:cs="Times New Roman"/>
          <w:i/>
        </w:rPr>
        <w:t xml:space="preserve"> </w:t>
      </w:r>
      <w:r>
        <w:rPr>
          <w:rFonts w:ascii="Times New Roman" w:hAnsi="Times New Roman" w:cs="Times New Roman"/>
          <w:i/>
        </w:rPr>
        <w:t>preserve</w:t>
      </w:r>
      <w:r w:rsidRPr="00E13C08">
        <w:rPr>
          <w:rFonts w:ascii="Times New Roman" w:hAnsi="Times New Roman" w:cs="Times New Roman"/>
          <w:i/>
        </w:rPr>
        <w:t xml:space="preserve"> its </w:t>
      </w:r>
      <w:r>
        <w:rPr>
          <w:rFonts w:ascii="Times New Roman" w:hAnsi="Times New Roman" w:cs="Times New Roman"/>
          <w:i/>
        </w:rPr>
        <w:t xml:space="preserve">homogenous identity. For instance, Japan opened the door more leniently to </w:t>
      </w:r>
      <w:r w:rsidRPr="00E13C08">
        <w:rPr>
          <w:rFonts w:ascii="Times New Roman" w:hAnsi="Times New Roman" w:cs="Times New Roman"/>
          <w:i/>
        </w:rPr>
        <w:t>nikkei Brazilian (Brazilian who have Japanese ancestors), Korean, Taiwanese, and Chinese</w:t>
      </w:r>
      <w:r>
        <w:rPr>
          <w:rFonts w:ascii="Times New Roman" w:hAnsi="Times New Roman" w:cs="Times New Roman"/>
          <w:i/>
        </w:rPr>
        <w:t xml:space="preserve"> based on their cultural and physical similarities. </w:t>
      </w:r>
      <w:r w:rsidRPr="00517366">
        <w:rPr>
          <w:rFonts w:ascii="Times New Roman" w:hAnsi="Times New Roman" w:cs="Times New Roman"/>
          <w:i/>
          <w:color w:val="000000" w:themeColor="text1"/>
        </w:rPr>
        <w:t xml:space="preserve">As a shared understanding, </w:t>
      </w:r>
      <w:r w:rsidRPr="00517366">
        <w:rPr>
          <w:rFonts w:ascii="Times New Roman" w:hAnsi="Times New Roman" w:cs="Times New Roman"/>
          <w:bCs/>
          <w:i/>
          <w:color w:val="000000" w:themeColor="text1"/>
        </w:rPr>
        <w:t xml:space="preserve">Japan believes that the maintenance of Japan’s homogeneity is important for Japan’s unity, stability, and preservation of Japanese culture. However, the pattern of immigration has undergone substantial change since 1990s: continuous growth of Muslim immigrants. </w:t>
      </w:r>
      <w:r w:rsidRPr="00517366">
        <w:rPr>
          <w:rFonts w:ascii="Times New Roman" w:hAnsi="Times New Roman" w:cs="Times New Roman"/>
          <w:i/>
          <w:color w:val="000000" w:themeColor="text1"/>
        </w:rPr>
        <w:t>The purpose of this research paper is to provide multilayered understanding regarding social issues emerged from immigration process.</w:t>
      </w:r>
      <w:r w:rsidRPr="00517366">
        <w:rPr>
          <w:rFonts w:ascii="Times New Roman" w:hAnsi="Times New Roman" w:cs="Times New Roman"/>
          <w:bCs/>
          <w:i/>
          <w:color w:val="000000" w:themeColor="text1"/>
        </w:rPr>
        <w:t xml:space="preserve"> Due</w:t>
      </w:r>
      <w:r>
        <w:rPr>
          <w:rFonts w:ascii="Times New Roman" w:hAnsi="Times New Roman" w:cs="Times New Roman"/>
          <w:bCs/>
          <w:i/>
        </w:rPr>
        <w:t xml:space="preserve"> to their minority status, </w:t>
      </w:r>
      <w:r>
        <w:rPr>
          <w:rFonts w:ascii="Times New Roman" w:hAnsi="Times New Roman" w:cs="Times New Roman"/>
          <w:i/>
        </w:rPr>
        <w:t xml:space="preserve">insufficient attention has been paid towards the challenges of Muslim immigrants. </w:t>
      </w:r>
      <w:r w:rsidRPr="00810F56">
        <w:rPr>
          <w:rFonts w:ascii="Times New Roman" w:hAnsi="Times New Roman" w:cs="Times New Roman"/>
          <w:i/>
        </w:rPr>
        <w:t>Japan’s shortage of long-term views for multiculturalism gives tremendous difficulties, especially for the second and third generation of Muslim immigrant</w:t>
      </w:r>
      <w:r>
        <w:rPr>
          <w:rFonts w:ascii="Times New Roman" w:hAnsi="Times New Roman" w:cs="Times New Roman"/>
          <w:i/>
        </w:rPr>
        <w:t xml:space="preserve"> children</w:t>
      </w:r>
      <w:r w:rsidRPr="009C0ED4">
        <w:rPr>
          <w:rFonts w:ascii="Times New Roman" w:hAnsi="Times New Roman" w:cs="Times New Roman"/>
          <w:i/>
          <w:color w:val="0000FF"/>
        </w:rPr>
        <w:t xml:space="preserve">. </w:t>
      </w:r>
      <w:r w:rsidRPr="00EB4193">
        <w:rPr>
          <w:rFonts w:ascii="Times New Roman" w:hAnsi="Times New Roman" w:cs="Times New Roman"/>
          <w:i/>
          <w:color w:val="000000" w:themeColor="text1"/>
        </w:rPr>
        <w:t>For instance, the Japanese education system is designed to develop "sameness" with the denial of “differences” as represented by Japan’s school uniform and school lunch system. This system automatically rejects to accommodate distinctive features of Muslim immigrant children. This paper is designed to reveal not only a series of challenges Muslim immigrants face in Japan but also cultural factors that prevent Japan from accepting change, aiming to answer the research question: Can Japan embrace differences while maintaining its homogenous identity? The ultimate goal of this paper is to provide a potential solution how to overcome Japan’s identity crisis between the myth of homogenous Japan and the imminent necessity to move towards multiculturalism.</w:t>
      </w:r>
    </w:p>
    <w:p w14:paraId="31CA036E" w14:textId="77777777" w:rsidR="006556F4" w:rsidRDefault="006556F4" w:rsidP="006556F4">
      <w:pPr>
        <w:rPr>
          <w:rFonts w:ascii="Times New Roman" w:hAnsi="Times New Roman" w:cs="Times New Roman"/>
          <w:i/>
        </w:rPr>
      </w:pPr>
      <w:r>
        <w:rPr>
          <w:rFonts w:ascii="Times New Roman" w:hAnsi="Times New Roman" w:cs="Times New Roman"/>
          <w:i/>
        </w:rPr>
        <w:lastRenderedPageBreak/>
        <w:t xml:space="preserve"> </w:t>
      </w:r>
    </w:p>
    <w:p w14:paraId="2DF25D5E" w14:textId="77777777" w:rsidR="006556F4" w:rsidRDefault="006556F4" w:rsidP="006556F4">
      <w:pPr>
        <w:rPr>
          <w:rFonts w:ascii="Times New Roman" w:hAnsi="Times New Roman" w:cs="Times New Roman"/>
        </w:rPr>
      </w:pPr>
    </w:p>
    <w:p w14:paraId="45F4A0C9" w14:textId="77777777" w:rsidR="006556F4" w:rsidRPr="006F70AF" w:rsidRDefault="006556F4" w:rsidP="006556F4">
      <w:pPr>
        <w:rPr>
          <w:rFonts w:ascii="Times New Roman" w:hAnsi="Times New Roman" w:cs="Times New Roman"/>
        </w:rPr>
      </w:pPr>
    </w:p>
    <w:p w14:paraId="3027FBFC" w14:textId="77777777" w:rsidR="00A66B14" w:rsidRDefault="00A66B14" w:rsidP="00A66B14">
      <w:pPr>
        <w:contextualSpacing/>
        <w:jc w:val="center"/>
        <w:rPr>
          <w:rFonts w:ascii="Times New Roman" w:hAnsi="Times New Roman" w:cs="Times New Roman"/>
          <w:i/>
          <w:lang w:eastAsia="ja-JP"/>
        </w:rPr>
      </w:pPr>
      <w:r>
        <w:rPr>
          <w:rFonts w:ascii="Times New Roman" w:hAnsi="Times New Roman" w:cs="Times New Roman"/>
          <w:i/>
          <w:lang w:eastAsia="ja-JP"/>
        </w:rPr>
        <w:t>T</w:t>
      </w:r>
      <w:r w:rsidRPr="003424CB">
        <w:rPr>
          <w:rFonts w:ascii="Times New Roman" w:hAnsi="Times New Roman" w:cs="Times New Roman"/>
          <w:i/>
          <w:lang w:eastAsia="ja-JP"/>
        </w:rPr>
        <w:t>here were no minority racial groups in Japan and that Japan therefore had no racial discrimination</w:t>
      </w:r>
      <w:r>
        <w:rPr>
          <w:rFonts w:ascii="Times New Roman" w:hAnsi="Times New Roman" w:cs="Times New Roman"/>
          <w:i/>
          <w:lang w:eastAsia="ja-JP"/>
        </w:rPr>
        <w:t xml:space="preserve"> (Prime Minister Nakasone, 1986)</w:t>
      </w:r>
      <w:r w:rsidRPr="003424CB">
        <w:rPr>
          <w:rFonts w:ascii="Times New Roman" w:hAnsi="Times New Roman" w:cs="Times New Roman"/>
          <w:i/>
          <w:lang w:eastAsia="ja-JP"/>
        </w:rPr>
        <w:t>.</w:t>
      </w:r>
    </w:p>
    <w:p w14:paraId="54C91D5A" w14:textId="77777777" w:rsidR="00A91291" w:rsidRDefault="00A91291"/>
    <w:p w14:paraId="5B6FF76D" w14:textId="77777777" w:rsidR="005E7C8C" w:rsidRPr="00DD7CA4" w:rsidRDefault="00551348" w:rsidP="005E7C8C">
      <w:pPr>
        <w:spacing w:line="480" w:lineRule="auto"/>
        <w:ind w:firstLine="720"/>
        <w:contextualSpacing/>
        <w:rPr>
          <w:rFonts w:ascii="Times New Roman" w:hAnsi="Times New Roman" w:cs="Times New Roman"/>
          <w:color w:val="000000" w:themeColor="text1"/>
          <w:lang w:eastAsia="ja-JP"/>
        </w:rPr>
      </w:pPr>
      <w:r>
        <w:rPr>
          <w:rFonts w:ascii="Times New Roman" w:hAnsi="Times New Roman" w:cs="Times New Roman"/>
          <w:lang w:eastAsia="ja-JP"/>
        </w:rPr>
        <w:t xml:space="preserve">In 1986, Prime Minister Nakasone made a notorious speech at Parliament. In his speech, the former Prime Minister declared that Japan is a homogenous country and no minority groups exist in Japan. Responding to criticism, Prime Minister Abe also said he does not find any problem with Japan’s homogeneity in 2007 (Kyodo News, February, 2007). </w:t>
      </w:r>
      <w:r w:rsidR="005E7C8C" w:rsidRPr="00DD7CA4">
        <w:rPr>
          <w:rFonts w:ascii="Times New Roman" w:hAnsi="Times New Roman" w:cs="Times New Roman"/>
          <w:lang w:eastAsia="ja-JP"/>
        </w:rPr>
        <w:t>Due to political confusions under Islamic State in Iraq and Syria (ISIS) and the Assad regime, millions of refugees flee from Syria and arrive at many other countries, including Japan, asking for asylum. On September 29, 2015, Prime Minister Abe promised that Japan would provide 1.5 billion dollars of financial aid for refugee protection and for stability in Syria. Prime Minister Abe further stated:</w:t>
      </w:r>
    </w:p>
    <w:p w14:paraId="7173EF4E" w14:textId="77777777" w:rsidR="005E7C8C" w:rsidRPr="00DD7CA4" w:rsidRDefault="005E7C8C" w:rsidP="005E7C8C">
      <w:pPr>
        <w:ind w:left="720"/>
        <w:contextualSpacing/>
        <w:rPr>
          <w:rFonts w:ascii="Times New Roman" w:hAnsi="Times New Roman" w:cs="Times New Roman"/>
          <w:lang w:eastAsia="ja-JP"/>
        </w:rPr>
      </w:pPr>
      <w:r w:rsidRPr="00DD7CA4">
        <w:rPr>
          <w:rFonts w:ascii="Times New Roman" w:hAnsi="Times New Roman" w:cs="Times New Roman"/>
          <w:lang w:eastAsia="ja-JP"/>
        </w:rPr>
        <w:t>As an issue of demography, I would say that before accepting immigrants or refugees, we need to have more activities by women, by elderly people and we must raise (the) birthrate. There are many things that we should do before accepting immigrants (Daimon, January 1, 2016).</w:t>
      </w:r>
    </w:p>
    <w:p w14:paraId="07B073F5" w14:textId="77777777" w:rsidR="005E7C8C" w:rsidRPr="00DD7CA4" w:rsidRDefault="005E7C8C" w:rsidP="005E7C8C">
      <w:pPr>
        <w:contextualSpacing/>
        <w:rPr>
          <w:rFonts w:ascii="Times New Roman" w:hAnsi="Times New Roman" w:cs="Times New Roman"/>
          <w:lang w:eastAsia="ja-JP"/>
        </w:rPr>
      </w:pPr>
    </w:p>
    <w:p w14:paraId="175D31C8" w14:textId="77777777" w:rsidR="005E7C8C" w:rsidRDefault="005E7C8C" w:rsidP="005E7C8C">
      <w:pPr>
        <w:spacing w:line="480" w:lineRule="auto"/>
        <w:contextualSpacing/>
        <w:rPr>
          <w:rFonts w:ascii="Times New Roman" w:hAnsi="Times New Roman" w:cs="Times New Roman"/>
          <w:color w:val="000000" w:themeColor="text1"/>
          <w:lang w:eastAsia="ja-JP"/>
        </w:rPr>
      </w:pPr>
      <w:r w:rsidRPr="00DD7CA4">
        <w:rPr>
          <w:rFonts w:ascii="Times New Roman" w:hAnsi="Times New Roman" w:cs="Times New Roman"/>
          <w:color w:val="000000" w:themeColor="text1"/>
          <w:lang w:eastAsia="ja-JP"/>
        </w:rPr>
        <w:t>While the West accept millions of refugees, Japan rejects 99% of refuge application annually.</w:t>
      </w:r>
    </w:p>
    <w:p w14:paraId="4F8EEA41" w14:textId="123BCBE8" w:rsidR="005E7C8C" w:rsidRPr="005E7C8C" w:rsidRDefault="005E7C8C" w:rsidP="005E7C8C">
      <w:pPr>
        <w:spacing w:line="480" w:lineRule="auto"/>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ab/>
        <w:t xml:space="preserve">Responding to severe international criticism, Japan made a compromise; Japan agreed to become the first Asian country with a small-scale pilot program in 2010 (Nicholson, November 1, 2012). However, in reality, Japan utilizes the resettlement program as a tool to improve Japan’s image and identity rather than genuinely helping refugees to resettle in Japan. Under the program, Japanese officials cannot only improve their self-image but also can be selective to decide who are qualified to be a member of the Japanese society. The criteria set by the Japanese government for resettlement is extremely restrictive and has little flexibility. Japan sets strict requirements for potential refugee applicants such as “the capacity to adopt to Japanese society and capacity to get employed a living.” Apparently, these criteria are not based on the UNHCR policy: “resettlement should not be determined on the basis of integration potential or other non-protection criteria (Takizawa, December 2015).” The purpose of UNHCR’s third country resettlement program is humanitarian rather than “integration potential” from the view point of resettlement countries. As represented by this example, Japan requires non-Japanese immigrants to adjust themselves to think and behave like Japanese people in order to maintain social harmony and homogeneity, rather than allowing them to be who they are. </w:t>
      </w:r>
    </w:p>
    <w:p w14:paraId="1A9FCEC7" w14:textId="4E46EE96" w:rsidR="00F810AF" w:rsidRDefault="005E7C8C" w:rsidP="00551348">
      <w:pPr>
        <w:spacing w:line="480" w:lineRule="auto"/>
        <w:ind w:firstLine="720"/>
        <w:contextualSpacing/>
        <w:rPr>
          <w:rFonts w:ascii="Times New Roman" w:hAnsi="Times New Roman" w:cs="Times New Roman"/>
          <w:color w:val="000000" w:themeColor="text1"/>
          <w:lang w:eastAsia="ja-JP"/>
        </w:rPr>
      </w:pPr>
      <w:r>
        <w:rPr>
          <w:rFonts w:ascii="Times New Roman" w:hAnsi="Times New Roman" w:cs="Times New Roman"/>
          <w:lang w:eastAsia="ja-JP"/>
        </w:rPr>
        <w:t>Weiner (1997) calls such Japan’s attitude</w:t>
      </w:r>
      <w:r w:rsidR="00551348">
        <w:rPr>
          <w:rFonts w:ascii="Times New Roman" w:hAnsi="Times New Roman" w:cs="Times New Roman"/>
          <w:lang w:eastAsia="ja-JP"/>
        </w:rPr>
        <w:t xml:space="preserve"> “the myth of homogeneity.” </w:t>
      </w:r>
      <w:r w:rsidR="00F810AF">
        <w:rPr>
          <w:rFonts w:ascii="Times New Roman" w:hAnsi="Times New Roman" w:cs="Times New Roman"/>
          <w:lang w:eastAsia="ja-JP"/>
        </w:rPr>
        <w:t xml:space="preserve">However, in reality, Japan has two groups of indigenous people: Ainu and Ryukyuan. They have struggled for equal participation in the political, social and economic life for decades (Siddle, 2010). Furthermore, </w:t>
      </w:r>
      <w:r w:rsidR="00F810AF" w:rsidRPr="005C2958">
        <w:rPr>
          <w:rFonts w:ascii="Times New Roman" w:hAnsi="Times New Roman" w:cs="Times New Roman"/>
          <w:lang w:eastAsia="ja-JP"/>
        </w:rPr>
        <w:t>Japan is the only country which has a “fourth-generation immigrant issue” among developed democratic nations</w:t>
      </w:r>
      <w:r w:rsidR="00F810AF">
        <w:rPr>
          <w:rFonts w:ascii="Times New Roman" w:hAnsi="Times New Roman" w:cs="Times New Roman"/>
          <w:lang w:eastAsia="ja-JP"/>
        </w:rPr>
        <w:t xml:space="preserve">. </w:t>
      </w:r>
      <w:r w:rsidR="00F810AF" w:rsidRPr="00635723">
        <w:rPr>
          <w:rFonts w:ascii="Times New Roman" w:hAnsi="Times New Roman" w:cs="Times New Roman"/>
          <w:lang w:eastAsia="ja-JP"/>
        </w:rPr>
        <w:t>Since the annexation of Korea in 1910, Japan dominate</w:t>
      </w:r>
      <w:r w:rsidR="00F810AF">
        <w:rPr>
          <w:rFonts w:ascii="Times New Roman" w:hAnsi="Times New Roman" w:cs="Times New Roman"/>
          <w:lang w:eastAsia="ja-JP"/>
        </w:rPr>
        <w:t xml:space="preserve">d Korea as a colonizer </w:t>
      </w:r>
      <w:r w:rsidR="00F810AF" w:rsidRPr="00635723">
        <w:rPr>
          <w:rFonts w:ascii="Times New Roman" w:hAnsi="Times New Roman" w:cs="Times New Roman"/>
          <w:lang w:eastAsia="ja-JP"/>
        </w:rPr>
        <w:t xml:space="preserve">to enhance its influence in Asia and to obtain cheaper labor forces and natural resources. </w:t>
      </w:r>
      <w:r w:rsidR="00F810AF">
        <w:rPr>
          <w:rFonts w:ascii="Times New Roman" w:hAnsi="Times New Roman" w:cs="Times New Roman"/>
          <w:lang w:eastAsia="ja-JP"/>
        </w:rPr>
        <w:t>W</w:t>
      </w:r>
      <w:r w:rsidR="00F810AF" w:rsidRPr="00635723">
        <w:rPr>
          <w:rFonts w:ascii="Times New Roman" w:hAnsi="Times New Roman" w:cs="Times New Roman"/>
          <w:lang w:eastAsia="ja-JP"/>
        </w:rPr>
        <w:t>hile many developed nations are trying to solve issues regarding post-war immigrants, Japan still has difficulties resolving issues regarding pre-war immigrants</w:t>
      </w:r>
      <w:r w:rsidR="00F810AF">
        <w:rPr>
          <w:rFonts w:ascii="Times New Roman" w:hAnsi="Times New Roman" w:cs="Times New Roman"/>
          <w:lang w:eastAsia="ja-JP"/>
        </w:rPr>
        <w:t>:</w:t>
      </w:r>
      <w:r w:rsidR="00F810AF" w:rsidRPr="00635723">
        <w:rPr>
          <w:rFonts w:ascii="Times New Roman" w:hAnsi="Times New Roman" w:cs="Times New Roman"/>
          <w:lang w:eastAsia="ja-JP"/>
        </w:rPr>
        <w:t xml:space="preserve"> Koreans with permanent residence in Japan. </w:t>
      </w:r>
      <w:r w:rsidR="00F810AF">
        <w:rPr>
          <w:rFonts w:ascii="Times New Roman" w:hAnsi="Times New Roman" w:cs="Times New Roman"/>
          <w:lang w:eastAsia="ja-JP"/>
        </w:rPr>
        <w:t>These Korean immigrants are also minorities living in Japan</w:t>
      </w:r>
      <w:r w:rsidR="00F810AF" w:rsidRPr="005C2958">
        <w:rPr>
          <w:rFonts w:ascii="Times New Roman" w:hAnsi="Times New Roman" w:cs="Times New Roman"/>
          <w:lang w:eastAsia="ja-JP"/>
        </w:rPr>
        <w:t xml:space="preserve"> (</w:t>
      </w:r>
      <w:r w:rsidR="00F810AF">
        <w:rPr>
          <w:rFonts w:ascii="Times New Roman" w:hAnsi="Times New Roman" w:cs="Times New Roman"/>
          <w:lang w:eastAsia="ja-JP"/>
        </w:rPr>
        <w:t xml:space="preserve">Young, 2010, </w:t>
      </w:r>
      <w:r w:rsidR="00F810AF" w:rsidRPr="005C2958">
        <w:rPr>
          <w:rFonts w:ascii="Times New Roman" w:hAnsi="Times New Roman" w:cs="Times New Roman"/>
          <w:lang w:eastAsia="ja-JP"/>
        </w:rPr>
        <w:t>p. 3)</w:t>
      </w:r>
      <w:r w:rsidR="00F810AF">
        <w:rPr>
          <w:rFonts w:ascii="Times New Roman" w:hAnsi="Times New Roman" w:cs="Times New Roman"/>
          <w:lang w:eastAsia="ja-JP"/>
        </w:rPr>
        <w:t>, despite the claims of Prime Ministers</w:t>
      </w:r>
      <w:r w:rsidR="00F810AF" w:rsidRPr="005C2958">
        <w:rPr>
          <w:rFonts w:ascii="Times New Roman" w:hAnsi="Times New Roman" w:cs="Times New Roman"/>
          <w:lang w:eastAsia="ja-JP"/>
        </w:rPr>
        <w:t>.</w:t>
      </w:r>
      <w:r w:rsidR="00F810AF">
        <w:rPr>
          <w:rFonts w:ascii="Times New Roman" w:hAnsi="Times New Roman" w:cs="Times New Roman"/>
          <w:lang w:eastAsia="ja-JP"/>
        </w:rPr>
        <w:t xml:space="preserve"> </w:t>
      </w:r>
      <w:r w:rsidR="00551348">
        <w:rPr>
          <w:rFonts w:ascii="Times New Roman" w:hAnsi="Times New Roman" w:cs="Times New Roman"/>
          <w:lang w:eastAsia="ja-JP"/>
        </w:rPr>
        <w:t>It is clear that these statements do not reflect realities, considering the growing number of non-Japanese population in the past thirty years (</w:t>
      </w:r>
      <w:r w:rsidR="00551348" w:rsidRPr="00B345A9">
        <w:rPr>
          <w:rFonts w:ascii="Times New Roman" w:hAnsi="Times New Roman" w:cs="Times New Roman"/>
          <w:color w:val="000000" w:themeColor="text1"/>
          <w:lang w:eastAsia="ja-JP"/>
        </w:rPr>
        <w:t>JICA Research Institute,</w:t>
      </w:r>
      <w:r w:rsidR="00551348">
        <w:rPr>
          <w:rFonts w:ascii="Times New Roman" w:hAnsi="Times New Roman" w:cs="Times New Roman"/>
          <w:color w:val="FF0000"/>
          <w:lang w:eastAsia="ja-JP"/>
        </w:rPr>
        <w:t xml:space="preserve"> </w:t>
      </w:r>
      <w:r w:rsidR="00551348" w:rsidRPr="00284866">
        <w:rPr>
          <w:rFonts w:ascii="Times New Roman" w:hAnsi="Times New Roman" w:cs="Times New Roman"/>
          <w:color w:val="000000" w:themeColor="text1"/>
          <w:lang w:eastAsia="ja-JP"/>
        </w:rPr>
        <w:t xml:space="preserve">2007). </w:t>
      </w:r>
    </w:p>
    <w:p w14:paraId="5A72C235" w14:textId="7FCC5852" w:rsidR="00551348" w:rsidRPr="00C432A3" w:rsidRDefault="00551348" w:rsidP="00551348">
      <w:pPr>
        <w:spacing w:line="480" w:lineRule="auto"/>
        <w:ind w:firstLine="720"/>
        <w:contextualSpacing/>
        <w:rPr>
          <w:rFonts w:ascii="Times New Roman" w:hAnsi="Times New Roman" w:cs="Times New Roman"/>
          <w:color w:val="000000" w:themeColor="text1"/>
          <w:lang w:eastAsia="ja-JP"/>
        </w:rPr>
      </w:pPr>
      <w:r w:rsidRPr="00284866">
        <w:rPr>
          <w:rFonts w:ascii="Times New Roman" w:hAnsi="Times New Roman" w:cs="Times New Roman"/>
          <w:color w:val="000000" w:themeColor="text1"/>
          <w:lang w:eastAsia="ja-JP"/>
        </w:rPr>
        <w:t>Throughout</w:t>
      </w:r>
      <w:r>
        <w:rPr>
          <w:rFonts w:ascii="Times New Roman" w:hAnsi="Times New Roman" w:cs="Times New Roman"/>
          <w:lang w:eastAsia="ja-JP"/>
        </w:rPr>
        <w:t xml:space="preserve"> this paper, Japan’s exclusive educational and social welfare system are analyzed, examining immigrant and refugee children’s difficulties to have access to education and social welfare service. From the past to present, Japan has selectively accepted immigrants for the purpose of preserving its unique culture and blood-tie as represented by </w:t>
      </w:r>
      <w:r>
        <w:rPr>
          <w:rFonts w:ascii="Times New Roman" w:hAnsi="Times New Roman" w:cs="Times New Roman"/>
          <w:i/>
          <w:lang w:eastAsia="ja-JP"/>
        </w:rPr>
        <w:t>n</w:t>
      </w:r>
      <w:r w:rsidRPr="007552CF">
        <w:rPr>
          <w:rFonts w:ascii="Times New Roman" w:hAnsi="Times New Roman" w:cs="Times New Roman"/>
          <w:i/>
          <w:lang w:eastAsia="ja-JP"/>
        </w:rPr>
        <w:t>ikkei</w:t>
      </w:r>
      <w:r>
        <w:rPr>
          <w:rFonts w:ascii="Times New Roman" w:hAnsi="Times New Roman" w:cs="Times New Roman"/>
          <w:lang w:eastAsia="ja-JP"/>
        </w:rPr>
        <w:t xml:space="preserve"> Brazilian (Brazilian who have Japanese ancestors), Korean, Taiwanese, and Chinese; cultural, physical, and linguistic similarities enabled them to be assimilated and integrated into a Japanese </w:t>
      </w:r>
      <w:r w:rsidRPr="00C432A3">
        <w:rPr>
          <w:rFonts w:ascii="Times New Roman" w:hAnsi="Times New Roman" w:cs="Times New Roman"/>
          <w:color w:val="000000" w:themeColor="text1"/>
          <w:lang w:eastAsia="ja-JP"/>
        </w:rPr>
        <w:t xml:space="preserve">society (Ito, 2005). </w:t>
      </w:r>
    </w:p>
    <w:p w14:paraId="7F9158B8" w14:textId="4C737F82" w:rsidR="00551348" w:rsidRDefault="00551348" w:rsidP="00551348">
      <w:pPr>
        <w:spacing w:line="480" w:lineRule="auto"/>
        <w:ind w:firstLine="720"/>
        <w:contextualSpacing/>
        <w:rPr>
          <w:rFonts w:ascii="Times New Roman" w:hAnsi="Times New Roman" w:cs="Times New Roman"/>
          <w:lang w:eastAsia="ja-JP"/>
        </w:rPr>
      </w:pPr>
      <w:r>
        <w:rPr>
          <w:rFonts w:ascii="Times New Roman" w:hAnsi="Times New Roman" w:cs="Times New Roman"/>
          <w:lang w:eastAsia="ja-JP"/>
        </w:rPr>
        <w:t xml:space="preserve">On the other hand, there is a growing concern, particularly about Muslim immigrants, since 1990s. Based of the lop-sided belief, the myth of homogeneity, Japan has turned its blind eyes towards social problems emerged from immigration </w:t>
      </w:r>
      <w:r w:rsidRPr="00504C75">
        <w:rPr>
          <w:rFonts w:ascii="Times New Roman" w:hAnsi="Times New Roman" w:cs="Times New Roman"/>
          <w:color w:val="000000" w:themeColor="text1"/>
          <w:lang w:eastAsia="ja-JP"/>
        </w:rPr>
        <w:t>(Weiner, 1997). That</w:t>
      </w:r>
      <w:r>
        <w:rPr>
          <w:rFonts w:ascii="Times New Roman" w:hAnsi="Times New Roman" w:cs="Times New Roman"/>
          <w:lang w:eastAsia="ja-JP"/>
        </w:rPr>
        <w:t xml:space="preserve"> is to say, </w:t>
      </w:r>
      <w:r w:rsidRPr="007552CF">
        <w:rPr>
          <w:rFonts w:ascii="Times New Roman" w:hAnsi="Times New Roman" w:cs="Times New Roman"/>
          <w:lang w:eastAsia="ja-JP"/>
        </w:rPr>
        <w:t>Japan’s shortage of long-term views for multiculturalism</w:t>
      </w:r>
      <w:r>
        <w:rPr>
          <w:rFonts w:ascii="Times New Roman" w:hAnsi="Times New Roman" w:cs="Times New Roman"/>
          <w:lang w:eastAsia="ja-JP"/>
        </w:rPr>
        <w:t xml:space="preserve"> gives tremendous difficulties to Muslim immigrants, especially for the second and third generation of Muslim immigrant children in Japan. </w:t>
      </w:r>
      <w:r w:rsidR="00B83E47">
        <w:rPr>
          <w:rFonts w:ascii="Times New Roman" w:hAnsi="Times New Roman" w:cs="Times New Roman"/>
          <w:lang w:eastAsia="ja-JP"/>
        </w:rPr>
        <w:t xml:space="preserve">Many Muslim immigrants are from Indonesia and Pakistan. Because of their religious </w:t>
      </w:r>
      <w:r w:rsidR="00313F25">
        <w:rPr>
          <w:rFonts w:ascii="Times New Roman" w:hAnsi="Times New Roman" w:cs="Times New Roman"/>
          <w:lang w:eastAsia="ja-JP"/>
        </w:rPr>
        <w:t>practices and race</w:t>
      </w:r>
      <w:r w:rsidR="00B83E47">
        <w:rPr>
          <w:rFonts w:ascii="Times New Roman" w:hAnsi="Times New Roman" w:cs="Times New Roman"/>
          <w:lang w:eastAsia="ja-JP"/>
        </w:rPr>
        <w:t xml:space="preserve">, their differences are more visible in comparison with </w:t>
      </w:r>
      <w:r w:rsidR="00313F25" w:rsidRPr="00313F25">
        <w:rPr>
          <w:rFonts w:ascii="Times New Roman" w:hAnsi="Times New Roman" w:cs="Times New Roman"/>
          <w:i/>
          <w:lang w:eastAsia="ja-JP"/>
        </w:rPr>
        <w:t>n</w:t>
      </w:r>
      <w:r w:rsidR="00B83E47" w:rsidRPr="00313F25">
        <w:rPr>
          <w:rFonts w:ascii="Times New Roman" w:hAnsi="Times New Roman" w:cs="Times New Roman"/>
          <w:i/>
          <w:lang w:eastAsia="ja-JP"/>
        </w:rPr>
        <w:t>ikkei</w:t>
      </w:r>
      <w:r w:rsidR="00B83E47">
        <w:rPr>
          <w:rFonts w:ascii="Times New Roman" w:hAnsi="Times New Roman" w:cs="Times New Roman"/>
          <w:lang w:eastAsia="ja-JP"/>
        </w:rPr>
        <w:t xml:space="preserve"> Brazilians who have no significant physical and cultural </w:t>
      </w:r>
      <w:r w:rsidR="00313F25">
        <w:rPr>
          <w:rFonts w:ascii="Times New Roman" w:hAnsi="Times New Roman" w:cs="Times New Roman"/>
          <w:lang w:eastAsia="ja-JP"/>
        </w:rPr>
        <w:t xml:space="preserve">differences. </w:t>
      </w:r>
      <w:r>
        <w:rPr>
          <w:rFonts w:ascii="Times New Roman" w:hAnsi="Times New Roman" w:cs="Times New Roman"/>
          <w:lang w:eastAsia="ja-JP"/>
        </w:rPr>
        <w:t>The purpose of this research paper is to provide multilayered understanding regarding immigration issues. I aim to reveal not only a series of challenges Muslim immigrants face in Japan but also cultural factors that prevent Japan from accepting change. The ultimate goal of this paper is to provide a potential solution how to fill the gap between immigrant communities</w:t>
      </w:r>
      <w:r w:rsidR="00790367">
        <w:rPr>
          <w:rFonts w:ascii="Times New Roman" w:hAnsi="Times New Roman" w:cs="Times New Roman"/>
          <w:lang w:eastAsia="ja-JP"/>
        </w:rPr>
        <w:t xml:space="preserve"> and local government in Japan; how Japan can move from an exclusive homogenous society to a inclusive society, embracing differences. </w:t>
      </w:r>
    </w:p>
    <w:p w14:paraId="43011D0E" w14:textId="4024BFF7" w:rsidR="007918FD" w:rsidRDefault="0048682C" w:rsidP="007918FD">
      <w:pPr>
        <w:spacing w:line="480" w:lineRule="auto"/>
        <w:contextualSpacing/>
        <w:rPr>
          <w:rFonts w:ascii="Times New Roman" w:hAnsi="Times New Roman" w:cs="Times New Roman"/>
          <w:b/>
          <w:lang w:eastAsia="ja-JP"/>
        </w:rPr>
      </w:pPr>
      <w:r>
        <w:rPr>
          <w:rFonts w:ascii="Times New Roman" w:hAnsi="Times New Roman" w:cs="Times New Roman"/>
          <w:b/>
          <w:lang w:eastAsia="ja-JP"/>
        </w:rPr>
        <w:t xml:space="preserve">Why homogenous? </w:t>
      </w:r>
      <w:r w:rsidR="007918FD">
        <w:rPr>
          <w:rFonts w:ascii="Times New Roman" w:hAnsi="Times New Roman" w:cs="Times New Roman"/>
          <w:b/>
          <w:lang w:eastAsia="ja-JP"/>
        </w:rPr>
        <w:t>Significant</w:t>
      </w:r>
      <w:r w:rsidR="007918FD" w:rsidRPr="007918FD">
        <w:rPr>
          <w:rFonts w:ascii="Times New Roman" w:hAnsi="Times New Roman" w:cs="Times New Roman"/>
          <w:b/>
          <w:lang w:eastAsia="ja-JP"/>
        </w:rPr>
        <w:t xml:space="preserve"> influence of Japan’s Homogenous Identity</w:t>
      </w:r>
    </w:p>
    <w:p w14:paraId="2DA3EADC" w14:textId="12B463BB" w:rsidR="00786934" w:rsidRDefault="00790367" w:rsidP="00790367">
      <w:pPr>
        <w:spacing w:line="480" w:lineRule="auto"/>
        <w:ind w:firstLine="720"/>
        <w:contextualSpacing/>
        <w:rPr>
          <w:rFonts w:ascii="Times New Roman" w:hAnsi="Times New Roman" w:cs="Times New Roman"/>
          <w:color w:val="000000" w:themeColor="text1"/>
          <w:lang w:eastAsia="ja-JP"/>
        </w:rPr>
      </w:pPr>
      <w:r w:rsidRPr="00790367">
        <w:rPr>
          <w:rFonts w:ascii="Times New Roman" w:hAnsi="Times New Roman" w:cs="Times New Roman"/>
          <w:color w:val="000000" w:themeColor="text1"/>
          <w:lang w:eastAsia="ja-JP"/>
        </w:rPr>
        <w:t>There are several factors Japan has generated and mai</w:t>
      </w:r>
      <w:r>
        <w:rPr>
          <w:rFonts w:ascii="Times New Roman" w:hAnsi="Times New Roman" w:cs="Times New Roman"/>
          <w:color w:val="000000" w:themeColor="text1"/>
          <w:lang w:eastAsia="ja-JP"/>
        </w:rPr>
        <w:t xml:space="preserve">ntained its homogenous identity: </w:t>
      </w:r>
      <w:r w:rsidR="00FB36E4">
        <w:rPr>
          <w:rFonts w:ascii="Times New Roman" w:hAnsi="Times New Roman" w:cs="Times New Roman"/>
          <w:color w:val="000000" w:themeColor="text1"/>
          <w:lang w:eastAsia="ja-JP"/>
        </w:rPr>
        <w:t>1</w:t>
      </w:r>
      <w:r>
        <w:rPr>
          <w:rFonts w:ascii="Times New Roman" w:hAnsi="Times New Roman" w:cs="Times New Roman"/>
          <w:color w:val="000000" w:themeColor="text1"/>
          <w:lang w:eastAsia="ja-JP"/>
        </w:rPr>
        <w:t xml:space="preserve">) the Isolation policy over 200 years; </w:t>
      </w:r>
      <w:r w:rsidR="00FB36E4">
        <w:rPr>
          <w:rFonts w:ascii="Times New Roman" w:hAnsi="Times New Roman" w:cs="Times New Roman"/>
          <w:color w:val="000000" w:themeColor="text1"/>
          <w:lang w:eastAsia="ja-JP"/>
        </w:rPr>
        <w:t xml:space="preserve">2) Japan’s religious background, Shintoism which places importance on blood-line; </w:t>
      </w:r>
      <w:r>
        <w:rPr>
          <w:rFonts w:ascii="Times New Roman" w:hAnsi="Times New Roman" w:cs="Times New Roman"/>
          <w:color w:val="000000" w:themeColor="text1"/>
          <w:lang w:eastAsia="ja-JP"/>
        </w:rPr>
        <w:t xml:space="preserve">3) Japan’s passive attitudes to accept drastic change because of social hierarchy and culture of obedience; 4) low degree of political participation among Japanese people because of “imported democracy. </w:t>
      </w:r>
    </w:p>
    <w:p w14:paraId="47598031" w14:textId="1008872D" w:rsidR="00B36F8A" w:rsidRPr="00185AFB" w:rsidRDefault="00B36F8A" w:rsidP="00185AFB">
      <w:pPr>
        <w:spacing w:line="480" w:lineRule="auto"/>
        <w:contextualSpacing/>
        <w:jc w:val="center"/>
        <w:rPr>
          <w:rFonts w:ascii="Times New Roman" w:hAnsi="Times New Roman" w:cs="Times New Roman"/>
          <w:b/>
          <w:color w:val="000000" w:themeColor="text1"/>
          <w:lang w:eastAsia="ja-JP"/>
        </w:rPr>
      </w:pPr>
      <w:r>
        <w:rPr>
          <w:rFonts w:ascii="Times New Roman" w:hAnsi="Times New Roman" w:cs="Times New Roman"/>
          <w:b/>
          <w:color w:val="000000" w:themeColor="text1"/>
          <w:lang w:eastAsia="ja-JP"/>
        </w:rPr>
        <w:t>Japan’s Isolation Policy (1641-1853)</w:t>
      </w:r>
    </w:p>
    <w:p w14:paraId="21195BB4" w14:textId="77777777" w:rsidR="004B0479" w:rsidRDefault="004B0479" w:rsidP="004B0479">
      <w:pPr>
        <w:snapToGrid w:val="0"/>
        <w:spacing w:line="480" w:lineRule="auto"/>
        <w:ind w:firstLine="960"/>
        <w:contextualSpacing/>
        <w:rPr>
          <w:rFonts w:ascii="Times New Roman" w:eastAsia="ＭＳ Ｐゴシック" w:hAnsi="Times New Roman" w:cs="ＭＳ Ｐゴシック"/>
          <w:szCs w:val="32"/>
        </w:rPr>
      </w:pPr>
      <w:r w:rsidRPr="008F4B80">
        <w:rPr>
          <w:rFonts w:ascii="Times New Roman" w:hAnsi="Times New Roman"/>
        </w:rPr>
        <w:t>Japan is know</w:t>
      </w:r>
      <w:r>
        <w:rPr>
          <w:rFonts w:ascii="Times New Roman" w:hAnsi="Times New Roman"/>
        </w:rPr>
        <w:t>n</w:t>
      </w:r>
      <w:r w:rsidRPr="008F4B80">
        <w:rPr>
          <w:rFonts w:ascii="Times New Roman" w:hAnsi="Times New Roman"/>
        </w:rPr>
        <w:t xml:space="preserve"> as a very conservative and homogenous nation. </w:t>
      </w:r>
      <w:r>
        <w:rPr>
          <w:rFonts w:ascii="Times New Roman" w:hAnsi="Times New Roman"/>
        </w:rPr>
        <w:t xml:space="preserve">For instance, </w:t>
      </w:r>
      <w:r w:rsidRPr="008F4B80">
        <w:rPr>
          <w:rFonts w:ascii="Times New Roman" w:hAnsi="Times New Roman"/>
        </w:rPr>
        <w:t>only 1%</w:t>
      </w:r>
      <w:r>
        <w:rPr>
          <w:rFonts w:ascii="Times New Roman" w:hAnsi="Times New Roman"/>
        </w:rPr>
        <w:t xml:space="preserve"> of the population in Japan is immigrants, which means the majority of people (98.5%) are racially and ethnically categorized as Japanese. Furthermore, approximately 84 % of the population is Shinto and Buddhist </w:t>
      </w:r>
      <w:r>
        <w:rPr>
          <w:rFonts w:ascii="Times New Roman" w:eastAsia="ＭＳ Ｐゴシック" w:hAnsi="Times New Roman" w:cs="ＭＳ Ｐゴシック"/>
          <w:szCs w:val="32"/>
        </w:rPr>
        <w:t>(O’Neil, 2013, pp. 260-261</w:t>
      </w:r>
      <w:r>
        <w:rPr>
          <w:rFonts w:ascii="Times New Roman" w:hAnsi="Times New Roman"/>
        </w:rPr>
        <w:t xml:space="preserve">). Such Japan’s homogeneity is a legacy of the closed policy or xenophobic isolation. </w:t>
      </w:r>
      <w:r>
        <w:rPr>
          <w:rFonts w:ascii="Times New Roman" w:eastAsia="ＭＳ Ｐゴシック" w:hAnsi="Times New Roman" w:cs="ＭＳ Ｐゴシック"/>
          <w:szCs w:val="32"/>
        </w:rPr>
        <w:t>Since the late seventeenth century, Japan took the closed policy over 200 years because Japanese political elites had fear of Christian missionaries’ influence from the West; Christianity was not compatible with Japan’s political aim to concentrate power at the top. This closed policy led to Japan’s extremely limited interaction with other countries and non-Japanese people (O’Neil, 2013, p. 261). In other words, such a peculiar policy helped Japan to create its homogeneity and the unity based on strong blood-tie.</w:t>
      </w:r>
    </w:p>
    <w:p w14:paraId="4CF65FF4" w14:textId="77777777" w:rsidR="00FB36E4" w:rsidRDefault="00FB36E4" w:rsidP="004B0479">
      <w:pPr>
        <w:snapToGrid w:val="0"/>
        <w:spacing w:line="480" w:lineRule="auto"/>
        <w:ind w:firstLine="960"/>
        <w:contextualSpacing/>
        <w:rPr>
          <w:rFonts w:ascii="Times New Roman" w:hAnsi="Times New Roman"/>
        </w:rPr>
      </w:pPr>
      <w:r>
        <w:rPr>
          <w:rFonts w:ascii="Times New Roman" w:hAnsi="Times New Roman"/>
        </w:rPr>
        <w:t>Furthermore, Japan developed the caste system beginning in the Edo era  (Benedict, 1946, p. 57). Japanese people were divided into four social classes of samurai, farmers, artisans, and merchants in the Edo period. The outcaste group’s people called “the Burakumin” also should be mentioned. “The Burakumin” were forced to engage in detestable works such as burying the executed dead bodies and skinning dead animals. They were treated and discriminated against in the similar way as “untouchables” in India, and they are still suffering from severe discrimination even today (Howell, 1996, p. 179). The existence of different tribes such as the Ainu and Okinawan, and the ingrained caste system including the outcastes, created a primitive sense of superiority in the Japanese people. This primordialism led to the strong sense of supremacy and blood ties between pure Japanese people. The myth of racial supremacy played a key role in creating Japan’s exclusive social system based on the blood-tie.</w:t>
      </w:r>
    </w:p>
    <w:p w14:paraId="07A6D3BA" w14:textId="77777777" w:rsidR="00FB36E4" w:rsidRDefault="00FB36E4" w:rsidP="00FB36E4">
      <w:pPr>
        <w:spacing w:line="480" w:lineRule="auto"/>
        <w:contextualSpacing/>
        <w:jc w:val="center"/>
        <w:rPr>
          <w:rFonts w:ascii="Times New Roman" w:hAnsi="Times New Roman" w:cs="Times New Roman"/>
          <w:b/>
          <w:color w:val="000000" w:themeColor="text1"/>
          <w:lang w:eastAsia="ja-JP"/>
        </w:rPr>
      </w:pPr>
      <w:r w:rsidRPr="00185AFB">
        <w:rPr>
          <w:rFonts w:ascii="Times New Roman" w:hAnsi="Times New Roman" w:cs="Times New Roman"/>
          <w:b/>
          <w:color w:val="000000" w:themeColor="text1"/>
          <w:lang w:eastAsia="ja-JP"/>
        </w:rPr>
        <w:t>Shintoism and its Emphasis on Blood-Tie</w:t>
      </w:r>
    </w:p>
    <w:p w14:paraId="26152FA2" w14:textId="77777777" w:rsidR="00FB36E4" w:rsidRDefault="00FB36E4" w:rsidP="00FB36E4">
      <w:pPr>
        <w:spacing w:line="480" w:lineRule="auto"/>
        <w:ind w:firstLine="720"/>
        <w:contextualSpacing/>
        <w:rPr>
          <w:rFonts w:ascii="Times New Roman" w:hAnsi="Times New Roman"/>
        </w:rPr>
      </w:pPr>
      <w:r w:rsidRPr="00CD2DF6">
        <w:rPr>
          <w:rFonts w:ascii="Times New Roman" w:hAnsi="Times New Roman" w:cs="Times New Roman"/>
          <w:color w:val="000000" w:themeColor="text1"/>
          <w:lang w:eastAsia="ja-JP"/>
        </w:rPr>
        <w:t xml:space="preserve">As Shintoism and its religious practice are deeply ingrained in Japanese culture, some say Shinto is not a religion but culture. </w:t>
      </w:r>
      <w:r>
        <w:rPr>
          <w:rFonts w:ascii="Times New Roman" w:hAnsi="Times New Roman" w:cs="Times New Roman"/>
          <w:color w:val="000000" w:themeColor="text1"/>
          <w:lang w:eastAsia="ja-JP"/>
        </w:rPr>
        <w:t xml:space="preserve">Also, unlike Western religions, Shinto has no written holy scriptures. It is more devoted to focus on people’s way of life through rituals in Japanese people’s everyday life. In Shintoism, the emperor (Japanese hereditary monarchy) is placed on the top of social, cultural, and religious hierarchy. From legendary Jimmu to the present, </w:t>
      </w:r>
      <w:r>
        <w:rPr>
          <w:rFonts w:ascii="Times New Roman" w:hAnsi="Times New Roman"/>
        </w:rPr>
        <w:t xml:space="preserve">the imperial system of Japan is generally considered to be the oldest dynasty that exists today. To be more precise, the Japanese emperor system is estimated to have continued for more than 2,600 years (Ohnuki-Tierney, 2002, p. 132). The mystic history </w:t>
      </w:r>
      <w:r>
        <w:rPr>
          <w:rFonts w:ascii="Times New Roman" w:hAnsi="Times New Roman" w:hint="eastAsia"/>
        </w:rPr>
        <w:t>t</w:t>
      </w:r>
      <w:r>
        <w:rPr>
          <w:rFonts w:ascii="Times New Roman" w:hAnsi="Times New Roman"/>
        </w:rPr>
        <w:t xml:space="preserve">hat the ancestor of the emperor is the Sun Goddess also firmly believed among Japanese people. </w:t>
      </w:r>
    </w:p>
    <w:p w14:paraId="15D12203" w14:textId="77777777" w:rsidR="00FB36E4" w:rsidRDefault="00FB36E4" w:rsidP="00FB36E4">
      <w:pPr>
        <w:adjustRightInd w:val="0"/>
        <w:snapToGrid w:val="0"/>
        <w:spacing w:line="480" w:lineRule="auto"/>
        <w:ind w:firstLine="720"/>
        <w:contextualSpacing/>
        <w:rPr>
          <w:rFonts w:ascii="Times New Roman" w:hAnsi="Times New Roman"/>
        </w:rPr>
      </w:pPr>
      <w:r>
        <w:rPr>
          <w:rFonts w:ascii="Times New Roman" w:hAnsi="Times New Roman"/>
        </w:rPr>
        <w:t xml:space="preserve">After the end of Isolation policy in 1853, Japan politically strengthened the status of the emperor, Shintoism, and people’s worship for them in order to maintain people’s unity and to confront with Western influence. After the end of the Tokugawa military government in 1868, the political power was returned to the Emperor. Being pressured by the great military strength of Western countries, the newly born Meiji government established the Constitution in 1889 in order to unite Japanese people and strengthen the foundation to establish a strong Japan. According to the constitution, the Emperor was a living god who had a sacred ancestral line (Li, 2003, p. 6). This Constitution created the emperor’s indisputable position as the top of Japanese hierarchy which no one can violate without severe repercussions or punishment (Wetzler, 1998, p. 5). The Meiji government started to control 110,000 shrines all over Japan, and there was the temple of the Sun Goddess on the top of these shrines. </w:t>
      </w:r>
    </w:p>
    <w:p w14:paraId="13127D7F" w14:textId="77777777" w:rsidR="00FB36E4" w:rsidRDefault="00FB36E4" w:rsidP="00FB36E4">
      <w:pPr>
        <w:tabs>
          <w:tab w:val="left" w:pos="360"/>
        </w:tabs>
        <w:adjustRightInd w:val="0"/>
        <w:snapToGrid w:val="0"/>
        <w:spacing w:line="480" w:lineRule="auto"/>
        <w:ind w:firstLine="960"/>
        <w:contextualSpacing/>
        <w:rPr>
          <w:rFonts w:ascii="Times New Roman" w:hAnsi="Times New Roman"/>
        </w:rPr>
      </w:pPr>
      <w:r>
        <w:rPr>
          <w:rFonts w:ascii="Times New Roman" w:hAnsi="Times New Roman"/>
        </w:rPr>
        <w:t>The Meiji government used a patriarchy which gave the father the strong position as the head of a family. The father had not only an absolute supremacy above any other family members, but he also had an authority to make any decision about his family such as children’s marriage and future life. In addition, the father had to be treated respectfully by his family members. For example, meals had to be served to the father first, he got to take a bath before anyone else in the family, and family members had to make a respectful bow to him (Benedict, 1946, p. 52). Thus, Japanese people did not only have strong loyalty toward fathers, but also defiance toward fathers was not tolerated resulting in a very strict authoritarian, patrichical system. The loyalty to the emperor was an expansion of this family system. In other words, Japan established a definite top-down decision-making style based on the family structure. According to Ohnuki-Tierney, the whole of Japan has become one family having the emperor as a father (Ohnuki-Tierney, 2002, p. 78).</w:t>
      </w:r>
    </w:p>
    <w:p w14:paraId="74FFEA10" w14:textId="42D9185E" w:rsidR="00185AFB" w:rsidRPr="00FB36E4" w:rsidRDefault="00FB36E4" w:rsidP="00FB36E4">
      <w:pPr>
        <w:tabs>
          <w:tab w:val="left" w:pos="360"/>
        </w:tabs>
        <w:adjustRightInd w:val="0"/>
        <w:snapToGrid w:val="0"/>
        <w:spacing w:line="480" w:lineRule="auto"/>
        <w:ind w:firstLine="960"/>
        <w:contextualSpacing/>
        <w:rPr>
          <w:rFonts w:ascii="Times New Roman" w:hAnsi="Times New Roman"/>
        </w:rPr>
      </w:pPr>
      <w:r>
        <w:rPr>
          <w:rFonts w:ascii="Times New Roman" w:hAnsi="Times New Roman"/>
        </w:rPr>
        <w:t xml:space="preserve">Even after ending Isolation policy, Japanese people have maintained their homogenous identity based on blood-line deeply disseminated and ingrained by Shintoism. This identity resulted in racially discriminatory immigration policies as well as nationality law in Japan. As already mentioned, Japan adopts lenient immigration strategies toward </w:t>
      </w:r>
      <w:r w:rsidRPr="00FB36E4">
        <w:rPr>
          <w:rFonts w:ascii="Times New Roman" w:hAnsi="Times New Roman"/>
          <w:i/>
        </w:rPr>
        <w:t xml:space="preserve">nikkei </w:t>
      </w:r>
      <w:r>
        <w:rPr>
          <w:rFonts w:ascii="Times New Roman" w:hAnsi="Times New Roman"/>
        </w:rPr>
        <w:t xml:space="preserve">Brazilian because of their racial and cultural similarities. While some countries as the United States give people citizenship based on a place where people are born (territory-based), namely, </w:t>
      </w:r>
      <w:r w:rsidRPr="00CF5460">
        <w:rPr>
          <w:rFonts w:ascii="Times New Roman" w:hAnsi="Times New Roman"/>
          <w:i/>
        </w:rPr>
        <w:t>jus soli</w:t>
      </w:r>
      <w:r>
        <w:rPr>
          <w:rFonts w:ascii="Times New Roman" w:hAnsi="Times New Roman"/>
        </w:rPr>
        <w:t xml:space="preserve">, Japan give people citizenships based on their blood-tie, namely, </w:t>
      </w:r>
      <w:r w:rsidRPr="00CF5460">
        <w:rPr>
          <w:rFonts w:ascii="Times New Roman" w:hAnsi="Times New Roman"/>
          <w:i/>
        </w:rPr>
        <w:t>jus sanguinis</w:t>
      </w:r>
      <w:r>
        <w:rPr>
          <w:rFonts w:ascii="Times New Roman" w:hAnsi="Times New Roman"/>
          <w:i/>
        </w:rPr>
        <w:t xml:space="preserve"> </w:t>
      </w:r>
      <w:r>
        <w:rPr>
          <w:rFonts w:ascii="Times New Roman" w:hAnsi="Times New Roman" w:cs="Trebuchet MS"/>
          <w:szCs w:val="26"/>
        </w:rPr>
        <w:t>(Blitz &amp; Lynch, 2011, p. 7</w:t>
      </w:r>
      <w:r w:rsidRPr="00FD62E6">
        <w:rPr>
          <w:rFonts w:ascii="Times New Roman" w:hAnsi="Times New Roman" w:cs="Trebuchet MS"/>
          <w:szCs w:val="26"/>
        </w:rPr>
        <w:t>)</w:t>
      </w:r>
      <w:r>
        <w:rPr>
          <w:rFonts w:ascii="Times New Roman" w:hAnsi="Times New Roman"/>
        </w:rPr>
        <w:t xml:space="preserve">. </w:t>
      </w:r>
      <w:r>
        <w:rPr>
          <w:rFonts w:ascii="Times New Roman" w:hAnsi="Times New Roman" w:hint="eastAsia"/>
        </w:rPr>
        <w:t>This</w:t>
      </w:r>
      <w:r>
        <w:rPr>
          <w:rFonts w:ascii="Times New Roman" w:hAnsi="Times New Roman"/>
        </w:rPr>
        <w:t xml:space="preserve"> principle of </w:t>
      </w:r>
      <w:r w:rsidRPr="004857F9">
        <w:rPr>
          <w:rFonts w:ascii="Times New Roman" w:hAnsi="Times New Roman"/>
          <w:i/>
        </w:rPr>
        <w:t>jus sanguinis</w:t>
      </w:r>
      <w:r>
        <w:rPr>
          <w:rFonts w:ascii="Times New Roman" w:hAnsi="Times New Roman"/>
        </w:rPr>
        <w:t xml:space="preserve"> has</w:t>
      </w:r>
      <w:r>
        <w:rPr>
          <w:rFonts w:ascii="Times New Roman" w:hAnsi="Times New Roman" w:hint="eastAsia"/>
        </w:rPr>
        <w:t xml:space="preserve"> </w:t>
      </w:r>
      <w:r>
        <w:rPr>
          <w:rFonts w:ascii="Times New Roman" w:hAnsi="Times New Roman"/>
        </w:rPr>
        <w:t>not changed since the Japan’s first nationality law. That is to say, Japanese racial and gender discriminative nationality law as well as immigration strategies is an expansion of the ingrained caste system, the sense of supremacy over other races including the Ainu and Okinawan, Japan’s hereditary monarchy and Shintoism</w:t>
      </w:r>
    </w:p>
    <w:p w14:paraId="33E87871" w14:textId="1D48761B" w:rsidR="00786934" w:rsidRPr="00786934" w:rsidRDefault="00FB36E4" w:rsidP="00786934">
      <w:pPr>
        <w:spacing w:line="480" w:lineRule="auto"/>
        <w:contextualSpacing/>
        <w:jc w:val="center"/>
        <w:rPr>
          <w:rFonts w:ascii="Times New Roman" w:hAnsi="Times New Roman" w:cs="Times New Roman"/>
          <w:b/>
          <w:color w:val="000000" w:themeColor="text1"/>
          <w:lang w:eastAsia="ja-JP"/>
        </w:rPr>
      </w:pPr>
      <w:r>
        <w:rPr>
          <w:rFonts w:ascii="Times New Roman" w:hAnsi="Times New Roman" w:cs="Times New Roman"/>
          <w:b/>
          <w:color w:val="000000" w:themeColor="text1"/>
          <w:lang w:eastAsia="ja-JP"/>
        </w:rPr>
        <w:t>Hierarchical Society</w:t>
      </w:r>
      <w:r w:rsidR="00786934" w:rsidRPr="00786934">
        <w:rPr>
          <w:rFonts w:ascii="Times New Roman" w:hAnsi="Times New Roman" w:cs="Times New Roman"/>
          <w:b/>
          <w:color w:val="000000" w:themeColor="text1"/>
          <w:lang w:eastAsia="ja-JP"/>
        </w:rPr>
        <w:t xml:space="preserve"> and Cultural Obedience</w:t>
      </w:r>
    </w:p>
    <w:p w14:paraId="0F0AAC31" w14:textId="77777777" w:rsidR="002141E3" w:rsidRDefault="00790367" w:rsidP="00786934">
      <w:pPr>
        <w:spacing w:line="480" w:lineRule="auto"/>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 xml:space="preserve"> </w:t>
      </w:r>
      <w:r w:rsidR="00F90D79">
        <w:rPr>
          <w:rFonts w:ascii="Times New Roman" w:hAnsi="Times New Roman" w:cs="Times New Roman"/>
          <w:color w:val="000000" w:themeColor="text1"/>
          <w:lang w:eastAsia="ja-JP"/>
        </w:rPr>
        <w:tab/>
      </w:r>
      <w:r w:rsidR="00F90D79" w:rsidRPr="00F90D79">
        <w:rPr>
          <w:rFonts w:ascii="Times New Roman" w:hAnsi="Times New Roman" w:cs="Times New Roman"/>
          <w:color w:val="000000" w:themeColor="text1"/>
          <w:lang w:eastAsia="ja-JP"/>
        </w:rPr>
        <w:t>Japan’s unique social structure, namely, centralized feudalism generated the culture of obedience, training Japanese masses to be obedience to authority. Till the end of Second World War, Japan maintained this political system: centralized feudalism. That is to say, its society maintained a strict hierarchy for a large portion of its history due to Japan’s former system of centralized feudalism (Donahue, 1998). The teaching of Chinese Confucianism played a significant role in establishing and strengthening the ethical and political system in Japan. Confucianist concepts were imported to Japan since the early 6</w:t>
      </w:r>
      <w:r w:rsidR="00F90D79" w:rsidRPr="00F90D79">
        <w:rPr>
          <w:rFonts w:ascii="Times New Roman" w:hAnsi="Times New Roman" w:cs="Times New Roman"/>
          <w:color w:val="000000" w:themeColor="text1"/>
          <w:vertAlign w:val="superscript"/>
          <w:lang w:eastAsia="ja-JP"/>
        </w:rPr>
        <w:t>th</w:t>
      </w:r>
      <w:r w:rsidR="00F90D79" w:rsidRPr="00F90D79">
        <w:rPr>
          <w:rFonts w:ascii="Times New Roman" w:hAnsi="Times New Roman" w:cs="Times New Roman"/>
          <w:color w:val="000000" w:themeColor="text1"/>
          <w:lang w:eastAsia="ja-JP"/>
        </w:rPr>
        <w:t xml:space="preserve"> century. Confucianism is more than religious beliefs and practices. It actually helped to develop a set of political and ethical rules as well as norms. For instance, it generated rules which place importance on piety, respect for elders, social obligations, harmonious societal relationships, worship for lords (Schumacher, May 2007). Combined with Confucianism, Japanese people ethically tend to praise the so-called “loyalty” to authority as represented by the tale of fourty-seven Ronin.</w:t>
      </w:r>
    </w:p>
    <w:p w14:paraId="47B707DC" w14:textId="068100FD" w:rsidR="002141E3" w:rsidRDefault="002141E3" w:rsidP="002141E3">
      <w:pPr>
        <w:tabs>
          <w:tab w:val="left" w:pos="360"/>
        </w:tabs>
        <w:adjustRightInd w:val="0"/>
        <w:snapToGrid w:val="0"/>
        <w:spacing w:line="480" w:lineRule="auto"/>
        <w:ind w:firstLine="960"/>
        <w:contextualSpacing/>
        <w:rPr>
          <w:rFonts w:ascii="Times New Roman" w:hAnsi="Times New Roman"/>
        </w:rPr>
      </w:pPr>
      <w:r>
        <w:rPr>
          <w:rFonts w:ascii="Times New Roman" w:hAnsi="Times New Roman" w:cs="Times New Roman"/>
          <w:color w:val="000000" w:themeColor="text1"/>
          <w:lang w:eastAsia="ja-JP"/>
        </w:rPr>
        <w:tab/>
      </w:r>
      <w:r>
        <w:rPr>
          <w:rFonts w:ascii="Times New Roman" w:hAnsi="Times New Roman"/>
        </w:rPr>
        <w:t xml:space="preserve">The </w:t>
      </w:r>
      <w:r w:rsidRPr="00D92144">
        <w:rPr>
          <w:rFonts w:ascii="Times New Roman" w:hAnsi="Times New Roman"/>
          <w:i/>
        </w:rPr>
        <w:t>Tale of the Forty Seven Ronin</w:t>
      </w:r>
      <w:r>
        <w:rPr>
          <w:rFonts w:ascii="Times New Roman" w:hAnsi="Times New Roman"/>
        </w:rPr>
        <w:t xml:space="preserve"> tells us about Japanese people’s incredibly strong faithfulness and a kind of family love to one’s lord. The “Tale of the Forty Seven Ronin” is a real story that happened in 1703, and it has been loved and admired by many Japanese people since then (Benedict, 1946, p. 199). The story of “the Forty Seven Ronin” is about the relationship between the Lord Asano and his forty-seven faithful retainers. Their bond is a blood relationship. In other words, their faith in the lord is beyond an obligation: a kind of family affection. In 1701, the Lord Asano was assigned as a person responsible for the preparation of the traditional ceremony to welcome the emperor by a shogun. In order to fulfill his mission, it was necessary for him to have appropriate instruction of the ceremonial rules of etiquette from the Lord Kira. Although there are a variety of interpretations about what made the fissure between the Lord Asano and Kira, it is generally believed that the Lord Kira somehow told the Lord Asano the wrong instructions about the traditional ceremony and put the Lord Asano to shame. Then, the angered Lord Asano struck at the Lord Kira with a sword injuring the Lord Kira’s forehead. For better or worse, the Lord Kira survived due to the intercession of other people. However, the Lord Asano was immediately commanded to commit hara-kiri by a shogun without defense for what he did (Benedict, 1946, p. 200). Even worse, the feudal clan of Asano was broken up and the fief was confiscated by the shogun. As a result, all Asano’s retainers became “ronin”: a samurai without a lord (Benedict, 1946, p. 201). </w:t>
      </w:r>
    </w:p>
    <w:p w14:paraId="53B551E5" w14:textId="77777777" w:rsidR="002141E3" w:rsidRDefault="002141E3" w:rsidP="002141E3">
      <w:pPr>
        <w:tabs>
          <w:tab w:val="left" w:pos="360"/>
        </w:tabs>
        <w:adjustRightInd w:val="0"/>
        <w:snapToGrid w:val="0"/>
        <w:spacing w:line="480" w:lineRule="auto"/>
        <w:ind w:firstLine="960"/>
        <w:contextualSpacing/>
        <w:rPr>
          <w:rFonts w:ascii="Times New Roman" w:hAnsi="Times New Roman"/>
        </w:rPr>
      </w:pPr>
      <w:r>
        <w:rPr>
          <w:rFonts w:ascii="Times New Roman" w:hAnsi="Times New Roman"/>
        </w:rPr>
        <w:t xml:space="preserve">The story does not end at this point. “The forty seven ronin” who had strong faith in the Lord Asano, carefully made a plan to revenge themselves on their lord’s enemy, the Lord Kira. In order to conduct the revenge successfully, they pretended as if they had no interest in revenge nor any faith in the Lord Asano. For example, one of the ronin, Oishi, intentionally spent a life of drunkenness to relax the Lord Kira’s wariness of revenge. Some of the ronin even sold their wives to a brothel to make money for revenge, and another sent his own sister to be a maid and a lover of the Lord Kira to get information about the precise structure of the Lord Kira’s castle and his schedule. These ronin sacrificed themselves and even their families only for the purpose of showing their strong faith in the Lord Asano by getting revenge (Benedict, 1946, p. 203). </w:t>
      </w:r>
    </w:p>
    <w:p w14:paraId="6E13A943" w14:textId="4762CD4A" w:rsidR="002141E3" w:rsidRDefault="00360B43" w:rsidP="00360B43">
      <w:pPr>
        <w:tabs>
          <w:tab w:val="left" w:pos="360"/>
        </w:tabs>
        <w:adjustRightInd w:val="0"/>
        <w:snapToGrid w:val="0"/>
        <w:spacing w:line="480" w:lineRule="auto"/>
        <w:contextualSpacing/>
        <w:rPr>
          <w:rFonts w:ascii="Times New Roman" w:hAnsi="Times New Roman"/>
        </w:rPr>
      </w:pPr>
      <w:r>
        <w:rPr>
          <w:rFonts w:ascii="Times New Roman" w:hAnsi="Times New Roman"/>
        </w:rPr>
        <w:tab/>
      </w:r>
      <w:r w:rsidR="002141E3">
        <w:rPr>
          <w:rFonts w:ascii="Times New Roman" w:hAnsi="Times New Roman"/>
        </w:rPr>
        <w:t xml:space="preserve">This strong faith in one’s master was a very specific character which Japanese people held. From the perspective of rational choice, each ronin should have chosen the best way to benefit themselves (Chong, 1996, p. 39). In other words, since their lord Asano already passed away, all the ronin had to do was to find new jobs or masters who would give them benefits. However, they chose to conduct the revenge even though this act would only lead to severe punishment by the shogun and to danger that embroiled their innocent family members in the crime. Finally, they carried out their vengeance on December 14 in 1703, two years after the death of the Lord of Asano. The forty seven ronin broke into the Lord Kira’s castle and cut off the Lord Kira’s head (Benedict, 1946, p. 204). </w:t>
      </w:r>
    </w:p>
    <w:p w14:paraId="5CE53C4C" w14:textId="1A003B1B" w:rsidR="0048682C" w:rsidRDefault="002141E3" w:rsidP="002141E3">
      <w:pPr>
        <w:tabs>
          <w:tab w:val="left" w:pos="360"/>
        </w:tabs>
        <w:adjustRightInd w:val="0"/>
        <w:snapToGrid w:val="0"/>
        <w:spacing w:line="480" w:lineRule="auto"/>
        <w:ind w:firstLine="960"/>
        <w:contextualSpacing/>
        <w:rPr>
          <w:rFonts w:ascii="Times New Roman" w:hAnsi="Times New Roman" w:cs="Times New Roman"/>
          <w:color w:val="000000" w:themeColor="text1"/>
          <w:lang w:eastAsia="ja-JP"/>
        </w:rPr>
      </w:pPr>
      <w:r>
        <w:rPr>
          <w:rFonts w:ascii="Times New Roman" w:hAnsi="Times New Roman"/>
        </w:rPr>
        <w:t xml:space="preserve">Interestingly, soon after accomplishing their vengeance, the forty seven ronin visited the Lord Asano’s grave with the head of the Lord Kira in order to announce their accomplished revenge toward the Lord Kira and to pledge their eternal loyalty to the Lord Asano. Then, they just came back to their homes and stayed there quietly until the Shogun ordered them to do seppuku. Their act was beyond obligation toward the lord: the forty seven ronin treated their lord Asano as if he were their father. This story reflects Japanese peoples’ ingrained shared values on the deep loyalty for their beloved lord because many Japanese people enthusiastically admired the forty seven ronin’s revenge (Benedict, 1946, p. 205). Moreover, the fact that this story is loved by Japanese people even today proved how the loyalty continues to have significant meaning in Japanese society. </w:t>
      </w:r>
      <w:r w:rsidR="00F90D79" w:rsidRPr="00F90D79">
        <w:rPr>
          <w:rFonts w:ascii="Times New Roman" w:hAnsi="Times New Roman" w:cs="Times New Roman"/>
          <w:color w:val="000000" w:themeColor="text1"/>
          <w:lang w:eastAsia="ja-JP"/>
        </w:rPr>
        <w:t xml:space="preserve">Cultural obedience </w:t>
      </w:r>
      <w:r>
        <w:rPr>
          <w:rFonts w:ascii="Times New Roman" w:hAnsi="Times New Roman" w:cs="Times New Roman"/>
          <w:color w:val="000000" w:themeColor="text1"/>
          <w:lang w:eastAsia="ja-JP"/>
        </w:rPr>
        <w:t xml:space="preserve">as well as loyalty for authority </w:t>
      </w:r>
      <w:r w:rsidR="00F90D79" w:rsidRPr="00F90D79">
        <w:rPr>
          <w:rFonts w:ascii="Times New Roman" w:hAnsi="Times New Roman" w:cs="Times New Roman"/>
          <w:color w:val="000000" w:themeColor="text1"/>
          <w:lang w:eastAsia="ja-JP"/>
        </w:rPr>
        <w:t xml:space="preserve">is closely related to Japanese people’s passive attitude regarding political participation. To be more precise, </w:t>
      </w:r>
      <w:r>
        <w:rPr>
          <w:rFonts w:ascii="Times New Roman" w:hAnsi="Times New Roman" w:cs="Times New Roman"/>
          <w:color w:val="000000" w:themeColor="text1"/>
          <w:lang w:eastAsia="ja-JP"/>
        </w:rPr>
        <w:t xml:space="preserve">this reflects </w:t>
      </w:r>
      <w:r w:rsidR="00F90D79" w:rsidRPr="00F90D79">
        <w:rPr>
          <w:rFonts w:ascii="Times New Roman" w:hAnsi="Times New Roman" w:cs="Times New Roman"/>
          <w:color w:val="000000" w:themeColor="text1"/>
          <w:lang w:eastAsia="ja-JP"/>
        </w:rPr>
        <w:t>Japanese people tend</w:t>
      </w:r>
      <w:r>
        <w:rPr>
          <w:rFonts w:ascii="Times New Roman" w:hAnsi="Times New Roman" w:cs="Times New Roman"/>
          <w:color w:val="000000" w:themeColor="text1"/>
          <w:lang w:eastAsia="ja-JP"/>
        </w:rPr>
        <w:t>ency</w:t>
      </w:r>
      <w:r w:rsidR="00F90D79" w:rsidRPr="00F90D79">
        <w:rPr>
          <w:rFonts w:ascii="Times New Roman" w:hAnsi="Times New Roman" w:cs="Times New Roman"/>
          <w:color w:val="000000" w:themeColor="text1"/>
          <w:lang w:eastAsia="ja-JP"/>
        </w:rPr>
        <w:t xml:space="preserve"> to accept what authority decides as it is without questioning and protesting. </w:t>
      </w:r>
    </w:p>
    <w:p w14:paraId="7684A781" w14:textId="5A1AE5EA" w:rsidR="00676ABF" w:rsidRDefault="00676ABF" w:rsidP="00676ABF">
      <w:pPr>
        <w:tabs>
          <w:tab w:val="left" w:pos="360"/>
        </w:tabs>
        <w:adjustRightInd w:val="0"/>
        <w:snapToGrid w:val="0"/>
        <w:spacing w:line="480" w:lineRule="auto"/>
        <w:contextualSpacing/>
        <w:jc w:val="center"/>
        <w:rPr>
          <w:rFonts w:ascii="Times New Roman" w:hAnsi="Times New Roman" w:cs="Times New Roman"/>
          <w:b/>
          <w:color w:val="000000" w:themeColor="text1"/>
          <w:lang w:eastAsia="ja-JP"/>
        </w:rPr>
      </w:pPr>
      <w:r w:rsidRPr="00676ABF">
        <w:rPr>
          <w:rFonts w:ascii="Times New Roman" w:hAnsi="Times New Roman" w:cs="Times New Roman"/>
          <w:b/>
          <w:color w:val="000000" w:themeColor="text1"/>
          <w:lang w:eastAsia="ja-JP"/>
        </w:rPr>
        <w:t>Imported Democracy and Weak Political Participation</w:t>
      </w:r>
    </w:p>
    <w:p w14:paraId="05599A46" w14:textId="214B729A" w:rsidR="00676ABF" w:rsidRPr="005553AE" w:rsidRDefault="00676ABF" w:rsidP="00235B99">
      <w:pPr>
        <w:pStyle w:val="normal0"/>
        <w:spacing w:line="480" w:lineRule="auto"/>
        <w:ind w:firstLine="720"/>
        <w:contextualSpacing/>
        <w:rPr>
          <w:sz w:val="24"/>
          <w:szCs w:val="24"/>
        </w:rPr>
      </w:pPr>
      <w:r w:rsidRPr="005553AE">
        <w:rPr>
          <w:rFonts w:ascii="Times New Roman" w:eastAsia="Times New Roman" w:hAnsi="Times New Roman" w:cs="Times New Roman"/>
          <w:sz w:val="24"/>
          <w:szCs w:val="24"/>
          <w:highlight w:val="white"/>
        </w:rPr>
        <w:t>Unlike the Western democracy ch</w:t>
      </w:r>
      <w:r w:rsidR="001962A3">
        <w:rPr>
          <w:rFonts w:ascii="Times New Roman" w:eastAsia="Times New Roman" w:hAnsi="Times New Roman" w:cs="Times New Roman"/>
          <w:sz w:val="24"/>
          <w:szCs w:val="24"/>
          <w:highlight w:val="white"/>
        </w:rPr>
        <w:t xml:space="preserve">osen by people themselves, </w:t>
      </w:r>
      <w:r w:rsidRPr="005553AE">
        <w:rPr>
          <w:rFonts w:ascii="Times New Roman" w:eastAsia="Times New Roman" w:hAnsi="Times New Roman" w:cs="Times New Roman"/>
          <w:sz w:val="24"/>
          <w:szCs w:val="24"/>
          <w:highlight w:val="white"/>
        </w:rPr>
        <w:t>democracy in Japan is so-called ‘imported democracy.’</w:t>
      </w:r>
      <w:r>
        <w:rPr>
          <w:rFonts w:ascii="Times New Roman" w:eastAsia="Times New Roman" w:hAnsi="Times New Roman" w:cs="Times New Roman"/>
        </w:rPr>
        <w:t xml:space="preserve"> </w:t>
      </w:r>
      <w:r w:rsidRPr="005553AE">
        <w:rPr>
          <w:rFonts w:ascii="Times New Roman" w:eastAsia="Times New Roman" w:hAnsi="Times New Roman" w:cs="Times New Roman"/>
          <w:sz w:val="24"/>
          <w:szCs w:val="24"/>
          <w:highlight w:val="white"/>
        </w:rPr>
        <w:t>Professor Yoshida demonstrates strong concerns regarding the degree of democracy in Japan. He insists that democracy should embrace not only voting rights but also people’s active participation in politics. Yoshida further states that Japanese people lacks shared understandings how important their political participations are.</w:t>
      </w:r>
      <w:r w:rsidRPr="005553AE">
        <w:rPr>
          <w:rFonts w:ascii="Times New Roman" w:eastAsia="Times New Roman" w:hAnsi="Times New Roman" w:cs="Times New Roman"/>
          <w:sz w:val="24"/>
          <w:szCs w:val="24"/>
          <w:highlight w:val="white"/>
          <w:vertAlign w:val="superscript"/>
        </w:rPr>
        <w:footnoteReference w:id="1"/>
      </w:r>
      <w:r w:rsidRPr="005553AE">
        <w:rPr>
          <w:rFonts w:ascii="Times New Roman" w:eastAsia="Times New Roman" w:hAnsi="Times New Roman" w:cs="Times New Roman"/>
          <w:color w:val="FF0000"/>
          <w:sz w:val="24"/>
          <w:szCs w:val="24"/>
          <w:highlight w:val="white"/>
        </w:rPr>
        <w:t xml:space="preserve"> </w:t>
      </w:r>
      <w:r w:rsidRPr="005553AE">
        <w:rPr>
          <w:rFonts w:ascii="Times New Roman" w:eastAsia="Times New Roman" w:hAnsi="Times New Roman" w:cs="Times New Roman"/>
          <w:sz w:val="24"/>
          <w:szCs w:val="24"/>
          <w:highlight w:val="white"/>
        </w:rPr>
        <w:t>According to the data provided by a think tank, Fondapol, only 11 percent of Japanese youth (16-29 years old) responded positively to the question, “Are you interested in becoming involved in an association?” Considering the fact that 36 percent in average answered positively, this score is quite low.</w:t>
      </w:r>
      <w:r w:rsidRPr="005553AE">
        <w:rPr>
          <w:rFonts w:ascii="Times New Roman" w:eastAsia="Times New Roman" w:hAnsi="Times New Roman" w:cs="Times New Roman"/>
          <w:sz w:val="24"/>
          <w:szCs w:val="24"/>
          <w:highlight w:val="white"/>
          <w:vertAlign w:val="superscript"/>
        </w:rPr>
        <w:footnoteReference w:id="2"/>
      </w:r>
    </w:p>
    <w:p w14:paraId="54F32B22" w14:textId="588ABF2A" w:rsidR="00676ABF" w:rsidRDefault="00676ABF" w:rsidP="00235B99">
      <w:pPr>
        <w:tabs>
          <w:tab w:val="left" w:pos="360"/>
        </w:tabs>
        <w:adjustRightInd w:val="0"/>
        <w:snapToGrid w:val="0"/>
        <w:spacing w:line="480" w:lineRule="auto"/>
        <w:contextualSpacing/>
        <w:rPr>
          <w:rFonts w:ascii="Times New Roman" w:eastAsia="Times New Roman" w:hAnsi="Times New Roman" w:cs="Times New Roman"/>
        </w:rPr>
      </w:pPr>
      <w:r>
        <w:rPr>
          <w:rFonts w:ascii="Times New Roman" w:eastAsia="Times New Roman" w:hAnsi="Times New Roman" w:cs="Times New Roman"/>
          <w:highlight w:val="white"/>
        </w:rPr>
        <w:tab/>
      </w:r>
      <w:r w:rsidRPr="005553AE">
        <w:rPr>
          <w:rFonts w:ascii="Times New Roman" w:eastAsia="Times New Roman" w:hAnsi="Times New Roman" w:cs="Times New Roman"/>
          <w:highlight w:val="white"/>
        </w:rPr>
        <w:t>While 22 percent in average responded that they are interested in engage in political activities, becoming a member of political party, 90 percent of Japanese youth answered that they are not interested in becoming a political party activist.</w:t>
      </w:r>
      <w:r w:rsidRPr="005553AE">
        <w:rPr>
          <w:rFonts w:ascii="Times New Roman" w:eastAsia="Times New Roman" w:hAnsi="Times New Roman" w:cs="Times New Roman"/>
          <w:highlight w:val="white"/>
          <w:vertAlign w:val="superscript"/>
        </w:rPr>
        <w:footnoteReference w:id="3"/>
      </w:r>
      <w:r w:rsidRPr="005553AE">
        <w:rPr>
          <w:rFonts w:ascii="Times New Roman" w:eastAsia="Times New Roman" w:hAnsi="Times New Roman" w:cs="Times New Roman"/>
        </w:rPr>
        <w:t xml:space="preserve"> </w:t>
      </w:r>
      <w:r w:rsidRPr="005553AE">
        <w:rPr>
          <w:rFonts w:ascii="Times New Roman" w:eastAsia="Times New Roman" w:hAnsi="Times New Roman" w:cs="Times New Roman"/>
          <w:highlight w:val="white"/>
        </w:rPr>
        <w:t>Finally, approximately 70  percent of Japanese youth answered positively to the question, “people can change society through their</w:t>
      </w:r>
      <w:r>
        <w:rPr>
          <w:rFonts w:ascii="Times New Roman" w:eastAsia="Times New Roman" w:hAnsi="Times New Roman" w:cs="Times New Roman"/>
        </w:rPr>
        <w:t xml:space="preserve"> </w:t>
      </w:r>
      <w:r w:rsidRPr="005553AE">
        <w:rPr>
          <w:rFonts w:ascii="Times New Roman" w:eastAsia="Times New Roman" w:hAnsi="Times New Roman" w:cs="Times New Roman"/>
          <w:highlight w:val="white"/>
        </w:rPr>
        <w:t>choices and actions.”  However, this score is the third lowest, followed by Spain (69 percent) and Hungary (65 percent).</w:t>
      </w:r>
      <w:r w:rsidRPr="005553AE">
        <w:rPr>
          <w:rFonts w:ascii="Times New Roman" w:eastAsia="Times New Roman" w:hAnsi="Times New Roman" w:cs="Times New Roman"/>
          <w:highlight w:val="white"/>
          <w:vertAlign w:val="superscript"/>
        </w:rPr>
        <w:footnoteReference w:id="4"/>
      </w:r>
    </w:p>
    <w:p w14:paraId="15D30171" w14:textId="5AEB054B" w:rsidR="00FC2E2B" w:rsidRDefault="00FC2E2B" w:rsidP="00235B99">
      <w:pPr>
        <w:tabs>
          <w:tab w:val="left" w:pos="360"/>
        </w:tabs>
        <w:adjustRightInd w:val="0"/>
        <w:snapToGrid w:val="0"/>
        <w:spacing w:line="480" w:lineRule="auto"/>
        <w:contextualSpacing/>
        <w:rPr>
          <w:rFonts w:ascii="Times New Roman" w:hAnsi="Times New Roman"/>
          <w:b/>
        </w:rPr>
      </w:pPr>
      <w:r w:rsidRPr="005553AE">
        <w:rPr>
          <w:noProof/>
        </w:rPr>
        <w:drawing>
          <wp:inline distT="114300" distB="114300" distL="114300" distR="114300" wp14:anchorId="053705C3" wp14:editId="2AE4B274">
            <wp:extent cx="5133975" cy="2009775"/>
            <wp:effectExtent l="0" t="0" r="0" b="0"/>
            <wp:docPr id="5" name="image14.jpg" descr="association shinoshinoshino3.jpg"/>
            <wp:cNvGraphicFramePr/>
            <a:graphic xmlns:a="http://schemas.openxmlformats.org/drawingml/2006/main">
              <a:graphicData uri="http://schemas.openxmlformats.org/drawingml/2006/picture">
                <pic:pic xmlns:pic="http://schemas.openxmlformats.org/drawingml/2006/picture">
                  <pic:nvPicPr>
                    <pic:cNvPr id="0" name="image14.jpg" descr="association shinoshinoshino3.jpg"/>
                    <pic:cNvPicPr preferRelativeResize="0"/>
                  </pic:nvPicPr>
                  <pic:blipFill>
                    <a:blip r:embed="rId10"/>
                    <a:srcRect l="-24381" t="2499" r="-15470"/>
                    <a:stretch>
                      <a:fillRect/>
                    </a:stretch>
                  </pic:blipFill>
                  <pic:spPr>
                    <a:xfrm>
                      <a:off x="0" y="0"/>
                      <a:ext cx="5133975" cy="2009775"/>
                    </a:xfrm>
                    <a:prstGeom prst="rect">
                      <a:avLst/>
                    </a:prstGeom>
                    <a:ln/>
                  </pic:spPr>
                </pic:pic>
              </a:graphicData>
            </a:graphic>
          </wp:inline>
        </w:drawing>
      </w:r>
    </w:p>
    <w:p w14:paraId="67D417E5" w14:textId="77777777" w:rsidR="00FC2E2B" w:rsidRPr="005553AE" w:rsidRDefault="00FC2E2B" w:rsidP="00FC2E2B">
      <w:pPr>
        <w:pStyle w:val="normal0"/>
        <w:spacing w:line="480" w:lineRule="auto"/>
        <w:ind w:left="720"/>
        <w:contextualSpacing/>
        <w:jc w:val="center"/>
        <w:rPr>
          <w:sz w:val="24"/>
          <w:szCs w:val="24"/>
        </w:rPr>
      </w:pPr>
      <w:r w:rsidRPr="005553AE">
        <w:rPr>
          <w:rFonts w:ascii="Times New Roman" w:eastAsia="Times New Roman" w:hAnsi="Times New Roman" w:cs="Times New Roman"/>
          <w:b/>
          <w:sz w:val="24"/>
          <w:szCs w:val="24"/>
        </w:rPr>
        <w:t>Figure 13</w:t>
      </w:r>
      <w:r w:rsidRPr="005553AE">
        <w:rPr>
          <w:rFonts w:ascii="Times New Roman" w:eastAsia="Times New Roman" w:hAnsi="Times New Roman" w:cs="Times New Roman"/>
          <w:sz w:val="24"/>
          <w:szCs w:val="24"/>
        </w:rPr>
        <w:t>: “</w:t>
      </w:r>
      <w:r w:rsidRPr="005553AE">
        <w:rPr>
          <w:rFonts w:ascii="Times New Roman" w:eastAsia="Times New Roman" w:hAnsi="Times New Roman" w:cs="Times New Roman"/>
          <w:sz w:val="24"/>
          <w:szCs w:val="24"/>
          <w:highlight w:val="white"/>
        </w:rPr>
        <w:t>Are you interested in becoming involved in an association?</w:t>
      </w:r>
      <w:r w:rsidRPr="005553AE">
        <w:rPr>
          <w:rFonts w:ascii="Times New Roman" w:eastAsia="Times New Roman" w:hAnsi="Times New Roman" w:cs="Times New Roman"/>
          <w:sz w:val="24"/>
          <w:szCs w:val="24"/>
          <w:vertAlign w:val="superscript"/>
        </w:rPr>
        <w:footnoteReference w:id="5"/>
      </w:r>
    </w:p>
    <w:p w14:paraId="5C91FE42" w14:textId="77777777" w:rsidR="00FC2E2B" w:rsidRDefault="00FC2E2B" w:rsidP="00235B99">
      <w:pPr>
        <w:tabs>
          <w:tab w:val="left" w:pos="360"/>
        </w:tabs>
        <w:adjustRightInd w:val="0"/>
        <w:snapToGrid w:val="0"/>
        <w:spacing w:line="480" w:lineRule="auto"/>
        <w:contextualSpacing/>
        <w:rPr>
          <w:rFonts w:ascii="Times New Roman" w:hAnsi="Times New Roman"/>
          <w:b/>
        </w:rPr>
      </w:pPr>
    </w:p>
    <w:p w14:paraId="4A48CF8F" w14:textId="7B97EE28" w:rsidR="00FC2E2B" w:rsidRDefault="00FC2E2B" w:rsidP="00235B99">
      <w:pPr>
        <w:tabs>
          <w:tab w:val="left" w:pos="360"/>
        </w:tabs>
        <w:adjustRightInd w:val="0"/>
        <w:snapToGrid w:val="0"/>
        <w:spacing w:line="480" w:lineRule="auto"/>
        <w:contextualSpacing/>
        <w:rPr>
          <w:rFonts w:ascii="Times New Roman" w:hAnsi="Times New Roman"/>
          <w:b/>
        </w:rPr>
      </w:pPr>
      <w:r>
        <w:rPr>
          <w:rFonts w:ascii="Times New Roman" w:hAnsi="Times New Roman"/>
          <w:b/>
        </w:rPr>
        <w:t xml:space="preserve">                              </w:t>
      </w:r>
      <w:r w:rsidRPr="005553AE">
        <w:rPr>
          <w:noProof/>
        </w:rPr>
        <w:drawing>
          <wp:inline distT="114300" distB="114300" distL="114300" distR="114300" wp14:anchorId="12BEC234" wp14:editId="3B2D03AE">
            <wp:extent cx="3648075" cy="1847850"/>
            <wp:effectExtent l="0" t="0" r="0" b="0"/>
            <wp:docPr id="2" name="image11.jpg" descr="party shinoshinoshino copy.jpg"/>
            <wp:cNvGraphicFramePr/>
            <a:graphic xmlns:a="http://schemas.openxmlformats.org/drawingml/2006/main">
              <a:graphicData uri="http://schemas.openxmlformats.org/drawingml/2006/picture">
                <pic:pic xmlns:pic="http://schemas.openxmlformats.org/drawingml/2006/picture">
                  <pic:nvPicPr>
                    <pic:cNvPr id="0" name="image11.jpg" descr="party shinoshinoshino copy.jpg"/>
                    <pic:cNvPicPr preferRelativeResize="0"/>
                  </pic:nvPicPr>
                  <pic:blipFill>
                    <a:blip r:embed="rId11"/>
                    <a:srcRect b="2756"/>
                    <a:stretch>
                      <a:fillRect/>
                    </a:stretch>
                  </pic:blipFill>
                  <pic:spPr>
                    <a:xfrm>
                      <a:off x="0" y="0"/>
                      <a:ext cx="3648075" cy="1847850"/>
                    </a:xfrm>
                    <a:prstGeom prst="rect">
                      <a:avLst/>
                    </a:prstGeom>
                    <a:ln/>
                  </pic:spPr>
                </pic:pic>
              </a:graphicData>
            </a:graphic>
          </wp:inline>
        </w:drawing>
      </w:r>
    </w:p>
    <w:p w14:paraId="3CF43E39" w14:textId="77777777" w:rsidR="00FC2E2B" w:rsidRPr="005553AE" w:rsidRDefault="00FC2E2B" w:rsidP="00FC2E2B">
      <w:pPr>
        <w:pStyle w:val="normal0"/>
        <w:spacing w:line="480" w:lineRule="auto"/>
        <w:ind w:left="720"/>
        <w:contextualSpacing/>
        <w:jc w:val="center"/>
        <w:rPr>
          <w:sz w:val="24"/>
          <w:szCs w:val="24"/>
        </w:rPr>
      </w:pPr>
      <w:r w:rsidRPr="005553AE">
        <w:rPr>
          <w:rFonts w:ascii="Times New Roman" w:eastAsia="Times New Roman" w:hAnsi="Times New Roman" w:cs="Times New Roman"/>
          <w:b/>
          <w:sz w:val="24"/>
          <w:szCs w:val="24"/>
        </w:rPr>
        <w:t>Figure 14</w:t>
      </w:r>
      <w:r w:rsidRPr="005553AE">
        <w:rPr>
          <w:rFonts w:ascii="Times New Roman" w:eastAsia="Times New Roman" w:hAnsi="Times New Roman" w:cs="Times New Roman"/>
          <w:sz w:val="24"/>
          <w:szCs w:val="24"/>
        </w:rPr>
        <w:t>: “Are you interested in becoming a political party activist?”</w:t>
      </w:r>
      <w:r w:rsidRPr="005553AE">
        <w:rPr>
          <w:rFonts w:ascii="Times New Roman" w:eastAsia="Times New Roman" w:hAnsi="Times New Roman" w:cs="Times New Roman"/>
          <w:sz w:val="24"/>
          <w:szCs w:val="24"/>
          <w:vertAlign w:val="superscript"/>
        </w:rPr>
        <w:footnoteReference w:id="6"/>
      </w:r>
    </w:p>
    <w:p w14:paraId="24B132BD" w14:textId="6BEC42B2" w:rsidR="00FC2E2B" w:rsidRDefault="00FC2E2B" w:rsidP="00235B99">
      <w:pPr>
        <w:tabs>
          <w:tab w:val="left" w:pos="360"/>
        </w:tabs>
        <w:adjustRightInd w:val="0"/>
        <w:snapToGrid w:val="0"/>
        <w:spacing w:line="480" w:lineRule="auto"/>
        <w:contextualSpacing/>
        <w:rPr>
          <w:rFonts w:ascii="Times New Roman" w:hAnsi="Times New Roman"/>
          <w:b/>
        </w:rPr>
      </w:pPr>
      <w:r>
        <w:rPr>
          <w:rFonts w:ascii="Times New Roman" w:hAnsi="Times New Roman"/>
          <w:b/>
        </w:rPr>
        <w:t xml:space="preserve">                                  </w:t>
      </w:r>
      <w:r w:rsidRPr="005553AE">
        <w:rPr>
          <w:noProof/>
        </w:rPr>
        <w:drawing>
          <wp:inline distT="114300" distB="114300" distL="114300" distR="114300" wp14:anchorId="6F6CC6E1" wp14:editId="3B169203">
            <wp:extent cx="3581400" cy="1952625"/>
            <wp:effectExtent l="0" t="0" r="0" b="0"/>
            <wp:docPr id="3" name="image12.jpg" descr="action shinoshinoshino.jpg"/>
            <wp:cNvGraphicFramePr/>
            <a:graphic xmlns:a="http://schemas.openxmlformats.org/drawingml/2006/main">
              <a:graphicData uri="http://schemas.openxmlformats.org/drawingml/2006/picture">
                <pic:pic xmlns:pic="http://schemas.openxmlformats.org/drawingml/2006/picture">
                  <pic:nvPicPr>
                    <pic:cNvPr id="0" name="image12.jpg" descr="action shinoshinoshino.jpg"/>
                    <pic:cNvPicPr preferRelativeResize="0"/>
                  </pic:nvPicPr>
                  <pic:blipFill>
                    <a:blip r:embed="rId12"/>
                    <a:srcRect/>
                    <a:stretch>
                      <a:fillRect/>
                    </a:stretch>
                  </pic:blipFill>
                  <pic:spPr>
                    <a:xfrm>
                      <a:off x="0" y="0"/>
                      <a:ext cx="3581400" cy="1952625"/>
                    </a:xfrm>
                    <a:prstGeom prst="rect">
                      <a:avLst/>
                    </a:prstGeom>
                    <a:ln/>
                  </pic:spPr>
                </pic:pic>
              </a:graphicData>
            </a:graphic>
          </wp:inline>
        </w:drawing>
      </w:r>
    </w:p>
    <w:p w14:paraId="76CD1FD1" w14:textId="2A9BE0B6" w:rsidR="00FC2E2B" w:rsidRPr="00FC2E2B" w:rsidRDefault="00FC2E2B" w:rsidP="00FC2E2B">
      <w:pPr>
        <w:pStyle w:val="normal0"/>
        <w:spacing w:line="480" w:lineRule="auto"/>
        <w:contextualSpacing/>
        <w:jc w:val="center"/>
        <w:rPr>
          <w:sz w:val="24"/>
          <w:szCs w:val="24"/>
        </w:rPr>
      </w:pPr>
      <w:r w:rsidRPr="005553AE">
        <w:rPr>
          <w:rFonts w:ascii="Times New Roman" w:eastAsia="Times New Roman" w:hAnsi="Times New Roman" w:cs="Times New Roman"/>
          <w:b/>
          <w:sz w:val="24"/>
          <w:szCs w:val="24"/>
        </w:rPr>
        <w:t>Figure 15</w:t>
      </w:r>
      <w:r w:rsidRPr="005553AE">
        <w:rPr>
          <w:rFonts w:ascii="Times New Roman" w:eastAsia="Times New Roman" w:hAnsi="Times New Roman" w:cs="Times New Roman"/>
          <w:sz w:val="24"/>
          <w:szCs w:val="24"/>
        </w:rPr>
        <w:t>: “Do you think people can change society through their choices and actions?”</w:t>
      </w:r>
      <w:r w:rsidRPr="005553AE">
        <w:rPr>
          <w:rFonts w:ascii="Times New Roman" w:eastAsia="Times New Roman" w:hAnsi="Times New Roman" w:cs="Times New Roman"/>
          <w:sz w:val="24"/>
          <w:szCs w:val="24"/>
          <w:vertAlign w:val="superscript"/>
        </w:rPr>
        <w:footnoteReference w:id="7"/>
      </w:r>
    </w:p>
    <w:p w14:paraId="0E9862E7" w14:textId="31D4D846" w:rsidR="00FC2E2B" w:rsidRPr="00676ABF" w:rsidRDefault="00360B43" w:rsidP="00235B99">
      <w:pPr>
        <w:tabs>
          <w:tab w:val="left" w:pos="360"/>
        </w:tabs>
        <w:adjustRightInd w:val="0"/>
        <w:snapToGrid w:val="0"/>
        <w:spacing w:line="480" w:lineRule="auto"/>
        <w:contextualSpacing/>
        <w:rPr>
          <w:rFonts w:ascii="Times New Roman" w:hAnsi="Times New Roman"/>
          <w:b/>
        </w:rPr>
      </w:pPr>
      <w:r>
        <w:rPr>
          <w:rFonts w:ascii="Times New Roman" w:hAnsi="Times New Roman"/>
          <w:b/>
        </w:rPr>
        <w:t>Significant Influence of Japan’s Homogenous Identity</w:t>
      </w:r>
    </w:p>
    <w:p w14:paraId="07C24A9C" w14:textId="77777777" w:rsidR="00D445F6" w:rsidRDefault="00D445F6" w:rsidP="00D445F6">
      <w:pPr>
        <w:snapToGrid w:val="0"/>
        <w:spacing w:line="480" w:lineRule="auto"/>
        <w:ind w:firstLine="720"/>
        <w:contextualSpacing/>
        <w:rPr>
          <w:rFonts w:ascii="Times New Roman" w:hAnsi="Times New Roman"/>
        </w:rPr>
      </w:pPr>
      <w:r w:rsidRPr="00D445F6">
        <w:rPr>
          <w:rFonts w:ascii="Times New Roman" w:hAnsi="Times New Roman" w:cs="Times New Roman"/>
          <w:lang w:eastAsia="ja-JP"/>
        </w:rPr>
        <w:t xml:space="preserve">Martha Cottam (1994) </w:t>
      </w:r>
      <w:r>
        <w:rPr>
          <w:rFonts w:ascii="Times New Roman" w:hAnsi="Times New Roman" w:cs="Times New Roman"/>
          <w:lang w:eastAsia="ja-JP"/>
        </w:rPr>
        <w:t>argues how state identities</w:t>
      </w:r>
      <w:r w:rsidRPr="00D445F6">
        <w:rPr>
          <w:rFonts w:ascii="Times New Roman" w:hAnsi="Times New Roman" w:cs="Times New Roman"/>
          <w:lang w:eastAsia="ja-JP"/>
        </w:rPr>
        <w:t xml:space="preserve"> </w:t>
      </w:r>
      <w:r>
        <w:rPr>
          <w:rFonts w:ascii="Times New Roman" w:hAnsi="Times New Roman" w:cs="Times New Roman"/>
          <w:lang w:eastAsia="ja-JP"/>
        </w:rPr>
        <w:t>influence states’ and people’s</w:t>
      </w:r>
      <w:r w:rsidRPr="00D445F6">
        <w:rPr>
          <w:rFonts w:ascii="Times New Roman" w:hAnsi="Times New Roman" w:cs="Times New Roman"/>
          <w:lang w:eastAsia="ja-JP"/>
        </w:rPr>
        <w:t xml:space="preserve"> behaviors. In other words, it has significant impact on how they treat “others.”</w:t>
      </w:r>
      <w:r>
        <w:rPr>
          <w:rFonts w:ascii="Times New Roman" w:hAnsi="Times New Roman" w:cs="Times New Roman"/>
          <w:lang w:eastAsia="ja-JP"/>
        </w:rPr>
        <w:t xml:space="preserve"> </w:t>
      </w:r>
      <w:r w:rsidRPr="0002503F">
        <w:rPr>
          <w:rFonts w:ascii="Times New Roman" w:hAnsi="Times New Roman"/>
          <w:color w:val="000000" w:themeColor="text1"/>
        </w:rPr>
        <w:t>According to Cottam (1994</w:t>
      </w:r>
      <w:r>
        <w:rPr>
          <w:rFonts w:ascii="Times New Roman" w:hAnsi="Times New Roman"/>
        </w:rPr>
        <w:t>), policy makers tend to simplify their environment to understand behaviors of other countries efficiently (p. 18). Cottam (1994) argues why the US sometimes prefers to take forced military intervention rather than choosing diplomatic negotiation and accommodation. She proposes her theory about how images help to shape such American foreign policies. If the US perceive other</w:t>
      </w:r>
      <w:r w:rsidRPr="00B76A41">
        <w:rPr>
          <w:rFonts w:ascii="Times New Roman" w:hAnsi="Times New Roman"/>
        </w:rPr>
        <w:t xml:space="preserve"> countries as “dependent” and </w:t>
      </w:r>
      <w:r>
        <w:rPr>
          <w:rFonts w:ascii="Times New Roman" w:hAnsi="Times New Roman"/>
        </w:rPr>
        <w:t>they are under influence of enemy (the US image of the enemy</w:t>
      </w:r>
      <w:r w:rsidRPr="00B76A41">
        <w:rPr>
          <w:rFonts w:ascii="Times New Roman" w:hAnsi="Times New Roman"/>
        </w:rPr>
        <w:t>)</w:t>
      </w:r>
      <w:r>
        <w:rPr>
          <w:rFonts w:ascii="Times New Roman" w:hAnsi="Times New Roman"/>
        </w:rPr>
        <w:t>, the United States is more likely to</w:t>
      </w:r>
      <w:r w:rsidRPr="00B76A41">
        <w:rPr>
          <w:rFonts w:ascii="Times New Roman" w:hAnsi="Times New Roman"/>
        </w:rPr>
        <w:t xml:space="preserve"> take coercive and forced military intervention rather than selecting diplomatic negotiations. Furthermore, the US perceptions of </w:t>
      </w:r>
      <w:r>
        <w:rPr>
          <w:rFonts w:ascii="Times New Roman" w:hAnsi="Times New Roman"/>
        </w:rPr>
        <w:t>asymmetric power also influence</w:t>
      </w:r>
      <w:r w:rsidRPr="00B76A41">
        <w:rPr>
          <w:rFonts w:ascii="Times New Roman" w:hAnsi="Times New Roman"/>
        </w:rPr>
        <w:t xml:space="preserve"> the US foreign policy determ</w:t>
      </w:r>
      <w:r>
        <w:rPr>
          <w:rFonts w:ascii="Times New Roman" w:hAnsi="Times New Roman"/>
        </w:rPr>
        <w:t>ination. While the United States</w:t>
      </w:r>
      <w:r w:rsidRPr="00B76A41">
        <w:rPr>
          <w:rFonts w:ascii="Times New Roman" w:hAnsi="Times New Roman"/>
        </w:rPr>
        <w:t xml:space="preserve"> perceives itself as a supe</w:t>
      </w:r>
      <w:r>
        <w:rPr>
          <w:rFonts w:ascii="Times New Roman" w:hAnsi="Times New Roman"/>
        </w:rPr>
        <w:t xml:space="preserve">rpower (self-image), the US recognizes non-western </w:t>
      </w:r>
      <w:r w:rsidRPr="00B76A41">
        <w:rPr>
          <w:rFonts w:ascii="Times New Roman" w:hAnsi="Times New Roman"/>
        </w:rPr>
        <w:t>countries as</w:t>
      </w:r>
      <w:r>
        <w:rPr>
          <w:rFonts w:ascii="Times New Roman" w:hAnsi="Times New Roman"/>
        </w:rPr>
        <w:t>, barbarous, inferior, and dependent</w:t>
      </w:r>
      <w:r w:rsidRPr="00B76A41">
        <w:rPr>
          <w:rFonts w:ascii="Times New Roman" w:hAnsi="Times New Roman"/>
        </w:rPr>
        <w:t>. Parents merely order their children what to do because children do not know what is right and wrong but parents know what is the best for their children; negotiation is meaningless between parents (US) and children (</w:t>
      </w:r>
      <w:r>
        <w:rPr>
          <w:rFonts w:ascii="Times New Roman" w:hAnsi="Times New Roman"/>
        </w:rPr>
        <w:t>non-Western less civilized countries</w:t>
      </w:r>
      <w:r w:rsidRPr="00B76A41">
        <w:rPr>
          <w:rFonts w:ascii="Times New Roman" w:hAnsi="Times New Roman"/>
        </w:rPr>
        <w:t>)</w:t>
      </w:r>
      <w:r>
        <w:rPr>
          <w:rFonts w:ascii="Times New Roman" w:hAnsi="Times New Roman"/>
        </w:rPr>
        <w:t>. In short, as the US</w:t>
      </w:r>
      <w:r w:rsidRPr="00B76A41">
        <w:rPr>
          <w:rFonts w:ascii="Times New Roman" w:hAnsi="Times New Roman"/>
        </w:rPr>
        <w:t xml:space="preserve"> believes that it knows better solutions than inferior countries, there was no room for negotiation (p. 22). </w:t>
      </w:r>
    </w:p>
    <w:p w14:paraId="063C9C13" w14:textId="5C4F09A1" w:rsidR="00D445F6" w:rsidRPr="00390256" w:rsidRDefault="00D445F6" w:rsidP="00390256">
      <w:pPr>
        <w:spacing w:line="480" w:lineRule="auto"/>
        <w:ind w:firstLine="720"/>
        <w:contextualSpacing/>
        <w:rPr>
          <w:rFonts w:ascii="Times New Roman" w:hAnsi="Times New Roman" w:cs="Times New Roman"/>
          <w:lang w:eastAsia="ja-JP"/>
        </w:rPr>
      </w:pPr>
      <w:r>
        <w:rPr>
          <w:rFonts w:ascii="Times New Roman" w:hAnsi="Times New Roman" w:cs="Times New Roman"/>
          <w:lang w:eastAsia="ja-JP"/>
        </w:rPr>
        <w:t xml:space="preserve">I argue that Cottam’s theory can be generalized and applied to Japan’s or any other countries cases as well. Because of Japan’s homogenous identity and belief in racial supremacy, Japan automatically perceive non-Japanese as “others.” This identity generates strong belief that Japan is not suitable for immigrants to be a part of Japanese society. Consequently, it led to many racial discriminatory immigration and refugee policies, nationality and citizenship laws, and exclusive social and education system. </w:t>
      </w:r>
      <w:r w:rsidR="003729C4">
        <w:rPr>
          <w:rFonts w:ascii="Times New Roman" w:hAnsi="Times New Roman" w:cs="Times New Roman"/>
          <w:lang w:eastAsia="ja-JP"/>
        </w:rPr>
        <w:t>Hence, it is crucial for Japan to reconstruct its identity in order to move towards a more inclusive society and to embrace differences.</w:t>
      </w:r>
      <w:r>
        <w:rPr>
          <w:rFonts w:ascii="Times New Roman" w:hAnsi="Times New Roman" w:cs="Times New Roman"/>
          <w:lang w:eastAsia="ja-JP"/>
        </w:rPr>
        <w:t xml:space="preserve">  </w:t>
      </w:r>
    </w:p>
    <w:p w14:paraId="5086B24B" w14:textId="7FCE9187" w:rsidR="00551348" w:rsidRDefault="00360B43">
      <w:pPr>
        <w:rPr>
          <w:rFonts w:ascii="Times New Roman" w:hAnsi="Times New Roman" w:cs="Times New Roman"/>
          <w:b/>
        </w:rPr>
      </w:pPr>
      <w:r>
        <w:rPr>
          <w:rFonts w:ascii="Times New Roman" w:hAnsi="Times New Roman" w:cs="Times New Roman"/>
          <w:b/>
        </w:rPr>
        <w:t xml:space="preserve">Change in </w:t>
      </w:r>
      <w:r w:rsidR="00551348" w:rsidRPr="00551348">
        <w:rPr>
          <w:rFonts w:ascii="Times New Roman" w:hAnsi="Times New Roman" w:cs="Times New Roman"/>
          <w:b/>
        </w:rPr>
        <w:t xml:space="preserve">Japan’s Immigration Strategies </w:t>
      </w:r>
      <w:r>
        <w:rPr>
          <w:rFonts w:ascii="Times New Roman" w:hAnsi="Times New Roman" w:cs="Times New Roman"/>
          <w:b/>
        </w:rPr>
        <w:t>and Demography</w:t>
      </w:r>
    </w:p>
    <w:p w14:paraId="63EB4E20" w14:textId="77777777" w:rsidR="00C91D7C" w:rsidRDefault="00C91D7C">
      <w:pPr>
        <w:rPr>
          <w:rFonts w:ascii="Times New Roman" w:hAnsi="Times New Roman" w:cs="Times New Roman"/>
          <w:b/>
        </w:rPr>
      </w:pPr>
    </w:p>
    <w:p w14:paraId="495C0E17" w14:textId="5A731E7B" w:rsidR="00795168" w:rsidRDefault="00804C67" w:rsidP="00804C67">
      <w:pPr>
        <w:spacing w:line="480" w:lineRule="auto"/>
        <w:contextualSpacing/>
        <w:rPr>
          <w:rFonts w:ascii="Times New Roman" w:hAnsi="Times New Roman" w:cs="Times New Roman"/>
          <w:color w:val="000000" w:themeColor="text1"/>
          <w:lang w:eastAsia="ja-JP"/>
        </w:rPr>
      </w:pPr>
      <w:r>
        <w:rPr>
          <w:rFonts w:ascii="Times New Roman" w:hAnsi="Times New Roman" w:cs="Times New Roman"/>
          <w:b/>
        </w:rPr>
        <w:tab/>
      </w:r>
      <w:r w:rsidR="009C6380" w:rsidRPr="009C6380">
        <w:rPr>
          <w:rFonts w:ascii="Times New Roman" w:hAnsi="Times New Roman" w:cs="Times New Roman"/>
        </w:rPr>
        <w:t>Because of Japan’s homogenous identity, Japan places importance on preserving homogeneity, social unity and harmony.</w:t>
      </w:r>
      <w:r w:rsidR="009C6380">
        <w:rPr>
          <w:rFonts w:ascii="Times New Roman" w:hAnsi="Times New Roman" w:cs="Times New Roman"/>
          <w:b/>
        </w:rPr>
        <w:t xml:space="preserve"> </w:t>
      </w:r>
      <w:r w:rsidR="008A2098">
        <w:rPr>
          <w:rFonts w:ascii="Times New Roman" w:hAnsi="Times New Roman" w:cs="Times New Roman"/>
        </w:rPr>
        <w:t xml:space="preserve">To be more concrete, </w:t>
      </w:r>
      <w:r>
        <w:rPr>
          <w:rFonts w:ascii="Times New Roman" w:hAnsi="Times New Roman" w:cs="Times New Roman"/>
        </w:rPr>
        <w:t>Japan has long been reluctant to accept immigrants</w:t>
      </w:r>
      <w:r w:rsidR="008A2098">
        <w:rPr>
          <w:rFonts w:ascii="Times New Roman" w:hAnsi="Times New Roman" w:cs="Times New Roman"/>
        </w:rPr>
        <w:t xml:space="preserve"> f</w:t>
      </w:r>
      <w:r w:rsidR="008A2098" w:rsidRPr="00804C67">
        <w:rPr>
          <w:rFonts w:ascii="Times New Roman" w:hAnsi="Times New Roman" w:cs="Times New Roman"/>
        </w:rPr>
        <w:t>or the purpose of preserving</w:t>
      </w:r>
      <w:r w:rsidR="008A2098">
        <w:rPr>
          <w:rFonts w:ascii="Times New Roman" w:hAnsi="Times New Roman" w:cs="Times New Roman"/>
        </w:rPr>
        <w:t xml:space="preserve"> homoge</w:t>
      </w:r>
      <w:r w:rsidR="00500AA4">
        <w:rPr>
          <w:rFonts w:ascii="Times New Roman" w:hAnsi="Times New Roman" w:cs="Times New Roman"/>
        </w:rPr>
        <w:t>neity, social unity and harmony</w:t>
      </w:r>
      <w:r>
        <w:rPr>
          <w:rFonts w:ascii="Times New Roman" w:hAnsi="Times New Roman" w:cs="Times New Roman"/>
        </w:rPr>
        <w:t xml:space="preserve">. </w:t>
      </w:r>
      <w:r w:rsidR="004B3E23">
        <w:rPr>
          <w:rFonts w:ascii="Times New Roman" w:hAnsi="Times New Roman" w:cs="Times New Roman"/>
          <w:color w:val="000000" w:themeColor="text1"/>
          <w:lang w:eastAsia="ja-JP"/>
        </w:rPr>
        <w:t xml:space="preserve">As mentioned previously, </w:t>
      </w:r>
      <w:r w:rsidR="00795168" w:rsidRPr="005E1855">
        <w:rPr>
          <w:rFonts w:ascii="Times New Roman" w:hAnsi="Times New Roman" w:cs="Times New Roman"/>
          <w:bCs/>
          <w:color w:val="000000" w:themeColor="text1"/>
          <w:lang w:eastAsia="ja-JP"/>
        </w:rPr>
        <w:t>Japan successfully maintained it</w:t>
      </w:r>
      <w:r w:rsidR="00795168">
        <w:rPr>
          <w:rFonts w:ascii="Times New Roman" w:hAnsi="Times New Roman" w:cs="Times New Roman"/>
          <w:bCs/>
          <w:color w:val="000000" w:themeColor="text1"/>
          <w:lang w:eastAsia="ja-JP"/>
        </w:rPr>
        <w:t>s ethnic and racial homogeneity d</w:t>
      </w:r>
      <w:r w:rsidR="00795168" w:rsidRPr="005E1855">
        <w:rPr>
          <w:rFonts w:ascii="Times New Roman" w:hAnsi="Times New Roman" w:cs="Times New Roman"/>
          <w:bCs/>
          <w:color w:val="000000" w:themeColor="text1"/>
          <w:lang w:eastAsia="ja-JP"/>
        </w:rPr>
        <w:t>ue to the closed policies ov</w:t>
      </w:r>
      <w:r w:rsidR="00795168">
        <w:rPr>
          <w:rFonts w:ascii="Times New Roman" w:hAnsi="Times New Roman" w:cs="Times New Roman"/>
          <w:bCs/>
          <w:color w:val="000000" w:themeColor="text1"/>
          <w:lang w:eastAsia="ja-JP"/>
        </w:rPr>
        <w:t>e</w:t>
      </w:r>
      <w:r w:rsidR="005101EE">
        <w:rPr>
          <w:rFonts w:ascii="Times New Roman" w:hAnsi="Times New Roman" w:cs="Times New Roman"/>
          <w:bCs/>
          <w:color w:val="000000" w:themeColor="text1"/>
          <w:lang w:eastAsia="ja-JP"/>
        </w:rPr>
        <w:t>r 200 years during the Edo era, which</w:t>
      </w:r>
      <w:r w:rsidR="005101EE" w:rsidRPr="005E1855">
        <w:rPr>
          <w:rFonts w:ascii="Times New Roman" w:hAnsi="Times New Roman" w:cs="Times New Roman"/>
          <w:bCs/>
          <w:color w:val="000000" w:themeColor="text1"/>
          <w:lang w:eastAsia="ja-JP"/>
        </w:rPr>
        <w:t xml:space="preserve"> led to Japanese people’s strong sense of unity based on blood-tie.</w:t>
      </w:r>
      <w:r w:rsidR="005101EE">
        <w:rPr>
          <w:rFonts w:ascii="Times New Roman" w:hAnsi="Times New Roman" w:cs="Times New Roman"/>
          <w:bCs/>
          <w:color w:val="000000" w:themeColor="text1"/>
          <w:lang w:eastAsia="ja-JP"/>
        </w:rPr>
        <w:t xml:space="preserve"> In other words, Japan strongly believes that the maintenance of Japan’s homogeneity is important for Japan’s unity, stability, and preservation of Japanese culture.</w:t>
      </w:r>
    </w:p>
    <w:p w14:paraId="362CF9CD" w14:textId="72731FA0" w:rsidR="00B325B1" w:rsidRDefault="005D0341" w:rsidP="00B325B1">
      <w:pPr>
        <w:spacing w:line="480" w:lineRule="auto"/>
        <w:ind w:firstLine="720"/>
        <w:contextualSpacing/>
        <w:rPr>
          <w:rFonts w:ascii="Times New Roman" w:hAnsi="Times New Roman" w:cs="Times New Roman"/>
          <w:color w:val="000000" w:themeColor="text1"/>
          <w:lang w:eastAsia="ja-JP"/>
        </w:rPr>
      </w:pPr>
      <w:r>
        <w:rPr>
          <w:rFonts w:ascii="Times New Roman" w:hAnsi="Times New Roman" w:cs="Times New Roman"/>
        </w:rPr>
        <w:t xml:space="preserve">However, </w:t>
      </w:r>
      <w:r>
        <w:rPr>
          <w:rFonts w:ascii="Times New Roman" w:hAnsi="Times New Roman" w:cs="Times New Roman"/>
          <w:color w:val="000000" w:themeColor="text1"/>
          <w:lang w:eastAsia="ja-JP"/>
        </w:rPr>
        <w:t xml:space="preserve">the major demographic change occurred along with Japan’s economic recovery. </w:t>
      </w:r>
      <w:r w:rsidR="00804C67">
        <w:rPr>
          <w:rFonts w:ascii="Times New Roman" w:hAnsi="Times New Roman" w:cs="Times New Roman"/>
          <w:color w:val="000000" w:themeColor="text1"/>
          <w:lang w:eastAsia="ja-JP"/>
        </w:rPr>
        <w:t xml:space="preserve">Since the 1950s, Japan’s economy gradually recovered. Beginning with the late 1960s, the Japanese economy had experienced rapid growth, resulting in the increase of non-Japanese population. </w:t>
      </w:r>
      <w:r w:rsidR="00607BCB">
        <w:rPr>
          <w:rFonts w:ascii="Times New Roman" w:hAnsi="Times New Roman" w:cs="Times New Roman"/>
          <w:color w:val="000000" w:themeColor="text1"/>
          <w:lang w:eastAsia="ja-JP"/>
        </w:rPr>
        <w:t xml:space="preserve">In order not only to preserve homogeneity but also fill the gap of labor force, Japan strategically adopted discriminatory immigration policies. </w:t>
      </w:r>
      <w:r w:rsidR="00B325B1">
        <w:rPr>
          <w:rFonts w:ascii="Times New Roman" w:hAnsi="Times New Roman" w:cs="Times New Roman"/>
          <w:color w:val="000000" w:themeColor="text1"/>
          <w:lang w:eastAsia="ja-JP"/>
        </w:rPr>
        <w:t xml:space="preserve">Japan adopted </w:t>
      </w:r>
      <w:r w:rsidR="00B325B1" w:rsidRPr="005E1855">
        <w:rPr>
          <w:rFonts w:ascii="Times New Roman" w:hAnsi="Times New Roman" w:cs="Times New Roman"/>
          <w:color w:val="000000" w:themeColor="text1"/>
          <w:lang w:eastAsia="ja-JP"/>
        </w:rPr>
        <w:t>immigration policies favorable for Brazilians of Japanese ancestry (</w:t>
      </w:r>
      <w:r w:rsidR="00B325B1" w:rsidRPr="005E1855">
        <w:rPr>
          <w:rFonts w:ascii="Times New Roman" w:hAnsi="Times New Roman" w:cs="Times New Roman"/>
          <w:i/>
          <w:color w:val="000000" w:themeColor="text1"/>
          <w:lang w:eastAsia="ja-JP"/>
        </w:rPr>
        <w:t>nikkei</w:t>
      </w:r>
      <w:r w:rsidR="00B325B1" w:rsidRPr="005E1855">
        <w:rPr>
          <w:rFonts w:ascii="Times New Roman" w:hAnsi="Times New Roman" w:cs="Times New Roman"/>
          <w:color w:val="000000" w:themeColor="text1"/>
          <w:lang w:eastAsia="ja-JP"/>
        </w:rPr>
        <w:t>)</w:t>
      </w:r>
      <w:r w:rsidR="00B325B1">
        <w:rPr>
          <w:rFonts w:ascii="Times New Roman" w:hAnsi="Times New Roman" w:cs="Times New Roman"/>
          <w:color w:val="000000" w:themeColor="text1"/>
          <w:lang w:eastAsia="ja-JP"/>
        </w:rPr>
        <w:t>. The</w:t>
      </w:r>
      <w:r w:rsidR="00B325B1" w:rsidRPr="005E1855">
        <w:rPr>
          <w:rFonts w:ascii="Times New Roman" w:hAnsi="Times New Roman" w:cs="Times New Roman"/>
          <w:color w:val="000000" w:themeColor="text1"/>
          <w:lang w:eastAsia="ja-JP"/>
        </w:rPr>
        <w:t xml:space="preserve"> immigration policies enable</w:t>
      </w:r>
      <w:r w:rsidR="00B325B1">
        <w:rPr>
          <w:rFonts w:ascii="Times New Roman" w:hAnsi="Times New Roman" w:cs="Times New Roman"/>
          <w:color w:val="000000" w:themeColor="text1"/>
          <w:lang w:eastAsia="ja-JP"/>
        </w:rPr>
        <w:t>d</w:t>
      </w:r>
      <w:r w:rsidR="00B325B1" w:rsidRPr="005E1855">
        <w:rPr>
          <w:rFonts w:ascii="Times New Roman" w:hAnsi="Times New Roman" w:cs="Times New Roman"/>
          <w:color w:val="000000" w:themeColor="text1"/>
          <w:lang w:eastAsia="ja-JP"/>
        </w:rPr>
        <w:t xml:space="preserve"> </w:t>
      </w:r>
      <w:r w:rsidR="00B325B1" w:rsidRPr="005E1855">
        <w:rPr>
          <w:rFonts w:ascii="Times New Roman" w:hAnsi="Times New Roman" w:cs="Times New Roman"/>
          <w:i/>
          <w:color w:val="000000" w:themeColor="text1"/>
          <w:lang w:eastAsia="ja-JP"/>
        </w:rPr>
        <w:t xml:space="preserve">nikkei </w:t>
      </w:r>
      <w:r w:rsidR="00B325B1" w:rsidRPr="005E1855">
        <w:rPr>
          <w:rFonts w:ascii="Times New Roman" w:hAnsi="Times New Roman" w:cs="Times New Roman"/>
          <w:color w:val="000000" w:themeColor="text1"/>
          <w:lang w:eastAsia="ja-JP"/>
        </w:rPr>
        <w:t xml:space="preserve">Brazilian migrants to </w:t>
      </w:r>
      <w:r w:rsidR="00B325B1">
        <w:rPr>
          <w:rFonts w:ascii="Times New Roman" w:hAnsi="Times New Roman" w:cs="Times New Roman"/>
          <w:color w:val="000000" w:themeColor="text1"/>
          <w:lang w:eastAsia="ja-JP"/>
        </w:rPr>
        <w:t xml:space="preserve">easily </w:t>
      </w:r>
      <w:r w:rsidR="00B325B1" w:rsidRPr="005E1855">
        <w:rPr>
          <w:rFonts w:ascii="Times New Roman" w:hAnsi="Times New Roman" w:cs="Times New Roman"/>
          <w:color w:val="000000" w:themeColor="text1"/>
          <w:lang w:eastAsia="ja-JP"/>
        </w:rPr>
        <w:t>attain work permit in Japan</w:t>
      </w:r>
      <w:r w:rsidR="00B325B1">
        <w:rPr>
          <w:rFonts w:ascii="Times New Roman" w:hAnsi="Times New Roman" w:cs="Times New Roman"/>
          <w:color w:val="000000" w:themeColor="text1"/>
          <w:lang w:eastAsia="ja-JP"/>
        </w:rPr>
        <w:t>. For instance</w:t>
      </w:r>
      <w:r w:rsidR="00B325B1" w:rsidRPr="00F47CA9">
        <w:rPr>
          <w:rFonts w:ascii="Times New Roman" w:hAnsi="Times New Roman" w:cs="Times New Roman"/>
          <w:color w:val="000000" w:themeColor="text1"/>
          <w:lang w:eastAsia="ja-JP"/>
        </w:rPr>
        <w:t xml:space="preserve">, </w:t>
      </w:r>
      <w:r w:rsidR="00B325B1" w:rsidRPr="00F47CA9">
        <w:rPr>
          <w:rFonts w:ascii="Times New Roman" w:hAnsi="Times New Roman" w:cs="Times New Roman"/>
          <w:i/>
          <w:color w:val="000000" w:themeColor="text1"/>
          <w:lang w:eastAsia="ja-JP"/>
        </w:rPr>
        <w:t>nikkei</w:t>
      </w:r>
      <w:r w:rsidR="00B325B1" w:rsidRPr="00F47CA9">
        <w:rPr>
          <w:rFonts w:ascii="Times New Roman" w:hAnsi="Times New Roman" w:cs="Times New Roman"/>
          <w:color w:val="000000" w:themeColor="text1"/>
          <w:lang w:eastAsia="ja-JP"/>
        </w:rPr>
        <w:t xml:space="preserve"> Brazilians are entitled to stay in Japan as long-term residents with status of residence (</w:t>
      </w:r>
      <w:r w:rsidR="00B325B1" w:rsidRPr="00F47CA9">
        <w:rPr>
          <w:rFonts w:ascii="Times New Roman" w:hAnsi="Times New Roman" w:cs="Times New Roman"/>
          <w:i/>
          <w:color w:val="000000" w:themeColor="text1"/>
          <w:lang w:eastAsia="ja-JP"/>
        </w:rPr>
        <w:t>zairyushikaku</w:t>
      </w:r>
      <w:r w:rsidR="00B325B1" w:rsidRPr="00F47CA9">
        <w:rPr>
          <w:rFonts w:ascii="Times New Roman" w:hAnsi="Times New Roman" w:cs="Times New Roman"/>
          <w:color w:val="000000" w:themeColor="text1"/>
          <w:lang w:eastAsia="ja-JP"/>
        </w:rPr>
        <w:t xml:space="preserve">), and therefore, they are entitled to have legal protection, such as the access to national health insurance system, and social securities (Ito, 2005, p. 55). </w:t>
      </w:r>
    </w:p>
    <w:p w14:paraId="0A4887BA" w14:textId="552FB00F" w:rsidR="00485121" w:rsidRDefault="00760CC1" w:rsidP="00485121">
      <w:pPr>
        <w:spacing w:line="480" w:lineRule="auto"/>
        <w:ind w:firstLine="720"/>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 xml:space="preserve">By the mid-1980s, Japan’s economic miracle transformed Japan into the second largest economic power, following the United States. Japan’s rapid economic growth created a demand for foreign unskilled labor. This demand resulted in accepting not only </w:t>
      </w:r>
      <w:r w:rsidRPr="00760CC1">
        <w:rPr>
          <w:rFonts w:ascii="Times New Roman" w:hAnsi="Times New Roman" w:cs="Times New Roman"/>
          <w:i/>
          <w:color w:val="000000" w:themeColor="text1"/>
          <w:lang w:eastAsia="ja-JP"/>
        </w:rPr>
        <w:t xml:space="preserve">Nikkei </w:t>
      </w:r>
      <w:r>
        <w:rPr>
          <w:rFonts w:ascii="Times New Roman" w:hAnsi="Times New Roman" w:cs="Times New Roman"/>
          <w:color w:val="000000" w:themeColor="text1"/>
          <w:lang w:eastAsia="ja-JP"/>
        </w:rPr>
        <w:t xml:space="preserve">Brazilians but also other groups of labor migrants. In 1980s, Japan made an economic agreement with neighboring Muslim-majority countries, including Pakistan and Bangladesh. </w:t>
      </w:r>
      <w:r w:rsidR="00485121">
        <w:rPr>
          <w:rFonts w:ascii="Times New Roman" w:hAnsi="Times New Roman" w:cs="Times New Roman"/>
          <w:color w:val="000000" w:themeColor="text1"/>
          <w:lang w:eastAsia="ja-JP"/>
        </w:rPr>
        <w:t xml:space="preserve">Consequently, the large number of Muslims arrived, seeking for economic opportunities </w:t>
      </w:r>
      <w:r w:rsidR="00485121" w:rsidRPr="002178DC">
        <w:rPr>
          <w:rFonts w:ascii="Times New Roman" w:hAnsi="Times New Roman" w:cs="Times New Roman"/>
          <w:color w:val="000000" w:themeColor="text1"/>
          <w:lang w:eastAsia="ja-JP"/>
        </w:rPr>
        <w:t>(Tanada &amp; Okai, March, 2015)</w:t>
      </w:r>
      <w:r w:rsidR="00485121">
        <w:rPr>
          <w:rFonts w:ascii="Times New Roman" w:hAnsi="Times New Roman" w:cs="Times New Roman"/>
          <w:color w:val="000000" w:themeColor="text1"/>
          <w:lang w:eastAsia="ja-JP"/>
        </w:rPr>
        <w:t>. Most of these Muslim labor migrants engaged in unskilled labor for factories and construction business. As a flexible cheap labor force, they significantly contributed to Japan’s economic development (Sawa, 2007, p. 2).</w:t>
      </w:r>
    </w:p>
    <w:p w14:paraId="58B46D1A" w14:textId="14EC930D" w:rsidR="00773CF6" w:rsidRPr="00773CF6" w:rsidRDefault="004074D0" w:rsidP="00773CF6">
      <w:pPr>
        <w:spacing w:line="480" w:lineRule="auto"/>
        <w:contextualSpacing/>
        <w:rPr>
          <w:rFonts w:ascii="Times New Roman" w:hAnsi="Times New Roman" w:cs="Times New Roman"/>
          <w:b/>
          <w:color w:val="000000" w:themeColor="text1"/>
          <w:lang w:eastAsia="ja-JP"/>
        </w:rPr>
      </w:pPr>
      <w:r>
        <w:rPr>
          <w:rFonts w:ascii="Times New Roman" w:hAnsi="Times New Roman" w:cs="Times New Roman"/>
          <w:b/>
          <w:color w:val="000000" w:themeColor="text1"/>
          <w:lang w:eastAsia="ja-JP"/>
        </w:rPr>
        <w:t xml:space="preserve">Invisible Muslim Immigrants </w:t>
      </w:r>
      <w:r w:rsidR="00E61046">
        <w:rPr>
          <w:rFonts w:ascii="Times New Roman" w:hAnsi="Times New Roman" w:cs="Times New Roman"/>
          <w:b/>
          <w:color w:val="000000" w:themeColor="text1"/>
          <w:lang w:eastAsia="ja-JP"/>
        </w:rPr>
        <w:t>in Japan</w:t>
      </w:r>
      <w:r w:rsidR="00954962">
        <w:rPr>
          <w:rFonts w:ascii="Times New Roman" w:hAnsi="Times New Roman" w:cs="Times New Roman"/>
          <w:b/>
          <w:color w:val="000000" w:themeColor="text1"/>
          <w:lang w:eastAsia="ja-JP"/>
        </w:rPr>
        <w:t>, being Categorized as “Others”</w:t>
      </w:r>
    </w:p>
    <w:p w14:paraId="75EEE723" w14:textId="77777777" w:rsidR="001808F3" w:rsidRDefault="001808F3" w:rsidP="001808F3">
      <w:pPr>
        <w:spacing w:line="480" w:lineRule="auto"/>
        <w:ind w:firstLine="720"/>
        <w:contextualSpacing/>
        <w:rPr>
          <w:rFonts w:ascii="Times New Roman" w:hAnsi="Times New Roman" w:cs="Times New Roman"/>
          <w:lang w:eastAsia="ja-JP"/>
        </w:rPr>
      </w:pPr>
      <w:r>
        <w:rPr>
          <w:rFonts w:ascii="Times New Roman" w:hAnsi="Times New Roman" w:cs="Times New Roman"/>
          <w:lang w:eastAsia="ja-JP"/>
        </w:rPr>
        <w:t>The false belief of homogeneity created the clear demarcation between “us” and “them” among a Japanese society, and consequently, Japan often displays indifferent attitudes towards matters’ relating to non-Japanese people. Due to political confusions under Islamic State in Iraq and Syria (ISIS) and the Assad regime, millions of refugees flee from Syria and arrive at many other countries, including Japan, asking for asylum. On September 29, 2015, Prime Minister Abe promised that Japan would provide 1.5 billion dollars of financial aid for refugee protection and for stability in Syria. Prime Minister Abe further stated:</w:t>
      </w:r>
    </w:p>
    <w:p w14:paraId="69261370" w14:textId="77777777" w:rsidR="001808F3" w:rsidRDefault="001808F3" w:rsidP="001808F3">
      <w:pPr>
        <w:ind w:left="720"/>
        <w:contextualSpacing/>
        <w:rPr>
          <w:rFonts w:ascii="Times New Roman" w:hAnsi="Times New Roman" w:cs="Times New Roman"/>
          <w:lang w:eastAsia="ja-JP"/>
        </w:rPr>
      </w:pPr>
      <w:r w:rsidRPr="007762D0">
        <w:rPr>
          <w:rFonts w:ascii="Times New Roman" w:hAnsi="Times New Roman" w:cs="Times New Roman"/>
          <w:lang w:eastAsia="ja-JP"/>
        </w:rPr>
        <w:t>As an issue of demography, I would say that before accepting immigrants or refugees, we need to have more activities by women, by elderly people and we must raise (the) birthrate. There are many things that we should do before accepting immigrants</w:t>
      </w:r>
      <w:r>
        <w:rPr>
          <w:rFonts w:ascii="Times New Roman" w:hAnsi="Times New Roman" w:cs="Times New Roman"/>
          <w:lang w:eastAsia="ja-JP"/>
        </w:rPr>
        <w:t xml:space="preserve"> (Daimon, January 1, 2016).</w:t>
      </w:r>
    </w:p>
    <w:p w14:paraId="74C494EA" w14:textId="77777777" w:rsidR="001808F3" w:rsidRDefault="001808F3" w:rsidP="001808F3">
      <w:pPr>
        <w:contextualSpacing/>
        <w:rPr>
          <w:rFonts w:ascii="Times New Roman" w:hAnsi="Times New Roman" w:cs="Times New Roman"/>
          <w:lang w:eastAsia="ja-JP"/>
        </w:rPr>
      </w:pPr>
    </w:p>
    <w:p w14:paraId="3491BE0F" w14:textId="77777777" w:rsidR="001808F3" w:rsidRDefault="001808F3" w:rsidP="001808F3">
      <w:pPr>
        <w:spacing w:line="480" w:lineRule="auto"/>
        <w:contextualSpacing/>
        <w:rPr>
          <w:rFonts w:ascii="Times New Roman" w:hAnsi="Times New Roman" w:cs="Times New Roman"/>
          <w:lang w:eastAsia="ja-JP"/>
        </w:rPr>
      </w:pPr>
      <w:r>
        <w:rPr>
          <w:rFonts w:ascii="Times New Roman" w:hAnsi="Times New Roman" w:cs="Times New Roman"/>
          <w:lang w:eastAsia="ja-JP"/>
        </w:rPr>
        <w:t xml:space="preserve">This speech indicates that a homogenous Japan is not ready to accept non-Japanese people as members of a Japanese society. </w:t>
      </w:r>
    </w:p>
    <w:p w14:paraId="3CEC78EB" w14:textId="4ADE2B40" w:rsidR="00773CF6" w:rsidRDefault="001808F3" w:rsidP="008658EA">
      <w:pPr>
        <w:spacing w:line="480" w:lineRule="auto"/>
        <w:ind w:firstLine="720"/>
        <w:contextualSpacing/>
        <w:rPr>
          <w:rFonts w:ascii="Times New Roman" w:hAnsi="Times New Roman" w:cs="Times New Roman"/>
          <w:lang w:eastAsia="ja-JP"/>
        </w:rPr>
      </w:pPr>
      <w:r>
        <w:rPr>
          <w:rFonts w:ascii="Times New Roman" w:hAnsi="Times New Roman" w:cs="Times New Roman"/>
          <w:lang w:eastAsia="ja-JP"/>
        </w:rPr>
        <w:t xml:space="preserve">Due to Japan’s </w:t>
      </w:r>
      <w:r w:rsidR="008658EA">
        <w:rPr>
          <w:rFonts w:ascii="Times New Roman" w:hAnsi="Times New Roman" w:cs="Times New Roman"/>
          <w:lang w:eastAsia="ja-JP"/>
        </w:rPr>
        <w:t xml:space="preserve">faise </w:t>
      </w:r>
      <w:r>
        <w:rPr>
          <w:rFonts w:ascii="Times New Roman" w:hAnsi="Times New Roman" w:cs="Times New Roman"/>
          <w:lang w:eastAsia="ja-JP"/>
        </w:rPr>
        <w:t>belief and indifferent attitudes towards matters relating to non-Japanese people, insufficient attention has been paid to one of the country’s smallest minority groups: Muslims. As the</w:t>
      </w:r>
      <w:r w:rsidRPr="00415E2D">
        <w:rPr>
          <w:rFonts w:ascii="Times New Roman" w:hAnsi="Times New Roman" w:cs="Times New Roman"/>
          <w:lang w:eastAsia="ja-JP"/>
        </w:rPr>
        <w:t xml:space="preserve"> data </w:t>
      </w:r>
      <w:r>
        <w:rPr>
          <w:rFonts w:ascii="Times New Roman" w:hAnsi="Times New Roman" w:cs="Times New Roman"/>
          <w:lang w:eastAsia="ja-JP"/>
        </w:rPr>
        <w:t>on Table 1 show</w:t>
      </w:r>
      <w:r w:rsidRPr="00415E2D">
        <w:rPr>
          <w:rFonts w:ascii="Times New Roman" w:hAnsi="Times New Roman" w:cs="Times New Roman"/>
          <w:lang w:eastAsia="ja-JP"/>
        </w:rPr>
        <w:t>s, Muslims are one of the smallest minority groups in Japan that are categorized as “others.”</w:t>
      </w:r>
    </w:p>
    <w:p w14:paraId="191B509B" w14:textId="47F01C0E" w:rsidR="001808F3" w:rsidRDefault="001808F3" w:rsidP="001808F3">
      <w:pPr>
        <w:spacing w:line="480" w:lineRule="auto"/>
        <w:contextualSpacing/>
        <w:rPr>
          <w:rFonts w:ascii="Times New Roman" w:hAnsi="Times New Roman" w:cs="Times New Roman"/>
          <w:color w:val="000000" w:themeColor="text1"/>
          <w:lang w:eastAsia="ja-JP"/>
        </w:rPr>
      </w:pPr>
      <w:r>
        <w:rPr>
          <w:rFonts w:ascii="Times New Roman" w:hAnsi="Times New Roman" w:cs="Times New Roman"/>
          <w:noProof/>
        </w:rPr>
        <w:drawing>
          <wp:inline distT="0" distB="0" distL="0" distR="0" wp14:anchorId="61712571" wp14:editId="7DE91A49">
            <wp:extent cx="5943600" cy="1680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book1.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1680845"/>
                    </a:xfrm>
                    <a:prstGeom prst="rect">
                      <a:avLst/>
                    </a:prstGeom>
                  </pic:spPr>
                </pic:pic>
              </a:graphicData>
            </a:graphic>
          </wp:inline>
        </w:drawing>
      </w:r>
    </w:p>
    <w:p w14:paraId="5AD9ECFB" w14:textId="2AE9CB7E" w:rsidR="008658EA" w:rsidRDefault="008658EA" w:rsidP="008658EA">
      <w:pPr>
        <w:spacing w:line="480" w:lineRule="auto"/>
        <w:ind w:firstLine="720"/>
        <w:contextualSpacing/>
        <w:rPr>
          <w:rFonts w:ascii="Times New Roman" w:hAnsi="Times New Roman" w:cs="Times New Roman"/>
          <w:lang w:eastAsia="ja-JP"/>
        </w:rPr>
      </w:pPr>
      <w:r>
        <w:rPr>
          <w:rFonts w:ascii="Times New Roman" w:hAnsi="Times New Roman" w:cs="Times New Roman"/>
          <w:color w:val="000000" w:themeColor="text1"/>
          <w:lang w:eastAsia="ja-JP"/>
        </w:rPr>
        <w:t xml:space="preserve">Though it is still only 0.009% of the entire population, </w:t>
      </w:r>
      <w:r>
        <w:rPr>
          <w:rFonts w:ascii="Times New Roman" w:hAnsi="Times New Roman" w:cs="Times New Roman"/>
          <w:lang w:eastAsia="ja-JP"/>
        </w:rPr>
        <w:t>approximately 100,000 non-Japanese Muslims and 10,000 Japanese Muslims are estimated to live in Japan (Tanada &amp; Okai, 2013)</w:t>
      </w:r>
      <w:r w:rsidRPr="00365F50">
        <w:rPr>
          <w:rFonts w:ascii="Times New Roman" w:hAnsi="Times New Roman" w:cs="Times New Roman"/>
          <w:lang w:eastAsia="ja-JP"/>
        </w:rPr>
        <w:t>.</w:t>
      </w:r>
      <w:r w:rsidRPr="00365F50">
        <w:rPr>
          <w:rFonts w:ascii="Times New Roman" w:hAnsi="Times New Roman" w:cs="Times New Roman"/>
          <w:i/>
          <w:lang w:eastAsia="ja-JP"/>
        </w:rPr>
        <w:t xml:space="preserve"> </w:t>
      </w:r>
      <w:r>
        <w:rPr>
          <w:rFonts w:ascii="Times New Roman" w:hAnsi="Times New Roman" w:cs="Times New Roman"/>
          <w:lang w:eastAsia="ja-JP"/>
        </w:rPr>
        <w:t xml:space="preserve">Again, the former Prime Nakasone’s as well as Prime Minister Abe’s statements do not reflect these realities and they falsely demonstrate the myth of homogeneity. </w:t>
      </w:r>
    </w:p>
    <w:p w14:paraId="6692AEC2" w14:textId="77777777" w:rsidR="00CB359A" w:rsidRPr="00CB359A" w:rsidRDefault="00CB359A" w:rsidP="00CB359A">
      <w:pPr>
        <w:spacing w:line="480" w:lineRule="auto"/>
        <w:contextualSpacing/>
        <w:rPr>
          <w:rFonts w:ascii="Times New Roman" w:hAnsi="Times New Roman" w:cs="Times New Roman"/>
          <w:b/>
          <w:color w:val="000000" w:themeColor="text1"/>
          <w:lang w:eastAsia="ja-JP"/>
        </w:rPr>
      </w:pPr>
      <w:r w:rsidRPr="00CB359A">
        <w:rPr>
          <w:rStyle w:val="Hyperlink"/>
          <w:rFonts w:ascii="Times New Roman" w:hAnsi="Times New Roman" w:cs="Times New Roman"/>
          <w:b/>
          <w:color w:val="000000" w:themeColor="text1"/>
          <w:u w:val="none"/>
          <w:lang w:eastAsia="ja-JP"/>
        </w:rPr>
        <w:t>The Demographic Data (by Countries)</w:t>
      </w:r>
    </w:p>
    <w:p w14:paraId="24473CC4" w14:textId="77777777" w:rsidR="00CB359A" w:rsidRDefault="00CB359A" w:rsidP="00CB359A">
      <w:pPr>
        <w:spacing w:line="480" w:lineRule="auto"/>
        <w:ind w:firstLine="720"/>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 xml:space="preserve">Non-Japanese Muslims </w:t>
      </w:r>
      <w:r w:rsidRPr="00A26EC7">
        <w:rPr>
          <w:rFonts w:ascii="Times New Roman" w:hAnsi="Times New Roman" w:cs="Times New Roman"/>
          <w:color w:val="000000" w:themeColor="text1"/>
          <w:lang w:eastAsia="ja-JP"/>
        </w:rPr>
        <w:t xml:space="preserve">who reside in Japan came from various countries. </w:t>
      </w:r>
      <w:r>
        <w:rPr>
          <w:rFonts w:ascii="Times New Roman" w:hAnsi="Times New Roman" w:cs="Times New Roman"/>
          <w:color w:val="000000" w:themeColor="text1"/>
          <w:lang w:eastAsia="ja-JP"/>
        </w:rPr>
        <w:t xml:space="preserve">In fact, non-Japanese Muslims came from more than 100 countries. According to the data provided by the Ministry of Justice (MOJ) in December, 2015, </w:t>
      </w:r>
      <w:r w:rsidRPr="00A26EC7">
        <w:rPr>
          <w:rFonts w:ascii="Times New Roman" w:hAnsi="Times New Roman" w:cs="Times New Roman"/>
          <w:color w:val="000000" w:themeColor="text1"/>
          <w:lang w:eastAsia="ja-JP"/>
        </w:rPr>
        <w:t xml:space="preserve">Indonesia is the largest country, accounting for </w:t>
      </w:r>
      <w:r>
        <w:rPr>
          <w:rFonts w:ascii="Times New Roman" w:hAnsi="Times New Roman" w:cs="Times New Roman"/>
          <w:color w:val="000000" w:themeColor="text1"/>
          <w:lang w:eastAsia="ja-JP"/>
        </w:rPr>
        <w:t>5</w:t>
      </w:r>
      <w:r w:rsidRPr="00A26EC7">
        <w:rPr>
          <w:rFonts w:ascii="Times New Roman" w:hAnsi="Times New Roman" w:cs="Times New Roman"/>
          <w:color w:val="000000" w:themeColor="text1"/>
          <w:lang w:eastAsia="ja-JP"/>
        </w:rPr>
        <w:t>0 % of</w:t>
      </w:r>
      <w:r>
        <w:rPr>
          <w:rFonts w:ascii="Times New Roman" w:hAnsi="Times New Roman" w:cs="Times New Roman"/>
          <w:color w:val="000000" w:themeColor="text1"/>
          <w:lang w:eastAsia="ja-JP"/>
        </w:rPr>
        <w:t xml:space="preserve"> non-Japanese Muslim population: approximately 50,000 Muslims in Japan with Indonesian origin. The second largest is Malaysia, with 20,000, or 20 %, followed by Pakistan, with 13,000, or 13 % and Bangladeshi, with 11,000, or 11%. Turkish and Iranian, 4,000 or 4-5 % for each. There are 2,700 Afghans, 1,200 Saudi Arabians, and 500 Syrians. The number of Japanese Muslim is estimated to be approximately 10,000. </w:t>
      </w:r>
    </w:p>
    <w:p w14:paraId="5BF30172" w14:textId="77777777" w:rsidR="00CB359A" w:rsidRDefault="00CB359A" w:rsidP="00CB359A">
      <w:pPr>
        <w:spacing w:line="480" w:lineRule="auto"/>
        <w:ind w:firstLine="720"/>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 xml:space="preserve">Japan has relatively strong bonds with Indonesia. After the end of the Second World War, they developed their relations particularly in the field of economy. Through Official Development Assistance (ODA) project, Japan keeps providing monetary and technical assistance with Indonesia in the past 40 years. The data of Ministry of Foreign Affairs of Japan (MOFA) suggests that Japan is the largest supplier of economic assistance to Indonesia. Also, Japan is Indonesia’s largest export partner, accounting for 13.1 % of Indonesia’s export. The recent significant change is the increase of Indonesian care-workers in Japan. Through the Economic Partnership Agreement (EPA), both Japan and Indonesia launched a project of technical training program since August, 2007. Facing an acute shortage of nursing care workers for the elderly, Japan decided to accept thousands of Indonesian care-workers to fill this gap (Sato &amp; Kobayashi, May 22, 2008). According to MOJ’s data, approximately 15,000 Indonesians are currently in Japan through this technical training program. However, these Indonesian care-workers in Japan face significant obstacles due to the high bar set by the Japanese government. </w:t>
      </w:r>
    </w:p>
    <w:p w14:paraId="148B4EE1" w14:textId="77777777" w:rsidR="00CB359A" w:rsidRDefault="00CB359A" w:rsidP="00CB359A">
      <w:pPr>
        <w:spacing w:line="480" w:lineRule="auto"/>
        <w:ind w:firstLine="720"/>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 xml:space="preserve">For instance, in order to participate in this program, Indonesians need to have at least bachelor’s degree and to receive 6-month training in Indonesia, or to have professional experiences as a nurse. Japan requires Indonesian care-workers to pass the nursing exam in Japanese within two years. In addition, only </w:t>
      </w:r>
      <w:r w:rsidRPr="00C369C7">
        <w:rPr>
          <w:rFonts w:ascii="Times New Roman" w:hAnsi="Times New Roman" w:cs="Times New Roman"/>
          <w:color w:val="000000" w:themeColor="text1"/>
          <w:lang w:eastAsia="ja-JP"/>
        </w:rPr>
        <w:t xml:space="preserve">175,000 yen per month </w:t>
      </w:r>
      <w:r>
        <w:rPr>
          <w:rFonts w:ascii="Times New Roman" w:hAnsi="Times New Roman" w:cs="Times New Roman"/>
          <w:color w:val="000000" w:themeColor="text1"/>
          <w:lang w:eastAsia="ja-JP"/>
        </w:rPr>
        <w:t xml:space="preserve">is paid to them, despite tough labor conditions (Sato &amp; Kobayashi, May 22, 2008). Failing to pass the exam and being disappointed with harsh working conditions, many Indonesian care-workers drop out or quit in the middle of their technical training in Japan. </w:t>
      </w:r>
    </w:p>
    <w:p w14:paraId="3F5DC6C2" w14:textId="77777777" w:rsidR="00CB359A" w:rsidRDefault="00CB359A" w:rsidP="00CB359A">
      <w:pPr>
        <w:spacing w:line="480" w:lineRule="auto"/>
        <w:ind w:firstLine="720"/>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 xml:space="preserve">Referring to Malaysia, the majority of Malaysian visits Japan for the purpose of traveling. MOJ’s data indicates that approximately 10,000 Malaysian tourists visited Japan in 2015. Furthermore, a number of Malaysian students receive higher education in Japan. Around 2,800 students are from Malaysia, which is the eighth largest in terms of the number of international students by country of origin. There are 2,500 Malaysians with permanent residency in Japan. Considering these facts, most of Malaysians stay legally in Japan either for the short-term (travel, study) or the long-term purpose (permanent residency). Furthermore, some Malaysians are ethnically categorized as Chinese but not Muslims (Nakhleh et al., p. 72). As mentioned earlier, Japan had visa exemption agreement with Pakistan and Bangladesh up until 1989. Through the visa exemption program, hundred thousands of Pakistani and </w:t>
      </w:r>
      <w:r>
        <w:rPr>
          <w:rFonts w:ascii="Times New Roman" w:hAnsi="Times New Roman" w:cs="Times New Roman"/>
          <w:bCs/>
          <w:color w:val="000000" w:themeColor="text1"/>
          <w:lang w:eastAsia="ja-JP"/>
        </w:rPr>
        <w:t xml:space="preserve">Bangladeshi came to Japan, particularly in the 1980s. Some of them attained permanent residency, married Japanese citizens, or remained in Japan without having legal statuses.  </w:t>
      </w:r>
    </w:p>
    <w:p w14:paraId="0B9EE316" w14:textId="77777777" w:rsidR="00CB359A" w:rsidRDefault="00CB359A" w:rsidP="00CB359A">
      <w:pPr>
        <w:spacing w:line="480" w:lineRule="auto"/>
        <w:ind w:firstLine="720"/>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 xml:space="preserve">The significant feature of Turks in Japan is its large number of asylum-seekers. In 2014, 845 Turks filed applications for refugee status in Japan, which was the second largest, following Nepal (MOJ, March 11, 2015). The majority of Turkish asylum-seekers are Kurds, who is a minority groups in Turkey. Due to their minority status, Kurds are politically and culturally persecuted throughout history. However, Japan is known as its high rejection rate of refugee status. Almost 99 % of applications are rejected every year. Due to Japan’s concern about diplomatic relationship with Turkey, none of Turkish Kurds attained refugee status in the past. In 2005, two Turkish Kurds were forcefully deported to Turkey after being denied to attain refugee status. (JAR, 2010). Consequently, there are many Turks living in Japan illegally. While the majority of Turks living in Japan are not Muslims but Kurds as such, hundreds of Turk Tatar-origin people are estimated to live in Japan. Due to the recent rise of crimes committed by Turks and the shortage of Japanese people’s knowledge about Islam, Japan started to demonstrate their concerns about Turks as well as Muslims as a whole. </w:t>
      </w:r>
    </w:p>
    <w:p w14:paraId="4782D50D" w14:textId="77777777" w:rsidR="005B2828" w:rsidRDefault="007918FD" w:rsidP="007918FD">
      <w:pPr>
        <w:spacing w:line="480" w:lineRule="auto"/>
        <w:contextualSpacing/>
        <w:rPr>
          <w:rFonts w:ascii="Times New Roman" w:hAnsi="Times New Roman" w:cs="Times New Roman"/>
          <w:b/>
          <w:color w:val="000000" w:themeColor="text1"/>
          <w:lang w:eastAsia="ja-JP"/>
        </w:rPr>
      </w:pPr>
      <w:r w:rsidRPr="002B7670">
        <w:rPr>
          <w:rFonts w:ascii="Times New Roman" w:hAnsi="Times New Roman" w:cs="Times New Roman"/>
          <w:b/>
          <w:color w:val="000000" w:themeColor="text1"/>
          <w:lang w:eastAsia="ja-JP"/>
        </w:rPr>
        <w:t>The Contemporary Challenges Muslims Face in Japan</w:t>
      </w:r>
    </w:p>
    <w:p w14:paraId="070BD331" w14:textId="77777777" w:rsidR="0069597A" w:rsidRPr="0069597A" w:rsidRDefault="0069597A" w:rsidP="0069597A">
      <w:pPr>
        <w:spacing w:line="480" w:lineRule="auto"/>
        <w:ind w:firstLine="720"/>
        <w:contextualSpacing/>
        <w:rPr>
          <w:rFonts w:ascii="Times New Roman" w:hAnsi="Times New Roman" w:cs="Times New Roman"/>
          <w:color w:val="000000" w:themeColor="text1"/>
          <w:lang w:eastAsia="ja-JP"/>
        </w:rPr>
      </w:pPr>
      <w:r w:rsidRPr="0069597A">
        <w:rPr>
          <w:rFonts w:ascii="Times New Roman" w:hAnsi="Times New Roman" w:cs="Times New Roman"/>
          <w:color w:val="000000" w:themeColor="text1"/>
          <w:lang w:eastAsia="ja-JP"/>
        </w:rPr>
        <w:t>The duration of Japan’s compulsory education is 9 years (6 years in an elementary school, 3 years in a junior high school). Japanese children are obliged to receive education when they turn to 6 years old. The compulsory education system is designed to promote the sense of ‘sameness,’ ‘group,’ and ‘homogeneity.’ According to David Blake Willis (2002):</w:t>
      </w:r>
    </w:p>
    <w:p w14:paraId="6BB1B99E" w14:textId="77777777" w:rsidR="0069597A" w:rsidRDefault="0069597A" w:rsidP="0069597A">
      <w:pPr>
        <w:ind w:left="720"/>
        <w:contextualSpacing/>
        <w:rPr>
          <w:rFonts w:ascii="Times New Roman" w:hAnsi="Times New Roman" w:cs="Times New Roman"/>
          <w:color w:val="000000" w:themeColor="text1"/>
          <w:lang w:eastAsia="ja-JP"/>
        </w:rPr>
      </w:pPr>
      <w:r w:rsidRPr="0069597A">
        <w:rPr>
          <w:rFonts w:ascii="Times New Roman" w:hAnsi="Times New Roman" w:cs="Times New Roman"/>
          <w:color w:val="000000" w:themeColor="text1"/>
          <w:lang w:eastAsia="ja-JP"/>
        </w:rPr>
        <w:t xml:space="preserve">In the Japanese context any cultural transmission being enacted throughout the educational system has been predicated more or less on a pre-war structure, very much dominated by Confucian ideas (in practice if not name), with an overlay of modernistic rhetoric. Class sizes remain large, like the pre-war era. School rules are strict, more or less, for secondary students. Patterns of authority and obedience have shown little change. At the same the outside world is now intruding into this closed and shuttered scene (p. 25). </w:t>
      </w:r>
    </w:p>
    <w:p w14:paraId="7BF44ECB" w14:textId="77777777" w:rsidR="0069597A" w:rsidRPr="0069597A" w:rsidRDefault="0069597A" w:rsidP="0069597A">
      <w:pPr>
        <w:ind w:left="720"/>
        <w:contextualSpacing/>
        <w:rPr>
          <w:rFonts w:ascii="Times New Roman" w:hAnsi="Times New Roman" w:cs="Times New Roman" w:hint="eastAsia"/>
          <w:color w:val="000000" w:themeColor="text1"/>
          <w:lang w:eastAsia="ja-JP"/>
        </w:rPr>
      </w:pPr>
    </w:p>
    <w:p w14:paraId="31E57AE8" w14:textId="55C5CFD6" w:rsidR="0069597A" w:rsidRPr="0069597A" w:rsidRDefault="0069597A" w:rsidP="0069597A">
      <w:pPr>
        <w:spacing w:line="480" w:lineRule="auto"/>
        <w:contextualSpacing/>
        <w:rPr>
          <w:rFonts w:ascii="Times New Roman" w:hAnsi="Times New Roman" w:cs="Times New Roman" w:hint="eastAsia"/>
          <w:color w:val="000000" w:themeColor="text1"/>
          <w:lang w:eastAsia="ja-JP"/>
        </w:rPr>
      </w:pPr>
      <w:r w:rsidRPr="0069597A">
        <w:rPr>
          <w:rFonts w:ascii="Times New Roman" w:hAnsi="Times New Roman" w:cs="Times New Roman"/>
          <w:color w:val="000000" w:themeColor="text1"/>
          <w:lang w:eastAsia="ja-JP"/>
        </w:rPr>
        <w:t xml:space="preserve">Willis further argues that globalization </w:t>
      </w:r>
      <w:r w:rsidRPr="0069597A">
        <w:rPr>
          <w:rFonts w:ascii="Times New Roman" w:hAnsi="Times New Roman" w:cs="Times New Roman" w:hint="eastAsia"/>
          <w:color w:val="000000" w:themeColor="text1"/>
          <w:lang w:eastAsia="ja-JP"/>
        </w:rPr>
        <w:t>imposes</w:t>
      </w:r>
      <w:r w:rsidRPr="0069597A">
        <w:rPr>
          <w:rFonts w:ascii="Times New Roman" w:hAnsi="Times New Roman" w:cs="Times New Roman"/>
          <w:color w:val="000000" w:themeColor="text1"/>
          <w:lang w:eastAsia="ja-JP"/>
        </w:rPr>
        <w:t xml:space="preserve"> significant pressure on Japan, elevating a tension, fear, and concern to lose their homogenous identity, culture, and social unity. Due to Japan's resistance to accept multiculturalism, there emerged various concerns how to deal with immigrants, particularly Muslim immigrant children. Muslim immigrants are scattered throughout Japan. Furthermore, the number of Muslim immigrants is significantly low. In other words, it is unfeasible to establish an Islamic Education School. Though private international schools offer multicultural education programs, many parents who engage in low-skilled labor cannot afford to their expensive tuition (Samir Abdel Hamid Nouh, 2012). Under the Japanese education system which predominantly focuses on the sameness and homogeneity (Kudo, p. 110), Muslim immigrant children face a series of challenges such as </w:t>
      </w:r>
      <w:r w:rsidRPr="0069597A">
        <w:rPr>
          <w:rFonts w:ascii="Times New Roman" w:hAnsi="Times New Roman" w:cs="Times New Roman" w:hint="eastAsia"/>
          <w:color w:val="000000" w:themeColor="text1"/>
          <w:lang w:eastAsia="ja-JP"/>
        </w:rPr>
        <w:t>t</w:t>
      </w:r>
      <w:r w:rsidRPr="0069597A">
        <w:rPr>
          <w:rFonts w:ascii="Times New Roman" w:hAnsi="Times New Roman" w:cs="Times New Roman"/>
          <w:color w:val="000000" w:themeColor="text1"/>
          <w:lang w:eastAsia="ja-JP"/>
        </w:rPr>
        <w:t>he School Lunch System in Japan.</w:t>
      </w:r>
    </w:p>
    <w:p w14:paraId="4BA8E2DC" w14:textId="77777777" w:rsidR="0069597A" w:rsidRDefault="0069597A" w:rsidP="0069597A">
      <w:pPr>
        <w:spacing w:line="480" w:lineRule="auto"/>
        <w:ind w:firstLine="720"/>
        <w:contextualSpacing/>
        <w:rPr>
          <w:rFonts w:ascii="Times New Roman" w:hAnsi="Times New Roman" w:cs="Times New Roman"/>
          <w:color w:val="000000" w:themeColor="text1"/>
          <w:lang w:eastAsia="ja-JP"/>
        </w:rPr>
      </w:pPr>
      <w:r w:rsidRPr="0069597A">
        <w:rPr>
          <w:rFonts w:ascii="Times New Roman" w:hAnsi="Times New Roman" w:cs="Times New Roman"/>
          <w:color w:val="000000" w:themeColor="text1"/>
          <w:lang w:eastAsia="ja-JP"/>
        </w:rPr>
        <w:t xml:space="preserve">Japan's principle of separation of religion and education conflicts with Ramadan. Due to cultural misunderstanding, some professors feel this tradition is a child abuse (Kuwano, 2012). Furthermore, Japanese people’s level of understanding of halal food is significantly low. For instance, the non-profit organization, Japan Halal Business Association (JHBA), was established in October, 2012, to promote better understandings of halal food. JHBA provides around 120 seminars about halal food every year. Through his experiences at seminars, the director of JHBA got an impression that approximately only 5 out of 100 participants have very basic knowledge about halal food (Yasuda, June 19, 2015). For seasoning, soy sauce and mirin are often utilized for Japanese food. As alcohol is utilized in the process of producing soy sauce and mirin, most of Muslim children cannot eat school lunch. Consequently, Muslim children bring their own lunch box to a school. This results in generating unfavorable view towards them. Some Japanese people see it that Japanese students are treated unequally and that Muslim children are violating the principle of separation of education and religion (Kuwano, 2012). </w:t>
      </w:r>
    </w:p>
    <w:p w14:paraId="270D01FF" w14:textId="6270A45E" w:rsidR="009F4511" w:rsidRDefault="009F4511" w:rsidP="00651D8A">
      <w:pPr>
        <w:spacing w:line="480" w:lineRule="auto"/>
        <w:ind w:firstLine="720"/>
        <w:contextualSpacing/>
        <w:rPr>
          <w:rFonts w:ascii="Times New Roman" w:hAnsi="Times New Roman" w:cs="Times New Roman" w:hint="eastAsia"/>
          <w:color w:val="000000" w:themeColor="text1"/>
          <w:lang w:eastAsia="ja-JP"/>
        </w:rPr>
      </w:pPr>
      <w:r>
        <w:rPr>
          <w:rFonts w:ascii="Times New Roman" w:hAnsi="Times New Roman" w:cs="Times New Roman"/>
          <w:color w:val="000000" w:themeColor="text1"/>
          <w:lang w:eastAsia="ja-JP"/>
        </w:rPr>
        <w:t>In addition, there are many obstacles Muslim children face, including school u</w:t>
      </w:r>
      <w:r w:rsidR="00A534C3">
        <w:rPr>
          <w:rFonts w:ascii="Times New Roman" w:hAnsi="Times New Roman" w:cs="Times New Roman"/>
          <w:color w:val="000000" w:themeColor="text1"/>
          <w:lang w:eastAsia="ja-JP"/>
        </w:rPr>
        <w:t>niform</w:t>
      </w:r>
      <w:r>
        <w:rPr>
          <w:rFonts w:ascii="Times New Roman" w:hAnsi="Times New Roman" w:cs="Times New Roman"/>
          <w:color w:val="000000" w:themeColor="text1"/>
          <w:lang w:eastAsia="ja-JP"/>
        </w:rPr>
        <w:t xml:space="preserve"> system (all children are required to wear same uniforms despite their religious beliefs), </w:t>
      </w:r>
      <w:r>
        <w:rPr>
          <w:rFonts w:ascii="TimesNewRoman" w:hAnsi="TimesNewRoman" w:cs="Times New Roman"/>
        </w:rPr>
        <w:t>mixed-sex physical education a</w:t>
      </w:r>
      <w:r w:rsidR="00A534C3" w:rsidRPr="00A14664">
        <w:rPr>
          <w:rFonts w:ascii="TimesNewRoman" w:hAnsi="TimesNewRoman" w:cs="Times New Roman"/>
        </w:rPr>
        <w:t>ctivities</w:t>
      </w:r>
      <w:r>
        <w:rPr>
          <w:rFonts w:ascii="TimesNewRoman" w:hAnsi="TimesNewRoman" w:cs="Times New Roman"/>
        </w:rPr>
        <w:t xml:space="preserve"> which is incompatible with Islamic ethics, identity crisis because of the shortage of education opportunity about Islam and Muslim life, the absence of school prayer (no prayer room in public schools because it conflicts with Japan</w:t>
      </w:r>
      <w:r w:rsidR="000F0EED">
        <w:rPr>
          <w:rFonts w:ascii="TimesNewRoman" w:hAnsi="TimesNewRoman" w:cs="Times New Roman" w:hint="eastAsia"/>
        </w:rPr>
        <w:t>’</w:t>
      </w:r>
      <w:r>
        <w:rPr>
          <w:rFonts w:ascii="TimesNewRoman" w:hAnsi="TimesNewRoman" w:cs="Times New Roman" w:hint="eastAsia"/>
        </w:rPr>
        <w:t>s</w:t>
      </w:r>
      <w:r>
        <w:rPr>
          <w:rFonts w:ascii="TimesNewRoman" w:hAnsi="TimesNewRoman" w:cs="Times New Roman"/>
        </w:rPr>
        <w:t xml:space="preserve"> principle of separation of religion and education), and language barriers </w:t>
      </w:r>
      <w:r w:rsidRPr="00A534C3">
        <w:rPr>
          <w:rFonts w:ascii="Times New Roman" w:hAnsi="Times New Roman" w:cs="Times New Roman"/>
          <w:color w:val="000000" w:themeColor="text1"/>
          <w:lang w:eastAsia="ja-JP"/>
        </w:rPr>
        <w:t>(Japanese education program is designed only for Japanese students who already know how to write, read, and speak Japanese)</w:t>
      </w:r>
      <w:r w:rsidR="00651D8A">
        <w:rPr>
          <w:rFonts w:ascii="Times New Roman" w:hAnsi="Times New Roman" w:cs="Times New Roman"/>
          <w:color w:val="000000" w:themeColor="text1"/>
          <w:lang w:eastAsia="ja-JP"/>
        </w:rPr>
        <w:t xml:space="preserve">. </w:t>
      </w:r>
    </w:p>
    <w:p w14:paraId="24F07220" w14:textId="77777777" w:rsidR="00E97B7C" w:rsidRDefault="00651D8A" w:rsidP="00651D8A">
      <w:pPr>
        <w:spacing w:line="480" w:lineRule="auto"/>
        <w:ind w:firstLine="720"/>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Though further research is required, it is estimated the number of non-Japanese children who do not go to school has been continuously increasing due to cultural and language barriers</w:t>
      </w:r>
      <w:r w:rsidR="00122ECF">
        <w:rPr>
          <w:rFonts w:ascii="Times New Roman" w:hAnsi="Times New Roman" w:cs="Times New Roman"/>
          <w:color w:val="000000" w:themeColor="text1"/>
          <w:lang w:eastAsia="ja-JP"/>
        </w:rPr>
        <w:t xml:space="preserve"> (</w:t>
      </w:r>
      <w:r w:rsidR="00D43345">
        <w:rPr>
          <w:rFonts w:ascii="Times New Roman" w:hAnsi="Times New Roman" w:cs="Times New Roman"/>
          <w:color w:val="000000" w:themeColor="text1"/>
          <w:lang w:eastAsia="ja-JP"/>
        </w:rPr>
        <w:t>Kojima, 2016</w:t>
      </w:r>
      <w:r w:rsidR="00122ECF">
        <w:rPr>
          <w:rFonts w:ascii="Times New Roman" w:hAnsi="Times New Roman" w:cs="Times New Roman"/>
          <w:color w:val="000000" w:themeColor="text1"/>
          <w:lang w:eastAsia="ja-JP"/>
        </w:rPr>
        <w:t>)</w:t>
      </w:r>
      <w:r>
        <w:rPr>
          <w:rFonts w:ascii="Times New Roman" w:hAnsi="Times New Roman" w:cs="Times New Roman"/>
          <w:color w:val="000000" w:themeColor="text1"/>
          <w:lang w:eastAsia="ja-JP"/>
        </w:rPr>
        <w:t>. Due to their apparent visibility, Muslim children are more likely to face more obstacles. Because of Japan’s lopsided attitude to force non-Japanese to follow Japanese culture</w:t>
      </w:r>
      <w:r w:rsidR="00122ECF">
        <w:rPr>
          <w:rFonts w:ascii="Times New Roman" w:hAnsi="Times New Roman" w:cs="Times New Roman"/>
          <w:color w:val="000000" w:themeColor="text1"/>
          <w:lang w:eastAsia="ja-JP"/>
        </w:rPr>
        <w:t xml:space="preserve">, they are less likely to have enough support. More importantly, they are likely to be denied who they are. This would potentially marginalize Muslim children, making them more vulnerable and invisible in Japan. </w:t>
      </w:r>
    </w:p>
    <w:p w14:paraId="165E8364" w14:textId="208EEA33" w:rsidR="00651D8A" w:rsidRPr="00E97B7C" w:rsidRDefault="00E97B7C" w:rsidP="00E97B7C">
      <w:pPr>
        <w:spacing w:line="480" w:lineRule="auto"/>
        <w:contextualSpacing/>
        <w:rPr>
          <w:rFonts w:ascii="Times New Roman" w:hAnsi="Times New Roman" w:cs="Times New Roman"/>
          <w:b/>
          <w:color w:val="000000" w:themeColor="text1"/>
          <w:lang w:eastAsia="ja-JP"/>
        </w:rPr>
      </w:pPr>
      <w:r w:rsidRPr="00E97B7C">
        <w:rPr>
          <w:rFonts w:ascii="Times New Roman" w:hAnsi="Times New Roman" w:cs="Times New Roman"/>
          <w:b/>
          <w:color w:val="000000" w:themeColor="text1"/>
          <w:lang w:eastAsia="ja-JP"/>
        </w:rPr>
        <w:t>Future Directions of this Research</w:t>
      </w:r>
      <w:r w:rsidR="00122ECF" w:rsidRPr="00E97B7C">
        <w:rPr>
          <w:rFonts w:ascii="Times New Roman" w:hAnsi="Times New Roman" w:cs="Times New Roman"/>
          <w:b/>
          <w:color w:val="000000" w:themeColor="text1"/>
          <w:lang w:eastAsia="ja-JP"/>
        </w:rPr>
        <w:t xml:space="preserve"> </w:t>
      </w:r>
    </w:p>
    <w:p w14:paraId="62ADA1A8" w14:textId="77777777" w:rsidR="002F5179" w:rsidRDefault="00390256" w:rsidP="00C1796F">
      <w:pPr>
        <w:widowControl w:val="0"/>
        <w:autoSpaceDE w:val="0"/>
        <w:autoSpaceDN w:val="0"/>
        <w:adjustRightInd w:val="0"/>
        <w:spacing w:after="240" w:line="480" w:lineRule="auto"/>
        <w:rPr>
          <w:rFonts w:ascii="Times New Roman" w:hAnsi="Times New Roman" w:cs="Times New Roman"/>
          <w:color w:val="000000" w:themeColor="text1"/>
        </w:rPr>
      </w:pPr>
      <w:r>
        <w:rPr>
          <w:rFonts w:ascii="Times New Roman" w:hAnsi="Times New Roman" w:cs="Times New Roman"/>
          <w:color w:val="000000" w:themeColor="text1"/>
          <w:lang w:eastAsia="ja-JP"/>
        </w:rPr>
        <w:tab/>
        <w:t xml:space="preserve">Finally, in order to answer the following research </w:t>
      </w:r>
      <w:r w:rsidRPr="00390256">
        <w:rPr>
          <w:rFonts w:ascii="Times New Roman" w:hAnsi="Times New Roman" w:cs="Times New Roman"/>
          <w:color w:val="000000" w:themeColor="text1"/>
          <w:lang w:eastAsia="ja-JP"/>
        </w:rPr>
        <w:t xml:space="preserve">questions, </w:t>
      </w:r>
      <w:r>
        <w:rPr>
          <w:rFonts w:ascii="Times New Roman" w:hAnsi="Times New Roman" w:cs="Times New Roman"/>
          <w:color w:val="000000" w:themeColor="text1"/>
          <w:lang w:eastAsia="ja-JP"/>
        </w:rPr>
        <w:t>“</w:t>
      </w:r>
      <w:r w:rsidRPr="00390256">
        <w:rPr>
          <w:rFonts w:ascii="Times New Roman" w:hAnsi="Times New Roman" w:cs="Times New Roman"/>
          <w:color w:val="000000" w:themeColor="text1"/>
        </w:rPr>
        <w:t>how does Japan overcome Japan’s identity crisis between the myth of homogenous Japan and the imminent necessity to move towards multiculturalism?</w:t>
      </w:r>
      <w:r>
        <w:rPr>
          <w:rFonts w:ascii="Times New Roman" w:hAnsi="Times New Roman" w:cs="Times New Roman"/>
          <w:color w:val="000000" w:themeColor="text1"/>
        </w:rPr>
        <w:t xml:space="preserve">” I believe that it is crucial to examine Japan’s theologies and religious backgrounds. </w:t>
      </w:r>
      <w:r w:rsidRPr="00390256">
        <w:rPr>
          <w:rFonts w:ascii="Times New Roman" w:hAnsi="Times New Roman" w:cs="Times New Roman"/>
          <w:color w:val="000000" w:themeColor="text1"/>
        </w:rPr>
        <w:t>According to Pew Research conducted by Brian Grim, Japan is considered as the lease oppressive country in terms of religious freedom regulation</w:t>
      </w:r>
      <w:r w:rsidR="00C1796F">
        <w:rPr>
          <w:rFonts w:ascii="Times New Roman" w:hAnsi="Times New Roman" w:cs="Times New Roman"/>
          <w:color w:val="000000" w:themeColor="text1"/>
        </w:rPr>
        <w:t>s</w:t>
      </w:r>
      <w:r w:rsidRPr="00390256">
        <w:rPr>
          <w:rFonts w:ascii="Times New Roman" w:hAnsi="Times New Roman" w:cs="Times New Roman"/>
          <w:color w:val="000000" w:themeColor="text1"/>
        </w:rPr>
        <w:t xml:space="preserve">. </w:t>
      </w:r>
      <w:r w:rsidR="00C1796F">
        <w:rPr>
          <w:rFonts w:ascii="Times New Roman" w:hAnsi="Times New Roman" w:cs="Times New Roman"/>
          <w:color w:val="000000" w:themeColor="text1"/>
        </w:rPr>
        <w:t xml:space="preserve">There is also a tendency </w:t>
      </w:r>
      <w:r w:rsidR="00C1796F" w:rsidRPr="00C1796F">
        <w:rPr>
          <w:rFonts w:ascii="Times New Roman" w:hAnsi="Times New Roman" w:cs="Times New Roman"/>
          <w:color w:val="000000"/>
        </w:rPr>
        <w:t xml:space="preserve">in </w:t>
      </w:r>
      <w:r w:rsidR="00C1796F">
        <w:rPr>
          <w:rFonts w:ascii="Times New Roman" w:hAnsi="Times New Roman" w:cs="Times New Roman"/>
          <w:color w:val="000000"/>
        </w:rPr>
        <w:t xml:space="preserve">recent </w:t>
      </w:r>
      <w:r w:rsidR="00C1796F" w:rsidRPr="00C1796F">
        <w:rPr>
          <w:rFonts w:ascii="Times New Roman" w:hAnsi="Times New Roman" w:cs="Times New Roman"/>
          <w:color w:val="000000"/>
        </w:rPr>
        <w:t>academia to place emphasis on “visible” violence and regulations, including religion-related terrorism and blasphemy laws help to label Japan as the least o</w:t>
      </w:r>
      <w:r w:rsidR="00C1796F">
        <w:rPr>
          <w:rFonts w:ascii="Times New Roman" w:hAnsi="Times New Roman" w:cs="Times New Roman"/>
          <w:color w:val="000000"/>
        </w:rPr>
        <w:t>ppressive country in terms of governmental control over religions and religion-related violence. A</w:t>
      </w:r>
      <w:r w:rsidRPr="00390256">
        <w:rPr>
          <w:rFonts w:ascii="Times New Roman" w:hAnsi="Times New Roman" w:cs="Times New Roman"/>
          <w:color w:val="000000" w:themeColor="text1"/>
        </w:rPr>
        <w:t xml:space="preserve"> close examination of religious history in Japan </w:t>
      </w:r>
      <w:r w:rsidR="00C1796F">
        <w:rPr>
          <w:rFonts w:ascii="Times New Roman" w:hAnsi="Times New Roman" w:cs="Times New Roman"/>
          <w:color w:val="000000" w:themeColor="text1"/>
        </w:rPr>
        <w:t>is likely to demonstrate</w:t>
      </w:r>
      <w:r w:rsidRPr="00390256">
        <w:rPr>
          <w:rFonts w:ascii="Times New Roman" w:hAnsi="Times New Roman" w:cs="Times New Roman"/>
          <w:color w:val="000000" w:themeColor="text1"/>
        </w:rPr>
        <w:t xml:space="preserve"> that there are hidden social, cultural, and political restrictions which automatically exclude different others which prevent </w:t>
      </w:r>
      <w:r w:rsidR="00C1796F">
        <w:rPr>
          <w:rFonts w:ascii="Times New Roman" w:hAnsi="Times New Roman" w:cs="Times New Roman"/>
          <w:color w:val="000000" w:themeColor="text1"/>
        </w:rPr>
        <w:t>pluralism</w:t>
      </w:r>
      <w:r w:rsidRPr="00390256">
        <w:rPr>
          <w:rFonts w:ascii="Times New Roman" w:hAnsi="Times New Roman" w:cs="Times New Roman"/>
          <w:color w:val="000000" w:themeColor="text1"/>
        </w:rPr>
        <w:t xml:space="preserve"> and religious freedom.</w:t>
      </w:r>
    </w:p>
    <w:p w14:paraId="4E83A46A" w14:textId="2CE9DDAB" w:rsidR="00A534C3" w:rsidRPr="00C1796F" w:rsidRDefault="002F5179" w:rsidP="00C1796F">
      <w:pPr>
        <w:widowControl w:val="0"/>
        <w:autoSpaceDE w:val="0"/>
        <w:autoSpaceDN w:val="0"/>
        <w:adjustRightInd w:val="0"/>
        <w:spacing w:after="240" w:line="480" w:lineRule="auto"/>
        <w:rPr>
          <w:rFonts w:ascii="Times" w:hAnsi="Times" w:cs="Times"/>
          <w:color w:val="000000"/>
        </w:rPr>
      </w:pPr>
      <w:r>
        <w:rPr>
          <w:rFonts w:ascii="Times New Roman" w:hAnsi="Times New Roman" w:cs="Times New Roman"/>
          <w:color w:val="000000" w:themeColor="text1"/>
        </w:rPr>
        <w:tab/>
        <w:t>Even today, Shinto remains dominant religion. However, no one really notice how Japan’s identity and behaviors are influenced by “religion” itself. Shintoism is so deeply ingrained in culture and communities</w:t>
      </w:r>
      <w:r w:rsidR="00C1796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that people are not aware that they are actually practicing and following a religion. </w:t>
      </w:r>
      <w:r w:rsidR="006272C3">
        <w:rPr>
          <w:rFonts w:ascii="Times New Roman" w:hAnsi="Times New Roman" w:cs="Times New Roman"/>
          <w:color w:val="000000" w:themeColor="text1"/>
        </w:rPr>
        <w:t>People who refuse to follow Japanese religious beliefs are considered not to fit in “our” society. The growing number of Muslim immigrants slowly reveals Japan’s hidden issues and factors which keeps Japan’s homogenous myth as well as exclusive social systems. Religion cannot be separated from policies and specific political and social phenomenon. Religion helps to create one’s identity, who you are, how you see the world, how you draw a line between us and them, how you understand and treat “others.”</w:t>
      </w:r>
      <w:r w:rsidR="00C74128">
        <w:rPr>
          <w:rFonts w:ascii="Times New Roman" w:hAnsi="Times New Roman" w:cs="Times New Roman"/>
          <w:color w:val="000000" w:themeColor="text1"/>
        </w:rPr>
        <w:t xml:space="preserve"> Hence, the next step of this research will be through examination of Japanese theologies, religious history, and religious freedom. I think </w:t>
      </w:r>
      <w:r w:rsidR="00E56256">
        <w:rPr>
          <w:rFonts w:ascii="Times New Roman" w:hAnsi="Times New Roman" w:cs="Times New Roman"/>
          <w:color w:val="000000" w:themeColor="text1"/>
        </w:rPr>
        <w:t xml:space="preserve">the promotion of the concept of “religious freedom” would be a key to move homogenous Japan to a more inclusive pluralistic Japan, embracing differences but also mainlining its unique culture. </w:t>
      </w:r>
      <w:bookmarkStart w:id="0" w:name="_GoBack"/>
      <w:bookmarkEnd w:id="0"/>
    </w:p>
    <w:p w14:paraId="4E26A326" w14:textId="77777777" w:rsidR="0069597A" w:rsidRDefault="0069597A" w:rsidP="007918FD">
      <w:pPr>
        <w:spacing w:line="480" w:lineRule="auto"/>
        <w:contextualSpacing/>
        <w:rPr>
          <w:rFonts w:ascii="Times New Roman" w:hAnsi="Times New Roman" w:cs="Times New Roman"/>
          <w:b/>
          <w:color w:val="000000" w:themeColor="text1"/>
          <w:lang w:eastAsia="ja-JP"/>
        </w:rPr>
      </w:pPr>
    </w:p>
    <w:p w14:paraId="628CC9CD" w14:textId="77777777" w:rsidR="0069597A" w:rsidRDefault="0069597A" w:rsidP="007918FD">
      <w:pPr>
        <w:spacing w:line="480" w:lineRule="auto"/>
        <w:contextualSpacing/>
        <w:rPr>
          <w:rFonts w:ascii="Times New Roman" w:hAnsi="Times New Roman" w:cs="Times New Roman"/>
          <w:b/>
          <w:color w:val="000000" w:themeColor="text1"/>
          <w:lang w:eastAsia="ja-JP"/>
        </w:rPr>
        <w:sectPr w:rsidR="0069597A" w:rsidSect="00D54E69">
          <w:pgSz w:w="12240" w:h="15840"/>
          <w:pgMar w:top="1440" w:right="1440" w:bottom="1440" w:left="1440" w:header="720" w:footer="720" w:gutter="0"/>
          <w:cols w:space="720"/>
          <w:docGrid w:linePitch="360"/>
        </w:sectPr>
      </w:pPr>
    </w:p>
    <w:p w14:paraId="01343642" w14:textId="77777777" w:rsidR="005B2828" w:rsidRDefault="005B2828" w:rsidP="005B2828">
      <w:pPr>
        <w:contextualSpacing/>
        <w:jc w:val="center"/>
        <w:rPr>
          <w:rFonts w:ascii="Times New Roman" w:hAnsi="Times New Roman" w:cs="Times New Roman"/>
          <w:b/>
          <w:lang w:eastAsia="ja-JP"/>
        </w:rPr>
      </w:pPr>
      <w:r w:rsidRPr="0014122B">
        <w:rPr>
          <w:rFonts w:ascii="Times New Roman" w:hAnsi="Times New Roman" w:cs="Times New Roman"/>
          <w:b/>
          <w:lang w:eastAsia="ja-JP"/>
        </w:rPr>
        <w:t>References</w:t>
      </w:r>
    </w:p>
    <w:p w14:paraId="4B122FFB" w14:textId="77777777" w:rsidR="005B2828" w:rsidRPr="0014122B" w:rsidRDefault="005B2828" w:rsidP="005B2828">
      <w:pPr>
        <w:contextualSpacing/>
        <w:jc w:val="center"/>
        <w:rPr>
          <w:rFonts w:ascii="Times New Roman" w:hAnsi="Times New Roman" w:cs="Times New Roman"/>
          <w:b/>
          <w:lang w:eastAsia="ja-JP"/>
        </w:rPr>
      </w:pPr>
    </w:p>
    <w:p w14:paraId="13C79E42" w14:textId="77777777" w:rsidR="005B2828" w:rsidRDefault="005B2828" w:rsidP="005B2828">
      <w:pPr>
        <w:ind w:left="720" w:hanging="720"/>
        <w:contextualSpacing/>
        <w:rPr>
          <w:rStyle w:val="Hyperlink"/>
          <w:rFonts w:ascii="Times New Roman" w:hAnsi="Times New Roman" w:cs="Times New Roman"/>
          <w:lang w:eastAsia="ja-JP"/>
        </w:rPr>
      </w:pPr>
      <w:r w:rsidRPr="007E5828">
        <w:rPr>
          <w:rFonts w:ascii="Times New Roman" w:hAnsi="Times New Roman" w:cs="Times New Roman"/>
          <w:lang w:eastAsia="ja-JP"/>
        </w:rPr>
        <w:t xml:space="preserve">Agency for Cultural Affairs, Government of Japan </w:t>
      </w:r>
      <w:r>
        <w:rPr>
          <w:rFonts w:ascii="Times New Roman" w:hAnsi="Times New Roman" w:cs="Times New Roman"/>
          <w:lang w:eastAsia="ja-JP"/>
        </w:rPr>
        <w:t xml:space="preserve">(December 31, 2015). </w:t>
      </w:r>
      <w:r w:rsidRPr="00361E21">
        <w:rPr>
          <w:rFonts w:ascii="Times New Roman" w:hAnsi="Times New Roman" w:cs="Times New Roman"/>
          <w:i/>
          <w:lang w:eastAsia="ja-JP"/>
        </w:rPr>
        <w:t>Religion Almanac</w:t>
      </w:r>
      <w:r>
        <w:rPr>
          <w:rFonts w:ascii="Times New Roman" w:hAnsi="Times New Roman" w:cs="Times New Roman" w:hint="eastAsia"/>
          <w:i/>
          <w:lang w:eastAsia="ja-JP"/>
        </w:rPr>
        <w:t>（宗教年鑑）</w:t>
      </w:r>
      <w:r>
        <w:rPr>
          <w:rFonts w:ascii="Times New Roman" w:hAnsi="Times New Roman" w:cs="Times New Roman"/>
          <w:lang w:eastAsia="ja-JP"/>
        </w:rPr>
        <w:t xml:space="preserve">. Retrieved May 14, 2016 from </w:t>
      </w:r>
      <w:hyperlink r:id="rId14" w:history="1">
        <w:r w:rsidRPr="001E6E39">
          <w:rPr>
            <w:rStyle w:val="Hyperlink"/>
            <w:rFonts w:ascii="Times New Roman" w:hAnsi="Times New Roman" w:cs="Times New Roman"/>
            <w:lang w:eastAsia="ja-JP"/>
          </w:rPr>
          <w:t>http://www.bunka.go.jp/tokei_hakusho_shuppan/hakusho_nenjihokokusho/shukyo_nenkan/pdf/h27nenkan.pdf</w:t>
        </w:r>
      </w:hyperlink>
    </w:p>
    <w:p w14:paraId="6C0F0265" w14:textId="77777777" w:rsidR="005B2828" w:rsidRDefault="005B2828" w:rsidP="005B2828">
      <w:pPr>
        <w:ind w:left="720" w:hanging="720"/>
        <w:contextualSpacing/>
        <w:rPr>
          <w:rStyle w:val="Hyperlink"/>
          <w:rFonts w:ascii="Times New Roman" w:hAnsi="Times New Roman" w:cs="Times New Roman"/>
          <w:lang w:eastAsia="ja-JP"/>
        </w:rPr>
      </w:pPr>
      <w:r w:rsidRPr="007E5828">
        <w:rPr>
          <w:rFonts w:ascii="Times New Roman" w:hAnsi="Times New Roman" w:cs="Times New Roman"/>
          <w:lang w:eastAsia="ja-JP"/>
        </w:rPr>
        <w:t xml:space="preserve">Agency for Cultural Affairs, Government of Japan </w:t>
      </w:r>
      <w:r>
        <w:rPr>
          <w:rFonts w:ascii="Times New Roman" w:hAnsi="Times New Roman" w:cs="Times New Roman"/>
          <w:lang w:eastAsia="ja-JP"/>
        </w:rPr>
        <w:t>(March, 2015). Religious Matters Report (</w:t>
      </w:r>
      <w:r>
        <w:rPr>
          <w:rFonts w:ascii="Times New Roman" w:hAnsi="Times New Roman" w:cs="Times New Roman" w:hint="eastAsia"/>
          <w:lang w:eastAsia="ja-JP"/>
        </w:rPr>
        <w:t>宗務時報</w:t>
      </w:r>
      <w:r>
        <w:rPr>
          <w:rFonts w:ascii="Times New Roman" w:hAnsi="Times New Roman" w:cs="Times New Roman"/>
          <w:lang w:eastAsia="ja-JP"/>
        </w:rPr>
        <w:t xml:space="preserve">) No. 119. Retrieved May 15, 2016 from </w:t>
      </w:r>
      <w:hyperlink r:id="rId15" w:history="1">
        <w:r w:rsidRPr="001E6E39">
          <w:rPr>
            <w:rStyle w:val="Hyperlink"/>
            <w:rFonts w:ascii="Times New Roman" w:hAnsi="Times New Roman" w:cs="Times New Roman"/>
            <w:lang w:eastAsia="ja-JP"/>
          </w:rPr>
          <w:t>http://www.bunka.go.jp/tokei_hakusho_shuppan/shuppanbutsu/shumujiho/</w:t>
        </w:r>
      </w:hyperlink>
    </w:p>
    <w:p w14:paraId="16DBD448" w14:textId="77777777" w:rsidR="005B2828" w:rsidRDefault="005B2828" w:rsidP="005B2828">
      <w:pPr>
        <w:ind w:left="720" w:hanging="720"/>
        <w:contextualSpacing/>
        <w:rPr>
          <w:rFonts w:ascii="Times New Roman" w:hAnsi="Times New Roman" w:cs="Times New Roman"/>
          <w:lang w:eastAsia="ja-JP"/>
        </w:rPr>
      </w:pPr>
      <w:r>
        <w:rPr>
          <w:rFonts w:ascii="Times New Roman" w:hAnsi="Times New Roman" w:cs="Times New Roman"/>
          <w:lang w:eastAsia="ja-JP"/>
        </w:rPr>
        <w:t xml:space="preserve">Alvi, S., Thacker, P., &amp; Gattig, N. (July 27, 2014). Ramazah celebrations: Bounded by faith. The Express Tribune Magazine. Retrieved May 26, 2016 from </w:t>
      </w:r>
      <w:r w:rsidRPr="00CE222D">
        <w:rPr>
          <w:rFonts w:ascii="Times New Roman" w:hAnsi="Times New Roman" w:cs="Times New Roman"/>
          <w:lang w:eastAsia="ja-JP"/>
        </w:rPr>
        <w:t>http://tribune.com.pk/story/739916/ramazan-celebrations-bound-by-faith/</w:t>
      </w:r>
    </w:p>
    <w:p w14:paraId="47479125" w14:textId="4BD77C1A" w:rsidR="00183514" w:rsidRDefault="00183514" w:rsidP="00183514">
      <w:pPr>
        <w:ind w:left="720" w:hanging="720"/>
        <w:contextualSpacing/>
        <w:rPr>
          <w:rFonts w:ascii="Times New Roman" w:hAnsi="Times New Roman" w:cs="Times New Roman"/>
          <w:iCs/>
          <w:lang w:eastAsia="ja-JP"/>
        </w:rPr>
      </w:pPr>
      <w:r w:rsidRPr="00183514">
        <w:rPr>
          <w:rFonts w:ascii="Times New Roman" w:hAnsi="Times New Roman" w:cs="Times New Roman"/>
          <w:lang w:eastAsia="ja-JP"/>
        </w:rPr>
        <w:t xml:space="preserve">Benedict, B. R. (1946). </w:t>
      </w:r>
      <w:r w:rsidRPr="00183514">
        <w:rPr>
          <w:rFonts w:ascii="Times New Roman" w:hAnsi="Times New Roman" w:cs="Times New Roman"/>
          <w:i/>
          <w:iCs/>
          <w:lang w:eastAsia="ja-JP"/>
        </w:rPr>
        <w:t>The chrysanthemum and the sword: Patterns of Japanese culture.</w:t>
      </w:r>
      <w:r w:rsidRPr="00183514">
        <w:rPr>
          <w:rFonts w:ascii="Times New Roman" w:hAnsi="Times New Roman" w:cs="Times New Roman"/>
          <w:iCs/>
          <w:lang w:eastAsia="ja-JP"/>
        </w:rPr>
        <w:t xml:space="preserve"> Boston: Houghton Mifflin Company. </w:t>
      </w:r>
    </w:p>
    <w:p w14:paraId="157CA796" w14:textId="53DA74B8" w:rsidR="00183514" w:rsidRDefault="00183514" w:rsidP="00183514">
      <w:pPr>
        <w:ind w:left="720" w:hanging="720"/>
        <w:contextualSpacing/>
        <w:rPr>
          <w:rFonts w:ascii="Times New Roman" w:hAnsi="Times New Roman" w:cs="Times New Roman"/>
          <w:iCs/>
          <w:lang w:eastAsia="ja-JP"/>
        </w:rPr>
      </w:pPr>
      <w:r w:rsidRPr="00183514">
        <w:rPr>
          <w:rFonts w:ascii="Times New Roman" w:hAnsi="Times New Roman" w:cs="Times New Roman"/>
          <w:iCs/>
          <w:lang w:eastAsia="ja-JP"/>
        </w:rPr>
        <w:t>Chong, D. C. (1996). The rational choice controversy</w:t>
      </w:r>
      <w:r w:rsidRPr="00183514">
        <w:rPr>
          <w:rFonts w:ascii="Times New Roman" w:hAnsi="Times New Roman" w:cs="Times New Roman"/>
          <w:i/>
          <w:iCs/>
          <w:lang w:eastAsia="ja-JP"/>
        </w:rPr>
        <w:t>.</w:t>
      </w:r>
      <w:r w:rsidRPr="00183514">
        <w:rPr>
          <w:rFonts w:ascii="Times New Roman" w:hAnsi="Times New Roman" w:cs="Times New Roman"/>
          <w:iCs/>
          <w:lang w:eastAsia="ja-JP"/>
        </w:rPr>
        <w:t xml:space="preserve"> In J. Friedman (Ed.), </w:t>
      </w:r>
      <w:r w:rsidRPr="00183514">
        <w:rPr>
          <w:rFonts w:ascii="Times New Roman" w:hAnsi="Times New Roman" w:cs="Times New Roman"/>
          <w:i/>
          <w:iCs/>
          <w:lang w:eastAsia="ja-JP"/>
        </w:rPr>
        <w:t>Rational choice theory’s mysterious rivals</w:t>
      </w:r>
      <w:r w:rsidRPr="00183514">
        <w:rPr>
          <w:rFonts w:ascii="Times New Roman" w:hAnsi="Times New Roman" w:cs="Times New Roman"/>
          <w:iCs/>
          <w:lang w:eastAsia="ja-JP"/>
        </w:rPr>
        <w:t xml:space="preserve"> (37-57). New Haven: Yale University Press. </w:t>
      </w:r>
    </w:p>
    <w:p w14:paraId="0EDEC585" w14:textId="134C2C47" w:rsidR="00D61FDD" w:rsidRPr="00183514" w:rsidRDefault="00D61FDD" w:rsidP="00183514">
      <w:pPr>
        <w:ind w:left="720" w:hanging="720"/>
        <w:contextualSpacing/>
        <w:rPr>
          <w:rFonts w:ascii="Times New Roman" w:hAnsi="Times New Roman" w:cs="Times New Roman"/>
          <w:iCs/>
          <w:lang w:eastAsia="ja-JP"/>
        </w:rPr>
      </w:pPr>
      <w:r w:rsidRPr="000716FF">
        <w:rPr>
          <w:rFonts w:ascii="Times New Roman" w:hAnsi="Times New Roman" w:cs="Times New Roman"/>
        </w:rPr>
        <w:t xml:space="preserve">Cottam, M. L. (1994). </w:t>
      </w:r>
      <w:r w:rsidRPr="000716FF">
        <w:rPr>
          <w:rFonts w:ascii="Times New Roman" w:hAnsi="Times New Roman" w:cs="Times New Roman"/>
          <w:i/>
        </w:rPr>
        <w:t>Images and intervention: U.S. policies in Latin America</w:t>
      </w:r>
      <w:r w:rsidRPr="000716FF">
        <w:rPr>
          <w:rFonts w:ascii="Times New Roman" w:hAnsi="Times New Roman" w:cs="Times New Roman"/>
        </w:rPr>
        <w:t>. Pittsburgh: University of Pittsburgh Press</w:t>
      </w:r>
    </w:p>
    <w:p w14:paraId="5E826CC1" w14:textId="77777777" w:rsidR="005B2828" w:rsidRDefault="005B2828" w:rsidP="005B2828">
      <w:pPr>
        <w:ind w:left="720" w:hanging="720"/>
        <w:contextualSpacing/>
        <w:rPr>
          <w:rStyle w:val="Hyperlink"/>
          <w:rFonts w:ascii="Times New Roman" w:hAnsi="Times New Roman" w:cs="Times New Roman"/>
          <w:lang w:eastAsia="ja-JP"/>
        </w:rPr>
      </w:pPr>
      <w:r>
        <w:rPr>
          <w:rFonts w:ascii="Times New Roman" w:hAnsi="Times New Roman" w:cs="Times New Roman"/>
          <w:lang w:eastAsia="ja-JP"/>
        </w:rPr>
        <w:t>Daimon, S. (January 1</w:t>
      </w:r>
      <w:r w:rsidRPr="00067323">
        <w:rPr>
          <w:rFonts w:ascii="Times New Roman" w:hAnsi="Times New Roman" w:cs="Times New Roman"/>
          <w:vertAlign w:val="superscript"/>
          <w:lang w:eastAsia="ja-JP"/>
        </w:rPr>
        <w:t>st</w:t>
      </w:r>
      <w:r>
        <w:rPr>
          <w:rFonts w:ascii="Times New Roman" w:hAnsi="Times New Roman" w:cs="Times New Roman"/>
          <w:lang w:eastAsia="ja-JP"/>
        </w:rPr>
        <w:t xml:space="preserve">, 2016). </w:t>
      </w:r>
      <w:r w:rsidRPr="00067323">
        <w:rPr>
          <w:rFonts w:ascii="Times New Roman" w:hAnsi="Times New Roman" w:cs="Times New Roman"/>
          <w:bCs/>
          <w:lang w:eastAsia="ja-JP"/>
        </w:rPr>
        <w:t>Helping refugees requires more than financial help: Japan faces criticism over 'open wallet, closed doors' image.</w:t>
      </w:r>
      <w:r>
        <w:rPr>
          <w:rFonts w:ascii="Times New Roman" w:hAnsi="Times New Roman" w:cs="Times New Roman"/>
          <w:b/>
          <w:bCs/>
          <w:lang w:eastAsia="ja-JP"/>
        </w:rPr>
        <w:t xml:space="preserve"> </w:t>
      </w:r>
      <w:r w:rsidRPr="00934AFA">
        <w:rPr>
          <w:rFonts w:ascii="Times New Roman" w:hAnsi="Times New Roman" w:cs="Times New Roman"/>
          <w:bCs/>
          <w:i/>
          <w:lang w:eastAsia="ja-JP"/>
        </w:rPr>
        <w:t>The Japan Times</w:t>
      </w:r>
      <w:r w:rsidRPr="00067323">
        <w:rPr>
          <w:rFonts w:ascii="Times New Roman" w:hAnsi="Times New Roman" w:cs="Times New Roman"/>
          <w:bCs/>
          <w:lang w:eastAsia="ja-JP"/>
        </w:rPr>
        <w:t>.</w:t>
      </w:r>
      <w:r>
        <w:rPr>
          <w:rFonts w:ascii="Times New Roman" w:hAnsi="Times New Roman" w:cs="Times New Roman"/>
          <w:b/>
          <w:bCs/>
          <w:lang w:eastAsia="ja-JP"/>
        </w:rPr>
        <w:t xml:space="preserve"> </w:t>
      </w:r>
      <w:r>
        <w:rPr>
          <w:rFonts w:ascii="Times New Roman" w:hAnsi="Times New Roman" w:cs="Times New Roman"/>
          <w:lang w:eastAsia="ja-JP"/>
        </w:rPr>
        <w:t xml:space="preserve">Retrieved May 14, 2016 from </w:t>
      </w:r>
      <w:hyperlink r:id="rId16" w:anchor=".Vzef-DY-LzI" w:history="1">
        <w:r w:rsidRPr="001E6E39">
          <w:rPr>
            <w:rStyle w:val="Hyperlink"/>
            <w:rFonts w:ascii="Times New Roman" w:hAnsi="Times New Roman" w:cs="Times New Roman"/>
            <w:lang w:eastAsia="ja-JP"/>
          </w:rPr>
          <w:t>http://www.japantimes.co.jp/news/2016/01/01/national/helping-refugees-requires-financial-help/#.Vzef-DY-LzI</w:t>
        </w:r>
      </w:hyperlink>
    </w:p>
    <w:p w14:paraId="504DA925" w14:textId="20EE462B" w:rsidR="002569C7" w:rsidRPr="002569C7" w:rsidRDefault="002569C7" w:rsidP="002569C7">
      <w:pPr>
        <w:tabs>
          <w:tab w:val="left" w:pos="360"/>
        </w:tabs>
        <w:adjustRightInd w:val="0"/>
        <w:snapToGrid w:val="0"/>
        <w:ind w:left="720" w:hanging="720"/>
        <w:contextualSpacing/>
        <w:rPr>
          <w:rStyle w:val="Hyperlink"/>
          <w:rFonts w:ascii="Times New Roman" w:hAnsi="Times New Roman" w:cs="Times New Roman"/>
          <w:iCs/>
          <w:color w:val="auto"/>
          <w:u w:val="none"/>
          <w:lang w:eastAsia="ja-JP"/>
        </w:rPr>
      </w:pPr>
      <w:r>
        <w:rPr>
          <w:rFonts w:ascii="Times New Roman" w:hAnsi="Times New Roman" w:cs="Times New Roman"/>
          <w:iCs/>
          <w:lang w:eastAsia="ja-JP"/>
        </w:rPr>
        <w:t>Donahue, R.</w:t>
      </w:r>
      <w:r w:rsidRPr="003A7176">
        <w:rPr>
          <w:rFonts w:ascii="Times New Roman" w:hAnsi="Times New Roman" w:cs="Times New Roman"/>
          <w:iCs/>
          <w:lang w:eastAsia="ja-JP"/>
        </w:rPr>
        <w:t xml:space="preserve"> T</w:t>
      </w:r>
      <w:r>
        <w:rPr>
          <w:rFonts w:ascii="Times New Roman" w:hAnsi="Times New Roman" w:cs="Times New Roman"/>
          <w:iCs/>
          <w:lang w:eastAsia="ja-JP"/>
        </w:rPr>
        <w:t>. (1998)</w:t>
      </w:r>
      <w:r w:rsidRPr="003A7176">
        <w:rPr>
          <w:rFonts w:ascii="Times New Roman" w:hAnsi="Times New Roman" w:cs="Times New Roman"/>
          <w:iCs/>
          <w:lang w:eastAsia="ja-JP"/>
        </w:rPr>
        <w:t xml:space="preserve">. </w:t>
      </w:r>
      <w:r w:rsidRPr="003A7176">
        <w:rPr>
          <w:rFonts w:ascii="Times New Roman" w:hAnsi="Times New Roman" w:cs="Times New Roman"/>
          <w:i/>
          <w:iCs/>
          <w:lang w:eastAsia="ja-JP"/>
        </w:rPr>
        <w:t>Japanese culture and communication: Critical cultural analysis</w:t>
      </w:r>
      <w:r w:rsidRPr="003A7176">
        <w:rPr>
          <w:rFonts w:ascii="Times New Roman" w:hAnsi="Times New Roman" w:cs="Times New Roman"/>
          <w:iCs/>
          <w:lang w:eastAsia="ja-JP"/>
        </w:rPr>
        <w:t>. Un</w:t>
      </w:r>
      <w:r>
        <w:rPr>
          <w:rFonts w:ascii="Times New Roman" w:hAnsi="Times New Roman" w:cs="Times New Roman"/>
          <w:iCs/>
          <w:lang w:eastAsia="ja-JP"/>
        </w:rPr>
        <w:t>iversity Press of America.</w:t>
      </w:r>
    </w:p>
    <w:p w14:paraId="4C930938" w14:textId="77777777" w:rsidR="005B2828" w:rsidRDefault="005B2828" w:rsidP="005B2828">
      <w:pPr>
        <w:ind w:left="720" w:hanging="720"/>
        <w:contextualSpacing/>
        <w:rPr>
          <w:rFonts w:ascii="Times New Roman" w:hAnsi="Times New Roman" w:cs="Times New Roman"/>
          <w:lang w:eastAsia="ja-JP"/>
        </w:rPr>
      </w:pPr>
      <w:r w:rsidRPr="00E352B8">
        <w:rPr>
          <w:rFonts w:ascii="Times New Roman" w:hAnsi="Times New Roman" w:cs="Times New Roman"/>
          <w:lang w:eastAsia="ja-JP"/>
        </w:rPr>
        <w:t xml:space="preserve">Dower, J. W. (1986). </w:t>
      </w:r>
      <w:r w:rsidRPr="00E352B8">
        <w:rPr>
          <w:rFonts w:ascii="Times New Roman" w:hAnsi="Times New Roman" w:cs="Times New Roman"/>
          <w:i/>
          <w:lang w:eastAsia="ja-JP"/>
        </w:rPr>
        <w:t>War without mercy: Race and power in the Pacific war</w:t>
      </w:r>
      <w:r w:rsidRPr="00E352B8">
        <w:rPr>
          <w:rFonts w:ascii="Times New Roman" w:hAnsi="Times New Roman" w:cs="Times New Roman"/>
          <w:lang w:eastAsia="ja-JP"/>
        </w:rPr>
        <w:t>. New York: Pantheon Books.</w:t>
      </w:r>
    </w:p>
    <w:p w14:paraId="3FD592C5" w14:textId="77777777" w:rsidR="005B2828" w:rsidRDefault="005B2828" w:rsidP="005B2828">
      <w:pPr>
        <w:ind w:left="720" w:hanging="720"/>
        <w:contextualSpacing/>
        <w:rPr>
          <w:rFonts w:ascii="Times New Roman" w:hAnsi="Times New Roman" w:cs="Times New Roman"/>
          <w:iCs/>
          <w:lang w:eastAsia="ja-JP"/>
        </w:rPr>
      </w:pPr>
      <w:r w:rsidRPr="000B11BB">
        <w:rPr>
          <w:rFonts w:ascii="Times New Roman" w:hAnsi="Times New Roman" w:cs="Times New Roman"/>
          <w:iCs/>
          <w:lang w:eastAsia="ja-JP"/>
        </w:rPr>
        <w:t xml:space="preserve">Flowers, P. (2009). </w:t>
      </w:r>
      <w:r w:rsidRPr="000B11BB">
        <w:rPr>
          <w:rFonts w:ascii="Times New Roman" w:hAnsi="Times New Roman" w:cs="Times New Roman"/>
          <w:i/>
          <w:iCs/>
          <w:lang w:eastAsia="ja-JP"/>
        </w:rPr>
        <w:t>Refugees, women, and weapons: International norm adoption and compliance in Japan.</w:t>
      </w:r>
      <w:r w:rsidRPr="000B11BB">
        <w:rPr>
          <w:rFonts w:ascii="Times New Roman" w:hAnsi="Times New Roman" w:cs="Times New Roman"/>
          <w:iCs/>
          <w:lang w:eastAsia="ja-JP"/>
        </w:rPr>
        <w:t xml:space="preserve"> California: Stanford University Press.</w:t>
      </w:r>
    </w:p>
    <w:p w14:paraId="2EF9EE86" w14:textId="5C392C68" w:rsidR="002569C7" w:rsidRDefault="002569C7" w:rsidP="002569C7">
      <w:pPr>
        <w:ind w:left="720" w:hanging="720"/>
        <w:contextualSpacing/>
        <w:rPr>
          <w:rFonts w:ascii="Times New Roman" w:hAnsi="Times New Roman" w:cs="Times New Roman"/>
          <w:bCs/>
          <w:lang w:eastAsia="ja-JP"/>
        </w:rPr>
      </w:pPr>
      <w:r>
        <w:rPr>
          <w:rFonts w:ascii="Times New Roman" w:hAnsi="Times New Roman" w:cs="Times New Roman"/>
          <w:lang w:eastAsia="ja-JP"/>
        </w:rPr>
        <w:t xml:space="preserve">Hattori, M. (2007). </w:t>
      </w:r>
      <w:r w:rsidRPr="00733901">
        <w:rPr>
          <w:rFonts w:ascii="Times New Roman" w:hAnsi="Times New Roman" w:cs="Times New Roman"/>
          <w:bCs/>
          <w:lang w:eastAsia="ja-JP"/>
        </w:rPr>
        <w:t>Development of religious value for Indonesian Muslim children in Japan: a case study of voluntary educational activities in Nagoya City</w:t>
      </w:r>
      <w:r>
        <w:rPr>
          <w:rFonts w:ascii="Times New Roman" w:hAnsi="Times New Roman" w:cs="Times New Roman"/>
          <w:bCs/>
          <w:lang w:eastAsia="ja-JP"/>
        </w:rPr>
        <w:t xml:space="preserve">. </w:t>
      </w:r>
      <w:r w:rsidRPr="00733901">
        <w:rPr>
          <w:rFonts w:ascii="Times New Roman" w:hAnsi="Times New Roman" w:cs="Times New Roman"/>
          <w:bCs/>
          <w:lang w:eastAsia="ja-JP"/>
        </w:rPr>
        <w:t>Intercultural communication studies 19, 1-28</w:t>
      </w:r>
      <w:r>
        <w:rPr>
          <w:rFonts w:ascii="Times New Roman" w:hAnsi="Times New Roman" w:cs="Times New Roman"/>
          <w:bCs/>
          <w:lang w:eastAsia="ja-JP"/>
        </w:rPr>
        <w:t xml:space="preserve">. Retrieved July 24, 2016 from </w:t>
      </w:r>
      <w:hyperlink r:id="rId17" w:history="1">
        <w:r w:rsidR="000A335E" w:rsidRPr="00F20C8C">
          <w:rPr>
            <w:rStyle w:val="Hyperlink"/>
            <w:rFonts w:ascii="Times New Roman" w:hAnsi="Times New Roman" w:cs="Times New Roman"/>
            <w:bCs/>
            <w:lang w:eastAsia="ja-JP"/>
          </w:rPr>
          <w:t>http://ci.nii.ac.jp/naid/110006346053</w:t>
        </w:r>
      </w:hyperlink>
    </w:p>
    <w:p w14:paraId="336DFE33" w14:textId="77879D82" w:rsidR="000A335E" w:rsidRPr="000A335E" w:rsidRDefault="000A335E" w:rsidP="000A335E">
      <w:pPr>
        <w:ind w:left="720" w:hanging="720"/>
        <w:contextualSpacing/>
        <w:rPr>
          <w:rFonts w:ascii="Times New Roman" w:hAnsi="Times New Roman" w:cs="Times New Roman"/>
          <w:iCs/>
          <w:lang w:eastAsia="ja-JP"/>
        </w:rPr>
      </w:pPr>
      <w:r w:rsidRPr="000A335E">
        <w:rPr>
          <w:rFonts w:ascii="Times New Roman" w:hAnsi="Times New Roman" w:cs="Times New Roman"/>
          <w:iCs/>
          <w:lang w:eastAsia="ja-JP"/>
        </w:rPr>
        <w:t xml:space="preserve">Howell, D. H. (1996). Ethnicity and culture in contemporary Japan. </w:t>
      </w:r>
      <w:r w:rsidRPr="000A335E">
        <w:rPr>
          <w:rFonts w:ascii="Times New Roman" w:hAnsi="Times New Roman" w:cs="Times New Roman"/>
          <w:i/>
          <w:iCs/>
          <w:lang w:eastAsia="ja-JP"/>
        </w:rPr>
        <w:t>Journal of Contemporary History, 31</w:t>
      </w:r>
      <w:r w:rsidRPr="000A335E">
        <w:rPr>
          <w:rFonts w:ascii="Times New Roman" w:hAnsi="Times New Roman" w:cs="Times New Roman"/>
          <w:iCs/>
          <w:lang w:eastAsia="ja-JP"/>
        </w:rPr>
        <w:t>(1), 171-190.</w:t>
      </w:r>
    </w:p>
    <w:p w14:paraId="7F6C58D8" w14:textId="77777777" w:rsidR="005B2828" w:rsidRDefault="005B2828" w:rsidP="005B2828">
      <w:pPr>
        <w:ind w:left="720" w:hanging="720"/>
        <w:contextualSpacing/>
        <w:rPr>
          <w:rFonts w:ascii="Times New Roman" w:hAnsi="Times New Roman" w:cs="Times New Roman"/>
          <w:lang w:eastAsia="ja-JP"/>
        </w:rPr>
      </w:pPr>
      <w:r>
        <w:rPr>
          <w:rFonts w:ascii="Times New Roman" w:hAnsi="Times New Roman" w:cs="Times New Roman"/>
          <w:lang w:eastAsia="ja-JP"/>
        </w:rPr>
        <w:t xml:space="preserve">Higuchi, M. (May 8, 2001). </w:t>
      </w:r>
      <w:r w:rsidRPr="00FB721F">
        <w:rPr>
          <w:rFonts w:ascii="Times New Roman" w:hAnsi="Times New Roman" w:cs="Times New Roman"/>
          <w:i/>
          <w:lang w:eastAsia="ja-JP"/>
        </w:rPr>
        <w:t>The path of Islam in Japan in the last 50 years.</w:t>
      </w:r>
      <w:r>
        <w:rPr>
          <w:rFonts w:ascii="Times New Roman" w:hAnsi="Times New Roman" w:cs="Times New Roman"/>
          <w:lang w:eastAsia="ja-JP"/>
        </w:rPr>
        <w:t xml:space="preserve"> The Japan Muslim Association. Retrieved May 25, 2016 from </w:t>
      </w:r>
      <w:r w:rsidRPr="00FB721F">
        <w:rPr>
          <w:rFonts w:ascii="Times New Roman" w:hAnsi="Times New Roman" w:cs="Times New Roman"/>
          <w:lang w:eastAsia="ja-JP"/>
        </w:rPr>
        <w:t>http://www.aii-t.org/j/symp/files/20010508/higuchi.pdf</w:t>
      </w:r>
    </w:p>
    <w:p w14:paraId="7A994908" w14:textId="77777777" w:rsidR="005B2828" w:rsidRDefault="005B2828" w:rsidP="005B2828">
      <w:pPr>
        <w:ind w:left="720" w:hanging="720"/>
        <w:contextualSpacing/>
        <w:rPr>
          <w:rStyle w:val="Hyperlink"/>
          <w:rFonts w:ascii="Times New Roman" w:hAnsi="Times New Roman" w:cs="Times New Roman"/>
          <w:lang w:eastAsia="ja-JP"/>
        </w:rPr>
      </w:pPr>
      <w:r>
        <w:rPr>
          <w:rFonts w:ascii="Times New Roman" w:hAnsi="Times New Roman" w:cs="Times New Roman"/>
          <w:lang w:eastAsia="ja-JP"/>
        </w:rPr>
        <w:t xml:space="preserve">Islamic Culture Society. (February, 1975). Introducing a Japanese Muslim: Haji Umar Mita. Retrieved May 25, 2016 from </w:t>
      </w:r>
      <w:hyperlink r:id="rId18" w:history="1">
        <w:r w:rsidRPr="00AC21B3">
          <w:rPr>
            <w:rStyle w:val="Hyperlink"/>
            <w:rFonts w:ascii="Times New Roman" w:hAnsi="Times New Roman" w:cs="Times New Roman"/>
            <w:lang w:eastAsia="ja-JP"/>
          </w:rPr>
          <w:t>http://islamjp.com/library/icf2p10.htm</w:t>
        </w:r>
      </w:hyperlink>
    </w:p>
    <w:p w14:paraId="1D4469B7" w14:textId="77777777" w:rsidR="002569C7" w:rsidRPr="002569C7" w:rsidRDefault="002569C7" w:rsidP="002569C7">
      <w:pPr>
        <w:ind w:left="720" w:hanging="720"/>
        <w:contextualSpacing/>
        <w:rPr>
          <w:rFonts w:ascii="Times New Roman" w:hAnsi="Times New Roman" w:cs="Times New Roman"/>
          <w:color w:val="000000" w:themeColor="text1"/>
          <w:lang w:eastAsia="ja-JP"/>
        </w:rPr>
      </w:pPr>
      <w:r w:rsidRPr="002569C7">
        <w:rPr>
          <w:rStyle w:val="Hyperlink"/>
          <w:rFonts w:ascii="Times New Roman" w:hAnsi="Times New Roman" w:cs="Times New Roman"/>
          <w:color w:val="000000" w:themeColor="text1"/>
          <w:u w:val="none"/>
          <w:lang w:eastAsia="ja-JP"/>
        </w:rPr>
        <w:t>Ito, M. (June 26, 2012). Cremation finds favor even with royal clan. The Japan Times. Retroeved May 26, 2016 from http://www.japantimes.co.jp/news/2012/06/26/reference/cremation-finds-favor-even-with-royal-clan/#.V0djvjY-LzI</w:t>
      </w:r>
    </w:p>
    <w:p w14:paraId="28FD6CD1" w14:textId="43887AEC" w:rsidR="002569C7" w:rsidRDefault="002569C7" w:rsidP="002569C7">
      <w:pPr>
        <w:ind w:left="720" w:hanging="720"/>
        <w:contextualSpacing/>
        <w:rPr>
          <w:rFonts w:ascii="Times New Roman" w:hAnsi="Times New Roman" w:cs="Times New Roman"/>
          <w:lang w:eastAsia="ja-JP"/>
        </w:rPr>
      </w:pPr>
      <w:r w:rsidRPr="000B11BB">
        <w:rPr>
          <w:rFonts w:ascii="Times New Roman" w:hAnsi="Times New Roman" w:cs="Times New Roman"/>
          <w:lang w:eastAsia="ja-JP"/>
        </w:rPr>
        <w:t xml:space="preserve">Ito, R. (November 01, 2005). Crafting Migrant Women's Citizenship in Japan: Taking “Family” as a Vantage Point. </w:t>
      </w:r>
      <w:r w:rsidRPr="000B11BB">
        <w:rPr>
          <w:rFonts w:ascii="Times New Roman" w:hAnsi="Times New Roman" w:cs="Times New Roman"/>
          <w:i/>
          <w:lang w:eastAsia="ja-JP"/>
        </w:rPr>
        <w:t>International Journal of Japanese Sociology, 14</w:t>
      </w:r>
      <w:r w:rsidRPr="000B11BB">
        <w:rPr>
          <w:rFonts w:ascii="Times New Roman" w:hAnsi="Times New Roman" w:cs="Times New Roman"/>
          <w:lang w:eastAsia="ja-JP"/>
        </w:rPr>
        <w:t>(1), 52-69.</w:t>
      </w:r>
    </w:p>
    <w:p w14:paraId="34BFEE67" w14:textId="77777777" w:rsidR="002569C7" w:rsidRDefault="002569C7" w:rsidP="002569C7">
      <w:pPr>
        <w:ind w:left="720" w:hanging="720"/>
        <w:contextualSpacing/>
        <w:rPr>
          <w:rFonts w:ascii="Times New Roman" w:hAnsi="Times New Roman" w:cs="Times New Roman"/>
          <w:lang w:eastAsia="ja-JP"/>
        </w:rPr>
      </w:pPr>
      <w:r>
        <w:rPr>
          <w:rFonts w:ascii="Times New Roman" w:hAnsi="Times New Roman" w:cs="Times New Roman"/>
          <w:lang w:eastAsia="ja-JP"/>
        </w:rPr>
        <w:t xml:space="preserve">Japan Association for Refugees (JAR) (2010). </w:t>
      </w:r>
      <w:r w:rsidRPr="00025332">
        <w:rPr>
          <w:rFonts w:ascii="Times New Roman" w:hAnsi="Times New Roman" w:cs="Times New Roman"/>
          <w:bCs/>
          <w:lang w:eastAsia="ja-JP"/>
        </w:rPr>
        <w:t>Japan's</w:t>
      </w:r>
      <w:r w:rsidRPr="00025332">
        <w:rPr>
          <w:rFonts w:ascii="Times New Roman" w:hAnsi="Times New Roman" w:cs="Times New Roman"/>
          <w:lang w:eastAsia="ja-JP"/>
        </w:rPr>
        <w:t xml:space="preserve"> forced </w:t>
      </w:r>
      <w:r w:rsidRPr="00025332">
        <w:rPr>
          <w:rFonts w:ascii="Times New Roman" w:hAnsi="Times New Roman" w:cs="Times New Roman"/>
          <w:bCs/>
          <w:lang w:eastAsia="ja-JP"/>
        </w:rPr>
        <w:t>deportation</w:t>
      </w:r>
      <w:r w:rsidRPr="00025332">
        <w:rPr>
          <w:rFonts w:ascii="Times New Roman" w:hAnsi="Times New Roman" w:cs="Times New Roman"/>
          <w:lang w:eastAsia="ja-JP"/>
        </w:rPr>
        <w:t xml:space="preserve"> of </w:t>
      </w:r>
      <w:r w:rsidRPr="00025332">
        <w:rPr>
          <w:rFonts w:ascii="Times New Roman" w:hAnsi="Times New Roman" w:cs="Times New Roman"/>
          <w:bCs/>
          <w:lang w:eastAsia="ja-JP"/>
        </w:rPr>
        <w:t>Turkish Kurds</w:t>
      </w:r>
      <w:r>
        <w:rPr>
          <w:rFonts w:ascii="Times New Roman" w:hAnsi="Times New Roman" w:cs="Times New Roman"/>
          <w:bCs/>
          <w:lang w:eastAsia="ja-JP"/>
        </w:rPr>
        <w:t xml:space="preserve">. Retrieved May 26, 2016 from </w:t>
      </w:r>
      <w:r w:rsidRPr="00025332">
        <w:rPr>
          <w:rFonts w:ascii="Times New Roman" w:hAnsi="Times New Roman" w:cs="Times New Roman"/>
          <w:bCs/>
          <w:lang w:eastAsia="ja-JP"/>
        </w:rPr>
        <w:t>https://www.refugee.or.jp/jar/10yrs/4-1.shtml</w:t>
      </w:r>
    </w:p>
    <w:p w14:paraId="577EC106" w14:textId="5630BD6F" w:rsidR="002569C7" w:rsidRPr="002569C7" w:rsidRDefault="002569C7" w:rsidP="002569C7">
      <w:pPr>
        <w:ind w:left="720" w:hanging="720"/>
        <w:contextualSpacing/>
        <w:rPr>
          <w:rStyle w:val="Hyperlink"/>
          <w:rFonts w:ascii="Times New Roman" w:hAnsi="Times New Roman" w:cs="Times New Roman"/>
          <w:iCs/>
          <w:color w:val="auto"/>
          <w:u w:val="none"/>
          <w:lang w:eastAsia="ja-JP"/>
        </w:rPr>
      </w:pPr>
      <w:r>
        <w:rPr>
          <w:rFonts w:ascii="Times New Roman" w:hAnsi="Times New Roman" w:cs="Times New Roman"/>
          <w:lang w:eastAsia="ja-JP"/>
        </w:rPr>
        <w:t xml:space="preserve">Japan National Tourism Organization (May 25, 2016). The number of international travelers to Japan. Retrieved May 25, 2016 from </w:t>
      </w:r>
      <w:r w:rsidRPr="009B766D">
        <w:rPr>
          <w:rFonts w:ascii="Times New Roman" w:hAnsi="Times New Roman" w:cs="Times New Roman"/>
          <w:lang w:eastAsia="ja-JP"/>
        </w:rPr>
        <w:t>http://www.jnto.go.jp/jpn/reference/tourism_data/visitor_trends/#block0</w:t>
      </w:r>
    </w:p>
    <w:p w14:paraId="277031F5" w14:textId="2C9C3526" w:rsidR="002569C7" w:rsidRDefault="002569C7" w:rsidP="002569C7">
      <w:pPr>
        <w:ind w:left="720" w:hanging="720"/>
        <w:contextualSpacing/>
        <w:rPr>
          <w:rFonts w:ascii="Times New Roman" w:hAnsi="Times New Roman" w:cs="Times New Roman"/>
        </w:rPr>
      </w:pPr>
      <w:r w:rsidRPr="00726013">
        <w:rPr>
          <w:rFonts w:ascii="Times New Roman" w:hAnsi="Times New Roman" w:cs="Times New Roman"/>
        </w:rPr>
        <w:t>JICA Research Institute</w:t>
      </w:r>
      <w:r>
        <w:rPr>
          <w:rFonts w:ascii="Times New Roman" w:hAnsi="Times New Roman" w:cs="Times New Roman"/>
        </w:rPr>
        <w:t xml:space="preserve"> (2007)</w:t>
      </w:r>
      <w:r w:rsidRPr="00726013">
        <w:rPr>
          <w:rFonts w:ascii="Times New Roman" w:hAnsi="Times New Roman" w:cs="Times New Roman"/>
        </w:rPr>
        <w:t>. “</w:t>
      </w:r>
      <w:r w:rsidRPr="00726013">
        <w:rPr>
          <w:rFonts w:ascii="Times New Roman" w:hAnsi="Times New Roman" w:cs="Times New Roman"/>
        </w:rPr>
        <w:t>多文化共生社会の形成と日本における取り組みに関する</w:t>
      </w:r>
      <w:r w:rsidRPr="00726013">
        <w:rPr>
          <w:rFonts w:ascii="Times New Roman" w:hAnsi="Times New Roman" w:cs="Times New Roman"/>
        </w:rPr>
        <w:t xml:space="preserve"> </w:t>
      </w:r>
      <w:r w:rsidRPr="00726013">
        <w:rPr>
          <w:rFonts w:ascii="Times New Roman" w:hAnsi="Times New Roman" w:cs="Times New Roman"/>
        </w:rPr>
        <w:t>現状分析</w:t>
      </w:r>
      <w:r w:rsidRPr="00726013">
        <w:rPr>
          <w:rFonts w:ascii="Times New Roman" w:hAnsi="Times New Roman" w:cs="Times New Roman"/>
        </w:rPr>
        <w:t xml:space="preserve">” Retrieved July 24, 2016 from </w:t>
      </w:r>
      <w:hyperlink r:id="rId19" w:history="1">
        <w:r w:rsidRPr="00332E8E">
          <w:rPr>
            <w:rStyle w:val="Hyperlink"/>
            <w:rFonts w:ascii="Times New Roman" w:hAnsi="Times New Roman" w:cs="Times New Roman"/>
          </w:rPr>
          <w:t>http://jica-ri.jica.go.jp/IFIC_and_JBICI-Studies/jica-ri/publication/archives/jica/kyakuin/200703_kus.html</w:t>
        </w:r>
      </w:hyperlink>
    </w:p>
    <w:p w14:paraId="16393B14" w14:textId="77777777" w:rsidR="002569C7" w:rsidRDefault="002569C7" w:rsidP="002569C7">
      <w:pPr>
        <w:ind w:left="720" w:hanging="720"/>
        <w:contextualSpacing/>
        <w:rPr>
          <w:rStyle w:val="Hyperlink"/>
          <w:rFonts w:ascii="Times New Roman" w:hAnsi="Times New Roman" w:cs="Times New Roman"/>
        </w:rPr>
      </w:pPr>
      <w:r>
        <w:rPr>
          <w:rFonts w:ascii="Times New Roman" w:hAnsi="Times New Roman" w:cs="Times New Roman"/>
        </w:rPr>
        <w:t>Kiseki, H</w:t>
      </w:r>
      <w:r w:rsidRPr="001B7A86">
        <w:rPr>
          <w:rFonts w:ascii="Times New Roman" w:hAnsi="Times New Roman" w:cs="Times New Roman"/>
        </w:rPr>
        <w:t>.</w:t>
      </w:r>
      <w:r>
        <w:rPr>
          <w:rFonts w:ascii="Times New Roman" w:hAnsi="Times New Roman" w:cs="Times New Roman"/>
        </w:rPr>
        <w:t xml:space="preserve"> (2015).</w:t>
      </w:r>
      <w:r w:rsidRPr="001B7A86">
        <w:rPr>
          <w:rFonts w:ascii="Times New Roman" w:hAnsi="Times New Roman" w:cs="Times New Roman"/>
        </w:rPr>
        <w:t xml:space="preserve"> “</w:t>
      </w:r>
      <w:r w:rsidRPr="001B7A86">
        <w:rPr>
          <w:rFonts w:ascii="Times New Roman" w:hAnsi="Times New Roman" w:cs="Times New Roman"/>
        </w:rPr>
        <w:t>日本人には革命の歴史がないから民主主義の大切さがわからないのでは</w:t>
      </w:r>
      <w:r w:rsidRPr="001B7A86">
        <w:rPr>
          <w:rFonts w:ascii="Times New Roman" w:hAnsi="Times New Roman" w:cs="Times New Roman"/>
        </w:rPr>
        <w:t xml:space="preserve"> </w:t>
      </w:r>
      <w:r w:rsidRPr="001B7A86">
        <w:rPr>
          <w:rFonts w:ascii="Times New Roman" w:hAnsi="Times New Roman" w:cs="Times New Roman"/>
        </w:rPr>
        <w:t>〜前ニューヨークタイムズ東京支局長らが日本の言論の自由の「惨状」を痛烈批判</w:t>
      </w:r>
      <w:r w:rsidRPr="001B7A86">
        <w:rPr>
          <w:rFonts w:ascii="Times New Roman" w:hAnsi="Times New Roman" w:cs="Times New Roman"/>
        </w:rPr>
        <w:t>”  Independent Web Journal. Data Accessed: July 18, 2016.</w:t>
      </w:r>
      <w:hyperlink r:id="rId20">
        <w:r w:rsidRPr="001B7A86">
          <w:rPr>
            <w:rStyle w:val="Hyperlink"/>
            <w:rFonts w:ascii="Times New Roman" w:hAnsi="Times New Roman" w:cs="Times New Roman"/>
          </w:rPr>
          <w:t xml:space="preserve"> </w:t>
        </w:r>
      </w:hyperlink>
      <w:hyperlink r:id="rId21">
        <w:r w:rsidRPr="001B7A86">
          <w:rPr>
            <w:rStyle w:val="Hyperlink"/>
            <w:rFonts w:ascii="Times New Roman" w:hAnsi="Times New Roman" w:cs="Times New Roman"/>
          </w:rPr>
          <w:t>http://iwj.co.jp/wj/open/archives/269678</w:t>
        </w:r>
      </w:hyperlink>
    </w:p>
    <w:p w14:paraId="50F47A1F" w14:textId="1F1120EC" w:rsidR="00D43345" w:rsidRPr="00D43345" w:rsidRDefault="00D43345" w:rsidP="002569C7">
      <w:pPr>
        <w:ind w:left="720" w:hanging="720"/>
        <w:contextualSpacing/>
        <w:rPr>
          <w:rFonts w:ascii="Times New Roman" w:hAnsi="Times New Roman" w:cs="Times New Roman"/>
          <w:lang w:eastAsia="ja-JP"/>
        </w:rPr>
      </w:pPr>
      <w:r w:rsidRPr="00D43345">
        <w:rPr>
          <w:rStyle w:val="Hyperlink"/>
          <w:rFonts w:ascii="Times New Roman" w:hAnsi="Times New Roman" w:cs="Times New Roman"/>
          <w:color w:val="auto"/>
          <w:u w:val="none"/>
        </w:rPr>
        <w:t>Kojima, Y. (2016)</w:t>
      </w:r>
      <w:r>
        <w:rPr>
          <w:rStyle w:val="Hyperlink"/>
          <w:rFonts w:ascii="Times New Roman" w:hAnsi="Times New Roman" w:cs="Times New Roman"/>
          <w:color w:val="auto"/>
          <w:u w:val="none"/>
        </w:rPr>
        <w:t xml:space="preserve">. </w:t>
      </w:r>
      <w:r>
        <w:rPr>
          <w:rStyle w:val="Hyperlink"/>
          <w:rFonts w:ascii="Times New Roman" w:hAnsi="Times New Roman" w:cs="Times New Roman" w:hint="eastAsia"/>
          <w:color w:val="auto"/>
          <w:u w:val="none"/>
          <w:lang w:eastAsia="ja-JP"/>
        </w:rPr>
        <w:t>外国人の就学と不就学</w:t>
      </w:r>
      <w:r>
        <w:rPr>
          <w:rStyle w:val="Hyperlink"/>
          <w:rFonts w:ascii="Times New Roman" w:hAnsi="Times New Roman" w:cs="Times New Roman"/>
          <w:color w:val="auto"/>
          <w:u w:val="none"/>
          <w:lang w:eastAsia="ja-JP"/>
        </w:rPr>
        <w:t xml:space="preserve">: </w:t>
      </w:r>
      <w:r>
        <w:rPr>
          <w:rStyle w:val="Hyperlink"/>
          <w:rFonts w:ascii="Times New Roman" w:hAnsi="Times New Roman" w:cs="Times New Roman" w:hint="eastAsia"/>
          <w:color w:val="auto"/>
          <w:u w:val="none"/>
          <w:lang w:eastAsia="ja-JP"/>
        </w:rPr>
        <w:t>社会で見えない子供たち</w:t>
      </w:r>
      <w:r>
        <w:rPr>
          <w:rStyle w:val="Hyperlink"/>
          <w:rFonts w:ascii="Times New Roman" w:hAnsi="Times New Roman" w:cs="Times New Roman"/>
          <w:color w:val="auto"/>
          <w:u w:val="none"/>
          <w:lang w:eastAsia="ja-JP"/>
        </w:rPr>
        <w:t>. Osaka University Press.</w:t>
      </w:r>
    </w:p>
    <w:p w14:paraId="0A053473" w14:textId="671B3F98" w:rsidR="002569C7" w:rsidRDefault="002569C7" w:rsidP="002569C7">
      <w:pPr>
        <w:ind w:left="720" w:hanging="720"/>
        <w:contextualSpacing/>
        <w:rPr>
          <w:rFonts w:ascii="Times New Roman" w:hAnsi="Times New Roman" w:cs="Times New Roman"/>
        </w:rPr>
      </w:pPr>
      <w:r w:rsidRPr="00D43345">
        <w:rPr>
          <w:rFonts w:ascii="Times New Roman" w:hAnsi="Times New Roman" w:cs="Times New Roman"/>
        </w:rPr>
        <w:t>Kudo, M. (2015). Crafting</w:t>
      </w:r>
      <w:r>
        <w:rPr>
          <w:rFonts w:ascii="Times New Roman" w:hAnsi="Times New Roman" w:cs="Times New Roman"/>
        </w:rPr>
        <w:t xml:space="preserve"> Religious Selves in a Transnational Apace: Japanese Women Who Converted to Islam upon Marrying Pakistani Migrants. In N. Ijichi, A. Kato &amp; R. Sakurada.(Eds), </w:t>
      </w:r>
      <w:r w:rsidRPr="00762170">
        <w:rPr>
          <w:rFonts w:ascii="Times New Roman" w:hAnsi="Times New Roman" w:cs="Times New Roman"/>
        </w:rPr>
        <w:t>Rethinking representations of Asian women : changes, continuity, and everyday life</w:t>
      </w:r>
      <w:r>
        <w:rPr>
          <w:rFonts w:ascii="Times New Roman" w:hAnsi="Times New Roman" w:cs="Times New Roman"/>
        </w:rPr>
        <w:t xml:space="preserve"> (pp. 105-121). </w:t>
      </w:r>
      <w:r w:rsidRPr="00E35072">
        <w:rPr>
          <w:rFonts w:ascii="Times New Roman" w:hAnsi="Times New Roman" w:cs="Times New Roman"/>
        </w:rPr>
        <w:t>New York, NY</w:t>
      </w:r>
      <w:r>
        <w:rPr>
          <w:rFonts w:ascii="Times New Roman" w:hAnsi="Times New Roman" w:cs="Times New Roman"/>
        </w:rPr>
        <w:t>:</w:t>
      </w:r>
      <w:r w:rsidRPr="00E35072">
        <w:rPr>
          <w:rFonts w:ascii="Times New Roman" w:hAnsi="Times New Roman" w:cs="Times New Roman"/>
        </w:rPr>
        <w:t xml:space="preserve"> Palgrave Macmillan US</w:t>
      </w:r>
      <w:r>
        <w:rPr>
          <w:rFonts w:ascii="Times New Roman" w:hAnsi="Times New Roman" w:cs="Times New Roman"/>
        </w:rPr>
        <w:t xml:space="preserve">. Retrieved July 25, 2016 from </w:t>
      </w:r>
      <w:r w:rsidRPr="00E35072">
        <w:rPr>
          <w:rFonts w:ascii="Times New Roman" w:hAnsi="Times New Roman" w:cs="Times New Roman"/>
        </w:rPr>
        <w:t>http://www.palgrave.com/br/book/9781137531513</w:t>
      </w:r>
    </w:p>
    <w:p w14:paraId="35B8A336" w14:textId="2EF0A12D" w:rsidR="002569C7" w:rsidRDefault="002569C7" w:rsidP="002569C7">
      <w:pPr>
        <w:ind w:left="720" w:hanging="720"/>
        <w:contextualSpacing/>
        <w:rPr>
          <w:rFonts w:ascii="Times New Roman" w:hAnsi="Times New Roman" w:cs="Times New Roman"/>
        </w:rPr>
      </w:pPr>
      <w:r>
        <w:rPr>
          <w:rFonts w:ascii="Times New Roman" w:hAnsi="Times New Roman" w:cs="Times New Roman"/>
        </w:rPr>
        <w:t xml:space="preserve">Kuwano, A. (2012). </w:t>
      </w:r>
      <w:r w:rsidRPr="00254575">
        <w:rPr>
          <w:rFonts w:ascii="Times New Roman" w:hAnsi="Times New Roman" w:cs="Times New Roman"/>
        </w:rPr>
        <w:t>Japanese Education Systems’ Ignorance of Muslim Migrants Children</w:t>
      </w:r>
      <w:r>
        <w:rPr>
          <w:rFonts w:ascii="Times New Roman" w:hAnsi="Times New Roman" w:cs="Times New Roman"/>
        </w:rPr>
        <w:t xml:space="preserve">. Japansociology. Retrieved July 25, 2016 from </w:t>
      </w:r>
      <w:hyperlink r:id="rId22" w:history="1">
        <w:r w:rsidRPr="00F20C8C">
          <w:rPr>
            <w:rStyle w:val="Hyperlink"/>
            <w:rFonts w:ascii="Times New Roman" w:hAnsi="Times New Roman" w:cs="Times New Roman"/>
          </w:rPr>
          <w:t>https://japansociology.com/2012/11/16/japanese-education-systems-ignorance-of-muslim-migrants-children/</w:t>
        </w:r>
      </w:hyperlink>
    </w:p>
    <w:p w14:paraId="036C5B33" w14:textId="7818206E" w:rsidR="002569C7" w:rsidRPr="002569C7" w:rsidRDefault="002569C7" w:rsidP="002569C7">
      <w:pPr>
        <w:ind w:left="720" w:hanging="720"/>
        <w:contextualSpacing/>
        <w:rPr>
          <w:rStyle w:val="Hyperlink"/>
          <w:rFonts w:ascii="Times New Roman" w:hAnsi="Times New Roman" w:cs="Times New Roman"/>
          <w:lang w:eastAsia="ja-JP"/>
        </w:rPr>
      </w:pPr>
      <w:r>
        <w:rPr>
          <w:rFonts w:ascii="Times New Roman" w:hAnsi="Times New Roman" w:cs="Times New Roman"/>
          <w:lang w:eastAsia="ja-JP"/>
        </w:rPr>
        <w:t xml:space="preserve">Kyodo News. (February, 2007). Abe fine with ‘homogenous’ remark. Retrieved May 14, 2016 from </w:t>
      </w:r>
      <w:hyperlink r:id="rId23" w:anchor=".VzefRjY-LzJ" w:history="1">
        <w:r w:rsidRPr="001E6E39">
          <w:rPr>
            <w:rStyle w:val="Hyperlink"/>
            <w:rFonts w:ascii="Times New Roman" w:hAnsi="Times New Roman" w:cs="Times New Roman"/>
            <w:lang w:eastAsia="ja-JP"/>
          </w:rPr>
          <w:t>http://www.japantimes.co.jp/news/2007/02/27/national/abe-fine-with-homogeneous-remark/#.VzefRjY-LzJ</w:t>
        </w:r>
      </w:hyperlink>
    </w:p>
    <w:p w14:paraId="1F1918D7" w14:textId="77777777" w:rsidR="005B2828" w:rsidRDefault="005B2828" w:rsidP="005B2828">
      <w:pPr>
        <w:contextualSpacing/>
        <w:rPr>
          <w:rFonts w:ascii="Times New Roman" w:hAnsi="Times New Roman" w:cs="Times New Roman"/>
          <w:lang w:eastAsia="ja-JP"/>
        </w:rPr>
      </w:pPr>
      <w:r w:rsidRPr="00806DF1">
        <w:rPr>
          <w:rFonts w:ascii="Times New Roman" w:hAnsi="Times New Roman" w:cs="Times New Roman"/>
          <w:lang w:eastAsia="ja-JP"/>
        </w:rPr>
        <w:t xml:space="preserve">Lie, J. (2001). </w:t>
      </w:r>
      <w:r w:rsidRPr="009B122D">
        <w:rPr>
          <w:rFonts w:ascii="Times New Roman" w:hAnsi="Times New Roman" w:cs="Times New Roman"/>
          <w:i/>
          <w:lang w:eastAsia="ja-JP"/>
        </w:rPr>
        <w:t>Multiethnic Japan.</w:t>
      </w:r>
      <w:r w:rsidRPr="00806DF1">
        <w:rPr>
          <w:rFonts w:ascii="Times New Roman" w:hAnsi="Times New Roman" w:cs="Times New Roman"/>
          <w:lang w:eastAsia="ja-JP"/>
        </w:rPr>
        <w:t xml:space="preserve"> Cambridge,</w:t>
      </w:r>
      <w:r>
        <w:rPr>
          <w:rFonts w:ascii="Times New Roman" w:hAnsi="Times New Roman" w:cs="Times New Roman"/>
          <w:lang w:eastAsia="ja-JP"/>
        </w:rPr>
        <w:t xml:space="preserve"> Mass: Harvard University Press.</w:t>
      </w:r>
    </w:p>
    <w:p w14:paraId="20DABD5C" w14:textId="77777777" w:rsidR="005B2828" w:rsidRPr="00F3154E" w:rsidRDefault="005B2828" w:rsidP="005B2828">
      <w:pPr>
        <w:ind w:left="720" w:hanging="720"/>
        <w:contextualSpacing/>
        <w:rPr>
          <w:rFonts w:ascii="Times New Roman" w:hAnsi="Times New Roman" w:cs="Times New Roman"/>
          <w:lang w:eastAsia="ja-JP"/>
        </w:rPr>
      </w:pPr>
      <w:r w:rsidRPr="00F3154E">
        <w:rPr>
          <w:rFonts w:ascii="Times New Roman" w:hAnsi="Times New Roman" w:cs="Times New Roman"/>
          <w:lang w:eastAsia="ja-JP"/>
        </w:rPr>
        <w:t xml:space="preserve">Kawakami, Y. (May, 2007). Local mosques and the lives of Muslims in Japan. The Asia-Pacific Journal, 5 (5). 1-7. Retrieved May 26, 2016 from http://apjjf.org/-Kawakami-Yasunori/2436/article.pdf </w:t>
      </w:r>
    </w:p>
    <w:p w14:paraId="029F3051" w14:textId="77777777" w:rsidR="005B2828" w:rsidRDefault="005B2828" w:rsidP="005B2828">
      <w:pPr>
        <w:ind w:left="720" w:hanging="720"/>
        <w:contextualSpacing/>
        <w:rPr>
          <w:rFonts w:ascii="Times New Roman" w:hAnsi="Times New Roman" w:cs="Times New Roman"/>
          <w:lang w:eastAsia="ja-JP"/>
        </w:rPr>
      </w:pPr>
      <w:r>
        <w:rPr>
          <w:rFonts w:ascii="Times New Roman" w:hAnsi="Times New Roman" w:cs="Times New Roman"/>
          <w:lang w:eastAsia="ja-JP"/>
        </w:rPr>
        <w:t xml:space="preserve">Kodet, R. (2013). </w:t>
      </w:r>
      <w:r w:rsidRPr="0077342C">
        <w:rPr>
          <w:rFonts w:ascii="Times New Roman" w:hAnsi="Times New Roman" w:cs="Times New Roman"/>
          <w:lang w:eastAsia="ja-JP"/>
        </w:rPr>
        <w:t>Yamada Torajirō and J</w:t>
      </w:r>
      <w:r>
        <w:rPr>
          <w:rFonts w:ascii="Times New Roman" w:hAnsi="Times New Roman" w:cs="Times New Roman"/>
          <w:lang w:eastAsia="ja-JP"/>
        </w:rPr>
        <w:t xml:space="preserve">apanese Influence in Istanbul. Retrieved May 15, 2016 from </w:t>
      </w:r>
      <w:hyperlink r:id="rId24" w:history="1">
        <w:r w:rsidRPr="001E6E39">
          <w:rPr>
            <w:rStyle w:val="Hyperlink"/>
            <w:rFonts w:ascii="Times New Roman" w:hAnsi="Times New Roman" w:cs="Times New Roman"/>
            <w:lang w:eastAsia="ja-JP"/>
          </w:rPr>
          <w:t>https://otik.uk.zcu.cz/bitstream/handle/11025/11840/Kodet.pdf?sequence=1</w:t>
        </w:r>
      </w:hyperlink>
    </w:p>
    <w:p w14:paraId="300D4840" w14:textId="77777777" w:rsidR="005B2828" w:rsidRDefault="005B2828" w:rsidP="005B2828">
      <w:pPr>
        <w:ind w:left="720" w:hanging="720"/>
        <w:contextualSpacing/>
        <w:rPr>
          <w:rStyle w:val="Hyperlink"/>
          <w:rFonts w:ascii="Times New Roman" w:hAnsi="Times New Roman" w:cs="Times New Roman"/>
          <w:lang w:eastAsia="ja-JP"/>
        </w:rPr>
      </w:pPr>
      <w:r>
        <w:rPr>
          <w:rFonts w:ascii="Times New Roman" w:hAnsi="Times New Roman" w:cs="Times New Roman"/>
          <w:lang w:eastAsia="ja-JP"/>
        </w:rPr>
        <w:t xml:space="preserve">Kyodo News. (February, 2007). Abe fine with ‘homogenous’ remark. Retrieved May 14, 2016 from </w:t>
      </w:r>
      <w:hyperlink r:id="rId25" w:anchor=".VzefRjY-LzJ" w:history="1">
        <w:r w:rsidRPr="001E6E39">
          <w:rPr>
            <w:rStyle w:val="Hyperlink"/>
            <w:rFonts w:ascii="Times New Roman" w:hAnsi="Times New Roman" w:cs="Times New Roman"/>
            <w:lang w:eastAsia="ja-JP"/>
          </w:rPr>
          <w:t>http://www.japantimes.co.jp/news/2007/02/27/national/abe-fine-with-homogeneous-remark/#.VzefRjY-LzJ</w:t>
        </w:r>
      </w:hyperlink>
    </w:p>
    <w:p w14:paraId="08999B45" w14:textId="77777777" w:rsidR="005B2828" w:rsidRDefault="005B2828" w:rsidP="005B2828">
      <w:pPr>
        <w:ind w:left="720" w:hanging="720"/>
        <w:contextualSpacing/>
        <w:rPr>
          <w:rFonts w:ascii="Times New Roman" w:hAnsi="Times New Roman" w:cs="Times New Roman"/>
          <w:bCs/>
          <w:iCs/>
          <w:lang w:eastAsia="ja-JP"/>
        </w:rPr>
      </w:pPr>
      <w:r w:rsidRPr="00E352B8">
        <w:rPr>
          <w:rFonts w:ascii="Times New Roman" w:hAnsi="Times New Roman" w:cs="Times New Roman"/>
          <w:bCs/>
          <w:iCs/>
          <w:lang w:eastAsia="ja-JP"/>
        </w:rPr>
        <w:t xml:space="preserve">MacMillan, M. (2002). </w:t>
      </w:r>
      <w:r w:rsidRPr="00E352B8">
        <w:rPr>
          <w:rFonts w:ascii="Times New Roman" w:hAnsi="Times New Roman" w:cs="Times New Roman"/>
          <w:bCs/>
          <w:i/>
          <w:iCs/>
          <w:lang w:eastAsia="ja-JP"/>
        </w:rPr>
        <w:t>Paris 1919: Six months that changed the world</w:t>
      </w:r>
      <w:r w:rsidRPr="00E352B8">
        <w:rPr>
          <w:rFonts w:ascii="Times New Roman" w:hAnsi="Times New Roman" w:cs="Times New Roman"/>
          <w:bCs/>
          <w:iCs/>
          <w:lang w:eastAsia="ja-JP"/>
        </w:rPr>
        <w:t>. New York: Random House.</w:t>
      </w:r>
    </w:p>
    <w:p w14:paraId="7FE3090C" w14:textId="77777777" w:rsidR="008A389B" w:rsidRDefault="008A389B" w:rsidP="008A389B">
      <w:pPr>
        <w:ind w:left="720" w:hanging="720"/>
        <w:contextualSpacing/>
        <w:rPr>
          <w:rFonts w:ascii="Times New Roman" w:hAnsi="Times New Roman" w:cs="Times New Roman"/>
          <w:bCs/>
          <w:iCs/>
          <w:lang w:eastAsia="ja-JP"/>
        </w:rPr>
      </w:pPr>
      <w:r>
        <w:rPr>
          <w:rFonts w:ascii="Times New Roman" w:hAnsi="Times New Roman" w:cs="Times New Roman"/>
          <w:bCs/>
          <w:iCs/>
          <w:lang w:eastAsia="ja-JP"/>
        </w:rPr>
        <w:t xml:space="preserve">Maruyama, H. </w:t>
      </w:r>
      <w:r w:rsidRPr="00F501CD">
        <w:rPr>
          <w:rFonts w:ascii="Times New Roman" w:hAnsi="Times New Roman" w:cs="Times New Roman"/>
          <w:bCs/>
          <w:iCs/>
          <w:lang w:eastAsia="ja-JP"/>
        </w:rPr>
        <w:t>(</w:t>
      </w:r>
      <w:r>
        <w:rPr>
          <w:rFonts w:ascii="Times New Roman" w:hAnsi="Times New Roman" w:cs="Times New Roman"/>
          <w:bCs/>
          <w:iCs/>
          <w:lang w:eastAsia="ja-JP"/>
        </w:rPr>
        <w:t>2007</w:t>
      </w:r>
      <w:r w:rsidRPr="00F501CD">
        <w:rPr>
          <w:rFonts w:ascii="Times New Roman" w:hAnsi="Times New Roman" w:cs="Times New Roman"/>
          <w:bCs/>
          <w:iCs/>
          <w:lang w:eastAsia="ja-JP"/>
        </w:rPr>
        <w:t>). Exploratory Study on Education for Muslim in Japan</w:t>
      </w:r>
      <w:r>
        <w:rPr>
          <w:rFonts w:ascii="Times New Roman" w:hAnsi="Times New Roman" w:cs="Times New Roman"/>
          <w:bCs/>
          <w:iCs/>
          <w:lang w:eastAsia="ja-JP"/>
        </w:rPr>
        <w:t xml:space="preserve">. </w:t>
      </w:r>
      <w:r w:rsidRPr="00F501CD">
        <w:rPr>
          <w:rFonts w:ascii="Times New Roman" w:hAnsi="Times New Roman" w:cs="Times New Roman"/>
          <w:bCs/>
          <w:iCs/>
          <w:lang w:eastAsia="ja-JP"/>
        </w:rPr>
        <w:t xml:space="preserve"> </w:t>
      </w:r>
      <w:r w:rsidRPr="00F501CD">
        <w:rPr>
          <w:rFonts w:ascii="Times New Roman" w:hAnsi="Times New Roman" w:cs="Times New Roman"/>
          <w:bCs/>
          <w:iCs/>
          <w:lang w:eastAsia="ja-JP"/>
        </w:rPr>
        <w:t>国立教育政策研究所紀要</w:t>
      </w:r>
      <w:r w:rsidRPr="00F501CD">
        <w:rPr>
          <w:rFonts w:ascii="Times New Roman" w:hAnsi="Times New Roman" w:cs="Times New Roman"/>
          <w:bCs/>
          <w:iCs/>
          <w:lang w:eastAsia="ja-JP"/>
        </w:rPr>
        <w:t xml:space="preserve"> 136, 165-174</w:t>
      </w:r>
      <w:r>
        <w:rPr>
          <w:rFonts w:ascii="Times New Roman" w:hAnsi="Times New Roman" w:cs="Times New Roman"/>
          <w:bCs/>
          <w:iCs/>
          <w:lang w:eastAsia="ja-JP"/>
        </w:rPr>
        <w:t xml:space="preserve">. Retrieved July 24, 2016 from </w:t>
      </w:r>
      <w:hyperlink r:id="rId26" w:history="1">
        <w:r w:rsidRPr="00332E8E">
          <w:rPr>
            <w:rStyle w:val="Hyperlink"/>
            <w:rFonts w:ascii="Times New Roman" w:hAnsi="Times New Roman" w:cs="Times New Roman"/>
            <w:bCs/>
            <w:iCs/>
            <w:lang w:eastAsia="ja-JP"/>
          </w:rPr>
          <w:t>http://ci.nii.ac.jp/naid/120005605745</w:t>
        </w:r>
      </w:hyperlink>
    </w:p>
    <w:p w14:paraId="40C926D1" w14:textId="4FDBD7C1" w:rsidR="008A389B" w:rsidRDefault="0036288B" w:rsidP="0036288B">
      <w:pPr>
        <w:ind w:left="720" w:hanging="720"/>
        <w:contextualSpacing/>
        <w:rPr>
          <w:rFonts w:ascii="Times New Roman" w:hAnsi="Times New Roman" w:cs="Times New Roman"/>
          <w:bCs/>
          <w:iCs/>
          <w:lang w:eastAsia="ja-JP"/>
        </w:rPr>
      </w:pPr>
      <w:r>
        <w:rPr>
          <w:rFonts w:ascii="Times New Roman" w:hAnsi="Times New Roman" w:cs="Times New Roman"/>
          <w:bCs/>
          <w:iCs/>
          <w:lang w:eastAsia="ja-JP"/>
        </w:rPr>
        <w:t>Ministry of Foreign Affairs (MOF) &amp; International Organization of Migration (IOM). (2006). “</w:t>
      </w:r>
      <w:r w:rsidRPr="000D2DA2">
        <w:rPr>
          <w:rFonts w:ascii="Times New Roman" w:hAnsi="Times New Roman" w:cs="Times New Roman"/>
          <w:bCs/>
          <w:iCs/>
          <w:lang w:eastAsia="ja-JP"/>
        </w:rPr>
        <w:t>外務省・国際移住機関共催シンポジウム</w:t>
      </w:r>
      <w:r>
        <w:rPr>
          <w:rFonts w:ascii="Times New Roman" w:hAnsi="Times New Roman" w:cs="Times New Roman"/>
          <w:bCs/>
          <w:iCs/>
          <w:lang w:eastAsia="ja-JP"/>
        </w:rPr>
        <w:t xml:space="preserve"> </w:t>
      </w:r>
      <w:r>
        <w:rPr>
          <w:rFonts w:ascii="Times New Roman" w:hAnsi="Times New Roman" w:cs="Times New Roman"/>
          <w:bCs/>
          <w:iCs/>
          <w:lang w:eastAsia="ja-JP"/>
        </w:rPr>
        <w:t>外国人問題にどう対処すべきか</w:t>
      </w:r>
      <w:r>
        <w:rPr>
          <w:rFonts w:ascii="Times New Roman" w:hAnsi="Times New Roman" w:cs="Times New Roman"/>
          <w:bCs/>
          <w:iCs/>
          <w:lang w:eastAsia="ja-JP"/>
        </w:rPr>
        <w:t xml:space="preserve">.” Retrieved July 24, 2016 from </w:t>
      </w:r>
      <w:r w:rsidRPr="000D2DA2">
        <w:rPr>
          <w:rFonts w:ascii="Times New Roman" w:hAnsi="Times New Roman" w:cs="Times New Roman"/>
          <w:bCs/>
          <w:iCs/>
          <w:lang w:eastAsia="ja-JP"/>
        </w:rPr>
        <w:t>http://www.mofa.go.jp/mofaj/gaiko/local/database/pdfs/foreign_2.pdf</w:t>
      </w:r>
    </w:p>
    <w:p w14:paraId="07E64C49" w14:textId="77777777" w:rsidR="005B2828" w:rsidRDefault="005B2828" w:rsidP="005B2828">
      <w:pPr>
        <w:ind w:left="720" w:hanging="720"/>
        <w:contextualSpacing/>
        <w:rPr>
          <w:rFonts w:ascii="Times New Roman" w:hAnsi="Times New Roman" w:cs="Times New Roman"/>
          <w:bCs/>
          <w:iCs/>
          <w:lang w:eastAsia="ja-JP"/>
        </w:rPr>
      </w:pPr>
      <w:r>
        <w:rPr>
          <w:rFonts w:ascii="Times New Roman" w:hAnsi="Times New Roman" w:cs="Times New Roman"/>
          <w:bCs/>
          <w:iCs/>
          <w:lang w:eastAsia="ja-JP"/>
        </w:rPr>
        <w:t xml:space="preserve">Ministry of Foreign Affairs of Japan. (May 26, 2016). The basic data of the Republic of Indonesia. Retrieved May 26, 2016 from </w:t>
      </w:r>
      <w:r w:rsidRPr="004614C1">
        <w:rPr>
          <w:rFonts w:ascii="Times New Roman" w:hAnsi="Times New Roman" w:cs="Times New Roman"/>
          <w:bCs/>
          <w:iCs/>
          <w:lang w:eastAsia="ja-JP"/>
        </w:rPr>
        <w:t>http://www.mofa.go.jp/mofaj/area/indonesia/data.html</w:t>
      </w:r>
    </w:p>
    <w:p w14:paraId="2909320F" w14:textId="77777777" w:rsidR="005B2828" w:rsidRDefault="005B2828" w:rsidP="005B2828">
      <w:pPr>
        <w:ind w:left="720" w:hanging="720"/>
        <w:contextualSpacing/>
        <w:rPr>
          <w:rFonts w:ascii="Times New Roman" w:hAnsi="Times New Roman" w:cs="Times New Roman"/>
          <w:color w:val="000000" w:themeColor="text1"/>
          <w:lang w:eastAsia="ja-JP"/>
        </w:rPr>
      </w:pPr>
      <w:r>
        <w:rPr>
          <w:rFonts w:ascii="Times New Roman" w:hAnsi="Times New Roman" w:cs="Times New Roman"/>
          <w:bCs/>
          <w:iCs/>
          <w:lang w:eastAsia="ja-JP"/>
        </w:rPr>
        <w:t xml:space="preserve">Ministry of Justice. (December, 2015). </w:t>
      </w:r>
      <w:r>
        <w:rPr>
          <w:rFonts w:ascii="Times New Roman" w:hAnsi="Times New Roman" w:cs="Times New Roman"/>
          <w:color w:val="000000" w:themeColor="text1"/>
          <w:lang w:eastAsia="ja-JP"/>
        </w:rPr>
        <w:t>The statistics of foreign residents in Japan (</w:t>
      </w:r>
      <w:r w:rsidRPr="00B25AFD">
        <w:rPr>
          <w:rFonts w:ascii="Times New Roman" w:hAnsi="Times New Roman" w:cs="Times New Roman"/>
          <w:i/>
          <w:color w:val="000000" w:themeColor="text1"/>
          <w:lang w:eastAsia="ja-JP"/>
        </w:rPr>
        <w:t>zairyu gaikokujin toukei</w:t>
      </w:r>
      <w:r>
        <w:rPr>
          <w:rFonts w:ascii="Times New Roman" w:hAnsi="Times New Roman" w:cs="Times New Roman"/>
          <w:color w:val="000000" w:themeColor="text1"/>
          <w:lang w:eastAsia="ja-JP"/>
        </w:rPr>
        <w:t xml:space="preserve">). Retrieved May 26, 2016 from </w:t>
      </w:r>
      <w:hyperlink r:id="rId27" w:history="1">
        <w:r w:rsidRPr="00AC21B3">
          <w:rPr>
            <w:rStyle w:val="Hyperlink"/>
            <w:rFonts w:ascii="Times New Roman" w:hAnsi="Times New Roman" w:cs="Times New Roman"/>
            <w:lang w:eastAsia="ja-JP"/>
          </w:rPr>
          <w:t>http://www.moj.go.jp/housei/toukei/toukei_ichiran_touroku.html</w:t>
        </w:r>
      </w:hyperlink>
    </w:p>
    <w:p w14:paraId="60D2435D" w14:textId="77777777" w:rsidR="005B2828" w:rsidRDefault="005B2828" w:rsidP="005B2828">
      <w:pPr>
        <w:ind w:left="720" w:hanging="720"/>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 xml:space="preserve">Ministry of Justice. (March 11, 2015). The number of asylum-seekers who are granted with refugee status. Retrieved, May 26, 2016 from </w:t>
      </w:r>
      <w:hyperlink r:id="rId28" w:history="1">
        <w:r w:rsidRPr="00AC21B3">
          <w:rPr>
            <w:rStyle w:val="Hyperlink"/>
            <w:rFonts w:ascii="Times New Roman" w:hAnsi="Times New Roman" w:cs="Times New Roman"/>
            <w:lang w:eastAsia="ja-JP"/>
          </w:rPr>
          <w:t>http://www.moj.go.jp/nyuukokukanri/kouhou/nyuukokukanri03_00103.html</w:t>
        </w:r>
      </w:hyperlink>
    </w:p>
    <w:p w14:paraId="7D6F1F6C" w14:textId="77777777" w:rsidR="005B2828" w:rsidRPr="00E352B8" w:rsidRDefault="005B2828" w:rsidP="005B2828">
      <w:pPr>
        <w:ind w:left="720" w:hanging="720"/>
        <w:contextualSpacing/>
        <w:rPr>
          <w:rFonts w:ascii="Times New Roman" w:hAnsi="Times New Roman" w:cs="Times New Roman"/>
          <w:bCs/>
          <w:iCs/>
          <w:lang w:eastAsia="ja-JP"/>
        </w:rPr>
      </w:pPr>
      <w:r>
        <w:rPr>
          <w:rFonts w:ascii="Times New Roman" w:hAnsi="Times New Roman" w:cs="Times New Roman"/>
          <w:color w:val="000000" w:themeColor="text1"/>
          <w:lang w:eastAsia="ja-JP"/>
        </w:rPr>
        <w:t xml:space="preserve">Ministry of Health, Labour and Welfare (2011). </w:t>
      </w:r>
      <w:r w:rsidRPr="00A003DC">
        <w:rPr>
          <w:rFonts w:ascii="Times New Roman" w:hAnsi="Times New Roman" w:cs="Times New Roman"/>
          <w:color w:val="000000" w:themeColor="text1"/>
          <w:lang w:eastAsia="ja-JP"/>
        </w:rPr>
        <w:t>Report on Public Health Administration and Services</w:t>
      </w:r>
      <w:r>
        <w:rPr>
          <w:rFonts w:ascii="Times New Roman" w:hAnsi="Times New Roman" w:cs="Times New Roman"/>
          <w:color w:val="000000" w:themeColor="text1"/>
          <w:lang w:eastAsia="ja-JP"/>
        </w:rPr>
        <w:t xml:space="preserve">. Retrieved May 26, 2016 from </w:t>
      </w:r>
      <w:r w:rsidRPr="00477D4E">
        <w:rPr>
          <w:rFonts w:ascii="Times New Roman" w:hAnsi="Times New Roman" w:cs="Times New Roman"/>
          <w:color w:val="000000" w:themeColor="text1"/>
          <w:lang w:eastAsia="ja-JP"/>
        </w:rPr>
        <w:t>http://www.mhlw.go.jp/toukei/list/36-19.html</w:t>
      </w:r>
    </w:p>
    <w:p w14:paraId="2B156DDE" w14:textId="77777777" w:rsidR="005B2828" w:rsidRDefault="005B2828" w:rsidP="005B2828">
      <w:pPr>
        <w:ind w:left="720" w:hanging="720"/>
        <w:contextualSpacing/>
        <w:rPr>
          <w:rFonts w:ascii="Times New Roman" w:hAnsi="Times New Roman" w:cs="Times New Roman"/>
          <w:lang w:eastAsia="ja-JP"/>
        </w:rPr>
      </w:pPr>
      <w:r>
        <w:rPr>
          <w:rFonts w:ascii="Times New Roman" w:hAnsi="Times New Roman" w:cs="Times New Roman"/>
          <w:lang w:eastAsia="ja-JP"/>
        </w:rPr>
        <w:t xml:space="preserve">Misawa, N. (2007). The first Japanese Muslim: Shotaro NODA (1868-1904). </w:t>
      </w:r>
      <w:r w:rsidRPr="004E4BFD">
        <w:rPr>
          <w:rFonts w:ascii="Times New Roman" w:hAnsi="Times New Roman" w:cs="Times New Roman"/>
          <w:i/>
          <w:lang w:eastAsia="ja-JP"/>
        </w:rPr>
        <w:t>Annals of Japan Association for Middle East Studies 23</w:t>
      </w:r>
      <w:r>
        <w:rPr>
          <w:rFonts w:ascii="Times New Roman" w:hAnsi="Times New Roman" w:cs="Times New Roman"/>
          <w:lang w:eastAsia="ja-JP"/>
        </w:rPr>
        <w:t>(</w:t>
      </w:r>
      <w:r w:rsidRPr="00854146">
        <w:rPr>
          <w:rFonts w:ascii="Times New Roman" w:hAnsi="Times New Roman" w:cs="Times New Roman"/>
          <w:lang w:eastAsia="ja-JP"/>
        </w:rPr>
        <w:t>1), 85-109</w:t>
      </w:r>
      <w:r>
        <w:rPr>
          <w:rFonts w:ascii="Times New Roman" w:hAnsi="Times New Roman" w:cs="Times New Roman"/>
          <w:lang w:eastAsia="ja-JP"/>
        </w:rPr>
        <w:t>.</w:t>
      </w:r>
    </w:p>
    <w:p w14:paraId="7024AC65" w14:textId="77777777" w:rsidR="005B2828" w:rsidRDefault="005B2828" w:rsidP="005B2828">
      <w:pPr>
        <w:ind w:left="720" w:hanging="720"/>
        <w:contextualSpacing/>
        <w:rPr>
          <w:rFonts w:ascii="Times New Roman" w:hAnsi="Times New Roman" w:cs="Times New Roman"/>
          <w:lang w:eastAsia="ja-JP"/>
        </w:rPr>
      </w:pPr>
      <w:r>
        <w:rPr>
          <w:rFonts w:ascii="Times New Roman" w:hAnsi="Times New Roman" w:cs="Times New Roman"/>
          <w:lang w:eastAsia="ja-JP"/>
        </w:rPr>
        <w:t xml:space="preserve">Morgan, R. (June 1, 2009). </w:t>
      </w:r>
      <w:r w:rsidRPr="003C0D14">
        <w:rPr>
          <w:rFonts w:ascii="Times New Roman" w:hAnsi="Times New Roman" w:cs="Times New Roman"/>
          <w:i/>
          <w:lang w:eastAsia="ja-JP"/>
        </w:rPr>
        <w:t>New multicultural milestone-Fukuoka Masjid.</w:t>
      </w:r>
      <w:r>
        <w:rPr>
          <w:rFonts w:ascii="Times New Roman" w:hAnsi="Times New Roman" w:cs="Times New Roman"/>
          <w:lang w:eastAsia="ja-JP"/>
        </w:rPr>
        <w:t xml:space="preserve"> Fukuoka Now. Retrieved May 26, 2016 from </w:t>
      </w:r>
      <w:r w:rsidRPr="003C0D14">
        <w:rPr>
          <w:rFonts w:ascii="Times New Roman" w:hAnsi="Times New Roman" w:cs="Times New Roman"/>
          <w:lang w:eastAsia="ja-JP"/>
        </w:rPr>
        <w:t>http://www.fukuoka-now.com/feature/new-multicultural-milestone-fukuoka-masjid/</w:t>
      </w:r>
      <w:r>
        <w:rPr>
          <w:rFonts w:ascii="Times New Roman" w:hAnsi="Times New Roman" w:cs="Times New Roman"/>
          <w:lang w:eastAsia="ja-JP"/>
        </w:rPr>
        <w:t xml:space="preserve"> </w:t>
      </w:r>
    </w:p>
    <w:p w14:paraId="49F69B39" w14:textId="77777777" w:rsidR="005B2828" w:rsidRDefault="005B2828" w:rsidP="005B2828">
      <w:pPr>
        <w:ind w:left="720" w:hanging="720"/>
        <w:contextualSpacing/>
        <w:rPr>
          <w:rStyle w:val="Hyperlink"/>
          <w:rFonts w:ascii="Times New Roman" w:hAnsi="Times New Roman" w:cs="Times New Roman"/>
          <w:lang w:eastAsia="ja-JP"/>
        </w:rPr>
      </w:pPr>
      <w:r>
        <w:rPr>
          <w:rFonts w:ascii="Times New Roman" w:hAnsi="Times New Roman" w:cs="Times New Roman"/>
          <w:lang w:eastAsia="ja-JP"/>
        </w:rPr>
        <w:t xml:space="preserve">Morris-Suzuki, T. (May 11, 2015). </w:t>
      </w:r>
      <w:r w:rsidRPr="0014486A">
        <w:rPr>
          <w:rFonts w:ascii="Times New Roman" w:hAnsi="Times New Roman" w:cs="Times New Roman"/>
          <w:i/>
          <w:lang w:eastAsia="ja-JP"/>
        </w:rPr>
        <w:t>Still a way to go for Japanese minorities</w:t>
      </w:r>
      <w:r>
        <w:rPr>
          <w:rFonts w:ascii="Times New Roman" w:hAnsi="Times New Roman" w:cs="Times New Roman"/>
          <w:lang w:eastAsia="ja-JP"/>
        </w:rPr>
        <w:t xml:space="preserve">. East Asia Forum. Retrieved May 14, 2016 from </w:t>
      </w:r>
      <w:hyperlink r:id="rId29" w:history="1">
        <w:r w:rsidRPr="001E6E39">
          <w:rPr>
            <w:rStyle w:val="Hyperlink"/>
            <w:rFonts w:ascii="Times New Roman" w:hAnsi="Times New Roman" w:cs="Times New Roman"/>
            <w:lang w:eastAsia="ja-JP"/>
          </w:rPr>
          <w:t>http://www.eastasiaforum.org/2015/05/11/still-a-way-to-go-for-japanese-minorities/</w:t>
        </w:r>
      </w:hyperlink>
    </w:p>
    <w:p w14:paraId="14ADAF5A" w14:textId="77777777" w:rsidR="005B2828" w:rsidRPr="002569C7" w:rsidRDefault="005B2828" w:rsidP="005B2828">
      <w:pPr>
        <w:ind w:left="720" w:hanging="720"/>
        <w:contextualSpacing/>
        <w:rPr>
          <w:rStyle w:val="Hyperlink"/>
          <w:rFonts w:ascii="Times New Roman" w:hAnsi="Times New Roman" w:cs="Times New Roman"/>
          <w:color w:val="000000" w:themeColor="text1"/>
          <w:u w:val="none"/>
          <w:lang w:eastAsia="ja-JP"/>
        </w:rPr>
      </w:pPr>
      <w:r w:rsidRPr="002569C7">
        <w:rPr>
          <w:rStyle w:val="Hyperlink"/>
          <w:rFonts w:ascii="Times New Roman" w:hAnsi="Times New Roman" w:cs="Times New Roman"/>
          <w:color w:val="000000" w:themeColor="text1"/>
          <w:u w:val="none"/>
          <w:lang w:eastAsia="ja-JP"/>
        </w:rPr>
        <w:t xml:space="preserve">Murakami, M. (March 5, 2013). Japan sees big potential in Muslim tourists. Islam.ru. Retrieved May 25, 2016 from </w:t>
      </w:r>
      <w:hyperlink r:id="rId30" w:history="1">
        <w:r w:rsidRPr="002569C7">
          <w:rPr>
            <w:rStyle w:val="Hyperlink"/>
            <w:rFonts w:ascii="Times New Roman" w:hAnsi="Times New Roman" w:cs="Times New Roman"/>
            <w:u w:val="none"/>
            <w:lang w:eastAsia="ja-JP"/>
          </w:rPr>
          <w:t>http://islam.ru/en/content/story/japan-sees-big-potential-muslim-tourists</w:t>
        </w:r>
      </w:hyperlink>
    </w:p>
    <w:p w14:paraId="662CDAC5" w14:textId="77777777" w:rsidR="005B2828" w:rsidRPr="002569C7" w:rsidRDefault="005B2828" w:rsidP="005B2828">
      <w:pPr>
        <w:ind w:left="720" w:hanging="720"/>
        <w:contextualSpacing/>
        <w:rPr>
          <w:rStyle w:val="Hyperlink"/>
          <w:rFonts w:ascii="Times New Roman" w:hAnsi="Times New Roman" w:cs="Times New Roman"/>
          <w:color w:val="000000" w:themeColor="text1"/>
          <w:u w:val="none"/>
          <w:lang w:eastAsia="ja-JP"/>
        </w:rPr>
      </w:pPr>
      <w:r w:rsidRPr="002569C7">
        <w:rPr>
          <w:rStyle w:val="Hyperlink"/>
          <w:rFonts w:ascii="Times New Roman" w:hAnsi="Times New Roman" w:cs="Times New Roman"/>
          <w:color w:val="000000" w:themeColor="text1"/>
          <w:u w:val="none"/>
          <w:lang w:eastAsia="ja-JP"/>
        </w:rPr>
        <w:t>Nakhleh, E. A., Sakurai, K., &amp; Penn, M. (January, 2008). Islam in Japan: A cause or concern? Asia Policy, 5. 61-104. Retrieved May 26, 2016 from http://www.nbar.org/publications/asia_policy/Preview/AP5_IslamJapan_preview.pdf</w:t>
      </w:r>
    </w:p>
    <w:p w14:paraId="61D1B7EB" w14:textId="77777777" w:rsidR="005B2828" w:rsidRPr="002569C7" w:rsidRDefault="005B2828" w:rsidP="005B2828">
      <w:pPr>
        <w:ind w:left="720" w:hanging="720"/>
        <w:contextualSpacing/>
        <w:rPr>
          <w:rStyle w:val="Hyperlink"/>
          <w:rFonts w:ascii="Times New Roman" w:hAnsi="Times New Roman" w:cs="Times New Roman"/>
          <w:color w:val="000000" w:themeColor="text1"/>
          <w:u w:val="none"/>
          <w:lang w:eastAsia="ja-JP"/>
        </w:rPr>
      </w:pPr>
      <w:r w:rsidRPr="002569C7">
        <w:rPr>
          <w:rStyle w:val="Hyperlink"/>
          <w:rFonts w:ascii="Times New Roman" w:hAnsi="Times New Roman" w:cs="Times New Roman"/>
          <w:color w:val="000000" w:themeColor="text1"/>
          <w:u w:val="none"/>
          <w:lang w:eastAsia="ja-JP"/>
        </w:rPr>
        <w:t>Nippon. Com. (June 19</w:t>
      </w:r>
      <w:r w:rsidRPr="002569C7">
        <w:rPr>
          <w:rStyle w:val="Hyperlink"/>
          <w:rFonts w:ascii="Times New Roman" w:hAnsi="Times New Roman" w:cs="Times New Roman"/>
          <w:color w:val="000000" w:themeColor="text1"/>
          <w:u w:val="none"/>
          <w:vertAlign w:val="superscript"/>
          <w:lang w:eastAsia="ja-JP"/>
        </w:rPr>
        <w:t>th</w:t>
      </w:r>
      <w:r w:rsidRPr="002569C7">
        <w:rPr>
          <w:rStyle w:val="Hyperlink"/>
          <w:rFonts w:ascii="Times New Roman" w:hAnsi="Times New Roman" w:cs="Times New Roman"/>
          <w:color w:val="000000" w:themeColor="text1"/>
          <w:u w:val="none"/>
          <w:lang w:eastAsia="ja-JP"/>
        </w:rPr>
        <w:t>, 2016). Tokyo Camii: Japan’s Biggest Mosque. Opening the Doors to Islam in Japan. Retrieved May 23</w:t>
      </w:r>
      <w:r w:rsidRPr="002569C7">
        <w:rPr>
          <w:rStyle w:val="Hyperlink"/>
          <w:rFonts w:ascii="Times New Roman" w:hAnsi="Times New Roman" w:cs="Times New Roman"/>
          <w:color w:val="000000" w:themeColor="text1"/>
          <w:u w:val="none"/>
          <w:vertAlign w:val="superscript"/>
          <w:lang w:eastAsia="ja-JP"/>
        </w:rPr>
        <w:t>rd</w:t>
      </w:r>
      <w:r w:rsidRPr="002569C7">
        <w:rPr>
          <w:rStyle w:val="Hyperlink"/>
          <w:rFonts w:ascii="Times New Roman" w:hAnsi="Times New Roman" w:cs="Times New Roman"/>
          <w:color w:val="000000" w:themeColor="text1"/>
          <w:u w:val="none"/>
          <w:lang w:eastAsia="ja-JP"/>
        </w:rPr>
        <w:t xml:space="preserve">, 2016 from http://www.nippon.com/en/features/c01301/ </w:t>
      </w:r>
    </w:p>
    <w:p w14:paraId="458991FB" w14:textId="77777777" w:rsidR="005B2828" w:rsidRPr="002569C7" w:rsidRDefault="005B2828" w:rsidP="005B2828">
      <w:pPr>
        <w:ind w:left="720" w:hanging="720"/>
        <w:contextualSpacing/>
        <w:rPr>
          <w:rStyle w:val="Hyperlink"/>
          <w:rFonts w:ascii="Times New Roman" w:hAnsi="Times New Roman" w:cs="Times New Roman"/>
          <w:color w:val="000000" w:themeColor="text1"/>
          <w:u w:val="none"/>
          <w:lang w:eastAsia="ja-JP"/>
        </w:rPr>
      </w:pPr>
      <w:r w:rsidRPr="002569C7">
        <w:rPr>
          <w:rStyle w:val="Hyperlink"/>
          <w:rFonts w:ascii="Times New Roman" w:hAnsi="Times New Roman" w:cs="Times New Roman"/>
          <w:color w:val="000000" w:themeColor="text1"/>
          <w:u w:val="none"/>
          <w:lang w:eastAsia="ja-JP"/>
        </w:rPr>
        <w:t>Sakamoto, T. (2013). Japanese pre-war policy on Islam and issues of mosque-building in Tokyo. Teikoku-Shoing Co., Ltd. Retrieved May 23</w:t>
      </w:r>
      <w:r w:rsidRPr="002569C7">
        <w:rPr>
          <w:rStyle w:val="Hyperlink"/>
          <w:rFonts w:ascii="Times New Roman" w:hAnsi="Times New Roman" w:cs="Times New Roman"/>
          <w:color w:val="000000" w:themeColor="text1"/>
          <w:u w:val="none"/>
          <w:vertAlign w:val="superscript"/>
          <w:lang w:eastAsia="ja-JP"/>
        </w:rPr>
        <w:t>rd</w:t>
      </w:r>
      <w:r w:rsidRPr="002569C7">
        <w:rPr>
          <w:rStyle w:val="Hyperlink"/>
          <w:rFonts w:ascii="Times New Roman" w:hAnsi="Times New Roman" w:cs="Times New Roman"/>
          <w:color w:val="000000" w:themeColor="text1"/>
          <w:u w:val="none"/>
          <w:lang w:eastAsia="ja-JP"/>
        </w:rPr>
        <w:t xml:space="preserve">, 2016 from </w:t>
      </w:r>
      <w:hyperlink r:id="rId31" w:history="1">
        <w:r w:rsidRPr="002569C7">
          <w:rPr>
            <w:rStyle w:val="Hyperlink"/>
            <w:rFonts w:ascii="Times New Roman" w:hAnsi="Times New Roman" w:cs="Times New Roman"/>
            <w:u w:val="none"/>
            <w:lang w:eastAsia="ja-JP"/>
          </w:rPr>
          <w:t>https://www.teikokushoin.co.jp/journals/history_world/index_201310.html</w:t>
        </w:r>
      </w:hyperlink>
      <w:r w:rsidRPr="002569C7">
        <w:rPr>
          <w:rStyle w:val="Hyperlink"/>
          <w:rFonts w:ascii="Times New Roman" w:hAnsi="Times New Roman" w:cs="Times New Roman"/>
          <w:color w:val="000000" w:themeColor="text1"/>
          <w:u w:val="none"/>
          <w:lang w:eastAsia="ja-JP"/>
        </w:rPr>
        <w:t xml:space="preserve"> </w:t>
      </w:r>
    </w:p>
    <w:p w14:paraId="49B21B55" w14:textId="77777777" w:rsidR="005B2828" w:rsidRPr="002569C7" w:rsidRDefault="005B2828" w:rsidP="005B2828">
      <w:pPr>
        <w:ind w:left="720" w:hanging="720"/>
        <w:contextualSpacing/>
        <w:rPr>
          <w:rStyle w:val="Hyperlink"/>
          <w:rFonts w:ascii="Times New Roman" w:hAnsi="Times New Roman" w:cs="Times New Roman"/>
          <w:color w:val="000000" w:themeColor="text1"/>
          <w:u w:val="none"/>
          <w:lang w:eastAsia="ja-JP"/>
        </w:rPr>
      </w:pPr>
      <w:r w:rsidRPr="002569C7">
        <w:rPr>
          <w:rStyle w:val="Hyperlink"/>
          <w:rFonts w:ascii="Times New Roman" w:hAnsi="Times New Roman" w:cs="Times New Roman"/>
          <w:color w:val="000000" w:themeColor="text1"/>
          <w:u w:val="none"/>
          <w:lang w:eastAsia="ja-JP"/>
        </w:rPr>
        <w:t xml:space="preserve">Sakuma, T. (February, 2014). The big potential of Muslim market. Retrieved May 25, 2016 from </w:t>
      </w:r>
      <w:hyperlink r:id="rId32" w:history="1">
        <w:r w:rsidRPr="002569C7">
          <w:rPr>
            <w:rStyle w:val="Hyperlink"/>
            <w:rFonts w:ascii="Times New Roman" w:hAnsi="Times New Roman" w:cs="Times New Roman"/>
            <w:u w:val="none"/>
            <w:lang w:eastAsia="ja-JP"/>
          </w:rPr>
          <w:t>http://www.clair.or.jp/j/forum/forum/pdf_292/04_sp.pdf</w:t>
        </w:r>
      </w:hyperlink>
    </w:p>
    <w:p w14:paraId="47CED4A3" w14:textId="0ECCDD62" w:rsidR="00C56E57" w:rsidRDefault="00C56E57" w:rsidP="00C56E57">
      <w:pPr>
        <w:ind w:left="720" w:hanging="720"/>
        <w:contextualSpacing/>
        <w:rPr>
          <w:rFonts w:ascii="TimesNewRoman" w:hAnsi="TimesNewRoman" w:cs="Times New Roman"/>
        </w:rPr>
      </w:pPr>
      <w:r w:rsidRPr="006F7757">
        <w:rPr>
          <w:rFonts w:ascii="TimesNewRoman" w:hAnsi="TimesNewRoman" w:cs="Times New Roman"/>
        </w:rPr>
        <w:t>Samir Abdel Hamid Nouh</w:t>
      </w:r>
      <w:r>
        <w:rPr>
          <w:rFonts w:ascii="TimesNewRoman" w:hAnsi="TimesNewRoman" w:cs="Times New Roman"/>
        </w:rPr>
        <w:t xml:space="preserve">. (2012). The Muslim Community in Japan. Dharma World. Retrieved July 25, 2016 from </w:t>
      </w:r>
      <w:hyperlink r:id="rId33" w:history="1">
        <w:r w:rsidRPr="00F20C8C">
          <w:rPr>
            <w:rStyle w:val="Hyperlink"/>
            <w:rFonts w:ascii="TimesNewRoman" w:hAnsi="TimesNewRoman" w:cs="Times New Roman"/>
          </w:rPr>
          <w:t>http://www.rk-world.org/dharmaworld/dw_2012julyseptmuslimcommunity.aspx</w:t>
        </w:r>
      </w:hyperlink>
    </w:p>
    <w:p w14:paraId="50CF5ADA" w14:textId="462767E5" w:rsidR="005B2828" w:rsidRPr="002569C7" w:rsidRDefault="00C56E57" w:rsidP="00C56E57">
      <w:pPr>
        <w:ind w:left="720" w:hanging="720"/>
        <w:contextualSpacing/>
        <w:rPr>
          <w:rStyle w:val="Hyperlink"/>
          <w:rFonts w:ascii="Times New Roman" w:hAnsi="Times New Roman" w:cs="Times New Roman"/>
          <w:color w:val="000000" w:themeColor="text1"/>
          <w:u w:val="none"/>
          <w:lang w:eastAsia="ja-JP"/>
        </w:rPr>
      </w:pPr>
      <w:r w:rsidRPr="002569C7">
        <w:rPr>
          <w:rStyle w:val="Hyperlink"/>
          <w:rFonts w:ascii="Times New Roman" w:hAnsi="Times New Roman" w:cs="Times New Roman"/>
          <w:color w:val="000000" w:themeColor="text1"/>
          <w:u w:val="none"/>
          <w:lang w:eastAsia="ja-JP"/>
        </w:rPr>
        <w:t>Sato, A., &amp; Kobayashi, A. (</w:t>
      </w:r>
      <w:r w:rsidRPr="002569C7">
        <w:rPr>
          <w:rFonts w:ascii="Times New Roman" w:hAnsi="Times New Roman" w:cs="Times New Roman"/>
          <w:color w:val="000000" w:themeColor="text1"/>
          <w:lang w:eastAsia="ja-JP"/>
        </w:rPr>
        <w:t>May 22, 2008). Indonesian care workers face many obstacles. The Daily Yomiuri (Tokyo). Retrieved May 26, 2016 from LexisNexis Academics.</w:t>
      </w:r>
      <w:r w:rsidR="005B2828" w:rsidRPr="002569C7">
        <w:rPr>
          <w:rFonts w:ascii="Times New Roman" w:hAnsi="Times New Roman" w:cs="Times New Roman"/>
          <w:color w:val="000000" w:themeColor="text1"/>
          <w:lang w:eastAsia="ja-JP"/>
        </w:rPr>
        <w:t xml:space="preserve"> </w:t>
      </w:r>
      <w:r w:rsidR="005B2828" w:rsidRPr="002569C7">
        <w:rPr>
          <w:rStyle w:val="Hyperlink"/>
          <w:rFonts w:ascii="Times New Roman" w:hAnsi="Times New Roman" w:cs="Times New Roman"/>
          <w:color w:val="000000" w:themeColor="text1"/>
          <w:u w:val="none"/>
          <w:lang w:eastAsia="ja-JP"/>
        </w:rPr>
        <w:t xml:space="preserve"> </w:t>
      </w:r>
    </w:p>
    <w:p w14:paraId="3DDD4845" w14:textId="38B6A3D4" w:rsidR="005B2828" w:rsidRDefault="005B2828" w:rsidP="005B2828">
      <w:pPr>
        <w:ind w:left="720" w:hanging="720"/>
        <w:contextualSpacing/>
        <w:rPr>
          <w:rStyle w:val="Hyperlink"/>
          <w:rFonts w:ascii="Times New Roman" w:hAnsi="Times New Roman" w:cs="Times New Roman"/>
          <w:color w:val="000000" w:themeColor="text1"/>
          <w:u w:val="none"/>
          <w:lang w:eastAsia="ja-JP"/>
        </w:rPr>
      </w:pPr>
      <w:r w:rsidRPr="002569C7">
        <w:rPr>
          <w:rStyle w:val="Hyperlink"/>
          <w:rFonts w:ascii="Times New Roman" w:hAnsi="Times New Roman" w:cs="Times New Roman"/>
          <w:color w:val="000000" w:themeColor="text1"/>
          <w:u w:val="none"/>
          <w:lang w:eastAsia="ja-JP"/>
        </w:rPr>
        <w:t xml:space="preserve">Sawa, M. (2007). Foreign labor. </w:t>
      </w:r>
      <w:r w:rsidRPr="002569C7">
        <w:rPr>
          <w:rStyle w:val="Hyperlink"/>
          <w:rFonts w:ascii="Times New Roman" w:hAnsi="Times New Roman" w:cs="Times New Roman"/>
          <w:i/>
          <w:color w:val="000000" w:themeColor="text1"/>
          <w:u w:val="none"/>
          <w:lang w:eastAsia="ja-JP"/>
        </w:rPr>
        <w:t>The Basics of Geography, 1</w:t>
      </w:r>
      <w:r w:rsidRPr="002569C7">
        <w:rPr>
          <w:rStyle w:val="Hyperlink"/>
          <w:rFonts w:ascii="Times New Roman" w:hAnsi="Times New Roman" w:cs="Times New Roman"/>
          <w:color w:val="000000" w:themeColor="text1"/>
          <w:u w:val="none"/>
          <w:lang w:eastAsia="ja-JP"/>
        </w:rPr>
        <w:t xml:space="preserve">. 1-6. Retrieved May 25, 2016 from </w:t>
      </w:r>
      <w:hyperlink r:id="rId34" w:history="1">
        <w:r w:rsidR="00C56E57" w:rsidRPr="00F20C8C">
          <w:rPr>
            <w:rStyle w:val="Hyperlink"/>
            <w:rFonts w:ascii="Times New Roman" w:hAnsi="Times New Roman" w:cs="Times New Roman"/>
            <w:lang w:eastAsia="ja-JP"/>
          </w:rPr>
          <w:t>http://www.lib.kobe-u.ac.jp/infolib/meta_pub/G0000003kernel_90000734</w:t>
        </w:r>
      </w:hyperlink>
    </w:p>
    <w:p w14:paraId="6D2A4832" w14:textId="77777777" w:rsidR="005B2828" w:rsidRDefault="005B2828" w:rsidP="005B2828">
      <w:pPr>
        <w:ind w:left="720" w:hanging="720"/>
        <w:contextualSpacing/>
        <w:rPr>
          <w:rFonts w:ascii="Times New Roman" w:hAnsi="Times New Roman" w:cs="Times New Roman"/>
          <w:lang w:eastAsia="ja-JP"/>
        </w:rPr>
      </w:pPr>
      <w:r w:rsidRPr="00267906">
        <w:rPr>
          <w:rFonts w:ascii="Times New Roman" w:hAnsi="Times New Roman" w:cs="Times New Roman"/>
          <w:color w:val="000000" w:themeColor="text1"/>
          <w:lang w:eastAsia="ja-JP"/>
        </w:rPr>
        <w:t xml:space="preserve">Siddle, R. (December </w:t>
      </w:r>
      <w:r w:rsidRPr="009D4967">
        <w:rPr>
          <w:rFonts w:ascii="Times New Roman" w:hAnsi="Times New Roman" w:cs="Times New Roman"/>
          <w:lang w:eastAsia="ja-JP"/>
        </w:rPr>
        <w:t xml:space="preserve">01, 2003). The limits to citizenship in Japan: multiculturalism, indigenous rights and the Ainu. </w:t>
      </w:r>
      <w:r w:rsidRPr="009D4967">
        <w:rPr>
          <w:rFonts w:ascii="Times New Roman" w:hAnsi="Times New Roman" w:cs="Times New Roman"/>
          <w:i/>
          <w:lang w:eastAsia="ja-JP"/>
        </w:rPr>
        <w:t>Citizenship Studies, 7</w:t>
      </w:r>
      <w:r w:rsidRPr="009D4967">
        <w:rPr>
          <w:rFonts w:ascii="Times New Roman" w:hAnsi="Times New Roman" w:cs="Times New Roman"/>
          <w:lang w:eastAsia="ja-JP"/>
        </w:rPr>
        <w:t>, 4, 447-462.</w:t>
      </w:r>
    </w:p>
    <w:p w14:paraId="7182A67D" w14:textId="18D7A610" w:rsidR="00C56E57" w:rsidRPr="00C56E57" w:rsidRDefault="00C56E57" w:rsidP="00C56E57">
      <w:pPr>
        <w:ind w:left="720" w:hanging="720"/>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Takeshita, S. (2007). “</w:t>
      </w:r>
      <w:r w:rsidRPr="00BD3BFC">
        <w:rPr>
          <w:rFonts w:ascii="Times New Roman" w:hAnsi="Times New Roman" w:cs="Times New Roman"/>
          <w:color w:val="000000" w:themeColor="text1"/>
          <w:lang w:eastAsia="ja-JP"/>
        </w:rPr>
        <w:t>ムス</w:t>
      </w:r>
      <w:r w:rsidRPr="00BD3BFC">
        <w:rPr>
          <w:rFonts w:ascii="Times New Roman" w:hAnsi="Times New Roman" w:cs="Times New Roman"/>
          <w:color w:val="000000" w:themeColor="text1"/>
          <w:lang w:eastAsia="ja-JP"/>
        </w:rPr>
        <w:t xml:space="preserve"> </w:t>
      </w:r>
      <w:r w:rsidRPr="00BD3BFC">
        <w:rPr>
          <w:rFonts w:ascii="Times New Roman" w:hAnsi="Times New Roman" w:cs="Times New Roman"/>
          <w:color w:val="000000" w:themeColor="text1"/>
          <w:lang w:eastAsia="ja-JP"/>
        </w:rPr>
        <w:t>リム家族</w:t>
      </w:r>
      <w:r w:rsidRPr="00BD3BFC">
        <w:rPr>
          <w:rFonts w:ascii="Times New Roman" w:hAnsi="Times New Roman" w:cs="Times New Roman"/>
          <w:color w:val="000000" w:themeColor="text1"/>
          <w:lang w:eastAsia="ja-JP"/>
        </w:rPr>
        <w:t xml:space="preserve"> </w:t>
      </w:r>
      <w:r w:rsidRPr="00BD3BFC">
        <w:rPr>
          <w:rFonts w:ascii="Times New Roman" w:hAnsi="Times New Roman" w:cs="Times New Roman"/>
          <w:color w:val="000000" w:themeColor="text1"/>
          <w:lang w:eastAsia="ja-JP"/>
        </w:rPr>
        <w:t>における国境を越えた家族</w:t>
      </w:r>
      <w:r w:rsidRPr="00BD3BFC">
        <w:rPr>
          <w:rFonts w:ascii="Times New Roman" w:hAnsi="Times New Roman" w:cs="Times New Roman"/>
          <w:color w:val="000000" w:themeColor="text1"/>
          <w:lang w:eastAsia="ja-JP"/>
        </w:rPr>
        <w:t xml:space="preserve"> </w:t>
      </w:r>
      <w:r w:rsidRPr="00BD3BFC">
        <w:rPr>
          <w:rFonts w:ascii="Times New Roman" w:hAnsi="Times New Roman" w:cs="Times New Roman"/>
          <w:color w:val="000000" w:themeColor="text1"/>
          <w:lang w:eastAsia="ja-JP"/>
        </w:rPr>
        <w:t>形成</w:t>
      </w:r>
      <w:r w:rsidRPr="00BD3BFC">
        <w:rPr>
          <w:rFonts w:ascii="Times New Roman" w:hAnsi="Times New Roman" w:cs="Times New Roman"/>
          <w:color w:val="000000" w:themeColor="text1"/>
          <w:lang w:eastAsia="ja-JP"/>
        </w:rPr>
        <w:t>―</w:t>
      </w:r>
      <w:r w:rsidRPr="00BD3BFC">
        <w:rPr>
          <w:rFonts w:ascii="Times New Roman" w:hAnsi="Times New Roman" w:cs="Times New Roman"/>
          <w:color w:val="000000" w:themeColor="text1"/>
          <w:lang w:eastAsia="ja-JP"/>
        </w:rPr>
        <w:t>教育戦略に対する社会関係資本</w:t>
      </w:r>
      <w:r w:rsidRPr="00BD3BFC">
        <w:rPr>
          <w:rFonts w:ascii="Times New Roman" w:hAnsi="Times New Roman" w:cs="Times New Roman"/>
          <w:color w:val="000000" w:themeColor="text1"/>
          <w:lang w:eastAsia="ja-JP"/>
        </w:rPr>
        <w:t xml:space="preserve"> </w:t>
      </w:r>
      <w:r w:rsidRPr="00BD3BFC">
        <w:rPr>
          <w:rFonts w:ascii="Times New Roman" w:hAnsi="Times New Roman" w:cs="Times New Roman"/>
          <w:color w:val="000000" w:themeColor="text1"/>
          <w:lang w:eastAsia="ja-JP"/>
        </w:rPr>
        <w:t>の</w:t>
      </w:r>
      <w:r w:rsidRPr="00BD3BFC">
        <w:rPr>
          <w:rFonts w:ascii="Times New Roman" w:hAnsi="Times New Roman" w:cs="Times New Roman"/>
          <w:color w:val="000000" w:themeColor="text1"/>
          <w:lang w:eastAsia="ja-JP"/>
        </w:rPr>
        <w:t xml:space="preserve"> </w:t>
      </w:r>
      <w:r w:rsidRPr="00BD3BFC">
        <w:rPr>
          <w:rFonts w:ascii="Times New Roman" w:hAnsi="Times New Roman" w:cs="Times New Roman"/>
          <w:color w:val="000000" w:themeColor="text1"/>
          <w:lang w:eastAsia="ja-JP"/>
        </w:rPr>
        <w:t>影響</w:t>
      </w:r>
      <w:r w:rsidRPr="00BD3BFC">
        <w:rPr>
          <w:rFonts w:ascii="Times New Roman" w:hAnsi="Times New Roman" w:cs="Times New Roman"/>
          <w:color w:val="000000" w:themeColor="text1"/>
          <w:lang w:eastAsia="ja-JP"/>
        </w:rPr>
        <w:t xml:space="preserve"> </w:t>
      </w:r>
      <w:r w:rsidRPr="00BD3BFC">
        <w:rPr>
          <w:rFonts w:ascii="Times New Roman" w:hAnsi="Times New Roman" w:cs="Times New Roman"/>
          <w:color w:val="000000" w:themeColor="text1"/>
          <w:lang w:eastAsia="ja-JP"/>
        </w:rPr>
        <w:t>を中心</w:t>
      </w:r>
      <w:r w:rsidRPr="00BD3BFC">
        <w:rPr>
          <w:rFonts w:ascii="Times New Roman" w:hAnsi="Times New Roman" w:cs="Times New Roman"/>
          <w:color w:val="000000" w:themeColor="text1"/>
          <w:lang w:eastAsia="ja-JP"/>
        </w:rPr>
        <w:t xml:space="preserve"> </w:t>
      </w:r>
      <w:r w:rsidRPr="00BD3BFC">
        <w:rPr>
          <w:rFonts w:ascii="Times New Roman" w:hAnsi="Times New Roman" w:cs="Times New Roman"/>
          <w:color w:val="000000" w:themeColor="text1"/>
          <w:lang w:eastAsia="ja-JP"/>
        </w:rPr>
        <w:t>にして</w:t>
      </w:r>
      <w:r w:rsidRPr="00BD3BFC">
        <w:rPr>
          <w:rFonts w:ascii="Times New Roman" w:hAnsi="Times New Roman" w:cs="Times New Roman"/>
          <w:color w:val="000000" w:themeColor="text1"/>
          <w:lang w:eastAsia="ja-JP"/>
        </w:rPr>
        <w:t xml:space="preserve"> </w:t>
      </w:r>
      <w:r>
        <w:rPr>
          <w:rFonts w:ascii="Times New Roman" w:hAnsi="Times New Roman" w:cs="Times New Roman"/>
          <w:color w:val="000000" w:themeColor="text1"/>
          <w:lang w:eastAsia="ja-JP"/>
        </w:rPr>
        <w:t xml:space="preserve">.”  </w:t>
      </w:r>
      <w:r>
        <w:rPr>
          <w:rFonts w:ascii="Times New Roman" w:hAnsi="Times New Roman" w:cs="Times New Roman" w:hint="eastAsia"/>
          <w:color w:val="000000" w:themeColor="text1"/>
          <w:lang w:eastAsia="ja-JP"/>
        </w:rPr>
        <w:t>家</w:t>
      </w:r>
      <w:r w:rsidRPr="00345806">
        <w:rPr>
          <w:rFonts w:ascii="Times New Roman" w:hAnsi="Times New Roman" w:cs="Times New Roman"/>
          <w:color w:val="000000" w:themeColor="text1"/>
          <w:lang w:eastAsia="ja-JP"/>
        </w:rPr>
        <w:t>族</w:t>
      </w:r>
      <w:r>
        <w:rPr>
          <w:rFonts w:ascii="Times New Roman" w:hAnsi="Times New Roman" w:cs="Times New Roman" w:hint="eastAsia"/>
          <w:color w:val="000000" w:themeColor="text1"/>
          <w:lang w:eastAsia="ja-JP"/>
        </w:rPr>
        <w:t>社会学研究</w:t>
      </w:r>
      <w:r>
        <w:rPr>
          <w:rFonts w:ascii="Times New Roman" w:hAnsi="Times New Roman" w:cs="Times New Roman"/>
          <w:color w:val="000000" w:themeColor="text1"/>
          <w:lang w:eastAsia="ja-JP"/>
        </w:rPr>
        <w:t xml:space="preserve">, 18(2). </w:t>
      </w:r>
      <w:r w:rsidRPr="00345806">
        <w:rPr>
          <w:rFonts w:ascii="Times New Roman" w:hAnsi="Times New Roman" w:cs="Times New Roman"/>
          <w:color w:val="000000" w:themeColor="text1"/>
          <w:lang w:eastAsia="ja-JP"/>
        </w:rPr>
        <w:t>82-91</w:t>
      </w:r>
      <w:r>
        <w:rPr>
          <w:rFonts w:ascii="Times New Roman" w:hAnsi="Times New Roman" w:cs="Times New Roman"/>
          <w:color w:val="000000" w:themeColor="text1"/>
          <w:lang w:eastAsia="ja-JP"/>
        </w:rPr>
        <w:t>.</w:t>
      </w:r>
      <w:r w:rsidRPr="00345806">
        <w:rPr>
          <w:rFonts w:ascii="Times New Roman" w:hAnsi="Times New Roman" w:cs="Times New Roman"/>
          <w:color w:val="000000" w:themeColor="text1"/>
          <w:lang w:eastAsia="ja-JP"/>
        </w:rPr>
        <w:t xml:space="preserve"> </w:t>
      </w:r>
    </w:p>
    <w:p w14:paraId="0A208ACC" w14:textId="77777777" w:rsidR="005B2828" w:rsidRDefault="005B2828" w:rsidP="005B2828">
      <w:pPr>
        <w:ind w:left="720" w:hanging="720"/>
        <w:contextualSpacing/>
        <w:rPr>
          <w:rStyle w:val="Hyperlink"/>
          <w:rFonts w:ascii="Times New Roman" w:hAnsi="Times New Roman" w:cs="Times New Roman"/>
          <w:color w:val="000000" w:themeColor="text1"/>
          <w:lang w:eastAsia="ja-JP"/>
        </w:rPr>
      </w:pPr>
      <w:r w:rsidRPr="00DA00FA">
        <w:rPr>
          <w:rFonts w:ascii="Times New Roman" w:hAnsi="Times New Roman" w:cs="Times New Roman"/>
          <w:color w:val="000000" w:themeColor="text1"/>
          <w:lang w:eastAsia="ja-JP"/>
        </w:rPr>
        <w:t xml:space="preserve">Tanada, H., &amp; Okai, H. (March, 2015). The current situation and challenge of Muslim communities in Japan. Retrieved May 15, 2016 from </w:t>
      </w:r>
      <w:hyperlink r:id="rId35" w:history="1">
        <w:r w:rsidRPr="00DA00FA">
          <w:rPr>
            <w:rStyle w:val="Hyperlink"/>
            <w:rFonts w:ascii="Times New Roman" w:hAnsi="Times New Roman" w:cs="Times New Roman"/>
            <w:color w:val="000000" w:themeColor="text1"/>
            <w:lang w:eastAsia="ja-JP"/>
          </w:rPr>
          <w:t>http://www.bunka.go.jp/tokei_hakusho_shuppan/shuppanbutsu/shumujiho/</w:t>
        </w:r>
      </w:hyperlink>
    </w:p>
    <w:p w14:paraId="1D79657D" w14:textId="30F2E7CF" w:rsidR="005B2828" w:rsidRDefault="005B2828" w:rsidP="005B2828">
      <w:pPr>
        <w:ind w:left="720" w:hanging="720"/>
        <w:contextualSpacing/>
        <w:rPr>
          <w:rStyle w:val="Hyperlink"/>
          <w:rFonts w:ascii="Times New Roman" w:hAnsi="Times New Roman" w:cs="Times New Roman"/>
          <w:color w:val="000000" w:themeColor="text1"/>
          <w:u w:val="none"/>
          <w:lang w:eastAsia="ja-JP"/>
        </w:rPr>
      </w:pPr>
      <w:r w:rsidRPr="00C56E57">
        <w:rPr>
          <w:rStyle w:val="Hyperlink"/>
          <w:rFonts w:ascii="Times New Roman" w:hAnsi="Times New Roman" w:cs="Times New Roman"/>
          <w:color w:val="000000" w:themeColor="text1"/>
          <w:u w:val="none"/>
          <w:lang w:eastAsia="ja-JP"/>
        </w:rPr>
        <w:t xml:space="preserve">Tsugawa, K. (Septermber, 2014). The periodic change in foreign labor observed in zairyugaikokujin tokei. </w:t>
      </w:r>
      <w:r w:rsidRPr="00C56E57">
        <w:rPr>
          <w:rFonts w:ascii="Times New Roman" w:hAnsi="Times New Roman" w:cs="Times New Roman"/>
          <w:i/>
          <w:color w:val="000000" w:themeColor="text1"/>
          <w:lang w:eastAsia="ja-JP"/>
        </w:rPr>
        <w:t>Shitennoji University Bulletin. 58</w:t>
      </w:r>
      <w:r w:rsidRPr="00C56E57">
        <w:rPr>
          <w:rFonts w:ascii="Times New Roman" w:hAnsi="Times New Roman" w:cs="Times New Roman"/>
          <w:color w:val="000000" w:themeColor="text1"/>
          <w:lang w:eastAsia="ja-JP"/>
        </w:rPr>
        <w:t xml:space="preserve">. </w:t>
      </w:r>
      <w:r w:rsidRPr="00C56E57">
        <w:rPr>
          <w:rStyle w:val="Hyperlink"/>
          <w:rFonts w:ascii="Times New Roman" w:hAnsi="Times New Roman" w:cs="Times New Roman"/>
          <w:color w:val="000000" w:themeColor="text1"/>
          <w:u w:val="none"/>
          <w:lang w:eastAsia="ja-JP"/>
        </w:rPr>
        <w:t xml:space="preserve">Retrieved May 25, 2016 from </w:t>
      </w:r>
      <w:hyperlink r:id="rId36" w:history="1">
        <w:r w:rsidR="00C56E57" w:rsidRPr="00F20C8C">
          <w:rPr>
            <w:rStyle w:val="Hyperlink"/>
            <w:rFonts w:ascii="Times New Roman" w:hAnsi="Times New Roman" w:cs="Times New Roman"/>
            <w:lang w:eastAsia="ja-JP"/>
          </w:rPr>
          <w:t>http://www.shitennoji.ac.jp/ibu/docs/toshokan/kiyou/58/kiyo58-7.pdf</w:t>
        </w:r>
      </w:hyperlink>
    </w:p>
    <w:p w14:paraId="1843DFDA" w14:textId="42DE79FF" w:rsidR="00C56E57" w:rsidRDefault="00C56E57" w:rsidP="00C56E57">
      <w:pPr>
        <w:ind w:left="720" w:hanging="720"/>
        <w:contextualSpacing/>
        <w:rPr>
          <w:rFonts w:ascii="Times New Roman" w:hAnsi="Times New Roman" w:cs="Times New Roman"/>
          <w:color w:val="000000" w:themeColor="text1"/>
          <w:lang w:eastAsia="ja-JP"/>
        </w:rPr>
      </w:pPr>
      <w:r w:rsidRPr="00C56E57">
        <w:rPr>
          <w:rStyle w:val="Hyperlink"/>
          <w:rFonts w:ascii="Times New Roman" w:hAnsi="Times New Roman" w:cs="Times New Roman"/>
          <w:color w:val="000000" w:themeColor="text1"/>
          <w:u w:val="none"/>
          <w:lang w:eastAsia="ja-JP"/>
        </w:rPr>
        <w:t>Uehara, Y. (2013). “</w:t>
      </w:r>
      <w:r w:rsidRPr="00C56E57">
        <w:rPr>
          <w:rFonts w:ascii="Times New Roman" w:hAnsi="Times New Roman" w:cs="Times New Roman"/>
          <w:color w:val="000000" w:themeColor="text1"/>
          <w:lang w:eastAsia="ja-JP"/>
        </w:rPr>
        <w:t>学校</w:t>
      </w:r>
      <w:r w:rsidRPr="009672D5">
        <w:rPr>
          <w:rFonts w:ascii="Times New Roman" w:hAnsi="Times New Roman" w:cs="Times New Roman"/>
          <w:color w:val="000000" w:themeColor="text1"/>
          <w:lang w:eastAsia="ja-JP"/>
        </w:rPr>
        <w:t>教育と宗教</w:t>
      </w:r>
      <w:r>
        <w:rPr>
          <w:rFonts w:ascii="Times New Roman" w:hAnsi="Times New Roman" w:cs="Times New Roman"/>
          <w:color w:val="000000" w:themeColor="text1"/>
          <w:lang w:eastAsia="ja-JP"/>
        </w:rPr>
        <w:t>:</w:t>
      </w:r>
      <w:r>
        <w:rPr>
          <w:rFonts w:ascii="Times New Roman" w:hAnsi="Times New Roman" w:cs="Times New Roman" w:hint="eastAsia"/>
          <w:color w:val="000000" w:themeColor="text1"/>
          <w:lang w:eastAsia="ja-JP"/>
        </w:rPr>
        <w:t xml:space="preserve"> </w:t>
      </w:r>
      <w:r>
        <w:rPr>
          <w:rFonts w:ascii="Times New Roman" w:hAnsi="Times New Roman" w:cs="Times New Roman" w:hint="eastAsia"/>
          <w:color w:val="000000" w:themeColor="text1"/>
          <w:lang w:eastAsia="ja-JP"/>
        </w:rPr>
        <w:t>滞日ムスリムの視点から</w:t>
      </w:r>
      <w:r w:rsidRPr="000301D7">
        <w:rPr>
          <w:rFonts w:ascii="Times New Roman" w:hAnsi="Times New Roman" w:cs="Times New Roman"/>
          <w:color w:val="000000" w:themeColor="text1"/>
          <w:lang w:eastAsia="ja-JP"/>
        </w:rPr>
        <w:t xml:space="preserve"> </w:t>
      </w:r>
      <w:r w:rsidRPr="000301D7">
        <w:rPr>
          <w:rStyle w:val="Hyperlink"/>
          <w:rFonts w:ascii="Times New Roman" w:hAnsi="Times New Roman" w:cs="Times New Roman"/>
          <w:color w:val="000000" w:themeColor="text1"/>
          <w:u w:val="none"/>
          <w:lang w:eastAsia="ja-JP"/>
        </w:rPr>
        <w:t xml:space="preserve">.” </w:t>
      </w:r>
      <w:r w:rsidRPr="009672D5">
        <w:rPr>
          <w:rFonts w:ascii="Times New Roman" w:hAnsi="Times New Roman" w:cs="Times New Roman"/>
          <w:color w:val="000000" w:themeColor="text1"/>
          <w:lang w:eastAsia="ja-JP"/>
        </w:rPr>
        <w:t>社学研論集</w:t>
      </w:r>
      <w:r w:rsidRPr="009672D5">
        <w:rPr>
          <w:rFonts w:ascii="Times New Roman" w:hAnsi="Times New Roman" w:cs="Times New Roman"/>
          <w:color w:val="000000" w:themeColor="text1"/>
          <w:lang w:eastAsia="ja-JP"/>
        </w:rPr>
        <w:t xml:space="preserve"> </w:t>
      </w:r>
      <w:r>
        <w:rPr>
          <w:rFonts w:ascii="Times New Roman" w:hAnsi="Times New Roman" w:cs="Times New Roman"/>
          <w:color w:val="000000" w:themeColor="text1"/>
          <w:lang w:eastAsia="ja-JP"/>
        </w:rPr>
        <w:t xml:space="preserve">21, 203-217. Retrieved July 24, 2016 from </w:t>
      </w:r>
      <w:hyperlink r:id="rId37" w:history="1">
        <w:r w:rsidRPr="00332E8E">
          <w:rPr>
            <w:rStyle w:val="Hyperlink"/>
            <w:rFonts w:ascii="Times New Roman" w:hAnsi="Times New Roman" w:cs="Times New Roman"/>
            <w:lang w:eastAsia="ja-JP"/>
          </w:rPr>
          <w:t>http://dspace.wul.waseda.ac.jp/dspace/handle/2065/39643</w:t>
        </w:r>
      </w:hyperlink>
    </w:p>
    <w:p w14:paraId="421305B5" w14:textId="7EEF7167" w:rsidR="00C56E57" w:rsidRPr="00C56E57" w:rsidRDefault="00C56E57" w:rsidP="00C56E57">
      <w:pPr>
        <w:ind w:left="720" w:hanging="720"/>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Ueno, M</w:t>
      </w:r>
      <w:r w:rsidRPr="00EE1091">
        <w:rPr>
          <w:rFonts w:ascii="Times New Roman" w:hAnsi="Times New Roman" w:cs="Times New Roman"/>
          <w:color w:val="000000" w:themeColor="text1"/>
          <w:lang w:eastAsia="ja-JP"/>
        </w:rPr>
        <w:t>.</w:t>
      </w:r>
      <w:r>
        <w:rPr>
          <w:rFonts w:ascii="Times New Roman" w:hAnsi="Times New Roman" w:cs="Times New Roman"/>
          <w:color w:val="000000" w:themeColor="text1"/>
          <w:lang w:eastAsia="ja-JP"/>
        </w:rPr>
        <w:t xml:space="preserve"> (1998)</w:t>
      </w:r>
      <w:r w:rsidRPr="00EE1091">
        <w:rPr>
          <w:rFonts w:ascii="Times New Roman" w:hAnsi="Times New Roman" w:cs="Times New Roman"/>
          <w:color w:val="000000" w:themeColor="text1"/>
          <w:lang w:eastAsia="ja-JP"/>
        </w:rPr>
        <w:t xml:space="preserve"> “Think Tanks in Japan: Towards a More Democratic Society.” In </w:t>
      </w:r>
      <w:r w:rsidRPr="00EE1091">
        <w:rPr>
          <w:rFonts w:ascii="Times New Roman" w:hAnsi="Times New Roman" w:cs="Times New Roman"/>
          <w:i/>
          <w:color w:val="000000" w:themeColor="text1"/>
          <w:lang w:eastAsia="ja-JP"/>
        </w:rPr>
        <w:t>Think Tanks Across Nations: A Comparative Approach</w:t>
      </w:r>
      <w:r w:rsidRPr="00EE1091">
        <w:rPr>
          <w:rFonts w:ascii="Times New Roman" w:hAnsi="Times New Roman" w:cs="Times New Roman"/>
          <w:color w:val="000000" w:themeColor="text1"/>
          <w:lang w:eastAsia="ja-JP"/>
        </w:rPr>
        <w:t>, edited</w:t>
      </w:r>
    </w:p>
    <w:p w14:paraId="55373AC9" w14:textId="77777777" w:rsidR="005B2828" w:rsidRDefault="005B2828" w:rsidP="005B2828">
      <w:pPr>
        <w:ind w:left="720" w:hanging="720"/>
        <w:contextualSpacing/>
        <w:rPr>
          <w:rFonts w:ascii="Times New Roman" w:hAnsi="Times New Roman" w:cs="Times New Roman"/>
          <w:lang w:eastAsia="ja-JP"/>
        </w:rPr>
      </w:pPr>
      <w:r w:rsidRPr="00EB784F">
        <w:rPr>
          <w:rFonts w:ascii="Times New Roman" w:hAnsi="Times New Roman" w:cs="Times New Roman"/>
          <w:lang w:eastAsia="ja-JP"/>
        </w:rPr>
        <w:t xml:space="preserve">Weiner, M. (1997). </w:t>
      </w:r>
      <w:r w:rsidRPr="00EB784F">
        <w:rPr>
          <w:rFonts w:ascii="Times New Roman" w:hAnsi="Times New Roman" w:cs="Times New Roman"/>
          <w:i/>
          <w:lang w:eastAsia="ja-JP"/>
        </w:rPr>
        <w:t>Japan's minorities: The illusion of homogeneity</w:t>
      </w:r>
      <w:r w:rsidRPr="00EB784F">
        <w:rPr>
          <w:rFonts w:ascii="Times New Roman" w:hAnsi="Times New Roman" w:cs="Times New Roman"/>
          <w:lang w:eastAsia="ja-JP"/>
        </w:rPr>
        <w:t>. London: Routledge.</w:t>
      </w:r>
    </w:p>
    <w:p w14:paraId="2D7FEBC3" w14:textId="327DC643" w:rsidR="00C56E57" w:rsidRDefault="00C56E57" w:rsidP="00C56E57">
      <w:pPr>
        <w:ind w:left="720" w:hanging="720"/>
        <w:contextualSpacing/>
        <w:rPr>
          <w:rFonts w:ascii="Times New Roman" w:hAnsi="Times New Roman" w:cs="Times New Roman"/>
          <w:lang w:eastAsia="ja-JP"/>
        </w:rPr>
      </w:pPr>
      <w:r w:rsidRPr="0043184A">
        <w:rPr>
          <w:rFonts w:ascii="Times New Roman" w:hAnsi="Times New Roman" w:cs="Times New Roman"/>
          <w:lang w:eastAsia="ja-JP"/>
        </w:rPr>
        <w:t xml:space="preserve">Willis, D. B. (2002). Citizenship challenges for Japanese education for the 21st century:“Pure” or “multicultural”? Multicultural citizenship education in Japan. </w:t>
      </w:r>
      <w:r w:rsidRPr="0043184A">
        <w:rPr>
          <w:rFonts w:ascii="Times New Roman" w:hAnsi="Times New Roman" w:cs="Times New Roman"/>
          <w:i/>
          <w:iCs/>
          <w:lang w:eastAsia="ja-JP"/>
        </w:rPr>
        <w:t>International education journal</w:t>
      </w:r>
      <w:r w:rsidRPr="0043184A">
        <w:rPr>
          <w:rFonts w:ascii="Times New Roman" w:hAnsi="Times New Roman" w:cs="Times New Roman"/>
          <w:lang w:eastAsia="ja-JP"/>
        </w:rPr>
        <w:t xml:space="preserve">, </w:t>
      </w:r>
      <w:r w:rsidRPr="0043184A">
        <w:rPr>
          <w:rFonts w:ascii="Times New Roman" w:hAnsi="Times New Roman" w:cs="Times New Roman"/>
          <w:i/>
          <w:iCs/>
          <w:lang w:eastAsia="ja-JP"/>
        </w:rPr>
        <w:t>3</w:t>
      </w:r>
      <w:r w:rsidRPr="0043184A">
        <w:rPr>
          <w:rFonts w:ascii="Times New Roman" w:hAnsi="Times New Roman" w:cs="Times New Roman"/>
          <w:lang w:eastAsia="ja-JP"/>
        </w:rPr>
        <w:t>(5), 16-32.</w:t>
      </w:r>
    </w:p>
    <w:p w14:paraId="42D70AB5" w14:textId="77777777" w:rsidR="005B2828" w:rsidRDefault="005B2828" w:rsidP="005B2828">
      <w:pPr>
        <w:ind w:left="720" w:hanging="720"/>
        <w:contextualSpacing/>
        <w:rPr>
          <w:rFonts w:ascii="Times New Roman" w:hAnsi="Times New Roman" w:cs="Times New Roman"/>
          <w:lang w:eastAsia="ja-JP"/>
        </w:rPr>
      </w:pPr>
      <w:r>
        <w:rPr>
          <w:rFonts w:ascii="Times New Roman" w:hAnsi="Times New Roman" w:cs="Times New Roman"/>
          <w:lang w:eastAsia="ja-JP"/>
        </w:rPr>
        <w:t xml:space="preserve">Yasuda, O. (June 19, 2015). </w:t>
      </w:r>
      <w:r w:rsidRPr="00802F4D">
        <w:rPr>
          <w:rFonts w:ascii="Times New Roman" w:hAnsi="Times New Roman" w:cs="Times New Roman"/>
          <w:i/>
          <w:lang w:eastAsia="ja-JP"/>
        </w:rPr>
        <w:t xml:space="preserve">What is </w:t>
      </w:r>
      <w:r w:rsidRPr="00802F4D">
        <w:rPr>
          <w:rFonts w:ascii="Times New Roman" w:hAnsi="Times New Roman" w:cs="Times New Roman"/>
          <w:i/>
          <w:color w:val="000000" w:themeColor="text1"/>
          <w:lang w:eastAsia="ja-JP"/>
        </w:rPr>
        <w:t>Japan Halal Business Association?</w:t>
      </w:r>
      <w:r>
        <w:rPr>
          <w:rFonts w:ascii="Times New Roman" w:hAnsi="Times New Roman" w:cs="Times New Roman"/>
          <w:color w:val="000000" w:themeColor="text1"/>
          <w:lang w:eastAsia="ja-JP"/>
        </w:rPr>
        <w:t xml:space="preserve"> Synergy Brain. Retrieved May 25, 2016 from </w:t>
      </w:r>
      <w:r w:rsidRPr="00210A55">
        <w:rPr>
          <w:rFonts w:ascii="Times New Roman" w:hAnsi="Times New Roman" w:cs="Times New Roman"/>
          <w:color w:val="000000" w:themeColor="text1"/>
          <w:lang w:eastAsia="ja-JP"/>
        </w:rPr>
        <w:t>http://www.sy-br.co.jp/</w:t>
      </w:r>
      <w:r w:rsidRPr="00210A55">
        <w:rPr>
          <w:rFonts w:ascii="Times New Roman" w:hAnsi="Times New Roman" w:cs="Times New Roman" w:hint="eastAsia"/>
          <w:color w:val="000000" w:themeColor="text1"/>
          <w:lang w:eastAsia="ja-JP"/>
        </w:rPr>
        <w:t>経営者インタビュー</w:t>
      </w:r>
      <w:r w:rsidRPr="00210A55">
        <w:rPr>
          <w:rFonts w:ascii="Times New Roman" w:hAnsi="Times New Roman" w:cs="Times New Roman"/>
          <w:color w:val="000000" w:themeColor="text1"/>
          <w:lang w:eastAsia="ja-JP"/>
        </w:rPr>
        <w:t>/post-1063/</w:t>
      </w:r>
    </w:p>
    <w:p w14:paraId="0F4281E2" w14:textId="77777777" w:rsidR="00C56E57" w:rsidRDefault="005B2828" w:rsidP="005B2828">
      <w:pPr>
        <w:ind w:left="720" w:hanging="720"/>
        <w:contextualSpacing/>
        <w:rPr>
          <w:rFonts w:ascii="Times New Roman" w:hAnsi="Times New Roman" w:cs="Times New Roman"/>
          <w:lang w:eastAsia="ja-JP"/>
        </w:rPr>
      </w:pPr>
      <w:r w:rsidRPr="00C73F4F">
        <w:rPr>
          <w:rFonts w:ascii="Times New Roman" w:hAnsi="Times New Roman" w:cs="Times New Roman"/>
          <w:lang w:eastAsia="ja-JP"/>
        </w:rPr>
        <w:t xml:space="preserve">Young, A. W. (2002). The protection of refugee women and children: Litmus test for international refugee success. </w:t>
      </w:r>
      <w:r w:rsidRPr="00C73F4F">
        <w:rPr>
          <w:rFonts w:ascii="Times New Roman" w:hAnsi="Times New Roman" w:cs="Times New Roman"/>
          <w:i/>
          <w:lang w:eastAsia="ja-JP"/>
        </w:rPr>
        <w:t>Georgetown Journal of International Affairs, 3</w:t>
      </w:r>
      <w:r w:rsidRPr="00C73F4F">
        <w:rPr>
          <w:rFonts w:ascii="Times New Roman" w:hAnsi="Times New Roman" w:cs="Times New Roman"/>
          <w:lang w:eastAsia="ja-JP"/>
        </w:rPr>
        <w:t>(1), 37-44.</w:t>
      </w:r>
    </w:p>
    <w:p w14:paraId="36F121FC" w14:textId="77777777" w:rsidR="00C56E57" w:rsidRPr="008A4546" w:rsidRDefault="00C56E57" w:rsidP="00C56E57">
      <w:pPr>
        <w:ind w:left="720" w:hanging="720"/>
        <w:contextualSpacing/>
        <w:rPr>
          <w:rFonts w:ascii="Times New Roman" w:hAnsi="Times New Roman" w:cs="Times New Roman"/>
          <w:color w:val="000000" w:themeColor="text1"/>
          <w:lang w:eastAsia="ja-JP"/>
        </w:rPr>
      </w:pPr>
      <w:r w:rsidRPr="00C56E57">
        <w:rPr>
          <w:rStyle w:val="Hyperlink"/>
          <w:rFonts w:ascii="Times New Roman" w:hAnsi="Times New Roman" w:cs="Times New Roman"/>
          <w:color w:val="000000" w:themeColor="text1"/>
          <w:u w:val="none"/>
          <w:lang w:eastAsia="ja-JP"/>
        </w:rPr>
        <w:t xml:space="preserve">Yoshida, T. (2015). </w:t>
      </w:r>
      <w:r w:rsidRPr="00C56E57">
        <w:rPr>
          <w:rFonts w:ascii="Times New Roman" w:hAnsi="Times New Roman" w:cs="Times New Roman"/>
          <w:color w:val="000000" w:themeColor="text1"/>
          <w:lang w:eastAsia="ja-JP"/>
        </w:rPr>
        <w:t>“</w:t>
      </w:r>
      <w:r w:rsidRPr="008A4546">
        <w:rPr>
          <w:rFonts w:ascii="Times New Roman" w:hAnsi="Times New Roman" w:cs="Times New Roman"/>
          <w:color w:val="000000" w:themeColor="text1"/>
          <w:lang w:eastAsia="ja-JP"/>
        </w:rPr>
        <w:t>日本でも活発化する街頭の民主主義</w:t>
      </w:r>
      <w:r w:rsidRPr="008A4546">
        <w:rPr>
          <w:rFonts w:ascii="Times New Roman" w:hAnsi="Times New Roman" w:cs="Times New Roman"/>
          <w:color w:val="000000" w:themeColor="text1"/>
          <w:lang w:eastAsia="ja-JP"/>
        </w:rPr>
        <w:t xml:space="preserve">: </w:t>
      </w:r>
      <w:r w:rsidRPr="008A4546">
        <w:rPr>
          <w:rFonts w:ascii="Times New Roman" w:hAnsi="Times New Roman" w:cs="Times New Roman"/>
          <w:color w:val="000000" w:themeColor="text1"/>
          <w:lang w:eastAsia="ja-JP"/>
        </w:rPr>
        <w:t>戦後に対する危機意識を機に</w:t>
      </w:r>
      <w:r w:rsidRPr="008A4546">
        <w:rPr>
          <w:rFonts w:ascii="Times New Roman" w:hAnsi="Times New Roman" w:cs="Times New Roman"/>
          <w:color w:val="000000" w:themeColor="text1"/>
          <w:lang w:eastAsia="ja-JP"/>
        </w:rPr>
        <w:t>.” Asahi Shinbun Digital. Data Accessed: 19 July 2016.</w:t>
      </w:r>
      <w:hyperlink r:id="rId38">
        <w:r w:rsidRPr="008A4546">
          <w:rPr>
            <w:rStyle w:val="Hyperlink"/>
            <w:rFonts w:ascii="Times New Roman" w:hAnsi="Times New Roman" w:cs="Times New Roman"/>
            <w:lang w:eastAsia="ja-JP"/>
          </w:rPr>
          <w:t xml:space="preserve"> </w:t>
        </w:r>
      </w:hyperlink>
      <w:hyperlink r:id="rId39">
        <w:r w:rsidRPr="008A4546">
          <w:rPr>
            <w:rStyle w:val="Hyperlink"/>
            <w:rFonts w:ascii="Times New Roman" w:hAnsi="Times New Roman" w:cs="Times New Roman"/>
            <w:lang w:eastAsia="ja-JP"/>
          </w:rPr>
          <w:t>http://webronza.asahi.com/journalism/articles/2015120200007.html</w:t>
        </w:r>
      </w:hyperlink>
    </w:p>
    <w:p w14:paraId="4EC2ABDA" w14:textId="057D6750" w:rsidR="005B2828" w:rsidRPr="001C36A4" w:rsidRDefault="005B2828" w:rsidP="005B2828">
      <w:pPr>
        <w:ind w:left="720" w:hanging="720"/>
        <w:contextualSpacing/>
        <w:rPr>
          <w:rFonts w:ascii="Times New Roman" w:hAnsi="Times New Roman" w:cs="Times New Roman"/>
          <w:lang w:eastAsia="ja-JP"/>
        </w:rPr>
      </w:pPr>
      <w:r w:rsidRPr="001C36A4">
        <w:rPr>
          <w:rFonts w:ascii="Times New Roman" w:hAnsi="Times New Roman" w:cs="Times New Roman"/>
          <w:lang w:eastAsia="ja-JP"/>
        </w:rPr>
        <w:t xml:space="preserve"> </w:t>
      </w:r>
    </w:p>
    <w:p w14:paraId="1D47ABD4" w14:textId="77777777" w:rsidR="005B2828" w:rsidRDefault="005B2828" w:rsidP="005B2828">
      <w:pPr>
        <w:ind w:left="720" w:hanging="720"/>
        <w:contextualSpacing/>
      </w:pPr>
    </w:p>
    <w:p w14:paraId="1848FC3B" w14:textId="1B19CAB9" w:rsidR="007918FD" w:rsidRDefault="007918FD" w:rsidP="007918FD">
      <w:pPr>
        <w:spacing w:line="480" w:lineRule="auto"/>
        <w:contextualSpacing/>
        <w:rPr>
          <w:rFonts w:ascii="Times New Roman" w:hAnsi="Times New Roman" w:cs="Times New Roman"/>
          <w:b/>
          <w:color w:val="000000" w:themeColor="text1"/>
          <w:lang w:eastAsia="ja-JP"/>
        </w:rPr>
      </w:pPr>
      <w:r>
        <w:rPr>
          <w:rFonts w:ascii="Times New Roman" w:hAnsi="Times New Roman" w:cs="Times New Roman"/>
          <w:b/>
          <w:color w:val="000000" w:themeColor="text1"/>
          <w:lang w:eastAsia="ja-JP"/>
        </w:rPr>
        <w:t xml:space="preserve"> </w:t>
      </w:r>
    </w:p>
    <w:p w14:paraId="191F7330" w14:textId="77777777" w:rsidR="00CB359A" w:rsidRDefault="00CB359A" w:rsidP="00CB359A">
      <w:pPr>
        <w:spacing w:line="480" w:lineRule="auto"/>
        <w:contextualSpacing/>
        <w:rPr>
          <w:rFonts w:ascii="Times New Roman" w:hAnsi="Times New Roman" w:cs="Times New Roman"/>
          <w:lang w:eastAsia="ja-JP"/>
        </w:rPr>
      </w:pPr>
    </w:p>
    <w:p w14:paraId="72A25F46" w14:textId="1CBEB5CE" w:rsidR="001808F3" w:rsidRDefault="008658EA" w:rsidP="001808F3">
      <w:pPr>
        <w:spacing w:line="480" w:lineRule="auto"/>
        <w:contextualSpacing/>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 xml:space="preserve">  </w:t>
      </w:r>
    </w:p>
    <w:p w14:paraId="1CCA689F" w14:textId="77777777" w:rsidR="00773CF6" w:rsidRDefault="00773CF6" w:rsidP="00773CF6">
      <w:pPr>
        <w:spacing w:line="480" w:lineRule="auto"/>
        <w:contextualSpacing/>
        <w:rPr>
          <w:rFonts w:ascii="Times New Roman" w:hAnsi="Times New Roman" w:cs="Times New Roman"/>
          <w:color w:val="000000" w:themeColor="text1"/>
          <w:lang w:eastAsia="ja-JP"/>
        </w:rPr>
      </w:pPr>
    </w:p>
    <w:p w14:paraId="7B39F95F" w14:textId="457A923A" w:rsidR="00760CC1" w:rsidRDefault="00760CC1" w:rsidP="00B325B1">
      <w:pPr>
        <w:spacing w:line="480" w:lineRule="auto"/>
        <w:ind w:firstLine="720"/>
        <w:contextualSpacing/>
        <w:rPr>
          <w:rFonts w:ascii="Times New Roman" w:hAnsi="Times New Roman" w:cs="Times New Roman"/>
          <w:color w:val="000000" w:themeColor="text1"/>
          <w:lang w:eastAsia="ja-JP"/>
        </w:rPr>
      </w:pPr>
    </w:p>
    <w:p w14:paraId="552119BC" w14:textId="61D70A4E" w:rsidR="00C91D7C" w:rsidRPr="00804C67" w:rsidRDefault="00804C67" w:rsidP="005D0341">
      <w:pPr>
        <w:spacing w:line="480" w:lineRule="auto"/>
        <w:ind w:firstLine="720"/>
        <w:contextualSpacing/>
        <w:rPr>
          <w:rFonts w:ascii="Times New Roman" w:hAnsi="Times New Roman" w:cs="Times New Roman"/>
        </w:rPr>
      </w:pPr>
      <w:r>
        <w:rPr>
          <w:rFonts w:ascii="Times New Roman" w:hAnsi="Times New Roman" w:cs="Times New Roman"/>
        </w:rPr>
        <w:t xml:space="preserve"> </w:t>
      </w:r>
      <w:r w:rsidRPr="00804C67">
        <w:rPr>
          <w:rFonts w:ascii="Times New Roman" w:hAnsi="Times New Roman" w:cs="Times New Roman"/>
        </w:rPr>
        <w:t xml:space="preserve">  </w:t>
      </w:r>
    </w:p>
    <w:sectPr w:rsidR="00C91D7C" w:rsidRPr="00804C67" w:rsidSect="00D54E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93710" w14:textId="77777777" w:rsidR="00C74128" w:rsidRDefault="00C74128" w:rsidP="006556F4">
      <w:r>
        <w:separator/>
      </w:r>
    </w:p>
  </w:endnote>
  <w:endnote w:type="continuationSeparator" w:id="0">
    <w:p w14:paraId="1ECD6295" w14:textId="77777777" w:rsidR="00C74128" w:rsidRDefault="00C74128" w:rsidP="0065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7F9D6" w14:textId="77777777" w:rsidR="00C74128" w:rsidRDefault="00C74128" w:rsidP="006556F4">
      <w:r>
        <w:separator/>
      </w:r>
    </w:p>
  </w:footnote>
  <w:footnote w:type="continuationSeparator" w:id="0">
    <w:p w14:paraId="2CBD6411" w14:textId="77777777" w:rsidR="00C74128" w:rsidRDefault="00C74128" w:rsidP="006556F4">
      <w:r>
        <w:continuationSeparator/>
      </w:r>
    </w:p>
  </w:footnote>
  <w:footnote w:id="1">
    <w:p w14:paraId="22A59D04" w14:textId="77777777" w:rsidR="00C74128" w:rsidRDefault="00C74128" w:rsidP="00676ABF">
      <w:pPr>
        <w:pStyle w:val="normal0"/>
        <w:spacing w:line="240" w:lineRule="auto"/>
      </w:pPr>
      <w:r>
        <w:rPr>
          <w:vertAlign w:val="superscript"/>
        </w:rPr>
        <w:footnoteRef/>
      </w:r>
      <w:r>
        <w:rPr>
          <w:rFonts w:ascii="SimSun" w:eastAsia="SimSun" w:hAnsi="SimSun" w:cs="SimSun"/>
          <w:sz w:val="20"/>
          <w:szCs w:val="20"/>
        </w:rPr>
        <w:t xml:space="preserve"> MOFA. “外交・安全保障関係シンクタンクの役割及ひ運営等に関するアンケート.”Data Accessed 19 July, 2016. &lt;</w:t>
      </w:r>
      <w:hyperlink r:id="rId1">
        <w:r>
          <w:rPr>
            <w:rFonts w:ascii="Times New Roman" w:eastAsia="Times New Roman" w:hAnsi="Times New Roman" w:cs="Times New Roman"/>
            <w:color w:val="0563C1"/>
            <w:sz w:val="20"/>
            <w:szCs w:val="20"/>
            <w:u w:val="single"/>
          </w:rPr>
          <w:t>http://www.mofa.go.jp/mofaj/gaiko/gaikou_anzen_think/pdfs/kondankai_02_2.pdf</w:t>
        </w:r>
      </w:hyperlink>
      <w:r>
        <w:rPr>
          <w:rFonts w:ascii="Times New Roman" w:eastAsia="Times New Roman" w:hAnsi="Times New Roman" w:cs="Times New Roman"/>
          <w:sz w:val="20"/>
          <w:szCs w:val="20"/>
        </w:rPr>
        <w:t>&gt;</w:t>
      </w:r>
    </w:p>
  </w:footnote>
  <w:footnote w:id="2">
    <w:p w14:paraId="46857613" w14:textId="77777777" w:rsidR="00C74128" w:rsidRDefault="00C74128" w:rsidP="00676ABF">
      <w:pPr>
        <w:pStyle w:val="normal0"/>
        <w:spacing w:line="240" w:lineRule="auto"/>
      </w:pPr>
      <w:r>
        <w:rPr>
          <w:vertAlign w:val="superscript"/>
        </w:rPr>
        <w:footnoteRef/>
      </w:r>
      <w:r>
        <w:rPr>
          <w:rFonts w:ascii="SimSun" w:eastAsia="SimSun" w:hAnsi="SimSun" w:cs="SimSun"/>
          <w:sz w:val="20"/>
          <w:szCs w:val="20"/>
        </w:rPr>
        <w:t xml:space="preserve"> Yoshida, Toru. “日本でも活発化する街頭の民主主義: 戦後に対する危機意識を機に.” Asahi Shinbun Digital. Data Accessed: 19 July 2016.</w:t>
      </w:r>
      <w:hyperlink r:id="rId2">
        <w:r>
          <w:rPr>
            <w:rFonts w:ascii="Times New Roman" w:eastAsia="Times New Roman" w:hAnsi="Times New Roman" w:cs="Times New Roman"/>
            <w:sz w:val="20"/>
            <w:szCs w:val="20"/>
          </w:rPr>
          <w:t xml:space="preserve"> </w:t>
        </w:r>
      </w:hyperlink>
      <w:r>
        <w:rPr>
          <w:rFonts w:ascii="Times New Roman" w:eastAsia="Times New Roman" w:hAnsi="Times New Roman" w:cs="Times New Roman"/>
          <w:sz w:val="20"/>
          <w:szCs w:val="20"/>
        </w:rPr>
        <w:t>&lt;</w:t>
      </w:r>
      <w:hyperlink r:id="rId3">
        <w:r>
          <w:rPr>
            <w:rFonts w:ascii="Times New Roman" w:eastAsia="Times New Roman" w:hAnsi="Times New Roman" w:cs="Times New Roman"/>
            <w:sz w:val="20"/>
            <w:szCs w:val="20"/>
            <w:u w:val="single"/>
          </w:rPr>
          <w:t>http://webronza.asahi.com/journalism/articles/2015120200007.html</w:t>
        </w:r>
      </w:hyperlink>
      <w:r>
        <w:rPr>
          <w:rFonts w:ascii="Times New Roman" w:eastAsia="Times New Roman" w:hAnsi="Times New Roman" w:cs="Times New Roman"/>
          <w:sz w:val="20"/>
          <w:szCs w:val="20"/>
        </w:rPr>
        <w:t>&gt;</w:t>
      </w:r>
    </w:p>
  </w:footnote>
  <w:footnote w:id="3">
    <w:p w14:paraId="090F85A8" w14:textId="77777777" w:rsidR="00C74128" w:rsidRDefault="00C74128" w:rsidP="00676ABF">
      <w:pPr>
        <w:pStyle w:val="normal0"/>
        <w:spacing w:line="240" w:lineRule="auto"/>
      </w:pPr>
      <w:r>
        <w:rPr>
          <w:vertAlign w:val="superscript"/>
        </w:rPr>
        <w:footnoteRef/>
      </w:r>
      <w:r>
        <w:rPr>
          <w:rFonts w:ascii="Times New Roman" w:eastAsia="Times New Roman" w:hAnsi="Times New Roman" w:cs="Times New Roman"/>
          <w:sz w:val="20"/>
          <w:szCs w:val="20"/>
        </w:rPr>
        <w:t xml:space="preserve"> Ibid.</w:t>
      </w:r>
    </w:p>
  </w:footnote>
  <w:footnote w:id="4">
    <w:p w14:paraId="5DD49A27" w14:textId="77777777" w:rsidR="00C74128" w:rsidRDefault="00C74128" w:rsidP="00676ABF">
      <w:pPr>
        <w:pStyle w:val="normal0"/>
        <w:spacing w:line="240" w:lineRule="auto"/>
      </w:pPr>
      <w:r>
        <w:rPr>
          <w:vertAlign w:val="superscript"/>
        </w:rPr>
        <w:footnoteRef/>
      </w:r>
      <w:r>
        <w:rPr>
          <w:rFonts w:ascii="Times New Roman" w:eastAsia="Times New Roman" w:hAnsi="Times New Roman" w:cs="Times New Roman"/>
          <w:sz w:val="20"/>
          <w:szCs w:val="20"/>
        </w:rPr>
        <w:t xml:space="preserve"> Ibid..</w:t>
      </w:r>
    </w:p>
  </w:footnote>
  <w:footnote w:id="5">
    <w:p w14:paraId="4EA597F0" w14:textId="77777777" w:rsidR="00C74128" w:rsidRDefault="00C74128" w:rsidP="00FC2E2B">
      <w:pPr>
        <w:pStyle w:val="normal0"/>
        <w:spacing w:line="240" w:lineRule="auto"/>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Fondapol. “2011 World Youth.” Data Accessed: 19 July, 2016: https://www.scribd.com/document/52572847/2011-World-Youths-Japan</w:t>
      </w:r>
    </w:p>
  </w:footnote>
  <w:footnote w:id="6">
    <w:p w14:paraId="0103E814" w14:textId="77777777" w:rsidR="00C74128" w:rsidRDefault="00C74128" w:rsidP="00FC2E2B">
      <w:pPr>
        <w:pStyle w:val="normal0"/>
        <w:spacing w:line="240" w:lineRule="auto"/>
      </w:pPr>
      <w:r>
        <w:rPr>
          <w:vertAlign w:val="superscript"/>
        </w:rPr>
        <w:footnoteRef/>
      </w:r>
      <w:r>
        <w:rPr>
          <w:rFonts w:ascii="Times New Roman" w:eastAsia="Times New Roman" w:hAnsi="Times New Roman" w:cs="Times New Roman"/>
          <w:sz w:val="20"/>
          <w:szCs w:val="20"/>
        </w:rPr>
        <w:t xml:space="preserve"> Ibid.</w:t>
      </w:r>
    </w:p>
  </w:footnote>
  <w:footnote w:id="7">
    <w:p w14:paraId="63CF812F" w14:textId="77777777" w:rsidR="00C74128" w:rsidRDefault="00C74128" w:rsidP="00FC2E2B">
      <w:pPr>
        <w:pStyle w:val="normal0"/>
        <w:spacing w:line="240" w:lineRule="auto"/>
      </w:pPr>
      <w:r>
        <w:rPr>
          <w:vertAlign w:val="superscript"/>
        </w:rPr>
        <w:footnoteRef/>
      </w:r>
      <w:r>
        <w:rPr>
          <w:rFonts w:ascii="Times New Roman" w:eastAsia="Times New Roman" w:hAnsi="Times New Roman" w:cs="Times New Roman"/>
          <w:sz w:val="20"/>
          <w:szCs w:val="20"/>
        </w:rPr>
        <w:t xml:space="preserve"> Ibid.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864C6" w14:textId="77777777" w:rsidR="00C74128" w:rsidRDefault="00C74128" w:rsidP="00CA2D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2EAFF6" w14:textId="77777777" w:rsidR="00C74128" w:rsidRDefault="00C74128" w:rsidP="006556F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42A8F" w14:textId="77777777" w:rsidR="00C74128" w:rsidRPr="006556F4" w:rsidRDefault="00C74128" w:rsidP="00CA2DA4">
    <w:pPr>
      <w:pStyle w:val="Header"/>
      <w:framePr w:wrap="around" w:vAnchor="text" w:hAnchor="margin" w:xAlign="right" w:y="1"/>
      <w:rPr>
        <w:rStyle w:val="PageNumber"/>
        <w:rFonts w:ascii="Times New Roman" w:hAnsi="Times New Roman" w:cs="Times New Roman"/>
      </w:rPr>
    </w:pPr>
    <w:r w:rsidRPr="006556F4">
      <w:rPr>
        <w:rStyle w:val="PageNumber"/>
        <w:rFonts w:ascii="Times New Roman" w:hAnsi="Times New Roman" w:cs="Times New Roman"/>
      </w:rPr>
      <w:fldChar w:fldCharType="begin"/>
    </w:r>
    <w:r w:rsidRPr="006556F4">
      <w:rPr>
        <w:rStyle w:val="PageNumber"/>
        <w:rFonts w:ascii="Times New Roman" w:hAnsi="Times New Roman" w:cs="Times New Roman"/>
      </w:rPr>
      <w:instrText xml:space="preserve">PAGE  </w:instrText>
    </w:r>
    <w:r w:rsidRPr="006556F4">
      <w:rPr>
        <w:rStyle w:val="PageNumber"/>
        <w:rFonts w:ascii="Times New Roman" w:hAnsi="Times New Roman" w:cs="Times New Roman"/>
      </w:rPr>
      <w:fldChar w:fldCharType="separate"/>
    </w:r>
    <w:r w:rsidR="00E56256">
      <w:rPr>
        <w:rStyle w:val="PageNumber"/>
        <w:rFonts w:ascii="Times New Roman" w:hAnsi="Times New Roman" w:cs="Times New Roman"/>
        <w:noProof/>
      </w:rPr>
      <w:t>1</w:t>
    </w:r>
    <w:r w:rsidRPr="006556F4">
      <w:rPr>
        <w:rStyle w:val="PageNumber"/>
        <w:rFonts w:ascii="Times New Roman" w:hAnsi="Times New Roman" w:cs="Times New Roman"/>
      </w:rPr>
      <w:fldChar w:fldCharType="end"/>
    </w:r>
  </w:p>
  <w:p w14:paraId="3841934E" w14:textId="77777777" w:rsidR="00C74128" w:rsidRDefault="00C74128" w:rsidP="006556F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25568"/>
    <w:multiLevelType w:val="hybridMultilevel"/>
    <w:tmpl w:val="6634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F4"/>
    <w:rsid w:val="00014F28"/>
    <w:rsid w:val="000301D7"/>
    <w:rsid w:val="000A335E"/>
    <w:rsid w:val="000F0EED"/>
    <w:rsid w:val="00122ECF"/>
    <w:rsid w:val="001808F3"/>
    <w:rsid w:val="00183514"/>
    <w:rsid w:val="00185AFB"/>
    <w:rsid w:val="001962A3"/>
    <w:rsid w:val="001C2D75"/>
    <w:rsid w:val="002141E3"/>
    <w:rsid w:val="00235B99"/>
    <w:rsid w:val="002569C7"/>
    <w:rsid w:val="002F5179"/>
    <w:rsid w:val="00313F25"/>
    <w:rsid w:val="00360B43"/>
    <w:rsid w:val="0036288B"/>
    <w:rsid w:val="003729C4"/>
    <w:rsid w:val="00390256"/>
    <w:rsid w:val="004074D0"/>
    <w:rsid w:val="00485121"/>
    <w:rsid w:val="0048682C"/>
    <w:rsid w:val="004A217C"/>
    <w:rsid w:val="004B0479"/>
    <w:rsid w:val="004B3E23"/>
    <w:rsid w:val="00500AA4"/>
    <w:rsid w:val="005101EE"/>
    <w:rsid w:val="00551348"/>
    <w:rsid w:val="005B2828"/>
    <w:rsid w:val="005D0341"/>
    <w:rsid w:val="005E7C8C"/>
    <w:rsid w:val="00607BCB"/>
    <w:rsid w:val="006272C3"/>
    <w:rsid w:val="00640D5C"/>
    <w:rsid w:val="0065046E"/>
    <w:rsid w:val="00651D8A"/>
    <w:rsid w:val="006556F4"/>
    <w:rsid w:val="00676ABF"/>
    <w:rsid w:val="0069597A"/>
    <w:rsid w:val="007145E8"/>
    <w:rsid w:val="00760CC1"/>
    <w:rsid w:val="00773CF6"/>
    <w:rsid w:val="00786934"/>
    <w:rsid w:val="00790367"/>
    <w:rsid w:val="007918FD"/>
    <w:rsid w:val="00795168"/>
    <w:rsid w:val="00804C67"/>
    <w:rsid w:val="008658EA"/>
    <w:rsid w:val="00875EF1"/>
    <w:rsid w:val="008A2098"/>
    <w:rsid w:val="008A389B"/>
    <w:rsid w:val="00954962"/>
    <w:rsid w:val="009B7444"/>
    <w:rsid w:val="009C0ED4"/>
    <w:rsid w:val="009C6380"/>
    <w:rsid w:val="009F4511"/>
    <w:rsid w:val="00A534C3"/>
    <w:rsid w:val="00A66B14"/>
    <w:rsid w:val="00A91291"/>
    <w:rsid w:val="00B325B1"/>
    <w:rsid w:val="00B36F8A"/>
    <w:rsid w:val="00B83E47"/>
    <w:rsid w:val="00BA1035"/>
    <w:rsid w:val="00BB09DE"/>
    <w:rsid w:val="00C1796F"/>
    <w:rsid w:val="00C56E57"/>
    <w:rsid w:val="00C74128"/>
    <w:rsid w:val="00C81335"/>
    <w:rsid w:val="00C91D7C"/>
    <w:rsid w:val="00CA2DA4"/>
    <w:rsid w:val="00CB359A"/>
    <w:rsid w:val="00CD2DF6"/>
    <w:rsid w:val="00D43345"/>
    <w:rsid w:val="00D445F6"/>
    <w:rsid w:val="00D54E69"/>
    <w:rsid w:val="00D61FDD"/>
    <w:rsid w:val="00D75505"/>
    <w:rsid w:val="00D80D12"/>
    <w:rsid w:val="00E01EB4"/>
    <w:rsid w:val="00E56256"/>
    <w:rsid w:val="00E61046"/>
    <w:rsid w:val="00E97B7C"/>
    <w:rsid w:val="00EB4193"/>
    <w:rsid w:val="00F1539A"/>
    <w:rsid w:val="00F810AF"/>
    <w:rsid w:val="00F90D79"/>
    <w:rsid w:val="00FB36E4"/>
    <w:rsid w:val="00FC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50EA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6F4"/>
    <w:pPr>
      <w:tabs>
        <w:tab w:val="center" w:pos="4320"/>
        <w:tab w:val="right" w:pos="8640"/>
      </w:tabs>
    </w:pPr>
  </w:style>
  <w:style w:type="character" w:customStyle="1" w:styleId="HeaderChar">
    <w:name w:val="Header Char"/>
    <w:basedOn w:val="DefaultParagraphFont"/>
    <w:link w:val="Header"/>
    <w:uiPriority w:val="99"/>
    <w:rsid w:val="006556F4"/>
  </w:style>
  <w:style w:type="paragraph" w:styleId="Footer">
    <w:name w:val="footer"/>
    <w:basedOn w:val="Normal"/>
    <w:link w:val="FooterChar"/>
    <w:uiPriority w:val="99"/>
    <w:unhideWhenUsed/>
    <w:rsid w:val="006556F4"/>
    <w:pPr>
      <w:tabs>
        <w:tab w:val="center" w:pos="4320"/>
        <w:tab w:val="right" w:pos="8640"/>
      </w:tabs>
    </w:pPr>
  </w:style>
  <w:style w:type="character" w:customStyle="1" w:styleId="FooterChar">
    <w:name w:val="Footer Char"/>
    <w:basedOn w:val="DefaultParagraphFont"/>
    <w:link w:val="Footer"/>
    <w:uiPriority w:val="99"/>
    <w:rsid w:val="006556F4"/>
  </w:style>
  <w:style w:type="character" w:styleId="PageNumber">
    <w:name w:val="page number"/>
    <w:basedOn w:val="DefaultParagraphFont"/>
    <w:uiPriority w:val="99"/>
    <w:semiHidden/>
    <w:unhideWhenUsed/>
    <w:rsid w:val="006556F4"/>
  </w:style>
  <w:style w:type="paragraph" w:styleId="BalloonText">
    <w:name w:val="Balloon Text"/>
    <w:basedOn w:val="Normal"/>
    <w:link w:val="BalloonTextChar"/>
    <w:uiPriority w:val="99"/>
    <w:semiHidden/>
    <w:unhideWhenUsed/>
    <w:rsid w:val="001808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8F3"/>
    <w:rPr>
      <w:rFonts w:ascii="Lucida Grande" w:hAnsi="Lucida Grande" w:cs="Lucida Grande"/>
      <w:sz w:val="18"/>
      <w:szCs w:val="18"/>
    </w:rPr>
  </w:style>
  <w:style w:type="character" w:styleId="Hyperlink">
    <w:name w:val="Hyperlink"/>
    <w:basedOn w:val="DefaultParagraphFont"/>
    <w:uiPriority w:val="99"/>
    <w:unhideWhenUsed/>
    <w:rsid w:val="00CB359A"/>
    <w:rPr>
      <w:color w:val="0000FF" w:themeColor="hyperlink"/>
      <w:u w:val="single"/>
    </w:rPr>
  </w:style>
  <w:style w:type="paragraph" w:styleId="ListParagraph">
    <w:name w:val="List Paragraph"/>
    <w:basedOn w:val="Normal"/>
    <w:uiPriority w:val="34"/>
    <w:qFormat/>
    <w:rsid w:val="00F90D79"/>
    <w:pPr>
      <w:spacing w:after="160" w:line="259" w:lineRule="auto"/>
      <w:ind w:left="720"/>
      <w:contextualSpacing/>
    </w:pPr>
    <w:rPr>
      <w:rFonts w:eastAsiaTheme="minorHAnsi"/>
      <w:sz w:val="22"/>
      <w:szCs w:val="22"/>
    </w:rPr>
  </w:style>
  <w:style w:type="paragraph" w:customStyle="1" w:styleId="normal0">
    <w:name w:val="normal"/>
    <w:rsid w:val="00676ABF"/>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6F4"/>
    <w:pPr>
      <w:tabs>
        <w:tab w:val="center" w:pos="4320"/>
        <w:tab w:val="right" w:pos="8640"/>
      </w:tabs>
    </w:pPr>
  </w:style>
  <w:style w:type="character" w:customStyle="1" w:styleId="HeaderChar">
    <w:name w:val="Header Char"/>
    <w:basedOn w:val="DefaultParagraphFont"/>
    <w:link w:val="Header"/>
    <w:uiPriority w:val="99"/>
    <w:rsid w:val="006556F4"/>
  </w:style>
  <w:style w:type="paragraph" w:styleId="Footer">
    <w:name w:val="footer"/>
    <w:basedOn w:val="Normal"/>
    <w:link w:val="FooterChar"/>
    <w:uiPriority w:val="99"/>
    <w:unhideWhenUsed/>
    <w:rsid w:val="006556F4"/>
    <w:pPr>
      <w:tabs>
        <w:tab w:val="center" w:pos="4320"/>
        <w:tab w:val="right" w:pos="8640"/>
      </w:tabs>
    </w:pPr>
  </w:style>
  <w:style w:type="character" w:customStyle="1" w:styleId="FooterChar">
    <w:name w:val="Footer Char"/>
    <w:basedOn w:val="DefaultParagraphFont"/>
    <w:link w:val="Footer"/>
    <w:uiPriority w:val="99"/>
    <w:rsid w:val="006556F4"/>
  </w:style>
  <w:style w:type="character" w:styleId="PageNumber">
    <w:name w:val="page number"/>
    <w:basedOn w:val="DefaultParagraphFont"/>
    <w:uiPriority w:val="99"/>
    <w:semiHidden/>
    <w:unhideWhenUsed/>
    <w:rsid w:val="006556F4"/>
  </w:style>
  <w:style w:type="paragraph" w:styleId="BalloonText">
    <w:name w:val="Balloon Text"/>
    <w:basedOn w:val="Normal"/>
    <w:link w:val="BalloonTextChar"/>
    <w:uiPriority w:val="99"/>
    <w:semiHidden/>
    <w:unhideWhenUsed/>
    <w:rsid w:val="001808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8F3"/>
    <w:rPr>
      <w:rFonts w:ascii="Lucida Grande" w:hAnsi="Lucida Grande" w:cs="Lucida Grande"/>
      <w:sz w:val="18"/>
      <w:szCs w:val="18"/>
    </w:rPr>
  </w:style>
  <w:style w:type="character" w:styleId="Hyperlink">
    <w:name w:val="Hyperlink"/>
    <w:basedOn w:val="DefaultParagraphFont"/>
    <w:uiPriority w:val="99"/>
    <w:unhideWhenUsed/>
    <w:rsid w:val="00CB359A"/>
    <w:rPr>
      <w:color w:val="0000FF" w:themeColor="hyperlink"/>
      <w:u w:val="single"/>
    </w:rPr>
  </w:style>
  <w:style w:type="paragraph" w:styleId="ListParagraph">
    <w:name w:val="List Paragraph"/>
    <w:basedOn w:val="Normal"/>
    <w:uiPriority w:val="34"/>
    <w:qFormat/>
    <w:rsid w:val="00F90D79"/>
    <w:pPr>
      <w:spacing w:after="160" w:line="259" w:lineRule="auto"/>
      <w:ind w:left="720"/>
      <w:contextualSpacing/>
    </w:pPr>
    <w:rPr>
      <w:rFonts w:eastAsiaTheme="minorHAnsi"/>
      <w:sz w:val="22"/>
      <w:szCs w:val="22"/>
    </w:rPr>
  </w:style>
  <w:style w:type="paragraph" w:customStyle="1" w:styleId="normal0">
    <w:name w:val="normal"/>
    <w:rsid w:val="00676ABF"/>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80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iwj.co.jp/wj/open/archives/269678" TargetMode="External"/><Relationship Id="rId21" Type="http://schemas.openxmlformats.org/officeDocument/2006/relationships/hyperlink" Target="http://iwj.co.jp/wj/open/archives/269678" TargetMode="External"/><Relationship Id="rId22" Type="http://schemas.openxmlformats.org/officeDocument/2006/relationships/hyperlink" Target="https://japansociology.com/2012/11/16/japanese-education-systems-ignorance-of-muslim-migrants-children/" TargetMode="External"/><Relationship Id="rId23" Type="http://schemas.openxmlformats.org/officeDocument/2006/relationships/hyperlink" Target="http://www.japantimes.co.jp/news/2007/02/27/national/abe-fine-with-homogeneous-remark/" TargetMode="External"/><Relationship Id="rId24" Type="http://schemas.openxmlformats.org/officeDocument/2006/relationships/hyperlink" Target="https://otik.uk.zcu.cz/bitstream/handle/11025/11840/Kodet.pdf?sequence=1" TargetMode="External"/><Relationship Id="rId25" Type="http://schemas.openxmlformats.org/officeDocument/2006/relationships/hyperlink" Target="http://www.japantimes.co.jp/news/2007/02/27/national/abe-fine-with-homogeneous-remark/" TargetMode="External"/><Relationship Id="rId26" Type="http://schemas.openxmlformats.org/officeDocument/2006/relationships/hyperlink" Target="http://ci.nii.ac.jp/naid/120005605745" TargetMode="External"/><Relationship Id="rId27" Type="http://schemas.openxmlformats.org/officeDocument/2006/relationships/hyperlink" Target="http://www.moj.go.jp/housei/toukei/toukei_ichiran_touroku.html" TargetMode="External"/><Relationship Id="rId28" Type="http://schemas.openxmlformats.org/officeDocument/2006/relationships/hyperlink" Target="http://www.moj.go.jp/nyuukokukanri/kouhou/nyuukokukanri03_00103.html" TargetMode="External"/><Relationship Id="rId29" Type="http://schemas.openxmlformats.org/officeDocument/2006/relationships/hyperlink" Target="http://www.eastasiaforum.org/2015/05/11/still-a-way-to-go-for-japanese-minoriti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islam.ru/en/content/story/japan-sees-big-potential-muslim-tourists" TargetMode="External"/><Relationship Id="rId31" Type="http://schemas.openxmlformats.org/officeDocument/2006/relationships/hyperlink" Target="https://www.teikokushoin.co.jp/journals/history_world/index_201310.html" TargetMode="External"/><Relationship Id="rId32" Type="http://schemas.openxmlformats.org/officeDocument/2006/relationships/hyperlink" Target="http://www.clair.or.jp/j/forum/forum/pdf_292/04_sp.pdf" TargetMode="Externa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www.rk-world.org/dharmaworld/dw_2012julyseptmuslimcommunity.aspx" TargetMode="External"/><Relationship Id="rId34" Type="http://schemas.openxmlformats.org/officeDocument/2006/relationships/hyperlink" Target="http://www.lib.kobe-u.ac.jp/infolib/meta_pub/G0000003kernel_90000734" TargetMode="External"/><Relationship Id="rId35" Type="http://schemas.openxmlformats.org/officeDocument/2006/relationships/hyperlink" Target="http://www.bunka.go.jp/tokei_hakusho_shuppan/shuppanbutsu/shumujiho/" TargetMode="External"/><Relationship Id="rId36" Type="http://schemas.openxmlformats.org/officeDocument/2006/relationships/hyperlink" Target="http://www.shitennoji.ac.jp/ibu/docs/toshokan/kiyou/58/kiyo58-7.pdf" TargetMode="External"/><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hyperlink" Target="http://www.bunka.go.jp/tokei_hakusho_shuppan/hakusho_nenjihokokusho/shukyo_nenkan/pdf/h27nenkan.pdf" TargetMode="External"/><Relationship Id="rId15" Type="http://schemas.openxmlformats.org/officeDocument/2006/relationships/hyperlink" Target="http://www.bunka.go.jp/tokei_hakusho_shuppan/shuppanbutsu/shumujiho/" TargetMode="External"/><Relationship Id="rId16" Type="http://schemas.openxmlformats.org/officeDocument/2006/relationships/hyperlink" Target="http://www.japantimes.co.jp/news/2016/01/01/national/helping-refugees-requires-financial-help/" TargetMode="External"/><Relationship Id="rId17" Type="http://schemas.openxmlformats.org/officeDocument/2006/relationships/hyperlink" Target="http://ci.nii.ac.jp/naid/110006346053" TargetMode="External"/><Relationship Id="rId18" Type="http://schemas.openxmlformats.org/officeDocument/2006/relationships/hyperlink" Target="http://islamjp.com/library/icf2p10.htm" TargetMode="External"/><Relationship Id="rId19" Type="http://schemas.openxmlformats.org/officeDocument/2006/relationships/hyperlink" Target="http://jica-ri.jica.go.jp/IFIC_and_JBICI-Studies/jica-ri/publication/archives/jica/kyakuin/200703_kus.html" TargetMode="External"/><Relationship Id="rId37" Type="http://schemas.openxmlformats.org/officeDocument/2006/relationships/hyperlink" Target="http://dspace.wul.waseda.ac.jp/dspace/handle/2065/39643" TargetMode="External"/><Relationship Id="rId38" Type="http://schemas.openxmlformats.org/officeDocument/2006/relationships/hyperlink" Target="http://webronza.asahi.com/journalism/articles/2015120200007.html" TargetMode="External"/><Relationship Id="rId39" Type="http://schemas.openxmlformats.org/officeDocument/2006/relationships/hyperlink" Target="http://webronza.asahi.com/journalism/articles/2015120200007.html" TargetMode="External"/><Relationship Id="rId40" Type="http://schemas.openxmlformats.org/officeDocument/2006/relationships/fontTable" Target="fontTable.xml"/><Relationship Id="rId4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ofa.go.jp/mofaj/gaiko/gaikou_anzen_think/pdfs/kondankai_02_2.pdf" TargetMode="External"/><Relationship Id="rId2" Type="http://schemas.openxmlformats.org/officeDocument/2006/relationships/hyperlink" Target="http://webronza.asahi.com/journalism/articles/2015120200007.html" TargetMode="External"/><Relationship Id="rId3" Type="http://schemas.openxmlformats.org/officeDocument/2006/relationships/hyperlink" Target="http://webronza.asahi.com/journalism/articles/2015120200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25</Pages>
  <Words>7612</Words>
  <Characters>43395</Characters>
  <Application>Microsoft Macintosh Word</Application>
  <DocSecurity>0</DocSecurity>
  <Lines>361</Lines>
  <Paragraphs>101</Paragraphs>
  <ScaleCrop>false</ScaleCrop>
  <Company>University of Delaware</Company>
  <LinksUpToDate>false</LinksUpToDate>
  <CharactersWithSpaces>50906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 Yokotsuka</dc:creator>
  <cp:keywords/>
  <dc:description/>
  <cp:lastModifiedBy>Shino Yokotsuka</cp:lastModifiedBy>
  <cp:revision>71</cp:revision>
  <dcterms:created xsi:type="dcterms:W3CDTF">2017-04-11T04:20:00Z</dcterms:created>
  <dcterms:modified xsi:type="dcterms:W3CDTF">2017-04-14T16:33:00Z</dcterms:modified>
</cp:coreProperties>
</file>