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D882" w14:textId="468A208C" w:rsidR="00E537B5" w:rsidRDefault="007E6170" w:rsidP="00AC6577">
      <w:pPr>
        <w:jc w:val="center"/>
        <w:rPr>
          <w:b/>
          <w:sz w:val="24"/>
          <w:szCs w:val="24"/>
          <w:u w:val="single"/>
        </w:rPr>
      </w:pPr>
      <w:r>
        <w:rPr>
          <w:b/>
          <w:sz w:val="24"/>
          <w:szCs w:val="24"/>
          <w:u w:val="single"/>
        </w:rPr>
        <w:t xml:space="preserve">Does Online Access Lead to </w:t>
      </w:r>
      <w:r w:rsidR="00E61BBF">
        <w:rPr>
          <w:b/>
          <w:sz w:val="24"/>
          <w:szCs w:val="24"/>
          <w:u w:val="single"/>
        </w:rPr>
        <w:t xml:space="preserve">Further </w:t>
      </w:r>
      <w:r>
        <w:rPr>
          <w:b/>
          <w:sz w:val="24"/>
          <w:szCs w:val="24"/>
          <w:u w:val="single"/>
        </w:rPr>
        <w:t xml:space="preserve">Participation? </w:t>
      </w:r>
      <w:r w:rsidR="00A24D03">
        <w:rPr>
          <w:b/>
          <w:sz w:val="24"/>
          <w:szCs w:val="24"/>
          <w:u w:val="single"/>
        </w:rPr>
        <w:t xml:space="preserve">Internet Access </w:t>
      </w:r>
      <w:r>
        <w:rPr>
          <w:b/>
          <w:sz w:val="24"/>
          <w:szCs w:val="24"/>
          <w:u w:val="single"/>
        </w:rPr>
        <w:t xml:space="preserve">and the Typology of </w:t>
      </w:r>
      <w:r w:rsidR="00C22890">
        <w:rPr>
          <w:b/>
          <w:sz w:val="24"/>
          <w:szCs w:val="24"/>
          <w:u w:val="single"/>
        </w:rPr>
        <w:t xml:space="preserve">Political </w:t>
      </w:r>
      <w:r>
        <w:rPr>
          <w:b/>
          <w:sz w:val="24"/>
          <w:szCs w:val="24"/>
          <w:u w:val="single"/>
        </w:rPr>
        <w:t>Participation</w:t>
      </w:r>
    </w:p>
    <w:p w14:paraId="3A7FAC25" w14:textId="052CBE66" w:rsidR="00AC6577" w:rsidRDefault="00AC6577" w:rsidP="00AC6577">
      <w:pPr>
        <w:jc w:val="center"/>
        <w:rPr>
          <w:b/>
          <w:sz w:val="24"/>
          <w:szCs w:val="24"/>
        </w:rPr>
      </w:pPr>
      <w:r>
        <w:rPr>
          <w:b/>
          <w:sz w:val="24"/>
          <w:szCs w:val="24"/>
        </w:rPr>
        <w:t>Michael R. Brownstein</w:t>
      </w:r>
      <w:r>
        <w:rPr>
          <w:rStyle w:val="FootnoteReference"/>
          <w:b/>
          <w:sz w:val="24"/>
          <w:szCs w:val="24"/>
        </w:rPr>
        <w:footnoteReference w:id="1"/>
      </w:r>
    </w:p>
    <w:p w14:paraId="4EFBEBC5" w14:textId="1A247F1A" w:rsidR="00AC6577" w:rsidRPr="00AC6577" w:rsidRDefault="00AC6577" w:rsidP="00AC6577">
      <w:pPr>
        <w:jc w:val="center"/>
        <w:rPr>
          <w:b/>
          <w:sz w:val="24"/>
          <w:szCs w:val="24"/>
        </w:rPr>
      </w:pPr>
      <w:r>
        <w:rPr>
          <w:b/>
          <w:sz w:val="24"/>
          <w:szCs w:val="24"/>
        </w:rPr>
        <w:t>Purdue University</w:t>
      </w:r>
    </w:p>
    <w:p w14:paraId="1331192E" w14:textId="65DB1517" w:rsidR="00E537B5" w:rsidRDefault="00E537B5" w:rsidP="00C719B7">
      <w:pPr>
        <w:jc w:val="center"/>
        <w:rPr>
          <w:b/>
          <w:sz w:val="24"/>
          <w:szCs w:val="24"/>
        </w:rPr>
      </w:pPr>
      <w:r w:rsidRPr="00A66CB7">
        <w:rPr>
          <w:b/>
          <w:sz w:val="24"/>
          <w:szCs w:val="24"/>
        </w:rPr>
        <w:t>ABSTRACT</w:t>
      </w:r>
    </w:p>
    <w:p w14:paraId="25484304" w14:textId="5525E227" w:rsidR="00687FAF" w:rsidRPr="00687FAF" w:rsidRDefault="00687FAF" w:rsidP="00E537B5">
      <w:pPr>
        <w:rPr>
          <w:sz w:val="24"/>
          <w:szCs w:val="24"/>
        </w:rPr>
      </w:pPr>
      <w:r>
        <w:rPr>
          <w:sz w:val="24"/>
          <w:szCs w:val="24"/>
        </w:rPr>
        <w:t xml:space="preserve">The Internet has </w:t>
      </w:r>
      <w:r w:rsidR="00DE78A8">
        <w:rPr>
          <w:sz w:val="24"/>
          <w:szCs w:val="24"/>
        </w:rPr>
        <w:t>brought</w:t>
      </w:r>
      <w:r w:rsidR="002F7E3A">
        <w:rPr>
          <w:sz w:val="24"/>
          <w:szCs w:val="24"/>
        </w:rPr>
        <w:t xml:space="preserve"> about</w:t>
      </w:r>
      <w:r w:rsidR="00DE78A8">
        <w:rPr>
          <w:sz w:val="24"/>
          <w:szCs w:val="24"/>
        </w:rPr>
        <w:t xml:space="preserve"> major changes in the </w:t>
      </w:r>
      <w:r w:rsidR="002F7E3A">
        <w:rPr>
          <w:sz w:val="24"/>
          <w:szCs w:val="24"/>
        </w:rPr>
        <w:t>way</w:t>
      </w:r>
      <w:r w:rsidR="00DE78A8">
        <w:rPr>
          <w:sz w:val="24"/>
          <w:szCs w:val="24"/>
        </w:rPr>
        <w:t xml:space="preserve"> in which</w:t>
      </w:r>
      <w:r>
        <w:rPr>
          <w:sz w:val="24"/>
          <w:szCs w:val="24"/>
        </w:rPr>
        <w:t xml:space="preserve"> voters communicate with one another. </w:t>
      </w:r>
      <w:r w:rsidR="002B2845">
        <w:rPr>
          <w:sz w:val="24"/>
          <w:szCs w:val="24"/>
        </w:rPr>
        <w:t>It has also allowed voters to have information at their fingertips that would have otherwise been difficult to gather</w:t>
      </w:r>
      <w:r w:rsidR="00DE78A8">
        <w:rPr>
          <w:sz w:val="24"/>
          <w:szCs w:val="24"/>
        </w:rPr>
        <w:t xml:space="preserve"> in the past</w:t>
      </w:r>
      <w:r w:rsidR="002B2845">
        <w:rPr>
          <w:sz w:val="24"/>
          <w:szCs w:val="24"/>
        </w:rPr>
        <w:t xml:space="preserve">. </w:t>
      </w:r>
      <w:r w:rsidR="002F7E3A">
        <w:rPr>
          <w:sz w:val="24"/>
          <w:szCs w:val="24"/>
        </w:rPr>
        <w:t>This</w:t>
      </w:r>
      <w:r w:rsidR="007E6170">
        <w:rPr>
          <w:sz w:val="24"/>
          <w:szCs w:val="24"/>
        </w:rPr>
        <w:t xml:space="preserve"> study confirms there is an effect </w:t>
      </w:r>
      <w:r w:rsidR="00FB6931">
        <w:rPr>
          <w:sz w:val="24"/>
          <w:szCs w:val="24"/>
        </w:rPr>
        <w:t>of having home Internet access for those who are politically active</w:t>
      </w:r>
      <w:r w:rsidR="00AC6577">
        <w:rPr>
          <w:sz w:val="24"/>
          <w:szCs w:val="24"/>
        </w:rPr>
        <w:t>;</w:t>
      </w:r>
      <w:r w:rsidR="00FB6931">
        <w:rPr>
          <w:sz w:val="24"/>
          <w:szCs w:val="24"/>
        </w:rPr>
        <w:t xml:space="preserve"> however, the mechanism for how this occurs is still relatively unknown with the data</w:t>
      </w:r>
      <w:r w:rsidR="002F7E3A">
        <w:rPr>
          <w:sz w:val="24"/>
          <w:szCs w:val="24"/>
        </w:rPr>
        <w:t xml:space="preserve"> provided</w:t>
      </w:r>
      <w:r w:rsidR="00FB6931">
        <w:rPr>
          <w:sz w:val="24"/>
          <w:szCs w:val="24"/>
        </w:rPr>
        <w:t xml:space="preserve"> in large public datasets</w:t>
      </w:r>
      <w:r w:rsidR="007E6170">
        <w:rPr>
          <w:sz w:val="24"/>
          <w:szCs w:val="24"/>
        </w:rPr>
        <w:t xml:space="preserve">. </w:t>
      </w:r>
      <w:r w:rsidR="002B2845">
        <w:rPr>
          <w:sz w:val="24"/>
          <w:szCs w:val="24"/>
        </w:rPr>
        <w:t>In the conclusion</w:t>
      </w:r>
      <w:r w:rsidR="007E6170">
        <w:rPr>
          <w:sz w:val="24"/>
          <w:szCs w:val="24"/>
        </w:rPr>
        <w:t>,</w:t>
      </w:r>
      <w:r w:rsidR="002B2845">
        <w:rPr>
          <w:sz w:val="24"/>
          <w:szCs w:val="24"/>
        </w:rPr>
        <w:t xml:space="preserve"> it is </w:t>
      </w:r>
      <w:r w:rsidR="002F7E3A">
        <w:rPr>
          <w:sz w:val="24"/>
          <w:szCs w:val="24"/>
        </w:rPr>
        <w:t>outlined</w:t>
      </w:r>
      <w:r w:rsidR="002B2845">
        <w:rPr>
          <w:sz w:val="24"/>
          <w:szCs w:val="24"/>
        </w:rPr>
        <w:t xml:space="preserve"> </w:t>
      </w:r>
      <w:r w:rsidR="007E6170">
        <w:rPr>
          <w:sz w:val="24"/>
          <w:szCs w:val="24"/>
        </w:rPr>
        <w:t xml:space="preserve">that the </w:t>
      </w:r>
      <w:r w:rsidR="002F7E3A">
        <w:rPr>
          <w:sz w:val="24"/>
          <w:szCs w:val="24"/>
        </w:rPr>
        <w:t>process by which the</w:t>
      </w:r>
      <w:r w:rsidR="007E6170">
        <w:rPr>
          <w:sz w:val="24"/>
          <w:szCs w:val="24"/>
        </w:rPr>
        <w:t xml:space="preserve"> Internet is increasing</w:t>
      </w:r>
      <w:r w:rsidR="002F7E3A">
        <w:rPr>
          <w:sz w:val="24"/>
          <w:szCs w:val="24"/>
        </w:rPr>
        <w:t xml:space="preserve"> voter</w:t>
      </w:r>
      <w:r w:rsidR="007E6170">
        <w:rPr>
          <w:sz w:val="24"/>
          <w:szCs w:val="24"/>
        </w:rPr>
        <w:t xml:space="preserve"> participation is not </w:t>
      </w:r>
      <w:r w:rsidR="002F7E3A">
        <w:rPr>
          <w:sz w:val="24"/>
          <w:szCs w:val="24"/>
        </w:rPr>
        <w:t>easily derived</w:t>
      </w:r>
      <w:r w:rsidR="007E6170">
        <w:rPr>
          <w:sz w:val="24"/>
          <w:szCs w:val="24"/>
        </w:rPr>
        <w:t xml:space="preserve"> from this analysis.</w:t>
      </w:r>
      <w:r w:rsidR="003735B4">
        <w:rPr>
          <w:sz w:val="24"/>
          <w:szCs w:val="24"/>
        </w:rPr>
        <w:t xml:space="preserve"> </w:t>
      </w:r>
      <w:r w:rsidR="00DE78A8">
        <w:rPr>
          <w:sz w:val="24"/>
          <w:szCs w:val="24"/>
        </w:rPr>
        <w:t xml:space="preserve">This analysis also indicates that the data found in the </w:t>
      </w:r>
      <w:r w:rsidR="002F7E3A">
        <w:rPr>
          <w:sz w:val="24"/>
          <w:szCs w:val="24"/>
        </w:rPr>
        <w:t>American National Election Survey (</w:t>
      </w:r>
      <w:r w:rsidR="00DE78A8">
        <w:rPr>
          <w:sz w:val="24"/>
          <w:szCs w:val="24"/>
        </w:rPr>
        <w:t>ANES</w:t>
      </w:r>
      <w:r w:rsidR="002F7E3A">
        <w:rPr>
          <w:sz w:val="24"/>
          <w:szCs w:val="24"/>
        </w:rPr>
        <w:t>)</w:t>
      </w:r>
      <w:r w:rsidR="00DE78A8">
        <w:rPr>
          <w:sz w:val="24"/>
          <w:szCs w:val="24"/>
        </w:rPr>
        <w:t xml:space="preserve"> 2012 </w:t>
      </w:r>
      <w:r w:rsidR="00565EB1">
        <w:rPr>
          <w:sz w:val="24"/>
          <w:szCs w:val="24"/>
        </w:rPr>
        <w:t xml:space="preserve">time series </w:t>
      </w:r>
      <w:r w:rsidR="00DE78A8">
        <w:rPr>
          <w:sz w:val="24"/>
          <w:szCs w:val="24"/>
        </w:rPr>
        <w:t>survey is limited</w:t>
      </w:r>
      <w:r w:rsidR="002F7E3A">
        <w:rPr>
          <w:sz w:val="24"/>
          <w:szCs w:val="24"/>
        </w:rPr>
        <w:t xml:space="preserve"> for explaining the phenomenon because of the lack of questions relating to Internet usage. I propose that the </w:t>
      </w:r>
      <w:r w:rsidR="00DE78A8">
        <w:rPr>
          <w:sz w:val="24"/>
          <w:szCs w:val="24"/>
        </w:rPr>
        <w:t>questions found are about access,</w:t>
      </w:r>
      <w:r w:rsidR="002F7E3A">
        <w:rPr>
          <w:sz w:val="24"/>
          <w:szCs w:val="24"/>
        </w:rPr>
        <w:t xml:space="preserve"> and not about behavior on the Internet, limiting the usefulness of the survey.</w:t>
      </w:r>
      <w:r w:rsidR="00DE78A8" w:rsidRPr="00DE78A8">
        <w:rPr>
          <w:sz w:val="24"/>
          <w:szCs w:val="24"/>
        </w:rPr>
        <w:t xml:space="preserve"> </w:t>
      </w:r>
      <w:r w:rsidR="00DE78A8">
        <w:rPr>
          <w:sz w:val="24"/>
          <w:szCs w:val="24"/>
        </w:rPr>
        <w:t>For further research it is suggested that a new dataset be built to facilitate political inquiry about online behavior in conjunction with political behavior.</w:t>
      </w:r>
    </w:p>
    <w:p w14:paraId="5D9FAA30" w14:textId="2FDC81B6" w:rsidR="00E537B5" w:rsidRDefault="00E537B5" w:rsidP="00C719B7">
      <w:pPr>
        <w:jc w:val="center"/>
        <w:rPr>
          <w:b/>
          <w:sz w:val="24"/>
          <w:szCs w:val="24"/>
        </w:rPr>
      </w:pPr>
      <w:r w:rsidRPr="00A66CB7">
        <w:rPr>
          <w:b/>
          <w:sz w:val="24"/>
          <w:szCs w:val="24"/>
        </w:rPr>
        <w:t>INTRODUCTION</w:t>
      </w:r>
    </w:p>
    <w:p w14:paraId="79D3F570" w14:textId="7DC2B84B" w:rsidR="00565EB1" w:rsidRDefault="00E537B5" w:rsidP="00565EB1">
      <w:pPr>
        <w:spacing w:line="480" w:lineRule="auto"/>
        <w:rPr>
          <w:rFonts w:cs="Arial"/>
          <w:sz w:val="24"/>
          <w:szCs w:val="24"/>
        </w:rPr>
      </w:pPr>
      <w:r>
        <w:rPr>
          <w:b/>
          <w:sz w:val="24"/>
          <w:szCs w:val="24"/>
        </w:rPr>
        <w:tab/>
      </w:r>
      <w:r>
        <w:rPr>
          <w:sz w:val="24"/>
          <w:szCs w:val="24"/>
        </w:rPr>
        <w:t>In the 21</w:t>
      </w:r>
      <w:r w:rsidRPr="007C7DF7">
        <w:rPr>
          <w:sz w:val="24"/>
          <w:szCs w:val="24"/>
          <w:vertAlign w:val="superscript"/>
        </w:rPr>
        <w:t>st</w:t>
      </w:r>
      <w:r>
        <w:rPr>
          <w:sz w:val="24"/>
          <w:szCs w:val="24"/>
        </w:rPr>
        <w:t xml:space="preserve"> century there has been hyper-technological change</w:t>
      </w:r>
      <w:r w:rsidR="000A6FFD">
        <w:rPr>
          <w:sz w:val="24"/>
          <w:szCs w:val="24"/>
        </w:rPr>
        <w:t>,</w:t>
      </w:r>
      <w:r w:rsidR="00BD2B00">
        <w:rPr>
          <w:sz w:val="24"/>
          <w:szCs w:val="24"/>
        </w:rPr>
        <w:t xml:space="preserve"> </w:t>
      </w:r>
      <w:r w:rsidR="002F7E3A">
        <w:rPr>
          <w:sz w:val="24"/>
          <w:szCs w:val="24"/>
        </w:rPr>
        <w:t>which</w:t>
      </w:r>
      <w:r>
        <w:rPr>
          <w:sz w:val="24"/>
          <w:szCs w:val="24"/>
        </w:rPr>
        <w:t xml:space="preserve"> has become a source of inquiry in both</w:t>
      </w:r>
      <w:r w:rsidR="002F7E3A">
        <w:rPr>
          <w:sz w:val="24"/>
          <w:szCs w:val="24"/>
        </w:rPr>
        <w:t xml:space="preserve"> the</w:t>
      </w:r>
      <w:r>
        <w:rPr>
          <w:sz w:val="24"/>
          <w:szCs w:val="24"/>
        </w:rPr>
        <w:t xml:space="preserve"> social and classical sciences</w:t>
      </w:r>
      <w:r w:rsidR="00106130">
        <w:rPr>
          <w:sz w:val="24"/>
          <w:szCs w:val="24"/>
        </w:rPr>
        <w:t xml:space="preserve"> </w:t>
      </w:r>
      <w:r w:rsidRPr="00847C9B">
        <w:rPr>
          <w:sz w:val="24"/>
          <w:szCs w:val="24"/>
        </w:rPr>
        <w:t>(</w:t>
      </w:r>
      <w:r w:rsidR="00836C3F" w:rsidRPr="00847C9B">
        <w:rPr>
          <w:sz w:val="24"/>
          <w:szCs w:val="24"/>
        </w:rPr>
        <w:t>Farrell 2012</w:t>
      </w:r>
      <w:r w:rsidR="00847C9B">
        <w:rPr>
          <w:sz w:val="24"/>
          <w:szCs w:val="24"/>
        </w:rPr>
        <w:t>)</w:t>
      </w:r>
      <w:r w:rsidRPr="00847C9B">
        <w:rPr>
          <w:sz w:val="24"/>
          <w:szCs w:val="24"/>
        </w:rPr>
        <w:t>.</w:t>
      </w:r>
      <w:r>
        <w:rPr>
          <w:sz w:val="24"/>
          <w:szCs w:val="24"/>
        </w:rPr>
        <w:t xml:space="preserve"> </w:t>
      </w:r>
      <w:r w:rsidRPr="007C7DF7">
        <w:rPr>
          <w:rFonts w:cs="Arial"/>
          <w:sz w:val="24"/>
          <w:szCs w:val="24"/>
        </w:rPr>
        <w:t xml:space="preserve">The Internet has revolutionized </w:t>
      </w:r>
      <w:r w:rsidR="008616DC">
        <w:rPr>
          <w:rFonts w:cs="Arial"/>
          <w:sz w:val="24"/>
          <w:szCs w:val="24"/>
        </w:rPr>
        <w:t>the ways</w:t>
      </w:r>
      <w:r w:rsidR="000A6FFD">
        <w:rPr>
          <w:rFonts w:cs="Arial"/>
          <w:sz w:val="24"/>
          <w:szCs w:val="24"/>
        </w:rPr>
        <w:t xml:space="preserve"> in which individuals</w:t>
      </w:r>
      <w:r w:rsidRPr="007C7DF7">
        <w:rPr>
          <w:rFonts w:cs="Arial"/>
          <w:sz w:val="24"/>
          <w:szCs w:val="24"/>
        </w:rPr>
        <w:t xml:space="preserve"> </w:t>
      </w:r>
      <w:r w:rsidR="002F7E3A">
        <w:rPr>
          <w:rFonts w:cs="Arial"/>
          <w:sz w:val="24"/>
          <w:szCs w:val="24"/>
        </w:rPr>
        <w:t xml:space="preserve">can </w:t>
      </w:r>
      <w:r w:rsidRPr="007C7DF7">
        <w:rPr>
          <w:rFonts w:cs="Arial"/>
          <w:sz w:val="24"/>
          <w:szCs w:val="24"/>
        </w:rPr>
        <w:t>interact with one another</w:t>
      </w:r>
      <w:r w:rsidR="000A735B">
        <w:rPr>
          <w:rFonts w:cs="Arial"/>
          <w:sz w:val="24"/>
          <w:szCs w:val="24"/>
        </w:rPr>
        <w:t xml:space="preserve">, and has created a geographically unbound space </w:t>
      </w:r>
      <w:r w:rsidR="000A6FFD">
        <w:rPr>
          <w:rFonts w:cs="Arial"/>
          <w:sz w:val="24"/>
          <w:szCs w:val="24"/>
        </w:rPr>
        <w:t>where</w:t>
      </w:r>
      <w:r w:rsidR="002919C4">
        <w:rPr>
          <w:rFonts w:cs="Arial"/>
          <w:sz w:val="24"/>
          <w:szCs w:val="24"/>
        </w:rPr>
        <w:t xml:space="preserve"> these interactions</w:t>
      </w:r>
      <w:r w:rsidR="002F7E3A">
        <w:rPr>
          <w:rFonts w:cs="Arial"/>
          <w:sz w:val="24"/>
          <w:szCs w:val="24"/>
        </w:rPr>
        <w:t xml:space="preserve"> may</w:t>
      </w:r>
      <w:r w:rsidR="002919C4">
        <w:rPr>
          <w:rFonts w:cs="Arial"/>
          <w:sz w:val="24"/>
          <w:szCs w:val="24"/>
        </w:rPr>
        <w:t xml:space="preserve"> occur</w:t>
      </w:r>
      <w:r w:rsidR="008616DC">
        <w:rPr>
          <w:rFonts w:cs="Arial"/>
          <w:sz w:val="24"/>
          <w:szCs w:val="24"/>
        </w:rPr>
        <w:t xml:space="preserve"> (M</w:t>
      </w:r>
      <w:r w:rsidR="004E4EDA" w:rsidRPr="00847C9B">
        <w:rPr>
          <w:rFonts w:cs="Arial"/>
          <w:sz w:val="24"/>
          <w:szCs w:val="24"/>
        </w:rPr>
        <w:t>ossberge</w:t>
      </w:r>
      <w:r w:rsidR="00847C9B" w:rsidRPr="00847C9B">
        <w:rPr>
          <w:rFonts w:cs="Arial"/>
          <w:sz w:val="24"/>
          <w:szCs w:val="24"/>
        </w:rPr>
        <w:t>r, Tolbert, and McNeal 2008</w:t>
      </w:r>
      <w:r w:rsidR="004E4EDA" w:rsidRPr="00847C9B">
        <w:rPr>
          <w:rFonts w:cs="Arial"/>
          <w:sz w:val="24"/>
          <w:szCs w:val="24"/>
        </w:rPr>
        <w:t>;</w:t>
      </w:r>
      <w:r w:rsidR="004E4EDA">
        <w:rPr>
          <w:rFonts w:cs="Arial"/>
          <w:b/>
          <w:sz w:val="24"/>
          <w:szCs w:val="24"/>
        </w:rPr>
        <w:t xml:space="preserve"> </w:t>
      </w:r>
      <w:r w:rsidRPr="00961315">
        <w:rPr>
          <w:rFonts w:cs="Arial"/>
          <w:sz w:val="24"/>
          <w:szCs w:val="24"/>
        </w:rPr>
        <w:t>Rheingold 1993)</w:t>
      </w:r>
      <w:r w:rsidRPr="007C7DF7">
        <w:rPr>
          <w:rFonts w:cs="Arial"/>
          <w:sz w:val="24"/>
          <w:szCs w:val="24"/>
        </w:rPr>
        <w:t xml:space="preserve">. For example, people </w:t>
      </w:r>
      <w:r w:rsidR="002F7E3A">
        <w:rPr>
          <w:rFonts w:cs="Arial"/>
          <w:sz w:val="24"/>
          <w:szCs w:val="24"/>
        </w:rPr>
        <w:t>us</w:t>
      </w:r>
      <w:r w:rsidRPr="007C7DF7">
        <w:rPr>
          <w:rFonts w:cs="Arial"/>
          <w:sz w:val="24"/>
          <w:szCs w:val="24"/>
        </w:rPr>
        <w:t>e online forums to discuss their hobbies</w:t>
      </w:r>
      <w:r>
        <w:rPr>
          <w:rStyle w:val="FootnoteReference"/>
          <w:rFonts w:cs="Arial"/>
          <w:sz w:val="24"/>
          <w:szCs w:val="24"/>
        </w:rPr>
        <w:footnoteReference w:id="2"/>
      </w:r>
      <w:r w:rsidRPr="007C7DF7">
        <w:rPr>
          <w:rFonts w:cs="Arial"/>
          <w:sz w:val="24"/>
          <w:szCs w:val="24"/>
        </w:rPr>
        <w:t xml:space="preserve"> </w:t>
      </w:r>
      <w:r w:rsidRPr="007C7DF7">
        <w:rPr>
          <w:rFonts w:cs="Arial"/>
          <w:sz w:val="24"/>
          <w:szCs w:val="24"/>
        </w:rPr>
        <w:lastRenderedPageBreak/>
        <w:t>(Rheingold 1993</w:t>
      </w:r>
      <w:r>
        <w:rPr>
          <w:rFonts w:cs="Arial"/>
          <w:sz w:val="24"/>
          <w:szCs w:val="24"/>
        </w:rPr>
        <w:t>),</w:t>
      </w:r>
      <w:r w:rsidR="002F7E3A">
        <w:rPr>
          <w:rFonts w:cs="Arial"/>
          <w:sz w:val="24"/>
          <w:szCs w:val="24"/>
        </w:rPr>
        <w:t xml:space="preserve"> separating themselves into communities of like-minded individuals. F</w:t>
      </w:r>
      <w:r w:rsidR="00565EB1">
        <w:rPr>
          <w:rFonts w:cs="Arial"/>
          <w:sz w:val="24"/>
          <w:szCs w:val="24"/>
        </w:rPr>
        <w:t>urther in</w:t>
      </w:r>
      <w:r>
        <w:rPr>
          <w:rFonts w:cs="Arial"/>
          <w:sz w:val="24"/>
          <w:szCs w:val="24"/>
        </w:rPr>
        <w:t xml:space="preserve"> </w:t>
      </w:r>
      <w:r w:rsidR="000A6FFD">
        <w:rPr>
          <w:rFonts w:cs="Arial"/>
          <w:sz w:val="24"/>
          <w:szCs w:val="24"/>
        </w:rPr>
        <w:t xml:space="preserve">these communities there are </w:t>
      </w:r>
      <w:r>
        <w:rPr>
          <w:rFonts w:cs="Arial"/>
          <w:sz w:val="24"/>
          <w:szCs w:val="24"/>
        </w:rPr>
        <w:t>discussion</w:t>
      </w:r>
      <w:r w:rsidR="000A6FFD">
        <w:rPr>
          <w:rFonts w:cs="Arial"/>
          <w:sz w:val="24"/>
          <w:szCs w:val="24"/>
        </w:rPr>
        <w:t>s</w:t>
      </w:r>
      <w:r>
        <w:rPr>
          <w:rFonts w:cs="Arial"/>
          <w:sz w:val="24"/>
          <w:szCs w:val="24"/>
        </w:rPr>
        <w:t xml:space="preserve"> of politics</w:t>
      </w:r>
      <w:r w:rsidR="00565EB1">
        <w:rPr>
          <w:rFonts w:cs="Arial"/>
          <w:sz w:val="24"/>
          <w:szCs w:val="24"/>
        </w:rPr>
        <w:t xml:space="preserve"> in addition to other topics</w:t>
      </w:r>
      <w:r>
        <w:rPr>
          <w:rFonts w:cs="Arial"/>
          <w:sz w:val="24"/>
          <w:szCs w:val="24"/>
        </w:rPr>
        <w:t xml:space="preserve"> (</w:t>
      </w:r>
      <w:r w:rsidR="00C77206" w:rsidRPr="008616DC">
        <w:rPr>
          <w:rFonts w:cs="Arial"/>
          <w:sz w:val="24"/>
          <w:szCs w:val="24"/>
        </w:rPr>
        <w:t>Arceneaux</w:t>
      </w:r>
      <w:r w:rsidR="008616DC" w:rsidRPr="008616DC">
        <w:rPr>
          <w:rFonts w:cs="Arial"/>
          <w:sz w:val="24"/>
          <w:szCs w:val="24"/>
        </w:rPr>
        <w:t>, Johnson, and Murphy 2012</w:t>
      </w:r>
      <w:r w:rsidR="00C77206">
        <w:rPr>
          <w:rFonts w:cs="Arial"/>
          <w:sz w:val="24"/>
          <w:szCs w:val="24"/>
        </w:rPr>
        <w:t xml:space="preserve">; </w:t>
      </w:r>
      <w:r>
        <w:rPr>
          <w:rFonts w:cs="Arial"/>
          <w:sz w:val="24"/>
          <w:szCs w:val="24"/>
        </w:rPr>
        <w:t xml:space="preserve">Wojcieszak and Mutz 2009). </w:t>
      </w:r>
      <w:r w:rsidR="000A735B">
        <w:rPr>
          <w:rFonts w:cs="Arial"/>
          <w:sz w:val="24"/>
          <w:szCs w:val="24"/>
        </w:rPr>
        <w:t>Not only are</w:t>
      </w:r>
      <w:r w:rsidR="00565EB1">
        <w:rPr>
          <w:rFonts w:cs="Arial"/>
          <w:sz w:val="24"/>
          <w:szCs w:val="24"/>
        </w:rPr>
        <w:t xml:space="preserve"> some of</w:t>
      </w:r>
      <w:r w:rsidR="000A735B">
        <w:rPr>
          <w:rFonts w:cs="Arial"/>
          <w:sz w:val="24"/>
          <w:szCs w:val="24"/>
        </w:rPr>
        <w:t xml:space="preserve"> these communities interested in politics, politicians are</w:t>
      </w:r>
      <w:r w:rsidR="00106130">
        <w:rPr>
          <w:rFonts w:cs="Arial"/>
          <w:sz w:val="24"/>
          <w:szCs w:val="24"/>
        </w:rPr>
        <w:t xml:space="preserve"> also</w:t>
      </w:r>
      <w:r w:rsidR="000A735B">
        <w:rPr>
          <w:rFonts w:cs="Arial"/>
          <w:sz w:val="24"/>
          <w:szCs w:val="24"/>
        </w:rPr>
        <w:t xml:space="preserve"> using social network sites (SNS) to solicit voters and donors </w:t>
      </w:r>
      <w:r w:rsidR="000A735B" w:rsidRPr="00B35B99">
        <w:rPr>
          <w:rFonts w:cs="Arial"/>
          <w:sz w:val="24"/>
          <w:szCs w:val="24"/>
        </w:rPr>
        <w:t>(</w:t>
      </w:r>
      <w:r w:rsidR="00B35B99" w:rsidRPr="00B35B99">
        <w:rPr>
          <w:rFonts w:cs="Arial"/>
          <w:sz w:val="24"/>
          <w:szCs w:val="24"/>
        </w:rPr>
        <w:t>Golbeck, Grimes, and Rogers 2010)</w:t>
      </w:r>
      <w:r w:rsidR="00B35B99">
        <w:rPr>
          <w:rFonts w:cs="Arial"/>
          <w:sz w:val="24"/>
          <w:szCs w:val="24"/>
        </w:rPr>
        <w:t>.</w:t>
      </w:r>
      <w:r w:rsidR="00836C3F">
        <w:rPr>
          <w:rFonts w:cs="Arial"/>
          <w:sz w:val="24"/>
          <w:szCs w:val="24"/>
        </w:rPr>
        <w:t xml:space="preserve"> </w:t>
      </w:r>
      <w:r w:rsidR="00016F08">
        <w:rPr>
          <w:rFonts w:cs="Arial"/>
          <w:sz w:val="24"/>
          <w:szCs w:val="24"/>
        </w:rPr>
        <w:t xml:space="preserve">The </w:t>
      </w:r>
      <w:r w:rsidR="00F306A0">
        <w:rPr>
          <w:rFonts w:cs="Arial"/>
          <w:sz w:val="24"/>
          <w:szCs w:val="24"/>
        </w:rPr>
        <w:t>quantity and diversity</w:t>
      </w:r>
      <w:r w:rsidR="00016F08">
        <w:rPr>
          <w:rFonts w:cs="Arial"/>
          <w:sz w:val="24"/>
          <w:szCs w:val="24"/>
        </w:rPr>
        <w:t xml:space="preserve"> of politica</w:t>
      </w:r>
      <w:r w:rsidR="002919C4">
        <w:rPr>
          <w:rFonts w:cs="Arial"/>
          <w:sz w:val="24"/>
          <w:szCs w:val="24"/>
        </w:rPr>
        <w:t>l activities on the Internet is</w:t>
      </w:r>
      <w:r w:rsidR="00F306A0">
        <w:rPr>
          <w:rFonts w:cs="Arial"/>
          <w:sz w:val="24"/>
          <w:szCs w:val="24"/>
        </w:rPr>
        <w:t xml:space="preserve"> growing</w:t>
      </w:r>
      <w:r w:rsidR="00016F08">
        <w:rPr>
          <w:rFonts w:cs="Arial"/>
          <w:sz w:val="24"/>
          <w:szCs w:val="24"/>
        </w:rPr>
        <w:t xml:space="preserve"> and there is little research in</w:t>
      </w:r>
      <w:r w:rsidR="00F306A0">
        <w:rPr>
          <w:rFonts w:cs="Arial"/>
          <w:sz w:val="24"/>
          <w:szCs w:val="24"/>
        </w:rPr>
        <w:t xml:space="preserve"> the discipline of</w:t>
      </w:r>
      <w:r w:rsidR="00016F08">
        <w:rPr>
          <w:rFonts w:cs="Arial"/>
          <w:sz w:val="24"/>
          <w:szCs w:val="24"/>
        </w:rPr>
        <w:t xml:space="preserve"> political science that </w:t>
      </w:r>
      <w:r w:rsidR="002919C4">
        <w:rPr>
          <w:rFonts w:cs="Arial"/>
          <w:sz w:val="24"/>
          <w:szCs w:val="24"/>
        </w:rPr>
        <w:t>e</w:t>
      </w:r>
      <w:r w:rsidR="00F306A0">
        <w:rPr>
          <w:rFonts w:cs="Arial"/>
          <w:sz w:val="24"/>
          <w:szCs w:val="24"/>
        </w:rPr>
        <w:t>xamine</w:t>
      </w:r>
      <w:r w:rsidR="002919C4">
        <w:rPr>
          <w:rFonts w:cs="Arial"/>
          <w:sz w:val="24"/>
          <w:szCs w:val="24"/>
        </w:rPr>
        <w:t>s these</w:t>
      </w:r>
      <w:r w:rsidR="00016F08">
        <w:rPr>
          <w:rFonts w:cs="Arial"/>
          <w:sz w:val="24"/>
          <w:szCs w:val="24"/>
        </w:rPr>
        <w:t xml:space="preserve"> behaviors</w:t>
      </w:r>
      <w:r w:rsidR="002919C4">
        <w:rPr>
          <w:rFonts w:cs="Arial"/>
          <w:sz w:val="24"/>
          <w:szCs w:val="24"/>
        </w:rPr>
        <w:t xml:space="preserve"> with respect to the </w:t>
      </w:r>
      <w:r w:rsidR="00106130">
        <w:rPr>
          <w:rFonts w:cs="Arial"/>
          <w:sz w:val="24"/>
          <w:szCs w:val="24"/>
        </w:rPr>
        <w:t>Internet and offline</w:t>
      </w:r>
      <w:r w:rsidR="00016F08">
        <w:rPr>
          <w:rFonts w:cs="Arial"/>
          <w:sz w:val="24"/>
          <w:szCs w:val="24"/>
        </w:rPr>
        <w:t>.</w:t>
      </w:r>
      <w:r w:rsidR="008616DC">
        <w:rPr>
          <w:sz w:val="24"/>
          <w:szCs w:val="24"/>
        </w:rPr>
        <w:t xml:space="preserve"> </w:t>
      </w:r>
      <w:r w:rsidR="00836C3F">
        <w:rPr>
          <w:rFonts w:cs="Arial"/>
          <w:sz w:val="24"/>
          <w:szCs w:val="24"/>
        </w:rPr>
        <w:t xml:space="preserve">Given </w:t>
      </w:r>
      <w:r w:rsidR="00F306A0">
        <w:rPr>
          <w:rFonts w:cs="Arial"/>
          <w:sz w:val="24"/>
          <w:szCs w:val="24"/>
        </w:rPr>
        <w:t xml:space="preserve">that </w:t>
      </w:r>
      <w:r w:rsidR="00836C3F">
        <w:rPr>
          <w:rFonts w:cs="Arial"/>
          <w:sz w:val="24"/>
          <w:szCs w:val="24"/>
        </w:rPr>
        <w:t xml:space="preserve">the public opinion literature indicates that Americans are generally disinterested in politics, </w:t>
      </w:r>
      <w:r w:rsidR="00F306A0">
        <w:rPr>
          <w:rFonts w:cs="Arial"/>
          <w:sz w:val="24"/>
          <w:szCs w:val="24"/>
        </w:rPr>
        <w:t xml:space="preserve">the fact that </w:t>
      </w:r>
      <w:r w:rsidR="00836C3F">
        <w:rPr>
          <w:rFonts w:cs="Arial"/>
          <w:sz w:val="24"/>
          <w:szCs w:val="24"/>
        </w:rPr>
        <w:t>political activity</w:t>
      </w:r>
      <w:r w:rsidR="007C440E">
        <w:rPr>
          <w:rFonts w:cs="Arial"/>
          <w:sz w:val="24"/>
          <w:szCs w:val="24"/>
        </w:rPr>
        <w:t xml:space="preserve"> and messaging</w:t>
      </w:r>
      <w:r w:rsidR="002919C4">
        <w:rPr>
          <w:rFonts w:cs="Arial"/>
          <w:sz w:val="24"/>
          <w:szCs w:val="24"/>
        </w:rPr>
        <w:t xml:space="preserve"> are</w:t>
      </w:r>
      <w:r w:rsidR="00836C3F">
        <w:rPr>
          <w:rFonts w:cs="Arial"/>
          <w:sz w:val="24"/>
          <w:szCs w:val="24"/>
        </w:rPr>
        <w:t xml:space="preserve"> occurring in this space</w:t>
      </w:r>
      <w:r w:rsidR="00F306A0">
        <w:rPr>
          <w:rFonts w:cs="Arial"/>
          <w:sz w:val="24"/>
          <w:szCs w:val="24"/>
        </w:rPr>
        <w:t xml:space="preserve"> is interesting and makes it worthy of further examination</w:t>
      </w:r>
      <w:r w:rsidR="00836C3F">
        <w:rPr>
          <w:rFonts w:cs="Arial"/>
          <w:sz w:val="24"/>
          <w:szCs w:val="24"/>
        </w:rPr>
        <w:t xml:space="preserve"> </w:t>
      </w:r>
      <w:r w:rsidR="00836C3F" w:rsidRPr="00847C9B">
        <w:rPr>
          <w:rFonts w:cs="Arial"/>
          <w:sz w:val="24"/>
          <w:szCs w:val="24"/>
        </w:rPr>
        <w:t>(</w:t>
      </w:r>
      <w:r w:rsidRPr="00847C9B">
        <w:rPr>
          <w:rFonts w:cs="Arial"/>
          <w:sz w:val="24"/>
          <w:szCs w:val="24"/>
        </w:rPr>
        <w:t>Converse 1964</w:t>
      </w:r>
      <w:r w:rsidR="00B35B99" w:rsidRPr="00847C9B">
        <w:rPr>
          <w:rFonts w:cs="Arial"/>
          <w:sz w:val="24"/>
          <w:szCs w:val="24"/>
        </w:rPr>
        <w:t>;</w:t>
      </w:r>
      <w:r w:rsidR="007C440E">
        <w:rPr>
          <w:rFonts w:cs="Arial"/>
          <w:sz w:val="24"/>
          <w:szCs w:val="24"/>
        </w:rPr>
        <w:t xml:space="preserve"> Price and Zaller 1993;</w:t>
      </w:r>
      <w:r w:rsidR="00464FF3">
        <w:rPr>
          <w:rFonts w:cs="Arial"/>
          <w:sz w:val="24"/>
          <w:szCs w:val="24"/>
        </w:rPr>
        <w:t xml:space="preserve"> </w:t>
      </w:r>
      <w:r w:rsidR="00464FF3" w:rsidRPr="0034616D">
        <w:rPr>
          <w:rFonts w:cs="Arial"/>
          <w:sz w:val="24"/>
          <w:szCs w:val="24"/>
        </w:rPr>
        <w:t>Wojcieszak</w:t>
      </w:r>
      <w:r w:rsidR="00464FF3">
        <w:rPr>
          <w:rFonts w:cs="Arial"/>
          <w:sz w:val="24"/>
          <w:szCs w:val="24"/>
        </w:rPr>
        <w:t xml:space="preserve"> and Mutz</w:t>
      </w:r>
      <w:r w:rsidR="00464FF3" w:rsidRPr="0034616D">
        <w:rPr>
          <w:rFonts w:cs="Arial"/>
          <w:sz w:val="24"/>
          <w:szCs w:val="24"/>
        </w:rPr>
        <w:t xml:space="preserve"> 2009</w:t>
      </w:r>
      <w:r w:rsidR="00464FF3">
        <w:rPr>
          <w:rFonts w:cs="Arial"/>
          <w:sz w:val="24"/>
          <w:szCs w:val="24"/>
        </w:rPr>
        <w:t>;</w:t>
      </w:r>
      <w:r w:rsidRPr="00847C9B">
        <w:rPr>
          <w:rFonts w:cs="Arial"/>
          <w:sz w:val="24"/>
          <w:szCs w:val="24"/>
        </w:rPr>
        <w:t xml:space="preserve"> </w:t>
      </w:r>
      <w:r w:rsidR="00CE52F7">
        <w:rPr>
          <w:rFonts w:cs="Arial"/>
          <w:sz w:val="24"/>
          <w:szCs w:val="24"/>
        </w:rPr>
        <w:t xml:space="preserve">Xenos and Moy 2007; </w:t>
      </w:r>
      <w:r w:rsidRPr="00847C9B">
        <w:rPr>
          <w:rFonts w:cs="Arial"/>
          <w:sz w:val="24"/>
          <w:szCs w:val="24"/>
        </w:rPr>
        <w:t>Zaller 1992)</w:t>
      </w:r>
      <w:r w:rsidR="000A6FFD">
        <w:rPr>
          <w:rFonts w:cs="Arial"/>
          <w:sz w:val="24"/>
          <w:szCs w:val="24"/>
        </w:rPr>
        <w:t>.</w:t>
      </w:r>
      <w:r w:rsidR="00BD2B00">
        <w:rPr>
          <w:rFonts w:cs="Arial"/>
          <w:sz w:val="24"/>
          <w:szCs w:val="24"/>
        </w:rPr>
        <w:t xml:space="preserve"> </w:t>
      </w:r>
      <w:r w:rsidR="000A6FFD">
        <w:rPr>
          <w:rFonts w:cs="Arial"/>
          <w:sz w:val="24"/>
          <w:szCs w:val="24"/>
        </w:rPr>
        <w:t>I</w:t>
      </w:r>
      <w:r>
        <w:rPr>
          <w:rFonts w:cs="Arial"/>
          <w:sz w:val="24"/>
          <w:szCs w:val="24"/>
        </w:rPr>
        <w:t>t may be expected that political behavior with respect to the Internet may</w:t>
      </w:r>
      <w:r w:rsidR="00836C3F">
        <w:rPr>
          <w:rFonts w:cs="Arial"/>
          <w:sz w:val="24"/>
          <w:szCs w:val="24"/>
        </w:rPr>
        <w:t xml:space="preserve"> also</w:t>
      </w:r>
      <w:r>
        <w:rPr>
          <w:rFonts w:cs="Arial"/>
          <w:sz w:val="24"/>
          <w:szCs w:val="24"/>
        </w:rPr>
        <w:t xml:space="preserve"> be one </w:t>
      </w:r>
      <w:r w:rsidR="00BD2B00">
        <w:rPr>
          <w:rFonts w:cs="Arial"/>
          <w:sz w:val="24"/>
          <w:szCs w:val="24"/>
        </w:rPr>
        <w:t xml:space="preserve">of isolation and avoidance of </w:t>
      </w:r>
      <w:r>
        <w:rPr>
          <w:rFonts w:cs="Arial"/>
          <w:sz w:val="24"/>
          <w:szCs w:val="24"/>
        </w:rPr>
        <w:t>politics</w:t>
      </w:r>
      <w:r w:rsidR="00106130">
        <w:rPr>
          <w:rFonts w:cs="Arial"/>
          <w:sz w:val="24"/>
          <w:szCs w:val="24"/>
        </w:rPr>
        <w:t xml:space="preserve">, given </w:t>
      </w:r>
      <w:r w:rsidR="008616DC">
        <w:rPr>
          <w:rFonts w:cs="Arial"/>
          <w:sz w:val="24"/>
          <w:szCs w:val="24"/>
        </w:rPr>
        <w:t xml:space="preserve">the possibilities of </w:t>
      </w:r>
      <w:r w:rsidR="00106130">
        <w:rPr>
          <w:rFonts w:cs="Arial"/>
          <w:sz w:val="24"/>
          <w:szCs w:val="24"/>
        </w:rPr>
        <w:t>self-selection of content</w:t>
      </w:r>
      <w:r w:rsidR="008616DC">
        <w:rPr>
          <w:rFonts w:cs="Arial"/>
          <w:sz w:val="24"/>
          <w:szCs w:val="24"/>
        </w:rPr>
        <w:t xml:space="preserve"> and social networks</w:t>
      </w:r>
      <w:r>
        <w:rPr>
          <w:rFonts w:cs="Arial"/>
          <w:sz w:val="24"/>
          <w:szCs w:val="24"/>
        </w:rPr>
        <w:t xml:space="preserve"> </w:t>
      </w:r>
      <w:r w:rsidRPr="0034616D">
        <w:rPr>
          <w:rFonts w:cs="Arial"/>
          <w:sz w:val="24"/>
          <w:szCs w:val="24"/>
        </w:rPr>
        <w:t>(</w:t>
      </w:r>
      <w:r w:rsidR="002919C4">
        <w:rPr>
          <w:rFonts w:cs="Arial"/>
          <w:sz w:val="24"/>
          <w:szCs w:val="24"/>
        </w:rPr>
        <w:t>Putnam 2000</w:t>
      </w:r>
      <w:r w:rsidR="00464FF3">
        <w:rPr>
          <w:rFonts w:cs="Arial"/>
          <w:sz w:val="24"/>
          <w:szCs w:val="24"/>
        </w:rPr>
        <w:t xml:space="preserve">; </w:t>
      </w:r>
      <w:r w:rsidR="00464FF3" w:rsidRPr="0034616D">
        <w:rPr>
          <w:rFonts w:cs="Arial"/>
          <w:sz w:val="24"/>
          <w:szCs w:val="24"/>
        </w:rPr>
        <w:t>Wojcieszak</w:t>
      </w:r>
      <w:r w:rsidR="00464FF3">
        <w:rPr>
          <w:rFonts w:cs="Arial"/>
          <w:sz w:val="24"/>
          <w:szCs w:val="24"/>
        </w:rPr>
        <w:t xml:space="preserve"> and Mutz</w:t>
      </w:r>
      <w:r w:rsidR="00464FF3" w:rsidRPr="0034616D">
        <w:rPr>
          <w:rFonts w:cs="Arial"/>
          <w:sz w:val="24"/>
          <w:szCs w:val="24"/>
        </w:rPr>
        <w:t xml:space="preserve"> 2009</w:t>
      </w:r>
      <w:r w:rsidR="00B31196" w:rsidRPr="0034616D">
        <w:rPr>
          <w:rFonts w:cs="Arial"/>
          <w:sz w:val="24"/>
          <w:szCs w:val="24"/>
        </w:rPr>
        <w:t>)</w:t>
      </w:r>
      <w:r w:rsidR="00B31196">
        <w:rPr>
          <w:rFonts w:cs="Arial"/>
          <w:b/>
          <w:sz w:val="24"/>
          <w:szCs w:val="24"/>
        </w:rPr>
        <w:t>.</w:t>
      </w:r>
      <w:r>
        <w:rPr>
          <w:rFonts w:cs="Arial"/>
          <w:sz w:val="24"/>
          <w:szCs w:val="24"/>
        </w:rPr>
        <w:t xml:space="preserve"> </w:t>
      </w:r>
      <w:r w:rsidR="00BD2B00">
        <w:rPr>
          <w:rFonts w:cs="Arial"/>
          <w:sz w:val="24"/>
          <w:szCs w:val="24"/>
        </w:rPr>
        <w:t>T</w:t>
      </w:r>
      <w:r>
        <w:rPr>
          <w:rFonts w:cs="Arial"/>
          <w:sz w:val="24"/>
          <w:szCs w:val="24"/>
        </w:rPr>
        <w:t>his</w:t>
      </w:r>
      <w:r w:rsidR="00BD2B00">
        <w:rPr>
          <w:rFonts w:cs="Arial"/>
          <w:sz w:val="24"/>
          <w:szCs w:val="24"/>
        </w:rPr>
        <w:t xml:space="preserve"> political</w:t>
      </w:r>
      <w:r>
        <w:rPr>
          <w:rFonts w:cs="Arial"/>
          <w:sz w:val="24"/>
          <w:szCs w:val="24"/>
        </w:rPr>
        <w:t xml:space="preserve"> paradox</w:t>
      </w:r>
      <w:r w:rsidR="00961315">
        <w:rPr>
          <w:rFonts w:cs="Arial"/>
          <w:sz w:val="24"/>
          <w:szCs w:val="24"/>
        </w:rPr>
        <w:t xml:space="preserve"> of media activity</w:t>
      </w:r>
      <w:r w:rsidR="002919C4">
        <w:rPr>
          <w:rFonts w:cs="Arial"/>
          <w:sz w:val="24"/>
          <w:szCs w:val="24"/>
        </w:rPr>
        <w:t xml:space="preserve"> and political behavior</w:t>
      </w:r>
      <w:r w:rsidR="00BD2B00">
        <w:rPr>
          <w:rFonts w:cs="Arial"/>
          <w:sz w:val="24"/>
          <w:szCs w:val="24"/>
        </w:rPr>
        <w:t xml:space="preserve"> has</w:t>
      </w:r>
      <w:r w:rsidR="00DC72BC">
        <w:rPr>
          <w:rFonts w:cs="Arial"/>
          <w:sz w:val="24"/>
          <w:szCs w:val="24"/>
        </w:rPr>
        <w:t xml:space="preserve"> led</w:t>
      </w:r>
      <w:r w:rsidR="00BD2B00">
        <w:rPr>
          <w:rFonts w:cs="Arial"/>
          <w:sz w:val="24"/>
          <w:szCs w:val="24"/>
        </w:rPr>
        <w:t xml:space="preserve"> </w:t>
      </w:r>
      <w:r w:rsidR="00DC72BC">
        <w:rPr>
          <w:rFonts w:cs="Arial"/>
          <w:sz w:val="24"/>
          <w:szCs w:val="24"/>
        </w:rPr>
        <w:t xml:space="preserve">scholars </w:t>
      </w:r>
      <w:r>
        <w:rPr>
          <w:rFonts w:cs="Arial"/>
          <w:sz w:val="24"/>
          <w:szCs w:val="24"/>
        </w:rPr>
        <w:t>to</w:t>
      </w:r>
      <w:r w:rsidR="00B31196">
        <w:rPr>
          <w:rFonts w:cs="Arial"/>
          <w:sz w:val="24"/>
          <w:szCs w:val="24"/>
        </w:rPr>
        <w:t xml:space="preserve"> investigate</w:t>
      </w:r>
      <w:r w:rsidR="00F306A0">
        <w:rPr>
          <w:rFonts w:cs="Arial"/>
          <w:sz w:val="24"/>
          <w:szCs w:val="24"/>
        </w:rPr>
        <w:t xml:space="preserve"> the</w:t>
      </w:r>
      <w:r>
        <w:rPr>
          <w:rFonts w:cs="Arial"/>
          <w:sz w:val="24"/>
          <w:szCs w:val="24"/>
        </w:rPr>
        <w:t xml:space="preserve"> puzzle</w:t>
      </w:r>
      <w:r w:rsidR="00F306A0">
        <w:rPr>
          <w:rFonts w:cs="Arial"/>
          <w:sz w:val="24"/>
          <w:szCs w:val="24"/>
        </w:rPr>
        <w:t xml:space="preserve"> of Internet and political participation</w:t>
      </w:r>
      <w:r>
        <w:rPr>
          <w:rFonts w:cs="Arial"/>
          <w:sz w:val="24"/>
          <w:szCs w:val="24"/>
        </w:rPr>
        <w:t xml:space="preserve">. </w:t>
      </w:r>
    </w:p>
    <w:p w14:paraId="26DF6BF0" w14:textId="4A29A540" w:rsidR="00E537B5" w:rsidRPr="00565EB1" w:rsidRDefault="00F306A0" w:rsidP="00565EB1">
      <w:pPr>
        <w:spacing w:line="480" w:lineRule="auto"/>
        <w:ind w:firstLine="720"/>
        <w:rPr>
          <w:sz w:val="24"/>
          <w:szCs w:val="24"/>
        </w:rPr>
      </w:pPr>
      <w:r>
        <w:rPr>
          <w:sz w:val="24"/>
          <w:szCs w:val="24"/>
        </w:rPr>
        <w:t>In this paper</w:t>
      </w:r>
      <w:r w:rsidR="00E537B5">
        <w:rPr>
          <w:sz w:val="24"/>
          <w:szCs w:val="24"/>
        </w:rPr>
        <w:t xml:space="preserve"> I seek to answer the question</w:t>
      </w:r>
      <w:r>
        <w:rPr>
          <w:sz w:val="24"/>
          <w:szCs w:val="24"/>
        </w:rPr>
        <w:t xml:space="preserve"> of </w:t>
      </w:r>
      <w:r w:rsidR="00E537B5">
        <w:rPr>
          <w:sz w:val="24"/>
          <w:szCs w:val="24"/>
        </w:rPr>
        <w:t>wh</w:t>
      </w:r>
      <w:r w:rsidR="00836C3F">
        <w:rPr>
          <w:sz w:val="24"/>
          <w:szCs w:val="24"/>
        </w:rPr>
        <w:t>ether the Internet</w:t>
      </w:r>
      <w:r>
        <w:rPr>
          <w:sz w:val="24"/>
          <w:szCs w:val="24"/>
        </w:rPr>
        <w:t xml:space="preserve"> </w:t>
      </w:r>
      <w:r w:rsidR="00AC6577">
        <w:rPr>
          <w:sz w:val="24"/>
          <w:szCs w:val="24"/>
        </w:rPr>
        <w:t>has an impact on</w:t>
      </w:r>
      <w:r>
        <w:rPr>
          <w:sz w:val="24"/>
          <w:szCs w:val="24"/>
        </w:rPr>
        <w:t xml:space="preserve"> the behavior of</w:t>
      </w:r>
      <w:r w:rsidR="00836C3F">
        <w:rPr>
          <w:sz w:val="24"/>
          <w:szCs w:val="24"/>
        </w:rPr>
        <w:t xml:space="preserve"> active political participants. Additionally, I </w:t>
      </w:r>
      <w:r>
        <w:rPr>
          <w:sz w:val="24"/>
          <w:szCs w:val="24"/>
        </w:rPr>
        <w:t>seek to show</w:t>
      </w:r>
      <w:r w:rsidR="00836C3F">
        <w:rPr>
          <w:sz w:val="24"/>
          <w:szCs w:val="24"/>
        </w:rPr>
        <w:t xml:space="preserve"> </w:t>
      </w:r>
      <w:r w:rsidR="00B31196">
        <w:rPr>
          <w:sz w:val="24"/>
          <w:szCs w:val="24"/>
        </w:rPr>
        <w:t>whet</w:t>
      </w:r>
      <w:r w:rsidR="00BD2B00">
        <w:rPr>
          <w:sz w:val="24"/>
          <w:szCs w:val="24"/>
        </w:rPr>
        <w:t xml:space="preserve">her the Internet has led to </w:t>
      </w:r>
      <w:r w:rsidR="000A6FFD">
        <w:rPr>
          <w:sz w:val="24"/>
          <w:szCs w:val="24"/>
        </w:rPr>
        <w:t xml:space="preserve">an increase or </w:t>
      </w:r>
      <w:r w:rsidR="00E537B5">
        <w:rPr>
          <w:sz w:val="24"/>
          <w:szCs w:val="24"/>
        </w:rPr>
        <w:t xml:space="preserve">decline in political participation </w:t>
      </w:r>
      <w:r w:rsidR="00DC72BC">
        <w:rPr>
          <w:sz w:val="24"/>
          <w:szCs w:val="24"/>
        </w:rPr>
        <w:t xml:space="preserve">as </w:t>
      </w:r>
      <w:r w:rsidR="00E537B5">
        <w:rPr>
          <w:sz w:val="24"/>
          <w:szCs w:val="24"/>
        </w:rPr>
        <w:t xml:space="preserve">Robert Putnam (2000) has </w:t>
      </w:r>
      <w:r w:rsidR="00DC72BC">
        <w:rPr>
          <w:sz w:val="24"/>
          <w:szCs w:val="24"/>
        </w:rPr>
        <w:t xml:space="preserve">famously </w:t>
      </w:r>
      <w:r w:rsidR="00E537B5">
        <w:rPr>
          <w:sz w:val="24"/>
          <w:szCs w:val="24"/>
        </w:rPr>
        <w:t>suggested</w:t>
      </w:r>
      <w:r w:rsidR="00DC72BC">
        <w:rPr>
          <w:sz w:val="24"/>
          <w:szCs w:val="24"/>
        </w:rPr>
        <w:t xml:space="preserve"> over a decade ago</w:t>
      </w:r>
      <w:r w:rsidR="00E537B5">
        <w:rPr>
          <w:sz w:val="24"/>
          <w:szCs w:val="24"/>
        </w:rPr>
        <w:t xml:space="preserve">. The literature review discusses the effects of the Internet on political participation, and voting behavior. </w:t>
      </w:r>
      <w:r w:rsidR="00143A3F">
        <w:rPr>
          <w:sz w:val="24"/>
          <w:szCs w:val="24"/>
        </w:rPr>
        <w:t xml:space="preserve">From there, the analysis will show that </w:t>
      </w:r>
      <w:r w:rsidR="00836C3F">
        <w:rPr>
          <w:sz w:val="24"/>
          <w:szCs w:val="24"/>
        </w:rPr>
        <w:t xml:space="preserve">active </w:t>
      </w:r>
      <w:r w:rsidR="008616DC">
        <w:rPr>
          <w:sz w:val="24"/>
          <w:szCs w:val="24"/>
        </w:rPr>
        <w:t>political participants intensify their political behavior</w:t>
      </w:r>
      <w:r w:rsidR="00836C3F">
        <w:rPr>
          <w:sz w:val="24"/>
          <w:szCs w:val="24"/>
        </w:rPr>
        <w:t xml:space="preserve"> in the presence of Internet.</w:t>
      </w:r>
      <w:r w:rsidR="00DC72BC">
        <w:rPr>
          <w:sz w:val="24"/>
          <w:szCs w:val="24"/>
        </w:rPr>
        <w:t xml:space="preserve"> In conclusion, </w:t>
      </w:r>
      <w:r>
        <w:rPr>
          <w:sz w:val="24"/>
          <w:szCs w:val="24"/>
        </w:rPr>
        <w:lastRenderedPageBreak/>
        <w:t>I will map out</w:t>
      </w:r>
      <w:r w:rsidR="00DC72BC">
        <w:rPr>
          <w:sz w:val="24"/>
          <w:szCs w:val="24"/>
        </w:rPr>
        <w:t xml:space="preserve"> further research and surve</w:t>
      </w:r>
      <w:r>
        <w:rPr>
          <w:sz w:val="24"/>
          <w:szCs w:val="24"/>
        </w:rPr>
        <w:t>y methods about online behavior</w:t>
      </w:r>
      <w:r w:rsidR="00DC72BC">
        <w:rPr>
          <w:sz w:val="24"/>
          <w:szCs w:val="24"/>
        </w:rPr>
        <w:t xml:space="preserve"> and the role of the data from large public data repositories, such as the American National Election Study (ANES).</w:t>
      </w:r>
      <w:r w:rsidR="008616DC">
        <w:rPr>
          <w:sz w:val="24"/>
          <w:szCs w:val="24"/>
        </w:rPr>
        <w:t xml:space="preserve"> </w:t>
      </w:r>
    </w:p>
    <w:p w14:paraId="1A6F44E8" w14:textId="39B3308E" w:rsidR="0089551F" w:rsidRPr="0089551F" w:rsidRDefault="0089551F" w:rsidP="0089551F">
      <w:pPr>
        <w:spacing w:line="480" w:lineRule="auto"/>
        <w:jc w:val="center"/>
        <w:rPr>
          <w:b/>
          <w:sz w:val="24"/>
          <w:szCs w:val="24"/>
        </w:rPr>
      </w:pPr>
      <w:r w:rsidRPr="0089551F">
        <w:rPr>
          <w:b/>
          <w:sz w:val="24"/>
          <w:szCs w:val="24"/>
        </w:rPr>
        <w:t>LITERATURE REVIEW</w:t>
      </w:r>
    </w:p>
    <w:p w14:paraId="50EF0DDD" w14:textId="77777777" w:rsidR="004B7E2B" w:rsidRPr="00321F7A" w:rsidRDefault="004B7E2B" w:rsidP="004B7E2B">
      <w:pPr>
        <w:spacing w:line="480" w:lineRule="auto"/>
        <w:rPr>
          <w:rFonts w:cs="Arial"/>
          <w:b/>
          <w:sz w:val="24"/>
          <w:szCs w:val="24"/>
        </w:rPr>
      </w:pPr>
      <w:r w:rsidRPr="00321F7A">
        <w:rPr>
          <w:rFonts w:cs="Arial"/>
          <w:b/>
          <w:sz w:val="24"/>
          <w:szCs w:val="24"/>
        </w:rPr>
        <w:t>Media Use and Political Participation</w:t>
      </w:r>
    </w:p>
    <w:p w14:paraId="176E3092" w14:textId="642F6543" w:rsidR="00DB1ADE" w:rsidRDefault="004B7E2B" w:rsidP="00DB1ADE">
      <w:pPr>
        <w:spacing w:line="480" w:lineRule="auto"/>
        <w:ind w:firstLine="720"/>
        <w:rPr>
          <w:rFonts w:cs="Arial"/>
          <w:sz w:val="24"/>
          <w:szCs w:val="24"/>
        </w:rPr>
      </w:pPr>
      <w:r>
        <w:rPr>
          <w:rFonts w:cs="Arial"/>
          <w:sz w:val="24"/>
          <w:szCs w:val="24"/>
        </w:rPr>
        <w:t>Media use and political participation has historically been researched within political science and public opinion</w:t>
      </w:r>
      <w:r w:rsidR="00961315">
        <w:rPr>
          <w:rFonts w:cs="Arial"/>
          <w:sz w:val="24"/>
          <w:szCs w:val="24"/>
        </w:rPr>
        <w:t>. Early s</w:t>
      </w:r>
      <w:r>
        <w:rPr>
          <w:rFonts w:cs="Arial"/>
          <w:sz w:val="24"/>
          <w:szCs w:val="24"/>
        </w:rPr>
        <w:t>tudies</w:t>
      </w:r>
      <w:r w:rsidR="00961315">
        <w:rPr>
          <w:rFonts w:cs="Arial"/>
          <w:sz w:val="24"/>
          <w:szCs w:val="24"/>
        </w:rPr>
        <w:t xml:space="preserve"> on this topic</w:t>
      </w:r>
      <w:r>
        <w:rPr>
          <w:rFonts w:cs="Arial"/>
          <w:sz w:val="24"/>
          <w:szCs w:val="24"/>
        </w:rPr>
        <w:t xml:space="preserve"> conclude</w:t>
      </w:r>
      <w:r w:rsidR="00961315">
        <w:rPr>
          <w:rFonts w:cs="Arial"/>
          <w:sz w:val="24"/>
          <w:szCs w:val="24"/>
        </w:rPr>
        <w:t>d</w:t>
      </w:r>
      <w:r>
        <w:rPr>
          <w:rFonts w:cs="Arial"/>
          <w:sz w:val="24"/>
          <w:szCs w:val="24"/>
        </w:rPr>
        <w:t xml:space="preserve"> that there were effects of the media on political behavior</w:t>
      </w:r>
      <w:r w:rsidR="00F95708">
        <w:rPr>
          <w:rFonts w:cs="Arial"/>
          <w:sz w:val="24"/>
          <w:szCs w:val="24"/>
        </w:rPr>
        <w:t xml:space="preserve"> and efficacy, found that television does not inform the public adequately</w:t>
      </w:r>
      <w:r w:rsidR="004B3C66">
        <w:rPr>
          <w:rStyle w:val="FootnoteReference"/>
          <w:rFonts w:cs="Arial"/>
          <w:sz w:val="24"/>
          <w:szCs w:val="24"/>
        </w:rPr>
        <w:footnoteReference w:id="3"/>
      </w:r>
      <w:r w:rsidR="00F95708">
        <w:rPr>
          <w:rFonts w:cs="Arial"/>
          <w:sz w:val="24"/>
          <w:szCs w:val="24"/>
        </w:rPr>
        <w:t xml:space="preserve"> (Robinson 1976). </w:t>
      </w:r>
      <w:r w:rsidR="008616DC">
        <w:rPr>
          <w:rFonts w:cs="Arial"/>
          <w:sz w:val="24"/>
          <w:szCs w:val="24"/>
        </w:rPr>
        <w:t>Some of the</w:t>
      </w:r>
      <w:r w:rsidR="004B3C66">
        <w:rPr>
          <w:rFonts w:cs="Arial"/>
          <w:sz w:val="24"/>
          <w:szCs w:val="24"/>
        </w:rPr>
        <w:t xml:space="preserve"> early</w:t>
      </w:r>
      <w:r w:rsidR="00CF17B3">
        <w:rPr>
          <w:rFonts w:cs="Arial"/>
          <w:sz w:val="24"/>
          <w:szCs w:val="24"/>
        </w:rPr>
        <w:t xml:space="preserve"> skepticism surrounding the effect of</w:t>
      </w:r>
      <w:r w:rsidR="002919C4">
        <w:rPr>
          <w:rFonts w:cs="Arial"/>
          <w:sz w:val="24"/>
          <w:szCs w:val="24"/>
        </w:rPr>
        <w:t xml:space="preserve"> </w:t>
      </w:r>
      <w:r w:rsidR="008616DC">
        <w:rPr>
          <w:rFonts w:cs="Arial"/>
          <w:sz w:val="24"/>
          <w:szCs w:val="24"/>
        </w:rPr>
        <w:t xml:space="preserve">media on political activity </w:t>
      </w:r>
      <w:r w:rsidR="004B3C66">
        <w:rPr>
          <w:rFonts w:cs="Arial"/>
          <w:sz w:val="24"/>
          <w:szCs w:val="24"/>
        </w:rPr>
        <w:t>and other variables</w:t>
      </w:r>
      <w:r w:rsidR="00847C9B">
        <w:rPr>
          <w:rFonts w:cs="Arial"/>
          <w:sz w:val="24"/>
          <w:szCs w:val="24"/>
        </w:rPr>
        <w:t xml:space="preserve"> was based on the quality</w:t>
      </w:r>
      <w:r w:rsidR="002919C4">
        <w:rPr>
          <w:rFonts w:cs="Arial"/>
          <w:sz w:val="24"/>
          <w:szCs w:val="24"/>
        </w:rPr>
        <w:t xml:space="preserve"> and delivery</w:t>
      </w:r>
      <w:r w:rsidR="00847C9B">
        <w:rPr>
          <w:rFonts w:cs="Arial"/>
          <w:sz w:val="24"/>
          <w:szCs w:val="24"/>
        </w:rPr>
        <w:t xml:space="preserve"> of the information</w:t>
      </w:r>
      <w:r w:rsidR="008616DC">
        <w:rPr>
          <w:rFonts w:cs="Arial"/>
          <w:sz w:val="24"/>
          <w:szCs w:val="24"/>
        </w:rPr>
        <w:t xml:space="preserve"> from newspapers and other media sources</w:t>
      </w:r>
      <w:r w:rsidR="009E4355">
        <w:rPr>
          <w:rFonts w:cs="Arial"/>
          <w:sz w:val="24"/>
          <w:szCs w:val="24"/>
        </w:rPr>
        <w:t>’ effects on knowledge</w:t>
      </w:r>
      <w:r w:rsidR="00847C9B">
        <w:rPr>
          <w:rFonts w:cs="Arial"/>
          <w:sz w:val="24"/>
          <w:szCs w:val="24"/>
        </w:rPr>
        <w:t xml:space="preserve"> </w:t>
      </w:r>
      <w:r w:rsidR="00847C9B" w:rsidRPr="002919C4">
        <w:rPr>
          <w:rFonts w:cs="Arial"/>
          <w:sz w:val="24"/>
          <w:szCs w:val="24"/>
        </w:rPr>
        <w:t>(</w:t>
      </w:r>
      <w:r w:rsidR="009E4355" w:rsidRPr="002919C4">
        <w:rPr>
          <w:rFonts w:cs="Arial"/>
          <w:sz w:val="24"/>
          <w:szCs w:val="24"/>
        </w:rPr>
        <w:t>Mondak 1995;</w:t>
      </w:r>
      <w:r w:rsidR="002919C4" w:rsidRPr="002919C4">
        <w:rPr>
          <w:rFonts w:cs="Arial"/>
          <w:sz w:val="24"/>
          <w:szCs w:val="24"/>
        </w:rPr>
        <w:t xml:space="preserve"> Postman 2006;</w:t>
      </w:r>
      <w:r w:rsidR="009E4355" w:rsidRPr="002919C4">
        <w:rPr>
          <w:rFonts w:cs="Arial"/>
          <w:sz w:val="24"/>
          <w:szCs w:val="24"/>
        </w:rPr>
        <w:t xml:space="preserve"> Price and Zaller 1993</w:t>
      </w:r>
      <w:r w:rsidR="00F95708">
        <w:rPr>
          <w:rFonts w:cs="Arial"/>
          <w:sz w:val="24"/>
          <w:szCs w:val="24"/>
        </w:rPr>
        <w:t>; Robinson 1976</w:t>
      </w:r>
      <w:r w:rsidR="00847C9B" w:rsidRPr="002919C4">
        <w:rPr>
          <w:rFonts w:cs="Arial"/>
          <w:sz w:val="24"/>
          <w:szCs w:val="24"/>
        </w:rPr>
        <w:t>)</w:t>
      </w:r>
      <w:r w:rsidR="00847C9B">
        <w:rPr>
          <w:rFonts w:cs="Arial"/>
          <w:sz w:val="24"/>
          <w:szCs w:val="24"/>
        </w:rPr>
        <w:t>.</w:t>
      </w:r>
      <w:r>
        <w:rPr>
          <w:rFonts w:cs="Arial"/>
          <w:sz w:val="24"/>
          <w:szCs w:val="24"/>
        </w:rPr>
        <w:t xml:space="preserve"> Further, the literature then moved into a paradigm where the media </w:t>
      </w:r>
      <w:r w:rsidR="008616DC">
        <w:rPr>
          <w:rFonts w:cs="Arial"/>
          <w:sz w:val="24"/>
          <w:szCs w:val="24"/>
        </w:rPr>
        <w:t xml:space="preserve">has little </w:t>
      </w:r>
      <w:r>
        <w:rPr>
          <w:rFonts w:cs="Arial"/>
          <w:sz w:val="24"/>
          <w:szCs w:val="24"/>
        </w:rPr>
        <w:t xml:space="preserve">effect on </w:t>
      </w:r>
      <w:r w:rsidR="004B3C66">
        <w:rPr>
          <w:rFonts w:cs="Arial"/>
          <w:sz w:val="24"/>
          <w:szCs w:val="24"/>
        </w:rPr>
        <w:t>political participation, knowledge</w:t>
      </w:r>
      <w:r>
        <w:rPr>
          <w:rFonts w:cs="Arial"/>
          <w:sz w:val="24"/>
          <w:szCs w:val="24"/>
        </w:rPr>
        <w:t>,</w:t>
      </w:r>
      <w:r w:rsidR="004B3C66">
        <w:rPr>
          <w:rFonts w:cs="Arial"/>
          <w:sz w:val="24"/>
          <w:szCs w:val="24"/>
        </w:rPr>
        <w:t xml:space="preserve"> et al.,</w:t>
      </w:r>
      <w:r>
        <w:rPr>
          <w:rFonts w:cs="Arial"/>
          <w:sz w:val="24"/>
          <w:szCs w:val="24"/>
        </w:rPr>
        <w:t xml:space="preserve"> </w:t>
      </w:r>
      <w:r w:rsidR="009E4355">
        <w:rPr>
          <w:rFonts w:cs="Arial"/>
          <w:sz w:val="24"/>
          <w:szCs w:val="24"/>
        </w:rPr>
        <w:t>because the effects from the media were not specific and</w:t>
      </w:r>
      <w:r w:rsidR="004B3C66">
        <w:rPr>
          <w:rFonts w:cs="Arial"/>
          <w:sz w:val="24"/>
          <w:szCs w:val="24"/>
        </w:rPr>
        <w:t xml:space="preserve"> are further</w:t>
      </w:r>
      <w:r w:rsidR="009E4355">
        <w:rPr>
          <w:rFonts w:cs="Arial"/>
          <w:sz w:val="24"/>
          <w:szCs w:val="24"/>
        </w:rPr>
        <w:t xml:space="preserve"> based on</w:t>
      </w:r>
      <w:r w:rsidR="004B3C66">
        <w:rPr>
          <w:rFonts w:cs="Arial"/>
          <w:sz w:val="24"/>
          <w:szCs w:val="24"/>
        </w:rPr>
        <w:t xml:space="preserve"> the</w:t>
      </w:r>
      <w:r w:rsidR="009E4355">
        <w:rPr>
          <w:rFonts w:cs="Arial"/>
          <w:sz w:val="24"/>
          <w:szCs w:val="24"/>
        </w:rPr>
        <w:t xml:space="preserve"> background of the subject</w:t>
      </w:r>
      <w:r>
        <w:rPr>
          <w:rFonts w:cs="Arial"/>
          <w:sz w:val="24"/>
          <w:szCs w:val="24"/>
        </w:rPr>
        <w:t xml:space="preserve"> </w:t>
      </w:r>
      <w:r w:rsidRPr="009E4355">
        <w:rPr>
          <w:rFonts w:cs="Arial"/>
          <w:sz w:val="24"/>
          <w:szCs w:val="24"/>
        </w:rPr>
        <w:t>(</w:t>
      </w:r>
      <w:r w:rsidR="009E4355" w:rsidRPr="009E4355">
        <w:rPr>
          <w:rFonts w:cs="Arial"/>
          <w:sz w:val="24"/>
          <w:szCs w:val="24"/>
        </w:rPr>
        <w:t>Price and Zaller 1993</w:t>
      </w:r>
      <w:r w:rsidR="00F95708">
        <w:rPr>
          <w:rFonts w:cs="Arial"/>
          <w:sz w:val="24"/>
          <w:szCs w:val="24"/>
        </w:rPr>
        <w:t>; Robinson 1976</w:t>
      </w:r>
      <w:r w:rsidRPr="009E4355">
        <w:rPr>
          <w:rFonts w:cs="Arial"/>
          <w:sz w:val="24"/>
          <w:szCs w:val="24"/>
        </w:rPr>
        <w:t>)</w:t>
      </w:r>
      <w:r>
        <w:rPr>
          <w:rFonts w:cs="Arial"/>
          <w:sz w:val="24"/>
          <w:szCs w:val="24"/>
        </w:rPr>
        <w:t>.</w:t>
      </w:r>
      <w:r w:rsidR="009E4355">
        <w:rPr>
          <w:rFonts w:cs="Arial"/>
          <w:sz w:val="24"/>
          <w:szCs w:val="24"/>
        </w:rPr>
        <w:t xml:space="preserve"> With respect to television news,</w:t>
      </w:r>
      <w:r>
        <w:rPr>
          <w:rFonts w:cs="Arial"/>
          <w:sz w:val="24"/>
          <w:szCs w:val="24"/>
        </w:rPr>
        <w:t xml:space="preserve"> </w:t>
      </w:r>
      <w:r w:rsidR="002919C4">
        <w:rPr>
          <w:rFonts w:cs="Arial"/>
          <w:sz w:val="24"/>
          <w:szCs w:val="24"/>
        </w:rPr>
        <w:t>Neil Postman (200</w:t>
      </w:r>
      <w:r w:rsidR="00DB1ADE">
        <w:rPr>
          <w:rFonts w:cs="Arial"/>
          <w:sz w:val="24"/>
          <w:szCs w:val="24"/>
        </w:rPr>
        <w:t xml:space="preserve">6) suggested that </w:t>
      </w:r>
      <w:r w:rsidR="009E4355">
        <w:rPr>
          <w:rFonts w:cs="Arial"/>
          <w:sz w:val="24"/>
          <w:szCs w:val="24"/>
        </w:rPr>
        <w:t>it</w:t>
      </w:r>
      <w:r w:rsidR="00DB1ADE">
        <w:rPr>
          <w:rFonts w:cs="Arial"/>
          <w:sz w:val="24"/>
          <w:szCs w:val="24"/>
        </w:rPr>
        <w:t xml:space="preserve"> could not be taken seriously, due to the advertisements as well as the presentation of news broadcasts</w:t>
      </w:r>
      <w:r w:rsidR="00CF17B3">
        <w:rPr>
          <w:rFonts w:cs="Arial"/>
          <w:sz w:val="24"/>
          <w:szCs w:val="24"/>
        </w:rPr>
        <w:t xml:space="preserve"> in a manner more reflective of entertainment</w:t>
      </w:r>
      <w:r w:rsidR="00DB1ADE">
        <w:rPr>
          <w:rFonts w:cs="Arial"/>
          <w:sz w:val="24"/>
          <w:szCs w:val="24"/>
        </w:rPr>
        <w:t>.</w:t>
      </w:r>
      <w:r w:rsidR="00DB1ADE">
        <w:rPr>
          <w:rFonts w:cs="Arial"/>
          <w:b/>
          <w:sz w:val="24"/>
          <w:szCs w:val="24"/>
        </w:rPr>
        <w:t xml:space="preserve"> </w:t>
      </w:r>
      <w:r w:rsidR="00DB1ADE">
        <w:rPr>
          <w:rFonts w:cs="Arial"/>
          <w:sz w:val="24"/>
          <w:szCs w:val="24"/>
        </w:rPr>
        <w:t>Additionally, there are other th</w:t>
      </w:r>
      <w:r w:rsidR="002919C4">
        <w:rPr>
          <w:rFonts w:cs="Arial"/>
          <w:sz w:val="24"/>
          <w:szCs w:val="24"/>
        </w:rPr>
        <w:t>eories of media malaise that suggest</w:t>
      </w:r>
      <w:r w:rsidR="00DB1ADE">
        <w:rPr>
          <w:rFonts w:cs="Arial"/>
          <w:sz w:val="24"/>
          <w:szCs w:val="24"/>
        </w:rPr>
        <w:t xml:space="preserve"> individuals are so saturated </w:t>
      </w:r>
      <w:r w:rsidR="002919C4">
        <w:rPr>
          <w:rFonts w:cs="Arial"/>
          <w:sz w:val="24"/>
          <w:szCs w:val="24"/>
        </w:rPr>
        <w:t xml:space="preserve">with </w:t>
      </w:r>
      <w:r w:rsidR="00DB1ADE">
        <w:rPr>
          <w:rFonts w:cs="Arial"/>
          <w:sz w:val="24"/>
          <w:szCs w:val="24"/>
        </w:rPr>
        <w:t xml:space="preserve">media exposure, that the lines are blurred between </w:t>
      </w:r>
      <w:r w:rsidR="002919C4">
        <w:rPr>
          <w:rFonts w:cs="Arial"/>
          <w:sz w:val="24"/>
          <w:szCs w:val="24"/>
        </w:rPr>
        <w:t>news</w:t>
      </w:r>
      <w:r w:rsidR="00464FF3">
        <w:rPr>
          <w:rFonts w:cs="Arial"/>
          <w:sz w:val="24"/>
          <w:szCs w:val="24"/>
        </w:rPr>
        <w:t xml:space="preserve"> and entertainment (Postman 2006</w:t>
      </w:r>
      <w:r w:rsidR="00DB1ADE">
        <w:rPr>
          <w:rFonts w:cs="Arial"/>
          <w:sz w:val="24"/>
          <w:szCs w:val="24"/>
        </w:rPr>
        <w:t xml:space="preserve">). </w:t>
      </w:r>
      <w:r w:rsidR="00CF17B3">
        <w:rPr>
          <w:rFonts w:cs="Arial"/>
          <w:sz w:val="24"/>
          <w:szCs w:val="24"/>
        </w:rPr>
        <w:t xml:space="preserve">Furthermore, </w:t>
      </w:r>
      <w:r w:rsidR="00DB1ADE">
        <w:rPr>
          <w:rFonts w:cs="Arial"/>
          <w:sz w:val="24"/>
          <w:szCs w:val="24"/>
        </w:rPr>
        <w:t>Robert Putnam (</w:t>
      </w:r>
      <w:r w:rsidR="002919C4">
        <w:rPr>
          <w:rFonts w:cs="Arial"/>
          <w:sz w:val="24"/>
          <w:szCs w:val="24"/>
        </w:rPr>
        <w:t>2000) described the modern media</w:t>
      </w:r>
      <w:r w:rsidR="00DB1ADE">
        <w:rPr>
          <w:rFonts w:cs="Arial"/>
          <w:sz w:val="24"/>
          <w:szCs w:val="24"/>
        </w:rPr>
        <w:t xml:space="preserve"> as an isolating force</w:t>
      </w:r>
      <w:r w:rsidR="002919C4">
        <w:rPr>
          <w:rFonts w:cs="Arial"/>
          <w:sz w:val="24"/>
          <w:szCs w:val="24"/>
        </w:rPr>
        <w:t xml:space="preserve"> that leads</w:t>
      </w:r>
      <w:r w:rsidR="00DB1ADE">
        <w:rPr>
          <w:rFonts w:cs="Arial"/>
          <w:sz w:val="24"/>
          <w:szCs w:val="24"/>
        </w:rPr>
        <w:t xml:space="preserve"> to the decline of communities</w:t>
      </w:r>
      <w:r w:rsidR="002919C4">
        <w:rPr>
          <w:rFonts w:cs="Arial"/>
          <w:sz w:val="24"/>
          <w:szCs w:val="24"/>
        </w:rPr>
        <w:t xml:space="preserve"> and social capital</w:t>
      </w:r>
      <w:r w:rsidR="00DB1ADE">
        <w:rPr>
          <w:rFonts w:cs="Arial"/>
          <w:sz w:val="24"/>
          <w:szCs w:val="24"/>
        </w:rPr>
        <w:t xml:space="preserve">. </w:t>
      </w:r>
      <w:r w:rsidR="004B3C66">
        <w:rPr>
          <w:rFonts w:cs="Arial"/>
          <w:sz w:val="24"/>
          <w:szCs w:val="24"/>
        </w:rPr>
        <w:t>It should come to no</w:t>
      </w:r>
      <w:r w:rsidR="00F95708">
        <w:rPr>
          <w:rFonts w:cs="Arial"/>
          <w:sz w:val="24"/>
          <w:szCs w:val="24"/>
        </w:rPr>
        <w:t xml:space="preserve"> surprise</w:t>
      </w:r>
      <w:r w:rsidR="002919C4">
        <w:rPr>
          <w:rFonts w:cs="Arial"/>
          <w:sz w:val="24"/>
          <w:szCs w:val="24"/>
        </w:rPr>
        <w:t>,</w:t>
      </w:r>
      <w:r w:rsidR="00DB1ADE">
        <w:rPr>
          <w:rFonts w:cs="Arial"/>
          <w:sz w:val="24"/>
          <w:szCs w:val="24"/>
        </w:rPr>
        <w:t xml:space="preserve"> t</w:t>
      </w:r>
      <w:r>
        <w:rPr>
          <w:rFonts w:cs="Arial"/>
          <w:sz w:val="24"/>
          <w:szCs w:val="24"/>
        </w:rPr>
        <w:t>he</w:t>
      </w:r>
      <w:r w:rsidR="002919C4">
        <w:rPr>
          <w:rFonts w:cs="Arial"/>
          <w:sz w:val="24"/>
          <w:szCs w:val="24"/>
        </w:rPr>
        <w:t xml:space="preserve"> </w:t>
      </w:r>
      <w:r w:rsidR="002919C4">
        <w:rPr>
          <w:rFonts w:cs="Arial"/>
          <w:sz w:val="24"/>
          <w:szCs w:val="24"/>
        </w:rPr>
        <w:lastRenderedPageBreak/>
        <w:t>earliest studies on</w:t>
      </w:r>
      <w:r>
        <w:rPr>
          <w:rFonts w:cs="Arial"/>
          <w:sz w:val="24"/>
          <w:szCs w:val="24"/>
        </w:rPr>
        <w:t xml:space="preserve"> potential effects of the Internet on political phenomena were in</w:t>
      </w:r>
      <w:r w:rsidR="00961315">
        <w:rPr>
          <w:rFonts w:cs="Arial"/>
          <w:sz w:val="24"/>
          <w:szCs w:val="24"/>
        </w:rPr>
        <w:t>i</w:t>
      </w:r>
      <w:r>
        <w:rPr>
          <w:rFonts w:cs="Arial"/>
          <w:sz w:val="24"/>
          <w:szCs w:val="24"/>
        </w:rPr>
        <w:t>tially dismiss</w:t>
      </w:r>
      <w:r w:rsidR="00F95708">
        <w:rPr>
          <w:rFonts w:cs="Arial"/>
          <w:sz w:val="24"/>
          <w:szCs w:val="24"/>
        </w:rPr>
        <w:t>ed based on previous research on television</w:t>
      </w:r>
      <w:r w:rsidR="004B3C66">
        <w:rPr>
          <w:rStyle w:val="FootnoteReference"/>
          <w:rFonts w:cs="Arial"/>
          <w:sz w:val="24"/>
          <w:szCs w:val="24"/>
        </w:rPr>
        <w:footnoteReference w:id="4"/>
      </w:r>
      <w:r w:rsidR="00F95708">
        <w:rPr>
          <w:rFonts w:cs="Arial"/>
          <w:sz w:val="24"/>
          <w:szCs w:val="24"/>
        </w:rPr>
        <w:t>.</w:t>
      </w:r>
      <w:r>
        <w:rPr>
          <w:rFonts w:cs="Arial"/>
          <w:sz w:val="24"/>
          <w:szCs w:val="24"/>
        </w:rPr>
        <w:t xml:space="preserve"> </w:t>
      </w:r>
    </w:p>
    <w:p w14:paraId="3B7645F8" w14:textId="39377B05" w:rsidR="004B7E2B" w:rsidRPr="00C719B7" w:rsidRDefault="00CF17B3" w:rsidP="00DB1ADE">
      <w:pPr>
        <w:spacing w:line="480" w:lineRule="auto"/>
        <w:ind w:firstLine="720"/>
        <w:rPr>
          <w:rFonts w:cs="Arial"/>
          <w:sz w:val="24"/>
          <w:szCs w:val="24"/>
        </w:rPr>
      </w:pPr>
      <w:r>
        <w:rPr>
          <w:rFonts w:cs="Arial"/>
          <w:sz w:val="24"/>
          <w:szCs w:val="24"/>
        </w:rPr>
        <w:t>M</w:t>
      </w:r>
      <w:r w:rsidR="004B7E2B">
        <w:rPr>
          <w:rFonts w:cs="Arial"/>
          <w:sz w:val="24"/>
          <w:szCs w:val="24"/>
        </w:rPr>
        <w:t>ediums</w:t>
      </w:r>
      <w:r>
        <w:rPr>
          <w:rFonts w:cs="Arial"/>
          <w:sz w:val="24"/>
          <w:szCs w:val="24"/>
        </w:rPr>
        <w:t xml:space="preserve"> preceding the Internet</w:t>
      </w:r>
      <w:r w:rsidR="00886E17">
        <w:rPr>
          <w:rFonts w:cs="Arial"/>
          <w:sz w:val="24"/>
          <w:szCs w:val="24"/>
        </w:rPr>
        <w:t>,</w:t>
      </w:r>
      <w:r w:rsidR="004B7E2B">
        <w:rPr>
          <w:rFonts w:cs="Arial"/>
          <w:sz w:val="24"/>
          <w:szCs w:val="24"/>
        </w:rPr>
        <w:t xml:space="preserve"> such as television and radio, differ from the Internet in one fundamental way: </w:t>
      </w:r>
      <w:r w:rsidR="00886E17">
        <w:rPr>
          <w:rFonts w:cs="Arial"/>
          <w:sz w:val="24"/>
          <w:szCs w:val="24"/>
        </w:rPr>
        <w:t>television</w:t>
      </w:r>
      <w:r w:rsidR="004B3C66">
        <w:rPr>
          <w:rFonts w:cs="Arial"/>
          <w:sz w:val="24"/>
          <w:szCs w:val="24"/>
        </w:rPr>
        <w:t xml:space="preserve"> and radio are</w:t>
      </w:r>
      <w:r w:rsidR="00886E17">
        <w:rPr>
          <w:rFonts w:cs="Arial"/>
          <w:sz w:val="24"/>
          <w:szCs w:val="24"/>
        </w:rPr>
        <w:t xml:space="preserve"> one-way medium</w:t>
      </w:r>
      <w:r w:rsidR="004B3C66">
        <w:rPr>
          <w:rFonts w:cs="Arial"/>
          <w:sz w:val="24"/>
          <w:szCs w:val="24"/>
        </w:rPr>
        <w:t>s</w:t>
      </w:r>
      <w:r w:rsidR="00886E17">
        <w:rPr>
          <w:rFonts w:cs="Arial"/>
          <w:sz w:val="24"/>
          <w:szCs w:val="24"/>
        </w:rPr>
        <w:t xml:space="preserve">, sending messages to its audience, while </w:t>
      </w:r>
      <w:r w:rsidR="004B7E2B">
        <w:rPr>
          <w:rFonts w:cs="Arial"/>
          <w:sz w:val="24"/>
          <w:szCs w:val="24"/>
        </w:rPr>
        <w:t xml:space="preserve">the Internet is a two-way medium where there is real time interaction </w:t>
      </w:r>
      <w:r w:rsidR="004B7E2B" w:rsidRPr="00C719B7">
        <w:rPr>
          <w:rFonts w:cs="Arial"/>
          <w:sz w:val="24"/>
          <w:szCs w:val="24"/>
        </w:rPr>
        <w:t>(</w:t>
      </w:r>
      <w:r w:rsidR="00886E17">
        <w:rPr>
          <w:rFonts w:cs="Arial"/>
          <w:sz w:val="24"/>
          <w:szCs w:val="24"/>
        </w:rPr>
        <w:t>Rheingold 1993</w:t>
      </w:r>
      <w:r w:rsidR="004B7E2B" w:rsidRPr="00C719B7">
        <w:rPr>
          <w:rFonts w:cs="Arial"/>
          <w:sz w:val="24"/>
          <w:szCs w:val="24"/>
        </w:rPr>
        <w:t>)</w:t>
      </w:r>
      <w:r w:rsidR="004B7E2B">
        <w:rPr>
          <w:rFonts w:cs="Arial"/>
          <w:sz w:val="24"/>
          <w:szCs w:val="24"/>
        </w:rPr>
        <w:t>.</w:t>
      </w:r>
      <w:r w:rsidR="004B7E2B" w:rsidRPr="00EA0AC1">
        <w:rPr>
          <w:rFonts w:cs="Arial"/>
          <w:sz w:val="24"/>
          <w:szCs w:val="24"/>
        </w:rPr>
        <w:t xml:space="preserve"> </w:t>
      </w:r>
      <w:r>
        <w:rPr>
          <w:rFonts w:cs="Arial"/>
          <w:sz w:val="24"/>
          <w:szCs w:val="24"/>
        </w:rPr>
        <w:t>The</w:t>
      </w:r>
      <w:r w:rsidR="004B7E2B" w:rsidRPr="00EA0AC1">
        <w:rPr>
          <w:rFonts w:cs="Arial"/>
          <w:sz w:val="24"/>
          <w:szCs w:val="24"/>
        </w:rPr>
        <w:t xml:space="preserve"> rol</w:t>
      </w:r>
      <w:r w:rsidR="004B7E2B">
        <w:rPr>
          <w:rFonts w:cs="Arial"/>
          <w:sz w:val="24"/>
          <w:szCs w:val="24"/>
        </w:rPr>
        <w:t xml:space="preserve">e of this technology is continuing to change over time, and has become an important part of everyday life, as traditional activities </w:t>
      </w:r>
      <w:r w:rsidR="004B3C66">
        <w:rPr>
          <w:rFonts w:cs="Arial"/>
          <w:sz w:val="24"/>
          <w:szCs w:val="24"/>
        </w:rPr>
        <w:t>continue to move to</w:t>
      </w:r>
      <w:r w:rsidR="004B7E2B">
        <w:rPr>
          <w:rFonts w:cs="Arial"/>
          <w:sz w:val="24"/>
          <w:szCs w:val="24"/>
        </w:rPr>
        <w:t xml:space="preserve"> this platform</w:t>
      </w:r>
      <w:r w:rsidR="00886E17">
        <w:rPr>
          <w:rStyle w:val="FootnoteReference"/>
          <w:rFonts w:cs="Arial"/>
          <w:sz w:val="24"/>
          <w:szCs w:val="24"/>
        </w:rPr>
        <w:footnoteReference w:id="5"/>
      </w:r>
      <w:r w:rsidR="004B7E2B" w:rsidRPr="00EA0AC1">
        <w:rPr>
          <w:rFonts w:cs="Arial"/>
          <w:sz w:val="24"/>
          <w:szCs w:val="24"/>
        </w:rPr>
        <w:t xml:space="preserve"> </w:t>
      </w:r>
      <w:r w:rsidR="004B7E2B" w:rsidRPr="002303D7">
        <w:rPr>
          <w:rFonts w:cs="Arial"/>
          <w:sz w:val="24"/>
          <w:szCs w:val="24"/>
        </w:rPr>
        <w:t>(</w:t>
      </w:r>
      <w:r w:rsidR="007C440E" w:rsidRPr="007C440E">
        <w:rPr>
          <w:rFonts w:cs="Arial"/>
          <w:sz w:val="24"/>
          <w:szCs w:val="24"/>
        </w:rPr>
        <w:t>Mossberger, Tolbert and Franko 2013;</w:t>
      </w:r>
      <w:r w:rsidR="007C440E">
        <w:rPr>
          <w:rFonts w:cs="Arial"/>
          <w:b/>
          <w:sz w:val="24"/>
          <w:szCs w:val="24"/>
        </w:rPr>
        <w:t xml:space="preserve"> </w:t>
      </w:r>
      <w:r w:rsidR="004B7E2B" w:rsidRPr="005B6F69">
        <w:rPr>
          <w:rFonts w:cs="Arial"/>
          <w:sz w:val="24"/>
          <w:szCs w:val="24"/>
        </w:rPr>
        <w:t>Xenos and Moy 2007)</w:t>
      </w:r>
      <w:r w:rsidR="004B7E2B">
        <w:rPr>
          <w:rFonts w:cs="Arial"/>
          <w:sz w:val="24"/>
          <w:szCs w:val="24"/>
        </w:rPr>
        <w:t>.</w:t>
      </w:r>
      <w:r w:rsidR="004B7E2B" w:rsidRPr="00EA0AC1">
        <w:rPr>
          <w:sz w:val="24"/>
          <w:szCs w:val="24"/>
        </w:rPr>
        <w:t xml:space="preserve"> </w:t>
      </w:r>
      <w:r w:rsidR="00C719B7">
        <w:rPr>
          <w:sz w:val="24"/>
          <w:szCs w:val="24"/>
        </w:rPr>
        <w:t xml:space="preserve">As the Internet has become more intertwined with everyday </w:t>
      </w:r>
      <w:r w:rsidR="004B3C66">
        <w:rPr>
          <w:sz w:val="24"/>
          <w:szCs w:val="24"/>
        </w:rPr>
        <w:t>activities</w:t>
      </w:r>
      <w:r w:rsidR="004B7E2B">
        <w:rPr>
          <w:sz w:val="24"/>
          <w:szCs w:val="24"/>
        </w:rPr>
        <w:t xml:space="preserve">, </w:t>
      </w:r>
      <w:r w:rsidR="004B7E2B">
        <w:rPr>
          <w:rFonts w:cs="Arial"/>
          <w:sz w:val="24"/>
          <w:szCs w:val="24"/>
        </w:rPr>
        <w:t>research</w:t>
      </w:r>
      <w:r w:rsidR="004B3C66">
        <w:rPr>
          <w:rFonts w:cs="Arial"/>
          <w:sz w:val="24"/>
          <w:szCs w:val="24"/>
        </w:rPr>
        <w:t xml:space="preserve"> on the Internet</w:t>
      </w:r>
      <w:r w:rsidR="004B7E2B">
        <w:rPr>
          <w:rFonts w:cs="Arial"/>
          <w:sz w:val="24"/>
          <w:szCs w:val="24"/>
        </w:rPr>
        <w:t xml:space="preserve"> has since pushed forward</w:t>
      </w:r>
      <w:r w:rsidR="004B3C66">
        <w:rPr>
          <w:rFonts w:cs="Arial"/>
          <w:sz w:val="24"/>
          <w:szCs w:val="24"/>
        </w:rPr>
        <w:t>.</w:t>
      </w:r>
      <w:r w:rsidR="004B7E2B">
        <w:rPr>
          <w:rFonts w:cs="Arial"/>
          <w:sz w:val="24"/>
          <w:szCs w:val="24"/>
        </w:rPr>
        <w:t xml:space="preserve"> </w:t>
      </w:r>
      <w:r w:rsidR="004B3C66">
        <w:rPr>
          <w:rFonts w:cs="Arial"/>
          <w:sz w:val="24"/>
          <w:szCs w:val="24"/>
        </w:rPr>
        <w:t>I</w:t>
      </w:r>
      <w:r w:rsidR="004B7E2B">
        <w:rPr>
          <w:sz w:val="24"/>
          <w:szCs w:val="24"/>
        </w:rPr>
        <w:t xml:space="preserve">nitial research within political science </w:t>
      </w:r>
      <w:r w:rsidR="00886E17">
        <w:rPr>
          <w:sz w:val="24"/>
          <w:szCs w:val="24"/>
        </w:rPr>
        <w:t xml:space="preserve">indicated an expectation that the Internet </w:t>
      </w:r>
      <w:r w:rsidR="004B3C66">
        <w:rPr>
          <w:sz w:val="24"/>
          <w:szCs w:val="24"/>
        </w:rPr>
        <w:t>could potentially contribute to a</w:t>
      </w:r>
      <w:r w:rsidR="004B7E2B">
        <w:rPr>
          <w:sz w:val="24"/>
          <w:szCs w:val="24"/>
        </w:rPr>
        <w:t xml:space="preserve"> more informed and</w:t>
      </w:r>
      <w:r w:rsidR="00886E17">
        <w:rPr>
          <w:sz w:val="24"/>
          <w:szCs w:val="24"/>
        </w:rPr>
        <w:t xml:space="preserve"> politically</w:t>
      </w:r>
      <w:r w:rsidR="004B7E2B">
        <w:rPr>
          <w:sz w:val="24"/>
          <w:szCs w:val="24"/>
        </w:rPr>
        <w:t xml:space="preserve"> active electorate </w:t>
      </w:r>
      <w:r w:rsidR="00DB1ADE" w:rsidRPr="00DB1ADE">
        <w:rPr>
          <w:sz w:val="24"/>
          <w:szCs w:val="24"/>
        </w:rPr>
        <w:t>(Bimber 2000</w:t>
      </w:r>
      <w:r w:rsidR="00DB1ADE">
        <w:rPr>
          <w:sz w:val="24"/>
          <w:szCs w:val="24"/>
        </w:rPr>
        <w:t>;</w:t>
      </w:r>
      <w:r w:rsidR="00886E17">
        <w:rPr>
          <w:sz w:val="24"/>
          <w:szCs w:val="24"/>
        </w:rPr>
        <w:t xml:space="preserve"> Boulianne 2009;</w:t>
      </w:r>
      <w:r w:rsidR="00DB1ADE">
        <w:rPr>
          <w:sz w:val="24"/>
          <w:szCs w:val="24"/>
        </w:rPr>
        <w:t xml:space="preserve"> Farrell 2012</w:t>
      </w:r>
      <w:r w:rsidR="00C719B7">
        <w:rPr>
          <w:sz w:val="24"/>
          <w:szCs w:val="24"/>
        </w:rPr>
        <w:t>; Prior 2007</w:t>
      </w:r>
      <w:r w:rsidR="004B7E2B" w:rsidRPr="00DB1ADE">
        <w:rPr>
          <w:sz w:val="24"/>
          <w:szCs w:val="24"/>
        </w:rPr>
        <w:t>)</w:t>
      </w:r>
      <w:r w:rsidR="004B7E2B">
        <w:rPr>
          <w:sz w:val="24"/>
          <w:szCs w:val="24"/>
        </w:rPr>
        <w:t>. Further, i</w:t>
      </w:r>
      <w:r w:rsidR="004B7E2B" w:rsidRPr="00EA0AC1">
        <w:rPr>
          <w:sz w:val="24"/>
          <w:szCs w:val="24"/>
        </w:rPr>
        <w:t>n countries where te</w:t>
      </w:r>
      <w:r w:rsidR="004B7E2B">
        <w:rPr>
          <w:sz w:val="24"/>
          <w:szCs w:val="24"/>
        </w:rPr>
        <w:t>l</w:t>
      </w:r>
      <w:r w:rsidR="004B7E2B" w:rsidRPr="00EA0AC1">
        <w:rPr>
          <w:sz w:val="24"/>
          <w:szCs w:val="24"/>
        </w:rPr>
        <w:t>ecommunications</w:t>
      </w:r>
      <w:r w:rsidR="004B7E2B">
        <w:rPr>
          <w:sz w:val="24"/>
          <w:szCs w:val="24"/>
        </w:rPr>
        <w:t xml:space="preserve"> are widely</w:t>
      </w:r>
      <w:r w:rsidR="008A30C8">
        <w:rPr>
          <w:sz w:val="24"/>
          <w:szCs w:val="24"/>
        </w:rPr>
        <w:t xml:space="preserve"> and publicly</w:t>
      </w:r>
      <w:r w:rsidR="004B7E2B">
        <w:rPr>
          <w:sz w:val="24"/>
          <w:szCs w:val="24"/>
        </w:rPr>
        <w:t xml:space="preserve"> available</w:t>
      </w:r>
      <w:r w:rsidR="004B7E2B" w:rsidRPr="00EA0AC1">
        <w:rPr>
          <w:sz w:val="24"/>
          <w:szCs w:val="24"/>
        </w:rPr>
        <w:t xml:space="preserve"> to the citizens, there are higher</w:t>
      </w:r>
      <w:r w:rsidR="004B7E2B">
        <w:rPr>
          <w:sz w:val="24"/>
          <w:szCs w:val="24"/>
        </w:rPr>
        <w:t xml:space="preserve"> levels of voter turnout</w:t>
      </w:r>
      <w:r w:rsidR="004B7E2B" w:rsidRPr="00EA0AC1">
        <w:rPr>
          <w:sz w:val="24"/>
          <w:szCs w:val="24"/>
        </w:rPr>
        <w:t xml:space="preserve"> and participation</w:t>
      </w:r>
      <w:r w:rsidR="004B7E2B">
        <w:rPr>
          <w:sz w:val="24"/>
          <w:szCs w:val="24"/>
        </w:rPr>
        <w:t xml:space="preserve"> in the politi</w:t>
      </w:r>
      <w:r w:rsidR="00C719B7">
        <w:rPr>
          <w:sz w:val="24"/>
          <w:szCs w:val="24"/>
        </w:rPr>
        <w:t xml:space="preserve">cal process </w:t>
      </w:r>
      <w:r w:rsidR="004B7E2B" w:rsidRPr="005B6F69">
        <w:rPr>
          <w:sz w:val="24"/>
          <w:szCs w:val="24"/>
        </w:rPr>
        <w:t>(Baek 2009).</w:t>
      </w:r>
      <w:r w:rsidR="004B7E2B">
        <w:rPr>
          <w:rFonts w:cs="Arial"/>
          <w:b/>
          <w:sz w:val="24"/>
          <w:szCs w:val="24"/>
        </w:rPr>
        <w:t xml:space="preserve"> </w:t>
      </w:r>
    </w:p>
    <w:p w14:paraId="4BD4388B" w14:textId="7746EA36" w:rsidR="00BF551C" w:rsidRPr="00BF551C" w:rsidRDefault="00BF551C" w:rsidP="00BF551C">
      <w:pPr>
        <w:spacing w:line="480" w:lineRule="auto"/>
        <w:rPr>
          <w:b/>
          <w:sz w:val="24"/>
          <w:szCs w:val="24"/>
        </w:rPr>
      </w:pPr>
      <w:r w:rsidRPr="00000AE1">
        <w:rPr>
          <w:b/>
          <w:sz w:val="24"/>
          <w:szCs w:val="24"/>
        </w:rPr>
        <w:t>Emergence</w:t>
      </w:r>
      <w:r>
        <w:rPr>
          <w:b/>
          <w:sz w:val="24"/>
          <w:szCs w:val="24"/>
        </w:rPr>
        <w:t xml:space="preserve"> of the Internet and its Impact</w:t>
      </w:r>
    </w:p>
    <w:p w14:paraId="326A1DA1" w14:textId="314DEABC" w:rsidR="006054DC" w:rsidRDefault="004B7E2B" w:rsidP="00886E17">
      <w:pPr>
        <w:spacing w:line="480" w:lineRule="auto"/>
        <w:ind w:firstLine="720"/>
        <w:rPr>
          <w:b/>
          <w:sz w:val="24"/>
          <w:szCs w:val="24"/>
        </w:rPr>
      </w:pPr>
      <w:r>
        <w:rPr>
          <w:sz w:val="24"/>
          <w:szCs w:val="24"/>
        </w:rPr>
        <w:t>More recently, scholars have become more interested in the role that the Internet plays in various political phenomena (Farrell 2012).</w:t>
      </w:r>
      <w:r w:rsidRPr="00EA0AC1">
        <w:rPr>
          <w:sz w:val="24"/>
          <w:szCs w:val="24"/>
        </w:rPr>
        <w:t xml:space="preserve"> </w:t>
      </w:r>
      <w:r>
        <w:rPr>
          <w:sz w:val="24"/>
          <w:szCs w:val="24"/>
        </w:rPr>
        <w:t>Many forms of political participation including petitions</w:t>
      </w:r>
      <w:r w:rsidR="00886E17">
        <w:rPr>
          <w:sz w:val="24"/>
          <w:szCs w:val="24"/>
        </w:rPr>
        <w:t>, political officials, and government agencies,</w:t>
      </w:r>
      <w:r w:rsidR="00DB1ADE">
        <w:rPr>
          <w:sz w:val="24"/>
          <w:szCs w:val="24"/>
        </w:rPr>
        <w:t xml:space="preserve"> are accessible to the</w:t>
      </w:r>
      <w:r>
        <w:rPr>
          <w:sz w:val="24"/>
          <w:szCs w:val="24"/>
        </w:rPr>
        <w:t xml:space="preserve"> Internet along with many other </w:t>
      </w:r>
      <w:r w:rsidR="00DB1ADE">
        <w:rPr>
          <w:sz w:val="24"/>
          <w:szCs w:val="24"/>
        </w:rPr>
        <w:t>vital</w:t>
      </w:r>
      <w:r w:rsidR="004B3C66">
        <w:rPr>
          <w:sz w:val="24"/>
          <w:szCs w:val="24"/>
        </w:rPr>
        <w:t xml:space="preserve"> non-political</w:t>
      </w:r>
      <w:r w:rsidR="00DB1ADE">
        <w:rPr>
          <w:sz w:val="24"/>
          <w:szCs w:val="24"/>
        </w:rPr>
        <w:t xml:space="preserve"> </w:t>
      </w:r>
      <w:r>
        <w:rPr>
          <w:sz w:val="24"/>
          <w:szCs w:val="24"/>
        </w:rPr>
        <w:t xml:space="preserve">daily activities </w:t>
      </w:r>
      <w:r w:rsidRPr="00ED3448">
        <w:rPr>
          <w:sz w:val="24"/>
          <w:szCs w:val="24"/>
        </w:rPr>
        <w:t>(</w:t>
      </w:r>
      <w:r w:rsidR="00886E17">
        <w:rPr>
          <w:sz w:val="24"/>
          <w:szCs w:val="24"/>
        </w:rPr>
        <w:t>Golbeck, Grimes, and Rogers 2010;</w:t>
      </w:r>
      <w:r w:rsidR="00886E17" w:rsidRPr="00566006">
        <w:rPr>
          <w:sz w:val="24"/>
          <w:szCs w:val="24"/>
        </w:rPr>
        <w:t xml:space="preserve"> </w:t>
      </w:r>
      <w:r w:rsidR="00ED3448" w:rsidRPr="00566006">
        <w:rPr>
          <w:sz w:val="24"/>
          <w:szCs w:val="24"/>
        </w:rPr>
        <w:t xml:space="preserve">Mossberger, </w:t>
      </w:r>
      <w:r w:rsidR="00ED3448" w:rsidRPr="00566006">
        <w:rPr>
          <w:sz w:val="24"/>
          <w:szCs w:val="24"/>
        </w:rPr>
        <w:lastRenderedPageBreak/>
        <w:t>Tolbert and Franko 2013</w:t>
      </w:r>
      <w:r w:rsidRPr="00ED3448">
        <w:rPr>
          <w:sz w:val="24"/>
          <w:szCs w:val="24"/>
        </w:rPr>
        <w:t>; Prior 2007; Xenos and Moy 2007)</w:t>
      </w:r>
      <w:r>
        <w:rPr>
          <w:sz w:val="24"/>
          <w:szCs w:val="24"/>
        </w:rPr>
        <w:t>. Individuals can now research candidates, sign petitions, join protests</w:t>
      </w:r>
      <w:r w:rsidR="00CF17B3">
        <w:rPr>
          <w:sz w:val="24"/>
          <w:szCs w:val="24"/>
        </w:rPr>
        <w:t xml:space="preserve">, and participate in </w:t>
      </w:r>
      <w:r>
        <w:rPr>
          <w:sz w:val="24"/>
          <w:szCs w:val="24"/>
        </w:rPr>
        <w:t xml:space="preserve">other forms of political </w:t>
      </w:r>
      <w:r w:rsidR="00CF17B3">
        <w:rPr>
          <w:sz w:val="24"/>
          <w:szCs w:val="24"/>
        </w:rPr>
        <w:t>activity</w:t>
      </w:r>
      <w:r>
        <w:rPr>
          <w:sz w:val="24"/>
          <w:szCs w:val="24"/>
        </w:rPr>
        <w:t xml:space="preserve"> using the Internet</w:t>
      </w:r>
      <w:r w:rsidR="00DB1ADE">
        <w:rPr>
          <w:sz w:val="24"/>
          <w:szCs w:val="24"/>
        </w:rPr>
        <w:t>, where</w:t>
      </w:r>
      <w:r w:rsidR="00CF17B3">
        <w:rPr>
          <w:sz w:val="24"/>
          <w:szCs w:val="24"/>
        </w:rPr>
        <w:t>as in the past,</w:t>
      </w:r>
      <w:r w:rsidR="00DB1ADE">
        <w:rPr>
          <w:sz w:val="24"/>
          <w:szCs w:val="24"/>
        </w:rPr>
        <w:t xml:space="preserve"> would have been time-consuming and costly</w:t>
      </w:r>
      <w:r>
        <w:rPr>
          <w:sz w:val="24"/>
          <w:szCs w:val="24"/>
        </w:rPr>
        <w:t xml:space="preserve"> </w:t>
      </w:r>
      <w:r w:rsidRPr="002303D7">
        <w:rPr>
          <w:sz w:val="24"/>
          <w:szCs w:val="24"/>
        </w:rPr>
        <w:t>(</w:t>
      </w:r>
      <w:r w:rsidR="00886E17">
        <w:rPr>
          <w:sz w:val="24"/>
          <w:szCs w:val="24"/>
        </w:rPr>
        <w:t>Best and Kreuger 2005</w:t>
      </w:r>
      <w:r w:rsidRPr="002303D7">
        <w:rPr>
          <w:sz w:val="24"/>
          <w:szCs w:val="24"/>
        </w:rPr>
        <w:t>).</w:t>
      </w:r>
      <w:r>
        <w:rPr>
          <w:sz w:val="24"/>
          <w:szCs w:val="24"/>
        </w:rPr>
        <w:t xml:space="preserve"> Although this information is available online, the mechanisms are mostly unknown about why the Internet has an effect on politics</w:t>
      </w:r>
      <w:r w:rsidR="00886E17">
        <w:rPr>
          <w:sz w:val="24"/>
          <w:szCs w:val="24"/>
        </w:rPr>
        <w:t xml:space="preserve"> (Carlisle and Patton 2013)</w:t>
      </w:r>
      <w:r>
        <w:rPr>
          <w:sz w:val="24"/>
          <w:szCs w:val="24"/>
        </w:rPr>
        <w:t>. However, it is known that participation in offl</w:t>
      </w:r>
      <w:r w:rsidR="00886E17">
        <w:rPr>
          <w:sz w:val="24"/>
          <w:szCs w:val="24"/>
        </w:rPr>
        <w:t>ine groups and communities, do</w:t>
      </w:r>
      <w:r>
        <w:rPr>
          <w:sz w:val="24"/>
          <w:szCs w:val="24"/>
        </w:rPr>
        <w:t xml:space="preserve"> not depend</w:t>
      </w:r>
      <w:r w:rsidR="007C440E">
        <w:rPr>
          <w:sz w:val="24"/>
          <w:szCs w:val="24"/>
        </w:rPr>
        <w:t xml:space="preserve"> entirely</w:t>
      </w:r>
      <w:r>
        <w:rPr>
          <w:sz w:val="24"/>
          <w:szCs w:val="24"/>
        </w:rPr>
        <w:t xml:space="preserve"> on their technological usage</w:t>
      </w:r>
      <w:r w:rsidR="004B3C66">
        <w:rPr>
          <w:sz w:val="24"/>
          <w:szCs w:val="24"/>
        </w:rPr>
        <w:t xml:space="preserve"> even with the increases in Internet access</w:t>
      </w:r>
      <w:r>
        <w:rPr>
          <w:sz w:val="24"/>
          <w:szCs w:val="24"/>
        </w:rPr>
        <w:t xml:space="preserve"> </w:t>
      </w:r>
      <w:r w:rsidRPr="007C440E">
        <w:rPr>
          <w:sz w:val="24"/>
          <w:szCs w:val="24"/>
        </w:rPr>
        <w:t>(Bimber, Flanagin, and Stohl 2012)</w:t>
      </w:r>
      <w:r>
        <w:rPr>
          <w:sz w:val="24"/>
          <w:szCs w:val="24"/>
        </w:rPr>
        <w:t>.</w:t>
      </w:r>
      <w:r w:rsidR="00886E17">
        <w:rPr>
          <w:b/>
          <w:sz w:val="24"/>
          <w:szCs w:val="24"/>
        </w:rPr>
        <w:t xml:space="preserve"> </w:t>
      </w:r>
    </w:p>
    <w:p w14:paraId="65727CCB" w14:textId="69417DF9" w:rsidR="004B7E2B" w:rsidRPr="00886E17" w:rsidRDefault="004B7E2B" w:rsidP="00886E17">
      <w:pPr>
        <w:spacing w:line="480" w:lineRule="auto"/>
        <w:ind w:firstLine="720"/>
        <w:rPr>
          <w:b/>
          <w:sz w:val="24"/>
          <w:szCs w:val="24"/>
        </w:rPr>
      </w:pPr>
      <w:r>
        <w:rPr>
          <w:sz w:val="24"/>
          <w:szCs w:val="24"/>
        </w:rPr>
        <w:t>A pervasive argument in the literature for the</w:t>
      </w:r>
      <w:r w:rsidR="004B3C66">
        <w:rPr>
          <w:sz w:val="24"/>
          <w:szCs w:val="24"/>
        </w:rPr>
        <w:t xml:space="preserve"> postitive</w:t>
      </w:r>
      <w:r>
        <w:rPr>
          <w:sz w:val="24"/>
          <w:szCs w:val="24"/>
        </w:rPr>
        <w:t xml:space="preserve"> relationship between the Internet and political participation is that the Internet lowers the cost</w:t>
      </w:r>
      <w:r w:rsidR="006054DC">
        <w:rPr>
          <w:sz w:val="24"/>
          <w:szCs w:val="24"/>
        </w:rPr>
        <w:t xml:space="preserve"> of participation </w:t>
      </w:r>
      <w:r>
        <w:rPr>
          <w:sz w:val="24"/>
          <w:szCs w:val="24"/>
        </w:rPr>
        <w:t>f</w:t>
      </w:r>
      <w:r w:rsidR="006054DC">
        <w:rPr>
          <w:sz w:val="24"/>
          <w:szCs w:val="24"/>
        </w:rPr>
        <w:t>or</w:t>
      </w:r>
      <w:r>
        <w:rPr>
          <w:sz w:val="24"/>
          <w:szCs w:val="24"/>
        </w:rPr>
        <w:t xml:space="preserve"> gathering necessary information to make informed political decisions</w:t>
      </w:r>
      <w:r w:rsidRPr="00EA0AC1">
        <w:rPr>
          <w:sz w:val="24"/>
          <w:szCs w:val="24"/>
        </w:rPr>
        <w:t>.</w:t>
      </w:r>
      <w:r>
        <w:rPr>
          <w:sz w:val="24"/>
          <w:szCs w:val="24"/>
        </w:rPr>
        <w:t xml:space="preserve"> Using the calculus of voting, the Internet should increase the probability of voting because the</w:t>
      </w:r>
      <w:r w:rsidR="004B3C66">
        <w:rPr>
          <w:sz w:val="24"/>
          <w:szCs w:val="24"/>
        </w:rPr>
        <w:t>re is a</w:t>
      </w:r>
      <w:r>
        <w:rPr>
          <w:sz w:val="24"/>
          <w:szCs w:val="24"/>
        </w:rPr>
        <w:t xml:space="preserve"> cost reduction of information gathering (Beck et al. 2002;</w:t>
      </w:r>
      <w:r w:rsidR="00886E17">
        <w:rPr>
          <w:sz w:val="24"/>
          <w:szCs w:val="24"/>
        </w:rPr>
        <w:t xml:space="preserve"> Best and Kreuger 2005;</w:t>
      </w:r>
      <w:r>
        <w:rPr>
          <w:sz w:val="24"/>
          <w:szCs w:val="24"/>
        </w:rPr>
        <w:t xml:space="preserve"> Downs 1957; Riker and Ordeshook 1968). Despite theorized decreases in the costs of information gathering, there is still a physical cost to having</w:t>
      </w:r>
      <w:r w:rsidR="00886E17">
        <w:rPr>
          <w:sz w:val="24"/>
          <w:szCs w:val="24"/>
        </w:rPr>
        <w:t xml:space="preserve"> access to the technologies</w:t>
      </w:r>
      <w:r>
        <w:rPr>
          <w:sz w:val="24"/>
          <w:szCs w:val="24"/>
        </w:rPr>
        <w:t>. Voters must</w:t>
      </w:r>
      <w:r w:rsidR="004B3C66">
        <w:rPr>
          <w:sz w:val="24"/>
          <w:szCs w:val="24"/>
        </w:rPr>
        <w:t xml:space="preserve"> invest in</w:t>
      </w:r>
      <w:r w:rsidR="00886E17">
        <w:rPr>
          <w:sz w:val="24"/>
          <w:szCs w:val="24"/>
        </w:rPr>
        <w:t xml:space="preserve"> the appropriate Internet and Computer Technologies</w:t>
      </w:r>
      <w:r w:rsidR="00886E17">
        <w:rPr>
          <w:rStyle w:val="FootnoteReference"/>
          <w:sz w:val="24"/>
          <w:szCs w:val="24"/>
        </w:rPr>
        <w:footnoteReference w:id="6"/>
      </w:r>
      <w:r w:rsidR="00886E17">
        <w:rPr>
          <w:sz w:val="24"/>
          <w:szCs w:val="24"/>
        </w:rPr>
        <w:t xml:space="preserve"> (ICTs)</w:t>
      </w:r>
      <w:r>
        <w:rPr>
          <w:sz w:val="24"/>
          <w:szCs w:val="24"/>
        </w:rPr>
        <w:t xml:space="preserve"> or seek out venues where</w:t>
      </w:r>
      <w:r w:rsidR="00886E17">
        <w:rPr>
          <w:sz w:val="24"/>
          <w:szCs w:val="24"/>
        </w:rPr>
        <w:t xml:space="preserve"> the Internet is</w:t>
      </w:r>
      <w:r w:rsidR="00BF551C">
        <w:rPr>
          <w:sz w:val="24"/>
          <w:szCs w:val="24"/>
        </w:rPr>
        <w:t xml:space="preserve"> available in order</w:t>
      </w:r>
      <w:r>
        <w:rPr>
          <w:sz w:val="24"/>
          <w:szCs w:val="24"/>
        </w:rPr>
        <w:t xml:space="preserve"> to access </w:t>
      </w:r>
      <w:r w:rsidR="00886E17">
        <w:rPr>
          <w:sz w:val="24"/>
          <w:szCs w:val="24"/>
        </w:rPr>
        <w:t xml:space="preserve">critical </w:t>
      </w:r>
      <w:r>
        <w:rPr>
          <w:sz w:val="24"/>
          <w:szCs w:val="24"/>
        </w:rPr>
        <w:t xml:space="preserve">information </w:t>
      </w:r>
      <w:r w:rsidR="00886E17">
        <w:rPr>
          <w:sz w:val="24"/>
          <w:szCs w:val="24"/>
        </w:rPr>
        <w:t>(Mossberger, Tolbert, and McNeal 2008; van Dijk 2005)</w:t>
      </w:r>
      <w:r>
        <w:rPr>
          <w:sz w:val="24"/>
          <w:szCs w:val="24"/>
        </w:rPr>
        <w:t xml:space="preserve">. </w:t>
      </w:r>
    </w:p>
    <w:p w14:paraId="6F331711" w14:textId="4BB221D8" w:rsidR="006054DC" w:rsidRDefault="0081414E" w:rsidP="006054DC">
      <w:pPr>
        <w:spacing w:line="480" w:lineRule="auto"/>
        <w:ind w:firstLine="720"/>
        <w:rPr>
          <w:rFonts w:cs="Arial"/>
          <w:sz w:val="24"/>
          <w:szCs w:val="24"/>
        </w:rPr>
      </w:pPr>
      <w:r>
        <w:rPr>
          <w:rFonts w:cs="Arial"/>
          <w:sz w:val="24"/>
          <w:szCs w:val="24"/>
        </w:rPr>
        <w:t xml:space="preserve">Although access to the Internet is important, </w:t>
      </w:r>
      <w:r w:rsidR="004B3C66">
        <w:rPr>
          <w:rFonts w:cs="Arial"/>
          <w:sz w:val="24"/>
          <w:szCs w:val="24"/>
        </w:rPr>
        <w:t xml:space="preserve">the </w:t>
      </w:r>
      <w:r>
        <w:rPr>
          <w:rFonts w:cs="Arial"/>
          <w:sz w:val="24"/>
          <w:szCs w:val="24"/>
        </w:rPr>
        <w:t>structure of online spaces is also critical</w:t>
      </w:r>
      <w:r w:rsidR="004B3C66">
        <w:rPr>
          <w:rFonts w:cs="Arial"/>
          <w:sz w:val="24"/>
          <w:szCs w:val="24"/>
        </w:rPr>
        <w:t xml:space="preserve"> to understanding its relationship to political activity</w:t>
      </w:r>
      <w:r>
        <w:rPr>
          <w:rFonts w:cs="Arial"/>
          <w:sz w:val="24"/>
          <w:szCs w:val="24"/>
        </w:rPr>
        <w:t xml:space="preserve">. </w:t>
      </w:r>
      <w:r w:rsidR="004B7E2B">
        <w:rPr>
          <w:rFonts w:cs="Arial"/>
          <w:sz w:val="24"/>
          <w:szCs w:val="24"/>
        </w:rPr>
        <w:t>Under the Web 2.0 paradigm, w</w:t>
      </w:r>
      <w:r w:rsidR="004B7E2B" w:rsidRPr="00EA0AC1">
        <w:rPr>
          <w:rFonts w:cs="Arial"/>
          <w:sz w:val="24"/>
          <w:szCs w:val="24"/>
        </w:rPr>
        <w:t xml:space="preserve">eb designers create interactive environments where the users create their own experience and </w:t>
      </w:r>
      <w:r w:rsidR="004B7E2B" w:rsidRPr="00EA0AC1">
        <w:rPr>
          <w:rFonts w:cs="Arial"/>
          <w:sz w:val="24"/>
          <w:szCs w:val="24"/>
        </w:rPr>
        <w:lastRenderedPageBreak/>
        <w:t>share this experience with their friends</w:t>
      </w:r>
      <w:r>
        <w:rPr>
          <w:rFonts w:cs="Arial"/>
          <w:sz w:val="24"/>
          <w:szCs w:val="24"/>
        </w:rPr>
        <w:t xml:space="preserve"> and </w:t>
      </w:r>
      <w:r w:rsidR="004B3C66">
        <w:rPr>
          <w:rFonts w:cs="Arial"/>
          <w:sz w:val="24"/>
          <w:szCs w:val="24"/>
        </w:rPr>
        <w:t>contacts</w:t>
      </w:r>
      <w:r w:rsidR="004B7E2B">
        <w:rPr>
          <w:rFonts w:cs="Arial"/>
          <w:sz w:val="24"/>
          <w:szCs w:val="24"/>
        </w:rPr>
        <w:t xml:space="preserve"> (O’ Reilly 2005)</w:t>
      </w:r>
      <w:r w:rsidR="004B7E2B" w:rsidRPr="00EA0AC1">
        <w:rPr>
          <w:rFonts w:cs="Arial"/>
          <w:sz w:val="24"/>
          <w:szCs w:val="24"/>
        </w:rPr>
        <w:t>. Therefore, within th</w:t>
      </w:r>
      <w:r w:rsidR="004B7E2B">
        <w:rPr>
          <w:rFonts w:cs="Arial"/>
          <w:sz w:val="24"/>
          <w:szCs w:val="24"/>
        </w:rPr>
        <w:t>is</w:t>
      </w:r>
      <w:r w:rsidR="004B7E2B" w:rsidRPr="00EA0AC1">
        <w:rPr>
          <w:rFonts w:cs="Arial"/>
          <w:sz w:val="24"/>
          <w:szCs w:val="24"/>
        </w:rPr>
        <w:t xml:space="preserve"> cons</w:t>
      </w:r>
      <w:r w:rsidR="004B7E2B">
        <w:rPr>
          <w:rFonts w:cs="Arial"/>
          <w:sz w:val="24"/>
          <w:szCs w:val="24"/>
        </w:rPr>
        <w:t xml:space="preserve">truct, the Internet has become </w:t>
      </w:r>
      <w:r>
        <w:rPr>
          <w:rFonts w:cs="Arial"/>
          <w:sz w:val="24"/>
          <w:szCs w:val="24"/>
        </w:rPr>
        <w:t>both</w:t>
      </w:r>
      <w:r w:rsidR="004B7E2B">
        <w:rPr>
          <w:rFonts w:cs="Arial"/>
          <w:sz w:val="24"/>
          <w:szCs w:val="24"/>
        </w:rPr>
        <w:t xml:space="preserve"> a soci</w:t>
      </w:r>
      <w:r>
        <w:rPr>
          <w:rFonts w:cs="Arial"/>
          <w:sz w:val="24"/>
          <w:szCs w:val="24"/>
        </w:rPr>
        <w:t xml:space="preserve">al experience and an </w:t>
      </w:r>
      <w:r w:rsidR="004B7E2B" w:rsidRPr="00EA0AC1">
        <w:rPr>
          <w:rFonts w:cs="Arial"/>
          <w:sz w:val="24"/>
          <w:szCs w:val="24"/>
        </w:rPr>
        <w:t xml:space="preserve">information source </w:t>
      </w:r>
      <w:r w:rsidR="004B7E2B" w:rsidRPr="0081414E">
        <w:rPr>
          <w:rFonts w:cs="Arial"/>
          <w:sz w:val="24"/>
          <w:szCs w:val="24"/>
        </w:rPr>
        <w:t>(</w:t>
      </w:r>
      <w:r w:rsidR="007C440E" w:rsidRPr="0081414E">
        <w:rPr>
          <w:rFonts w:cs="Arial"/>
          <w:sz w:val="24"/>
          <w:szCs w:val="24"/>
        </w:rPr>
        <w:t xml:space="preserve">Lawrence, Sides, and Farrell 2010; </w:t>
      </w:r>
      <w:r w:rsidR="004B7E2B" w:rsidRPr="00F95708">
        <w:rPr>
          <w:rFonts w:cs="Arial"/>
          <w:sz w:val="24"/>
          <w:szCs w:val="24"/>
        </w:rPr>
        <w:t>O’Reilly 2005</w:t>
      </w:r>
      <w:r w:rsidR="00BF551C" w:rsidRPr="00F95708">
        <w:rPr>
          <w:rFonts w:cs="Arial"/>
          <w:sz w:val="24"/>
          <w:szCs w:val="24"/>
        </w:rPr>
        <w:t>)</w:t>
      </w:r>
      <w:r w:rsidR="004B7E2B" w:rsidRPr="00F95708">
        <w:rPr>
          <w:rFonts w:cs="Arial"/>
          <w:sz w:val="24"/>
          <w:szCs w:val="24"/>
        </w:rPr>
        <w:t>.</w:t>
      </w:r>
      <w:r w:rsidR="004B7E2B" w:rsidRPr="00EA0AC1">
        <w:rPr>
          <w:rFonts w:cs="Arial"/>
          <w:sz w:val="24"/>
          <w:szCs w:val="24"/>
        </w:rPr>
        <w:t xml:space="preserve"> </w:t>
      </w:r>
      <w:r w:rsidR="004B7E2B">
        <w:rPr>
          <w:rFonts w:cs="Arial"/>
          <w:sz w:val="24"/>
          <w:szCs w:val="24"/>
        </w:rPr>
        <w:t>It has become an interactive endeavor where citizens inform each other</w:t>
      </w:r>
      <w:r w:rsidR="00BF551C">
        <w:rPr>
          <w:rFonts w:cs="Arial"/>
          <w:sz w:val="24"/>
          <w:szCs w:val="24"/>
        </w:rPr>
        <w:t xml:space="preserve"> by sharing links and information</w:t>
      </w:r>
      <w:r w:rsidR="004B7E2B">
        <w:rPr>
          <w:rFonts w:cs="Arial"/>
          <w:sz w:val="24"/>
          <w:szCs w:val="24"/>
        </w:rPr>
        <w:t xml:space="preserve">, rather than being passively informed by a traditional news source </w:t>
      </w:r>
      <w:r w:rsidR="004B7E2B" w:rsidRPr="007C440E">
        <w:rPr>
          <w:rFonts w:cs="Arial"/>
          <w:sz w:val="24"/>
          <w:szCs w:val="24"/>
        </w:rPr>
        <w:t>(Lawrence, Sides, and Farrell 2010</w:t>
      </w:r>
      <w:r w:rsidR="007C440E" w:rsidRPr="007C440E">
        <w:rPr>
          <w:rFonts w:cs="Arial"/>
          <w:sz w:val="24"/>
          <w:szCs w:val="24"/>
        </w:rPr>
        <w:t>;</w:t>
      </w:r>
      <w:r w:rsidR="007C440E">
        <w:rPr>
          <w:rFonts w:cs="Arial"/>
          <w:sz w:val="24"/>
          <w:szCs w:val="24"/>
        </w:rPr>
        <w:t xml:space="preserve"> O’Reilly 2005;</w:t>
      </w:r>
      <w:r w:rsidR="007C440E" w:rsidRPr="007C440E">
        <w:rPr>
          <w:rFonts w:cs="Arial"/>
          <w:sz w:val="24"/>
          <w:szCs w:val="24"/>
        </w:rPr>
        <w:t xml:space="preserve"> Price and Zaller 1993</w:t>
      </w:r>
      <w:r w:rsidR="00847C9B" w:rsidRPr="007C440E">
        <w:rPr>
          <w:rFonts w:cs="Arial"/>
          <w:sz w:val="24"/>
          <w:szCs w:val="24"/>
        </w:rPr>
        <w:t>)</w:t>
      </w:r>
      <w:r w:rsidR="00690856">
        <w:rPr>
          <w:rFonts w:cs="Arial"/>
          <w:sz w:val="24"/>
          <w:szCs w:val="24"/>
        </w:rPr>
        <w:t>.</w:t>
      </w:r>
      <w:r w:rsidR="00690856">
        <w:rPr>
          <w:sz w:val="24"/>
          <w:szCs w:val="24"/>
        </w:rPr>
        <w:t xml:space="preserve"> </w:t>
      </w:r>
      <w:r>
        <w:rPr>
          <w:rFonts w:cs="Arial"/>
          <w:sz w:val="24"/>
          <w:szCs w:val="24"/>
        </w:rPr>
        <w:t>As a result</w:t>
      </w:r>
      <w:r w:rsidR="004B7E2B">
        <w:rPr>
          <w:rFonts w:cs="Arial"/>
          <w:sz w:val="24"/>
          <w:szCs w:val="24"/>
        </w:rPr>
        <w:t>,</w:t>
      </w:r>
      <w:r w:rsidR="004B7E2B" w:rsidRPr="00EA0AC1">
        <w:rPr>
          <w:rFonts w:cs="Arial"/>
          <w:sz w:val="24"/>
          <w:szCs w:val="24"/>
        </w:rPr>
        <w:t xml:space="preserve"> there has been an increase in citizen journalism and opinion-giving which has manifested in the form of blogs</w:t>
      </w:r>
      <w:r w:rsidR="00BF551C">
        <w:rPr>
          <w:rFonts w:cs="Arial"/>
          <w:sz w:val="24"/>
          <w:szCs w:val="24"/>
        </w:rPr>
        <w:t xml:space="preserve"> (Lawrence, Sides and Farrell 2010; </w:t>
      </w:r>
      <w:r w:rsidR="00BF551C" w:rsidRPr="007C440E">
        <w:rPr>
          <w:rFonts w:cs="Arial"/>
          <w:sz w:val="24"/>
          <w:szCs w:val="24"/>
        </w:rPr>
        <w:t>Schlozman, Verba, and Brady 2010</w:t>
      </w:r>
      <w:r w:rsidR="00BF551C">
        <w:rPr>
          <w:rFonts w:cs="Arial"/>
          <w:sz w:val="24"/>
          <w:szCs w:val="24"/>
        </w:rPr>
        <w:t>)</w:t>
      </w:r>
      <w:r w:rsidR="004B7E2B" w:rsidRPr="00EA0AC1">
        <w:rPr>
          <w:rFonts w:cs="Arial"/>
          <w:sz w:val="24"/>
          <w:szCs w:val="24"/>
        </w:rPr>
        <w:t xml:space="preserve">. </w:t>
      </w:r>
      <w:r w:rsidR="006054DC">
        <w:rPr>
          <w:rFonts w:cs="Arial"/>
          <w:sz w:val="24"/>
          <w:szCs w:val="24"/>
        </w:rPr>
        <w:t>B</w:t>
      </w:r>
      <w:r w:rsidR="004B7E2B" w:rsidRPr="00EA0AC1">
        <w:rPr>
          <w:rFonts w:cs="Arial"/>
          <w:sz w:val="24"/>
          <w:szCs w:val="24"/>
        </w:rPr>
        <w:t xml:space="preserve">logs </w:t>
      </w:r>
      <w:r w:rsidR="006054DC">
        <w:rPr>
          <w:rFonts w:cs="Arial"/>
          <w:sz w:val="24"/>
          <w:szCs w:val="24"/>
        </w:rPr>
        <w:t>provide</w:t>
      </w:r>
      <w:r w:rsidR="004B7E2B" w:rsidRPr="00EA0AC1">
        <w:rPr>
          <w:rFonts w:cs="Arial"/>
          <w:sz w:val="24"/>
          <w:szCs w:val="24"/>
        </w:rPr>
        <w:t xml:space="preserve"> sought-after information, and often increase politica</w:t>
      </w:r>
      <w:r w:rsidR="004B7E2B">
        <w:rPr>
          <w:rFonts w:cs="Arial"/>
          <w:sz w:val="24"/>
          <w:szCs w:val="24"/>
        </w:rPr>
        <w:t>l sorting, b</w:t>
      </w:r>
      <w:r w:rsidR="004B7E2B" w:rsidRPr="00EA0AC1">
        <w:rPr>
          <w:rFonts w:cs="Arial"/>
          <w:sz w:val="24"/>
          <w:szCs w:val="24"/>
        </w:rPr>
        <w:t>e</w:t>
      </w:r>
      <w:r w:rsidR="004B7E2B">
        <w:rPr>
          <w:rFonts w:cs="Arial"/>
          <w:sz w:val="24"/>
          <w:szCs w:val="24"/>
        </w:rPr>
        <w:t>cause</w:t>
      </w:r>
      <w:r w:rsidR="004B7E2B" w:rsidRPr="00EA0AC1">
        <w:rPr>
          <w:rFonts w:cs="Arial"/>
          <w:sz w:val="24"/>
          <w:szCs w:val="24"/>
        </w:rPr>
        <w:t xml:space="preserve"> readers are more likely to read </w:t>
      </w:r>
      <w:r w:rsidR="006054DC">
        <w:rPr>
          <w:rFonts w:cs="Arial"/>
          <w:sz w:val="24"/>
          <w:szCs w:val="24"/>
        </w:rPr>
        <w:t>blogs</w:t>
      </w:r>
      <w:r w:rsidR="004B7E2B" w:rsidRPr="00EA0AC1">
        <w:rPr>
          <w:rFonts w:cs="Arial"/>
          <w:sz w:val="24"/>
          <w:szCs w:val="24"/>
        </w:rPr>
        <w:t xml:space="preserve"> with which they agree</w:t>
      </w:r>
      <w:r w:rsidR="004F21C1">
        <w:rPr>
          <w:rFonts w:cs="Arial"/>
          <w:sz w:val="24"/>
          <w:szCs w:val="24"/>
        </w:rPr>
        <w:t xml:space="preserve">, within a </w:t>
      </w:r>
      <w:r w:rsidR="00847C9B">
        <w:rPr>
          <w:rFonts w:cs="Arial"/>
          <w:sz w:val="24"/>
          <w:szCs w:val="24"/>
        </w:rPr>
        <w:t>fragmented media</w:t>
      </w:r>
      <w:r w:rsidR="004B7E2B" w:rsidRPr="00EA0AC1">
        <w:rPr>
          <w:rStyle w:val="FootnoteReference"/>
          <w:rFonts w:cs="Arial"/>
          <w:sz w:val="24"/>
          <w:szCs w:val="24"/>
        </w:rPr>
        <w:footnoteReference w:id="7"/>
      </w:r>
      <w:r w:rsidR="004B7E2B" w:rsidRPr="00EA0AC1">
        <w:rPr>
          <w:rFonts w:cs="Arial"/>
          <w:sz w:val="24"/>
          <w:szCs w:val="24"/>
        </w:rPr>
        <w:t xml:space="preserve"> (Lawrence, Sides, and</w:t>
      </w:r>
      <w:r w:rsidR="004B7E2B">
        <w:rPr>
          <w:rFonts w:cs="Arial"/>
          <w:sz w:val="24"/>
          <w:szCs w:val="24"/>
        </w:rPr>
        <w:t xml:space="preserve"> Farrell 2010; Nie et al. 2010). </w:t>
      </w:r>
      <w:r w:rsidR="00847C9B">
        <w:rPr>
          <w:rFonts w:cs="Arial"/>
          <w:sz w:val="24"/>
          <w:szCs w:val="24"/>
        </w:rPr>
        <w:t>Due to the fragmentation of the media,</w:t>
      </w:r>
      <w:r>
        <w:rPr>
          <w:rFonts w:cs="Arial"/>
          <w:sz w:val="24"/>
          <w:szCs w:val="24"/>
        </w:rPr>
        <w:t xml:space="preserve"> however,</w:t>
      </w:r>
      <w:r w:rsidR="00847C9B">
        <w:rPr>
          <w:rFonts w:cs="Arial"/>
          <w:sz w:val="24"/>
          <w:szCs w:val="24"/>
        </w:rPr>
        <w:t xml:space="preserve"> individuals favor </w:t>
      </w:r>
      <w:r w:rsidR="004B7E2B">
        <w:rPr>
          <w:rFonts w:cs="Arial"/>
          <w:sz w:val="24"/>
          <w:szCs w:val="24"/>
        </w:rPr>
        <w:t xml:space="preserve">opinion-reinforcement over information that may challenge the individual’s </w:t>
      </w:r>
      <w:r w:rsidR="00847C9B">
        <w:rPr>
          <w:rFonts w:cs="Arial"/>
          <w:sz w:val="24"/>
          <w:szCs w:val="24"/>
        </w:rPr>
        <w:t xml:space="preserve">attitudes </w:t>
      </w:r>
      <w:r w:rsidR="004B7E2B">
        <w:rPr>
          <w:rFonts w:cs="Arial"/>
          <w:sz w:val="24"/>
          <w:szCs w:val="24"/>
        </w:rPr>
        <w:t>(Garrett 2009; Mutz 2006; Mutz and Martin 2001</w:t>
      </w:r>
      <w:r w:rsidR="00847C9B">
        <w:rPr>
          <w:rFonts w:cs="Arial"/>
          <w:sz w:val="24"/>
          <w:szCs w:val="24"/>
        </w:rPr>
        <w:t>; Nie et al. 2010). Coupled with</w:t>
      </w:r>
      <w:r w:rsidR="004B7E2B">
        <w:rPr>
          <w:rFonts w:cs="Arial"/>
          <w:sz w:val="24"/>
          <w:szCs w:val="24"/>
        </w:rPr>
        <w:t xml:space="preserve"> increased interaction with friends and other contacts in an online setting, </w:t>
      </w:r>
      <w:r w:rsidR="00847C9B">
        <w:rPr>
          <w:rFonts w:cs="Arial"/>
          <w:sz w:val="24"/>
          <w:szCs w:val="24"/>
        </w:rPr>
        <w:t xml:space="preserve">these attitudes are </w:t>
      </w:r>
      <w:r w:rsidR="00690856">
        <w:rPr>
          <w:rFonts w:cs="Arial"/>
          <w:sz w:val="24"/>
          <w:szCs w:val="24"/>
        </w:rPr>
        <w:t xml:space="preserve">generally </w:t>
      </w:r>
      <w:r>
        <w:rPr>
          <w:rFonts w:cs="Arial"/>
          <w:sz w:val="24"/>
          <w:szCs w:val="24"/>
        </w:rPr>
        <w:t xml:space="preserve">reinforced on </w:t>
      </w:r>
      <w:r w:rsidR="008A30C8">
        <w:rPr>
          <w:rFonts w:cs="Arial"/>
          <w:sz w:val="24"/>
          <w:szCs w:val="24"/>
        </w:rPr>
        <w:t>SNS</w:t>
      </w:r>
      <w:r w:rsidR="004B7E2B">
        <w:rPr>
          <w:rFonts w:cs="Arial"/>
          <w:sz w:val="24"/>
          <w:szCs w:val="24"/>
        </w:rPr>
        <w:t>. Given the general American disintere</w:t>
      </w:r>
      <w:r w:rsidR="00BF551C">
        <w:rPr>
          <w:rFonts w:cs="Arial"/>
          <w:sz w:val="24"/>
          <w:szCs w:val="24"/>
        </w:rPr>
        <w:t xml:space="preserve">st in politics, the Internet potentially </w:t>
      </w:r>
      <w:r w:rsidR="004B7E2B">
        <w:rPr>
          <w:rFonts w:cs="Arial"/>
          <w:sz w:val="24"/>
          <w:szCs w:val="24"/>
        </w:rPr>
        <w:t>brings more non-p</w:t>
      </w:r>
      <w:r w:rsidR="00BF551C">
        <w:rPr>
          <w:rFonts w:cs="Arial"/>
          <w:sz w:val="24"/>
          <w:szCs w:val="24"/>
        </w:rPr>
        <w:t xml:space="preserve">olitical </w:t>
      </w:r>
      <w:r w:rsidR="004F21C1">
        <w:rPr>
          <w:rFonts w:cs="Arial"/>
          <w:sz w:val="24"/>
          <w:szCs w:val="24"/>
        </w:rPr>
        <w:t>content to a user, allowing users</w:t>
      </w:r>
      <w:r w:rsidR="00BF551C">
        <w:rPr>
          <w:rFonts w:cs="Arial"/>
          <w:sz w:val="24"/>
          <w:szCs w:val="24"/>
        </w:rPr>
        <w:t xml:space="preserve"> to bypass</w:t>
      </w:r>
      <w:r w:rsidR="00690856">
        <w:rPr>
          <w:rFonts w:cs="Arial"/>
          <w:sz w:val="24"/>
          <w:szCs w:val="24"/>
        </w:rPr>
        <w:t xml:space="preserve"> political information and avoid cros</w:t>
      </w:r>
      <w:r>
        <w:rPr>
          <w:rFonts w:cs="Arial"/>
          <w:sz w:val="24"/>
          <w:szCs w:val="24"/>
        </w:rPr>
        <w:t xml:space="preserve">s-cutting exposure to politics altogether </w:t>
      </w:r>
      <w:r w:rsidR="008A30C8" w:rsidRPr="000121E2">
        <w:rPr>
          <w:rFonts w:cs="Arial"/>
          <w:sz w:val="24"/>
          <w:szCs w:val="24"/>
        </w:rPr>
        <w:t>Arceneaux, Johnson, and Murphy 2012;</w:t>
      </w:r>
      <w:r w:rsidR="008A30C8">
        <w:rPr>
          <w:rFonts w:cs="Arial"/>
          <w:b/>
          <w:sz w:val="24"/>
          <w:szCs w:val="24"/>
        </w:rPr>
        <w:t xml:space="preserve"> </w:t>
      </w:r>
      <w:r w:rsidR="008A30C8">
        <w:rPr>
          <w:rFonts w:cs="Arial"/>
          <w:sz w:val="24"/>
          <w:szCs w:val="24"/>
        </w:rPr>
        <w:t xml:space="preserve">Garrett 2009; </w:t>
      </w:r>
      <w:r w:rsidR="008A30C8" w:rsidRPr="00690856">
        <w:rPr>
          <w:rFonts w:cs="Arial"/>
          <w:sz w:val="24"/>
          <w:szCs w:val="24"/>
        </w:rPr>
        <w:t>Wojcieszak and Mutz 2009</w:t>
      </w:r>
      <w:r w:rsidR="008A30C8">
        <w:rPr>
          <w:rFonts w:cs="Arial"/>
          <w:sz w:val="24"/>
          <w:szCs w:val="24"/>
        </w:rPr>
        <w:t>)</w:t>
      </w:r>
      <w:r w:rsidR="004B7E2B">
        <w:rPr>
          <w:rFonts w:cs="Arial"/>
          <w:sz w:val="24"/>
          <w:szCs w:val="24"/>
        </w:rPr>
        <w:t>.</w:t>
      </w:r>
      <w:r w:rsidR="00690856" w:rsidRPr="00F52061">
        <w:rPr>
          <w:rFonts w:cs="Arial"/>
          <w:sz w:val="24"/>
          <w:szCs w:val="24"/>
        </w:rPr>
        <w:t xml:space="preserve"> </w:t>
      </w:r>
      <w:r>
        <w:rPr>
          <w:rFonts w:cs="Arial"/>
          <w:sz w:val="24"/>
          <w:szCs w:val="24"/>
        </w:rPr>
        <w:t>Despite the bypassing of political information for the uninterested</w:t>
      </w:r>
      <w:r w:rsidR="004F21C1">
        <w:rPr>
          <w:rFonts w:cs="Arial"/>
          <w:sz w:val="24"/>
          <w:szCs w:val="24"/>
        </w:rPr>
        <w:t xml:space="preserve"> user</w:t>
      </w:r>
      <w:r>
        <w:rPr>
          <w:rFonts w:cs="Arial"/>
          <w:sz w:val="24"/>
          <w:szCs w:val="24"/>
        </w:rPr>
        <w:t>, voters are sharing and gathering information</w:t>
      </w:r>
      <w:r w:rsidR="004F21C1">
        <w:rPr>
          <w:rFonts w:cs="Arial"/>
          <w:sz w:val="24"/>
          <w:szCs w:val="24"/>
        </w:rPr>
        <w:t xml:space="preserve"> by interacting with o</w:t>
      </w:r>
      <w:r>
        <w:rPr>
          <w:rFonts w:cs="Arial"/>
          <w:sz w:val="24"/>
          <w:szCs w:val="24"/>
        </w:rPr>
        <w:t xml:space="preserve">ne another. </w:t>
      </w:r>
    </w:p>
    <w:p w14:paraId="536BF90F" w14:textId="5B8D8A99" w:rsidR="004B7E2B" w:rsidRPr="006054DC" w:rsidRDefault="004B7E2B" w:rsidP="006054DC">
      <w:pPr>
        <w:spacing w:line="480" w:lineRule="auto"/>
        <w:ind w:firstLine="720"/>
        <w:rPr>
          <w:rFonts w:cs="Arial"/>
          <w:sz w:val="24"/>
          <w:szCs w:val="24"/>
        </w:rPr>
      </w:pPr>
      <w:r w:rsidRPr="00EA0AC1">
        <w:rPr>
          <w:sz w:val="24"/>
          <w:szCs w:val="24"/>
        </w:rPr>
        <w:lastRenderedPageBreak/>
        <w:t>Zaller (1992) suggests that voters use what they see in the</w:t>
      </w:r>
      <w:r w:rsidR="004F21C1">
        <w:rPr>
          <w:sz w:val="24"/>
          <w:szCs w:val="24"/>
        </w:rPr>
        <w:t xml:space="preserve"> general</w:t>
      </w:r>
      <w:r w:rsidRPr="00EA0AC1">
        <w:rPr>
          <w:sz w:val="24"/>
          <w:szCs w:val="24"/>
        </w:rPr>
        <w:t xml:space="preserve"> media to draw conclusions about politics.</w:t>
      </w:r>
      <w:r>
        <w:rPr>
          <w:sz w:val="24"/>
          <w:szCs w:val="24"/>
        </w:rPr>
        <w:t xml:space="preserve"> </w:t>
      </w:r>
      <w:r w:rsidR="006054DC">
        <w:rPr>
          <w:sz w:val="24"/>
          <w:szCs w:val="24"/>
        </w:rPr>
        <w:t>Information gathered from the media is not unbiased, but information from friends</w:t>
      </w:r>
      <w:r w:rsidRPr="00EA0AC1">
        <w:rPr>
          <w:sz w:val="24"/>
          <w:szCs w:val="24"/>
        </w:rPr>
        <w:t xml:space="preserve"> takes</w:t>
      </w:r>
      <w:r w:rsidR="006054DC">
        <w:rPr>
          <w:sz w:val="24"/>
          <w:szCs w:val="24"/>
        </w:rPr>
        <w:t xml:space="preserve"> on</w:t>
      </w:r>
      <w:r w:rsidRPr="00EA0AC1">
        <w:rPr>
          <w:sz w:val="24"/>
          <w:szCs w:val="24"/>
        </w:rPr>
        <w:t xml:space="preserve"> a more partisan tone</w:t>
      </w:r>
      <w:r w:rsidR="006054DC">
        <w:rPr>
          <w:sz w:val="24"/>
          <w:szCs w:val="24"/>
        </w:rPr>
        <w:t xml:space="preserve"> (Beck et al 2002; Mutz 2006). Addi</w:t>
      </w:r>
      <w:r w:rsidRPr="00EA0AC1">
        <w:rPr>
          <w:sz w:val="24"/>
          <w:szCs w:val="24"/>
        </w:rPr>
        <w:t>t</w:t>
      </w:r>
      <w:r w:rsidR="006054DC">
        <w:rPr>
          <w:sz w:val="24"/>
          <w:szCs w:val="24"/>
        </w:rPr>
        <w:t>ionally it</w:t>
      </w:r>
      <w:r w:rsidRPr="00EA0AC1">
        <w:rPr>
          <w:sz w:val="24"/>
          <w:szCs w:val="24"/>
        </w:rPr>
        <w:t xml:space="preserve"> should be expected that voters do not learn about </w:t>
      </w:r>
      <w:r w:rsidR="004F21C1">
        <w:rPr>
          <w:sz w:val="24"/>
          <w:szCs w:val="24"/>
        </w:rPr>
        <w:t>political issues and candidates</w:t>
      </w:r>
      <w:r w:rsidRPr="00EA0AC1">
        <w:rPr>
          <w:sz w:val="24"/>
          <w:szCs w:val="24"/>
        </w:rPr>
        <w:t xml:space="preserve"> in a </w:t>
      </w:r>
      <w:r w:rsidR="00BF551C">
        <w:rPr>
          <w:sz w:val="24"/>
          <w:szCs w:val="24"/>
        </w:rPr>
        <w:t xml:space="preserve">traditional sense, where cross-cutting exposure is absent </w:t>
      </w:r>
      <w:r w:rsidR="007C440E">
        <w:rPr>
          <w:sz w:val="24"/>
          <w:szCs w:val="24"/>
        </w:rPr>
        <w:t>(Mutz and Martin 2001</w:t>
      </w:r>
      <w:r w:rsidRPr="00BF551C">
        <w:rPr>
          <w:sz w:val="24"/>
          <w:szCs w:val="24"/>
        </w:rPr>
        <w:t>).</w:t>
      </w:r>
      <w:r w:rsidR="00BF551C" w:rsidRPr="00BF551C">
        <w:rPr>
          <w:sz w:val="24"/>
          <w:szCs w:val="24"/>
        </w:rPr>
        <w:t xml:space="preserve"> </w:t>
      </w:r>
      <w:r w:rsidR="00BF551C">
        <w:rPr>
          <w:rFonts w:cs="Arial"/>
          <w:sz w:val="24"/>
          <w:szCs w:val="24"/>
        </w:rPr>
        <w:t xml:space="preserve">Online users are more likely to know their political preferences and have them reinforced due to their interactions and </w:t>
      </w:r>
      <w:r w:rsidR="004F21C1">
        <w:rPr>
          <w:rFonts w:cs="Arial"/>
          <w:sz w:val="24"/>
          <w:szCs w:val="24"/>
        </w:rPr>
        <w:t xml:space="preserve">self-selection </w:t>
      </w:r>
      <w:r w:rsidR="00BF551C">
        <w:rPr>
          <w:rFonts w:cs="Arial"/>
          <w:sz w:val="24"/>
          <w:szCs w:val="24"/>
        </w:rPr>
        <w:t>of information online (</w:t>
      </w:r>
      <w:r w:rsidR="00D517E7">
        <w:rPr>
          <w:rFonts w:cs="Arial"/>
          <w:sz w:val="24"/>
          <w:szCs w:val="24"/>
        </w:rPr>
        <w:t xml:space="preserve">Beck et al. 2002; </w:t>
      </w:r>
      <w:r w:rsidR="00BF551C">
        <w:rPr>
          <w:rFonts w:cs="Arial"/>
          <w:sz w:val="24"/>
          <w:szCs w:val="24"/>
        </w:rPr>
        <w:t>Wojcieszak and Mutz 2009).</w:t>
      </w:r>
      <w:r w:rsidRPr="00EA0AC1">
        <w:rPr>
          <w:rFonts w:cs="Arial"/>
          <w:sz w:val="24"/>
          <w:szCs w:val="24"/>
        </w:rPr>
        <w:t>The gathering of political information is understood as a crucial, yet costly, element for an individual’s calculus of voting (Beck et al 2002; Downs 1957; Miller and Shanks 1996; Riker and Ordeshook 1968). It has also been remarked that Americans are generally not politically sophisticated and therefore develop heuristics to determine their voting preferences and attitudes</w:t>
      </w:r>
      <w:r w:rsidR="00391803">
        <w:rPr>
          <w:rFonts w:cs="Arial"/>
          <w:sz w:val="24"/>
          <w:szCs w:val="24"/>
        </w:rPr>
        <w:t xml:space="preserve"> in order to make decisions for participation</w:t>
      </w:r>
      <w:r w:rsidRPr="00EA0AC1">
        <w:rPr>
          <w:rFonts w:cs="Arial"/>
          <w:sz w:val="24"/>
          <w:szCs w:val="24"/>
        </w:rPr>
        <w:t xml:space="preserve"> (Converse 1964). Information gathering is often cited as a costly venture for political participation, due to the investment of time that is needed to learn about current issues (Downs 1957; Miller and Shanks 1996;</w:t>
      </w:r>
      <w:r>
        <w:rPr>
          <w:rFonts w:cs="Arial"/>
          <w:sz w:val="24"/>
          <w:szCs w:val="24"/>
        </w:rPr>
        <w:t xml:space="preserve"> Redlawsk 2004;</w:t>
      </w:r>
      <w:r w:rsidRPr="00EA0AC1">
        <w:rPr>
          <w:rFonts w:cs="Arial"/>
          <w:sz w:val="24"/>
          <w:szCs w:val="24"/>
        </w:rPr>
        <w:t xml:space="preserve"> Riker and Ordeshook 1968).</w:t>
      </w:r>
      <w:r w:rsidR="00391803">
        <w:rPr>
          <w:rFonts w:cs="Arial"/>
          <w:sz w:val="24"/>
          <w:szCs w:val="24"/>
        </w:rPr>
        <w:t xml:space="preserve"> The Internet reduces the</w:t>
      </w:r>
      <w:r w:rsidR="00025E27">
        <w:rPr>
          <w:rFonts w:cs="Arial"/>
          <w:sz w:val="24"/>
          <w:szCs w:val="24"/>
        </w:rPr>
        <w:t xml:space="preserve"> cost</w:t>
      </w:r>
      <w:r w:rsidR="00391803">
        <w:rPr>
          <w:rFonts w:cs="Arial"/>
          <w:sz w:val="24"/>
          <w:szCs w:val="24"/>
        </w:rPr>
        <w:t>s</w:t>
      </w:r>
      <w:r w:rsidR="00025E27">
        <w:rPr>
          <w:rFonts w:cs="Arial"/>
          <w:sz w:val="24"/>
          <w:szCs w:val="24"/>
        </w:rPr>
        <w:t>, which should lead scholars to still suspect there is</w:t>
      </w:r>
      <w:r w:rsidR="00391803">
        <w:rPr>
          <w:rFonts w:cs="Arial"/>
          <w:sz w:val="24"/>
          <w:szCs w:val="24"/>
        </w:rPr>
        <w:t xml:space="preserve"> still</w:t>
      </w:r>
      <w:r w:rsidR="00025E27">
        <w:rPr>
          <w:rFonts w:cs="Arial"/>
          <w:sz w:val="24"/>
          <w:szCs w:val="24"/>
        </w:rPr>
        <w:t xml:space="preserve"> a positive relationship between the Internet and political participation</w:t>
      </w:r>
      <w:r w:rsidR="00327E3D">
        <w:rPr>
          <w:rFonts w:cs="Arial"/>
          <w:sz w:val="24"/>
          <w:szCs w:val="24"/>
        </w:rPr>
        <w:t xml:space="preserve"> (Steffes and Burgee 2009)</w:t>
      </w:r>
      <w:r w:rsidR="00025E27">
        <w:rPr>
          <w:rFonts w:cs="Arial"/>
          <w:sz w:val="24"/>
          <w:szCs w:val="24"/>
        </w:rPr>
        <w:t>.</w:t>
      </w:r>
    </w:p>
    <w:p w14:paraId="18D4715A" w14:textId="706AA3E6" w:rsidR="004B7E2B" w:rsidRPr="00327E3D" w:rsidRDefault="004B7E2B" w:rsidP="00BF551C">
      <w:pPr>
        <w:spacing w:line="480" w:lineRule="auto"/>
        <w:ind w:firstLine="720"/>
        <w:rPr>
          <w:sz w:val="24"/>
          <w:szCs w:val="24"/>
        </w:rPr>
      </w:pPr>
      <w:r>
        <w:rPr>
          <w:rFonts w:cs="Arial"/>
          <w:sz w:val="24"/>
          <w:szCs w:val="24"/>
        </w:rPr>
        <w:t xml:space="preserve">Similar to voting, heuristics are necessary to operate </w:t>
      </w:r>
      <w:r w:rsidR="006054DC">
        <w:rPr>
          <w:rFonts w:cs="Arial"/>
          <w:sz w:val="24"/>
          <w:szCs w:val="24"/>
        </w:rPr>
        <w:t>in the Internet and online communities</w:t>
      </w:r>
      <w:r>
        <w:rPr>
          <w:rFonts w:cs="Arial"/>
          <w:sz w:val="24"/>
          <w:szCs w:val="24"/>
        </w:rPr>
        <w:t xml:space="preserve"> due to the volume of information that users must sort through</w:t>
      </w:r>
      <w:r>
        <w:rPr>
          <w:rStyle w:val="FootnoteReference"/>
          <w:rFonts w:cs="Arial"/>
          <w:sz w:val="24"/>
          <w:szCs w:val="24"/>
        </w:rPr>
        <w:footnoteReference w:id="8"/>
      </w:r>
      <w:r>
        <w:rPr>
          <w:rFonts w:cs="Arial"/>
          <w:sz w:val="24"/>
          <w:szCs w:val="24"/>
        </w:rPr>
        <w:t xml:space="preserve"> (van Dijk 2005). </w:t>
      </w:r>
      <w:r w:rsidR="00391803">
        <w:rPr>
          <w:sz w:val="24"/>
          <w:szCs w:val="24"/>
        </w:rPr>
        <w:t>In addition to these heuristics, Zaller (1992) suggests that individuals can recall information th</w:t>
      </w:r>
      <w:r w:rsidR="004F21C1">
        <w:rPr>
          <w:sz w:val="24"/>
          <w:szCs w:val="24"/>
        </w:rPr>
        <w:t xml:space="preserve">ey </w:t>
      </w:r>
      <w:r w:rsidR="004F21C1">
        <w:rPr>
          <w:sz w:val="24"/>
          <w:szCs w:val="24"/>
        </w:rPr>
        <w:lastRenderedPageBreak/>
        <w:t xml:space="preserve">have encountered </w:t>
      </w:r>
      <w:r w:rsidR="00391803">
        <w:rPr>
          <w:sz w:val="24"/>
          <w:szCs w:val="24"/>
        </w:rPr>
        <w:t xml:space="preserve">in the media. </w:t>
      </w:r>
      <w:r w:rsidR="00391803">
        <w:rPr>
          <w:rFonts w:cs="Arial"/>
          <w:sz w:val="24"/>
          <w:szCs w:val="24"/>
        </w:rPr>
        <w:t>On the Internet t</w:t>
      </w:r>
      <w:r w:rsidRPr="00EA0AC1">
        <w:rPr>
          <w:rFonts w:cs="Arial"/>
          <w:sz w:val="24"/>
          <w:szCs w:val="24"/>
        </w:rPr>
        <w:t>here are instances where individuals may be more swa</w:t>
      </w:r>
      <w:r>
        <w:rPr>
          <w:rFonts w:cs="Arial"/>
          <w:sz w:val="24"/>
          <w:szCs w:val="24"/>
        </w:rPr>
        <w:t>yed by what they read online, see</w:t>
      </w:r>
      <w:r w:rsidRPr="00EA0AC1">
        <w:rPr>
          <w:rFonts w:cs="Arial"/>
          <w:sz w:val="24"/>
          <w:szCs w:val="24"/>
        </w:rPr>
        <w:t xml:space="preserve"> in a video on YouTube, or</w:t>
      </w:r>
      <w:r>
        <w:rPr>
          <w:rFonts w:cs="Arial"/>
          <w:sz w:val="24"/>
          <w:szCs w:val="24"/>
        </w:rPr>
        <w:t xml:space="preserve"> read in updates </w:t>
      </w:r>
      <w:r w:rsidRPr="00EA0AC1">
        <w:rPr>
          <w:rFonts w:cs="Arial"/>
          <w:sz w:val="24"/>
          <w:szCs w:val="24"/>
        </w:rPr>
        <w:t xml:space="preserve">from friends on SNS. Considering that the Internet may be a valuable source of information gathering, this may be an inexpensive avenue in which voters can gather information, </w:t>
      </w:r>
      <w:r w:rsidR="006054DC">
        <w:rPr>
          <w:rFonts w:cs="Arial"/>
          <w:sz w:val="24"/>
          <w:szCs w:val="24"/>
        </w:rPr>
        <w:t>given the increasing availability of the Internet</w:t>
      </w:r>
      <w:r w:rsidRPr="00EA0AC1">
        <w:rPr>
          <w:rStyle w:val="FootnoteReference"/>
          <w:rFonts w:cs="Arial"/>
          <w:sz w:val="24"/>
          <w:szCs w:val="24"/>
        </w:rPr>
        <w:footnoteReference w:id="9"/>
      </w:r>
      <w:r w:rsidRPr="00EA0AC1">
        <w:rPr>
          <w:rFonts w:cs="Arial"/>
          <w:sz w:val="24"/>
          <w:szCs w:val="24"/>
        </w:rPr>
        <w:t xml:space="preserve"> (Steffes and Burgee 2009).</w:t>
      </w:r>
      <w:r>
        <w:rPr>
          <w:rFonts w:cs="Arial"/>
          <w:sz w:val="24"/>
          <w:szCs w:val="24"/>
        </w:rPr>
        <w:t xml:space="preserve"> </w:t>
      </w:r>
      <w:r w:rsidR="00690856">
        <w:rPr>
          <w:sz w:val="24"/>
          <w:szCs w:val="24"/>
        </w:rPr>
        <w:t xml:space="preserve"> </w:t>
      </w:r>
      <w:r w:rsidR="00690856">
        <w:rPr>
          <w:rFonts w:cs="Arial"/>
          <w:sz w:val="24"/>
          <w:szCs w:val="24"/>
        </w:rPr>
        <w:t>Studies on blogs and other facets of W</w:t>
      </w:r>
      <w:r w:rsidR="00690856" w:rsidRPr="00EA0AC1">
        <w:rPr>
          <w:rFonts w:cs="Arial"/>
          <w:sz w:val="24"/>
          <w:szCs w:val="24"/>
        </w:rPr>
        <w:t>eb 2.0 behavior</w:t>
      </w:r>
      <w:r w:rsidR="00690856">
        <w:rPr>
          <w:rFonts w:cs="Arial"/>
          <w:sz w:val="24"/>
          <w:szCs w:val="24"/>
        </w:rPr>
        <w:t xml:space="preserve"> are absent from many </w:t>
      </w:r>
      <w:r w:rsidR="00690856" w:rsidRPr="00EA0AC1">
        <w:rPr>
          <w:rFonts w:cs="Arial"/>
          <w:sz w:val="24"/>
          <w:szCs w:val="24"/>
        </w:rPr>
        <w:t xml:space="preserve">flagship political science journals </w:t>
      </w:r>
      <w:r w:rsidR="00690856">
        <w:rPr>
          <w:rFonts w:cs="Arial"/>
          <w:sz w:val="24"/>
          <w:szCs w:val="24"/>
        </w:rPr>
        <w:t>because of the</w:t>
      </w:r>
      <w:r w:rsidR="00690856" w:rsidRPr="00EA0AC1">
        <w:rPr>
          <w:rFonts w:cs="Arial"/>
          <w:sz w:val="24"/>
          <w:szCs w:val="24"/>
        </w:rPr>
        <w:t xml:space="preserve"> common assumptions </w:t>
      </w:r>
      <w:r w:rsidR="00690856">
        <w:rPr>
          <w:rFonts w:cs="Arial"/>
          <w:sz w:val="24"/>
          <w:szCs w:val="24"/>
        </w:rPr>
        <w:t xml:space="preserve">of </w:t>
      </w:r>
      <w:r w:rsidR="00690856" w:rsidRPr="00EA0AC1">
        <w:rPr>
          <w:rFonts w:cs="Arial"/>
          <w:sz w:val="24"/>
          <w:szCs w:val="24"/>
        </w:rPr>
        <w:t xml:space="preserve">the </w:t>
      </w:r>
      <w:r w:rsidR="00690856">
        <w:rPr>
          <w:rFonts w:cs="Arial"/>
          <w:sz w:val="24"/>
          <w:szCs w:val="24"/>
        </w:rPr>
        <w:t>media malaise theories that tend to</w:t>
      </w:r>
      <w:r w:rsidR="00690856" w:rsidRPr="00EA0AC1">
        <w:rPr>
          <w:rFonts w:cs="Arial"/>
          <w:sz w:val="24"/>
          <w:szCs w:val="24"/>
        </w:rPr>
        <w:t xml:space="preserve"> dom</w:t>
      </w:r>
      <w:r w:rsidR="00690856">
        <w:rPr>
          <w:rFonts w:cs="Arial"/>
          <w:sz w:val="24"/>
          <w:szCs w:val="24"/>
        </w:rPr>
        <w:t>inate</w:t>
      </w:r>
      <w:r w:rsidR="00690856" w:rsidRPr="00EA0AC1">
        <w:rPr>
          <w:rFonts w:cs="Arial"/>
          <w:sz w:val="24"/>
          <w:szCs w:val="24"/>
        </w:rPr>
        <w:t xml:space="preserve"> the discipline (Farrell 2012; Prior 2007).</w:t>
      </w:r>
      <w:r w:rsidR="00690856" w:rsidRPr="00950E6E">
        <w:rPr>
          <w:rFonts w:cs="Arial"/>
          <w:sz w:val="24"/>
          <w:szCs w:val="24"/>
        </w:rPr>
        <w:t xml:space="preserve"> </w:t>
      </w:r>
      <w:r w:rsidR="00690856">
        <w:rPr>
          <w:rFonts w:cs="Arial"/>
          <w:sz w:val="24"/>
          <w:szCs w:val="24"/>
        </w:rPr>
        <w:t xml:space="preserve">Although this could also be a concern with </w:t>
      </w:r>
      <w:r w:rsidR="004F21C1">
        <w:rPr>
          <w:rFonts w:cs="Arial"/>
          <w:sz w:val="24"/>
          <w:szCs w:val="24"/>
        </w:rPr>
        <w:t>research on the</w:t>
      </w:r>
      <w:r w:rsidR="00690856">
        <w:rPr>
          <w:rFonts w:cs="Arial"/>
          <w:sz w:val="24"/>
          <w:szCs w:val="24"/>
        </w:rPr>
        <w:t xml:space="preserve"> Internet, it falls outside the malaise </w:t>
      </w:r>
      <w:r w:rsidR="00951FBB">
        <w:rPr>
          <w:rFonts w:cs="Arial"/>
          <w:sz w:val="24"/>
          <w:szCs w:val="24"/>
        </w:rPr>
        <w:t xml:space="preserve">paradigm because it is a two-way medium. </w:t>
      </w:r>
      <w:r w:rsidR="00327E3D">
        <w:rPr>
          <w:rFonts w:cs="Arial"/>
          <w:sz w:val="24"/>
          <w:szCs w:val="24"/>
        </w:rPr>
        <w:t xml:space="preserve">Therefore, given the unique aspects of the medium, </w:t>
      </w:r>
      <w:r w:rsidR="00391803">
        <w:rPr>
          <w:rFonts w:cs="Arial"/>
          <w:sz w:val="24"/>
          <w:szCs w:val="24"/>
        </w:rPr>
        <w:t>traditional theories and methods may not easily apply t</w:t>
      </w:r>
      <w:r w:rsidR="004F21C1">
        <w:rPr>
          <w:rFonts w:cs="Arial"/>
          <w:sz w:val="24"/>
          <w:szCs w:val="24"/>
        </w:rPr>
        <w:t>o Internet and the resulting sociopolitical behavior</w:t>
      </w:r>
      <w:r w:rsidR="00391803">
        <w:rPr>
          <w:rFonts w:cs="Arial"/>
          <w:sz w:val="24"/>
          <w:szCs w:val="24"/>
        </w:rPr>
        <w:t>.</w:t>
      </w:r>
    </w:p>
    <w:p w14:paraId="290D5081" w14:textId="77777777" w:rsidR="004B7E2B" w:rsidRPr="001D77AA" w:rsidRDefault="004B7E2B" w:rsidP="004B7E2B">
      <w:pPr>
        <w:spacing w:line="480" w:lineRule="auto"/>
        <w:rPr>
          <w:b/>
          <w:sz w:val="24"/>
          <w:szCs w:val="24"/>
        </w:rPr>
      </w:pPr>
      <w:r>
        <w:rPr>
          <w:b/>
          <w:sz w:val="24"/>
          <w:szCs w:val="24"/>
        </w:rPr>
        <w:t>Forms of Political Participation</w:t>
      </w:r>
    </w:p>
    <w:p w14:paraId="6B23CBDD" w14:textId="1FCFFDAF" w:rsidR="004125E6" w:rsidRDefault="00391803" w:rsidP="004B7E2B">
      <w:pPr>
        <w:spacing w:line="480" w:lineRule="auto"/>
        <w:ind w:firstLine="720"/>
        <w:rPr>
          <w:sz w:val="24"/>
          <w:szCs w:val="24"/>
        </w:rPr>
      </w:pPr>
      <w:r>
        <w:rPr>
          <w:sz w:val="24"/>
          <w:szCs w:val="24"/>
        </w:rPr>
        <w:t>Political s</w:t>
      </w:r>
      <w:r w:rsidR="004B7E2B" w:rsidRPr="00EA0AC1">
        <w:rPr>
          <w:sz w:val="24"/>
          <w:szCs w:val="24"/>
        </w:rPr>
        <w:t>cientists have</w:t>
      </w:r>
      <w:r w:rsidR="004B7E2B">
        <w:rPr>
          <w:sz w:val="24"/>
          <w:szCs w:val="24"/>
        </w:rPr>
        <w:t xml:space="preserve"> always</w:t>
      </w:r>
      <w:r w:rsidR="004B7E2B" w:rsidRPr="00EA0AC1">
        <w:rPr>
          <w:sz w:val="24"/>
          <w:szCs w:val="24"/>
        </w:rPr>
        <w:t xml:space="preserve"> bee</w:t>
      </w:r>
      <w:r w:rsidR="00AC6577">
        <w:rPr>
          <w:sz w:val="24"/>
          <w:szCs w:val="24"/>
        </w:rPr>
        <w:t>n interested in the question</w:t>
      </w:r>
      <w:r w:rsidR="004B7E2B">
        <w:rPr>
          <w:sz w:val="24"/>
          <w:szCs w:val="24"/>
        </w:rPr>
        <w:t>:</w:t>
      </w:r>
      <w:r w:rsidR="004B7E2B" w:rsidRPr="00EA0AC1">
        <w:rPr>
          <w:sz w:val="24"/>
          <w:szCs w:val="24"/>
        </w:rPr>
        <w:t xml:space="preserve"> what drives citizens to participate</w:t>
      </w:r>
      <w:r w:rsidR="004B7E2B">
        <w:rPr>
          <w:sz w:val="24"/>
          <w:szCs w:val="24"/>
        </w:rPr>
        <w:t xml:space="preserve"> in politics </w:t>
      </w:r>
      <w:r w:rsidR="00690856" w:rsidRPr="00690856">
        <w:rPr>
          <w:sz w:val="24"/>
          <w:szCs w:val="24"/>
        </w:rPr>
        <w:t>(Verba and Nie 1972</w:t>
      </w:r>
      <w:r w:rsidR="004B7E2B" w:rsidRPr="00690856">
        <w:rPr>
          <w:sz w:val="24"/>
          <w:szCs w:val="24"/>
        </w:rPr>
        <w:t>)</w:t>
      </w:r>
      <w:r w:rsidR="004B7E2B">
        <w:rPr>
          <w:sz w:val="24"/>
          <w:szCs w:val="24"/>
        </w:rPr>
        <w:t>? With increased ICT presence, there are conseque</w:t>
      </w:r>
      <w:r w:rsidR="008616DC">
        <w:rPr>
          <w:sz w:val="24"/>
          <w:szCs w:val="24"/>
        </w:rPr>
        <w:t>nces for political participation</w:t>
      </w:r>
      <w:r w:rsidR="00327E3D">
        <w:rPr>
          <w:sz w:val="24"/>
          <w:szCs w:val="24"/>
        </w:rPr>
        <w:t xml:space="preserve">, given access to the </w:t>
      </w:r>
      <w:r>
        <w:rPr>
          <w:sz w:val="24"/>
          <w:szCs w:val="24"/>
        </w:rPr>
        <w:t>Internet</w:t>
      </w:r>
      <w:r w:rsidR="008616DC">
        <w:rPr>
          <w:sz w:val="24"/>
          <w:szCs w:val="24"/>
        </w:rPr>
        <w:t xml:space="preserve"> (</w:t>
      </w:r>
      <w:r w:rsidR="00951FBB">
        <w:rPr>
          <w:sz w:val="24"/>
          <w:szCs w:val="24"/>
        </w:rPr>
        <w:t xml:space="preserve">Carlisle and Patton 2013; </w:t>
      </w:r>
      <w:r w:rsidR="008616DC">
        <w:rPr>
          <w:sz w:val="24"/>
          <w:szCs w:val="24"/>
        </w:rPr>
        <w:t>Mossbe</w:t>
      </w:r>
      <w:r w:rsidR="00C22890">
        <w:rPr>
          <w:sz w:val="24"/>
          <w:szCs w:val="24"/>
        </w:rPr>
        <w:t xml:space="preserve">rger, Tolbert, and McNeal 2008). </w:t>
      </w:r>
      <w:r w:rsidR="008616DC">
        <w:rPr>
          <w:sz w:val="24"/>
          <w:szCs w:val="24"/>
        </w:rPr>
        <w:t xml:space="preserve">Despite </w:t>
      </w:r>
      <w:r>
        <w:rPr>
          <w:sz w:val="24"/>
          <w:szCs w:val="24"/>
        </w:rPr>
        <w:t>technological innovations and broader Internet access</w:t>
      </w:r>
      <w:r w:rsidR="008616DC">
        <w:rPr>
          <w:sz w:val="24"/>
          <w:szCs w:val="24"/>
        </w:rPr>
        <w:t>, v</w:t>
      </w:r>
      <w:r w:rsidR="004B7E2B" w:rsidRPr="00EA0AC1">
        <w:rPr>
          <w:sz w:val="24"/>
          <w:szCs w:val="24"/>
        </w:rPr>
        <w:t xml:space="preserve">oting remains one of the </w:t>
      </w:r>
      <w:r w:rsidR="004B7E2B">
        <w:rPr>
          <w:sz w:val="24"/>
          <w:szCs w:val="24"/>
        </w:rPr>
        <w:t xml:space="preserve">major </w:t>
      </w:r>
      <w:r w:rsidR="004B7E2B" w:rsidRPr="00EA0AC1">
        <w:rPr>
          <w:sz w:val="24"/>
          <w:szCs w:val="24"/>
        </w:rPr>
        <w:t>avenues of political participation</w:t>
      </w:r>
      <w:r>
        <w:rPr>
          <w:sz w:val="24"/>
          <w:szCs w:val="24"/>
        </w:rPr>
        <w:t xml:space="preserve"> </w:t>
      </w:r>
      <w:r w:rsidR="004F21C1">
        <w:rPr>
          <w:sz w:val="24"/>
          <w:szCs w:val="24"/>
        </w:rPr>
        <w:t xml:space="preserve">for </w:t>
      </w:r>
      <w:r>
        <w:rPr>
          <w:sz w:val="24"/>
          <w:szCs w:val="24"/>
        </w:rPr>
        <w:t>which</w:t>
      </w:r>
      <w:r w:rsidR="00951FBB">
        <w:rPr>
          <w:sz w:val="24"/>
          <w:szCs w:val="24"/>
        </w:rPr>
        <w:t xml:space="preserve"> </w:t>
      </w:r>
      <w:r w:rsidR="00690856">
        <w:rPr>
          <w:sz w:val="24"/>
          <w:szCs w:val="24"/>
        </w:rPr>
        <w:t xml:space="preserve">most citizens participate </w:t>
      </w:r>
      <w:r w:rsidR="00951FBB">
        <w:rPr>
          <w:sz w:val="24"/>
          <w:szCs w:val="24"/>
        </w:rPr>
        <w:t>(Zukin et al. 2006</w:t>
      </w:r>
      <w:r w:rsidR="004B7E2B" w:rsidRPr="00EA0AC1">
        <w:rPr>
          <w:sz w:val="24"/>
          <w:szCs w:val="24"/>
        </w:rPr>
        <w:t>). Verba and Nie (1972) found that there are key dimensions to par</w:t>
      </w:r>
      <w:r w:rsidR="004B7E2B">
        <w:rPr>
          <w:sz w:val="24"/>
          <w:szCs w:val="24"/>
        </w:rPr>
        <w:t xml:space="preserve">ticipation and its measurement, and </w:t>
      </w:r>
      <w:r w:rsidR="004F21C1">
        <w:rPr>
          <w:sz w:val="24"/>
          <w:szCs w:val="24"/>
        </w:rPr>
        <w:t>describe</w:t>
      </w:r>
      <w:r w:rsidR="00AC6577">
        <w:rPr>
          <w:sz w:val="24"/>
          <w:szCs w:val="24"/>
        </w:rPr>
        <w:t xml:space="preserve"> a typology in</w:t>
      </w:r>
      <w:r w:rsidR="004B7E2B">
        <w:rPr>
          <w:sz w:val="24"/>
          <w:szCs w:val="24"/>
        </w:rPr>
        <w:t xml:space="preserve"> the modes of participation into four distinct categories: campaign activity, communal activity, voti</w:t>
      </w:r>
      <w:r w:rsidR="008A30C8">
        <w:rPr>
          <w:sz w:val="24"/>
          <w:szCs w:val="24"/>
        </w:rPr>
        <w:t xml:space="preserve">ng, and </w:t>
      </w:r>
      <w:r w:rsidR="008A30C8">
        <w:rPr>
          <w:sz w:val="24"/>
          <w:szCs w:val="24"/>
        </w:rPr>
        <w:lastRenderedPageBreak/>
        <w:t>particularized contact</w:t>
      </w:r>
      <w:r w:rsidR="004B7E2B">
        <w:rPr>
          <w:sz w:val="24"/>
          <w:szCs w:val="24"/>
        </w:rPr>
        <w:t>.</w:t>
      </w:r>
      <w:r w:rsidR="00171753">
        <w:rPr>
          <w:sz w:val="24"/>
          <w:szCs w:val="24"/>
        </w:rPr>
        <w:t xml:space="preserve"> Only three of these categories apply to this study, because the fourth category about particularized contact is not necessarily facilitated by online contact</w:t>
      </w:r>
      <w:r w:rsidR="0073547A">
        <w:rPr>
          <w:rStyle w:val="FootnoteReference"/>
          <w:rFonts w:cs="Arial"/>
          <w:sz w:val="24"/>
          <w:szCs w:val="24"/>
        </w:rPr>
        <w:footnoteReference w:id="10"/>
      </w:r>
      <w:r>
        <w:rPr>
          <w:sz w:val="24"/>
          <w:szCs w:val="24"/>
        </w:rPr>
        <w:t>.</w:t>
      </w:r>
    </w:p>
    <w:p w14:paraId="7A2DC835" w14:textId="0943E20B" w:rsidR="004B7E2B" w:rsidRDefault="004B7E2B" w:rsidP="004B7E2B">
      <w:pPr>
        <w:spacing w:line="480" w:lineRule="auto"/>
        <w:ind w:firstLine="720"/>
        <w:rPr>
          <w:sz w:val="24"/>
          <w:szCs w:val="24"/>
        </w:rPr>
      </w:pPr>
      <w:r>
        <w:rPr>
          <w:sz w:val="24"/>
          <w:szCs w:val="24"/>
        </w:rPr>
        <w:t>Campaign activities are acts of campaigning or persuading</w:t>
      </w:r>
      <w:r w:rsidR="006D1757">
        <w:rPr>
          <w:sz w:val="24"/>
          <w:szCs w:val="24"/>
        </w:rPr>
        <w:t xml:space="preserve"> others</w:t>
      </w:r>
      <w:r w:rsidR="00923963">
        <w:rPr>
          <w:sz w:val="24"/>
          <w:szCs w:val="24"/>
        </w:rPr>
        <w:t xml:space="preserve"> in favor of a candidate. </w:t>
      </w:r>
      <w:r>
        <w:rPr>
          <w:sz w:val="24"/>
          <w:szCs w:val="24"/>
        </w:rPr>
        <w:t>Actions that fall under this category entail: persuading others about, working for, or donating to a candidate’s campaign</w:t>
      </w:r>
      <w:r w:rsidR="004F21C1">
        <w:rPr>
          <w:sz w:val="24"/>
          <w:szCs w:val="24"/>
        </w:rPr>
        <w:t xml:space="preserve">. Other activities include </w:t>
      </w:r>
      <w:r>
        <w:rPr>
          <w:sz w:val="24"/>
          <w:szCs w:val="24"/>
        </w:rPr>
        <w:t>attending rallies or political meetings (Verba and Nie 1972). All of these endeavors can be accomplish</w:t>
      </w:r>
      <w:r w:rsidR="004F21C1">
        <w:rPr>
          <w:sz w:val="24"/>
          <w:szCs w:val="24"/>
        </w:rPr>
        <w:t>ed</w:t>
      </w:r>
      <w:r>
        <w:rPr>
          <w:sz w:val="24"/>
          <w:szCs w:val="24"/>
        </w:rPr>
        <w:t xml:space="preserve"> in an online space in some form</w:t>
      </w:r>
      <w:r w:rsidR="00171753">
        <w:rPr>
          <w:sz w:val="24"/>
          <w:szCs w:val="24"/>
        </w:rPr>
        <w:t>, which</w:t>
      </w:r>
      <w:r>
        <w:rPr>
          <w:sz w:val="24"/>
          <w:szCs w:val="24"/>
        </w:rPr>
        <w:t xml:space="preserve"> can occur t</w:t>
      </w:r>
      <w:r w:rsidR="004F21C1">
        <w:rPr>
          <w:sz w:val="24"/>
          <w:szCs w:val="24"/>
        </w:rPr>
        <w:t>hrough online petitions, or directly</w:t>
      </w:r>
      <w:r>
        <w:rPr>
          <w:sz w:val="24"/>
          <w:szCs w:val="24"/>
        </w:rPr>
        <w:t xml:space="preserve"> soliciting government officials </w:t>
      </w:r>
      <w:r w:rsidRPr="000348A2">
        <w:rPr>
          <w:sz w:val="24"/>
          <w:szCs w:val="24"/>
        </w:rPr>
        <w:t>(Go</w:t>
      </w:r>
      <w:r w:rsidR="00171753">
        <w:rPr>
          <w:sz w:val="24"/>
          <w:szCs w:val="24"/>
        </w:rPr>
        <w:t>lbeck, Grimes, and Rogers 2010)</w:t>
      </w:r>
      <w:r>
        <w:rPr>
          <w:sz w:val="24"/>
          <w:szCs w:val="24"/>
        </w:rPr>
        <w:t>. Most notably, President Obama ran the first campaign that relied on donations and advertising on the Internet in favor of</w:t>
      </w:r>
      <w:r w:rsidR="00171753">
        <w:rPr>
          <w:sz w:val="24"/>
          <w:szCs w:val="24"/>
        </w:rPr>
        <w:t xml:space="preserve"> relying entirely on</w:t>
      </w:r>
      <w:r>
        <w:rPr>
          <w:sz w:val="24"/>
          <w:szCs w:val="24"/>
        </w:rPr>
        <w:t xml:space="preserve"> traditional resources </w:t>
      </w:r>
      <w:r w:rsidRPr="00C40334">
        <w:rPr>
          <w:sz w:val="24"/>
          <w:szCs w:val="24"/>
        </w:rPr>
        <w:t>(</w:t>
      </w:r>
      <w:r w:rsidR="00C40334" w:rsidRPr="00C40334">
        <w:rPr>
          <w:sz w:val="24"/>
          <w:szCs w:val="24"/>
        </w:rPr>
        <w:t>Wilcox 2008)</w:t>
      </w:r>
      <w:r w:rsidR="00C40334">
        <w:rPr>
          <w:b/>
          <w:sz w:val="24"/>
          <w:szCs w:val="24"/>
        </w:rPr>
        <w:t>.</w:t>
      </w:r>
      <w:r>
        <w:rPr>
          <w:sz w:val="24"/>
          <w:szCs w:val="24"/>
        </w:rPr>
        <w:t xml:space="preserve"> </w:t>
      </w:r>
    </w:p>
    <w:p w14:paraId="5D4BCE81" w14:textId="13F31A5B" w:rsidR="00327E3D" w:rsidRDefault="004B7E2B" w:rsidP="00546BFE">
      <w:pPr>
        <w:spacing w:line="480" w:lineRule="auto"/>
        <w:ind w:firstLine="720"/>
        <w:rPr>
          <w:sz w:val="24"/>
          <w:szCs w:val="24"/>
        </w:rPr>
      </w:pPr>
      <w:r>
        <w:rPr>
          <w:sz w:val="24"/>
          <w:szCs w:val="24"/>
        </w:rPr>
        <w:t>Communal, or cooperative activity</w:t>
      </w:r>
      <w:r w:rsidR="00923963">
        <w:rPr>
          <w:sz w:val="24"/>
          <w:szCs w:val="24"/>
        </w:rPr>
        <w:t>,</w:t>
      </w:r>
      <w:r>
        <w:rPr>
          <w:sz w:val="24"/>
          <w:szCs w:val="24"/>
        </w:rPr>
        <w:t xml:space="preserve"> refers to the community and neighborhood aspects o</w:t>
      </w:r>
      <w:r w:rsidR="00D22296">
        <w:rPr>
          <w:sz w:val="24"/>
          <w:szCs w:val="24"/>
        </w:rPr>
        <w:t>f participating in the</w:t>
      </w:r>
      <w:r w:rsidR="00923963">
        <w:rPr>
          <w:sz w:val="24"/>
          <w:szCs w:val="24"/>
        </w:rPr>
        <w:t xml:space="preserve"> political</w:t>
      </w:r>
      <w:r w:rsidR="00D22296">
        <w:rPr>
          <w:sz w:val="24"/>
          <w:szCs w:val="24"/>
        </w:rPr>
        <w:t xml:space="preserve"> process. </w:t>
      </w:r>
      <w:r>
        <w:rPr>
          <w:sz w:val="24"/>
          <w:szCs w:val="24"/>
        </w:rPr>
        <w:t xml:space="preserve">Activities associated with this type of participation include: forming community groups, </w:t>
      </w:r>
      <w:r w:rsidR="00923963">
        <w:rPr>
          <w:sz w:val="24"/>
          <w:szCs w:val="24"/>
        </w:rPr>
        <w:t>as well as protest</w:t>
      </w:r>
      <w:r>
        <w:rPr>
          <w:sz w:val="24"/>
          <w:szCs w:val="24"/>
        </w:rPr>
        <w:t xml:space="preserve"> to solve local or collective problems (Verba and Nie 1972). </w:t>
      </w:r>
      <w:r w:rsidRPr="00EA0AC1">
        <w:rPr>
          <w:rFonts w:cs="Arial"/>
          <w:sz w:val="24"/>
          <w:szCs w:val="24"/>
        </w:rPr>
        <w:t>Studies also show that an individual’s physical and social environment</w:t>
      </w:r>
      <w:r w:rsidR="00171753">
        <w:rPr>
          <w:rFonts w:cs="Arial"/>
          <w:sz w:val="24"/>
          <w:szCs w:val="24"/>
        </w:rPr>
        <w:t>, as well as their social networks,</w:t>
      </w:r>
      <w:r w:rsidRPr="00EA0AC1">
        <w:rPr>
          <w:rFonts w:cs="Arial"/>
          <w:sz w:val="24"/>
          <w:szCs w:val="24"/>
        </w:rPr>
        <w:t xml:space="preserve"> can affect their political choices and behavior (</w:t>
      </w:r>
      <w:r w:rsidR="00171753">
        <w:rPr>
          <w:rFonts w:cs="Arial"/>
          <w:sz w:val="24"/>
          <w:szCs w:val="24"/>
        </w:rPr>
        <w:t xml:space="preserve">Brownstein and Parker 2014; </w:t>
      </w:r>
      <w:r w:rsidRPr="00EA0AC1">
        <w:rPr>
          <w:rFonts w:cs="Arial"/>
          <w:sz w:val="24"/>
          <w:szCs w:val="24"/>
        </w:rPr>
        <w:t>Huckfeldt et al 1995; Huckfeldt and Sprague 1987; Mutz 2006; Nickerson 2008; Parker, Parker, and McCann 2008). It is conceptualized that friends are affecting political opinions</w:t>
      </w:r>
      <w:r w:rsidR="00171753">
        <w:rPr>
          <w:rFonts w:cs="Arial"/>
          <w:sz w:val="24"/>
          <w:szCs w:val="24"/>
        </w:rPr>
        <w:t xml:space="preserve"> and passing information</w:t>
      </w:r>
      <w:r w:rsidRPr="00EA0AC1">
        <w:rPr>
          <w:rFonts w:cs="Arial"/>
          <w:sz w:val="24"/>
          <w:szCs w:val="24"/>
        </w:rPr>
        <w:t xml:space="preserve"> through personal communication and interaction</w:t>
      </w:r>
      <w:r w:rsidRPr="00EA0AC1">
        <w:rPr>
          <w:rStyle w:val="FootnoteReference"/>
          <w:rFonts w:cs="Arial"/>
          <w:sz w:val="24"/>
          <w:szCs w:val="24"/>
        </w:rPr>
        <w:footnoteReference w:id="11"/>
      </w:r>
      <w:r w:rsidRPr="00EA0AC1">
        <w:rPr>
          <w:rFonts w:cs="Arial"/>
          <w:sz w:val="24"/>
          <w:szCs w:val="24"/>
        </w:rPr>
        <w:t xml:space="preserve"> (</w:t>
      </w:r>
      <w:r>
        <w:rPr>
          <w:rFonts w:cs="Arial"/>
          <w:sz w:val="24"/>
          <w:szCs w:val="24"/>
        </w:rPr>
        <w:t xml:space="preserve">Brownstein and Parker 2014; </w:t>
      </w:r>
      <w:r w:rsidRPr="00EA0AC1">
        <w:rPr>
          <w:rFonts w:cs="Arial"/>
          <w:sz w:val="24"/>
          <w:szCs w:val="24"/>
        </w:rPr>
        <w:t xml:space="preserve">Parker, Parker, and McCann 2008). Voters are influenced by their </w:t>
      </w:r>
      <w:r w:rsidRPr="00EA0AC1">
        <w:rPr>
          <w:rFonts w:cs="Arial"/>
          <w:sz w:val="24"/>
          <w:szCs w:val="24"/>
        </w:rPr>
        <w:lastRenderedPageBreak/>
        <w:t xml:space="preserve">social networks, and act accordingly </w:t>
      </w:r>
      <w:r>
        <w:rPr>
          <w:rFonts w:cs="Arial"/>
          <w:sz w:val="24"/>
          <w:szCs w:val="24"/>
        </w:rPr>
        <w:t xml:space="preserve">with this information </w:t>
      </w:r>
      <w:r w:rsidRPr="00EA0AC1">
        <w:rPr>
          <w:rFonts w:cs="Arial"/>
          <w:sz w:val="24"/>
          <w:szCs w:val="24"/>
        </w:rPr>
        <w:t>(Nickerson 2008; Parker, Parker, and McCann 2008), but more importantly, the mass public may be seeking out media sources</w:t>
      </w:r>
      <w:r w:rsidR="00546BFE">
        <w:rPr>
          <w:rFonts w:cs="Arial"/>
          <w:sz w:val="24"/>
          <w:szCs w:val="24"/>
        </w:rPr>
        <w:t xml:space="preserve"> that conform to their political preferences</w:t>
      </w:r>
      <w:r w:rsidR="00923963">
        <w:rPr>
          <w:rFonts w:cs="Arial"/>
          <w:sz w:val="24"/>
          <w:szCs w:val="24"/>
        </w:rPr>
        <w:t xml:space="preserve"> (Wojcieszak and Mutz 2009)</w:t>
      </w:r>
      <w:r>
        <w:rPr>
          <w:sz w:val="24"/>
          <w:szCs w:val="24"/>
        </w:rPr>
        <w:t>. C</w:t>
      </w:r>
      <w:r w:rsidRPr="00EA0AC1">
        <w:rPr>
          <w:sz w:val="24"/>
          <w:szCs w:val="24"/>
        </w:rPr>
        <w:t>lose and interpersonal relationships can</w:t>
      </w:r>
      <w:r w:rsidR="004125E6">
        <w:rPr>
          <w:sz w:val="24"/>
          <w:szCs w:val="24"/>
        </w:rPr>
        <w:t xml:space="preserve"> also</w:t>
      </w:r>
      <w:r w:rsidRPr="00EA0AC1">
        <w:rPr>
          <w:sz w:val="24"/>
          <w:szCs w:val="24"/>
        </w:rPr>
        <w:t xml:space="preserve"> be helpful for encouraging</w:t>
      </w:r>
      <w:r w:rsidR="00171753">
        <w:rPr>
          <w:sz w:val="24"/>
          <w:szCs w:val="24"/>
        </w:rPr>
        <w:t xml:space="preserve"> voter</w:t>
      </w:r>
      <w:r w:rsidRPr="00EA0AC1">
        <w:rPr>
          <w:sz w:val="24"/>
          <w:szCs w:val="24"/>
        </w:rPr>
        <w:t xml:space="preserve"> turnout (Brownstein and Parker 2014; Huckfeldt and Sprague 1987; Nickerson 2008).  </w:t>
      </w:r>
      <w:r w:rsidR="00171753">
        <w:rPr>
          <w:sz w:val="24"/>
          <w:szCs w:val="24"/>
        </w:rPr>
        <w:t>Although friends tend to inform political decisions, t</w:t>
      </w:r>
      <w:r w:rsidRPr="00EA0AC1">
        <w:rPr>
          <w:sz w:val="24"/>
          <w:szCs w:val="24"/>
        </w:rPr>
        <w:t>here is</w:t>
      </w:r>
      <w:r>
        <w:rPr>
          <w:sz w:val="24"/>
          <w:szCs w:val="24"/>
        </w:rPr>
        <w:t xml:space="preserve"> also</w:t>
      </w:r>
      <w:r w:rsidRPr="00EA0AC1">
        <w:rPr>
          <w:sz w:val="24"/>
          <w:szCs w:val="24"/>
        </w:rPr>
        <w:t xml:space="preserve"> evidence to show that the messages in which friends facilitate</w:t>
      </w:r>
      <w:r>
        <w:rPr>
          <w:sz w:val="24"/>
          <w:szCs w:val="24"/>
        </w:rPr>
        <w:t xml:space="preserve"> discussion have higher levels of </w:t>
      </w:r>
      <w:r w:rsidRPr="00EA0AC1">
        <w:rPr>
          <w:sz w:val="24"/>
          <w:szCs w:val="24"/>
        </w:rPr>
        <w:t>partisan</w:t>
      </w:r>
      <w:r>
        <w:rPr>
          <w:sz w:val="24"/>
          <w:szCs w:val="24"/>
        </w:rPr>
        <w:t xml:space="preserve"> undertones </w:t>
      </w:r>
      <w:r w:rsidRPr="00EA0AC1">
        <w:rPr>
          <w:sz w:val="24"/>
          <w:szCs w:val="24"/>
        </w:rPr>
        <w:t>(Beck et al. 2002). Additionally, negative information tends to flow through friendship networks more readily than factual information</w:t>
      </w:r>
      <w:r w:rsidR="004125E6">
        <w:rPr>
          <w:sz w:val="24"/>
          <w:szCs w:val="24"/>
        </w:rPr>
        <w:t>, and friends tend to have</w:t>
      </w:r>
      <w:r w:rsidR="00171753">
        <w:rPr>
          <w:sz w:val="24"/>
          <w:szCs w:val="24"/>
        </w:rPr>
        <w:t xml:space="preserve"> similar</w:t>
      </w:r>
      <w:r w:rsidR="004125E6">
        <w:rPr>
          <w:sz w:val="24"/>
          <w:szCs w:val="24"/>
        </w:rPr>
        <w:t xml:space="preserve"> views</w:t>
      </w:r>
      <w:r w:rsidR="00171753">
        <w:rPr>
          <w:sz w:val="24"/>
          <w:szCs w:val="24"/>
        </w:rPr>
        <w:t xml:space="preserve"> to their peers </w:t>
      </w:r>
      <w:r w:rsidRPr="00EA0AC1">
        <w:rPr>
          <w:sz w:val="24"/>
          <w:szCs w:val="24"/>
        </w:rPr>
        <w:t>(</w:t>
      </w:r>
      <w:r w:rsidR="00171753">
        <w:rPr>
          <w:sz w:val="24"/>
          <w:szCs w:val="24"/>
        </w:rPr>
        <w:t xml:space="preserve">Brownstein and Parker 2014; </w:t>
      </w:r>
      <w:r w:rsidRPr="00EA0AC1">
        <w:rPr>
          <w:sz w:val="24"/>
          <w:szCs w:val="24"/>
        </w:rPr>
        <w:t>Parker, Parker, and McCann 2008).</w:t>
      </w:r>
      <w:r w:rsidR="00690856">
        <w:rPr>
          <w:sz w:val="24"/>
          <w:szCs w:val="24"/>
        </w:rPr>
        <w:t xml:space="preserve"> </w:t>
      </w:r>
    </w:p>
    <w:p w14:paraId="07FF8AA6" w14:textId="51D02779" w:rsidR="004F21C1" w:rsidRDefault="004F21C1" w:rsidP="004F21C1">
      <w:pPr>
        <w:spacing w:line="480" w:lineRule="auto"/>
        <w:ind w:firstLine="720"/>
        <w:rPr>
          <w:sz w:val="24"/>
          <w:szCs w:val="24"/>
        </w:rPr>
      </w:pPr>
      <w:r>
        <w:rPr>
          <w:sz w:val="24"/>
          <w:szCs w:val="24"/>
        </w:rPr>
        <w:t>Voting is the participatory activity that deals with political acts of registration</w:t>
      </w:r>
      <w:r w:rsidR="00923963">
        <w:rPr>
          <w:sz w:val="24"/>
          <w:szCs w:val="24"/>
        </w:rPr>
        <w:t xml:space="preserve"> and voting in elections. Frequency of voting is</w:t>
      </w:r>
      <w:r>
        <w:rPr>
          <w:sz w:val="24"/>
          <w:szCs w:val="24"/>
        </w:rPr>
        <w:t xml:space="preserve"> a factor for whether an individual will continue to participate in politics (Verba and Nie 1972). Because the Internet and SNS has a role in the information gathering process, voters can find information about candidates in a convenient manner that has the potential to be personal</w:t>
      </w:r>
      <w:r>
        <w:rPr>
          <w:rStyle w:val="FootnoteReference"/>
          <w:sz w:val="24"/>
          <w:szCs w:val="24"/>
        </w:rPr>
        <w:footnoteReference w:id="12"/>
      </w:r>
      <w:r>
        <w:rPr>
          <w:sz w:val="24"/>
          <w:szCs w:val="24"/>
        </w:rPr>
        <w:t xml:space="preserve"> (Golbeck, Grimes and Rogers 2010). </w:t>
      </w:r>
      <w:r w:rsidR="00923963">
        <w:rPr>
          <w:sz w:val="24"/>
          <w:szCs w:val="24"/>
        </w:rPr>
        <w:t xml:space="preserve">Therefore, </w:t>
      </w:r>
      <w:r>
        <w:rPr>
          <w:sz w:val="24"/>
          <w:szCs w:val="24"/>
        </w:rPr>
        <w:t>Individuals who are more interested in politics, may have a cost-effective avenue in which their interaction with campaigns and political information can be further engaged in the process (Carlisle and Patton 2013).</w:t>
      </w:r>
    </w:p>
    <w:p w14:paraId="4966A1D9" w14:textId="2A091355" w:rsidR="004B7E2B" w:rsidRDefault="00327E3D" w:rsidP="004B7E2B">
      <w:pPr>
        <w:spacing w:line="480" w:lineRule="auto"/>
        <w:ind w:firstLine="720"/>
        <w:rPr>
          <w:sz w:val="24"/>
          <w:szCs w:val="24"/>
        </w:rPr>
      </w:pPr>
      <w:r>
        <w:rPr>
          <w:sz w:val="24"/>
          <w:szCs w:val="24"/>
        </w:rPr>
        <w:t xml:space="preserve">Although there seems to be a positive outlook on the </w:t>
      </w:r>
      <w:r w:rsidR="00546BFE">
        <w:rPr>
          <w:sz w:val="24"/>
          <w:szCs w:val="24"/>
        </w:rPr>
        <w:t>Internet and ICTs</w:t>
      </w:r>
      <w:r w:rsidR="00923963">
        <w:rPr>
          <w:sz w:val="24"/>
          <w:szCs w:val="24"/>
        </w:rPr>
        <w:t xml:space="preserve"> being associated with higher levels of</w:t>
      </w:r>
      <w:r>
        <w:rPr>
          <w:sz w:val="24"/>
          <w:szCs w:val="24"/>
        </w:rPr>
        <w:t xml:space="preserve"> political participation, there is the potential for the effects of the Internet </w:t>
      </w:r>
      <w:r>
        <w:rPr>
          <w:sz w:val="24"/>
          <w:szCs w:val="24"/>
        </w:rPr>
        <w:lastRenderedPageBreak/>
        <w:t>to increase inequality</w:t>
      </w:r>
      <w:r w:rsidR="00546BFE">
        <w:rPr>
          <w:sz w:val="24"/>
          <w:szCs w:val="24"/>
        </w:rPr>
        <w:t xml:space="preserve"> that is already present (van Dijk 2005). Digital inequality is</w:t>
      </w:r>
      <w:r>
        <w:rPr>
          <w:sz w:val="24"/>
          <w:szCs w:val="24"/>
        </w:rPr>
        <w:t xml:space="preserve"> caused </w:t>
      </w:r>
      <w:r w:rsidR="00923963">
        <w:rPr>
          <w:sz w:val="24"/>
          <w:szCs w:val="24"/>
        </w:rPr>
        <w:t>in part</w:t>
      </w:r>
      <w:r>
        <w:rPr>
          <w:sz w:val="24"/>
          <w:szCs w:val="24"/>
        </w:rPr>
        <w:t xml:space="preserve"> </w:t>
      </w:r>
      <w:r w:rsidR="00923963">
        <w:rPr>
          <w:sz w:val="24"/>
          <w:szCs w:val="24"/>
        </w:rPr>
        <w:t xml:space="preserve">by </w:t>
      </w:r>
      <w:r>
        <w:rPr>
          <w:sz w:val="24"/>
          <w:szCs w:val="24"/>
        </w:rPr>
        <w:t xml:space="preserve">the technology itself, due to the </w:t>
      </w:r>
      <w:r w:rsidR="00923963">
        <w:rPr>
          <w:sz w:val="24"/>
          <w:szCs w:val="24"/>
        </w:rPr>
        <w:t xml:space="preserve">costs and barriers to access and </w:t>
      </w:r>
      <w:r>
        <w:rPr>
          <w:sz w:val="24"/>
          <w:szCs w:val="24"/>
        </w:rPr>
        <w:t>ICT availability</w:t>
      </w:r>
      <w:r w:rsidR="00923963">
        <w:rPr>
          <w:sz w:val="24"/>
          <w:szCs w:val="24"/>
        </w:rPr>
        <w:t>. Further, ICTs and Internet access</w:t>
      </w:r>
      <w:r w:rsidR="00546BFE">
        <w:rPr>
          <w:sz w:val="24"/>
          <w:szCs w:val="24"/>
        </w:rPr>
        <w:t xml:space="preserve"> may be a function of</w:t>
      </w:r>
      <w:r w:rsidR="00923963">
        <w:rPr>
          <w:sz w:val="24"/>
          <w:szCs w:val="24"/>
        </w:rPr>
        <w:t xml:space="preserve"> promoting</w:t>
      </w:r>
      <w:r w:rsidR="00546BFE">
        <w:rPr>
          <w:sz w:val="24"/>
          <w:szCs w:val="24"/>
        </w:rPr>
        <w:t xml:space="preserve"> present economic inequality</w:t>
      </w:r>
      <w:r>
        <w:rPr>
          <w:sz w:val="24"/>
          <w:szCs w:val="24"/>
        </w:rPr>
        <w:t xml:space="preserve">. As government services and other forms of participation </w:t>
      </w:r>
      <w:r w:rsidR="00923963">
        <w:rPr>
          <w:sz w:val="24"/>
          <w:szCs w:val="24"/>
        </w:rPr>
        <w:t>move to the Internet, there is</w:t>
      </w:r>
      <w:r>
        <w:rPr>
          <w:sz w:val="24"/>
          <w:szCs w:val="24"/>
        </w:rPr>
        <w:t xml:space="preserve"> concern that there may be individuals left out of the process (Mossberger, Tolbert, and McNeal 2008</w:t>
      </w:r>
      <w:r w:rsidR="00546BFE">
        <w:rPr>
          <w:sz w:val="24"/>
          <w:szCs w:val="24"/>
        </w:rPr>
        <w:t>; van Dijk 2005</w:t>
      </w:r>
      <w:r>
        <w:rPr>
          <w:sz w:val="24"/>
          <w:szCs w:val="24"/>
        </w:rPr>
        <w:t>).</w:t>
      </w:r>
      <w:r w:rsidR="00171753">
        <w:rPr>
          <w:sz w:val="24"/>
          <w:szCs w:val="24"/>
        </w:rPr>
        <w:t xml:space="preserve"> </w:t>
      </w:r>
      <w:r w:rsidR="00546BFE">
        <w:rPr>
          <w:sz w:val="24"/>
          <w:szCs w:val="24"/>
        </w:rPr>
        <w:t>L</w:t>
      </w:r>
      <w:r w:rsidR="00171753">
        <w:rPr>
          <w:sz w:val="24"/>
          <w:szCs w:val="24"/>
        </w:rPr>
        <w:t>a</w:t>
      </w:r>
      <w:r w:rsidR="00546BFE">
        <w:rPr>
          <w:sz w:val="24"/>
          <w:szCs w:val="24"/>
        </w:rPr>
        <w:t>rger inequalities with respect to political representation and economic well-being</w:t>
      </w:r>
      <w:r w:rsidR="00171753">
        <w:rPr>
          <w:sz w:val="24"/>
          <w:szCs w:val="24"/>
        </w:rPr>
        <w:t xml:space="preserve"> </w:t>
      </w:r>
      <w:r w:rsidR="00546BFE">
        <w:rPr>
          <w:sz w:val="24"/>
          <w:szCs w:val="24"/>
        </w:rPr>
        <w:t xml:space="preserve">has </w:t>
      </w:r>
      <w:r w:rsidR="00923963">
        <w:rPr>
          <w:sz w:val="24"/>
          <w:szCs w:val="24"/>
        </w:rPr>
        <w:t>consequences</w:t>
      </w:r>
      <w:r w:rsidR="00546BFE">
        <w:rPr>
          <w:sz w:val="24"/>
          <w:szCs w:val="24"/>
        </w:rPr>
        <w:t xml:space="preserve"> elections</w:t>
      </w:r>
      <w:r w:rsidR="00923963">
        <w:rPr>
          <w:sz w:val="24"/>
          <w:szCs w:val="24"/>
        </w:rPr>
        <w:t>, policy,</w:t>
      </w:r>
      <w:r w:rsidR="00546BFE">
        <w:rPr>
          <w:sz w:val="24"/>
          <w:szCs w:val="24"/>
        </w:rPr>
        <w:t xml:space="preserve"> and governance </w:t>
      </w:r>
      <w:r w:rsidR="00171753">
        <w:rPr>
          <w:sz w:val="24"/>
          <w:szCs w:val="24"/>
        </w:rPr>
        <w:t>(</w:t>
      </w:r>
      <w:r w:rsidR="00171753" w:rsidRPr="00171753">
        <w:rPr>
          <w:sz w:val="24"/>
          <w:szCs w:val="24"/>
        </w:rPr>
        <w:t>Bartels 2008</w:t>
      </w:r>
      <w:r w:rsidR="00171753">
        <w:rPr>
          <w:sz w:val="24"/>
          <w:szCs w:val="24"/>
        </w:rPr>
        <w:t>). Despite these inequalities, there seems to be theoretical backing that</w:t>
      </w:r>
      <w:r w:rsidR="00690856">
        <w:rPr>
          <w:sz w:val="24"/>
          <w:szCs w:val="24"/>
        </w:rPr>
        <w:t xml:space="preserve"> there is a possibili</w:t>
      </w:r>
      <w:r w:rsidR="00171753">
        <w:rPr>
          <w:sz w:val="24"/>
          <w:szCs w:val="24"/>
        </w:rPr>
        <w:t>ty that access to the Internet has a positive effect on political participation</w:t>
      </w:r>
      <w:r w:rsidR="00546BFE">
        <w:rPr>
          <w:sz w:val="24"/>
          <w:szCs w:val="24"/>
        </w:rPr>
        <w:t xml:space="preserve">, however there is still an inequality in information access. Portable ICTs such as smartphones and other SMS devices are approached as supplements, although many citizens have substituted these ICTs in favor of </w:t>
      </w:r>
      <w:r w:rsidR="00923963">
        <w:rPr>
          <w:sz w:val="24"/>
          <w:szCs w:val="24"/>
        </w:rPr>
        <w:t>traditional</w:t>
      </w:r>
      <w:r w:rsidR="00546BFE">
        <w:rPr>
          <w:sz w:val="24"/>
          <w:szCs w:val="24"/>
        </w:rPr>
        <w:t xml:space="preserve"> Internet access </w:t>
      </w:r>
      <w:r w:rsidR="008A30C8">
        <w:rPr>
          <w:sz w:val="24"/>
          <w:szCs w:val="24"/>
        </w:rPr>
        <w:t>(Mossberger, Tolbert, and Franko 2013)</w:t>
      </w:r>
      <w:r w:rsidR="00546BFE">
        <w:rPr>
          <w:sz w:val="24"/>
          <w:szCs w:val="24"/>
        </w:rPr>
        <w:t>. Given this inequality, it is important to understand the relationship between the Internet and political participation.</w:t>
      </w:r>
    </w:p>
    <w:p w14:paraId="267A9879" w14:textId="522FB265" w:rsidR="00FE4CE8" w:rsidRPr="004B7E2B" w:rsidRDefault="00FE4CE8" w:rsidP="001828AE">
      <w:pPr>
        <w:spacing w:after="0" w:line="480" w:lineRule="auto"/>
        <w:jc w:val="center"/>
        <w:rPr>
          <w:sz w:val="24"/>
          <w:szCs w:val="24"/>
        </w:rPr>
      </w:pPr>
      <w:r>
        <w:rPr>
          <w:rFonts w:cs="Arial"/>
          <w:b/>
          <w:sz w:val="24"/>
          <w:szCs w:val="24"/>
        </w:rPr>
        <w:t>DATA USED IN THE ANALYSIS</w:t>
      </w:r>
    </w:p>
    <w:p w14:paraId="53CF4978" w14:textId="0C436DB5" w:rsidR="00FE4CE8" w:rsidRPr="00FE4CE8" w:rsidRDefault="00FE4CE8" w:rsidP="00FE4CE8">
      <w:pPr>
        <w:spacing w:line="480" w:lineRule="auto"/>
        <w:rPr>
          <w:rFonts w:cs="Arial"/>
          <w:sz w:val="24"/>
          <w:szCs w:val="24"/>
        </w:rPr>
      </w:pPr>
      <w:r>
        <w:rPr>
          <w:rFonts w:cs="Arial"/>
          <w:b/>
          <w:sz w:val="24"/>
          <w:szCs w:val="24"/>
        </w:rPr>
        <w:tab/>
      </w:r>
      <w:r>
        <w:rPr>
          <w:rFonts w:cs="Arial"/>
          <w:sz w:val="24"/>
          <w:szCs w:val="24"/>
        </w:rPr>
        <w:t>I</w:t>
      </w:r>
      <w:r w:rsidR="00171753">
        <w:rPr>
          <w:rFonts w:cs="Arial"/>
          <w:sz w:val="24"/>
          <w:szCs w:val="24"/>
        </w:rPr>
        <w:t xml:space="preserve">n order to analyze the relationship between </w:t>
      </w:r>
      <w:r>
        <w:rPr>
          <w:rFonts w:cs="Arial"/>
          <w:sz w:val="24"/>
          <w:szCs w:val="24"/>
        </w:rPr>
        <w:t xml:space="preserve">the Internet and political participation, the American National Election Studies (ANES) </w:t>
      </w:r>
      <w:r w:rsidR="004125E6">
        <w:rPr>
          <w:rFonts w:cs="Arial"/>
          <w:sz w:val="24"/>
          <w:szCs w:val="24"/>
        </w:rPr>
        <w:t>time series survey from 2012 is</w:t>
      </w:r>
      <w:r>
        <w:rPr>
          <w:rFonts w:cs="Arial"/>
          <w:sz w:val="24"/>
          <w:szCs w:val="24"/>
        </w:rPr>
        <w:t xml:space="preserve"> used</w:t>
      </w:r>
      <w:r w:rsidR="00923963">
        <w:rPr>
          <w:rFonts w:cs="Arial"/>
          <w:sz w:val="24"/>
          <w:szCs w:val="24"/>
        </w:rPr>
        <w:t xml:space="preserve"> for this analysis</w:t>
      </w:r>
      <w:r>
        <w:rPr>
          <w:rFonts w:cs="Arial"/>
          <w:sz w:val="24"/>
          <w:szCs w:val="24"/>
        </w:rPr>
        <w:t xml:space="preserve">. This dataset was chosen over the </w:t>
      </w:r>
      <w:r w:rsidR="004125E6">
        <w:rPr>
          <w:rFonts w:cs="Arial"/>
          <w:sz w:val="24"/>
          <w:szCs w:val="24"/>
        </w:rPr>
        <w:t>General Social Survey (</w:t>
      </w:r>
      <w:r>
        <w:rPr>
          <w:rFonts w:cs="Arial"/>
          <w:sz w:val="24"/>
          <w:szCs w:val="24"/>
        </w:rPr>
        <w:t>GSS</w:t>
      </w:r>
      <w:r w:rsidR="004125E6">
        <w:rPr>
          <w:rFonts w:cs="Arial"/>
          <w:sz w:val="24"/>
          <w:szCs w:val="24"/>
        </w:rPr>
        <w:t>)</w:t>
      </w:r>
      <w:r>
        <w:rPr>
          <w:rFonts w:cs="Arial"/>
          <w:sz w:val="24"/>
          <w:szCs w:val="24"/>
        </w:rPr>
        <w:t xml:space="preserve"> because of its political participation variables.</w:t>
      </w:r>
      <w:r w:rsidR="00171753">
        <w:rPr>
          <w:rFonts w:cs="Arial"/>
          <w:sz w:val="24"/>
          <w:szCs w:val="24"/>
        </w:rPr>
        <w:t xml:space="preserve"> The GSS dataset had more questions </w:t>
      </w:r>
      <w:r w:rsidR="004125E6">
        <w:rPr>
          <w:rFonts w:cs="Arial"/>
          <w:sz w:val="24"/>
          <w:szCs w:val="24"/>
        </w:rPr>
        <w:t xml:space="preserve">pertaining to </w:t>
      </w:r>
      <w:r w:rsidR="00171753">
        <w:rPr>
          <w:rFonts w:cs="Arial"/>
          <w:sz w:val="24"/>
          <w:szCs w:val="24"/>
        </w:rPr>
        <w:t>online behavior, but lacked in</w:t>
      </w:r>
      <w:r w:rsidR="004125E6">
        <w:rPr>
          <w:rFonts w:cs="Arial"/>
          <w:sz w:val="24"/>
          <w:szCs w:val="24"/>
        </w:rPr>
        <w:t xml:space="preserve"> the</w:t>
      </w:r>
      <w:r w:rsidR="00171753">
        <w:rPr>
          <w:rFonts w:cs="Arial"/>
          <w:sz w:val="24"/>
          <w:szCs w:val="24"/>
        </w:rPr>
        <w:t xml:space="preserve"> politic</w:t>
      </w:r>
      <w:r w:rsidR="004125E6">
        <w:rPr>
          <w:rFonts w:cs="Arial"/>
          <w:sz w:val="24"/>
          <w:szCs w:val="24"/>
        </w:rPr>
        <w:t>al participation variables which</w:t>
      </w:r>
      <w:r w:rsidR="00171753">
        <w:rPr>
          <w:rFonts w:cs="Arial"/>
          <w:sz w:val="24"/>
          <w:szCs w:val="24"/>
        </w:rPr>
        <w:t xml:space="preserve"> Verba and Nie (1972) used in their study.</w:t>
      </w:r>
      <w:r>
        <w:rPr>
          <w:rFonts w:cs="Arial"/>
          <w:sz w:val="24"/>
          <w:szCs w:val="24"/>
        </w:rPr>
        <w:t xml:space="preserve"> </w:t>
      </w:r>
      <w:r w:rsidR="00546BFE">
        <w:rPr>
          <w:rFonts w:cs="Arial"/>
          <w:sz w:val="24"/>
          <w:szCs w:val="24"/>
        </w:rPr>
        <w:t xml:space="preserve">The 2012 study was chosen, because it is the most recent survey collected by the ANES with information about Presidential elections and behavior. </w:t>
      </w:r>
      <w:r>
        <w:rPr>
          <w:rFonts w:cs="Arial"/>
          <w:sz w:val="24"/>
          <w:szCs w:val="24"/>
        </w:rPr>
        <w:t>The</w:t>
      </w:r>
      <w:r w:rsidR="00546BFE">
        <w:rPr>
          <w:rFonts w:cs="Arial"/>
          <w:sz w:val="24"/>
          <w:szCs w:val="24"/>
        </w:rPr>
        <w:t xml:space="preserve"> ANES </w:t>
      </w:r>
      <w:r w:rsidR="001828AE">
        <w:rPr>
          <w:rFonts w:cs="Arial"/>
          <w:sz w:val="24"/>
          <w:szCs w:val="24"/>
        </w:rPr>
        <w:t>collected their data in</w:t>
      </w:r>
      <w:r w:rsidR="00546BFE">
        <w:rPr>
          <w:rFonts w:cs="Arial"/>
          <w:sz w:val="24"/>
          <w:szCs w:val="24"/>
        </w:rPr>
        <w:t xml:space="preserve"> two </w:t>
      </w:r>
      <w:r w:rsidR="00923963">
        <w:rPr>
          <w:rFonts w:cs="Arial"/>
          <w:sz w:val="24"/>
          <w:szCs w:val="24"/>
        </w:rPr>
        <w:t xml:space="preserve">concurrent </w:t>
      </w:r>
      <w:r w:rsidR="00546BFE">
        <w:rPr>
          <w:rFonts w:cs="Arial"/>
          <w:sz w:val="24"/>
          <w:szCs w:val="24"/>
        </w:rPr>
        <w:t>methods:</w:t>
      </w:r>
      <w:r>
        <w:rPr>
          <w:rFonts w:cs="Arial"/>
          <w:sz w:val="24"/>
          <w:szCs w:val="24"/>
        </w:rPr>
        <w:t xml:space="preserve"> face-to-face interviews and online surveys. For </w:t>
      </w:r>
      <w:r w:rsidR="00546BFE">
        <w:rPr>
          <w:rFonts w:cs="Arial"/>
          <w:sz w:val="24"/>
          <w:szCs w:val="24"/>
        </w:rPr>
        <w:t>the</w:t>
      </w:r>
      <w:r>
        <w:rPr>
          <w:rFonts w:cs="Arial"/>
          <w:sz w:val="24"/>
          <w:szCs w:val="24"/>
        </w:rPr>
        <w:t xml:space="preserve"> analysis</w:t>
      </w:r>
      <w:r w:rsidR="00923963">
        <w:rPr>
          <w:rFonts w:cs="Arial"/>
          <w:sz w:val="24"/>
          <w:szCs w:val="24"/>
        </w:rPr>
        <w:t>,</w:t>
      </w:r>
      <w:r>
        <w:rPr>
          <w:rFonts w:cs="Arial"/>
          <w:sz w:val="24"/>
          <w:szCs w:val="24"/>
        </w:rPr>
        <w:t xml:space="preserve"> the full </w:t>
      </w:r>
      <w:r>
        <w:rPr>
          <w:rFonts w:cs="Arial"/>
          <w:sz w:val="24"/>
          <w:szCs w:val="24"/>
        </w:rPr>
        <w:lastRenderedPageBreak/>
        <w:t>dataset</w:t>
      </w:r>
      <w:r w:rsidR="001828AE">
        <w:rPr>
          <w:rFonts w:cs="Arial"/>
          <w:sz w:val="24"/>
          <w:szCs w:val="24"/>
        </w:rPr>
        <w:t xml:space="preserve"> (N=5914)</w:t>
      </w:r>
      <w:r>
        <w:rPr>
          <w:rFonts w:cs="Arial"/>
          <w:sz w:val="24"/>
          <w:szCs w:val="24"/>
        </w:rPr>
        <w:t xml:space="preserve"> is used, </w:t>
      </w:r>
      <w:r w:rsidR="004125E6">
        <w:rPr>
          <w:rFonts w:cs="Arial"/>
          <w:sz w:val="24"/>
          <w:szCs w:val="24"/>
        </w:rPr>
        <w:t xml:space="preserve">and a </w:t>
      </w:r>
      <w:r>
        <w:rPr>
          <w:rFonts w:cs="Arial"/>
          <w:sz w:val="24"/>
          <w:szCs w:val="24"/>
        </w:rPr>
        <w:t>statistical weight</w:t>
      </w:r>
      <w:r w:rsidR="004125E6">
        <w:rPr>
          <w:rFonts w:cs="Arial"/>
          <w:sz w:val="24"/>
          <w:szCs w:val="24"/>
        </w:rPr>
        <w:t xml:space="preserve"> was included, to take into account</w:t>
      </w:r>
      <w:r w:rsidR="00923963">
        <w:rPr>
          <w:rFonts w:cs="Arial"/>
          <w:sz w:val="24"/>
          <w:szCs w:val="24"/>
        </w:rPr>
        <w:t xml:space="preserve"> for</w:t>
      </w:r>
      <w:r w:rsidR="00AF26BA">
        <w:rPr>
          <w:rFonts w:cs="Arial"/>
          <w:sz w:val="24"/>
          <w:szCs w:val="24"/>
        </w:rPr>
        <w:t xml:space="preserve"> the differing data collection methods</w:t>
      </w:r>
      <w:r w:rsidR="00AF26BA">
        <w:rPr>
          <w:rStyle w:val="FootnoteReference"/>
          <w:rFonts w:cs="Arial"/>
          <w:sz w:val="24"/>
          <w:szCs w:val="24"/>
        </w:rPr>
        <w:footnoteReference w:id="13"/>
      </w:r>
      <w:r>
        <w:rPr>
          <w:rFonts w:cs="Arial"/>
          <w:sz w:val="24"/>
          <w:szCs w:val="24"/>
        </w:rPr>
        <w:t>.</w:t>
      </w:r>
      <w:r w:rsidR="00AF26BA">
        <w:rPr>
          <w:rFonts w:cs="Arial"/>
          <w:sz w:val="24"/>
          <w:szCs w:val="24"/>
        </w:rPr>
        <w:t xml:space="preserve"> Because these methodologi</w:t>
      </w:r>
      <w:r w:rsidR="00690856">
        <w:rPr>
          <w:rFonts w:cs="Arial"/>
          <w:sz w:val="24"/>
          <w:szCs w:val="24"/>
        </w:rPr>
        <w:t>cal changes are new, the data i</w:t>
      </w:r>
      <w:r w:rsidR="00AF26BA">
        <w:rPr>
          <w:rFonts w:cs="Arial"/>
          <w:sz w:val="24"/>
          <w:szCs w:val="24"/>
        </w:rPr>
        <w:t>s only analyzed as a cross-section.</w:t>
      </w:r>
    </w:p>
    <w:p w14:paraId="6041338A" w14:textId="77777777" w:rsidR="009D1DC2" w:rsidRDefault="009D1DC2" w:rsidP="001828AE">
      <w:pPr>
        <w:jc w:val="center"/>
        <w:rPr>
          <w:rFonts w:cs="Arial"/>
          <w:b/>
          <w:sz w:val="24"/>
          <w:szCs w:val="24"/>
        </w:rPr>
      </w:pPr>
      <w:r>
        <w:rPr>
          <w:rFonts w:cs="Arial"/>
          <w:b/>
          <w:sz w:val="24"/>
          <w:szCs w:val="24"/>
        </w:rPr>
        <w:t>VARIABLES AND METHODS</w:t>
      </w:r>
    </w:p>
    <w:p w14:paraId="44A1DF18" w14:textId="10F88718" w:rsidR="001E4DC0" w:rsidRDefault="001E4DC0" w:rsidP="009D1DC2">
      <w:r>
        <w:rPr>
          <w:rFonts w:cs="Arial"/>
          <w:b/>
          <w:sz w:val="24"/>
          <w:szCs w:val="24"/>
        </w:rPr>
        <w:t>Dependent Variables</w:t>
      </w:r>
    </w:p>
    <w:p w14:paraId="37024CEF" w14:textId="39180340" w:rsidR="009D1DC2" w:rsidRPr="009D1DC2" w:rsidRDefault="009D1DC2" w:rsidP="009D1DC2">
      <w:pPr>
        <w:spacing w:after="160" w:line="480" w:lineRule="auto"/>
        <w:ind w:firstLine="720"/>
        <w:rPr>
          <w:rFonts w:cs="Arial"/>
          <w:sz w:val="24"/>
          <w:szCs w:val="24"/>
        </w:rPr>
      </w:pPr>
      <w:r>
        <w:rPr>
          <w:rFonts w:cs="Arial"/>
          <w:sz w:val="24"/>
          <w:szCs w:val="24"/>
        </w:rPr>
        <w:t>To operationalize participation, I have used Verba</w:t>
      </w:r>
      <w:r w:rsidR="00C346FB">
        <w:rPr>
          <w:rFonts w:cs="Arial"/>
          <w:sz w:val="24"/>
          <w:szCs w:val="24"/>
        </w:rPr>
        <w:t xml:space="preserve"> and Nie’s (1972) method of </w:t>
      </w:r>
      <w:r w:rsidR="00923963">
        <w:rPr>
          <w:rFonts w:cs="Arial"/>
          <w:sz w:val="24"/>
          <w:szCs w:val="24"/>
        </w:rPr>
        <w:t>using</w:t>
      </w:r>
      <w:r>
        <w:rPr>
          <w:rFonts w:cs="Arial"/>
          <w:sz w:val="24"/>
          <w:szCs w:val="24"/>
        </w:rPr>
        <w:t xml:space="preserve"> factor analysis to separate and sort these variables into different</w:t>
      </w:r>
      <w:r w:rsidR="00923963">
        <w:rPr>
          <w:rFonts w:cs="Arial"/>
          <w:sz w:val="24"/>
          <w:szCs w:val="24"/>
        </w:rPr>
        <w:t xml:space="preserve"> theoretical</w:t>
      </w:r>
      <w:r>
        <w:rPr>
          <w:rFonts w:cs="Arial"/>
          <w:sz w:val="24"/>
          <w:szCs w:val="24"/>
        </w:rPr>
        <w:t xml:space="preserve"> dimensions. Table 1</w:t>
      </w:r>
      <w:r>
        <w:rPr>
          <w:rStyle w:val="FootnoteReference"/>
          <w:rFonts w:cs="Arial"/>
          <w:sz w:val="24"/>
          <w:szCs w:val="24"/>
        </w:rPr>
        <w:footnoteReference w:id="14"/>
      </w:r>
      <w:r>
        <w:rPr>
          <w:rFonts w:cs="Arial"/>
          <w:sz w:val="24"/>
          <w:szCs w:val="24"/>
        </w:rPr>
        <w:t xml:space="preserve"> describes the variables found in the ANES dataset that were analyzed for the participation </w:t>
      </w:r>
      <w:r w:rsidR="00923963">
        <w:rPr>
          <w:rFonts w:cs="Arial"/>
          <w:sz w:val="24"/>
          <w:szCs w:val="24"/>
        </w:rPr>
        <w:t xml:space="preserve">dependent </w:t>
      </w:r>
      <w:r>
        <w:rPr>
          <w:rFonts w:cs="Arial"/>
          <w:sz w:val="24"/>
          <w:szCs w:val="24"/>
        </w:rPr>
        <w:t>variable</w:t>
      </w:r>
      <w:r w:rsidR="00923963">
        <w:rPr>
          <w:rFonts w:cs="Arial"/>
          <w:sz w:val="24"/>
          <w:szCs w:val="24"/>
        </w:rPr>
        <w:t>s</w:t>
      </w:r>
      <w:r>
        <w:rPr>
          <w:rFonts w:cs="Arial"/>
          <w:sz w:val="24"/>
          <w:szCs w:val="24"/>
        </w:rPr>
        <w:t>. Before performing the factor analysis,</w:t>
      </w:r>
      <w:r w:rsidR="00171753">
        <w:rPr>
          <w:rFonts w:cs="Arial"/>
          <w:sz w:val="24"/>
          <w:szCs w:val="24"/>
        </w:rPr>
        <w:t xml:space="preserve"> a</w:t>
      </w:r>
      <w:r>
        <w:rPr>
          <w:rFonts w:cs="Arial"/>
          <w:sz w:val="24"/>
          <w:szCs w:val="24"/>
        </w:rPr>
        <w:t>ll</w:t>
      </w:r>
      <w:r w:rsidR="00171753">
        <w:rPr>
          <w:rFonts w:cs="Arial"/>
          <w:sz w:val="24"/>
          <w:szCs w:val="24"/>
        </w:rPr>
        <w:t xml:space="preserve"> the</w:t>
      </w:r>
      <w:r>
        <w:rPr>
          <w:rFonts w:cs="Arial"/>
          <w:sz w:val="24"/>
          <w:szCs w:val="24"/>
        </w:rPr>
        <w:t xml:space="preserve"> variables assessed in th</w:t>
      </w:r>
      <w:r w:rsidR="00171753">
        <w:rPr>
          <w:rFonts w:cs="Arial"/>
          <w:sz w:val="24"/>
          <w:szCs w:val="24"/>
        </w:rPr>
        <w:t xml:space="preserve">e factor analysis are recoded </w:t>
      </w:r>
      <w:r w:rsidR="008A6EE4">
        <w:rPr>
          <w:rFonts w:cs="Arial"/>
          <w:sz w:val="24"/>
          <w:szCs w:val="24"/>
        </w:rPr>
        <w:t>into dichotomous</w:t>
      </w:r>
      <w:r>
        <w:rPr>
          <w:rFonts w:cs="Arial"/>
          <w:sz w:val="24"/>
          <w:szCs w:val="24"/>
        </w:rPr>
        <w:t xml:space="preserve"> variables</w:t>
      </w:r>
      <w:r w:rsidR="00923963">
        <w:rPr>
          <w:rFonts w:cs="Arial"/>
          <w:sz w:val="24"/>
          <w:szCs w:val="24"/>
        </w:rPr>
        <w:t xml:space="preserve">, where a 1 represents </w:t>
      </w:r>
      <w:r w:rsidR="008A6EE4">
        <w:rPr>
          <w:rFonts w:cs="Arial"/>
          <w:sz w:val="24"/>
          <w:szCs w:val="24"/>
        </w:rPr>
        <w:t>having participated in the activity</w:t>
      </w:r>
      <w:r w:rsidR="00C346FB">
        <w:rPr>
          <w:rFonts w:cs="Arial"/>
          <w:sz w:val="24"/>
          <w:szCs w:val="24"/>
        </w:rPr>
        <w:t xml:space="preserve"> being asked about</w:t>
      </w:r>
      <w:r w:rsidR="00171753">
        <w:rPr>
          <w:rFonts w:cs="Arial"/>
          <w:sz w:val="24"/>
          <w:szCs w:val="24"/>
        </w:rPr>
        <w:t>, and a 0 representing not having participated in the given activity</w:t>
      </w:r>
      <w:r>
        <w:rPr>
          <w:rStyle w:val="Footnoteanchor"/>
        </w:rPr>
        <w:footnoteReference w:id="15"/>
      </w:r>
      <w:r>
        <w:rPr>
          <w:rFonts w:cs="Arial"/>
          <w:sz w:val="24"/>
          <w:szCs w:val="24"/>
        </w:rPr>
        <w:t>. The variables were factor analyzed by varimax rotation using Kaiser No</w:t>
      </w:r>
      <w:r w:rsidR="008A6EE4">
        <w:rPr>
          <w:rFonts w:cs="Arial"/>
          <w:sz w:val="24"/>
          <w:szCs w:val="24"/>
        </w:rPr>
        <w:t>rmalization, as shown in Table 2</w:t>
      </w:r>
      <w:r w:rsidR="00171753">
        <w:rPr>
          <w:rStyle w:val="FootnoteReference"/>
          <w:rFonts w:cs="Arial"/>
          <w:sz w:val="24"/>
          <w:szCs w:val="24"/>
        </w:rPr>
        <w:footnoteReference w:id="16"/>
      </w:r>
      <w:r>
        <w:rPr>
          <w:rFonts w:cs="Arial"/>
          <w:sz w:val="24"/>
          <w:szCs w:val="24"/>
        </w:rPr>
        <w:t xml:space="preserve">. The variables are rotated on an orthogonal axis, which sorts out the correlated </w:t>
      </w:r>
      <w:r w:rsidR="0073547A">
        <w:rPr>
          <w:rFonts w:cs="Arial"/>
          <w:sz w:val="24"/>
          <w:szCs w:val="24"/>
        </w:rPr>
        <w:t>variables and loads them in</w:t>
      </w:r>
      <w:r w:rsidR="00CA68D7">
        <w:rPr>
          <w:rFonts w:cs="Arial"/>
          <w:sz w:val="24"/>
          <w:szCs w:val="24"/>
        </w:rPr>
        <w:t xml:space="preserve"> the</w:t>
      </w:r>
      <w:r w:rsidR="0073547A">
        <w:rPr>
          <w:rFonts w:cs="Arial"/>
          <w:sz w:val="24"/>
          <w:szCs w:val="24"/>
        </w:rPr>
        <w:t xml:space="preserve"> appropriate dimensions together</w:t>
      </w:r>
      <w:r>
        <w:rPr>
          <w:rFonts w:cs="Arial"/>
          <w:sz w:val="24"/>
          <w:szCs w:val="24"/>
        </w:rPr>
        <w:t>. The dependent variables sorted into three different dimensions of political participation, which are i</w:t>
      </w:r>
      <w:r w:rsidR="00CE52F7">
        <w:rPr>
          <w:rFonts w:cs="Arial"/>
          <w:sz w:val="24"/>
          <w:szCs w:val="24"/>
        </w:rPr>
        <w:t>n accord with the Verba and Nie’s</w:t>
      </w:r>
      <w:r>
        <w:rPr>
          <w:rFonts w:cs="Arial"/>
          <w:sz w:val="24"/>
          <w:szCs w:val="24"/>
        </w:rPr>
        <w:t xml:space="preserve"> findings. The dependent variables are then created by adding the values from the variables that loaded together on their respective dimensions. These variables represent three different types of participants in politics that are consistent wit</w:t>
      </w:r>
      <w:r w:rsidR="00CE52F7">
        <w:rPr>
          <w:rFonts w:cs="Arial"/>
          <w:sz w:val="24"/>
          <w:szCs w:val="24"/>
        </w:rPr>
        <w:t>h definitions by Verba and Nie</w:t>
      </w:r>
      <w:r>
        <w:rPr>
          <w:rFonts w:cs="Arial"/>
          <w:sz w:val="24"/>
          <w:szCs w:val="24"/>
        </w:rPr>
        <w:t xml:space="preserve">: </w:t>
      </w:r>
      <w:r w:rsidR="00CA68D7">
        <w:rPr>
          <w:rFonts w:cs="Arial"/>
          <w:sz w:val="24"/>
          <w:szCs w:val="24"/>
        </w:rPr>
        <w:t>communal activities, voters, and campaign activities</w:t>
      </w:r>
      <w:r>
        <w:rPr>
          <w:rFonts w:cs="Arial"/>
          <w:sz w:val="24"/>
          <w:szCs w:val="24"/>
        </w:rPr>
        <w:t xml:space="preserve">. </w:t>
      </w:r>
    </w:p>
    <w:p w14:paraId="6E4E4ADB" w14:textId="79C8F002" w:rsidR="009D1DC2" w:rsidRDefault="009D1DC2" w:rsidP="009D1DC2">
      <w:pPr>
        <w:spacing w:line="480" w:lineRule="auto"/>
        <w:ind w:firstLine="720"/>
        <w:rPr>
          <w:rFonts w:cs="Arial"/>
          <w:sz w:val="24"/>
          <w:szCs w:val="24"/>
        </w:rPr>
      </w:pPr>
      <w:r>
        <w:rPr>
          <w:rFonts w:cs="Arial"/>
          <w:sz w:val="24"/>
          <w:szCs w:val="24"/>
        </w:rPr>
        <w:lastRenderedPageBreak/>
        <w:t>The variables within the</w:t>
      </w:r>
      <w:r w:rsidR="00CA68D7">
        <w:rPr>
          <w:rFonts w:cs="Arial"/>
          <w:sz w:val="24"/>
          <w:szCs w:val="24"/>
        </w:rPr>
        <w:t xml:space="preserve"> communal activity</w:t>
      </w:r>
      <w:r>
        <w:rPr>
          <w:rFonts w:cs="Arial"/>
          <w:sz w:val="24"/>
          <w:szCs w:val="24"/>
        </w:rPr>
        <w:t xml:space="preserve"> dimension are all activities in which political participants are taking on traditional forms of</w:t>
      </w:r>
      <w:r w:rsidR="00CA68D7">
        <w:rPr>
          <w:rFonts w:cs="Arial"/>
          <w:sz w:val="24"/>
          <w:szCs w:val="24"/>
        </w:rPr>
        <w:t xml:space="preserve"> local</w:t>
      </w:r>
      <w:r>
        <w:rPr>
          <w:rFonts w:cs="Arial"/>
          <w:sz w:val="24"/>
          <w:szCs w:val="24"/>
        </w:rPr>
        <w:t xml:space="preserve"> political involvement.</w:t>
      </w:r>
      <w:r>
        <w:rPr>
          <w:rFonts w:cs="Arial"/>
          <w:b/>
          <w:sz w:val="24"/>
          <w:szCs w:val="24"/>
        </w:rPr>
        <w:t xml:space="preserve"> </w:t>
      </w:r>
      <w:r>
        <w:rPr>
          <w:rFonts w:cs="Arial"/>
          <w:sz w:val="24"/>
          <w:szCs w:val="24"/>
        </w:rPr>
        <w:t>Seven behaviors were included in this variable: (1) joining a protest or a political march; (2) giving to a social or political organization; (3) contacting a representative or senator</w:t>
      </w:r>
      <w:r>
        <w:rPr>
          <w:rStyle w:val="FootnoteReference"/>
          <w:rFonts w:cs="Arial"/>
          <w:sz w:val="24"/>
          <w:szCs w:val="24"/>
        </w:rPr>
        <w:footnoteReference w:id="17"/>
      </w:r>
      <w:r>
        <w:rPr>
          <w:rFonts w:cs="Arial"/>
          <w:sz w:val="24"/>
          <w:szCs w:val="24"/>
        </w:rPr>
        <w:t>; (4) signing a petition offline; (5) attending a PTA meeting; (6) signing a petition on the Internet; and (7) finally writing a letter to a newspaper</w:t>
      </w:r>
      <w:r w:rsidR="0073547A">
        <w:rPr>
          <w:rFonts w:cs="Arial"/>
          <w:sz w:val="24"/>
          <w:szCs w:val="24"/>
        </w:rPr>
        <w:t xml:space="preserve"> about a political issue</w:t>
      </w:r>
      <w:r w:rsidR="001E4DC0">
        <w:rPr>
          <w:rFonts w:cs="Arial"/>
          <w:sz w:val="24"/>
          <w:szCs w:val="24"/>
        </w:rPr>
        <w:t>.</w:t>
      </w:r>
      <w:r>
        <w:rPr>
          <w:rFonts w:cs="Arial"/>
          <w:sz w:val="24"/>
          <w:szCs w:val="24"/>
        </w:rPr>
        <w:t xml:space="preserve"> The second dependent variable is indicative of voting participation. This variable included three different behaviors: registration and voting participation in the 2008 and 2012 Presidential elections, respectively</w:t>
      </w:r>
      <w:r w:rsidR="008A6EE4">
        <w:rPr>
          <w:rFonts w:cs="Arial"/>
          <w:sz w:val="24"/>
          <w:szCs w:val="24"/>
        </w:rPr>
        <w:t>.</w:t>
      </w:r>
      <w:r w:rsidR="0073547A">
        <w:rPr>
          <w:rFonts w:cs="Arial"/>
          <w:sz w:val="24"/>
          <w:szCs w:val="24"/>
        </w:rPr>
        <w:t xml:space="preserve"> This variable not only measures voting</w:t>
      </w:r>
      <w:r w:rsidR="00CA68D7">
        <w:rPr>
          <w:rFonts w:cs="Arial"/>
          <w:sz w:val="24"/>
          <w:szCs w:val="24"/>
        </w:rPr>
        <w:t xml:space="preserve"> in the 2012 election</w:t>
      </w:r>
      <w:r w:rsidR="0073547A">
        <w:rPr>
          <w:rFonts w:cs="Arial"/>
          <w:sz w:val="24"/>
          <w:szCs w:val="24"/>
        </w:rPr>
        <w:t>, but also repeated voting behavior.</w:t>
      </w:r>
      <w:r w:rsidR="008A6EE4">
        <w:rPr>
          <w:rFonts w:cs="Arial"/>
          <w:sz w:val="24"/>
          <w:szCs w:val="24"/>
        </w:rPr>
        <w:t xml:space="preserve"> The third and final dimension</w:t>
      </w:r>
      <w:r>
        <w:rPr>
          <w:rFonts w:cs="Arial"/>
          <w:sz w:val="24"/>
          <w:szCs w:val="24"/>
        </w:rPr>
        <w:t xml:space="preserve"> of political p</w:t>
      </w:r>
      <w:r w:rsidR="00CA68D7">
        <w:rPr>
          <w:rFonts w:cs="Arial"/>
          <w:sz w:val="24"/>
          <w:szCs w:val="24"/>
        </w:rPr>
        <w:t>articipation are the campaign activities</w:t>
      </w:r>
      <w:r>
        <w:rPr>
          <w:rFonts w:cs="Arial"/>
          <w:sz w:val="24"/>
          <w:szCs w:val="24"/>
        </w:rPr>
        <w:t xml:space="preserve">. These </w:t>
      </w:r>
      <w:r w:rsidR="00CA68D7">
        <w:rPr>
          <w:rFonts w:cs="Arial"/>
          <w:sz w:val="24"/>
          <w:szCs w:val="24"/>
        </w:rPr>
        <w:t xml:space="preserve">behaviors relate to </w:t>
      </w:r>
      <w:r>
        <w:rPr>
          <w:rFonts w:cs="Arial"/>
          <w:sz w:val="24"/>
          <w:szCs w:val="24"/>
        </w:rPr>
        <w:t>campaign activities</w:t>
      </w:r>
      <w:r w:rsidR="00CA68D7">
        <w:rPr>
          <w:rFonts w:cs="Arial"/>
          <w:sz w:val="24"/>
          <w:szCs w:val="24"/>
        </w:rPr>
        <w:t xml:space="preserve"> and events; generally</w:t>
      </w:r>
      <w:r>
        <w:rPr>
          <w:rFonts w:cs="Arial"/>
          <w:sz w:val="24"/>
          <w:szCs w:val="24"/>
        </w:rPr>
        <w:t xml:space="preserve"> oriented to</w:t>
      </w:r>
      <w:r w:rsidR="00CA68D7">
        <w:rPr>
          <w:rFonts w:cs="Arial"/>
          <w:sz w:val="24"/>
          <w:szCs w:val="24"/>
        </w:rPr>
        <w:t>wards</w:t>
      </w:r>
      <w:r>
        <w:rPr>
          <w:rFonts w:cs="Arial"/>
          <w:sz w:val="24"/>
          <w:szCs w:val="24"/>
        </w:rPr>
        <w:t xml:space="preserve"> political parties and </w:t>
      </w:r>
      <w:r w:rsidR="00CA68D7">
        <w:rPr>
          <w:rFonts w:cs="Arial"/>
          <w:sz w:val="24"/>
          <w:szCs w:val="24"/>
        </w:rPr>
        <w:t xml:space="preserve">electoral </w:t>
      </w:r>
      <w:r>
        <w:rPr>
          <w:rFonts w:cs="Arial"/>
          <w:sz w:val="24"/>
          <w:szCs w:val="24"/>
        </w:rPr>
        <w:t>campaigns. This variable has five behaviors: (1) attending a political meeting</w:t>
      </w:r>
      <w:r>
        <w:rPr>
          <w:rStyle w:val="FootnoteReference"/>
          <w:rFonts w:cs="Arial"/>
          <w:sz w:val="24"/>
          <w:szCs w:val="24"/>
        </w:rPr>
        <w:footnoteReference w:id="18"/>
      </w:r>
      <w:r>
        <w:rPr>
          <w:rFonts w:cs="Arial"/>
          <w:sz w:val="24"/>
          <w:szCs w:val="24"/>
        </w:rPr>
        <w:t>; (2) donating to a political party; (3) contributing to a political cause</w:t>
      </w:r>
      <w:r>
        <w:rPr>
          <w:rStyle w:val="FootnoteReference"/>
          <w:rFonts w:cs="Arial"/>
          <w:sz w:val="24"/>
          <w:szCs w:val="24"/>
        </w:rPr>
        <w:footnoteReference w:id="19"/>
      </w:r>
      <w:r>
        <w:rPr>
          <w:rFonts w:cs="Arial"/>
          <w:sz w:val="24"/>
          <w:szCs w:val="24"/>
        </w:rPr>
        <w:t>; (4) wearing a button or putting out a lawn sign for a political candidate; and (5) doing other work beyond the above activities for a political candidate.</w:t>
      </w:r>
      <w:r w:rsidR="001E4DC0">
        <w:rPr>
          <w:rFonts w:cs="Arial"/>
          <w:sz w:val="24"/>
          <w:szCs w:val="24"/>
        </w:rPr>
        <w:t xml:space="preserve"> </w:t>
      </w:r>
    </w:p>
    <w:p w14:paraId="2963625C" w14:textId="64C13790" w:rsidR="001E4DC0" w:rsidRPr="001E4DC0" w:rsidRDefault="001E4DC0" w:rsidP="001E4DC0">
      <w:pPr>
        <w:spacing w:line="480" w:lineRule="auto"/>
        <w:rPr>
          <w:rFonts w:cs="Arial"/>
          <w:b/>
          <w:sz w:val="24"/>
          <w:szCs w:val="24"/>
        </w:rPr>
      </w:pPr>
      <w:r>
        <w:rPr>
          <w:rFonts w:cs="Arial"/>
          <w:b/>
          <w:sz w:val="24"/>
          <w:szCs w:val="24"/>
        </w:rPr>
        <w:t>Independent Variables</w:t>
      </w:r>
    </w:p>
    <w:p w14:paraId="4C9AB230" w14:textId="0CF82590" w:rsidR="009D1DC2" w:rsidRPr="00643DB0" w:rsidRDefault="009D1DC2" w:rsidP="009D1DC2">
      <w:pPr>
        <w:spacing w:line="480" w:lineRule="auto"/>
        <w:ind w:firstLine="720"/>
        <w:rPr>
          <w:rFonts w:cs="Arial"/>
          <w:sz w:val="24"/>
          <w:szCs w:val="24"/>
        </w:rPr>
      </w:pPr>
      <w:r>
        <w:rPr>
          <w:rFonts w:cs="Arial"/>
          <w:sz w:val="24"/>
          <w:szCs w:val="24"/>
        </w:rPr>
        <w:t>There are several measures for Internet access included in the ANES dataset.</w:t>
      </w:r>
      <w:r w:rsidR="001E4DC0">
        <w:rPr>
          <w:rFonts w:cs="Arial"/>
          <w:sz w:val="24"/>
          <w:szCs w:val="24"/>
        </w:rPr>
        <w:t xml:space="preserve"> The variable of </w:t>
      </w:r>
      <w:r>
        <w:rPr>
          <w:rFonts w:cs="Arial"/>
          <w:sz w:val="24"/>
          <w:szCs w:val="24"/>
        </w:rPr>
        <w:t xml:space="preserve">Internet in this analysis was </w:t>
      </w:r>
      <w:r w:rsidR="001E4DC0">
        <w:rPr>
          <w:rFonts w:cs="Arial"/>
          <w:sz w:val="24"/>
          <w:szCs w:val="24"/>
        </w:rPr>
        <w:t>measured as Internet access at h</w:t>
      </w:r>
      <w:r>
        <w:rPr>
          <w:rFonts w:cs="Arial"/>
          <w:sz w:val="24"/>
          <w:szCs w:val="24"/>
        </w:rPr>
        <w:t>ome. This measurement was chosen, because home I</w:t>
      </w:r>
      <w:r w:rsidR="001E4DC0">
        <w:rPr>
          <w:rFonts w:cs="Arial"/>
          <w:sz w:val="24"/>
          <w:szCs w:val="24"/>
        </w:rPr>
        <w:t xml:space="preserve">nternet access would indicate an investment, as well as a </w:t>
      </w:r>
      <w:r>
        <w:rPr>
          <w:rFonts w:cs="Arial"/>
          <w:sz w:val="24"/>
          <w:szCs w:val="24"/>
        </w:rPr>
        <w:t xml:space="preserve">commitment to using the medium for information and other </w:t>
      </w:r>
      <w:r w:rsidR="001E4DC0">
        <w:rPr>
          <w:rFonts w:cs="Arial"/>
          <w:sz w:val="24"/>
          <w:szCs w:val="24"/>
        </w:rPr>
        <w:t xml:space="preserve">necessary </w:t>
      </w:r>
      <w:r>
        <w:rPr>
          <w:rFonts w:cs="Arial"/>
          <w:sz w:val="24"/>
          <w:szCs w:val="24"/>
        </w:rPr>
        <w:t xml:space="preserve">personal </w:t>
      </w:r>
      <w:r>
        <w:rPr>
          <w:rFonts w:cs="Arial"/>
          <w:sz w:val="24"/>
          <w:szCs w:val="24"/>
        </w:rPr>
        <w:lastRenderedPageBreak/>
        <w:t>activities</w:t>
      </w:r>
      <w:r>
        <w:rPr>
          <w:rStyle w:val="FootnoteReference"/>
          <w:rFonts w:cs="Arial"/>
          <w:sz w:val="24"/>
          <w:szCs w:val="24"/>
        </w:rPr>
        <w:footnoteReference w:id="20"/>
      </w:r>
      <w:r>
        <w:rPr>
          <w:rFonts w:cs="Arial"/>
          <w:sz w:val="24"/>
          <w:szCs w:val="24"/>
        </w:rPr>
        <w:t>. This variable was coded as dichotomous, and in the dataset roughly 87 percent of respondents used the Internet at home</w:t>
      </w:r>
      <w:r>
        <w:rPr>
          <w:rStyle w:val="FootnoteReference"/>
          <w:rFonts w:cs="Arial"/>
          <w:sz w:val="24"/>
          <w:szCs w:val="24"/>
        </w:rPr>
        <w:footnoteReference w:id="21"/>
      </w:r>
      <w:r>
        <w:rPr>
          <w:rFonts w:cs="Arial"/>
          <w:sz w:val="24"/>
          <w:szCs w:val="24"/>
        </w:rPr>
        <w:t xml:space="preserve">. </w:t>
      </w:r>
      <w:r w:rsidR="008A6EE4">
        <w:rPr>
          <w:rFonts w:cs="Arial"/>
          <w:sz w:val="24"/>
          <w:szCs w:val="24"/>
        </w:rPr>
        <w:t>Home Internet access</w:t>
      </w:r>
      <w:r>
        <w:rPr>
          <w:rFonts w:cs="Arial"/>
          <w:sz w:val="24"/>
          <w:szCs w:val="24"/>
        </w:rPr>
        <w:t xml:space="preserve"> would indicate that there is an emphasis on the Internet as a necessity</w:t>
      </w:r>
      <w:r w:rsidR="008A6EE4">
        <w:rPr>
          <w:rFonts w:cs="Arial"/>
          <w:sz w:val="24"/>
          <w:szCs w:val="24"/>
        </w:rPr>
        <w:t>, by investment</w:t>
      </w:r>
      <w:r>
        <w:rPr>
          <w:rFonts w:cs="Arial"/>
          <w:sz w:val="24"/>
          <w:szCs w:val="24"/>
        </w:rPr>
        <w:t xml:space="preserve">. Additionally, the variable should shed light on behavior that would be seen as isolating or avoidance </w:t>
      </w:r>
      <w:r w:rsidR="00CA68D7">
        <w:rPr>
          <w:rFonts w:cs="Arial"/>
          <w:sz w:val="24"/>
          <w:szCs w:val="24"/>
        </w:rPr>
        <w:t>of politics</w:t>
      </w:r>
      <w:r w:rsidR="008A6EE4">
        <w:rPr>
          <w:rFonts w:cs="Arial"/>
          <w:sz w:val="24"/>
          <w:szCs w:val="24"/>
        </w:rPr>
        <w:t>. It should be expected that participants in politics have In</w:t>
      </w:r>
      <w:r w:rsidR="00CA68D7">
        <w:rPr>
          <w:rFonts w:cs="Arial"/>
          <w:sz w:val="24"/>
          <w:szCs w:val="24"/>
        </w:rPr>
        <w:t>ternet at home, because they often have higher levels of socioeconomic status</w:t>
      </w:r>
      <w:r w:rsidR="008A6EE4">
        <w:rPr>
          <w:rFonts w:cs="Arial"/>
          <w:sz w:val="24"/>
          <w:szCs w:val="24"/>
        </w:rPr>
        <w:t>,</w:t>
      </w:r>
      <w:r w:rsidR="00CA68D7">
        <w:rPr>
          <w:rFonts w:cs="Arial"/>
          <w:sz w:val="24"/>
          <w:szCs w:val="24"/>
        </w:rPr>
        <w:t xml:space="preserve"> and follow current events</w:t>
      </w:r>
      <w:r w:rsidR="008A6EE4">
        <w:rPr>
          <w:rFonts w:cs="Arial"/>
          <w:sz w:val="24"/>
          <w:szCs w:val="24"/>
        </w:rPr>
        <w:t xml:space="preserve"> (Verba and Nie 1972). </w:t>
      </w:r>
    </w:p>
    <w:p w14:paraId="65B2B460" w14:textId="6BF5A1A9" w:rsidR="009D1DC2" w:rsidRPr="00CA68D7" w:rsidRDefault="001E4DC0" w:rsidP="00CA68D7">
      <w:pPr>
        <w:spacing w:line="480" w:lineRule="auto"/>
        <w:ind w:firstLine="720"/>
        <w:rPr>
          <w:rFonts w:cs="Arial"/>
          <w:sz w:val="24"/>
          <w:szCs w:val="24"/>
        </w:rPr>
      </w:pPr>
      <w:r>
        <w:rPr>
          <w:rFonts w:cs="Arial"/>
          <w:sz w:val="24"/>
          <w:szCs w:val="24"/>
        </w:rPr>
        <w:t>In addition to Internet, television is the largest medium that political participants gather i</w:t>
      </w:r>
      <w:r w:rsidR="00CA68D7">
        <w:rPr>
          <w:rFonts w:cs="Arial"/>
          <w:sz w:val="24"/>
          <w:szCs w:val="24"/>
        </w:rPr>
        <w:t>nformation</w:t>
      </w:r>
      <w:r>
        <w:rPr>
          <w:rFonts w:cs="Arial"/>
          <w:sz w:val="24"/>
          <w:szCs w:val="24"/>
        </w:rPr>
        <w:t xml:space="preserve">. </w:t>
      </w:r>
      <w:r w:rsidR="009D1DC2">
        <w:rPr>
          <w:rFonts w:cs="Arial"/>
          <w:sz w:val="24"/>
          <w:szCs w:val="24"/>
        </w:rPr>
        <w:t>Over time, television has become a primary purveyor of news information</w:t>
      </w:r>
      <w:r w:rsidR="008A6EE4">
        <w:rPr>
          <w:rFonts w:cs="Arial"/>
          <w:sz w:val="24"/>
          <w:szCs w:val="24"/>
        </w:rPr>
        <w:t xml:space="preserve"> and as such it must be taken into account</w:t>
      </w:r>
      <w:r w:rsidR="009D1DC2">
        <w:rPr>
          <w:rFonts w:cs="Arial"/>
          <w:sz w:val="24"/>
          <w:szCs w:val="24"/>
        </w:rPr>
        <w:t xml:space="preserve"> </w:t>
      </w:r>
      <w:r w:rsidR="008A6EE4" w:rsidRPr="008A6EE4">
        <w:rPr>
          <w:rFonts w:cs="Arial"/>
          <w:sz w:val="24"/>
          <w:szCs w:val="24"/>
        </w:rPr>
        <w:t>(Prior 2007</w:t>
      </w:r>
      <w:r w:rsidR="009D1DC2" w:rsidRPr="008A6EE4">
        <w:rPr>
          <w:rFonts w:cs="Arial"/>
          <w:sz w:val="24"/>
          <w:szCs w:val="24"/>
        </w:rPr>
        <w:t>)</w:t>
      </w:r>
      <w:r w:rsidR="006B6986">
        <w:rPr>
          <w:rFonts w:cs="Arial"/>
          <w:sz w:val="24"/>
          <w:szCs w:val="24"/>
        </w:rPr>
        <w:t xml:space="preserve">. Because </w:t>
      </w:r>
      <w:r w:rsidR="009D1DC2">
        <w:rPr>
          <w:rFonts w:cs="Arial"/>
          <w:sz w:val="24"/>
          <w:szCs w:val="24"/>
        </w:rPr>
        <w:t>these news</w:t>
      </w:r>
      <w:r w:rsidR="006B6986">
        <w:rPr>
          <w:rFonts w:cs="Arial"/>
          <w:sz w:val="24"/>
          <w:szCs w:val="24"/>
        </w:rPr>
        <w:t xml:space="preserve"> and information</w:t>
      </w:r>
      <w:r w:rsidR="009D1DC2">
        <w:rPr>
          <w:rFonts w:cs="Arial"/>
          <w:sz w:val="24"/>
          <w:szCs w:val="24"/>
        </w:rPr>
        <w:t xml:space="preserve"> gathering habits are important for an individual’s decision to vote (Beck et al. 2002; </w:t>
      </w:r>
      <w:r w:rsidR="009D1DC2" w:rsidRPr="006B6986">
        <w:rPr>
          <w:rFonts w:cs="Arial"/>
          <w:sz w:val="24"/>
          <w:szCs w:val="24"/>
        </w:rPr>
        <w:t>Miller and Stokes 1996</w:t>
      </w:r>
      <w:r w:rsidR="009D1DC2">
        <w:rPr>
          <w:rFonts w:cs="Arial"/>
          <w:sz w:val="24"/>
          <w:szCs w:val="24"/>
        </w:rPr>
        <w:t xml:space="preserve">; Riker and Ordeshook 1968; </w:t>
      </w:r>
      <w:r w:rsidR="009D1DC2" w:rsidRPr="00565EB1">
        <w:rPr>
          <w:rFonts w:cs="Arial"/>
          <w:sz w:val="24"/>
          <w:szCs w:val="24"/>
        </w:rPr>
        <w:t>Zaller 1992</w:t>
      </w:r>
      <w:r w:rsidR="009D1DC2">
        <w:rPr>
          <w:rFonts w:cs="Arial"/>
          <w:sz w:val="24"/>
          <w:szCs w:val="24"/>
        </w:rPr>
        <w:t>), a dichotomous variable is included that measures whether the subject followed the news for the Presidential election on television (</w:t>
      </w:r>
      <w:r w:rsidR="009D1DC2" w:rsidRPr="00F01524">
        <w:rPr>
          <w:rFonts w:cs="Arial"/>
          <w:sz w:val="24"/>
          <w:szCs w:val="24"/>
        </w:rPr>
        <w:t>medsrc_campsrcs_tvnews</w:t>
      </w:r>
      <w:r w:rsidR="009D1DC2">
        <w:rPr>
          <w:rFonts w:cs="Arial"/>
          <w:sz w:val="24"/>
          <w:szCs w:val="24"/>
        </w:rPr>
        <w:t>). In the dataset 85.49 percent of respondents reported following the Presidential Election on television, while approximately 47 percent of respondents reported following the Presidential Election on the Internet</w:t>
      </w:r>
      <w:r w:rsidR="009D1DC2" w:rsidRPr="009811BE">
        <w:rPr>
          <w:rFonts w:cs="Arial"/>
          <w:sz w:val="24"/>
          <w:szCs w:val="24"/>
        </w:rPr>
        <w:t xml:space="preserve"> (</w:t>
      </w:r>
      <w:r w:rsidR="009D1DC2" w:rsidRPr="009811BE">
        <w:rPr>
          <w:rFonts w:cs="System"/>
          <w:bCs/>
          <w:sz w:val="24"/>
          <w:szCs w:val="24"/>
        </w:rPr>
        <w:t>medsrc_campsrcs_inet)</w:t>
      </w:r>
      <w:r w:rsidR="009D1DC2">
        <w:rPr>
          <w:rFonts w:cs="Arial"/>
          <w:sz w:val="24"/>
          <w:szCs w:val="24"/>
        </w:rPr>
        <w:t>.</w:t>
      </w:r>
      <w:r w:rsidR="00222789">
        <w:rPr>
          <w:rFonts w:cs="Arial"/>
          <w:sz w:val="24"/>
          <w:szCs w:val="24"/>
        </w:rPr>
        <w:t xml:space="preserve"> A correlation between</w:t>
      </w:r>
      <w:r w:rsidR="00CA68D7">
        <w:rPr>
          <w:rFonts w:cs="Arial"/>
          <w:sz w:val="24"/>
          <w:szCs w:val="24"/>
        </w:rPr>
        <w:t xml:space="preserve"> home</w:t>
      </w:r>
      <w:r w:rsidR="00222789">
        <w:rPr>
          <w:rFonts w:cs="Arial"/>
          <w:sz w:val="24"/>
          <w:szCs w:val="24"/>
        </w:rPr>
        <w:t xml:space="preserve"> Internet </w:t>
      </w:r>
      <w:r w:rsidR="00CA68D7">
        <w:rPr>
          <w:rFonts w:cs="Arial"/>
          <w:sz w:val="24"/>
          <w:szCs w:val="24"/>
        </w:rPr>
        <w:t>access and</w:t>
      </w:r>
      <w:r w:rsidR="00222789">
        <w:rPr>
          <w:rFonts w:cs="Arial"/>
          <w:sz w:val="24"/>
          <w:szCs w:val="24"/>
        </w:rPr>
        <w:t xml:space="preserve"> attention to the campaign</w:t>
      </w:r>
      <w:r w:rsidR="00CA68D7">
        <w:rPr>
          <w:rFonts w:cs="Arial"/>
          <w:sz w:val="24"/>
          <w:szCs w:val="24"/>
        </w:rPr>
        <w:t xml:space="preserve"> via television</w:t>
      </w:r>
      <w:r w:rsidR="00222789">
        <w:rPr>
          <w:rFonts w:cs="Arial"/>
          <w:sz w:val="24"/>
          <w:szCs w:val="24"/>
        </w:rPr>
        <w:t xml:space="preserve"> was found to be 0.1021, indicating no collinearity between the variables</w:t>
      </w:r>
      <w:r w:rsidR="009D1DC2">
        <w:rPr>
          <w:rFonts w:cs="Arial"/>
          <w:sz w:val="24"/>
          <w:szCs w:val="24"/>
        </w:rPr>
        <w:t>. Despite this, television news was included in the analysis because of its role in informing the public a</w:t>
      </w:r>
      <w:r w:rsidR="00CA68D7">
        <w:rPr>
          <w:sz w:val="24"/>
          <w:szCs w:val="24"/>
        </w:rPr>
        <w:t>s</w:t>
      </w:r>
      <w:r w:rsidR="007A4229">
        <w:rPr>
          <w:sz w:val="24"/>
          <w:szCs w:val="24"/>
        </w:rPr>
        <w:t xml:space="preserve"> the Internet is not the dominant form of news information </w:t>
      </w:r>
      <w:r w:rsidR="00C346FB">
        <w:rPr>
          <w:sz w:val="24"/>
          <w:szCs w:val="24"/>
        </w:rPr>
        <w:t xml:space="preserve">consumption </w:t>
      </w:r>
      <w:r w:rsidR="007A4229" w:rsidRPr="001828AE">
        <w:rPr>
          <w:sz w:val="24"/>
          <w:szCs w:val="24"/>
        </w:rPr>
        <w:t>(</w:t>
      </w:r>
      <w:r w:rsidR="001828AE">
        <w:rPr>
          <w:sz w:val="24"/>
          <w:szCs w:val="24"/>
        </w:rPr>
        <w:t>Prior 2007</w:t>
      </w:r>
      <w:r w:rsidR="007A4229" w:rsidRPr="001828AE">
        <w:rPr>
          <w:sz w:val="24"/>
          <w:szCs w:val="24"/>
        </w:rPr>
        <w:t>)</w:t>
      </w:r>
      <w:r w:rsidR="007A4229">
        <w:rPr>
          <w:b/>
          <w:sz w:val="24"/>
          <w:szCs w:val="24"/>
        </w:rPr>
        <w:t xml:space="preserve">. </w:t>
      </w:r>
      <w:r w:rsidR="007A4229">
        <w:rPr>
          <w:sz w:val="24"/>
          <w:szCs w:val="24"/>
        </w:rPr>
        <w:t xml:space="preserve">Television, and more </w:t>
      </w:r>
      <w:r w:rsidR="007A4229">
        <w:rPr>
          <w:sz w:val="24"/>
          <w:szCs w:val="24"/>
        </w:rPr>
        <w:lastRenderedPageBreak/>
        <w:t>traditionally</w:t>
      </w:r>
      <w:r w:rsidR="00CA68D7">
        <w:rPr>
          <w:sz w:val="24"/>
          <w:szCs w:val="24"/>
        </w:rPr>
        <w:t>,</w:t>
      </w:r>
      <w:r w:rsidR="007A4229">
        <w:rPr>
          <w:sz w:val="24"/>
          <w:szCs w:val="24"/>
        </w:rPr>
        <w:t xml:space="preserve"> newspapers are the for</w:t>
      </w:r>
      <w:r w:rsidR="00C346FB">
        <w:rPr>
          <w:sz w:val="24"/>
          <w:szCs w:val="24"/>
        </w:rPr>
        <w:t>m in which most individuals obtain</w:t>
      </w:r>
      <w:r w:rsidR="007A4229">
        <w:rPr>
          <w:sz w:val="24"/>
          <w:szCs w:val="24"/>
        </w:rPr>
        <w:t xml:space="preserve"> political information and current events </w:t>
      </w:r>
      <w:r w:rsidR="001828AE" w:rsidRPr="001828AE">
        <w:rPr>
          <w:sz w:val="24"/>
          <w:szCs w:val="24"/>
        </w:rPr>
        <w:t>(Prior 2007;</w:t>
      </w:r>
      <w:r w:rsidR="00CA68D7" w:rsidRPr="00CA68D7">
        <w:rPr>
          <w:sz w:val="24"/>
          <w:szCs w:val="24"/>
        </w:rPr>
        <w:t xml:space="preserve"> Mondak 1995</w:t>
      </w:r>
      <w:r w:rsidR="007A4229" w:rsidRPr="001828AE">
        <w:rPr>
          <w:sz w:val="24"/>
          <w:szCs w:val="24"/>
        </w:rPr>
        <w:t>)</w:t>
      </w:r>
      <w:r w:rsidR="007A4229">
        <w:rPr>
          <w:sz w:val="24"/>
          <w:szCs w:val="24"/>
        </w:rPr>
        <w:t xml:space="preserve">. The Internet is a newer medium, </w:t>
      </w:r>
      <w:r w:rsidR="00C346FB">
        <w:rPr>
          <w:sz w:val="24"/>
          <w:szCs w:val="24"/>
        </w:rPr>
        <w:t>and as such, it</w:t>
      </w:r>
      <w:r w:rsidR="007A4229">
        <w:rPr>
          <w:sz w:val="24"/>
          <w:szCs w:val="24"/>
        </w:rPr>
        <w:t xml:space="preserve"> competes with more traditional mediums as a source of information</w:t>
      </w:r>
      <w:r w:rsidR="001828AE">
        <w:rPr>
          <w:sz w:val="24"/>
          <w:szCs w:val="24"/>
        </w:rPr>
        <w:t xml:space="preserve"> (Nie et al. 2010)</w:t>
      </w:r>
      <w:r w:rsidR="00CA68D7">
        <w:rPr>
          <w:sz w:val="24"/>
          <w:szCs w:val="24"/>
        </w:rPr>
        <w:t>. As newspapers go out-of-</w:t>
      </w:r>
      <w:r w:rsidR="007A4229">
        <w:rPr>
          <w:sz w:val="24"/>
          <w:szCs w:val="24"/>
        </w:rPr>
        <w:t>print</w:t>
      </w:r>
      <w:r w:rsidR="00134081">
        <w:rPr>
          <w:sz w:val="24"/>
          <w:szCs w:val="24"/>
        </w:rPr>
        <w:t xml:space="preserve">, </w:t>
      </w:r>
      <w:r w:rsidR="007A4229">
        <w:rPr>
          <w:sz w:val="24"/>
          <w:szCs w:val="24"/>
        </w:rPr>
        <w:t>the Internet is becoming a more sought-after medium that will supply information</w:t>
      </w:r>
      <w:r w:rsidR="00134081">
        <w:rPr>
          <w:sz w:val="24"/>
          <w:szCs w:val="24"/>
        </w:rPr>
        <w:t xml:space="preserve"> to those seeking </w:t>
      </w:r>
      <w:r w:rsidR="00CA68D7">
        <w:rPr>
          <w:sz w:val="24"/>
          <w:szCs w:val="24"/>
        </w:rPr>
        <w:t>this</w:t>
      </w:r>
      <w:r w:rsidR="00134081">
        <w:rPr>
          <w:sz w:val="24"/>
          <w:szCs w:val="24"/>
        </w:rPr>
        <w:t xml:space="preserve"> information</w:t>
      </w:r>
      <w:r w:rsidR="001828AE">
        <w:rPr>
          <w:sz w:val="24"/>
          <w:szCs w:val="24"/>
        </w:rPr>
        <w:t xml:space="preserve"> (Lawrence, Sides, and Farrell 2010; Nie et al. 2010)</w:t>
      </w:r>
      <w:r w:rsidR="007A4229">
        <w:rPr>
          <w:sz w:val="24"/>
          <w:szCs w:val="24"/>
        </w:rPr>
        <w:t>.</w:t>
      </w:r>
      <w:r w:rsidR="006B6986">
        <w:rPr>
          <w:sz w:val="24"/>
          <w:szCs w:val="24"/>
        </w:rPr>
        <w:t xml:space="preserve"> Newspapers were not included in the analysis, because newspapers are largely online and there may be error in responses from subjec</w:t>
      </w:r>
      <w:r w:rsidR="00102796">
        <w:rPr>
          <w:sz w:val="24"/>
          <w:szCs w:val="24"/>
        </w:rPr>
        <w:t>ts because they may read</w:t>
      </w:r>
      <w:r w:rsidR="001828AE">
        <w:rPr>
          <w:sz w:val="24"/>
          <w:szCs w:val="24"/>
        </w:rPr>
        <w:t xml:space="preserve"> or have subscriptions to</w:t>
      </w:r>
      <w:r w:rsidR="00102796">
        <w:rPr>
          <w:sz w:val="24"/>
          <w:szCs w:val="24"/>
        </w:rPr>
        <w:t xml:space="preserve"> the</w:t>
      </w:r>
      <w:r w:rsidR="006B6986">
        <w:rPr>
          <w:sz w:val="24"/>
          <w:szCs w:val="24"/>
        </w:rPr>
        <w:t xml:space="preserve"> newspapers’ websites, and not an actual print newspaper</w:t>
      </w:r>
      <w:r w:rsidR="006B6986">
        <w:rPr>
          <w:rStyle w:val="FootnoteReference"/>
          <w:sz w:val="24"/>
          <w:szCs w:val="24"/>
        </w:rPr>
        <w:footnoteReference w:id="22"/>
      </w:r>
      <w:r w:rsidR="006B6986">
        <w:rPr>
          <w:sz w:val="24"/>
          <w:szCs w:val="24"/>
        </w:rPr>
        <w:t>.</w:t>
      </w:r>
      <w:r w:rsidR="00102796">
        <w:rPr>
          <w:sz w:val="24"/>
          <w:szCs w:val="24"/>
        </w:rPr>
        <w:t xml:space="preserve"> </w:t>
      </w:r>
    </w:p>
    <w:p w14:paraId="13BEB805" w14:textId="3800B0D9" w:rsidR="009D1DC2" w:rsidRDefault="009D1DC2" w:rsidP="009D1DC2">
      <w:pPr>
        <w:spacing w:line="480" w:lineRule="auto"/>
        <w:ind w:firstLine="720"/>
        <w:rPr>
          <w:rFonts w:cs="Arial"/>
          <w:sz w:val="24"/>
          <w:szCs w:val="24"/>
        </w:rPr>
      </w:pPr>
      <w:r>
        <w:rPr>
          <w:rFonts w:cs="Arial"/>
          <w:sz w:val="24"/>
          <w:szCs w:val="24"/>
        </w:rPr>
        <w:t>To operat</w:t>
      </w:r>
      <w:r w:rsidR="00740384">
        <w:rPr>
          <w:rFonts w:cs="Arial"/>
          <w:sz w:val="24"/>
          <w:szCs w:val="24"/>
        </w:rPr>
        <w:t>ionalize socioeconomic status,</w:t>
      </w:r>
      <w:r>
        <w:rPr>
          <w:rFonts w:cs="Arial"/>
          <w:sz w:val="24"/>
          <w:szCs w:val="24"/>
        </w:rPr>
        <w:t xml:space="preserve"> educational attainment</w:t>
      </w:r>
      <w:r w:rsidR="00740384">
        <w:rPr>
          <w:rFonts w:cs="Arial"/>
          <w:sz w:val="24"/>
          <w:szCs w:val="24"/>
        </w:rPr>
        <w:t xml:space="preserve"> is included in the </w:t>
      </w:r>
      <w:r w:rsidR="00134081">
        <w:rPr>
          <w:rFonts w:cs="Arial"/>
          <w:sz w:val="24"/>
          <w:szCs w:val="24"/>
        </w:rPr>
        <w:t>model</w:t>
      </w:r>
      <w:r>
        <w:rPr>
          <w:rFonts w:cs="Arial"/>
          <w:sz w:val="24"/>
          <w:szCs w:val="24"/>
        </w:rPr>
        <w:t>. In the literature there is evidence that higher level</w:t>
      </w:r>
      <w:r w:rsidR="00CA68D7">
        <w:rPr>
          <w:rFonts w:cs="Arial"/>
          <w:sz w:val="24"/>
          <w:szCs w:val="24"/>
        </w:rPr>
        <w:t>s</w:t>
      </w:r>
      <w:r>
        <w:rPr>
          <w:rFonts w:cs="Arial"/>
          <w:sz w:val="24"/>
          <w:szCs w:val="24"/>
        </w:rPr>
        <w:t xml:space="preserve"> of educational attainment leads to higher levels of home Internet access</w:t>
      </w:r>
      <w:r w:rsidR="00740384">
        <w:rPr>
          <w:rFonts w:cs="Arial"/>
          <w:sz w:val="24"/>
          <w:szCs w:val="24"/>
        </w:rPr>
        <w:t xml:space="preserve"> </w:t>
      </w:r>
      <w:r w:rsidR="00740384" w:rsidRPr="00134081">
        <w:rPr>
          <w:rFonts w:cs="Arial"/>
          <w:sz w:val="24"/>
          <w:szCs w:val="24"/>
        </w:rPr>
        <w:t>(</w:t>
      </w:r>
      <w:r w:rsidR="00565EB1">
        <w:rPr>
          <w:rFonts w:cs="Arial"/>
          <w:sz w:val="24"/>
          <w:szCs w:val="24"/>
        </w:rPr>
        <w:t>File and Ryan 2014</w:t>
      </w:r>
      <w:r w:rsidR="00740384" w:rsidRPr="00134081">
        <w:rPr>
          <w:rFonts w:cs="Arial"/>
          <w:sz w:val="24"/>
          <w:szCs w:val="24"/>
        </w:rPr>
        <w:t>)</w:t>
      </w:r>
      <w:r>
        <w:rPr>
          <w:rFonts w:cs="Arial"/>
          <w:sz w:val="24"/>
          <w:szCs w:val="24"/>
        </w:rPr>
        <w:t xml:space="preserve">. Although income is also thought of as an aspect of socioeconomic status, it </w:t>
      </w:r>
      <w:r w:rsidR="00CA68D7">
        <w:rPr>
          <w:rFonts w:cs="Arial"/>
          <w:sz w:val="24"/>
          <w:szCs w:val="24"/>
        </w:rPr>
        <w:t>is not included in this analysis</w:t>
      </w:r>
      <w:r>
        <w:rPr>
          <w:rStyle w:val="FootnoteReference"/>
          <w:rFonts w:cs="Arial"/>
          <w:sz w:val="24"/>
          <w:szCs w:val="24"/>
        </w:rPr>
        <w:footnoteReference w:id="23"/>
      </w:r>
      <w:r>
        <w:rPr>
          <w:rFonts w:cs="Arial"/>
          <w:sz w:val="24"/>
          <w:szCs w:val="24"/>
        </w:rPr>
        <w:t>. The variable contained 16 ordinal levels of educational attainment ranging from less than a first grade education to the attainment of a doctorate. The median educational attainment indicated that the subject had completed some college</w:t>
      </w:r>
      <w:r>
        <w:rPr>
          <w:rStyle w:val="FootnoteReference"/>
          <w:rFonts w:cs="Arial"/>
          <w:sz w:val="24"/>
          <w:szCs w:val="24"/>
        </w:rPr>
        <w:footnoteReference w:id="24"/>
      </w:r>
      <w:r>
        <w:rPr>
          <w:rFonts w:cs="Arial"/>
          <w:sz w:val="24"/>
          <w:szCs w:val="24"/>
        </w:rPr>
        <w:t xml:space="preserve">. About 88 percent of the </w:t>
      </w:r>
      <w:r w:rsidR="00740384">
        <w:rPr>
          <w:rFonts w:cs="Arial"/>
          <w:sz w:val="24"/>
          <w:szCs w:val="24"/>
        </w:rPr>
        <w:t>subjects reported having some college also</w:t>
      </w:r>
      <w:r>
        <w:rPr>
          <w:rFonts w:cs="Arial"/>
          <w:sz w:val="24"/>
          <w:szCs w:val="24"/>
        </w:rPr>
        <w:t xml:space="preserve"> claimed to have Internet at home</w:t>
      </w:r>
      <w:r>
        <w:rPr>
          <w:rStyle w:val="FootnoteReference"/>
          <w:rFonts w:cs="Arial"/>
          <w:sz w:val="24"/>
          <w:szCs w:val="24"/>
        </w:rPr>
        <w:footnoteReference w:id="25"/>
      </w:r>
      <w:r>
        <w:rPr>
          <w:rFonts w:cs="Arial"/>
          <w:sz w:val="24"/>
          <w:szCs w:val="24"/>
        </w:rPr>
        <w:t>. This rate of home</w:t>
      </w:r>
      <w:r w:rsidR="00617447">
        <w:rPr>
          <w:rFonts w:cs="Arial"/>
          <w:sz w:val="24"/>
          <w:szCs w:val="24"/>
        </w:rPr>
        <w:t xml:space="preserve"> Internet access</w:t>
      </w:r>
      <w:r>
        <w:rPr>
          <w:rFonts w:cs="Arial"/>
          <w:sz w:val="24"/>
          <w:szCs w:val="24"/>
        </w:rPr>
        <w:t xml:space="preserve"> is also higher than the </w:t>
      </w:r>
      <w:r>
        <w:rPr>
          <w:rFonts w:cs="Arial"/>
          <w:sz w:val="24"/>
          <w:szCs w:val="24"/>
        </w:rPr>
        <w:lastRenderedPageBreak/>
        <w:t>national figures among all Americans</w:t>
      </w:r>
      <w:r w:rsidR="00617447">
        <w:rPr>
          <w:rFonts w:cs="Arial"/>
          <w:sz w:val="24"/>
          <w:szCs w:val="24"/>
        </w:rPr>
        <w:t>,</w:t>
      </w:r>
      <w:r w:rsidR="00FA7933">
        <w:rPr>
          <w:rFonts w:cs="Arial"/>
          <w:sz w:val="24"/>
          <w:szCs w:val="24"/>
        </w:rPr>
        <w:t xml:space="preserve"> which</w:t>
      </w:r>
      <w:r>
        <w:rPr>
          <w:rFonts w:cs="Arial"/>
          <w:sz w:val="24"/>
          <w:szCs w:val="24"/>
        </w:rPr>
        <w:t xml:space="preserve"> is closer to 75 percent nationally</w:t>
      </w:r>
      <w:r>
        <w:rPr>
          <w:rStyle w:val="FootnoteReference"/>
          <w:rFonts w:cs="Arial"/>
          <w:sz w:val="24"/>
          <w:szCs w:val="24"/>
        </w:rPr>
        <w:footnoteReference w:id="26"/>
      </w:r>
      <w:r>
        <w:rPr>
          <w:rFonts w:cs="Arial"/>
          <w:sz w:val="24"/>
          <w:szCs w:val="24"/>
        </w:rPr>
        <w:t xml:space="preserve"> (</w:t>
      </w:r>
      <w:r w:rsidR="00565EB1">
        <w:rPr>
          <w:rFonts w:cs="Arial"/>
          <w:sz w:val="24"/>
          <w:szCs w:val="24"/>
        </w:rPr>
        <w:t>File and Ryan 2014</w:t>
      </w:r>
      <w:r>
        <w:rPr>
          <w:rFonts w:cs="Arial"/>
          <w:sz w:val="24"/>
          <w:szCs w:val="24"/>
        </w:rPr>
        <w:t>).</w:t>
      </w:r>
      <w:r w:rsidR="00134081">
        <w:rPr>
          <w:rFonts w:cs="Arial"/>
          <w:sz w:val="24"/>
          <w:szCs w:val="24"/>
        </w:rPr>
        <w:t xml:space="preserve"> </w:t>
      </w:r>
    </w:p>
    <w:p w14:paraId="16A655EF" w14:textId="13264404" w:rsidR="009D1DC2" w:rsidRDefault="009D1DC2" w:rsidP="009D1DC2">
      <w:pPr>
        <w:spacing w:line="480" w:lineRule="auto"/>
        <w:ind w:firstLine="709"/>
        <w:rPr>
          <w:rFonts w:cs="Arial"/>
          <w:sz w:val="24"/>
          <w:szCs w:val="24"/>
        </w:rPr>
      </w:pPr>
      <w:r>
        <w:rPr>
          <w:rFonts w:cs="Arial"/>
          <w:sz w:val="24"/>
          <w:szCs w:val="24"/>
        </w:rPr>
        <w:tab/>
      </w:r>
      <w:r w:rsidRPr="00EA0AC1">
        <w:rPr>
          <w:sz w:val="24"/>
          <w:szCs w:val="24"/>
        </w:rPr>
        <w:t>Party id</w:t>
      </w:r>
      <w:r w:rsidR="00740384">
        <w:rPr>
          <w:sz w:val="24"/>
          <w:szCs w:val="24"/>
        </w:rPr>
        <w:t xml:space="preserve">entification </w:t>
      </w:r>
      <w:r w:rsidR="00617447">
        <w:rPr>
          <w:sz w:val="24"/>
          <w:szCs w:val="24"/>
        </w:rPr>
        <w:t>is</w:t>
      </w:r>
      <w:r w:rsidR="00740384">
        <w:rPr>
          <w:sz w:val="24"/>
          <w:szCs w:val="24"/>
        </w:rPr>
        <w:t xml:space="preserve"> a quintessential</w:t>
      </w:r>
      <w:r w:rsidRPr="00EA0AC1">
        <w:rPr>
          <w:sz w:val="24"/>
          <w:szCs w:val="24"/>
        </w:rPr>
        <w:t xml:space="preserve"> indicator of voting and political participation </w:t>
      </w:r>
      <w:r w:rsidRPr="00A24D03">
        <w:rPr>
          <w:sz w:val="24"/>
          <w:szCs w:val="24"/>
        </w:rPr>
        <w:t>(Campbell et al. 1960; Green, Palmquist, and Schickler 2002; Miller and Stokes 1996).</w:t>
      </w:r>
      <w:r>
        <w:rPr>
          <w:b/>
          <w:sz w:val="24"/>
          <w:szCs w:val="24"/>
        </w:rPr>
        <w:t xml:space="preserve"> </w:t>
      </w:r>
      <w:r w:rsidRPr="00EA0AC1">
        <w:rPr>
          <w:sz w:val="24"/>
          <w:szCs w:val="24"/>
        </w:rPr>
        <w:t>Partisanship</w:t>
      </w:r>
      <w:r>
        <w:rPr>
          <w:sz w:val="24"/>
          <w:szCs w:val="24"/>
        </w:rPr>
        <w:t>,</w:t>
      </w:r>
      <w:r w:rsidR="00C346FB">
        <w:rPr>
          <w:sz w:val="24"/>
          <w:szCs w:val="24"/>
        </w:rPr>
        <w:t xml:space="preserve"> and in particular</w:t>
      </w:r>
      <w:r>
        <w:rPr>
          <w:sz w:val="24"/>
          <w:szCs w:val="24"/>
        </w:rPr>
        <w:t xml:space="preserve"> party identification</w:t>
      </w:r>
      <w:r w:rsidRPr="00EA0AC1">
        <w:rPr>
          <w:sz w:val="24"/>
          <w:szCs w:val="24"/>
        </w:rPr>
        <w:t xml:space="preserve"> </w:t>
      </w:r>
      <w:r w:rsidR="00134081">
        <w:rPr>
          <w:sz w:val="24"/>
          <w:szCs w:val="24"/>
        </w:rPr>
        <w:t xml:space="preserve">is stable </w:t>
      </w:r>
      <w:r w:rsidRPr="00EA0AC1">
        <w:rPr>
          <w:sz w:val="24"/>
          <w:szCs w:val="24"/>
        </w:rPr>
        <w:t>over time despite shifts in preferences</w:t>
      </w:r>
      <w:r>
        <w:rPr>
          <w:sz w:val="24"/>
          <w:szCs w:val="24"/>
        </w:rPr>
        <w:t xml:space="preserve"> and attitudes</w:t>
      </w:r>
      <w:r w:rsidRPr="00EA0AC1">
        <w:rPr>
          <w:sz w:val="24"/>
          <w:szCs w:val="24"/>
        </w:rPr>
        <w:t xml:space="preserve"> in the electorate (Green, Palmquist, and Schickler 2002).</w:t>
      </w:r>
      <w:r>
        <w:rPr>
          <w:sz w:val="24"/>
          <w:szCs w:val="24"/>
        </w:rPr>
        <w:t xml:space="preserve"> Although there have been partisan shifts, the isolation and self-selection of information have led to more polarized environments</w:t>
      </w:r>
      <w:r w:rsidR="00740384">
        <w:rPr>
          <w:sz w:val="24"/>
          <w:szCs w:val="24"/>
        </w:rPr>
        <w:t>, especially on the Internet</w:t>
      </w:r>
      <w:r>
        <w:rPr>
          <w:sz w:val="24"/>
          <w:szCs w:val="24"/>
        </w:rPr>
        <w:t xml:space="preserve"> </w:t>
      </w:r>
      <w:r w:rsidRPr="00134081">
        <w:rPr>
          <w:sz w:val="24"/>
          <w:szCs w:val="24"/>
        </w:rPr>
        <w:t>(</w:t>
      </w:r>
      <w:r w:rsidR="00617447">
        <w:rPr>
          <w:sz w:val="24"/>
          <w:szCs w:val="24"/>
        </w:rPr>
        <w:t xml:space="preserve">Bafumi and Shapiro 2009; </w:t>
      </w:r>
      <w:r w:rsidR="00134081" w:rsidRPr="00134081">
        <w:rPr>
          <w:sz w:val="24"/>
          <w:szCs w:val="24"/>
        </w:rPr>
        <w:t>Wojcieszak and Mutz 2009</w:t>
      </w:r>
      <w:r w:rsidRPr="00134081">
        <w:rPr>
          <w:sz w:val="24"/>
          <w:szCs w:val="24"/>
        </w:rPr>
        <w:t>)</w:t>
      </w:r>
      <w:r>
        <w:rPr>
          <w:sz w:val="24"/>
          <w:szCs w:val="24"/>
        </w:rPr>
        <w:t>.</w:t>
      </w:r>
      <w:r>
        <w:rPr>
          <w:rFonts w:cs="Arial"/>
          <w:sz w:val="24"/>
          <w:szCs w:val="24"/>
        </w:rPr>
        <w:t xml:space="preserve"> </w:t>
      </w:r>
      <w:r w:rsidR="00740384">
        <w:rPr>
          <w:rFonts w:cs="Arial"/>
          <w:sz w:val="24"/>
          <w:szCs w:val="24"/>
        </w:rPr>
        <w:t>A variable for strength</w:t>
      </w:r>
      <w:r w:rsidR="00617447">
        <w:rPr>
          <w:rFonts w:cs="Arial"/>
          <w:sz w:val="24"/>
          <w:szCs w:val="24"/>
        </w:rPr>
        <w:t xml:space="preserve"> of partisanship and ideology is</w:t>
      </w:r>
      <w:r w:rsidR="00134081">
        <w:rPr>
          <w:rFonts w:cs="Arial"/>
          <w:sz w:val="24"/>
          <w:szCs w:val="24"/>
        </w:rPr>
        <w:t xml:space="preserve"> created by adding two variable</w:t>
      </w:r>
      <w:r w:rsidR="00740384">
        <w:rPr>
          <w:rFonts w:cs="Arial"/>
          <w:sz w:val="24"/>
          <w:szCs w:val="24"/>
        </w:rPr>
        <w:t>s. First, p</w:t>
      </w:r>
      <w:r w:rsidR="00617447">
        <w:rPr>
          <w:rFonts w:cs="Arial"/>
          <w:sz w:val="24"/>
          <w:szCs w:val="24"/>
        </w:rPr>
        <w:t>arty identification are</w:t>
      </w:r>
      <w:r>
        <w:rPr>
          <w:rFonts w:cs="Arial"/>
          <w:sz w:val="24"/>
          <w:szCs w:val="24"/>
        </w:rPr>
        <w:t xml:space="preserve"> coded as dichotomous. A value of 1 </w:t>
      </w:r>
      <w:r w:rsidR="00617447">
        <w:rPr>
          <w:rFonts w:cs="Arial"/>
          <w:sz w:val="24"/>
          <w:szCs w:val="24"/>
        </w:rPr>
        <w:t>represents an individual who has</w:t>
      </w:r>
      <w:r>
        <w:rPr>
          <w:rFonts w:cs="Arial"/>
          <w:sz w:val="24"/>
          <w:szCs w:val="24"/>
        </w:rPr>
        <w:t xml:space="preserve"> a party identification in either the </w:t>
      </w:r>
      <w:r w:rsidR="00134081">
        <w:rPr>
          <w:rFonts w:cs="Arial"/>
          <w:sz w:val="24"/>
          <w:szCs w:val="24"/>
        </w:rPr>
        <w:t>Democratic or Republican party</w:t>
      </w:r>
      <w:r>
        <w:rPr>
          <w:rFonts w:cs="Arial"/>
          <w:sz w:val="24"/>
          <w:szCs w:val="24"/>
        </w:rPr>
        <w:t>. All other responses were recoded as a 0, including independents</w:t>
      </w:r>
      <w:r>
        <w:rPr>
          <w:rStyle w:val="FootnoteReference"/>
          <w:rFonts w:cs="Arial"/>
          <w:sz w:val="24"/>
          <w:szCs w:val="24"/>
        </w:rPr>
        <w:footnoteReference w:id="27"/>
      </w:r>
      <w:r>
        <w:rPr>
          <w:rFonts w:cs="Arial"/>
          <w:sz w:val="24"/>
          <w:szCs w:val="24"/>
        </w:rPr>
        <w:t>. Ideological strength was</w:t>
      </w:r>
      <w:r w:rsidR="00134081">
        <w:rPr>
          <w:rFonts w:cs="Arial"/>
          <w:sz w:val="24"/>
          <w:szCs w:val="24"/>
        </w:rPr>
        <w:t xml:space="preserve"> then</w:t>
      </w:r>
      <w:r>
        <w:rPr>
          <w:rFonts w:cs="Arial"/>
          <w:sz w:val="24"/>
          <w:szCs w:val="24"/>
        </w:rPr>
        <w:t xml:space="preserve"> recoded from the self-identifying question that places the subject on a liberal to conservative scale. Self-identifications as “extreme” were coded as a 3, a response of liberal or conservative were coded as 2, slight and leaning identifications were coded as 1, and 0 for moderates</w:t>
      </w:r>
      <w:r w:rsidR="00BC386F">
        <w:rPr>
          <w:rFonts w:cs="Arial"/>
          <w:sz w:val="24"/>
          <w:szCs w:val="24"/>
        </w:rPr>
        <w:t xml:space="preserve"> as well as subjects who not think in those terms</w:t>
      </w:r>
      <w:r w:rsidR="00BC386F">
        <w:rPr>
          <w:rStyle w:val="FootnoteReference"/>
          <w:rFonts w:cs="Arial"/>
          <w:sz w:val="24"/>
          <w:szCs w:val="24"/>
        </w:rPr>
        <w:footnoteReference w:id="28"/>
      </w:r>
      <w:r>
        <w:rPr>
          <w:rFonts w:cs="Arial"/>
          <w:sz w:val="24"/>
          <w:szCs w:val="24"/>
        </w:rPr>
        <w:t xml:space="preserve">. The ideological strength and partisan identification variables were then added together to create </w:t>
      </w:r>
      <w:r w:rsidR="00617447">
        <w:rPr>
          <w:rFonts w:cs="Arial"/>
          <w:sz w:val="24"/>
          <w:szCs w:val="24"/>
        </w:rPr>
        <w:t>a partisanship</w:t>
      </w:r>
      <w:r>
        <w:rPr>
          <w:rFonts w:cs="Arial"/>
          <w:sz w:val="24"/>
          <w:szCs w:val="24"/>
        </w:rPr>
        <w:t xml:space="preserve"> varia</w:t>
      </w:r>
      <w:r w:rsidR="00134081">
        <w:rPr>
          <w:rFonts w:cs="Arial"/>
          <w:sz w:val="24"/>
          <w:szCs w:val="24"/>
        </w:rPr>
        <w:t>ble</w:t>
      </w:r>
      <w:r w:rsidR="00617447">
        <w:rPr>
          <w:rStyle w:val="FootnoteReference"/>
          <w:rFonts w:cs="Arial"/>
          <w:sz w:val="24"/>
          <w:szCs w:val="24"/>
        </w:rPr>
        <w:footnoteReference w:id="29"/>
      </w:r>
      <w:r w:rsidR="00134081">
        <w:rPr>
          <w:rFonts w:cs="Arial"/>
          <w:sz w:val="24"/>
          <w:szCs w:val="24"/>
        </w:rPr>
        <w:t xml:space="preserve">. The strongest partisans, </w:t>
      </w:r>
      <w:r w:rsidR="00134081">
        <w:rPr>
          <w:rFonts w:cs="Arial"/>
          <w:sz w:val="24"/>
          <w:szCs w:val="24"/>
        </w:rPr>
        <w:lastRenderedPageBreak/>
        <w:t>with a value of 4, only comprised of roughly 7 percent of all subjects in the study.</w:t>
      </w:r>
      <w:r w:rsidR="00617447">
        <w:rPr>
          <w:rFonts w:cs="Arial"/>
          <w:sz w:val="24"/>
          <w:szCs w:val="24"/>
        </w:rPr>
        <w:t xml:space="preserve"> The median partisan attitude was a 2, and roughly 8 percent of the dataset has a 0 for ideological strength.</w:t>
      </w:r>
    </w:p>
    <w:p w14:paraId="063B7B8F" w14:textId="0B8FBA52" w:rsidR="009D1DC2" w:rsidRDefault="009D1DC2" w:rsidP="009D1DC2">
      <w:pPr>
        <w:spacing w:line="480" w:lineRule="auto"/>
        <w:rPr>
          <w:rFonts w:cs="Arial"/>
          <w:sz w:val="24"/>
          <w:szCs w:val="24"/>
        </w:rPr>
      </w:pPr>
      <w:r>
        <w:rPr>
          <w:rFonts w:cs="Arial"/>
          <w:sz w:val="24"/>
          <w:szCs w:val="24"/>
        </w:rPr>
        <w:tab/>
      </w:r>
      <w:r w:rsidR="001828AE">
        <w:rPr>
          <w:rFonts w:cs="Arial"/>
          <w:sz w:val="24"/>
          <w:szCs w:val="24"/>
        </w:rPr>
        <w:t xml:space="preserve">Voter efficacy, with respect to government, </w:t>
      </w:r>
      <w:r w:rsidR="00102796">
        <w:rPr>
          <w:rFonts w:cs="Arial"/>
          <w:sz w:val="24"/>
          <w:szCs w:val="24"/>
        </w:rPr>
        <w:t>is a traditional variable that may indicate whether a voter feels that their vote matters,</w:t>
      </w:r>
      <w:r w:rsidR="00617447">
        <w:rPr>
          <w:rFonts w:cs="Arial"/>
          <w:sz w:val="24"/>
          <w:szCs w:val="24"/>
        </w:rPr>
        <w:t xml:space="preserve"> government responsiveness,</w:t>
      </w:r>
      <w:r w:rsidR="00102796">
        <w:rPr>
          <w:rFonts w:cs="Arial"/>
          <w:sz w:val="24"/>
          <w:szCs w:val="24"/>
        </w:rPr>
        <w:t xml:space="preserve"> and whether they may participate in the process (Acock, Clarke, and Stewart 1985). </w:t>
      </w:r>
      <w:r w:rsidR="00566006">
        <w:rPr>
          <w:rFonts w:cs="Arial"/>
          <w:sz w:val="24"/>
          <w:szCs w:val="24"/>
        </w:rPr>
        <w:t>External e</w:t>
      </w:r>
      <w:r w:rsidR="00102796">
        <w:rPr>
          <w:rFonts w:cs="Arial"/>
          <w:sz w:val="24"/>
          <w:szCs w:val="24"/>
        </w:rPr>
        <w:t>fficacy i</w:t>
      </w:r>
      <w:r>
        <w:rPr>
          <w:rFonts w:cs="Arial"/>
          <w:sz w:val="24"/>
          <w:szCs w:val="24"/>
        </w:rPr>
        <w:t>s measured using the</w:t>
      </w:r>
      <w:r w:rsidR="001828AE">
        <w:rPr>
          <w:rFonts w:cs="Arial"/>
          <w:sz w:val="24"/>
          <w:szCs w:val="24"/>
        </w:rPr>
        <w:t xml:space="preserve"> standard</w:t>
      </w:r>
      <w:r>
        <w:rPr>
          <w:rFonts w:cs="Arial"/>
          <w:sz w:val="24"/>
          <w:szCs w:val="24"/>
        </w:rPr>
        <w:t xml:space="preserve"> A</w:t>
      </w:r>
      <w:r w:rsidR="00102796">
        <w:rPr>
          <w:rFonts w:cs="Arial"/>
          <w:sz w:val="24"/>
          <w:szCs w:val="24"/>
        </w:rPr>
        <w:t>NES questions that are</w:t>
      </w:r>
      <w:r>
        <w:rPr>
          <w:rFonts w:cs="Arial"/>
          <w:sz w:val="24"/>
          <w:szCs w:val="24"/>
        </w:rPr>
        <w:t xml:space="preserve"> asked in the 2012 survey</w:t>
      </w:r>
      <w:r>
        <w:rPr>
          <w:rStyle w:val="FootnoteReference"/>
          <w:rFonts w:cs="Arial"/>
          <w:sz w:val="24"/>
          <w:szCs w:val="24"/>
        </w:rPr>
        <w:footnoteReference w:id="30"/>
      </w:r>
      <w:r>
        <w:rPr>
          <w:rFonts w:cs="Arial"/>
          <w:sz w:val="24"/>
          <w:szCs w:val="24"/>
        </w:rPr>
        <w:t>. Questions asked by ANES</w:t>
      </w:r>
      <w:r w:rsidR="00740384">
        <w:rPr>
          <w:rFonts w:cs="Arial"/>
          <w:sz w:val="24"/>
          <w:szCs w:val="24"/>
        </w:rPr>
        <w:t xml:space="preserve"> about efficacy</w:t>
      </w:r>
      <w:r w:rsidR="00740384">
        <w:rPr>
          <w:rStyle w:val="FootnoteReference"/>
          <w:rFonts w:cs="Arial"/>
          <w:sz w:val="24"/>
          <w:szCs w:val="24"/>
        </w:rPr>
        <w:footnoteReference w:id="31"/>
      </w:r>
      <w:r w:rsidR="001828AE">
        <w:rPr>
          <w:rFonts w:cs="Arial"/>
          <w:sz w:val="24"/>
          <w:szCs w:val="24"/>
        </w:rPr>
        <w:t xml:space="preserve"> recoded and an additive index i</w:t>
      </w:r>
      <w:r>
        <w:rPr>
          <w:rFonts w:cs="Arial"/>
          <w:sz w:val="24"/>
          <w:szCs w:val="24"/>
        </w:rPr>
        <w:t>s created</w:t>
      </w:r>
      <w:r>
        <w:rPr>
          <w:rStyle w:val="FootnoteReference"/>
          <w:rFonts w:cs="Arial"/>
          <w:sz w:val="24"/>
          <w:szCs w:val="24"/>
        </w:rPr>
        <w:footnoteReference w:id="32"/>
      </w:r>
      <w:r>
        <w:rPr>
          <w:rFonts w:cs="Arial"/>
          <w:sz w:val="24"/>
          <w:szCs w:val="24"/>
        </w:rPr>
        <w:t>. A smaller value for the efficacy index indicates lower levels of</w:t>
      </w:r>
      <w:r w:rsidR="001828AE">
        <w:rPr>
          <w:rFonts w:cs="Arial"/>
          <w:sz w:val="24"/>
          <w:szCs w:val="24"/>
        </w:rPr>
        <w:t xml:space="preserve"> external</w:t>
      </w:r>
      <w:r>
        <w:rPr>
          <w:rFonts w:cs="Arial"/>
          <w:sz w:val="24"/>
          <w:szCs w:val="24"/>
        </w:rPr>
        <w:t xml:space="preserve"> efficacy and conversely higher values indicate a higher </w:t>
      </w:r>
      <w:r w:rsidR="001828AE">
        <w:rPr>
          <w:rFonts w:cs="Arial"/>
          <w:sz w:val="24"/>
          <w:szCs w:val="24"/>
        </w:rPr>
        <w:t xml:space="preserve">level of </w:t>
      </w:r>
      <w:r>
        <w:rPr>
          <w:rFonts w:cs="Arial"/>
          <w:sz w:val="24"/>
          <w:szCs w:val="24"/>
        </w:rPr>
        <w:t xml:space="preserve">efficacy. This variable specifically measures external efficacy, and the research would indicate that higher levels of external efficacy would lead to higher levels of participation </w:t>
      </w:r>
      <w:r w:rsidRPr="000E3534">
        <w:rPr>
          <w:rFonts w:cs="Arial"/>
          <w:sz w:val="24"/>
          <w:szCs w:val="24"/>
        </w:rPr>
        <w:t>(</w:t>
      </w:r>
      <w:r w:rsidR="000E3534" w:rsidRPr="000E3534">
        <w:rPr>
          <w:rFonts w:cs="Arial"/>
          <w:sz w:val="24"/>
          <w:szCs w:val="24"/>
        </w:rPr>
        <w:t>Acock, Clarke, and Stewart 1985</w:t>
      </w:r>
      <w:r w:rsidRPr="000E3534">
        <w:rPr>
          <w:rFonts w:cs="Arial"/>
          <w:sz w:val="24"/>
          <w:szCs w:val="24"/>
        </w:rPr>
        <w:t>)</w:t>
      </w:r>
      <w:r>
        <w:rPr>
          <w:rFonts w:cs="Arial"/>
          <w:sz w:val="24"/>
          <w:szCs w:val="24"/>
        </w:rPr>
        <w:t>. The average level of efficacy in the dataset was 36.64, and the median was 25, which would indicate lower levels of efficacy among subjects in the survey</w:t>
      </w:r>
      <w:r>
        <w:rPr>
          <w:rStyle w:val="FootnoteReference"/>
          <w:rFonts w:cs="Arial"/>
          <w:sz w:val="24"/>
          <w:szCs w:val="24"/>
        </w:rPr>
        <w:footnoteReference w:id="33"/>
      </w:r>
      <w:r>
        <w:rPr>
          <w:rFonts w:cs="Arial"/>
          <w:sz w:val="24"/>
          <w:szCs w:val="24"/>
        </w:rPr>
        <w:t>.</w:t>
      </w:r>
    </w:p>
    <w:p w14:paraId="62F3EEB6" w14:textId="6C045418" w:rsidR="007A4229" w:rsidRDefault="009D1DC2" w:rsidP="009D1DC2">
      <w:pPr>
        <w:spacing w:line="480" w:lineRule="auto"/>
        <w:rPr>
          <w:rFonts w:cs="Arial"/>
          <w:sz w:val="24"/>
          <w:szCs w:val="24"/>
        </w:rPr>
      </w:pPr>
      <w:r>
        <w:rPr>
          <w:rFonts w:cs="Arial"/>
          <w:sz w:val="24"/>
          <w:szCs w:val="24"/>
        </w:rPr>
        <w:tab/>
        <w:t>According to the literature, Internet users require a certain</w:t>
      </w:r>
      <w:r w:rsidR="000E3534">
        <w:rPr>
          <w:rFonts w:cs="Arial"/>
          <w:sz w:val="24"/>
          <w:szCs w:val="24"/>
        </w:rPr>
        <w:t xml:space="preserve"> theoretical</w:t>
      </w:r>
      <w:r>
        <w:rPr>
          <w:rFonts w:cs="Arial"/>
          <w:sz w:val="24"/>
          <w:szCs w:val="24"/>
        </w:rPr>
        <w:t xml:space="preserve"> level of interpersonal trust in order to use the Internet effectively under the Web 2.0 paradigm </w:t>
      </w:r>
      <w:r w:rsidRPr="001828AE">
        <w:rPr>
          <w:rFonts w:cs="Arial"/>
          <w:sz w:val="24"/>
          <w:szCs w:val="24"/>
        </w:rPr>
        <w:t>(</w:t>
      </w:r>
      <w:r w:rsidR="00184BBD" w:rsidRPr="001828AE">
        <w:rPr>
          <w:rFonts w:cs="Arial"/>
          <w:sz w:val="24"/>
          <w:szCs w:val="24"/>
        </w:rPr>
        <w:t>Grabner-Kräuter 2010</w:t>
      </w:r>
      <w:r w:rsidRPr="001828AE">
        <w:rPr>
          <w:rFonts w:cs="Arial"/>
          <w:sz w:val="24"/>
          <w:szCs w:val="24"/>
        </w:rPr>
        <w:t>).</w:t>
      </w:r>
      <w:r>
        <w:rPr>
          <w:rFonts w:cs="Arial"/>
          <w:sz w:val="24"/>
          <w:szCs w:val="24"/>
        </w:rPr>
        <w:t xml:space="preserve"> This is due to the sharing nature of informa</w:t>
      </w:r>
      <w:r w:rsidR="00FA7933">
        <w:rPr>
          <w:rFonts w:cs="Arial"/>
          <w:sz w:val="24"/>
          <w:szCs w:val="24"/>
        </w:rPr>
        <w:t>tion gathering on</w:t>
      </w:r>
      <w:r w:rsidR="000E3534">
        <w:rPr>
          <w:rFonts w:cs="Arial"/>
          <w:sz w:val="24"/>
          <w:szCs w:val="24"/>
        </w:rPr>
        <w:t xml:space="preserve"> the Internet</w:t>
      </w:r>
      <w:r>
        <w:rPr>
          <w:rFonts w:cs="Arial"/>
          <w:sz w:val="24"/>
          <w:szCs w:val="24"/>
        </w:rPr>
        <w:t xml:space="preserve">. To operationalize trust in the model, the response to the question about how often </w:t>
      </w:r>
      <w:r>
        <w:rPr>
          <w:rFonts w:cs="Arial"/>
          <w:sz w:val="24"/>
          <w:szCs w:val="24"/>
        </w:rPr>
        <w:lastRenderedPageBreak/>
        <w:t xml:space="preserve">people can be trusted (trust_social) was used. The response </w:t>
      </w:r>
      <w:r w:rsidR="00617447">
        <w:rPr>
          <w:rFonts w:cs="Arial"/>
          <w:sz w:val="24"/>
          <w:szCs w:val="24"/>
        </w:rPr>
        <w:t>is an ordinal variable ranging from 1 to 5</w:t>
      </w:r>
      <w:r>
        <w:rPr>
          <w:rFonts w:cs="Arial"/>
          <w:sz w:val="24"/>
          <w:szCs w:val="24"/>
        </w:rPr>
        <w:t>, recoded to make larger values more trusting, and smaller values less trusting</w:t>
      </w:r>
      <w:r>
        <w:rPr>
          <w:rStyle w:val="FootnoteReference"/>
          <w:rFonts w:cs="Arial"/>
          <w:sz w:val="24"/>
          <w:szCs w:val="24"/>
        </w:rPr>
        <w:footnoteReference w:id="34"/>
      </w:r>
      <w:r>
        <w:rPr>
          <w:rFonts w:cs="Arial"/>
          <w:sz w:val="24"/>
          <w:szCs w:val="24"/>
        </w:rPr>
        <w:t>. The median respondent was found to trust people about half the time, the middle value.</w:t>
      </w:r>
      <w:r w:rsidR="000E3534">
        <w:rPr>
          <w:rFonts w:cs="Arial"/>
          <w:sz w:val="24"/>
          <w:szCs w:val="24"/>
        </w:rPr>
        <w:t xml:space="preserve"> About 94.5 percent of the subjects interviewed did not respond with never</w:t>
      </w:r>
      <w:r w:rsidR="00617447">
        <w:rPr>
          <w:rFonts w:cs="Arial"/>
          <w:sz w:val="24"/>
          <w:szCs w:val="24"/>
        </w:rPr>
        <w:t xml:space="preserve"> (1)</w:t>
      </w:r>
      <w:r w:rsidR="000E3534">
        <w:rPr>
          <w:rFonts w:cs="Arial"/>
          <w:sz w:val="24"/>
          <w:szCs w:val="24"/>
        </w:rPr>
        <w:t xml:space="preserve"> or always</w:t>
      </w:r>
      <w:r w:rsidR="00617447">
        <w:rPr>
          <w:rFonts w:cs="Arial"/>
          <w:sz w:val="24"/>
          <w:szCs w:val="24"/>
        </w:rPr>
        <w:t xml:space="preserve"> (5)</w:t>
      </w:r>
      <w:r w:rsidR="000E3534">
        <w:rPr>
          <w:rFonts w:cs="Arial"/>
          <w:sz w:val="24"/>
          <w:szCs w:val="24"/>
        </w:rPr>
        <w:t xml:space="preserve"> to the question about social trust.</w:t>
      </w:r>
    </w:p>
    <w:p w14:paraId="5E204BCD" w14:textId="12B67C14" w:rsidR="007A4229" w:rsidRPr="007A4229" w:rsidRDefault="007A4229" w:rsidP="009D1DC2">
      <w:pPr>
        <w:spacing w:line="480" w:lineRule="auto"/>
        <w:rPr>
          <w:sz w:val="24"/>
          <w:szCs w:val="24"/>
        </w:rPr>
      </w:pPr>
      <w:r w:rsidRPr="00EA0AC1">
        <w:rPr>
          <w:b/>
          <w:sz w:val="24"/>
          <w:szCs w:val="24"/>
        </w:rPr>
        <w:tab/>
      </w:r>
      <w:r w:rsidRPr="00EA0AC1">
        <w:rPr>
          <w:sz w:val="24"/>
          <w:szCs w:val="24"/>
        </w:rPr>
        <w:t>There have been some discernable trends</w:t>
      </w:r>
      <w:r>
        <w:rPr>
          <w:sz w:val="24"/>
          <w:szCs w:val="24"/>
        </w:rPr>
        <w:t xml:space="preserve"> in political participation, specifically voting trends,</w:t>
      </w:r>
      <w:r w:rsidRPr="00EA0AC1">
        <w:rPr>
          <w:sz w:val="24"/>
          <w:szCs w:val="24"/>
        </w:rPr>
        <w:t xml:space="preserve"> </w:t>
      </w:r>
      <w:r>
        <w:rPr>
          <w:sz w:val="24"/>
          <w:szCs w:val="24"/>
        </w:rPr>
        <w:t>which</w:t>
      </w:r>
      <w:r w:rsidRPr="00EA0AC1">
        <w:rPr>
          <w:sz w:val="24"/>
          <w:szCs w:val="24"/>
        </w:rPr>
        <w:t xml:space="preserve"> have been consistent over time </w:t>
      </w:r>
      <w:r w:rsidRPr="00C40334">
        <w:rPr>
          <w:sz w:val="24"/>
          <w:szCs w:val="24"/>
        </w:rPr>
        <w:t>(</w:t>
      </w:r>
      <w:r w:rsidR="00C40334">
        <w:rPr>
          <w:sz w:val="24"/>
          <w:szCs w:val="24"/>
        </w:rPr>
        <w:t>Green</w:t>
      </w:r>
      <w:r w:rsidR="00CE52F7">
        <w:rPr>
          <w:sz w:val="24"/>
          <w:szCs w:val="24"/>
        </w:rPr>
        <w:t>, Palmquist, and Schickler 2002</w:t>
      </w:r>
      <w:r w:rsidRPr="00C40334">
        <w:rPr>
          <w:sz w:val="24"/>
          <w:szCs w:val="24"/>
        </w:rPr>
        <w:t>)</w:t>
      </w:r>
      <w:r w:rsidRPr="00EA0AC1">
        <w:rPr>
          <w:b/>
          <w:sz w:val="24"/>
          <w:szCs w:val="24"/>
        </w:rPr>
        <w:t xml:space="preserve">. </w:t>
      </w:r>
      <w:r w:rsidRPr="00EA0AC1">
        <w:rPr>
          <w:sz w:val="24"/>
          <w:szCs w:val="24"/>
        </w:rPr>
        <w:t>For example</w:t>
      </w:r>
      <w:r w:rsidR="00C40334">
        <w:rPr>
          <w:sz w:val="24"/>
          <w:szCs w:val="24"/>
        </w:rPr>
        <w:t>,</w:t>
      </w:r>
      <w:r w:rsidRPr="00EA0AC1">
        <w:rPr>
          <w:sz w:val="24"/>
          <w:szCs w:val="24"/>
        </w:rPr>
        <w:t xml:space="preserve"> it is kn</w:t>
      </w:r>
      <w:r w:rsidR="00617447">
        <w:rPr>
          <w:sz w:val="24"/>
          <w:szCs w:val="24"/>
        </w:rPr>
        <w:t>own that the younger individuals</w:t>
      </w:r>
      <w:r w:rsidRPr="00EA0AC1">
        <w:rPr>
          <w:sz w:val="24"/>
          <w:szCs w:val="24"/>
        </w:rPr>
        <w:t xml:space="preserve"> do not generally take part in the political process as much </w:t>
      </w:r>
      <w:r w:rsidR="00617447">
        <w:rPr>
          <w:sz w:val="24"/>
          <w:szCs w:val="24"/>
        </w:rPr>
        <w:t>as those in older cohorts</w:t>
      </w:r>
      <w:r w:rsidRPr="00EA0AC1">
        <w:rPr>
          <w:sz w:val="24"/>
          <w:szCs w:val="24"/>
        </w:rPr>
        <w:t xml:space="preserve"> </w:t>
      </w:r>
      <w:r w:rsidRPr="00C40334">
        <w:rPr>
          <w:sz w:val="24"/>
          <w:szCs w:val="24"/>
        </w:rPr>
        <w:t>(</w:t>
      </w:r>
      <w:r w:rsidR="00102796">
        <w:rPr>
          <w:sz w:val="24"/>
          <w:szCs w:val="24"/>
        </w:rPr>
        <w:t>Schlozman, Verba, and Brady 2012</w:t>
      </w:r>
      <w:r w:rsidRPr="00C40334">
        <w:rPr>
          <w:sz w:val="24"/>
          <w:szCs w:val="24"/>
        </w:rPr>
        <w:t>)</w:t>
      </w:r>
      <w:r w:rsidRPr="00EA0AC1">
        <w:rPr>
          <w:sz w:val="24"/>
          <w:szCs w:val="24"/>
        </w:rPr>
        <w:t>.</w:t>
      </w:r>
      <w:r>
        <w:rPr>
          <w:sz w:val="24"/>
          <w:szCs w:val="24"/>
        </w:rPr>
        <w:t xml:space="preserve"> Despite this fact, the younger </w:t>
      </w:r>
      <w:r w:rsidR="00617447">
        <w:rPr>
          <w:sz w:val="24"/>
          <w:szCs w:val="24"/>
        </w:rPr>
        <w:t>individuals</w:t>
      </w:r>
      <w:r>
        <w:rPr>
          <w:sz w:val="24"/>
          <w:szCs w:val="24"/>
        </w:rPr>
        <w:t xml:space="preserve"> tend to be the most likely to value </w:t>
      </w:r>
      <w:r w:rsidR="00C40334">
        <w:rPr>
          <w:sz w:val="24"/>
          <w:szCs w:val="24"/>
        </w:rPr>
        <w:t>Internet access, thereby creating a cohort effect where the Internet may be</w:t>
      </w:r>
      <w:r w:rsidR="00102796">
        <w:rPr>
          <w:sz w:val="24"/>
          <w:szCs w:val="24"/>
        </w:rPr>
        <w:t xml:space="preserve"> higher</w:t>
      </w:r>
      <w:r w:rsidR="00C40334">
        <w:rPr>
          <w:sz w:val="24"/>
          <w:szCs w:val="24"/>
        </w:rPr>
        <w:t xml:space="preserve"> valued by younger individuals (Carlisle and Patton 2013; Jennings and Zeitner 2003</w:t>
      </w:r>
      <w:r w:rsidR="00566006">
        <w:rPr>
          <w:sz w:val="24"/>
          <w:szCs w:val="24"/>
        </w:rPr>
        <w:t>; Xenos and Moy 2007</w:t>
      </w:r>
      <w:r w:rsidRPr="00C40334">
        <w:rPr>
          <w:sz w:val="24"/>
          <w:szCs w:val="24"/>
        </w:rPr>
        <w:t>)</w:t>
      </w:r>
      <w:r>
        <w:rPr>
          <w:sz w:val="24"/>
          <w:szCs w:val="24"/>
        </w:rPr>
        <w:t>. In addition to the young</w:t>
      </w:r>
      <w:r w:rsidR="00617447">
        <w:rPr>
          <w:sz w:val="24"/>
          <w:szCs w:val="24"/>
        </w:rPr>
        <w:t>er cohort</w:t>
      </w:r>
      <w:r>
        <w:rPr>
          <w:sz w:val="24"/>
          <w:szCs w:val="24"/>
        </w:rPr>
        <w:t>, those with more education tend to also value Internet access. Although histor</w:t>
      </w:r>
      <w:r w:rsidR="00C346FB">
        <w:rPr>
          <w:sz w:val="24"/>
          <w:szCs w:val="24"/>
        </w:rPr>
        <w:t>ically</w:t>
      </w:r>
      <w:r>
        <w:rPr>
          <w:sz w:val="24"/>
          <w:szCs w:val="24"/>
        </w:rPr>
        <w:t xml:space="preserve"> younger </w:t>
      </w:r>
      <w:r w:rsidR="00617447">
        <w:rPr>
          <w:sz w:val="24"/>
          <w:szCs w:val="24"/>
        </w:rPr>
        <w:t>individuals</w:t>
      </w:r>
      <w:r>
        <w:rPr>
          <w:sz w:val="24"/>
          <w:szCs w:val="24"/>
        </w:rPr>
        <w:t xml:space="preserve"> are not voting as much as older</w:t>
      </w:r>
      <w:r w:rsidR="00617447">
        <w:rPr>
          <w:sz w:val="24"/>
          <w:szCs w:val="24"/>
        </w:rPr>
        <w:t xml:space="preserve"> individuals</w:t>
      </w:r>
      <w:r>
        <w:rPr>
          <w:sz w:val="24"/>
          <w:szCs w:val="24"/>
        </w:rPr>
        <w:t>, those with higher levels of education tend to have higher levels of socioeconomic status</w:t>
      </w:r>
      <w:r w:rsidR="00C40334">
        <w:rPr>
          <w:sz w:val="24"/>
          <w:szCs w:val="24"/>
        </w:rPr>
        <w:t xml:space="preserve">. </w:t>
      </w:r>
      <w:r>
        <w:rPr>
          <w:sz w:val="24"/>
          <w:szCs w:val="24"/>
        </w:rPr>
        <w:t xml:space="preserve">Given these considerations, age was also included in the model. The average age of the respondents is 49.4 years of age. Given the current business environment it would be expected that those who are not retired, may be required to use </w:t>
      </w:r>
      <w:r w:rsidR="00617447">
        <w:rPr>
          <w:sz w:val="24"/>
          <w:szCs w:val="24"/>
        </w:rPr>
        <w:t>the Internet</w:t>
      </w:r>
      <w:r>
        <w:rPr>
          <w:sz w:val="24"/>
          <w:szCs w:val="24"/>
        </w:rPr>
        <w:t xml:space="preserve"> as part of their employment.</w:t>
      </w:r>
      <w:r w:rsidR="000E3534">
        <w:rPr>
          <w:sz w:val="24"/>
          <w:szCs w:val="24"/>
        </w:rPr>
        <w:t xml:space="preserve"> Approximately 85.4 percent of subjects over the age of 55 reported having Internet at home, while 88.9 percent of those under 55 reported home Internet access.</w:t>
      </w:r>
    </w:p>
    <w:p w14:paraId="55B84937" w14:textId="77777777" w:rsidR="007A6F89" w:rsidRDefault="007A6F89" w:rsidP="0098763A">
      <w:pPr>
        <w:jc w:val="center"/>
      </w:pPr>
      <w:r>
        <w:rPr>
          <w:rFonts w:cs="Arial"/>
          <w:b/>
          <w:sz w:val="24"/>
          <w:szCs w:val="24"/>
        </w:rPr>
        <w:lastRenderedPageBreak/>
        <w:t>HYPOTHESES</w:t>
      </w:r>
    </w:p>
    <w:p w14:paraId="19DD9E52" w14:textId="11D46497" w:rsidR="007A6F89" w:rsidRDefault="00427E58" w:rsidP="004D097E">
      <w:pPr>
        <w:spacing w:line="480" w:lineRule="auto"/>
        <w:ind w:firstLine="720"/>
        <w:rPr>
          <w:rFonts w:cs="Arial"/>
          <w:sz w:val="24"/>
          <w:szCs w:val="24"/>
        </w:rPr>
      </w:pPr>
      <w:r>
        <w:rPr>
          <w:rFonts w:cs="Arial"/>
          <w:sz w:val="24"/>
          <w:szCs w:val="24"/>
        </w:rPr>
        <w:t>An</w:t>
      </w:r>
      <w:r w:rsidR="004D097E">
        <w:rPr>
          <w:rFonts w:cs="Arial"/>
          <w:sz w:val="24"/>
          <w:szCs w:val="24"/>
        </w:rPr>
        <w:t xml:space="preserve"> </w:t>
      </w:r>
      <w:r w:rsidR="007A6F89">
        <w:rPr>
          <w:rFonts w:cs="Arial"/>
          <w:sz w:val="24"/>
          <w:szCs w:val="24"/>
        </w:rPr>
        <w:t>effect</w:t>
      </w:r>
      <w:r w:rsidR="004D097E">
        <w:rPr>
          <w:rFonts w:cs="Arial"/>
          <w:sz w:val="24"/>
          <w:szCs w:val="24"/>
        </w:rPr>
        <w:t xml:space="preserve"> of the Internet</w:t>
      </w:r>
      <w:r w:rsidR="007A6F89">
        <w:rPr>
          <w:rFonts w:cs="Arial"/>
          <w:sz w:val="24"/>
          <w:szCs w:val="24"/>
        </w:rPr>
        <w:t xml:space="preserve"> on political participation</w:t>
      </w:r>
      <w:r w:rsidR="00617447">
        <w:rPr>
          <w:rFonts w:cs="Arial"/>
          <w:sz w:val="24"/>
          <w:szCs w:val="24"/>
        </w:rPr>
        <w:t xml:space="preserve"> </w:t>
      </w:r>
      <w:r>
        <w:rPr>
          <w:rFonts w:cs="Arial"/>
          <w:sz w:val="24"/>
          <w:szCs w:val="24"/>
        </w:rPr>
        <w:t>has been found, however,</w:t>
      </w:r>
      <w:r w:rsidR="007A6F89">
        <w:rPr>
          <w:rFonts w:cs="Arial"/>
          <w:sz w:val="24"/>
          <w:szCs w:val="24"/>
        </w:rPr>
        <w:t xml:space="preserve"> the size of this effect has varied in the literature</w:t>
      </w:r>
      <w:r w:rsidR="004D097E">
        <w:rPr>
          <w:rFonts w:cs="Arial"/>
          <w:sz w:val="24"/>
          <w:szCs w:val="24"/>
        </w:rPr>
        <w:t xml:space="preserve"> (Boulianne 2009</w:t>
      </w:r>
      <w:r>
        <w:rPr>
          <w:rFonts w:cs="Arial"/>
          <w:sz w:val="24"/>
          <w:szCs w:val="24"/>
        </w:rPr>
        <w:t>). The</w:t>
      </w:r>
      <w:r w:rsidR="007A6F89">
        <w:rPr>
          <w:rFonts w:cs="Arial"/>
          <w:sz w:val="24"/>
          <w:szCs w:val="24"/>
        </w:rPr>
        <w:t xml:space="preserve"> question has not been asked whether the Interne</w:t>
      </w:r>
      <w:r w:rsidR="00B223DF">
        <w:rPr>
          <w:rFonts w:cs="Arial"/>
          <w:sz w:val="24"/>
          <w:szCs w:val="24"/>
        </w:rPr>
        <w:t>t is necessary for certain groups of</w:t>
      </w:r>
      <w:r w:rsidR="007A6F89">
        <w:rPr>
          <w:rFonts w:cs="Arial"/>
          <w:sz w:val="24"/>
          <w:szCs w:val="24"/>
        </w:rPr>
        <w:t xml:space="preserve"> political </w:t>
      </w:r>
      <w:r w:rsidR="00E166C3">
        <w:rPr>
          <w:rFonts w:cs="Arial"/>
          <w:sz w:val="24"/>
          <w:szCs w:val="24"/>
        </w:rPr>
        <w:t>participants.</w:t>
      </w:r>
      <w:r w:rsidR="00757E61">
        <w:rPr>
          <w:rFonts w:cs="Arial"/>
          <w:sz w:val="24"/>
          <w:szCs w:val="24"/>
        </w:rPr>
        <w:t xml:space="preserve"> </w:t>
      </w:r>
      <w:r w:rsidR="007A6F89">
        <w:rPr>
          <w:rFonts w:cs="Arial"/>
          <w:sz w:val="24"/>
          <w:szCs w:val="24"/>
        </w:rPr>
        <w:t>This paper has three</w:t>
      </w:r>
      <w:r w:rsidR="00B223DF">
        <w:rPr>
          <w:rFonts w:cs="Arial"/>
          <w:sz w:val="24"/>
          <w:szCs w:val="24"/>
        </w:rPr>
        <w:t xml:space="preserve"> sets of</w:t>
      </w:r>
      <w:r w:rsidR="007A6F89">
        <w:rPr>
          <w:rFonts w:cs="Arial"/>
          <w:sz w:val="24"/>
          <w:szCs w:val="24"/>
        </w:rPr>
        <w:t xml:space="preserve"> hypotheses</w:t>
      </w:r>
      <w:r w:rsidR="00ED6F0B">
        <w:rPr>
          <w:rFonts w:cs="Arial"/>
          <w:sz w:val="24"/>
          <w:szCs w:val="24"/>
        </w:rPr>
        <w:t xml:space="preserve"> that address the question of political participation and Internet use</w:t>
      </w:r>
      <w:r w:rsidR="007A6F89">
        <w:rPr>
          <w:rFonts w:cs="Arial"/>
          <w:sz w:val="24"/>
          <w:szCs w:val="24"/>
        </w:rPr>
        <w:t>. Firstly, to address the question about</w:t>
      </w:r>
      <w:r w:rsidR="00B223DF">
        <w:rPr>
          <w:rFonts w:cs="Arial"/>
          <w:sz w:val="24"/>
          <w:szCs w:val="24"/>
        </w:rPr>
        <w:t xml:space="preserve"> overall political participants </w:t>
      </w:r>
      <w:r w:rsidR="007A6F89">
        <w:rPr>
          <w:rFonts w:cs="Arial"/>
          <w:sz w:val="24"/>
          <w:szCs w:val="24"/>
        </w:rPr>
        <w:t>and Interne</w:t>
      </w:r>
      <w:r w:rsidR="00B223DF">
        <w:rPr>
          <w:rFonts w:cs="Arial"/>
          <w:sz w:val="24"/>
          <w:szCs w:val="24"/>
        </w:rPr>
        <w:t>t access</w:t>
      </w:r>
      <w:r w:rsidR="007A6F89">
        <w:rPr>
          <w:rFonts w:cs="Arial"/>
          <w:sz w:val="24"/>
          <w:szCs w:val="24"/>
        </w:rPr>
        <w:t>:</w:t>
      </w:r>
    </w:p>
    <w:p w14:paraId="660F735F" w14:textId="77777777" w:rsidR="007A6F89" w:rsidRDefault="007A6F89" w:rsidP="007A6F89">
      <w:pPr>
        <w:spacing w:line="240" w:lineRule="auto"/>
        <w:ind w:left="1440" w:right="1440"/>
        <w:rPr>
          <w:sz w:val="24"/>
          <w:szCs w:val="24"/>
        </w:rPr>
      </w:pPr>
      <w:r>
        <w:rPr>
          <w:sz w:val="24"/>
          <w:szCs w:val="24"/>
        </w:rPr>
        <w:t>H1a</w:t>
      </w:r>
      <w:r w:rsidRPr="00743A44">
        <w:rPr>
          <w:sz w:val="24"/>
          <w:szCs w:val="24"/>
        </w:rPr>
        <w:t xml:space="preserve">: As levels of Internet access increase, </w:t>
      </w:r>
      <w:r>
        <w:rPr>
          <w:sz w:val="24"/>
          <w:szCs w:val="24"/>
        </w:rPr>
        <w:t>levels of activism and political participation will increase.</w:t>
      </w:r>
    </w:p>
    <w:p w14:paraId="79C9FD91" w14:textId="1BFCEEF9" w:rsidR="007A6F89" w:rsidRDefault="007A6F89" w:rsidP="007A6F89">
      <w:pPr>
        <w:spacing w:line="240" w:lineRule="auto"/>
        <w:ind w:left="1440" w:right="1440"/>
        <w:rPr>
          <w:sz w:val="24"/>
          <w:szCs w:val="24"/>
        </w:rPr>
      </w:pPr>
      <w:r>
        <w:rPr>
          <w:sz w:val="24"/>
          <w:szCs w:val="24"/>
        </w:rPr>
        <w:t>H1b</w:t>
      </w:r>
      <w:r w:rsidRPr="00743A44">
        <w:rPr>
          <w:sz w:val="24"/>
          <w:szCs w:val="24"/>
        </w:rPr>
        <w:t xml:space="preserve">: As </w:t>
      </w:r>
      <w:r>
        <w:rPr>
          <w:sz w:val="24"/>
          <w:szCs w:val="24"/>
        </w:rPr>
        <w:t>levels of Internet access increase, levels of voting</w:t>
      </w:r>
      <w:r w:rsidR="00ED6F0B">
        <w:rPr>
          <w:sz w:val="24"/>
          <w:szCs w:val="24"/>
        </w:rPr>
        <w:t xml:space="preserve"> activities</w:t>
      </w:r>
      <w:r>
        <w:rPr>
          <w:sz w:val="24"/>
          <w:szCs w:val="24"/>
        </w:rPr>
        <w:t xml:space="preserve"> will also increase.</w:t>
      </w:r>
    </w:p>
    <w:p w14:paraId="55119FC2" w14:textId="77777777" w:rsidR="007A6F89" w:rsidRPr="00743A44" w:rsidRDefault="007A6F89" w:rsidP="007A6F89">
      <w:pPr>
        <w:spacing w:line="240" w:lineRule="auto"/>
        <w:ind w:left="1440" w:right="1440"/>
        <w:rPr>
          <w:sz w:val="24"/>
          <w:szCs w:val="24"/>
        </w:rPr>
      </w:pPr>
      <w:r>
        <w:rPr>
          <w:sz w:val="24"/>
          <w:szCs w:val="24"/>
        </w:rPr>
        <w:t xml:space="preserve">H1c: As levels of Internet access increase, levels of </w:t>
      </w:r>
      <w:r w:rsidR="00757E61">
        <w:rPr>
          <w:sz w:val="24"/>
          <w:szCs w:val="24"/>
        </w:rPr>
        <w:t>campaign participation will increase</w:t>
      </w:r>
    </w:p>
    <w:p w14:paraId="202AA786" w14:textId="4971A7AC" w:rsidR="007A6F89" w:rsidRPr="00184BBD" w:rsidRDefault="00757E61" w:rsidP="007A6F89">
      <w:pPr>
        <w:spacing w:line="480" w:lineRule="auto"/>
        <w:rPr>
          <w:rFonts w:cs="Arial"/>
          <w:b/>
          <w:sz w:val="24"/>
          <w:szCs w:val="24"/>
        </w:rPr>
      </w:pPr>
      <w:r>
        <w:rPr>
          <w:rFonts w:cs="Arial"/>
          <w:sz w:val="24"/>
          <w:szCs w:val="24"/>
        </w:rPr>
        <w:t xml:space="preserve">These notions of participation are set </w:t>
      </w:r>
      <w:r w:rsidR="004D097E">
        <w:rPr>
          <w:rFonts w:cs="Arial"/>
          <w:sz w:val="24"/>
          <w:szCs w:val="24"/>
        </w:rPr>
        <w:t>forth by the typology of</w:t>
      </w:r>
      <w:r w:rsidR="00ED6F0B">
        <w:rPr>
          <w:rFonts w:cs="Arial"/>
          <w:sz w:val="24"/>
          <w:szCs w:val="24"/>
        </w:rPr>
        <w:t xml:space="preserve"> participation</w:t>
      </w:r>
      <w:r>
        <w:rPr>
          <w:rFonts w:cs="Arial"/>
          <w:sz w:val="24"/>
          <w:szCs w:val="24"/>
        </w:rPr>
        <w:t xml:space="preserve"> in politics </w:t>
      </w:r>
      <w:r w:rsidR="00ED6F0B">
        <w:rPr>
          <w:rFonts w:cs="Arial"/>
          <w:sz w:val="24"/>
          <w:szCs w:val="24"/>
        </w:rPr>
        <w:t>as outlined by</w:t>
      </w:r>
      <w:r>
        <w:rPr>
          <w:rFonts w:cs="Arial"/>
          <w:sz w:val="24"/>
          <w:szCs w:val="24"/>
        </w:rPr>
        <w:t xml:space="preserve"> Verba and Nie (1972). Additionally, </w:t>
      </w:r>
      <w:r w:rsidR="00B223DF">
        <w:rPr>
          <w:rFonts w:cs="Arial"/>
          <w:sz w:val="24"/>
          <w:szCs w:val="24"/>
        </w:rPr>
        <w:t xml:space="preserve">a hypothesis about the popular notion </w:t>
      </w:r>
      <w:r>
        <w:rPr>
          <w:rFonts w:cs="Arial"/>
          <w:sz w:val="24"/>
          <w:szCs w:val="24"/>
        </w:rPr>
        <w:t>of slacktivism</w:t>
      </w:r>
      <w:r w:rsidR="00B223DF">
        <w:rPr>
          <w:rFonts w:cs="Arial"/>
          <w:sz w:val="24"/>
          <w:szCs w:val="24"/>
        </w:rPr>
        <w:t xml:space="preserve"> is suggested</w:t>
      </w:r>
      <w:r>
        <w:rPr>
          <w:rFonts w:cs="Arial"/>
          <w:sz w:val="24"/>
          <w:szCs w:val="24"/>
        </w:rPr>
        <w:t>.</w:t>
      </w:r>
      <w:r w:rsidR="00184BBD">
        <w:rPr>
          <w:rFonts w:cs="Arial"/>
          <w:sz w:val="24"/>
          <w:szCs w:val="24"/>
        </w:rPr>
        <w:t xml:space="preserve"> </w:t>
      </w:r>
      <w:r w:rsidR="00427E58">
        <w:rPr>
          <w:rFonts w:cs="Arial"/>
          <w:sz w:val="24"/>
          <w:szCs w:val="24"/>
        </w:rPr>
        <w:t>I</w:t>
      </w:r>
      <w:r w:rsidR="00184BBD">
        <w:rPr>
          <w:rFonts w:cs="Arial"/>
          <w:sz w:val="24"/>
          <w:szCs w:val="24"/>
        </w:rPr>
        <w:t>t can be the case that individuals see their online use as their participation in the political process, b</w:t>
      </w:r>
      <w:r w:rsidR="00427E58">
        <w:rPr>
          <w:rFonts w:cs="Arial"/>
          <w:sz w:val="24"/>
          <w:szCs w:val="24"/>
        </w:rPr>
        <w:t>ut are still as informed as their peers who are</w:t>
      </w:r>
      <w:r w:rsidR="00184BBD">
        <w:rPr>
          <w:rFonts w:cs="Arial"/>
          <w:sz w:val="24"/>
          <w:szCs w:val="24"/>
        </w:rPr>
        <w:t xml:space="preserve"> active participants. These voters are</w:t>
      </w:r>
      <w:r w:rsidR="00427E58">
        <w:rPr>
          <w:rFonts w:cs="Arial"/>
          <w:sz w:val="24"/>
          <w:szCs w:val="24"/>
        </w:rPr>
        <w:t xml:space="preserve"> more commonly referred to as </w:t>
      </w:r>
      <w:r w:rsidR="00184BBD">
        <w:rPr>
          <w:rFonts w:cs="Arial"/>
          <w:sz w:val="24"/>
          <w:szCs w:val="24"/>
        </w:rPr>
        <w:t>“slacktivists.” (Christensen 2011)</w:t>
      </w:r>
      <w:r w:rsidR="00184BBD" w:rsidRPr="00184BBD">
        <w:rPr>
          <w:rFonts w:cs="Arial"/>
          <w:sz w:val="24"/>
          <w:szCs w:val="24"/>
        </w:rPr>
        <w:t>.</w:t>
      </w:r>
      <w:r w:rsidR="00184BBD">
        <w:rPr>
          <w:rFonts w:cs="Arial"/>
          <w:b/>
          <w:sz w:val="24"/>
          <w:szCs w:val="24"/>
        </w:rPr>
        <w:t xml:space="preserve"> </w:t>
      </w:r>
      <w:r>
        <w:rPr>
          <w:rFonts w:cs="Arial"/>
          <w:sz w:val="24"/>
          <w:szCs w:val="24"/>
        </w:rPr>
        <w:t>Internet access among these individuals</w:t>
      </w:r>
      <w:r w:rsidR="00B223DF">
        <w:rPr>
          <w:rFonts w:cs="Arial"/>
          <w:sz w:val="24"/>
          <w:szCs w:val="24"/>
        </w:rPr>
        <w:t xml:space="preserve"> who only participate and discuss politics online</w:t>
      </w:r>
      <w:r>
        <w:rPr>
          <w:rFonts w:cs="Arial"/>
          <w:sz w:val="24"/>
          <w:szCs w:val="24"/>
        </w:rPr>
        <w:t xml:space="preserve"> would indicate that there is a certain</w:t>
      </w:r>
      <w:r w:rsidR="00184BBD">
        <w:rPr>
          <w:rFonts w:cs="Arial"/>
          <w:sz w:val="24"/>
          <w:szCs w:val="24"/>
        </w:rPr>
        <w:t xml:space="preserve"> level of slacktivism occurring.</w:t>
      </w:r>
    </w:p>
    <w:p w14:paraId="1F69958D" w14:textId="77777777" w:rsidR="007A6F89" w:rsidRDefault="007A6F89" w:rsidP="007A6F89">
      <w:pPr>
        <w:spacing w:line="240" w:lineRule="auto"/>
        <w:ind w:left="1440" w:right="1440"/>
        <w:rPr>
          <w:sz w:val="24"/>
          <w:szCs w:val="24"/>
        </w:rPr>
      </w:pPr>
      <w:r>
        <w:rPr>
          <w:sz w:val="24"/>
          <w:szCs w:val="24"/>
        </w:rPr>
        <w:t>H2</w:t>
      </w:r>
      <w:r w:rsidRPr="00743A44">
        <w:rPr>
          <w:sz w:val="24"/>
          <w:szCs w:val="24"/>
        </w:rPr>
        <w:t xml:space="preserve">: </w:t>
      </w:r>
      <w:r>
        <w:rPr>
          <w:sz w:val="24"/>
          <w:szCs w:val="24"/>
        </w:rPr>
        <w:t>As levels of</w:t>
      </w:r>
      <w:r w:rsidRPr="00743A44">
        <w:rPr>
          <w:sz w:val="24"/>
          <w:szCs w:val="24"/>
        </w:rPr>
        <w:t xml:space="preserve"> Internet access</w:t>
      </w:r>
      <w:r>
        <w:rPr>
          <w:sz w:val="24"/>
          <w:szCs w:val="24"/>
        </w:rPr>
        <w:t xml:space="preserve"> increase</w:t>
      </w:r>
      <w:r w:rsidRPr="00743A44">
        <w:rPr>
          <w:sz w:val="24"/>
          <w:szCs w:val="24"/>
        </w:rPr>
        <w:t xml:space="preserve">, </w:t>
      </w:r>
      <w:r>
        <w:rPr>
          <w:sz w:val="24"/>
          <w:szCs w:val="24"/>
        </w:rPr>
        <w:t>slacktivist behavior also increases.</w:t>
      </w:r>
    </w:p>
    <w:p w14:paraId="309AFBD8" w14:textId="190D63B5" w:rsidR="007A6F89" w:rsidRDefault="007A6F89" w:rsidP="007A6F89">
      <w:pPr>
        <w:spacing w:line="480" w:lineRule="auto"/>
        <w:rPr>
          <w:rFonts w:cs="Arial"/>
          <w:sz w:val="24"/>
          <w:szCs w:val="24"/>
        </w:rPr>
      </w:pPr>
      <w:r>
        <w:rPr>
          <w:rFonts w:cs="Arial"/>
          <w:sz w:val="24"/>
          <w:szCs w:val="24"/>
        </w:rPr>
        <w:t xml:space="preserve">Thirdly, there is a question of information gathering and </w:t>
      </w:r>
      <w:r w:rsidR="004D097E">
        <w:rPr>
          <w:rFonts w:cs="Arial"/>
          <w:sz w:val="24"/>
          <w:szCs w:val="24"/>
        </w:rPr>
        <w:t xml:space="preserve">the role of older technologies, such as </w:t>
      </w:r>
      <w:r>
        <w:rPr>
          <w:rFonts w:cs="Arial"/>
          <w:sz w:val="24"/>
          <w:szCs w:val="24"/>
        </w:rPr>
        <w:t>television. Since television is the current dominant medium for political information, it is important to understand whether there is a decreasing effect on television watching</w:t>
      </w:r>
      <w:r w:rsidR="00427E58">
        <w:rPr>
          <w:rFonts w:cs="Arial"/>
          <w:sz w:val="24"/>
          <w:szCs w:val="24"/>
        </w:rPr>
        <w:t xml:space="preserve"> with </w:t>
      </w:r>
      <w:r w:rsidR="00427E58">
        <w:rPr>
          <w:rFonts w:cs="Arial"/>
          <w:sz w:val="24"/>
          <w:szCs w:val="24"/>
        </w:rPr>
        <w:lastRenderedPageBreak/>
        <w:t>increased Internet access</w:t>
      </w:r>
      <w:r>
        <w:rPr>
          <w:rFonts w:cs="Arial"/>
          <w:sz w:val="24"/>
          <w:szCs w:val="24"/>
        </w:rPr>
        <w:t>. With popular notions of “chord cutting”</w:t>
      </w:r>
      <w:r>
        <w:rPr>
          <w:rStyle w:val="FootnoteReference"/>
          <w:rFonts w:cs="Arial"/>
          <w:sz w:val="24"/>
          <w:szCs w:val="24"/>
        </w:rPr>
        <w:footnoteReference w:id="35"/>
      </w:r>
      <w:r>
        <w:rPr>
          <w:rFonts w:cs="Arial"/>
          <w:sz w:val="24"/>
          <w:szCs w:val="24"/>
        </w:rPr>
        <w:t xml:space="preserve"> it would be expected that television viewership is decreasing with increasing levels of Internet access. Therefore:</w:t>
      </w:r>
    </w:p>
    <w:p w14:paraId="50B15D20" w14:textId="3F4E841E" w:rsidR="00821525" w:rsidRPr="00743A44" w:rsidRDefault="007A6F89" w:rsidP="00821525">
      <w:pPr>
        <w:spacing w:line="240" w:lineRule="auto"/>
        <w:ind w:left="1440" w:right="1440"/>
        <w:rPr>
          <w:sz w:val="24"/>
          <w:szCs w:val="24"/>
        </w:rPr>
      </w:pPr>
      <w:r>
        <w:rPr>
          <w:sz w:val="24"/>
          <w:szCs w:val="24"/>
        </w:rPr>
        <w:t>H3</w:t>
      </w:r>
      <w:r w:rsidRPr="00743A44">
        <w:rPr>
          <w:sz w:val="24"/>
          <w:szCs w:val="24"/>
        </w:rPr>
        <w:t xml:space="preserve">: </w:t>
      </w:r>
      <w:r>
        <w:rPr>
          <w:sz w:val="24"/>
          <w:szCs w:val="24"/>
        </w:rPr>
        <w:t>As levels of</w:t>
      </w:r>
      <w:r w:rsidRPr="00743A44">
        <w:rPr>
          <w:sz w:val="24"/>
          <w:szCs w:val="24"/>
        </w:rPr>
        <w:t xml:space="preserve"> Internet access increases, </w:t>
      </w:r>
      <w:r>
        <w:rPr>
          <w:sz w:val="24"/>
          <w:szCs w:val="24"/>
        </w:rPr>
        <w:t>television viewership decreases.</w:t>
      </w:r>
    </w:p>
    <w:p w14:paraId="422F5787" w14:textId="77777777" w:rsidR="00821525" w:rsidRDefault="00821525" w:rsidP="007A6F89">
      <w:pPr>
        <w:rPr>
          <w:rFonts w:cs="Arial"/>
          <w:b/>
          <w:sz w:val="24"/>
          <w:szCs w:val="24"/>
        </w:rPr>
      </w:pPr>
    </w:p>
    <w:p w14:paraId="2A76D43E" w14:textId="40077F0C" w:rsidR="00C9179B" w:rsidRPr="00C9179B" w:rsidRDefault="00C9179B" w:rsidP="00C9179B">
      <w:pPr>
        <w:spacing w:line="480" w:lineRule="auto"/>
        <w:rPr>
          <w:rFonts w:cs="Arial"/>
          <w:sz w:val="24"/>
          <w:szCs w:val="24"/>
        </w:rPr>
      </w:pPr>
      <w:r>
        <w:rPr>
          <w:rFonts w:cs="Arial"/>
          <w:sz w:val="24"/>
          <w:szCs w:val="24"/>
        </w:rPr>
        <w:t>Given these hypotheses, it should be expected that there will be increases in political participation as home Internet access is present. The analysis will then take in account for different types of participants in politics.</w:t>
      </w:r>
    </w:p>
    <w:p w14:paraId="6AD4ED03" w14:textId="10DAD32C" w:rsidR="00190281" w:rsidRPr="004D097E" w:rsidRDefault="00427E58" w:rsidP="00B03169">
      <w:pPr>
        <w:spacing w:line="480" w:lineRule="auto"/>
        <w:ind w:firstLine="720"/>
        <w:rPr>
          <w:rFonts w:cs="Arial"/>
          <w:sz w:val="24"/>
          <w:szCs w:val="24"/>
        </w:rPr>
      </w:pPr>
      <w:r>
        <w:rPr>
          <w:rFonts w:cs="Arial"/>
          <w:sz w:val="24"/>
          <w:szCs w:val="24"/>
        </w:rPr>
        <w:t xml:space="preserve">The model is assessed in both OLS and Logit regressions. </w:t>
      </w:r>
      <w:r w:rsidR="00260D8B">
        <w:rPr>
          <w:rFonts w:cs="Arial"/>
          <w:sz w:val="24"/>
          <w:szCs w:val="24"/>
        </w:rPr>
        <w:t>For each dependent variable</w:t>
      </w:r>
      <w:r w:rsidR="00FA7933">
        <w:rPr>
          <w:rFonts w:cs="Arial"/>
          <w:sz w:val="24"/>
          <w:szCs w:val="24"/>
        </w:rPr>
        <w:t>, four different models are tested</w:t>
      </w:r>
      <w:r>
        <w:rPr>
          <w:rFonts w:cs="Arial"/>
          <w:sz w:val="24"/>
          <w:szCs w:val="24"/>
        </w:rPr>
        <w:t xml:space="preserve"> for each dependent variable</w:t>
      </w:r>
      <w:r w:rsidR="00260D8B">
        <w:rPr>
          <w:rFonts w:cs="Arial"/>
          <w:sz w:val="24"/>
          <w:szCs w:val="24"/>
        </w:rPr>
        <w:t>.</w:t>
      </w:r>
      <w:r>
        <w:rPr>
          <w:rFonts w:cs="Arial"/>
          <w:sz w:val="24"/>
          <w:szCs w:val="24"/>
        </w:rPr>
        <w:t xml:space="preserve"> The first dependent variable tested is communal activities</w:t>
      </w:r>
      <w:r>
        <w:rPr>
          <w:rStyle w:val="FootnoteReference"/>
          <w:rFonts w:cs="Arial"/>
          <w:sz w:val="24"/>
          <w:szCs w:val="24"/>
        </w:rPr>
        <w:footnoteReference w:id="36"/>
      </w:r>
      <w:r>
        <w:rPr>
          <w:rFonts w:cs="Arial"/>
          <w:sz w:val="24"/>
          <w:szCs w:val="24"/>
        </w:rPr>
        <w:t>, the second dependent variable is the voting activities</w:t>
      </w:r>
      <w:r>
        <w:rPr>
          <w:rStyle w:val="FootnoteReference"/>
          <w:rFonts w:cs="Arial"/>
          <w:sz w:val="24"/>
          <w:szCs w:val="24"/>
        </w:rPr>
        <w:footnoteReference w:id="37"/>
      </w:r>
      <w:r>
        <w:rPr>
          <w:rFonts w:cs="Arial"/>
          <w:sz w:val="24"/>
          <w:szCs w:val="24"/>
        </w:rPr>
        <w:t>, and finally the third dependent variable is campaign activities</w:t>
      </w:r>
      <w:r>
        <w:rPr>
          <w:rStyle w:val="FootnoteReference"/>
          <w:rFonts w:cs="Arial"/>
          <w:sz w:val="24"/>
          <w:szCs w:val="24"/>
        </w:rPr>
        <w:footnoteReference w:id="38"/>
      </w:r>
      <w:r>
        <w:rPr>
          <w:rFonts w:cs="Arial"/>
          <w:sz w:val="24"/>
          <w:szCs w:val="24"/>
        </w:rPr>
        <w:t>.</w:t>
      </w:r>
      <w:r w:rsidR="00260D8B">
        <w:rPr>
          <w:rFonts w:cs="Arial"/>
          <w:sz w:val="24"/>
          <w:szCs w:val="24"/>
        </w:rPr>
        <w:t xml:space="preserve"> </w:t>
      </w:r>
      <w:r>
        <w:rPr>
          <w:rFonts w:cs="Arial"/>
          <w:sz w:val="24"/>
          <w:szCs w:val="24"/>
        </w:rPr>
        <w:t>For each dependent variable, OLS regression is done in the following order: t</w:t>
      </w:r>
      <w:r w:rsidR="00260D8B">
        <w:rPr>
          <w:rFonts w:cs="Arial"/>
          <w:sz w:val="24"/>
          <w:szCs w:val="24"/>
        </w:rPr>
        <w:t xml:space="preserve">he first model is a full model including all the </w:t>
      </w:r>
      <w:r w:rsidR="00FA7933">
        <w:rPr>
          <w:rFonts w:cs="Arial"/>
          <w:sz w:val="24"/>
          <w:szCs w:val="24"/>
        </w:rPr>
        <w:t>in</w:t>
      </w:r>
      <w:r>
        <w:rPr>
          <w:rFonts w:cs="Arial"/>
          <w:sz w:val="24"/>
          <w:szCs w:val="24"/>
        </w:rPr>
        <w:t>dependent variables;</w:t>
      </w:r>
      <w:r w:rsidR="00260D8B">
        <w:rPr>
          <w:rFonts w:cs="Arial"/>
          <w:sz w:val="24"/>
          <w:szCs w:val="24"/>
        </w:rPr>
        <w:t xml:space="preserve"> </w:t>
      </w:r>
      <w:r>
        <w:rPr>
          <w:rFonts w:cs="Arial"/>
          <w:sz w:val="24"/>
          <w:szCs w:val="24"/>
        </w:rPr>
        <w:t>t</w:t>
      </w:r>
      <w:r w:rsidR="00260D8B">
        <w:rPr>
          <w:rFonts w:cs="Arial"/>
          <w:sz w:val="24"/>
          <w:szCs w:val="24"/>
        </w:rPr>
        <w:t>he second model excludes efficacy with all other</w:t>
      </w:r>
      <w:r w:rsidR="00FA7933">
        <w:rPr>
          <w:rFonts w:cs="Arial"/>
          <w:sz w:val="24"/>
          <w:szCs w:val="24"/>
        </w:rPr>
        <w:t xml:space="preserve"> independent</w:t>
      </w:r>
      <w:r w:rsidR="00260D8B">
        <w:rPr>
          <w:rFonts w:cs="Arial"/>
          <w:sz w:val="24"/>
          <w:szCs w:val="24"/>
        </w:rPr>
        <w:t xml:space="preserve"> variables still</w:t>
      </w:r>
      <w:r>
        <w:rPr>
          <w:rFonts w:cs="Arial"/>
          <w:sz w:val="24"/>
          <w:szCs w:val="24"/>
        </w:rPr>
        <w:t xml:space="preserve"> present; t</w:t>
      </w:r>
      <w:r w:rsidR="00260D8B">
        <w:rPr>
          <w:rFonts w:cs="Arial"/>
          <w:sz w:val="24"/>
          <w:szCs w:val="24"/>
        </w:rPr>
        <w:t>he third model excludes TV news attention, with all oth</w:t>
      </w:r>
      <w:r>
        <w:rPr>
          <w:rFonts w:cs="Arial"/>
          <w:sz w:val="24"/>
          <w:szCs w:val="24"/>
        </w:rPr>
        <w:t xml:space="preserve">er variables still in the model; and </w:t>
      </w:r>
      <w:r w:rsidR="00260D8B">
        <w:rPr>
          <w:rFonts w:cs="Arial"/>
          <w:sz w:val="24"/>
          <w:szCs w:val="24"/>
        </w:rPr>
        <w:t>the fourth model excludes both TV news attention and efficacy. This procedure is repeated for</w:t>
      </w:r>
      <w:r w:rsidR="00AC6577">
        <w:rPr>
          <w:rFonts w:cs="Arial"/>
          <w:sz w:val="24"/>
          <w:szCs w:val="24"/>
        </w:rPr>
        <w:t xml:space="preserve"> all three dependent variables.</w:t>
      </w:r>
      <w:r w:rsidR="00B03169">
        <w:rPr>
          <w:rFonts w:cs="Arial"/>
          <w:sz w:val="24"/>
          <w:szCs w:val="24"/>
        </w:rPr>
        <w:t xml:space="preserve"> </w:t>
      </w:r>
      <w:r w:rsidR="008D282A">
        <w:rPr>
          <w:rFonts w:cs="Arial"/>
          <w:sz w:val="24"/>
          <w:szCs w:val="24"/>
        </w:rPr>
        <w:t>Additionally, t</w:t>
      </w:r>
      <w:r w:rsidR="00FA7933">
        <w:rPr>
          <w:rFonts w:cs="Arial"/>
          <w:sz w:val="24"/>
          <w:szCs w:val="24"/>
        </w:rPr>
        <w:t>he data are</w:t>
      </w:r>
      <w:r w:rsidR="00BC166B">
        <w:rPr>
          <w:rFonts w:cs="Arial"/>
          <w:sz w:val="24"/>
          <w:szCs w:val="24"/>
        </w:rPr>
        <w:t xml:space="preserve"> analyzed using ordinal</w:t>
      </w:r>
      <w:r w:rsidR="007A6F89">
        <w:rPr>
          <w:rFonts w:cs="Arial"/>
          <w:sz w:val="24"/>
          <w:szCs w:val="24"/>
        </w:rPr>
        <w:t xml:space="preserve"> logit regression</w:t>
      </w:r>
      <w:r w:rsidR="008D282A">
        <w:rPr>
          <w:rFonts w:cs="Arial"/>
          <w:sz w:val="24"/>
          <w:szCs w:val="24"/>
        </w:rPr>
        <w:t xml:space="preserve"> due to the ordinal dependent variables.</w:t>
      </w:r>
      <w:r>
        <w:rPr>
          <w:rFonts w:cs="Arial"/>
          <w:sz w:val="24"/>
          <w:szCs w:val="24"/>
        </w:rPr>
        <w:t xml:space="preserve"> </w:t>
      </w:r>
      <w:r w:rsidR="00190281">
        <w:rPr>
          <w:rFonts w:cs="Arial"/>
          <w:sz w:val="24"/>
          <w:szCs w:val="24"/>
        </w:rPr>
        <w:t>S</w:t>
      </w:r>
      <w:r>
        <w:rPr>
          <w:rFonts w:cs="Arial"/>
          <w:sz w:val="24"/>
          <w:szCs w:val="24"/>
        </w:rPr>
        <w:t>imilar to the OLS regressions, the same</w:t>
      </w:r>
      <w:r w:rsidR="00190281">
        <w:rPr>
          <w:rFonts w:cs="Arial"/>
          <w:sz w:val="24"/>
          <w:szCs w:val="24"/>
        </w:rPr>
        <w:t xml:space="preserve"> weight was applied </w:t>
      </w:r>
      <w:r>
        <w:rPr>
          <w:rFonts w:cs="Arial"/>
          <w:sz w:val="24"/>
          <w:szCs w:val="24"/>
        </w:rPr>
        <w:t>as</w:t>
      </w:r>
      <w:r w:rsidR="00190281">
        <w:rPr>
          <w:rFonts w:cs="Arial"/>
          <w:sz w:val="24"/>
          <w:szCs w:val="24"/>
        </w:rPr>
        <w:t>.</w:t>
      </w:r>
      <w:r w:rsidR="00BC166B">
        <w:rPr>
          <w:rFonts w:cs="Arial"/>
          <w:sz w:val="24"/>
          <w:szCs w:val="24"/>
        </w:rPr>
        <w:t xml:space="preserve"> The models are</w:t>
      </w:r>
      <w:r w:rsidR="000C5FC1">
        <w:rPr>
          <w:rFonts w:cs="Arial"/>
          <w:sz w:val="24"/>
          <w:szCs w:val="24"/>
        </w:rPr>
        <w:t xml:space="preserve"> reported</w:t>
      </w:r>
      <w:r w:rsidR="00BC166B">
        <w:rPr>
          <w:rFonts w:cs="Arial"/>
          <w:sz w:val="24"/>
          <w:szCs w:val="24"/>
        </w:rPr>
        <w:t xml:space="preserve"> in the same order as the OLS regressions</w:t>
      </w:r>
      <w:r>
        <w:rPr>
          <w:rFonts w:cs="Arial"/>
          <w:sz w:val="24"/>
          <w:szCs w:val="24"/>
        </w:rPr>
        <w:t xml:space="preserve">, </w:t>
      </w:r>
      <w:r>
        <w:rPr>
          <w:rFonts w:cs="Arial"/>
          <w:sz w:val="24"/>
          <w:szCs w:val="24"/>
        </w:rPr>
        <w:lastRenderedPageBreak/>
        <w:t>and the results</w:t>
      </w:r>
      <w:r w:rsidR="00DA5CB4">
        <w:rPr>
          <w:rFonts w:cs="Arial"/>
          <w:sz w:val="24"/>
          <w:szCs w:val="24"/>
        </w:rPr>
        <w:t xml:space="preserve"> for the ordered-logit regressions</w:t>
      </w:r>
      <w:r>
        <w:rPr>
          <w:rFonts w:cs="Arial"/>
          <w:sz w:val="24"/>
          <w:szCs w:val="24"/>
        </w:rPr>
        <w:t xml:space="preserve"> can be found in Tables 6-8</w:t>
      </w:r>
      <w:r w:rsidR="004D097E">
        <w:rPr>
          <w:rStyle w:val="FootnoteReference"/>
          <w:rFonts w:cs="Arial"/>
          <w:sz w:val="24"/>
          <w:szCs w:val="24"/>
        </w:rPr>
        <w:footnoteReference w:id="39"/>
      </w:r>
      <w:r w:rsidR="00BC166B">
        <w:rPr>
          <w:rFonts w:cs="Arial"/>
          <w:sz w:val="24"/>
          <w:szCs w:val="24"/>
        </w:rPr>
        <w:t>.</w:t>
      </w:r>
      <w:r w:rsidR="00DA5CB4">
        <w:rPr>
          <w:rFonts w:cs="Arial"/>
          <w:sz w:val="24"/>
          <w:szCs w:val="24"/>
        </w:rPr>
        <w:t xml:space="preserve"> In order to interpret the results, CLARIFY was used in order to simulate probabilistic values for the dependent variable based on the independent variables in the model </w:t>
      </w:r>
      <w:r w:rsidR="00DA5CB4" w:rsidRPr="001E5049">
        <w:rPr>
          <w:rFonts w:cs="Arial"/>
          <w:sz w:val="24"/>
          <w:szCs w:val="24"/>
        </w:rPr>
        <w:t>(King, Tomz, and Wittenberg 2000).</w:t>
      </w:r>
      <w:r w:rsidR="00DA5CB4">
        <w:rPr>
          <w:rFonts w:cs="Arial"/>
          <w:sz w:val="24"/>
          <w:szCs w:val="24"/>
        </w:rPr>
        <w:t xml:space="preserve"> Using CLARIFY, probabilities for the </w:t>
      </w:r>
      <w:r w:rsidR="0098763A">
        <w:rPr>
          <w:rFonts w:cs="Arial"/>
          <w:sz w:val="24"/>
          <w:szCs w:val="24"/>
        </w:rPr>
        <w:t xml:space="preserve">simulated </w:t>
      </w:r>
      <w:r w:rsidR="00DA5CB4">
        <w:rPr>
          <w:rFonts w:cs="Arial"/>
          <w:sz w:val="24"/>
          <w:szCs w:val="24"/>
        </w:rPr>
        <w:t xml:space="preserve">outcomes of the dependent variable are calculated while </w:t>
      </w:r>
      <w:r w:rsidR="0098763A">
        <w:rPr>
          <w:rFonts w:cs="Arial"/>
          <w:sz w:val="24"/>
          <w:szCs w:val="24"/>
        </w:rPr>
        <w:t>holding all variables at their medians. Additionally, the variable for h</w:t>
      </w:r>
      <w:r w:rsidR="00DA5CB4">
        <w:rPr>
          <w:rFonts w:cs="Arial"/>
          <w:sz w:val="24"/>
          <w:szCs w:val="24"/>
        </w:rPr>
        <w:t>ome Internet access</w:t>
      </w:r>
      <w:r w:rsidR="0098763A">
        <w:rPr>
          <w:rFonts w:cs="Arial"/>
          <w:sz w:val="24"/>
          <w:szCs w:val="24"/>
        </w:rPr>
        <w:t xml:space="preserve"> was allowed</w:t>
      </w:r>
      <w:r w:rsidR="00DA5CB4">
        <w:rPr>
          <w:rFonts w:cs="Arial"/>
          <w:sz w:val="24"/>
          <w:szCs w:val="24"/>
        </w:rPr>
        <w:t xml:space="preserve"> to vary</w:t>
      </w:r>
      <w:r w:rsidR="0098763A">
        <w:rPr>
          <w:rFonts w:cs="Arial"/>
          <w:sz w:val="24"/>
          <w:szCs w:val="24"/>
        </w:rPr>
        <w:t>, and simulated probabilities were recorded to take in account for this</w:t>
      </w:r>
      <w:r w:rsidR="00DA5CB4">
        <w:rPr>
          <w:rFonts w:cs="Arial"/>
          <w:sz w:val="24"/>
          <w:szCs w:val="24"/>
        </w:rPr>
        <w:t>.</w:t>
      </w:r>
      <w:r w:rsidR="0098763A">
        <w:rPr>
          <w:rFonts w:cs="Arial"/>
          <w:sz w:val="24"/>
          <w:szCs w:val="24"/>
        </w:rPr>
        <w:t xml:space="preserve"> </w:t>
      </w:r>
      <w:r w:rsidR="00DA5CB4">
        <w:rPr>
          <w:rFonts w:cs="Arial"/>
          <w:sz w:val="24"/>
          <w:szCs w:val="24"/>
        </w:rPr>
        <w:t>The other variables in the model are held at their medians for the simulation. The results are represented graphically in the Figures found in the Appendix.</w:t>
      </w:r>
    </w:p>
    <w:p w14:paraId="09564D3E" w14:textId="209B276E" w:rsidR="00EC74AE" w:rsidRDefault="00C11306" w:rsidP="0098763A">
      <w:pPr>
        <w:jc w:val="center"/>
        <w:rPr>
          <w:rFonts w:cs="Arial"/>
          <w:b/>
          <w:sz w:val="24"/>
          <w:szCs w:val="24"/>
        </w:rPr>
      </w:pPr>
      <w:r>
        <w:rPr>
          <w:rFonts w:cs="Arial"/>
          <w:b/>
          <w:sz w:val="24"/>
          <w:szCs w:val="24"/>
        </w:rPr>
        <w:t>FINDINGS</w:t>
      </w:r>
    </w:p>
    <w:p w14:paraId="4E9481A9" w14:textId="6B35C2CD" w:rsidR="00084C60" w:rsidRDefault="00084C60" w:rsidP="00084C60">
      <w:pPr>
        <w:spacing w:line="480" w:lineRule="auto"/>
        <w:rPr>
          <w:rFonts w:cs="Arial"/>
          <w:sz w:val="24"/>
          <w:szCs w:val="24"/>
        </w:rPr>
      </w:pPr>
      <w:r>
        <w:rPr>
          <w:rFonts w:cs="Arial"/>
          <w:sz w:val="24"/>
          <w:szCs w:val="24"/>
        </w:rPr>
        <w:tab/>
        <w:t xml:space="preserve">It can be seen that there is an effect on political participation with respect to </w:t>
      </w:r>
      <w:r w:rsidR="00EC74AE">
        <w:rPr>
          <w:rFonts w:cs="Arial"/>
          <w:sz w:val="24"/>
          <w:szCs w:val="24"/>
        </w:rPr>
        <w:t xml:space="preserve">home Internet access. With the campaign participants and traditional activists, a shift from </w:t>
      </w:r>
      <w:r w:rsidR="00DA5CB4">
        <w:rPr>
          <w:rFonts w:cs="Arial"/>
          <w:sz w:val="24"/>
          <w:szCs w:val="24"/>
        </w:rPr>
        <w:t>no participation</w:t>
      </w:r>
      <w:r w:rsidR="00EC74AE">
        <w:rPr>
          <w:rFonts w:cs="Arial"/>
          <w:sz w:val="24"/>
          <w:szCs w:val="24"/>
        </w:rPr>
        <w:t xml:space="preserve"> </w:t>
      </w:r>
      <w:r w:rsidR="00DA5CB4">
        <w:rPr>
          <w:rFonts w:cs="Arial"/>
          <w:sz w:val="24"/>
          <w:szCs w:val="24"/>
        </w:rPr>
        <w:t>to</w:t>
      </w:r>
      <w:r w:rsidR="00EC74AE">
        <w:rPr>
          <w:rFonts w:cs="Arial"/>
          <w:sz w:val="24"/>
          <w:szCs w:val="24"/>
        </w:rPr>
        <w:t xml:space="preserve"> at least one </w:t>
      </w:r>
      <w:r w:rsidR="00DA5CB4">
        <w:rPr>
          <w:rFonts w:cs="Arial"/>
          <w:sz w:val="24"/>
          <w:szCs w:val="24"/>
        </w:rPr>
        <w:t>activity is clear</w:t>
      </w:r>
      <w:r w:rsidR="00EC74AE">
        <w:rPr>
          <w:rFonts w:cs="Arial"/>
          <w:sz w:val="24"/>
          <w:szCs w:val="24"/>
        </w:rPr>
        <w:t>. There is a shift towards</w:t>
      </w:r>
      <w:r w:rsidR="001040C1">
        <w:rPr>
          <w:rFonts w:cs="Arial"/>
          <w:sz w:val="24"/>
          <w:szCs w:val="24"/>
        </w:rPr>
        <w:t xml:space="preserve"> greater participation with increases in Internet</w:t>
      </w:r>
      <w:r w:rsidR="00EC74AE">
        <w:rPr>
          <w:rFonts w:cs="Arial"/>
          <w:sz w:val="24"/>
          <w:szCs w:val="24"/>
        </w:rPr>
        <w:t xml:space="preserve"> </w:t>
      </w:r>
      <w:r w:rsidR="00C346FB">
        <w:rPr>
          <w:rFonts w:cs="Arial"/>
          <w:sz w:val="24"/>
          <w:szCs w:val="24"/>
        </w:rPr>
        <w:t>access</w:t>
      </w:r>
      <w:r w:rsidR="003C2E44">
        <w:rPr>
          <w:rFonts w:cs="Arial"/>
          <w:sz w:val="24"/>
          <w:szCs w:val="24"/>
        </w:rPr>
        <w:t>, however greater participation levels decreased exponentially. This would indicate that the Internet facilitates further participation, even among active participants.</w:t>
      </w:r>
      <w:r w:rsidR="00EC74AE">
        <w:rPr>
          <w:rFonts w:cs="Arial"/>
          <w:sz w:val="24"/>
          <w:szCs w:val="24"/>
        </w:rPr>
        <w:t xml:space="preserve"> For voters, the Internet seems to play a role </w:t>
      </w:r>
      <w:r w:rsidR="00DA5CB4">
        <w:rPr>
          <w:rFonts w:cs="Arial"/>
          <w:sz w:val="24"/>
          <w:szCs w:val="24"/>
        </w:rPr>
        <w:t>with respect to</w:t>
      </w:r>
      <w:r w:rsidR="005F46D3">
        <w:rPr>
          <w:rFonts w:cs="Arial"/>
          <w:sz w:val="24"/>
          <w:szCs w:val="24"/>
        </w:rPr>
        <w:t xml:space="preserve"> voting in repeated</w:t>
      </w:r>
      <w:r w:rsidR="00EC74AE">
        <w:rPr>
          <w:rFonts w:cs="Arial"/>
          <w:sz w:val="24"/>
          <w:szCs w:val="24"/>
        </w:rPr>
        <w:t xml:space="preserve"> elections. </w:t>
      </w:r>
      <w:r w:rsidR="00DA5CB4">
        <w:rPr>
          <w:rFonts w:cs="Arial"/>
          <w:sz w:val="24"/>
          <w:szCs w:val="24"/>
        </w:rPr>
        <w:t>There is evidence of</w:t>
      </w:r>
      <w:r w:rsidR="00C346FB">
        <w:rPr>
          <w:rFonts w:cs="Arial"/>
          <w:sz w:val="24"/>
          <w:szCs w:val="24"/>
        </w:rPr>
        <w:t xml:space="preserve"> an increase in participation</w:t>
      </w:r>
      <w:r w:rsidR="005F46D3">
        <w:rPr>
          <w:rFonts w:cs="Arial"/>
          <w:sz w:val="24"/>
          <w:szCs w:val="24"/>
        </w:rPr>
        <w:t xml:space="preserve"> for all three dependent variables, and that voting is still the most common form of political participation.</w:t>
      </w:r>
    </w:p>
    <w:p w14:paraId="46F7D85A" w14:textId="28A7288E" w:rsidR="003F123E" w:rsidRDefault="000376C5" w:rsidP="00B907F3">
      <w:pPr>
        <w:spacing w:line="480" w:lineRule="auto"/>
        <w:ind w:firstLine="720"/>
        <w:rPr>
          <w:rFonts w:cs="Arial"/>
          <w:sz w:val="24"/>
          <w:szCs w:val="24"/>
        </w:rPr>
      </w:pPr>
      <w:r>
        <w:rPr>
          <w:rFonts w:cs="Arial"/>
          <w:sz w:val="24"/>
          <w:szCs w:val="24"/>
        </w:rPr>
        <w:t>Although the ANES has</w:t>
      </w:r>
      <w:r w:rsidR="00C346FB">
        <w:rPr>
          <w:rFonts w:cs="Arial"/>
          <w:sz w:val="24"/>
          <w:szCs w:val="24"/>
        </w:rPr>
        <w:t xml:space="preserve"> surveyed over</w:t>
      </w:r>
      <w:r w:rsidR="003C2E44">
        <w:rPr>
          <w:rFonts w:cs="Arial"/>
          <w:sz w:val="24"/>
          <w:szCs w:val="24"/>
        </w:rPr>
        <w:t xml:space="preserve"> 5500 subjects, </w:t>
      </w:r>
      <w:r>
        <w:rPr>
          <w:rFonts w:cs="Arial"/>
          <w:sz w:val="24"/>
          <w:szCs w:val="24"/>
        </w:rPr>
        <w:t>there were quite a few subject dropped from the analysis</w:t>
      </w:r>
      <w:r w:rsidR="00BC166B">
        <w:rPr>
          <w:rFonts w:cs="Arial"/>
          <w:sz w:val="24"/>
          <w:szCs w:val="24"/>
        </w:rPr>
        <w:t xml:space="preserve"> when the efficacy variable is present</w:t>
      </w:r>
      <w:r>
        <w:rPr>
          <w:rFonts w:cs="Arial"/>
          <w:sz w:val="24"/>
          <w:szCs w:val="24"/>
        </w:rPr>
        <w:t>.</w:t>
      </w:r>
      <w:r w:rsidR="00DA5CB4">
        <w:rPr>
          <w:rFonts w:cs="Arial"/>
          <w:sz w:val="24"/>
          <w:szCs w:val="24"/>
        </w:rPr>
        <w:t xml:space="preserve"> The lack of subjects is directly related to asking of</w:t>
      </w:r>
      <w:r>
        <w:rPr>
          <w:rFonts w:cs="Arial"/>
          <w:sz w:val="24"/>
          <w:szCs w:val="24"/>
        </w:rPr>
        <w:t xml:space="preserve"> efficacy question</w:t>
      </w:r>
      <w:r w:rsidR="00DA5CB4">
        <w:rPr>
          <w:rFonts w:cs="Arial"/>
          <w:sz w:val="24"/>
          <w:szCs w:val="24"/>
        </w:rPr>
        <w:t>s</w:t>
      </w:r>
      <w:r>
        <w:rPr>
          <w:rFonts w:cs="Arial"/>
          <w:sz w:val="24"/>
          <w:szCs w:val="24"/>
        </w:rPr>
        <w:t>.</w:t>
      </w:r>
      <w:r w:rsidR="00BB11C5">
        <w:rPr>
          <w:rFonts w:cs="Arial"/>
          <w:sz w:val="24"/>
          <w:szCs w:val="24"/>
        </w:rPr>
        <w:t xml:space="preserve"> When dropping the efficacy variable, the n</w:t>
      </w:r>
      <w:r w:rsidR="00DA5CB4">
        <w:rPr>
          <w:rFonts w:cs="Arial"/>
          <w:sz w:val="24"/>
          <w:szCs w:val="24"/>
        </w:rPr>
        <w:t xml:space="preserve">umber of </w:t>
      </w:r>
      <w:r w:rsidR="00DA5CB4">
        <w:rPr>
          <w:rFonts w:cs="Arial"/>
          <w:sz w:val="24"/>
          <w:szCs w:val="24"/>
        </w:rPr>
        <w:lastRenderedPageBreak/>
        <w:t>subjects nearly double</w:t>
      </w:r>
      <w:r w:rsidR="00BB11C5">
        <w:rPr>
          <w:rFonts w:cs="Arial"/>
          <w:sz w:val="24"/>
          <w:szCs w:val="24"/>
        </w:rPr>
        <w:t>.</w:t>
      </w:r>
      <w:r w:rsidR="00190281">
        <w:rPr>
          <w:rFonts w:cs="Arial"/>
          <w:sz w:val="24"/>
          <w:szCs w:val="24"/>
        </w:rPr>
        <w:t xml:space="preserve"> Additionally, home</w:t>
      </w:r>
      <w:r w:rsidR="00DA5CB4">
        <w:rPr>
          <w:rFonts w:cs="Arial"/>
          <w:sz w:val="24"/>
          <w:szCs w:val="24"/>
        </w:rPr>
        <w:t xml:space="preserve"> Internet access</w:t>
      </w:r>
      <w:r w:rsidR="00190281">
        <w:rPr>
          <w:rFonts w:cs="Arial"/>
          <w:sz w:val="24"/>
          <w:szCs w:val="24"/>
        </w:rPr>
        <w:t xml:space="preserve"> was </w:t>
      </w:r>
      <w:r w:rsidR="00DA5CB4">
        <w:rPr>
          <w:rFonts w:cs="Arial"/>
          <w:sz w:val="24"/>
          <w:szCs w:val="24"/>
        </w:rPr>
        <w:t>statistically significant</w:t>
      </w:r>
      <w:r w:rsidR="00190281">
        <w:rPr>
          <w:rFonts w:cs="Arial"/>
          <w:sz w:val="24"/>
          <w:szCs w:val="24"/>
        </w:rPr>
        <w:t xml:space="preserve"> in</w:t>
      </w:r>
      <w:r w:rsidR="00DA5CB4">
        <w:rPr>
          <w:rFonts w:cs="Arial"/>
          <w:sz w:val="24"/>
          <w:szCs w:val="24"/>
        </w:rPr>
        <w:t xml:space="preserve"> most of</w:t>
      </w:r>
      <w:r w:rsidR="00190281">
        <w:rPr>
          <w:rFonts w:cs="Arial"/>
          <w:sz w:val="24"/>
          <w:szCs w:val="24"/>
        </w:rPr>
        <w:t xml:space="preserve"> the models where efficacy was not included. This </w:t>
      </w:r>
      <w:r w:rsidR="00C004C6">
        <w:rPr>
          <w:rFonts w:cs="Arial"/>
          <w:sz w:val="24"/>
          <w:szCs w:val="24"/>
        </w:rPr>
        <w:t>i</w:t>
      </w:r>
      <w:r w:rsidR="00190281">
        <w:rPr>
          <w:rFonts w:cs="Arial"/>
          <w:sz w:val="24"/>
          <w:szCs w:val="24"/>
        </w:rPr>
        <w:t>ndicate</w:t>
      </w:r>
      <w:r w:rsidR="00C004C6">
        <w:rPr>
          <w:rFonts w:cs="Arial"/>
          <w:sz w:val="24"/>
          <w:szCs w:val="24"/>
        </w:rPr>
        <w:t>s</w:t>
      </w:r>
      <w:r w:rsidR="00190281">
        <w:rPr>
          <w:rFonts w:cs="Arial"/>
          <w:sz w:val="24"/>
          <w:szCs w:val="24"/>
        </w:rPr>
        <w:t xml:space="preserve"> that efficacy is not necessarily the most indicative of whether the Internet has an effect on political participation, although it would be expected that those with higher levels of efficacy are more likely to participate in politics </w:t>
      </w:r>
      <w:r w:rsidR="00102796">
        <w:rPr>
          <w:rFonts w:cs="Arial"/>
          <w:sz w:val="24"/>
          <w:szCs w:val="24"/>
        </w:rPr>
        <w:t>(Acock, Clarke and Stewart 1985; Tedesco 2011)</w:t>
      </w:r>
      <w:r w:rsidR="00190281">
        <w:rPr>
          <w:rFonts w:cs="Arial"/>
          <w:sz w:val="24"/>
          <w:szCs w:val="24"/>
        </w:rPr>
        <w:t xml:space="preserve">. </w:t>
      </w:r>
      <w:r w:rsidR="00C31EF0">
        <w:rPr>
          <w:rFonts w:cs="Arial"/>
          <w:sz w:val="24"/>
          <w:szCs w:val="24"/>
        </w:rPr>
        <w:t>Additionally, as</w:t>
      </w:r>
      <w:r w:rsidR="00840170">
        <w:rPr>
          <w:rFonts w:cs="Arial"/>
          <w:sz w:val="24"/>
          <w:szCs w:val="24"/>
        </w:rPr>
        <w:t xml:space="preserve"> levels of</w:t>
      </w:r>
      <w:r w:rsidR="00C31EF0">
        <w:rPr>
          <w:rFonts w:cs="Arial"/>
          <w:sz w:val="24"/>
          <w:szCs w:val="24"/>
        </w:rPr>
        <w:t xml:space="preserve"> </w:t>
      </w:r>
      <w:r w:rsidR="00840170">
        <w:rPr>
          <w:rFonts w:cs="Arial"/>
          <w:sz w:val="24"/>
          <w:szCs w:val="24"/>
        </w:rPr>
        <w:t>home</w:t>
      </w:r>
      <w:r w:rsidR="005F46D3">
        <w:rPr>
          <w:rFonts w:cs="Arial"/>
          <w:sz w:val="24"/>
          <w:szCs w:val="24"/>
        </w:rPr>
        <w:t xml:space="preserve"> Internet access</w:t>
      </w:r>
      <w:r w:rsidR="00840170">
        <w:rPr>
          <w:rFonts w:cs="Arial"/>
          <w:sz w:val="24"/>
          <w:szCs w:val="24"/>
        </w:rPr>
        <w:t xml:space="preserve"> increases, levels of </w:t>
      </w:r>
      <w:r w:rsidR="00C13A4C">
        <w:rPr>
          <w:rFonts w:cs="Arial"/>
          <w:sz w:val="24"/>
          <w:szCs w:val="24"/>
        </w:rPr>
        <w:t>television watching habits</w:t>
      </w:r>
      <w:r w:rsidR="005F46D3">
        <w:rPr>
          <w:rFonts w:cs="Arial"/>
          <w:sz w:val="24"/>
          <w:szCs w:val="24"/>
        </w:rPr>
        <w:t xml:space="preserve"> also increase</w:t>
      </w:r>
      <w:r w:rsidR="00C004C6">
        <w:rPr>
          <w:rFonts w:cs="Arial"/>
          <w:sz w:val="24"/>
          <w:szCs w:val="24"/>
        </w:rPr>
        <w:t>. This</w:t>
      </w:r>
      <w:r w:rsidR="00C31EF0">
        <w:rPr>
          <w:rFonts w:cs="Arial"/>
          <w:sz w:val="24"/>
          <w:szCs w:val="24"/>
        </w:rPr>
        <w:t xml:space="preserve"> confirm</w:t>
      </w:r>
      <w:r w:rsidR="00C004C6">
        <w:rPr>
          <w:rFonts w:cs="Arial"/>
          <w:sz w:val="24"/>
          <w:szCs w:val="24"/>
        </w:rPr>
        <w:t>s</w:t>
      </w:r>
      <w:r w:rsidR="00C31EF0">
        <w:rPr>
          <w:rFonts w:cs="Arial"/>
          <w:sz w:val="24"/>
          <w:szCs w:val="24"/>
        </w:rPr>
        <w:t xml:space="preserve"> notions about self-selecting behavior with respect to news and information.</w:t>
      </w:r>
      <w:r w:rsidR="00821525">
        <w:rPr>
          <w:rFonts w:cs="Arial"/>
          <w:sz w:val="24"/>
          <w:szCs w:val="24"/>
        </w:rPr>
        <w:t xml:space="preserve"> Surprisingly age was positively associated, and did not have a large</w:t>
      </w:r>
      <w:r w:rsidR="00B03169">
        <w:rPr>
          <w:rFonts w:cs="Arial"/>
          <w:sz w:val="24"/>
          <w:szCs w:val="24"/>
        </w:rPr>
        <w:t xml:space="preserve"> coefficient</w:t>
      </w:r>
      <w:r w:rsidR="00821525">
        <w:rPr>
          <w:rFonts w:cs="Arial"/>
          <w:sz w:val="24"/>
          <w:szCs w:val="24"/>
        </w:rPr>
        <w:t xml:space="preserve">, considering the literature’s claim that younger individuals have more Internet access. </w:t>
      </w:r>
      <w:r w:rsidR="00B03169">
        <w:rPr>
          <w:rFonts w:cs="Arial"/>
          <w:sz w:val="24"/>
          <w:szCs w:val="24"/>
        </w:rPr>
        <w:t>This m</w:t>
      </w:r>
      <w:r w:rsidR="00C13A4C">
        <w:rPr>
          <w:rFonts w:cs="Arial"/>
          <w:sz w:val="24"/>
          <w:szCs w:val="24"/>
        </w:rPr>
        <w:t>ay indicate that age may not be</w:t>
      </w:r>
      <w:r w:rsidR="00B03169">
        <w:rPr>
          <w:rFonts w:cs="Arial"/>
          <w:sz w:val="24"/>
          <w:szCs w:val="24"/>
        </w:rPr>
        <w:t xml:space="preserve"> </w:t>
      </w:r>
      <w:r w:rsidR="00C13A4C">
        <w:rPr>
          <w:rFonts w:cs="Arial"/>
          <w:sz w:val="24"/>
          <w:szCs w:val="24"/>
        </w:rPr>
        <w:t>explanatory</w:t>
      </w:r>
      <w:r w:rsidR="00B03169">
        <w:rPr>
          <w:rFonts w:cs="Arial"/>
          <w:sz w:val="24"/>
          <w:szCs w:val="24"/>
        </w:rPr>
        <w:t xml:space="preserve"> with respect to the Int</w:t>
      </w:r>
      <w:r w:rsidR="00C13A4C">
        <w:rPr>
          <w:rFonts w:cs="Arial"/>
          <w:sz w:val="24"/>
          <w:szCs w:val="24"/>
        </w:rPr>
        <w:t>e</w:t>
      </w:r>
      <w:r w:rsidR="00B03169">
        <w:rPr>
          <w:rFonts w:cs="Arial"/>
          <w:sz w:val="24"/>
          <w:szCs w:val="24"/>
        </w:rPr>
        <w:t xml:space="preserve">rnet and its effect on political participation. Older individuals are also using the Internet indicating that there is less of a generational effect than theorized. </w:t>
      </w:r>
    </w:p>
    <w:p w14:paraId="28339860" w14:textId="5AF30025" w:rsidR="000376C5" w:rsidRPr="003C2E44" w:rsidRDefault="00C31EF0" w:rsidP="003F123E">
      <w:pPr>
        <w:spacing w:line="480" w:lineRule="auto"/>
        <w:ind w:firstLine="720"/>
        <w:rPr>
          <w:rFonts w:cs="Arial"/>
          <w:sz w:val="24"/>
          <w:szCs w:val="24"/>
        </w:rPr>
      </w:pPr>
      <w:r>
        <w:rPr>
          <w:rFonts w:cs="Arial"/>
          <w:sz w:val="24"/>
          <w:szCs w:val="24"/>
        </w:rPr>
        <w:t xml:space="preserve">Additionally, the results indicate that </w:t>
      </w:r>
      <w:r w:rsidR="003F123E">
        <w:rPr>
          <w:rFonts w:cs="Arial"/>
          <w:sz w:val="24"/>
          <w:szCs w:val="24"/>
        </w:rPr>
        <w:t xml:space="preserve">TV watching for campaign information increases with home Internet access, which could indicate </w:t>
      </w:r>
      <w:r w:rsidR="00102796">
        <w:rPr>
          <w:rFonts w:cs="Arial"/>
          <w:sz w:val="24"/>
          <w:szCs w:val="24"/>
        </w:rPr>
        <w:t xml:space="preserve">three </w:t>
      </w:r>
      <w:r w:rsidR="003C2E44">
        <w:rPr>
          <w:rFonts w:cs="Arial"/>
          <w:sz w:val="24"/>
          <w:szCs w:val="24"/>
        </w:rPr>
        <w:t>possible explanations</w:t>
      </w:r>
      <w:r w:rsidR="003F123E">
        <w:rPr>
          <w:rFonts w:cs="Arial"/>
          <w:sz w:val="24"/>
          <w:szCs w:val="24"/>
        </w:rPr>
        <w:t>: (1) bundling of services from Internet Service Providers</w:t>
      </w:r>
      <w:r w:rsidR="003F123E">
        <w:rPr>
          <w:rStyle w:val="FootnoteReference"/>
          <w:rFonts w:cs="Arial"/>
          <w:sz w:val="24"/>
          <w:szCs w:val="24"/>
        </w:rPr>
        <w:footnoteReference w:id="40"/>
      </w:r>
      <w:r w:rsidR="003F123E">
        <w:rPr>
          <w:rFonts w:cs="Arial"/>
          <w:sz w:val="24"/>
          <w:szCs w:val="24"/>
        </w:rPr>
        <w:t>; (2) TV could be conflated with Internet</w:t>
      </w:r>
      <w:r w:rsidR="00C13A4C">
        <w:rPr>
          <w:rFonts w:cs="Arial"/>
          <w:sz w:val="24"/>
          <w:szCs w:val="24"/>
        </w:rPr>
        <w:t xml:space="preserve"> television habits</w:t>
      </w:r>
      <w:r w:rsidR="003F123E">
        <w:rPr>
          <w:rFonts w:cs="Arial"/>
          <w:sz w:val="24"/>
          <w:szCs w:val="24"/>
        </w:rPr>
        <w:t xml:space="preserve"> due to chord cutting behaviors</w:t>
      </w:r>
      <w:r w:rsidR="003F123E">
        <w:rPr>
          <w:rStyle w:val="FootnoteReference"/>
          <w:rFonts w:cs="Arial"/>
          <w:sz w:val="24"/>
          <w:szCs w:val="24"/>
        </w:rPr>
        <w:footnoteReference w:id="41"/>
      </w:r>
      <w:r w:rsidR="00102796">
        <w:rPr>
          <w:rFonts w:cs="Arial"/>
          <w:sz w:val="24"/>
          <w:szCs w:val="24"/>
        </w:rPr>
        <w:t>; (3) questions about television watching behavior may be</w:t>
      </w:r>
      <w:r w:rsidR="00C13A4C">
        <w:rPr>
          <w:rFonts w:cs="Arial"/>
          <w:sz w:val="24"/>
          <w:szCs w:val="24"/>
        </w:rPr>
        <w:t xml:space="preserve"> conflated with online video watching</w:t>
      </w:r>
      <w:r w:rsidR="00102796">
        <w:rPr>
          <w:rFonts w:cs="Arial"/>
          <w:sz w:val="24"/>
          <w:szCs w:val="24"/>
        </w:rPr>
        <w:t>.</w:t>
      </w:r>
      <w:r w:rsidR="003C2E44">
        <w:rPr>
          <w:rFonts w:cs="Arial"/>
          <w:sz w:val="24"/>
          <w:szCs w:val="24"/>
        </w:rPr>
        <w:t xml:space="preserve"> Bundling of Internet services is a way in which consumers can buy Internet and cable at a lower price</w:t>
      </w:r>
      <w:r w:rsidR="00C13A4C">
        <w:rPr>
          <w:rFonts w:cs="Arial"/>
          <w:sz w:val="24"/>
          <w:szCs w:val="24"/>
        </w:rPr>
        <w:t>, and often Internet Service Providers offer deals to consumers to have both cable and Internet</w:t>
      </w:r>
      <w:r w:rsidR="003C2E44">
        <w:rPr>
          <w:rFonts w:cs="Arial"/>
          <w:sz w:val="24"/>
          <w:szCs w:val="24"/>
        </w:rPr>
        <w:t xml:space="preserve">. To avoid paying for cable television, </w:t>
      </w:r>
      <w:r w:rsidR="003C2E44">
        <w:rPr>
          <w:rFonts w:cs="Arial"/>
          <w:sz w:val="24"/>
          <w:szCs w:val="24"/>
        </w:rPr>
        <w:lastRenderedPageBreak/>
        <w:t>some consumers have decided to do away with cable television</w:t>
      </w:r>
      <w:r w:rsidR="00C13A4C">
        <w:rPr>
          <w:rFonts w:cs="Arial"/>
          <w:sz w:val="24"/>
          <w:szCs w:val="24"/>
        </w:rPr>
        <w:t xml:space="preserve"> subscriptions</w:t>
      </w:r>
      <w:r w:rsidR="003C2E44">
        <w:rPr>
          <w:rFonts w:cs="Arial"/>
          <w:sz w:val="24"/>
          <w:szCs w:val="24"/>
        </w:rPr>
        <w:t xml:space="preserve"> in favor of Internet television</w:t>
      </w:r>
      <w:r w:rsidR="00C13A4C">
        <w:rPr>
          <w:rFonts w:cs="Arial"/>
          <w:sz w:val="24"/>
          <w:szCs w:val="24"/>
        </w:rPr>
        <w:t xml:space="preserve"> options</w:t>
      </w:r>
      <w:r w:rsidR="003C2E44">
        <w:rPr>
          <w:rFonts w:cs="Arial"/>
          <w:sz w:val="24"/>
          <w:szCs w:val="24"/>
        </w:rPr>
        <w:t>.</w:t>
      </w:r>
      <w:r w:rsidR="00C13A4C">
        <w:rPr>
          <w:rFonts w:cs="Arial"/>
          <w:sz w:val="24"/>
          <w:szCs w:val="24"/>
        </w:rPr>
        <w:t xml:space="preserve"> Despite this trend,</w:t>
      </w:r>
      <w:r w:rsidR="00102796">
        <w:rPr>
          <w:rFonts w:cs="Arial"/>
          <w:sz w:val="24"/>
          <w:szCs w:val="24"/>
        </w:rPr>
        <w:t xml:space="preserve"> </w:t>
      </w:r>
      <w:r w:rsidR="00C13A4C">
        <w:rPr>
          <w:rFonts w:cs="Arial"/>
          <w:sz w:val="24"/>
          <w:szCs w:val="24"/>
        </w:rPr>
        <w:t>the</w:t>
      </w:r>
      <w:r w:rsidR="00C004C6">
        <w:rPr>
          <w:rFonts w:cs="Arial"/>
          <w:sz w:val="24"/>
          <w:szCs w:val="24"/>
        </w:rPr>
        <w:t xml:space="preserve"> relationship</w:t>
      </w:r>
      <w:r w:rsidR="00C13A4C">
        <w:rPr>
          <w:rFonts w:cs="Arial"/>
          <w:sz w:val="24"/>
          <w:szCs w:val="24"/>
        </w:rPr>
        <w:t xml:space="preserve"> found in the analysis</w:t>
      </w:r>
      <w:r w:rsidR="00C004C6">
        <w:rPr>
          <w:rFonts w:cs="Arial"/>
          <w:sz w:val="24"/>
          <w:szCs w:val="24"/>
        </w:rPr>
        <w:t xml:space="preserve"> </w:t>
      </w:r>
      <w:r w:rsidR="00821525">
        <w:rPr>
          <w:rFonts w:cs="Arial"/>
          <w:sz w:val="24"/>
          <w:szCs w:val="24"/>
        </w:rPr>
        <w:t>indicate</w:t>
      </w:r>
      <w:r w:rsidR="00C004C6">
        <w:rPr>
          <w:rFonts w:cs="Arial"/>
          <w:sz w:val="24"/>
          <w:szCs w:val="24"/>
        </w:rPr>
        <w:t>s</w:t>
      </w:r>
      <w:r w:rsidR="00821525">
        <w:rPr>
          <w:rFonts w:cs="Arial"/>
          <w:sz w:val="24"/>
          <w:szCs w:val="24"/>
        </w:rPr>
        <w:t xml:space="preserve"> that the Internet is not replacing other mediums as the primary source</w:t>
      </w:r>
      <w:r w:rsidR="00B6401E">
        <w:rPr>
          <w:rFonts w:cs="Arial"/>
          <w:sz w:val="24"/>
          <w:szCs w:val="24"/>
        </w:rPr>
        <w:t xml:space="preserve"> of information</w:t>
      </w:r>
      <w:r w:rsidR="00102796">
        <w:rPr>
          <w:rFonts w:cs="Arial"/>
          <w:sz w:val="24"/>
          <w:szCs w:val="24"/>
        </w:rPr>
        <w:t>, however television as a traditional medium may not be entirely</w:t>
      </w:r>
      <w:r w:rsidR="00C13A4C">
        <w:rPr>
          <w:rFonts w:cs="Arial"/>
          <w:sz w:val="24"/>
          <w:szCs w:val="24"/>
        </w:rPr>
        <w:t xml:space="preserve"> explained with</w:t>
      </w:r>
      <w:r w:rsidR="00102796">
        <w:rPr>
          <w:rFonts w:cs="Arial"/>
          <w:sz w:val="24"/>
          <w:szCs w:val="24"/>
        </w:rPr>
        <w:t xml:space="preserve"> this variable</w:t>
      </w:r>
      <w:r w:rsidR="00B6401E">
        <w:rPr>
          <w:rFonts w:cs="Arial"/>
          <w:sz w:val="24"/>
          <w:szCs w:val="24"/>
        </w:rPr>
        <w:t>.</w:t>
      </w:r>
      <w:r w:rsidR="00102796">
        <w:rPr>
          <w:rFonts w:cs="Arial"/>
          <w:sz w:val="24"/>
          <w:szCs w:val="24"/>
        </w:rPr>
        <w:t xml:space="preserve"> With the growth of Internet television, subjects may likely watch their television on the Internet, when this may be thought of as traditional television watching. </w:t>
      </w:r>
    </w:p>
    <w:p w14:paraId="7D295123" w14:textId="1522DA41" w:rsidR="00F46B72" w:rsidRDefault="00BC166B" w:rsidP="00190281">
      <w:pPr>
        <w:spacing w:line="480" w:lineRule="auto"/>
        <w:ind w:firstLine="720"/>
        <w:rPr>
          <w:rFonts w:cs="Arial"/>
          <w:sz w:val="24"/>
          <w:szCs w:val="24"/>
        </w:rPr>
      </w:pPr>
      <w:r>
        <w:rPr>
          <w:rFonts w:cs="Arial"/>
          <w:sz w:val="24"/>
          <w:szCs w:val="24"/>
        </w:rPr>
        <w:t xml:space="preserve">All of the probabilities found in the ordinal logit analysis were found to shift towards more activities with Internet access. </w:t>
      </w:r>
      <w:r w:rsidR="00C13A4C">
        <w:rPr>
          <w:rFonts w:cs="Arial"/>
          <w:sz w:val="24"/>
          <w:szCs w:val="24"/>
        </w:rPr>
        <w:t xml:space="preserve"> There was an</w:t>
      </w:r>
      <w:r w:rsidR="00F46B72">
        <w:rPr>
          <w:rFonts w:cs="Arial"/>
          <w:sz w:val="24"/>
          <w:szCs w:val="24"/>
        </w:rPr>
        <w:t xml:space="preserve"> exponential effect found with</w:t>
      </w:r>
      <w:r w:rsidR="00C13A4C">
        <w:rPr>
          <w:rFonts w:cs="Arial"/>
          <w:sz w:val="24"/>
          <w:szCs w:val="24"/>
        </w:rPr>
        <w:t xml:space="preserve"> increasing</w:t>
      </w:r>
      <w:r w:rsidR="00F46B72">
        <w:rPr>
          <w:rFonts w:cs="Arial"/>
          <w:sz w:val="24"/>
          <w:szCs w:val="24"/>
        </w:rPr>
        <w:t xml:space="preserve"> levels of participation</w:t>
      </w:r>
      <w:r w:rsidR="00C13A4C">
        <w:rPr>
          <w:rFonts w:cs="Arial"/>
          <w:sz w:val="24"/>
          <w:szCs w:val="24"/>
        </w:rPr>
        <w:t xml:space="preserve"> and probability of participation. An exponential increase</w:t>
      </w:r>
      <w:r w:rsidR="00F46B72">
        <w:rPr>
          <w:rFonts w:cs="Arial"/>
          <w:sz w:val="24"/>
          <w:szCs w:val="24"/>
        </w:rPr>
        <w:t xml:space="preserve"> is apparent for voting in multiple electio</w:t>
      </w:r>
      <w:r w:rsidR="00C13A4C">
        <w:rPr>
          <w:rFonts w:cs="Arial"/>
          <w:sz w:val="24"/>
          <w:szCs w:val="24"/>
        </w:rPr>
        <w:t>ns, and a decrease for communal and campaign activities.</w:t>
      </w:r>
      <w:r w:rsidR="00F46B72">
        <w:rPr>
          <w:rFonts w:cs="Arial"/>
          <w:sz w:val="24"/>
          <w:szCs w:val="24"/>
        </w:rPr>
        <w:t xml:space="preserve"> This</w:t>
      </w:r>
      <w:r w:rsidR="00F361BF">
        <w:rPr>
          <w:rFonts w:cs="Arial"/>
          <w:sz w:val="24"/>
          <w:szCs w:val="24"/>
        </w:rPr>
        <w:t xml:space="preserve"> </w:t>
      </w:r>
      <w:r w:rsidR="00F46B72">
        <w:rPr>
          <w:rFonts w:cs="Arial"/>
          <w:sz w:val="24"/>
          <w:szCs w:val="24"/>
        </w:rPr>
        <w:t xml:space="preserve">would indicate that there is a diminishing returns of benefit </w:t>
      </w:r>
      <w:r w:rsidR="00C13A4C">
        <w:rPr>
          <w:rFonts w:cs="Arial"/>
          <w:sz w:val="24"/>
          <w:szCs w:val="24"/>
        </w:rPr>
        <w:t>of participating in further activities with respect to political participation</w:t>
      </w:r>
      <w:r w:rsidR="00F46B72">
        <w:rPr>
          <w:rFonts w:cs="Arial"/>
          <w:sz w:val="24"/>
          <w:szCs w:val="24"/>
        </w:rPr>
        <w:t xml:space="preserve">. </w:t>
      </w:r>
      <w:r w:rsidR="008D282A">
        <w:rPr>
          <w:rFonts w:cs="Arial"/>
          <w:sz w:val="24"/>
          <w:szCs w:val="24"/>
        </w:rPr>
        <w:t>This should be expected</w:t>
      </w:r>
      <w:r w:rsidR="003C2E44">
        <w:rPr>
          <w:rFonts w:cs="Arial"/>
          <w:sz w:val="24"/>
          <w:szCs w:val="24"/>
        </w:rPr>
        <w:t xml:space="preserve"> because</w:t>
      </w:r>
      <w:r w:rsidR="008D282A">
        <w:rPr>
          <w:rFonts w:cs="Arial"/>
          <w:sz w:val="24"/>
          <w:szCs w:val="24"/>
        </w:rPr>
        <w:t xml:space="preserve"> as the amou</w:t>
      </w:r>
      <w:r w:rsidR="003C2E44">
        <w:rPr>
          <w:rFonts w:cs="Arial"/>
          <w:sz w:val="24"/>
          <w:szCs w:val="24"/>
        </w:rPr>
        <w:t>nt of time and willingness to participate in</w:t>
      </w:r>
      <w:r w:rsidR="008D282A">
        <w:rPr>
          <w:rFonts w:cs="Arial"/>
          <w:sz w:val="24"/>
          <w:szCs w:val="24"/>
        </w:rPr>
        <w:t xml:space="preserve"> </w:t>
      </w:r>
      <w:r w:rsidR="003C2E44">
        <w:rPr>
          <w:rFonts w:cs="Arial"/>
          <w:sz w:val="24"/>
          <w:szCs w:val="24"/>
        </w:rPr>
        <w:t>multiple</w:t>
      </w:r>
      <w:r w:rsidR="008D282A">
        <w:rPr>
          <w:rFonts w:cs="Arial"/>
          <w:sz w:val="24"/>
          <w:szCs w:val="24"/>
        </w:rPr>
        <w:t xml:space="preserve"> campaigning events is low in general.</w:t>
      </w:r>
      <w:r w:rsidR="003C2E44">
        <w:rPr>
          <w:rFonts w:cs="Arial"/>
          <w:sz w:val="24"/>
          <w:szCs w:val="24"/>
        </w:rPr>
        <w:t xml:space="preserve"> Further participation has an effect of diminishing returns, and individuals who are</w:t>
      </w:r>
      <w:r w:rsidR="00C13A4C">
        <w:rPr>
          <w:rFonts w:cs="Arial"/>
          <w:sz w:val="24"/>
          <w:szCs w:val="24"/>
        </w:rPr>
        <w:t xml:space="preserve"> already engaged in the process</w:t>
      </w:r>
      <w:r w:rsidR="003C2E44">
        <w:rPr>
          <w:rFonts w:cs="Arial"/>
          <w:sz w:val="24"/>
          <w:szCs w:val="24"/>
        </w:rPr>
        <w:t xml:space="preserve"> may not necessarily see the benefit to participate in all political activities.</w:t>
      </w:r>
      <w:r w:rsidR="00F361BF">
        <w:rPr>
          <w:rFonts w:cs="Arial"/>
          <w:sz w:val="24"/>
          <w:szCs w:val="24"/>
        </w:rPr>
        <w:t xml:space="preserve"> This may indicate some slacktivism behavior, as there are still a considerable number of people who still didn’t participate in the process. </w:t>
      </w:r>
      <w:r w:rsidR="003C2E44">
        <w:rPr>
          <w:rFonts w:cs="Arial"/>
          <w:sz w:val="24"/>
          <w:szCs w:val="24"/>
        </w:rPr>
        <w:t>However, slacktivism may just be a side product of</w:t>
      </w:r>
      <w:r w:rsidR="00C13A4C">
        <w:rPr>
          <w:rFonts w:cs="Arial"/>
          <w:sz w:val="24"/>
          <w:szCs w:val="24"/>
        </w:rPr>
        <w:t xml:space="preserve"> a lack of</w:t>
      </w:r>
      <w:r w:rsidR="003C2E44">
        <w:rPr>
          <w:rFonts w:cs="Arial"/>
          <w:sz w:val="24"/>
          <w:szCs w:val="24"/>
        </w:rPr>
        <w:t xml:space="preserve"> interest and investment into further political participation.</w:t>
      </w:r>
    </w:p>
    <w:p w14:paraId="472FCFB1" w14:textId="3A4CEEBA" w:rsidR="005F46D3" w:rsidRDefault="00F46B72" w:rsidP="00B907F3">
      <w:pPr>
        <w:spacing w:line="480" w:lineRule="auto"/>
        <w:ind w:firstLine="720"/>
        <w:rPr>
          <w:rFonts w:cs="Arial"/>
          <w:sz w:val="24"/>
          <w:szCs w:val="24"/>
        </w:rPr>
      </w:pPr>
      <w:r>
        <w:rPr>
          <w:rFonts w:cs="Arial"/>
          <w:sz w:val="24"/>
          <w:szCs w:val="24"/>
        </w:rPr>
        <w:t>Despite t</w:t>
      </w:r>
      <w:r w:rsidR="00C13A4C">
        <w:rPr>
          <w:rFonts w:cs="Arial"/>
          <w:sz w:val="24"/>
          <w:szCs w:val="24"/>
        </w:rPr>
        <w:t>he noticeable effect on political participation</w:t>
      </w:r>
      <w:r>
        <w:rPr>
          <w:rFonts w:cs="Arial"/>
          <w:sz w:val="24"/>
          <w:szCs w:val="24"/>
        </w:rPr>
        <w:t xml:space="preserve"> that t</w:t>
      </w:r>
      <w:r w:rsidR="003C2E44">
        <w:rPr>
          <w:rFonts w:cs="Arial"/>
          <w:sz w:val="24"/>
          <w:szCs w:val="24"/>
        </w:rPr>
        <w:t xml:space="preserve">he Internet seems to have, it </w:t>
      </w:r>
      <w:r>
        <w:rPr>
          <w:rFonts w:cs="Arial"/>
          <w:sz w:val="24"/>
          <w:szCs w:val="24"/>
        </w:rPr>
        <w:t>is difficult to interpret beca</w:t>
      </w:r>
      <w:r w:rsidR="00C13A4C">
        <w:rPr>
          <w:rFonts w:cs="Arial"/>
          <w:sz w:val="24"/>
          <w:szCs w:val="24"/>
        </w:rPr>
        <w:t>use there is no indicator of the causal mechanisms of this relationship</w:t>
      </w:r>
      <w:r>
        <w:rPr>
          <w:rFonts w:cs="Arial"/>
          <w:sz w:val="24"/>
          <w:szCs w:val="24"/>
        </w:rPr>
        <w:t xml:space="preserve">. </w:t>
      </w:r>
      <w:r w:rsidR="00BC166B">
        <w:rPr>
          <w:rFonts w:cs="Arial"/>
          <w:sz w:val="24"/>
          <w:szCs w:val="24"/>
        </w:rPr>
        <w:t>This</w:t>
      </w:r>
      <w:r w:rsidR="003C2E44">
        <w:rPr>
          <w:rFonts w:cs="Arial"/>
          <w:sz w:val="24"/>
          <w:szCs w:val="24"/>
        </w:rPr>
        <w:t xml:space="preserve"> analysis</w:t>
      </w:r>
      <w:r w:rsidR="00BC166B">
        <w:rPr>
          <w:rFonts w:cs="Arial"/>
          <w:sz w:val="24"/>
          <w:szCs w:val="24"/>
        </w:rPr>
        <w:t xml:space="preserve"> indicates an effect of the Internet on political participation, but this is only in reference to access.</w:t>
      </w:r>
      <w:r w:rsidR="00190281">
        <w:rPr>
          <w:rFonts w:cs="Arial"/>
          <w:sz w:val="24"/>
          <w:szCs w:val="24"/>
        </w:rPr>
        <w:t xml:space="preserve"> </w:t>
      </w:r>
      <w:r w:rsidR="00060C74">
        <w:rPr>
          <w:rFonts w:cs="Arial"/>
          <w:sz w:val="24"/>
          <w:szCs w:val="24"/>
        </w:rPr>
        <w:t xml:space="preserve">A problem for </w:t>
      </w:r>
      <w:r w:rsidR="003C2E44">
        <w:rPr>
          <w:rFonts w:cs="Arial"/>
          <w:sz w:val="24"/>
          <w:szCs w:val="24"/>
        </w:rPr>
        <w:t xml:space="preserve">the </w:t>
      </w:r>
      <w:r w:rsidR="00060C74">
        <w:rPr>
          <w:rFonts w:cs="Arial"/>
          <w:sz w:val="24"/>
          <w:szCs w:val="24"/>
        </w:rPr>
        <w:t xml:space="preserve">analysis of political behavior with respect to the </w:t>
      </w:r>
      <w:r w:rsidR="00060C74">
        <w:rPr>
          <w:rFonts w:cs="Arial"/>
          <w:sz w:val="24"/>
          <w:szCs w:val="24"/>
        </w:rPr>
        <w:lastRenderedPageBreak/>
        <w:t xml:space="preserve">Internet is that the questions in major datasets are not asking </w:t>
      </w:r>
      <w:r w:rsidR="00C13A4C">
        <w:rPr>
          <w:rFonts w:cs="Arial"/>
          <w:sz w:val="24"/>
          <w:szCs w:val="24"/>
        </w:rPr>
        <w:t>enough</w:t>
      </w:r>
      <w:r w:rsidR="00060C74">
        <w:rPr>
          <w:rFonts w:cs="Arial"/>
          <w:sz w:val="24"/>
          <w:szCs w:val="24"/>
        </w:rPr>
        <w:t xml:space="preserve"> about online behavior</w:t>
      </w:r>
      <w:r w:rsidR="005F46D3">
        <w:rPr>
          <w:rFonts w:cs="Arial"/>
          <w:sz w:val="24"/>
          <w:szCs w:val="24"/>
        </w:rPr>
        <w:t xml:space="preserve"> directly</w:t>
      </w:r>
      <w:r w:rsidR="00060C74">
        <w:rPr>
          <w:rFonts w:cs="Arial"/>
          <w:sz w:val="24"/>
          <w:szCs w:val="24"/>
        </w:rPr>
        <w:t xml:space="preserve">. </w:t>
      </w:r>
      <w:r w:rsidR="00663A8D">
        <w:rPr>
          <w:rFonts w:cs="Arial"/>
          <w:sz w:val="24"/>
          <w:szCs w:val="24"/>
        </w:rPr>
        <w:t xml:space="preserve">Most </w:t>
      </w:r>
      <w:r>
        <w:rPr>
          <w:rFonts w:cs="Arial"/>
          <w:sz w:val="24"/>
          <w:szCs w:val="24"/>
        </w:rPr>
        <w:t>ques</w:t>
      </w:r>
      <w:r w:rsidR="00663A8D">
        <w:rPr>
          <w:rFonts w:cs="Arial"/>
          <w:sz w:val="24"/>
          <w:szCs w:val="24"/>
        </w:rPr>
        <w:t>tions about the Internet in the ANES</w:t>
      </w:r>
      <w:r>
        <w:rPr>
          <w:rFonts w:cs="Arial"/>
          <w:sz w:val="24"/>
          <w:szCs w:val="24"/>
        </w:rPr>
        <w:t xml:space="preserve"> dataset are asking about access with respect to the Internet</w:t>
      </w:r>
      <w:r w:rsidR="005F46D3">
        <w:rPr>
          <w:rFonts w:cs="Arial"/>
          <w:sz w:val="24"/>
          <w:szCs w:val="24"/>
        </w:rPr>
        <w:t xml:space="preserve"> and SNS</w:t>
      </w:r>
      <w:r>
        <w:rPr>
          <w:rFonts w:cs="Arial"/>
          <w:sz w:val="24"/>
          <w:szCs w:val="24"/>
        </w:rPr>
        <w:t>. While this is an important variable when discussing Internet behavior with res</w:t>
      </w:r>
      <w:r w:rsidR="00C13A4C">
        <w:rPr>
          <w:rFonts w:cs="Arial"/>
          <w:sz w:val="24"/>
          <w:szCs w:val="24"/>
        </w:rPr>
        <w:t>pect to political participation</w:t>
      </w:r>
      <w:r>
        <w:rPr>
          <w:rFonts w:cs="Arial"/>
          <w:sz w:val="24"/>
          <w:szCs w:val="24"/>
        </w:rPr>
        <w:t xml:space="preserve"> there are few, if any, questions about what </w:t>
      </w:r>
      <w:r w:rsidR="00B907F3">
        <w:rPr>
          <w:rFonts w:cs="Arial"/>
          <w:sz w:val="24"/>
          <w:szCs w:val="24"/>
        </w:rPr>
        <w:t>subjects do on the Internet when they are online</w:t>
      </w:r>
      <w:r w:rsidR="005F46D3">
        <w:rPr>
          <w:rFonts w:cs="Arial"/>
          <w:sz w:val="24"/>
          <w:szCs w:val="24"/>
        </w:rPr>
        <w:t xml:space="preserve"> </w:t>
      </w:r>
      <w:r w:rsidR="00C13A4C">
        <w:rPr>
          <w:rFonts w:cs="Arial"/>
          <w:sz w:val="24"/>
          <w:szCs w:val="24"/>
        </w:rPr>
        <w:t>and not looking at political information</w:t>
      </w:r>
      <w:r w:rsidR="00B907F3">
        <w:rPr>
          <w:rFonts w:cs="Arial"/>
          <w:sz w:val="24"/>
          <w:szCs w:val="24"/>
        </w:rPr>
        <w:t xml:space="preserve">. </w:t>
      </w:r>
      <w:r w:rsidR="00060C74">
        <w:rPr>
          <w:rFonts w:cs="Arial"/>
          <w:sz w:val="24"/>
          <w:szCs w:val="24"/>
        </w:rPr>
        <w:t>This is an issue that must be addressed as analysis and research on political behavior and the Internet</w:t>
      </w:r>
      <w:r w:rsidR="00C13A4C">
        <w:rPr>
          <w:rFonts w:cs="Arial"/>
          <w:sz w:val="24"/>
          <w:szCs w:val="24"/>
        </w:rPr>
        <w:t xml:space="preserve"> progresses</w:t>
      </w:r>
      <w:r w:rsidR="00060C74">
        <w:rPr>
          <w:rFonts w:cs="Arial"/>
          <w:sz w:val="24"/>
          <w:szCs w:val="24"/>
        </w:rPr>
        <w:t>.</w:t>
      </w:r>
      <w:r>
        <w:rPr>
          <w:rFonts w:cs="Arial"/>
          <w:sz w:val="24"/>
          <w:szCs w:val="24"/>
        </w:rPr>
        <w:t xml:space="preserve"> </w:t>
      </w:r>
    </w:p>
    <w:p w14:paraId="79A59F7F" w14:textId="7D8564E8" w:rsidR="000E3534" w:rsidRDefault="000E3534" w:rsidP="000E3534">
      <w:pPr>
        <w:spacing w:line="480" w:lineRule="auto"/>
        <w:ind w:firstLine="709"/>
        <w:rPr>
          <w:rFonts w:cs="Arial"/>
          <w:sz w:val="24"/>
          <w:szCs w:val="24"/>
        </w:rPr>
      </w:pPr>
      <w:r w:rsidRPr="007A4229">
        <w:rPr>
          <w:sz w:val="24"/>
          <w:szCs w:val="24"/>
        </w:rPr>
        <w:t>Despite all these variables</w:t>
      </w:r>
      <w:r>
        <w:rPr>
          <w:sz w:val="24"/>
          <w:szCs w:val="24"/>
        </w:rPr>
        <w:t xml:space="preserve"> and analysis of political behavior with respect to the Internet</w:t>
      </w:r>
      <w:r w:rsidRPr="007A4229">
        <w:rPr>
          <w:sz w:val="24"/>
          <w:szCs w:val="24"/>
        </w:rPr>
        <w:t>, it is important to</w:t>
      </w:r>
      <w:r>
        <w:rPr>
          <w:b/>
          <w:sz w:val="24"/>
          <w:szCs w:val="24"/>
        </w:rPr>
        <w:t xml:space="preserve"> </w:t>
      </w:r>
      <w:r>
        <w:rPr>
          <w:sz w:val="24"/>
          <w:szCs w:val="24"/>
        </w:rPr>
        <w:t xml:space="preserve">recognize </w:t>
      </w:r>
      <w:r w:rsidRPr="00EA0AC1">
        <w:rPr>
          <w:sz w:val="24"/>
          <w:szCs w:val="24"/>
        </w:rPr>
        <w:t xml:space="preserve">a digital inequality that exists in which that people with Internet access have more participatory voice than others (Schlozman, Verba, and Brady </w:t>
      </w:r>
      <w:r w:rsidR="00566006">
        <w:rPr>
          <w:sz w:val="24"/>
          <w:szCs w:val="24"/>
        </w:rPr>
        <w:t>2010)</w:t>
      </w:r>
      <w:r w:rsidRPr="00EA0AC1">
        <w:rPr>
          <w:sz w:val="24"/>
          <w:szCs w:val="24"/>
        </w:rPr>
        <w:t xml:space="preserve">. Even though Internet use is pervasive </w:t>
      </w:r>
      <w:r w:rsidR="00663A8D">
        <w:rPr>
          <w:sz w:val="24"/>
          <w:szCs w:val="24"/>
        </w:rPr>
        <w:t>in the American system, there are</w:t>
      </w:r>
      <w:r w:rsidRPr="00EA0AC1">
        <w:rPr>
          <w:sz w:val="24"/>
          <w:szCs w:val="24"/>
        </w:rPr>
        <w:t xml:space="preserve"> still inequalities because the information present online differs from that of the offline space</w:t>
      </w:r>
      <w:r w:rsidR="00A609A2">
        <w:rPr>
          <w:sz w:val="24"/>
          <w:szCs w:val="24"/>
        </w:rPr>
        <w:t>, and there is an overarching assumption of access</w:t>
      </w:r>
      <w:r w:rsidRPr="00EA0AC1">
        <w:rPr>
          <w:sz w:val="24"/>
          <w:szCs w:val="24"/>
        </w:rPr>
        <w:t xml:space="preserve"> </w:t>
      </w:r>
      <w:r w:rsidR="00C13A4C">
        <w:rPr>
          <w:sz w:val="24"/>
          <w:szCs w:val="24"/>
        </w:rPr>
        <w:t>(</w:t>
      </w:r>
      <w:r w:rsidR="00184BBD" w:rsidRPr="00184BBD">
        <w:rPr>
          <w:sz w:val="24"/>
          <w:szCs w:val="24"/>
        </w:rPr>
        <w:t>van Dijk 2005</w:t>
      </w:r>
      <w:r w:rsidRPr="00184BBD">
        <w:rPr>
          <w:sz w:val="24"/>
          <w:szCs w:val="24"/>
        </w:rPr>
        <w:t>)</w:t>
      </w:r>
      <w:r w:rsidRPr="00EA0AC1">
        <w:rPr>
          <w:sz w:val="24"/>
          <w:szCs w:val="24"/>
        </w:rPr>
        <w:t xml:space="preserve">. </w:t>
      </w:r>
      <w:r w:rsidRPr="00EA0AC1">
        <w:rPr>
          <w:rFonts w:cs="Arial"/>
          <w:sz w:val="24"/>
          <w:szCs w:val="24"/>
        </w:rPr>
        <w:t>Inequality in voting and other types of behaviors may be driven even by the technologies themselves</w:t>
      </w:r>
      <w:r w:rsidR="00663A8D">
        <w:rPr>
          <w:rFonts w:cs="Arial"/>
          <w:sz w:val="24"/>
          <w:szCs w:val="24"/>
        </w:rPr>
        <w:t>, and as a result</w:t>
      </w:r>
      <w:r>
        <w:rPr>
          <w:rFonts w:cs="Arial"/>
          <w:sz w:val="24"/>
          <w:szCs w:val="24"/>
        </w:rPr>
        <w:t xml:space="preserve"> it should be expected that there will be an increase in political behavior if an individual has the Internet</w:t>
      </w:r>
      <w:r w:rsidRPr="00EA0AC1">
        <w:rPr>
          <w:rFonts w:cs="Arial"/>
          <w:sz w:val="24"/>
          <w:szCs w:val="24"/>
        </w:rPr>
        <w:t>. There is an inequali</w:t>
      </w:r>
      <w:r>
        <w:rPr>
          <w:rFonts w:cs="Arial"/>
          <w:sz w:val="24"/>
          <w:szCs w:val="24"/>
        </w:rPr>
        <w:t>ty that is incurred by the high-</w:t>
      </w:r>
      <w:r w:rsidRPr="00EA0AC1">
        <w:rPr>
          <w:rFonts w:cs="Arial"/>
          <w:sz w:val="24"/>
          <w:szCs w:val="24"/>
        </w:rPr>
        <w:t>speed Internet and its access (Mossberger, Tolbert, and McNeal 2008, 18-19).</w:t>
      </w:r>
      <w:r>
        <w:rPr>
          <w:rFonts w:cs="Arial"/>
          <w:sz w:val="24"/>
          <w:szCs w:val="24"/>
        </w:rPr>
        <w:t xml:space="preserve"> </w:t>
      </w:r>
      <w:r>
        <w:rPr>
          <w:sz w:val="24"/>
          <w:szCs w:val="24"/>
        </w:rPr>
        <w:t>There are even divides within SNS, such as Facebook, where evidence of parental income is indicative of maintaining an active account</w:t>
      </w:r>
      <w:r w:rsidR="00663A8D">
        <w:rPr>
          <w:sz w:val="24"/>
          <w:szCs w:val="24"/>
        </w:rPr>
        <w:t>, which may provide evidence of further inequality online</w:t>
      </w:r>
      <w:r>
        <w:rPr>
          <w:sz w:val="24"/>
          <w:szCs w:val="24"/>
        </w:rPr>
        <w:t xml:space="preserve"> (Carlisle and Patton 2013).</w:t>
      </w:r>
      <w:r>
        <w:rPr>
          <w:rFonts w:cs="Arial"/>
          <w:sz w:val="24"/>
          <w:szCs w:val="24"/>
        </w:rPr>
        <w:t xml:space="preserve"> </w:t>
      </w:r>
    </w:p>
    <w:p w14:paraId="4E11C3FC" w14:textId="103F898D" w:rsidR="00060C74" w:rsidRDefault="00060C74" w:rsidP="00663A8D">
      <w:pPr>
        <w:spacing w:line="480" w:lineRule="auto"/>
        <w:jc w:val="center"/>
        <w:rPr>
          <w:rFonts w:cs="Arial"/>
          <w:b/>
          <w:sz w:val="24"/>
          <w:szCs w:val="24"/>
        </w:rPr>
      </w:pPr>
      <w:r>
        <w:rPr>
          <w:rFonts w:cs="Arial"/>
          <w:b/>
          <w:sz w:val="24"/>
          <w:szCs w:val="24"/>
        </w:rPr>
        <w:t>CONCLUSION</w:t>
      </w:r>
    </w:p>
    <w:p w14:paraId="596A7940" w14:textId="06045D18" w:rsidR="005F46D3" w:rsidRDefault="00E537B5" w:rsidP="005F46D3">
      <w:pPr>
        <w:spacing w:line="480" w:lineRule="auto"/>
        <w:rPr>
          <w:rFonts w:cs="Arial"/>
          <w:sz w:val="24"/>
          <w:szCs w:val="24"/>
        </w:rPr>
      </w:pPr>
      <w:r>
        <w:rPr>
          <w:rFonts w:cs="Arial"/>
          <w:sz w:val="24"/>
          <w:szCs w:val="24"/>
        </w:rPr>
        <w:tab/>
        <w:t>This study indicate</w:t>
      </w:r>
      <w:r w:rsidR="00663A8D">
        <w:rPr>
          <w:rFonts w:cs="Arial"/>
          <w:sz w:val="24"/>
          <w:szCs w:val="24"/>
        </w:rPr>
        <w:t>s</w:t>
      </w:r>
      <w:r w:rsidR="00C13A4C">
        <w:rPr>
          <w:rFonts w:cs="Arial"/>
          <w:sz w:val="24"/>
          <w:szCs w:val="24"/>
        </w:rPr>
        <w:t xml:space="preserve"> that there is a positive</w:t>
      </w:r>
      <w:r>
        <w:rPr>
          <w:rFonts w:cs="Arial"/>
          <w:sz w:val="24"/>
          <w:szCs w:val="24"/>
        </w:rPr>
        <w:t xml:space="preserve"> effect of Inter</w:t>
      </w:r>
      <w:r w:rsidR="00A609A2">
        <w:rPr>
          <w:rFonts w:cs="Arial"/>
          <w:sz w:val="24"/>
          <w:szCs w:val="24"/>
        </w:rPr>
        <w:t>net access on active</w:t>
      </w:r>
      <w:r>
        <w:rPr>
          <w:rFonts w:cs="Arial"/>
          <w:sz w:val="24"/>
          <w:szCs w:val="24"/>
        </w:rPr>
        <w:t xml:space="preserve"> political participants. It was found that the Internet may have a more profound effect o</w:t>
      </w:r>
      <w:r w:rsidR="005F46D3">
        <w:rPr>
          <w:rFonts w:cs="Arial"/>
          <w:sz w:val="24"/>
          <w:szCs w:val="24"/>
        </w:rPr>
        <w:t xml:space="preserve">n those that are </w:t>
      </w:r>
      <w:r w:rsidR="005F46D3">
        <w:rPr>
          <w:rFonts w:cs="Arial"/>
          <w:sz w:val="24"/>
          <w:szCs w:val="24"/>
        </w:rPr>
        <w:lastRenderedPageBreak/>
        <w:t>not involved</w:t>
      </w:r>
      <w:r>
        <w:rPr>
          <w:rFonts w:cs="Arial"/>
          <w:sz w:val="24"/>
          <w:szCs w:val="24"/>
        </w:rPr>
        <w:t xml:space="preserve"> in the political process outside of voting and registration. </w:t>
      </w:r>
      <w:r w:rsidR="005F46D3">
        <w:rPr>
          <w:rFonts w:cs="Arial"/>
          <w:sz w:val="24"/>
          <w:szCs w:val="24"/>
        </w:rPr>
        <w:t xml:space="preserve">Additionally, </w:t>
      </w:r>
      <w:r w:rsidR="00AC6577">
        <w:rPr>
          <w:rFonts w:cs="Arial"/>
          <w:sz w:val="24"/>
          <w:szCs w:val="24"/>
        </w:rPr>
        <w:t>from these</w:t>
      </w:r>
      <w:bookmarkStart w:id="0" w:name="_GoBack"/>
      <w:bookmarkEnd w:id="0"/>
      <w:r w:rsidR="00BA4552">
        <w:rPr>
          <w:rFonts w:cs="Arial"/>
          <w:sz w:val="24"/>
          <w:szCs w:val="24"/>
        </w:rPr>
        <w:t xml:space="preserve"> data, traditional voters are not more likely to vote in </w:t>
      </w:r>
      <w:r w:rsidR="00C13A4C">
        <w:rPr>
          <w:rFonts w:cs="Arial"/>
          <w:sz w:val="24"/>
          <w:szCs w:val="24"/>
        </w:rPr>
        <w:t xml:space="preserve">only </w:t>
      </w:r>
      <w:r w:rsidR="00BA4552">
        <w:rPr>
          <w:rFonts w:cs="Arial"/>
          <w:sz w:val="24"/>
          <w:szCs w:val="24"/>
        </w:rPr>
        <w:t>one election because of Internet access, however repeat</w:t>
      </w:r>
      <w:r w:rsidR="008D6B41">
        <w:rPr>
          <w:rFonts w:cs="Arial"/>
          <w:sz w:val="24"/>
          <w:szCs w:val="24"/>
        </w:rPr>
        <w:t xml:space="preserve">ed voting behavior is affected positively. </w:t>
      </w:r>
      <w:r w:rsidR="00663A8D">
        <w:rPr>
          <w:rFonts w:cs="Arial"/>
          <w:sz w:val="24"/>
          <w:szCs w:val="24"/>
        </w:rPr>
        <w:t>The analysis</w:t>
      </w:r>
      <w:r w:rsidR="005F46D3">
        <w:rPr>
          <w:rFonts w:cs="Arial"/>
          <w:sz w:val="24"/>
          <w:szCs w:val="24"/>
        </w:rPr>
        <w:t xml:space="preserve"> indicate</w:t>
      </w:r>
      <w:r w:rsidR="00663A8D">
        <w:rPr>
          <w:rFonts w:cs="Arial"/>
          <w:sz w:val="24"/>
          <w:szCs w:val="24"/>
        </w:rPr>
        <w:t xml:space="preserve">s that there is not only </w:t>
      </w:r>
      <w:r w:rsidR="005F46D3">
        <w:rPr>
          <w:rFonts w:cs="Arial"/>
          <w:sz w:val="24"/>
          <w:szCs w:val="24"/>
        </w:rPr>
        <w:t>an effect of the Internet on political participation, but perhaps a further mechanism that increase</w:t>
      </w:r>
      <w:r w:rsidR="00663A8D">
        <w:rPr>
          <w:rFonts w:cs="Arial"/>
          <w:sz w:val="24"/>
          <w:szCs w:val="24"/>
        </w:rPr>
        <w:t>s</w:t>
      </w:r>
      <w:r w:rsidR="005F46D3">
        <w:rPr>
          <w:rFonts w:cs="Arial"/>
          <w:sz w:val="24"/>
          <w:szCs w:val="24"/>
        </w:rPr>
        <w:t xml:space="preserve"> voter turnout</w:t>
      </w:r>
      <w:r w:rsidR="00663A8D">
        <w:rPr>
          <w:rFonts w:cs="Arial"/>
          <w:sz w:val="24"/>
          <w:szCs w:val="24"/>
        </w:rPr>
        <w:t xml:space="preserve"> and political behavior</w:t>
      </w:r>
      <w:r w:rsidR="005F46D3">
        <w:rPr>
          <w:rFonts w:cs="Arial"/>
          <w:sz w:val="24"/>
          <w:szCs w:val="24"/>
        </w:rPr>
        <w:t xml:space="preserve">. </w:t>
      </w:r>
      <w:r w:rsidR="00663A8D">
        <w:rPr>
          <w:rFonts w:cs="Arial"/>
          <w:sz w:val="24"/>
          <w:szCs w:val="24"/>
        </w:rPr>
        <w:t>Despite an effect on</w:t>
      </w:r>
      <w:r w:rsidR="004975AF">
        <w:rPr>
          <w:rFonts w:cs="Arial"/>
          <w:sz w:val="24"/>
          <w:szCs w:val="24"/>
        </w:rPr>
        <w:t xml:space="preserve"> political participation, it</w:t>
      </w:r>
      <w:r w:rsidR="002B2845">
        <w:rPr>
          <w:rFonts w:cs="Arial"/>
          <w:sz w:val="24"/>
          <w:szCs w:val="24"/>
        </w:rPr>
        <w:t xml:space="preserve"> i</w:t>
      </w:r>
      <w:r w:rsidR="004975AF">
        <w:rPr>
          <w:rFonts w:cs="Arial"/>
          <w:sz w:val="24"/>
          <w:szCs w:val="24"/>
        </w:rPr>
        <w:t>s impossible to tell what exactly these individuals are doing online</w:t>
      </w:r>
      <w:r w:rsidR="00BA4552">
        <w:rPr>
          <w:rFonts w:cs="Arial"/>
          <w:sz w:val="24"/>
          <w:szCs w:val="24"/>
        </w:rPr>
        <w:t xml:space="preserve"> due to the limits of the dataset</w:t>
      </w:r>
      <w:r w:rsidR="00663A8D">
        <w:rPr>
          <w:rFonts w:cs="Arial"/>
          <w:sz w:val="24"/>
          <w:szCs w:val="24"/>
        </w:rPr>
        <w:t xml:space="preserve"> and its questions about </w:t>
      </w:r>
      <w:r w:rsidR="00744B26">
        <w:rPr>
          <w:rFonts w:cs="Arial"/>
          <w:sz w:val="24"/>
          <w:szCs w:val="24"/>
        </w:rPr>
        <w:t>online</w:t>
      </w:r>
      <w:r w:rsidR="00663A8D">
        <w:rPr>
          <w:rFonts w:cs="Arial"/>
          <w:sz w:val="24"/>
          <w:szCs w:val="24"/>
        </w:rPr>
        <w:t xml:space="preserve"> behavior. Are the survey respondents</w:t>
      </w:r>
      <w:r w:rsidR="004975AF">
        <w:rPr>
          <w:rFonts w:cs="Arial"/>
          <w:sz w:val="24"/>
          <w:szCs w:val="24"/>
        </w:rPr>
        <w:t xml:space="preserve"> seeking political information? Are they talking to friends</w:t>
      </w:r>
      <w:r w:rsidR="002B2845">
        <w:rPr>
          <w:rFonts w:cs="Arial"/>
          <w:sz w:val="24"/>
          <w:szCs w:val="24"/>
        </w:rPr>
        <w:t xml:space="preserve"> on SNS</w:t>
      </w:r>
      <w:r w:rsidR="004975AF">
        <w:rPr>
          <w:rFonts w:cs="Arial"/>
          <w:sz w:val="24"/>
          <w:szCs w:val="24"/>
        </w:rPr>
        <w:t>?</w:t>
      </w:r>
      <w:r w:rsidR="00744B26">
        <w:rPr>
          <w:rFonts w:cs="Arial"/>
          <w:sz w:val="24"/>
          <w:szCs w:val="24"/>
        </w:rPr>
        <w:t xml:space="preserve"> These are questions that are either unanswered, or could</w:t>
      </w:r>
      <w:r w:rsidR="005F46D3">
        <w:rPr>
          <w:rFonts w:cs="Arial"/>
          <w:sz w:val="24"/>
          <w:szCs w:val="24"/>
        </w:rPr>
        <w:t xml:space="preserve"> only</w:t>
      </w:r>
      <w:r w:rsidR="00744B26">
        <w:rPr>
          <w:rFonts w:cs="Arial"/>
          <w:sz w:val="24"/>
          <w:szCs w:val="24"/>
        </w:rPr>
        <w:t xml:space="preserve"> have partial answers in the ANES dataset.</w:t>
      </w:r>
      <w:r w:rsidR="005F46D3">
        <w:rPr>
          <w:rFonts w:cs="Arial"/>
          <w:sz w:val="24"/>
          <w:szCs w:val="24"/>
        </w:rPr>
        <w:t xml:space="preserve"> For example, when discussing SNS, there is no mention of Facebook or Twitter activities. If these networks were specifically mentioned, there are aspects of these SNS that could help increase the scope of inference</w:t>
      </w:r>
      <w:r w:rsidR="00663A8D">
        <w:rPr>
          <w:rFonts w:cs="Arial"/>
          <w:sz w:val="24"/>
          <w:szCs w:val="24"/>
        </w:rPr>
        <w:t>, since there are differing opinions about what constitutes SNS</w:t>
      </w:r>
      <w:r w:rsidR="005F46D3">
        <w:rPr>
          <w:rFonts w:cs="Arial"/>
          <w:sz w:val="24"/>
          <w:szCs w:val="24"/>
        </w:rPr>
        <w:t>.</w:t>
      </w:r>
    </w:p>
    <w:p w14:paraId="1A98786F" w14:textId="684A45E0" w:rsidR="00E537B5" w:rsidRPr="00E537B5" w:rsidRDefault="00663A8D" w:rsidP="005F46D3">
      <w:pPr>
        <w:spacing w:line="480" w:lineRule="auto"/>
        <w:ind w:firstLine="720"/>
        <w:rPr>
          <w:rFonts w:cs="Arial"/>
          <w:sz w:val="24"/>
          <w:szCs w:val="24"/>
        </w:rPr>
      </w:pPr>
      <w:r>
        <w:rPr>
          <w:rFonts w:cs="Arial"/>
          <w:sz w:val="24"/>
          <w:szCs w:val="24"/>
        </w:rPr>
        <w:t>Understanding t</w:t>
      </w:r>
      <w:r w:rsidR="00DF5988">
        <w:rPr>
          <w:rFonts w:cs="Arial"/>
          <w:sz w:val="24"/>
          <w:szCs w:val="24"/>
        </w:rPr>
        <w:t>he causal mech</w:t>
      </w:r>
      <w:r>
        <w:rPr>
          <w:rFonts w:cs="Arial"/>
          <w:sz w:val="24"/>
          <w:szCs w:val="24"/>
        </w:rPr>
        <w:t>anisms of online behavior should be the next step for the research</w:t>
      </w:r>
      <w:r w:rsidR="00DF5988">
        <w:rPr>
          <w:rFonts w:cs="Arial"/>
          <w:sz w:val="24"/>
          <w:szCs w:val="24"/>
        </w:rPr>
        <w:t>.</w:t>
      </w:r>
      <w:r w:rsidR="00DF5988" w:rsidRPr="00DF5988">
        <w:rPr>
          <w:rFonts w:cs="Arial"/>
          <w:sz w:val="24"/>
          <w:szCs w:val="24"/>
        </w:rPr>
        <w:t xml:space="preserve"> </w:t>
      </w:r>
      <w:r w:rsidR="00DF5988">
        <w:rPr>
          <w:rFonts w:cs="Arial"/>
          <w:sz w:val="24"/>
          <w:szCs w:val="24"/>
        </w:rPr>
        <w:t>Henry Farrell’s (2012) sug</w:t>
      </w:r>
      <w:r>
        <w:rPr>
          <w:rFonts w:cs="Arial"/>
          <w:sz w:val="24"/>
          <w:szCs w:val="24"/>
        </w:rPr>
        <w:t>gestion about finding methods for</w:t>
      </w:r>
      <w:r w:rsidR="00DF5988">
        <w:rPr>
          <w:rFonts w:cs="Arial"/>
          <w:sz w:val="24"/>
          <w:szCs w:val="24"/>
        </w:rPr>
        <w:t xml:space="preserve"> decoupling the Internet for analysis is </w:t>
      </w:r>
      <w:r>
        <w:rPr>
          <w:rFonts w:cs="Arial"/>
          <w:sz w:val="24"/>
          <w:szCs w:val="24"/>
        </w:rPr>
        <w:t>a truly complex which social scientists must seek to explore for the benefit of future analysis</w:t>
      </w:r>
      <w:r w:rsidR="00DF5988">
        <w:rPr>
          <w:rFonts w:cs="Arial"/>
          <w:sz w:val="24"/>
          <w:szCs w:val="24"/>
        </w:rPr>
        <w:t>. As more methods develop to analyze data on the Internet, there will be room for more specific analyses that can glean more information</w:t>
      </w:r>
      <w:r w:rsidR="00C13A4C">
        <w:rPr>
          <w:rFonts w:cs="Arial"/>
          <w:sz w:val="24"/>
          <w:szCs w:val="24"/>
        </w:rPr>
        <w:t xml:space="preserve"> on causal mechanisms</w:t>
      </w:r>
      <w:r w:rsidR="00DF5988">
        <w:rPr>
          <w:rFonts w:cs="Arial"/>
          <w:sz w:val="24"/>
          <w:szCs w:val="24"/>
        </w:rPr>
        <w:t xml:space="preserve">. Additionally, there may be confounding variables that can be used to discern the slacktivism elements from the participatory elements. Currently in the literature this is something that is fairly difficult to measure and discern, and the analysis conducted sheds new light on this puzzle. It also brings to light another issue about measures of the Internet in major datasets. Perhaps the solution is to build a new dataset that combines Internet behavior and political </w:t>
      </w:r>
      <w:r w:rsidR="00DF5988">
        <w:rPr>
          <w:rFonts w:cs="Arial"/>
          <w:sz w:val="24"/>
          <w:szCs w:val="24"/>
        </w:rPr>
        <w:lastRenderedPageBreak/>
        <w:t>participation and attitudes variables. As the methods for public opinion change, there is additional reason to understand these behaviors and expand the methods of sampling</w:t>
      </w:r>
      <w:r w:rsidR="005F46D3">
        <w:rPr>
          <w:rFonts w:cs="Arial"/>
          <w:sz w:val="24"/>
          <w:szCs w:val="24"/>
        </w:rPr>
        <w:t xml:space="preserve"> to properly understand these behaviors</w:t>
      </w:r>
      <w:r w:rsidR="00DF5988">
        <w:rPr>
          <w:rFonts w:cs="Arial"/>
          <w:sz w:val="24"/>
          <w:szCs w:val="24"/>
        </w:rPr>
        <w:t>.</w:t>
      </w:r>
    </w:p>
    <w:p w14:paraId="665104A7" w14:textId="7B897FE0" w:rsidR="00E537B5" w:rsidRDefault="00663A8D" w:rsidP="00EB2E71">
      <w:pPr>
        <w:spacing w:line="480" w:lineRule="auto"/>
        <w:ind w:firstLine="720"/>
        <w:rPr>
          <w:rFonts w:cs="Arial"/>
          <w:sz w:val="24"/>
          <w:szCs w:val="24"/>
        </w:rPr>
      </w:pPr>
      <w:r>
        <w:rPr>
          <w:rFonts w:cs="Arial"/>
          <w:sz w:val="24"/>
          <w:szCs w:val="24"/>
        </w:rPr>
        <w:t>Additionally t</w:t>
      </w:r>
      <w:r w:rsidR="00E537B5">
        <w:rPr>
          <w:rFonts w:cs="Arial"/>
          <w:sz w:val="24"/>
          <w:szCs w:val="24"/>
        </w:rPr>
        <w:t>here could</w:t>
      </w:r>
      <w:r w:rsidR="005F46D3">
        <w:rPr>
          <w:rFonts w:cs="Arial"/>
          <w:sz w:val="24"/>
          <w:szCs w:val="24"/>
        </w:rPr>
        <w:t xml:space="preserve"> </w:t>
      </w:r>
      <w:r w:rsidR="00E537B5">
        <w:rPr>
          <w:rFonts w:cs="Arial"/>
          <w:sz w:val="24"/>
          <w:szCs w:val="24"/>
        </w:rPr>
        <w:t xml:space="preserve">be </w:t>
      </w:r>
      <w:r>
        <w:rPr>
          <w:rFonts w:cs="Arial"/>
          <w:sz w:val="24"/>
          <w:szCs w:val="24"/>
        </w:rPr>
        <w:t>complications</w:t>
      </w:r>
      <w:r w:rsidR="00E537B5">
        <w:rPr>
          <w:rFonts w:cs="Arial"/>
          <w:sz w:val="24"/>
          <w:szCs w:val="24"/>
        </w:rPr>
        <w:t xml:space="preserve"> with the measure of the Internet in the 2012 dataset specifically, due to the fact that there were</w:t>
      </w:r>
      <w:r>
        <w:rPr>
          <w:rFonts w:cs="Arial"/>
          <w:sz w:val="24"/>
          <w:szCs w:val="24"/>
        </w:rPr>
        <w:t xml:space="preserve"> both</w:t>
      </w:r>
      <w:r w:rsidR="00E537B5">
        <w:rPr>
          <w:rFonts w:cs="Arial"/>
          <w:sz w:val="24"/>
          <w:szCs w:val="24"/>
        </w:rPr>
        <w:t xml:space="preserve"> online and offline survey methods. The ANES changed their methodology in 201</w:t>
      </w:r>
      <w:r>
        <w:rPr>
          <w:rFonts w:cs="Arial"/>
          <w:sz w:val="24"/>
          <w:szCs w:val="24"/>
        </w:rPr>
        <w:t xml:space="preserve">2 which may skew the </w:t>
      </w:r>
      <w:r w:rsidR="00C13A4C">
        <w:rPr>
          <w:rFonts w:cs="Arial"/>
          <w:sz w:val="24"/>
          <w:szCs w:val="24"/>
        </w:rPr>
        <w:t xml:space="preserve">results </w:t>
      </w:r>
      <w:r>
        <w:rPr>
          <w:rFonts w:cs="Arial"/>
          <w:sz w:val="24"/>
          <w:szCs w:val="24"/>
        </w:rPr>
        <w:t>for that year</w:t>
      </w:r>
      <w:r w:rsidR="008F53A1">
        <w:rPr>
          <w:rFonts w:cs="Arial"/>
          <w:sz w:val="24"/>
          <w:szCs w:val="24"/>
        </w:rPr>
        <w:t>.</w:t>
      </w:r>
      <w:r w:rsidR="002B2845">
        <w:rPr>
          <w:rFonts w:cs="Arial"/>
          <w:sz w:val="24"/>
          <w:szCs w:val="24"/>
        </w:rPr>
        <w:t xml:space="preserve"> The ANES and GSS datasets are not equipped to help political scientists answer these questions</w:t>
      </w:r>
      <w:r w:rsidR="008F53A1">
        <w:rPr>
          <w:rFonts w:cs="Arial"/>
          <w:sz w:val="24"/>
          <w:szCs w:val="24"/>
        </w:rPr>
        <w:t xml:space="preserve"> about political participation and online behavior</w:t>
      </w:r>
      <w:r w:rsidR="002B2845">
        <w:rPr>
          <w:rFonts w:cs="Arial"/>
          <w:sz w:val="24"/>
          <w:szCs w:val="24"/>
        </w:rPr>
        <w:t>. The effects shown in this paper</w:t>
      </w:r>
      <w:r w:rsidR="008F53A1">
        <w:rPr>
          <w:rFonts w:cs="Arial"/>
          <w:sz w:val="24"/>
          <w:szCs w:val="24"/>
        </w:rPr>
        <w:t xml:space="preserve"> from the ANES</w:t>
      </w:r>
      <w:r w:rsidR="002B2845">
        <w:rPr>
          <w:rFonts w:cs="Arial"/>
          <w:sz w:val="24"/>
          <w:szCs w:val="24"/>
        </w:rPr>
        <w:t xml:space="preserve"> are only cursory and indicate a change in political participation in the presence of Internet.</w:t>
      </w:r>
      <w:r w:rsidR="008E6780">
        <w:rPr>
          <w:rFonts w:cs="Arial"/>
          <w:sz w:val="24"/>
          <w:szCs w:val="24"/>
        </w:rPr>
        <w:t xml:space="preserve"> What cannot be known from this dataset is whether this has</w:t>
      </w:r>
      <w:r w:rsidR="00EB2E71">
        <w:rPr>
          <w:rFonts w:cs="Arial"/>
          <w:sz w:val="24"/>
          <w:szCs w:val="24"/>
        </w:rPr>
        <w:t xml:space="preserve"> anything to do with behavior on the web. </w:t>
      </w:r>
      <w:r w:rsidR="00A609A2">
        <w:rPr>
          <w:rFonts w:cs="Arial"/>
          <w:sz w:val="24"/>
          <w:szCs w:val="24"/>
        </w:rPr>
        <w:t xml:space="preserve"> </w:t>
      </w:r>
      <w:r w:rsidR="007E5212">
        <w:rPr>
          <w:rFonts w:cs="Arial"/>
          <w:sz w:val="24"/>
          <w:szCs w:val="24"/>
        </w:rPr>
        <w:t>Missing from this dataset is a question about general social media use</w:t>
      </w:r>
      <w:r w:rsidR="00EB2E71">
        <w:rPr>
          <w:rFonts w:cs="Arial"/>
          <w:sz w:val="24"/>
          <w:szCs w:val="24"/>
        </w:rPr>
        <w:t xml:space="preserve"> that might be useful to know</w:t>
      </w:r>
      <w:r w:rsidR="007E5212">
        <w:rPr>
          <w:rFonts w:cs="Arial"/>
          <w:sz w:val="24"/>
          <w:szCs w:val="24"/>
        </w:rPr>
        <w:t>.</w:t>
      </w:r>
      <w:r w:rsidR="00EB2E71">
        <w:rPr>
          <w:rFonts w:cs="Arial"/>
          <w:sz w:val="24"/>
          <w:szCs w:val="24"/>
        </w:rPr>
        <w:t xml:space="preserve"> For example, questions in the ANES are more oriented to general SNS use with no specific questions to the more popular SNS that are likely being used by both participants and those in power</w:t>
      </w:r>
      <w:r w:rsidR="00EB2E71">
        <w:rPr>
          <w:rStyle w:val="FootnoteReference"/>
          <w:rFonts w:cs="Arial"/>
          <w:sz w:val="24"/>
          <w:szCs w:val="24"/>
        </w:rPr>
        <w:footnoteReference w:id="42"/>
      </w:r>
      <w:r w:rsidR="00EB2E71">
        <w:rPr>
          <w:rFonts w:cs="Arial"/>
          <w:sz w:val="24"/>
          <w:szCs w:val="24"/>
        </w:rPr>
        <w:t>.</w:t>
      </w:r>
      <w:r w:rsidR="007E5212">
        <w:rPr>
          <w:rFonts w:cs="Arial"/>
          <w:sz w:val="24"/>
          <w:szCs w:val="24"/>
        </w:rPr>
        <w:t xml:space="preserve"> Without thi</w:t>
      </w:r>
      <w:r w:rsidR="008F53A1">
        <w:rPr>
          <w:rFonts w:cs="Arial"/>
          <w:sz w:val="24"/>
          <w:szCs w:val="24"/>
        </w:rPr>
        <w:t>s information, it is difficult to understand whether</w:t>
      </w:r>
      <w:r w:rsidR="007E5212">
        <w:rPr>
          <w:rFonts w:cs="Arial"/>
          <w:sz w:val="24"/>
          <w:szCs w:val="24"/>
        </w:rPr>
        <w:t xml:space="preserve"> subjects are actually using social media regularly</w:t>
      </w:r>
      <w:r w:rsidR="008F53A1">
        <w:rPr>
          <w:rFonts w:cs="Arial"/>
          <w:sz w:val="24"/>
          <w:szCs w:val="24"/>
        </w:rPr>
        <w:t>, and dependent on the subject’s definition of social media</w:t>
      </w:r>
      <w:r w:rsidR="007E5212">
        <w:rPr>
          <w:rFonts w:cs="Arial"/>
          <w:sz w:val="24"/>
          <w:szCs w:val="24"/>
        </w:rPr>
        <w:t>. This is not only an issue for the ANES, but also in the GSS survey. In the GSS survey there are more Internet variables</w:t>
      </w:r>
      <w:r>
        <w:rPr>
          <w:rFonts w:cs="Arial"/>
          <w:sz w:val="24"/>
          <w:szCs w:val="24"/>
        </w:rPr>
        <w:t xml:space="preserve">. Yet, </w:t>
      </w:r>
      <w:r w:rsidR="007E5212">
        <w:rPr>
          <w:rFonts w:cs="Arial"/>
          <w:sz w:val="24"/>
          <w:szCs w:val="24"/>
        </w:rPr>
        <w:t>with respect to political participation</w:t>
      </w:r>
      <w:r>
        <w:rPr>
          <w:rFonts w:cs="Arial"/>
          <w:sz w:val="24"/>
          <w:szCs w:val="24"/>
        </w:rPr>
        <w:t>,</w:t>
      </w:r>
      <w:r w:rsidR="007E5212">
        <w:rPr>
          <w:rFonts w:cs="Arial"/>
          <w:sz w:val="24"/>
          <w:szCs w:val="24"/>
        </w:rPr>
        <w:t xml:space="preserve"> there are not as many variables</w:t>
      </w:r>
      <w:r w:rsidR="008F53A1">
        <w:rPr>
          <w:rFonts w:cs="Arial"/>
          <w:sz w:val="24"/>
          <w:szCs w:val="24"/>
        </w:rPr>
        <w:t xml:space="preserve"> outside of registration and voting behavior</w:t>
      </w:r>
      <w:r w:rsidR="007E5212">
        <w:rPr>
          <w:rFonts w:cs="Arial"/>
          <w:sz w:val="24"/>
          <w:szCs w:val="24"/>
        </w:rPr>
        <w:t xml:space="preserve">. The solution to this issue may be to create a new dataset that takes in account for both of these topics at the same time. </w:t>
      </w:r>
    </w:p>
    <w:p w14:paraId="39C6C47C" w14:textId="3D7D83FE" w:rsidR="00E537B5" w:rsidRPr="00E537B5" w:rsidRDefault="00E537B5" w:rsidP="00E537B5">
      <w:pPr>
        <w:spacing w:line="480" w:lineRule="auto"/>
        <w:ind w:firstLine="720"/>
        <w:rPr>
          <w:rFonts w:cs="Arial"/>
          <w:sz w:val="24"/>
          <w:szCs w:val="24"/>
        </w:rPr>
      </w:pPr>
      <w:r>
        <w:rPr>
          <w:rFonts w:cs="Arial"/>
          <w:sz w:val="24"/>
          <w:szCs w:val="24"/>
        </w:rPr>
        <w:lastRenderedPageBreak/>
        <w:t>Other disciplines are quickly surpassing political science in Internet behavior</w:t>
      </w:r>
      <w:r w:rsidR="00663A8D">
        <w:rPr>
          <w:rFonts w:cs="Arial"/>
          <w:sz w:val="24"/>
          <w:szCs w:val="24"/>
        </w:rPr>
        <w:t xml:space="preserve"> research</w:t>
      </w:r>
      <w:r>
        <w:rPr>
          <w:rFonts w:cs="Arial"/>
          <w:sz w:val="24"/>
          <w:szCs w:val="24"/>
        </w:rPr>
        <w:t xml:space="preserve"> and this discipline can </w:t>
      </w:r>
      <w:r w:rsidR="00663A8D">
        <w:rPr>
          <w:rFonts w:cs="Arial"/>
          <w:sz w:val="24"/>
          <w:szCs w:val="24"/>
        </w:rPr>
        <w:t>contribute to this literature</w:t>
      </w:r>
      <w:r w:rsidR="008F53A1">
        <w:rPr>
          <w:rFonts w:cs="Arial"/>
          <w:sz w:val="24"/>
          <w:szCs w:val="24"/>
        </w:rPr>
        <w:t xml:space="preserve"> </w:t>
      </w:r>
      <w:r w:rsidR="00663A8D">
        <w:rPr>
          <w:rFonts w:cs="Arial"/>
          <w:sz w:val="24"/>
          <w:szCs w:val="24"/>
        </w:rPr>
        <w:t>by</w:t>
      </w:r>
      <w:r w:rsidR="008F53A1">
        <w:rPr>
          <w:rFonts w:cs="Arial"/>
          <w:sz w:val="24"/>
          <w:szCs w:val="24"/>
        </w:rPr>
        <w:t xml:space="preserve"> rethinking survey methods and wording in</w:t>
      </w:r>
      <w:r>
        <w:rPr>
          <w:rFonts w:cs="Arial"/>
          <w:sz w:val="24"/>
          <w:szCs w:val="24"/>
        </w:rPr>
        <w:t xml:space="preserve"> which questio</w:t>
      </w:r>
      <w:r w:rsidR="008F53A1">
        <w:rPr>
          <w:rFonts w:cs="Arial"/>
          <w:sz w:val="24"/>
          <w:szCs w:val="24"/>
        </w:rPr>
        <w:t>ns are asked about the Internet.</w:t>
      </w:r>
      <w:r w:rsidR="007E5212">
        <w:rPr>
          <w:rFonts w:cs="Arial"/>
          <w:sz w:val="24"/>
          <w:szCs w:val="24"/>
        </w:rPr>
        <w:t xml:space="preserve"> </w:t>
      </w:r>
      <w:r w:rsidR="008F53A1">
        <w:rPr>
          <w:rFonts w:cs="Arial"/>
          <w:sz w:val="24"/>
          <w:szCs w:val="24"/>
        </w:rPr>
        <w:t>O</w:t>
      </w:r>
      <w:r w:rsidR="007E5212">
        <w:rPr>
          <w:rFonts w:cs="Arial"/>
          <w:sz w:val="24"/>
          <w:szCs w:val="24"/>
        </w:rPr>
        <w:t>ther disciplines are discussing topics that are not related</w:t>
      </w:r>
      <w:r w:rsidR="008D6B41">
        <w:rPr>
          <w:rFonts w:cs="Arial"/>
          <w:sz w:val="24"/>
          <w:szCs w:val="24"/>
        </w:rPr>
        <w:t xml:space="preserve"> to questions of access</w:t>
      </w:r>
      <w:r w:rsidR="008F53A1">
        <w:rPr>
          <w:rFonts w:cs="Arial"/>
          <w:sz w:val="24"/>
          <w:szCs w:val="24"/>
        </w:rPr>
        <w:t>, and are expanding their research focus to online behavior</w:t>
      </w:r>
      <w:r w:rsidR="007E5212">
        <w:rPr>
          <w:rFonts w:cs="Arial"/>
          <w:sz w:val="24"/>
          <w:szCs w:val="24"/>
        </w:rPr>
        <w:t xml:space="preserve">. For example, other social science disciplines in addition to technological disciplines </w:t>
      </w:r>
      <w:r w:rsidR="00663A8D">
        <w:rPr>
          <w:rFonts w:cs="Arial"/>
          <w:sz w:val="24"/>
          <w:szCs w:val="24"/>
        </w:rPr>
        <w:t xml:space="preserve">are discussing issues </w:t>
      </w:r>
      <w:r w:rsidR="00867355">
        <w:rPr>
          <w:rFonts w:cs="Arial"/>
          <w:sz w:val="24"/>
          <w:szCs w:val="24"/>
        </w:rPr>
        <w:t>not only</w:t>
      </w:r>
      <w:r w:rsidR="00663A8D">
        <w:rPr>
          <w:rFonts w:cs="Arial"/>
          <w:sz w:val="24"/>
          <w:szCs w:val="24"/>
        </w:rPr>
        <w:t xml:space="preserve"> of</w:t>
      </w:r>
      <w:r w:rsidR="00867355">
        <w:rPr>
          <w:rFonts w:cs="Arial"/>
          <w:sz w:val="24"/>
          <w:szCs w:val="24"/>
        </w:rPr>
        <w:t xml:space="preserve"> communication but political behavior with respect to the newer technologies</w:t>
      </w:r>
      <w:r w:rsidR="00663A8D">
        <w:rPr>
          <w:rFonts w:cs="Arial"/>
          <w:sz w:val="24"/>
          <w:szCs w:val="24"/>
        </w:rPr>
        <w:t xml:space="preserve"> </w:t>
      </w:r>
      <w:r w:rsidR="00663A8D" w:rsidRPr="00663A8D">
        <w:rPr>
          <w:rFonts w:cs="Arial"/>
          <w:sz w:val="24"/>
          <w:szCs w:val="24"/>
        </w:rPr>
        <w:t>(</w:t>
      </w:r>
      <w:r w:rsidR="006715D4">
        <w:rPr>
          <w:rFonts w:cs="Arial"/>
          <w:sz w:val="24"/>
          <w:szCs w:val="24"/>
        </w:rPr>
        <w:t xml:space="preserve">Golbeck, Grimes, and Rogers 2010; Steffes and Burgee 2009; </w:t>
      </w:r>
      <w:r w:rsidR="00663A8D" w:rsidRPr="00663A8D">
        <w:rPr>
          <w:rFonts w:cs="Arial"/>
          <w:sz w:val="24"/>
          <w:szCs w:val="24"/>
        </w:rPr>
        <w:t>Tedesco 2011)</w:t>
      </w:r>
      <w:r w:rsidR="00867355">
        <w:rPr>
          <w:rFonts w:cs="Arial"/>
          <w:sz w:val="24"/>
          <w:szCs w:val="24"/>
        </w:rPr>
        <w:t xml:space="preserve">. </w:t>
      </w:r>
      <w:r w:rsidR="007E5212">
        <w:rPr>
          <w:rFonts w:cs="Arial"/>
          <w:sz w:val="24"/>
          <w:szCs w:val="24"/>
        </w:rPr>
        <w:t>It is also an opportunity for political science to expand its literature with respect to participation</w:t>
      </w:r>
      <w:r w:rsidR="008F53A1">
        <w:rPr>
          <w:rFonts w:cs="Arial"/>
          <w:sz w:val="24"/>
          <w:szCs w:val="24"/>
        </w:rPr>
        <w:t xml:space="preserve"> and media effects as well</w:t>
      </w:r>
      <w:r w:rsidR="007E5212">
        <w:rPr>
          <w:rFonts w:cs="Arial"/>
          <w:sz w:val="24"/>
          <w:szCs w:val="24"/>
        </w:rPr>
        <w:t>.</w:t>
      </w:r>
      <w:r>
        <w:rPr>
          <w:rFonts w:cs="Arial"/>
          <w:sz w:val="24"/>
          <w:szCs w:val="24"/>
        </w:rPr>
        <w:t xml:space="preserve"> Understanding that there is an effect on p</w:t>
      </w:r>
      <w:r w:rsidR="008F53A1">
        <w:rPr>
          <w:rFonts w:cs="Arial"/>
          <w:sz w:val="24"/>
          <w:szCs w:val="24"/>
        </w:rPr>
        <w:t>olitical participation is</w:t>
      </w:r>
      <w:r w:rsidR="00840170">
        <w:rPr>
          <w:rFonts w:cs="Arial"/>
          <w:sz w:val="24"/>
          <w:szCs w:val="24"/>
        </w:rPr>
        <w:t xml:space="preserve"> not </w:t>
      </w:r>
      <w:r w:rsidR="008F53A1">
        <w:rPr>
          <w:rFonts w:cs="Arial"/>
          <w:sz w:val="24"/>
          <w:szCs w:val="24"/>
        </w:rPr>
        <w:t>sufficient</w:t>
      </w:r>
      <w:r>
        <w:rPr>
          <w:rFonts w:cs="Arial"/>
          <w:sz w:val="24"/>
          <w:szCs w:val="24"/>
        </w:rPr>
        <w:t xml:space="preserve"> to understand the full b</w:t>
      </w:r>
      <w:r w:rsidR="008F53A1">
        <w:rPr>
          <w:rFonts w:cs="Arial"/>
          <w:sz w:val="24"/>
          <w:szCs w:val="24"/>
        </w:rPr>
        <w:t>readth of what is occurring with the Internet and politics</w:t>
      </w:r>
      <w:r>
        <w:rPr>
          <w:rFonts w:cs="Arial"/>
          <w:sz w:val="24"/>
          <w:szCs w:val="24"/>
        </w:rPr>
        <w:t>. Researchers still need to know about participants’ b</w:t>
      </w:r>
      <w:r w:rsidR="008A35BA">
        <w:rPr>
          <w:rFonts w:cs="Arial"/>
          <w:sz w:val="24"/>
          <w:szCs w:val="24"/>
        </w:rPr>
        <w:t xml:space="preserve">ehavior with these technologies, and </w:t>
      </w:r>
      <w:r w:rsidR="008F53A1">
        <w:rPr>
          <w:rFonts w:cs="Arial"/>
          <w:sz w:val="24"/>
          <w:szCs w:val="24"/>
        </w:rPr>
        <w:t>t</w:t>
      </w:r>
      <w:r w:rsidR="008A35BA">
        <w:rPr>
          <w:rFonts w:cs="Arial"/>
          <w:sz w:val="24"/>
          <w:szCs w:val="24"/>
        </w:rPr>
        <w:t>his inform</w:t>
      </w:r>
      <w:r w:rsidR="008F53A1">
        <w:rPr>
          <w:rFonts w:cs="Arial"/>
          <w:sz w:val="24"/>
          <w:szCs w:val="24"/>
        </w:rPr>
        <w:t>ation can be disentangled. This disentanglement</w:t>
      </w:r>
      <w:r w:rsidR="008A35BA">
        <w:rPr>
          <w:rFonts w:cs="Arial"/>
          <w:sz w:val="24"/>
          <w:szCs w:val="24"/>
        </w:rPr>
        <w:t xml:space="preserve"> will start with asking better questions about online behavior</w:t>
      </w:r>
      <w:r w:rsidR="00BA4552">
        <w:rPr>
          <w:rFonts w:cs="Arial"/>
          <w:sz w:val="24"/>
          <w:szCs w:val="24"/>
        </w:rPr>
        <w:t xml:space="preserve"> and political participation in the same dataset</w:t>
      </w:r>
      <w:r w:rsidR="008A35BA">
        <w:rPr>
          <w:rFonts w:cs="Arial"/>
          <w:sz w:val="24"/>
          <w:szCs w:val="24"/>
        </w:rPr>
        <w:t>.</w:t>
      </w:r>
      <w:r w:rsidR="007751B9">
        <w:rPr>
          <w:rFonts w:cs="Arial"/>
          <w:sz w:val="24"/>
          <w:szCs w:val="24"/>
        </w:rPr>
        <w:t xml:space="preserve"> Scholars are starting to engage this puzzle more, but if there is to be a better analysis of the data by outsiders, data will need to be collected better within the discipline’s prominent datasets.</w:t>
      </w:r>
      <w:r w:rsidR="00BA4552">
        <w:rPr>
          <w:rFonts w:cs="Arial"/>
          <w:sz w:val="24"/>
          <w:szCs w:val="24"/>
        </w:rPr>
        <w:t xml:space="preserve"> </w:t>
      </w:r>
    </w:p>
    <w:p w14:paraId="196C9673" w14:textId="77777777" w:rsidR="00060C74" w:rsidRDefault="00060C74" w:rsidP="00060C74">
      <w:pPr>
        <w:spacing w:line="480" w:lineRule="auto"/>
        <w:rPr>
          <w:rFonts w:cs="Arial"/>
          <w:b/>
          <w:sz w:val="24"/>
          <w:szCs w:val="24"/>
        </w:rPr>
      </w:pPr>
      <w:r>
        <w:rPr>
          <w:rFonts w:cs="Arial"/>
          <w:b/>
          <w:sz w:val="24"/>
          <w:szCs w:val="24"/>
        </w:rPr>
        <w:t>REFERENCES</w:t>
      </w:r>
    </w:p>
    <w:p w14:paraId="5737B9D1" w14:textId="101D5909" w:rsidR="00A43006" w:rsidRPr="00A43006" w:rsidRDefault="00A43006" w:rsidP="00A43006">
      <w:pPr>
        <w:spacing w:after="0" w:line="240" w:lineRule="auto"/>
        <w:rPr>
          <w:sz w:val="24"/>
          <w:szCs w:val="24"/>
        </w:rPr>
      </w:pPr>
      <w:r>
        <w:rPr>
          <w:sz w:val="24"/>
          <w:szCs w:val="24"/>
        </w:rPr>
        <w:t>Acock, Alan, Harold D. Clarke, and Marianne C. Stewart. 1985. “A New Model for Old Measures:</w:t>
      </w:r>
      <w:r>
        <w:rPr>
          <w:sz w:val="24"/>
          <w:szCs w:val="24"/>
        </w:rPr>
        <w:tab/>
      </w:r>
      <w:r>
        <w:rPr>
          <w:sz w:val="24"/>
          <w:szCs w:val="24"/>
        </w:rPr>
        <w:tab/>
        <w:t xml:space="preserve">A Covariance Structure Analysis of Political Efficacy.” </w:t>
      </w:r>
      <w:r>
        <w:rPr>
          <w:i/>
          <w:sz w:val="24"/>
          <w:szCs w:val="24"/>
        </w:rPr>
        <w:t>Journal of Politics</w:t>
      </w:r>
      <w:r>
        <w:rPr>
          <w:sz w:val="24"/>
          <w:szCs w:val="24"/>
        </w:rPr>
        <w:t xml:space="preserve">, 47 (4): </w:t>
      </w:r>
      <w:r>
        <w:rPr>
          <w:sz w:val="24"/>
          <w:szCs w:val="24"/>
        </w:rPr>
        <w:tab/>
      </w:r>
      <w:r>
        <w:rPr>
          <w:sz w:val="24"/>
          <w:szCs w:val="24"/>
        </w:rPr>
        <w:tab/>
        <w:t>1062-1084.</w:t>
      </w:r>
    </w:p>
    <w:p w14:paraId="53D8FA7C" w14:textId="77777777" w:rsidR="00097BB4" w:rsidRPr="009F0C62" w:rsidRDefault="00097BB4" w:rsidP="00097BB4">
      <w:pPr>
        <w:spacing w:after="0" w:line="240" w:lineRule="auto"/>
        <w:rPr>
          <w:sz w:val="24"/>
          <w:szCs w:val="24"/>
        </w:rPr>
      </w:pPr>
      <w:r>
        <w:rPr>
          <w:sz w:val="24"/>
          <w:szCs w:val="24"/>
        </w:rPr>
        <w:t>Arceneaux, Kevin, Martin Johnson, and Chad Murphy. 2012. “Polarized Political</w:t>
      </w:r>
      <w:r>
        <w:rPr>
          <w:sz w:val="24"/>
          <w:szCs w:val="24"/>
        </w:rPr>
        <w:tab/>
        <w:t xml:space="preserve">Communication, Oppositional Media Hostility, and Selective Exposure.” </w:t>
      </w:r>
      <w:r>
        <w:rPr>
          <w:i/>
          <w:sz w:val="24"/>
          <w:szCs w:val="24"/>
        </w:rPr>
        <w:t xml:space="preserve">Journal of </w:t>
      </w:r>
      <w:r>
        <w:rPr>
          <w:i/>
          <w:sz w:val="24"/>
          <w:szCs w:val="24"/>
        </w:rPr>
        <w:tab/>
        <w:t>Politics</w:t>
      </w:r>
      <w:r>
        <w:rPr>
          <w:sz w:val="24"/>
          <w:szCs w:val="24"/>
        </w:rPr>
        <w:t>, 74 (1): 174-186.</w:t>
      </w:r>
    </w:p>
    <w:p w14:paraId="460E578D" w14:textId="77777777" w:rsidR="00097BB4" w:rsidRDefault="00097BB4" w:rsidP="00097BB4">
      <w:pPr>
        <w:spacing w:after="0" w:line="240" w:lineRule="auto"/>
        <w:rPr>
          <w:sz w:val="24"/>
          <w:szCs w:val="24"/>
        </w:rPr>
      </w:pPr>
      <w:r w:rsidRPr="00EA0AC1">
        <w:rPr>
          <w:sz w:val="24"/>
          <w:szCs w:val="24"/>
        </w:rPr>
        <w:t>Baek, Mijeong. 2009. “A Comparative Analysis of Political Communication Systems and Voter</w:t>
      </w:r>
      <w:r w:rsidRPr="00EA0AC1">
        <w:rPr>
          <w:sz w:val="24"/>
          <w:szCs w:val="24"/>
        </w:rPr>
        <w:tab/>
        <w:t xml:space="preserve">Turnout.” </w:t>
      </w:r>
      <w:r w:rsidRPr="00EA0AC1">
        <w:rPr>
          <w:i/>
          <w:iCs/>
          <w:sz w:val="24"/>
          <w:szCs w:val="24"/>
        </w:rPr>
        <w:t>American Journal of Political Science</w:t>
      </w:r>
      <w:r w:rsidRPr="00EA0AC1">
        <w:rPr>
          <w:sz w:val="24"/>
          <w:szCs w:val="24"/>
        </w:rPr>
        <w:t>, 53 (2): 376-393.</w:t>
      </w:r>
    </w:p>
    <w:p w14:paraId="7B5EA543" w14:textId="0701D99F" w:rsidR="00617447" w:rsidRPr="006715D4" w:rsidRDefault="00617447" w:rsidP="00097BB4">
      <w:pPr>
        <w:spacing w:after="0" w:line="240" w:lineRule="auto"/>
        <w:rPr>
          <w:sz w:val="24"/>
          <w:szCs w:val="24"/>
        </w:rPr>
      </w:pPr>
      <w:r>
        <w:rPr>
          <w:sz w:val="24"/>
          <w:szCs w:val="24"/>
        </w:rPr>
        <w:t>Bafumi, Joseph, and Robert Y. Shapiro. 2009</w:t>
      </w:r>
      <w:r w:rsidR="006715D4">
        <w:rPr>
          <w:sz w:val="24"/>
          <w:szCs w:val="24"/>
        </w:rPr>
        <w:t xml:space="preserve">. “A New Partisan Voter.” </w:t>
      </w:r>
      <w:r w:rsidR="006715D4">
        <w:rPr>
          <w:i/>
          <w:sz w:val="24"/>
          <w:szCs w:val="24"/>
        </w:rPr>
        <w:t>Journal of Politics</w:t>
      </w:r>
      <w:r w:rsidR="006715D4">
        <w:rPr>
          <w:sz w:val="24"/>
          <w:szCs w:val="24"/>
        </w:rPr>
        <w:t>, 71 (1):</w:t>
      </w:r>
      <w:r w:rsidR="006715D4">
        <w:rPr>
          <w:sz w:val="24"/>
          <w:szCs w:val="24"/>
        </w:rPr>
        <w:tab/>
        <w:t>1-24.</w:t>
      </w:r>
    </w:p>
    <w:p w14:paraId="1BB3D5C0" w14:textId="77777777" w:rsidR="00BD3C86" w:rsidRDefault="00BD3C86" w:rsidP="00BD3C86">
      <w:pPr>
        <w:spacing w:after="0" w:line="240" w:lineRule="auto"/>
        <w:rPr>
          <w:sz w:val="24"/>
          <w:szCs w:val="24"/>
        </w:rPr>
      </w:pPr>
      <w:r>
        <w:rPr>
          <w:sz w:val="24"/>
          <w:szCs w:val="24"/>
        </w:rPr>
        <w:lastRenderedPageBreak/>
        <w:t xml:space="preserve">Bartels, Larry M. 2008. </w:t>
      </w:r>
      <w:r>
        <w:rPr>
          <w:i/>
          <w:sz w:val="24"/>
          <w:szCs w:val="24"/>
        </w:rPr>
        <w:t>Unequal Democracy: The Political Economy of the New Gilded Age.</w:t>
      </w:r>
      <w:r>
        <w:rPr>
          <w:sz w:val="24"/>
          <w:szCs w:val="24"/>
        </w:rPr>
        <w:tab/>
        <w:t>Princeton, NJ: Princeton University Press.</w:t>
      </w:r>
    </w:p>
    <w:p w14:paraId="775AF20A" w14:textId="77777777" w:rsidR="00097BB4" w:rsidRPr="00EA0AC1" w:rsidRDefault="00097BB4" w:rsidP="00097BB4">
      <w:pPr>
        <w:spacing w:after="0" w:line="240" w:lineRule="auto"/>
        <w:rPr>
          <w:sz w:val="24"/>
          <w:szCs w:val="24"/>
        </w:rPr>
      </w:pPr>
      <w:r w:rsidRPr="00EA0AC1">
        <w:rPr>
          <w:sz w:val="24"/>
          <w:szCs w:val="24"/>
        </w:rPr>
        <w:t>Beck, Paul Allen, Russell J. Dalton, Steven Greene, and Robert Huckfeldt. 2002. “The Social</w:t>
      </w:r>
      <w:r w:rsidRPr="00EA0AC1">
        <w:rPr>
          <w:sz w:val="24"/>
          <w:szCs w:val="24"/>
        </w:rPr>
        <w:tab/>
        <w:t xml:space="preserve">Calculus of Voting: Interpersonal, Media, and Organizational Influences on Presidential </w:t>
      </w:r>
      <w:r w:rsidRPr="00EA0AC1">
        <w:rPr>
          <w:sz w:val="24"/>
          <w:szCs w:val="24"/>
        </w:rPr>
        <w:tab/>
        <w:t xml:space="preserve">Choices.” </w:t>
      </w:r>
      <w:r w:rsidRPr="00EA0AC1">
        <w:rPr>
          <w:i/>
          <w:iCs/>
          <w:sz w:val="24"/>
          <w:szCs w:val="24"/>
        </w:rPr>
        <w:t>American Political Science Review</w:t>
      </w:r>
      <w:r w:rsidRPr="00EA0AC1">
        <w:rPr>
          <w:sz w:val="24"/>
          <w:szCs w:val="24"/>
        </w:rPr>
        <w:t>, 96 (1): 57-73.</w:t>
      </w:r>
    </w:p>
    <w:p w14:paraId="77045EAB" w14:textId="77777777" w:rsidR="00097BB4" w:rsidRDefault="00097BB4" w:rsidP="00097BB4">
      <w:pPr>
        <w:spacing w:after="0" w:line="240" w:lineRule="auto"/>
        <w:rPr>
          <w:sz w:val="24"/>
          <w:szCs w:val="24"/>
        </w:rPr>
      </w:pPr>
      <w:r w:rsidRPr="00EA0AC1">
        <w:rPr>
          <w:sz w:val="24"/>
          <w:szCs w:val="24"/>
        </w:rPr>
        <w:t>Best, Samuel J., and Brian S. Kreuger. 2005. “Analyzing the Represenatitiveness of Internet</w:t>
      </w:r>
      <w:r w:rsidRPr="00EA0AC1">
        <w:rPr>
          <w:sz w:val="24"/>
          <w:szCs w:val="24"/>
        </w:rPr>
        <w:tab/>
        <w:t xml:space="preserve">Political Participation.” </w:t>
      </w:r>
      <w:r w:rsidRPr="00EA0AC1">
        <w:rPr>
          <w:i/>
          <w:iCs/>
          <w:sz w:val="24"/>
          <w:szCs w:val="24"/>
        </w:rPr>
        <w:t>Political Behavior</w:t>
      </w:r>
      <w:r w:rsidRPr="00EA0AC1">
        <w:rPr>
          <w:sz w:val="24"/>
          <w:szCs w:val="24"/>
        </w:rPr>
        <w:t>, 27 (2): 183-216.</w:t>
      </w:r>
    </w:p>
    <w:p w14:paraId="45C7B84F" w14:textId="1549C107" w:rsidR="00A43006" w:rsidRPr="000A735B" w:rsidRDefault="00A43006" w:rsidP="00097BB4">
      <w:pPr>
        <w:spacing w:after="0" w:line="240" w:lineRule="auto"/>
        <w:rPr>
          <w:sz w:val="24"/>
          <w:szCs w:val="24"/>
        </w:rPr>
      </w:pPr>
      <w:r>
        <w:rPr>
          <w:sz w:val="24"/>
          <w:szCs w:val="24"/>
        </w:rPr>
        <w:t>Bimber, Bruce A. 2003.</w:t>
      </w:r>
      <w:r w:rsidR="000A735B">
        <w:rPr>
          <w:i/>
          <w:sz w:val="24"/>
          <w:szCs w:val="24"/>
        </w:rPr>
        <w:t xml:space="preserve"> Information and American Democracy: Technology in the Evolution of</w:t>
      </w:r>
      <w:r w:rsidR="000A735B">
        <w:rPr>
          <w:i/>
          <w:sz w:val="24"/>
          <w:szCs w:val="24"/>
        </w:rPr>
        <w:tab/>
        <w:t>Political Power</w:t>
      </w:r>
      <w:r w:rsidR="000A735B">
        <w:rPr>
          <w:sz w:val="24"/>
          <w:szCs w:val="24"/>
        </w:rPr>
        <w:t>. New York: Cambridge University Press.</w:t>
      </w:r>
    </w:p>
    <w:p w14:paraId="7DB0BBD4" w14:textId="77777777" w:rsidR="00097BB4" w:rsidRDefault="00097BB4" w:rsidP="00097BB4">
      <w:pPr>
        <w:spacing w:after="0" w:line="240" w:lineRule="auto"/>
        <w:rPr>
          <w:sz w:val="24"/>
          <w:szCs w:val="24"/>
        </w:rPr>
      </w:pPr>
      <w:r>
        <w:rPr>
          <w:sz w:val="24"/>
          <w:szCs w:val="24"/>
        </w:rPr>
        <w:t xml:space="preserve">Bimber, Bruce A. 2000. “The Study of Information Technology and Civic Engagement.” </w:t>
      </w:r>
      <w:r>
        <w:rPr>
          <w:i/>
          <w:sz w:val="24"/>
          <w:szCs w:val="24"/>
        </w:rPr>
        <w:t>Political</w:t>
      </w:r>
      <w:r>
        <w:rPr>
          <w:i/>
          <w:sz w:val="24"/>
          <w:szCs w:val="24"/>
        </w:rPr>
        <w:tab/>
        <w:t>Communication</w:t>
      </w:r>
      <w:r>
        <w:rPr>
          <w:sz w:val="24"/>
          <w:szCs w:val="24"/>
        </w:rPr>
        <w:t>, 17 (4): 329-333.</w:t>
      </w:r>
    </w:p>
    <w:p w14:paraId="0022C202" w14:textId="77777777" w:rsidR="00097BB4" w:rsidRPr="00CF5A5A" w:rsidRDefault="00097BB4" w:rsidP="00097BB4">
      <w:pPr>
        <w:spacing w:after="0" w:line="240" w:lineRule="auto"/>
        <w:rPr>
          <w:sz w:val="24"/>
          <w:szCs w:val="24"/>
        </w:rPr>
      </w:pPr>
      <w:r>
        <w:rPr>
          <w:sz w:val="24"/>
          <w:szCs w:val="24"/>
        </w:rPr>
        <w:t xml:space="preserve">Bimber, Bruce, Andrew J. Flanagin, and Cynthia Stohl. 2012. </w:t>
      </w:r>
      <w:r>
        <w:rPr>
          <w:i/>
          <w:sz w:val="24"/>
          <w:szCs w:val="24"/>
        </w:rPr>
        <w:t>Collective Action in Organizations:</w:t>
      </w:r>
      <w:r>
        <w:rPr>
          <w:i/>
          <w:sz w:val="24"/>
          <w:szCs w:val="24"/>
        </w:rPr>
        <w:tab/>
        <w:t>Interaction and Engagement in an Era of Technological Change.</w:t>
      </w:r>
      <w:r>
        <w:rPr>
          <w:sz w:val="24"/>
          <w:szCs w:val="24"/>
        </w:rPr>
        <w:t xml:space="preserve"> New York: Cambridge </w:t>
      </w:r>
      <w:r>
        <w:rPr>
          <w:sz w:val="24"/>
          <w:szCs w:val="24"/>
        </w:rPr>
        <w:tab/>
        <w:t>University Press.</w:t>
      </w:r>
    </w:p>
    <w:p w14:paraId="5079824B" w14:textId="77777777" w:rsidR="00097BB4" w:rsidRPr="00223A4A" w:rsidRDefault="00097BB4" w:rsidP="00097BB4">
      <w:pPr>
        <w:spacing w:after="0" w:line="240" w:lineRule="auto"/>
        <w:rPr>
          <w:sz w:val="24"/>
          <w:szCs w:val="24"/>
        </w:rPr>
      </w:pPr>
      <w:r w:rsidRPr="00223A4A">
        <w:rPr>
          <w:sz w:val="24"/>
          <w:szCs w:val="24"/>
        </w:rPr>
        <w:t>Boulianne, Shelley. 2009. “Does Internet Use Affect Engagement? A Meta-Analysis of</w:t>
      </w:r>
      <w:r w:rsidRPr="00223A4A">
        <w:rPr>
          <w:sz w:val="24"/>
          <w:szCs w:val="24"/>
        </w:rPr>
        <w:tab/>
        <w:t xml:space="preserve">Research.” </w:t>
      </w:r>
      <w:r w:rsidRPr="00223A4A">
        <w:rPr>
          <w:i/>
          <w:iCs/>
          <w:sz w:val="24"/>
          <w:szCs w:val="24"/>
        </w:rPr>
        <w:t>Political Communication</w:t>
      </w:r>
      <w:r w:rsidRPr="00223A4A">
        <w:rPr>
          <w:sz w:val="24"/>
          <w:szCs w:val="24"/>
        </w:rPr>
        <w:t>, 26 (2): 193-211.</w:t>
      </w:r>
    </w:p>
    <w:p w14:paraId="60886098" w14:textId="77777777" w:rsidR="00097BB4" w:rsidRPr="00EA0AC1" w:rsidRDefault="00097BB4" w:rsidP="00097BB4">
      <w:pPr>
        <w:spacing w:after="0" w:line="240" w:lineRule="auto"/>
        <w:rPr>
          <w:sz w:val="24"/>
          <w:szCs w:val="24"/>
        </w:rPr>
      </w:pPr>
      <w:r w:rsidRPr="00EA0AC1">
        <w:rPr>
          <w:sz w:val="24"/>
          <w:szCs w:val="24"/>
        </w:rPr>
        <w:t>Brownstein, Michael R., and Suzanne L. Parker. 2013. “Friendship Networks and the</w:t>
      </w:r>
      <w:r w:rsidRPr="00EA0AC1">
        <w:rPr>
          <w:sz w:val="24"/>
          <w:szCs w:val="24"/>
        </w:rPr>
        <w:tab/>
        <w:t xml:space="preserve">Measurement of Homphily with Political Attitudes.” Presented at the Southern Political </w:t>
      </w:r>
      <w:r w:rsidRPr="00EA0AC1">
        <w:rPr>
          <w:sz w:val="24"/>
          <w:szCs w:val="24"/>
        </w:rPr>
        <w:tab/>
        <w:t xml:space="preserve">Science Association Annual Meeting, in New Orleans, Louisiana. </w:t>
      </w:r>
    </w:p>
    <w:p w14:paraId="6AEE9E47" w14:textId="6DAAD5FA" w:rsidR="00097BB4" w:rsidRDefault="00097BB4" w:rsidP="00097BB4">
      <w:pPr>
        <w:spacing w:after="0"/>
        <w:rPr>
          <w:sz w:val="24"/>
          <w:szCs w:val="24"/>
        </w:rPr>
      </w:pPr>
      <w:r>
        <w:rPr>
          <w:sz w:val="24"/>
          <w:szCs w:val="24"/>
        </w:rPr>
        <w:t>Campbell,</w:t>
      </w:r>
      <w:r w:rsidR="000A735B">
        <w:rPr>
          <w:sz w:val="24"/>
          <w:szCs w:val="24"/>
        </w:rPr>
        <w:t xml:space="preserve"> Angus,</w:t>
      </w:r>
      <w:r>
        <w:rPr>
          <w:sz w:val="24"/>
          <w:szCs w:val="24"/>
        </w:rPr>
        <w:t xml:space="preserve"> </w:t>
      </w:r>
      <w:r w:rsidR="002B2845">
        <w:rPr>
          <w:sz w:val="24"/>
          <w:szCs w:val="24"/>
        </w:rPr>
        <w:t xml:space="preserve">Philip E. </w:t>
      </w:r>
      <w:r>
        <w:rPr>
          <w:sz w:val="24"/>
          <w:szCs w:val="24"/>
        </w:rPr>
        <w:t>Co</w:t>
      </w:r>
      <w:r w:rsidR="002B2845">
        <w:rPr>
          <w:sz w:val="24"/>
          <w:szCs w:val="24"/>
        </w:rPr>
        <w:t>nverse, Miller, and Donald Stokes. 1980</w:t>
      </w:r>
      <w:r>
        <w:rPr>
          <w:sz w:val="24"/>
          <w:szCs w:val="24"/>
        </w:rPr>
        <w:t>.</w:t>
      </w:r>
      <w:r w:rsidR="002B2845">
        <w:rPr>
          <w:sz w:val="24"/>
          <w:szCs w:val="24"/>
        </w:rPr>
        <w:t xml:space="preserve"> </w:t>
      </w:r>
      <w:r w:rsidR="002B2845">
        <w:rPr>
          <w:i/>
          <w:sz w:val="24"/>
          <w:szCs w:val="24"/>
        </w:rPr>
        <w:t>The American Voter</w:t>
      </w:r>
      <w:r w:rsidR="000A735B">
        <w:rPr>
          <w:sz w:val="24"/>
          <w:szCs w:val="24"/>
        </w:rPr>
        <w:t>.</w:t>
      </w:r>
      <w:r w:rsidR="000A735B">
        <w:rPr>
          <w:sz w:val="24"/>
          <w:szCs w:val="24"/>
        </w:rPr>
        <w:tab/>
        <w:t xml:space="preserve">Midway Reprint. </w:t>
      </w:r>
      <w:r w:rsidR="002B2845">
        <w:rPr>
          <w:sz w:val="24"/>
          <w:szCs w:val="24"/>
        </w:rPr>
        <w:t>Chicago, IL</w:t>
      </w:r>
      <w:r w:rsidR="000A735B">
        <w:rPr>
          <w:sz w:val="24"/>
          <w:szCs w:val="24"/>
        </w:rPr>
        <w:t>: University of Chicago Press.</w:t>
      </w:r>
    </w:p>
    <w:p w14:paraId="4636D79A" w14:textId="3374A7CE" w:rsidR="008D6B41" w:rsidRPr="008D6B41" w:rsidRDefault="008D6B41" w:rsidP="00097BB4">
      <w:pPr>
        <w:spacing w:after="0"/>
        <w:rPr>
          <w:sz w:val="24"/>
          <w:szCs w:val="24"/>
        </w:rPr>
      </w:pPr>
      <w:r>
        <w:rPr>
          <w:sz w:val="24"/>
          <w:szCs w:val="24"/>
        </w:rPr>
        <w:t>Carlisle, Juliet E. and Robert C. Patton. 2013. “Is Social Media Changing How we Understand</w:t>
      </w:r>
      <w:r>
        <w:rPr>
          <w:sz w:val="24"/>
          <w:szCs w:val="24"/>
        </w:rPr>
        <w:tab/>
        <w:t xml:space="preserve">Political Engagement? An Analysis of Facebook and the 2008 Presidential Election.” </w:t>
      </w:r>
      <w:r>
        <w:rPr>
          <w:sz w:val="24"/>
          <w:szCs w:val="24"/>
        </w:rPr>
        <w:tab/>
      </w:r>
      <w:r>
        <w:rPr>
          <w:i/>
          <w:sz w:val="24"/>
          <w:szCs w:val="24"/>
        </w:rPr>
        <w:t>Political Research Quarterly</w:t>
      </w:r>
      <w:r>
        <w:rPr>
          <w:sz w:val="24"/>
          <w:szCs w:val="24"/>
        </w:rPr>
        <w:t>, 66 (4): 883-895.</w:t>
      </w:r>
    </w:p>
    <w:p w14:paraId="5724C64D" w14:textId="0BB9972B" w:rsidR="000A735B" w:rsidRPr="00EB2E71" w:rsidRDefault="00EB2E71" w:rsidP="00097BB4">
      <w:pPr>
        <w:spacing w:after="0"/>
        <w:rPr>
          <w:sz w:val="24"/>
          <w:szCs w:val="24"/>
        </w:rPr>
      </w:pPr>
      <w:r>
        <w:rPr>
          <w:sz w:val="24"/>
          <w:szCs w:val="24"/>
        </w:rPr>
        <w:t xml:space="preserve">Christensen, Henrik Serup. 2011. “Political Activities on the Internet: Slacktivism or Political </w:t>
      </w:r>
      <w:r w:rsidR="000A735B">
        <w:rPr>
          <w:sz w:val="24"/>
          <w:szCs w:val="24"/>
        </w:rPr>
        <w:tab/>
      </w:r>
      <w:r>
        <w:rPr>
          <w:sz w:val="24"/>
          <w:szCs w:val="24"/>
        </w:rPr>
        <w:t xml:space="preserve">Participation by Other Means?” </w:t>
      </w:r>
      <w:r>
        <w:rPr>
          <w:i/>
          <w:sz w:val="24"/>
          <w:szCs w:val="24"/>
        </w:rPr>
        <w:t xml:space="preserve">First Monday, </w:t>
      </w:r>
      <w:r w:rsidR="008D6B41">
        <w:rPr>
          <w:sz w:val="24"/>
          <w:szCs w:val="24"/>
        </w:rPr>
        <w:t>16(2):</w:t>
      </w:r>
      <w:r w:rsidR="000A735B">
        <w:rPr>
          <w:sz w:val="24"/>
          <w:szCs w:val="24"/>
        </w:rPr>
        <w:tab/>
        <w:t>&lt;</w:t>
      </w:r>
      <w:hyperlink r:id="rId7" w:history="1">
        <w:r w:rsidR="000A735B" w:rsidRPr="00FD2D11">
          <w:rPr>
            <w:rStyle w:val="Hyperlink"/>
            <w:sz w:val="24"/>
            <w:szCs w:val="24"/>
          </w:rPr>
          <w:t>http://firstmonday.org/article/view/3336/2767</w:t>
        </w:r>
      </w:hyperlink>
      <w:r w:rsidR="000A735B">
        <w:rPr>
          <w:sz w:val="24"/>
          <w:szCs w:val="24"/>
        </w:rPr>
        <w:t>&gt;</w:t>
      </w:r>
    </w:p>
    <w:p w14:paraId="17779D08" w14:textId="4436A426" w:rsidR="000C3CE4" w:rsidRPr="003970F2" w:rsidRDefault="000C3CE4" w:rsidP="00097BB4">
      <w:pPr>
        <w:spacing w:after="0"/>
        <w:rPr>
          <w:sz w:val="24"/>
          <w:szCs w:val="24"/>
        </w:rPr>
      </w:pPr>
      <w:r>
        <w:rPr>
          <w:sz w:val="24"/>
          <w:szCs w:val="24"/>
        </w:rPr>
        <w:t>Converse</w:t>
      </w:r>
      <w:r w:rsidR="003970F2">
        <w:rPr>
          <w:sz w:val="24"/>
          <w:szCs w:val="24"/>
        </w:rPr>
        <w:t>, Philip E.</w:t>
      </w:r>
      <w:r>
        <w:rPr>
          <w:sz w:val="24"/>
          <w:szCs w:val="24"/>
        </w:rPr>
        <w:t xml:space="preserve"> 1964.</w:t>
      </w:r>
      <w:r w:rsidR="003970F2">
        <w:rPr>
          <w:sz w:val="24"/>
          <w:szCs w:val="24"/>
        </w:rPr>
        <w:t xml:space="preserve"> “The Nature of Belief Systems in Mass Publics.” In </w:t>
      </w:r>
      <w:r w:rsidR="00184BBD">
        <w:rPr>
          <w:i/>
          <w:sz w:val="24"/>
          <w:szCs w:val="24"/>
        </w:rPr>
        <w:t>Ideology and</w:t>
      </w:r>
      <w:r w:rsidR="00184BBD">
        <w:rPr>
          <w:i/>
          <w:sz w:val="24"/>
          <w:szCs w:val="24"/>
        </w:rPr>
        <w:tab/>
      </w:r>
      <w:r w:rsidR="003970F2">
        <w:rPr>
          <w:i/>
          <w:sz w:val="24"/>
          <w:szCs w:val="24"/>
        </w:rPr>
        <w:t>Discontent</w:t>
      </w:r>
      <w:r w:rsidR="003970F2">
        <w:rPr>
          <w:sz w:val="24"/>
          <w:szCs w:val="24"/>
        </w:rPr>
        <w:t xml:space="preserve">. Ed. David Apter. </w:t>
      </w:r>
      <w:r w:rsidR="00184BBD">
        <w:rPr>
          <w:sz w:val="24"/>
          <w:szCs w:val="24"/>
        </w:rPr>
        <w:t>New York: Free Press, 206-261</w:t>
      </w:r>
      <w:r w:rsidR="00AD4A09">
        <w:rPr>
          <w:sz w:val="24"/>
          <w:szCs w:val="24"/>
        </w:rPr>
        <w:t>.</w:t>
      </w:r>
    </w:p>
    <w:p w14:paraId="49279292" w14:textId="6592246D" w:rsidR="00A721D6" w:rsidRPr="00A721D6" w:rsidRDefault="00A43006" w:rsidP="00097BB4">
      <w:pPr>
        <w:spacing w:after="0"/>
        <w:rPr>
          <w:sz w:val="24"/>
          <w:szCs w:val="24"/>
        </w:rPr>
      </w:pPr>
      <w:r>
        <w:rPr>
          <w:sz w:val="24"/>
          <w:szCs w:val="24"/>
        </w:rPr>
        <w:t>Dalton</w:t>
      </w:r>
      <w:r w:rsidR="00AD4A09">
        <w:rPr>
          <w:sz w:val="24"/>
          <w:szCs w:val="24"/>
        </w:rPr>
        <w:t xml:space="preserve">, </w:t>
      </w:r>
      <w:r w:rsidR="00464FF3">
        <w:rPr>
          <w:sz w:val="24"/>
          <w:szCs w:val="24"/>
        </w:rPr>
        <w:t xml:space="preserve">J. </w:t>
      </w:r>
      <w:r w:rsidR="00AD4A09">
        <w:rPr>
          <w:sz w:val="24"/>
          <w:szCs w:val="24"/>
        </w:rPr>
        <w:t>Russell.</w:t>
      </w:r>
      <w:r>
        <w:rPr>
          <w:sz w:val="24"/>
          <w:szCs w:val="24"/>
        </w:rPr>
        <w:t xml:space="preserve"> 2002</w:t>
      </w:r>
      <w:r w:rsidR="00A721D6">
        <w:rPr>
          <w:sz w:val="24"/>
          <w:szCs w:val="24"/>
        </w:rPr>
        <w:t xml:space="preserve">. </w:t>
      </w:r>
      <w:r w:rsidR="00A721D6">
        <w:rPr>
          <w:i/>
          <w:sz w:val="24"/>
          <w:szCs w:val="24"/>
        </w:rPr>
        <w:t>Citizen Politics: Public Opinion and Politicla</w:t>
      </w:r>
      <w:r w:rsidR="00464FF3">
        <w:rPr>
          <w:i/>
          <w:sz w:val="24"/>
          <w:szCs w:val="24"/>
        </w:rPr>
        <w:t xml:space="preserve"> Parties in Advanced</w:t>
      </w:r>
      <w:r w:rsidR="00464FF3">
        <w:rPr>
          <w:i/>
          <w:sz w:val="24"/>
          <w:szCs w:val="24"/>
        </w:rPr>
        <w:tab/>
        <w:t xml:space="preserve">Industrial </w:t>
      </w:r>
      <w:r w:rsidR="00A721D6">
        <w:rPr>
          <w:i/>
          <w:sz w:val="24"/>
          <w:szCs w:val="24"/>
        </w:rPr>
        <w:t>Democracies.</w:t>
      </w:r>
      <w:r w:rsidR="00A721D6">
        <w:rPr>
          <w:sz w:val="24"/>
          <w:szCs w:val="24"/>
        </w:rPr>
        <w:t xml:space="preserve"> 3</w:t>
      </w:r>
      <w:r w:rsidR="00A721D6" w:rsidRPr="00A721D6">
        <w:rPr>
          <w:sz w:val="24"/>
          <w:szCs w:val="24"/>
          <w:vertAlign w:val="superscript"/>
        </w:rPr>
        <w:t>rd</w:t>
      </w:r>
      <w:r w:rsidR="00A721D6">
        <w:rPr>
          <w:sz w:val="24"/>
          <w:szCs w:val="24"/>
        </w:rPr>
        <w:t xml:space="preserve"> ed. New York: Chatham House Publishers.</w:t>
      </w:r>
    </w:p>
    <w:p w14:paraId="5F3AFBAF" w14:textId="59D338D5" w:rsidR="00097BB4" w:rsidRPr="00B31196" w:rsidRDefault="00097BB4" w:rsidP="00097BB4">
      <w:pPr>
        <w:spacing w:after="0"/>
        <w:rPr>
          <w:sz w:val="24"/>
          <w:szCs w:val="24"/>
        </w:rPr>
      </w:pPr>
      <w:r>
        <w:rPr>
          <w:sz w:val="24"/>
          <w:szCs w:val="24"/>
        </w:rPr>
        <w:t xml:space="preserve">Downs, Anthony. 1957. </w:t>
      </w:r>
      <w:r>
        <w:rPr>
          <w:i/>
          <w:sz w:val="24"/>
          <w:szCs w:val="24"/>
        </w:rPr>
        <w:t>An Economic Theory of Democracy</w:t>
      </w:r>
      <w:r w:rsidR="00B31196">
        <w:rPr>
          <w:sz w:val="24"/>
          <w:szCs w:val="24"/>
        </w:rPr>
        <w:t>. New York: Harper and Row.</w:t>
      </w:r>
    </w:p>
    <w:p w14:paraId="5B48A7F8" w14:textId="77777777" w:rsidR="00097BB4" w:rsidRDefault="00097BB4" w:rsidP="00097BB4">
      <w:pPr>
        <w:spacing w:after="0" w:line="240" w:lineRule="auto"/>
        <w:rPr>
          <w:sz w:val="24"/>
          <w:szCs w:val="24"/>
        </w:rPr>
      </w:pPr>
      <w:r w:rsidRPr="00EA0AC1">
        <w:rPr>
          <w:sz w:val="24"/>
          <w:szCs w:val="24"/>
        </w:rPr>
        <w:t xml:space="preserve">Farrell, Henry. 2012. “The Consequences of the Internet for Politics.” </w:t>
      </w:r>
      <w:r w:rsidRPr="00EA0AC1">
        <w:rPr>
          <w:i/>
          <w:iCs/>
          <w:sz w:val="24"/>
          <w:szCs w:val="24"/>
        </w:rPr>
        <w:t>Annual Review of Political</w:t>
      </w:r>
      <w:r w:rsidRPr="00EA0AC1">
        <w:rPr>
          <w:i/>
          <w:iCs/>
          <w:sz w:val="24"/>
          <w:szCs w:val="24"/>
        </w:rPr>
        <w:tab/>
        <w:t>Science</w:t>
      </w:r>
      <w:r w:rsidRPr="00EA0AC1">
        <w:rPr>
          <w:sz w:val="24"/>
          <w:szCs w:val="24"/>
        </w:rPr>
        <w:t xml:space="preserve"> 15 (2012): 35-52.</w:t>
      </w:r>
    </w:p>
    <w:p w14:paraId="7D217022" w14:textId="67DE0CC1" w:rsidR="00565EB1" w:rsidRPr="00565EB1" w:rsidRDefault="00565EB1" w:rsidP="00097BB4">
      <w:pPr>
        <w:spacing w:after="0" w:line="240" w:lineRule="auto"/>
        <w:rPr>
          <w:sz w:val="24"/>
          <w:szCs w:val="24"/>
        </w:rPr>
      </w:pPr>
      <w:r>
        <w:rPr>
          <w:sz w:val="24"/>
          <w:szCs w:val="24"/>
        </w:rPr>
        <w:t>File, Thom, and Camille Ryan. 2014. “Computer and Internet Use in the United States: 2013.”</w:t>
      </w:r>
      <w:r>
        <w:rPr>
          <w:sz w:val="24"/>
          <w:szCs w:val="24"/>
        </w:rPr>
        <w:tab/>
      </w:r>
      <w:r w:rsidRPr="00565EB1">
        <w:rPr>
          <w:i/>
          <w:sz w:val="24"/>
          <w:szCs w:val="24"/>
        </w:rPr>
        <w:t>American Communi</w:t>
      </w:r>
      <w:r>
        <w:rPr>
          <w:i/>
          <w:sz w:val="24"/>
          <w:szCs w:val="24"/>
        </w:rPr>
        <w:t>ty Survey Reports</w:t>
      </w:r>
      <w:r>
        <w:rPr>
          <w:sz w:val="24"/>
          <w:szCs w:val="24"/>
        </w:rPr>
        <w:t xml:space="preserve">. Accessed 2 February 2015  </w:t>
      </w:r>
      <w:r>
        <w:rPr>
          <w:sz w:val="24"/>
          <w:szCs w:val="24"/>
        </w:rPr>
        <w:tab/>
        <w:t>&lt;</w:t>
      </w:r>
      <w:hyperlink r:id="rId8" w:history="1">
        <w:r w:rsidRPr="00C56776">
          <w:rPr>
            <w:rStyle w:val="Hyperlink"/>
            <w:sz w:val="24"/>
            <w:szCs w:val="24"/>
          </w:rPr>
          <w:t>http://www.census.gov/content/dam/Census/library/publications/2014/acs/acs-</w:t>
        </w:r>
        <w:r w:rsidRPr="00565EB1">
          <w:rPr>
            <w:rStyle w:val="Hyperlink"/>
            <w:i/>
            <w:sz w:val="24"/>
            <w:szCs w:val="24"/>
            <w:u w:val="none"/>
          </w:rPr>
          <w:tab/>
        </w:r>
        <w:r w:rsidRPr="00C56776">
          <w:rPr>
            <w:rStyle w:val="Hyperlink"/>
            <w:sz w:val="24"/>
            <w:szCs w:val="24"/>
          </w:rPr>
          <w:t>28.pdf</w:t>
        </w:r>
      </w:hyperlink>
      <w:r>
        <w:rPr>
          <w:sz w:val="24"/>
          <w:szCs w:val="24"/>
        </w:rPr>
        <w:t>&gt;</w:t>
      </w:r>
    </w:p>
    <w:p w14:paraId="44EE62BB" w14:textId="77777777" w:rsidR="00097BB4" w:rsidRDefault="00097BB4" w:rsidP="00097BB4">
      <w:pPr>
        <w:spacing w:after="0"/>
        <w:rPr>
          <w:sz w:val="24"/>
          <w:szCs w:val="24"/>
        </w:rPr>
      </w:pPr>
      <w:r>
        <w:rPr>
          <w:sz w:val="24"/>
          <w:szCs w:val="24"/>
        </w:rPr>
        <w:t>Garrett, R. Kelly. 2009. “Echo Chambers Online? Politically Motivated Selective Exposure Among</w:t>
      </w:r>
      <w:r>
        <w:rPr>
          <w:sz w:val="24"/>
          <w:szCs w:val="24"/>
        </w:rPr>
        <w:tab/>
        <w:t xml:space="preserve">Internet News Users.” </w:t>
      </w:r>
      <w:r>
        <w:rPr>
          <w:i/>
          <w:sz w:val="24"/>
          <w:szCs w:val="24"/>
        </w:rPr>
        <w:t>Journal of Computer-Mediated Communication</w:t>
      </w:r>
      <w:r>
        <w:rPr>
          <w:sz w:val="24"/>
          <w:szCs w:val="24"/>
        </w:rPr>
        <w:t>, 14 (2): 265-285.</w:t>
      </w:r>
    </w:p>
    <w:p w14:paraId="577EC3EB" w14:textId="4AD2DF99" w:rsidR="004B7E2B" w:rsidRDefault="004B7E2B" w:rsidP="004B7E2B">
      <w:pPr>
        <w:spacing w:after="0"/>
        <w:rPr>
          <w:sz w:val="24"/>
          <w:szCs w:val="24"/>
        </w:rPr>
      </w:pPr>
      <w:r>
        <w:rPr>
          <w:sz w:val="24"/>
          <w:szCs w:val="24"/>
        </w:rPr>
        <w:lastRenderedPageBreak/>
        <w:t>Golbeck,</w:t>
      </w:r>
      <w:r w:rsidR="00A721D6">
        <w:rPr>
          <w:sz w:val="24"/>
          <w:szCs w:val="24"/>
        </w:rPr>
        <w:t xml:space="preserve"> Jennifer,</w:t>
      </w:r>
      <w:r>
        <w:rPr>
          <w:sz w:val="24"/>
          <w:szCs w:val="24"/>
        </w:rPr>
        <w:t xml:space="preserve"> </w:t>
      </w:r>
      <w:r w:rsidR="00A721D6">
        <w:rPr>
          <w:sz w:val="24"/>
          <w:szCs w:val="24"/>
        </w:rPr>
        <w:t xml:space="preserve">Justin M. </w:t>
      </w:r>
      <w:r>
        <w:rPr>
          <w:sz w:val="24"/>
          <w:szCs w:val="24"/>
        </w:rPr>
        <w:t xml:space="preserve">Grimes, and </w:t>
      </w:r>
      <w:r w:rsidR="00A721D6">
        <w:rPr>
          <w:sz w:val="24"/>
          <w:szCs w:val="24"/>
        </w:rPr>
        <w:t xml:space="preserve">Anthony </w:t>
      </w:r>
      <w:r>
        <w:rPr>
          <w:sz w:val="24"/>
          <w:szCs w:val="24"/>
        </w:rPr>
        <w:t xml:space="preserve">Rogers. 2010. </w:t>
      </w:r>
      <w:r w:rsidR="00A721D6">
        <w:rPr>
          <w:sz w:val="24"/>
          <w:szCs w:val="24"/>
        </w:rPr>
        <w:t>“Twitter Use by Congress.”</w:t>
      </w:r>
      <w:r w:rsidR="00A721D6">
        <w:rPr>
          <w:sz w:val="24"/>
          <w:szCs w:val="24"/>
        </w:rPr>
        <w:tab/>
      </w:r>
      <w:r w:rsidR="00A721D6">
        <w:rPr>
          <w:i/>
          <w:sz w:val="24"/>
          <w:szCs w:val="24"/>
        </w:rPr>
        <w:t>Journal of the American Society for Information Science and Technology</w:t>
      </w:r>
      <w:r w:rsidR="00A721D6">
        <w:rPr>
          <w:sz w:val="24"/>
          <w:szCs w:val="24"/>
        </w:rPr>
        <w:t>, 61 (8): 1612-</w:t>
      </w:r>
      <w:r w:rsidR="00A721D6">
        <w:rPr>
          <w:sz w:val="24"/>
          <w:szCs w:val="24"/>
        </w:rPr>
        <w:tab/>
        <w:t>1621.</w:t>
      </w:r>
    </w:p>
    <w:p w14:paraId="43842398" w14:textId="3226E974" w:rsidR="00184BBD" w:rsidRPr="00184BBD" w:rsidRDefault="00184BBD" w:rsidP="004B7E2B">
      <w:pPr>
        <w:spacing w:after="0"/>
        <w:rPr>
          <w:sz w:val="24"/>
          <w:szCs w:val="24"/>
        </w:rPr>
      </w:pPr>
      <w:r>
        <w:rPr>
          <w:sz w:val="24"/>
          <w:szCs w:val="24"/>
        </w:rPr>
        <w:t xml:space="preserve">Grabner-Kräuter, Sonja. 2010. “Web 2.0 Social Networks: The Role of Trust.” </w:t>
      </w:r>
      <w:r>
        <w:rPr>
          <w:i/>
          <w:sz w:val="24"/>
          <w:szCs w:val="24"/>
        </w:rPr>
        <w:t>Journal of Business</w:t>
      </w:r>
      <w:r>
        <w:rPr>
          <w:i/>
          <w:sz w:val="24"/>
          <w:szCs w:val="24"/>
        </w:rPr>
        <w:tab/>
        <w:t>Ethics</w:t>
      </w:r>
      <w:r>
        <w:rPr>
          <w:sz w:val="24"/>
          <w:szCs w:val="24"/>
        </w:rPr>
        <w:t>, 90 (4): 505-522.</w:t>
      </w:r>
    </w:p>
    <w:p w14:paraId="74834AEB" w14:textId="14C66F4B" w:rsidR="004B7E2B" w:rsidRPr="00BD3C86" w:rsidRDefault="00097BB4" w:rsidP="004B7E2B">
      <w:pPr>
        <w:spacing w:after="0"/>
        <w:rPr>
          <w:sz w:val="24"/>
          <w:szCs w:val="24"/>
        </w:rPr>
      </w:pPr>
      <w:r>
        <w:rPr>
          <w:rFonts w:cs="Arial"/>
          <w:sz w:val="24"/>
          <w:szCs w:val="24"/>
        </w:rPr>
        <w:t xml:space="preserve">Green, Donald P., </w:t>
      </w:r>
      <w:r w:rsidR="00BD3C86">
        <w:rPr>
          <w:rFonts w:cs="Arial"/>
          <w:sz w:val="24"/>
          <w:szCs w:val="24"/>
        </w:rPr>
        <w:t xml:space="preserve">Bradley </w:t>
      </w:r>
      <w:r>
        <w:rPr>
          <w:rFonts w:cs="Arial"/>
          <w:sz w:val="24"/>
          <w:szCs w:val="24"/>
        </w:rPr>
        <w:t>Palmquist, and</w:t>
      </w:r>
      <w:r w:rsidR="00BD3C86">
        <w:rPr>
          <w:rFonts w:cs="Arial"/>
          <w:sz w:val="24"/>
          <w:szCs w:val="24"/>
        </w:rPr>
        <w:t xml:space="preserve"> Eric</w:t>
      </w:r>
      <w:r>
        <w:rPr>
          <w:rFonts w:cs="Arial"/>
          <w:sz w:val="24"/>
          <w:szCs w:val="24"/>
        </w:rPr>
        <w:t xml:space="preserve"> Schickler. 2002. </w:t>
      </w:r>
      <w:r>
        <w:rPr>
          <w:rFonts w:cs="Arial"/>
          <w:i/>
          <w:sz w:val="24"/>
          <w:szCs w:val="24"/>
        </w:rPr>
        <w:t>Partisan Hearts and Minds</w:t>
      </w:r>
      <w:r w:rsidR="00BD3C86">
        <w:rPr>
          <w:rFonts w:cs="Arial"/>
          <w:i/>
          <w:sz w:val="24"/>
          <w:szCs w:val="24"/>
        </w:rPr>
        <w:t>:</w:t>
      </w:r>
      <w:r w:rsidR="00BD3C86">
        <w:rPr>
          <w:rFonts w:cs="Arial"/>
          <w:i/>
          <w:sz w:val="24"/>
          <w:szCs w:val="24"/>
        </w:rPr>
        <w:tab/>
        <w:t>Political Partices and the Social Identities of Voters.</w:t>
      </w:r>
      <w:r w:rsidR="00BD3C86">
        <w:rPr>
          <w:rFonts w:cs="Arial"/>
          <w:sz w:val="24"/>
          <w:szCs w:val="24"/>
        </w:rPr>
        <w:t xml:space="preserve"> New Haven, CT: Yale University</w:t>
      </w:r>
      <w:r w:rsidR="00BD3C86">
        <w:rPr>
          <w:rFonts w:cs="Arial"/>
          <w:sz w:val="24"/>
          <w:szCs w:val="24"/>
        </w:rPr>
        <w:tab/>
        <w:t>Press.</w:t>
      </w:r>
    </w:p>
    <w:p w14:paraId="32F0D371" w14:textId="77777777" w:rsidR="004B7E2B" w:rsidRDefault="000C3CE4" w:rsidP="004B7E2B">
      <w:pPr>
        <w:spacing w:after="0"/>
        <w:rPr>
          <w:sz w:val="24"/>
          <w:szCs w:val="24"/>
        </w:rPr>
      </w:pPr>
      <w:r>
        <w:rPr>
          <w:rFonts w:cs="Arial"/>
          <w:sz w:val="24"/>
          <w:szCs w:val="24"/>
        </w:rPr>
        <w:t>Hindman</w:t>
      </w:r>
      <w:r w:rsidR="00B31196">
        <w:rPr>
          <w:rFonts w:cs="Arial"/>
          <w:sz w:val="24"/>
          <w:szCs w:val="24"/>
        </w:rPr>
        <w:t>, Matthew D.</w:t>
      </w:r>
      <w:r>
        <w:rPr>
          <w:rFonts w:cs="Arial"/>
          <w:sz w:val="24"/>
          <w:szCs w:val="24"/>
        </w:rPr>
        <w:t xml:space="preserve"> 2009</w:t>
      </w:r>
      <w:r w:rsidR="00AD4A09">
        <w:rPr>
          <w:rFonts w:cs="Arial"/>
          <w:sz w:val="24"/>
          <w:szCs w:val="24"/>
        </w:rPr>
        <w:t xml:space="preserve">. </w:t>
      </w:r>
      <w:r w:rsidR="00AD4A09">
        <w:rPr>
          <w:rFonts w:cs="Arial"/>
          <w:i/>
          <w:sz w:val="24"/>
          <w:szCs w:val="24"/>
        </w:rPr>
        <w:t>The Myth of Digital Democracy</w:t>
      </w:r>
      <w:r w:rsidR="00AD4A09">
        <w:rPr>
          <w:rFonts w:cs="Arial"/>
          <w:sz w:val="24"/>
          <w:szCs w:val="24"/>
        </w:rPr>
        <w:t>.</w:t>
      </w:r>
      <w:r w:rsidR="004B7E2B">
        <w:rPr>
          <w:rFonts w:cs="Arial"/>
          <w:sz w:val="24"/>
          <w:szCs w:val="24"/>
        </w:rPr>
        <w:t xml:space="preserve"> Princeton, NJ: Princeton University </w:t>
      </w:r>
      <w:r w:rsidR="004B7E2B">
        <w:rPr>
          <w:rFonts w:cs="Arial"/>
          <w:sz w:val="24"/>
          <w:szCs w:val="24"/>
        </w:rPr>
        <w:tab/>
        <w:t>Press.</w:t>
      </w:r>
    </w:p>
    <w:p w14:paraId="7D9D7CE3" w14:textId="5BEC7283" w:rsidR="005C6358" w:rsidRPr="004B7E2B" w:rsidRDefault="005C6358" w:rsidP="004B7E2B">
      <w:pPr>
        <w:spacing w:after="0"/>
        <w:rPr>
          <w:sz w:val="24"/>
          <w:szCs w:val="24"/>
        </w:rPr>
      </w:pPr>
      <w:r>
        <w:rPr>
          <w:rFonts w:cs="Arial"/>
          <w:sz w:val="24"/>
          <w:szCs w:val="24"/>
        </w:rPr>
        <w:t>Huckfeldt, Robert, Paul Allen Beck, Russell J. Dalton, and Jeffery Levine. 1995. “Political</w:t>
      </w:r>
      <w:r>
        <w:rPr>
          <w:rFonts w:cs="Arial"/>
          <w:sz w:val="24"/>
          <w:szCs w:val="24"/>
        </w:rPr>
        <w:tab/>
        <w:t xml:space="preserve">Environments, Cohesive Social Groups, and the Communication of Public Opinion.” </w:t>
      </w:r>
      <w:r>
        <w:rPr>
          <w:rFonts w:cs="Arial"/>
          <w:sz w:val="24"/>
          <w:szCs w:val="24"/>
        </w:rPr>
        <w:tab/>
      </w:r>
      <w:r>
        <w:rPr>
          <w:rFonts w:cs="Arial"/>
          <w:i/>
          <w:sz w:val="24"/>
          <w:szCs w:val="24"/>
        </w:rPr>
        <w:t>American Journal of Political Science</w:t>
      </w:r>
      <w:r>
        <w:rPr>
          <w:rFonts w:cs="Arial"/>
          <w:sz w:val="24"/>
          <w:szCs w:val="24"/>
        </w:rPr>
        <w:t>, 39 (4): 1025-1054.</w:t>
      </w:r>
    </w:p>
    <w:p w14:paraId="2E77B589" w14:textId="4D1FB1A9" w:rsidR="003970F2" w:rsidRPr="003970F2" w:rsidRDefault="00A43006" w:rsidP="00097BB4">
      <w:pPr>
        <w:spacing w:after="0" w:line="240" w:lineRule="auto"/>
        <w:rPr>
          <w:rFonts w:cs="Arial"/>
          <w:sz w:val="24"/>
          <w:szCs w:val="24"/>
        </w:rPr>
      </w:pPr>
      <w:r>
        <w:rPr>
          <w:rFonts w:cs="Arial"/>
          <w:sz w:val="24"/>
          <w:szCs w:val="24"/>
        </w:rPr>
        <w:t>Huckfeldt</w:t>
      </w:r>
      <w:r w:rsidR="003970F2">
        <w:rPr>
          <w:rFonts w:cs="Arial"/>
          <w:sz w:val="24"/>
          <w:szCs w:val="24"/>
        </w:rPr>
        <w:t>, Robert,</w:t>
      </w:r>
      <w:r>
        <w:rPr>
          <w:rFonts w:cs="Arial"/>
          <w:sz w:val="24"/>
          <w:szCs w:val="24"/>
        </w:rPr>
        <w:t xml:space="preserve"> and</w:t>
      </w:r>
      <w:r w:rsidR="003970F2">
        <w:rPr>
          <w:rFonts w:cs="Arial"/>
          <w:sz w:val="24"/>
          <w:szCs w:val="24"/>
        </w:rPr>
        <w:t xml:space="preserve"> John</w:t>
      </w:r>
      <w:r>
        <w:rPr>
          <w:rFonts w:cs="Arial"/>
          <w:sz w:val="24"/>
          <w:szCs w:val="24"/>
        </w:rPr>
        <w:t xml:space="preserve"> Sprague</w:t>
      </w:r>
      <w:r w:rsidR="003970F2">
        <w:rPr>
          <w:rFonts w:cs="Arial"/>
          <w:sz w:val="24"/>
          <w:szCs w:val="24"/>
        </w:rPr>
        <w:t>.</w:t>
      </w:r>
      <w:r>
        <w:rPr>
          <w:rFonts w:cs="Arial"/>
          <w:sz w:val="24"/>
          <w:szCs w:val="24"/>
        </w:rPr>
        <w:t xml:space="preserve"> 1991</w:t>
      </w:r>
      <w:r w:rsidR="003970F2">
        <w:rPr>
          <w:rFonts w:cs="Arial"/>
          <w:sz w:val="24"/>
          <w:szCs w:val="24"/>
        </w:rPr>
        <w:t>. “Discussant Effects on Vote Choice: Intimacy,</w:t>
      </w:r>
      <w:r w:rsidR="003970F2">
        <w:rPr>
          <w:rFonts w:cs="Arial"/>
          <w:sz w:val="24"/>
          <w:szCs w:val="24"/>
        </w:rPr>
        <w:tab/>
        <w:t xml:space="preserve">Structure, and Interdependence.” </w:t>
      </w:r>
      <w:r w:rsidR="003970F2">
        <w:rPr>
          <w:rFonts w:cs="Arial"/>
          <w:i/>
          <w:sz w:val="24"/>
          <w:szCs w:val="24"/>
        </w:rPr>
        <w:t>Journal of Politics</w:t>
      </w:r>
      <w:r w:rsidR="003970F2">
        <w:rPr>
          <w:rFonts w:cs="Arial"/>
          <w:sz w:val="24"/>
          <w:szCs w:val="24"/>
        </w:rPr>
        <w:t>, 53 (1): 122-158.</w:t>
      </w:r>
    </w:p>
    <w:p w14:paraId="14A09453" w14:textId="5ABBCD47" w:rsidR="00B31196" w:rsidRPr="00B31196" w:rsidRDefault="00B31196" w:rsidP="00097BB4">
      <w:pPr>
        <w:spacing w:after="0" w:line="240" w:lineRule="auto"/>
        <w:rPr>
          <w:rFonts w:cs="Arial"/>
          <w:sz w:val="24"/>
          <w:szCs w:val="24"/>
        </w:rPr>
      </w:pPr>
      <w:r>
        <w:rPr>
          <w:rFonts w:cs="Arial"/>
          <w:sz w:val="24"/>
          <w:szCs w:val="24"/>
        </w:rPr>
        <w:t xml:space="preserve">Huckfeldt, Robert, and John Sprague. 1987. </w:t>
      </w:r>
      <w:r w:rsidR="00A721D6">
        <w:rPr>
          <w:rFonts w:cs="Arial"/>
          <w:sz w:val="24"/>
          <w:szCs w:val="24"/>
        </w:rPr>
        <w:t>“Networks in Context: The Social Flow of Political</w:t>
      </w:r>
      <w:r w:rsidR="00A721D6">
        <w:rPr>
          <w:rFonts w:cs="Arial"/>
          <w:sz w:val="24"/>
          <w:szCs w:val="24"/>
        </w:rPr>
        <w:tab/>
        <w:t xml:space="preserve">Information.” </w:t>
      </w:r>
      <w:r>
        <w:rPr>
          <w:rFonts w:cs="Arial"/>
          <w:i/>
          <w:sz w:val="24"/>
          <w:szCs w:val="24"/>
        </w:rPr>
        <w:t>American Political Science Review</w:t>
      </w:r>
      <w:r>
        <w:rPr>
          <w:rFonts w:cs="Arial"/>
          <w:sz w:val="24"/>
          <w:szCs w:val="24"/>
        </w:rPr>
        <w:t>, 81 (</w:t>
      </w:r>
      <w:r w:rsidR="00A721D6">
        <w:rPr>
          <w:rFonts w:cs="Arial"/>
          <w:sz w:val="24"/>
          <w:szCs w:val="24"/>
        </w:rPr>
        <w:t>4</w:t>
      </w:r>
      <w:r>
        <w:rPr>
          <w:rFonts w:cs="Arial"/>
          <w:sz w:val="24"/>
          <w:szCs w:val="24"/>
        </w:rPr>
        <w:t xml:space="preserve">): </w:t>
      </w:r>
      <w:r w:rsidR="00A721D6">
        <w:rPr>
          <w:rFonts w:cs="Arial"/>
          <w:sz w:val="24"/>
          <w:szCs w:val="24"/>
        </w:rPr>
        <w:t>1197-1216</w:t>
      </w:r>
      <w:r>
        <w:rPr>
          <w:rFonts w:cs="Arial"/>
          <w:sz w:val="24"/>
          <w:szCs w:val="24"/>
        </w:rPr>
        <w:t>.</w:t>
      </w:r>
    </w:p>
    <w:p w14:paraId="62C63668" w14:textId="23C5A93F" w:rsidR="00A334C2" w:rsidRDefault="00A334C2" w:rsidP="00097BB4">
      <w:pPr>
        <w:spacing w:after="0" w:line="240" w:lineRule="auto"/>
        <w:rPr>
          <w:rFonts w:cs="Arial"/>
          <w:sz w:val="24"/>
          <w:szCs w:val="24"/>
        </w:rPr>
      </w:pPr>
      <w:r>
        <w:rPr>
          <w:rFonts w:cs="Arial"/>
          <w:sz w:val="24"/>
          <w:szCs w:val="24"/>
        </w:rPr>
        <w:t>Jennings, M. Kent, and Jennifer Vicki. 2003. “Internet and Civic Engagement: A Longitudinal</w:t>
      </w:r>
      <w:r>
        <w:rPr>
          <w:rFonts w:cs="Arial"/>
          <w:sz w:val="24"/>
          <w:szCs w:val="24"/>
        </w:rPr>
        <w:tab/>
        <w:t xml:space="preserve">Analysis.” </w:t>
      </w:r>
      <w:r>
        <w:rPr>
          <w:rFonts w:cs="Arial"/>
          <w:i/>
          <w:sz w:val="24"/>
          <w:szCs w:val="24"/>
        </w:rPr>
        <w:t>Public Opinion Quarterly</w:t>
      </w:r>
      <w:r>
        <w:rPr>
          <w:rFonts w:cs="Arial"/>
          <w:sz w:val="24"/>
          <w:szCs w:val="24"/>
        </w:rPr>
        <w:t>, 67 (3): 311-334.</w:t>
      </w:r>
    </w:p>
    <w:p w14:paraId="25428FB2" w14:textId="77777777" w:rsidR="00097BB4" w:rsidRDefault="00097BB4" w:rsidP="00097BB4">
      <w:pPr>
        <w:spacing w:after="0" w:line="240" w:lineRule="auto"/>
        <w:rPr>
          <w:rFonts w:cs="Arial"/>
          <w:sz w:val="24"/>
          <w:szCs w:val="24"/>
        </w:rPr>
      </w:pPr>
      <w:r>
        <w:rPr>
          <w:rFonts w:cs="Arial"/>
          <w:sz w:val="24"/>
          <w:szCs w:val="24"/>
        </w:rPr>
        <w:t>King, Gary, Michael Tomz, and Jason Wittenberg. 2000. “Making the Most of Statistical</w:t>
      </w:r>
      <w:r>
        <w:rPr>
          <w:rFonts w:cs="Arial"/>
          <w:sz w:val="24"/>
          <w:szCs w:val="24"/>
        </w:rPr>
        <w:tab/>
        <w:t xml:space="preserve">Analyses: Improving Interpretation and Presentation.” </w:t>
      </w:r>
      <w:r>
        <w:rPr>
          <w:rFonts w:cs="Arial"/>
          <w:i/>
          <w:sz w:val="24"/>
          <w:szCs w:val="24"/>
        </w:rPr>
        <w:t xml:space="preserve">American Journal of Political </w:t>
      </w:r>
      <w:r>
        <w:rPr>
          <w:rFonts w:cs="Arial"/>
          <w:i/>
          <w:sz w:val="24"/>
          <w:szCs w:val="24"/>
        </w:rPr>
        <w:tab/>
        <w:t>Science</w:t>
      </w:r>
      <w:r>
        <w:rPr>
          <w:rFonts w:cs="Arial"/>
          <w:sz w:val="24"/>
          <w:szCs w:val="24"/>
        </w:rPr>
        <w:t>, 44 (2): 341-355.</w:t>
      </w:r>
    </w:p>
    <w:p w14:paraId="6A578D06" w14:textId="03E2EE9E" w:rsidR="00A43006" w:rsidRPr="003970F2" w:rsidRDefault="00A43006" w:rsidP="00097BB4">
      <w:pPr>
        <w:spacing w:after="0" w:line="240" w:lineRule="auto"/>
        <w:rPr>
          <w:rFonts w:cs="Arial"/>
          <w:sz w:val="24"/>
          <w:szCs w:val="24"/>
        </w:rPr>
      </w:pPr>
      <w:r>
        <w:rPr>
          <w:rFonts w:cs="Arial"/>
          <w:sz w:val="24"/>
          <w:szCs w:val="24"/>
        </w:rPr>
        <w:t>Kittilson,</w:t>
      </w:r>
      <w:r w:rsidR="003970F2">
        <w:rPr>
          <w:rFonts w:cs="Arial"/>
          <w:sz w:val="24"/>
          <w:szCs w:val="24"/>
        </w:rPr>
        <w:t xml:space="preserve"> Miki Caul,</w:t>
      </w:r>
      <w:r>
        <w:rPr>
          <w:rFonts w:cs="Arial"/>
          <w:sz w:val="24"/>
          <w:szCs w:val="24"/>
        </w:rPr>
        <w:t xml:space="preserve"> and </w:t>
      </w:r>
      <w:r w:rsidR="003970F2">
        <w:rPr>
          <w:rFonts w:cs="Arial"/>
          <w:sz w:val="24"/>
          <w:szCs w:val="24"/>
        </w:rPr>
        <w:t xml:space="preserve">Russell J. </w:t>
      </w:r>
      <w:r>
        <w:rPr>
          <w:rFonts w:cs="Arial"/>
          <w:sz w:val="24"/>
          <w:szCs w:val="24"/>
        </w:rPr>
        <w:t>Dalton. 2011.</w:t>
      </w:r>
      <w:r w:rsidR="003970F2">
        <w:rPr>
          <w:rFonts w:cs="Arial"/>
          <w:sz w:val="24"/>
          <w:szCs w:val="24"/>
        </w:rPr>
        <w:t xml:space="preserve"> “Virtual Civil Soci</w:t>
      </w:r>
      <w:r w:rsidR="000A735B">
        <w:rPr>
          <w:rFonts w:cs="Arial"/>
          <w:sz w:val="24"/>
          <w:szCs w:val="24"/>
        </w:rPr>
        <w:t>ety: The New Frontier of Social</w:t>
      </w:r>
      <w:r w:rsidR="000A735B">
        <w:rPr>
          <w:rFonts w:cs="Arial"/>
          <w:sz w:val="24"/>
          <w:szCs w:val="24"/>
        </w:rPr>
        <w:tab/>
      </w:r>
      <w:r w:rsidR="003970F2">
        <w:rPr>
          <w:rFonts w:cs="Arial"/>
          <w:sz w:val="24"/>
          <w:szCs w:val="24"/>
        </w:rPr>
        <w:t xml:space="preserve">Capital?” </w:t>
      </w:r>
      <w:r w:rsidR="003970F2">
        <w:rPr>
          <w:rFonts w:cs="Arial"/>
          <w:i/>
          <w:sz w:val="24"/>
          <w:szCs w:val="24"/>
        </w:rPr>
        <w:t>Political Behavior</w:t>
      </w:r>
      <w:r w:rsidR="000A735B">
        <w:rPr>
          <w:rFonts w:cs="Arial"/>
          <w:sz w:val="24"/>
          <w:szCs w:val="24"/>
        </w:rPr>
        <w:t>, 33 (4</w:t>
      </w:r>
      <w:r w:rsidR="003970F2">
        <w:rPr>
          <w:rFonts w:cs="Arial"/>
          <w:sz w:val="24"/>
          <w:szCs w:val="24"/>
        </w:rPr>
        <w:t>): 625-644.</w:t>
      </w:r>
    </w:p>
    <w:p w14:paraId="1CF51C95" w14:textId="23EFE596" w:rsidR="00A43006" w:rsidRPr="004E4EDA" w:rsidRDefault="00A43006" w:rsidP="00097BB4">
      <w:pPr>
        <w:spacing w:after="0" w:line="240" w:lineRule="auto"/>
        <w:rPr>
          <w:sz w:val="24"/>
          <w:szCs w:val="24"/>
        </w:rPr>
      </w:pPr>
      <w:r>
        <w:rPr>
          <w:sz w:val="24"/>
          <w:szCs w:val="24"/>
        </w:rPr>
        <w:t>Lawrence,</w:t>
      </w:r>
      <w:r w:rsidR="004E4EDA">
        <w:rPr>
          <w:sz w:val="24"/>
          <w:szCs w:val="24"/>
        </w:rPr>
        <w:t xml:space="preserve"> Eric, John</w:t>
      </w:r>
      <w:r>
        <w:rPr>
          <w:sz w:val="24"/>
          <w:szCs w:val="24"/>
        </w:rPr>
        <w:t xml:space="preserve"> Sides, and</w:t>
      </w:r>
      <w:r w:rsidR="004E4EDA">
        <w:rPr>
          <w:sz w:val="24"/>
          <w:szCs w:val="24"/>
        </w:rPr>
        <w:t xml:space="preserve"> Henry</w:t>
      </w:r>
      <w:r>
        <w:rPr>
          <w:sz w:val="24"/>
          <w:szCs w:val="24"/>
        </w:rPr>
        <w:t xml:space="preserve"> Farrell. 201</w:t>
      </w:r>
      <w:r w:rsidR="004E4EDA">
        <w:rPr>
          <w:sz w:val="24"/>
          <w:szCs w:val="24"/>
        </w:rPr>
        <w:t>0</w:t>
      </w:r>
      <w:r>
        <w:rPr>
          <w:sz w:val="24"/>
          <w:szCs w:val="24"/>
        </w:rPr>
        <w:t>.</w:t>
      </w:r>
      <w:r w:rsidR="004E4EDA">
        <w:rPr>
          <w:sz w:val="24"/>
          <w:szCs w:val="24"/>
        </w:rPr>
        <w:t xml:space="preserve"> “Self-Segregation or Deliberation? Blog</w:t>
      </w:r>
      <w:r w:rsidR="004E4EDA">
        <w:rPr>
          <w:sz w:val="24"/>
          <w:szCs w:val="24"/>
        </w:rPr>
        <w:tab/>
        <w:t>Readership, Participation, and Polarization in American Politics.”</w:t>
      </w:r>
      <w:r>
        <w:rPr>
          <w:sz w:val="24"/>
          <w:szCs w:val="24"/>
        </w:rPr>
        <w:t xml:space="preserve"> </w:t>
      </w:r>
      <w:r>
        <w:rPr>
          <w:i/>
          <w:sz w:val="24"/>
          <w:szCs w:val="24"/>
        </w:rPr>
        <w:t>Perspectives on Politics</w:t>
      </w:r>
      <w:r w:rsidR="004E4EDA">
        <w:rPr>
          <w:sz w:val="24"/>
          <w:szCs w:val="24"/>
        </w:rPr>
        <w:t xml:space="preserve">, </w:t>
      </w:r>
      <w:r w:rsidR="004E4EDA">
        <w:rPr>
          <w:sz w:val="24"/>
          <w:szCs w:val="24"/>
        </w:rPr>
        <w:tab/>
        <w:t>8 (1): 141-157.</w:t>
      </w:r>
    </w:p>
    <w:p w14:paraId="003082DB" w14:textId="77777777" w:rsidR="00097BB4" w:rsidRDefault="00097BB4" w:rsidP="00097BB4">
      <w:pPr>
        <w:spacing w:after="0" w:line="240" w:lineRule="auto"/>
        <w:rPr>
          <w:rFonts w:cs="Arial"/>
          <w:sz w:val="24"/>
          <w:szCs w:val="24"/>
        </w:rPr>
      </w:pPr>
      <w:r w:rsidRPr="00EA0AC1">
        <w:rPr>
          <w:rFonts w:cs="Arial"/>
          <w:sz w:val="24"/>
          <w:szCs w:val="24"/>
        </w:rPr>
        <w:t xml:space="preserve">Miller, Warren E., and J. Merrill Shanks. 1996. </w:t>
      </w:r>
      <w:r w:rsidRPr="00EA0AC1">
        <w:rPr>
          <w:rFonts w:cs="Arial"/>
          <w:i/>
          <w:sz w:val="24"/>
          <w:szCs w:val="24"/>
        </w:rPr>
        <w:t>The New American Voter</w:t>
      </w:r>
      <w:r w:rsidRPr="00EA0AC1">
        <w:rPr>
          <w:rFonts w:cs="Arial"/>
          <w:sz w:val="24"/>
          <w:szCs w:val="24"/>
        </w:rPr>
        <w:t>. Cambridge, MA:</w:t>
      </w:r>
      <w:r w:rsidRPr="00EA0AC1">
        <w:rPr>
          <w:rFonts w:cs="Arial"/>
          <w:sz w:val="24"/>
          <w:szCs w:val="24"/>
        </w:rPr>
        <w:tab/>
        <w:t>Harvard University Press.</w:t>
      </w:r>
    </w:p>
    <w:p w14:paraId="7D70ABAF" w14:textId="52F93611" w:rsidR="005E1D3A" w:rsidRPr="004B7E2B" w:rsidRDefault="004B7E2B" w:rsidP="004B7E2B">
      <w:pPr>
        <w:spacing w:after="0" w:line="240" w:lineRule="auto"/>
        <w:rPr>
          <w:rFonts w:cs="Arial"/>
          <w:sz w:val="24"/>
          <w:szCs w:val="24"/>
        </w:rPr>
      </w:pPr>
      <w:r>
        <w:rPr>
          <w:rFonts w:cs="Arial"/>
          <w:sz w:val="24"/>
          <w:szCs w:val="24"/>
        </w:rPr>
        <w:t>Mondak, Jeffrey</w:t>
      </w:r>
      <w:r w:rsidR="005E1D3A">
        <w:rPr>
          <w:rFonts w:cs="Arial"/>
          <w:sz w:val="24"/>
          <w:szCs w:val="24"/>
        </w:rPr>
        <w:t xml:space="preserve"> J. 1995.</w:t>
      </w:r>
      <w:r>
        <w:rPr>
          <w:rFonts w:cs="Arial"/>
          <w:sz w:val="24"/>
          <w:szCs w:val="24"/>
        </w:rPr>
        <w:t xml:space="preserve"> “Newspapers and Political Awareness.”</w:t>
      </w:r>
      <w:r w:rsidR="005E1D3A">
        <w:rPr>
          <w:rFonts w:cs="Arial"/>
          <w:sz w:val="24"/>
          <w:szCs w:val="24"/>
        </w:rPr>
        <w:t xml:space="preserve"> </w:t>
      </w:r>
      <w:r>
        <w:rPr>
          <w:rFonts w:cs="Arial"/>
          <w:i/>
          <w:sz w:val="24"/>
          <w:szCs w:val="24"/>
        </w:rPr>
        <w:t>American Journal of Political</w:t>
      </w:r>
      <w:r>
        <w:rPr>
          <w:rFonts w:cs="Arial"/>
          <w:i/>
          <w:sz w:val="24"/>
          <w:szCs w:val="24"/>
        </w:rPr>
        <w:tab/>
        <w:t>Science</w:t>
      </w:r>
      <w:r>
        <w:rPr>
          <w:rFonts w:cs="Arial"/>
          <w:sz w:val="24"/>
          <w:szCs w:val="24"/>
        </w:rPr>
        <w:t>, 39 (2): 513-527.</w:t>
      </w:r>
    </w:p>
    <w:p w14:paraId="17058C76" w14:textId="77777777" w:rsidR="00B6401E" w:rsidRDefault="00B6401E" w:rsidP="00B6401E">
      <w:pPr>
        <w:pStyle w:val="NormalWeb"/>
        <w:spacing w:before="0" w:beforeAutospacing="0" w:after="0" w:afterAutospacing="0"/>
        <w:rPr>
          <w:rFonts w:ascii="Calibri" w:hAnsi="Calibri"/>
          <w:color w:val="000000"/>
        </w:rPr>
      </w:pPr>
      <w:r w:rsidRPr="00A16F9F">
        <w:rPr>
          <w:rFonts w:ascii="Calibri" w:hAnsi="Calibri"/>
          <w:color w:val="000000"/>
        </w:rPr>
        <w:t xml:space="preserve">Mossberger, Karen, Caroline J. Tolbert, and William W. Franko. 2013. </w:t>
      </w:r>
      <w:r w:rsidRPr="00A16F9F">
        <w:rPr>
          <w:rFonts w:ascii="Calibri" w:hAnsi="Calibri"/>
          <w:i/>
          <w:iCs/>
          <w:color w:val="000000"/>
        </w:rPr>
        <w:t>Digital Cities: The Internet</w:t>
      </w:r>
      <w:r w:rsidRPr="00A16F9F">
        <w:rPr>
          <w:rFonts w:ascii="Calibri" w:hAnsi="Calibri"/>
          <w:i/>
          <w:iCs/>
          <w:color w:val="000000"/>
        </w:rPr>
        <w:tab/>
        <w:t>and Geography of Opportunity</w:t>
      </w:r>
      <w:r w:rsidRPr="00A16F9F">
        <w:rPr>
          <w:rFonts w:ascii="Calibri" w:hAnsi="Calibri"/>
          <w:color w:val="000000"/>
        </w:rPr>
        <w:t>. New York: Oxford University Press.</w:t>
      </w:r>
    </w:p>
    <w:p w14:paraId="6018B67E" w14:textId="77777777" w:rsidR="00097BB4" w:rsidRDefault="00097BB4" w:rsidP="00097BB4">
      <w:pPr>
        <w:spacing w:after="0" w:line="240" w:lineRule="auto"/>
        <w:rPr>
          <w:rFonts w:cs="Arial"/>
          <w:sz w:val="24"/>
          <w:szCs w:val="24"/>
        </w:rPr>
      </w:pPr>
      <w:r w:rsidRPr="00EA0AC1">
        <w:rPr>
          <w:rFonts w:cs="Arial"/>
          <w:sz w:val="24"/>
          <w:szCs w:val="24"/>
        </w:rPr>
        <w:t xml:space="preserve">Mossberger, Karen, Caroline J. Tolbert, and Ramona S. McNeal. 2008. </w:t>
      </w:r>
      <w:r w:rsidRPr="00EA0AC1">
        <w:rPr>
          <w:rFonts w:cs="Arial"/>
          <w:i/>
          <w:sz w:val="24"/>
          <w:szCs w:val="24"/>
        </w:rPr>
        <w:t>Digital Citizenship: The</w:t>
      </w:r>
      <w:r w:rsidRPr="00EA0AC1">
        <w:rPr>
          <w:rFonts w:cs="Arial"/>
          <w:i/>
          <w:sz w:val="24"/>
          <w:szCs w:val="24"/>
        </w:rPr>
        <w:tab/>
        <w:t>Internet, Society, and Participation</w:t>
      </w:r>
      <w:r w:rsidRPr="00EA0AC1">
        <w:rPr>
          <w:rFonts w:cs="Arial"/>
          <w:sz w:val="24"/>
          <w:szCs w:val="24"/>
        </w:rPr>
        <w:t>. Cambridge, MA: MIT Press.</w:t>
      </w:r>
    </w:p>
    <w:p w14:paraId="3F4A31D7" w14:textId="52E15071" w:rsidR="008D282A" w:rsidRPr="00C77206" w:rsidRDefault="008D282A" w:rsidP="00097BB4">
      <w:pPr>
        <w:spacing w:after="0" w:line="240" w:lineRule="auto"/>
        <w:rPr>
          <w:rFonts w:cs="Arial"/>
          <w:sz w:val="24"/>
          <w:szCs w:val="24"/>
        </w:rPr>
      </w:pPr>
      <w:r>
        <w:rPr>
          <w:rFonts w:cs="Arial"/>
          <w:sz w:val="24"/>
          <w:szCs w:val="24"/>
        </w:rPr>
        <w:t xml:space="preserve">Morozov, Evengy. 2011. </w:t>
      </w:r>
      <w:r>
        <w:rPr>
          <w:rFonts w:cs="Arial"/>
          <w:i/>
          <w:sz w:val="24"/>
          <w:szCs w:val="24"/>
        </w:rPr>
        <w:t>The Web Delusion</w:t>
      </w:r>
      <w:r w:rsidR="00C77206">
        <w:rPr>
          <w:rFonts w:cs="Arial"/>
          <w:i/>
          <w:sz w:val="24"/>
          <w:szCs w:val="24"/>
        </w:rPr>
        <w:t>: The Dark Side of Internet Freedom</w:t>
      </w:r>
      <w:r w:rsidR="00C77206">
        <w:rPr>
          <w:rFonts w:cs="Arial"/>
          <w:sz w:val="24"/>
          <w:szCs w:val="24"/>
        </w:rPr>
        <w:t>. New York: Public</w:t>
      </w:r>
      <w:r w:rsidR="00C77206">
        <w:rPr>
          <w:rFonts w:cs="Arial"/>
          <w:sz w:val="24"/>
          <w:szCs w:val="24"/>
        </w:rPr>
        <w:tab/>
        <w:t>Affairs.</w:t>
      </w:r>
    </w:p>
    <w:p w14:paraId="2F1DDCB0" w14:textId="77777777" w:rsidR="00097BB4" w:rsidRDefault="00097BB4" w:rsidP="00097BB4">
      <w:pPr>
        <w:spacing w:after="0" w:line="240" w:lineRule="auto"/>
        <w:rPr>
          <w:sz w:val="24"/>
          <w:szCs w:val="24"/>
        </w:rPr>
      </w:pPr>
      <w:r w:rsidRPr="00EA0AC1">
        <w:rPr>
          <w:sz w:val="24"/>
          <w:szCs w:val="24"/>
        </w:rPr>
        <w:t xml:space="preserve">Mutz, Diana C. 2006. </w:t>
      </w:r>
      <w:r w:rsidRPr="00EA0AC1">
        <w:rPr>
          <w:i/>
          <w:iCs/>
          <w:sz w:val="24"/>
          <w:szCs w:val="24"/>
        </w:rPr>
        <w:t>Hearing the Other Side: Deliberative Versus Participatory Democracy</w:t>
      </w:r>
      <w:r w:rsidRPr="00EA0AC1">
        <w:rPr>
          <w:iCs/>
          <w:sz w:val="24"/>
          <w:szCs w:val="24"/>
        </w:rPr>
        <w:t>.</w:t>
      </w:r>
      <w:r w:rsidRPr="00EA0AC1">
        <w:rPr>
          <w:sz w:val="24"/>
          <w:szCs w:val="24"/>
        </w:rPr>
        <w:t xml:space="preserve"> New </w:t>
      </w:r>
      <w:r w:rsidRPr="00EA0AC1">
        <w:rPr>
          <w:sz w:val="24"/>
          <w:szCs w:val="24"/>
        </w:rPr>
        <w:tab/>
        <w:t>York: Cambridge University Press.</w:t>
      </w:r>
    </w:p>
    <w:p w14:paraId="27A816CB" w14:textId="77777777" w:rsidR="00097BB4" w:rsidRDefault="00097BB4" w:rsidP="00097BB4">
      <w:pPr>
        <w:spacing w:after="0" w:line="240" w:lineRule="auto"/>
        <w:rPr>
          <w:sz w:val="24"/>
          <w:szCs w:val="24"/>
        </w:rPr>
      </w:pPr>
      <w:r>
        <w:rPr>
          <w:sz w:val="24"/>
          <w:szCs w:val="24"/>
        </w:rPr>
        <w:t>Mutz, Diana C., and Paul S. Martin. 2001. “Facilitating Communication across Lines of Political</w:t>
      </w:r>
      <w:r>
        <w:rPr>
          <w:sz w:val="24"/>
          <w:szCs w:val="24"/>
        </w:rPr>
        <w:tab/>
        <w:t xml:space="preserve">Difference: The Role of Mass Media.” </w:t>
      </w:r>
      <w:r>
        <w:rPr>
          <w:i/>
          <w:sz w:val="24"/>
          <w:szCs w:val="24"/>
        </w:rPr>
        <w:t>American Political Science Review</w:t>
      </w:r>
      <w:r>
        <w:rPr>
          <w:sz w:val="24"/>
          <w:szCs w:val="24"/>
        </w:rPr>
        <w:t>, 95 (1): 97-114.</w:t>
      </w:r>
    </w:p>
    <w:p w14:paraId="767F2ED4" w14:textId="77777777" w:rsidR="00097BB4" w:rsidRPr="00EA0AC1" w:rsidRDefault="00097BB4" w:rsidP="00097BB4">
      <w:pPr>
        <w:spacing w:after="0" w:line="240" w:lineRule="auto"/>
        <w:rPr>
          <w:sz w:val="24"/>
          <w:szCs w:val="24"/>
        </w:rPr>
      </w:pPr>
      <w:r w:rsidRPr="00EA0AC1">
        <w:rPr>
          <w:sz w:val="24"/>
          <w:szCs w:val="24"/>
        </w:rPr>
        <w:lastRenderedPageBreak/>
        <w:t>Nickerson, David W. 2008. “Is Voting Contagious? Evidence from Two Field Experiments”</w:t>
      </w:r>
      <w:r w:rsidRPr="00EA0AC1">
        <w:rPr>
          <w:sz w:val="24"/>
          <w:szCs w:val="24"/>
        </w:rPr>
        <w:tab/>
      </w:r>
      <w:r w:rsidRPr="00EA0AC1">
        <w:rPr>
          <w:i/>
          <w:iCs/>
          <w:sz w:val="24"/>
          <w:szCs w:val="24"/>
        </w:rPr>
        <w:t>American Political Science Review</w:t>
      </w:r>
      <w:r w:rsidRPr="00EA0AC1">
        <w:rPr>
          <w:sz w:val="24"/>
          <w:szCs w:val="24"/>
        </w:rPr>
        <w:t>, 102 (1): 48-58.</w:t>
      </w:r>
    </w:p>
    <w:p w14:paraId="083466FE" w14:textId="77777777" w:rsidR="00097BB4" w:rsidRPr="00EA0AC1" w:rsidRDefault="00097BB4" w:rsidP="00097BB4">
      <w:pPr>
        <w:spacing w:after="0" w:line="240" w:lineRule="auto"/>
        <w:rPr>
          <w:sz w:val="24"/>
          <w:szCs w:val="24"/>
        </w:rPr>
      </w:pPr>
      <w:r w:rsidRPr="00EA0AC1">
        <w:rPr>
          <w:sz w:val="24"/>
          <w:szCs w:val="24"/>
        </w:rPr>
        <w:t>Nie, Norman H., Darwin W. Miller, III, Saar Golde, Daniel M. Butler, and Kenneth Winneg. 2010.</w:t>
      </w:r>
      <w:r w:rsidRPr="00EA0AC1">
        <w:rPr>
          <w:sz w:val="24"/>
          <w:szCs w:val="24"/>
        </w:rPr>
        <w:tab/>
        <w:t xml:space="preserve">“The World Wide Web and the U.S. Political News Market.” </w:t>
      </w:r>
      <w:r w:rsidRPr="00EA0AC1">
        <w:rPr>
          <w:i/>
          <w:sz w:val="24"/>
          <w:szCs w:val="24"/>
        </w:rPr>
        <w:t xml:space="preserve">American Journal of Political </w:t>
      </w:r>
      <w:r w:rsidRPr="00EA0AC1">
        <w:rPr>
          <w:i/>
          <w:sz w:val="24"/>
          <w:szCs w:val="24"/>
        </w:rPr>
        <w:tab/>
        <w:t>Science</w:t>
      </w:r>
      <w:r w:rsidRPr="00EA0AC1">
        <w:rPr>
          <w:sz w:val="24"/>
          <w:szCs w:val="24"/>
        </w:rPr>
        <w:t>, 54 (2): 428-439.</w:t>
      </w:r>
    </w:p>
    <w:p w14:paraId="3E88D53C" w14:textId="77777777" w:rsidR="00097BB4" w:rsidRPr="00EA0AC1" w:rsidRDefault="00097BB4" w:rsidP="00097BB4">
      <w:pPr>
        <w:spacing w:after="0" w:line="240" w:lineRule="auto"/>
        <w:rPr>
          <w:rFonts w:cs="Arial"/>
          <w:sz w:val="24"/>
          <w:szCs w:val="24"/>
        </w:rPr>
      </w:pPr>
      <w:r w:rsidRPr="00EA0AC1">
        <w:rPr>
          <w:rFonts w:cs="Arial"/>
          <w:sz w:val="24"/>
          <w:szCs w:val="24"/>
        </w:rPr>
        <w:t>O’Reilly, Tim. 2005. “What is Web 2.0? Design Patterns and Business Models for the Next</w:t>
      </w:r>
      <w:r w:rsidRPr="00EA0AC1">
        <w:rPr>
          <w:rFonts w:cs="Arial"/>
          <w:sz w:val="24"/>
          <w:szCs w:val="24"/>
        </w:rPr>
        <w:tab/>
        <w:t xml:space="preserve">Generation of Software.” September 30. Accessed April 6, 2012. </w:t>
      </w:r>
      <w:r w:rsidRPr="00EA0AC1">
        <w:rPr>
          <w:rFonts w:cs="Arial"/>
          <w:sz w:val="24"/>
          <w:szCs w:val="24"/>
        </w:rPr>
        <w:tab/>
        <w:t>&lt;</w:t>
      </w:r>
      <w:hyperlink r:id="rId9" w:history="1">
        <w:r w:rsidRPr="00EA0AC1">
          <w:rPr>
            <w:rStyle w:val="Hyperlink"/>
            <w:rFonts w:cs="Arial"/>
            <w:sz w:val="24"/>
            <w:szCs w:val="24"/>
            <w:lang w:bidi="en-US"/>
          </w:rPr>
          <w:t>http://oreilly.com/web2/archive/what-is-web-20.html</w:t>
        </w:r>
      </w:hyperlink>
      <w:r w:rsidRPr="00EA0AC1">
        <w:rPr>
          <w:rFonts w:cs="Arial"/>
          <w:sz w:val="24"/>
          <w:szCs w:val="24"/>
        </w:rPr>
        <w:t>&gt;</w:t>
      </w:r>
    </w:p>
    <w:p w14:paraId="4EF59FE4" w14:textId="38252AD3" w:rsidR="00A43006" w:rsidRPr="000A735B" w:rsidRDefault="00A43006" w:rsidP="00097BB4">
      <w:pPr>
        <w:spacing w:after="0" w:line="240" w:lineRule="auto"/>
        <w:rPr>
          <w:sz w:val="24"/>
          <w:szCs w:val="24"/>
        </w:rPr>
      </w:pPr>
      <w:r>
        <w:rPr>
          <w:sz w:val="24"/>
          <w:szCs w:val="24"/>
        </w:rPr>
        <w:t>Parker,</w:t>
      </w:r>
      <w:r w:rsidR="000A735B">
        <w:rPr>
          <w:sz w:val="24"/>
          <w:szCs w:val="24"/>
        </w:rPr>
        <w:t xml:space="preserve"> Suzanne L., Glenn R.</w:t>
      </w:r>
      <w:r>
        <w:rPr>
          <w:sz w:val="24"/>
          <w:szCs w:val="24"/>
        </w:rPr>
        <w:t xml:space="preserve"> Parker, and</w:t>
      </w:r>
      <w:r w:rsidR="000A735B">
        <w:rPr>
          <w:sz w:val="24"/>
          <w:szCs w:val="24"/>
        </w:rPr>
        <w:t xml:space="preserve"> James A.</w:t>
      </w:r>
      <w:r>
        <w:rPr>
          <w:sz w:val="24"/>
          <w:szCs w:val="24"/>
        </w:rPr>
        <w:t xml:space="preserve"> McCann</w:t>
      </w:r>
      <w:r w:rsidR="000A735B">
        <w:rPr>
          <w:sz w:val="24"/>
          <w:szCs w:val="24"/>
        </w:rPr>
        <w:t xml:space="preserve">. </w:t>
      </w:r>
      <w:r>
        <w:rPr>
          <w:sz w:val="24"/>
          <w:szCs w:val="24"/>
        </w:rPr>
        <w:t>2008</w:t>
      </w:r>
      <w:r w:rsidR="000A735B">
        <w:rPr>
          <w:sz w:val="24"/>
          <w:szCs w:val="24"/>
        </w:rPr>
        <w:t>.</w:t>
      </w:r>
      <w:r w:rsidR="00AD4A09">
        <w:rPr>
          <w:sz w:val="24"/>
          <w:szCs w:val="24"/>
        </w:rPr>
        <w:t xml:space="preserve"> “Opinion Taking within</w:t>
      </w:r>
      <w:r w:rsidR="00AD4A09">
        <w:rPr>
          <w:sz w:val="24"/>
          <w:szCs w:val="24"/>
        </w:rPr>
        <w:tab/>
        <w:t>Friendship Networks.”</w:t>
      </w:r>
      <w:r w:rsidR="000A735B">
        <w:rPr>
          <w:sz w:val="24"/>
          <w:szCs w:val="24"/>
        </w:rPr>
        <w:t xml:space="preserve"> </w:t>
      </w:r>
      <w:r w:rsidR="000A735B">
        <w:rPr>
          <w:i/>
          <w:sz w:val="24"/>
          <w:szCs w:val="24"/>
        </w:rPr>
        <w:t>American Journal of Political Science</w:t>
      </w:r>
      <w:r w:rsidR="00AD4A09">
        <w:rPr>
          <w:sz w:val="24"/>
          <w:szCs w:val="24"/>
        </w:rPr>
        <w:t>, 52 (2</w:t>
      </w:r>
      <w:r w:rsidR="000A735B">
        <w:rPr>
          <w:sz w:val="24"/>
          <w:szCs w:val="24"/>
        </w:rPr>
        <w:t>): 412-420.</w:t>
      </w:r>
    </w:p>
    <w:p w14:paraId="517F02A2" w14:textId="1B5AD898" w:rsidR="007E5212" w:rsidRPr="00BD3C86" w:rsidRDefault="00CF35E9" w:rsidP="00097BB4">
      <w:pPr>
        <w:spacing w:after="0" w:line="240" w:lineRule="auto"/>
        <w:rPr>
          <w:sz w:val="24"/>
          <w:szCs w:val="24"/>
        </w:rPr>
      </w:pPr>
      <w:r>
        <w:rPr>
          <w:sz w:val="24"/>
          <w:szCs w:val="24"/>
        </w:rPr>
        <w:t xml:space="preserve">Postman, Neil. </w:t>
      </w:r>
      <w:r w:rsidR="00BD3C86">
        <w:rPr>
          <w:sz w:val="24"/>
          <w:szCs w:val="24"/>
        </w:rPr>
        <w:t>2006</w:t>
      </w:r>
      <w:r>
        <w:rPr>
          <w:sz w:val="24"/>
          <w:szCs w:val="24"/>
        </w:rPr>
        <w:t xml:space="preserve">. </w:t>
      </w:r>
      <w:r w:rsidR="00BD3C86">
        <w:rPr>
          <w:i/>
          <w:sz w:val="24"/>
          <w:szCs w:val="24"/>
        </w:rPr>
        <w:t>Amusing Ourselves to Death: Public Discourse in the Age of Show Business</w:t>
      </w:r>
      <w:r w:rsidR="00BD3C86">
        <w:rPr>
          <w:sz w:val="24"/>
          <w:szCs w:val="24"/>
        </w:rPr>
        <w:t>.</w:t>
      </w:r>
      <w:r w:rsidR="00BD3C86">
        <w:rPr>
          <w:sz w:val="24"/>
          <w:szCs w:val="24"/>
        </w:rPr>
        <w:tab/>
        <w:t>20</w:t>
      </w:r>
      <w:r w:rsidR="00BD3C86" w:rsidRPr="00BD3C86">
        <w:rPr>
          <w:sz w:val="24"/>
          <w:szCs w:val="24"/>
          <w:vertAlign w:val="superscript"/>
        </w:rPr>
        <w:t>th</w:t>
      </w:r>
      <w:r w:rsidR="00BD3C86">
        <w:rPr>
          <w:sz w:val="24"/>
          <w:szCs w:val="24"/>
        </w:rPr>
        <w:t xml:space="preserve"> Anniversary ed. New York: Penguin.</w:t>
      </w:r>
    </w:p>
    <w:p w14:paraId="1E0EC57F" w14:textId="66A93691" w:rsidR="009E4355" w:rsidRPr="009E4355" w:rsidRDefault="009E4355" w:rsidP="00097BB4">
      <w:pPr>
        <w:spacing w:after="0" w:line="240" w:lineRule="auto"/>
        <w:rPr>
          <w:sz w:val="24"/>
          <w:szCs w:val="24"/>
        </w:rPr>
      </w:pPr>
      <w:r>
        <w:rPr>
          <w:sz w:val="24"/>
          <w:szCs w:val="24"/>
        </w:rPr>
        <w:t>Price, Vincent, and John Zaller. 1993. “Who Gets the News? Alternative Measures of News</w:t>
      </w:r>
      <w:r>
        <w:rPr>
          <w:sz w:val="24"/>
          <w:szCs w:val="24"/>
        </w:rPr>
        <w:tab/>
        <w:t xml:space="preserve">Reception and Their Implications in Research.” </w:t>
      </w:r>
      <w:r>
        <w:rPr>
          <w:i/>
          <w:sz w:val="24"/>
          <w:szCs w:val="24"/>
        </w:rPr>
        <w:t>Public Opinion Quarterly,</w:t>
      </w:r>
      <w:r>
        <w:rPr>
          <w:sz w:val="24"/>
          <w:szCs w:val="24"/>
        </w:rPr>
        <w:t xml:space="preserve"> 57 (2): 133-164.</w:t>
      </w:r>
    </w:p>
    <w:p w14:paraId="26E96F12" w14:textId="564A1BAC" w:rsidR="00BD3C86" w:rsidRPr="00BD3C86" w:rsidRDefault="00BD3C86" w:rsidP="00097BB4">
      <w:pPr>
        <w:spacing w:after="0" w:line="240" w:lineRule="auto"/>
        <w:rPr>
          <w:sz w:val="24"/>
          <w:szCs w:val="24"/>
        </w:rPr>
      </w:pPr>
      <w:r>
        <w:rPr>
          <w:sz w:val="24"/>
          <w:szCs w:val="24"/>
        </w:rPr>
        <w:t>P</w:t>
      </w:r>
      <w:r w:rsidR="00097BB4">
        <w:rPr>
          <w:sz w:val="24"/>
          <w:szCs w:val="24"/>
        </w:rPr>
        <w:t xml:space="preserve">rior, Markus. 2007. </w:t>
      </w:r>
      <w:r>
        <w:rPr>
          <w:i/>
          <w:sz w:val="24"/>
          <w:szCs w:val="24"/>
        </w:rPr>
        <w:t>Post-Broadcast Democracy: How Media Choice Increases Inequality and</w:t>
      </w:r>
      <w:r>
        <w:rPr>
          <w:i/>
          <w:sz w:val="24"/>
          <w:szCs w:val="24"/>
        </w:rPr>
        <w:tab/>
        <w:t>Polarizes Elections</w:t>
      </w:r>
      <w:r>
        <w:rPr>
          <w:sz w:val="24"/>
          <w:szCs w:val="24"/>
        </w:rPr>
        <w:t>. New York: Cambridge University Press.</w:t>
      </w:r>
    </w:p>
    <w:p w14:paraId="39AC29EB" w14:textId="1CA1633F" w:rsidR="00097BB4" w:rsidRPr="00BD3C86" w:rsidRDefault="00097BB4" w:rsidP="00097BB4">
      <w:pPr>
        <w:spacing w:after="0" w:line="240" w:lineRule="auto"/>
        <w:rPr>
          <w:i/>
          <w:sz w:val="24"/>
          <w:szCs w:val="24"/>
        </w:rPr>
      </w:pPr>
      <w:r>
        <w:rPr>
          <w:sz w:val="24"/>
          <w:szCs w:val="24"/>
        </w:rPr>
        <w:t xml:space="preserve">Putnam, Robert D. 2000. </w:t>
      </w:r>
      <w:r>
        <w:rPr>
          <w:i/>
          <w:sz w:val="24"/>
          <w:szCs w:val="24"/>
        </w:rPr>
        <w:t>Bowling Alone</w:t>
      </w:r>
      <w:r w:rsidR="00BD3C86">
        <w:rPr>
          <w:i/>
          <w:sz w:val="24"/>
          <w:szCs w:val="24"/>
        </w:rPr>
        <w:t>: The Collapse and Revival of American Community</w:t>
      </w:r>
      <w:r>
        <w:rPr>
          <w:sz w:val="24"/>
          <w:szCs w:val="24"/>
        </w:rPr>
        <w:t>.</w:t>
      </w:r>
      <w:r w:rsidR="002B2845">
        <w:rPr>
          <w:sz w:val="24"/>
          <w:szCs w:val="24"/>
        </w:rPr>
        <w:t xml:space="preserve"> New</w:t>
      </w:r>
      <w:r w:rsidR="00BD3C86">
        <w:rPr>
          <w:sz w:val="24"/>
          <w:szCs w:val="24"/>
        </w:rPr>
        <w:tab/>
      </w:r>
      <w:r w:rsidR="002B2845">
        <w:rPr>
          <w:sz w:val="24"/>
          <w:szCs w:val="24"/>
        </w:rPr>
        <w:t>York: Simon and Shuster.</w:t>
      </w:r>
    </w:p>
    <w:p w14:paraId="1CD0EFEB" w14:textId="77777777" w:rsidR="00097BB4" w:rsidRDefault="00097BB4" w:rsidP="00097BB4">
      <w:pPr>
        <w:spacing w:after="0" w:line="240" w:lineRule="auto"/>
        <w:rPr>
          <w:sz w:val="24"/>
          <w:szCs w:val="24"/>
        </w:rPr>
      </w:pPr>
      <w:r w:rsidRPr="00CF5A5A">
        <w:rPr>
          <w:sz w:val="24"/>
          <w:szCs w:val="24"/>
        </w:rPr>
        <w:t>Redlawsk, David. 2004. “What Voters Do: Information Search During Election Campaigns.”</w:t>
      </w:r>
      <w:r w:rsidRPr="00CF5A5A">
        <w:rPr>
          <w:sz w:val="24"/>
          <w:szCs w:val="24"/>
        </w:rPr>
        <w:tab/>
      </w:r>
      <w:r w:rsidRPr="00CF5A5A">
        <w:rPr>
          <w:i/>
          <w:iCs/>
          <w:sz w:val="24"/>
          <w:szCs w:val="24"/>
        </w:rPr>
        <w:t>Political Psychology</w:t>
      </w:r>
      <w:r w:rsidRPr="00CF5A5A">
        <w:rPr>
          <w:sz w:val="24"/>
          <w:szCs w:val="24"/>
        </w:rPr>
        <w:t>, 25 (4): 595-610.</w:t>
      </w:r>
    </w:p>
    <w:p w14:paraId="69CED493" w14:textId="719DB31E" w:rsidR="000C3CE4" w:rsidRPr="00A721D6" w:rsidRDefault="000C3CE4" w:rsidP="00097BB4">
      <w:pPr>
        <w:spacing w:after="0" w:line="240" w:lineRule="auto"/>
        <w:rPr>
          <w:sz w:val="24"/>
          <w:szCs w:val="24"/>
        </w:rPr>
      </w:pPr>
      <w:r>
        <w:rPr>
          <w:sz w:val="24"/>
          <w:szCs w:val="24"/>
        </w:rPr>
        <w:t>Rheingold</w:t>
      </w:r>
      <w:r w:rsidR="000A735B">
        <w:rPr>
          <w:sz w:val="24"/>
          <w:szCs w:val="24"/>
        </w:rPr>
        <w:t>, Harold.</w:t>
      </w:r>
      <w:r>
        <w:rPr>
          <w:sz w:val="24"/>
          <w:szCs w:val="24"/>
        </w:rPr>
        <w:t xml:space="preserve"> 1993</w:t>
      </w:r>
      <w:r w:rsidR="000A735B">
        <w:rPr>
          <w:sz w:val="24"/>
          <w:szCs w:val="24"/>
        </w:rPr>
        <w:t xml:space="preserve">. </w:t>
      </w:r>
      <w:r w:rsidR="00A721D6">
        <w:rPr>
          <w:i/>
          <w:sz w:val="24"/>
          <w:szCs w:val="24"/>
        </w:rPr>
        <w:t xml:space="preserve">The </w:t>
      </w:r>
      <w:r w:rsidR="000A735B">
        <w:rPr>
          <w:i/>
          <w:sz w:val="24"/>
          <w:szCs w:val="24"/>
        </w:rPr>
        <w:t>Virtual Community</w:t>
      </w:r>
      <w:r w:rsidR="00A721D6">
        <w:rPr>
          <w:i/>
          <w:sz w:val="24"/>
          <w:szCs w:val="24"/>
        </w:rPr>
        <w:t>: Homesteading on the Electronic Frontier.</w:t>
      </w:r>
      <w:r w:rsidR="00A721D6">
        <w:rPr>
          <w:i/>
          <w:sz w:val="24"/>
          <w:szCs w:val="24"/>
        </w:rPr>
        <w:tab/>
      </w:r>
      <w:r w:rsidR="00A721D6">
        <w:rPr>
          <w:sz w:val="24"/>
          <w:szCs w:val="24"/>
        </w:rPr>
        <w:t>Reading, MA: Addison-Wesley Publishers.</w:t>
      </w:r>
    </w:p>
    <w:p w14:paraId="1690D228" w14:textId="77777777" w:rsidR="00097BB4" w:rsidRDefault="00097BB4" w:rsidP="00097BB4">
      <w:pPr>
        <w:spacing w:after="0" w:line="240" w:lineRule="auto"/>
        <w:rPr>
          <w:rFonts w:cs="Arial"/>
          <w:sz w:val="24"/>
          <w:szCs w:val="24"/>
        </w:rPr>
      </w:pPr>
      <w:r w:rsidRPr="00223A4A">
        <w:rPr>
          <w:rFonts w:cs="Arial"/>
          <w:sz w:val="24"/>
          <w:szCs w:val="24"/>
        </w:rPr>
        <w:t xml:space="preserve">Riker, William H., and Peter C. Ordeshook. 1968. “A Theory of the Calculus of Voting.” </w:t>
      </w:r>
      <w:r w:rsidRPr="00223A4A">
        <w:rPr>
          <w:rFonts w:cs="Arial"/>
          <w:i/>
          <w:sz w:val="24"/>
          <w:szCs w:val="24"/>
        </w:rPr>
        <w:t>American</w:t>
      </w:r>
      <w:r w:rsidRPr="00223A4A">
        <w:rPr>
          <w:rFonts w:cs="Arial"/>
          <w:i/>
          <w:sz w:val="24"/>
          <w:szCs w:val="24"/>
        </w:rPr>
        <w:tab/>
        <w:t>Political Science Review</w:t>
      </w:r>
      <w:r w:rsidRPr="00223A4A">
        <w:rPr>
          <w:rFonts w:cs="Arial"/>
          <w:sz w:val="24"/>
          <w:szCs w:val="24"/>
        </w:rPr>
        <w:t>, 62 (1): 25-42.</w:t>
      </w:r>
    </w:p>
    <w:p w14:paraId="4282B882" w14:textId="53791516" w:rsidR="008D5049" w:rsidRPr="008D5049" w:rsidRDefault="008D5049" w:rsidP="00097BB4">
      <w:pPr>
        <w:spacing w:after="0" w:line="240" w:lineRule="auto"/>
        <w:rPr>
          <w:rFonts w:cs="Arial"/>
          <w:sz w:val="24"/>
          <w:szCs w:val="24"/>
        </w:rPr>
      </w:pPr>
      <w:r>
        <w:rPr>
          <w:rFonts w:cs="Arial"/>
          <w:sz w:val="24"/>
          <w:szCs w:val="24"/>
        </w:rPr>
        <w:t>Robinson, Michael J. 1976. “Public Affairs Television and the Growth of Political Malaise: The</w:t>
      </w:r>
      <w:r>
        <w:rPr>
          <w:rFonts w:cs="Arial"/>
          <w:sz w:val="24"/>
          <w:szCs w:val="24"/>
        </w:rPr>
        <w:tab/>
        <w:t xml:space="preserve">Case of ‘Selling the Pentagon.’” </w:t>
      </w:r>
      <w:r>
        <w:rPr>
          <w:rFonts w:cs="Arial"/>
          <w:i/>
          <w:sz w:val="24"/>
          <w:szCs w:val="24"/>
        </w:rPr>
        <w:t>American Political Science Review</w:t>
      </w:r>
      <w:r>
        <w:rPr>
          <w:rFonts w:cs="Arial"/>
          <w:sz w:val="24"/>
          <w:szCs w:val="24"/>
        </w:rPr>
        <w:t>, 70 (2): 409-432.</w:t>
      </w:r>
    </w:p>
    <w:p w14:paraId="4CDAFC75" w14:textId="77777777" w:rsidR="00097BB4" w:rsidRDefault="00097BB4" w:rsidP="00097BB4">
      <w:pPr>
        <w:spacing w:after="0" w:line="240" w:lineRule="auto"/>
        <w:rPr>
          <w:sz w:val="24"/>
          <w:szCs w:val="24"/>
        </w:rPr>
      </w:pPr>
      <w:r w:rsidRPr="00223A4A">
        <w:rPr>
          <w:sz w:val="24"/>
          <w:szCs w:val="24"/>
        </w:rPr>
        <w:t xml:space="preserve">Schlozman, Kay Lehman, Sidney Verba, and Henry E. Brady. 2012. </w:t>
      </w:r>
      <w:r w:rsidRPr="00223A4A">
        <w:rPr>
          <w:i/>
          <w:iCs/>
          <w:sz w:val="24"/>
          <w:szCs w:val="24"/>
        </w:rPr>
        <w:t>The Unheavenly Chorus:</w:t>
      </w:r>
      <w:r w:rsidRPr="00223A4A">
        <w:rPr>
          <w:i/>
          <w:iCs/>
          <w:sz w:val="24"/>
          <w:szCs w:val="24"/>
        </w:rPr>
        <w:tab/>
        <w:t>Unequal Political Voice and the Broken Promise of American Democracy</w:t>
      </w:r>
      <w:r w:rsidRPr="00223A4A">
        <w:rPr>
          <w:sz w:val="24"/>
          <w:szCs w:val="24"/>
        </w:rPr>
        <w:t>. Princeton, NJ:</w:t>
      </w:r>
      <w:r w:rsidRPr="00223A4A">
        <w:rPr>
          <w:sz w:val="24"/>
          <w:szCs w:val="24"/>
        </w:rPr>
        <w:tab/>
        <w:t>Princeton University Press.</w:t>
      </w:r>
    </w:p>
    <w:p w14:paraId="18DB138C" w14:textId="53BA067E" w:rsidR="00B31196" w:rsidRPr="00B31196" w:rsidRDefault="00B31196" w:rsidP="00097BB4">
      <w:pPr>
        <w:spacing w:after="0" w:line="240" w:lineRule="auto"/>
        <w:rPr>
          <w:sz w:val="24"/>
          <w:szCs w:val="24"/>
        </w:rPr>
      </w:pPr>
      <w:r>
        <w:rPr>
          <w:sz w:val="24"/>
          <w:szCs w:val="24"/>
        </w:rPr>
        <w:t>Schlozman,</w:t>
      </w:r>
      <w:r w:rsidR="00AD4A09">
        <w:rPr>
          <w:sz w:val="24"/>
          <w:szCs w:val="24"/>
        </w:rPr>
        <w:t xml:space="preserve"> Kay Lehman, Sidney</w:t>
      </w:r>
      <w:r>
        <w:rPr>
          <w:sz w:val="24"/>
          <w:szCs w:val="24"/>
        </w:rPr>
        <w:t xml:space="preserve"> Verba, and</w:t>
      </w:r>
      <w:r w:rsidR="00AD4A09">
        <w:rPr>
          <w:sz w:val="24"/>
          <w:szCs w:val="24"/>
        </w:rPr>
        <w:t xml:space="preserve"> Henry E.</w:t>
      </w:r>
      <w:r>
        <w:rPr>
          <w:sz w:val="24"/>
          <w:szCs w:val="24"/>
        </w:rPr>
        <w:t xml:space="preserve"> Brady. 2010. </w:t>
      </w:r>
      <w:r w:rsidR="00AD4A09">
        <w:rPr>
          <w:sz w:val="24"/>
          <w:szCs w:val="24"/>
        </w:rPr>
        <w:t>“Weapon of the Strong?</w:t>
      </w:r>
      <w:r w:rsidR="00AD4A09">
        <w:rPr>
          <w:sz w:val="24"/>
          <w:szCs w:val="24"/>
        </w:rPr>
        <w:tab/>
        <w:t xml:space="preserve">Participatory Inequality and the Internet.” </w:t>
      </w:r>
      <w:r>
        <w:rPr>
          <w:i/>
          <w:sz w:val="24"/>
          <w:szCs w:val="24"/>
        </w:rPr>
        <w:t>Perspectives on Politics</w:t>
      </w:r>
      <w:r w:rsidR="00AD4A09">
        <w:rPr>
          <w:sz w:val="24"/>
          <w:szCs w:val="24"/>
        </w:rPr>
        <w:t>, 8 (2): 487-509</w:t>
      </w:r>
      <w:r>
        <w:rPr>
          <w:sz w:val="24"/>
          <w:szCs w:val="24"/>
        </w:rPr>
        <w:t>.</w:t>
      </w:r>
    </w:p>
    <w:p w14:paraId="0813E9A0" w14:textId="77777777" w:rsidR="00097BB4" w:rsidRDefault="00097BB4" w:rsidP="00097BB4">
      <w:pPr>
        <w:spacing w:after="0" w:line="240" w:lineRule="auto"/>
        <w:rPr>
          <w:sz w:val="24"/>
          <w:szCs w:val="24"/>
        </w:rPr>
      </w:pPr>
      <w:r w:rsidRPr="00223A4A">
        <w:rPr>
          <w:sz w:val="24"/>
          <w:szCs w:val="24"/>
        </w:rPr>
        <w:t xml:space="preserve">Steffes, Erin M., and Lawrence E. Burgee. 2009. “Social Ties and Word of Mouth.” </w:t>
      </w:r>
      <w:r w:rsidRPr="00223A4A">
        <w:rPr>
          <w:i/>
          <w:sz w:val="24"/>
          <w:szCs w:val="24"/>
        </w:rPr>
        <w:t>Internet</w:t>
      </w:r>
      <w:r w:rsidRPr="00223A4A">
        <w:rPr>
          <w:i/>
          <w:sz w:val="24"/>
          <w:szCs w:val="24"/>
        </w:rPr>
        <w:tab/>
        <w:t>Research</w:t>
      </w:r>
      <w:r w:rsidRPr="00223A4A">
        <w:rPr>
          <w:sz w:val="24"/>
          <w:szCs w:val="24"/>
        </w:rPr>
        <w:t>, 19 (1): 42-59.</w:t>
      </w:r>
    </w:p>
    <w:p w14:paraId="6030BEAC" w14:textId="1021B94F" w:rsidR="00566006" w:rsidRPr="00566006" w:rsidRDefault="00566006" w:rsidP="00097BB4">
      <w:pPr>
        <w:spacing w:after="0" w:line="240" w:lineRule="auto"/>
        <w:rPr>
          <w:sz w:val="24"/>
          <w:szCs w:val="24"/>
        </w:rPr>
      </w:pPr>
      <w:r>
        <w:rPr>
          <w:sz w:val="24"/>
          <w:szCs w:val="24"/>
        </w:rPr>
        <w:t>Tedesco, John C. 2011. “Political Information Efficacy and Internet Effects in the 2008 U.S.</w:t>
      </w:r>
      <w:r>
        <w:rPr>
          <w:sz w:val="24"/>
          <w:szCs w:val="24"/>
        </w:rPr>
        <w:tab/>
        <w:t xml:space="preserve">Presidential Election.” </w:t>
      </w:r>
      <w:r>
        <w:rPr>
          <w:i/>
          <w:sz w:val="24"/>
          <w:szCs w:val="24"/>
        </w:rPr>
        <w:t>American Behavioral Scientist</w:t>
      </w:r>
      <w:r>
        <w:rPr>
          <w:sz w:val="24"/>
          <w:szCs w:val="24"/>
        </w:rPr>
        <w:t>, 55 (6): 696-713.</w:t>
      </w:r>
    </w:p>
    <w:p w14:paraId="1BA84F1D" w14:textId="140EA6B1" w:rsidR="00BD3C86" w:rsidRPr="00BD3C86" w:rsidRDefault="00BD3C86" w:rsidP="00097BB4">
      <w:pPr>
        <w:spacing w:after="0"/>
        <w:rPr>
          <w:sz w:val="24"/>
          <w:szCs w:val="24"/>
        </w:rPr>
      </w:pPr>
      <w:r>
        <w:rPr>
          <w:sz w:val="24"/>
          <w:szCs w:val="24"/>
        </w:rPr>
        <w:t xml:space="preserve">van Dijk, Jan A. G. M. 2005. </w:t>
      </w:r>
      <w:r>
        <w:rPr>
          <w:i/>
          <w:sz w:val="24"/>
          <w:szCs w:val="24"/>
        </w:rPr>
        <w:t>The Deepening Divide: Inequality in the Information Society</w:t>
      </w:r>
      <w:r>
        <w:rPr>
          <w:sz w:val="24"/>
          <w:szCs w:val="24"/>
        </w:rPr>
        <w:t>.</w:t>
      </w:r>
      <w:r>
        <w:rPr>
          <w:sz w:val="24"/>
          <w:szCs w:val="24"/>
        </w:rPr>
        <w:tab/>
        <w:t>Thousand Oaks, CA: Sage Publications</w:t>
      </w:r>
    </w:p>
    <w:p w14:paraId="30A81AA6" w14:textId="60569556" w:rsidR="00C40334" w:rsidRDefault="00097BB4" w:rsidP="00097BB4">
      <w:pPr>
        <w:spacing w:after="0"/>
        <w:rPr>
          <w:sz w:val="24"/>
          <w:szCs w:val="24"/>
        </w:rPr>
      </w:pPr>
      <w:r w:rsidRPr="00EA0AC1">
        <w:rPr>
          <w:sz w:val="24"/>
          <w:szCs w:val="24"/>
        </w:rPr>
        <w:t xml:space="preserve">Verba, Sidney and Norman H. Nie. 1972. </w:t>
      </w:r>
      <w:r w:rsidRPr="00EA0AC1">
        <w:rPr>
          <w:i/>
          <w:iCs/>
          <w:sz w:val="24"/>
          <w:szCs w:val="24"/>
        </w:rPr>
        <w:t>Participation in America: Political Democracy and</w:t>
      </w:r>
      <w:r w:rsidRPr="00EA0AC1">
        <w:rPr>
          <w:i/>
          <w:iCs/>
          <w:sz w:val="24"/>
          <w:szCs w:val="24"/>
        </w:rPr>
        <w:tab/>
        <w:t xml:space="preserve">Social Equality. </w:t>
      </w:r>
      <w:r w:rsidRPr="00EA0AC1">
        <w:rPr>
          <w:sz w:val="24"/>
          <w:szCs w:val="24"/>
        </w:rPr>
        <w:t>Chica</w:t>
      </w:r>
      <w:r w:rsidR="00C40334">
        <w:rPr>
          <w:sz w:val="24"/>
          <w:szCs w:val="24"/>
        </w:rPr>
        <w:t>go: University of Chicago Press.</w:t>
      </w:r>
    </w:p>
    <w:p w14:paraId="7EC4D61A" w14:textId="097E6DAE" w:rsidR="00C40334" w:rsidRDefault="00C40334" w:rsidP="00097BB4">
      <w:pPr>
        <w:spacing w:after="0"/>
        <w:rPr>
          <w:sz w:val="24"/>
          <w:szCs w:val="24"/>
        </w:rPr>
      </w:pPr>
      <w:r>
        <w:rPr>
          <w:sz w:val="24"/>
          <w:szCs w:val="24"/>
        </w:rPr>
        <w:t xml:space="preserve">Wilcox, Clyde. 2008. “Internet Fundraising in 2008: A New Model?” </w:t>
      </w:r>
      <w:r>
        <w:rPr>
          <w:i/>
          <w:sz w:val="24"/>
          <w:szCs w:val="24"/>
        </w:rPr>
        <w:t>The Forum</w:t>
      </w:r>
      <w:r>
        <w:rPr>
          <w:sz w:val="24"/>
          <w:szCs w:val="24"/>
        </w:rPr>
        <w:t>, 6(1): Article 6.</w:t>
      </w:r>
    </w:p>
    <w:p w14:paraId="51074423" w14:textId="0388610A" w:rsidR="00464FF3" w:rsidRPr="00464FF3" w:rsidRDefault="00464FF3" w:rsidP="00097BB4">
      <w:pPr>
        <w:spacing w:after="0"/>
        <w:rPr>
          <w:sz w:val="24"/>
          <w:szCs w:val="24"/>
        </w:rPr>
      </w:pPr>
      <w:r>
        <w:rPr>
          <w:sz w:val="24"/>
          <w:szCs w:val="24"/>
        </w:rPr>
        <w:t>Wojcieszak, Magdalena E., and Diana C. Mutz. 2009. “Online Groups and Political Discourse: Do</w:t>
      </w:r>
      <w:r>
        <w:rPr>
          <w:sz w:val="24"/>
          <w:szCs w:val="24"/>
        </w:rPr>
        <w:tab/>
        <w:t xml:space="preserve">Online Discussion Spaces Facilitate Exposure to Political Disagreement.” </w:t>
      </w:r>
      <w:r>
        <w:rPr>
          <w:i/>
          <w:sz w:val="24"/>
          <w:szCs w:val="24"/>
        </w:rPr>
        <w:t xml:space="preserve">Journal of </w:t>
      </w:r>
      <w:r>
        <w:rPr>
          <w:i/>
          <w:sz w:val="24"/>
          <w:szCs w:val="24"/>
        </w:rPr>
        <w:tab/>
        <w:t>Communication</w:t>
      </w:r>
      <w:r>
        <w:rPr>
          <w:sz w:val="24"/>
          <w:szCs w:val="24"/>
        </w:rPr>
        <w:t>, 59 (1): 40-56.</w:t>
      </w:r>
    </w:p>
    <w:p w14:paraId="4CC598DB" w14:textId="77777777" w:rsidR="00097BB4" w:rsidRPr="00223A4A" w:rsidRDefault="00097BB4" w:rsidP="00097BB4">
      <w:pPr>
        <w:spacing w:after="0"/>
        <w:rPr>
          <w:sz w:val="24"/>
          <w:szCs w:val="24"/>
        </w:rPr>
      </w:pPr>
      <w:r w:rsidRPr="00223A4A">
        <w:rPr>
          <w:rFonts w:cs="Arial"/>
          <w:sz w:val="24"/>
          <w:szCs w:val="24"/>
        </w:rPr>
        <w:lastRenderedPageBreak/>
        <w:t>Xenos, Michael, and Patricia Moy. 2007. “Direct and Differential Effects of the Internet on</w:t>
      </w:r>
      <w:r w:rsidRPr="00223A4A">
        <w:rPr>
          <w:rFonts w:cs="Arial"/>
          <w:sz w:val="24"/>
          <w:szCs w:val="24"/>
        </w:rPr>
        <w:tab/>
        <w:t xml:space="preserve">Political and Civic Engagement.” </w:t>
      </w:r>
      <w:r w:rsidRPr="00223A4A">
        <w:rPr>
          <w:rFonts w:cs="Arial"/>
          <w:i/>
          <w:sz w:val="24"/>
          <w:szCs w:val="24"/>
        </w:rPr>
        <w:t xml:space="preserve">Journal of Communication </w:t>
      </w:r>
      <w:r w:rsidRPr="00223A4A">
        <w:rPr>
          <w:rFonts w:cs="Arial"/>
          <w:sz w:val="24"/>
          <w:szCs w:val="24"/>
        </w:rPr>
        <w:t>57 (2007): 704-718.</w:t>
      </w:r>
    </w:p>
    <w:p w14:paraId="5385E6B2" w14:textId="77777777" w:rsidR="00097BB4" w:rsidRPr="00EA0AC1" w:rsidRDefault="00097BB4" w:rsidP="00097BB4">
      <w:pPr>
        <w:spacing w:after="0" w:line="240" w:lineRule="auto"/>
        <w:rPr>
          <w:sz w:val="24"/>
          <w:szCs w:val="24"/>
        </w:rPr>
      </w:pPr>
      <w:r w:rsidRPr="00EA0AC1">
        <w:rPr>
          <w:sz w:val="24"/>
          <w:szCs w:val="24"/>
        </w:rPr>
        <w:t xml:space="preserve">Zaller, John R. 1992. </w:t>
      </w:r>
      <w:r w:rsidRPr="00EA0AC1">
        <w:rPr>
          <w:i/>
          <w:iCs/>
          <w:sz w:val="24"/>
          <w:szCs w:val="24"/>
        </w:rPr>
        <w:t xml:space="preserve">The Nature and Origins of Mass Opinion. </w:t>
      </w:r>
      <w:r w:rsidRPr="00EA0AC1">
        <w:rPr>
          <w:sz w:val="24"/>
          <w:szCs w:val="24"/>
        </w:rPr>
        <w:t xml:space="preserve">New York: Cambridge University </w:t>
      </w:r>
      <w:r w:rsidRPr="00EA0AC1">
        <w:rPr>
          <w:sz w:val="24"/>
          <w:szCs w:val="24"/>
        </w:rPr>
        <w:tab/>
        <w:t>Press.</w:t>
      </w:r>
    </w:p>
    <w:p w14:paraId="14B8C5DB" w14:textId="0212AFE6" w:rsidR="008B5F8F" w:rsidRDefault="00097BB4" w:rsidP="003970F2">
      <w:pPr>
        <w:spacing w:after="0" w:line="240" w:lineRule="auto"/>
        <w:rPr>
          <w:sz w:val="24"/>
          <w:szCs w:val="24"/>
        </w:rPr>
      </w:pPr>
      <w:r w:rsidRPr="00EA0AC1">
        <w:rPr>
          <w:sz w:val="24"/>
          <w:szCs w:val="24"/>
        </w:rPr>
        <w:t xml:space="preserve">Zukin, Cliff, Scott Keeter, Molly Andolina, Krista Jenkins, and Michael X. Delli Carpini. 2006. </w:t>
      </w:r>
      <w:r w:rsidRPr="00EA0AC1">
        <w:rPr>
          <w:i/>
          <w:iCs/>
          <w:sz w:val="24"/>
          <w:szCs w:val="24"/>
        </w:rPr>
        <w:t>A</w:t>
      </w:r>
      <w:r w:rsidRPr="00EA0AC1">
        <w:rPr>
          <w:i/>
          <w:iCs/>
          <w:sz w:val="24"/>
          <w:szCs w:val="24"/>
        </w:rPr>
        <w:tab/>
        <w:t>New Engagement? Political Participation, Civic Life, and the Changing American Citizen</w:t>
      </w:r>
      <w:r w:rsidRPr="00EA0AC1">
        <w:rPr>
          <w:sz w:val="24"/>
          <w:szCs w:val="24"/>
        </w:rPr>
        <w:t xml:space="preserve">. </w:t>
      </w:r>
      <w:r w:rsidRPr="00EA0AC1">
        <w:rPr>
          <w:sz w:val="24"/>
          <w:szCs w:val="24"/>
        </w:rPr>
        <w:tab/>
        <w:t>New York: Oxford University Press.</w:t>
      </w:r>
    </w:p>
    <w:p w14:paraId="0301D6CD" w14:textId="77777777" w:rsidR="006715D4" w:rsidRDefault="006715D4" w:rsidP="006715D4">
      <w:pPr>
        <w:spacing w:after="0" w:line="240" w:lineRule="auto"/>
        <w:jc w:val="center"/>
        <w:rPr>
          <w:b/>
          <w:sz w:val="24"/>
          <w:szCs w:val="24"/>
        </w:rPr>
      </w:pPr>
    </w:p>
    <w:p w14:paraId="6D065A36" w14:textId="27BFC553" w:rsidR="006715D4" w:rsidRDefault="006715D4" w:rsidP="006715D4">
      <w:pPr>
        <w:spacing w:after="0" w:line="240" w:lineRule="auto"/>
        <w:jc w:val="center"/>
        <w:rPr>
          <w:b/>
          <w:sz w:val="24"/>
          <w:szCs w:val="24"/>
        </w:rPr>
      </w:pPr>
      <w:r>
        <w:rPr>
          <w:b/>
          <w:sz w:val="24"/>
          <w:szCs w:val="24"/>
        </w:rPr>
        <w:t>APPENDIX</w:t>
      </w:r>
    </w:p>
    <w:p w14:paraId="6036375F" w14:textId="77777777" w:rsidR="006715D4" w:rsidRDefault="006715D4" w:rsidP="006715D4">
      <w:pPr>
        <w:spacing w:after="0" w:line="240" w:lineRule="auto"/>
        <w:rPr>
          <w:rFonts w:cs="Arial"/>
          <w:b/>
          <w:bCs/>
          <w:color w:val="000000"/>
          <w:sz w:val="24"/>
          <w:szCs w:val="24"/>
          <w:shd w:val="clear" w:color="auto" w:fill="FFFFFF"/>
        </w:rPr>
      </w:pPr>
      <w:r>
        <w:rPr>
          <w:rFonts w:cs="Arial"/>
          <w:b/>
          <w:bCs/>
          <w:color w:val="000000"/>
          <w:sz w:val="24"/>
          <w:szCs w:val="24"/>
          <w:shd w:val="clear" w:color="auto" w:fill="FFFFFF"/>
        </w:rPr>
        <w:t xml:space="preserve">APPENDIX </w:t>
      </w:r>
    </w:p>
    <w:p w14:paraId="1AF71241" w14:textId="77777777" w:rsidR="006715D4" w:rsidRPr="001A5C40" w:rsidRDefault="006715D4" w:rsidP="006715D4">
      <w:pPr>
        <w:spacing w:after="0" w:line="240" w:lineRule="auto"/>
        <w:jc w:val="center"/>
        <w:rPr>
          <w:rFonts w:cs="Arial"/>
          <w:b/>
          <w:sz w:val="24"/>
          <w:szCs w:val="24"/>
        </w:rPr>
      </w:pPr>
      <w:r>
        <w:rPr>
          <w:rFonts w:cs="Arial"/>
          <w:b/>
          <w:sz w:val="24"/>
          <w:szCs w:val="24"/>
        </w:rPr>
        <w:t>TABLE 1: Participation Variables</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32"/>
        <w:gridCol w:w="7012"/>
      </w:tblGrid>
      <w:tr w:rsidR="006715D4" w:rsidRPr="00716A7A" w14:paraId="0F50A4CB"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3F9D1"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ANES Var</w:t>
            </w:r>
            <w:r>
              <w:rPr>
                <w:rFonts w:eastAsia="Times New Roman" w:cs="Arial"/>
                <w:sz w:val="24"/>
                <w:szCs w:val="24"/>
              </w:rPr>
              <w:t>iable</w:t>
            </w:r>
            <w:r>
              <w:rPr>
                <w:rStyle w:val="FootnoteReference"/>
                <w:rFonts w:eastAsia="Times New Roman" w:cs="Arial"/>
                <w:sz w:val="24"/>
                <w:szCs w:val="24"/>
              </w:rPr>
              <w:footnoteReference w:id="43"/>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4913953A"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Descr</w:t>
            </w:r>
            <w:r w:rsidRPr="001A5C40">
              <w:rPr>
                <w:rFonts w:eastAsia="Times New Roman" w:cs="Arial"/>
                <w:sz w:val="24"/>
                <w:szCs w:val="24"/>
              </w:rPr>
              <w:t>iption</w:t>
            </w:r>
          </w:p>
        </w:tc>
      </w:tr>
      <w:tr w:rsidR="006715D4" w:rsidRPr="00716A7A" w14:paraId="0CC7DBE4"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CEC79B"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Prevote_regist_addr</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tcPr>
          <w:p w14:paraId="4ECC4034"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Is R registered to vote at their current address</w:t>
            </w:r>
          </w:p>
        </w:tc>
      </w:tr>
      <w:tr w:rsidR="006715D4" w:rsidRPr="00716A7A" w14:paraId="05BAD354"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B7ADD"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mobilpo_rally</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6CB56399"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attend political meetings, rallies, speeches</w:t>
            </w:r>
          </w:p>
        </w:tc>
      </w:tr>
      <w:tr w:rsidR="006715D4" w:rsidRPr="00716A7A" w14:paraId="4F539036"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A02F9"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mobilpo_ctbpty</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1160F2E9"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contribute to a political party</w:t>
            </w:r>
          </w:p>
        </w:tc>
      </w:tr>
      <w:tr w:rsidR="006715D4" w:rsidRPr="00716A7A" w14:paraId="2EE5F21B"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050F7"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mobilpo_sign</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79BEFC67"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wear campaign button or post sign or bumper sticker</w:t>
            </w:r>
          </w:p>
        </w:tc>
      </w:tr>
      <w:tr w:rsidR="006715D4" w:rsidRPr="00716A7A" w14:paraId="227093F5"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5C4DC"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mobilpo_otherwork</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14DDF79A"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do other work for a candidate</w:t>
            </w:r>
          </w:p>
        </w:tc>
      </w:tr>
      <w:tr w:rsidR="006715D4" w:rsidRPr="00716A7A" w14:paraId="7B097727"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8DCA5"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mobilpo_ctboth</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27657A16"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contribute to any other group for/against a candidate</w:t>
            </w:r>
          </w:p>
        </w:tc>
      </w:tr>
      <w:tr w:rsidR="006715D4" w:rsidRPr="00716A7A" w14:paraId="45DE08CE"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D1937"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interest_voted2008</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1E2D2B2C"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Did R vote in 2008</w:t>
            </w:r>
          </w:p>
        </w:tc>
      </w:tr>
      <w:tr w:rsidR="006715D4" w:rsidRPr="00716A7A" w14:paraId="11ABE22E"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204AE29"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R_vote2012_x</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tcPr>
          <w:p w14:paraId="389A473E"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Did R vote in 2012</w:t>
            </w:r>
          </w:p>
        </w:tc>
      </w:tr>
      <w:tr w:rsidR="006715D4" w:rsidRPr="00716A7A" w14:paraId="62B96CBA"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0AB39"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dhsinvolv_march</w:t>
            </w:r>
          </w:p>
        </w:tc>
        <w:tc>
          <w:tcPr>
            <w:tcW w:w="7012"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3C855923"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In the past 4 years has R joined a protest march</w:t>
            </w:r>
          </w:p>
        </w:tc>
      </w:tr>
      <w:tr w:rsidR="006715D4" w:rsidRPr="00716A7A" w14:paraId="7125DD4A"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D13AD"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dhsinvolv_org</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8DA93"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In the past 4 years has R contributed to a social or political group</w:t>
            </w:r>
          </w:p>
        </w:tc>
      </w:tr>
      <w:tr w:rsidR="006715D4" w:rsidRPr="00716A7A" w14:paraId="4872398F"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7604F"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dhsinvolv_contact1</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69D6D"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In the past</w:t>
            </w:r>
            <w:r>
              <w:rPr>
                <w:rFonts w:eastAsia="Times New Roman" w:cs="Arial"/>
                <w:sz w:val="24"/>
                <w:szCs w:val="24"/>
              </w:rPr>
              <w:t xml:space="preserve"> 4 years has R contacted their</w:t>
            </w:r>
            <w:r w:rsidRPr="00716A7A">
              <w:rPr>
                <w:rFonts w:eastAsia="Times New Roman" w:cs="Arial"/>
                <w:sz w:val="24"/>
                <w:szCs w:val="24"/>
              </w:rPr>
              <w:t xml:space="preserve"> Representative or Senator</w:t>
            </w:r>
          </w:p>
        </w:tc>
      </w:tr>
      <w:tr w:rsidR="006715D4" w:rsidRPr="00716A7A" w14:paraId="724888D4"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7106B"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dhsinvolv_letter</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DC12C"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Has R written to a newspaper or magazine about a political issue</w:t>
            </w:r>
          </w:p>
        </w:tc>
      </w:tr>
      <w:tr w:rsidR="006715D4" w:rsidRPr="00716A7A" w14:paraId="55428D3E"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610AB"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dhsinvolv_petition</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A6070"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Has R signed a paper petition</w:t>
            </w:r>
          </w:p>
        </w:tc>
      </w:tr>
      <w:tr w:rsidR="006715D4" w:rsidRPr="00716A7A" w14:paraId="37590D3C"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315438"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dhsinvolv_netpetition</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78DA3D" w14:textId="77777777" w:rsidR="006715D4" w:rsidRPr="00716A7A" w:rsidRDefault="006715D4" w:rsidP="00CE52F7">
            <w:pPr>
              <w:spacing w:after="0" w:line="240" w:lineRule="auto"/>
              <w:rPr>
                <w:rFonts w:eastAsia="Times New Roman" w:cs="Arial"/>
                <w:sz w:val="24"/>
                <w:szCs w:val="24"/>
              </w:rPr>
            </w:pPr>
            <w:r>
              <w:rPr>
                <w:rFonts w:eastAsia="Times New Roman" w:cs="Arial"/>
                <w:sz w:val="24"/>
                <w:szCs w:val="24"/>
              </w:rPr>
              <w:t>Has R signed an Internet petition in the past 4 years</w:t>
            </w:r>
          </w:p>
        </w:tc>
      </w:tr>
      <w:tr w:rsidR="006715D4" w:rsidRPr="00716A7A" w14:paraId="2FD199E1" w14:textId="77777777" w:rsidTr="00CE52F7">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D7DAD"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dhsinvolv_board</w:t>
            </w:r>
          </w:p>
        </w:tc>
        <w:tc>
          <w:tcPr>
            <w:tcW w:w="70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B5B13" w14:textId="77777777" w:rsidR="006715D4" w:rsidRPr="00716A7A" w:rsidRDefault="006715D4" w:rsidP="00CE52F7">
            <w:pPr>
              <w:spacing w:after="0" w:line="240" w:lineRule="auto"/>
              <w:rPr>
                <w:rFonts w:eastAsia="Times New Roman" w:cs="Arial"/>
                <w:sz w:val="24"/>
                <w:szCs w:val="24"/>
              </w:rPr>
            </w:pPr>
            <w:r w:rsidRPr="00716A7A">
              <w:rPr>
                <w:rFonts w:eastAsia="Times New Roman" w:cs="Arial"/>
                <w:sz w:val="24"/>
                <w:szCs w:val="24"/>
              </w:rPr>
              <w:t>In the past 4 years has R been to a school board meeting</w:t>
            </w:r>
          </w:p>
        </w:tc>
      </w:tr>
    </w:tbl>
    <w:p w14:paraId="17092C80" w14:textId="77777777" w:rsidR="006715D4" w:rsidRDefault="006715D4" w:rsidP="006715D4">
      <w:pPr>
        <w:spacing w:line="480" w:lineRule="auto"/>
        <w:rPr>
          <w:rFonts w:cs="Arial"/>
          <w:b/>
          <w:sz w:val="24"/>
          <w:szCs w:val="24"/>
        </w:rPr>
      </w:pPr>
    </w:p>
    <w:p w14:paraId="55FCE338" w14:textId="77777777" w:rsidR="006715D4" w:rsidRDefault="006715D4" w:rsidP="006715D4">
      <w:pPr>
        <w:spacing w:line="480" w:lineRule="auto"/>
        <w:rPr>
          <w:rFonts w:cs="Arial"/>
          <w:b/>
          <w:sz w:val="24"/>
          <w:szCs w:val="24"/>
        </w:rPr>
      </w:pPr>
      <w:r>
        <w:rPr>
          <w:rFonts w:cs="Arial"/>
          <w:b/>
          <w:sz w:val="24"/>
          <w:szCs w:val="24"/>
        </w:rPr>
        <w:t>TABLE 2: VARIMAX ROTATION WITH KAISER ESTIMATION FOR PARTICIPATION VARIABLES</w:t>
      </w:r>
    </w:p>
    <w:tbl>
      <w:tblPr>
        <w:tblW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271"/>
        <w:gridCol w:w="1007"/>
        <w:gridCol w:w="1483"/>
        <w:gridCol w:w="1356"/>
      </w:tblGrid>
      <w:tr w:rsidR="006715D4" w:rsidRPr="006715D4" w14:paraId="386E6079" w14:textId="77777777" w:rsidTr="006715D4">
        <w:trPr>
          <w:trHeight w:val="300"/>
        </w:trPr>
        <w:tc>
          <w:tcPr>
            <w:tcW w:w="1420" w:type="dxa"/>
            <w:noWrap/>
            <w:hideMark/>
          </w:tcPr>
          <w:p w14:paraId="61A5C870"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VAR</w:t>
            </w:r>
          </w:p>
        </w:tc>
        <w:tc>
          <w:tcPr>
            <w:tcW w:w="960" w:type="dxa"/>
            <w:noWrap/>
            <w:hideMark/>
          </w:tcPr>
          <w:p w14:paraId="30075C83"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Traditional Activists</w:t>
            </w:r>
          </w:p>
        </w:tc>
        <w:tc>
          <w:tcPr>
            <w:tcW w:w="960" w:type="dxa"/>
            <w:noWrap/>
            <w:hideMark/>
          </w:tcPr>
          <w:p w14:paraId="2574CFAE"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Voters</w:t>
            </w:r>
          </w:p>
        </w:tc>
        <w:tc>
          <w:tcPr>
            <w:tcW w:w="960" w:type="dxa"/>
            <w:noWrap/>
            <w:hideMark/>
          </w:tcPr>
          <w:p w14:paraId="0D5001A2"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Campaigners</w:t>
            </w:r>
          </w:p>
        </w:tc>
        <w:tc>
          <w:tcPr>
            <w:tcW w:w="1166" w:type="dxa"/>
            <w:noWrap/>
            <w:hideMark/>
          </w:tcPr>
          <w:p w14:paraId="515B58E6"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Uniqueness</w:t>
            </w:r>
          </w:p>
        </w:tc>
      </w:tr>
      <w:tr w:rsidR="006715D4" w:rsidRPr="006715D4" w14:paraId="6E3D2CC6" w14:textId="77777777" w:rsidTr="006715D4">
        <w:trPr>
          <w:trHeight w:val="300"/>
        </w:trPr>
        <w:tc>
          <w:tcPr>
            <w:tcW w:w="1420" w:type="dxa"/>
            <w:noWrap/>
            <w:hideMark/>
          </w:tcPr>
          <w:p w14:paraId="7D77D187"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attend</w:t>
            </w:r>
          </w:p>
        </w:tc>
        <w:tc>
          <w:tcPr>
            <w:tcW w:w="960" w:type="dxa"/>
            <w:noWrap/>
            <w:hideMark/>
          </w:tcPr>
          <w:p w14:paraId="78AE247F"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4BBB1119" w14:textId="77777777" w:rsidR="006715D4" w:rsidRPr="006715D4" w:rsidRDefault="006715D4" w:rsidP="00CE52F7">
            <w:pPr>
              <w:rPr>
                <w:rFonts w:ascii="Times New Roman" w:eastAsia="Times New Roman" w:hAnsi="Times New Roman" w:cs="Times New Roman"/>
                <w:sz w:val="24"/>
                <w:szCs w:val="24"/>
              </w:rPr>
            </w:pPr>
          </w:p>
        </w:tc>
        <w:tc>
          <w:tcPr>
            <w:tcW w:w="960" w:type="dxa"/>
            <w:noWrap/>
            <w:hideMark/>
          </w:tcPr>
          <w:p w14:paraId="628BDAC0"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0.72</w:t>
            </w:r>
          </w:p>
        </w:tc>
        <w:tc>
          <w:tcPr>
            <w:tcW w:w="1166" w:type="dxa"/>
            <w:noWrap/>
            <w:hideMark/>
          </w:tcPr>
          <w:p w14:paraId="2A53DC75"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0.4568</w:t>
            </w:r>
          </w:p>
        </w:tc>
      </w:tr>
      <w:tr w:rsidR="006715D4" w:rsidRPr="006715D4" w14:paraId="3C209862" w14:textId="77777777" w:rsidTr="006715D4">
        <w:trPr>
          <w:trHeight w:val="300"/>
        </w:trPr>
        <w:tc>
          <w:tcPr>
            <w:tcW w:w="1420" w:type="dxa"/>
            <w:noWrap/>
            <w:hideMark/>
          </w:tcPr>
          <w:p w14:paraId="3BEB9194"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lastRenderedPageBreak/>
              <w:t>givetoparty</w:t>
            </w:r>
          </w:p>
        </w:tc>
        <w:tc>
          <w:tcPr>
            <w:tcW w:w="960" w:type="dxa"/>
            <w:noWrap/>
            <w:hideMark/>
          </w:tcPr>
          <w:p w14:paraId="573CB919"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4F95E838" w14:textId="77777777" w:rsidR="006715D4" w:rsidRPr="006715D4" w:rsidRDefault="006715D4" w:rsidP="00CE52F7">
            <w:pPr>
              <w:rPr>
                <w:rFonts w:ascii="Times New Roman" w:eastAsia="Times New Roman" w:hAnsi="Times New Roman" w:cs="Times New Roman"/>
                <w:sz w:val="24"/>
                <w:szCs w:val="24"/>
              </w:rPr>
            </w:pPr>
          </w:p>
        </w:tc>
        <w:tc>
          <w:tcPr>
            <w:tcW w:w="960" w:type="dxa"/>
            <w:noWrap/>
            <w:hideMark/>
          </w:tcPr>
          <w:p w14:paraId="44FA9B03"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0.61</w:t>
            </w:r>
          </w:p>
        </w:tc>
        <w:tc>
          <w:tcPr>
            <w:tcW w:w="1166" w:type="dxa"/>
            <w:noWrap/>
            <w:hideMark/>
          </w:tcPr>
          <w:p w14:paraId="5D19A6CB"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0.5846</w:t>
            </w:r>
          </w:p>
        </w:tc>
      </w:tr>
      <w:tr w:rsidR="006715D4" w:rsidRPr="006715D4" w14:paraId="7D0C3BA6" w14:textId="77777777" w:rsidTr="006715D4">
        <w:trPr>
          <w:trHeight w:val="300"/>
        </w:trPr>
        <w:tc>
          <w:tcPr>
            <w:tcW w:w="1420" w:type="dxa"/>
            <w:noWrap/>
            <w:hideMark/>
          </w:tcPr>
          <w:p w14:paraId="4982AAE3"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givetopol</w:t>
            </w:r>
          </w:p>
        </w:tc>
        <w:tc>
          <w:tcPr>
            <w:tcW w:w="960" w:type="dxa"/>
            <w:noWrap/>
            <w:hideMark/>
          </w:tcPr>
          <w:p w14:paraId="34E2A4A7"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75D35A81" w14:textId="77777777" w:rsidR="006715D4" w:rsidRPr="006715D4" w:rsidRDefault="006715D4" w:rsidP="00CE52F7">
            <w:pPr>
              <w:rPr>
                <w:rFonts w:ascii="Times New Roman" w:eastAsia="Times New Roman" w:hAnsi="Times New Roman" w:cs="Times New Roman"/>
                <w:sz w:val="24"/>
                <w:szCs w:val="24"/>
              </w:rPr>
            </w:pPr>
          </w:p>
        </w:tc>
        <w:tc>
          <w:tcPr>
            <w:tcW w:w="960" w:type="dxa"/>
            <w:noWrap/>
            <w:hideMark/>
          </w:tcPr>
          <w:p w14:paraId="4843FDC6"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0.35</w:t>
            </w:r>
          </w:p>
        </w:tc>
        <w:tc>
          <w:tcPr>
            <w:tcW w:w="1166" w:type="dxa"/>
            <w:noWrap/>
            <w:hideMark/>
          </w:tcPr>
          <w:p w14:paraId="736B78F5"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0.7607</w:t>
            </w:r>
          </w:p>
        </w:tc>
      </w:tr>
      <w:tr w:rsidR="006715D4" w:rsidRPr="006715D4" w14:paraId="6030494A" w14:textId="77777777" w:rsidTr="006715D4">
        <w:trPr>
          <w:trHeight w:val="300"/>
        </w:trPr>
        <w:tc>
          <w:tcPr>
            <w:tcW w:w="1420" w:type="dxa"/>
            <w:noWrap/>
            <w:hideMark/>
          </w:tcPr>
          <w:p w14:paraId="595937D4"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buttonsign</w:t>
            </w:r>
          </w:p>
        </w:tc>
        <w:tc>
          <w:tcPr>
            <w:tcW w:w="960" w:type="dxa"/>
            <w:noWrap/>
            <w:hideMark/>
          </w:tcPr>
          <w:p w14:paraId="4EBFA8D7"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29BD1E5E" w14:textId="77777777" w:rsidR="006715D4" w:rsidRPr="006715D4" w:rsidRDefault="006715D4" w:rsidP="00CE52F7">
            <w:pPr>
              <w:rPr>
                <w:rFonts w:ascii="Times New Roman" w:eastAsia="Times New Roman" w:hAnsi="Times New Roman" w:cs="Times New Roman"/>
                <w:sz w:val="24"/>
                <w:szCs w:val="24"/>
              </w:rPr>
            </w:pPr>
          </w:p>
        </w:tc>
        <w:tc>
          <w:tcPr>
            <w:tcW w:w="960" w:type="dxa"/>
            <w:noWrap/>
            <w:hideMark/>
          </w:tcPr>
          <w:p w14:paraId="5742C2F4"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0.63</w:t>
            </w:r>
          </w:p>
        </w:tc>
        <w:tc>
          <w:tcPr>
            <w:tcW w:w="1166" w:type="dxa"/>
            <w:noWrap/>
            <w:hideMark/>
          </w:tcPr>
          <w:p w14:paraId="373DFD6E"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0.5823</w:t>
            </w:r>
          </w:p>
        </w:tc>
      </w:tr>
      <w:tr w:rsidR="006715D4" w:rsidRPr="006715D4" w14:paraId="0F69CFE4" w14:textId="77777777" w:rsidTr="006715D4">
        <w:trPr>
          <w:trHeight w:val="300"/>
        </w:trPr>
        <w:tc>
          <w:tcPr>
            <w:tcW w:w="1420" w:type="dxa"/>
            <w:noWrap/>
            <w:hideMark/>
          </w:tcPr>
          <w:p w14:paraId="37787E0A"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workforcand</w:t>
            </w:r>
          </w:p>
        </w:tc>
        <w:tc>
          <w:tcPr>
            <w:tcW w:w="960" w:type="dxa"/>
            <w:noWrap/>
            <w:hideMark/>
          </w:tcPr>
          <w:p w14:paraId="24881D87"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14E179FF" w14:textId="77777777" w:rsidR="006715D4" w:rsidRPr="006715D4" w:rsidRDefault="006715D4" w:rsidP="00CE52F7">
            <w:pPr>
              <w:rPr>
                <w:rFonts w:ascii="Times New Roman" w:eastAsia="Times New Roman" w:hAnsi="Times New Roman" w:cs="Times New Roman"/>
                <w:sz w:val="24"/>
                <w:szCs w:val="24"/>
              </w:rPr>
            </w:pPr>
          </w:p>
        </w:tc>
        <w:tc>
          <w:tcPr>
            <w:tcW w:w="960" w:type="dxa"/>
            <w:noWrap/>
            <w:hideMark/>
          </w:tcPr>
          <w:p w14:paraId="2911D6B9"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0.72</w:t>
            </w:r>
          </w:p>
        </w:tc>
        <w:tc>
          <w:tcPr>
            <w:tcW w:w="1166" w:type="dxa"/>
            <w:noWrap/>
            <w:hideMark/>
          </w:tcPr>
          <w:p w14:paraId="2C673BB1"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0.4597</w:t>
            </w:r>
          </w:p>
        </w:tc>
      </w:tr>
      <w:tr w:rsidR="006715D4" w:rsidRPr="006715D4" w14:paraId="41F9044E" w14:textId="77777777" w:rsidTr="006715D4">
        <w:trPr>
          <w:trHeight w:val="300"/>
        </w:trPr>
        <w:tc>
          <w:tcPr>
            <w:tcW w:w="1420" w:type="dxa"/>
            <w:noWrap/>
            <w:hideMark/>
          </w:tcPr>
          <w:p w14:paraId="69592874"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vote2012</w:t>
            </w:r>
          </w:p>
        </w:tc>
        <w:tc>
          <w:tcPr>
            <w:tcW w:w="960" w:type="dxa"/>
            <w:noWrap/>
            <w:hideMark/>
          </w:tcPr>
          <w:p w14:paraId="1C71E70C"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58B98954"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0.83</w:t>
            </w:r>
          </w:p>
        </w:tc>
        <w:tc>
          <w:tcPr>
            <w:tcW w:w="960" w:type="dxa"/>
            <w:noWrap/>
            <w:hideMark/>
          </w:tcPr>
          <w:p w14:paraId="60D650C7" w14:textId="77777777" w:rsidR="006715D4" w:rsidRPr="006715D4" w:rsidRDefault="006715D4" w:rsidP="00CE52F7">
            <w:pPr>
              <w:jc w:val="right"/>
              <w:rPr>
                <w:rFonts w:ascii="Calibri" w:eastAsia="Times New Roman" w:hAnsi="Calibri" w:cs="Times New Roman"/>
                <w:color w:val="000000"/>
                <w:sz w:val="24"/>
                <w:szCs w:val="24"/>
              </w:rPr>
            </w:pPr>
          </w:p>
        </w:tc>
        <w:tc>
          <w:tcPr>
            <w:tcW w:w="1166" w:type="dxa"/>
            <w:noWrap/>
            <w:hideMark/>
          </w:tcPr>
          <w:p w14:paraId="18E5C666"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0.2891</w:t>
            </w:r>
          </w:p>
        </w:tc>
      </w:tr>
      <w:tr w:rsidR="006715D4" w:rsidRPr="006715D4" w14:paraId="783AA4A8" w14:textId="77777777" w:rsidTr="006715D4">
        <w:trPr>
          <w:trHeight w:val="300"/>
        </w:trPr>
        <w:tc>
          <w:tcPr>
            <w:tcW w:w="1420" w:type="dxa"/>
            <w:noWrap/>
            <w:hideMark/>
          </w:tcPr>
          <w:p w14:paraId="09270898"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vote2008</w:t>
            </w:r>
          </w:p>
        </w:tc>
        <w:tc>
          <w:tcPr>
            <w:tcW w:w="960" w:type="dxa"/>
            <w:noWrap/>
            <w:hideMark/>
          </w:tcPr>
          <w:p w14:paraId="3981640B"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33E7D602"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0.83</w:t>
            </w:r>
          </w:p>
        </w:tc>
        <w:tc>
          <w:tcPr>
            <w:tcW w:w="960" w:type="dxa"/>
            <w:noWrap/>
            <w:hideMark/>
          </w:tcPr>
          <w:p w14:paraId="6009E6A9" w14:textId="77777777" w:rsidR="006715D4" w:rsidRPr="006715D4" w:rsidRDefault="006715D4" w:rsidP="00CE52F7">
            <w:pPr>
              <w:jc w:val="right"/>
              <w:rPr>
                <w:rFonts w:ascii="Calibri" w:eastAsia="Times New Roman" w:hAnsi="Calibri" w:cs="Times New Roman"/>
                <w:color w:val="000000"/>
                <w:sz w:val="24"/>
                <w:szCs w:val="24"/>
              </w:rPr>
            </w:pPr>
          </w:p>
        </w:tc>
        <w:tc>
          <w:tcPr>
            <w:tcW w:w="1166" w:type="dxa"/>
            <w:noWrap/>
            <w:hideMark/>
          </w:tcPr>
          <w:p w14:paraId="76E2DCB9"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0.2918</w:t>
            </w:r>
          </w:p>
        </w:tc>
      </w:tr>
      <w:tr w:rsidR="006715D4" w:rsidRPr="006715D4" w14:paraId="2F03686F" w14:textId="77777777" w:rsidTr="006715D4">
        <w:trPr>
          <w:trHeight w:val="300"/>
        </w:trPr>
        <w:tc>
          <w:tcPr>
            <w:tcW w:w="1420" w:type="dxa"/>
            <w:noWrap/>
            <w:hideMark/>
          </w:tcPr>
          <w:p w14:paraId="7CCBC02E"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march</w:t>
            </w:r>
          </w:p>
        </w:tc>
        <w:tc>
          <w:tcPr>
            <w:tcW w:w="960" w:type="dxa"/>
            <w:noWrap/>
            <w:hideMark/>
          </w:tcPr>
          <w:p w14:paraId="2F98AE5B"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0.49</w:t>
            </w:r>
          </w:p>
        </w:tc>
        <w:tc>
          <w:tcPr>
            <w:tcW w:w="960" w:type="dxa"/>
            <w:noWrap/>
            <w:hideMark/>
          </w:tcPr>
          <w:p w14:paraId="0F65A676"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49AFC8B2"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77B3279B"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0.6793</w:t>
            </w:r>
          </w:p>
        </w:tc>
      </w:tr>
      <w:tr w:rsidR="006715D4" w:rsidRPr="006715D4" w14:paraId="77A72DDF" w14:textId="77777777" w:rsidTr="006715D4">
        <w:trPr>
          <w:trHeight w:val="300"/>
        </w:trPr>
        <w:tc>
          <w:tcPr>
            <w:tcW w:w="1420" w:type="dxa"/>
            <w:noWrap/>
            <w:hideMark/>
          </w:tcPr>
          <w:p w14:paraId="30CA3F5E"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givesocpolorg</w:t>
            </w:r>
          </w:p>
        </w:tc>
        <w:tc>
          <w:tcPr>
            <w:tcW w:w="960" w:type="dxa"/>
            <w:noWrap/>
            <w:hideMark/>
          </w:tcPr>
          <w:p w14:paraId="59EDD935"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0.58</w:t>
            </w:r>
          </w:p>
        </w:tc>
        <w:tc>
          <w:tcPr>
            <w:tcW w:w="960" w:type="dxa"/>
            <w:noWrap/>
            <w:hideMark/>
          </w:tcPr>
          <w:p w14:paraId="14B29ADA"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22EB5372"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38ED035F"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0.6444</w:t>
            </w:r>
          </w:p>
        </w:tc>
      </w:tr>
      <w:tr w:rsidR="006715D4" w:rsidRPr="006715D4" w14:paraId="5BF68E6E" w14:textId="77777777" w:rsidTr="006715D4">
        <w:trPr>
          <w:trHeight w:val="300"/>
        </w:trPr>
        <w:tc>
          <w:tcPr>
            <w:tcW w:w="1420" w:type="dxa"/>
            <w:noWrap/>
            <w:hideMark/>
          </w:tcPr>
          <w:p w14:paraId="6397C676"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contact</w:t>
            </w:r>
          </w:p>
        </w:tc>
        <w:tc>
          <w:tcPr>
            <w:tcW w:w="960" w:type="dxa"/>
            <w:noWrap/>
            <w:hideMark/>
          </w:tcPr>
          <w:p w14:paraId="50A57FD9"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0.66</w:t>
            </w:r>
          </w:p>
        </w:tc>
        <w:tc>
          <w:tcPr>
            <w:tcW w:w="960" w:type="dxa"/>
            <w:noWrap/>
            <w:hideMark/>
          </w:tcPr>
          <w:p w14:paraId="78267FA5"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77FBD8A5"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13B32DF3"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0.5405</w:t>
            </w:r>
          </w:p>
        </w:tc>
      </w:tr>
      <w:tr w:rsidR="006715D4" w:rsidRPr="006715D4" w14:paraId="5343A1E7" w14:textId="77777777" w:rsidTr="006715D4">
        <w:trPr>
          <w:trHeight w:val="300"/>
        </w:trPr>
        <w:tc>
          <w:tcPr>
            <w:tcW w:w="1420" w:type="dxa"/>
            <w:noWrap/>
            <w:hideMark/>
          </w:tcPr>
          <w:p w14:paraId="1CC2F2EC"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petition</w:t>
            </w:r>
          </w:p>
        </w:tc>
        <w:tc>
          <w:tcPr>
            <w:tcW w:w="960" w:type="dxa"/>
            <w:noWrap/>
            <w:hideMark/>
          </w:tcPr>
          <w:p w14:paraId="7DEDFCDB"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0.63</w:t>
            </w:r>
          </w:p>
        </w:tc>
        <w:tc>
          <w:tcPr>
            <w:tcW w:w="960" w:type="dxa"/>
            <w:noWrap/>
            <w:hideMark/>
          </w:tcPr>
          <w:p w14:paraId="2E0A5572"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5D7CC1DE"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1626381E"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0.5836</w:t>
            </w:r>
          </w:p>
        </w:tc>
      </w:tr>
      <w:tr w:rsidR="006715D4" w:rsidRPr="006715D4" w14:paraId="65BA0FE6" w14:textId="77777777" w:rsidTr="006715D4">
        <w:trPr>
          <w:trHeight w:val="300"/>
        </w:trPr>
        <w:tc>
          <w:tcPr>
            <w:tcW w:w="1420" w:type="dxa"/>
            <w:noWrap/>
            <w:hideMark/>
          </w:tcPr>
          <w:p w14:paraId="64A6EDF0"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school</w:t>
            </w:r>
          </w:p>
        </w:tc>
        <w:tc>
          <w:tcPr>
            <w:tcW w:w="960" w:type="dxa"/>
            <w:noWrap/>
            <w:hideMark/>
          </w:tcPr>
          <w:p w14:paraId="7302F3EA"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0.44</w:t>
            </w:r>
          </w:p>
        </w:tc>
        <w:tc>
          <w:tcPr>
            <w:tcW w:w="960" w:type="dxa"/>
            <w:noWrap/>
            <w:hideMark/>
          </w:tcPr>
          <w:p w14:paraId="53544F25"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646D1116"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4735603E"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0.7635</w:t>
            </w:r>
          </w:p>
        </w:tc>
      </w:tr>
      <w:tr w:rsidR="006715D4" w:rsidRPr="006715D4" w14:paraId="05E2710D" w14:textId="77777777" w:rsidTr="006715D4">
        <w:trPr>
          <w:trHeight w:val="300"/>
        </w:trPr>
        <w:tc>
          <w:tcPr>
            <w:tcW w:w="1420" w:type="dxa"/>
            <w:noWrap/>
            <w:hideMark/>
          </w:tcPr>
          <w:p w14:paraId="2E00E18B"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registered</w:t>
            </w:r>
          </w:p>
        </w:tc>
        <w:tc>
          <w:tcPr>
            <w:tcW w:w="960" w:type="dxa"/>
            <w:noWrap/>
            <w:hideMark/>
          </w:tcPr>
          <w:p w14:paraId="72D9560D" w14:textId="77777777" w:rsidR="006715D4" w:rsidRPr="006715D4" w:rsidRDefault="006715D4" w:rsidP="00CE52F7">
            <w:pPr>
              <w:rPr>
                <w:rFonts w:ascii="Calibri" w:eastAsia="Times New Roman" w:hAnsi="Calibri" w:cs="Times New Roman"/>
                <w:color w:val="000000"/>
                <w:sz w:val="24"/>
                <w:szCs w:val="24"/>
              </w:rPr>
            </w:pPr>
          </w:p>
        </w:tc>
        <w:tc>
          <w:tcPr>
            <w:tcW w:w="960" w:type="dxa"/>
            <w:noWrap/>
            <w:hideMark/>
          </w:tcPr>
          <w:p w14:paraId="16C738A5"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0.85</w:t>
            </w:r>
          </w:p>
        </w:tc>
        <w:tc>
          <w:tcPr>
            <w:tcW w:w="960" w:type="dxa"/>
            <w:noWrap/>
            <w:hideMark/>
          </w:tcPr>
          <w:p w14:paraId="73D4D899" w14:textId="77777777" w:rsidR="006715D4" w:rsidRPr="006715D4" w:rsidRDefault="006715D4" w:rsidP="00CE52F7">
            <w:pPr>
              <w:jc w:val="right"/>
              <w:rPr>
                <w:rFonts w:ascii="Calibri" w:eastAsia="Times New Roman" w:hAnsi="Calibri" w:cs="Times New Roman"/>
                <w:color w:val="000000"/>
                <w:sz w:val="24"/>
                <w:szCs w:val="24"/>
              </w:rPr>
            </w:pPr>
          </w:p>
        </w:tc>
        <w:tc>
          <w:tcPr>
            <w:tcW w:w="1166" w:type="dxa"/>
            <w:noWrap/>
            <w:hideMark/>
          </w:tcPr>
          <w:p w14:paraId="47864A6F"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0.2697</w:t>
            </w:r>
          </w:p>
        </w:tc>
      </w:tr>
      <w:tr w:rsidR="006715D4" w:rsidRPr="006715D4" w14:paraId="37AF8145" w14:textId="77777777" w:rsidTr="006715D4">
        <w:trPr>
          <w:trHeight w:val="300"/>
        </w:trPr>
        <w:tc>
          <w:tcPr>
            <w:tcW w:w="1420" w:type="dxa"/>
            <w:noWrap/>
            <w:hideMark/>
          </w:tcPr>
          <w:p w14:paraId="5B17A257"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netpetition</w:t>
            </w:r>
          </w:p>
        </w:tc>
        <w:tc>
          <w:tcPr>
            <w:tcW w:w="960" w:type="dxa"/>
            <w:noWrap/>
            <w:hideMark/>
          </w:tcPr>
          <w:p w14:paraId="34BBBA4C"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0.67</w:t>
            </w:r>
          </w:p>
        </w:tc>
        <w:tc>
          <w:tcPr>
            <w:tcW w:w="960" w:type="dxa"/>
            <w:noWrap/>
            <w:hideMark/>
          </w:tcPr>
          <w:p w14:paraId="20E6D585"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529A15F9"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7C49D64F"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0.5423</w:t>
            </w:r>
          </w:p>
        </w:tc>
      </w:tr>
      <w:tr w:rsidR="006715D4" w:rsidRPr="006715D4" w14:paraId="74674721" w14:textId="77777777" w:rsidTr="006715D4">
        <w:trPr>
          <w:trHeight w:val="300"/>
        </w:trPr>
        <w:tc>
          <w:tcPr>
            <w:tcW w:w="1420" w:type="dxa"/>
            <w:noWrap/>
            <w:hideMark/>
          </w:tcPr>
          <w:p w14:paraId="62FF158C"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letter</w:t>
            </w:r>
          </w:p>
        </w:tc>
        <w:tc>
          <w:tcPr>
            <w:tcW w:w="960" w:type="dxa"/>
            <w:noWrap/>
            <w:hideMark/>
          </w:tcPr>
          <w:p w14:paraId="6EEA81C2"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0.36</w:t>
            </w:r>
          </w:p>
        </w:tc>
        <w:tc>
          <w:tcPr>
            <w:tcW w:w="960" w:type="dxa"/>
            <w:noWrap/>
            <w:hideMark/>
          </w:tcPr>
          <w:p w14:paraId="3580F0E1" w14:textId="77777777" w:rsidR="006715D4" w:rsidRPr="006715D4" w:rsidRDefault="006715D4" w:rsidP="00CE52F7">
            <w:pPr>
              <w:jc w:val="right"/>
              <w:rPr>
                <w:rFonts w:ascii="Calibri" w:eastAsia="Times New Roman" w:hAnsi="Calibri" w:cs="Times New Roman"/>
                <w:color w:val="000000"/>
                <w:sz w:val="24"/>
                <w:szCs w:val="24"/>
              </w:rPr>
            </w:pPr>
          </w:p>
        </w:tc>
        <w:tc>
          <w:tcPr>
            <w:tcW w:w="960" w:type="dxa"/>
            <w:noWrap/>
            <w:hideMark/>
          </w:tcPr>
          <w:p w14:paraId="2EA5B5E4" w14:textId="77777777" w:rsidR="006715D4" w:rsidRPr="006715D4" w:rsidRDefault="006715D4" w:rsidP="00CE52F7">
            <w:pPr>
              <w:rPr>
                <w:rFonts w:ascii="Times New Roman" w:eastAsia="Times New Roman" w:hAnsi="Times New Roman" w:cs="Times New Roman"/>
                <w:sz w:val="24"/>
                <w:szCs w:val="24"/>
              </w:rPr>
            </w:pPr>
          </w:p>
        </w:tc>
        <w:tc>
          <w:tcPr>
            <w:tcW w:w="1166" w:type="dxa"/>
            <w:noWrap/>
            <w:hideMark/>
          </w:tcPr>
          <w:p w14:paraId="263FB09D"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0.7607</w:t>
            </w:r>
          </w:p>
        </w:tc>
      </w:tr>
      <w:tr w:rsidR="006715D4" w:rsidRPr="006715D4" w14:paraId="7F765A0A" w14:textId="77777777" w:rsidTr="006715D4">
        <w:trPr>
          <w:trHeight w:val="300"/>
        </w:trPr>
        <w:tc>
          <w:tcPr>
            <w:tcW w:w="1420" w:type="dxa"/>
            <w:noWrap/>
            <w:hideMark/>
          </w:tcPr>
          <w:p w14:paraId="3920C3DC"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Eigenvalue</w:t>
            </w:r>
          </w:p>
        </w:tc>
        <w:tc>
          <w:tcPr>
            <w:tcW w:w="960" w:type="dxa"/>
            <w:noWrap/>
            <w:hideMark/>
          </w:tcPr>
          <w:p w14:paraId="3906A6F7"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2.41606</w:t>
            </w:r>
          </w:p>
        </w:tc>
        <w:tc>
          <w:tcPr>
            <w:tcW w:w="960" w:type="dxa"/>
            <w:noWrap/>
            <w:hideMark/>
          </w:tcPr>
          <w:p w14:paraId="4F40159D"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2.19093</w:t>
            </w:r>
          </w:p>
        </w:tc>
        <w:tc>
          <w:tcPr>
            <w:tcW w:w="960" w:type="dxa"/>
            <w:noWrap/>
            <w:hideMark/>
          </w:tcPr>
          <w:p w14:paraId="688A179A"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2.18395</w:t>
            </w:r>
          </w:p>
        </w:tc>
        <w:tc>
          <w:tcPr>
            <w:tcW w:w="1166" w:type="dxa"/>
            <w:noWrap/>
            <w:hideMark/>
          </w:tcPr>
          <w:p w14:paraId="14B85A8C" w14:textId="77777777" w:rsidR="006715D4" w:rsidRPr="006715D4" w:rsidRDefault="006715D4" w:rsidP="00CE52F7">
            <w:pPr>
              <w:jc w:val="right"/>
              <w:rPr>
                <w:rFonts w:ascii="Calibri" w:eastAsia="Times New Roman" w:hAnsi="Calibri" w:cs="Times New Roman"/>
                <w:color w:val="000000"/>
                <w:sz w:val="24"/>
                <w:szCs w:val="24"/>
              </w:rPr>
            </w:pPr>
          </w:p>
        </w:tc>
      </w:tr>
      <w:tr w:rsidR="006715D4" w:rsidRPr="006715D4" w14:paraId="0F15429D" w14:textId="77777777" w:rsidTr="006715D4">
        <w:trPr>
          <w:trHeight w:val="300"/>
        </w:trPr>
        <w:tc>
          <w:tcPr>
            <w:tcW w:w="1420" w:type="dxa"/>
            <w:noWrap/>
            <w:hideMark/>
          </w:tcPr>
          <w:p w14:paraId="7A691FC6"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Difference</w:t>
            </w:r>
          </w:p>
        </w:tc>
        <w:tc>
          <w:tcPr>
            <w:tcW w:w="960" w:type="dxa"/>
            <w:noWrap/>
            <w:hideMark/>
          </w:tcPr>
          <w:p w14:paraId="2DF4EFBC"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0.22513</w:t>
            </w:r>
          </w:p>
        </w:tc>
        <w:tc>
          <w:tcPr>
            <w:tcW w:w="960" w:type="dxa"/>
            <w:noWrap/>
            <w:hideMark/>
          </w:tcPr>
          <w:p w14:paraId="289DBC11"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0.00698</w:t>
            </w:r>
          </w:p>
        </w:tc>
        <w:tc>
          <w:tcPr>
            <w:tcW w:w="960" w:type="dxa"/>
            <w:noWrap/>
            <w:hideMark/>
          </w:tcPr>
          <w:p w14:paraId="46449791" w14:textId="77777777" w:rsidR="006715D4" w:rsidRPr="006715D4" w:rsidRDefault="006715D4" w:rsidP="00CE52F7">
            <w:pPr>
              <w:jc w:val="right"/>
              <w:rPr>
                <w:rFonts w:ascii="Calibri" w:eastAsia="Times New Roman" w:hAnsi="Calibri" w:cs="Times New Roman"/>
                <w:color w:val="000000"/>
                <w:sz w:val="24"/>
                <w:szCs w:val="24"/>
              </w:rPr>
            </w:pPr>
          </w:p>
        </w:tc>
        <w:tc>
          <w:tcPr>
            <w:tcW w:w="1166" w:type="dxa"/>
            <w:noWrap/>
            <w:hideMark/>
          </w:tcPr>
          <w:p w14:paraId="507762C7" w14:textId="77777777" w:rsidR="006715D4" w:rsidRPr="006715D4" w:rsidRDefault="006715D4" w:rsidP="00CE52F7">
            <w:pPr>
              <w:rPr>
                <w:rFonts w:ascii="Times New Roman" w:eastAsia="Times New Roman" w:hAnsi="Times New Roman" w:cs="Times New Roman"/>
                <w:sz w:val="24"/>
                <w:szCs w:val="24"/>
              </w:rPr>
            </w:pPr>
          </w:p>
        </w:tc>
      </w:tr>
      <w:tr w:rsidR="006715D4" w:rsidRPr="006715D4" w14:paraId="5CBD3A4E" w14:textId="77777777" w:rsidTr="006715D4">
        <w:trPr>
          <w:trHeight w:val="300"/>
        </w:trPr>
        <w:tc>
          <w:tcPr>
            <w:tcW w:w="1420" w:type="dxa"/>
            <w:noWrap/>
            <w:hideMark/>
          </w:tcPr>
          <w:p w14:paraId="3DA93E1A" w14:textId="77777777" w:rsidR="006715D4" w:rsidRPr="006715D4" w:rsidRDefault="006715D4" w:rsidP="00CE52F7">
            <w:pPr>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Proportion</w:t>
            </w:r>
          </w:p>
        </w:tc>
        <w:tc>
          <w:tcPr>
            <w:tcW w:w="960" w:type="dxa"/>
            <w:noWrap/>
            <w:hideMark/>
          </w:tcPr>
          <w:p w14:paraId="20C046B6"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0.1611</w:t>
            </w:r>
          </w:p>
        </w:tc>
        <w:tc>
          <w:tcPr>
            <w:tcW w:w="960" w:type="dxa"/>
            <w:noWrap/>
            <w:hideMark/>
          </w:tcPr>
          <w:p w14:paraId="0B6570BD"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0.1461</w:t>
            </w:r>
          </w:p>
        </w:tc>
        <w:tc>
          <w:tcPr>
            <w:tcW w:w="960" w:type="dxa"/>
            <w:noWrap/>
            <w:hideMark/>
          </w:tcPr>
          <w:p w14:paraId="4DA2B41D" w14:textId="77777777" w:rsidR="006715D4" w:rsidRPr="006715D4" w:rsidRDefault="006715D4" w:rsidP="00CE52F7">
            <w:pPr>
              <w:jc w:val="right"/>
              <w:rPr>
                <w:rFonts w:ascii="Calibri" w:eastAsia="Times New Roman" w:hAnsi="Calibri" w:cs="Times New Roman"/>
                <w:color w:val="000000"/>
                <w:sz w:val="24"/>
                <w:szCs w:val="24"/>
              </w:rPr>
            </w:pPr>
            <w:r w:rsidRPr="006715D4">
              <w:rPr>
                <w:rFonts w:ascii="Calibri" w:eastAsia="Times New Roman" w:hAnsi="Calibri" w:cs="Times New Roman"/>
                <w:color w:val="000000"/>
                <w:sz w:val="24"/>
                <w:szCs w:val="24"/>
              </w:rPr>
              <w:t>0.1456</w:t>
            </w:r>
          </w:p>
        </w:tc>
        <w:tc>
          <w:tcPr>
            <w:tcW w:w="1166" w:type="dxa"/>
            <w:noWrap/>
            <w:hideMark/>
          </w:tcPr>
          <w:p w14:paraId="75E491E0" w14:textId="77777777" w:rsidR="006715D4" w:rsidRPr="006715D4" w:rsidRDefault="006715D4" w:rsidP="00CE52F7">
            <w:pPr>
              <w:jc w:val="right"/>
              <w:rPr>
                <w:rFonts w:ascii="Calibri" w:eastAsia="Times New Roman" w:hAnsi="Calibri" w:cs="Times New Roman"/>
                <w:color w:val="000000"/>
                <w:sz w:val="24"/>
                <w:szCs w:val="24"/>
              </w:rPr>
            </w:pPr>
          </w:p>
        </w:tc>
      </w:tr>
    </w:tbl>
    <w:p w14:paraId="64621F0C" w14:textId="572574F5" w:rsidR="006715D4" w:rsidRPr="007F6356" w:rsidRDefault="006715D4" w:rsidP="006715D4">
      <w:pPr>
        <w:spacing w:after="0" w:line="240" w:lineRule="auto"/>
        <w:rPr>
          <w:rFonts w:cs="Arial"/>
          <w:b/>
          <w:bCs/>
          <w:color w:val="000000"/>
          <w:sz w:val="24"/>
          <w:szCs w:val="24"/>
          <w:shd w:val="clear" w:color="auto" w:fill="FFFFFF"/>
        </w:rPr>
      </w:pPr>
      <w:r>
        <w:rPr>
          <w:rFonts w:cs="Arial"/>
          <w:bCs/>
          <w:color w:val="000000"/>
          <w:sz w:val="24"/>
          <w:szCs w:val="24"/>
          <w:shd w:val="clear" w:color="auto" w:fill="FFFFFF"/>
        </w:rPr>
        <w:br/>
      </w:r>
      <w:r w:rsidRPr="007F6356">
        <w:rPr>
          <w:rFonts w:cs="Arial"/>
          <w:b/>
          <w:bCs/>
          <w:color w:val="000000"/>
          <w:sz w:val="24"/>
          <w:szCs w:val="24"/>
          <w:shd w:val="clear" w:color="auto" w:fill="FFFFFF"/>
        </w:rPr>
        <w:t>TABLE</w:t>
      </w:r>
      <w:r>
        <w:rPr>
          <w:rFonts w:cs="Arial"/>
          <w:b/>
          <w:bCs/>
          <w:color w:val="000000"/>
          <w:sz w:val="24"/>
          <w:szCs w:val="24"/>
          <w:shd w:val="clear" w:color="auto" w:fill="FFFFFF"/>
        </w:rPr>
        <w:t xml:space="preserve"> 3</w:t>
      </w:r>
      <w:r w:rsidRPr="007F6356">
        <w:rPr>
          <w:rFonts w:cs="Arial"/>
          <w:b/>
          <w:bCs/>
          <w:color w:val="000000"/>
          <w:sz w:val="24"/>
          <w:szCs w:val="24"/>
          <w:shd w:val="clear" w:color="auto" w:fill="FFFFFF"/>
        </w:rPr>
        <w:t>: OLS RESULTS FOR COMMUNAL ACTIVITIES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186"/>
        <w:gridCol w:w="1270"/>
        <w:gridCol w:w="1270"/>
        <w:gridCol w:w="1270"/>
      </w:tblGrid>
      <w:tr w:rsidR="006715D4" w:rsidRPr="007F6356" w14:paraId="44C02EDF" w14:textId="77777777" w:rsidTr="00CE52F7">
        <w:trPr>
          <w:trHeight w:val="300"/>
        </w:trPr>
        <w:tc>
          <w:tcPr>
            <w:tcW w:w="1125" w:type="dxa"/>
            <w:shd w:val="clear" w:color="auto" w:fill="auto"/>
            <w:noWrap/>
            <w:vAlign w:val="bottom"/>
            <w:hideMark/>
          </w:tcPr>
          <w:p w14:paraId="234E0CB7" w14:textId="77777777" w:rsidR="006715D4" w:rsidRPr="007F6356" w:rsidRDefault="006715D4" w:rsidP="00CE52F7">
            <w:pPr>
              <w:spacing w:after="0" w:line="240" w:lineRule="auto"/>
              <w:rPr>
                <w:rFonts w:ascii="Times New Roman" w:eastAsia="Times New Roman" w:hAnsi="Times New Roman" w:cs="Times New Roman"/>
                <w:sz w:val="24"/>
                <w:szCs w:val="24"/>
              </w:rPr>
            </w:pPr>
          </w:p>
        </w:tc>
        <w:tc>
          <w:tcPr>
            <w:tcW w:w="1000" w:type="dxa"/>
            <w:shd w:val="clear" w:color="auto" w:fill="auto"/>
            <w:noWrap/>
            <w:vAlign w:val="bottom"/>
            <w:hideMark/>
          </w:tcPr>
          <w:p w14:paraId="044A9DE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1</w:t>
            </w:r>
          </w:p>
        </w:tc>
        <w:tc>
          <w:tcPr>
            <w:tcW w:w="1084" w:type="dxa"/>
            <w:shd w:val="clear" w:color="auto" w:fill="auto"/>
            <w:noWrap/>
            <w:vAlign w:val="bottom"/>
            <w:hideMark/>
          </w:tcPr>
          <w:p w14:paraId="3D985D1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2</w:t>
            </w:r>
          </w:p>
        </w:tc>
        <w:tc>
          <w:tcPr>
            <w:tcW w:w="1084" w:type="dxa"/>
            <w:shd w:val="clear" w:color="auto" w:fill="auto"/>
            <w:noWrap/>
            <w:vAlign w:val="bottom"/>
            <w:hideMark/>
          </w:tcPr>
          <w:p w14:paraId="193821B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3</w:t>
            </w:r>
          </w:p>
        </w:tc>
        <w:tc>
          <w:tcPr>
            <w:tcW w:w="1084" w:type="dxa"/>
            <w:shd w:val="clear" w:color="auto" w:fill="auto"/>
            <w:noWrap/>
            <w:vAlign w:val="bottom"/>
            <w:hideMark/>
          </w:tcPr>
          <w:p w14:paraId="1971FB3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4</w:t>
            </w:r>
          </w:p>
        </w:tc>
      </w:tr>
      <w:tr w:rsidR="006715D4" w:rsidRPr="007F6356" w14:paraId="6D2E311B" w14:textId="77777777" w:rsidTr="00CE52F7">
        <w:trPr>
          <w:trHeight w:val="300"/>
        </w:trPr>
        <w:tc>
          <w:tcPr>
            <w:tcW w:w="1125" w:type="dxa"/>
            <w:shd w:val="clear" w:color="auto" w:fill="auto"/>
            <w:noWrap/>
            <w:vAlign w:val="bottom"/>
            <w:hideMark/>
          </w:tcPr>
          <w:p w14:paraId="1BD3077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Education</w:t>
            </w:r>
          </w:p>
        </w:tc>
        <w:tc>
          <w:tcPr>
            <w:tcW w:w="1000" w:type="dxa"/>
            <w:shd w:val="clear" w:color="auto" w:fill="auto"/>
            <w:noWrap/>
            <w:vAlign w:val="bottom"/>
            <w:hideMark/>
          </w:tcPr>
          <w:p w14:paraId="09D1392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0.133***</w:t>
            </w:r>
          </w:p>
        </w:tc>
        <w:tc>
          <w:tcPr>
            <w:tcW w:w="1084" w:type="dxa"/>
            <w:shd w:val="clear" w:color="auto" w:fill="auto"/>
            <w:noWrap/>
            <w:vAlign w:val="bottom"/>
            <w:hideMark/>
          </w:tcPr>
          <w:p w14:paraId="3A89F1A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0.132***</w:t>
            </w:r>
          </w:p>
        </w:tc>
        <w:tc>
          <w:tcPr>
            <w:tcW w:w="1084" w:type="dxa"/>
            <w:shd w:val="clear" w:color="auto" w:fill="auto"/>
            <w:noWrap/>
            <w:vAlign w:val="bottom"/>
            <w:hideMark/>
          </w:tcPr>
          <w:p w14:paraId="590913E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0.134***</w:t>
            </w:r>
          </w:p>
        </w:tc>
        <w:tc>
          <w:tcPr>
            <w:tcW w:w="1084" w:type="dxa"/>
            <w:shd w:val="clear" w:color="auto" w:fill="auto"/>
            <w:noWrap/>
            <w:vAlign w:val="bottom"/>
            <w:hideMark/>
          </w:tcPr>
          <w:p w14:paraId="4C4E26A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0.133***</w:t>
            </w:r>
          </w:p>
        </w:tc>
      </w:tr>
      <w:tr w:rsidR="006715D4" w:rsidRPr="007F6356" w14:paraId="3D85D7AE" w14:textId="77777777" w:rsidTr="00CE52F7">
        <w:trPr>
          <w:trHeight w:val="300"/>
        </w:trPr>
        <w:tc>
          <w:tcPr>
            <w:tcW w:w="1125" w:type="dxa"/>
            <w:shd w:val="clear" w:color="auto" w:fill="auto"/>
            <w:noWrap/>
            <w:vAlign w:val="bottom"/>
            <w:hideMark/>
          </w:tcPr>
          <w:p w14:paraId="201EC17C"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56F1827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(0.0131)</w:t>
            </w:r>
          </w:p>
        </w:tc>
        <w:tc>
          <w:tcPr>
            <w:tcW w:w="1084" w:type="dxa"/>
            <w:shd w:val="clear" w:color="auto" w:fill="auto"/>
            <w:noWrap/>
            <w:vAlign w:val="bottom"/>
            <w:hideMark/>
          </w:tcPr>
          <w:p w14:paraId="0A26256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(0.00891)</w:t>
            </w:r>
          </w:p>
        </w:tc>
        <w:tc>
          <w:tcPr>
            <w:tcW w:w="1084" w:type="dxa"/>
            <w:shd w:val="clear" w:color="auto" w:fill="auto"/>
            <w:noWrap/>
            <w:vAlign w:val="bottom"/>
            <w:hideMark/>
          </w:tcPr>
          <w:p w14:paraId="7476DAE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(0.0131)</w:t>
            </w:r>
          </w:p>
        </w:tc>
        <w:tc>
          <w:tcPr>
            <w:tcW w:w="1084" w:type="dxa"/>
            <w:shd w:val="clear" w:color="auto" w:fill="auto"/>
            <w:noWrap/>
            <w:vAlign w:val="bottom"/>
            <w:hideMark/>
          </w:tcPr>
          <w:p w14:paraId="0EB7D57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(0.00891)</w:t>
            </w:r>
          </w:p>
        </w:tc>
      </w:tr>
      <w:tr w:rsidR="006715D4" w:rsidRPr="007F6356" w14:paraId="4C29D57A" w14:textId="77777777" w:rsidTr="00CE52F7">
        <w:trPr>
          <w:trHeight w:val="300"/>
        </w:trPr>
        <w:tc>
          <w:tcPr>
            <w:tcW w:w="1125" w:type="dxa"/>
            <w:shd w:val="clear" w:color="auto" w:fill="auto"/>
            <w:noWrap/>
            <w:vAlign w:val="bottom"/>
            <w:hideMark/>
          </w:tcPr>
          <w:p w14:paraId="52AFFBB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Partisanship</w:t>
            </w:r>
          </w:p>
        </w:tc>
        <w:tc>
          <w:tcPr>
            <w:tcW w:w="1000" w:type="dxa"/>
            <w:shd w:val="clear" w:color="auto" w:fill="auto"/>
            <w:noWrap/>
            <w:vAlign w:val="bottom"/>
            <w:hideMark/>
          </w:tcPr>
          <w:p w14:paraId="445761B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0.180***</w:t>
            </w:r>
          </w:p>
        </w:tc>
        <w:tc>
          <w:tcPr>
            <w:tcW w:w="1084" w:type="dxa"/>
            <w:shd w:val="clear" w:color="auto" w:fill="auto"/>
            <w:noWrap/>
            <w:vAlign w:val="bottom"/>
            <w:hideMark/>
          </w:tcPr>
          <w:p w14:paraId="674D381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0.184***</w:t>
            </w:r>
          </w:p>
        </w:tc>
        <w:tc>
          <w:tcPr>
            <w:tcW w:w="1084" w:type="dxa"/>
            <w:shd w:val="clear" w:color="auto" w:fill="auto"/>
            <w:noWrap/>
            <w:vAlign w:val="bottom"/>
            <w:hideMark/>
          </w:tcPr>
          <w:p w14:paraId="186EDA6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0.180***</w:t>
            </w:r>
          </w:p>
        </w:tc>
        <w:tc>
          <w:tcPr>
            <w:tcW w:w="1084" w:type="dxa"/>
            <w:shd w:val="clear" w:color="auto" w:fill="auto"/>
            <w:noWrap/>
            <w:vAlign w:val="bottom"/>
            <w:hideMark/>
          </w:tcPr>
          <w:p w14:paraId="6FBD4C6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0.184***</w:t>
            </w:r>
          </w:p>
        </w:tc>
      </w:tr>
      <w:tr w:rsidR="006715D4" w:rsidRPr="007F6356" w14:paraId="37A5BDCA" w14:textId="77777777" w:rsidTr="00CE52F7">
        <w:trPr>
          <w:trHeight w:val="300"/>
        </w:trPr>
        <w:tc>
          <w:tcPr>
            <w:tcW w:w="1125" w:type="dxa"/>
            <w:shd w:val="clear" w:color="auto" w:fill="auto"/>
            <w:noWrap/>
            <w:vAlign w:val="bottom"/>
            <w:hideMark/>
          </w:tcPr>
          <w:p w14:paraId="7BEF881A"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2F45450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(0.0273)</w:t>
            </w:r>
          </w:p>
        </w:tc>
        <w:tc>
          <w:tcPr>
            <w:tcW w:w="1084" w:type="dxa"/>
            <w:shd w:val="clear" w:color="auto" w:fill="auto"/>
            <w:noWrap/>
            <w:vAlign w:val="bottom"/>
            <w:hideMark/>
          </w:tcPr>
          <w:p w14:paraId="0F7619D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(0.0189)</w:t>
            </w:r>
          </w:p>
        </w:tc>
        <w:tc>
          <w:tcPr>
            <w:tcW w:w="1084" w:type="dxa"/>
            <w:shd w:val="clear" w:color="auto" w:fill="auto"/>
            <w:noWrap/>
            <w:vAlign w:val="bottom"/>
            <w:hideMark/>
          </w:tcPr>
          <w:p w14:paraId="40CA80C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(0.0273)</w:t>
            </w:r>
          </w:p>
        </w:tc>
        <w:tc>
          <w:tcPr>
            <w:tcW w:w="1084" w:type="dxa"/>
            <w:shd w:val="clear" w:color="auto" w:fill="auto"/>
            <w:noWrap/>
            <w:vAlign w:val="bottom"/>
            <w:hideMark/>
          </w:tcPr>
          <w:p w14:paraId="33BB688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(0.0189)</w:t>
            </w:r>
          </w:p>
        </w:tc>
      </w:tr>
      <w:tr w:rsidR="006715D4" w:rsidRPr="007F6356" w14:paraId="2622C484" w14:textId="77777777" w:rsidTr="00CE52F7">
        <w:trPr>
          <w:trHeight w:val="300"/>
        </w:trPr>
        <w:tc>
          <w:tcPr>
            <w:tcW w:w="1125" w:type="dxa"/>
            <w:shd w:val="clear" w:color="auto" w:fill="auto"/>
            <w:noWrap/>
            <w:vAlign w:val="bottom"/>
            <w:hideMark/>
          </w:tcPr>
          <w:p w14:paraId="6C6EB17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Internet</w:t>
            </w:r>
          </w:p>
        </w:tc>
        <w:tc>
          <w:tcPr>
            <w:tcW w:w="1000" w:type="dxa"/>
            <w:shd w:val="clear" w:color="auto" w:fill="auto"/>
            <w:noWrap/>
            <w:vAlign w:val="bottom"/>
            <w:hideMark/>
          </w:tcPr>
          <w:p w14:paraId="6D9A2BB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0.233**</w:t>
            </w:r>
          </w:p>
        </w:tc>
        <w:tc>
          <w:tcPr>
            <w:tcW w:w="1084" w:type="dxa"/>
            <w:shd w:val="clear" w:color="auto" w:fill="auto"/>
            <w:noWrap/>
            <w:vAlign w:val="bottom"/>
            <w:hideMark/>
          </w:tcPr>
          <w:p w14:paraId="4E8B180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0.381***</w:t>
            </w:r>
          </w:p>
        </w:tc>
        <w:tc>
          <w:tcPr>
            <w:tcW w:w="1084" w:type="dxa"/>
            <w:shd w:val="clear" w:color="auto" w:fill="auto"/>
            <w:noWrap/>
            <w:vAlign w:val="bottom"/>
            <w:hideMark/>
          </w:tcPr>
          <w:p w14:paraId="49252EE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0.250**</w:t>
            </w:r>
          </w:p>
        </w:tc>
        <w:tc>
          <w:tcPr>
            <w:tcW w:w="1084" w:type="dxa"/>
            <w:shd w:val="clear" w:color="auto" w:fill="auto"/>
            <w:noWrap/>
            <w:vAlign w:val="bottom"/>
            <w:hideMark/>
          </w:tcPr>
          <w:p w14:paraId="3284A7B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0.393***</w:t>
            </w:r>
          </w:p>
        </w:tc>
      </w:tr>
      <w:tr w:rsidR="006715D4" w:rsidRPr="007F6356" w14:paraId="7E733CC1" w14:textId="77777777" w:rsidTr="00CE52F7">
        <w:trPr>
          <w:trHeight w:val="300"/>
        </w:trPr>
        <w:tc>
          <w:tcPr>
            <w:tcW w:w="1125" w:type="dxa"/>
            <w:shd w:val="clear" w:color="auto" w:fill="auto"/>
            <w:noWrap/>
            <w:vAlign w:val="bottom"/>
            <w:hideMark/>
          </w:tcPr>
          <w:p w14:paraId="1ED9B5CD"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212035A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(0.103)</w:t>
            </w:r>
          </w:p>
        </w:tc>
        <w:tc>
          <w:tcPr>
            <w:tcW w:w="1084" w:type="dxa"/>
            <w:shd w:val="clear" w:color="auto" w:fill="auto"/>
            <w:noWrap/>
            <w:vAlign w:val="bottom"/>
            <w:hideMark/>
          </w:tcPr>
          <w:p w14:paraId="6BB6A8F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(0.0687)</w:t>
            </w:r>
          </w:p>
        </w:tc>
        <w:tc>
          <w:tcPr>
            <w:tcW w:w="1084" w:type="dxa"/>
            <w:shd w:val="clear" w:color="auto" w:fill="auto"/>
            <w:noWrap/>
            <w:vAlign w:val="bottom"/>
            <w:hideMark/>
          </w:tcPr>
          <w:p w14:paraId="597C39F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(0.103)</w:t>
            </w:r>
          </w:p>
        </w:tc>
        <w:tc>
          <w:tcPr>
            <w:tcW w:w="1084" w:type="dxa"/>
            <w:shd w:val="clear" w:color="auto" w:fill="auto"/>
            <w:noWrap/>
            <w:vAlign w:val="bottom"/>
            <w:hideMark/>
          </w:tcPr>
          <w:p w14:paraId="0DC94BF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(0.0682)</w:t>
            </w:r>
          </w:p>
        </w:tc>
      </w:tr>
      <w:tr w:rsidR="006715D4" w:rsidRPr="007F6356" w14:paraId="77C01C60" w14:textId="77777777" w:rsidTr="00CE52F7">
        <w:trPr>
          <w:trHeight w:val="300"/>
        </w:trPr>
        <w:tc>
          <w:tcPr>
            <w:tcW w:w="1125" w:type="dxa"/>
            <w:shd w:val="clear" w:color="auto" w:fill="auto"/>
            <w:noWrap/>
            <w:vAlign w:val="bottom"/>
            <w:hideMark/>
          </w:tcPr>
          <w:p w14:paraId="25EEC10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Age</w:t>
            </w:r>
          </w:p>
        </w:tc>
        <w:tc>
          <w:tcPr>
            <w:tcW w:w="1000" w:type="dxa"/>
            <w:shd w:val="clear" w:color="auto" w:fill="auto"/>
            <w:noWrap/>
            <w:vAlign w:val="bottom"/>
            <w:hideMark/>
          </w:tcPr>
          <w:p w14:paraId="536F3E2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0.00439**</w:t>
            </w:r>
          </w:p>
        </w:tc>
        <w:tc>
          <w:tcPr>
            <w:tcW w:w="1084" w:type="dxa"/>
            <w:shd w:val="clear" w:color="auto" w:fill="auto"/>
            <w:noWrap/>
            <w:vAlign w:val="bottom"/>
            <w:hideMark/>
          </w:tcPr>
          <w:p w14:paraId="6DB0ECA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0.00754***</w:t>
            </w:r>
          </w:p>
        </w:tc>
        <w:tc>
          <w:tcPr>
            <w:tcW w:w="1084" w:type="dxa"/>
            <w:shd w:val="clear" w:color="auto" w:fill="auto"/>
            <w:noWrap/>
            <w:vAlign w:val="bottom"/>
            <w:hideMark/>
          </w:tcPr>
          <w:p w14:paraId="3773DE9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0.00493***</w:t>
            </w:r>
          </w:p>
        </w:tc>
        <w:tc>
          <w:tcPr>
            <w:tcW w:w="1084" w:type="dxa"/>
            <w:shd w:val="clear" w:color="auto" w:fill="auto"/>
            <w:noWrap/>
            <w:vAlign w:val="bottom"/>
            <w:hideMark/>
          </w:tcPr>
          <w:p w14:paraId="732F46E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0.00788***</w:t>
            </w:r>
          </w:p>
        </w:tc>
      </w:tr>
      <w:tr w:rsidR="006715D4" w:rsidRPr="007F6356" w14:paraId="42C30008" w14:textId="77777777" w:rsidTr="00CE52F7">
        <w:trPr>
          <w:trHeight w:val="300"/>
        </w:trPr>
        <w:tc>
          <w:tcPr>
            <w:tcW w:w="1125" w:type="dxa"/>
            <w:shd w:val="clear" w:color="auto" w:fill="auto"/>
            <w:noWrap/>
            <w:vAlign w:val="bottom"/>
            <w:hideMark/>
          </w:tcPr>
          <w:p w14:paraId="200D96DF"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4461B69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(0.00183)</w:t>
            </w:r>
          </w:p>
        </w:tc>
        <w:tc>
          <w:tcPr>
            <w:tcW w:w="1084" w:type="dxa"/>
            <w:shd w:val="clear" w:color="auto" w:fill="auto"/>
            <w:noWrap/>
            <w:vAlign w:val="bottom"/>
            <w:hideMark/>
          </w:tcPr>
          <w:p w14:paraId="73A58C1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(0.00124)</w:t>
            </w:r>
          </w:p>
        </w:tc>
        <w:tc>
          <w:tcPr>
            <w:tcW w:w="1084" w:type="dxa"/>
            <w:shd w:val="clear" w:color="auto" w:fill="auto"/>
            <w:noWrap/>
            <w:vAlign w:val="bottom"/>
            <w:hideMark/>
          </w:tcPr>
          <w:p w14:paraId="30FBA5F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(0.00180)</w:t>
            </w:r>
          </w:p>
        </w:tc>
        <w:tc>
          <w:tcPr>
            <w:tcW w:w="1084" w:type="dxa"/>
            <w:shd w:val="clear" w:color="auto" w:fill="auto"/>
            <w:noWrap/>
            <w:vAlign w:val="bottom"/>
            <w:hideMark/>
          </w:tcPr>
          <w:p w14:paraId="411AF8A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(0.00122)</w:t>
            </w:r>
          </w:p>
        </w:tc>
      </w:tr>
      <w:tr w:rsidR="006715D4" w:rsidRPr="007F6356" w14:paraId="6A4BCC2A" w14:textId="77777777" w:rsidTr="00CE52F7">
        <w:trPr>
          <w:trHeight w:val="300"/>
        </w:trPr>
        <w:tc>
          <w:tcPr>
            <w:tcW w:w="1125" w:type="dxa"/>
            <w:shd w:val="clear" w:color="auto" w:fill="auto"/>
            <w:noWrap/>
            <w:vAlign w:val="bottom"/>
            <w:hideMark/>
          </w:tcPr>
          <w:p w14:paraId="4DE4FE0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Trust</w:t>
            </w:r>
          </w:p>
        </w:tc>
        <w:tc>
          <w:tcPr>
            <w:tcW w:w="1000" w:type="dxa"/>
            <w:shd w:val="clear" w:color="auto" w:fill="auto"/>
            <w:noWrap/>
            <w:vAlign w:val="bottom"/>
            <w:hideMark/>
          </w:tcPr>
          <w:p w14:paraId="64F3666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0.120***</w:t>
            </w:r>
          </w:p>
        </w:tc>
        <w:tc>
          <w:tcPr>
            <w:tcW w:w="1084" w:type="dxa"/>
            <w:shd w:val="clear" w:color="auto" w:fill="auto"/>
            <w:noWrap/>
            <w:vAlign w:val="bottom"/>
            <w:hideMark/>
          </w:tcPr>
          <w:p w14:paraId="68AC7F4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0.148***</w:t>
            </w:r>
          </w:p>
        </w:tc>
        <w:tc>
          <w:tcPr>
            <w:tcW w:w="1084" w:type="dxa"/>
            <w:shd w:val="clear" w:color="auto" w:fill="auto"/>
            <w:noWrap/>
            <w:vAlign w:val="bottom"/>
            <w:hideMark/>
          </w:tcPr>
          <w:p w14:paraId="3C9B4B9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0.119***</w:t>
            </w:r>
          </w:p>
        </w:tc>
        <w:tc>
          <w:tcPr>
            <w:tcW w:w="1084" w:type="dxa"/>
            <w:shd w:val="clear" w:color="auto" w:fill="auto"/>
            <w:noWrap/>
            <w:vAlign w:val="bottom"/>
            <w:hideMark/>
          </w:tcPr>
          <w:p w14:paraId="2CAFAB4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0.147***</w:t>
            </w:r>
          </w:p>
        </w:tc>
      </w:tr>
      <w:tr w:rsidR="006715D4" w:rsidRPr="007F6356" w14:paraId="3C2D0FAA" w14:textId="77777777" w:rsidTr="00CE52F7">
        <w:trPr>
          <w:trHeight w:val="300"/>
        </w:trPr>
        <w:tc>
          <w:tcPr>
            <w:tcW w:w="1125" w:type="dxa"/>
            <w:shd w:val="clear" w:color="auto" w:fill="auto"/>
            <w:noWrap/>
            <w:vAlign w:val="bottom"/>
            <w:hideMark/>
          </w:tcPr>
          <w:p w14:paraId="78E4589F"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6B28C52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(0.0337)</w:t>
            </w:r>
          </w:p>
        </w:tc>
        <w:tc>
          <w:tcPr>
            <w:tcW w:w="1084" w:type="dxa"/>
            <w:shd w:val="clear" w:color="auto" w:fill="auto"/>
            <w:noWrap/>
            <w:vAlign w:val="bottom"/>
            <w:hideMark/>
          </w:tcPr>
          <w:p w14:paraId="1620002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(0.0232)</w:t>
            </w:r>
          </w:p>
        </w:tc>
        <w:tc>
          <w:tcPr>
            <w:tcW w:w="1084" w:type="dxa"/>
            <w:shd w:val="clear" w:color="auto" w:fill="auto"/>
            <w:noWrap/>
            <w:vAlign w:val="bottom"/>
            <w:hideMark/>
          </w:tcPr>
          <w:p w14:paraId="64B368D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(0.0337)</w:t>
            </w:r>
          </w:p>
        </w:tc>
        <w:tc>
          <w:tcPr>
            <w:tcW w:w="1084" w:type="dxa"/>
            <w:shd w:val="clear" w:color="auto" w:fill="auto"/>
            <w:noWrap/>
            <w:vAlign w:val="bottom"/>
            <w:hideMark/>
          </w:tcPr>
          <w:p w14:paraId="51C98CD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(0.0232)</w:t>
            </w:r>
          </w:p>
        </w:tc>
      </w:tr>
      <w:tr w:rsidR="006715D4" w:rsidRPr="007F6356" w14:paraId="5EBEAA62" w14:textId="77777777" w:rsidTr="00CE52F7">
        <w:trPr>
          <w:trHeight w:val="300"/>
        </w:trPr>
        <w:tc>
          <w:tcPr>
            <w:tcW w:w="1125" w:type="dxa"/>
            <w:shd w:val="clear" w:color="auto" w:fill="auto"/>
            <w:noWrap/>
            <w:vAlign w:val="bottom"/>
            <w:hideMark/>
          </w:tcPr>
          <w:p w14:paraId="27BEB46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TV</w:t>
            </w:r>
          </w:p>
        </w:tc>
        <w:tc>
          <w:tcPr>
            <w:tcW w:w="1000" w:type="dxa"/>
            <w:shd w:val="clear" w:color="auto" w:fill="auto"/>
            <w:noWrap/>
            <w:vAlign w:val="bottom"/>
            <w:hideMark/>
          </w:tcPr>
          <w:p w14:paraId="5A1B2CA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0.146</w:t>
            </w:r>
          </w:p>
        </w:tc>
        <w:tc>
          <w:tcPr>
            <w:tcW w:w="1084" w:type="dxa"/>
            <w:shd w:val="clear" w:color="auto" w:fill="auto"/>
            <w:noWrap/>
            <w:vAlign w:val="bottom"/>
            <w:hideMark/>
          </w:tcPr>
          <w:p w14:paraId="5F8DEC9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0.0941</w:t>
            </w:r>
          </w:p>
        </w:tc>
        <w:tc>
          <w:tcPr>
            <w:tcW w:w="1084" w:type="dxa"/>
            <w:shd w:val="clear" w:color="auto" w:fill="auto"/>
            <w:noWrap/>
            <w:vAlign w:val="bottom"/>
            <w:hideMark/>
          </w:tcPr>
          <w:p w14:paraId="62B98350"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01EF91F2"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5354A8A6" w14:textId="77777777" w:rsidTr="00CE52F7">
        <w:trPr>
          <w:trHeight w:val="300"/>
        </w:trPr>
        <w:tc>
          <w:tcPr>
            <w:tcW w:w="1125" w:type="dxa"/>
            <w:shd w:val="clear" w:color="auto" w:fill="auto"/>
            <w:noWrap/>
            <w:vAlign w:val="bottom"/>
            <w:hideMark/>
          </w:tcPr>
          <w:p w14:paraId="539B57A8" w14:textId="77777777" w:rsidR="006715D4" w:rsidRPr="007F6356" w:rsidRDefault="006715D4" w:rsidP="00CE52F7">
            <w:pPr>
              <w:spacing w:after="0" w:line="240" w:lineRule="auto"/>
              <w:rPr>
                <w:rFonts w:ascii="Times New Roman" w:eastAsia="Times New Roman" w:hAnsi="Times New Roman" w:cs="Times New Roman"/>
              </w:rPr>
            </w:pPr>
          </w:p>
        </w:tc>
        <w:tc>
          <w:tcPr>
            <w:tcW w:w="1000" w:type="dxa"/>
            <w:shd w:val="clear" w:color="auto" w:fill="auto"/>
            <w:noWrap/>
            <w:vAlign w:val="bottom"/>
            <w:hideMark/>
          </w:tcPr>
          <w:p w14:paraId="097EA1A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(0.0897)</w:t>
            </w:r>
          </w:p>
        </w:tc>
        <w:tc>
          <w:tcPr>
            <w:tcW w:w="1084" w:type="dxa"/>
            <w:shd w:val="clear" w:color="auto" w:fill="auto"/>
            <w:noWrap/>
            <w:vAlign w:val="bottom"/>
            <w:hideMark/>
          </w:tcPr>
          <w:p w14:paraId="5A0C1A1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(0.0616)</w:t>
            </w:r>
          </w:p>
        </w:tc>
        <w:tc>
          <w:tcPr>
            <w:tcW w:w="1084" w:type="dxa"/>
            <w:shd w:val="clear" w:color="auto" w:fill="auto"/>
            <w:noWrap/>
            <w:vAlign w:val="bottom"/>
            <w:hideMark/>
          </w:tcPr>
          <w:p w14:paraId="1D510A4B"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4904AC59"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0BA6B16F" w14:textId="77777777" w:rsidTr="00CE52F7">
        <w:trPr>
          <w:trHeight w:val="300"/>
        </w:trPr>
        <w:tc>
          <w:tcPr>
            <w:tcW w:w="1125" w:type="dxa"/>
            <w:shd w:val="clear" w:color="auto" w:fill="auto"/>
            <w:noWrap/>
            <w:vAlign w:val="bottom"/>
            <w:hideMark/>
          </w:tcPr>
          <w:p w14:paraId="71D6CBB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Efficacy</w:t>
            </w:r>
          </w:p>
        </w:tc>
        <w:tc>
          <w:tcPr>
            <w:tcW w:w="1000" w:type="dxa"/>
            <w:shd w:val="clear" w:color="auto" w:fill="auto"/>
            <w:noWrap/>
            <w:vAlign w:val="bottom"/>
            <w:hideMark/>
          </w:tcPr>
          <w:p w14:paraId="5852C68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0.00197**</w:t>
            </w:r>
          </w:p>
        </w:tc>
        <w:tc>
          <w:tcPr>
            <w:tcW w:w="1084" w:type="dxa"/>
            <w:shd w:val="clear" w:color="auto" w:fill="auto"/>
            <w:noWrap/>
            <w:vAlign w:val="bottom"/>
            <w:hideMark/>
          </w:tcPr>
          <w:p w14:paraId="7A983F13"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DB8C80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0.00194**</w:t>
            </w:r>
          </w:p>
        </w:tc>
        <w:tc>
          <w:tcPr>
            <w:tcW w:w="1084" w:type="dxa"/>
            <w:shd w:val="clear" w:color="auto" w:fill="auto"/>
            <w:noWrap/>
            <w:vAlign w:val="bottom"/>
            <w:hideMark/>
          </w:tcPr>
          <w:p w14:paraId="74DE351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10F172EC" w14:textId="77777777" w:rsidTr="00CE52F7">
        <w:trPr>
          <w:trHeight w:val="300"/>
        </w:trPr>
        <w:tc>
          <w:tcPr>
            <w:tcW w:w="1125" w:type="dxa"/>
            <w:shd w:val="clear" w:color="auto" w:fill="auto"/>
            <w:noWrap/>
            <w:vAlign w:val="bottom"/>
            <w:hideMark/>
          </w:tcPr>
          <w:p w14:paraId="14F1A44D" w14:textId="77777777" w:rsidR="006715D4" w:rsidRPr="007F6356" w:rsidRDefault="006715D4" w:rsidP="00CE52F7">
            <w:pPr>
              <w:spacing w:after="0" w:line="240" w:lineRule="auto"/>
              <w:rPr>
                <w:rFonts w:ascii="Times New Roman" w:eastAsia="Times New Roman" w:hAnsi="Times New Roman" w:cs="Times New Roman"/>
              </w:rPr>
            </w:pPr>
          </w:p>
        </w:tc>
        <w:tc>
          <w:tcPr>
            <w:tcW w:w="1000" w:type="dxa"/>
            <w:shd w:val="clear" w:color="auto" w:fill="auto"/>
            <w:noWrap/>
            <w:vAlign w:val="bottom"/>
            <w:hideMark/>
          </w:tcPr>
          <w:p w14:paraId="1538E19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(0.000857)</w:t>
            </w:r>
          </w:p>
        </w:tc>
        <w:tc>
          <w:tcPr>
            <w:tcW w:w="1084" w:type="dxa"/>
            <w:shd w:val="clear" w:color="auto" w:fill="auto"/>
            <w:noWrap/>
            <w:vAlign w:val="bottom"/>
            <w:hideMark/>
          </w:tcPr>
          <w:p w14:paraId="4231FEA5"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1302D5A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(0.000857)</w:t>
            </w:r>
          </w:p>
        </w:tc>
        <w:tc>
          <w:tcPr>
            <w:tcW w:w="1084" w:type="dxa"/>
            <w:shd w:val="clear" w:color="auto" w:fill="auto"/>
            <w:noWrap/>
            <w:vAlign w:val="bottom"/>
            <w:hideMark/>
          </w:tcPr>
          <w:p w14:paraId="6ECB8670"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0DF5A237" w14:textId="77777777" w:rsidTr="00CE52F7">
        <w:trPr>
          <w:trHeight w:val="300"/>
        </w:trPr>
        <w:tc>
          <w:tcPr>
            <w:tcW w:w="1125" w:type="dxa"/>
            <w:shd w:val="clear" w:color="auto" w:fill="auto"/>
            <w:noWrap/>
            <w:vAlign w:val="bottom"/>
            <w:hideMark/>
          </w:tcPr>
          <w:p w14:paraId="19D2818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lastRenderedPageBreak/>
              <w:t>_cons</w:t>
            </w:r>
          </w:p>
        </w:tc>
        <w:tc>
          <w:tcPr>
            <w:tcW w:w="1000" w:type="dxa"/>
            <w:shd w:val="clear" w:color="auto" w:fill="auto"/>
            <w:noWrap/>
            <w:vAlign w:val="bottom"/>
            <w:hideMark/>
          </w:tcPr>
          <w:p w14:paraId="3BBF0D6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-1.464***</w:t>
            </w:r>
          </w:p>
        </w:tc>
        <w:tc>
          <w:tcPr>
            <w:tcW w:w="1084" w:type="dxa"/>
            <w:shd w:val="clear" w:color="auto" w:fill="auto"/>
            <w:noWrap/>
            <w:vAlign w:val="bottom"/>
            <w:hideMark/>
          </w:tcPr>
          <w:p w14:paraId="2B72E71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-1.744***</w:t>
            </w:r>
          </w:p>
        </w:tc>
        <w:tc>
          <w:tcPr>
            <w:tcW w:w="1084" w:type="dxa"/>
            <w:shd w:val="clear" w:color="auto" w:fill="auto"/>
            <w:noWrap/>
            <w:vAlign w:val="bottom"/>
            <w:hideMark/>
          </w:tcPr>
          <w:p w14:paraId="721824A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-1.383***</w:t>
            </w:r>
          </w:p>
        </w:tc>
        <w:tc>
          <w:tcPr>
            <w:tcW w:w="1084" w:type="dxa"/>
            <w:shd w:val="clear" w:color="auto" w:fill="auto"/>
            <w:noWrap/>
            <w:vAlign w:val="bottom"/>
            <w:hideMark/>
          </w:tcPr>
          <w:p w14:paraId="23444AC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-1.694***</w:t>
            </w:r>
          </w:p>
        </w:tc>
      </w:tr>
      <w:tr w:rsidR="006715D4" w:rsidRPr="007F6356" w14:paraId="55ACB2F6" w14:textId="77777777" w:rsidTr="00CE52F7">
        <w:trPr>
          <w:trHeight w:val="300"/>
        </w:trPr>
        <w:tc>
          <w:tcPr>
            <w:tcW w:w="1125" w:type="dxa"/>
            <w:shd w:val="clear" w:color="auto" w:fill="auto"/>
            <w:noWrap/>
            <w:vAlign w:val="bottom"/>
            <w:hideMark/>
          </w:tcPr>
          <w:p w14:paraId="235CDD5E"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3CA51A4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(0.199)</w:t>
            </w:r>
          </w:p>
        </w:tc>
        <w:tc>
          <w:tcPr>
            <w:tcW w:w="1084" w:type="dxa"/>
            <w:shd w:val="clear" w:color="auto" w:fill="auto"/>
            <w:noWrap/>
            <w:vAlign w:val="bottom"/>
            <w:hideMark/>
          </w:tcPr>
          <w:p w14:paraId="24ED889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(0.135)</w:t>
            </w:r>
          </w:p>
        </w:tc>
        <w:tc>
          <w:tcPr>
            <w:tcW w:w="1084" w:type="dxa"/>
            <w:shd w:val="clear" w:color="auto" w:fill="auto"/>
            <w:noWrap/>
            <w:vAlign w:val="bottom"/>
            <w:hideMark/>
          </w:tcPr>
          <w:p w14:paraId="479E7D5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(0.193)</w:t>
            </w:r>
          </w:p>
        </w:tc>
        <w:tc>
          <w:tcPr>
            <w:tcW w:w="1084" w:type="dxa"/>
            <w:shd w:val="clear" w:color="auto" w:fill="auto"/>
            <w:noWrap/>
            <w:vAlign w:val="bottom"/>
            <w:hideMark/>
          </w:tcPr>
          <w:p w14:paraId="263B8D6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(0.131)</w:t>
            </w:r>
          </w:p>
        </w:tc>
      </w:tr>
      <w:tr w:rsidR="006715D4" w:rsidRPr="007F6356" w14:paraId="570818DE" w14:textId="77777777" w:rsidTr="00CE52F7">
        <w:trPr>
          <w:trHeight w:val="300"/>
        </w:trPr>
        <w:tc>
          <w:tcPr>
            <w:tcW w:w="1125" w:type="dxa"/>
            <w:shd w:val="clear" w:color="auto" w:fill="auto"/>
            <w:noWrap/>
            <w:vAlign w:val="bottom"/>
            <w:hideMark/>
          </w:tcPr>
          <w:p w14:paraId="5D5A5B9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N</w:t>
            </w:r>
          </w:p>
        </w:tc>
        <w:tc>
          <w:tcPr>
            <w:tcW w:w="1000" w:type="dxa"/>
            <w:shd w:val="clear" w:color="auto" w:fill="auto"/>
            <w:noWrap/>
            <w:vAlign w:val="bottom"/>
            <w:hideMark/>
          </w:tcPr>
          <w:p w14:paraId="6E78699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2440</w:t>
            </w:r>
          </w:p>
        </w:tc>
        <w:tc>
          <w:tcPr>
            <w:tcW w:w="1084" w:type="dxa"/>
            <w:shd w:val="clear" w:color="auto" w:fill="auto"/>
            <w:noWrap/>
            <w:vAlign w:val="bottom"/>
            <w:hideMark/>
          </w:tcPr>
          <w:p w14:paraId="1C78FAB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4874</w:t>
            </w:r>
          </w:p>
        </w:tc>
        <w:tc>
          <w:tcPr>
            <w:tcW w:w="1084" w:type="dxa"/>
            <w:shd w:val="clear" w:color="auto" w:fill="auto"/>
            <w:noWrap/>
            <w:vAlign w:val="bottom"/>
            <w:hideMark/>
          </w:tcPr>
          <w:p w14:paraId="68360A9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2440</w:t>
            </w:r>
          </w:p>
        </w:tc>
        <w:tc>
          <w:tcPr>
            <w:tcW w:w="1084" w:type="dxa"/>
            <w:shd w:val="clear" w:color="auto" w:fill="auto"/>
            <w:noWrap/>
            <w:vAlign w:val="bottom"/>
            <w:hideMark/>
          </w:tcPr>
          <w:p w14:paraId="7C40A50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4874</w:t>
            </w:r>
          </w:p>
        </w:tc>
      </w:tr>
      <w:tr w:rsidR="006715D4" w:rsidRPr="007F6356" w14:paraId="05C4BA77" w14:textId="77777777" w:rsidTr="00CE52F7">
        <w:trPr>
          <w:trHeight w:val="300"/>
        </w:trPr>
        <w:tc>
          <w:tcPr>
            <w:tcW w:w="1125" w:type="dxa"/>
            <w:shd w:val="clear" w:color="auto" w:fill="auto"/>
            <w:noWrap/>
            <w:vAlign w:val="bottom"/>
            <w:hideMark/>
          </w:tcPr>
          <w:p w14:paraId="6CAEEB5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F</w:t>
            </w:r>
          </w:p>
        </w:tc>
        <w:tc>
          <w:tcPr>
            <w:tcW w:w="1000" w:type="dxa"/>
            <w:shd w:val="clear" w:color="auto" w:fill="auto"/>
            <w:noWrap/>
            <w:vAlign w:val="bottom"/>
            <w:hideMark/>
          </w:tcPr>
          <w:p w14:paraId="0D86672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36.28</w:t>
            </w:r>
          </w:p>
        </w:tc>
        <w:tc>
          <w:tcPr>
            <w:tcW w:w="1084" w:type="dxa"/>
            <w:shd w:val="clear" w:color="auto" w:fill="auto"/>
            <w:noWrap/>
            <w:vAlign w:val="bottom"/>
            <w:hideMark/>
          </w:tcPr>
          <w:p w14:paraId="782F3B9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98.88</w:t>
            </w:r>
          </w:p>
        </w:tc>
        <w:tc>
          <w:tcPr>
            <w:tcW w:w="1084" w:type="dxa"/>
            <w:shd w:val="clear" w:color="auto" w:fill="auto"/>
            <w:noWrap/>
            <w:vAlign w:val="bottom"/>
            <w:hideMark/>
          </w:tcPr>
          <w:p w14:paraId="470F2C6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41.86</w:t>
            </w:r>
          </w:p>
        </w:tc>
        <w:tc>
          <w:tcPr>
            <w:tcW w:w="1084" w:type="dxa"/>
            <w:shd w:val="clear" w:color="auto" w:fill="auto"/>
            <w:noWrap/>
            <w:vAlign w:val="bottom"/>
            <w:hideMark/>
          </w:tcPr>
          <w:p w14:paraId="2C27967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118.2</w:t>
            </w:r>
          </w:p>
        </w:tc>
      </w:tr>
      <w:tr w:rsidR="006715D4" w:rsidRPr="007F6356" w14:paraId="20E8728B" w14:textId="77777777" w:rsidTr="00CE52F7">
        <w:trPr>
          <w:trHeight w:val="300"/>
        </w:trPr>
        <w:tc>
          <w:tcPr>
            <w:tcW w:w="1125" w:type="dxa"/>
            <w:shd w:val="clear" w:color="auto" w:fill="auto"/>
            <w:noWrap/>
            <w:vAlign w:val="bottom"/>
            <w:hideMark/>
          </w:tcPr>
          <w:p w14:paraId="6732092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r2</w:t>
            </w:r>
          </w:p>
        </w:tc>
        <w:tc>
          <w:tcPr>
            <w:tcW w:w="1000" w:type="dxa"/>
            <w:shd w:val="clear" w:color="auto" w:fill="auto"/>
            <w:noWrap/>
            <w:vAlign w:val="bottom"/>
            <w:hideMark/>
          </w:tcPr>
          <w:p w14:paraId="0596C1B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0.0945</w:t>
            </w:r>
          </w:p>
        </w:tc>
        <w:tc>
          <w:tcPr>
            <w:tcW w:w="1084" w:type="dxa"/>
            <w:shd w:val="clear" w:color="auto" w:fill="auto"/>
            <w:noWrap/>
            <w:vAlign w:val="bottom"/>
            <w:hideMark/>
          </w:tcPr>
          <w:p w14:paraId="03915B9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0.109</w:t>
            </w:r>
          </w:p>
        </w:tc>
        <w:tc>
          <w:tcPr>
            <w:tcW w:w="1084" w:type="dxa"/>
            <w:shd w:val="clear" w:color="auto" w:fill="auto"/>
            <w:noWrap/>
            <w:vAlign w:val="bottom"/>
            <w:hideMark/>
          </w:tcPr>
          <w:p w14:paraId="7A72D9A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0.0935</w:t>
            </w:r>
          </w:p>
        </w:tc>
        <w:tc>
          <w:tcPr>
            <w:tcW w:w="1084" w:type="dxa"/>
            <w:shd w:val="clear" w:color="auto" w:fill="auto"/>
            <w:noWrap/>
            <w:vAlign w:val="bottom"/>
            <w:hideMark/>
          </w:tcPr>
          <w:p w14:paraId="2316132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0.108</w:t>
            </w:r>
          </w:p>
        </w:tc>
      </w:tr>
      <w:tr w:rsidR="006715D4" w:rsidRPr="007F6356" w14:paraId="0D658BC5" w14:textId="77777777" w:rsidTr="00CE52F7">
        <w:trPr>
          <w:trHeight w:val="300"/>
        </w:trPr>
        <w:tc>
          <w:tcPr>
            <w:tcW w:w="4293" w:type="dxa"/>
            <w:gridSpan w:val="4"/>
            <w:shd w:val="clear" w:color="auto" w:fill="auto"/>
            <w:noWrap/>
            <w:vAlign w:val="bottom"/>
            <w:hideMark/>
          </w:tcPr>
          <w:p w14:paraId="107EEFA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Standard errors in parentheses</w:t>
            </w:r>
          </w:p>
        </w:tc>
        <w:tc>
          <w:tcPr>
            <w:tcW w:w="1084" w:type="dxa"/>
            <w:shd w:val="clear" w:color="auto" w:fill="auto"/>
            <w:noWrap/>
            <w:vAlign w:val="bottom"/>
            <w:hideMark/>
          </w:tcPr>
          <w:p w14:paraId="70BC9323"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34E47BD3" w14:textId="77777777" w:rsidTr="00CE52F7">
        <w:trPr>
          <w:trHeight w:val="300"/>
        </w:trPr>
        <w:tc>
          <w:tcPr>
            <w:tcW w:w="1125" w:type="dxa"/>
            <w:shd w:val="clear" w:color="auto" w:fill="auto"/>
            <w:noWrap/>
            <w:vAlign w:val="bottom"/>
            <w:hideMark/>
          </w:tcPr>
          <w:p w14:paraId="0BAFC75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p&lt;0.10</w:t>
            </w:r>
          </w:p>
        </w:tc>
        <w:tc>
          <w:tcPr>
            <w:tcW w:w="1000" w:type="dxa"/>
            <w:shd w:val="clear" w:color="auto" w:fill="auto"/>
            <w:noWrap/>
            <w:vAlign w:val="bottom"/>
            <w:hideMark/>
          </w:tcPr>
          <w:p w14:paraId="717EB54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p&lt;0.05</w:t>
            </w:r>
          </w:p>
        </w:tc>
        <w:tc>
          <w:tcPr>
            <w:tcW w:w="2168" w:type="dxa"/>
            <w:gridSpan w:val="2"/>
            <w:shd w:val="clear" w:color="auto" w:fill="auto"/>
            <w:noWrap/>
            <w:vAlign w:val="bottom"/>
            <w:hideMark/>
          </w:tcPr>
          <w:p w14:paraId="24FD8E3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p&lt;0.01"</w:t>
            </w:r>
          </w:p>
        </w:tc>
        <w:tc>
          <w:tcPr>
            <w:tcW w:w="1084" w:type="dxa"/>
            <w:shd w:val="clear" w:color="auto" w:fill="auto"/>
            <w:noWrap/>
            <w:vAlign w:val="bottom"/>
            <w:hideMark/>
          </w:tcPr>
          <w:p w14:paraId="2E45554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bl>
    <w:p w14:paraId="3C6F25FE" w14:textId="77777777" w:rsidR="006715D4" w:rsidRDefault="006715D4" w:rsidP="006715D4">
      <w:pPr>
        <w:spacing w:after="0" w:line="240" w:lineRule="auto"/>
        <w:rPr>
          <w:rFonts w:cs="Arial"/>
          <w:bCs/>
          <w:color w:val="000000"/>
          <w:sz w:val="24"/>
          <w:szCs w:val="24"/>
          <w:shd w:val="clear" w:color="auto" w:fill="FFFFFF"/>
        </w:rPr>
      </w:pPr>
    </w:p>
    <w:p w14:paraId="0F116109" w14:textId="5304C9D2" w:rsidR="006715D4" w:rsidRPr="007F6356" w:rsidRDefault="006715D4" w:rsidP="006715D4">
      <w:pPr>
        <w:spacing w:after="0" w:line="240" w:lineRule="auto"/>
        <w:rPr>
          <w:rFonts w:cs="Arial"/>
          <w:b/>
          <w:bCs/>
          <w:color w:val="000000"/>
          <w:sz w:val="24"/>
          <w:szCs w:val="24"/>
          <w:shd w:val="clear" w:color="auto" w:fill="FFFFFF"/>
        </w:rPr>
      </w:pPr>
      <w:r w:rsidRPr="007F6356">
        <w:rPr>
          <w:rFonts w:cs="Arial"/>
          <w:b/>
          <w:bCs/>
          <w:color w:val="000000"/>
          <w:sz w:val="24"/>
          <w:szCs w:val="24"/>
          <w:shd w:val="clear" w:color="auto" w:fill="FFFFFF"/>
        </w:rPr>
        <w:t>TABLE</w:t>
      </w:r>
      <w:r>
        <w:rPr>
          <w:rFonts w:cs="Arial"/>
          <w:b/>
          <w:bCs/>
          <w:color w:val="000000"/>
          <w:sz w:val="24"/>
          <w:szCs w:val="24"/>
          <w:shd w:val="clear" w:color="auto" w:fill="FFFFFF"/>
        </w:rPr>
        <w:t xml:space="preserve"> 4: OLS RESULTS FOR VOTING ACTIVITY </w:t>
      </w:r>
    </w:p>
    <w:tbl>
      <w:tblPr>
        <w:tblW w:w="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70"/>
        <w:gridCol w:w="1186"/>
        <w:gridCol w:w="1270"/>
        <w:gridCol w:w="1186"/>
      </w:tblGrid>
      <w:tr w:rsidR="006715D4" w:rsidRPr="007F6356" w14:paraId="2C04CA48" w14:textId="77777777" w:rsidTr="00CE52F7">
        <w:trPr>
          <w:trHeight w:val="300"/>
        </w:trPr>
        <w:tc>
          <w:tcPr>
            <w:tcW w:w="1125" w:type="dxa"/>
            <w:shd w:val="clear" w:color="auto" w:fill="auto"/>
            <w:noWrap/>
            <w:vAlign w:val="bottom"/>
            <w:hideMark/>
          </w:tcPr>
          <w:p w14:paraId="28C44EFE" w14:textId="77777777" w:rsidR="006715D4" w:rsidRPr="007F6356" w:rsidRDefault="006715D4" w:rsidP="00CE52F7">
            <w:pPr>
              <w:spacing w:after="0" w:line="240" w:lineRule="auto"/>
              <w:rPr>
                <w:rFonts w:ascii="Times New Roman" w:eastAsia="Times New Roman" w:hAnsi="Times New Roman" w:cs="Times New Roman"/>
                <w:sz w:val="24"/>
                <w:szCs w:val="24"/>
              </w:rPr>
            </w:pPr>
          </w:p>
        </w:tc>
        <w:tc>
          <w:tcPr>
            <w:tcW w:w="1084" w:type="dxa"/>
            <w:shd w:val="clear" w:color="auto" w:fill="auto"/>
            <w:noWrap/>
            <w:vAlign w:val="bottom"/>
            <w:hideMark/>
          </w:tcPr>
          <w:p w14:paraId="0E172D0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5</w:t>
            </w:r>
          </w:p>
        </w:tc>
        <w:tc>
          <w:tcPr>
            <w:tcW w:w="1000" w:type="dxa"/>
            <w:shd w:val="clear" w:color="auto" w:fill="auto"/>
            <w:noWrap/>
            <w:vAlign w:val="bottom"/>
            <w:hideMark/>
          </w:tcPr>
          <w:p w14:paraId="2A266B3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6</w:t>
            </w:r>
          </w:p>
        </w:tc>
        <w:tc>
          <w:tcPr>
            <w:tcW w:w="1084" w:type="dxa"/>
            <w:shd w:val="clear" w:color="auto" w:fill="auto"/>
            <w:noWrap/>
            <w:vAlign w:val="bottom"/>
            <w:hideMark/>
          </w:tcPr>
          <w:p w14:paraId="1EEAD28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7</w:t>
            </w:r>
          </w:p>
        </w:tc>
        <w:tc>
          <w:tcPr>
            <w:tcW w:w="1000" w:type="dxa"/>
            <w:shd w:val="clear" w:color="auto" w:fill="auto"/>
            <w:noWrap/>
            <w:vAlign w:val="bottom"/>
            <w:hideMark/>
          </w:tcPr>
          <w:p w14:paraId="319B407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8</w:t>
            </w:r>
          </w:p>
        </w:tc>
      </w:tr>
      <w:tr w:rsidR="006715D4" w:rsidRPr="007F6356" w14:paraId="761A753D" w14:textId="77777777" w:rsidTr="00CE52F7">
        <w:trPr>
          <w:trHeight w:val="300"/>
        </w:trPr>
        <w:tc>
          <w:tcPr>
            <w:tcW w:w="1125" w:type="dxa"/>
            <w:shd w:val="clear" w:color="auto" w:fill="auto"/>
            <w:noWrap/>
            <w:vAlign w:val="bottom"/>
            <w:hideMark/>
          </w:tcPr>
          <w:p w14:paraId="4ED0F6B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Education</w:t>
            </w:r>
          </w:p>
        </w:tc>
        <w:tc>
          <w:tcPr>
            <w:tcW w:w="1084" w:type="dxa"/>
            <w:shd w:val="clear" w:color="auto" w:fill="auto"/>
            <w:noWrap/>
            <w:vAlign w:val="bottom"/>
            <w:hideMark/>
          </w:tcPr>
          <w:p w14:paraId="419573B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0.0909***</w:t>
            </w:r>
          </w:p>
        </w:tc>
        <w:tc>
          <w:tcPr>
            <w:tcW w:w="1000" w:type="dxa"/>
            <w:shd w:val="clear" w:color="auto" w:fill="auto"/>
            <w:noWrap/>
            <w:vAlign w:val="bottom"/>
            <w:hideMark/>
          </w:tcPr>
          <w:p w14:paraId="1D84236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0.0877***</w:t>
            </w:r>
          </w:p>
        </w:tc>
        <w:tc>
          <w:tcPr>
            <w:tcW w:w="1084" w:type="dxa"/>
            <w:shd w:val="clear" w:color="auto" w:fill="auto"/>
            <w:noWrap/>
            <w:vAlign w:val="bottom"/>
            <w:hideMark/>
          </w:tcPr>
          <w:p w14:paraId="714EA83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0.0920***</w:t>
            </w:r>
          </w:p>
        </w:tc>
        <w:tc>
          <w:tcPr>
            <w:tcW w:w="1000" w:type="dxa"/>
            <w:shd w:val="clear" w:color="auto" w:fill="auto"/>
            <w:noWrap/>
            <w:vAlign w:val="bottom"/>
            <w:hideMark/>
          </w:tcPr>
          <w:p w14:paraId="71982D9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0.0889***</w:t>
            </w:r>
          </w:p>
        </w:tc>
      </w:tr>
      <w:tr w:rsidR="006715D4" w:rsidRPr="007F6356" w14:paraId="68E90C1D" w14:textId="77777777" w:rsidTr="00CE52F7">
        <w:trPr>
          <w:trHeight w:val="300"/>
        </w:trPr>
        <w:tc>
          <w:tcPr>
            <w:tcW w:w="1125" w:type="dxa"/>
            <w:shd w:val="clear" w:color="auto" w:fill="auto"/>
            <w:noWrap/>
            <w:vAlign w:val="bottom"/>
            <w:hideMark/>
          </w:tcPr>
          <w:p w14:paraId="70108E95"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463AD9D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(0.00791)</w:t>
            </w:r>
          </w:p>
        </w:tc>
        <w:tc>
          <w:tcPr>
            <w:tcW w:w="1000" w:type="dxa"/>
            <w:shd w:val="clear" w:color="auto" w:fill="auto"/>
            <w:noWrap/>
            <w:vAlign w:val="bottom"/>
            <w:hideMark/>
          </w:tcPr>
          <w:p w14:paraId="5AC42D1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(0.00532)</w:t>
            </w:r>
          </w:p>
        </w:tc>
        <w:tc>
          <w:tcPr>
            <w:tcW w:w="1084" w:type="dxa"/>
            <w:shd w:val="clear" w:color="auto" w:fill="auto"/>
            <w:noWrap/>
            <w:vAlign w:val="bottom"/>
            <w:hideMark/>
          </w:tcPr>
          <w:p w14:paraId="33022A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(0.00794)</w:t>
            </w:r>
          </w:p>
        </w:tc>
        <w:tc>
          <w:tcPr>
            <w:tcW w:w="1000" w:type="dxa"/>
            <w:shd w:val="clear" w:color="auto" w:fill="auto"/>
            <w:noWrap/>
            <w:vAlign w:val="bottom"/>
            <w:hideMark/>
          </w:tcPr>
          <w:p w14:paraId="7526B4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(0.00534)</w:t>
            </w:r>
          </w:p>
        </w:tc>
      </w:tr>
      <w:tr w:rsidR="006715D4" w:rsidRPr="007F6356" w14:paraId="706F65E5" w14:textId="77777777" w:rsidTr="00CE52F7">
        <w:trPr>
          <w:trHeight w:val="300"/>
        </w:trPr>
        <w:tc>
          <w:tcPr>
            <w:tcW w:w="1125" w:type="dxa"/>
            <w:shd w:val="clear" w:color="auto" w:fill="auto"/>
            <w:noWrap/>
            <w:vAlign w:val="bottom"/>
            <w:hideMark/>
          </w:tcPr>
          <w:p w14:paraId="4F82A9A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Partisanship</w:t>
            </w:r>
          </w:p>
        </w:tc>
        <w:tc>
          <w:tcPr>
            <w:tcW w:w="1084" w:type="dxa"/>
            <w:shd w:val="clear" w:color="auto" w:fill="auto"/>
            <w:noWrap/>
            <w:vAlign w:val="bottom"/>
            <w:hideMark/>
          </w:tcPr>
          <w:p w14:paraId="62B31B7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0.139***</w:t>
            </w:r>
          </w:p>
        </w:tc>
        <w:tc>
          <w:tcPr>
            <w:tcW w:w="1000" w:type="dxa"/>
            <w:shd w:val="clear" w:color="auto" w:fill="auto"/>
            <w:noWrap/>
            <w:vAlign w:val="bottom"/>
            <w:hideMark/>
          </w:tcPr>
          <w:p w14:paraId="0C31C67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0.146***</w:t>
            </w:r>
          </w:p>
        </w:tc>
        <w:tc>
          <w:tcPr>
            <w:tcW w:w="1084" w:type="dxa"/>
            <w:shd w:val="clear" w:color="auto" w:fill="auto"/>
            <w:noWrap/>
            <w:vAlign w:val="bottom"/>
            <w:hideMark/>
          </w:tcPr>
          <w:p w14:paraId="6C970D4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0.139***</w:t>
            </w:r>
          </w:p>
        </w:tc>
        <w:tc>
          <w:tcPr>
            <w:tcW w:w="1000" w:type="dxa"/>
            <w:shd w:val="clear" w:color="auto" w:fill="auto"/>
            <w:noWrap/>
            <w:vAlign w:val="bottom"/>
            <w:hideMark/>
          </w:tcPr>
          <w:p w14:paraId="79E5656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0.146***</w:t>
            </w:r>
          </w:p>
        </w:tc>
      </w:tr>
      <w:tr w:rsidR="006715D4" w:rsidRPr="007F6356" w14:paraId="1C375159" w14:textId="77777777" w:rsidTr="00CE52F7">
        <w:trPr>
          <w:trHeight w:val="300"/>
        </w:trPr>
        <w:tc>
          <w:tcPr>
            <w:tcW w:w="1125" w:type="dxa"/>
            <w:shd w:val="clear" w:color="auto" w:fill="auto"/>
            <w:noWrap/>
            <w:vAlign w:val="bottom"/>
            <w:hideMark/>
          </w:tcPr>
          <w:p w14:paraId="7CA507C9"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6228A52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(0.0163)</w:t>
            </w:r>
          </w:p>
        </w:tc>
        <w:tc>
          <w:tcPr>
            <w:tcW w:w="1000" w:type="dxa"/>
            <w:shd w:val="clear" w:color="auto" w:fill="auto"/>
            <w:noWrap/>
            <w:vAlign w:val="bottom"/>
            <w:hideMark/>
          </w:tcPr>
          <w:p w14:paraId="4C53A73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(0.0113)</w:t>
            </w:r>
          </w:p>
        </w:tc>
        <w:tc>
          <w:tcPr>
            <w:tcW w:w="1084" w:type="dxa"/>
            <w:shd w:val="clear" w:color="auto" w:fill="auto"/>
            <w:noWrap/>
            <w:vAlign w:val="bottom"/>
            <w:hideMark/>
          </w:tcPr>
          <w:p w14:paraId="404407E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(0.0163)</w:t>
            </w:r>
          </w:p>
        </w:tc>
        <w:tc>
          <w:tcPr>
            <w:tcW w:w="1000" w:type="dxa"/>
            <w:shd w:val="clear" w:color="auto" w:fill="auto"/>
            <w:noWrap/>
            <w:vAlign w:val="bottom"/>
            <w:hideMark/>
          </w:tcPr>
          <w:p w14:paraId="0CF132D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(0.0113)</w:t>
            </w:r>
          </w:p>
        </w:tc>
      </w:tr>
      <w:tr w:rsidR="006715D4" w:rsidRPr="007F6356" w14:paraId="43F55F46" w14:textId="77777777" w:rsidTr="00CE52F7">
        <w:trPr>
          <w:trHeight w:val="300"/>
        </w:trPr>
        <w:tc>
          <w:tcPr>
            <w:tcW w:w="1125" w:type="dxa"/>
            <w:shd w:val="clear" w:color="auto" w:fill="auto"/>
            <w:noWrap/>
            <w:vAlign w:val="bottom"/>
            <w:hideMark/>
          </w:tcPr>
          <w:p w14:paraId="1138798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Internet</w:t>
            </w:r>
          </w:p>
        </w:tc>
        <w:tc>
          <w:tcPr>
            <w:tcW w:w="1084" w:type="dxa"/>
            <w:shd w:val="clear" w:color="auto" w:fill="auto"/>
            <w:noWrap/>
            <w:vAlign w:val="bottom"/>
            <w:hideMark/>
          </w:tcPr>
          <w:p w14:paraId="3E9A303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0.300***</w:t>
            </w:r>
          </w:p>
        </w:tc>
        <w:tc>
          <w:tcPr>
            <w:tcW w:w="1000" w:type="dxa"/>
            <w:shd w:val="clear" w:color="auto" w:fill="auto"/>
            <w:noWrap/>
            <w:vAlign w:val="bottom"/>
            <w:hideMark/>
          </w:tcPr>
          <w:p w14:paraId="3C388C7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0.201***</w:t>
            </w:r>
          </w:p>
        </w:tc>
        <w:tc>
          <w:tcPr>
            <w:tcW w:w="1084" w:type="dxa"/>
            <w:shd w:val="clear" w:color="auto" w:fill="auto"/>
            <w:noWrap/>
            <w:vAlign w:val="bottom"/>
            <w:hideMark/>
          </w:tcPr>
          <w:p w14:paraId="60718CF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0.327***</w:t>
            </w:r>
          </w:p>
        </w:tc>
        <w:tc>
          <w:tcPr>
            <w:tcW w:w="1000" w:type="dxa"/>
            <w:shd w:val="clear" w:color="auto" w:fill="auto"/>
            <w:noWrap/>
            <w:vAlign w:val="bottom"/>
            <w:hideMark/>
          </w:tcPr>
          <w:p w14:paraId="7F38DFF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0.233***</w:t>
            </w:r>
          </w:p>
        </w:tc>
      </w:tr>
      <w:tr w:rsidR="006715D4" w:rsidRPr="007F6356" w14:paraId="5BEB6194" w14:textId="77777777" w:rsidTr="00CE52F7">
        <w:trPr>
          <w:trHeight w:val="300"/>
        </w:trPr>
        <w:tc>
          <w:tcPr>
            <w:tcW w:w="1125" w:type="dxa"/>
            <w:shd w:val="clear" w:color="auto" w:fill="auto"/>
            <w:noWrap/>
            <w:vAlign w:val="bottom"/>
            <w:hideMark/>
          </w:tcPr>
          <w:p w14:paraId="3754D82C"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4CF5DE5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(0.0609)</w:t>
            </w:r>
          </w:p>
        </w:tc>
        <w:tc>
          <w:tcPr>
            <w:tcW w:w="1000" w:type="dxa"/>
            <w:shd w:val="clear" w:color="auto" w:fill="auto"/>
            <w:noWrap/>
            <w:vAlign w:val="bottom"/>
            <w:hideMark/>
          </w:tcPr>
          <w:p w14:paraId="0F60491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(0.0406)</w:t>
            </w:r>
          </w:p>
        </w:tc>
        <w:tc>
          <w:tcPr>
            <w:tcW w:w="1084" w:type="dxa"/>
            <w:shd w:val="clear" w:color="auto" w:fill="auto"/>
            <w:noWrap/>
            <w:vAlign w:val="bottom"/>
            <w:hideMark/>
          </w:tcPr>
          <w:p w14:paraId="7BE1A14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(0.0609)</w:t>
            </w:r>
          </w:p>
        </w:tc>
        <w:tc>
          <w:tcPr>
            <w:tcW w:w="1000" w:type="dxa"/>
            <w:shd w:val="clear" w:color="auto" w:fill="auto"/>
            <w:noWrap/>
            <w:vAlign w:val="bottom"/>
            <w:hideMark/>
          </w:tcPr>
          <w:p w14:paraId="19F4B5B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(0.0405)</w:t>
            </w:r>
          </w:p>
        </w:tc>
      </w:tr>
      <w:tr w:rsidR="006715D4" w:rsidRPr="007F6356" w14:paraId="03B2C3B1" w14:textId="77777777" w:rsidTr="00CE52F7">
        <w:trPr>
          <w:trHeight w:val="300"/>
        </w:trPr>
        <w:tc>
          <w:tcPr>
            <w:tcW w:w="1125" w:type="dxa"/>
            <w:shd w:val="clear" w:color="auto" w:fill="auto"/>
            <w:noWrap/>
            <w:vAlign w:val="bottom"/>
            <w:hideMark/>
          </w:tcPr>
          <w:p w14:paraId="700B448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Age</w:t>
            </w:r>
          </w:p>
        </w:tc>
        <w:tc>
          <w:tcPr>
            <w:tcW w:w="1084" w:type="dxa"/>
            <w:shd w:val="clear" w:color="auto" w:fill="auto"/>
            <w:noWrap/>
            <w:vAlign w:val="bottom"/>
            <w:hideMark/>
          </w:tcPr>
          <w:p w14:paraId="7B50E01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0.0137***</w:t>
            </w:r>
          </w:p>
        </w:tc>
        <w:tc>
          <w:tcPr>
            <w:tcW w:w="1000" w:type="dxa"/>
            <w:shd w:val="clear" w:color="auto" w:fill="auto"/>
            <w:noWrap/>
            <w:vAlign w:val="bottom"/>
            <w:hideMark/>
          </w:tcPr>
          <w:p w14:paraId="68B26FC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0.0144***</w:t>
            </w:r>
          </w:p>
        </w:tc>
        <w:tc>
          <w:tcPr>
            <w:tcW w:w="1084" w:type="dxa"/>
            <w:shd w:val="clear" w:color="auto" w:fill="auto"/>
            <w:noWrap/>
            <w:vAlign w:val="bottom"/>
            <w:hideMark/>
          </w:tcPr>
          <w:p w14:paraId="20763A5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0.0145***</w:t>
            </w:r>
          </w:p>
        </w:tc>
        <w:tc>
          <w:tcPr>
            <w:tcW w:w="1000" w:type="dxa"/>
            <w:shd w:val="clear" w:color="auto" w:fill="auto"/>
            <w:noWrap/>
            <w:vAlign w:val="bottom"/>
            <w:hideMark/>
          </w:tcPr>
          <w:p w14:paraId="72AA20A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0.0152***</w:t>
            </w:r>
          </w:p>
        </w:tc>
      </w:tr>
      <w:tr w:rsidR="006715D4" w:rsidRPr="007F6356" w14:paraId="77099305" w14:textId="77777777" w:rsidTr="00CE52F7">
        <w:trPr>
          <w:trHeight w:val="300"/>
        </w:trPr>
        <w:tc>
          <w:tcPr>
            <w:tcW w:w="1125" w:type="dxa"/>
            <w:shd w:val="clear" w:color="auto" w:fill="auto"/>
            <w:noWrap/>
            <w:vAlign w:val="bottom"/>
            <w:hideMark/>
          </w:tcPr>
          <w:p w14:paraId="7C0A12DF"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2982F05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(0.00108)</w:t>
            </w:r>
          </w:p>
        </w:tc>
        <w:tc>
          <w:tcPr>
            <w:tcW w:w="1000" w:type="dxa"/>
            <w:shd w:val="clear" w:color="auto" w:fill="auto"/>
            <w:noWrap/>
            <w:vAlign w:val="bottom"/>
            <w:hideMark/>
          </w:tcPr>
          <w:p w14:paraId="1F4B393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(0.000732)</w:t>
            </w:r>
          </w:p>
        </w:tc>
        <w:tc>
          <w:tcPr>
            <w:tcW w:w="1084" w:type="dxa"/>
            <w:shd w:val="clear" w:color="auto" w:fill="auto"/>
            <w:noWrap/>
            <w:vAlign w:val="bottom"/>
            <w:hideMark/>
          </w:tcPr>
          <w:p w14:paraId="23DE8CE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(0.00107)</w:t>
            </w:r>
          </w:p>
        </w:tc>
        <w:tc>
          <w:tcPr>
            <w:tcW w:w="1000" w:type="dxa"/>
            <w:shd w:val="clear" w:color="auto" w:fill="auto"/>
            <w:noWrap/>
            <w:vAlign w:val="bottom"/>
            <w:hideMark/>
          </w:tcPr>
          <w:p w14:paraId="2BD0744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(0.000724)</w:t>
            </w:r>
          </w:p>
        </w:tc>
      </w:tr>
      <w:tr w:rsidR="006715D4" w:rsidRPr="007F6356" w14:paraId="7616CA2F" w14:textId="77777777" w:rsidTr="00CE52F7">
        <w:trPr>
          <w:trHeight w:val="300"/>
        </w:trPr>
        <w:tc>
          <w:tcPr>
            <w:tcW w:w="1125" w:type="dxa"/>
            <w:shd w:val="clear" w:color="auto" w:fill="auto"/>
            <w:noWrap/>
            <w:vAlign w:val="bottom"/>
            <w:hideMark/>
          </w:tcPr>
          <w:p w14:paraId="455A0EB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Trust</w:t>
            </w:r>
          </w:p>
        </w:tc>
        <w:tc>
          <w:tcPr>
            <w:tcW w:w="1084" w:type="dxa"/>
            <w:shd w:val="clear" w:color="auto" w:fill="auto"/>
            <w:noWrap/>
            <w:vAlign w:val="bottom"/>
            <w:hideMark/>
          </w:tcPr>
          <w:p w14:paraId="2AF4667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0.0393*</w:t>
            </w:r>
          </w:p>
        </w:tc>
        <w:tc>
          <w:tcPr>
            <w:tcW w:w="1000" w:type="dxa"/>
            <w:shd w:val="clear" w:color="auto" w:fill="auto"/>
            <w:noWrap/>
            <w:vAlign w:val="bottom"/>
            <w:hideMark/>
          </w:tcPr>
          <w:p w14:paraId="7D0BBC1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0.0539***</w:t>
            </w:r>
          </w:p>
        </w:tc>
        <w:tc>
          <w:tcPr>
            <w:tcW w:w="1084" w:type="dxa"/>
            <w:shd w:val="clear" w:color="auto" w:fill="auto"/>
            <w:noWrap/>
            <w:vAlign w:val="bottom"/>
            <w:hideMark/>
          </w:tcPr>
          <w:p w14:paraId="463BCEE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0.0385*</w:t>
            </w:r>
          </w:p>
        </w:tc>
        <w:tc>
          <w:tcPr>
            <w:tcW w:w="1000" w:type="dxa"/>
            <w:shd w:val="clear" w:color="auto" w:fill="auto"/>
            <w:noWrap/>
            <w:vAlign w:val="bottom"/>
            <w:hideMark/>
          </w:tcPr>
          <w:p w14:paraId="7F7CE98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0.0538***</w:t>
            </w:r>
          </w:p>
        </w:tc>
      </w:tr>
      <w:tr w:rsidR="006715D4" w:rsidRPr="007F6356" w14:paraId="23E97894" w14:textId="77777777" w:rsidTr="00CE52F7">
        <w:trPr>
          <w:trHeight w:val="300"/>
        </w:trPr>
        <w:tc>
          <w:tcPr>
            <w:tcW w:w="1125" w:type="dxa"/>
            <w:shd w:val="clear" w:color="auto" w:fill="auto"/>
            <w:noWrap/>
            <w:vAlign w:val="bottom"/>
            <w:hideMark/>
          </w:tcPr>
          <w:p w14:paraId="6357627C"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2A6A212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(0.0202)</w:t>
            </w:r>
          </w:p>
        </w:tc>
        <w:tc>
          <w:tcPr>
            <w:tcW w:w="1000" w:type="dxa"/>
            <w:shd w:val="clear" w:color="auto" w:fill="auto"/>
            <w:noWrap/>
            <w:vAlign w:val="bottom"/>
            <w:hideMark/>
          </w:tcPr>
          <w:p w14:paraId="4487143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(0.0138)</w:t>
            </w:r>
          </w:p>
        </w:tc>
        <w:tc>
          <w:tcPr>
            <w:tcW w:w="1084" w:type="dxa"/>
            <w:shd w:val="clear" w:color="auto" w:fill="auto"/>
            <w:noWrap/>
            <w:vAlign w:val="bottom"/>
            <w:hideMark/>
          </w:tcPr>
          <w:p w14:paraId="0D2022A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(0.0203)</w:t>
            </w:r>
          </w:p>
        </w:tc>
        <w:tc>
          <w:tcPr>
            <w:tcW w:w="1000" w:type="dxa"/>
            <w:shd w:val="clear" w:color="auto" w:fill="auto"/>
            <w:noWrap/>
            <w:vAlign w:val="bottom"/>
            <w:hideMark/>
          </w:tcPr>
          <w:p w14:paraId="24DF41B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(0.0139)</w:t>
            </w:r>
          </w:p>
        </w:tc>
      </w:tr>
      <w:tr w:rsidR="006715D4" w:rsidRPr="007F6356" w14:paraId="11550F16" w14:textId="77777777" w:rsidTr="00CE52F7">
        <w:trPr>
          <w:trHeight w:val="300"/>
        </w:trPr>
        <w:tc>
          <w:tcPr>
            <w:tcW w:w="1125" w:type="dxa"/>
            <w:shd w:val="clear" w:color="auto" w:fill="auto"/>
            <w:noWrap/>
            <w:vAlign w:val="bottom"/>
            <w:hideMark/>
          </w:tcPr>
          <w:p w14:paraId="4EC390D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TV</w:t>
            </w:r>
          </w:p>
        </w:tc>
        <w:tc>
          <w:tcPr>
            <w:tcW w:w="1084" w:type="dxa"/>
            <w:shd w:val="clear" w:color="auto" w:fill="auto"/>
            <w:noWrap/>
            <w:vAlign w:val="bottom"/>
            <w:hideMark/>
          </w:tcPr>
          <w:p w14:paraId="3F98887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0.239***</w:t>
            </w:r>
          </w:p>
        </w:tc>
        <w:tc>
          <w:tcPr>
            <w:tcW w:w="1000" w:type="dxa"/>
            <w:shd w:val="clear" w:color="auto" w:fill="auto"/>
            <w:noWrap/>
            <w:vAlign w:val="bottom"/>
            <w:hideMark/>
          </w:tcPr>
          <w:p w14:paraId="59B7D01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0.241***</w:t>
            </w:r>
          </w:p>
        </w:tc>
        <w:tc>
          <w:tcPr>
            <w:tcW w:w="1084" w:type="dxa"/>
            <w:shd w:val="clear" w:color="auto" w:fill="auto"/>
            <w:noWrap/>
            <w:vAlign w:val="bottom"/>
            <w:hideMark/>
          </w:tcPr>
          <w:p w14:paraId="7BB7B9AE"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525B3D8C"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680E628F" w14:textId="77777777" w:rsidTr="00CE52F7">
        <w:trPr>
          <w:trHeight w:val="300"/>
        </w:trPr>
        <w:tc>
          <w:tcPr>
            <w:tcW w:w="1125" w:type="dxa"/>
            <w:shd w:val="clear" w:color="auto" w:fill="auto"/>
            <w:noWrap/>
            <w:vAlign w:val="bottom"/>
            <w:hideMark/>
          </w:tcPr>
          <w:p w14:paraId="07306FB3"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6839DC0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(0.0537)</w:t>
            </w:r>
          </w:p>
        </w:tc>
        <w:tc>
          <w:tcPr>
            <w:tcW w:w="1000" w:type="dxa"/>
            <w:shd w:val="clear" w:color="auto" w:fill="auto"/>
            <w:noWrap/>
            <w:vAlign w:val="bottom"/>
            <w:hideMark/>
          </w:tcPr>
          <w:p w14:paraId="0EBBB72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(0.0366)</w:t>
            </w:r>
          </w:p>
        </w:tc>
        <w:tc>
          <w:tcPr>
            <w:tcW w:w="1084" w:type="dxa"/>
            <w:shd w:val="clear" w:color="auto" w:fill="auto"/>
            <w:noWrap/>
            <w:vAlign w:val="bottom"/>
            <w:hideMark/>
          </w:tcPr>
          <w:p w14:paraId="526DA07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00" w:type="dxa"/>
            <w:shd w:val="clear" w:color="auto" w:fill="auto"/>
            <w:noWrap/>
            <w:vAlign w:val="bottom"/>
            <w:hideMark/>
          </w:tcPr>
          <w:p w14:paraId="52B0EA03"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72C999BC" w14:textId="77777777" w:rsidTr="00CE52F7">
        <w:trPr>
          <w:trHeight w:val="300"/>
        </w:trPr>
        <w:tc>
          <w:tcPr>
            <w:tcW w:w="1125" w:type="dxa"/>
            <w:shd w:val="clear" w:color="auto" w:fill="auto"/>
            <w:noWrap/>
            <w:vAlign w:val="bottom"/>
            <w:hideMark/>
          </w:tcPr>
          <w:p w14:paraId="0AE7F04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Efficacy</w:t>
            </w:r>
          </w:p>
        </w:tc>
        <w:tc>
          <w:tcPr>
            <w:tcW w:w="1084" w:type="dxa"/>
            <w:shd w:val="clear" w:color="auto" w:fill="auto"/>
            <w:noWrap/>
            <w:vAlign w:val="bottom"/>
            <w:hideMark/>
          </w:tcPr>
          <w:p w14:paraId="7EF89B1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0.00202***</w:t>
            </w:r>
          </w:p>
        </w:tc>
        <w:tc>
          <w:tcPr>
            <w:tcW w:w="1000" w:type="dxa"/>
            <w:shd w:val="clear" w:color="auto" w:fill="auto"/>
            <w:noWrap/>
            <w:vAlign w:val="bottom"/>
            <w:hideMark/>
          </w:tcPr>
          <w:p w14:paraId="2262CB60"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4320EBD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0.00197***</w:t>
            </w:r>
          </w:p>
        </w:tc>
        <w:tc>
          <w:tcPr>
            <w:tcW w:w="1000" w:type="dxa"/>
            <w:shd w:val="clear" w:color="auto" w:fill="auto"/>
            <w:noWrap/>
            <w:vAlign w:val="bottom"/>
            <w:hideMark/>
          </w:tcPr>
          <w:p w14:paraId="6104089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78DC2D5F" w14:textId="77777777" w:rsidTr="00CE52F7">
        <w:trPr>
          <w:trHeight w:val="300"/>
        </w:trPr>
        <w:tc>
          <w:tcPr>
            <w:tcW w:w="1125" w:type="dxa"/>
            <w:shd w:val="clear" w:color="auto" w:fill="auto"/>
            <w:noWrap/>
            <w:vAlign w:val="bottom"/>
            <w:hideMark/>
          </w:tcPr>
          <w:p w14:paraId="3B1BB330"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30B615E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(0.000508)</w:t>
            </w:r>
          </w:p>
        </w:tc>
        <w:tc>
          <w:tcPr>
            <w:tcW w:w="1000" w:type="dxa"/>
            <w:shd w:val="clear" w:color="auto" w:fill="auto"/>
            <w:noWrap/>
            <w:vAlign w:val="bottom"/>
            <w:hideMark/>
          </w:tcPr>
          <w:p w14:paraId="5471F94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3742C5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(0.000509)</w:t>
            </w:r>
          </w:p>
        </w:tc>
        <w:tc>
          <w:tcPr>
            <w:tcW w:w="1000" w:type="dxa"/>
            <w:shd w:val="clear" w:color="auto" w:fill="auto"/>
            <w:noWrap/>
            <w:vAlign w:val="bottom"/>
            <w:hideMark/>
          </w:tcPr>
          <w:p w14:paraId="0AD718B9"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3027064A" w14:textId="77777777" w:rsidTr="00CE52F7">
        <w:trPr>
          <w:trHeight w:val="300"/>
        </w:trPr>
        <w:tc>
          <w:tcPr>
            <w:tcW w:w="1125" w:type="dxa"/>
            <w:shd w:val="clear" w:color="auto" w:fill="auto"/>
            <w:noWrap/>
            <w:vAlign w:val="bottom"/>
            <w:hideMark/>
          </w:tcPr>
          <w:p w14:paraId="31C5903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_cons</w:t>
            </w:r>
          </w:p>
        </w:tc>
        <w:tc>
          <w:tcPr>
            <w:tcW w:w="1084" w:type="dxa"/>
            <w:shd w:val="clear" w:color="auto" w:fill="auto"/>
            <w:noWrap/>
            <w:vAlign w:val="bottom"/>
            <w:hideMark/>
          </w:tcPr>
          <w:p w14:paraId="033B88B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-0.111</w:t>
            </w:r>
          </w:p>
        </w:tc>
        <w:tc>
          <w:tcPr>
            <w:tcW w:w="1000" w:type="dxa"/>
            <w:shd w:val="clear" w:color="auto" w:fill="auto"/>
            <w:noWrap/>
            <w:vAlign w:val="bottom"/>
            <w:hideMark/>
          </w:tcPr>
          <w:p w14:paraId="1DF9C24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0.0170</w:t>
            </w:r>
          </w:p>
        </w:tc>
        <w:tc>
          <w:tcPr>
            <w:tcW w:w="1084" w:type="dxa"/>
            <w:shd w:val="clear" w:color="auto" w:fill="auto"/>
            <w:noWrap/>
            <w:vAlign w:val="bottom"/>
            <w:hideMark/>
          </w:tcPr>
          <w:p w14:paraId="119F152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0.0237</w:t>
            </w:r>
          </w:p>
        </w:tc>
        <w:tc>
          <w:tcPr>
            <w:tcW w:w="1000" w:type="dxa"/>
            <w:shd w:val="clear" w:color="auto" w:fill="auto"/>
            <w:noWrap/>
            <w:vAlign w:val="bottom"/>
            <w:hideMark/>
          </w:tcPr>
          <w:p w14:paraId="1EFB779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0.145*</w:t>
            </w:r>
          </w:p>
        </w:tc>
      </w:tr>
      <w:tr w:rsidR="006715D4" w:rsidRPr="007F6356" w14:paraId="5C0D3D0B" w14:textId="77777777" w:rsidTr="00CE52F7">
        <w:trPr>
          <w:trHeight w:val="300"/>
        </w:trPr>
        <w:tc>
          <w:tcPr>
            <w:tcW w:w="1125" w:type="dxa"/>
            <w:shd w:val="clear" w:color="auto" w:fill="auto"/>
            <w:noWrap/>
            <w:vAlign w:val="bottom"/>
            <w:hideMark/>
          </w:tcPr>
          <w:p w14:paraId="64290E16"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160E4D9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(0.117)</w:t>
            </w:r>
          </w:p>
        </w:tc>
        <w:tc>
          <w:tcPr>
            <w:tcW w:w="1000" w:type="dxa"/>
            <w:shd w:val="clear" w:color="auto" w:fill="auto"/>
            <w:noWrap/>
            <w:vAlign w:val="bottom"/>
            <w:hideMark/>
          </w:tcPr>
          <w:p w14:paraId="3DC36D6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(0.0798)</w:t>
            </w:r>
          </w:p>
        </w:tc>
        <w:tc>
          <w:tcPr>
            <w:tcW w:w="1084" w:type="dxa"/>
            <w:shd w:val="clear" w:color="auto" w:fill="auto"/>
            <w:noWrap/>
            <w:vAlign w:val="bottom"/>
            <w:hideMark/>
          </w:tcPr>
          <w:p w14:paraId="0D48D03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(0.114)</w:t>
            </w:r>
          </w:p>
        </w:tc>
        <w:tc>
          <w:tcPr>
            <w:tcW w:w="1000" w:type="dxa"/>
            <w:shd w:val="clear" w:color="auto" w:fill="auto"/>
            <w:noWrap/>
            <w:vAlign w:val="bottom"/>
            <w:hideMark/>
          </w:tcPr>
          <w:p w14:paraId="3D680ED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(0.0777)</w:t>
            </w:r>
          </w:p>
        </w:tc>
      </w:tr>
      <w:tr w:rsidR="006715D4" w:rsidRPr="007F6356" w14:paraId="3DB7673D" w14:textId="77777777" w:rsidTr="00CE52F7">
        <w:trPr>
          <w:trHeight w:val="300"/>
        </w:trPr>
        <w:tc>
          <w:tcPr>
            <w:tcW w:w="1125" w:type="dxa"/>
            <w:shd w:val="clear" w:color="auto" w:fill="auto"/>
            <w:noWrap/>
            <w:vAlign w:val="bottom"/>
            <w:hideMark/>
          </w:tcPr>
          <w:p w14:paraId="02EBB60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N</w:t>
            </w:r>
          </w:p>
        </w:tc>
        <w:tc>
          <w:tcPr>
            <w:tcW w:w="1084" w:type="dxa"/>
            <w:shd w:val="clear" w:color="auto" w:fill="auto"/>
            <w:noWrap/>
            <w:vAlign w:val="bottom"/>
            <w:hideMark/>
          </w:tcPr>
          <w:p w14:paraId="27B2D4A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2402</w:t>
            </w:r>
          </w:p>
        </w:tc>
        <w:tc>
          <w:tcPr>
            <w:tcW w:w="1000" w:type="dxa"/>
            <w:shd w:val="clear" w:color="auto" w:fill="auto"/>
            <w:noWrap/>
            <w:vAlign w:val="bottom"/>
            <w:hideMark/>
          </w:tcPr>
          <w:p w14:paraId="1294E7A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4768</w:t>
            </w:r>
          </w:p>
        </w:tc>
        <w:tc>
          <w:tcPr>
            <w:tcW w:w="1084" w:type="dxa"/>
            <w:shd w:val="clear" w:color="auto" w:fill="auto"/>
            <w:noWrap/>
            <w:vAlign w:val="bottom"/>
            <w:hideMark/>
          </w:tcPr>
          <w:p w14:paraId="7587F27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2402</w:t>
            </w:r>
          </w:p>
        </w:tc>
        <w:tc>
          <w:tcPr>
            <w:tcW w:w="1000" w:type="dxa"/>
            <w:shd w:val="clear" w:color="auto" w:fill="auto"/>
            <w:noWrap/>
            <w:vAlign w:val="bottom"/>
            <w:hideMark/>
          </w:tcPr>
          <w:p w14:paraId="7B6DC8A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4768</w:t>
            </w:r>
          </w:p>
        </w:tc>
      </w:tr>
      <w:tr w:rsidR="006715D4" w:rsidRPr="007F6356" w14:paraId="13E26529" w14:textId="77777777" w:rsidTr="00CE52F7">
        <w:trPr>
          <w:trHeight w:val="300"/>
        </w:trPr>
        <w:tc>
          <w:tcPr>
            <w:tcW w:w="1125" w:type="dxa"/>
            <w:shd w:val="clear" w:color="auto" w:fill="auto"/>
            <w:noWrap/>
            <w:vAlign w:val="bottom"/>
            <w:hideMark/>
          </w:tcPr>
          <w:p w14:paraId="40006E6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F</w:t>
            </w:r>
          </w:p>
        </w:tc>
        <w:tc>
          <w:tcPr>
            <w:tcW w:w="1084" w:type="dxa"/>
            <w:shd w:val="clear" w:color="auto" w:fill="auto"/>
            <w:noWrap/>
            <w:vAlign w:val="bottom"/>
            <w:hideMark/>
          </w:tcPr>
          <w:p w14:paraId="6B97ED5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81.95</w:t>
            </w:r>
          </w:p>
        </w:tc>
        <w:tc>
          <w:tcPr>
            <w:tcW w:w="1000" w:type="dxa"/>
            <w:shd w:val="clear" w:color="auto" w:fill="auto"/>
            <w:noWrap/>
            <w:vAlign w:val="bottom"/>
            <w:hideMark/>
          </w:tcPr>
          <w:p w14:paraId="3E79C60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193.1</w:t>
            </w:r>
          </w:p>
        </w:tc>
        <w:tc>
          <w:tcPr>
            <w:tcW w:w="1084" w:type="dxa"/>
            <w:shd w:val="clear" w:color="auto" w:fill="auto"/>
            <w:noWrap/>
            <w:vAlign w:val="bottom"/>
            <w:hideMark/>
          </w:tcPr>
          <w:p w14:paraId="60ADD74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91.57</w:t>
            </w:r>
          </w:p>
        </w:tc>
        <w:tc>
          <w:tcPr>
            <w:tcW w:w="1000" w:type="dxa"/>
            <w:shd w:val="clear" w:color="auto" w:fill="auto"/>
            <w:noWrap/>
            <w:vAlign w:val="bottom"/>
            <w:hideMark/>
          </w:tcPr>
          <w:p w14:paraId="08287A2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221.0</w:t>
            </w:r>
          </w:p>
        </w:tc>
      </w:tr>
      <w:tr w:rsidR="006715D4" w:rsidRPr="007F6356" w14:paraId="7CBF1531" w14:textId="77777777" w:rsidTr="00CE52F7">
        <w:trPr>
          <w:trHeight w:val="300"/>
        </w:trPr>
        <w:tc>
          <w:tcPr>
            <w:tcW w:w="1125" w:type="dxa"/>
            <w:shd w:val="clear" w:color="auto" w:fill="auto"/>
            <w:noWrap/>
            <w:vAlign w:val="bottom"/>
            <w:hideMark/>
          </w:tcPr>
          <w:p w14:paraId="6F4FA49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r2</w:t>
            </w:r>
          </w:p>
        </w:tc>
        <w:tc>
          <w:tcPr>
            <w:tcW w:w="1084" w:type="dxa"/>
            <w:shd w:val="clear" w:color="auto" w:fill="auto"/>
            <w:noWrap/>
            <w:vAlign w:val="bottom"/>
            <w:hideMark/>
          </w:tcPr>
          <w:p w14:paraId="5D69443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0.193</w:t>
            </w:r>
          </w:p>
        </w:tc>
        <w:tc>
          <w:tcPr>
            <w:tcW w:w="1000" w:type="dxa"/>
            <w:shd w:val="clear" w:color="auto" w:fill="auto"/>
            <w:noWrap/>
            <w:vAlign w:val="bottom"/>
            <w:hideMark/>
          </w:tcPr>
          <w:p w14:paraId="2A6BB1D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0.196</w:t>
            </w:r>
          </w:p>
        </w:tc>
        <w:tc>
          <w:tcPr>
            <w:tcW w:w="1084" w:type="dxa"/>
            <w:shd w:val="clear" w:color="auto" w:fill="auto"/>
            <w:noWrap/>
            <w:vAlign w:val="bottom"/>
            <w:hideMark/>
          </w:tcPr>
          <w:p w14:paraId="0092BBE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0.187</w:t>
            </w:r>
          </w:p>
        </w:tc>
        <w:tc>
          <w:tcPr>
            <w:tcW w:w="1000" w:type="dxa"/>
            <w:shd w:val="clear" w:color="auto" w:fill="auto"/>
            <w:noWrap/>
            <w:vAlign w:val="bottom"/>
            <w:hideMark/>
          </w:tcPr>
          <w:p w14:paraId="18407B1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0.188</w:t>
            </w:r>
          </w:p>
        </w:tc>
      </w:tr>
      <w:tr w:rsidR="006715D4" w:rsidRPr="007F6356" w14:paraId="740AB7F5" w14:textId="77777777" w:rsidTr="00CE52F7">
        <w:trPr>
          <w:trHeight w:val="300"/>
        </w:trPr>
        <w:tc>
          <w:tcPr>
            <w:tcW w:w="4293" w:type="dxa"/>
            <w:gridSpan w:val="4"/>
            <w:shd w:val="clear" w:color="auto" w:fill="auto"/>
            <w:noWrap/>
            <w:vAlign w:val="bottom"/>
            <w:hideMark/>
          </w:tcPr>
          <w:p w14:paraId="499CFD7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Standard errors in parentheses</w:t>
            </w:r>
          </w:p>
        </w:tc>
        <w:tc>
          <w:tcPr>
            <w:tcW w:w="1000" w:type="dxa"/>
            <w:shd w:val="clear" w:color="auto" w:fill="auto"/>
            <w:noWrap/>
            <w:vAlign w:val="bottom"/>
            <w:hideMark/>
          </w:tcPr>
          <w:p w14:paraId="26B47574"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6C380AD8" w14:textId="77777777" w:rsidTr="00CE52F7">
        <w:trPr>
          <w:trHeight w:val="300"/>
        </w:trPr>
        <w:tc>
          <w:tcPr>
            <w:tcW w:w="1125" w:type="dxa"/>
            <w:shd w:val="clear" w:color="auto" w:fill="auto"/>
            <w:noWrap/>
            <w:vAlign w:val="bottom"/>
            <w:hideMark/>
          </w:tcPr>
          <w:p w14:paraId="5A40238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p&lt;0.10</w:t>
            </w:r>
          </w:p>
        </w:tc>
        <w:tc>
          <w:tcPr>
            <w:tcW w:w="1084" w:type="dxa"/>
            <w:shd w:val="clear" w:color="auto" w:fill="auto"/>
            <w:noWrap/>
            <w:vAlign w:val="bottom"/>
            <w:hideMark/>
          </w:tcPr>
          <w:p w14:paraId="699F865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p&lt;0.05</w:t>
            </w:r>
          </w:p>
        </w:tc>
        <w:tc>
          <w:tcPr>
            <w:tcW w:w="2084" w:type="dxa"/>
            <w:gridSpan w:val="2"/>
            <w:shd w:val="clear" w:color="auto" w:fill="auto"/>
            <w:noWrap/>
            <w:vAlign w:val="bottom"/>
            <w:hideMark/>
          </w:tcPr>
          <w:p w14:paraId="27F1E6C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p&lt;0.01"</w:t>
            </w:r>
          </w:p>
        </w:tc>
        <w:tc>
          <w:tcPr>
            <w:tcW w:w="1000" w:type="dxa"/>
            <w:shd w:val="clear" w:color="auto" w:fill="auto"/>
            <w:noWrap/>
            <w:vAlign w:val="bottom"/>
            <w:hideMark/>
          </w:tcPr>
          <w:p w14:paraId="062FA0CA"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bl>
    <w:p w14:paraId="3D04F9C7" w14:textId="77777777" w:rsidR="006715D4" w:rsidRDefault="006715D4" w:rsidP="006715D4">
      <w:pPr>
        <w:spacing w:after="0" w:line="240" w:lineRule="auto"/>
        <w:rPr>
          <w:rFonts w:cs="Arial"/>
          <w:bCs/>
          <w:color w:val="000000"/>
          <w:sz w:val="24"/>
          <w:szCs w:val="24"/>
          <w:shd w:val="clear" w:color="auto" w:fill="FFFFFF"/>
        </w:rPr>
      </w:pPr>
    </w:p>
    <w:p w14:paraId="02EF2422" w14:textId="79BF6FED" w:rsidR="006715D4" w:rsidRPr="007F6356" w:rsidRDefault="006715D4" w:rsidP="006715D4">
      <w:pPr>
        <w:spacing w:after="0" w:line="240" w:lineRule="auto"/>
        <w:rPr>
          <w:rFonts w:cs="Arial"/>
          <w:b/>
          <w:bCs/>
          <w:color w:val="000000"/>
          <w:sz w:val="24"/>
          <w:szCs w:val="24"/>
          <w:shd w:val="clear" w:color="auto" w:fill="FFFFFF"/>
        </w:rPr>
      </w:pPr>
      <w:r w:rsidRPr="007F6356">
        <w:rPr>
          <w:rFonts w:cs="Arial"/>
          <w:b/>
          <w:bCs/>
          <w:color w:val="000000"/>
          <w:sz w:val="24"/>
          <w:szCs w:val="24"/>
          <w:shd w:val="clear" w:color="auto" w:fill="FFFFFF"/>
        </w:rPr>
        <w:t>TABLE</w:t>
      </w:r>
      <w:r>
        <w:rPr>
          <w:rFonts w:cs="Arial"/>
          <w:b/>
          <w:bCs/>
          <w:color w:val="000000"/>
          <w:sz w:val="24"/>
          <w:szCs w:val="24"/>
          <w:shd w:val="clear" w:color="auto" w:fill="FFFFFF"/>
        </w:rPr>
        <w:t xml:space="preserve"> 5</w:t>
      </w:r>
      <w:r w:rsidRPr="007F6356">
        <w:rPr>
          <w:rFonts w:cs="Arial"/>
          <w:b/>
          <w:bCs/>
          <w:color w:val="000000"/>
          <w:sz w:val="24"/>
          <w:szCs w:val="24"/>
          <w:shd w:val="clear" w:color="auto" w:fill="FFFFFF"/>
        </w:rPr>
        <w:t>: OLS RESULTS FOR CAMPAIGN ACTIVITIES</w:t>
      </w:r>
    </w:p>
    <w:tbl>
      <w:tblPr>
        <w:tblW w:w="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70"/>
        <w:gridCol w:w="1270"/>
        <w:gridCol w:w="1270"/>
        <w:gridCol w:w="1270"/>
      </w:tblGrid>
      <w:tr w:rsidR="006715D4" w:rsidRPr="007F6356" w14:paraId="3E8518FE" w14:textId="77777777" w:rsidTr="00CE52F7">
        <w:trPr>
          <w:trHeight w:val="300"/>
        </w:trPr>
        <w:tc>
          <w:tcPr>
            <w:tcW w:w="1125" w:type="dxa"/>
            <w:shd w:val="clear" w:color="auto" w:fill="auto"/>
            <w:noWrap/>
            <w:vAlign w:val="bottom"/>
            <w:hideMark/>
          </w:tcPr>
          <w:p w14:paraId="2B49E1DA" w14:textId="77777777" w:rsidR="006715D4" w:rsidRPr="007F6356" w:rsidRDefault="006715D4" w:rsidP="00CE52F7">
            <w:pPr>
              <w:spacing w:after="0" w:line="240" w:lineRule="auto"/>
              <w:rPr>
                <w:rFonts w:ascii="Times New Roman" w:eastAsia="Times New Roman" w:hAnsi="Times New Roman" w:cs="Times New Roman"/>
                <w:sz w:val="24"/>
                <w:szCs w:val="24"/>
              </w:rPr>
            </w:pPr>
          </w:p>
        </w:tc>
        <w:tc>
          <w:tcPr>
            <w:tcW w:w="1084" w:type="dxa"/>
            <w:shd w:val="clear" w:color="auto" w:fill="auto"/>
            <w:noWrap/>
            <w:vAlign w:val="bottom"/>
            <w:hideMark/>
          </w:tcPr>
          <w:p w14:paraId="4C6A363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9</w:t>
            </w:r>
          </w:p>
        </w:tc>
        <w:tc>
          <w:tcPr>
            <w:tcW w:w="1084" w:type="dxa"/>
            <w:shd w:val="clear" w:color="auto" w:fill="auto"/>
            <w:noWrap/>
            <w:vAlign w:val="bottom"/>
            <w:hideMark/>
          </w:tcPr>
          <w:p w14:paraId="21AE106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10</w:t>
            </w:r>
          </w:p>
        </w:tc>
        <w:tc>
          <w:tcPr>
            <w:tcW w:w="1084" w:type="dxa"/>
            <w:shd w:val="clear" w:color="auto" w:fill="auto"/>
            <w:noWrap/>
            <w:vAlign w:val="bottom"/>
            <w:hideMark/>
          </w:tcPr>
          <w:p w14:paraId="2DB7288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11</w:t>
            </w:r>
          </w:p>
        </w:tc>
        <w:tc>
          <w:tcPr>
            <w:tcW w:w="1084" w:type="dxa"/>
            <w:shd w:val="clear" w:color="auto" w:fill="auto"/>
            <w:noWrap/>
            <w:vAlign w:val="bottom"/>
            <w:hideMark/>
          </w:tcPr>
          <w:p w14:paraId="669A0A2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12</w:t>
            </w:r>
          </w:p>
        </w:tc>
      </w:tr>
      <w:tr w:rsidR="006715D4" w:rsidRPr="007F6356" w14:paraId="04243283" w14:textId="77777777" w:rsidTr="00CE52F7">
        <w:trPr>
          <w:trHeight w:val="300"/>
        </w:trPr>
        <w:tc>
          <w:tcPr>
            <w:tcW w:w="1125" w:type="dxa"/>
            <w:shd w:val="clear" w:color="auto" w:fill="auto"/>
            <w:noWrap/>
            <w:vAlign w:val="bottom"/>
            <w:hideMark/>
          </w:tcPr>
          <w:p w14:paraId="131CAE6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Education</w:t>
            </w:r>
          </w:p>
        </w:tc>
        <w:tc>
          <w:tcPr>
            <w:tcW w:w="1084" w:type="dxa"/>
            <w:shd w:val="clear" w:color="auto" w:fill="auto"/>
            <w:noWrap/>
            <w:vAlign w:val="bottom"/>
            <w:hideMark/>
          </w:tcPr>
          <w:p w14:paraId="4E5B6EF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0.0119</w:t>
            </w:r>
          </w:p>
        </w:tc>
        <w:tc>
          <w:tcPr>
            <w:tcW w:w="1084" w:type="dxa"/>
            <w:shd w:val="clear" w:color="auto" w:fill="auto"/>
            <w:noWrap/>
            <w:vAlign w:val="bottom"/>
            <w:hideMark/>
          </w:tcPr>
          <w:p w14:paraId="24BE14B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0.0124**</w:t>
            </w:r>
          </w:p>
        </w:tc>
        <w:tc>
          <w:tcPr>
            <w:tcW w:w="1084" w:type="dxa"/>
            <w:shd w:val="clear" w:color="auto" w:fill="auto"/>
            <w:noWrap/>
            <w:vAlign w:val="bottom"/>
            <w:hideMark/>
          </w:tcPr>
          <w:p w14:paraId="2B2D6F6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0.0118</w:t>
            </w:r>
          </w:p>
        </w:tc>
        <w:tc>
          <w:tcPr>
            <w:tcW w:w="1084" w:type="dxa"/>
            <w:shd w:val="clear" w:color="auto" w:fill="auto"/>
            <w:noWrap/>
            <w:vAlign w:val="bottom"/>
            <w:hideMark/>
          </w:tcPr>
          <w:p w14:paraId="09184BE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0.0129**</w:t>
            </w:r>
          </w:p>
        </w:tc>
      </w:tr>
      <w:tr w:rsidR="006715D4" w:rsidRPr="007F6356" w14:paraId="5C9FB0A6" w14:textId="77777777" w:rsidTr="00CE52F7">
        <w:trPr>
          <w:trHeight w:val="300"/>
        </w:trPr>
        <w:tc>
          <w:tcPr>
            <w:tcW w:w="1125" w:type="dxa"/>
            <w:shd w:val="clear" w:color="auto" w:fill="auto"/>
            <w:noWrap/>
            <w:vAlign w:val="bottom"/>
            <w:hideMark/>
          </w:tcPr>
          <w:p w14:paraId="7BB28668"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0ADB342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(0.00740)</w:t>
            </w:r>
          </w:p>
        </w:tc>
        <w:tc>
          <w:tcPr>
            <w:tcW w:w="1084" w:type="dxa"/>
            <w:shd w:val="clear" w:color="auto" w:fill="auto"/>
            <w:noWrap/>
            <w:vAlign w:val="bottom"/>
            <w:hideMark/>
          </w:tcPr>
          <w:p w14:paraId="166D678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(0.00506)</w:t>
            </w:r>
          </w:p>
        </w:tc>
        <w:tc>
          <w:tcPr>
            <w:tcW w:w="1084" w:type="dxa"/>
            <w:shd w:val="clear" w:color="auto" w:fill="auto"/>
            <w:noWrap/>
            <w:vAlign w:val="bottom"/>
            <w:hideMark/>
          </w:tcPr>
          <w:p w14:paraId="7E28B2C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(0.00739)</w:t>
            </w:r>
          </w:p>
        </w:tc>
        <w:tc>
          <w:tcPr>
            <w:tcW w:w="1084" w:type="dxa"/>
            <w:shd w:val="clear" w:color="auto" w:fill="auto"/>
            <w:noWrap/>
            <w:vAlign w:val="bottom"/>
            <w:hideMark/>
          </w:tcPr>
          <w:p w14:paraId="7A6054B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(0.00506)</w:t>
            </w:r>
          </w:p>
        </w:tc>
      </w:tr>
      <w:tr w:rsidR="006715D4" w:rsidRPr="007F6356" w14:paraId="699AD42C" w14:textId="77777777" w:rsidTr="00CE52F7">
        <w:trPr>
          <w:trHeight w:val="300"/>
        </w:trPr>
        <w:tc>
          <w:tcPr>
            <w:tcW w:w="1125" w:type="dxa"/>
            <w:shd w:val="clear" w:color="auto" w:fill="auto"/>
            <w:noWrap/>
            <w:vAlign w:val="bottom"/>
            <w:hideMark/>
          </w:tcPr>
          <w:p w14:paraId="7548AFF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Partisanship</w:t>
            </w:r>
          </w:p>
        </w:tc>
        <w:tc>
          <w:tcPr>
            <w:tcW w:w="1084" w:type="dxa"/>
            <w:shd w:val="clear" w:color="auto" w:fill="auto"/>
            <w:noWrap/>
            <w:vAlign w:val="bottom"/>
            <w:hideMark/>
          </w:tcPr>
          <w:p w14:paraId="0094550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0.0988***</w:t>
            </w:r>
          </w:p>
        </w:tc>
        <w:tc>
          <w:tcPr>
            <w:tcW w:w="1084" w:type="dxa"/>
            <w:shd w:val="clear" w:color="auto" w:fill="auto"/>
            <w:noWrap/>
            <w:vAlign w:val="bottom"/>
            <w:hideMark/>
          </w:tcPr>
          <w:p w14:paraId="558EB86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0.107***</w:t>
            </w:r>
          </w:p>
        </w:tc>
        <w:tc>
          <w:tcPr>
            <w:tcW w:w="1084" w:type="dxa"/>
            <w:shd w:val="clear" w:color="auto" w:fill="auto"/>
            <w:noWrap/>
            <w:vAlign w:val="bottom"/>
            <w:hideMark/>
          </w:tcPr>
          <w:p w14:paraId="5F44E62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0.0988***</w:t>
            </w:r>
          </w:p>
        </w:tc>
        <w:tc>
          <w:tcPr>
            <w:tcW w:w="1084" w:type="dxa"/>
            <w:shd w:val="clear" w:color="auto" w:fill="auto"/>
            <w:noWrap/>
            <w:vAlign w:val="bottom"/>
            <w:hideMark/>
          </w:tcPr>
          <w:p w14:paraId="713DC42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0.107***</w:t>
            </w:r>
          </w:p>
        </w:tc>
      </w:tr>
      <w:tr w:rsidR="006715D4" w:rsidRPr="007F6356" w14:paraId="49007C67" w14:textId="77777777" w:rsidTr="00CE52F7">
        <w:trPr>
          <w:trHeight w:val="300"/>
        </w:trPr>
        <w:tc>
          <w:tcPr>
            <w:tcW w:w="1125" w:type="dxa"/>
            <w:shd w:val="clear" w:color="auto" w:fill="auto"/>
            <w:noWrap/>
            <w:vAlign w:val="bottom"/>
            <w:hideMark/>
          </w:tcPr>
          <w:p w14:paraId="73CA8B40"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C4D0C5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(0.0154)</w:t>
            </w:r>
          </w:p>
        </w:tc>
        <w:tc>
          <w:tcPr>
            <w:tcW w:w="1084" w:type="dxa"/>
            <w:shd w:val="clear" w:color="auto" w:fill="auto"/>
            <w:noWrap/>
            <w:vAlign w:val="bottom"/>
            <w:hideMark/>
          </w:tcPr>
          <w:p w14:paraId="72DF234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(0.0108)</w:t>
            </w:r>
          </w:p>
        </w:tc>
        <w:tc>
          <w:tcPr>
            <w:tcW w:w="1084" w:type="dxa"/>
            <w:shd w:val="clear" w:color="auto" w:fill="auto"/>
            <w:noWrap/>
            <w:vAlign w:val="bottom"/>
            <w:hideMark/>
          </w:tcPr>
          <w:p w14:paraId="7558FAB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(0.0154)</w:t>
            </w:r>
          </w:p>
        </w:tc>
        <w:tc>
          <w:tcPr>
            <w:tcW w:w="1084" w:type="dxa"/>
            <w:shd w:val="clear" w:color="auto" w:fill="auto"/>
            <w:noWrap/>
            <w:vAlign w:val="bottom"/>
            <w:hideMark/>
          </w:tcPr>
          <w:p w14:paraId="719700A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(0.0108)</w:t>
            </w:r>
          </w:p>
        </w:tc>
      </w:tr>
      <w:tr w:rsidR="006715D4" w:rsidRPr="007F6356" w14:paraId="32F8097F" w14:textId="77777777" w:rsidTr="00CE52F7">
        <w:trPr>
          <w:trHeight w:val="300"/>
        </w:trPr>
        <w:tc>
          <w:tcPr>
            <w:tcW w:w="1125" w:type="dxa"/>
            <w:shd w:val="clear" w:color="auto" w:fill="auto"/>
            <w:noWrap/>
            <w:vAlign w:val="bottom"/>
            <w:hideMark/>
          </w:tcPr>
          <w:p w14:paraId="32B159C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Internet</w:t>
            </w:r>
          </w:p>
        </w:tc>
        <w:tc>
          <w:tcPr>
            <w:tcW w:w="1084" w:type="dxa"/>
            <w:shd w:val="clear" w:color="auto" w:fill="auto"/>
            <w:noWrap/>
            <w:vAlign w:val="bottom"/>
            <w:hideMark/>
          </w:tcPr>
          <w:p w14:paraId="58CD0EE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0.0417</w:t>
            </w:r>
          </w:p>
        </w:tc>
        <w:tc>
          <w:tcPr>
            <w:tcW w:w="1084" w:type="dxa"/>
            <w:shd w:val="clear" w:color="auto" w:fill="auto"/>
            <w:noWrap/>
            <w:vAlign w:val="bottom"/>
            <w:hideMark/>
          </w:tcPr>
          <w:p w14:paraId="4DC1092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0.0502</w:t>
            </w:r>
          </w:p>
        </w:tc>
        <w:tc>
          <w:tcPr>
            <w:tcW w:w="1084" w:type="dxa"/>
            <w:shd w:val="clear" w:color="auto" w:fill="auto"/>
            <w:noWrap/>
            <w:vAlign w:val="bottom"/>
            <w:hideMark/>
          </w:tcPr>
          <w:p w14:paraId="0188420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0.0413</w:t>
            </w:r>
          </w:p>
        </w:tc>
        <w:tc>
          <w:tcPr>
            <w:tcW w:w="1084" w:type="dxa"/>
            <w:shd w:val="clear" w:color="auto" w:fill="auto"/>
            <w:noWrap/>
            <w:vAlign w:val="bottom"/>
            <w:hideMark/>
          </w:tcPr>
          <w:p w14:paraId="635AF1B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0.0605</w:t>
            </w:r>
          </w:p>
        </w:tc>
      </w:tr>
      <w:tr w:rsidR="006715D4" w:rsidRPr="007F6356" w14:paraId="075847D1" w14:textId="77777777" w:rsidTr="00CE52F7">
        <w:trPr>
          <w:trHeight w:val="300"/>
        </w:trPr>
        <w:tc>
          <w:tcPr>
            <w:tcW w:w="1125" w:type="dxa"/>
            <w:shd w:val="clear" w:color="auto" w:fill="auto"/>
            <w:noWrap/>
            <w:vAlign w:val="bottom"/>
            <w:hideMark/>
          </w:tcPr>
          <w:p w14:paraId="7091106B"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082FDD6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(0.0585)</w:t>
            </w:r>
          </w:p>
        </w:tc>
        <w:tc>
          <w:tcPr>
            <w:tcW w:w="1084" w:type="dxa"/>
            <w:shd w:val="clear" w:color="auto" w:fill="auto"/>
            <w:noWrap/>
            <w:vAlign w:val="bottom"/>
            <w:hideMark/>
          </w:tcPr>
          <w:p w14:paraId="2F4E382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(0.0391)</w:t>
            </w:r>
          </w:p>
        </w:tc>
        <w:tc>
          <w:tcPr>
            <w:tcW w:w="1084" w:type="dxa"/>
            <w:shd w:val="clear" w:color="auto" w:fill="auto"/>
            <w:noWrap/>
            <w:vAlign w:val="bottom"/>
            <w:hideMark/>
          </w:tcPr>
          <w:p w14:paraId="66CCE15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(0.0582)</w:t>
            </w:r>
          </w:p>
        </w:tc>
        <w:tc>
          <w:tcPr>
            <w:tcW w:w="1084" w:type="dxa"/>
            <w:shd w:val="clear" w:color="auto" w:fill="auto"/>
            <w:noWrap/>
            <w:vAlign w:val="bottom"/>
            <w:hideMark/>
          </w:tcPr>
          <w:p w14:paraId="5CECE69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(0.0388)</w:t>
            </w:r>
          </w:p>
        </w:tc>
      </w:tr>
      <w:tr w:rsidR="006715D4" w:rsidRPr="007F6356" w14:paraId="0F5CBD5B" w14:textId="77777777" w:rsidTr="00CE52F7">
        <w:trPr>
          <w:trHeight w:val="300"/>
        </w:trPr>
        <w:tc>
          <w:tcPr>
            <w:tcW w:w="1125" w:type="dxa"/>
            <w:shd w:val="clear" w:color="auto" w:fill="auto"/>
            <w:noWrap/>
            <w:vAlign w:val="bottom"/>
            <w:hideMark/>
          </w:tcPr>
          <w:p w14:paraId="60C7DF8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Age</w:t>
            </w:r>
          </w:p>
        </w:tc>
        <w:tc>
          <w:tcPr>
            <w:tcW w:w="1084" w:type="dxa"/>
            <w:shd w:val="clear" w:color="auto" w:fill="auto"/>
            <w:noWrap/>
            <w:vAlign w:val="bottom"/>
            <w:hideMark/>
          </w:tcPr>
          <w:p w14:paraId="6ED776F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0.00388***</w:t>
            </w:r>
          </w:p>
        </w:tc>
        <w:tc>
          <w:tcPr>
            <w:tcW w:w="1084" w:type="dxa"/>
            <w:shd w:val="clear" w:color="auto" w:fill="auto"/>
            <w:noWrap/>
            <w:vAlign w:val="bottom"/>
            <w:hideMark/>
          </w:tcPr>
          <w:p w14:paraId="5AFBC6A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0.00449***</w:t>
            </w:r>
          </w:p>
        </w:tc>
        <w:tc>
          <w:tcPr>
            <w:tcW w:w="1084" w:type="dxa"/>
            <w:shd w:val="clear" w:color="auto" w:fill="auto"/>
            <w:noWrap/>
            <w:vAlign w:val="bottom"/>
            <w:hideMark/>
          </w:tcPr>
          <w:p w14:paraId="08010EA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0.00387***</w:t>
            </w:r>
          </w:p>
        </w:tc>
        <w:tc>
          <w:tcPr>
            <w:tcW w:w="1084" w:type="dxa"/>
            <w:shd w:val="clear" w:color="auto" w:fill="auto"/>
            <w:noWrap/>
            <w:vAlign w:val="bottom"/>
            <w:hideMark/>
          </w:tcPr>
          <w:p w14:paraId="2B9BB43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0.00477***</w:t>
            </w:r>
          </w:p>
        </w:tc>
      </w:tr>
      <w:tr w:rsidR="006715D4" w:rsidRPr="007F6356" w14:paraId="27E90754" w14:textId="77777777" w:rsidTr="00CE52F7">
        <w:trPr>
          <w:trHeight w:val="300"/>
        </w:trPr>
        <w:tc>
          <w:tcPr>
            <w:tcW w:w="1125" w:type="dxa"/>
            <w:shd w:val="clear" w:color="auto" w:fill="auto"/>
            <w:noWrap/>
            <w:vAlign w:val="bottom"/>
            <w:hideMark/>
          </w:tcPr>
          <w:p w14:paraId="73D901B4"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672358B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(0.00103)</w:t>
            </w:r>
          </w:p>
        </w:tc>
        <w:tc>
          <w:tcPr>
            <w:tcW w:w="1084" w:type="dxa"/>
            <w:shd w:val="clear" w:color="auto" w:fill="auto"/>
            <w:noWrap/>
            <w:vAlign w:val="bottom"/>
            <w:hideMark/>
          </w:tcPr>
          <w:p w14:paraId="520E535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(0.000702)</w:t>
            </w:r>
          </w:p>
        </w:tc>
        <w:tc>
          <w:tcPr>
            <w:tcW w:w="1084" w:type="dxa"/>
            <w:shd w:val="clear" w:color="auto" w:fill="auto"/>
            <w:noWrap/>
            <w:vAlign w:val="bottom"/>
            <w:hideMark/>
          </w:tcPr>
          <w:p w14:paraId="0AA0370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(0.00101)</w:t>
            </w:r>
          </w:p>
        </w:tc>
        <w:tc>
          <w:tcPr>
            <w:tcW w:w="1084" w:type="dxa"/>
            <w:shd w:val="clear" w:color="auto" w:fill="auto"/>
            <w:noWrap/>
            <w:vAlign w:val="bottom"/>
            <w:hideMark/>
          </w:tcPr>
          <w:p w14:paraId="3F6BDC2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(0.000691)</w:t>
            </w:r>
          </w:p>
        </w:tc>
      </w:tr>
      <w:tr w:rsidR="006715D4" w:rsidRPr="007F6356" w14:paraId="350D9FD4" w14:textId="77777777" w:rsidTr="00CE52F7">
        <w:trPr>
          <w:trHeight w:val="300"/>
        </w:trPr>
        <w:tc>
          <w:tcPr>
            <w:tcW w:w="1125" w:type="dxa"/>
            <w:shd w:val="clear" w:color="auto" w:fill="auto"/>
            <w:noWrap/>
            <w:vAlign w:val="bottom"/>
            <w:hideMark/>
          </w:tcPr>
          <w:p w14:paraId="31CAE87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Trust</w:t>
            </w:r>
          </w:p>
        </w:tc>
        <w:tc>
          <w:tcPr>
            <w:tcW w:w="1084" w:type="dxa"/>
            <w:shd w:val="clear" w:color="auto" w:fill="auto"/>
            <w:noWrap/>
            <w:vAlign w:val="bottom"/>
            <w:hideMark/>
          </w:tcPr>
          <w:p w14:paraId="5045445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-0.000438</w:t>
            </w:r>
          </w:p>
        </w:tc>
        <w:tc>
          <w:tcPr>
            <w:tcW w:w="1084" w:type="dxa"/>
            <w:shd w:val="clear" w:color="auto" w:fill="auto"/>
            <w:noWrap/>
            <w:vAlign w:val="bottom"/>
            <w:hideMark/>
          </w:tcPr>
          <w:p w14:paraId="0C5AD9E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0.0225*</w:t>
            </w:r>
          </w:p>
        </w:tc>
        <w:tc>
          <w:tcPr>
            <w:tcW w:w="1084" w:type="dxa"/>
            <w:shd w:val="clear" w:color="auto" w:fill="auto"/>
            <w:noWrap/>
            <w:vAlign w:val="bottom"/>
            <w:hideMark/>
          </w:tcPr>
          <w:p w14:paraId="1465494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-0.000414</w:t>
            </w:r>
          </w:p>
        </w:tc>
        <w:tc>
          <w:tcPr>
            <w:tcW w:w="1084" w:type="dxa"/>
            <w:shd w:val="clear" w:color="auto" w:fill="auto"/>
            <w:noWrap/>
            <w:vAlign w:val="bottom"/>
            <w:hideMark/>
          </w:tcPr>
          <w:p w14:paraId="0CB9200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0.0223*</w:t>
            </w:r>
          </w:p>
        </w:tc>
      </w:tr>
      <w:tr w:rsidR="006715D4" w:rsidRPr="007F6356" w14:paraId="1E377651" w14:textId="77777777" w:rsidTr="00CE52F7">
        <w:trPr>
          <w:trHeight w:val="300"/>
        </w:trPr>
        <w:tc>
          <w:tcPr>
            <w:tcW w:w="1125" w:type="dxa"/>
            <w:shd w:val="clear" w:color="auto" w:fill="auto"/>
            <w:noWrap/>
            <w:vAlign w:val="bottom"/>
            <w:hideMark/>
          </w:tcPr>
          <w:p w14:paraId="66B95D35"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7039A83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(0.0190)</w:t>
            </w:r>
          </w:p>
        </w:tc>
        <w:tc>
          <w:tcPr>
            <w:tcW w:w="1084" w:type="dxa"/>
            <w:shd w:val="clear" w:color="auto" w:fill="auto"/>
            <w:noWrap/>
            <w:vAlign w:val="bottom"/>
            <w:hideMark/>
          </w:tcPr>
          <w:p w14:paraId="6EF86B9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(0.0132)</w:t>
            </w:r>
          </w:p>
        </w:tc>
        <w:tc>
          <w:tcPr>
            <w:tcW w:w="1084" w:type="dxa"/>
            <w:shd w:val="clear" w:color="auto" w:fill="auto"/>
            <w:noWrap/>
            <w:vAlign w:val="bottom"/>
            <w:hideMark/>
          </w:tcPr>
          <w:p w14:paraId="4B44D06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(0.0190)</w:t>
            </w:r>
          </w:p>
        </w:tc>
        <w:tc>
          <w:tcPr>
            <w:tcW w:w="1084" w:type="dxa"/>
            <w:shd w:val="clear" w:color="auto" w:fill="auto"/>
            <w:noWrap/>
            <w:vAlign w:val="bottom"/>
            <w:hideMark/>
          </w:tcPr>
          <w:p w14:paraId="29FB068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(0.0132)</w:t>
            </w:r>
          </w:p>
        </w:tc>
      </w:tr>
      <w:tr w:rsidR="006715D4" w:rsidRPr="007F6356" w14:paraId="3674EA0E" w14:textId="77777777" w:rsidTr="00CE52F7">
        <w:trPr>
          <w:trHeight w:val="300"/>
        </w:trPr>
        <w:tc>
          <w:tcPr>
            <w:tcW w:w="1125" w:type="dxa"/>
            <w:shd w:val="clear" w:color="auto" w:fill="auto"/>
            <w:noWrap/>
            <w:vAlign w:val="bottom"/>
            <w:hideMark/>
          </w:tcPr>
          <w:p w14:paraId="50C2B72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TV</w:t>
            </w:r>
          </w:p>
        </w:tc>
        <w:tc>
          <w:tcPr>
            <w:tcW w:w="1084" w:type="dxa"/>
            <w:shd w:val="clear" w:color="auto" w:fill="auto"/>
            <w:noWrap/>
            <w:vAlign w:val="bottom"/>
            <w:hideMark/>
          </w:tcPr>
          <w:p w14:paraId="58F90FB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-0.00296</w:t>
            </w:r>
          </w:p>
        </w:tc>
        <w:tc>
          <w:tcPr>
            <w:tcW w:w="1084" w:type="dxa"/>
            <w:shd w:val="clear" w:color="auto" w:fill="auto"/>
            <w:noWrap/>
            <w:vAlign w:val="bottom"/>
            <w:hideMark/>
          </w:tcPr>
          <w:p w14:paraId="65DC89F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0.0794**</w:t>
            </w:r>
          </w:p>
        </w:tc>
        <w:tc>
          <w:tcPr>
            <w:tcW w:w="1084" w:type="dxa"/>
            <w:shd w:val="clear" w:color="auto" w:fill="auto"/>
            <w:noWrap/>
            <w:vAlign w:val="bottom"/>
            <w:hideMark/>
          </w:tcPr>
          <w:p w14:paraId="58A5A23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654C2D5B"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2852B542" w14:textId="77777777" w:rsidTr="00CE52F7">
        <w:trPr>
          <w:trHeight w:val="300"/>
        </w:trPr>
        <w:tc>
          <w:tcPr>
            <w:tcW w:w="1125" w:type="dxa"/>
            <w:shd w:val="clear" w:color="auto" w:fill="auto"/>
            <w:noWrap/>
            <w:vAlign w:val="bottom"/>
            <w:hideMark/>
          </w:tcPr>
          <w:p w14:paraId="3E43E770"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4E12910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(0.0506)</w:t>
            </w:r>
          </w:p>
        </w:tc>
        <w:tc>
          <w:tcPr>
            <w:tcW w:w="1084" w:type="dxa"/>
            <w:shd w:val="clear" w:color="auto" w:fill="auto"/>
            <w:noWrap/>
            <w:vAlign w:val="bottom"/>
            <w:hideMark/>
          </w:tcPr>
          <w:p w14:paraId="39535FA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(0.0350)</w:t>
            </w:r>
          </w:p>
        </w:tc>
        <w:tc>
          <w:tcPr>
            <w:tcW w:w="1084" w:type="dxa"/>
            <w:shd w:val="clear" w:color="auto" w:fill="auto"/>
            <w:noWrap/>
            <w:vAlign w:val="bottom"/>
            <w:hideMark/>
          </w:tcPr>
          <w:p w14:paraId="4E88C7BB"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706330C4"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4AF87050" w14:textId="77777777" w:rsidTr="00CE52F7">
        <w:trPr>
          <w:trHeight w:val="300"/>
        </w:trPr>
        <w:tc>
          <w:tcPr>
            <w:tcW w:w="1125" w:type="dxa"/>
            <w:shd w:val="clear" w:color="auto" w:fill="auto"/>
            <w:noWrap/>
            <w:vAlign w:val="bottom"/>
            <w:hideMark/>
          </w:tcPr>
          <w:p w14:paraId="080067B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Efficacy</w:t>
            </w:r>
          </w:p>
        </w:tc>
        <w:tc>
          <w:tcPr>
            <w:tcW w:w="1084" w:type="dxa"/>
            <w:shd w:val="clear" w:color="auto" w:fill="auto"/>
            <w:noWrap/>
            <w:vAlign w:val="bottom"/>
            <w:hideMark/>
          </w:tcPr>
          <w:p w14:paraId="1298916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0.00234***</w:t>
            </w:r>
          </w:p>
        </w:tc>
        <w:tc>
          <w:tcPr>
            <w:tcW w:w="1084" w:type="dxa"/>
            <w:shd w:val="clear" w:color="auto" w:fill="auto"/>
            <w:noWrap/>
            <w:vAlign w:val="bottom"/>
            <w:hideMark/>
          </w:tcPr>
          <w:p w14:paraId="021005A7"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BB57F3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0.00234***</w:t>
            </w:r>
          </w:p>
        </w:tc>
        <w:tc>
          <w:tcPr>
            <w:tcW w:w="1084" w:type="dxa"/>
            <w:shd w:val="clear" w:color="auto" w:fill="auto"/>
            <w:noWrap/>
            <w:vAlign w:val="bottom"/>
            <w:hideMark/>
          </w:tcPr>
          <w:p w14:paraId="3CDED0AE"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583AE7E9" w14:textId="77777777" w:rsidTr="00CE52F7">
        <w:trPr>
          <w:trHeight w:val="300"/>
        </w:trPr>
        <w:tc>
          <w:tcPr>
            <w:tcW w:w="1125" w:type="dxa"/>
            <w:shd w:val="clear" w:color="auto" w:fill="auto"/>
            <w:noWrap/>
            <w:vAlign w:val="bottom"/>
            <w:hideMark/>
          </w:tcPr>
          <w:p w14:paraId="37F98361"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7A3203A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(0.000483)</w:t>
            </w:r>
          </w:p>
        </w:tc>
        <w:tc>
          <w:tcPr>
            <w:tcW w:w="1084" w:type="dxa"/>
            <w:shd w:val="clear" w:color="auto" w:fill="auto"/>
            <w:noWrap/>
            <w:vAlign w:val="bottom"/>
            <w:hideMark/>
          </w:tcPr>
          <w:p w14:paraId="6BC3926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48D39CB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(0.000483)</w:t>
            </w:r>
          </w:p>
        </w:tc>
        <w:tc>
          <w:tcPr>
            <w:tcW w:w="1084" w:type="dxa"/>
            <w:shd w:val="clear" w:color="auto" w:fill="auto"/>
            <w:noWrap/>
            <w:vAlign w:val="bottom"/>
            <w:hideMark/>
          </w:tcPr>
          <w:p w14:paraId="793097C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59A65828" w14:textId="77777777" w:rsidTr="00CE52F7">
        <w:trPr>
          <w:trHeight w:val="300"/>
        </w:trPr>
        <w:tc>
          <w:tcPr>
            <w:tcW w:w="1125" w:type="dxa"/>
            <w:shd w:val="clear" w:color="auto" w:fill="auto"/>
            <w:noWrap/>
            <w:vAlign w:val="bottom"/>
            <w:hideMark/>
          </w:tcPr>
          <w:p w14:paraId="66DFA7F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_cons</w:t>
            </w:r>
          </w:p>
        </w:tc>
        <w:tc>
          <w:tcPr>
            <w:tcW w:w="1084" w:type="dxa"/>
            <w:shd w:val="clear" w:color="auto" w:fill="auto"/>
            <w:noWrap/>
            <w:vAlign w:val="bottom"/>
            <w:hideMark/>
          </w:tcPr>
          <w:p w14:paraId="2D3C86A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-0.255**</w:t>
            </w:r>
          </w:p>
        </w:tc>
        <w:tc>
          <w:tcPr>
            <w:tcW w:w="1084" w:type="dxa"/>
            <w:shd w:val="clear" w:color="auto" w:fill="auto"/>
            <w:noWrap/>
            <w:vAlign w:val="bottom"/>
            <w:hideMark/>
          </w:tcPr>
          <w:p w14:paraId="0606842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-0.367***</w:t>
            </w:r>
          </w:p>
        </w:tc>
        <w:tc>
          <w:tcPr>
            <w:tcW w:w="1084" w:type="dxa"/>
            <w:shd w:val="clear" w:color="auto" w:fill="auto"/>
            <w:noWrap/>
            <w:vAlign w:val="bottom"/>
            <w:hideMark/>
          </w:tcPr>
          <w:p w14:paraId="430934B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-0.256**</w:t>
            </w:r>
          </w:p>
        </w:tc>
        <w:tc>
          <w:tcPr>
            <w:tcW w:w="1084" w:type="dxa"/>
            <w:shd w:val="clear" w:color="auto" w:fill="auto"/>
            <w:noWrap/>
            <w:vAlign w:val="bottom"/>
            <w:hideMark/>
          </w:tcPr>
          <w:p w14:paraId="5339560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-0.325***</w:t>
            </w:r>
          </w:p>
        </w:tc>
      </w:tr>
      <w:tr w:rsidR="006715D4" w:rsidRPr="007F6356" w14:paraId="2288E09F" w14:textId="77777777" w:rsidTr="00CE52F7">
        <w:trPr>
          <w:trHeight w:val="300"/>
        </w:trPr>
        <w:tc>
          <w:tcPr>
            <w:tcW w:w="1125" w:type="dxa"/>
            <w:shd w:val="clear" w:color="auto" w:fill="auto"/>
            <w:noWrap/>
            <w:vAlign w:val="bottom"/>
            <w:hideMark/>
          </w:tcPr>
          <w:p w14:paraId="5D90DBE8"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19514A4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(0.112)</w:t>
            </w:r>
          </w:p>
        </w:tc>
        <w:tc>
          <w:tcPr>
            <w:tcW w:w="1084" w:type="dxa"/>
            <w:shd w:val="clear" w:color="auto" w:fill="auto"/>
            <w:noWrap/>
            <w:vAlign w:val="bottom"/>
            <w:hideMark/>
          </w:tcPr>
          <w:p w14:paraId="5E9AFDA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(0.0764)</w:t>
            </w:r>
          </w:p>
        </w:tc>
        <w:tc>
          <w:tcPr>
            <w:tcW w:w="1084" w:type="dxa"/>
            <w:shd w:val="clear" w:color="auto" w:fill="auto"/>
            <w:noWrap/>
            <w:vAlign w:val="bottom"/>
            <w:hideMark/>
          </w:tcPr>
          <w:p w14:paraId="7B00C4A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(0.108)</w:t>
            </w:r>
          </w:p>
        </w:tc>
        <w:tc>
          <w:tcPr>
            <w:tcW w:w="1084" w:type="dxa"/>
            <w:shd w:val="clear" w:color="auto" w:fill="auto"/>
            <w:noWrap/>
            <w:vAlign w:val="bottom"/>
            <w:hideMark/>
          </w:tcPr>
          <w:p w14:paraId="6786341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(0.0742)</w:t>
            </w:r>
          </w:p>
        </w:tc>
      </w:tr>
      <w:tr w:rsidR="006715D4" w:rsidRPr="007F6356" w14:paraId="4F92894C" w14:textId="77777777" w:rsidTr="00CE52F7">
        <w:trPr>
          <w:trHeight w:val="300"/>
        </w:trPr>
        <w:tc>
          <w:tcPr>
            <w:tcW w:w="1125" w:type="dxa"/>
            <w:shd w:val="clear" w:color="auto" w:fill="auto"/>
            <w:noWrap/>
            <w:vAlign w:val="bottom"/>
            <w:hideMark/>
          </w:tcPr>
          <w:p w14:paraId="781E092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N</w:t>
            </w:r>
          </w:p>
        </w:tc>
        <w:tc>
          <w:tcPr>
            <w:tcW w:w="1084" w:type="dxa"/>
            <w:shd w:val="clear" w:color="auto" w:fill="auto"/>
            <w:noWrap/>
            <w:vAlign w:val="bottom"/>
            <w:hideMark/>
          </w:tcPr>
          <w:p w14:paraId="3353064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2462</w:t>
            </w:r>
          </w:p>
        </w:tc>
        <w:tc>
          <w:tcPr>
            <w:tcW w:w="1084" w:type="dxa"/>
            <w:shd w:val="clear" w:color="auto" w:fill="auto"/>
            <w:noWrap/>
            <w:vAlign w:val="bottom"/>
            <w:hideMark/>
          </w:tcPr>
          <w:p w14:paraId="1323855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4900</w:t>
            </w:r>
          </w:p>
        </w:tc>
        <w:tc>
          <w:tcPr>
            <w:tcW w:w="1084" w:type="dxa"/>
            <w:shd w:val="clear" w:color="auto" w:fill="auto"/>
            <w:noWrap/>
            <w:vAlign w:val="bottom"/>
            <w:hideMark/>
          </w:tcPr>
          <w:p w14:paraId="54BE338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2462</w:t>
            </w:r>
          </w:p>
        </w:tc>
        <w:tc>
          <w:tcPr>
            <w:tcW w:w="1084" w:type="dxa"/>
            <w:shd w:val="clear" w:color="auto" w:fill="auto"/>
            <w:noWrap/>
            <w:vAlign w:val="bottom"/>
            <w:hideMark/>
          </w:tcPr>
          <w:p w14:paraId="1FCB268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4900</w:t>
            </w:r>
          </w:p>
        </w:tc>
      </w:tr>
      <w:tr w:rsidR="006715D4" w:rsidRPr="007F6356" w14:paraId="32215142" w14:textId="77777777" w:rsidTr="00CE52F7">
        <w:trPr>
          <w:trHeight w:val="300"/>
        </w:trPr>
        <w:tc>
          <w:tcPr>
            <w:tcW w:w="1125" w:type="dxa"/>
            <w:shd w:val="clear" w:color="auto" w:fill="auto"/>
            <w:noWrap/>
            <w:vAlign w:val="bottom"/>
            <w:hideMark/>
          </w:tcPr>
          <w:p w14:paraId="43AA0A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F</w:t>
            </w:r>
          </w:p>
        </w:tc>
        <w:tc>
          <w:tcPr>
            <w:tcW w:w="1084" w:type="dxa"/>
            <w:shd w:val="clear" w:color="auto" w:fill="auto"/>
            <w:noWrap/>
            <w:vAlign w:val="bottom"/>
            <w:hideMark/>
          </w:tcPr>
          <w:p w14:paraId="6D63397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14.09</w:t>
            </w:r>
          </w:p>
        </w:tc>
        <w:tc>
          <w:tcPr>
            <w:tcW w:w="1084" w:type="dxa"/>
            <w:shd w:val="clear" w:color="auto" w:fill="auto"/>
            <w:noWrap/>
            <w:vAlign w:val="bottom"/>
            <w:hideMark/>
          </w:tcPr>
          <w:p w14:paraId="12A10C5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31.64</w:t>
            </w:r>
          </w:p>
        </w:tc>
        <w:tc>
          <w:tcPr>
            <w:tcW w:w="1084" w:type="dxa"/>
            <w:shd w:val="clear" w:color="auto" w:fill="auto"/>
            <w:noWrap/>
            <w:vAlign w:val="bottom"/>
            <w:hideMark/>
          </w:tcPr>
          <w:p w14:paraId="4763F5D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16.44</w:t>
            </w:r>
          </w:p>
        </w:tc>
        <w:tc>
          <w:tcPr>
            <w:tcW w:w="1084" w:type="dxa"/>
            <w:shd w:val="clear" w:color="auto" w:fill="auto"/>
            <w:noWrap/>
            <w:vAlign w:val="bottom"/>
            <w:hideMark/>
          </w:tcPr>
          <w:p w14:paraId="60DA4F4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36.91</w:t>
            </w:r>
          </w:p>
        </w:tc>
      </w:tr>
      <w:tr w:rsidR="006715D4" w:rsidRPr="007F6356" w14:paraId="10E0BB0A" w14:textId="77777777" w:rsidTr="00CE52F7">
        <w:trPr>
          <w:trHeight w:val="300"/>
        </w:trPr>
        <w:tc>
          <w:tcPr>
            <w:tcW w:w="1125" w:type="dxa"/>
            <w:shd w:val="clear" w:color="auto" w:fill="auto"/>
            <w:noWrap/>
            <w:vAlign w:val="bottom"/>
            <w:hideMark/>
          </w:tcPr>
          <w:p w14:paraId="4337165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r2</w:t>
            </w:r>
          </w:p>
        </w:tc>
        <w:tc>
          <w:tcPr>
            <w:tcW w:w="1084" w:type="dxa"/>
            <w:shd w:val="clear" w:color="auto" w:fill="auto"/>
            <w:noWrap/>
            <w:vAlign w:val="bottom"/>
            <w:hideMark/>
          </w:tcPr>
          <w:p w14:paraId="3361A8E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0.0386</w:t>
            </w:r>
          </w:p>
        </w:tc>
        <w:tc>
          <w:tcPr>
            <w:tcW w:w="1084" w:type="dxa"/>
            <w:shd w:val="clear" w:color="auto" w:fill="auto"/>
            <w:noWrap/>
            <w:vAlign w:val="bottom"/>
            <w:hideMark/>
          </w:tcPr>
          <w:p w14:paraId="44998BD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0.0373</w:t>
            </w:r>
          </w:p>
        </w:tc>
        <w:tc>
          <w:tcPr>
            <w:tcW w:w="1084" w:type="dxa"/>
            <w:shd w:val="clear" w:color="auto" w:fill="auto"/>
            <w:noWrap/>
            <w:vAlign w:val="bottom"/>
            <w:hideMark/>
          </w:tcPr>
          <w:p w14:paraId="5195D25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0.0386</w:t>
            </w:r>
          </w:p>
        </w:tc>
        <w:tc>
          <w:tcPr>
            <w:tcW w:w="1084" w:type="dxa"/>
            <w:shd w:val="clear" w:color="auto" w:fill="auto"/>
            <w:noWrap/>
            <w:vAlign w:val="bottom"/>
            <w:hideMark/>
          </w:tcPr>
          <w:p w14:paraId="7BB2AE9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0.0363</w:t>
            </w:r>
          </w:p>
        </w:tc>
      </w:tr>
      <w:tr w:rsidR="006715D4" w:rsidRPr="007F6356" w14:paraId="64BB64F2" w14:textId="77777777" w:rsidTr="00CE52F7">
        <w:trPr>
          <w:trHeight w:val="300"/>
        </w:trPr>
        <w:tc>
          <w:tcPr>
            <w:tcW w:w="4377" w:type="dxa"/>
            <w:gridSpan w:val="4"/>
            <w:shd w:val="clear" w:color="auto" w:fill="auto"/>
            <w:noWrap/>
            <w:vAlign w:val="bottom"/>
            <w:hideMark/>
          </w:tcPr>
          <w:p w14:paraId="18741C9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Standard errors in parentheses</w:t>
            </w:r>
          </w:p>
        </w:tc>
        <w:tc>
          <w:tcPr>
            <w:tcW w:w="1084" w:type="dxa"/>
            <w:shd w:val="clear" w:color="auto" w:fill="auto"/>
            <w:noWrap/>
            <w:vAlign w:val="bottom"/>
            <w:hideMark/>
          </w:tcPr>
          <w:p w14:paraId="3978A76A"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0975A166" w14:textId="77777777" w:rsidTr="00CE52F7">
        <w:trPr>
          <w:trHeight w:val="300"/>
        </w:trPr>
        <w:tc>
          <w:tcPr>
            <w:tcW w:w="1125" w:type="dxa"/>
            <w:shd w:val="clear" w:color="auto" w:fill="auto"/>
            <w:noWrap/>
            <w:vAlign w:val="bottom"/>
            <w:hideMark/>
          </w:tcPr>
          <w:p w14:paraId="041C972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p&lt;0.10</w:t>
            </w:r>
          </w:p>
        </w:tc>
        <w:tc>
          <w:tcPr>
            <w:tcW w:w="1084" w:type="dxa"/>
            <w:shd w:val="clear" w:color="auto" w:fill="auto"/>
            <w:noWrap/>
            <w:vAlign w:val="bottom"/>
            <w:hideMark/>
          </w:tcPr>
          <w:p w14:paraId="57DF2A4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p&lt;0.05</w:t>
            </w:r>
          </w:p>
        </w:tc>
        <w:tc>
          <w:tcPr>
            <w:tcW w:w="2168" w:type="dxa"/>
            <w:gridSpan w:val="2"/>
            <w:shd w:val="clear" w:color="auto" w:fill="auto"/>
            <w:noWrap/>
            <w:vAlign w:val="bottom"/>
            <w:hideMark/>
          </w:tcPr>
          <w:p w14:paraId="2764C1D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p&lt;0.01"</w:t>
            </w:r>
          </w:p>
        </w:tc>
        <w:tc>
          <w:tcPr>
            <w:tcW w:w="1084" w:type="dxa"/>
            <w:shd w:val="clear" w:color="auto" w:fill="auto"/>
            <w:noWrap/>
            <w:vAlign w:val="bottom"/>
            <w:hideMark/>
          </w:tcPr>
          <w:p w14:paraId="5F6D918C"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bl>
    <w:p w14:paraId="00BD6B00" w14:textId="77777777" w:rsidR="006715D4" w:rsidRDefault="006715D4" w:rsidP="006715D4">
      <w:pPr>
        <w:spacing w:after="0" w:line="240" w:lineRule="auto"/>
        <w:rPr>
          <w:rFonts w:cs="Arial"/>
          <w:bCs/>
          <w:color w:val="000000"/>
          <w:sz w:val="24"/>
          <w:szCs w:val="24"/>
          <w:shd w:val="clear" w:color="auto" w:fill="FFFFFF"/>
        </w:rPr>
      </w:pPr>
    </w:p>
    <w:p w14:paraId="106E21DF" w14:textId="77777777" w:rsidR="006715D4" w:rsidRDefault="006715D4" w:rsidP="006715D4">
      <w:pPr>
        <w:spacing w:after="0" w:line="240" w:lineRule="auto"/>
        <w:rPr>
          <w:rFonts w:cs="Arial"/>
          <w:b/>
          <w:bCs/>
          <w:color w:val="000000"/>
          <w:sz w:val="24"/>
          <w:szCs w:val="24"/>
          <w:shd w:val="clear" w:color="auto" w:fill="FFFFFF"/>
        </w:rPr>
      </w:pPr>
    </w:p>
    <w:p w14:paraId="6C161F88" w14:textId="4035D3DB" w:rsidR="006715D4" w:rsidRPr="007F6356" w:rsidRDefault="006715D4" w:rsidP="006715D4">
      <w:pPr>
        <w:spacing w:after="0" w:line="240" w:lineRule="auto"/>
        <w:rPr>
          <w:rFonts w:cs="Arial"/>
          <w:b/>
          <w:bCs/>
          <w:color w:val="000000"/>
          <w:sz w:val="24"/>
          <w:szCs w:val="24"/>
          <w:shd w:val="clear" w:color="auto" w:fill="FFFFFF"/>
        </w:rPr>
      </w:pPr>
      <w:r w:rsidRPr="007F6356">
        <w:rPr>
          <w:rFonts w:cs="Arial"/>
          <w:b/>
          <w:bCs/>
          <w:color w:val="000000"/>
          <w:sz w:val="24"/>
          <w:szCs w:val="24"/>
          <w:shd w:val="clear" w:color="auto" w:fill="FFFFFF"/>
        </w:rPr>
        <w:t>TABLE</w:t>
      </w:r>
      <w:r>
        <w:rPr>
          <w:rFonts w:cs="Arial"/>
          <w:b/>
          <w:bCs/>
          <w:color w:val="000000"/>
          <w:sz w:val="24"/>
          <w:szCs w:val="24"/>
          <w:shd w:val="clear" w:color="auto" w:fill="FFFFFF"/>
        </w:rPr>
        <w:t xml:space="preserve"> 6</w:t>
      </w:r>
      <w:r w:rsidRPr="007F6356">
        <w:rPr>
          <w:rFonts w:cs="Arial"/>
          <w:b/>
          <w:bCs/>
          <w:color w:val="000000"/>
          <w:sz w:val="24"/>
          <w:szCs w:val="24"/>
          <w:shd w:val="clear" w:color="auto" w:fill="FFFFFF"/>
        </w:rPr>
        <w:t>: OLOGIT RESULTS FOR COMMUNAL ACTIVITIES</w:t>
      </w:r>
    </w:p>
    <w:tbl>
      <w:tblPr>
        <w:tblW w:w="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70"/>
        <w:gridCol w:w="1158"/>
        <w:gridCol w:w="1270"/>
        <w:gridCol w:w="1158"/>
      </w:tblGrid>
      <w:tr w:rsidR="006715D4" w:rsidRPr="007F6356" w14:paraId="0AA5AFAB" w14:textId="77777777" w:rsidTr="00CE52F7">
        <w:trPr>
          <w:trHeight w:val="300"/>
        </w:trPr>
        <w:tc>
          <w:tcPr>
            <w:tcW w:w="1125" w:type="dxa"/>
            <w:shd w:val="clear" w:color="auto" w:fill="auto"/>
            <w:noWrap/>
            <w:vAlign w:val="bottom"/>
            <w:hideMark/>
          </w:tcPr>
          <w:p w14:paraId="27C4951A" w14:textId="77777777" w:rsidR="006715D4" w:rsidRPr="007F6356" w:rsidRDefault="006715D4" w:rsidP="00CE52F7">
            <w:pPr>
              <w:spacing w:after="0" w:line="240" w:lineRule="auto"/>
              <w:rPr>
                <w:rFonts w:ascii="Times New Roman" w:eastAsia="Times New Roman" w:hAnsi="Times New Roman" w:cs="Times New Roman"/>
                <w:sz w:val="24"/>
                <w:szCs w:val="24"/>
              </w:rPr>
            </w:pPr>
          </w:p>
        </w:tc>
        <w:tc>
          <w:tcPr>
            <w:tcW w:w="1084" w:type="dxa"/>
            <w:shd w:val="clear" w:color="auto" w:fill="auto"/>
            <w:noWrap/>
            <w:vAlign w:val="bottom"/>
            <w:hideMark/>
          </w:tcPr>
          <w:p w14:paraId="3B98C11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1</w:t>
            </w:r>
          </w:p>
        </w:tc>
        <w:tc>
          <w:tcPr>
            <w:tcW w:w="972" w:type="dxa"/>
            <w:shd w:val="clear" w:color="auto" w:fill="auto"/>
            <w:noWrap/>
            <w:vAlign w:val="bottom"/>
            <w:hideMark/>
          </w:tcPr>
          <w:p w14:paraId="6E3557F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2</w:t>
            </w:r>
          </w:p>
        </w:tc>
        <w:tc>
          <w:tcPr>
            <w:tcW w:w="1084" w:type="dxa"/>
            <w:shd w:val="clear" w:color="auto" w:fill="auto"/>
            <w:noWrap/>
            <w:vAlign w:val="bottom"/>
            <w:hideMark/>
          </w:tcPr>
          <w:p w14:paraId="0F7D78A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3</w:t>
            </w:r>
          </w:p>
        </w:tc>
        <w:tc>
          <w:tcPr>
            <w:tcW w:w="972" w:type="dxa"/>
            <w:shd w:val="clear" w:color="auto" w:fill="auto"/>
            <w:noWrap/>
            <w:vAlign w:val="bottom"/>
            <w:hideMark/>
          </w:tcPr>
          <w:p w14:paraId="5B8B50C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Model 4</w:t>
            </w:r>
          </w:p>
        </w:tc>
      </w:tr>
      <w:tr w:rsidR="006715D4" w:rsidRPr="007F6356" w14:paraId="5D339E25" w14:textId="77777777" w:rsidTr="00CE52F7">
        <w:trPr>
          <w:trHeight w:val="300"/>
        </w:trPr>
        <w:tc>
          <w:tcPr>
            <w:tcW w:w="1125" w:type="dxa"/>
            <w:shd w:val="clear" w:color="auto" w:fill="auto"/>
            <w:noWrap/>
            <w:vAlign w:val="bottom"/>
            <w:hideMark/>
          </w:tcPr>
          <w:p w14:paraId="1150E56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Education</w:t>
            </w:r>
          </w:p>
        </w:tc>
        <w:tc>
          <w:tcPr>
            <w:tcW w:w="1084" w:type="dxa"/>
            <w:shd w:val="clear" w:color="auto" w:fill="auto"/>
            <w:noWrap/>
            <w:vAlign w:val="bottom"/>
            <w:hideMark/>
          </w:tcPr>
          <w:p w14:paraId="677D4F5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0.182***</w:t>
            </w:r>
          </w:p>
        </w:tc>
        <w:tc>
          <w:tcPr>
            <w:tcW w:w="972" w:type="dxa"/>
            <w:shd w:val="clear" w:color="auto" w:fill="auto"/>
            <w:noWrap/>
            <w:vAlign w:val="bottom"/>
            <w:hideMark/>
          </w:tcPr>
          <w:p w14:paraId="4D58F1C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0.185***</w:t>
            </w:r>
          </w:p>
        </w:tc>
        <w:tc>
          <w:tcPr>
            <w:tcW w:w="1084" w:type="dxa"/>
            <w:shd w:val="clear" w:color="auto" w:fill="auto"/>
            <w:noWrap/>
            <w:vAlign w:val="bottom"/>
            <w:hideMark/>
          </w:tcPr>
          <w:p w14:paraId="683F415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0.184***</w:t>
            </w:r>
          </w:p>
        </w:tc>
        <w:tc>
          <w:tcPr>
            <w:tcW w:w="972" w:type="dxa"/>
            <w:shd w:val="clear" w:color="auto" w:fill="auto"/>
            <w:noWrap/>
            <w:vAlign w:val="bottom"/>
            <w:hideMark/>
          </w:tcPr>
          <w:p w14:paraId="5DBAAAB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0.187***</w:t>
            </w:r>
          </w:p>
        </w:tc>
      </w:tr>
      <w:tr w:rsidR="006715D4" w:rsidRPr="007F6356" w14:paraId="7168DD63" w14:textId="77777777" w:rsidTr="00CE52F7">
        <w:trPr>
          <w:trHeight w:val="300"/>
        </w:trPr>
        <w:tc>
          <w:tcPr>
            <w:tcW w:w="1125" w:type="dxa"/>
            <w:shd w:val="clear" w:color="auto" w:fill="auto"/>
            <w:noWrap/>
            <w:vAlign w:val="bottom"/>
            <w:hideMark/>
          </w:tcPr>
          <w:p w14:paraId="2046DAB8"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5941803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(0.0172)</w:t>
            </w:r>
          </w:p>
        </w:tc>
        <w:tc>
          <w:tcPr>
            <w:tcW w:w="972" w:type="dxa"/>
            <w:shd w:val="clear" w:color="auto" w:fill="auto"/>
            <w:noWrap/>
            <w:vAlign w:val="bottom"/>
            <w:hideMark/>
          </w:tcPr>
          <w:p w14:paraId="40DF85E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(0.0122)</w:t>
            </w:r>
          </w:p>
        </w:tc>
        <w:tc>
          <w:tcPr>
            <w:tcW w:w="1084" w:type="dxa"/>
            <w:shd w:val="clear" w:color="auto" w:fill="auto"/>
            <w:noWrap/>
            <w:vAlign w:val="bottom"/>
            <w:hideMark/>
          </w:tcPr>
          <w:p w14:paraId="5A1FFDC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(0.0172)</w:t>
            </w:r>
          </w:p>
        </w:tc>
        <w:tc>
          <w:tcPr>
            <w:tcW w:w="972" w:type="dxa"/>
            <w:shd w:val="clear" w:color="auto" w:fill="auto"/>
            <w:noWrap/>
            <w:vAlign w:val="bottom"/>
            <w:hideMark/>
          </w:tcPr>
          <w:p w14:paraId="18578A7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(0.0121)</w:t>
            </w:r>
          </w:p>
        </w:tc>
      </w:tr>
      <w:tr w:rsidR="006715D4" w:rsidRPr="007F6356" w14:paraId="23A38736" w14:textId="77777777" w:rsidTr="00CE52F7">
        <w:trPr>
          <w:trHeight w:val="300"/>
        </w:trPr>
        <w:tc>
          <w:tcPr>
            <w:tcW w:w="1125" w:type="dxa"/>
            <w:shd w:val="clear" w:color="auto" w:fill="auto"/>
            <w:noWrap/>
            <w:vAlign w:val="bottom"/>
            <w:hideMark/>
          </w:tcPr>
          <w:p w14:paraId="5F02021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Partisanship</w:t>
            </w:r>
          </w:p>
        </w:tc>
        <w:tc>
          <w:tcPr>
            <w:tcW w:w="1084" w:type="dxa"/>
            <w:shd w:val="clear" w:color="auto" w:fill="auto"/>
            <w:noWrap/>
            <w:vAlign w:val="bottom"/>
            <w:hideMark/>
          </w:tcPr>
          <w:p w14:paraId="6B17388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0.263***</w:t>
            </w:r>
          </w:p>
        </w:tc>
        <w:tc>
          <w:tcPr>
            <w:tcW w:w="972" w:type="dxa"/>
            <w:shd w:val="clear" w:color="auto" w:fill="auto"/>
            <w:noWrap/>
            <w:vAlign w:val="bottom"/>
            <w:hideMark/>
          </w:tcPr>
          <w:p w14:paraId="74E126E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0.255***</w:t>
            </w:r>
          </w:p>
        </w:tc>
        <w:tc>
          <w:tcPr>
            <w:tcW w:w="1084" w:type="dxa"/>
            <w:shd w:val="clear" w:color="auto" w:fill="auto"/>
            <w:noWrap/>
            <w:vAlign w:val="bottom"/>
            <w:hideMark/>
          </w:tcPr>
          <w:p w14:paraId="7C9F4AC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0.261***</w:t>
            </w:r>
          </w:p>
        </w:tc>
        <w:tc>
          <w:tcPr>
            <w:tcW w:w="972" w:type="dxa"/>
            <w:shd w:val="clear" w:color="auto" w:fill="auto"/>
            <w:noWrap/>
            <w:vAlign w:val="bottom"/>
            <w:hideMark/>
          </w:tcPr>
          <w:p w14:paraId="0605B2A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0.254***</w:t>
            </w:r>
          </w:p>
        </w:tc>
      </w:tr>
      <w:tr w:rsidR="006715D4" w:rsidRPr="007F6356" w14:paraId="6D510803" w14:textId="77777777" w:rsidTr="00CE52F7">
        <w:trPr>
          <w:trHeight w:val="300"/>
        </w:trPr>
        <w:tc>
          <w:tcPr>
            <w:tcW w:w="1125" w:type="dxa"/>
            <w:shd w:val="clear" w:color="auto" w:fill="auto"/>
            <w:noWrap/>
            <w:vAlign w:val="bottom"/>
            <w:hideMark/>
          </w:tcPr>
          <w:p w14:paraId="5386F496"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7B6213C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(0.0351)</w:t>
            </w:r>
          </w:p>
        </w:tc>
        <w:tc>
          <w:tcPr>
            <w:tcW w:w="972" w:type="dxa"/>
            <w:shd w:val="clear" w:color="auto" w:fill="auto"/>
            <w:noWrap/>
            <w:vAlign w:val="bottom"/>
            <w:hideMark/>
          </w:tcPr>
          <w:p w14:paraId="7C9CB73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(0.0253)</w:t>
            </w:r>
          </w:p>
        </w:tc>
        <w:tc>
          <w:tcPr>
            <w:tcW w:w="1084" w:type="dxa"/>
            <w:shd w:val="clear" w:color="auto" w:fill="auto"/>
            <w:noWrap/>
            <w:vAlign w:val="bottom"/>
            <w:hideMark/>
          </w:tcPr>
          <w:p w14:paraId="232DAC9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(0.0350)</w:t>
            </w:r>
          </w:p>
        </w:tc>
        <w:tc>
          <w:tcPr>
            <w:tcW w:w="972" w:type="dxa"/>
            <w:shd w:val="clear" w:color="auto" w:fill="auto"/>
            <w:noWrap/>
            <w:vAlign w:val="bottom"/>
            <w:hideMark/>
          </w:tcPr>
          <w:p w14:paraId="2A43278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(0.0253)</w:t>
            </w:r>
          </w:p>
        </w:tc>
      </w:tr>
      <w:tr w:rsidR="006715D4" w:rsidRPr="007F6356" w14:paraId="091C993E" w14:textId="77777777" w:rsidTr="00CE52F7">
        <w:trPr>
          <w:trHeight w:val="300"/>
        </w:trPr>
        <w:tc>
          <w:tcPr>
            <w:tcW w:w="1125" w:type="dxa"/>
            <w:shd w:val="clear" w:color="auto" w:fill="auto"/>
            <w:noWrap/>
            <w:vAlign w:val="bottom"/>
            <w:hideMark/>
          </w:tcPr>
          <w:p w14:paraId="58AD595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Internet</w:t>
            </w:r>
          </w:p>
        </w:tc>
        <w:tc>
          <w:tcPr>
            <w:tcW w:w="1084" w:type="dxa"/>
            <w:shd w:val="clear" w:color="auto" w:fill="auto"/>
            <w:noWrap/>
            <w:vAlign w:val="bottom"/>
            <w:hideMark/>
          </w:tcPr>
          <w:p w14:paraId="0D49615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0.462***</w:t>
            </w:r>
          </w:p>
        </w:tc>
        <w:tc>
          <w:tcPr>
            <w:tcW w:w="972" w:type="dxa"/>
            <w:shd w:val="clear" w:color="auto" w:fill="auto"/>
            <w:noWrap/>
            <w:vAlign w:val="bottom"/>
            <w:hideMark/>
          </w:tcPr>
          <w:p w14:paraId="5328B87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0.734***</w:t>
            </w:r>
          </w:p>
        </w:tc>
        <w:tc>
          <w:tcPr>
            <w:tcW w:w="1084" w:type="dxa"/>
            <w:shd w:val="clear" w:color="auto" w:fill="auto"/>
            <w:noWrap/>
            <w:vAlign w:val="bottom"/>
            <w:hideMark/>
          </w:tcPr>
          <w:p w14:paraId="5C39E0A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0.495***</w:t>
            </w:r>
          </w:p>
        </w:tc>
        <w:tc>
          <w:tcPr>
            <w:tcW w:w="972" w:type="dxa"/>
            <w:shd w:val="clear" w:color="auto" w:fill="auto"/>
            <w:noWrap/>
            <w:vAlign w:val="bottom"/>
            <w:hideMark/>
          </w:tcPr>
          <w:p w14:paraId="336D74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0.761***</w:t>
            </w:r>
          </w:p>
        </w:tc>
      </w:tr>
      <w:tr w:rsidR="006715D4" w:rsidRPr="007F6356" w14:paraId="6D737CF2" w14:textId="77777777" w:rsidTr="00CE52F7">
        <w:trPr>
          <w:trHeight w:val="300"/>
        </w:trPr>
        <w:tc>
          <w:tcPr>
            <w:tcW w:w="1125" w:type="dxa"/>
            <w:shd w:val="clear" w:color="auto" w:fill="auto"/>
            <w:noWrap/>
            <w:vAlign w:val="bottom"/>
            <w:hideMark/>
          </w:tcPr>
          <w:p w14:paraId="292FA176"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2351FFB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(0.138)</w:t>
            </w:r>
          </w:p>
        </w:tc>
        <w:tc>
          <w:tcPr>
            <w:tcW w:w="972" w:type="dxa"/>
            <w:shd w:val="clear" w:color="auto" w:fill="auto"/>
            <w:noWrap/>
            <w:vAlign w:val="bottom"/>
            <w:hideMark/>
          </w:tcPr>
          <w:p w14:paraId="1BCBCCC6"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(0.0992)</w:t>
            </w:r>
          </w:p>
        </w:tc>
        <w:tc>
          <w:tcPr>
            <w:tcW w:w="1084" w:type="dxa"/>
            <w:shd w:val="clear" w:color="auto" w:fill="auto"/>
            <w:noWrap/>
            <w:vAlign w:val="bottom"/>
            <w:hideMark/>
          </w:tcPr>
          <w:p w14:paraId="747B91B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(0.138)</w:t>
            </w:r>
          </w:p>
        </w:tc>
        <w:tc>
          <w:tcPr>
            <w:tcW w:w="972" w:type="dxa"/>
            <w:shd w:val="clear" w:color="auto" w:fill="auto"/>
            <w:noWrap/>
            <w:vAlign w:val="bottom"/>
            <w:hideMark/>
          </w:tcPr>
          <w:p w14:paraId="4392AFE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(0.0988)</w:t>
            </w:r>
          </w:p>
        </w:tc>
      </w:tr>
      <w:tr w:rsidR="006715D4" w:rsidRPr="007F6356" w14:paraId="7E8DAB03" w14:textId="77777777" w:rsidTr="00CE52F7">
        <w:trPr>
          <w:trHeight w:val="300"/>
        </w:trPr>
        <w:tc>
          <w:tcPr>
            <w:tcW w:w="1125" w:type="dxa"/>
            <w:shd w:val="clear" w:color="auto" w:fill="auto"/>
            <w:noWrap/>
            <w:vAlign w:val="bottom"/>
            <w:hideMark/>
          </w:tcPr>
          <w:p w14:paraId="028D410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Age</w:t>
            </w:r>
          </w:p>
        </w:tc>
        <w:tc>
          <w:tcPr>
            <w:tcW w:w="1084" w:type="dxa"/>
            <w:shd w:val="clear" w:color="auto" w:fill="auto"/>
            <w:noWrap/>
            <w:vAlign w:val="bottom"/>
            <w:hideMark/>
          </w:tcPr>
          <w:p w14:paraId="00059AB8"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0.00718***</w:t>
            </w:r>
          </w:p>
        </w:tc>
        <w:tc>
          <w:tcPr>
            <w:tcW w:w="972" w:type="dxa"/>
            <w:shd w:val="clear" w:color="auto" w:fill="auto"/>
            <w:noWrap/>
            <w:vAlign w:val="bottom"/>
            <w:hideMark/>
          </w:tcPr>
          <w:p w14:paraId="720D362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0.0117***</w:t>
            </w:r>
          </w:p>
        </w:tc>
        <w:tc>
          <w:tcPr>
            <w:tcW w:w="1084" w:type="dxa"/>
            <w:shd w:val="clear" w:color="auto" w:fill="auto"/>
            <w:noWrap/>
            <w:vAlign w:val="bottom"/>
            <w:hideMark/>
          </w:tcPr>
          <w:p w14:paraId="7FE32E3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0.00828***</w:t>
            </w:r>
          </w:p>
        </w:tc>
        <w:tc>
          <w:tcPr>
            <w:tcW w:w="972" w:type="dxa"/>
            <w:shd w:val="clear" w:color="auto" w:fill="auto"/>
            <w:noWrap/>
            <w:vAlign w:val="bottom"/>
            <w:hideMark/>
          </w:tcPr>
          <w:p w14:paraId="4970919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0.0126***</w:t>
            </w:r>
          </w:p>
        </w:tc>
      </w:tr>
      <w:tr w:rsidR="006715D4" w:rsidRPr="007F6356" w14:paraId="625FEA00" w14:textId="77777777" w:rsidTr="00CE52F7">
        <w:trPr>
          <w:trHeight w:val="300"/>
        </w:trPr>
        <w:tc>
          <w:tcPr>
            <w:tcW w:w="1125" w:type="dxa"/>
            <w:shd w:val="clear" w:color="auto" w:fill="auto"/>
            <w:noWrap/>
            <w:vAlign w:val="bottom"/>
            <w:hideMark/>
          </w:tcPr>
          <w:p w14:paraId="1BE68089"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74DDD7B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(0.00232)</w:t>
            </w:r>
          </w:p>
        </w:tc>
        <w:tc>
          <w:tcPr>
            <w:tcW w:w="972" w:type="dxa"/>
            <w:shd w:val="clear" w:color="auto" w:fill="auto"/>
            <w:noWrap/>
            <w:vAlign w:val="bottom"/>
            <w:hideMark/>
          </w:tcPr>
          <w:p w14:paraId="7DA9806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(0.00163)</w:t>
            </w:r>
          </w:p>
        </w:tc>
        <w:tc>
          <w:tcPr>
            <w:tcW w:w="1084" w:type="dxa"/>
            <w:shd w:val="clear" w:color="auto" w:fill="auto"/>
            <w:noWrap/>
            <w:vAlign w:val="bottom"/>
            <w:hideMark/>
          </w:tcPr>
          <w:p w14:paraId="6AB042F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(0.00228)</w:t>
            </w:r>
          </w:p>
        </w:tc>
        <w:tc>
          <w:tcPr>
            <w:tcW w:w="972" w:type="dxa"/>
            <w:shd w:val="clear" w:color="auto" w:fill="auto"/>
            <w:noWrap/>
            <w:vAlign w:val="bottom"/>
            <w:hideMark/>
          </w:tcPr>
          <w:p w14:paraId="0704E8B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(0.00161)</w:t>
            </w:r>
          </w:p>
        </w:tc>
      </w:tr>
      <w:tr w:rsidR="006715D4" w:rsidRPr="007F6356" w14:paraId="1501E56C" w14:textId="77777777" w:rsidTr="00CE52F7">
        <w:trPr>
          <w:trHeight w:val="300"/>
        </w:trPr>
        <w:tc>
          <w:tcPr>
            <w:tcW w:w="1125" w:type="dxa"/>
            <w:shd w:val="clear" w:color="auto" w:fill="auto"/>
            <w:noWrap/>
            <w:vAlign w:val="bottom"/>
            <w:hideMark/>
          </w:tcPr>
          <w:p w14:paraId="14A0ED1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Trust</w:t>
            </w:r>
          </w:p>
        </w:tc>
        <w:tc>
          <w:tcPr>
            <w:tcW w:w="1084" w:type="dxa"/>
            <w:shd w:val="clear" w:color="auto" w:fill="auto"/>
            <w:noWrap/>
            <w:vAlign w:val="bottom"/>
            <w:hideMark/>
          </w:tcPr>
          <w:p w14:paraId="7CB3BB0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0.175***</w:t>
            </w:r>
          </w:p>
        </w:tc>
        <w:tc>
          <w:tcPr>
            <w:tcW w:w="972" w:type="dxa"/>
            <w:shd w:val="clear" w:color="auto" w:fill="auto"/>
            <w:noWrap/>
            <w:vAlign w:val="bottom"/>
            <w:hideMark/>
          </w:tcPr>
          <w:p w14:paraId="161B06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0.213***</w:t>
            </w:r>
          </w:p>
        </w:tc>
        <w:tc>
          <w:tcPr>
            <w:tcW w:w="1084" w:type="dxa"/>
            <w:shd w:val="clear" w:color="auto" w:fill="auto"/>
            <w:noWrap/>
            <w:vAlign w:val="bottom"/>
            <w:hideMark/>
          </w:tcPr>
          <w:p w14:paraId="25D68D83"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0.171***</w:t>
            </w:r>
          </w:p>
        </w:tc>
        <w:tc>
          <w:tcPr>
            <w:tcW w:w="972" w:type="dxa"/>
            <w:shd w:val="clear" w:color="auto" w:fill="auto"/>
            <w:noWrap/>
            <w:vAlign w:val="bottom"/>
            <w:hideMark/>
          </w:tcPr>
          <w:p w14:paraId="32FFA8F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0.211***</w:t>
            </w:r>
          </w:p>
        </w:tc>
      </w:tr>
      <w:tr w:rsidR="006715D4" w:rsidRPr="007F6356" w14:paraId="6C617A5D" w14:textId="77777777" w:rsidTr="00CE52F7">
        <w:trPr>
          <w:trHeight w:val="300"/>
        </w:trPr>
        <w:tc>
          <w:tcPr>
            <w:tcW w:w="1125" w:type="dxa"/>
            <w:shd w:val="clear" w:color="auto" w:fill="auto"/>
            <w:noWrap/>
            <w:vAlign w:val="bottom"/>
            <w:hideMark/>
          </w:tcPr>
          <w:p w14:paraId="04CB23F9"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002FC2B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(0.0427)</w:t>
            </w:r>
          </w:p>
        </w:tc>
        <w:tc>
          <w:tcPr>
            <w:tcW w:w="972" w:type="dxa"/>
            <w:shd w:val="clear" w:color="auto" w:fill="auto"/>
            <w:noWrap/>
            <w:vAlign w:val="bottom"/>
            <w:hideMark/>
          </w:tcPr>
          <w:p w14:paraId="434E270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(0.0305)</w:t>
            </w:r>
          </w:p>
        </w:tc>
        <w:tc>
          <w:tcPr>
            <w:tcW w:w="1084" w:type="dxa"/>
            <w:shd w:val="clear" w:color="auto" w:fill="auto"/>
            <w:noWrap/>
            <w:vAlign w:val="bottom"/>
            <w:hideMark/>
          </w:tcPr>
          <w:p w14:paraId="283CCA2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(0.0426)</w:t>
            </w:r>
          </w:p>
        </w:tc>
        <w:tc>
          <w:tcPr>
            <w:tcW w:w="972" w:type="dxa"/>
            <w:shd w:val="clear" w:color="auto" w:fill="auto"/>
            <w:noWrap/>
            <w:vAlign w:val="bottom"/>
            <w:hideMark/>
          </w:tcPr>
          <w:p w14:paraId="3F243DBE"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(0.0305)</w:t>
            </w:r>
          </w:p>
        </w:tc>
      </w:tr>
      <w:tr w:rsidR="006715D4" w:rsidRPr="007F6356" w14:paraId="5EBBACAD" w14:textId="77777777" w:rsidTr="00CE52F7">
        <w:trPr>
          <w:trHeight w:val="300"/>
        </w:trPr>
        <w:tc>
          <w:tcPr>
            <w:tcW w:w="1125" w:type="dxa"/>
            <w:shd w:val="clear" w:color="auto" w:fill="auto"/>
            <w:noWrap/>
            <w:vAlign w:val="bottom"/>
            <w:hideMark/>
          </w:tcPr>
          <w:p w14:paraId="72A0218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TV</w:t>
            </w:r>
          </w:p>
        </w:tc>
        <w:tc>
          <w:tcPr>
            <w:tcW w:w="1084" w:type="dxa"/>
            <w:shd w:val="clear" w:color="auto" w:fill="auto"/>
            <w:noWrap/>
            <w:vAlign w:val="bottom"/>
            <w:hideMark/>
          </w:tcPr>
          <w:p w14:paraId="0433B0B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0.314***</w:t>
            </w:r>
          </w:p>
        </w:tc>
        <w:tc>
          <w:tcPr>
            <w:tcW w:w="972" w:type="dxa"/>
            <w:shd w:val="clear" w:color="auto" w:fill="auto"/>
            <w:noWrap/>
            <w:vAlign w:val="bottom"/>
            <w:hideMark/>
          </w:tcPr>
          <w:p w14:paraId="4E0FCAA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0.266***</w:t>
            </w:r>
          </w:p>
        </w:tc>
        <w:tc>
          <w:tcPr>
            <w:tcW w:w="1084" w:type="dxa"/>
            <w:shd w:val="clear" w:color="auto" w:fill="auto"/>
            <w:noWrap/>
            <w:vAlign w:val="bottom"/>
            <w:hideMark/>
          </w:tcPr>
          <w:p w14:paraId="4EDF3965"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64A9BCC5"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04468054" w14:textId="77777777" w:rsidTr="00CE52F7">
        <w:trPr>
          <w:trHeight w:val="300"/>
        </w:trPr>
        <w:tc>
          <w:tcPr>
            <w:tcW w:w="1125" w:type="dxa"/>
            <w:shd w:val="clear" w:color="auto" w:fill="auto"/>
            <w:noWrap/>
            <w:vAlign w:val="bottom"/>
            <w:hideMark/>
          </w:tcPr>
          <w:p w14:paraId="60DC6441"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01FEF1A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(0.117)</w:t>
            </w:r>
          </w:p>
        </w:tc>
        <w:tc>
          <w:tcPr>
            <w:tcW w:w="972" w:type="dxa"/>
            <w:shd w:val="clear" w:color="auto" w:fill="auto"/>
            <w:noWrap/>
            <w:vAlign w:val="bottom"/>
            <w:hideMark/>
          </w:tcPr>
          <w:p w14:paraId="2C8A2814"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(0.0839)</w:t>
            </w:r>
          </w:p>
        </w:tc>
        <w:tc>
          <w:tcPr>
            <w:tcW w:w="1084" w:type="dxa"/>
            <w:shd w:val="clear" w:color="auto" w:fill="auto"/>
            <w:noWrap/>
            <w:vAlign w:val="bottom"/>
            <w:hideMark/>
          </w:tcPr>
          <w:p w14:paraId="4B3063E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1A748CB3" w14:textId="77777777" w:rsidR="006715D4" w:rsidRPr="007F6356" w:rsidRDefault="006715D4" w:rsidP="00CE52F7">
            <w:pPr>
              <w:spacing w:after="0" w:line="240" w:lineRule="auto"/>
              <w:rPr>
                <w:rFonts w:ascii="Times New Roman" w:eastAsia="Times New Roman" w:hAnsi="Times New Roman" w:cs="Times New Roman"/>
              </w:rPr>
            </w:pPr>
          </w:p>
        </w:tc>
      </w:tr>
      <w:tr w:rsidR="006715D4" w:rsidRPr="007F6356" w14:paraId="1A033452" w14:textId="77777777" w:rsidTr="00CE52F7">
        <w:trPr>
          <w:trHeight w:val="300"/>
        </w:trPr>
        <w:tc>
          <w:tcPr>
            <w:tcW w:w="1125" w:type="dxa"/>
            <w:shd w:val="clear" w:color="auto" w:fill="auto"/>
            <w:noWrap/>
            <w:vAlign w:val="bottom"/>
            <w:hideMark/>
          </w:tcPr>
          <w:p w14:paraId="1FB5CD11"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Efficacy</w:t>
            </w:r>
          </w:p>
        </w:tc>
        <w:tc>
          <w:tcPr>
            <w:tcW w:w="1084" w:type="dxa"/>
            <w:shd w:val="clear" w:color="auto" w:fill="auto"/>
            <w:noWrap/>
            <w:vAlign w:val="bottom"/>
            <w:hideMark/>
          </w:tcPr>
          <w:p w14:paraId="1C88C1A5"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0.00256**</w:t>
            </w:r>
          </w:p>
        </w:tc>
        <w:tc>
          <w:tcPr>
            <w:tcW w:w="972" w:type="dxa"/>
            <w:shd w:val="clear" w:color="auto" w:fill="auto"/>
            <w:noWrap/>
            <w:vAlign w:val="bottom"/>
            <w:hideMark/>
          </w:tcPr>
          <w:p w14:paraId="4579A0D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661B75D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0.00248**</w:t>
            </w:r>
          </w:p>
        </w:tc>
        <w:tc>
          <w:tcPr>
            <w:tcW w:w="972" w:type="dxa"/>
            <w:shd w:val="clear" w:color="auto" w:fill="auto"/>
            <w:noWrap/>
            <w:vAlign w:val="bottom"/>
            <w:hideMark/>
          </w:tcPr>
          <w:p w14:paraId="4685E732"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3C374512" w14:textId="77777777" w:rsidTr="00CE52F7">
        <w:trPr>
          <w:trHeight w:val="300"/>
        </w:trPr>
        <w:tc>
          <w:tcPr>
            <w:tcW w:w="1125" w:type="dxa"/>
            <w:shd w:val="clear" w:color="auto" w:fill="auto"/>
            <w:noWrap/>
            <w:vAlign w:val="bottom"/>
            <w:hideMark/>
          </w:tcPr>
          <w:p w14:paraId="07FAE863" w14:textId="77777777" w:rsidR="006715D4" w:rsidRPr="007F6356"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3FB1D317"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(0.00107)</w:t>
            </w:r>
          </w:p>
        </w:tc>
        <w:tc>
          <w:tcPr>
            <w:tcW w:w="972" w:type="dxa"/>
            <w:shd w:val="clear" w:color="auto" w:fill="auto"/>
            <w:noWrap/>
            <w:vAlign w:val="bottom"/>
            <w:hideMark/>
          </w:tcPr>
          <w:p w14:paraId="23FBEAE1" w14:textId="77777777" w:rsidR="006715D4" w:rsidRPr="007F6356"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126E8532"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(0.00107)</w:t>
            </w:r>
          </w:p>
        </w:tc>
        <w:tc>
          <w:tcPr>
            <w:tcW w:w="972" w:type="dxa"/>
            <w:shd w:val="clear" w:color="auto" w:fill="auto"/>
            <w:noWrap/>
            <w:vAlign w:val="bottom"/>
            <w:hideMark/>
          </w:tcPr>
          <w:p w14:paraId="34F87F45"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46E21B52" w14:textId="77777777" w:rsidTr="00CE52F7">
        <w:trPr>
          <w:trHeight w:val="300"/>
        </w:trPr>
        <w:tc>
          <w:tcPr>
            <w:tcW w:w="1125" w:type="dxa"/>
            <w:shd w:val="clear" w:color="auto" w:fill="auto"/>
            <w:noWrap/>
            <w:vAlign w:val="bottom"/>
            <w:hideMark/>
          </w:tcPr>
          <w:p w14:paraId="2F619690"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N</w:t>
            </w:r>
          </w:p>
        </w:tc>
        <w:tc>
          <w:tcPr>
            <w:tcW w:w="1084" w:type="dxa"/>
            <w:shd w:val="clear" w:color="auto" w:fill="auto"/>
            <w:noWrap/>
            <w:vAlign w:val="bottom"/>
            <w:hideMark/>
          </w:tcPr>
          <w:p w14:paraId="4DD9CFAE"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2441</w:t>
            </w:r>
          </w:p>
        </w:tc>
        <w:tc>
          <w:tcPr>
            <w:tcW w:w="972" w:type="dxa"/>
            <w:shd w:val="clear" w:color="auto" w:fill="auto"/>
            <w:noWrap/>
            <w:vAlign w:val="bottom"/>
            <w:hideMark/>
          </w:tcPr>
          <w:p w14:paraId="380116FC"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4875</w:t>
            </w:r>
          </w:p>
        </w:tc>
        <w:tc>
          <w:tcPr>
            <w:tcW w:w="1084" w:type="dxa"/>
            <w:shd w:val="clear" w:color="auto" w:fill="auto"/>
            <w:noWrap/>
            <w:vAlign w:val="bottom"/>
            <w:hideMark/>
          </w:tcPr>
          <w:p w14:paraId="1CDB940C"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2441</w:t>
            </w:r>
          </w:p>
        </w:tc>
        <w:tc>
          <w:tcPr>
            <w:tcW w:w="972" w:type="dxa"/>
            <w:shd w:val="clear" w:color="auto" w:fill="auto"/>
            <w:noWrap/>
            <w:vAlign w:val="bottom"/>
            <w:hideMark/>
          </w:tcPr>
          <w:p w14:paraId="2ECB4350"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4875</w:t>
            </w:r>
          </w:p>
        </w:tc>
      </w:tr>
      <w:tr w:rsidR="006715D4" w:rsidRPr="007F6356" w14:paraId="116A5DC8" w14:textId="77777777" w:rsidTr="00CE52F7">
        <w:trPr>
          <w:trHeight w:val="300"/>
        </w:trPr>
        <w:tc>
          <w:tcPr>
            <w:tcW w:w="1125" w:type="dxa"/>
            <w:shd w:val="clear" w:color="auto" w:fill="auto"/>
            <w:noWrap/>
            <w:vAlign w:val="bottom"/>
            <w:hideMark/>
          </w:tcPr>
          <w:p w14:paraId="6B3EE8A9"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LR Chi2</w:t>
            </w:r>
          </w:p>
        </w:tc>
        <w:tc>
          <w:tcPr>
            <w:tcW w:w="1084" w:type="dxa"/>
            <w:shd w:val="clear" w:color="auto" w:fill="auto"/>
            <w:noWrap/>
            <w:vAlign w:val="bottom"/>
            <w:hideMark/>
          </w:tcPr>
          <w:p w14:paraId="67708D5C"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304.93</w:t>
            </w:r>
          </w:p>
        </w:tc>
        <w:tc>
          <w:tcPr>
            <w:tcW w:w="972" w:type="dxa"/>
            <w:shd w:val="clear" w:color="auto" w:fill="auto"/>
            <w:noWrap/>
            <w:vAlign w:val="bottom"/>
            <w:hideMark/>
          </w:tcPr>
          <w:p w14:paraId="63EBE6E6"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683.13</w:t>
            </w:r>
          </w:p>
        </w:tc>
        <w:tc>
          <w:tcPr>
            <w:tcW w:w="1084" w:type="dxa"/>
            <w:shd w:val="clear" w:color="auto" w:fill="auto"/>
            <w:noWrap/>
            <w:vAlign w:val="bottom"/>
            <w:hideMark/>
          </w:tcPr>
          <w:p w14:paraId="6C05F5A5"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297.61</w:t>
            </w:r>
          </w:p>
        </w:tc>
        <w:tc>
          <w:tcPr>
            <w:tcW w:w="972" w:type="dxa"/>
            <w:shd w:val="clear" w:color="auto" w:fill="auto"/>
            <w:noWrap/>
            <w:vAlign w:val="bottom"/>
            <w:hideMark/>
          </w:tcPr>
          <w:p w14:paraId="3BADB0F4"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672.93</w:t>
            </w:r>
          </w:p>
        </w:tc>
      </w:tr>
      <w:tr w:rsidR="006715D4" w:rsidRPr="007F6356" w14:paraId="7631D50D" w14:textId="77777777" w:rsidTr="00CE52F7">
        <w:trPr>
          <w:trHeight w:val="300"/>
        </w:trPr>
        <w:tc>
          <w:tcPr>
            <w:tcW w:w="1125" w:type="dxa"/>
            <w:shd w:val="clear" w:color="auto" w:fill="auto"/>
            <w:noWrap/>
            <w:vAlign w:val="bottom"/>
            <w:hideMark/>
          </w:tcPr>
          <w:p w14:paraId="389C6CAA"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Pseudo R2</w:t>
            </w:r>
          </w:p>
        </w:tc>
        <w:tc>
          <w:tcPr>
            <w:tcW w:w="1084" w:type="dxa"/>
            <w:shd w:val="clear" w:color="auto" w:fill="auto"/>
            <w:noWrap/>
            <w:vAlign w:val="bottom"/>
            <w:hideMark/>
          </w:tcPr>
          <w:p w14:paraId="640199A3"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0.0401</w:t>
            </w:r>
          </w:p>
        </w:tc>
        <w:tc>
          <w:tcPr>
            <w:tcW w:w="972" w:type="dxa"/>
            <w:shd w:val="clear" w:color="auto" w:fill="auto"/>
            <w:noWrap/>
            <w:vAlign w:val="bottom"/>
            <w:hideMark/>
          </w:tcPr>
          <w:p w14:paraId="2C6FE0ED"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0.0457</w:t>
            </w:r>
          </w:p>
        </w:tc>
        <w:tc>
          <w:tcPr>
            <w:tcW w:w="1084" w:type="dxa"/>
            <w:shd w:val="clear" w:color="auto" w:fill="auto"/>
            <w:noWrap/>
            <w:vAlign w:val="bottom"/>
            <w:hideMark/>
          </w:tcPr>
          <w:p w14:paraId="5B14AE5A"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0.0391</w:t>
            </w:r>
          </w:p>
        </w:tc>
        <w:tc>
          <w:tcPr>
            <w:tcW w:w="972" w:type="dxa"/>
            <w:shd w:val="clear" w:color="auto" w:fill="auto"/>
            <w:noWrap/>
            <w:vAlign w:val="bottom"/>
            <w:hideMark/>
          </w:tcPr>
          <w:p w14:paraId="43718CC2" w14:textId="77777777" w:rsidR="006715D4" w:rsidRPr="007F6356" w:rsidRDefault="006715D4" w:rsidP="00CE52F7">
            <w:pPr>
              <w:spacing w:after="0" w:line="240" w:lineRule="auto"/>
              <w:jc w:val="right"/>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0.045</w:t>
            </w:r>
          </w:p>
        </w:tc>
      </w:tr>
      <w:tr w:rsidR="006715D4" w:rsidRPr="007F6356" w14:paraId="2115AFBB" w14:textId="77777777" w:rsidTr="00CE52F7">
        <w:trPr>
          <w:trHeight w:val="300"/>
        </w:trPr>
        <w:tc>
          <w:tcPr>
            <w:tcW w:w="4265" w:type="dxa"/>
            <w:gridSpan w:val="4"/>
            <w:shd w:val="clear" w:color="auto" w:fill="auto"/>
            <w:noWrap/>
            <w:vAlign w:val="bottom"/>
            <w:hideMark/>
          </w:tcPr>
          <w:p w14:paraId="70C7471C"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Standard errors in parentheses</w:t>
            </w:r>
          </w:p>
        </w:tc>
        <w:tc>
          <w:tcPr>
            <w:tcW w:w="972" w:type="dxa"/>
            <w:shd w:val="clear" w:color="auto" w:fill="auto"/>
            <w:noWrap/>
            <w:vAlign w:val="bottom"/>
            <w:hideMark/>
          </w:tcPr>
          <w:p w14:paraId="27FFF2E3"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r w:rsidR="006715D4" w:rsidRPr="007F6356" w14:paraId="2D9DF3E8" w14:textId="77777777" w:rsidTr="00CE52F7">
        <w:trPr>
          <w:trHeight w:val="300"/>
        </w:trPr>
        <w:tc>
          <w:tcPr>
            <w:tcW w:w="1125" w:type="dxa"/>
            <w:shd w:val="clear" w:color="auto" w:fill="auto"/>
            <w:noWrap/>
            <w:vAlign w:val="bottom"/>
            <w:hideMark/>
          </w:tcPr>
          <w:p w14:paraId="5803546D"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p&lt;0.10</w:t>
            </w:r>
          </w:p>
        </w:tc>
        <w:tc>
          <w:tcPr>
            <w:tcW w:w="1084" w:type="dxa"/>
            <w:shd w:val="clear" w:color="auto" w:fill="auto"/>
            <w:noWrap/>
            <w:vAlign w:val="bottom"/>
            <w:hideMark/>
          </w:tcPr>
          <w:p w14:paraId="12CABBFB"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p&lt;0.05</w:t>
            </w:r>
          </w:p>
        </w:tc>
        <w:tc>
          <w:tcPr>
            <w:tcW w:w="2056" w:type="dxa"/>
            <w:gridSpan w:val="2"/>
            <w:shd w:val="clear" w:color="auto" w:fill="auto"/>
            <w:noWrap/>
            <w:vAlign w:val="bottom"/>
            <w:hideMark/>
          </w:tcPr>
          <w:p w14:paraId="069A529F" w14:textId="77777777" w:rsidR="006715D4" w:rsidRPr="007F6356" w:rsidRDefault="006715D4" w:rsidP="00CE52F7">
            <w:pPr>
              <w:spacing w:after="0" w:line="240" w:lineRule="auto"/>
              <w:rPr>
                <w:rFonts w:ascii="Calibri" w:eastAsia="Times New Roman" w:hAnsi="Calibri" w:cs="Times New Roman"/>
                <w:color w:val="000000"/>
                <w:sz w:val="22"/>
                <w:szCs w:val="22"/>
              </w:rPr>
            </w:pPr>
            <w:r w:rsidRPr="007F6356">
              <w:rPr>
                <w:rFonts w:ascii="Calibri" w:eastAsia="Times New Roman" w:hAnsi="Calibri" w:cs="Times New Roman"/>
                <w:color w:val="000000"/>
                <w:sz w:val="22"/>
                <w:szCs w:val="22"/>
              </w:rPr>
              <w:t xml:space="preserve"> *** p&lt;0.01"</w:t>
            </w:r>
          </w:p>
        </w:tc>
        <w:tc>
          <w:tcPr>
            <w:tcW w:w="972" w:type="dxa"/>
            <w:shd w:val="clear" w:color="auto" w:fill="auto"/>
            <w:noWrap/>
            <w:vAlign w:val="bottom"/>
            <w:hideMark/>
          </w:tcPr>
          <w:p w14:paraId="69604758" w14:textId="77777777" w:rsidR="006715D4" w:rsidRPr="007F6356" w:rsidRDefault="006715D4" w:rsidP="00CE52F7">
            <w:pPr>
              <w:spacing w:after="0" w:line="240" w:lineRule="auto"/>
              <w:rPr>
                <w:rFonts w:ascii="Calibri" w:eastAsia="Times New Roman" w:hAnsi="Calibri" w:cs="Times New Roman"/>
                <w:color w:val="000000"/>
                <w:sz w:val="22"/>
                <w:szCs w:val="22"/>
              </w:rPr>
            </w:pPr>
          </w:p>
        </w:tc>
      </w:tr>
    </w:tbl>
    <w:p w14:paraId="1FA2C534" w14:textId="77777777" w:rsidR="006715D4" w:rsidRPr="007F6356" w:rsidRDefault="006715D4" w:rsidP="006715D4">
      <w:pPr>
        <w:spacing w:after="0" w:line="240" w:lineRule="auto"/>
        <w:rPr>
          <w:rFonts w:cs="Arial"/>
          <w:b/>
          <w:bCs/>
          <w:color w:val="000000"/>
          <w:sz w:val="24"/>
          <w:szCs w:val="24"/>
          <w:shd w:val="clear" w:color="auto" w:fill="FFFFFF"/>
        </w:rPr>
      </w:pPr>
    </w:p>
    <w:p w14:paraId="42741F07" w14:textId="77777777" w:rsidR="006715D4" w:rsidRDefault="006715D4" w:rsidP="006715D4">
      <w:pPr>
        <w:spacing w:after="0" w:line="240" w:lineRule="auto"/>
        <w:rPr>
          <w:rFonts w:cs="Arial"/>
          <w:b/>
          <w:bCs/>
          <w:color w:val="000000"/>
          <w:sz w:val="24"/>
          <w:szCs w:val="24"/>
          <w:shd w:val="clear" w:color="auto" w:fill="FFFFFF"/>
        </w:rPr>
      </w:pPr>
    </w:p>
    <w:p w14:paraId="7BD71FCA" w14:textId="6C0D3CAB" w:rsidR="006715D4" w:rsidRPr="007F6356" w:rsidRDefault="006715D4" w:rsidP="006715D4">
      <w:pPr>
        <w:spacing w:after="0" w:line="240" w:lineRule="auto"/>
        <w:rPr>
          <w:rFonts w:cs="Arial"/>
          <w:b/>
          <w:bCs/>
          <w:color w:val="000000"/>
          <w:sz w:val="24"/>
          <w:szCs w:val="24"/>
          <w:shd w:val="clear" w:color="auto" w:fill="FFFFFF"/>
        </w:rPr>
      </w:pPr>
      <w:r w:rsidRPr="007F6356">
        <w:rPr>
          <w:rFonts w:cs="Arial"/>
          <w:b/>
          <w:bCs/>
          <w:color w:val="000000"/>
          <w:sz w:val="24"/>
          <w:szCs w:val="24"/>
          <w:shd w:val="clear" w:color="auto" w:fill="FFFFFF"/>
        </w:rPr>
        <w:t>TABLE</w:t>
      </w:r>
      <w:r>
        <w:rPr>
          <w:rFonts w:cs="Arial"/>
          <w:b/>
          <w:bCs/>
          <w:color w:val="000000"/>
          <w:sz w:val="24"/>
          <w:szCs w:val="24"/>
          <w:shd w:val="clear" w:color="auto" w:fill="FFFFFF"/>
        </w:rPr>
        <w:t xml:space="preserve"> 7: OLOGIT RESULTS FOR VOTING ACTIVITIES</w:t>
      </w:r>
    </w:p>
    <w:tbl>
      <w:tblPr>
        <w:tblW w:w="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70"/>
        <w:gridCol w:w="1158"/>
        <w:gridCol w:w="1270"/>
        <w:gridCol w:w="1158"/>
      </w:tblGrid>
      <w:tr w:rsidR="006715D4" w:rsidRPr="008937BE" w14:paraId="30414DC9" w14:textId="77777777" w:rsidTr="00CE52F7">
        <w:trPr>
          <w:trHeight w:val="300"/>
        </w:trPr>
        <w:tc>
          <w:tcPr>
            <w:tcW w:w="1125" w:type="dxa"/>
            <w:shd w:val="clear" w:color="auto" w:fill="auto"/>
            <w:noWrap/>
            <w:vAlign w:val="bottom"/>
            <w:hideMark/>
          </w:tcPr>
          <w:p w14:paraId="06EB76D5" w14:textId="77777777" w:rsidR="006715D4" w:rsidRPr="008937BE" w:rsidRDefault="006715D4" w:rsidP="00CE52F7">
            <w:pPr>
              <w:spacing w:after="0" w:line="240" w:lineRule="auto"/>
              <w:rPr>
                <w:rFonts w:ascii="Times New Roman" w:eastAsia="Times New Roman" w:hAnsi="Times New Roman" w:cs="Times New Roman"/>
                <w:sz w:val="24"/>
                <w:szCs w:val="24"/>
              </w:rPr>
            </w:pPr>
          </w:p>
        </w:tc>
        <w:tc>
          <w:tcPr>
            <w:tcW w:w="1084" w:type="dxa"/>
            <w:shd w:val="clear" w:color="auto" w:fill="auto"/>
            <w:noWrap/>
            <w:vAlign w:val="bottom"/>
            <w:hideMark/>
          </w:tcPr>
          <w:p w14:paraId="123A72F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5</w:t>
            </w:r>
          </w:p>
        </w:tc>
        <w:tc>
          <w:tcPr>
            <w:tcW w:w="972" w:type="dxa"/>
            <w:shd w:val="clear" w:color="auto" w:fill="auto"/>
            <w:noWrap/>
            <w:vAlign w:val="bottom"/>
            <w:hideMark/>
          </w:tcPr>
          <w:p w14:paraId="6759404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6</w:t>
            </w:r>
          </w:p>
        </w:tc>
        <w:tc>
          <w:tcPr>
            <w:tcW w:w="1084" w:type="dxa"/>
            <w:shd w:val="clear" w:color="auto" w:fill="auto"/>
            <w:noWrap/>
            <w:vAlign w:val="bottom"/>
            <w:hideMark/>
          </w:tcPr>
          <w:p w14:paraId="6604AA4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7</w:t>
            </w:r>
          </w:p>
        </w:tc>
        <w:tc>
          <w:tcPr>
            <w:tcW w:w="972" w:type="dxa"/>
            <w:shd w:val="clear" w:color="auto" w:fill="auto"/>
            <w:noWrap/>
            <w:vAlign w:val="bottom"/>
            <w:hideMark/>
          </w:tcPr>
          <w:p w14:paraId="5C04691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8</w:t>
            </w:r>
          </w:p>
        </w:tc>
      </w:tr>
      <w:tr w:rsidR="006715D4" w:rsidRPr="008937BE" w14:paraId="53B27CD9" w14:textId="77777777" w:rsidTr="00CE52F7">
        <w:trPr>
          <w:trHeight w:val="300"/>
        </w:trPr>
        <w:tc>
          <w:tcPr>
            <w:tcW w:w="1125" w:type="dxa"/>
            <w:shd w:val="clear" w:color="auto" w:fill="auto"/>
            <w:noWrap/>
            <w:vAlign w:val="bottom"/>
            <w:hideMark/>
          </w:tcPr>
          <w:p w14:paraId="5451E01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Education</w:t>
            </w:r>
          </w:p>
        </w:tc>
        <w:tc>
          <w:tcPr>
            <w:tcW w:w="1084" w:type="dxa"/>
            <w:shd w:val="clear" w:color="auto" w:fill="auto"/>
            <w:noWrap/>
            <w:vAlign w:val="bottom"/>
            <w:hideMark/>
          </w:tcPr>
          <w:p w14:paraId="640F153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0.246***</w:t>
            </w:r>
          </w:p>
        </w:tc>
        <w:tc>
          <w:tcPr>
            <w:tcW w:w="972" w:type="dxa"/>
            <w:shd w:val="clear" w:color="auto" w:fill="auto"/>
            <w:noWrap/>
            <w:vAlign w:val="bottom"/>
            <w:hideMark/>
          </w:tcPr>
          <w:p w14:paraId="31AED68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0.250***</w:t>
            </w:r>
          </w:p>
        </w:tc>
        <w:tc>
          <w:tcPr>
            <w:tcW w:w="1084" w:type="dxa"/>
            <w:shd w:val="clear" w:color="auto" w:fill="auto"/>
            <w:noWrap/>
            <w:vAlign w:val="bottom"/>
            <w:hideMark/>
          </w:tcPr>
          <w:p w14:paraId="1B6894D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0.248***</w:t>
            </w:r>
          </w:p>
        </w:tc>
        <w:tc>
          <w:tcPr>
            <w:tcW w:w="972" w:type="dxa"/>
            <w:shd w:val="clear" w:color="auto" w:fill="auto"/>
            <w:noWrap/>
            <w:vAlign w:val="bottom"/>
            <w:hideMark/>
          </w:tcPr>
          <w:p w14:paraId="1622E4D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0.252***</w:t>
            </w:r>
          </w:p>
        </w:tc>
      </w:tr>
      <w:tr w:rsidR="006715D4" w:rsidRPr="008937BE" w14:paraId="67161D39" w14:textId="77777777" w:rsidTr="00CE52F7">
        <w:trPr>
          <w:trHeight w:val="300"/>
        </w:trPr>
        <w:tc>
          <w:tcPr>
            <w:tcW w:w="1125" w:type="dxa"/>
            <w:shd w:val="clear" w:color="auto" w:fill="auto"/>
            <w:noWrap/>
            <w:vAlign w:val="bottom"/>
            <w:hideMark/>
          </w:tcPr>
          <w:p w14:paraId="016C8221"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AC8D1A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(0.0227)</w:t>
            </w:r>
          </w:p>
        </w:tc>
        <w:tc>
          <w:tcPr>
            <w:tcW w:w="972" w:type="dxa"/>
            <w:shd w:val="clear" w:color="auto" w:fill="auto"/>
            <w:noWrap/>
            <w:vAlign w:val="bottom"/>
            <w:hideMark/>
          </w:tcPr>
          <w:p w14:paraId="4520C1B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(0.0157)</w:t>
            </w:r>
          </w:p>
        </w:tc>
        <w:tc>
          <w:tcPr>
            <w:tcW w:w="1084" w:type="dxa"/>
            <w:shd w:val="clear" w:color="auto" w:fill="auto"/>
            <w:noWrap/>
            <w:vAlign w:val="bottom"/>
            <w:hideMark/>
          </w:tcPr>
          <w:p w14:paraId="14B3CBE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(0.0227)</w:t>
            </w:r>
          </w:p>
        </w:tc>
        <w:tc>
          <w:tcPr>
            <w:tcW w:w="972" w:type="dxa"/>
            <w:shd w:val="clear" w:color="auto" w:fill="auto"/>
            <w:noWrap/>
            <w:vAlign w:val="bottom"/>
            <w:hideMark/>
          </w:tcPr>
          <w:p w14:paraId="50A1B7D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(0.0157)</w:t>
            </w:r>
          </w:p>
        </w:tc>
      </w:tr>
      <w:tr w:rsidR="006715D4" w:rsidRPr="008937BE" w14:paraId="476A4595" w14:textId="77777777" w:rsidTr="00CE52F7">
        <w:trPr>
          <w:trHeight w:val="300"/>
        </w:trPr>
        <w:tc>
          <w:tcPr>
            <w:tcW w:w="1125" w:type="dxa"/>
            <w:shd w:val="clear" w:color="auto" w:fill="auto"/>
            <w:noWrap/>
            <w:vAlign w:val="bottom"/>
            <w:hideMark/>
          </w:tcPr>
          <w:p w14:paraId="566C126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Partisanship</w:t>
            </w:r>
          </w:p>
        </w:tc>
        <w:tc>
          <w:tcPr>
            <w:tcW w:w="1084" w:type="dxa"/>
            <w:shd w:val="clear" w:color="auto" w:fill="auto"/>
            <w:noWrap/>
            <w:vAlign w:val="bottom"/>
            <w:hideMark/>
          </w:tcPr>
          <w:p w14:paraId="0B0B25E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0.352***</w:t>
            </w:r>
          </w:p>
        </w:tc>
        <w:tc>
          <w:tcPr>
            <w:tcW w:w="972" w:type="dxa"/>
            <w:shd w:val="clear" w:color="auto" w:fill="auto"/>
            <w:noWrap/>
            <w:vAlign w:val="bottom"/>
            <w:hideMark/>
          </w:tcPr>
          <w:p w14:paraId="45B9EE0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0.386***</w:t>
            </w:r>
          </w:p>
        </w:tc>
        <w:tc>
          <w:tcPr>
            <w:tcW w:w="1084" w:type="dxa"/>
            <w:shd w:val="clear" w:color="auto" w:fill="auto"/>
            <w:noWrap/>
            <w:vAlign w:val="bottom"/>
            <w:hideMark/>
          </w:tcPr>
          <w:p w14:paraId="08EC631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0.356***</w:t>
            </w:r>
          </w:p>
        </w:tc>
        <w:tc>
          <w:tcPr>
            <w:tcW w:w="972" w:type="dxa"/>
            <w:shd w:val="clear" w:color="auto" w:fill="auto"/>
            <w:noWrap/>
            <w:vAlign w:val="bottom"/>
            <w:hideMark/>
          </w:tcPr>
          <w:p w14:paraId="6FA27B8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0.386***</w:t>
            </w:r>
          </w:p>
        </w:tc>
      </w:tr>
      <w:tr w:rsidR="006715D4" w:rsidRPr="008937BE" w14:paraId="3ED49A92" w14:textId="77777777" w:rsidTr="00CE52F7">
        <w:trPr>
          <w:trHeight w:val="300"/>
        </w:trPr>
        <w:tc>
          <w:tcPr>
            <w:tcW w:w="1125" w:type="dxa"/>
            <w:shd w:val="clear" w:color="auto" w:fill="auto"/>
            <w:noWrap/>
            <w:vAlign w:val="bottom"/>
            <w:hideMark/>
          </w:tcPr>
          <w:p w14:paraId="52FC470F"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33EF3C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(0.0436)</w:t>
            </w:r>
          </w:p>
        </w:tc>
        <w:tc>
          <w:tcPr>
            <w:tcW w:w="972" w:type="dxa"/>
            <w:shd w:val="clear" w:color="auto" w:fill="auto"/>
            <w:noWrap/>
            <w:vAlign w:val="bottom"/>
            <w:hideMark/>
          </w:tcPr>
          <w:p w14:paraId="111BC1C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(0.0317)</w:t>
            </w:r>
          </w:p>
        </w:tc>
        <w:tc>
          <w:tcPr>
            <w:tcW w:w="1084" w:type="dxa"/>
            <w:shd w:val="clear" w:color="auto" w:fill="auto"/>
            <w:noWrap/>
            <w:vAlign w:val="bottom"/>
            <w:hideMark/>
          </w:tcPr>
          <w:p w14:paraId="70E60C5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(0.0435)</w:t>
            </w:r>
          </w:p>
        </w:tc>
        <w:tc>
          <w:tcPr>
            <w:tcW w:w="972" w:type="dxa"/>
            <w:shd w:val="clear" w:color="auto" w:fill="auto"/>
            <w:noWrap/>
            <w:vAlign w:val="bottom"/>
            <w:hideMark/>
          </w:tcPr>
          <w:p w14:paraId="44745B0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(0.0316)</w:t>
            </w:r>
          </w:p>
        </w:tc>
      </w:tr>
      <w:tr w:rsidR="006715D4" w:rsidRPr="008937BE" w14:paraId="36F733D1" w14:textId="77777777" w:rsidTr="00CE52F7">
        <w:trPr>
          <w:trHeight w:val="300"/>
        </w:trPr>
        <w:tc>
          <w:tcPr>
            <w:tcW w:w="1125" w:type="dxa"/>
            <w:shd w:val="clear" w:color="auto" w:fill="auto"/>
            <w:noWrap/>
            <w:vAlign w:val="bottom"/>
            <w:hideMark/>
          </w:tcPr>
          <w:p w14:paraId="7D3A9F0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Internet</w:t>
            </w:r>
          </w:p>
        </w:tc>
        <w:tc>
          <w:tcPr>
            <w:tcW w:w="1084" w:type="dxa"/>
            <w:shd w:val="clear" w:color="auto" w:fill="auto"/>
            <w:noWrap/>
            <w:vAlign w:val="bottom"/>
            <w:hideMark/>
          </w:tcPr>
          <w:p w14:paraId="4CF33D5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0.668***</w:t>
            </w:r>
          </w:p>
        </w:tc>
        <w:tc>
          <w:tcPr>
            <w:tcW w:w="972" w:type="dxa"/>
            <w:shd w:val="clear" w:color="auto" w:fill="auto"/>
            <w:noWrap/>
            <w:vAlign w:val="bottom"/>
            <w:hideMark/>
          </w:tcPr>
          <w:p w14:paraId="2A84E0D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0.383***</w:t>
            </w:r>
          </w:p>
        </w:tc>
        <w:tc>
          <w:tcPr>
            <w:tcW w:w="1084" w:type="dxa"/>
            <w:shd w:val="clear" w:color="auto" w:fill="auto"/>
            <w:noWrap/>
            <w:vAlign w:val="bottom"/>
            <w:hideMark/>
          </w:tcPr>
          <w:p w14:paraId="46B24E5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0.717***</w:t>
            </w:r>
          </w:p>
        </w:tc>
        <w:tc>
          <w:tcPr>
            <w:tcW w:w="972" w:type="dxa"/>
            <w:shd w:val="clear" w:color="auto" w:fill="auto"/>
            <w:noWrap/>
            <w:vAlign w:val="bottom"/>
            <w:hideMark/>
          </w:tcPr>
          <w:p w14:paraId="4174C00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0.452***</w:t>
            </w:r>
          </w:p>
        </w:tc>
      </w:tr>
      <w:tr w:rsidR="006715D4" w:rsidRPr="008937BE" w14:paraId="2B31FB65" w14:textId="77777777" w:rsidTr="00CE52F7">
        <w:trPr>
          <w:trHeight w:val="300"/>
        </w:trPr>
        <w:tc>
          <w:tcPr>
            <w:tcW w:w="1125" w:type="dxa"/>
            <w:shd w:val="clear" w:color="auto" w:fill="auto"/>
            <w:noWrap/>
            <w:vAlign w:val="bottom"/>
            <w:hideMark/>
          </w:tcPr>
          <w:p w14:paraId="448BB503"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3EAC16F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(0.151)</w:t>
            </w:r>
          </w:p>
        </w:tc>
        <w:tc>
          <w:tcPr>
            <w:tcW w:w="972" w:type="dxa"/>
            <w:shd w:val="clear" w:color="auto" w:fill="auto"/>
            <w:noWrap/>
            <w:vAlign w:val="bottom"/>
            <w:hideMark/>
          </w:tcPr>
          <w:p w14:paraId="6AFB057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(0.109)</w:t>
            </w:r>
          </w:p>
        </w:tc>
        <w:tc>
          <w:tcPr>
            <w:tcW w:w="1084" w:type="dxa"/>
            <w:shd w:val="clear" w:color="auto" w:fill="auto"/>
            <w:noWrap/>
            <w:vAlign w:val="bottom"/>
            <w:hideMark/>
          </w:tcPr>
          <w:p w14:paraId="3B0E3F8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(0.151)</w:t>
            </w:r>
          </w:p>
        </w:tc>
        <w:tc>
          <w:tcPr>
            <w:tcW w:w="972" w:type="dxa"/>
            <w:shd w:val="clear" w:color="auto" w:fill="auto"/>
            <w:noWrap/>
            <w:vAlign w:val="bottom"/>
            <w:hideMark/>
          </w:tcPr>
          <w:p w14:paraId="2CA759E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(0.108)</w:t>
            </w:r>
          </w:p>
        </w:tc>
      </w:tr>
      <w:tr w:rsidR="006715D4" w:rsidRPr="008937BE" w14:paraId="6722570A" w14:textId="77777777" w:rsidTr="00CE52F7">
        <w:trPr>
          <w:trHeight w:val="300"/>
        </w:trPr>
        <w:tc>
          <w:tcPr>
            <w:tcW w:w="1125" w:type="dxa"/>
            <w:shd w:val="clear" w:color="auto" w:fill="auto"/>
            <w:noWrap/>
            <w:vAlign w:val="bottom"/>
            <w:hideMark/>
          </w:tcPr>
          <w:p w14:paraId="378615C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Age</w:t>
            </w:r>
          </w:p>
        </w:tc>
        <w:tc>
          <w:tcPr>
            <w:tcW w:w="1084" w:type="dxa"/>
            <w:shd w:val="clear" w:color="auto" w:fill="auto"/>
            <w:noWrap/>
            <w:vAlign w:val="bottom"/>
            <w:hideMark/>
          </w:tcPr>
          <w:p w14:paraId="2DFF379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0.0439***</w:t>
            </w:r>
          </w:p>
        </w:tc>
        <w:tc>
          <w:tcPr>
            <w:tcW w:w="972" w:type="dxa"/>
            <w:shd w:val="clear" w:color="auto" w:fill="auto"/>
            <w:noWrap/>
            <w:vAlign w:val="bottom"/>
            <w:hideMark/>
          </w:tcPr>
          <w:p w14:paraId="33042E5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0.0471***</w:t>
            </w:r>
          </w:p>
        </w:tc>
        <w:tc>
          <w:tcPr>
            <w:tcW w:w="1084" w:type="dxa"/>
            <w:shd w:val="clear" w:color="auto" w:fill="auto"/>
            <w:noWrap/>
            <w:vAlign w:val="bottom"/>
            <w:hideMark/>
          </w:tcPr>
          <w:p w14:paraId="42737A7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0.0457***</w:t>
            </w:r>
          </w:p>
        </w:tc>
        <w:tc>
          <w:tcPr>
            <w:tcW w:w="972" w:type="dxa"/>
            <w:shd w:val="clear" w:color="auto" w:fill="auto"/>
            <w:noWrap/>
            <w:vAlign w:val="bottom"/>
            <w:hideMark/>
          </w:tcPr>
          <w:p w14:paraId="632D97B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0.0488***</w:t>
            </w:r>
          </w:p>
        </w:tc>
      </w:tr>
      <w:tr w:rsidR="006715D4" w:rsidRPr="008937BE" w14:paraId="59F317FF" w14:textId="77777777" w:rsidTr="00CE52F7">
        <w:trPr>
          <w:trHeight w:val="300"/>
        </w:trPr>
        <w:tc>
          <w:tcPr>
            <w:tcW w:w="1125" w:type="dxa"/>
            <w:shd w:val="clear" w:color="auto" w:fill="auto"/>
            <w:noWrap/>
            <w:vAlign w:val="bottom"/>
            <w:hideMark/>
          </w:tcPr>
          <w:p w14:paraId="2B721BBC"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539ED3D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(0.00314)</w:t>
            </w:r>
          </w:p>
        </w:tc>
        <w:tc>
          <w:tcPr>
            <w:tcW w:w="972" w:type="dxa"/>
            <w:shd w:val="clear" w:color="auto" w:fill="auto"/>
            <w:noWrap/>
            <w:vAlign w:val="bottom"/>
            <w:hideMark/>
          </w:tcPr>
          <w:p w14:paraId="0F32939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(0.00221)</w:t>
            </w:r>
          </w:p>
        </w:tc>
        <w:tc>
          <w:tcPr>
            <w:tcW w:w="1084" w:type="dxa"/>
            <w:shd w:val="clear" w:color="auto" w:fill="auto"/>
            <w:noWrap/>
            <w:vAlign w:val="bottom"/>
            <w:hideMark/>
          </w:tcPr>
          <w:p w14:paraId="2254B43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(0.00310)</w:t>
            </w:r>
          </w:p>
        </w:tc>
        <w:tc>
          <w:tcPr>
            <w:tcW w:w="972" w:type="dxa"/>
            <w:shd w:val="clear" w:color="auto" w:fill="auto"/>
            <w:noWrap/>
            <w:vAlign w:val="bottom"/>
            <w:hideMark/>
          </w:tcPr>
          <w:p w14:paraId="269269D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(0.00219)</w:t>
            </w:r>
          </w:p>
        </w:tc>
      </w:tr>
      <w:tr w:rsidR="006715D4" w:rsidRPr="008937BE" w14:paraId="64780616" w14:textId="77777777" w:rsidTr="00CE52F7">
        <w:trPr>
          <w:trHeight w:val="300"/>
        </w:trPr>
        <w:tc>
          <w:tcPr>
            <w:tcW w:w="1125" w:type="dxa"/>
            <w:shd w:val="clear" w:color="auto" w:fill="auto"/>
            <w:noWrap/>
            <w:vAlign w:val="bottom"/>
            <w:hideMark/>
          </w:tcPr>
          <w:p w14:paraId="5DEC88F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Trust</w:t>
            </w:r>
          </w:p>
        </w:tc>
        <w:tc>
          <w:tcPr>
            <w:tcW w:w="1084" w:type="dxa"/>
            <w:shd w:val="clear" w:color="auto" w:fill="auto"/>
            <w:noWrap/>
            <w:vAlign w:val="bottom"/>
            <w:hideMark/>
          </w:tcPr>
          <w:p w14:paraId="5650860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0.156***</w:t>
            </w:r>
          </w:p>
        </w:tc>
        <w:tc>
          <w:tcPr>
            <w:tcW w:w="972" w:type="dxa"/>
            <w:shd w:val="clear" w:color="auto" w:fill="auto"/>
            <w:noWrap/>
            <w:vAlign w:val="bottom"/>
            <w:hideMark/>
          </w:tcPr>
          <w:p w14:paraId="6A32FA9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0.183***</w:t>
            </w:r>
          </w:p>
        </w:tc>
        <w:tc>
          <w:tcPr>
            <w:tcW w:w="1084" w:type="dxa"/>
            <w:shd w:val="clear" w:color="auto" w:fill="auto"/>
            <w:noWrap/>
            <w:vAlign w:val="bottom"/>
            <w:hideMark/>
          </w:tcPr>
          <w:p w14:paraId="40C414E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0.154***</w:t>
            </w:r>
          </w:p>
        </w:tc>
        <w:tc>
          <w:tcPr>
            <w:tcW w:w="972" w:type="dxa"/>
            <w:shd w:val="clear" w:color="auto" w:fill="auto"/>
            <w:noWrap/>
            <w:vAlign w:val="bottom"/>
            <w:hideMark/>
          </w:tcPr>
          <w:p w14:paraId="3D619AA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0.180***</w:t>
            </w:r>
          </w:p>
        </w:tc>
      </w:tr>
      <w:tr w:rsidR="006715D4" w:rsidRPr="008937BE" w14:paraId="22571178" w14:textId="77777777" w:rsidTr="00CE52F7">
        <w:trPr>
          <w:trHeight w:val="300"/>
        </w:trPr>
        <w:tc>
          <w:tcPr>
            <w:tcW w:w="1125" w:type="dxa"/>
            <w:shd w:val="clear" w:color="auto" w:fill="auto"/>
            <w:noWrap/>
            <w:vAlign w:val="bottom"/>
            <w:hideMark/>
          </w:tcPr>
          <w:p w14:paraId="6B8E6403"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509FC81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(0.0533)</w:t>
            </w:r>
          </w:p>
        </w:tc>
        <w:tc>
          <w:tcPr>
            <w:tcW w:w="972" w:type="dxa"/>
            <w:shd w:val="clear" w:color="auto" w:fill="auto"/>
            <w:noWrap/>
            <w:vAlign w:val="bottom"/>
            <w:hideMark/>
          </w:tcPr>
          <w:p w14:paraId="1CCCF8A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(0.0376)</w:t>
            </w:r>
          </w:p>
        </w:tc>
        <w:tc>
          <w:tcPr>
            <w:tcW w:w="1084" w:type="dxa"/>
            <w:shd w:val="clear" w:color="auto" w:fill="auto"/>
            <w:noWrap/>
            <w:vAlign w:val="bottom"/>
            <w:hideMark/>
          </w:tcPr>
          <w:p w14:paraId="7E6BB24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(0.0532)</w:t>
            </w:r>
          </w:p>
        </w:tc>
        <w:tc>
          <w:tcPr>
            <w:tcW w:w="972" w:type="dxa"/>
            <w:shd w:val="clear" w:color="auto" w:fill="auto"/>
            <w:noWrap/>
            <w:vAlign w:val="bottom"/>
            <w:hideMark/>
          </w:tcPr>
          <w:p w14:paraId="04A3FE1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(0.0376)</w:t>
            </w:r>
          </w:p>
        </w:tc>
      </w:tr>
      <w:tr w:rsidR="006715D4" w:rsidRPr="008937BE" w14:paraId="523D1915" w14:textId="77777777" w:rsidTr="00CE52F7">
        <w:trPr>
          <w:trHeight w:val="300"/>
        </w:trPr>
        <w:tc>
          <w:tcPr>
            <w:tcW w:w="1125" w:type="dxa"/>
            <w:shd w:val="clear" w:color="auto" w:fill="auto"/>
            <w:noWrap/>
            <w:vAlign w:val="bottom"/>
            <w:hideMark/>
          </w:tcPr>
          <w:p w14:paraId="0145F80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TV</w:t>
            </w:r>
          </w:p>
        </w:tc>
        <w:tc>
          <w:tcPr>
            <w:tcW w:w="1084" w:type="dxa"/>
            <w:shd w:val="clear" w:color="auto" w:fill="auto"/>
            <w:noWrap/>
            <w:vAlign w:val="bottom"/>
            <w:hideMark/>
          </w:tcPr>
          <w:p w14:paraId="74489FF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0.441***</w:t>
            </w:r>
          </w:p>
        </w:tc>
        <w:tc>
          <w:tcPr>
            <w:tcW w:w="972" w:type="dxa"/>
            <w:shd w:val="clear" w:color="auto" w:fill="auto"/>
            <w:noWrap/>
            <w:vAlign w:val="bottom"/>
            <w:hideMark/>
          </w:tcPr>
          <w:p w14:paraId="212DEA3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0.465***</w:t>
            </w:r>
          </w:p>
        </w:tc>
        <w:tc>
          <w:tcPr>
            <w:tcW w:w="1084" w:type="dxa"/>
            <w:shd w:val="clear" w:color="auto" w:fill="auto"/>
            <w:noWrap/>
            <w:vAlign w:val="bottom"/>
            <w:hideMark/>
          </w:tcPr>
          <w:p w14:paraId="797F7F1F"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2B3CB01D" w14:textId="77777777" w:rsidR="006715D4" w:rsidRPr="008937BE" w:rsidRDefault="006715D4" w:rsidP="00CE52F7">
            <w:pPr>
              <w:spacing w:after="0" w:line="240" w:lineRule="auto"/>
              <w:rPr>
                <w:rFonts w:ascii="Times New Roman" w:eastAsia="Times New Roman" w:hAnsi="Times New Roman" w:cs="Times New Roman"/>
              </w:rPr>
            </w:pPr>
          </w:p>
        </w:tc>
      </w:tr>
      <w:tr w:rsidR="006715D4" w:rsidRPr="008937BE" w14:paraId="1D8F3057" w14:textId="77777777" w:rsidTr="00CE52F7">
        <w:trPr>
          <w:trHeight w:val="300"/>
        </w:trPr>
        <w:tc>
          <w:tcPr>
            <w:tcW w:w="1125" w:type="dxa"/>
            <w:shd w:val="clear" w:color="auto" w:fill="auto"/>
            <w:noWrap/>
            <w:vAlign w:val="bottom"/>
            <w:hideMark/>
          </w:tcPr>
          <w:p w14:paraId="0CF81E96" w14:textId="77777777" w:rsidR="006715D4" w:rsidRPr="008937BE"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25BA1FC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(0.131)</w:t>
            </w:r>
          </w:p>
        </w:tc>
        <w:tc>
          <w:tcPr>
            <w:tcW w:w="972" w:type="dxa"/>
            <w:shd w:val="clear" w:color="auto" w:fill="auto"/>
            <w:noWrap/>
            <w:vAlign w:val="bottom"/>
            <w:hideMark/>
          </w:tcPr>
          <w:p w14:paraId="70630E5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(0.0922)</w:t>
            </w:r>
          </w:p>
        </w:tc>
        <w:tc>
          <w:tcPr>
            <w:tcW w:w="1084" w:type="dxa"/>
            <w:shd w:val="clear" w:color="auto" w:fill="auto"/>
            <w:noWrap/>
            <w:vAlign w:val="bottom"/>
            <w:hideMark/>
          </w:tcPr>
          <w:p w14:paraId="2329AD52"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10EADF8F" w14:textId="77777777" w:rsidR="006715D4" w:rsidRPr="008937BE" w:rsidRDefault="006715D4" w:rsidP="00CE52F7">
            <w:pPr>
              <w:spacing w:after="0" w:line="240" w:lineRule="auto"/>
              <w:rPr>
                <w:rFonts w:ascii="Times New Roman" w:eastAsia="Times New Roman" w:hAnsi="Times New Roman" w:cs="Times New Roman"/>
              </w:rPr>
            </w:pPr>
          </w:p>
        </w:tc>
      </w:tr>
      <w:tr w:rsidR="006715D4" w:rsidRPr="008937BE" w14:paraId="16F03F45" w14:textId="77777777" w:rsidTr="00CE52F7">
        <w:trPr>
          <w:trHeight w:val="300"/>
        </w:trPr>
        <w:tc>
          <w:tcPr>
            <w:tcW w:w="1125" w:type="dxa"/>
            <w:shd w:val="clear" w:color="auto" w:fill="auto"/>
            <w:noWrap/>
            <w:vAlign w:val="bottom"/>
            <w:hideMark/>
          </w:tcPr>
          <w:p w14:paraId="193E46B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Efficacy</w:t>
            </w:r>
          </w:p>
        </w:tc>
        <w:tc>
          <w:tcPr>
            <w:tcW w:w="1084" w:type="dxa"/>
            <w:shd w:val="clear" w:color="auto" w:fill="auto"/>
            <w:noWrap/>
            <w:vAlign w:val="bottom"/>
            <w:hideMark/>
          </w:tcPr>
          <w:p w14:paraId="052B641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0.00635***</w:t>
            </w:r>
          </w:p>
        </w:tc>
        <w:tc>
          <w:tcPr>
            <w:tcW w:w="972" w:type="dxa"/>
            <w:shd w:val="clear" w:color="auto" w:fill="auto"/>
            <w:noWrap/>
            <w:vAlign w:val="bottom"/>
            <w:hideMark/>
          </w:tcPr>
          <w:p w14:paraId="6CAAE9F7"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73DEAA5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0.00613***</w:t>
            </w:r>
          </w:p>
        </w:tc>
        <w:tc>
          <w:tcPr>
            <w:tcW w:w="972" w:type="dxa"/>
            <w:shd w:val="clear" w:color="auto" w:fill="auto"/>
            <w:noWrap/>
            <w:vAlign w:val="bottom"/>
            <w:hideMark/>
          </w:tcPr>
          <w:p w14:paraId="403A4830"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r w:rsidR="006715D4" w:rsidRPr="008937BE" w14:paraId="37CCD2E5" w14:textId="77777777" w:rsidTr="00CE52F7">
        <w:trPr>
          <w:trHeight w:val="300"/>
        </w:trPr>
        <w:tc>
          <w:tcPr>
            <w:tcW w:w="1125" w:type="dxa"/>
            <w:shd w:val="clear" w:color="auto" w:fill="auto"/>
            <w:noWrap/>
            <w:vAlign w:val="bottom"/>
            <w:hideMark/>
          </w:tcPr>
          <w:p w14:paraId="19B7E7C6" w14:textId="77777777" w:rsidR="006715D4" w:rsidRPr="008937BE" w:rsidRDefault="006715D4" w:rsidP="00CE52F7">
            <w:pPr>
              <w:spacing w:after="0" w:line="240" w:lineRule="auto"/>
              <w:rPr>
                <w:rFonts w:ascii="Times New Roman" w:eastAsia="Times New Roman" w:hAnsi="Times New Roman" w:cs="Times New Roman"/>
              </w:rPr>
            </w:pPr>
          </w:p>
        </w:tc>
        <w:tc>
          <w:tcPr>
            <w:tcW w:w="1084" w:type="dxa"/>
            <w:shd w:val="clear" w:color="auto" w:fill="auto"/>
            <w:noWrap/>
            <w:vAlign w:val="bottom"/>
            <w:hideMark/>
          </w:tcPr>
          <w:p w14:paraId="3F43692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(0.00145)</w:t>
            </w:r>
          </w:p>
        </w:tc>
        <w:tc>
          <w:tcPr>
            <w:tcW w:w="972" w:type="dxa"/>
            <w:shd w:val="clear" w:color="auto" w:fill="auto"/>
            <w:noWrap/>
            <w:vAlign w:val="bottom"/>
            <w:hideMark/>
          </w:tcPr>
          <w:p w14:paraId="1824D46F"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57F657B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(0.00144)</w:t>
            </w:r>
          </w:p>
        </w:tc>
        <w:tc>
          <w:tcPr>
            <w:tcW w:w="972" w:type="dxa"/>
            <w:shd w:val="clear" w:color="auto" w:fill="auto"/>
            <w:noWrap/>
            <w:vAlign w:val="bottom"/>
            <w:hideMark/>
          </w:tcPr>
          <w:p w14:paraId="208F62C5"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r w:rsidR="006715D4" w:rsidRPr="008937BE" w14:paraId="7CDA1402" w14:textId="77777777" w:rsidTr="00CE52F7">
        <w:trPr>
          <w:trHeight w:val="300"/>
        </w:trPr>
        <w:tc>
          <w:tcPr>
            <w:tcW w:w="1125" w:type="dxa"/>
            <w:shd w:val="clear" w:color="auto" w:fill="auto"/>
            <w:noWrap/>
            <w:vAlign w:val="bottom"/>
            <w:hideMark/>
          </w:tcPr>
          <w:p w14:paraId="47C35EE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N</w:t>
            </w:r>
          </w:p>
        </w:tc>
        <w:tc>
          <w:tcPr>
            <w:tcW w:w="1084" w:type="dxa"/>
            <w:shd w:val="clear" w:color="auto" w:fill="auto"/>
            <w:noWrap/>
            <w:vAlign w:val="bottom"/>
            <w:hideMark/>
          </w:tcPr>
          <w:p w14:paraId="2D1D8BB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2402</w:t>
            </w:r>
          </w:p>
        </w:tc>
        <w:tc>
          <w:tcPr>
            <w:tcW w:w="972" w:type="dxa"/>
            <w:shd w:val="clear" w:color="auto" w:fill="auto"/>
            <w:noWrap/>
            <w:vAlign w:val="bottom"/>
            <w:hideMark/>
          </w:tcPr>
          <w:p w14:paraId="6186526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4769</w:t>
            </w:r>
          </w:p>
        </w:tc>
        <w:tc>
          <w:tcPr>
            <w:tcW w:w="1084" w:type="dxa"/>
            <w:shd w:val="clear" w:color="auto" w:fill="auto"/>
            <w:noWrap/>
            <w:vAlign w:val="bottom"/>
            <w:hideMark/>
          </w:tcPr>
          <w:p w14:paraId="791458F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2402</w:t>
            </w:r>
          </w:p>
        </w:tc>
        <w:tc>
          <w:tcPr>
            <w:tcW w:w="972" w:type="dxa"/>
            <w:shd w:val="clear" w:color="auto" w:fill="auto"/>
            <w:noWrap/>
            <w:vAlign w:val="bottom"/>
            <w:hideMark/>
          </w:tcPr>
          <w:p w14:paraId="1CA4E46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4769</w:t>
            </w:r>
          </w:p>
        </w:tc>
      </w:tr>
      <w:tr w:rsidR="006715D4" w:rsidRPr="008937BE" w14:paraId="42990FA7" w14:textId="77777777" w:rsidTr="00CE52F7">
        <w:trPr>
          <w:trHeight w:val="300"/>
        </w:trPr>
        <w:tc>
          <w:tcPr>
            <w:tcW w:w="1125" w:type="dxa"/>
            <w:shd w:val="clear" w:color="auto" w:fill="auto"/>
            <w:noWrap/>
            <w:vAlign w:val="bottom"/>
            <w:hideMark/>
          </w:tcPr>
          <w:p w14:paraId="553E887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LR Chi2</w:t>
            </w:r>
          </w:p>
        </w:tc>
        <w:tc>
          <w:tcPr>
            <w:tcW w:w="1084" w:type="dxa"/>
            <w:shd w:val="clear" w:color="auto" w:fill="auto"/>
            <w:noWrap/>
            <w:vAlign w:val="bottom"/>
            <w:hideMark/>
          </w:tcPr>
          <w:p w14:paraId="5B05FAE5"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572.85</w:t>
            </w:r>
          </w:p>
        </w:tc>
        <w:tc>
          <w:tcPr>
            <w:tcW w:w="972" w:type="dxa"/>
            <w:shd w:val="clear" w:color="auto" w:fill="auto"/>
            <w:noWrap/>
            <w:vAlign w:val="bottom"/>
            <w:hideMark/>
          </w:tcPr>
          <w:p w14:paraId="0F770FD7"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1146.29</w:t>
            </w:r>
          </w:p>
        </w:tc>
        <w:tc>
          <w:tcPr>
            <w:tcW w:w="1084" w:type="dxa"/>
            <w:shd w:val="clear" w:color="auto" w:fill="auto"/>
            <w:noWrap/>
            <w:vAlign w:val="bottom"/>
            <w:hideMark/>
          </w:tcPr>
          <w:p w14:paraId="65A76D1E"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561.73</w:t>
            </w:r>
          </w:p>
        </w:tc>
        <w:tc>
          <w:tcPr>
            <w:tcW w:w="972" w:type="dxa"/>
            <w:shd w:val="clear" w:color="auto" w:fill="auto"/>
            <w:noWrap/>
            <w:vAlign w:val="bottom"/>
            <w:hideMark/>
          </w:tcPr>
          <w:p w14:paraId="6311F2B6"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1121.46</w:t>
            </w:r>
          </w:p>
        </w:tc>
      </w:tr>
      <w:tr w:rsidR="006715D4" w:rsidRPr="008937BE" w14:paraId="774E1CE8" w14:textId="77777777" w:rsidTr="00CE52F7">
        <w:trPr>
          <w:trHeight w:val="300"/>
        </w:trPr>
        <w:tc>
          <w:tcPr>
            <w:tcW w:w="1125" w:type="dxa"/>
            <w:shd w:val="clear" w:color="auto" w:fill="auto"/>
            <w:noWrap/>
            <w:vAlign w:val="bottom"/>
            <w:hideMark/>
          </w:tcPr>
          <w:p w14:paraId="04FA43D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Pseudo R2</w:t>
            </w:r>
          </w:p>
        </w:tc>
        <w:tc>
          <w:tcPr>
            <w:tcW w:w="1084" w:type="dxa"/>
            <w:shd w:val="clear" w:color="auto" w:fill="auto"/>
            <w:noWrap/>
            <w:vAlign w:val="bottom"/>
            <w:hideMark/>
          </w:tcPr>
          <w:p w14:paraId="1009AEEE"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0.1311</w:t>
            </w:r>
          </w:p>
        </w:tc>
        <w:tc>
          <w:tcPr>
            <w:tcW w:w="972" w:type="dxa"/>
            <w:shd w:val="clear" w:color="auto" w:fill="auto"/>
            <w:noWrap/>
            <w:vAlign w:val="bottom"/>
            <w:hideMark/>
          </w:tcPr>
          <w:p w14:paraId="5E88A4CB"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0.1336</w:t>
            </w:r>
          </w:p>
        </w:tc>
        <w:tc>
          <w:tcPr>
            <w:tcW w:w="1084" w:type="dxa"/>
            <w:shd w:val="clear" w:color="auto" w:fill="auto"/>
            <w:noWrap/>
            <w:vAlign w:val="bottom"/>
            <w:hideMark/>
          </w:tcPr>
          <w:p w14:paraId="3B26F2C3"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0.1286</w:t>
            </w:r>
          </w:p>
        </w:tc>
        <w:tc>
          <w:tcPr>
            <w:tcW w:w="972" w:type="dxa"/>
            <w:shd w:val="clear" w:color="auto" w:fill="auto"/>
            <w:noWrap/>
            <w:vAlign w:val="bottom"/>
            <w:hideMark/>
          </w:tcPr>
          <w:p w14:paraId="603BF5B5"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0.1307</w:t>
            </w:r>
          </w:p>
        </w:tc>
      </w:tr>
      <w:tr w:rsidR="006715D4" w:rsidRPr="008937BE" w14:paraId="28495D70" w14:textId="77777777" w:rsidTr="00CE52F7">
        <w:trPr>
          <w:trHeight w:val="300"/>
        </w:trPr>
        <w:tc>
          <w:tcPr>
            <w:tcW w:w="4265" w:type="dxa"/>
            <w:gridSpan w:val="4"/>
            <w:shd w:val="clear" w:color="auto" w:fill="auto"/>
            <w:noWrap/>
            <w:vAlign w:val="bottom"/>
            <w:hideMark/>
          </w:tcPr>
          <w:p w14:paraId="0AB7EFA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Standard errors in parentheses</w:t>
            </w:r>
          </w:p>
        </w:tc>
        <w:tc>
          <w:tcPr>
            <w:tcW w:w="972" w:type="dxa"/>
            <w:shd w:val="clear" w:color="auto" w:fill="auto"/>
            <w:noWrap/>
            <w:vAlign w:val="bottom"/>
            <w:hideMark/>
          </w:tcPr>
          <w:p w14:paraId="4D71F824"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r w:rsidR="006715D4" w:rsidRPr="008937BE" w14:paraId="5E90BD6C" w14:textId="77777777" w:rsidTr="00CE52F7">
        <w:trPr>
          <w:trHeight w:val="300"/>
        </w:trPr>
        <w:tc>
          <w:tcPr>
            <w:tcW w:w="1125" w:type="dxa"/>
            <w:shd w:val="clear" w:color="auto" w:fill="auto"/>
            <w:noWrap/>
            <w:vAlign w:val="bottom"/>
            <w:hideMark/>
          </w:tcPr>
          <w:p w14:paraId="21925BC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p&lt;0.10</w:t>
            </w:r>
          </w:p>
        </w:tc>
        <w:tc>
          <w:tcPr>
            <w:tcW w:w="1084" w:type="dxa"/>
            <w:shd w:val="clear" w:color="auto" w:fill="auto"/>
            <w:noWrap/>
            <w:vAlign w:val="bottom"/>
            <w:hideMark/>
          </w:tcPr>
          <w:p w14:paraId="06D846E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xml:space="preserve"> ** p&lt;0.05</w:t>
            </w:r>
          </w:p>
        </w:tc>
        <w:tc>
          <w:tcPr>
            <w:tcW w:w="2056" w:type="dxa"/>
            <w:gridSpan w:val="2"/>
            <w:shd w:val="clear" w:color="auto" w:fill="auto"/>
            <w:noWrap/>
            <w:vAlign w:val="bottom"/>
            <w:hideMark/>
          </w:tcPr>
          <w:p w14:paraId="3223C7D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xml:space="preserve"> *** p&lt;0.01"</w:t>
            </w:r>
          </w:p>
        </w:tc>
        <w:tc>
          <w:tcPr>
            <w:tcW w:w="972" w:type="dxa"/>
            <w:shd w:val="clear" w:color="auto" w:fill="auto"/>
            <w:noWrap/>
            <w:vAlign w:val="bottom"/>
            <w:hideMark/>
          </w:tcPr>
          <w:p w14:paraId="21B602A8"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bl>
    <w:p w14:paraId="71BFC2A1" w14:textId="77777777" w:rsidR="006715D4" w:rsidRDefault="006715D4" w:rsidP="006715D4">
      <w:pPr>
        <w:spacing w:after="0" w:line="240" w:lineRule="auto"/>
        <w:rPr>
          <w:rFonts w:cs="Arial"/>
          <w:b/>
          <w:bCs/>
          <w:color w:val="000000"/>
          <w:sz w:val="24"/>
          <w:szCs w:val="24"/>
          <w:shd w:val="clear" w:color="auto" w:fill="FFFFFF"/>
        </w:rPr>
      </w:pPr>
    </w:p>
    <w:p w14:paraId="649A97FE" w14:textId="52DD4A3B" w:rsidR="006715D4" w:rsidRPr="008937BE" w:rsidRDefault="006715D4" w:rsidP="006715D4">
      <w:pPr>
        <w:spacing w:after="0" w:line="240" w:lineRule="auto"/>
        <w:rPr>
          <w:rFonts w:cs="Arial"/>
          <w:b/>
          <w:bCs/>
          <w:color w:val="000000"/>
          <w:sz w:val="24"/>
          <w:szCs w:val="24"/>
          <w:shd w:val="clear" w:color="auto" w:fill="FFFFFF"/>
        </w:rPr>
      </w:pPr>
      <w:r>
        <w:rPr>
          <w:rFonts w:cs="Arial"/>
          <w:b/>
          <w:bCs/>
          <w:color w:val="000000"/>
          <w:sz w:val="24"/>
          <w:szCs w:val="24"/>
          <w:shd w:val="clear" w:color="auto" w:fill="FFFFFF"/>
        </w:rPr>
        <w:t>TABLE 8: OLOGIT RESULTS FOR CAMPAIGN ACTIVITIES</w:t>
      </w:r>
    </w:p>
    <w:tbl>
      <w:tblPr>
        <w:tblW w:w="5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70"/>
        <w:gridCol w:w="1200"/>
        <w:gridCol w:w="1270"/>
        <w:gridCol w:w="1158"/>
      </w:tblGrid>
      <w:tr w:rsidR="006715D4" w:rsidRPr="008937BE" w14:paraId="000C30E2" w14:textId="77777777" w:rsidTr="00CE52F7">
        <w:trPr>
          <w:trHeight w:val="300"/>
        </w:trPr>
        <w:tc>
          <w:tcPr>
            <w:tcW w:w="1360" w:type="dxa"/>
            <w:shd w:val="clear" w:color="auto" w:fill="auto"/>
            <w:noWrap/>
            <w:vAlign w:val="bottom"/>
            <w:hideMark/>
          </w:tcPr>
          <w:p w14:paraId="19C5CEB5" w14:textId="77777777" w:rsidR="006715D4" w:rsidRPr="008937BE" w:rsidRDefault="006715D4" w:rsidP="00CE52F7">
            <w:pPr>
              <w:spacing w:after="0" w:line="240" w:lineRule="auto"/>
              <w:rPr>
                <w:rFonts w:ascii="Times New Roman" w:eastAsia="Times New Roman" w:hAnsi="Times New Roman" w:cs="Times New Roman"/>
                <w:sz w:val="24"/>
                <w:szCs w:val="24"/>
              </w:rPr>
            </w:pPr>
          </w:p>
        </w:tc>
        <w:tc>
          <w:tcPr>
            <w:tcW w:w="1120" w:type="dxa"/>
            <w:shd w:val="clear" w:color="auto" w:fill="auto"/>
            <w:noWrap/>
            <w:vAlign w:val="bottom"/>
            <w:hideMark/>
          </w:tcPr>
          <w:p w14:paraId="5497AAA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9</w:t>
            </w:r>
          </w:p>
        </w:tc>
        <w:tc>
          <w:tcPr>
            <w:tcW w:w="1200" w:type="dxa"/>
            <w:shd w:val="clear" w:color="auto" w:fill="auto"/>
            <w:noWrap/>
            <w:vAlign w:val="bottom"/>
            <w:hideMark/>
          </w:tcPr>
          <w:p w14:paraId="597AABA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10</w:t>
            </w:r>
          </w:p>
        </w:tc>
        <w:tc>
          <w:tcPr>
            <w:tcW w:w="1084" w:type="dxa"/>
            <w:shd w:val="clear" w:color="auto" w:fill="auto"/>
            <w:noWrap/>
            <w:vAlign w:val="bottom"/>
            <w:hideMark/>
          </w:tcPr>
          <w:p w14:paraId="5217D71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11</w:t>
            </w:r>
          </w:p>
        </w:tc>
        <w:tc>
          <w:tcPr>
            <w:tcW w:w="972" w:type="dxa"/>
            <w:shd w:val="clear" w:color="auto" w:fill="auto"/>
            <w:noWrap/>
            <w:vAlign w:val="bottom"/>
            <w:hideMark/>
          </w:tcPr>
          <w:p w14:paraId="77A4959A"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Model 12</w:t>
            </w:r>
          </w:p>
        </w:tc>
      </w:tr>
      <w:tr w:rsidR="006715D4" w:rsidRPr="008937BE" w14:paraId="04F87B47" w14:textId="77777777" w:rsidTr="00CE52F7">
        <w:trPr>
          <w:trHeight w:val="300"/>
        </w:trPr>
        <w:tc>
          <w:tcPr>
            <w:tcW w:w="1360" w:type="dxa"/>
            <w:shd w:val="clear" w:color="auto" w:fill="auto"/>
            <w:noWrap/>
            <w:vAlign w:val="bottom"/>
            <w:hideMark/>
          </w:tcPr>
          <w:p w14:paraId="6EBBEBF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Education</w:t>
            </w:r>
          </w:p>
        </w:tc>
        <w:tc>
          <w:tcPr>
            <w:tcW w:w="1120" w:type="dxa"/>
            <w:shd w:val="clear" w:color="auto" w:fill="auto"/>
            <w:noWrap/>
            <w:vAlign w:val="bottom"/>
            <w:hideMark/>
          </w:tcPr>
          <w:p w14:paraId="3A5981A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0.0318</w:t>
            </w:r>
          </w:p>
        </w:tc>
        <w:tc>
          <w:tcPr>
            <w:tcW w:w="1200" w:type="dxa"/>
            <w:shd w:val="clear" w:color="auto" w:fill="auto"/>
            <w:noWrap/>
            <w:vAlign w:val="bottom"/>
            <w:hideMark/>
          </w:tcPr>
          <w:p w14:paraId="16D0FB5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0.0312**</w:t>
            </w:r>
          </w:p>
        </w:tc>
        <w:tc>
          <w:tcPr>
            <w:tcW w:w="1084" w:type="dxa"/>
            <w:shd w:val="clear" w:color="auto" w:fill="auto"/>
            <w:noWrap/>
            <w:vAlign w:val="bottom"/>
            <w:hideMark/>
          </w:tcPr>
          <w:p w14:paraId="6A47914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0.0331</w:t>
            </w:r>
          </w:p>
        </w:tc>
        <w:tc>
          <w:tcPr>
            <w:tcW w:w="972" w:type="dxa"/>
            <w:shd w:val="clear" w:color="auto" w:fill="auto"/>
            <w:noWrap/>
            <w:vAlign w:val="bottom"/>
            <w:hideMark/>
          </w:tcPr>
          <w:p w14:paraId="569DF62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0.0333**</w:t>
            </w:r>
          </w:p>
        </w:tc>
      </w:tr>
      <w:tr w:rsidR="006715D4" w:rsidRPr="008937BE" w14:paraId="124B45D9" w14:textId="77777777" w:rsidTr="00CE52F7">
        <w:trPr>
          <w:trHeight w:val="300"/>
        </w:trPr>
        <w:tc>
          <w:tcPr>
            <w:tcW w:w="1360" w:type="dxa"/>
            <w:shd w:val="clear" w:color="auto" w:fill="auto"/>
            <w:noWrap/>
            <w:vAlign w:val="bottom"/>
            <w:hideMark/>
          </w:tcPr>
          <w:p w14:paraId="4B9E0F1C"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120" w:type="dxa"/>
            <w:shd w:val="clear" w:color="auto" w:fill="auto"/>
            <w:noWrap/>
            <w:vAlign w:val="bottom"/>
            <w:hideMark/>
          </w:tcPr>
          <w:p w14:paraId="09B6877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(0.0214)</w:t>
            </w:r>
          </w:p>
        </w:tc>
        <w:tc>
          <w:tcPr>
            <w:tcW w:w="1200" w:type="dxa"/>
            <w:shd w:val="clear" w:color="auto" w:fill="auto"/>
            <w:noWrap/>
            <w:vAlign w:val="bottom"/>
            <w:hideMark/>
          </w:tcPr>
          <w:p w14:paraId="3A78392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(0.0148)</w:t>
            </w:r>
          </w:p>
        </w:tc>
        <w:tc>
          <w:tcPr>
            <w:tcW w:w="1084" w:type="dxa"/>
            <w:shd w:val="clear" w:color="auto" w:fill="auto"/>
            <w:noWrap/>
            <w:vAlign w:val="bottom"/>
            <w:hideMark/>
          </w:tcPr>
          <w:p w14:paraId="31353AE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(0.0212)</w:t>
            </w:r>
          </w:p>
        </w:tc>
        <w:tc>
          <w:tcPr>
            <w:tcW w:w="972" w:type="dxa"/>
            <w:shd w:val="clear" w:color="auto" w:fill="auto"/>
            <w:noWrap/>
            <w:vAlign w:val="bottom"/>
            <w:hideMark/>
          </w:tcPr>
          <w:p w14:paraId="62207592"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(0.0147)</w:t>
            </w:r>
          </w:p>
        </w:tc>
      </w:tr>
      <w:tr w:rsidR="006715D4" w:rsidRPr="008937BE" w14:paraId="7618262A" w14:textId="77777777" w:rsidTr="00CE52F7">
        <w:trPr>
          <w:trHeight w:val="300"/>
        </w:trPr>
        <w:tc>
          <w:tcPr>
            <w:tcW w:w="1360" w:type="dxa"/>
            <w:shd w:val="clear" w:color="auto" w:fill="auto"/>
            <w:noWrap/>
            <w:vAlign w:val="bottom"/>
            <w:hideMark/>
          </w:tcPr>
          <w:p w14:paraId="6CC3473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Partisanship</w:t>
            </w:r>
          </w:p>
        </w:tc>
        <w:tc>
          <w:tcPr>
            <w:tcW w:w="1120" w:type="dxa"/>
            <w:shd w:val="clear" w:color="auto" w:fill="auto"/>
            <w:noWrap/>
            <w:vAlign w:val="bottom"/>
            <w:hideMark/>
          </w:tcPr>
          <w:p w14:paraId="1A8FB0F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0.307***</w:t>
            </w:r>
          </w:p>
        </w:tc>
        <w:tc>
          <w:tcPr>
            <w:tcW w:w="1200" w:type="dxa"/>
            <w:shd w:val="clear" w:color="auto" w:fill="auto"/>
            <w:noWrap/>
            <w:vAlign w:val="bottom"/>
            <w:hideMark/>
          </w:tcPr>
          <w:p w14:paraId="1585DA1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0.332***</w:t>
            </w:r>
          </w:p>
        </w:tc>
        <w:tc>
          <w:tcPr>
            <w:tcW w:w="1084" w:type="dxa"/>
            <w:shd w:val="clear" w:color="auto" w:fill="auto"/>
            <w:noWrap/>
            <w:vAlign w:val="bottom"/>
            <w:hideMark/>
          </w:tcPr>
          <w:p w14:paraId="4B0D5C3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0.305***</w:t>
            </w:r>
          </w:p>
        </w:tc>
        <w:tc>
          <w:tcPr>
            <w:tcW w:w="972" w:type="dxa"/>
            <w:shd w:val="clear" w:color="auto" w:fill="auto"/>
            <w:noWrap/>
            <w:vAlign w:val="bottom"/>
            <w:hideMark/>
          </w:tcPr>
          <w:p w14:paraId="5A9736A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0.326***</w:t>
            </w:r>
          </w:p>
        </w:tc>
      </w:tr>
      <w:tr w:rsidR="006715D4" w:rsidRPr="008937BE" w14:paraId="1A9DC414" w14:textId="77777777" w:rsidTr="00CE52F7">
        <w:trPr>
          <w:trHeight w:val="300"/>
        </w:trPr>
        <w:tc>
          <w:tcPr>
            <w:tcW w:w="1360" w:type="dxa"/>
            <w:shd w:val="clear" w:color="auto" w:fill="auto"/>
            <w:noWrap/>
            <w:vAlign w:val="bottom"/>
            <w:hideMark/>
          </w:tcPr>
          <w:p w14:paraId="177D0B60"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120" w:type="dxa"/>
            <w:shd w:val="clear" w:color="auto" w:fill="auto"/>
            <w:noWrap/>
            <w:vAlign w:val="bottom"/>
            <w:hideMark/>
          </w:tcPr>
          <w:p w14:paraId="332A2DE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(0.0459)</w:t>
            </w:r>
          </w:p>
        </w:tc>
        <w:tc>
          <w:tcPr>
            <w:tcW w:w="1200" w:type="dxa"/>
            <w:shd w:val="clear" w:color="auto" w:fill="auto"/>
            <w:noWrap/>
            <w:vAlign w:val="bottom"/>
            <w:hideMark/>
          </w:tcPr>
          <w:p w14:paraId="7430C4F2"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(0.0323)</w:t>
            </w:r>
          </w:p>
        </w:tc>
        <w:tc>
          <w:tcPr>
            <w:tcW w:w="1084" w:type="dxa"/>
            <w:shd w:val="clear" w:color="auto" w:fill="auto"/>
            <w:noWrap/>
            <w:vAlign w:val="bottom"/>
            <w:hideMark/>
          </w:tcPr>
          <w:p w14:paraId="0E006EA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(0.0458)</w:t>
            </w:r>
          </w:p>
        </w:tc>
        <w:tc>
          <w:tcPr>
            <w:tcW w:w="972" w:type="dxa"/>
            <w:shd w:val="clear" w:color="auto" w:fill="auto"/>
            <w:noWrap/>
            <w:vAlign w:val="bottom"/>
            <w:hideMark/>
          </w:tcPr>
          <w:p w14:paraId="41A2B8F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(0.0321)</w:t>
            </w:r>
          </w:p>
        </w:tc>
      </w:tr>
      <w:tr w:rsidR="006715D4" w:rsidRPr="008937BE" w14:paraId="537431C3" w14:textId="77777777" w:rsidTr="00CE52F7">
        <w:trPr>
          <w:trHeight w:val="300"/>
        </w:trPr>
        <w:tc>
          <w:tcPr>
            <w:tcW w:w="1360" w:type="dxa"/>
            <w:shd w:val="clear" w:color="auto" w:fill="auto"/>
            <w:noWrap/>
            <w:vAlign w:val="bottom"/>
            <w:hideMark/>
          </w:tcPr>
          <w:p w14:paraId="3177F48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Internet</w:t>
            </w:r>
          </w:p>
        </w:tc>
        <w:tc>
          <w:tcPr>
            <w:tcW w:w="1120" w:type="dxa"/>
            <w:shd w:val="clear" w:color="auto" w:fill="auto"/>
            <w:noWrap/>
            <w:vAlign w:val="bottom"/>
            <w:hideMark/>
          </w:tcPr>
          <w:p w14:paraId="61ECC0E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0.242</w:t>
            </w:r>
          </w:p>
        </w:tc>
        <w:tc>
          <w:tcPr>
            <w:tcW w:w="1200" w:type="dxa"/>
            <w:shd w:val="clear" w:color="auto" w:fill="auto"/>
            <w:noWrap/>
            <w:vAlign w:val="bottom"/>
            <w:hideMark/>
          </w:tcPr>
          <w:p w14:paraId="52B119E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0.234*</w:t>
            </w:r>
          </w:p>
        </w:tc>
        <w:tc>
          <w:tcPr>
            <w:tcW w:w="1084" w:type="dxa"/>
            <w:shd w:val="clear" w:color="auto" w:fill="auto"/>
            <w:noWrap/>
            <w:vAlign w:val="bottom"/>
            <w:hideMark/>
          </w:tcPr>
          <w:p w14:paraId="6F3CD29E"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0.276</w:t>
            </w:r>
          </w:p>
        </w:tc>
        <w:tc>
          <w:tcPr>
            <w:tcW w:w="972" w:type="dxa"/>
            <w:shd w:val="clear" w:color="auto" w:fill="auto"/>
            <w:noWrap/>
            <w:vAlign w:val="bottom"/>
            <w:hideMark/>
          </w:tcPr>
          <w:p w14:paraId="0B68EDB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0.289**</w:t>
            </w:r>
          </w:p>
        </w:tc>
      </w:tr>
      <w:tr w:rsidR="006715D4" w:rsidRPr="008937BE" w14:paraId="6BF77936" w14:textId="77777777" w:rsidTr="00CE52F7">
        <w:trPr>
          <w:trHeight w:val="300"/>
        </w:trPr>
        <w:tc>
          <w:tcPr>
            <w:tcW w:w="1360" w:type="dxa"/>
            <w:shd w:val="clear" w:color="auto" w:fill="auto"/>
            <w:noWrap/>
            <w:vAlign w:val="bottom"/>
            <w:hideMark/>
          </w:tcPr>
          <w:p w14:paraId="2BA5ED18"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120" w:type="dxa"/>
            <w:shd w:val="clear" w:color="auto" w:fill="auto"/>
            <w:noWrap/>
            <w:vAlign w:val="bottom"/>
            <w:hideMark/>
          </w:tcPr>
          <w:p w14:paraId="178570B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(0.178)</w:t>
            </w:r>
          </w:p>
        </w:tc>
        <w:tc>
          <w:tcPr>
            <w:tcW w:w="1200" w:type="dxa"/>
            <w:shd w:val="clear" w:color="auto" w:fill="auto"/>
            <w:noWrap/>
            <w:vAlign w:val="bottom"/>
            <w:hideMark/>
          </w:tcPr>
          <w:p w14:paraId="7542ACE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(0.121)</w:t>
            </w:r>
          </w:p>
        </w:tc>
        <w:tc>
          <w:tcPr>
            <w:tcW w:w="1084" w:type="dxa"/>
            <w:shd w:val="clear" w:color="auto" w:fill="auto"/>
            <w:noWrap/>
            <w:vAlign w:val="bottom"/>
            <w:hideMark/>
          </w:tcPr>
          <w:p w14:paraId="19F09E4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(0.178)</w:t>
            </w:r>
          </w:p>
        </w:tc>
        <w:tc>
          <w:tcPr>
            <w:tcW w:w="972" w:type="dxa"/>
            <w:shd w:val="clear" w:color="auto" w:fill="auto"/>
            <w:noWrap/>
            <w:vAlign w:val="bottom"/>
            <w:hideMark/>
          </w:tcPr>
          <w:p w14:paraId="3EF584E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(0.120)</w:t>
            </w:r>
          </w:p>
        </w:tc>
      </w:tr>
      <w:tr w:rsidR="006715D4" w:rsidRPr="008937BE" w14:paraId="5BAC5195" w14:textId="77777777" w:rsidTr="00CE52F7">
        <w:trPr>
          <w:trHeight w:val="300"/>
        </w:trPr>
        <w:tc>
          <w:tcPr>
            <w:tcW w:w="1360" w:type="dxa"/>
            <w:shd w:val="clear" w:color="auto" w:fill="auto"/>
            <w:noWrap/>
            <w:vAlign w:val="bottom"/>
            <w:hideMark/>
          </w:tcPr>
          <w:p w14:paraId="0FF205C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Age</w:t>
            </w:r>
          </w:p>
        </w:tc>
        <w:tc>
          <w:tcPr>
            <w:tcW w:w="1120" w:type="dxa"/>
            <w:shd w:val="clear" w:color="auto" w:fill="auto"/>
            <w:noWrap/>
            <w:vAlign w:val="bottom"/>
            <w:hideMark/>
          </w:tcPr>
          <w:p w14:paraId="52D47231"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0.0123***</w:t>
            </w:r>
          </w:p>
        </w:tc>
        <w:tc>
          <w:tcPr>
            <w:tcW w:w="1200" w:type="dxa"/>
            <w:shd w:val="clear" w:color="auto" w:fill="auto"/>
            <w:noWrap/>
            <w:vAlign w:val="bottom"/>
            <w:hideMark/>
          </w:tcPr>
          <w:p w14:paraId="3B2DA5E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0.0136***</w:t>
            </w:r>
          </w:p>
        </w:tc>
        <w:tc>
          <w:tcPr>
            <w:tcW w:w="1084" w:type="dxa"/>
            <w:shd w:val="clear" w:color="auto" w:fill="auto"/>
            <w:noWrap/>
            <w:vAlign w:val="bottom"/>
            <w:hideMark/>
          </w:tcPr>
          <w:p w14:paraId="6142828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0.0133***</w:t>
            </w:r>
          </w:p>
        </w:tc>
        <w:tc>
          <w:tcPr>
            <w:tcW w:w="972" w:type="dxa"/>
            <w:shd w:val="clear" w:color="auto" w:fill="auto"/>
            <w:noWrap/>
            <w:vAlign w:val="bottom"/>
            <w:hideMark/>
          </w:tcPr>
          <w:p w14:paraId="4F967FA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0.0152***</w:t>
            </w:r>
          </w:p>
        </w:tc>
      </w:tr>
      <w:tr w:rsidR="006715D4" w:rsidRPr="008937BE" w14:paraId="4ACB30D4" w14:textId="77777777" w:rsidTr="00CE52F7">
        <w:trPr>
          <w:trHeight w:val="300"/>
        </w:trPr>
        <w:tc>
          <w:tcPr>
            <w:tcW w:w="1360" w:type="dxa"/>
            <w:shd w:val="clear" w:color="auto" w:fill="auto"/>
            <w:noWrap/>
            <w:vAlign w:val="bottom"/>
            <w:hideMark/>
          </w:tcPr>
          <w:p w14:paraId="7CC29D23"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120" w:type="dxa"/>
            <w:shd w:val="clear" w:color="auto" w:fill="auto"/>
            <w:noWrap/>
            <w:vAlign w:val="bottom"/>
            <w:hideMark/>
          </w:tcPr>
          <w:p w14:paraId="51134A0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(0.00297)</w:t>
            </w:r>
          </w:p>
        </w:tc>
        <w:tc>
          <w:tcPr>
            <w:tcW w:w="1200" w:type="dxa"/>
            <w:shd w:val="clear" w:color="auto" w:fill="auto"/>
            <w:noWrap/>
            <w:vAlign w:val="bottom"/>
            <w:hideMark/>
          </w:tcPr>
          <w:p w14:paraId="6C0B507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(0.00206)</w:t>
            </w:r>
          </w:p>
        </w:tc>
        <w:tc>
          <w:tcPr>
            <w:tcW w:w="1084" w:type="dxa"/>
            <w:shd w:val="clear" w:color="auto" w:fill="auto"/>
            <w:noWrap/>
            <w:vAlign w:val="bottom"/>
            <w:hideMark/>
          </w:tcPr>
          <w:p w14:paraId="091BF83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(0.00293)</w:t>
            </w:r>
          </w:p>
        </w:tc>
        <w:tc>
          <w:tcPr>
            <w:tcW w:w="972" w:type="dxa"/>
            <w:shd w:val="clear" w:color="auto" w:fill="auto"/>
            <w:noWrap/>
            <w:vAlign w:val="bottom"/>
            <w:hideMark/>
          </w:tcPr>
          <w:p w14:paraId="110D6AE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(0.00203)</w:t>
            </w:r>
          </w:p>
        </w:tc>
      </w:tr>
      <w:tr w:rsidR="006715D4" w:rsidRPr="008937BE" w14:paraId="1EF0BDB8" w14:textId="77777777" w:rsidTr="00CE52F7">
        <w:trPr>
          <w:trHeight w:val="300"/>
        </w:trPr>
        <w:tc>
          <w:tcPr>
            <w:tcW w:w="1360" w:type="dxa"/>
            <w:shd w:val="clear" w:color="auto" w:fill="auto"/>
            <w:noWrap/>
            <w:vAlign w:val="bottom"/>
            <w:hideMark/>
          </w:tcPr>
          <w:p w14:paraId="701D1A1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Trust</w:t>
            </w:r>
          </w:p>
        </w:tc>
        <w:tc>
          <w:tcPr>
            <w:tcW w:w="1120" w:type="dxa"/>
            <w:shd w:val="clear" w:color="auto" w:fill="auto"/>
            <w:noWrap/>
            <w:vAlign w:val="bottom"/>
            <w:hideMark/>
          </w:tcPr>
          <w:p w14:paraId="277EE5D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-0.0138</w:t>
            </w:r>
          </w:p>
        </w:tc>
        <w:tc>
          <w:tcPr>
            <w:tcW w:w="1200" w:type="dxa"/>
            <w:shd w:val="clear" w:color="auto" w:fill="auto"/>
            <w:noWrap/>
            <w:vAlign w:val="bottom"/>
            <w:hideMark/>
          </w:tcPr>
          <w:p w14:paraId="4A43F16C"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0.0517</w:t>
            </w:r>
          </w:p>
        </w:tc>
        <w:tc>
          <w:tcPr>
            <w:tcW w:w="1084" w:type="dxa"/>
            <w:shd w:val="clear" w:color="auto" w:fill="auto"/>
            <w:noWrap/>
            <w:vAlign w:val="bottom"/>
            <w:hideMark/>
          </w:tcPr>
          <w:p w14:paraId="2B919C4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-0.0162</w:t>
            </w:r>
          </w:p>
        </w:tc>
        <w:tc>
          <w:tcPr>
            <w:tcW w:w="972" w:type="dxa"/>
            <w:shd w:val="clear" w:color="auto" w:fill="auto"/>
            <w:noWrap/>
            <w:vAlign w:val="bottom"/>
            <w:hideMark/>
          </w:tcPr>
          <w:p w14:paraId="0C25BDD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0.0490</w:t>
            </w:r>
          </w:p>
        </w:tc>
      </w:tr>
      <w:tr w:rsidR="006715D4" w:rsidRPr="008937BE" w14:paraId="793A197B" w14:textId="77777777" w:rsidTr="00CE52F7">
        <w:trPr>
          <w:trHeight w:val="300"/>
        </w:trPr>
        <w:tc>
          <w:tcPr>
            <w:tcW w:w="1360" w:type="dxa"/>
            <w:shd w:val="clear" w:color="auto" w:fill="auto"/>
            <w:noWrap/>
            <w:vAlign w:val="bottom"/>
            <w:hideMark/>
          </w:tcPr>
          <w:p w14:paraId="14AB02CE"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120" w:type="dxa"/>
            <w:shd w:val="clear" w:color="auto" w:fill="auto"/>
            <w:noWrap/>
            <w:vAlign w:val="bottom"/>
            <w:hideMark/>
          </w:tcPr>
          <w:p w14:paraId="7F974CD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(0.0550)</w:t>
            </w:r>
          </w:p>
        </w:tc>
        <w:tc>
          <w:tcPr>
            <w:tcW w:w="1200" w:type="dxa"/>
            <w:shd w:val="clear" w:color="auto" w:fill="auto"/>
            <w:noWrap/>
            <w:vAlign w:val="bottom"/>
            <w:hideMark/>
          </w:tcPr>
          <w:p w14:paraId="6A6B89D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(0.0388)</w:t>
            </w:r>
          </w:p>
        </w:tc>
        <w:tc>
          <w:tcPr>
            <w:tcW w:w="1084" w:type="dxa"/>
            <w:shd w:val="clear" w:color="auto" w:fill="auto"/>
            <w:noWrap/>
            <w:vAlign w:val="bottom"/>
            <w:hideMark/>
          </w:tcPr>
          <w:p w14:paraId="3A936CF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(0.0548)</w:t>
            </w:r>
          </w:p>
        </w:tc>
        <w:tc>
          <w:tcPr>
            <w:tcW w:w="972" w:type="dxa"/>
            <w:shd w:val="clear" w:color="auto" w:fill="auto"/>
            <w:noWrap/>
            <w:vAlign w:val="bottom"/>
            <w:hideMark/>
          </w:tcPr>
          <w:p w14:paraId="44C94A7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(0.0386)</w:t>
            </w:r>
          </w:p>
        </w:tc>
      </w:tr>
      <w:tr w:rsidR="006715D4" w:rsidRPr="008937BE" w14:paraId="06A78B3B" w14:textId="77777777" w:rsidTr="00CE52F7">
        <w:trPr>
          <w:trHeight w:val="300"/>
        </w:trPr>
        <w:tc>
          <w:tcPr>
            <w:tcW w:w="1360" w:type="dxa"/>
            <w:shd w:val="clear" w:color="auto" w:fill="auto"/>
            <w:noWrap/>
            <w:vAlign w:val="bottom"/>
            <w:hideMark/>
          </w:tcPr>
          <w:p w14:paraId="44F07F9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TV</w:t>
            </w:r>
          </w:p>
        </w:tc>
        <w:tc>
          <w:tcPr>
            <w:tcW w:w="1120" w:type="dxa"/>
            <w:shd w:val="clear" w:color="auto" w:fill="auto"/>
            <w:noWrap/>
            <w:vAlign w:val="bottom"/>
            <w:hideMark/>
          </w:tcPr>
          <w:p w14:paraId="595C94A8"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0.311*</w:t>
            </w:r>
          </w:p>
        </w:tc>
        <w:tc>
          <w:tcPr>
            <w:tcW w:w="1200" w:type="dxa"/>
            <w:shd w:val="clear" w:color="auto" w:fill="auto"/>
            <w:noWrap/>
            <w:vAlign w:val="bottom"/>
            <w:hideMark/>
          </w:tcPr>
          <w:p w14:paraId="4FBFDD14"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0.528***</w:t>
            </w:r>
          </w:p>
        </w:tc>
        <w:tc>
          <w:tcPr>
            <w:tcW w:w="1084" w:type="dxa"/>
            <w:shd w:val="clear" w:color="auto" w:fill="auto"/>
            <w:noWrap/>
            <w:vAlign w:val="bottom"/>
            <w:hideMark/>
          </w:tcPr>
          <w:p w14:paraId="0E911F43"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7068FC64" w14:textId="77777777" w:rsidR="006715D4" w:rsidRPr="008937BE" w:rsidRDefault="006715D4" w:rsidP="00CE52F7">
            <w:pPr>
              <w:spacing w:after="0" w:line="240" w:lineRule="auto"/>
              <w:rPr>
                <w:rFonts w:ascii="Times New Roman" w:eastAsia="Times New Roman" w:hAnsi="Times New Roman" w:cs="Times New Roman"/>
              </w:rPr>
            </w:pPr>
          </w:p>
        </w:tc>
      </w:tr>
      <w:tr w:rsidR="006715D4" w:rsidRPr="008937BE" w14:paraId="57172611" w14:textId="77777777" w:rsidTr="00CE52F7">
        <w:trPr>
          <w:trHeight w:val="300"/>
        </w:trPr>
        <w:tc>
          <w:tcPr>
            <w:tcW w:w="1360" w:type="dxa"/>
            <w:shd w:val="clear" w:color="auto" w:fill="auto"/>
            <w:noWrap/>
            <w:vAlign w:val="bottom"/>
            <w:hideMark/>
          </w:tcPr>
          <w:p w14:paraId="6495167F" w14:textId="77777777" w:rsidR="006715D4" w:rsidRPr="008937BE" w:rsidRDefault="006715D4" w:rsidP="00CE52F7">
            <w:pPr>
              <w:spacing w:after="0" w:line="240" w:lineRule="auto"/>
              <w:rPr>
                <w:rFonts w:ascii="Times New Roman" w:eastAsia="Times New Roman" w:hAnsi="Times New Roman" w:cs="Times New Roman"/>
              </w:rPr>
            </w:pPr>
          </w:p>
        </w:tc>
        <w:tc>
          <w:tcPr>
            <w:tcW w:w="1120" w:type="dxa"/>
            <w:shd w:val="clear" w:color="auto" w:fill="auto"/>
            <w:noWrap/>
            <w:vAlign w:val="bottom"/>
            <w:hideMark/>
          </w:tcPr>
          <w:p w14:paraId="468CEB97"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(0.161)</w:t>
            </w:r>
          </w:p>
        </w:tc>
        <w:tc>
          <w:tcPr>
            <w:tcW w:w="1200" w:type="dxa"/>
            <w:shd w:val="clear" w:color="auto" w:fill="auto"/>
            <w:noWrap/>
            <w:vAlign w:val="bottom"/>
            <w:hideMark/>
          </w:tcPr>
          <w:p w14:paraId="2736D773"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(0.119)</w:t>
            </w:r>
          </w:p>
        </w:tc>
        <w:tc>
          <w:tcPr>
            <w:tcW w:w="1084" w:type="dxa"/>
            <w:shd w:val="clear" w:color="auto" w:fill="auto"/>
            <w:noWrap/>
            <w:vAlign w:val="bottom"/>
            <w:hideMark/>
          </w:tcPr>
          <w:p w14:paraId="7DF41736"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182B7AEA" w14:textId="77777777" w:rsidR="006715D4" w:rsidRPr="008937BE" w:rsidRDefault="006715D4" w:rsidP="00CE52F7">
            <w:pPr>
              <w:spacing w:after="0" w:line="240" w:lineRule="auto"/>
              <w:rPr>
                <w:rFonts w:ascii="Times New Roman" w:eastAsia="Times New Roman" w:hAnsi="Times New Roman" w:cs="Times New Roman"/>
              </w:rPr>
            </w:pPr>
          </w:p>
        </w:tc>
      </w:tr>
      <w:tr w:rsidR="006715D4" w:rsidRPr="008937BE" w14:paraId="6EA11A7B" w14:textId="77777777" w:rsidTr="00CE52F7">
        <w:trPr>
          <w:trHeight w:val="300"/>
        </w:trPr>
        <w:tc>
          <w:tcPr>
            <w:tcW w:w="1360" w:type="dxa"/>
            <w:shd w:val="clear" w:color="auto" w:fill="auto"/>
            <w:noWrap/>
            <w:vAlign w:val="bottom"/>
            <w:hideMark/>
          </w:tcPr>
          <w:p w14:paraId="2E1C49D2"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Efficacy</w:t>
            </w:r>
          </w:p>
        </w:tc>
        <w:tc>
          <w:tcPr>
            <w:tcW w:w="1120" w:type="dxa"/>
            <w:shd w:val="clear" w:color="auto" w:fill="auto"/>
            <w:noWrap/>
            <w:vAlign w:val="bottom"/>
            <w:hideMark/>
          </w:tcPr>
          <w:p w14:paraId="0E48C97F"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0.00689***</w:t>
            </w:r>
          </w:p>
        </w:tc>
        <w:tc>
          <w:tcPr>
            <w:tcW w:w="1200" w:type="dxa"/>
            <w:shd w:val="clear" w:color="auto" w:fill="auto"/>
            <w:noWrap/>
            <w:vAlign w:val="bottom"/>
            <w:hideMark/>
          </w:tcPr>
          <w:p w14:paraId="1966B633"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14688AB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0.00687***</w:t>
            </w:r>
          </w:p>
        </w:tc>
        <w:tc>
          <w:tcPr>
            <w:tcW w:w="972" w:type="dxa"/>
            <w:shd w:val="clear" w:color="auto" w:fill="auto"/>
            <w:noWrap/>
            <w:vAlign w:val="bottom"/>
            <w:hideMark/>
          </w:tcPr>
          <w:p w14:paraId="099D3258"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r w:rsidR="006715D4" w:rsidRPr="008937BE" w14:paraId="50D17320" w14:textId="77777777" w:rsidTr="00CE52F7">
        <w:trPr>
          <w:trHeight w:val="300"/>
        </w:trPr>
        <w:tc>
          <w:tcPr>
            <w:tcW w:w="1360" w:type="dxa"/>
            <w:shd w:val="clear" w:color="auto" w:fill="auto"/>
            <w:noWrap/>
            <w:vAlign w:val="bottom"/>
            <w:hideMark/>
          </w:tcPr>
          <w:p w14:paraId="3581C996" w14:textId="77777777" w:rsidR="006715D4" w:rsidRPr="008937BE" w:rsidRDefault="006715D4" w:rsidP="00CE52F7">
            <w:pPr>
              <w:spacing w:after="0" w:line="240" w:lineRule="auto"/>
              <w:rPr>
                <w:rFonts w:ascii="Times New Roman" w:eastAsia="Times New Roman" w:hAnsi="Times New Roman" w:cs="Times New Roman"/>
              </w:rPr>
            </w:pPr>
          </w:p>
        </w:tc>
        <w:tc>
          <w:tcPr>
            <w:tcW w:w="1120" w:type="dxa"/>
            <w:shd w:val="clear" w:color="auto" w:fill="auto"/>
            <w:noWrap/>
            <w:vAlign w:val="bottom"/>
            <w:hideMark/>
          </w:tcPr>
          <w:p w14:paraId="4F1F3E5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(0.00135)</w:t>
            </w:r>
          </w:p>
        </w:tc>
        <w:tc>
          <w:tcPr>
            <w:tcW w:w="1200" w:type="dxa"/>
            <w:shd w:val="clear" w:color="auto" w:fill="auto"/>
            <w:noWrap/>
            <w:vAlign w:val="bottom"/>
            <w:hideMark/>
          </w:tcPr>
          <w:p w14:paraId="7CA8121B"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1084" w:type="dxa"/>
            <w:shd w:val="clear" w:color="auto" w:fill="auto"/>
            <w:noWrap/>
            <w:vAlign w:val="bottom"/>
            <w:hideMark/>
          </w:tcPr>
          <w:p w14:paraId="56CB88F9"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(0.00135)</w:t>
            </w:r>
          </w:p>
        </w:tc>
        <w:tc>
          <w:tcPr>
            <w:tcW w:w="972" w:type="dxa"/>
            <w:shd w:val="clear" w:color="auto" w:fill="auto"/>
            <w:noWrap/>
            <w:vAlign w:val="bottom"/>
            <w:hideMark/>
          </w:tcPr>
          <w:p w14:paraId="59529957" w14:textId="77777777" w:rsidR="006715D4" w:rsidRPr="008937BE" w:rsidRDefault="006715D4" w:rsidP="00CE52F7">
            <w:pPr>
              <w:spacing w:after="0" w:line="240" w:lineRule="auto"/>
              <w:rPr>
                <w:rFonts w:ascii="Calibri" w:eastAsia="Times New Roman" w:hAnsi="Calibri" w:cs="Times New Roman"/>
                <w:color w:val="000000"/>
                <w:sz w:val="22"/>
                <w:szCs w:val="22"/>
              </w:rPr>
            </w:pPr>
          </w:p>
        </w:tc>
      </w:tr>
      <w:tr w:rsidR="006715D4" w:rsidRPr="008937BE" w14:paraId="78E38A4D" w14:textId="77777777" w:rsidTr="00CE52F7">
        <w:trPr>
          <w:trHeight w:val="300"/>
        </w:trPr>
        <w:tc>
          <w:tcPr>
            <w:tcW w:w="1360" w:type="dxa"/>
            <w:shd w:val="clear" w:color="auto" w:fill="auto"/>
            <w:noWrap/>
            <w:vAlign w:val="bottom"/>
            <w:hideMark/>
          </w:tcPr>
          <w:p w14:paraId="0E3A6845"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N</w:t>
            </w:r>
          </w:p>
        </w:tc>
        <w:tc>
          <w:tcPr>
            <w:tcW w:w="1120" w:type="dxa"/>
            <w:shd w:val="clear" w:color="auto" w:fill="auto"/>
            <w:noWrap/>
            <w:vAlign w:val="bottom"/>
            <w:hideMark/>
          </w:tcPr>
          <w:p w14:paraId="71BEEA24"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2462</w:t>
            </w:r>
          </w:p>
        </w:tc>
        <w:tc>
          <w:tcPr>
            <w:tcW w:w="1200" w:type="dxa"/>
            <w:shd w:val="clear" w:color="auto" w:fill="auto"/>
            <w:noWrap/>
            <w:vAlign w:val="bottom"/>
            <w:hideMark/>
          </w:tcPr>
          <w:p w14:paraId="4429676E"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4900</w:t>
            </w:r>
          </w:p>
        </w:tc>
        <w:tc>
          <w:tcPr>
            <w:tcW w:w="1084" w:type="dxa"/>
            <w:shd w:val="clear" w:color="auto" w:fill="auto"/>
            <w:noWrap/>
            <w:vAlign w:val="bottom"/>
            <w:hideMark/>
          </w:tcPr>
          <w:p w14:paraId="0371C6A6"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2462</w:t>
            </w:r>
          </w:p>
        </w:tc>
        <w:tc>
          <w:tcPr>
            <w:tcW w:w="972" w:type="dxa"/>
            <w:shd w:val="clear" w:color="auto" w:fill="auto"/>
            <w:noWrap/>
            <w:vAlign w:val="bottom"/>
            <w:hideMark/>
          </w:tcPr>
          <w:p w14:paraId="3EDE800F"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4900</w:t>
            </w:r>
          </w:p>
        </w:tc>
      </w:tr>
      <w:tr w:rsidR="006715D4" w:rsidRPr="008937BE" w14:paraId="43A3841A" w14:textId="77777777" w:rsidTr="00CE52F7">
        <w:trPr>
          <w:trHeight w:val="300"/>
        </w:trPr>
        <w:tc>
          <w:tcPr>
            <w:tcW w:w="1360" w:type="dxa"/>
            <w:shd w:val="clear" w:color="auto" w:fill="auto"/>
            <w:noWrap/>
            <w:vAlign w:val="bottom"/>
            <w:hideMark/>
          </w:tcPr>
          <w:p w14:paraId="4C3D976B"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LR Chi2</w:t>
            </w:r>
          </w:p>
        </w:tc>
        <w:tc>
          <w:tcPr>
            <w:tcW w:w="1120" w:type="dxa"/>
            <w:shd w:val="clear" w:color="auto" w:fill="auto"/>
            <w:noWrap/>
            <w:vAlign w:val="bottom"/>
            <w:hideMark/>
          </w:tcPr>
          <w:p w14:paraId="71E6CFFD"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114.32</w:t>
            </w:r>
          </w:p>
        </w:tc>
        <w:tc>
          <w:tcPr>
            <w:tcW w:w="1200" w:type="dxa"/>
            <w:shd w:val="clear" w:color="auto" w:fill="auto"/>
            <w:noWrap/>
            <w:vAlign w:val="bottom"/>
            <w:hideMark/>
          </w:tcPr>
          <w:p w14:paraId="3EC6213C"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216.41</w:t>
            </w:r>
          </w:p>
        </w:tc>
        <w:tc>
          <w:tcPr>
            <w:tcW w:w="1084" w:type="dxa"/>
            <w:shd w:val="clear" w:color="auto" w:fill="auto"/>
            <w:noWrap/>
            <w:vAlign w:val="bottom"/>
            <w:hideMark/>
          </w:tcPr>
          <w:p w14:paraId="51F5CC3E"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110.39</w:t>
            </w:r>
          </w:p>
        </w:tc>
        <w:tc>
          <w:tcPr>
            <w:tcW w:w="972" w:type="dxa"/>
            <w:shd w:val="clear" w:color="auto" w:fill="auto"/>
            <w:noWrap/>
            <w:vAlign w:val="bottom"/>
            <w:hideMark/>
          </w:tcPr>
          <w:p w14:paraId="5DA9515F"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194.87</w:t>
            </w:r>
          </w:p>
        </w:tc>
      </w:tr>
      <w:tr w:rsidR="006715D4" w:rsidRPr="008937BE" w14:paraId="6961E4C8" w14:textId="77777777" w:rsidTr="00CE52F7">
        <w:trPr>
          <w:trHeight w:val="300"/>
        </w:trPr>
        <w:tc>
          <w:tcPr>
            <w:tcW w:w="1360" w:type="dxa"/>
            <w:shd w:val="clear" w:color="auto" w:fill="auto"/>
            <w:noWrap/>
            <w:vAlign w:val="bottom"/>
            <w:hideMark/>
          </w:tcPr>
          <w:p w14:paraId="730FA412"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Pseudo R2</w:t>
            </w:r>
          </w:p>
        </w:tc>
        <w:tc>
          <w:tcPr>
            <w:tcW w:w="1120" w:type="dxa"/>
            <w:shd w:val="clear" w:color="auto" w:fill="auto"/>
            <w:noWrap/>
            <w:vAlign w:val="bottom"/>
            <w:hideMark/>
          </w:tcPr>
          <w:p w14:paraId="3A164372"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0.0299</w:t>
            </w:r>
          </w:p>
        </w:tc>
        <w:tc>
          <w:tcPr>
            <w:tcW w:w="1200" w:type="dxa"/>
            <w:shd w:val="clear" w:color="auto" w:fill="auto"/>
            <w:noWrap/>
            <w:vAlign w:val="bottom"/>
            <w:hideMark/>
          </w:tcPr>
          <w:p w14:paraId="03263E77"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0.0281</w:t>
            </w:r>
          </w:p>
        </w:tc>
        <w:tc>
          <w:tcPr>
            <w:tcW w:w="1084" w:type="dxa"/>
            <w:shd w:val="clear" w:color="auto" w:fill="auto"/>
            <w:noWrap/>
            <w:vAlign w:val="bottom"/>
            <w:hideMark/>
          </w:tcPr>
          <w:p w14:paraId="6D370ABC"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0.0288</w:t>
            </w:r>
          </w:p>
        </w:tc>
        <w:tc>
          <w:tcPr>
            <w:tcW w:w="972" w:type="dxa"/>
            <w:shd w:val="clear" w:color="auto" w:fill="auto"/>
            <w:noWrap/>
            <w:vAlign w:val="bottom"/>
            <w:hideMark/>
          </w:tcPr>
          <w:p w14:paraId="73A3AE48" w14:textId="77777777" w:rsidR="006715D4" w:rsidRPr="008937BE" w:rsidRDefault="006715D4" w:rsidP="00CE52F7">
            <w:pPr>
              <w:spacing w:after="0" w:line="240" w:lineRule="auto"/>
              <w:jc w:val="right"/>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0.0253</w:t>
            </w:r>
          </w:p>
        </w:tc>
      </w:tr>
      <w:tr w:rsidR="006715D4" w:rsidRPr="008937BE" w14:paraId="6D181609" w14:textId="77777777" w:rsidTr="00CE52F7">
        <w:trPr>
          <w:trHeight w:val="300"/>
        </w:trPr>
        <w:tc>
          <w:tcPr>
            <w:tcW w:w="3680" w:type="dxa"/>
            <w:gridSpan w:val="3"/>
            <w:shd w:val="clear" w:color="auto" w:fill="auto"/>
            <w:noWrap/>
            <w:vAlign w:val="bottom"/>
            <w:hideMark/>
          </w:tcPr>
          <w:p w14:paraId="6B92CAC2"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Standard errors in parentheses</w:t>
            </w:r>
          </w:p>
        </w:tc>
        <w:tc>
          <w:tcPr>
            <w:tcW w:w="1084" w:type="dxa"/>
            <w:shd w:val="clear" w:color="auto" w:fill="auto"/>
            <w:noWrap/>
            <w:vAlign w:val="bottom"/>
            <w:hideMark/>
          </w:tcPr>
          <w:p w14:paraId="79796936"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41C63CD2" w14:textId="77777777" w:rsidR="006715D4" w:rsidRPr="008937BE" w:rsidRDefault="006715D4" w:rsidP="00CE52F7">
            <w:pPr>
              <w:spacing w:after="0" w:line="240" w:lineRule="auto"/>
              <w:rPr>
                <w:rFonts w:ascii="Times New Roman" w:eastAsia="Times New Roman" w:hAnsi="Times New Roman" w:cs="Times New Roman"/>
              </w:rPr>
            </w:pPr>
          </w:p>
        </w:tc>
      </w:tr>
      <w:tr w:rsidR="006715D4" w:rsidRPr="008937BE" w14:paraId="7F4E6785" w14:textId="77777777" w:rsidTr="00CE52F7">
        <w:trPr>
          <w:trHeight w:val="300"/>
        </w:trPr>
        <w:tc>
          <w:tcPr>
            <w:tcW w:w="1360" w:type="dxa"/>
            <w:shd w:val="clear" w:color="auto" w:fill="auto"/>
            <w:noWrap/>
            <w:vAlign w:val="bottom"/>
            <w:hideMark/>
          </w:tcPr>
          <w:p w14:paraId="501237A0"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p&lt;0.10</w:t>
            </w:r>
          </w:p>
        </w:tc>
        <w:tc>
          <w:tcPr>
            <w:tcW w:w="1120" w:type="dxa"/>
            <w:shd w:val="clear" w:color="auto" w:fill="auto"/>
            <w:noWrap/>
            <w:vAlign w:val="bottom"/>
            <w:hideMark/>
          </w:tcPr>
          <w:p w14:paraId="65ECE5BD"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xml:space="preserve"> ** p&lt;0.05</w:t>
            </w:r>
          </w:p>
        </w:tc>
        <w:tc>
          <w:tcPr>
            <w:tcW w:w="1200" w:type="dxa"/>
            <w:shd w:val="clear" w:color="auto" w:fill="auto"/>
            <w:noWrap/>
            <w:vAlign w:val="bottom"/>
            <w:hideMark/>
          </w:tcPr>
          <w:p w14:paraId="4C368416" w14:textId="77777777" w:rsidR="006715D4" w:rsidRPr="008937BE" w:rsidRDefault="006715D4" w:rsidP="00CE52F7">
            <w:pPr>
              <w:spacing w:after="0" w:line="240" w:lineRule="auto"/>
              <w:rPr>
                <w:rFonts w:ascii="Calibri" w:eastAsia="Times New Roman" w:hAnsi="Calibri" w:cs="Times New Roman"/>
                <w:color w:val="000000"/>
                <w:sz w:val="22"/>
                <w:szCs w:val="22"/>
              </w:rPr>
            </w:pPr>
            <w:r w:rsidRPr="008937BE">
              <w:rPr>
                <w:rFonts w:ascii="Calibri" w:eastAsia="Times New Roman" w:hAnsi="Calibri" w:cs="Times New Roman"/>
                <w:color w:val="000000"/>
                <w:sz w:val="22"/>
                <w:szCs w:val="22"/>
              </w:rPr>
              <w:t xml:space="preserve"> *** p&lt;0.01"</w:t>
            </w:r>
          </w:p>
        </w:tc>
        <w:tc>
          <w:tcPr>
            <w:tcW w:w="1084" w:type="dxa"/>
            <w:shd w:val="clear" w:color="auto" w:fill="auto"/>
            <w:noWrap/>
            <w:vAlign w:val="bottom"/>
            <w:hideMark/>
          </w:tcPr>
          <w:p w14:paraId="62762691" w14:textId="77777777" w:rsidR="006715D4" w:rsidRPr="008937BE" w:rsidRDefault="006715D4" w:rsidP="00CE52F7">
            <w:pPr>
              <w:spacing w:after="0" w:line="240" w:lineRule="auto"/>
              <w:rPr>
                <w:rFonts w:ascii="Calibri" w:eastAsia="Times New Roman" w:hAnsi="Calibri" w:cs="Times New Roman"/>
                <w:color w:val="000000"/>
                <w:sz w:val="22"/>
                <w:szCs w:val="22"/>
              </w:rPr>
            </w:pPr>
          </w:p>
        </w:tc>
        <w:tc>
          <w:tcPr>
            <w:tcW w:w="972" w:type="dxa"/>
            <w:shd w:val="clear" w:color="auto" w:fill="auto"/>
            <w:noWrap/>
            <w:vAlign w:val="bottom"/>
            <w:hideMark/>
          </w:tcPr>
          <w:p w14:paraId="69B27C10" w14:textId="77777777" w:rsidR="006715D4" w:rsidRPr="008937BE" w:rsidRDefault="006715D4" w:rsidP="00CE52F7">
            <w:pPr>
              <w:spacing w:after="0" w:line="240" w:lineRule="auto"/>
              <w:rPr>
                <w:rFonts w:ascii="Times New Roman" w:eastAsia="Times New Roman" w:hAnsi="Times New Roman" w:cs="Times New Roman"/>
              </w:rPr>
            </w:pPr>
          </w:p>
        </w:tc>
      </w:tr>
    </w:tbl>
    <w:p w14:paraId="7DE6673A" w14:textId="77777777" w:rsidR="006715D4" w:rsidRDefault="006715D4" w:rsidP="006715D4">
      <w:pPr>
        <w:spacing w:after="0" w:line="240" w:lineRule="auto"/>
        <w:rPr>
          <w:rFonts w:cs="Arial"/>
          <w:bCs/>
          <w:color w:val="000000"/>
          <w:sz w:val="24"/>
          <w:szCs w:val="24"/>
          <w:shd w:val="clear" w:color="auto" w:fill="FFFFFF"/>
        </w:rPr>
      </w:pPr>
    </w:p>
    <w:p w14:paraId="0B131D7A" w14:textId="77777777" w:rsidR="006715D4" w:rsidRDefault="006715D4" w:rsidP="006715D4">
      <w:pPr>
        <w:spacing w:after="0" w:line="240" w:lineRule="auto"/>
        <w:rPr>
          <w:rFonts w:cs="Arial"/>
          <w:bCs/>
          <w:color w:val="000000"/>
          <w:sz w:val="24"/>
          <w:szCs w:val="24"/>
          <w:shd w:val="clear" w:color="auto" w:fill="FFFFFF"/>
        </w:rPr>
      </w:pPr>
    </w:p>
    <w:p w14:paraId="775E791B" w14:textId="77777777" w:rsidR="006715D4" w:rsidRDefault="006715D4" w:rsidP="006715D4">
      <w:pPr>
        <w:spacing w:after="0" w:line="240" w:lineRule="auto"/>
        <w:rPr>
          <w:rFonts w:cs="Arial"/>
          <w:bCs/>
          <w:color w:val="000000"/>
          <w:sz w:val="24"/>
          <w:szCs w:val="24"/>
          <w:shd w:val="clear" w:color="auto" w:fill="FFFFFF"/>
        </w:rPr>
      </w:pPr>
      <w:r>
        <w:rPr>
          <w:noProof/>
        </w:rPr>
        <w:drawing>
          <wp:inline distT="0" distB="0" distL="0" distR="0" wp14:anchorId="3B8C0352" wp14:editId="0568237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58EBF4" w14:textId="77777777" w:rsidR="006715D4" w:rsidRDefault="006715D4" w:rsidP="006715D4">
      <w:pPr>
        <w:spacing w:after="0" w:line="240" w:lineRule="auto"/>
        <w:rPr>
          <w:rFonts w:cs="Arial"/>
          <w:bCs/>
          <w:color w:val="000000"/>
          <w:sz w:val="24"/>
          <w:szCs w:val="24"/>
          <w:shd w:val="clear" w:color="auto" w:fill="FFFFFF"/>
        </w:rPr>
      </w:pPr>
      <w:r>
        <w:rPr>
          <w:noProof/>
        </w:rPr>
        <w:drawing>
          <wp:inline distT="0" distB="0" distL="0" distR="0" wp14:anchorId="0725CC20" wp14:editId="5014A21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0E641" w14:textId="77777777" w:rsidR="006715D4" w:rsidRDefault="006715D4" w:rsidP="006715D4">
      <w:pPr>
        <w:spacing w:after="0" w:line="240" w:lineRule="auto"/>
        <w:rPr>
          <w:rFonts w:cs="Arial"/>
          <w:bCs/>
          <w:color w:val="000000"/>
          <w:sz w:val="24"/>
          <w:szCs w:val="24"/>
          <w:shd w:val="clear" w:color="auto" w:fill="FFFFFF"/>
        </w:rPr>
      </w:pPr>
      <w:r>
        <w:rPr>
          <w:noProof/>
        </w:rPr>
        <w:lastRenderedPageBreak/>
        <w:drawing>
          <wp:inline distT="0" distB="0" distL="0" distR="0" wp14:anchorId="429A5A17" wp14:editId="367EFE1F">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40E7B5F7" wp14:editId="143CA23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6E13C6" w14:textId="77777777" w:rsidR="006715D4" w:rsidRDefault="006715D4" w:rsidP="006715D4">
      <w:pPr>
        <w:spacing w:after="0" w:line="240" w:lineRule="auto"/>
        <w:rPr>
          <w:rFonts w:cs="Arial"/>
          <w:bCs/>
          <w:color w:val="000000"/>
          <w:sz w:val="24"/>
          <w:szCs w:val="24"/>
          <w:shd w:val="clear" w:color="auto" w:fill="FFFFFF"/>
        </w:rPr>
      </w:pPr>
      <w:r>
        <w:rPr>
          <w:noProof/>
        </w:rPr>
        <w:lastRenderedPageBreak/>
        <w:drawing>
          <wp:inline distT="0" distB="0" distL="0" distR="0" wp14:anchorId="7528F25F" wp14:editId="3EE71C26">
            <wp:extent cx="46482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432FBE8A" wp14:editId="19AD7AB8">
            <wp:extent cx="46482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lastRenderedPageBreak/>
        <w:drawing>
          <wp:inline distT="0" distB="0" distL="0" distR="0" wp14:anchorId="2F499C5E" wp14:editId="36008C7A">
            <wp:extent cx="46482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4E1A055A" wp14:editId="574C3026">
            <wp:extent cx="46482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F94356" w14:textId="77777777" w:rsidR="006715D4" w:rsidRDefault="006715D4" w:rsidP="006715D4">
      <w:pPr>
        <w:spacing w:after="0" w:line="240" w:lineRule="auto"/>
        <w:rPr>
          <w:rFonts w:cs="Arial"/>
          <w:bCs/>
          <w:color w:val="000000"/>
          <w:sz w:val="24"/>
          <w:szCs w:val="24"/>
          <w:shd w:val="clear" w:color="auto" w:fill="FFFFFF"/>
        </w:rPr>
      </w:pPr>
    </w:p>
    <w:p w14:paraId="2E98FAC2" w14:textId="77777777" w:rsidR="006715D4" w:rsidRPr="000E3534" w:rsidRDefault="006715D4" w:rsidP="006715D4">
      <w:pPr>
        <w:spacing w:after="0" w:line="240" w:lineRule="auto"/>
        <w:rPr>
          <w:rFonts w:cs="Arial"/>
          <w:bCs/>
          <w:color w:val="000000"/>
          <w:sz w:val="24"/>
          <w:szCs w:val="24"/>
          <w:shd w:val="clear" w:color="auto" w:fill="FFFFFF"/>
        </w:rPr>
      </w:pPr>
      <w:r>
        <w:rPr>
          <w:noProof/>
        </w:rPr>
        <w:lastRenderedPageBreak/>
        <w:drawing>
          <wp:inline distT="0" distB="0" distL="0" distR="0" wp14:anchorId="20E01592" wp14:editId="4FA84DDE">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06C01099" wp14:editId="114973FC">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lastRenderedPageBreak/>
        <w:drawing>
          <wp:inline distT="0" distB="0" distL="0" distR="0" wp14:anchorId="49F33914" wp14:editId="12E18664">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70ED60CC" wp14:editId="5DA77455">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D8A703" w14:textId="77777777" w:rsidR="006715D4" w:rsidRDefault="006715D4" w:rsidP="006715D4"/>
    <w:p w14:paraId="789A1B2F" w14:textId="77777777" w:rsidR="006715D4" w:rsidRPr="006715D4" w:rsidRDefault="006715D4" w:rsidP="006715D4">
      <w:pPr>
        <w:spacing w:after="0" w:line="240" w:lineRule="auto"/>
        <w:jc w:val="center"/>
        <w:rPr>
          <w:b/>
          <w:sz w:val="24"/>
          <w:szCs w:val="24"/>
        </w:rPr>
      </w:pPr>
    </w:p>
    <w:sectPr w:rsidR="006715D4" w:rsidRPr="006715D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6A3A4" w14:textId="77777777" w:rsidR="00D13CD3" w:rsidRDefault="00D13CD3" w:rsidP="007A6F89">
      <w:pPr>
        <w:spacing w:after="0" w:line="240" w:lineRule="auto"/>
      </w:pPr>
      <w:r>
        <w:separator/>
      </w:r>
    </w:p>
  </w:endnote>
  <w:endnote w:type="continuationSeparator" w:id="0">
    <w:p w14:paraId="52D0A034" w14:textId="77777777" w:rsidR="00D13CD3" w:rsidRDefault="00D13CD3" w:rsidP="007A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23774"/>
      <w:docPartObj>
        <w:docPartGallery w:val="Page Numbers (Bottom of Page)"/>
        <w:docPartUnique/>
      </w:docPartObj>
    </w:sdtPr>
    <w:sdtEndPr>
      <w:rPr>
        <w:noProof/>
      </w:rPr>
    </w:sdtEndPr>
    <w:sdtContent>
      <w:p w14:paraId="08A875A5" w14:textId="7DD875E6" w:rsidR="00CE52F7" w:rsidRDefault="00CE52F7">
        <w:pPr>
          <w:pStyle w:val="Footer"/>
          <w:jc w:val="center"/>
        </w:pPr>
        <w:r>
          <w:fldChar w:fldCharType="begin"/>
        </w:r>
        <w:r>
          <w:instrText xml:space="preserve"> PAGE   \* MERGEFORMAT </w:instrText>
        </w:r>
        <w:r>
          <w:fldChar w:fldCharType="separate"/>
        </w:r>
        <w:r w:rsidR="00AC6577">
          <w:rPr>
            <w:noProof/>
          </w:rPr>
          <w:t>25</w:t>
        </w:r>
        <w:r>
          <w:rPr>
            <w:noProof/>
          </w:rPr>
          <w:fldChar w:fldCharType="end"/>
        </w:r>
      </w:p>
    </w:sdtContent>
  </w:sdt>
  <w:p w14:paraId="6A00AA00" w14:textId="77777777" w:rsidR="00CE52F7" w:rsidRDefault="00CE5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2B9D" w14:textId="77777777" w:rsidR="00D13CD3" w:rsidRDefault="00D13CD3" w:rsidP="007A6F89">
      <w:pPr>
        <w:spacing w:after="0" w:line="240" w:lineRule="auto"/>
      </w:pPr>
      <w:r>
        <w:separator/>
      </w:r>
    </w:p>
  </w:footnote>
  <w:footnote w:type="continuationSeparator" w:id="0">
    <w:p w14:paraId="1333E7E0" w14:textId="77777777" w:rsidR="00D13CD3" w:rsidRDefault="00D13CD3" w:rsidP="007A6F89">
      <w:pPr>
        <w:spacing w:after="0" w:line="240" w:lineRule="auto"/>
      </w:pPr>
      <w:r>
        <w:continuationSeparator/>
      </w:r>
    </w:p>
  </w:footnote>
  <w:footnote w:id="1">
    <w:p w14:paraId="1B949A5E" w14:textId="2B34A58A" w:rsidR="00AC6577" w:rsidRDefault="00AC6577">
      <w:pPr>
        <w:pStyle w:val="FootnoteText"/>
      </w:pPr>
      <w:r>
        <w:rPr>
          <w:rStyle w:val="FootnoteReference"/>
        </w:rPr>
        <w:footnoteRef/>
      </w:r>
      <w:r>
        <w:t xml:space="preserve"> </w:t>
      </w:r>
      <w:r>
        <w:t xml:space="preserve">Author can be contacted at </w:t>
      </w:r>
      <w:hyperlink r:id="rId1" w:history="1">
        <w:r w:rsidRPr="00C95027">
          <w:rPr>
            <w:rStyle w:val="Hyperlink"/>
          </w:rPr>
          <w:t>mbrownst@purdue.edu</w:t>
        </w:r>
      </w:hyperlink>
      <w:r>
        <w:t>.</w:t>
      </w:r>
    </w:p>
    <w:p w14:paraId="1DBF7BE5" w14:textId="77777777" w:rsidR="00AC6577" w:rsidRDefault="00AC6577">
      <w:pPr>
        <w:pStyle w:val="FootnoteText"/>
      </w:pPr>
    </w:p>
    <w:p w14:paraId="2090FA24" w14:textId="3129991D" w:rsidR="00AC6577" w:rsidRDefault="00AC6577">
      <w:pPr>
        <w:pStyle w:val="FootnoteText"/>
      </w:pPr>
      <w:r>
        <w:t>The author would like to thank Suzanne L. Parker and James A. McCann for their help with the methods in this paper. Both scholars have been immensely helpful. I’d also like to thank Leticia Bode and Ben Epstein for their comments at MPSA in 2013. I’d also like to thank my fellow graduate students Chelsea Kaufman, Zuzana Ringlerova, Nusta Carranza Ko, and Eliza Osorio for their help and support through the process of this paper not only from when it was a class paper, but with methodological questions as well as my well-being. Finally, I’d like to thank Brooke Lynn Fe</w:t>
      </w:r>
      <w:r>
        <w:t>lts for being a wonderful support while working on this paper.</w:t>
      </w:r>
    </w:p>
    <w:p w14:paraId="78FB7F1C" w14:textId="77777777" w:rsidR="00AC6577" w:rsidRDefault="00AC6577">
      <w:pPr>
        <w:pStyle w:val="FootnoteText"/>
      </w:pPr>
    </w:p>
  </w:footnote>
  <w:footnote w:id="2">
    <w:p w14:paraId="4744544B" w14:textId="74CE58BA" w:rsidR="00CE52F7" w:rsidRDefault="00CE52F7" w:rsidP="00E537B5">
      <w:pPr>
        <w:pStyle w:val="FootnoteText"/>
      </w:pPr>
      <w:r>
        <w:rPr>
          <w:rStyle w:val="FootnoteReference"/>
        </w:rPr>
        <w:footnoteRef/>
      </w:r>
      <w:r>
        <w:t xml:space="preserve"> Some of the earliest online forums were formed around sharing bootleg albums of Grateful Dead concerts in the 1980s.</w:t>
      </w:r>
    </w:p>
  </w:footnote>
  <w:footnote w:id="3">
    <w:p w14:paraId="61A6AAA9" w14:textId="37424161" w:rsidR="00CE52F7" w:rsidRDefault="00CE52F7">
      <w:pPr>
        <w:pStyle w:val="FootnoteText"/>
      </w:pPr>
      <w:r>
        <w:rPr>
          <w:rStyle w:val="FootnoteReference"/>
        </w:rPr>
        <w:footnoteRef/>
      </w:r>
      <w:r>
        <w:t xml:space="preserve"> Robinson admits that his study may have been timely for the Watergate investigation, and thus also creating this malaise effect.</w:t>
      </w:r>
    </w:p>
  </w:footnote>
  <w:footnote w:id="4">
    <w:p w14:paraId="094CA152" w14:textId="77777777" w:rsidR="00CE52F7" w:rsidRDefault="00CE52F7" w:rsidP="004B3C66">
      <w:pPr>
        <w:pStyle w:val="FootnoteText"/>
      </w:pPr>
      <w:r>
        <w:rPr>
          <w:rStyle w:val="FootnoteReference"/>
        </w:rPr>
        <w:footnoteRef/>
      </w:r>
      <w:r>
        <w:t xml:space="preserve"> Putnam (2000, 185) labeled the Internet a “cyber-apartheid.”</w:t>
      </w:r>
    </w:p>
  </w:footnote>
  <w:footnote w:id="5">
    <w:p w14:paraId="5163025B" w14:textId="73DC5AB1" w:rsidR="00CE52F7" w:rsidRDefault="00CE52F7">
      <w:pPr>
        <w:pStyle w:val="FootnoteText"/>
      </w:pPr>
      <w:r>
        <w:rPr>
          <w:rStyle w:val="FootnoteReference"/>
        </w:rPr>
        <w:footnoteRef/>
      </w:r>
      <w:r>
        <w:t xml:space="preserve"> Online banking, applying for jobs, and education are three of many reasons why individuals may use the Internet that is non-political.</w:t>
      </w:r>
    </w:p>
  </w:footnote>
  <w:footnote w:id="6">
    <w:p w14:paraId="13984F99" w14:textId="77777777" w:rsidR="00CE52F7" w:rsidRDefault="00CE52F7" w:rsidP="00886E17">
      <w:pPr>
        <w:pStyle w:val="FootnoteText"/>
      </w:pPr>
      <w:r>
        <w:rPr>
          <w:rStyle w:val="FootnoteReference"/>
        </w:rPr>
        <w:footnoteRef/>
      </w:r>
      <w:r>
        <w:t xml:space="preserve"> ICT refers to any technology that allows the user to access the Internet. This includes cell phones, laptops, tablets, etc. Libraries, and some businesses have Wifi and computer access.</w:t>
      </w:r>
    </w:p>
  </w:footnote>
  <w:footnote w:id="7">
    <w:p w14:paraId="6EA799D5" w14:textId="4BEF1581" w:rsidR="00CE52F7" w:rsidRDefault="00CE52F7" w:rsidP="004B7E2B">
      <w:pPr>
        <w:pStyle w:val="FootnoteText"/>
      </w:pPr>
      <w:r>
        <w:rPr>
          <w:rStyle w:val="FootnoteReference"/>
        </w:rPr>
        <w:footnoteRef/>
      </w:r>
      <w:r>
        <w:t xml:space="preserve"> </w:t>
      </w:r>
      <w:r>
        <w:rPr>
          <w:rFonts w:asciiTheme="minorHAnsi" w:hAnsiTheme="minorHAnsi" w:cs="Arial"/>
        </w:rPr>
        <w:t>This behavior supports the overarching media malaise theories that have been present in the political science literature.</w:t>
      </w:r>
    </w:p>
  </w:footnote>
  <w:footnote w:id="8">
    <w:p w14:paraId="2EC568FB" w14:textId="77777777" w:rsidR="00CE52F7" w:rsidRDefault="00CE52F7" w:rsidP="004B7E2B">
      <w:pPr>
        <w:pStyle w:val="FootnoteText"/>
      </w:pPr>
      <w:r>
        <w:rPr>
          <w:rStyle w:val="FootnoteReference"/>
        </w:rPr>
        <w:footnoteRef/>
      </w:r>
      <w:r>
        <w:t xml:space="preserve"> Technological and digital literacy, according to van Dijk (2005) is a higher cognitive level than reading. It requires a technical knowledge, in addition to comprehension.</w:t>
      </w:r>
    </w:p>
  </w:footnote>
  <w:footnote w:id="9">
    <w:p w14:paraId="66592E89" w14:textId="77ADBA0F" w:rsidR="00CE52F7" w:rsidRDefault="00CE52F7" w:rsidP="004B7E2B">
      <w:pPr>
        <w:pStyle w:val="FootnoteText"/>
      </w:pPr>
      <w:r>
        <w:rPr>
          <w:rStyle w:val="FootnoteReference"/>
        </w:rPr>
        <w:footnoteRef/>
      </w:r>
      <w:r>
        <w:t xml:space="preserve"> There is still an issue of digital inequality that exists. Internet accessibility has been improving, especially in the realm of WiFi and ICT costs.</w:t>
      </w:r>
    </w:p>
  </w:footnote>
  <w:footnote w:id="10">
    <w:p w14:paraId="629FDFFD" w14:textId="5914EF1E" w:rsidR="00CE52F7" w:rsidRDefault="00CE52F7" w:rsidP="0073547A">
      <w:pPr>
        <w:pStyle w:val="FootnoteText"/>
      </w:pPr>
      <w:r>
        <w:rPr>
          <w:rStyle w:val="FootnoteReference"/>
        </w:rPr>
        <w:footnoteRef/>
      </w:r>
      <w:r>
        <w:t xml:space="preserve"> The fourth dimension of political participation, a</w:t>
      </w:r>
      <w:r w:rsidR="00E166C3">
        <w:t>ccording to Verba and Nie</w:t>
      </w:r>
      <w:r>
        <w:t xml:space="preserve"> is about particularized contact. This is not being assessed in this study, because online behavior in this sense would be mostly self-selected behavior online.</w:t>
      </w:r>
    </w:p>
  </w:footnote>
  <w:footnote w:id="11">
    <w:p w14:paraId="065B374F" w14:textId="77777777" w:rsidR="00CE52F7" w:rsidRDefault="00CE52F7" w:rsidP="004B7E2B">
      <w:pPr>
        <w:pStyle w:val="FootnoteText"/>
      </w:pPr>
      <w:r>
        <w:rPr>
          <w:rStyle w:val="FootnoteReference"/>
        </w:rPr>
        <w:footnoteRef/>
      </w:r>
      <w:r>
        <w:t xml:space="preserve"> Negative information from friends tend to have a larger effect on individuals</w:t>
      </w:r>
    </w:p>
  </w:footnote>
  <w:footnote w:id="12">
    <w:p w14:paraId="6FDE25B5" w14:textId="77777777" w:rsidR="00CE52F7" w:rsidRDefault="00CE52F7" w:rsidP="004F21C1">
      <w:pPr>
        <w:pStyle w:val="FootnoteText"/>
      </w:pPr>
      <w:r>
        <w:rPr>
          <w:rStyle w:val="FootnoteReference"/>
        </w:rPr>
        <w:footnoteRef/>
      </w:r>
      <w:r>
        <w:t xml:space="preserve"> SNS such as Twitter provide a medium where politicians have the capability to communicate personally with constituents.</w:t>
      </w:r>
    </w:p>
  </w:footnote>
  <w:footnote w:id="13">
    <w:p w14:paraId="247E4800" w14:textId="4F409EB4" w:rsidR="00CE52F7" w:rsidRDefault="00CE52F7">
      <w:pPr>
        <w:pStyle w:val="FootnoteText"/>
      </w:pPr>
      <w:r>
        <w:rPr>
          <w:rStyle w:val="FootnoteReference"/>
        </w:rPr>
        <w:footnoteRef/>
      </w:r>
      <w:r>
        <w:t xml:space="preserve"> Weight_full is the name of the variable. The ANES states that the weight is necessary when using the full dataset.</w:t>
      </w:r>
    </w:p>
  </w:footnote>
  <w:footnote w:id="14">
    <w:p w14:paraId="1964C8DC" w14:textId="72F673DF" w:rsidR="00CE52F7" w:rsidRDefault="00CE52F7" w:rsidP="009D1DC2">
      <w:pPr>
        <w:pStyle w:val="FootnoteText"/>
      </w:pPr>
      <w:r>
        <w:rPr>
          <w:rStyle w:val="FootnoteReference"/>
        </w:rPr>
        <w:footnoteRef/>
      </w:r>
      <w:r>
        <w:t xml:space="preserve"> See Appendix</w:t>
      </w:r>
    </w:p>
  </w:footnote>
  <w:footnote w:id="15">
    <w:p w14:paraId="4A7A6A53" w14:textId="77777777" w:rsidR="00CE52F7" w:rsidRDefault="00CE52F7" w:rsidP="009D1DC2">
      <w:pPr>
        <w:pStyle w:val="FootnoteText"/>
      </w:pPr>
      <w:r>
        <w:rPr>
          <w:rStyle w:val="FootnoteReference"/>
        </w:rPr>
        <w:footnoteRef/>
      </w:r>
      <w:r>
        <w:t xml:space="preserve"> If a response did not fit into either category it was recoded as missing.</w:t>
      </w:r>
    </w:p>
  </w:footnote>
  <w:footnote w:id="16">
    <w:p w14:paraId="0BDEE9CE" w14:textId="058561E8" w:rsidR="00CE52F7" w:rsidRDefault="00CE52F7">
      <w:pPr>
        <w:pStyle w:val="FootnoteText"/>
      </w:pPr>
      <w:r>
        <w:rPr>
          <w:rStyle w:val="FootnoteReference"/>
        </w:rPr>
        <w:footnoteRef/>
      </w:r>
      <w:r>
        <w:t xml:space="preserve"> See Appendix</w:t>
      </w:r>
    </w:p>
  </w:footnote>
  <w:footnote w:id="17">
    <w:p w14:paraId="52026AA3" w14:textId="77777777" w:rsidR="00CE52F7" w:rsidRDefault="00CE52F7" w:rsidP="009D1DC2">
      <w:pPr>
        <w:pStyle w:val="FootnoteText"/>
      </w:pPr>
      <w:r>
        <w:rPr>
          <w:rStyle w:val="FootnoteReference"/>
        </w:rPr>
        <w:footnoteRef/>
      </w:r>
      <w:r>
        <w:t xml:space="preserve"> Only includes federal level, not state or local.</w:t>
      </w:r>
    </w:p>
  </w:footnote>
  <w:footnote w:id="18">
    <w:p w14:paraId="41C1DDE2" w14:textId="77777777" w:rsidR="00CE52F7" w:rsidRDefault="00CE52F7" w:rsidP="009D1DC2">
      <w:pPr>
        <w:pStyle w:val="FootnoteText"/>
      </w:pPr>
      <w:r>
        <w:rPr>
          <w:rStyle w:val="FootnoteReference"/>
        </w:rPr>
        <w:footnoteRef/>
      </w:r>
      <w:r>
        <w:t xml:space="preserve"> This question also includes rallies and speeches.</w:t>
      </w:r>
    </w:p>
  </w:footnote>
  <w:footnote w:id="19">
    <w:p w14:paraId="456A0BCE" w14:textId="77777777" w:rsidR="00CE52F7" w:rsidRDefault="00CE52F7" w:rsidP="009D1DC2">
      <w:pPr>
        <w:pStyle w:val="FootnoteText"/>
      </w:pPr>
      <w:r>
        <w:rPr>
          <w:rStyle w:val="FootnoteReference"/>
        </w:rPr>
        <w:footnoteRef/>
      </w:r>
      <w:r>
        <w:t xml:space="preserve"> Wording specifically refers to for or against a specific candidate.</w:t>
      </w:r>
    </w:p>
  </w:footnote>
  <w:footnote w:id="20">
    <w:p w14:paraId="1053BC79" w14:textId="356D0338" w:rsidR="00CE52F7" w:rsidRDefault="00CE52F7" w:rsidP="009D1DC2">
      <w:pPr>
        <w:pStyle w:val="FootnoteText"/>
      </w:pPr>
      <w:r>
        <w:rPr>
          <w:rStyle w:val="FootnoteReference"/>
        </w:rPr>
        <w:footnoteRef/>
      </w:r>
      <w:r>
        <w:t xml:space="preserve"> A cross-tabulation of Internet access and days spent on the Internet indicated that those who had Internet access at home showed that there are 20.5 percent of respondents who never used the Internet at home. This is very close to the Census figures for home Internet access.</w:t>
      </w:r>
    </w:p>
  </w:footnote>
  <w:footnote w:id="21">
    <w:p w14:paraId="7772313D" w14:textId="5F78E2A3" w:rsidR="00CE52F7" w:rsidRPr="00565EB1" w:rsidRDefault="00CE52F7" w:rsidP="009D1DC2">
      <w:pPr>
        <w:pStyle w:val="FootnoteText"/>
      </w:pPr>
      <w:r>
        <w:rPr>
          <w:rStyle w:val="FootnoteReference"/>
        </w:rPr>
        <w:footnoteRef/>
      </w:r>
      <w:r>
        <w:t xml:space="preserve"> This is better than the national statistics about home Internet use</w:t>
      </w:r>
      <w:r>
        <w:rPr>
          <w:b/>
        </w:rPr>
        <w:t xml:space="preserve"> </w:t>
      </w:r>
      <w:r>
        <w:t>which is near 80 percent (File and Ryan 2014)</w:t>
      </w:r>
    </w:p>
  </w:footnote>
  <w:footnote w:id="22">
    <w:p w14:paraId="5602BF74" w14:textId="4947CFD9" w:rsidR="00CE52F7" w:rsidRPr="006B6986" w:rsidRDefault="00CE52F7">
      <w:pPr>
        <w:pStyle w:val="FootnoteText"/>
      </w:pPr>
      <w:r>
        <w:rPr>
          <w:rStyle w:val="FootnoteReference"/>
        </w:rPr>
        <w:footnoteRef/>
      </w:r>
      <w:r>
        <w:t xml:space="preserve"> The question asked by ANES cannot discern whether the information from a newspaper was found online. For example a subject may have an online </w:t>
      </w:r>
      <w:r>
        <w:rPr>
          <w:i/>
        </w:rPr>
        <w:t>New York Times</w:t>
      </w:r>
      <w:r>
        <w:t xml:space="preserve"> subscription, and may answer the question given that they are reading the newspaper online. Television may eventually suffer from similar measurement issues as Internet and streaming television is becoming more popular.</w:t>
      </w:r>
    </w:p>
  </w:footnote>
  <w:footnote w:id="23">
    <w:p w14:paraId="61FA0707" w14:textId="4A70E886" w:rsidR="00CE52F7" w:rsidRDefault="00CE52F7" w:rsidP="009D1DC2">
      <w:pPr>
        <w:pStyle w:val="FootnoteText"/>
      </w:pPr>
      <w:r>
        <w:rPr>
          <w:rStyle w:val="FootnoteReference"/>
        </w:rPr>
        <w:footnoteRef/>
      </w:r>
      <w:r>
        <w:t xml:space="preserve"> In analyzing a combined income and education variable, over 70 percent of the subjects were dropped out of the analysis. This is mostly because income was only reported by 1,975 of the subjects, and in combining education there were further variables dropped out of the analysis.</w:t>
      </w:r>
    </w:p>
  </w:footnote>
  <w:footnote w:id="24">
    <w:p w14:paraId="4FEC957F" w14:textId="77777777" w:rsidR="00CE52F7" w:rsidRDefault="00CE52F7" w:rsidP="009D1DC2">
      <w:pPr>
        <w:pStyle w:val="FootnoteText"/>
      </w:pPr>
      <w:r>
        <w:rPr>
          <w:rStyle w:val="FootnoteReference"/>
        </w:rPr>
        <w:footnoteRef/>
      </w:r>
      <w:r>
        <w:t xml:space="preserve"> This would be equivalent to a value of 10.</w:t>
      </w:r>
    </w:p>
  </w:footnote>
  <w:footnote w:id="25">
    <w:p w14:paraId="42300FF0" w14:textId="77777777" w:rsidR="00CE52F7" w:rsidRDefault="00CE52F7" w:rsidP="009D1DC2">
      <w:pPr>
        <w:pStyle w:val="FootnoteText"/>
      </w:pPr>
      <w:r>
        <w:rPr>
          <w:rStyle w:val="FootnoteReference"/>
        </w:rPr>
        <w:footnoteRef/>
      </w:r>
      <w:r>
        <w:t xml:space="preserve"> About 87 percent of the subjects in the dataset reported having Internet access at home.</w:t>
      </w:r>
    </w:p>
  </w:footnote>
  <w:footnote w:id="26">
    <w:p w14:paraId="48E04C1E" w14:textId="77777777" w:rsidR="00CE52F7" w:rsidRDefault="00CE52F7" w:rsidP="009D1DC2">
      <w:pPr>
        <w:pStyle w:val="FootnoteText"/>
      </w:pPr>
      <w:r>
        <w:rPr>
          <w:rStyle w:val="FootnoteReference"/>
        </w:rPr>
        <w:footnoteRef/>
      </w:r>
      <w:r>
        <w:t xml:space="preserve"> The percentage for individuals with some college, but no degree living in a home where there is Internet access is 81.4. The figure for the ANES dataset is still higher. This can probably be attributed to the Internet aspects of the sampling methods.</w:t>
      </w:r>
    </w:p>
  </w:footnote>
  <w:footnote w:id="27">
    <w:p w14:paraId="5FD5043F" w14:textId="77777777" w:rsidR="00CE52F7" w:rsidRDefault="00CE52F7" w:rsidP="009D1DC2">
      <w:pPr>
        <w:pStyle w:val="FootnoteText"/>
      </w:pPr>
      <w:r>
        <w:rPr>
          <w:rStyle w:val="FootnoteReference"/>
        </w:rPr>
        <w:footnoteRef/>
      </w:r>
      <w:r>
        <w:t xml:space="preserve"> Invalid responses were recoded as missing.</w:t>
      </w:r>
    </w:p>
  </w:footnote>
  <w:footnote w:id="28">
    <w:p w14:paraId="436E019D" w14:textId="257353A7" w:rsidR="00CE52F7" w:rsidRDefault="00CE52F7">
      <w:pPr>
        <w:pStyle w:val="FootnoteText"/>
      </w:pPr>
      <w:r>
        <w:rPr>
          <w:rStyle w:val="FootnoteReference"/>
        </w:rPr>
        <w:footnoteRef/>
      </w:r>
      <w:r>
        <w:t xml:space="preserve"> “Don’t know” responses were also put into this category as well. Other invalid answers were recoded as missing.</w:t>
      </w:r>
    </w:p>
  </w:footnote>
  <w:footnote w:id="29">
    <w:p w14:paraId="6FBC905F" w14:textId="36EC5036" w:rsidR="00CE52F7" w:rsidRDefault="00CE52F7">
      <w:pPr>
        <w:pStyle w:val="FootnoteText"/>
      </w:pPr>
      <w:r>
        <w:rPr>
          <w:rStyle w:val="FootnoteReference"/>
        </w:rPr>
        <w:footnoteRef/>
      </w:r>
      <w:r>
        <w:t xml:space="preserve"> The variable ranges from 0 to 4</w:t>
      </w:r>
    </w:p>
  </w:footnote>
  <w:footnote w:id="30">
    <w:p w14:paraId="0A10CD91" w14:textId="77777777" w:rsidR="00CE52F7" w:rsidRDefault="00CE52F7" w:rsidP="009D1DC2">
      <w:pPr>
        <w:pStyle w:val="FootnoteText"/>
      </w:pPr>
      <w:r>
        <w:rPr>
          <w:rStyle w:val="FootnoteReference"/>
        </w:rPr>
        <w:footnoteRef/>
      </w:r>
      <w:r>
        <w:t xml:space="preserve"> ANES experimented with new questions in the 2012 study. Half the sample was randomly asked the revised questions, and half the standard questions for efficacy.</w:t>
      </w:r>
    </w:p>
  </w:footnote>
  <w:footnote w:id="31">
    <w:p w14:paraId="1FFBB8DB" w14:textId="519BD8BD" w:rsidR="00CE52F7" w:rsidRDefault="00CE52F7">
      <w:pPr>
        <w:pStyle w:val="FootnoteText"/>
      </w:pPr>
      <w:r>
        <w:rPr>
          <w:rStyle w:val="FootnoteReference"/>
        </w:rPr>
        <w:footnoteRef/>
      </w:r>
      <w:r>
        <w:t xml:space="preserve"> The index includes two questions where respondents were asked about their agreement on the statement: “Public officials don’t care what people like me think.” (effic_carestd) and “People like me have any say about what the government does.” (effic_saystd).</w:t>
      </w:r>
    </w:p>
  </w:footnote>
  <w:footnote w:id="32">
    <w:p w14:paraId="41AADDA3" w14:textId="47A26397" w:rsidR="00CE52F7" w:rsidRDefault="00CE52F7" w:rsidP="009D1DC2">
      <w:pPr>
        <w:pStyle w:val="FootnoteText"/>
      </w:pPr>
      <w:r>
        <w:rPr>
          <w:rStyle w:val="FootnoteReference"/>
        </w:rPr>
        <w:footnoteRef/>
      </w:r>
      <w:r>
        <w:t xml:space="preserve"> The External Efficacy Index was calculated by recoding the responses to the effic_saystd and effic_carestd questions. The two variables are added together, and then divided by the number of valid responses. A table for this variable is in the Appendix. For more information visit the NES guide to political behavior: </w:t>
      </w:r>
      <w:hyperlink r:id="rId2" w:history="1">
        <w:r w:rsidRPr="00A37005">
          <w:rPr>
            <w:rStyle w:val="Hyperlink"/>
          </w:rPr>
          <w:t>http://electionstudies.org/nesguide/toptable/tab5b_4.htm</w:t>
        </w:r>
      </w:hyperlink>
      <w:r>
        <w:t>.</w:t>
      </w:r>
    </w:p>
  </w:footnote>
  <w:footnote w:id="33">
    <w:p w14:paraId="53058543" w14:textId="77777777" w:rsidR="00CE52F7" w:rsidRDefault="00CE52F7" w:rsidP="009D1DC2">
      <w:pPr>
        <w:pStyle w:val="FootnoteText"/>
      </w:pPr>
      <w:r>
        <w:rPr>
          <w:rStyle w:val="FootnoteReference"/>
        </w:rPr>
        <w:footnoteRef/>
      </w:r>
      <w:r>
        <w:t xml:space="preserve"> Roughly 40 percent of subjects had an index value of 0 for efficacy.</w:t>
      </w:r>
    </w:p>
  </w:footnote>
  <w:footnote w:id="34">
    <w:p w14:paraId="15D64D62" w14:textId="77777777" w:rsidR="00CE52F7" w:rsidRDefault="00CE52F7" w:rsidP="009D1DC2">
      <w:pPr>
        <w:pStyle w:val="FootnoteText"/>
      </w:pPr>
      <w:r>
        <w:rPr>
          <w:rStyle w:val="FootnoteReference"/>
        </w:rPr>
        <w:footnoteRef/>
      </w:r>
      <w:r>
        <w:t xml:space="preserve"> The original coding for trust_social was coded in the opposite direction where 5 is least trusting, and 1 is the most trusting.</w:t>
      </w:r>
    </w:p>
  </w:footnote>
  <w:footnote w:id="35">
    <w:p w14:paraId="3D386B90" w14:textId="77777777" w:rsidR="00CE52F7" w:rsidRDefault="00CE52F7" w:rsidP="007A6F89">
      <w:pPr>
        <w:pStyle w:val="FootnoteText"/>
      </w:pPr>
      <w:r>
        <w:rPr>
          <w:rStyle w:val="FootnoteReference"/>
        </w:rPr>
        <w:footnoteRef/>
      </w:r>
      <w:r>
        <w:t xml:space="preserve"> This refers to behavior that individuals are favoring Internet subscriptions over traditional cable television subscriptions.</w:t>
      </w:r>
    </w:p>
  </w:footnote>
  <w:footnote w:id="36">
    <w:p w14:paraId="05F3E79D" w14:textId="04FFED06" w:rsidR="00CE52F7" w:rsidRDefault="00CE52F7">
      <w:pPr>
        <w:pStyle w:val="FootnoteText"/>
      </w:pPr>
      <w:r>
        <w:rPr>
          <w:rStyle w:val="FootnoteReference"/>
        </w:rPr>
        <w:footnoteRef/>
      </w:r>
      <w:r>
        <w:t xml:space="preserve"> See Table 3 for OLS Models (Models 1-4) in Appendix</w:t>
      </w:r>
    </w:p>
  </w:footnote>
  <w:footnote w:id="37">
    <w:p w14:paraId="708724F2" w14:textId="6C3506E6" w:rsidR="00CE52F7" w:rsidRDefault="00CE52F7">
      <w:pPr>
        <w:pStyle w:val="FootnoteText"/>
      </w:pPr>
      <w:r>
        <w:rPr>
          <w:rStyle w:val="FootnoteReference"/>
        </w:rPr>
        <w:footnoteRef/>
      </w:r>
      <w:r>
        <w:t xml:space="preserve"> See Table 4 for OLS Models (Models 5-8) in Appendix</w:t>
      </w:r>
    </w:p>
  </w:footnote>
  <w:footnote w:id="38">
    <w:p w14:paraId="0EE6951A" w14:textId="21ED058C" w:rsidR="00CE52F7" w:rsidRDefault="00CE52F7">
      <w:pPr>
        <w:pStyle w:val="FootnoteText"/>
      </w:pPr>
      <w:r>
        <w:rPr>
          <w:rStyle w:val="FootnoteReference"/>
        </w:rPr>
        <w:footnoteRef/>
      </w:r>
      <w:r>
        <w:t xml:space="preserve"> See Table 5 for OLS Models (Models 9-12) in Appendix</w:t>
      </w:r>
    </w:p>
  </w:footnote>
  <w:footnote w:id="39">
    <w:p w14:paraId="51DF8D4F" w14:textId="7F93C1D9" w:rsidR="00CE52F7" w:rsidRDefault="00CE52F7">
      <w:pPr>
        <w:pStyle w:val="FootnoteText"/>
      </w:pPr>
      <w:r>
        <w:rPr>
          <w:rStyle w:val="FootnoteReference"/>
        </w:rPr>
        <w:footnoteRef/>
      </w:r>
      <w:r>
        <w:t>Table 6 for the communal activities (Models 1-4), Table 7 for voting activities (Models 5-8), and Table 8 for (Models 9-12). All of these tables can be found in the Appendix.</w:t>
      </w:r>
    </w:p>
  </w:footnote>
  <w:footnote w:id="40">
    <w:p w14:paraId="2BA77A73" w14:textId="32FF8C8D" w:rsidR="00CE52F7" w:rsidRDefault="00CE52F7">
      <w:pPr>
        <w:pStyle w:val="FootnoteText"/>
      </w:pPr>
      <w:r>
        <w:rPr>
          <w:rStyle w:val="FootnoteReference"/>
        </w:rPr>
        <w:footnoteRef/>
      </w:r>
      <w:r>
        <w:t xml:space="preserve"> Bundling refers to the selling of Internet services with cable television and sometimes telephone services. In the dataset 75.73 percent of the respondents who had Internet access also followed the Presidential campaign on television. This cannot be assumed to be home cable access, but these services tend to be packaged together.</w:t>
      </w:r>
    </w:p>
  </w:footnote>
  <w:footnote w:id="41">
    <w:p w14:paraId="59AF32CE" w14:textId="2FC8469B" w:rsidR="00CE52F7" w:rsidRDefault="00CE52F7">
      <w:pPr>
        <w:pStyle w:val="FootnoteText"/>
      </w:pPr>
      <w:r>
        <w:rPr>
          <w:rStyle w:val="FootnoteReference"/>
        </w:rPr>
        <w:footnoteRef/>
      </w:r>
      <w:r>
        <w:t xml:space="preserve"> This is the rising trend that individuals are buying Internet services only.</w:t>
      </w:r>
    </w:p>
  </w:footnote>
  <w:footnote w:id="42">
    <w:p w14:paraId="178F23DA" w14:textId="7DE2A965" w:rsidR="00CE52F7" w:rsidRDefault="00CE52F7">
      <w:pPr>
        <w:pStyle w:val="FootnoteText"/>
      </w:pPr>
      <w:r>
        <w:rPr>
          <w:rStyle w:val="FootnoteReference"/>
        </w:rPr>
        <w:footnoteRef/>
      </w:r>
      <w:r>
        <w:t xml:space="preserve"> The ANES asks more generally about SNS use, but not specifically about whether these individuals are using Facebook or Twitter, for example. These are what subjects may be thinking about when being asked about SNS, but it is impossible to tell in this dataset.</w:t>
      </w:r>
    </w:p>
  </w:footnote>
  <w:footnote w:id="43">
    <w:p w14:paraId="7C26D564" w14:textId="77777777" w:rsidR="00CE52F7" w:rsidRDefault="00CE52F7" w:rsidP="006715D4">
      <w:pPr>
        <w:pStyle w:val="FootnoteText"/>
      </w:pPr>
      <w:r>
        <w:rPr>
          <w:rStyle w:val="FootnoteReference"/>
        </w:rPr>
        <w:footnoteRef/>
      </w:r>
      <w:r>
        <w:t xml:space="preserve"> Variable name from the 2012 ANES Timeseries Study. Question wordings can be found in the Codebook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89"/>
    <w:rsid w:val="00000AE1"/>
    <w:rsid w:val="00016F08"/>
    <w:rsid w:val="00025E27"/>
    <w:rsid w:val="000348A2"/>
    <w:rsid w:val="000376C5"/>
    <w:rsid w:val="00044FE9"/>
    <w:rsid w:val="00052840"/>
    <w:rsid w:val="00060C74"/>
    <w:rsid w:val="00084C60"/>
    <w:rsid w:val="00097BB4"/>
    <w:rsid w:val="000A6FFD"/>
    <w:rsid w:val="000A735B"/>
    <w:rsid w:val="000C3CE4"/>
    <w:rsid w:val="000C5FC1"/>
    <w:rsid w:val="000E3534"/>
    <w:rsid w:val="00102796"/>
    <w:rsid w:val="001040C1"/>
    <w:rsid w:val="00106130"/>
    <w:rsid w:val="00134081"/>
    <w:rsid w:val="00143A3F"/>
    <w:rsid w:val="00171753"/>
    <w:rsid w:val="001828AE"/>
    <w:rsid w:val="00184BBD"/>
    <w:rsid w:val="00190281"/>
    <w:rsid w:val="0019220E"/>
    <w:rsid w:val="001A1DC1"/>
    <w:rsid w:val="001B49EB"/>
    <w:rsid w:val="001E4DC0"/>
    <w:rsid w:val="001E6610"/>
    <w:rsid w:val="001F3FCE"/>
    <w:rsid w:val="00222789"/>
    <w:rsid w:val="002327B2"/>
    <w:rsid w:val="0024576F"/>
    <w:rsid w:val="00260D8B"/>
    <w:rsid w:val="00265FE1"/>
    <w:rsid w:val="002919C4"/>
    <w:rsid w:val="002B2845"/>
    <w:rsid w:val="002B2CED"/>
    <w:rsid w:val="002C68AF"/>
    <w:rsid w:val="002F3CF7"/>
    <w:rsid w:val="002F7E3A"/>
    <w:rsid w:val="00310727"/>
    <w:rsid w:val="00327E3D"/>
    <w:rsid w:val="0034616D"/>
    <w:rsid w:val="003638D5"/>
    <w:rsid w:val="003716A0"/>
    <w:rsid w:val="003735B4"/>
    <w:rsid w:val="00391803"/>
    <w:rsid w:val="00395BE2"/>
    <w:rsid w:val="003970F2"/>
    <w:rsid w:val="00397794"/>
    <w:rsid w:val="003C2E44"/>
    <w:rsid w:val="003D2FB5"/>
    <w:rsid w:val="003D61FA"/>
    <w:rsid w:val="003F123E"/>
    <w:rsid w:val="00402E04"/>
    <w:rsid w:val="00402FA6"/>
    <w:rsid w:val="004125E6"/>
    <w:rsid w:val="00427E58"/>
    <w:rsid w:val="00464FF3"/>
    <w:rsid w:val="00476344"/>
    <w:rsid w:val="004975AF"/>
    <w:rsid w:val="004B2387"/>
    <w:rsid w:val="004B3C66"/>
    <w:rsid w:val="004B7E2B"/>
    <w:rsid w:val="004D097E"/>
    <w:rsid w:val="004D73DF"/>
    <w:rsid w:val="004E4EDA"/>
    <w:rsid w:val="004F21C1"/>
    <w:rsid w:val="0054327B"/>
    <w:rsid w:val="00546BFE"/>
    <w:rsid w:val="00565EB1"/>
    <w:rsid w:val="00566006"/>
    <w:rsid w:val="005B6F69"/>
    <w:rsid w:val="005C5CE1"/>
    <w:rsid w:val="005C6358"/>
    <w:rsid w:val="005D40E8"/>
    <w:rsid w:val="005E1D3A"/>
    <w:rsid w:val="005F46D3"/>
    <w:rsid w:val="00602285"/>
    <w:rsid w:val="006054DC"/>
    <w:rsid w:val="00614D82"/>
    <w:rsid w:val="00617447"/>
    <w:rsid w:val="00663A8D"/>
    <w:rsid w:val="006715D4"/>
    <w:rsid w:val="00687FAF"/>
    <w:rsid w:val="006903B3"/>
    <w:rsid w:val="00690856"/>
    <w:rsid w:val="006B6986"/>
    <w:rsid w:val="006D1757"/>
    <w:rsid w:val="006D51F5"/>
    <w:rsid w:val="006E230E"/>
    <w:rsid w:val="006E6AD6"/>
    <w:rsid w:val="0073547A"/>
    <w:rsid w:val="00740384"/>
    <w:rsid w:val="00744B26"/>
    <w:rsid w:val="00757E61"/>
    <w:rsid w:val="007751B9"/>
    <w:rsid w:val="007A4229"/>
    <w:rsid w:val="007A6F89"/>
    <w:rsid w:val="007B5EDF"/>
    <w:rsid w:val="007C440E"/>
    <w:rsid w:val="007E5212"/>
    <w:rsid w:val="007E6170"/>
    <w:rsid w:val="007F6356"/>
    <w:rsid w:val="008054AB"/>
    <w:rsid w:val="0081414E"/>
    <w:rsid w:val="00821525"/>
    <w:rsid w:val="0083389D"/>
    <w:rsid w:val="0083514A"/>
    <w:rsid w:val="00836C3F"/>
    <w:rsid w:val="00840170"/>
    <w:rsid w:val="00847C9B"/>
    <w:rsid w:val="00853D59"/>
    <w:rsid w:val="008616DC"/>
    <w:rsid w:val="00867355"/>
    <w:rsid w:val="00886E17"/>
    <w:rsid w:val="00890E95"/>
    <w:rsid w:val="008937BE"/>
    <w:rsid w:val="0089551F"/>
    <w:rsid w:val="008A30C8"/>
    <w:rsid w:val="008A35BA"/>
    <w:rsid w:val="008A6EE4"/>
    <w:rsid w:val="008B5F8F"/>
    <w:rsid w:val="008D282A"/>
    <w:rsid w:val="008D5049"/>
    <w:rsid w:val="008D6B41"/>
    <w:rsid w:val="008E54B2"/>
    <w:rsid w:val="008E6780"/>
    <w:rsid w:val="008F34DA"/>
    <w:rsid w:val="008F4B5B"/>
    <w:rsid w:val="008F53A1"/>
    <w:rsid w:val="009065F4"/>
    <w:rsid w:val="00920D37"/>
    <w:rsid w:val="00923963"/>
    <w:rsid w:val="00923A4C"/>
    <w:rsid w:val="00950E6E"/>
    <w:rsid w:val="00951FBB"/>
    <w:rsid w:val="00961315"/>
    <w:rsid w:val="00967132"/>
    <w:rsid w:val="0098763A"/>
    <w:rsid w:val="00994B0D"/>
    <w:rsid w:val="009A38FE"/>
    <w:rsid w:val="009C5553"/>
    <w:rsid w:val="009D1DC2"/>
    <w:rsid w:val="009E3E9F"/>
    <w:rsid w:val="009E4355"/>
    <w:rsid w:val="009F54C3"/>
    <w:rsid w:val="00A24D03"/>
    <w:rsid w:val="00A334C2"/>
    <w:rsid w:val="00A43006"/>
    <w:rsid w:val="00A542B1"/>
    <w:rsid w:val="00A55BCD"/>
    <w:rsid w:val="00A609A2"/>
    <w:rsid w:val="00A70818"/>
    <w:rsid w:val="00A721D6"/>
    <w:rsid w:val="00A73D2A"/>
    <w:rsid w:val="00AC6577"/>
    <w:rsid w:val="00AD4A09"/>
    <w:rsid w:val="00AF26BA"/>
    <w:rsid w:val="00B03169"/>
    <w:rsid w:val="00B223DF"/>
    <w:rsid w:val="00B31196"/>
    <w:rsid w:val="00B35B99"/>
    <w:rsid w:val="00B6401E"/>
    <w:rsid w:val="00B907F3"/>
    <w:rsid w:val="00BA2746"/>
    <w:rsid w:val="00BA4552"/>
    <w:rsid w:val="00BB0E92"/>
    <w:rsid w:val="00BB11C5"/>
    <w:rsid w:val="00BC166B"/>
    <w:rsid w:val="00BC386F"/>
    <w:rsid w:val="00BD0400"/>
    <w:rsid w:val="00BD2B00"/>
    <w:rsid w:val="00BD3C86"/>
    <w:rsid w:val="00BD54DE"/>
    <w:rsid w:val="00BD72D8"/>
    <w:rsid w:val="00BE24AE"/>
    <w:rsid w:val="00BE56E8"/>
    <w:rsid w:val="00BF551C"/>
    <w:rsid w:val="00C004C6"/>
    <w:rsid w:val="00C01E72"/>
    <w:rsid w:val="00C11306"/>
    <w:rsid w:val="00C13A4C"/>
    <w:rsid w:val="00C1702F"/>
    <w:rsid w:val="00C22890"/>
    <w:rsid w:val="00C31EF0"/>
    <w:rsid w:val="00C346FB"/>
    <w:rsid w:val="00C40334"/>
    <w:rsid w:val="00C532D3"/>
    <w:rsid w:val="00C719B7"/>
    <w:rsid w:val="00C77206"/>
    <w:rsid w:val="00C9179B"/>
    <w:rsid w:val="00CA68D7"/>
    <w:rsid w:val="00CE52F7"/>
    <w:rsid w:val="00CF17B3"/>
    <w:rsid w:val="00CF1F7D"/>
    <w:rsid w:val="00CF35E9"/>
    <w:rsid w:val="00D13CD3"/>
    <w:rsid w:val="00D22296"/>
    <w:rsid w:val="00D517E7"/>
    <w:rsid w:val="00D6315C"/>
    <w:rsid w:val="00D63792"/>
    <w:rsid w:val="00DA4C3E"/>
    <w:rsid w:val="00DA5CB4"/>
    <w:rsid w:val="00DB1ADE"/>
    <w:rsid w:val="00DC0036"/>
    <w:rsid w:val="00DC72BC"/>
    <w:rsid w:val="00DE78A8"/>
    <w:rsid w:val="00DF5988"/>
    <w:rsid w:val="00E06AE6"/>
    <w:rsid w:val="00E143F9"/>
    <w:rsid w:val="00E166C3"/>
    <w:rsid w:val="00E30C74"/>
    <w:rsid w:val="00E537B5"/>
    <w:rsid w:val="00E61BBF"/>
    <w:rsid w:val="00E84D0D"/>
    <w:rsid w:val="00E854C2"/>
    <w:rsid w:val="00EB2E71"/>
    <w:rsid w:val="00EC74AE"/>
    <w:rsid w:val="00ED3448"/>
    <w:rsid w:val="00ED6F0B"/>
    <w:rsid w:val="00F14DCA"/>
    <w:rsid w:val="00F306A0"/>
    <w:rsid w:val="00F361BF"/>
    <w:rsid w:val="00F46B72"/>
    <w:rsid w:val="00F5150E"/>
    <w:rsid w:val="00F71404"/>
    <w:rsid w:val="00F7433B"/>
    <w:rsid w:val="00F87C0F"/>
    <w:rsid w:val="00F95708"/>
    <w:rsid w:val="00FA7933"/>
    <w:rsid w:val="00FB5032"/>
    <w:rsid w:val="00FB6931"/>
    <w:rsid w:val="00FD2DB7"/>
    <w:rsid w:val="00FE4CE8"/>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E51C"/>
  <w15:docId w15:val="{37D47D7A-2E41-473A-A0B3-DA99900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E9"/>
  </w:style>
  <w:style w:type="paragraph" w:styleId="Heading1">
    <w:name w:val="heading 1"/>
    <w:basedOn w:val="Normal"/>
    <w:next w:val="Normal"/>
    <w:link w:val="Heading1Char"/>
    <w:uiPriority w:val="9"/>
    <w:qFormat/>
    <w:rsid w:val="00044FE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44FE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44FE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44FE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44FE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44FE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4FE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44FE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4FE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7A6F89"/>
    <w:rPr>
      <w:vertAlign w:val="superscript"/>
    </w:rPr>
  </w:style>
  <w:style w:type="paragraph" w:styleId="FootnoteText">
    <w:name w:val="footnote text"/>
    <w:basedOn w:val="Normal"/>
    <w:link w:val="FootnoteTextChar"/>
    <w:rsid w:val="007A6F89"/>
    <w:pPr>
      <w:suppressAutoHyphens/>
      <w:spacing w:after="0" w:line="100" w:lineRule="atLeast"/>
    </w:pPr>
    <w:rPr>
      <w:rFonts w:ascii="Calibri" w:eastAsia="SimSun" w:hAnsi="Calibri" w:cs="Calibri"/>
      <w:color w:val="00000A"/>
    </w:rPr>
  </w:style>
  <w:style w:type="character" w:customStyle="1" w:styleId="FootnoteTextChar">
    <w:name w:val="Footnote Text Char"/>
    <w:basedOn w:val="DefaultParagraphFont"/>
    <w:link w:val="FootnoteText"/>
    <w:rsid w:val="007A6F89"/>
    <w:rPr>
      <w:rFonts w:ascii="Calibri" w:eastAsia="SimSun" w:hAnsi="Calibri" w:cs="Calibri"/>
      <w:color w:val="00000A"/>
      <w:sz w:val="20"/>
      <w:szCs w:val="20"/>
    </w:rPr>
  </w:style>
  <w:style w:type="character" w:customStyle="1" w:styleId="Footnoteanchor">
    <w:name w:val="Footnote anchor"/>
    <w:rsid w:val="007A6F89"/>
    <w:rPr>
      <w:vertAlign w:val="superscript"/>
    </w:rPr>
  </w:style>
  <w:style w:type="table" w:styleId="TableGrid">
    <w:name w:val="Table Grid"/>
    <w:basedOn w:val="TableNormal"/>
    <w:uiPriority w:val="59"/>
    <w:rsid w:val="007A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06A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E06A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06A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376C5"/>
    <w:rPr>
      <w:color w:val="0563C1" w:themeColor="hyperlink"/>
      <w:u w:val="single"/>
    </w:rPr>
  </w:style>
  <w:style w:type="character" w:customStyle="1" w:styleId="Heading1Char">
    <w:name w:val="Heading 1 Char"/>
    <w:basedOn w:val="DefaultParagraphFont"/>
    <w:link w:val="Heading1"/>
    <w:uiPriority w:val="9"/>
    <w:rsid w:val="00044F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44FE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44FE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44FE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44FE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44FE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4FE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44FE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4FE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44FE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44FE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44FE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44FE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4FE9"/>
    <w:rPr>
      <w:rFonts w:asciiTheme="majorHAnsi" w:eastAsiaTheme="majorEastAsia" w:hAnsiTheme="majorHAnsi" w:cstheme="majorBidi"/>
      <w:sz w:val="24"/>
      <w:szCs w:val="24"/>
    </w:rPr>
  </w:style>
  <w:style w:type="character" w:styleId="Strong">
    <w:name w:val="Strong"/>
    <w:basedOn w:val="DefaultParagraphFont"/>
    <w:uiPriority w:val="22"/>
    <w:qFormat/>
    <w:rsid w:val="00044FE9"/>
    <w:rPr>
      <w:b/>
      <w:bCs/>
    </w:rPr>
  </w:style>
  <w:style w:type="character" w:styleId="Emphasis">
    <w:name w:val="Emphasis"/>
    <w:basedOn w:val="DefaultParagraphFont"/>
    <w:uiPriority w:val="20"/>
    <w:qFormat/>
    <w:rsid w:val="00044FE9"/>
    <w:rPr>
      <w:i/>
      <w:iCs/>
    </w:rPr>
  </w:style>
  <w:style w:type="paragraph" w:styleId="NoSpacing">
    <w:name w:val="No Spacing"/>
    <w:uiPriority w:val="1"/>
    <w:qFormat/>
    <w:rsid w:val="00044FE9"/>
    <w:pPr>
      <w:spacing w:after="0" w:line="240" w:lineRule="auto"/>
    </w:pPr>
  </w:style>
  <w:style w:type="paragraph" w:styleId="Quote">
    <w:name w:val="Quote"/>
    <w:basedOn w:val="Normal"/>
    <w:next w:val="Normal"/>
    <w:link w:val="QuoteChar"/>
    <w:uiPriority w:val="29"/>
    <w:qFormat/>
    <w:rsid w:val="00044FE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4FE9"/>
    <w:rPr>
      <w:i/>
      <w:iCs/>
      <w:color w:val="404040" w:themeColor="text1" w:themeTint="BF"/>
    </w:rPr>
  </w:style>
  <w:style w:type="paragraph" w:styleId="IntenseQuote">
    <w:name w:val="Intense Quote"/>
    <w:basedOn w:val="Normal"/>
    <w:next w:val="Normal"/>
    <w:link w:val="IntenseQuoteChar"/>
    <w:uiPriority w:val="30"/>
    <w:qFormat/>
    <w:rsid w:val="00044FE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44FE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44FE9"/>
    <w:rPr>
      <w:i/>
      <w:iCs/>
      <w:color w:val="404040" w:themeColor="text1" w:themeTint="BF"/>
    </w:rPr>
  </w:style>
  <w:style w:type="character" w:styleId="IntenseEmphasis">
    <w:name w:val="Intense Emphasis"/>
    <w:basedOn w:val="DefaultParagraphFont"/>
    <w:uiPriority w:val="21"/>
    <w:qFormat/>
    <w:rsid w:val="00044FE9"/>
    <w:rPr>
      <w:b/>
      <w:bCs/>
      <w:i/>
      <w:iCs/>
    </w:rPr>
  </w:style>
  <w:style w:type="character" w:styleId="SubtleReference">
    <w:name w:val="Subtle Reference"/>
    <w:basedOn w:val="DefaultParagraphFont"/>
    <w:uiPriority w:val="31"/>
    <w:qFormat/>
    <w:rsid w:val="00044FE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4FE9"/>
    <w:rPr>
      <w:b/>
      <w:bCs/>
      <w:smallCaps/>
      <w:spacing w:val="5"/>
      <w:u w:val="single"/>
    </w:rPr>
  </w:style>
  <w:style w:type="character" w:styleId="BookTitle">
    <w:name w:val="Book Title"/>
    <w:basedOn w:val="DefaultParagraphFont"/>
    <w:uiPriority w:val="33"/>
    <w:qFormat/>
    <w:rsid w:val="00044FE9"/>
    <w:rPr>
      <w:b/>
      <w:bCs/>
      <w:smallCaps/>
    </w:rPr>
  </w:style>
  <w:style w:type="paragraph" w:styleId="TOCHeading">
    <w:name w:val="TOC Heading"/>
    <w:basedOn w:val="Heading1"/>
    <w:next w:val="Normal"/>
    <w:uiPriority w:val="39"/>
    <w:semiHidden/>
    <w:unhideWhenUsed/>
    <w:qFormat/>
    <w:rsid w:val="00044FE9"/>
    <w:pPr>
      <w:outlineLvl w:val="9"/>
    </w:pPr>
  </w:style>
  <w:style w:type="character" w:styleId="CommentReference">
    <w:name w:val="annotation reference"/>
    <w:basedOn w:val="DefaultParagraphFont"/>
    <w:uiPriority w:val="99"/>
    <w:semiHidden/>
    <w:unhideWhenUsed/>
    <w:rsid w:val="00E537B5"/>
    <w:rPr>
      <w:sz w:val="16"/>
      <w:szCs w:val="16"/>
    </w:rPr>
  </w:style>
  <w:style w:type="paragraph" w:styleId="CommentText">
    <w:name w:val="annotation text"/>
    <w:basedOn w:val="Normal"/>
    <w:link w:val="CommentTextChar"/>
    <w:uiPriority w:val="99"/>
    <w:semiHidden/>
    <w:unhideWhenUsed/>
    <w:rsid w:val="00E537B5"/>
    <w:pPr>
      <w:suppressAutoHyphens/>
      <w:spacing w:after="200" w:line="240" w:lineRule="auto"/>
    </w:pPr>
    <w:rPr>
      <w:rFonts w:ascii="Calibri" w:eastAsia="SimSun" w:hAnsi="Calibri" w:cs="Calibri"/>
      <w:color w:val="00000A"/>
    </w:rPr>
  </w:style>
  <w:style w:type="character" w:customStyle="1" w:styleId="CommentTextChar">
    <w:name w:val="Comment Text Char"/>
    <w:basedOn w:val="DefaultParagraphFont"/>
    <w:link w:val="CommentText"/>
    <w:uiPriority w:val="99"/>
    <w:semiHidden/>
    <w:rsid w:val="00E537B5"/>
    <w:rPr>
      <w:rFonts w:ascii="Calibri" w:eastAsia="SimSun" w:hAnsi="Calibri" w:cs="Calibri"/>
      <w:color w:val="00000A"/>
    </w:rPr>
  </w:style>
  <w:style w:type="paragraph" w:styleId="Header">
    <w:name w:val="header"/>
    <w:basedOn w:val="Normal"/>
    <w:link w:val="HeaderChar"/>
    <w:uiPriority w:val="99"/>
    <w:unhideWhenUsed/>
    <w:rsid w:val="00DF5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988"/>
  </w:style>
  <w:style w:type="paragraph" w:styleId="Footer">
    <w:name w:val="footer"/>
    <w:basedOn w:val="Normal"/>
    <w:link w:val="FooterChar"/>
    <w:uiPriority w:val="99"/>
    <w:unhideWhenUsed/>
    <w:rsid w:val="00DF5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988"/>
  </w:style>
  <w:style w:type="paragraph" w:styleId="BalloonText">
    <w:name w:val="Balloon Text"/>
    <w:basedOn w:val="Normal"/>
    <w:link w:val="BalloonTextChar"/>
    <w:uiPriority w:val="99"/>
    <w:semiHidden/>
    <w:unhideWhenUsed/>
    <w:rsid w:val="00F7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04"/>
    <w:rPr>
      <w:rFonts w:ascii="Segoe UI" w:hAnsi="Segoe UI" w:cs="Segoe UI"/>
      <w:sz w:val="18"/>
      <w:szCs w:val="18"/>
    </w:rPr>
  </w:style>
  <w:style w:type="paragraph" w:styleId="NormalWeb">
    <w:name w:val="Normal (Web)"/>
    <w:basedOn w:val="Normal"/>
    <w:uiPriority w:val="99"/>
    <w:semiHidden/>
    <w:unhideWhenUsed/>
    <w:rsid w:val="00B6401E"/>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D2B00"/>
    <w:pPr>
      <w:suppressAutoHyphens w:val="0"/>
      <w:spacing w:after="12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BD2B00"/>
    <w:rPr>
      <w:rFonts w:ascii="Calibri" w:eastAsia="SimSun" w:hAnsi="Calibri" w:cs="Calibri"/>
      <w:b/>
      <w:bCs/>
      <w:color w:val="00000A"/>
    </w:rPr>
  </w:style>
  <w:style w:type="character" w:styleId="FollowedHyperlink">
    <w:name w:val="FollowedHyperlink"/>
    <w:basedOn w:val="DefaultParagraphFont"/>
    <w:uiPriority w:val="99"/>
    <w:semiHidden/>
    <w:unhideWhenUsed/>
    <w:rsid w:val="00740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9258">
      <w:bodyDiv w:val="1"/>
      <w:marLeft w:val="0"/>
      <w:marRight w:val="0"/>
      <w:marTop w:val="0"/>
      <w:marBottom w:val="0"/>
      <w:divBdr>
        <w:top w:val="none" w:sz="0" w:space="0" w:color="auto"/>
        <w:left w:val="none" w:sz="0" w:space="0" w:color="auto"/>
        <w:bottom w:val="none" w:sz="0" w:space="0" w:color="auto"/>
        <w:right w:val="none" w:sz="0" w:space="0" w:color="auto"/>
      </w:divBdr>
    </w:div>
    <w:div w:id="248775883">
      <w:bodyDiv w:val="1"/>
      <w:marLeft w:val="0"/>
      <w:marRight w:val="0"/>
      <w:marTop w:val="0"/>
      <w:marBottom w:val="0"/>
      <w:divBdr>
        <w:top w:val="none" w:sz="0" w:space="0" w:color="auto"/>
        <w:left w:val="none" w:sz="0" w:space="0" w:color="auto"/>
        <w:bottom w:val="none" w:sz="0" w:space="0" w:color="auto"/>
        <w:right w:val="none" w:sz="0" w:space="0" w:color="auto"/>
      </w:divBdr>
    </w:div>
    <w:div w:id="421491248">
      <w:bodyDiv w:val="1"/>
      <w:marLeft w:val="0"/>
      <w:marRight w:val="0"/>
      <w:marTop w:val="0"/>
      <w:marBottom w:val="0"/>
      <w:divBdr>
        <w:top w:val="none" w:sz="0" w:space="0" w:color="auto"/>
        <w:left w:val="none" w:sz="0" w:space="0" w:color="auto"/>
        <w:bottom w:val="none" w:sz="0" w:space="0" w:color="auto"/>
        <w:right w:val="none" w:sz="0" w:space="0" w:color="auto"/>
      </w:divBdr>
    </w:div>
    <w:div w:id="959843957">
      <w:bodyDiv w:val="1"/>
      <w:marLeft w:val="0"/>
      <w:marRight w:val="0"/>
      <w:marTop w:val="0"/>
      <w:marBottom w:val="0"/>
      <w:divBdr>
        <w:top w:val="none" w:sz="0" w:space="0" w:color="auto"/>
        <w:left w:val="none" w:sz="0" w:space="0" w:color="auto"/>
        <w:bottom w:val="none" w:sz="0" w:space="0" w:color="auto"/>
        <w:right w:val="none" w:sz="0" w:space="0" w:color="auto"/>
      </w:divBdr>
    </w:div>
    <w:div w:id="1000545475">
      <w:bodyDiv w:val="1"/>
      <w:marLeft w:val="0"/>
      <w:marRight w:val="0"/>
      <w:marTop w:val="0"/>
      <w:marBottom w:val="0"/>
      <w:divBdr>
        <w:top w:val="none" w:sz="0" w:space="0" w:color="auto"/>
        <w:left w:val="none" w:sz="0" w:space="0" w:color="auto"/>
        <w:bottom w:val="none" w:sz="0" w:space="0" w:color="auto"/>
        <w:right w:val="none" w:sz="0" w:space="0" w:color="auto"/>
      </w:divBdr>
    </w:div>
    <w:div w:id="1127044727">
      <w:bodyDiv w:val="1"/>
      <w:marLeft w:val="0"/>
      <w:marRight w:val="0"/>
      <w:marTop w:val="0"/>
      <w:marBottom w:val="0"/>
      <w:divBdr>
        <w:top w:val="none" w:sz="0" w:space="0" w:color="auto"/>
        <w:left w:val="none" w:sz="0" w:space="0" w:color="auto"/>
        <w:bottom w:val="none" w:sz="0" w:space="0" w:color="auto"/>
        <w:right w:val="none" w:sz="0" w:space="0" w:color="auto"/>
      </w:divBdr>
    </w:div>
    <w:div w:id="1373505204">
      <w:bodyDiv w:val="1"/>
      <w:marLeft w:val="0"/>
      <w:marRight w:val="0"/>
      <w:marTop w:val="0"/>
      <w:marBottom w:val="0"/>
      <w:divBdr>
        <w:top w:val="none" w:sz="0" w:space="0" w:color="auto"/>
        <w:left w:val="none" w:sz="0" w:space="0" w:color="auto"/>
        <w:bottom w:val="none" w:sz="0" w:space="0" w:color="auto"/>
        <w:right w:val="none" w:sz="0" w:space="0" w:color="auto"/>
      </w:divBdr>
    </w:div>
    <w:div w:id="1577276202">
      <w:bodyDiv w:val="1"/>
      <w:marLeft w:val="0"/>
      <w:marRight w:val="0"/>
      <w:marTop w:val="0"/>
      <w:marBottom w:val="0"/>
      <w:divBdr>
        <w:top w:val="none" w:sz="0" w:space="0" w:color="auto"/>
        <w:left w:val="none" w:sz="0" w:space="0" w:color="auto"/>
        <w:bottom w:val="none" w:sz="0" w:space="0" w:color="auto"/>
        <w:right w:val="none" w:sz="0" w:space="0" w:color="auto"/>
      </w:divBdr>
    </w:div>
    <w:div w:id="1731925317">
      <w:bodyDiv w:val="1"/>
      <w:marLeft w:val="0"/>
      <w:marRight w:val="0"/>
      <w:marTop w:val="0"/>
      <w:marBottom w:val="0"/>
      <w:divBdr>
        <w:top w:val="none" w:sz="0" w:space="0" w:color="auto"/>
        <w:left w:val="none" w:sz="0" w:space="0" w:color="auto"/>
        <w:bottom w:val="none" w:sz="0" w:space="0" w:color="auto"/>
        <w:right w:val="none" w:sz="0" w:space="0" w:color="auto"/>
      </w:divBdr>
    </w:div>
    <w:div w:id="1748378689">
      <w:bodyDiv w:val="1"/>
      <w:marLeft w:val="0"/>
      <w:marRight w:val="0"/>
      <w:marTop w:val="0"/>
      <w:marBottom w:val="0"/>
      <w:divBdr>
        <w:top w:val="none" w:sz="0" w:space="0" w:color="auto"/>
        <w:left w:val="none" w:sz="0" w:space="0" w:color="auto"/>
        <w:bottom w:val="none" w:sz="0" w:space="0" w:color="auto"/>
        <w:right w:val="none" w:sz="0" w:space="0" w:color="auto"/>
      </w:divBdr>
    </w:div>
    <w:div w:id="18702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ontent/dam/Census/library/publications/2014/acs/acs-%0928.pdf"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yperlink" Target="http://firstmonday.org/article/view/3336/2767" TargetMode="Externa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yperlink" Target="http://oreilly.com/web2/archive/what-is-web-20.html" TargetMode="External"/><Relationship Id="rId14" Type="http://schemas.openxmlformats.org/officeDocument/2006/relationships/chart" Target="charts/chart5.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lectionstudies.org/nesguide/toptable/tab5b_4.htm" TargetMode="External"/><Relationship Id="rId1" Type="http://schemas.openxmlformats.org/officeDocument/2006/relationships/hyperlink" Target="mailto:mbrownst@purdue.ed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brownst\Downloads\Charts%20for%20Prelim.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1a:</a:t>
            </a:r>
            <a:r>
              <a:rPr lang="en-US" baseline="0"/>
              <a:t> </a:t>
            </a:r>
            <a:r>
              <a:rPr lang="en-US"/>
              <a:t>Full Model</a:t>
            </a:r>
            <a:r>
              <a:rPr lang="en-US" baseline="0"/>
              <a:t> Probabilities for Communal Activities Dependent Variable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1'!$B$4</c:f>
              <c:strCache>
                <c:ptCount val="1"/>
                <c:pt idx="0">
                  <c:v>No Internet</c:v>
                </c:pt>
              </c:strCache>
            </c:strRef>
          </c:tx>
          <c:spPr>
            <a:solidFill>
              <a:schemeClr val="accent1"/>
            </a:solidFill>
            <a:ln>
              <a:noFill/>
            </a:ln>
            <a:effectLst/>
          </c:spPr>
          <c:invertIfNegative val="0"/>
          <c:cat>
            <c:numRef>
              <c:f>'DV 1'!$A$5:$A$12</c:f>
              <c:numCache>
                <c:formatCode>General</c:formatCode>
                <c:ptCount val="8"/>
                <c:pt idx="0">
                  <c:v>0</c:v>
                </c:pt>
                <c:pt idx="1">
                  <c:v>1</c:v>
                </c:pt>
                <c:pt idx="2">
                  <c:v>2</c:v>
                </c:pt>
                <c:pt idx="3">
                  <c:v>3</c:v>
                </c:pt>
                <c:pt idx="4">
                  <c:v>4</c:v>
                </c:pt>
                <c:pt idx="5">
                  <c:v>5</c:v>
                </c:pt>
                <c:pt idx="6">
                  <c:v>6</c:v>
                </c:pt>
                <c:pt idx="7">
                  <c:v>7</c:v>
                </c:pt>
              </c:numCache>
            </c:numRef>
          </c:cat>
          <c:val>
            <c:numRef>
              <c:f>'DV 1'!$B$5:$B$12</c:f>
              <c:numCache>
                <c:formatCode>General</c:formatCode>
                <c:ptCount val="8"/>
                <c:pt idx="0">
                  <c:v>0.55059999999999998</c:v>
                </c:pt>
                <c:pt idx="1">
                  <c:v>0.22589999999999999</c:v>
                </c:pt>
                <c:pt idx="2">
                  <c:v>0.1085</c:v>
                </c:pt>
                <c:pt idx="3">
                  <c:v>5.9200000000000003E-2</c:v>
                </c:pt>
                <c:pt idx="4">
                  <c:v>3.2199999999999999E-2</c:v>
                </c:pt>
                <c:pt idx="5">
                  <c:v>1.3899999999999999E-2</c:v>
                </c:pt>
                <c:pt idx="6">
                  <c:v>6.7999999999999996E-3</c:v>
                </c:pt>
                <c:pt idx="7">
                  <c:v>2.8999999999999998E-3</c:v>
                </c:pt>
              </c:numCache>
            </c:numRef>
          </c:val>
        </c:ser>
        <c:ser>
          <c:idx val="1"/>
          <c:order val="1"/>
          <c:tx>
            <c:strRef>
              <c:f>'DV 1'!$D$4</c:f>
              <c:strCache>
                <c:ptCount val="1"/>
                <c:pt idx="0">
                  <c:v>Internet</c:v>
                </c:pt>
              </c:strCache>
            </c:strRef>
          </c:tx>
          <c:spPr>
            <a:solidFill>
              <a:schemeClr val="accent2"/>
            </a:solidFill>
            <a:ln>
              <a:noFill/>
            </a:ln>
            <a:effectLst/>
          </c:spPr>
          <c:invertIfNegative val="0"/>
          <c:cat>
            <c:numRef>
              <c:f>'DV 1'!$A$5:$A$12</c:f>
              <c:numCache>
                <c:formatCode>General</c:formatCode>
                <c:ptCount val="8"/>
                <c:pt idx="0">
                  <c:v>0</c:v>
                </c:pt>
                <c:pt idx="1">
                  <c:v>1</c:v>
                </c:pt>
                <c:pt idx="2">
                  <c:v>2</c:v>
                </c:pt>
                <c:pt idx="3">
                  <c:v>3</c:v>
                </c:pt>
                <c:pt idx="4">
                  <c:v>4</c:v>
                </c:pt>
                <c:pt idx="5">
                  <c:v>5</c:v>
                </c:pt>
                <c:pt idx="6">
                  <c:v>6</c:v>
                </c:pt>
                <c:pt idx="7">
                  <c:v>7</c:v>
                </c:pt>
              </c:numCache>
            </c:numRef>
          </c:cat>
          <c:val>
            <c:numRef>
              <c:f>'DV 1'!$D$5:$D$12</c:f>
              <c:numCache>
                <c:formatCode>General</c:formatCode>
                <c:ptCount val="8"/>
                <c:pt idx="0">
                  <c:v>0.43780000000000002</c:v>
                </c:pt>
                <c:pt idx="1">
                  <c:v>0.25119999999999998</c:v>
                </c:pt>
                <c:pt idx="2">
                  <c:v>0.14199999999999999</c:v>
                </c:pt>
                <c:pt idx="3">
                  <c:v>8.4400000000000003E-2</c:v>
                </c:pt>
                <c:pt idx="4">
                  <c:v>4.82E-2</c:v>
                </c:pt>
                <c:pt idx="5">
                  <c:v>2.1299999999999999E-2</c:v>
                </c:pt>
                <c:pt idx="6">
                  <c:v>1.0500000000000001E-2</c:v>
                </c:pt>
                <c:pt idx="7">
                  <c:v>4.4000000000000003E-3</c:v>
                </c:pt>
              </c:numCache>
            </c:numRef>
          </c:val>
        </c:ser>
        <c:dLbls>
          <c:showLegendKey val="0"/>
          <c:showVal val="0"/>
          <c:showCatName val="0"/>
          <c:showSerName val="0"/>
          <c:showPercent val="0"/>
          <c:showBubbleSize val="0"/>
        </c:dLbls>
        <c:gapWidth val="219"/>
        <c:overlap val="-27"/>
        <c:axId val="243207304"/>
        <c:axId val="240491256"/>
      </c:barChart>
      <c:catAx>
        <c:axId val="24320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491256"/>
        <c:crosses val="autoZero"/>
        <c:auto val="1"/>
        <c:lblAlgn val="ctr"/>
        <c:lblOffset val="100"/>
        <c:noMultiLvlLbl val="0"/>
      </c:catAx>
      <c:valAx>
        <c:axId val="24049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207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3b: Probabilities</a:t>
            </a:r>
            <a:r>
              <a:rPr lang="en-US" baseline="0"/>
              <a:t> for Campaign Behavior Dependent Variable (No TV)</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3'!$B$12</c:f>
              <c:strCache>
                <c:ptCount val="1"/>
                <c:pt idx="0">
                  <c:v>No Internet</c:v>
                </c:pt>
              </c:strCache>
            </c:strRef>
          </c:tx>
          <c:spPr>
            <a:solidFill>
              <a:schemeClr val="accent1"/>
            </a:solidFill>
            <a:ln>
              <a:noFill/>
            </a:ln>
            <a:effectLst/>
          </c:spPr>
          <c:invertIfNegative val="0"/>
          <c:cat>
            <c:numRef>
              <c:f>'DV 3'!$A$13:$A$18</c:f>
              <c:numCache>
                <c:formatCode>General</c:formatCode>
                <c:ptCount val="6"/>
                <c:pt idx="0">
                  <c:v>0</c:v>
                </c:pt>
                <c:pt idx="1">
                  <c:v>1</c:v>
                </c:pt>
                <c:pt idx="2">
                  <c:v>2</c:v>
                </c:pt>
                <c:pt idx="3">
                  <c:v>3</c:v>
                </c:pt>
                <c:pt idx="4">
                  <c:v>4</c:v>
                </c:pt>
                <c:pt idx="5">
                  <c:v>5</c:v>
                </c:pt>
              </c:numCache>
            </c:numRef>
          </c:cat>
          <c:val>
            <c:numRef>
              <c:f>'DV 3'!$B$13:$B$18</c:f>
              <c:numCache>
                <c:formatCode>General</c:formatCode>
                <c:ptCount val="6"/>
                <c:pt idx="0">
                  <c:v>0.83440000000000003</c:v>
                </c:pt>
                <c:pt idx="1">
                  <c:v>0.1132</c:v>
                </c:pt>
                <c:pt idx="2">
                  <c:v>2.9600000000000001E-2</c:v>
                </c:pt>
                <c:pt idx="3">
                  <c:v>9.7999999999999997E-3</c:v>
                </c:pt>
                <c:pt idx="4">
                  <c:v>7.3000000000000001E-3</c:v>
                </c:pt>
                <c:pt idx="5">
                  <c:v>5.7000000000000002E-3</c:v>
                </c:pt>
              </c:numCache>
            </c:numRef>
          </c:val>
        </c:ser>
        <c:ser>
          <c:idx val="1"/>
          <c:order val="1"/>
          <c:tx>
            <c:strRef>
              <c:f>'DV 3'!$D$12</c:f>
              <c:strCache>
                <c:ptCount val="1"/>
                <c:pt idx="0">
                  <c:v>Internet</c:v>
                </c:pt>
              </c:strCache>
            </c:strRef>
          </c:tx>
          <c:spPr>
            <a:solidFill>
              <a:schemeClr val="accent2"/>
            </a:solidFill>
            <a:ln>
              <a:noFill/>
            </a:ln>
            <a:effectLst/>
          </c:spPr>
          <c:invertIfNegative val="0"/>
          <c:cat>
            <c:numRef>
              <c:f>'DV 3'!$A$13:$A$18</c:f>
              <c:numCache>
                <c:formatCode>General</c:formatCode>
                <c:ptCount val="6"/>
                <c:pt idx="0">
                  <c:v>0</c:v>
                </c:pt>
                <c:pt idx="1">
                  <c:v>1</c:v>
                </c:pt>
                <c:pt idx="2">
                  <c:v>2</c:v>
                </c:pt>
                <c:pt idx="3">
                  <c:v>3</c:v>
                </c:pt>
                <c:pt idx="4">
                  <c:v>4</c:v>
                </c:pt>
                <c:pt idx="5">
                  <c:v>5</c:v>
                </c:pt>
              </c:numCache>
            </c:numRef>
          </c:cat>
          <c:val>
            <c:numRef>
              <c:f>'DV 3'!$D$13:$D$18</c:f>
              <c:numCache>
                <c:formatCode>General</c:formatCode>
                <c:ptCount val="6"/>
                <c:pt idx="0">
                  <c:v>0.79549999999999998</c:v>
                </c:pt>
                <c:pt idx="1">
                  <c:v>0.13780000000000001</c:v>
                </c:pt>
                <c:pt idx="2">
                  <c:v>3.7499999999999999E-2</c:v>
                </c:pt>
                <c:pt idx="3">
                  <c:v>1.2500000000000001E-2</c:v>
                </c:pt>
                <c:pt idx="4">
                  <c:v>9.2999999999999992E-3</c:v>
                </c:pt>
                <c:pt idx="5">
                  <c:v>7.3000000000000001E-3</c:v>
                </c:pt>
              </c:numCache>
            </c:numRef>
          </c:val>
        </c:ser>
        <c:dLbls>
          <c:showLegendKey val="0"/>
          <c:showVal val="0"/>
          <c:showCatName val="0"/>
          <c:showSerName val="0"/>
          <c:showPercent val="0"/>
          <c:showBubbleSize val="0"/>
        </c:dLbls>
        <c:gapWidth val="219"/>
        <c:overlap val="-27"/>
        <c:axId val="242513888"/>
        <c:axId val="242514280"/>
      </c:barChart>
      <c:catAx>
        <c:axId val="2425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14280"/>
        <c:crosses val="autoZero"/>
        <c:auto val="1"/>
        <c:lblAlgn val="ctr"/>
        <c:lblOffset val="100"/>
        <c:noMultiLvlLbl val="0"/>
      </c:catAx>
      <c:valAx>
        <c:axId val="24251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1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3c: Probabilities for Campaign Behavior</a:t>
            </a:r>
            <a:r>
              <a:rPr lang="en-US" baseline="0"/>
              <a:t> Dependent Variable (No Efficacy)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3'!$B$21</c:f>
              <c:strCache>
                <c:ptCount val="1"/>
                <c:pt idx="0">
                  <c:v>No Internet</c:v>
                </c:pt>
              </c:strCache>
            </c:strRef>
          </c:tx>
          <c:spPr>
            <a:solidFill>
              <a:schemeClr val="accent1"/>
            </a:solidFill>
            <a:ln>
              <a:noFill/>
            </a:ln>
            <a:effectLst/>
          </c:spPr>
          <c:invertIfNegative val="0"/>
          <c:cat>
            <c:numRef>
              <c:f>'DV 3'!$A$22:$A$27</c:f>
              <c:numCache>
                <c:formatCode>General</c:formatCode>
                <c:ptCount val="6"/>
                <c:pt idx="0">
                  <c:v>0</c:v>
                </c:pt>
                <c:pt idx="1">
                  <c:v>1</c:v>
                </c:pt>
                <c:pt idx="2">
                  <c:v>2</c:v>
                </c:pt>
                <c:pt idx="3">
                  <c:v>3</c:v>
                </c:pt>
                <c:pt idx="4">
                  <c:v>4</c:v>
                </c:pt>
                <c:pt idx="5">
                  <c:v>5</c:v>
                </c:pt>
              </c:numCache>
            </c:numRef>
          </c:cat>
          <c:val>
            <c:numRef>
              <c:f>'DV 3'!$B$22:$B$27</c:f>
              <c:numCache>
                <c:formatCode>General</c:formatCode>
                <c:ptCount val="6"/>
                <c:pt idx="0">
                  <c:v>0.80349999999999999</c:v>
                </c:pt>
                <c:pt idx="1">
                  <c:v>0.1288</c:v>
                </c:pt>
                <c:pt idx="2">
                  <c:v>4.0500000000000001E-2</c:v>
                </c:pt>
                <c:pt idx="3">
                  <c:v>1.43E-2</c:v>
                </c:pt>
                <c:pt idx="4">
                  <c:v>8.0000000000000002E-3</c:v>
                </c:pt>
                <c:pt idx="5">
                  <c:v>4.8999999999999998E-3</c:v>
                </c:pt>
              </c:numCache>
            </c:numRef>
          </c:val>
        </c:ser>
        <c:ser>
          <c:idx val="1"/>
          <c:order val="1"/>
          <c:tx>
            <c:strRef>
              <c:f>'DV 3'!$D$21</c:f>
              <c:strCache>
                <c:ptCount val="1"/>
                <c:pt idx="0">
                  <c:v>Internet</c:v>
                </c:pt>
              </c:strCache>
            </c:strRef>
          </c:tx>
          <c:spPr>
            <a:solidFill>
              <a:schemeClr val="accent2"/>
            </a:solidFill>
            <a:ln>
              <a:noFill/>
            </a:ln>
            <a:effectLst/>
          </c:spPr>
          <c:invertIfNegative val="0"/>
          <c:cat>
            <c:numRef>
              <c:f>'DV 3'!$A$22:$A$27</c:f>
              <c:numCache>
                <c:formatCode>General</c:formatCode>
                <c:ptCount val="6"/>
                <c:pt idx="0">
                  <c:v>0</c:v>
                </c:pt>
                <c:pt idx="1">
                  <c:v>1</c:v>
                </c:pt>
                <c:pt idx="2">
                  <c:v>2</c:v>
                </c:pt>
                <c:pt idx="3">
                  <c:v>3</c:v>
                </c:pt>
                <c:pt idx="4">
                  <c:v>4</c:v>
                </c:pt>
                <c:pt idx="5">
                  <c:v>5</c:v>
                </c:pt>
              </c:numCache>
            </c:numRef>
          </c:cat>
          <c:val>
            <c:numRef>
              <c:f>'DV 3'!$D$22:$D$27</c:f>
              <c:numCache>
                <c:formatCode>General</c:formatCode>
                <c:ptCount val="6"/>
                <c:pt idx="0">
                  <c:v>0.76559999999999995</c:v>
                </c:pt>
                <c:pt idx="1">
                  <c:v>0.1512</c:v>
                </c:pt>
                <c:pt idx="2">
                  <c:v>4.9500000000000002E-2</c:v>
                </c:pt>
                <c:pt idx="3">
                  <c:v>1.77E-2</c:v>
                </c:pt>
                <c:pt idx="4">
                  <c:v>1E-3</c:v>
                </c:pt>
                <c:pt idx="5">
                  <c:v>6.0000000000000001E-3</c:v>
                </c:pt>
              </c:numCache>
            </c:numRef>
          </c:val>
        </c:ser>
        <c:dLbls>
          <c:showLegendKey val="0"/>
          <c:showVal val="0"/>
          <c:showCatName val="0"/>
          <c:showSerName val="0"/>
          <c:showPercent val="0"/>
          <c:showBubbleSize val="0"/>
        </c:dLbls>
        <c:gapWidth val="219"/>
        <c:overlap val="-27"/>
        <c:axId val="242425040"/>
        <c:axId val="242425432"/>
      </c:barChart>
      <c:catAx>
        <c:axId val="24242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425432"/>
        <c:crosses val="autoZero"/>
        <c:auto val="1"/>
        <c:lblAlgn val="ctr"/>
        <c:lblOffset val="100"/>
        <c:noMultiLvlLbl val="0"/>
      </c:catAx>
      <c:valAx>
        <c:axId val="242425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42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3d: Probabilities for</a:t>
            </a:r>
            <a:r>
              <a:rPr lang="en-US" baseline="0"/>
              <a:t> Campaign Behavior Dependent Variable (No TV or Efficacy)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3'!$B$30</c:f>
              <c:strCache>
                <c:ptCount val="1"/>
                <c:pt idx="0">
                  <c:v>No Internet</c:v>
                </c:pt>
              </c:strCache>
            </c:strRef>
          </c:tx>
          <c:spPr>
            <a:solidFill>
              <a:schemeClr val="accent1"/>
            </a:solidFill>
            <a:ln>
              <a:noFill/>
            </a:ln>
            <a:effectLst/>
          </c:spPr>
          <c:invertIfNegative val="0"/>
          <c:cat>
            <c:numRef>
              <c:f>'DV 3'!$A$31:$A$36</c:f>
              <c:numCache>
                <c:formatCode>General</c:formatCode>
                <c:ptCount val="6"/>
                <c:pt idx="0">
                  <c:v>0</c:v>
                </c:pt>
                <c:pt idx="1">
                  <c:v>1</c:v>
                </c:pt>
                <c:pt idx="2">
                  <c:v>2</c:v>
                </c:pt>
                <c:pt idx="3">
                  <c:v>3</c:v>
                </c:pt>
                <c:pt idx="4">
                  <c:v>4</c:v>
                </c:pt>
                <c:pt idx="5">
                  <c:v>5</c:v>
                </c:pt>
              </c:numCache>
            </c:numRef>
          </c:cat>
          <c:val>
            <c:numRef>
              <c:f>'DV 3'!$B$31:$B$36</c:f>
              <c:numCache>
                <c:formatCode>General</c:formatCode>
                <c:ptCount val="6"/>
                <c:pt idx="0">
                  <c:v>0.82050000000000001</c:v>
                </c:pt>
                <c:pt idx="1">
                  <c:v>0.11849999999999999</c:v>
                </c:pt>
                <c:pt idx="2">
                  <c:v>3.6600000000000001E-2</c:v>
                </c:pt>
                <c:pt idx="3">
                  <c:v>1.29E-2</c:v>
                </c:pt>
                <c:pt idx="4">
                  <c:v>7.3000000000000001E-3</c:v>
                </c:pt>
                <c:pt idx="5">
                  <c:v>4.3E-3</c:v>
                </c:pt>
              </c:numCache>
            </c:numRef>
          </c:val>
        </c:ser>
        <c:ser>
          <c:idx val="1"/>
          <c:order val="1"/>
          <c:tx>
            <c:strRef>
              <c:f>'DV 3'!$D$30</c:f>
              <c:strCache>
                <c:ptCount val="1"/>
                <c:pt idx="0">
                  <c:v>Internet</c:v>
                </c:pt>
              </c:strCache>
            </c:strRef>
          </c:tx>
          <c:spPr>
            <a:solidFill>
              <a:schemeClr val="accent2"/>
            </a:solidFill>
            <a:ln>
              <a:noFill/>
            </a:ln>
            <a:effectLst/>
          </c:spPr>
          <c:invertIfNegative val="0"/>
          <c:cat>
            <c:numRef>
              <c:f>'DV 3'!$A$31:$A$36</c:f>
              <c:numCache>
                <c:formatCode>General</c:formatCode>
                <c:ptCount val="6"/>
                <c:pt idx="0">
                  <c:v>0</c:v>
                </c:pt>
                <c:pt idx="1">
                  <c:v>1</c:v>
                </c:pt>
                <c:pt idx="2">
                  <c:v>2</c:v>
                </c:pt>
                <c:pt idx="3">
                  <c:v>3</c:v>
                </c:pt>
                <c:pt idx="4">
                  <c:v>4</c:v>
                </c:pt>
                <c:pt idx="5">
                  <c:v>5</c:v>
                </c:pt>
              </c:numCache>
            </c:numRef>
          </c:cat>
          <c:val>
            <c:numRef>
              <c:f>'DV 3'!$D$31:$D$36</c:f>
              <c:numCache>
                <c:formatCode>General</c:formatCode>
                <c:ptCount val="6"/>
                <c:pt idx="0">
                  <c:v>0.78879999999999995</c:v>
                </c:pt>
                <c:pt idx="1">
                  <c:v>0.14199999999999999</c:v>
                </c:pt>
                <c:pt idx="2">
                  <c:v>3.9100000000000003E-2</c:v>
                </c:pt>
                <c:pt idx="3">
                  <c:v>1.29E-2</c:v>
                </c:pt>
                <c:pt idx="4">
                  <c:v>9.5999999999999992E-3</c:v>
                </c:pt>
                <c:pt idx="5">
                  <c:v>7.6E-3</c:v>
                </c:pt>
              </c:numCache>
            </c:numRef>
          </c:val>
        </c:ser>
        <c:dLbls>
          <c:showLegendKey val="0"/>
          <c:showVal val="0"/>
          <c:showCatName val="0"/>
          <c:showSerName val="0"/>
          <c:showPercent val="0"/>
          <c:showBubbleSize val="0"/>
        </c:dLbls>
        <c:gapWidth val="219"/>
        <c:overlap val="-27"/>
        <c:axId val="242978400"/>
        <c:axId val="242978792"/>
      </c:barChart>
      <c:catAx>
        <c:axId val="2429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978792"/>
        <c:crosses val="autoZero"/>
        <c:auto val="1"/>
        <c:lblAlgn val="ctr"/>
        <c:lblOffset val="100"/>
        <c:noMultiLvlLbl val="0"/>
      </c:catAx>
      <c:valAx>
        <c:axId val="242978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97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1b: Probabilities for Communal Activities Dependent Variable (No TV)</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1'!$B$26</c:f>
              <c:strCache>
                <c:ptCount val="1"/>
                <c:pt idx="0">
                  <c:v>Internet</c:v>
                </c:pt>
              </c:strCache>
            </c:strRef>
          </c:tx>
          <c:spPr>
            <a:solidFill>
              <a:schemeClr val="accent1"/>
            </a:solidFill>
            <a:ln>
              <a:noFill/>
            </a:ln>
            <a:effectLst/>
          </c:spPr>
          <c:invertIfNegative val="0"/>
          <c:cat>
            <c:numRef>
              <c:f>'DV 1'!$A$27:$A$34</c:f>
              <c:numCache>
                <c:formatCode>General</c:formatCode>
                <c:ptCount val="8"/>
                <c:pt idx="0">
                  <c:v>0</c:v>
                </c:pt>
                <c:pt idx="1">
                  <c:v>1</c:v>
                </c:pt>
                <c:pt idx="2">
                  <c:v>2</c:v>
                </c:pt>
                <c:pt idx="3">
                  <c:v>3</c:v>
                </c:pt>
                <c:pt idx="4">
                  <c:v>4</c:v>
                </c:pt>
                <c:pt idx="5">
                  <c:v>5</c:v>
                </c:pt>
                <c:pt idx="6">
                  <c:v>6</c:v>
                </c:pt>
                <c:pt idx="7">
                  <c:v>7</c:v>
                </c:pt>
              </c:numCache>
            </c:numRef>
          </c:cat>
          <c:val>
            <c:numRef>
              <c:f>'DV 1'!$B$27:$B$34</c:f>
              <c:numCache>
                <c:formatCode>General</c:formatCode>
                <c:ptCount val="8"/>
                <c:pt idx="0">
                  <c:v>0.621</c:v>
                </c:pt>
                <c:pt idx="1">
                  <c:v>0.1973</c:v>
                </c:pt>
                <c:pt idx="2">
                  <c:v>9.1800000000000007E-2</c:v>
                </c:pt>
                <c:pt idx="3">
                  <c:v>4.7300000000000002E-2</c:v>
                </c:pt>
                <c:pt idx="4">
                  <c:v>2.5399999999999999E-2</c:v>
                </c:pt>
                <c:pt idx="5">
                  <c:v>1.0999999999999999E-2</c:v>
                </c:pt>
                <c:pt idx="6">
                  <c:v>4.5999999999999999E-3</c:v>
                </c:pt>
                <c:pt idx="7">
                  <c:v>1.6000000000000001E-3</c:v>
                </c:pt>
              </c:numCache>
            </c:numRef>
          </c:val>
        </c:ser>
        <c:ser>
          <c:idx val="1"/>
          <c:order val="1"/>
          <c:tx>
            <c:strRef>
              <c:f>'DV 1'!$D$26</c:f>
              <c:strCache>
                <c:ptCount val="1"/>
                <c:pt idx="0">
                  <c:v>No Internet</c:v>
                </c:pt>
              </c:strCache>
            </c:strRef>
          </c:tx>
          <c:spPr>
            <a:solidFill>
              <a:schemeClr val="accent2"/>
            </a:solidFill>
            <a:ln>
              <a:noFill/>
            </a:ln>
            <a:effectLst/>
          </c:spPr>
          <c:invertIfNegative val="0"/>
          <c:cat>
            <c:numRef>
              <c:f>'DV 1'!$A$27:$A$34</c:f>
              <c:numCache>
                <c:formatCode>General</c:formatCode>
                <c:ptCount val="8"/>
                <c:pt idx="0">
                  <c:v>0</c:v>
                </c:pt>
                <c:pt idx="1">
                  <c:v>1</c:v>
                </c:pt>
                <c:pt idx="2">
                  <c:v>2</c:v>
                </c:pt>
                <c:pt idx="3">
                  <c:v>3</c:v>
                </c:pt>
                <c:pt idx="4">
                  <c:v>4</c:v>
                </c:pt>
                <c:pt idx="5">
                  <c:v>5</c:v>
                </c:pt>
                <c:pt idx="6">
                  <c:v>6</c:v>
                </c:pt>
                <c:pt idx="7">
                  <c:v>7</c:v>
                </c:pt>
              </c:numCache>
            </c:numRef>
          </c:cat>
          <c:val>
            <c:numRef>
              <c:f>'DV 1'!$D$27:$D$34</c:f>
              <c:numCache>
                <c:formatCode>General</c:formatCode>
                <c:ptCount val="8"/>
                <c:pt idx="0">
                  <c:v>0.44019999999999998</c:v>
                </c:pt>
                <c:pt idx="1">
                  <c:v>0.24379999999999999</c:v>
                </c:pt>
                <c:pt idx="2">
                  <c:v>0.1457</c:v>
                </c:pt>
                <c:pt idx="3">
                  <c:v>8.5699999999999998E-2</c:v>
                </c:pt>
                <c:pt idx="4">
                  <c:v>4.9599999999999998E-2</c:v>
                </c:pt>
                <c:pt idx="5">
                  <c:v>2.23E-2</c:v>
                </c:pt>
                <c:pt idx="6">
                  <c:v>9.4000000000000004E-3</c:v>
                </c:pt>
                <c:pt idx="7">
                  <c:v>3.3999999999999998E-3</c:v>
                </c:pt>
              </c:numCache>
            </c:numRef>
          </c:val>
        </c:ser>
        <c:dLbls>
          <c:showLegendKey val="0"/>
          <c:showVal val="0"/>
          <c:showCatName val="0"/>
          <c:showSerName val="0"/>
          <c:showPercent val="0"/>
          <c:showBubbleSize val="0"/>
        </c:dLbls>
        <c:gapWidth val="219"/>
        <c:overlap val="-27"/>
        <c:axId val="240490080"/>
        <c:axId val="240491648"/>
      </c:barChart>
      <c:catAx>
        <c:axId val="24049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491648"/>
        <c:crosses val="autoZero"/>
        <c:auto val="1"/>
        <c:lblAlgn val="ctr"/>
        <c:lblOffset val="100"/>
        <c:noMultiLvlLbl val="0"/>
      </c:catAx>
      <c:valAx>
        <c:axId val="24049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49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1c:</a:t>
            </a:r>
            <a:r>
              <a:rPr lang="en-US" baseline="0"/>
              <a:t> </a:t>
            </a:r>
            <a:r>
              <a:rPr lang="en-US"/>
              <a:t>Probabilities for Communal Activities Dependent Variable</a:t>
            </a:r>
            <a:r>
              <a:rPr lang="en-US" baseline="0"/>
              <a:t> (No Efficacy)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1'!$B$26</c:f>
              <c:strCache>
                <c:ptCount val="1"/>
                <c:pt idx="0">
                  <c:v>Internet</c:v>
                </c:pt>
              </c:strCache>
            </c:strRef>
          </c:tx>
          <c:spPr>
            <a:solidFill>
              <a:schemeClr val="accent1"/>
            </a:solidFill>
            <a:ln>
              <a:noFill/>
            </a:ln>
            <a:effectLst/>
          </c:spPr>
          <c:invertIfNegative val="0"/>
          <c:cat>
            <c:numRef>
              <c:f>'DV 1'!$A$27:$A$34</c:f>
              <c:numCache>
                <c:formatCode>General</c:formatCode>
                <c:ptCount val="8"/>
                <c:pt idx="0">
                  <c:v>0</c:v>
                </c:pt>
                <c:pt idx="1">
                  <c:v>1</c:v>
                </c:pt>
                <c:pt idx="2">
                  <c:v>2</c:v>
                </c:pt>
                <c:pt idx="3">
                  <c:v>3</c:v>
                </c:pt>
                <c:pt idx="4">
                  <c:v>4</c:v>
                </c:pt>
                <c:pt idx="5">
                  <c:v>5</c:v>
                </c:pt>
                <c:pt idx="6">
                  <c:v>6</c:v>
                </c:pt>
                <c:pt idx="7">
                  <c:v>7</c:v>
                </c:pt>
              </c:numCache>
            </c:numRef>
          </c:cat>
          <c:val>
            <c:numRef>
              <c:f>'DV 1'!$B$27:$B$34</c:f>
              <c:numCache>
                <c:formatCode>General</c:formatCode>
                <c:ptCount val="8"/>
                <c:pt idx="0">
                  <c:v>0.621</c:v>
                </c:pt>
                <c:pt idx="1">
                  <c:v>0.1973</c:v>
                </c:pt>
                <c:pt idx="2">
                  <c:v>9.1800000000000007E-2</c:v>
                </c:pt>
                <c:pt idx="3">
                  <c:v>4.7300000000000002E-2</c:v>
                </c:pt>
                <c:pt idx="4">
                  <c:v>2.5399999999999999E-2</c:v>
                </c:pt>
                <c:pt idx="5">
                  <c:v>1.0999999999999999E-2</c:v>
                </c:pt>
                <c:pt idx="6">
                  <c:v>4.5999999999999999E-3</c:v>
                </c:pt>
                <c:pt idx="7">
                  <c:v>1.6000000000000001E-3</c:v>
                </c:pt>
              </c:numCache>
            </c:numRef>
          </c:val>
        </c:ser>
        <c:ser>
          <c:idx val="1"/>
          <c:order val="1"/>
          <c:tx>
            <c:strRef>
              <c:f>'DV 1'!$D$26</c:f>
              <c:strCache>
                <c:ptCount val="1"/>
                <c:pt idx="0">
                  <c:v>No Internet</c:v>
                </c:pt>
              </c:strCache>
            </c:strRef>
          </c:tx>
          <c:spPr>
            <a:solidFill>
              <a:schemeClr val="accent2"/>
            </a:solidFill>
            <a:ln>
              <a:noFill/>
            </a:ln>
            <a:effectLst/>
          </c:spPr>
          <c:invertIfNegative val="0"/>
          <c:cat>
            <c:numRef>
              <c:f>'DV 1'!$A$27:$A$34</c:f>
              <c:numCache>
                <c:formatCode>General</c:formatCode>
                <c:ptCount val="8"/>
                <c:pt idx="0">
                  <c:v>0</c:v>
                </c:pt>
                <c:pt idx="1">
                  <c:v>1</c:v>
                </c:pt>
                <c:pt idx="2">
                  <c:v>2</c:v>
                </c:pt>
                <c:pt idx="3">
                  <c:v>3</c:v>
                </c:pt>
                <c:pt idx="4">
                  <c:v>4</c:v>
                </c:pt>
                <c:pt idx="5">
                  <c:v>5</c:v>
                </c:pt>
                <c:pt idx="6">
                  <c:v>6</c:v>
                </c:pt>
                <c:pt idx="7">
                  <c:v>7</c:v>
                </c:pt>
              </c:numCache>
            </c:numRef>
          </c:cat>
          <c:val>
            <c:numRef>
              <c:f>'DV 1'!$D$27:$D$34</c:f>
              <c:numCache>
                <c:formatCode>General</c:formatCode>
                <c:ptCount val="8"/>
                <c:pt idx="0">
                  <c:v>0.44019999999999998</c:v>
                </c:pt>
                <c:pt idx="1">
                  <c:v>0.24379999999999999</c:v>
                </c:pt>
                <c:pt idx="2">
                  <c:v>0.1457</c:v>
                </c:pt>
                <c:pt idx="3">
                  <c:v>8.5699999999999998E-2</c:v>
                </c:pt>
                <c:pt idx="4">
                  <c:v>4.9599999999999998E-2</c:v>
                </c:pt>
                <c:pt idx="5">
                  <c:v>2.23E-2</c:v>
                </c:pt>
                <c:pt idx="6">
                  <c:v>9.4000000000000004E-3</c:v>
                </c:pt>
                <c:pt idx="7">
                  <c:v>3.3999999999999998E-3</c:v>
                </c:pt>
              </c:numCache>
            </c:numRef>
          </c:val>
        </c:ser>
        <c:dLbls>
          <c:showLegendKey val="0"/>
          <c:showVal val="0"/>
          <c:showCatName val="0"/>
          <c:showSerName val="0"/>
          <c:showPercent val="0"/>
          <c:showBubbleSize val="0"/>
        </c:dLbls>
        <c:gapWidth val="219"/>
        <c:overlap val="-27"/>
        <c:axId val="241411344"/>
        <c:axId val="241409776"/>
      </c:barChart>
      <c:catAx>
        <c:axId val="24141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409776"/>
        <c:crosses val="autoZero"/>
        <c:auto val="1"/>
        <c:lblAlgn val="ctr"/>
        <c:lblOffset val="100"/>
        <c:noMultiLvlLbl val="0"/>
      </c:catAx>
      <c:valAx>
        <c:axId val="24140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41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1d: </a:t>
            </a:r>
            <a:r>
              <a:rPr lang="en-US"/>
              <a:t>Probabilities</a:t>
            </a:r>
            <a:r>
              <a:rPr lang="en-US" baseline="0"/>
              <a:t> for Communal Activities Dependent Variable (No Efficacy or TV)</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1'!$B$37</c:f>
              <c:strCache>
                <c:ptCount val="1"/>
                <c:pt idx="0">
                  <c:v>Internet</c:v>
                </c:pt>
              </c:strCache>
            </c:strRef>
          </c:tx>
          <c:spPr>
            <a:solidFill>
              <a:schemeClr val="accent1"/>
            </a:solidFill>
            <a:ln>
              <a:noFill/>
            </a:ln>
            <a:effectLst/>
          </c:spPr>
          <c:invertIfNegative val="0"/>
          <c:cat>
            <c:numRef>
              <c:f>'DV 1'!$A$38:$A$45</c:f>
              <c:numCache>
                <c:formatCode>General</c:formatCode>
                <c:ptCount val="8"/>
                <c:pt idx="0">
                  <c:v>0</c:v>
                </c:pt>
                <c:pt idx="1">
                  <c:v>1</c:v>
                </c:pt>
                <c:pt idx="2">
                  <c:v>2</c:v>
                </c:pt>
                <c:pt idx="3">
                  <c:v>3</c:v>
                </c:pt>
                <c:pt idx="4">
                  <c:v>4</c:v>
                </c:pt>
                <c:pt idx="5">
                  <c:v>5</c:v>
                </c:pt>
                <c:pt idx="6">
                  <c:v>6</c:v>
                </c:pt>
                <c:pt idx="7">
                  <c:v>7</c:v>
                </c:pt>
              </c:numCache>
            </c:numRef>
          </c:cat>
          <c:val>
            <c:numRef>
              <c:f>'DV 1'!$B$38:$B$45</c:f>
              <c:numCache>
                <c:formatCode>General</c:formatCode>
                <c:ptCount val="8"/>
                <c:pt idx="0">
                  <c:v>0.63339999999999996</c:v>
                </c:pt>
                <c:pt idx="1">
                  <c:v>0.1925</c:v>
                </c:pt>
                <c:pt idx="2">
                  <c:v>8.8400000000000006E-2</c:v>
                </c:pt>
                <c:pt idx="3">
                  <c:v>4.5199999999999997E-2</c:v>
                </c:pt>
                <c:pt idx="4">
                  <c:v>2.41E-2</c:v>
                </c:pt>
                <c:pt idx="5">
                  <c:v>1.04E-2</c:v>
                </c:pt>
                <c:pt idx="6">
                  <c:v>4.4000000000000003E-3</c:v>
                </c:pt>
                <c:pt idx="7">
                  <c:v>1.6000000000000001E-3</c:v>
                </c:pt>
              </c:numCache>
            </c:numRef>
          </c:val>
        </c:ser>
        <c:ser>
          <c:idx val="1"/>
          <c:order val="1"/>
          <c:tx>
            <c:strRef>
              <c:f>'DV 1'!$D$37</c:f>
              <c:strCache>
                <c:ptCount val="1"/>
                <c:pt idx="0">
                  <c:v>No Internet</c:v>
                </c:pt>
              </c:strCache>
            </c:strRef>
          </c:tx>
          <c:spPr>
            <a:solidFill>
              <a:schemeClr val="accent2"/>
            </a:solidFill>
            <a:ln>
              <a:noFill/>
            </a:ln>
            <a:effectLst/>
          </c:spPr>
          <c:invertIfNegative val="0"/>
          <c:cat>
            <c:numRef>
              <c:f>'DV 1'!$A$38:$A$45</c:f>
              <c:numCache>
                <c:formatCode>General</c:formatCode>
                <c:ptCount val="8"/>
                <c:pt idx="0">
                  <c:v>0</c:v>
                </c:pt>
                <c:pt idx="1">
                  <c:v>1</c:v>
                </c:pt>
                <c:pt idx="2">
                  <c:v>2</c:v>
                </c:pt>
                <c:pt idx="3">
                  <c:v>3</c:v>
                </c:pt>
                <c:pt idx="4">
                  <c:v>4</c:v>
                </c:pt>
                <c:pt idx="5">
                  <c:v>5</c:v>
                </c:pt>
                <c:pt idx="6">
                  <c:v>6</c:v>
                </c:pt>
                <c:pt idx="7">
                  <c:v>7</c:v>
                </c:pt>
              </c:numCache>
            </c:numRef>
          </c:cat>
          <c:val>
            <c:numRef>
              <c:f>'DV 1'!$D$38:$D$45</c:f>
              <c:numCache>
                <c:formatCode>General</c:formatCode>
                <c:ptCount val="8"/>
                <c:pt idx="0">
                  <c:v>0.44790000000000002</c:v>
                </c:pt>
                <c:pt idx="1">
                  <c:v>0.24260000000000001</c:v>
                </c:pt>
                <c:pt idx="2">
                  <c:v>0.1434</c:v>
                </c:pt>
                <c:pt idx="3">
                  <c:v>8.3900000000000002E-2</c:v>
                </c:pt>
                <c:pt idx="4">
                  <c:v>4.8099999999999997E-2</c:v>
                </c:pt>
                <c:pt idx="5">
                  <c:v>2.1600000000000001E-2</c:v>
                </c:pt>
                <c:pt idx="6">
                  <c:v>9.4000000000000004E-3</c:v>
                </c:pt>
                <c:pt idx="7">
                  <c:v>3.3E-3</c:v>
                </c:pt>
              </c:numCache>
            </c:numRef>
          </c:val>
        </c:ser>
        <c:dLbls>
          <c:showLegendKey val="0"/>
          <c:showVal val="0"/>
          <c:showCatName val="0"/>
          <c:showSerName val="0"/>
          <c:showPercent val="0"/>
          <c:showBubbleSize val="0"/>
        </c:dLbls>
        <c:gapWidth val="219"/>
        <c:overlap val="-27"/>
        <c:axId val="241576200"/>
        <c:axId val="241576592"/>
      </c:barChart>
      <c:catAx>
        <c:axId val="24157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76592"/>
        <c:crosses val="autoZero"/>
        <c:auto val="1"/>
        <c:lblAlgn val="ctr"/>
        <c:lblOffset val="100"/>
        <c:noMultiLvlLbl val="0"/>
      </c:catAx>
      <c:valAx>
        <c:axId val="24157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576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2a: Probabilities for Voting Activities Dependent Variable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2'!$B$3</c:f>
              <c:strCache>
                <c:ptCount val="1"/>
                <c:pt idx="0">
                  <c:v>No Internet</c:v>
                </c:pt>
              </c:strCache>
            </c:strRef>
          </c:tx>
          <c:spPr>
            <a:solidFill>
              <a:schemeClr val="accent1"/>
            </a:solidFill>
            <a:ln>
              <a:noFill/>
            </a:ln>
            <a:effectLst/>
          </c:spPr>
          <c:invertIfNegative val="0"/>
          <c:val>
            <c:numRef>
              <c:f>'DV 2'!$B$4:$B$7</c:f>
              <c:numCache>
                <c:formatCode>General</c:formatCode>
                <c:ptCount val="4"/>
                <c:pt idx="0">
                  <c:v>0.11210000000000001</c:v>
                </c:pt>
                <c:pt idx="1">
                  <c:v>0.10680000000000001</c:v>
                </c:pt>
                <c:pt idx="2">
                  <c:v>0.19059999999999999</c:v>
                </c:pt>
                <c:pt idx="3">
                  <c:v>0.59050000000000002</c:v>
                </c:pt>
              </c:numCache>
            </c:numRef>
          </c:val>
        </c:ser>
        <c:ser>
          <c:idx val="1"/>
          <c:order val="1"/>
          <c:tx>
            <c:strRef>
              <c:f>'DV 2'!$D$3</c:f>
              <c:strCache>
                <c:ptCount val="1"/>
                <c:pt idx="0">
                  <c:v>Internet</c:v>
                </c:pt>
              </c:strCache>
            </c:strRef>
          </c:tx>
          <c:spPr>
            <a:solidFill>
              <a:schemeClr val="accent2"/>
            </a:solidFill>
            <a:ln>
              <a:noFill/>
            </a:ln>
            <a:effectLst/>
          </c:spPr>
          <c:invertIfNegative val="0"/>
          <c:val>
            <c:numRef>
              <c:f>'DV 2'!$D$4:$D$7</c:f>
              <c:numCache>
                <c:formatCode>General</c:formatCode>
                <c:ptCount val="4"/>
                <c:pt idx="0">
                  <c:v>6.0600000000000001E-2</c:v>
                </c:pt>
                <c:pt idx="1">
                  <c:v>6.4799999999999996E-2</c:v>
                </c:pt>
                <c:pt idx="2">
                  <c:v>0.1371</c:v>
                </c:pt>
                <c:pt idx="3">
                  <c:v>0.73750000000000004</c:v>
                </c:pt>
              </c:numCache>
            </c:numRef>
          </c:val>
        </c:ser>
        <c:dLbls>
          <c:showLegendKey val="0"/>
          <c:showVal val="0"/>
          <c:showCatName val="0"/>
          <c:showSerName val="0"/>
          <c:showPercent val="0"/>
          <c:showBubbleSize val="0"/>
        </c:dLbls>
        <c:gapWidth val="219"/>
        <c:overlap val="-27"/>
        <c:axId val="242655200"/>
        <c:axId val="242655592"/>
      </c:barChart>
      <c:catAx>
        <c:axId val="24265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655592"/>
        <c:crosses val="autoZero"/>
        <c:auto val="1"/>
        <c:lblAlgn val="ctr"/>
        <c:lblOffset val="100"/>
        <c:noMultiLvlLbl val="0"/>
      </c:catAx>
      <c:valAx>
        <c:axId val="24265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65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2b: Probabilities for Voting Activities Dependent Variable (No TV)</a:t>
            </a:r>
            <a:endParaRPr lang="en-US"/>
          </a:p>
        </c:rich>
      </c:tx>
      <c:layout>
        <c:manualLayout>
          <c:xMode val="edge"/>
          <c:yMode val="edge"/>
          <c:x val="0.10405555555555554"/>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2'!$B$10</c:f>
              <c:strCache>
                <c:ptCount val="1"/>
                <c:pt idx="0">
                  <c:v>No Internet</c:v>
                </c:pt>
              </c:strCache>
            </c:strRef>
          </c:tx>
          <c:spPr>
            <a:solidFill>
              <a:schemeClr val="accent1"/>
            </a:solidFill>
            <a:ln>
              <a:noFill/>
            </a:ln>
            <a:effectLst/>
          </c:spPr>
          <c:invertIfNegative val="0"/>
          <c:cat>
            <c:numRef>
              <c:f>'DV 2'!$A$11:$A$14</c:f>
              <c:numCache>
                <c:formatCode>General</c:formatCode>
                <c:ptCount val="4"/>
                <c:pt idx="0">
                  <c:v>0</c:v>
                </c:pt>
                <c:pt idx="1">
                  <c:v>1</c:v>
                </c:pt>
                <c:pt idx="2">
                  <c:v>2</c:v>
                </c:pt>
                <c:pt idx="3">
                  <c:v>3</c:v>
                </c:pt>
              </c:numCache>
            </c:numRef>
          </c:cat>
          <c:val>
            <c:numRef>
              <c:f>'DV 2'!$B$11:$B$14</c:f>
              <c:numCache>
                <c:formatCode>General</c:formatCode>
                <c:ptCount val="4"/>
                <c:pt idx="0">
                  <c:v>0.1235</c:v>
                </c:pt>
                <c:pt idx="1">
                  <c:v>0.1143</c:v>
                </c:pt>
                <c:pt idx="2">
                  <c:v>0.1976</c:v>
                </c:pt>
                <c:pt idx="3">
                  <c:v>0.56469999999999998</c:v>
                </c:pt>
              </c:numCache>
            </c:numRef>
          </c:val>
        </c:ser>
        <c:ser>
          <c:idx val="1"/>
          <c:order val="1"/>
          <c:tx>
            <c:strRef>
              <c:f>'DV 2'!$D$10</c:f>
              <c:strCache>
                <c:ptCount val="1"/>
                <c:pt idx="0">
                  <c:v>Internet</c:v>
                </c:pt>
              </c:strCache>
            </c:strRef>
          </c:tx>
          <c:spPr>
            <a:solidFill>
              <a:schemeClr val="accent2"/>
            </a:solidFill>
            <a:ln>
              <a:noFill/>
            </a:ln>
            <a:effectLst/>
          </c:spPr>
          <c:invertIfNegative val="0"/>
          <c:cat>
            <c:numRef>
              <c:f>'DV 2'!$A$11:$A$14</c:f>
              <c:numCache>
                <c:formatCode>General</c:formatCode>
                <c:ptCount val="4"/>
                <c:pt idx="0">
                  <c:v>0</c:v>
                </c:pt>
                <c:pt idx="1">
                  <c:v>1</c:v>
                </c:pt>
                <c:pt idx="2">
                  <c:v>2</c:v>
                </c:pt>
                <c:pt idx="3">
                  <c:v>3</c:v>
                </c:pt>
              </c:numCache>
            </c:numRef>
          </c:cat>
          <c:val>
            <c:numRef>
              <c:f>'DV 2'!$D$11:$D$14</c:f>
              <c:numCache>
                <c:formatCode>General</c:formatCode>
                <c:ptCount val="4"/>
                <c:pt idx="0">
                  <c:v>6.3700000000000007E-2</c:v>
                </c:pt>
                <c:pt idx="1">
                  <c:v>6.7400000000000002E-2</c:v>
                </c:pt>
                <c:pt idx="2">
                  <c:v>0.1411</c:v>
                </c:pt>
                <c:pt idx="3">
                  <c:v>0.72770000000000001</c:v>
                </c:pt>
              </c:numCache>
            </c:numRef>
          </c:val>
        </c:ser>
        <c:dLbls>
          <c:showLegendKey val="0"/>
          <c:showVal val="0"/>
          <c:showCatName val="0"/>
          <c:showSerName val="0"/>
          <c:showPercent val="0"/>
          <c:showBubbleSize val="0"/>
        </c:dLbls>
        <c:gapWidth val="219"/>
        <c:overlap val="-27"/>
        <c:axId val="243529000"/>
        <c:axId val="243529392"/>
      </c:barChart>
      <c:catAx>
        <c:axId val="24352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29392"/>
        <c:crosses val="autoZero"/>
        <c:auto val="1"/>
        <c:lblAlgn val="ctr"/>
        <c:lblOffset val="100"/>
        <c:noMultiLvlLbl val="0"/>
      </c:catAx>
      <c:valAx>
        <c:axId val="24352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2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2c:</a:t>
            </a:r>
            <a:r>
              <a:rPr lang="en-US" baseline="0"/>
              <a:t> Probabilities for Voting Activities Dependent Variable (No Efficacy)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2'!$B$17</c:f>
              <c:strCache>
                <c:ptCount val="1"/>
                <c:pt idx="0">
                  <c:v>No Internet</c:v>
                </c:pt>
              </c:strCache>
            </c:strRef>
          </c:tx>
          <c:spPr>
            <a:solidFill>
              <a:schemeClr val="accent1"/>
            </a:solidFill>
            <a:ln>
              <a:noFill/>
            </a:ln>
            <a:effectLst/>
          </c:spPr>
          <c:invertIfNegative val="0"/>
          <c:cat>
            <c:numRef>
              <c:f>'DV 2'!$A$18:$A$21</c:f>
              <c:numCache>
                <c:formatCode>General</c:formatCode>
                <c:ptCount val="4"/>
                <c:pt idx="0">
                  <c:v>0</c:v>
                </c:pt>
                <c:pt idx="1">
                  <c:v>1</c:v>
                </c:pt>
                <c:pt idx="2">
                  <c:v>2</c:v>
                </c:pt>
                <c:pt idx="3">
                  <c:v>3</c:v>
                </c:pt>
              </c:numCache>
            </c:numRef>
          </c:cat>
          <c:val>
            <c:numRef>
              <c:f>'DV 2'!$B$18:$B$21</c:f>
              <c:numCache>
                <c:formatCode>General</c:formatCode>
                <c:ptCount val="4"/>
                <c:pt idx="0">
                  <c:v>7.1400000000000005E-2</c:v>
                </c:pt>
                <c:pt idx="1">
                  <c:v>7.3899999999999993E-2</c:v>
                </c:pt>
                <c:pt idx="2">
                  <c:v>0.1731</c:v>
                </c:pt>
                <c:pt idx="3">
                  <c:v>0.68149999999999999</c:v>
                </c:pt>
              </c:numCache>
            </c:numRef>
          </c:val>
        </c:ser>
        <c:ser>
          <c:idx val="1"/>
          <c:order val="1"/>
          <c:tx>
            <c:strRef>
              <c:f>'DV 2'!$D$17</c:f>
              <c:strCache>
                <c:ptCount val="1"/>
                <c:pt idx="0">
                  <c:v>Internet</c:v>
                </c:pt>
              </c:strCache>
            </c:strRef>
          </c:tx>
          <c:spPr>
            <a:solidFill>
              <a:schemeClr val="accent2"/>
            </a:solidFill>
            <a:ln>
              <a:noFill/>
            </a:ln>
            <a:effectLst/>
          </c:spPr>
          <c:invertIfNegative val="0"/>
          <c:cat>
            <c:numRef>
              <c:f>'DV 2'!$A$18:$A$21</c:f>
              <c:numCache>
                <c:formatCode>General</c:formatCode>
                <c:ptCount val="4"/>
                <c:pt idx="0">
                  <c:v>0</c:v>
                </c:pt>
                <c:pt idx="1">
                  <c:v>1</c:v>
                </c:pt>
                <c:pt idx="2">
                  <c:v>2</c:v>
                </c:pt>
                <c:pt idx="3">
                  <c:v>3</c:v>
                </c:pt>
              </c:numCache>
            </c:numRef>
          </c:cat>
          <c:val>
            <c:numRef>
              <c:f>'DV 2'!$D$18:$D$21</c:f>
              <c:numCache>
                <c:formatCode>General</c:formatCode>
                <c:ptCount val="4"/>
                <c:pt idx="0">
                  <c:v>0.05</c:v>
                </c:pt>
                <c:pt idx="1">
                  <c:v>5.4199999999999998E-2</c:v>
                </c:pt>
                <c:pt idx="2">
                  <c:v>0.13819999999999999</c:v>
                </c:pt>
                <c:pt idx="3">
                  <c:v>0.75760000000000005</c:v>
                </c:pt>
              </c:numCache>
            </c:numRef>
          </c:val>
        </c:ser>
        <c:dLbls>
          <c:showLegendKey val="0"/>
          <c:showVal val="0"/>
          <c:showCatName val="0"/>
          <c:showSerName val="0"/>
          <c:showPercent val="0"/>
          <c:showBubbleSize val="0"/>
        </c:dLbls>
        <c:gapWidth val="219"/>
        <c:overlap val="-27"/>
        <c:axId val="243530176"/>
        <c:axId val="243546016"/>
      </c:barChart>
      <c:catAx>
        <c:axId val="24353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46016"/>
        <c:crosses val="autoZero"/>
        <c:auto val="1"/>
        <c:lblAlgn val="ctr"/>
        <c:lblOffset val="100"/>
        <c:noMultiLvlLbl val="0"/>
      </c:catAx>
      <c:valAx>
        <c:axId val="2435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3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2d: Probabilities for Voting Activities Dependent Variable (No TV or Efficacy)</a:t>
            </a:r>
            <a:endParaRPr lang="en-US"/>
          </a:p>
        </c:rich>
      </c:tx>
      <c:layout>
        <c:manualLayout>
          <c:xMode val="edge"/>
          <c:yMode val="edge"/>
          <c:x val="0.134611111111111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2'!$B$24</c:f>
              <c:strCache>
                <c:ptCount val="1"/>
                <c:pt idx="0">
                  <c:v>No Internet</c:v>
                </c:pt>
              </c:strCache>
            </c:strRef>
          </c:tx>
          <c:spPr>
            <a:solidFill>
              <a:schemeClr val="accent1"/>
            </a:solidFill>
            <a:ln>
              <a:noFill/>
            </a:ln>
            <a:effectLst/>
          </c:spPr>
          <c:invertIfNegative val="0"/>
          <c:cat>
            <c:numRef>
              <c:f>'DV 2'!$A$25:$A$28</c:f>
              <c:numCache>
                <c:formatCode>General</c:formatCode>
                <c:ptCount val="4"/>
                <c:pt idx="0">
                  <c:v>0</c:v>
                </c:pt>
                <c:pt idx="1">
                  <c:v>1</c:v>
                </c:pt>
                <c:pt idx="2">
                  <c:v>2</c:v>
                </c:pt>
                <c:pt idx="3">
                  <c:v>3</c:v>
                </c:pt>
              </c:numCache>
            </c:numRef>
          </c:cat>
          <c:val>
            <c:numRef>
              <c:f>'DV 2'!$B$25:$B$28</c:f>
              <c:numCache>
                <c:formatCode>General</c:formatCode>
                <c:ptCount val="4"/>
                <c:pt idx="0">
                  <c:v>8.2000000000000003E-2</c:v>
                </c:pt>
                <c:pt idx="1">
                  <c:v>8.1900000000000001E-2</c:v>
                </c:pt>
                <c:pt idx="2">
                  <c:v>0.18440000000000001</c:v>
                </c:pt>
                <c:pt idx="3">
                  <c:v>0.65169999999999995</c:v>
                </c:pt>
              </c:numCache>
            </c:numRef>
          </c:val>
        </c:ser>
        <c:ser>
          <c:idx val="1"/>
          <c:order val="1"/>
          <c:tx>
            <c:strRef>
              <c:f>'DV 2'!$D$24</c:f>
              <c:strCache>
                <c:ptCount val="1"/>
                <c:pt idx="0">
                  <c:v>Internet</c:v>
                </c:pt>
              </c:strCache>
            </c:strRef>
          </c:tx>
          <c:spPr>
            <a:solidFill>
              <a:schemeClr val="accent2"/>
            </a:solidFill>
            <a:ln>
              <a:noFill/>
            </a:ln>
            <a:effectLst/>
          </c:spPr>
          <c:invertIfNegative val="0"/>
          <c:cat>
            <c:numRef>
              <c:f>'DV 2'!$A$25:$A$28</c:f>
              <c:numCache>
                <c:formatCode>General</c:formatCode>
                <c:ptCount val="4"/>
                <c:pt idx="0">
                  <c:v>0</c:v>
                </c:pt>
                <c:pt idx="1">
                  <c:v>1</c:v>
                </c:pt>
                <c:pt idx="2">
                  <c:v>2</c:v>
                </c:pt>
                <c:pt idx="3">
                  <c:v>3</c:v>
                </c:pt>
              </c:numCache>
            </c:numRef>
          </c:cat>
          <c:val>
            <c:numRef>
              <c:f>'DV 2'!$D$25:$D$28</c:f>
              <c:numCache>
                <c:formatCode>General</c:formatCode>
                <c:ptCount val="4"/>
                <c:pt idx="0">
                  <c:v>5.3400000000000003E-2</c:v>
                </c:pt>
                <c:pt idx="1">
                  <c:v>5.6800000000000003E-2</c:v>
                </c:pt>
                <c:pt idx="2">
                  <c:v>0.1424</c:v>
                </c:pt>
                <c:pt idx="3">
                  <c:v>0.74750000000000005</c:v>
                </c:pt>
              </c:numCache>
            </c:numRef>
          </c:val>
        </c:ser>
        <c:dLbls>
          <c:showLegendKey val="0"/>
          <c:showVal val="0"/>
          <c:showCatName val="0"/>
          <c:showSerName val="0"/>
          <c:showPercent val="0"/>
          <c:showBubbleSize val="0"/>
        </c:dLbls>
        <c:gapWidth val="219"/>
        <c:overlap val="-27"/>
        <c:axId val="243546800"/>
        <c:axId val="243547192"/>
      </c:barChart>
      <c:catAx>
        <c:axId val="2435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47192"/>
        <c:crosses val="autoZero"/>
        <c:auto val="1"/>
        <c:lblAlgn val="ctr"/>
        <c:lblOffset val="100"/>
        <c:noMultiLvlLbl val="0"/>
      </c:catAx>
      <c:valAx>
        <c:axId val="243547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54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3a: Probabilities for Campaign Behavior Dependent Variable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'DV 3'!$B$3</c:f>
              <c:strCache>
                <c:ptCount val="1"/>
                <c:pt idx="0">
                  <c:v>No Internet</c:v>
                </c:pt>
              </c:strCache>
            </c:strRef>
          </c:tx>
          <c:spPr>
            <a:solidFill>
              <a:schemeClr val="accent1"/>
            </a:solidFill>
            <a:ln>
              <a:noFill/>
            </a:ln>
            <a:effectLst/>
          </c:spPr>
          <c:invertIfNegative val="0"/>
          <c:cat>
            <c:numRef>
              <c:f>'DV 3'!$A$4:$A$9</c:f>
              <c:numCache>
                <c:formatCode>General</c:formatCode>
                <c:ptCount val="6"/>
                <c:pt idx="0">
                  <c:v>0</c:v>
                </c:pt>
                <c:pt idx="1">
                  <c:v>1</c:v>
                </c:pt>
                <c:pt idx="2">
                  <c:v>2</c:v>
                </c:pt>
                <c:pt idx="3">
                  <c:v>3</c:v>
                </c:pt>
                <c:pt idx="4">
                  <c:v>4</c:v>
                </c:pt>
                <c:pt idx="5">
                  <c:v>5</c:v>
                </c:pt>
              </c:numCache>
            </c:numRef>
          </c:cat>
          <c:val>
            <c:numRef>
              <c:f>'DV 3'!$B$4:$B$9</c:f>
              <c:numCache>
                <c:formatCode>General</c:formatCode>
                <c:ptCount val="6"/>
                <c:pt idx="0">
                  <c:v>0.82489999999999997</c:v>
                </c:pt>
                <c:pt idx="1">
                  <c:v>0.1193</c:v>
                </c:pt>
                <c:pt idx="2">
                  <c:v>3.1699999999999999E-2</c:v>
                </c:pt>
                <c:pt idx="3">
                  <c:v>1.04E-2</c:v>
                </c:pt>
                <c:pt idx="4">
                  <c:v>7.7000000000000002E-3</c:v>
                </c:pt>
                <c:pt idx="5">
                  <c:v>6.1000000000000004E-3</c:v>
                </c:pt>
              </c:numCache>
            </c:numRef>
          </c:val>
        </c:ser>
        <c:ser>
          <c:idx val="1"/>
          <c:order val="1"/>
          <c:tx>
            <c:strRef>
              <c:f>'DV 3'!$D$3</c:f>
              <c:strCache>
                <c:ptCount val="1"/>
                <c:pt idx="0">
                  <c:v>Internet</c:v>
                </c:pt>
              </c:strCache>
            </c:strRef>
          </c:tx>
          <c:spPr>
            <a:solidFill>
              <a:schemeClr val="accent2"/>
            </a:solidFill>
            <a:ln>
              <a:noFill/>
            </a:ln>
            <a:effectLst/>
          </c:spPr>
          <c:invertIfNegative val="0"/>
          <c:cat>
            <c:numRef>
              <c:f>'DV 3'!$A$4:$A$9</c:f>
              <c:numCache>
                <c:formatCode>General</c:formatCode>
                <c:ptCount val="6"/>
                <c:pt idx="0">
                  <c:v>0</c:v>
                </c:pt>
                <c:pt idx="1">
                  <c:v>1</c:v>
                </c:pt>
                <c:pt idx="2">
                  <c:v>2</c:v>
                </c:pt>
                <c:pt idx="3">
                  <c:v>3</c:v>
                </c:pt>
                <c:pt idx="4">
                  <c:v>4</c:v>
                </c:pt>
                <c:pt idx="5">
                  <c:v>5</c:v>
                </c:pt>
              </c:numCache>
            </c:numRef>
          </c:cat>
          <c:val>
            <c:numRef>
              <c:f>'DV 3'!$D$4:$D$9</c:f>
              <c:numCache>
                <c:formatCode>General</c:formatCode>
                <c:ptCount val="6"/>
                <c:pt idx="0">
                  <c:v>0.78879999999999995</c:v>
                </c:pt>
                <c:pt idx="1">
                  <c:v>0.14199999999999999</c:v>
                </c:pt>
                <c:pt idx="2">
                  <c:v>3.9100000000000003E-2</c:v>
                </c:pt>
                <c:pt idx="3">
                  <c:v>1.29E-2</c:v>
                </c:pt>
                <c:pt idx="4">
                  <c:v>9.5999999999999992E-3</c:v>
                </c:pt>
                <c:pt idx="5">
                  <c:v>7.6E-3</c:v>
                </c:pt>
              </c:numCache>
            </c:numRef>
          </c:val>
        </c:ser>
        <c:dLbls>
          <c:showLegendKey val="0"/>
          <c:showVal val="0"/>
          <c:showCatName val="0"/>
          <c:showSerName val="0"/>
          <c:showPercent val="0"/>
          <c:showBubbleSize val="0"/>
        </c:dLbls>
        <c:gapWidth val="219"/>
        <c:overlap val="-27"/>
        <c:axId val="242512712"/>
        <c:axId val="242513104"/>
      </c:barChart>
      <c:catAx>
        <c:axId val="24251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13104"/>
        <c:crosses val="autoZero"/>
        <c:auto val="1"/>
        <c:lblAlgn val="ctr"/>
        <c:lblOffset val="100"/>
        <c:noMultiLvlLbl val="0"/>
      </c:catAx>
      <c:valAx>
        <c:axId val="24251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1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6086-B30B-4CAE-906F-2B34DD32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9395</Words>
  <Characters>53558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Brownstein, Michael R</dc:creator>
  <cp:lastModifiedBy>Brownstein, Michael R</cp:lastModifiedBy>
  <cp:revision>3</cp:revision>
  <cp:lastPrinted>2015-01-31T21:48:00Z</cp:lastPrinted>
  <dcterms:created xsi:type="dcterms:W3CDTF">2015-03-30T19:19:00Z</dcterms:created>
  <dcterms:modified xsi:type="dcterms:W3CDTF">2015-03-30T19:19:00Z</dcterms:modified>
</cp:coreProperties>
</file>