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B91EF" w14:textId="25E0B060" w:rsidR="00047B6A" w:rsidRDefault="00047B6A" w:rsidP="00BB1D30">
      <w:pPr>
        <w:spacing w:line="240" w:lineRule="auto"/>
        <w:jc w:val="center"/>
        <w:rPr>
          <w:rFonts w:ascii="Garamond" w:hAnsi="Garamond" w:cs="Segoe UI"/>
          <w:color w:val="212529"/>
          <w:sz w:val="36"/>
          <w:szCs w:val="36"/>
          <w:shd w:val="clear" w:color="auto" w:fill="FFFFFF"/>
        </w:rPr>
      </w:pPr>
      <w:bookmarkStart w:id="0" w:name="_Hlk95556918"/>
      <w:r w:rsidRPr="00047B6A">
        <w:rPr>
          <w:rFonts w:ascii="Garamond" w:hAnsi="Garamond" w:cs="Segoe UI"/>
          <w:color w:val="212529"/>
          <w:sz w:val="36"/>
          <w:szCs w:val="36"/>
          <w:shd w:val="clear" w:color="auto" w:fill="FFFFFF"/>
        </w:rPr>
        <w:t xml:space="preserve">From </w:t>
      </w:r>
      <w:r w:rsidRPr="00F51F80">
        <w:rPr>
          <w:rFonts w:ascii="Garamond" w:hAnsi="Garamond" w:cs="Segoe UI"/>
          <w:i/>
          <w:iCs/>
          <w:color w:val="212529"/>
          <w:sz w:val="36"/>
          <w:szCs w:val="36"/>
          <w:shd w:val="clear" w:color="auto" w:fill="FFFFFF"/>
        </w:rPr>
        <w:t>E Pluribus Unum</w:t>
      </w:r>
      <w:r w:rsidRPr="00047B6A">
        <w:rPr>
          <w:rFonts w:ascii="Garamond" w:hAnsi="Garamond" w:cs="Segoe UI"/>
          <w:color w:val="212529"/>
          <w:sz w:val="36"/>
          <w:szCs w:val="36"/>
          <w:shd w:val="clear" w:color="auto" w:fill="FFFFFF"/>
        </w:rPr>
        <w:t xml:space="preserve"> to </w:t>
      </w:r>
      <w:r w:rsidRPr="00F51F80">
        <w:rPr>
          <w:rFonts w:ascii="Garamond" w:hAnsi="Garamond" w:cs="Segoe UI"/>
          <w:i/>
          <w:iCs/>
          <w:color w:val="212529"/>
          <w:sz w:val="36"/>
          <w:szCs w:val="36"/>
          <w:shd w:val="clear" w:color="auto" w:fill="FFFFFF"/>
        </w:rPr>
        <w:t>E Uno Plura</w:t>
      </w:r>
      <w:r w:rsidRPr="00047B6A">
        <w:rPr>
          <w:rFonts w:ascii="Garamond" w:hAnsi="Garamond" w:cs="Segoe UI"/>
          <w:color w:val="212529"/>
          <w:sz w:val="36"/>
          <w:szCs w:val="36"/>
          <w:shd w:val="clear" w:color="auto" w:fill="FFFFFF"/>
        </w:rPr>
        <w:t>:</w:t>
      </w:r>
      <w:r w:rsidR="00BB1D30">
        <w:rPr>
          <w:rFonts w:ascii="Garamond" w:hAnsi="Garamond" w:cs="Segoe UI"/>
          <w:color w:val="212529"/>
          <w:sz w:val="36"/>
          <w:szCs w:val="36"/>
          <w:shd w:val="clear" w:color="auto" w:fill="FFFFFF"/>
        </w:rPr>
        <w:t xml:space="preserve">  </w:t>
      </w:r>
      <w:r w:rsidRPr="00047B6A">
        <w:rPr>
          <w:rFonts w:ascii="Garamond" w:hAnsi="Garamond" w:cs="Segoe UI"/>
          <w:color w:val="212529"/>
          <w:sz w:val="36"/>
          <w:szCs w:val="36"/>
          <w:shd w:val="clear" w:color="auto" w:fill="FFFFFF"/>
        </w:rPr>
        <w:t>How 90,000 Governments Might Be Represented More in Introductory Courses</w:t>
      </w:r>
    </w:p>
    <w:p w14:paraId="6F5EB4DA" w14:textId="77777777" w:rsidR="00BB1D30" w:rsidRDefault="00BB1D30" w:rsidP="00BB1D30">
      <w:pPr>
        <w:rPr>
          <w:rFonts w:ascii="Garamond" w:hAnsi="Garamond" w:cs="Segoe UI"/>
          <w:color w:val="212529"/>
          <w:sz w:val="36"/>
          <w:szCs w:val="36"/>
          <w:shd w:val="clear" w:color="auto" w:fill="FFFFFF"/>
        </w:rPr>
      </w:pPr>
    </w:p>
    <w:p w14:paraId="668EB941" w14:textId="77777777" w:rsidR="00BB1D30" w:rsidRDefault="00BB1D30" w:rsidP="00BB1D30">
      <w:pPr>
        <w:spacing w:line="240" w:lineRule="auto"/>
        <w:jc w:val="center"/>
        <w:rPr>
          <w:rFonts w:ascii="Garamond" w:hAnsi="Garamond" w:cs="Segoe UI"/>
          <w:color w:val="212529"/>
          <w:sz w:val="36"/>
          <w:szCs w:val="36"/>
          <w:shd w:val="clear" w:color="auto" w:fill="FFFFFF"/>
        </w:rPr>
      </w:pPr>
      <w:r>
        <w:rPr>
          <w:rFonts w:ascii="Garamond" w:hAnsi="Garamond" w:cs="Segoe UI"/>
          <w:color w:val="212529"/>
          <w:sz w:val="36"/>
          <w:szCs w:val="36"/>
          <w:shd w:val="clear" w:color="auto" w:fill="FFFFFF"/>
        </w:rPr>
        <w:t>William Haltom</w:t>
      </w:r>
    </w:p>
    <w:p w14:paraId="0C65D692" w14:textId="77777777" w:rsidR="00BB1D30" w:rsidRDefault="00BB1D30" w:rsidP="00BB1D30">
      <w:pPr>
        <w:spacing w:line="240" w:lineRule="auto"/>
        <w:jc w:val="center"/>
        <w:rPr>
          <w:rFonts w:ascii="Garamond" w:hAnsi="Garamond" w:cs="Segoe UI"/>
          <w:color w:val="212529"/>
          <w:sz w:val="36"/>
          <w:szCs w:val="36"/>
          <w:shd w:val="clear" w:color="auto" w:fill="FFFFFF"/>
        </w:rPr>
      </w:pPr>
      <w:r>
        <w:rPr>
          <w:rFonts w:ascii="Garamond" w:hAnsi="Garamond" w:cs="Segoe UI"/>
          <w:color w:val="212529"/>
          <w:sz w:val="36"/>
          <w:szCs w:val="36"/>
          <w:shd w:val="clear" w:color="auto" w:fill="FFFFFF"/>
        </w:rPr>
        <w:t>University of Puget Sound</w:t>
      </w:r>
    </w:p>
    <w:p w14:paraId="39E55E5B" w14:textId="77777777" w:rsidR="00BB1D30" w:rsidRPr="00BB1D30" w:rsidRDefault="00BB1D30" w:rsidP="00BB1D30">
      <w:pPr>
        <w:rPr>
          <w:rFonts w:ascii="Garamond" w:hAnsi="Garamond" w:cs="Segoe UI"/>
          <w:color w:val="212529"/>
          <w:sz w:val="24"/>
          <w:szCs w:val="24"/>
          <w:shd w:val="clear" w:color="auto" w:fill="FFFFFF"/>
        </w:rPr>
      </w:pPr>
    </w:p>
    <w:p w14:paraId="2F790F3B" w14:textId="609B6A23" w:rsidR="00857007" w:rsidRDefault="00857007" w:rsidP="00BB1D30">
      <w:pPr>
        <w:jc w:val="center"/>
        <w:rPr>
          <w:rFonts w:ascii="Garamond" w:hAnsi="Garamond" w:cs="Segoe UI"/>
          <w:color w:val="212529"/>
          <w:sz w:val="24"/>
          <w:szCs w:val="24"/>
          <w:shd w:val="clear" w:color="auto" w:fill="FFFFFF"/>
        </w:rPr>
      </w:pPr>
    </w:p>
    <w:p w14:paraId="4543A053" w14:textId="77777777" w:rsidR="00857007" w:rsidRDefault="00857007" w:rsidP="00BB1D30">
      <w:pPr>
        <w:jc w:val="center"/>
        <w:rPr>
          <w:rFonts w:ascii="Garamond" w:hAnsi="Garamond" w:cs="Segoe UI"/>
          <w:color w:val="212529"/>
          <w:sz w:val="24"/>
          <w:szCs w:val="24"/>
          <w:shd w:val="clear" w:color="auto" w:fill="FFFFFF"/>
        </w:rPr>
      </w:pPr>
    </w:p>
    <w:p w14:paraId="7D1CF41D" w14:textId="77777777" w:rsidR="00857007" w:rsidRDefault="00857007" w:rsidP="00BB1D30">
      <w:pPr>
        <w:jc w:val="center"/>
        <w:rPr>
          <w:rFonts w:ascii="Garamond" w:hAnsi="Garamond" w:cs="Segoe UI"/>
          <w:color w:val="212529"/>
          <w:sz w:val="24"/>
          <w:szCs w:val="24"/>
          <w:shd w:val="clear" w:color="auto" w:fill="FFFFFF"/>
        </w:rPr>
      </w:pPr>
    </w:p>
    <w:p w14:paraId="4CBF253D" w14:textId="5ACDF146" w:rsidR="00BB1D30" w:rsidRPr="00857007" w:rsidRDefault="00BB1D30" w:rsidP="00857007">
      <w:pPr>
        <w:jc w:val="center"/>
        <w:rPr>
          <w:rFonts w:ascii="Garamond" w:hAnsi="Garamond" w:cs="Segoe UI"/>
          <w:color w:val="212529"/>
          <w:sz w:val="36"/>
          <w:szCs w:val="36"/>
          <w:shd w:val="clear" w:color="auto" w:fill="FFFFFF"/>
        </w:rPr>
      </w:pPr>
      <w:r w:rsidRPr="00857007">
        <w:rPr>
          <w:rFonts w:ascii="Garamond" w:hAnsi="Garamond" w:cs="Segoe UI"/>
          <w:color w:val="212529"/>
          <w:sz w:val="36"/>
          <w:szCs w:val="36"/>
          <w:shd w:val="clear" w:color="auto" w:fill="FFFFFF"/>
        </w:rPr>
        <w:t>Abstract</w:t>
      </w:r>
    </w:p>
    <w:p w14:paraId="2C18723A" w14:textId="6D0B3BC8" w:rsidR="00BB1D30" w:rsidRPr="00857007" w:rsidRDefault="00BB1D30" w:rsidP="00BB1D30">
      <w:pPr>
        <w:spacing w:line="240" w:lineRule="auto"/>
        <w:rPr>
          <w:rFonts w:ascii="Garamond" w:hAnsi="Garamond"/>
          <w:sz w:val="36"/>
          <w:szCs w:val="36"/>
        </w:rPr>
      </w:pPr>
      <w:r w:rsidRPr="00857007">
        <w:rPr>
          <w:rFonts w:ascii="Garamond" w:hAnsi="Garamond"/>
          <w:sz w:val="36"/>
          <w:szCs w:val="36"/>
        </w:rPr>
        <w:t>In this paper I test a series of inchoate notions for using regions to teach U. S. politics and government.  Equipped with lessons I impute to Goldi</w:t>
      </w:r>
      <w:r w:rsidRPr="00857007">
        <w:rPr>
          <w:rFonts w:ascii="Garamond" w:hAnsi="Garamond"/>
          <w:sz w:val="36"/>
          <w:szCs w:val="36"/>
        </w:rPr>
        <w:softHyphen/>
        <w:t>locks and Sherlock Holmes, I ask whether and under what condi</w:t>
      </w:r>
      <w:r w:rsidRPr="00857007">
        <w:rPr>
          <w:rFonts w:ascii="Garamond" w:hAnsi="Garamond"/>
          <w:sz w:val="36"/>
          <w:szCs w:val="36"/>
        </w:rPr>
        <w:softHyphen/>
        <w:t>tions Daniel J. Elazar’s Three Conceptions of Culture might complement introductory coursework.</w:t>
      </w:r>
      <w:r w:rsidRPr="00857007">
        <w:rPr>
          <w:rFonts w:ascii="Garamond" w:hAnsi="Garamond"/>
          <w:b/>
          <w:bCs/>
          <w:color w:val="FF0000"/>
          <w:sz w:val="36"/>
          <w:szCs w:val="36"/>
        </w:rPr>
        <w:t xml:space="preserve">  </w:t>
      </w:r>
      <w:r w:rsidRPr="00857007">
        <w:rPr>
          <w:rFonts w:ascii="Garamond" w:hAnsi="Garamond"/>
          <w:sz w:val="36"/>
          <w:szCs w:val="36"/>
        </w:rPr>
        <w:t xml:space="preserve">I answer 12 questions arrayed so that answers run from most </w:t>
      </w:r>
      <w:r w:rsidR="00461F7E" w:rsidRPr="00857007">
        <w:rPr>
          <w:rFonts w:ascii="Garamond" w:hAnsi="Garamond"/>
          <w:sz w:val="36"/>
          <w:szCs w:val="36"/>
        </w:rPr>
        <w:t>encouraging</w:t>
      </w:r>
      <w:r w:rsidRPr="00857007">
        <w:rPr>
          <w:rFonts w:ascii="Garamond" w:hAnsi="Garamond"/>
          <w:sz w:val="36"/>
          <w:szCs w:val="36"/>
        </w:rPr>
        <w:t xml:space="preserve"> to least encouraging for my plans.  I </w:t>
      </w:r>
      <w:r w:rsidR="00857007" w:rsidRPr="00857007">
        <w:rPr>
          <w:rFonts w:ascii="Garamond" w:hAnsi="Garamond"/>
          <w:sz w:val="36"/>
          <w:szCs w:val="36"/>
        </w:rPr>
        <w:t xml:space="preserve">thereby </w:t>
      </w:r>
      <w:r w:rsidRPr="00857007">
        <w:rPr>
          <w:rFonts w:ascii="Garamond" w:hAnsi="Garamond"/>
          <w:sz w:val="36"/>
          <w:szCs w:val="36"/>
        </w:rPr>
        <w:t xml:space="preserve">adduce </w:t>
      </w:r>
      <w:r w:rsidR="00857007" w:rsidRPr="00857007">
        <w:rPr>
          <w:rFonts w:ascii="Garamond" w:hAnsi="Garamond"/>
          <w:sz w:val="36"/>
          <w:szCs w:val="36"/>
        </w:rPr>
        <w:t xml:space="preserve">a </w:t>
      </w:r>
      <w:r w:rsidRPr="00857007">
        <w:rPr>
          <w:rFonts w:ascii="Garamond" w:hAnsi="Garamond"/>
          <w:sz w:val="36"/>
          <w:szCs w:val="36"/>
        </w:rPr>
        <w:t>tentative, per</w:t>
      </w:r>
      <w:r w:rsidRPr="00857007">
        <w:rPr>
          <w:rFonts w:ascii="Garamond" w:hAnsi="Garamond"/>
          <w:sz w:val="36"/>
          <w:szCs w:val="36"/>
        </w:rPr>
        <w:softHyphen/>
        <w:t>haps too optimistic plan to rely on maps and monikers based in and on elements of Elazar’s interdisciplinary theorizing and Colin Woodard’s narrative history.</w:t>
      </w:r>
    </w:p>
    <w:p w14:paraId="5C047837" w14:textId="77777777" w:rsidR="00BB1D30" w:rsidRPr="00BB1D30" w:rsidRDefault="00BB1D30" w:rsidP="00BB1D30">
      <w:pPr>
        <w:rPr>
          <w:rFonts w:ascii="Garamond" w:hAnsi="Garamond" w:cs="Segoe UI"/>
          <w:color w:val="212529"/>
          <w:sz w:val="24"/>
          <w:szCs w:val="24"/>
          <w:shd w:val="clear" w:color="auto" w:fill="FFFFFF"/>
        </w:rPr>
      </w:pPr>
    </w:p>
    <w:p w14:paraId="3284B4C4" w14:textId="1B1F62FD" w:rsidR="00BB1D30" w:rsidRDefault="00BB1D30" w:rsidP="00BB1D30">
      <w:pPr>
        <w:rPr>
          <w:rFonts w:ascii="Garamond" w:hAnsi="Garamond" w:cs="Segoe UI"/>
          <w:color w:val="212529"/>
          <w:sz w:val="24"/>
          <w:szCs w:val="24"/>
          <w:shd w:val="clear" w:color="auto" w:fill="FFFFFF"/>
        </w:rPr>
      </w:pPr>
    </w:p>
    <w:p w14:paraId="1E253212" w14:textId="13FE8BD2" w:rsidR="00857007" w:rsidRDefault="00857007" w:rsidP="00BB1D30">
      <w:pPr>
        <w:rPr>
          <w:rFonts w:ascii="Garamond" w:hAnsi="Garamond" w:cs="Segoe UI"/>
          <w:color w:val="212529"/>
          <w:sz w:val="24"/>
          <w:szCs w:val="24"/>
          <w:shd w:val="clear" w:color="auto" w:fill="FFFFFF"/>
        </w:rPr>
      </w:pPr>
    </w:p>
    <w:p w14:paraId="2746C25E" w14:textId="77777777" w:rsidR="00857007" w:rsidRPr="00BB1D30" w:rsidRDefault="00857007" w:rsidP="00BB1D30">
      <w:pPr>
        <w:rPr>
          <w:rFonts w:ascii="Garamond" w:hAnsi="Garamond" w:cs="Segoe UI"/>
          <w:color w:val="212529"/>
          <w:sz w:val="24"/>
          <w:szCs w:val="24"/>
          <w:shd w:val="clear" w:color="auto" w:fill="FFFFFF"/>
        </w:rPr>
      </w:pPr>
    </w:p>
    <w:p w14:paraId="2817946D" w14:textId="77777777" w:rsidR="00BB1D30" w:rsidRPr="00BB1D30" w:rsidRDefault="00BB1D30" w:rsidP="00BB1D30">
      <w:pPr>
        <w:spacing w:line="240" w:lineRule="auto"/>
        <w:rPr>
          <w:rFonts w:ascii="Garamond" w:hAnsi="Garamond" w:cs="Segoe UI"/>
          <w:color w:val="212529"/>
          <w:sz w:val="24"/>
          <w:szCs w:val="24"/>
          <w:shd w:val="clear" w:color="auto" w:fill="FFFFFF"/>
        </w:rPr>
      </w:pPr>
    </w:p>
    <w:p w14:paraId="17E36816" w14:textId="38A0E7B2" w:rsidR="00BB1D30" w:rsidRDefault="00BB1D30" w:rsidP="00BB1D30">
      <w:pPr>
        <w:spacing w:line="240" w:lineRule="auto"/>
        <w:jc w:val="center"/>
        <w:rPr>
          <w:rFonts w:ascii="Garamond" w:hAnsi="Garamond" w:cs="Segoe UI"/>
          <w:color w:val="212529"/>
          <w:sz w:val="36"/>
          <w:szCs w:val="36"/>
          <w:shd w:val="clear" w:color="auto" w:fill="FFFFFF"/>
        </w:rPr>
      </w:pPr>
      <w:r>
        <w:rPr>
          <w:rFonts w:ascii="Garamond" w:hAnsi="Garamond" w:cs="Segoe UI"/>
          <w:color w:val="212529"/>
          <w:sz w:val="36"/>
          <w:szCs w:val="36"/>
          <w:shd w:val="clear" w:color="auto" w:fill="FFFFFF"/>
        </w:rPr>
        <w:t xml:space="preserve">Presented to the Western Political Science Association </w:t>
      </w:r>
    </w:p>
    <w:p w14:paraId="6E52A26F" w14:textId="37DB29A5" w:rsidR="00047B6A" w:rsidRDefault="00BB1D30" w:rsidP="00BB1D30">
      <w:pPr>
        <w:spacing w:line="240" w:lineRule="auto"/>
        <w:jc w:val="center"/>
        <w:rPr>
          <w:rFonts w:ascii="Garamond" w:hAnsi="Garamond" w:cs="Segoe UI"/>
          <w:color w:val="212529"/>
          <w:sz w:val="36"/>
          <w:szCs w:val="36"/>
          <w:shd w:val="clear" w:color="auto" w:fill="FFFFFF"/>
        </w:rPr>
      </w:pPr>
      <w:r>
        <w:rPr>
          <w:rFonts w:ascii="Garamond" w:hAnsi="Garamond" w:cs="Segoe UI"/>
          <w:color w:val="212529"/>
          <w:sz w:val="36"/>
          <w:szCs w:val="36"/>
          <w:shd w:val="clear" w:color="auto" w:fill="FFFFFF"/>
        </w:rPr>
        <w:t>Portland, Oregon  12 March 2022</w:t>
      </w:r>
      <w:r w:rsidR="00047B6A">
        <w:rPr>
          <w:rFonts w:ascii="Garamond" w:hAnsi="Garamond" w:cs="Segoe UI"/>
          <w:color w:val="212529"/>
          <w:sz w:val="36"/>
          <w:szCs w:val="36"/>
          <w:shd w:val="clear" w:color="auto" w:fill="FFFFFF"/>
        </w:rPr>
        <w:br w:type="page"/>
      </w:r>
    </w:p>
    <w:p w14:paraId="4EFCADF7" w14:textId="34371C53" w:rsidR="00F44D1F" w:rsidRPr="00D65A61" w:rsidRDefault="00635658" w:rsidP="00E96CD9">
      <w:pPr>
        <w:spacing w:line="240" w:lineRule="auto"/>
        <w:rPr>
          <w:rFonts w:ascii="Garamond" w:hAnsi="Garamond"/>
          <w:b/>
          <w:bCs/>
          <w:sz w:val="28"/>
          <w:szCs w:val="28"/>
        </w:rPr>
      </w:pPr>
      <w:r w:rsidRPr="00D65A61">
        <w:rPr>
          <w:rFonts w:ascii="Garamond" w:hAnsi="Garamond"/>
          <w:b/>
          <w:bCs/>
          <w:sz w:val="28"/>
          <w:szCs w:val="28"/>
        </w:rPr>
        <w:lastRenderedPageBreak/>
        <w:t>Introduction—Out of &gt; 90,000 ~1</w:t>
      </w:r>
    </w:p>
    <w:p w14:paraId="2B51CE37" w14:textId="56BE3BE8" w:rsidR="00F44D1F" w:rsidRPr="00C849F0" w:rsidRDefault="00F44D1F" w:rsidP="00E96CD9">
      <w:pPr>
        <w:spacing w:line="240" w:lineRule="auto"/>
        <w:ind w:firstLine="720"/>
        <w:rPr>
          <w:rFonts w:ascii="Garamond" w:hAnsi="Garamond"/>
          <w:sz w:val="24"/>
          <w:szCs w:val="24"/>
        </w:rPr>
      </w:pPr>
      <w:r>
        <w:rPr>
          <w:rFonts w:ascii="Garamond" w:hAnsi="Garamond"/>
          <w:sz w:val="24"/>
          <w:szCs w:val="24"/>
        </w:rPr>
        <w:t>In introducing U. S. politics and government to college students over 40 years</w:t>
      </w:r>
      <w:r w:rsidR="0002572A">
        <w:rPr>
          <w:rFonts w:ascii="Garamond" w:hAnsi="Garamond"/>
          <w:sz w:val="24"/>
          <w:szCs w:val="24"/>
        </w:rPr>
        <w:t>,</w:t>
      </w:r>
      <w:r>
        <w:rPr>
          <w:rFonts w:ascii="Garamond" w:hAnsi="Garamond"/>
          <w:sz w:val="24"/>
          <w:szCs w:val="24"/>
        </w:rPr>
        <w:t xml:space="preserve"> I have con</w:t>
      </w:r>
      <w:r w:rsidR="00D00FBF">
        <w:rPr>
          <w:rFonts w:ascii="Garamond" w:hAnsi="Garamond"/>
          <w:sz w:val="24"/>
          <w:szCs w:val="24"/>
        </w:rPr>
        <w:softHyphen/>
      </w:r>
      <w:r>
        <w:rPr>
          <w:rFonts w:ascii="Garamond" w:hAnsi="Garamond"/>
          <w:sz w:val="24"/>
          <w:szCs w:val="24"/>
        </w:rPr>
        <w:t xml:space="preserve">veyed </w:t>
      </w:r>
      <w:r w:rsidR="0002572A">
        <w:rPr>
          <w:rFonts w:ascii="Garamond" w:hAnsi="Garamond"/>
          <w:sz w:val="24"/>
          <w:szCs w:val="24"/>
        </w:rPr>
        <w:t>many</w:t>
      </w:r>
      <w:r>
        <w:rPr>
          <w:rFonts w:ascii="Garamond" w:hAnsi="Garamond"/>
          <w:sz w:val="24"/>
          <w:szCs w:val="24"/>
        </w:rPr>
        <w:t xml:space="preserve"> notions about national </w:t>
      </w:r>
      <w:r w:rsidR="0002572A">
        <w:rPr>
          <w:rFonts w:ascii="Garamond" w:hAnsi="Garamond"/>
          <w:sz w:val="24"/>
          <w:szCs w:val="24"/>
        </w:rPr>
        <w:t xml:space="preserve">politicking and </w:t>
      </w:r>
      <w:r>
        <w:rPr>
          <w:rFonts w:ascii="Garamond" w:hAnsi="Garamond"/>
          <w:sz w:val="24"/>
          <w:szCs w:val="24"/>
        </w:rPr>
        <w:t>govern</w:t>
      </w:r>
      <w:r w:rsidR="0002572A">
        <w:rPr>
          <w:rFonts w:ascii="Garamond" w:hAnsi="Garamond"/>
          <w:sz w:val="24"/>
          <w:szCs w:val="24"/>
        </w:rPr>
        <w:t>ing</w:t>
      </w:r>
      <w:r>
        <w:rPr>
          <w:rFonts w:ascii="Garamond" w:hAnsi="Garamond"/>
          <w:sz w:val="24"/>
          <w:szCs w:val="24"/>
        </w:rPr>
        <w:t xml:space="preserve"> </w:t>
      </w:r>
      <w:r w:rsidR="0002572A">
        <w:rPr>
          <w:rFonts w:ascii="Garamond" w:hAnsi="Garamond"/>
          <w:sz w:val="24"/>
          <w:szCs w:val="24"/>
        </w:rPr>
        <w:t xml:space="preserve">but </w:t>
      </w:r>
      <w:r w:rsidR="00D00FBF">
        <w:rPr>
          <w:rFonts w:ascii="Garamond" w:hAnsi="Garamond"/>
          <w:sz w:val="24"/>
          <w:szCs w:val="24"/>
        </w:rPr>
        <w:t xml:space="preserve">too </w:t>
      </w:r>
      <w:r w:rsidR="0002572A">
        <w:rPr>
          <w:rFonts w:ascii="Garamond" w:hAnsi="Garamond"/>
          <w:sz w:val="24"/>
          <w:szCs w:val="24"/>
        </w:rPr>
        <w:t xml:space="preserve">little </w:t>
      </w:r>
      <w:r>
        <w:rPr>
          <w:rFonts w:ascii="Garamond" w:hAnsi="Garamond"/>
          <w:sz w:val="24"/>
          <w:szCs w:val="24"/>
        </w:rPr>
        <w:t>about the 90,000 or so other units in which so much politic</w:t>
      </w:r>
      <w:r w:rsidR="0002572A">
        <w:rPr>
          <w:rFonts w:ascii="Garamond" w:hAnsi="Garamond"/>
          <w:sz w:val="24"/>
          <w:szCs w:val="24"/>
        </w:rPr>
        <w:t>s</w:t>
      </w:r>
      <w:r w:rsidR="0002572A">
        <w:rPr>
          <w:rStyle w:val="FootnoteReference"/>
          <w:rFonts w:ascii="Garamond" w:hAnsi="Garamond"/>
          <w:sz w:val="24"/>
          <w:szCs w:val="24"/>
        </w:rPr>
        <w:footnoteReference w:id="1"/>
      </w:r>
      <w:r w:rsidR="0002572A">
        <w:rPr>
          <w:rFonts w:ascii="Garamond" w:hAnsi="Garamond"/>
          <w:sz w:val="24"/>
          <w:szCs w:val="24"/>
        </w:rPr>
        <w:t xml:space="preserve"> </w:t>
      </w:r>
      <w:r>
        <w:rPr>
          <w:rFonts w:ascii="Garamond" w:hAnsi="Garamond"/>
          <w:sz w:val="24"/>
          <w:szCs w:val="24"/>
        </w:rPr>
        <w:t>proceeds.</w:t>
      </w:r>
      <w:r w:rsidR="0002572A">
        <w:rPr>
          <w:rFonts w:ascii="Garamond" w:hAnsi="Garamond"/>
          <w:sz w:val="24"/>
          <w:szCs w:val="24"/>
        </w:rPr>
        <w:t xml:space="preserve">  I have pondered these shortcomings as I near</w:t>
      </w:r>
      <w:r w:rsidR="00C849F0">
        <w:rPr>
          <w:rFonts w:ascii="Garamond" w:hAnsi="Garamond"/>
          <w:sz w:val="24"/>
          <w:szCs w:val="24"/>
        </w:rPr>
        <w:t>ed</w:t>
      </w:r>
      <w:r w:rsidR="0002572A">
        <w:rPr>
          <w:rFonts w:ascii="Garamond" w:hAnsi="Garamond"/>
          <w:sz w:val="24"/>
          <w:szCs w:val="24"/>
        </w:rPr>
        <w:t xml:space="preserve"> retirement.  </w:t>
      </w:r>
      <w:r>
        <w:rPr>
          <w:rFonts w:ascii="Garamond" w:hAnsi="Garamond"/>
          <w:sz w:val="24"/>
          <w:szCs w:val="24"/>
        </w:rPr>
        <w:t xml:space="preserve">In </w:t>
      </w:r>
      <w:r w:rsidRPr="00911B68">
        <w:rPr>
          <w:rFonts w:ascii="Garamond" w:hAnsi="Garamond"/>
          <w:sz w:val="24"/>
          <w:szCs w:val="24"/>
        </w:rPr>
        <w:t>2019</w:t>
      </w:r>
      <w:r>
        <w:rPr>
          <w:rStyle w:val="FootnoteReference"/>
          <w:rFonts w:ascii="Garamond" w:hAnsi="Garamond"/>
          <w:sz w:val="24"/>
          <w:szCs w:val="24"/>
        </w:rPr>
        <w:footnoteReference w:id="2"/>
      </w:r>
      <w:r w:rsidRPr="00911B68">
        <w:rPr>
          <w:rFonts w:ascii="Garamond" w:hAnsi="Garamond"/>
          <w:sz w:val="24"/>
          <w:szCs w:val="24"/>
        </w:rPr>
        <w:t xml:space="preserve"> </w:t>
      </w:r>
      <w:r>
        <w:rPr>
          <w:rFonts w:ascii="Garamond" w:hAnsi="Garamond"/>
          <w:sz w:val="24"/>
          <w:szCs w:val="24"/>
        </w:rPr>
        <w:t xml:space="preserve">I argued that </w:t>
      </w:r>
      <w:r w:rsidR="00C849F0">
        <w:rPr>
          <w:rFonts w:ascii="Garamond" w:hAnsi="Garamond"/>
          <w:sz w:val="24"/>
          <w:szCs w:val="24"/>
        </w:rPr>
        <w:t>“s</w:t>
      </w:r>
      <w:r w:rsidRPr="00911B68">
        <w:rPr>
          <w:rFonts w:ascii="Garamond" w:hAnsi="Garamond"/>
          <w:sz w:val="24"/>
          <w:szCs w:val="24"/>
        </w:rPr>
        <w:t xml:space="preserve">erial </w:t>
      </w:r>
      <w:r w:rsidR="00C849F0">
        <w:rPr>
          <w:rFonts w:ascii="Garamond" w:hAnsi="Garamond"/>
          <w:sz w:val="24"/>
          <w:szCs w:val="24"/>
        </w:rPr>
        <w:t>i</w:t>
      </w:r>
      <w:r w:rsidRPr="00911B68">
        <w:rPr>
          <w:rFonts w:ascii="Garamond" w:hAnsi="Garamond"/>
          <w:sz w:val="24"/>
          <w:szCs w:val="24"/>
        </w:rPr>
        <w:t>nterdisciplinarity</w:t>
      </w:r>
      <w:r w:rsidR="00C849F0">
        <w:rPr>
          <w:rFonts w:ascii="Garamond" w:hAnsi="Garamond"/>
          <w:sz w:val="24"/>
          <w:szCs w:val="24"/>
        </w:rPr>
        <w:t>”</w:t>
      </w:r>
      <w:r w:rsidRPr="00911B68">
        <w:rPr>
          <w:rFonts w:ascii="Garamond" w:hAnsi="Garamond"/>
          <w:sz w:val="24"/>
          <w:szCs w:val="24"/>
        </w:rPr>
        <w:t xml:space="preserve"> </w:t>
      </w:r>
      <w:r>
        <w:rPr>
          <w:rFonts w:ascii="Garamond" w:hAnsi="Garamond"/>
          <w:sz w:val="24"/>
          <w:szCs w:val="24"/>
        </w:rPr>
        <w:t>and incautious use of s</w:t>
      </w:r>
      <w:r w:rsidRPr="00911B68">
        <w:rPr>
          <w:rFonts w:ascii="Garamond" w:hAnsi="Garamond"/>
          <w:sz w:val="24"/>
          <w:szCs w:val="24"/>
        </w:rPr>
        <w:t>tatistics</w:t>
      </w:r>
      <w:r>
        <w:rPr>
          <w:rFonts w:ascii="Garamond" w:hAnsi="Garamond"/>
          <w:sz w:val="24"/>
          <w:szCs w:val="24"/>
        </w:rPr>
        <w:t xml:space="preserve"> im</w:t>
      </w:r>
      <w:r w:rsidR="00D00FBF">
        <w:rPr>
          <w:rFonts w:ascii="Garamond" w:hAnsi="Garamond"/>
          <w:sz w:val="24"/>
          <w:szCs w:val="24"/>
        </w:rPr>
        <w:softHyphen/>
      </w:r>
      <w:r>
        <w:rPr>
          <w:rFonts w:ascii="Garamond" w:hAnsi="Garamond"/>
          <w:sz w:val="24"/>
          <w:szCs w:val="24"/>
        </w:rPr>
        <w:t>paired elaboration of regions or sections</w:t>
      </w:r>
      <w:r>
        <w:rPr>
          <w:rStyle w:val="FootnoteReference"/>
          <w:rFonts w:ascii="Garamond" w:hAnsi="Garamond"/>
          <w:sz w:val="24"/>
          <w:szCs w:val="24"/>
        </w:rPr>
        <w:footnoteReference w:id="3"/>
      </w:r>
      <w:r>
        <w:rPr>
          <w:rFonts w:ascii="Garamond" w:hAnsi="Garamond"/>
          <w:sz w:val="24"/>
          <w:szCs w:val="24"/>
        </w:rPr>
        <w:t xml:space="preserve"> into useful theories and narratives for scholars and re</w:t>
      </w:r>
      <w:r w:rsidR="00D00FBF">
        <w:rPr>
          <w:rFonts w:ascii="Garamond" w:hAnsi="Garamond"/>
          <w:sz w:val="24"/>
          <w:szCs w:val="24"/>
        </w:rPr>
        <w:softHyphen/>
      </w:r>
      <w:r>
        <w:rPr>
          <w:rFonts w:ascii="Garamond" w:hAnsi="Garamond"/>
          <w:sz w:val="24"/>
          <w:szCs w:val="24"/>
        </w:rPr>
        <w:t>searchers but did not raise regions’ potential for teaching, especially instruction in introductory courses.</w:t>
      </w:r>
      <w:r w:rsidR="0002572A">
        <w:rPr>
          <w:rFonts w:ascii="Garamond" w:hAnsi="Garamond"/>
          <w:sz w:val="24"/>
          <w:szCs w:val="24"/>
        </w:rPr>
        <w:t xml:space="preserve">  </w:t>
      </w:r>
      <w:r w:rsidRPr="00911B68">
        <w:rPr>
          <w:rFonts w:ascii="Garamond" w:hAnsi="Garamond"/>
          <w:sz w:val="24"/>
          <w:szCs w:val="24"/>
        </w:rPr>
        <w:t>In 2021</w:t>
      </w:r>
      <w:r>
        <w:rPr>
          <w:rStyle w:val="FootnoteReference"/>
          <w:rFonts w:ascii="Garamond" w:hAnsi="Garamond"/>
          <w:sz w:val="24"/>
          <w:szCs w:val="24"/>
        </w:rPr>
        <w:footnoteReference w:id="4"/>
      </w:r>
      <w:r w:rsidRPr="00911B68">
        <w:rPr>
          <w:rFonts w:ascii="Garamond" w:hAnsi="Garamond"/>
          <w:sz w:val="24"/>
          <w:szCs w:val="24"/>
        </w:rPr>
        <w:t xml:space="preserve"> I argued that</w:t>
      </w:r>
      <w:r w:rsidR="00C849F0">
        <w:rPr>
          <w:rFonts w:ascii="Garamond" w:hAnsi="Garamond"/>
          <w:sz w:val="24"/>
          <w:szCs w:val="24"/>
        </w:rPr>
        <w:t>,</w:t>
      </w:r>
      <w:r w:rsidRPr="00911B68">
        <w:rPr>
          <w:rFonts w:ascii="Garamond" w:hAnsi="Garamond"/>
          <w:sz w:val="24"/>
          <w:szCs w:val="24"/>
        </w:rPr>
        <w:t xml:space="preserve"> </w:t>
      </w:r>
      <w:r w:rsidRPr="00C849F0">
        <w:rPr>
          <w:rFonts w:ascii="Garamond" w:hAnsi="Garamond"/>
          <w:sz w:val="24"/>
          <w:szCs w:val="24"/>
        </w:rPr>
        <w:t>for classrooms if not for research and theorizing</w:t>
      </w:r>
      <w:r w:rsidR="00C849F0">
        <w:rPr>
          <w:rFonts w:ascii="Garamond" w:hAnsi="Garamond"/>
          <w:sz w:val="24"/>
          <w:szCs w:val="24"/>
        </w:rPr>
        <w:t>,</w:t>
      </w:r>
      <w:r w:rsidRPr="00911B68">
        <w:rPr>
          <w:rFonts w:ascii="Garamond" w:hAnsi="Garamond"/>
          <w:b/>
          <w:bCs/>
          <w:sz w:val="24"/>
          <w:szCs w:val="24"/>
        </w:rPr>
        <w:t xml:space="preserve"> </w:t>
      </w:r>
      <w:r>
        <w:rPr>
          <w:rFonts w:ascii="Garamond" w:hAnsi="Garamond"/>
          <w:sz w:val="24"/>
          <w:szCs w:val="24"/>
        </w:rPr>
        <w:t>“</w:t>
      </w:r>
      <w:r w:rsidRPr="00BD2405">
        <w:rPr>
          <w:rFonts w:ascii="Garamond" w:hAnsi="Garamond"/>
          <w:sz w:val="24"/>
          <w:szCs w:val="24"/>
        </w:rPr>
        <w:t>methodologies</w:t>
      </w:r>
      <w:r>
        <w:rPr>
          <w:rFonts w:ascii="Garamond" w:hAnsi="Garamond"/>
          <w:sz w:val="24"/>
          <w:szCs w:val="24"/>
        </w:rPr>
        <w:t>”</w:t>
      </w:r>
      <w:r w:rsidRPr="00BD2405">
        <w:rPr>
          <w:rFonts w:ascii="Garamond" w:hAnsi="Garamond"/>
          <w:sz w:val="24"/>
          <w:szCs w:val="24"/>
        </w:rPr>
        <w:t xml:space="preserve"> </w:t>
      </w:r>
      <w:r w:rsidR="0002572A">
        <w:rPr>
          <w:rFonts w:ascii="Garamond" w:hAnsi="Garamond"/>
          <w:sz w:val="24"/>
          <w:szCs w:val="24"/>
        </w:rPr>
        <w:t>I ascribed t</w:t>
      </w:r>
      <w:r w:rsidRPr="00BD2405">
        <w:rPr>
          <w:rFonts w:ascii="Garamond" w:hAnsi="Garamond"/>
          <w:sz w:val="24"/>
          <w:szCs w:val="24"/>
        </w:rPr>
        <w:t>o</w:t>
      </w:r>
      <w:r w:rsidR="0002572A">
        <w:rPr>
          <w:rFonts w:ascii="Garamond" w:hAnsi="Garamond"/>
          <w:sz w:val="24"/>
          <w:szCs w:val="24"/>
        </w:rPr>
        <w:t xml:space="preserve"> fictional investigators </w:t>
      </w:r>
      <w:r w:rsidRPr="00BD2405">
        <w:rPr>
          <w:rFonts w:ascii="Garamond" w:hAnsi="Garamond"/>
          <w:sz w:val="24"/>
          <w:szCs w:val="24"/>
        </w:rPr>
        <w:t>Goldilo</w:t>
      </w:r>
      <w:r>
        <w:rPr>
          <w:rFonts w:ascii="Garamond" w:hAnsi="Garamond"/>
          <w:sz w:val="24"/>
          <w:szCs w:val="24"/>
        </w:rPr>
        <w:t>cks</w:t>
      </w:r>
      <w:r w:rsidRPr="00BD2405">
        <w:rPr>
          <w:rFonts w:ascii="Garamond" w:hAnsi="Garamond"/>
          <w:sz w:val="24"/>
          <w:szCs w:val="24"/>
        </w:rPr>
        <w:t xml:space="preserve"> and Sherloc</w:t>
      </w:r>
      <w:r>
        <w:rPr>
          <w:rFonts w:ascii="Garamond" w:hAnsi="Garamond"/>
          <w:sz w:val="24"/>
          <w:szCs w:val="24"/>
        </w:rPr>
        <w:t>k</w:t>
      </w:r>
      <w:r w:rsidRPr="00BD2405">
        <w:rPr>
          <w:rFonts w:ascii="Garamond" w:hAnsi="Garamond"/>
          <w:sz w:val="24"/>
          <w:szCs w:val="24"/>
        </w:rPr>
        <w:t xml:space="preserve"> Holmes ar</w:t>
      </w:r>
      <w:r>
        <w:rPr>
          <w:rFonts w:ascii="Garamond" w:hAnsi="Garamond"/>
          <w:sz w:val="24"/>
          <w:szCs w:val="24"/>
        </w:rPr>
        <w:t>gu</w:t>
      </w:r>
      <w:r w:rsidRPr="00BD2405">
        <w:rPr>
          <w:rFonts w:ascii="Garamond" w:hAnsi="Garamond"/>
          <w:sz w:val="24"/>
          <w:szCs w:val="24"/>
        </w:rPr>
        <w:t>e</w:t>
      </w:r>
      <w:r w:rsidR="0002572A">
        <w:rPr>
          <w:rFonts w:ascii="Garamond" w:hAnsi="Garamond"/>
          <w:sz w:val="24"/>
          <w:szCs w:val="24"/>
        </w:rPr>
        <w:t>d</w:t>
      </w:r>
      <w:r w:rsidRPr="00BD2405">
        <w:rPr>
          <w:rFonts w:ascii="Garamond" w:hAnsi="Garamond"/>
          <w:sz w:val="24"/>
          <w:szCs w:val="24"/>
        </w:rPr>
        <w:t xml:space="preserve"> </w:t>
      </w:r>
      <w:r>
        <w:rPr>
          <w:rFonts w:ascii="Garamond" w:hAnsi="Garamond"/>
          <w:sz w:val="24"/>
          <w:szCs w:val="24"/>
        </w:rPr>
        <w:t xml:space="preserve">for </w:t>
      </w:r>
      <w:r w:rsidRPr="00BD2405">
        <w:rPr>
          <w:rFonts w:ascii="Garamond" w:hAnsi="Garamond"/>
          <w:sz w:val="24"/>
          <w:szCs w:val="24"/>
        </w:rPr>
        <w:t>th</w:t>
      </w:r>
      <w:r>
        <w:rPr>
          <w:rFonts w:ascii="Garamond" w:hAnsi="Garamond"/>
          <w:sz w:val="24"/>
          <w:szCs w:val="24"/>
        </w:rPr>
        <w:t>at</w:t>
      </w:r>
      <w:r>
        <w:rPr>
          <w:rFonts w:ascii="Garamond" w:hAnsi="Garamond"/>
          <w:b/>
          <w:bCs/>
          <w:sz w:val="24"/>
          <w:szCs w:val="24"/>
        </w:rPr>
        <w:t xml:space="preserve"> </w:t>
      </w:r>
      <w:r w:rsidRPr="001D6327">
        <w:rPr>
          <w:rFonts w:ascii="Garamond" w:hAnsi="Garamond"/>
          <w:sz w:val="24"/>
          <w:szCs w:val="24"/>
        </w:rPr>
        <w:t>narrativity</w:t>
      </w:r>
      <w:r>
        <w:rPr>
          <w:rFonts w:ascii="Garamond" w:hAnsi="Garamond"/>
          <w:sz w:val="24"/>
          <w:szCs w:val="24"/>
        </w:rPr>
        <w:t xml:space="preserve"> that makes for</w:t>
      </w:r>
      <w:r w:rsidRPr="001D6327">
        <w:rPr>
          <w:rFonts w:ascii="Garamond" w:hAnsi="Garamond"/>
          <w:sz w:val="24"/>
          <w:szCs w:val="24"/>
        </w:rPr>
        <w:t xml:space="preserve"> </w:t>
      </w:r>
      <w:r>
        <w:rPr>
          <w:rFonts w:ascii="Garamond" w:hAnsi="Garamond"/>
          <w:sz w:val="24"/>
          <w:szCs w:val="24"/>
        </w:rPr>
        <w:t xml:space="preserve">accessibility and </w:t>
      </w:r>
      <w:r w:rsidRPr="001D6327">
        <w:rPr>
          <w:rFonts w:ascii="Garamond" w:hAnsi="Garamond"/>
          <w:sz w:val="24"/>
          <w:szCs w:val="24"/>
        </w:rPr>
        <w:t>interpretability</w:t>
      </w:r>
      <w:r w:rsidR="00D00FBF">
        <w:rPr>
          <w:rFonts w:ascii="Garamond" w:hAnsi="Garamond"/>
          <w:sz w:val="24"/>
          <w:szCs w:val="24"/>
        </w:rPr>
        <w:t xml:space="preserve"> and </w:t>
      </w:r>
      <w:r>
        <w:rPr>
          <w:rFonts w:ascii="Garamond" w:hAnsi="Garamond"/>
          <w:sz w:val="24"/>
          <w:szCs w:val="24"/>
        </w:rPr>
        <w:t xml:space="preserve">for </w:t>
      </w:r>
      <w:r w:rsidR="00D00FBF">
        <w:rPr>
          <w:rFonts w:ascii="Garamond" w:hAnsi="Garamond"/>
          <w:sz w:val="24"/>
          <w:szCs w:val="24"/>
        </w:rPr>
        <w:t xml:space="preserve">momentous and lasting </w:t>
      </w:r>
      <w:r>
        <w:rPr>
          <w:rFonts w:ascii="Garamond" w:hAnsi="Garamond"/>
          <w:sz w:val="24"/>
          <w:szCs w:val="24"/>
        </w:rPr>
        <w:t>learning.</w:t>
      </w:r>
      <w:r w:rsidRPr="001D6327">
        <w:rPr>
          <w:rFonts w:ascii="Garamond" w:hAnsi="Garamond"/>
          <w:sz w:val="24"/>
          <w:szCs w:val="24"/>
        </w:rPr>
        <w:t xml:space="preserve"> </w:t>
      </w:r>
      <w:r w:rsidR="0002572A">
        <w:rPr>
          <w:rFonts w:ascii="Garamond" w:hAnsi="Garamond"/>
          <w:sz w:val="24"/>
          <w:szCs w:val="24"/>
        </w:rPr>
        <w:t xml:space="preserve"> </w:t>
      </w:r>
      <w:r w:rsidR="00D00FBF">
        <w:rPr>
          <w:rFonts w:ascii="Garamond" w:hAnsi="Garamond"/>
          <w:sz w:val="24"/>
          <w:szCs w:val="24"/>
        </w:rPr>
        <w:t>Bel</w:t>
      </w:r>
      <w:r>
        <w:rPr>
          <w:rFonts w:ascii="Garamond" w:hAnsi="Garamond"/>
          <w:sz w:val="24"/>
          <w:szCs w:val="24"/>
        </w:rPr>
        <w:t>ow, I con</w:t>
      </w:r>
      <w:r w:rsidR="00D00FBF">
        <w:rPr>
          <w:rFonts w:ascii="Garamond" w:hAnsi="Garamond"/>
          <w:sz w:val="24"/>
          <w:szCs w:val="24"/>
        </w:rPr>
        <w:softHyphen/>
      </w:r>
      <w:r>
        <w:rPr>
          <w:rFonts w:ascii="Garamond" w:hAnsi="Garamond"/>
          <w:sz w:val="24"/>
          <w:szCs w:val="24"/>
        </w:rPr>
        <w:t>tinue my circuitous planning of my post-retiremen</w:t>
      </w:r>
      <w:r w:rsidR="00C849F0">
        <w:rPr>
          <w:rFonts w:ascii="Garamond" w:hAnsi="Garamond"/>
          <w:sz w:val="24"/>
          <w:szCs w:val="24"/>
        </w:rPr>
        <w:t>t</w:t>
      </w:r>
      <w:r>
        <w:rPr>
          <w:rFonts w:ascii="Garamond" w:hAnsi="Garamond"/>
          <w:sz w:val="24"/>
          <w:szCs w:val="24"/>
        </w:rPr>
        <w:t xml:space="preserve"> project</w:t>
      </w:r>
      <w:r w:rsidR="00C849F0">
        <w:rPr>
          <w:rFonts w:ascii="Garamond" w:hAnsi="Garamond"/>
          <w:sz w:val="24"/>
          <w:szCs w:val="24"/>
        </w:rPr>
        <w:t xml:space="preserve"> to devise sup</w:t>
      </w:r>
      <w:r w:rsidR="00D00FBF">
        <w:rPr>
          <w:rFonts w:ascii="Garamond" w:hAnsi="Garamond"/>
          <w:sz w:val="24"/>
          <w:szCs w:val="24"/>
        </w:rPr>
        <w:softHyphen/>
      </w:r>
      <w:r w:rsidR="00C849F0">
        <w:rPr>
          <w:rFonts w:ascii="Garamond" w:hAnsi="Garamond"/>
          <w:sz w:val="24"/>
          <w:szCs w:val="24"/>
        </w:rPr>
        <w:t xml:space="preserve">plements </w:t>
      </w:r>
      <w:r w:rsidRPr="00C849F0">
        <w:rPr>
          <w:rFonts w:ascii="Garamond" w:hAnsi="Garamond"/>
          <w:sz w:val="24"/>
          <w:szCs w:val="24"/>
        </w:rPr>
        <w:t>by which to im</w:t>
      </w:r>
      <w:r w:rsidR="00D00FBF">
        <w:rPr>
          <w:rFonts w:ascii="Garamond" w:hAnsi="Garamond"/>
          <w:sz w:val="24"/>
          <w:szCs w:val="24"/>
        </w:rPr>
        <w:softHyphen/>
      </w:r>
      <w:r w:rsidRPr="00C849F0">
        <w:rPr>
          <w:rFonts w:ascii="Garamond" w:hAnsi="Garamond"/>
          <w:sz w:val="24"/>
          <w:szCs w:val="24"/>
        </w:rPr>
        <w:t xml:space="preserve">part to introductory students memorable </w:t>
      </w:r>
      <w:r w:rsidR="00C849F0">
        <w:rPr>
          <w:rFonts w:ascii="Garamond" w:hAnsi="Garamond"/>
          <w:sz w:val="24"/>
          <w:szCs w:val="24"/>
        </w:rPr>
        <w:t xml:space="preserve">characterizations of politicking in </w:t>
      </w:r>
      <w:r w:rsidRPr="00C849F0">
        <w:rPr>
          <w:rFonts w:ascii="Garamond" w:hAnsi="Garamond"/>
          <w:sz w:val="24"/>
          <w:szCs w:val="24"/>
        </w:rPr>
        <w:t>regions.</w:t>
      </w:r>
    </w:p>
    <w:p w14:paraId="57B3FAE6" w14:textId="4BFC988A" w:rsidR="00385F50" w:rsidRPr="00DC165A" w:rsidRDefault="00F44D1F" w:rsidP="00DC165A">
      <w:pPr>
        <w:spacing w:line="240" w:lineRule="auto"/>
        <w:ind w:firstLine="720"/>
        <w:rPr>
          <w:rFonts w:ascii="Garamond" w:hAnsi="Garamond"/>
          <w:sz w:val="24"/>
          <w:szCs w:val="24"/>
        </w:rPr>
      </w:pPr>
      <w:r>
        <w:rPr>
          <w:rFonts w:ascii="Garamond" w:hAnsi="Garamond"/>
          <w:sz w:val="24"/>
          <w:szCs w:val="24"/>
        </w:rPr>
        <w:t>I test a series of inchoate notions before a WPSA audience almost all of whom know more than I do about subnational [if not national!] government.</w:t>
      </w:r>
      <w:r w:rsidR="00187D3C">
        <w:rPr>
          <w:rFonts w:ascii="Garamond" w:hAnsi="Garamond"/>
          <w:sz w:val="24"/>
          <w:szCs w:val="24"/>
        </w:rPr>
        <w:t xml:space="preserve">  </w:t>
      </w:r>
      <w:r>
        <w:rPr>
          <w:rFonts w:ascii="Garamond" w:hAnsi="Garamond"/>
          <w:sz w:val="24"/>
          <w:szCs w:val="24"/>
        </w:rPr>
        <w:t>I posit lessons that I impute to Goldi</w:t>
      </w:r>
      <w:r w:rsidR="00D00FBF">
        <w:rPr>
          <w:rFonts w:ascii="Garamond" w:hAnsi="Garamond"/>
          <w:sz w:val="24"/>
          <w:szCs w:val="24"/>
        </w:rPr>
        <w:softHyphen/>
      </w:r>
      <w:r>
        <w:rPr>
          <w:rFonts w:ascii="Garamond" w:hAnsi="Garamond"/>
          <w:sz w:val="24"/>
          <w:szCs w:val="24"/>
        </w:rPr>
        <w:t>locks and Sherlock Holmes</w:t>
      </w:r>
      <w:r w:rsidR="00C849F0">
        <w:rPr>
          <w:rFonts w:ascii="Garamond" w:hAnsi="Garamond"/>
          <w:sz w:val="24"/>
          <w:szCs w:val="24"/>
        </w:rPr>
        <w:t xml:space="preserve">. </w:t>
      </w:r>
      <w:r w:rsidR="00187D3C" w:rsidRPr="00C849F0">
        <w:rPr>
          <w:rFonts w:ascii="Garamond" w:hAnsi="Garamond"/>
          <w:sz w:val="24"/>
          <w:szCs w:val="24"/>
        </w:rPr>
        <w:t xml:space="preserve"> </w:t>
      </w:r>
      <w:r w:rsidR="00D65A61">
        <w:rPr>
          <w:rFonts w:ascii="Garamond" w:hAnsi="Garamond"/>
          <w:sz w:val="24"/>
          <w:szCs w:val="24"/>
        </w:rPr>
        <w:t xml:space="preserve">Equipped with those </w:t>
      </w:r>
      <w:r>
        <w:rPr>
          <w:rFonts w:ascii="Garamond" w:hAnsi="Garamond"/>
          <w:sz w:val="24"/>
          <w:szCs w:val="24"/>
        </w:rPr>
        <w:t>lessons</w:t>
      </w:r>
      <w:r w:rsidR="00D65A61">
        <w:rPr>
          <w:rFonts w:ascii="Garamond" w:hAnsi="Garamond"/>
          <w:sz w:val="24"/>
          <w:szCs w:val="24"/>
        </w:rPr>
        <w:t xml:space="preserve">, </w:t>
      </w:r>
      <w:r>
        <w:rPr>
          <w:rFonts w:ascii="Garamond" w:hAnsi="Garamond"/>
          <w:sz w:val="24"/>
          <w:szCs w:val="24"/>
        </w:rPr>
        <w:t>I ask whether and under what condi</w:t>
      </w:r>
      <w:r w:rsidR="00D00FBF">
        <w:rPr>
          <w:rFonts w:ascii="Garamond" w:hAnsi="Garamond"/>
          <w:sz w:val="24"/>
          <w:szCs w:val="24"/>
        </w:rPr>
        <w:softHyphen/>
      </w:r>
      <w:r>
        <w:rPr>
          <w:rFonts w:ascii="Garamond" w:hAnsi="Garamond"/>
          <w:sz w:val="24"/>
          <w:szCs w:val="24"/>
        </w:rPr>
        <w:t>tions</w:t>
      </w:r>
      <w:r w:rsidR="0089546C">
        <w:rPr>
          <w:rFonts w:ascii="Garamond" w:hAnsi="Garamond"/>
          <w:sz w:val="24"/>
          <w:szCs w:val="24"/>
        </w:rPr>
        <w:t xml:space="preserve"> Professor</w:t>
      </w:r>
      <w:r>
        <w:rPr>
          <w:rFonts w:ascii="Garamond" w:hAnsi="Garamond"/>
          <w:sz w:val="24"/>
          <w:szCs w:val="24"/>
        </w:rPr>
        <w:t xml:space="preserve"> Daniel J. </w:t>
      </w:r>
      <w:r w:rsidRPr="0041241B">
        <w:rPr>
          <w:rFonts w:ascii="Garamond" w:hAnsi="Garamond"/>
          <w:sz w:val="24"/>
          <w:szCs w:val="24"/>
        </w:rPr>
        <w:t xml:space="preserve">Elazar’s </w:t>
      </w:r>
      <w:r w:rsidR="0089546C">
        <w:rPr>
          <w:rFonts w:ascii="Garamond" w:hAnsi="Garamond"/>
          <w:sz w:val="24"/>
          <w:szCs w:val="24"/>
        </w:rPr>
        <w:t>t</w:t>
      </w:r>
      <w:r w:rsidRPr="0041241B">
        <w:rPr>
          <w:rFonts w:ascii="Garamond" w:hAnsi="Garamond"/>
          <w:sz w:val="24"/>
          <w:szCs w:val="24"/>
        </w:rPr>
        <w:t xml:space="preserve">hree </w:t>
      </w:r>
      <w:r w:rsidR="0089546C">
        <w:rPr>
          <w:rFonts w:ascii="Garamond" w:hAnsi="Garamond"/>
          <w:sz w:val="24"/>
          <w:szCs w:val="24"/>
        </w:rPr>
        <w:t>c</w:t>
      </w:r>
      <w:r w:rsidRPr="0041241B">
        <w:rPr>
          <w:rFonts w:ascii="Garamond" w:hAnsi="Garamond"/>
          <w:sz w:val="24"/>
          <w:szCs w:val="24"/>
        </w:rPr>
        <w:t xml:space="preserve">onceptions </w:t>
      </w:r>
      <w:r>
        <w:rPr>
          <w:rFonts w:ascii="Garamond" w:hAnsi="Garamond"/>
          <w:sz w:val="24"/>
          <w:szCs w:val="24"/>
        </w:rPr>
        <w:t xml:space="preserve">of </w:t>
      </w:r>
      <w:r w:rsidR="0089546C">
        <w:rPr>
          <w:rFonts w:ascii="Garamond" w:hAnsi="Garamond"/>
          <w:sz w:val="24"/>
          <w:szCs w:val="24"/>
        </w:rPr>
        <w:t>c</w:t>
      </w:r>
      <w:r>
        <w:rPr>
          <w:rFonts w:ascii="Garamond" w:hAnsi="Garamond"/>
          <w:sz w:val="24"/>
          <w:szCs w:val="24"/>
        </w:rPr>
        <w:t>ulture might supplement introductory course</w:t>
      </w:r>
      <w:r w:rsidR="0089546C">
        <w:rPr>
          <w:rFonts w:ascii="Garamond" w:hAnsi="Garamond"/>
          <w:sz w:val="24"/>
          <w:szCs w:val="24"/>
        </w:rPr>
        <w:softHyphen/>
      </w:r>
      <w:r>
        <w:rPr>
          <w:rFonts w:ascii="Garamond" w:hAnsi="Garamond"/>
          <w:sz w:val="24"/>
          <w:szCs w:val="24"/>
        </w:rPr>
        <w:t>work.</w:t>
      </w:r>
      <w:r w:rsidR="00D00FBF">
        <w:rPr>
          <w:rFonts w:ascii="Garamond" w:hAnsi="Garamond"/>
          <w:b/>
          <w:bCs/>
          <w:color w:val="FF0000"/>
          <w:sz w:val="24"/>
          <w:szCs w:val="24"/>
        </w:rPr>
        <w:t xml:space="preserve">  </w:t>
      </w:r>
      <w:r w:rsidR="00D00FBF" w:rsidRPr="00D00FBF">
        <w:rPr>
          <w:rFonts w:ascii="Garamond" w:hAnsi="Garamond"/>
          <w:sz w:val="24"/>
          <w:szCs w:val="24"/>
        </w:rPr>
        <w:t xml:space="preserve">This I do through </w:t>
      </w:r>
      <w:r w:rsidR="00D00FBF">
        <w:rPr>
          <w:rFonts w:ascii="Garamond" w:hAnsi="Garamond"/>
          <w:sz w:val="24"/>
          <w:szCs w:val="24"/>
        </w:rPr>
        <w:t xml:space="preserve">my answers </w:t>
      </w:r>
      <w:r w:rsidR="00EB0509">
        <w:rPr>
          <w:rFonts w:ascii="Garamond" w:hAnsi="Garamond"/>
          <w:sz w:val="24"/>
          <w:szCs w:val="24"/>
        </w:rPr>
        <w:t xml:space="preserve">to 12 </w:t>
      </w:r>
      <w:r w:rsidR="00D00FBF" w:rsidRPr="00D00FBF">
        <w:rPr>
          <w:rFonts w:ascii="Garamond" w:hAnsi="Garamond"/>
          <w:sz w:val="24"/>
          <w:szCs w:val="24"/>
        </w:rPr>
        <w:t>questions</w:t>
      </w:r>
      <w:r w:rsidR="00EB0509">
        <w:rPr>
          <w:rFonts w:ascii="Garamond" w:hAnsi="Garamond"/>
          <w:sz w:val="24"/>
          <w:szCs w:val="24"/>
        </w:rPr>
        <w:t>.  I array the questions so that my answers run a ga</w:t>
      </w:r>
      <w:r w:rsidR="00EB0509">
        <w:rPr>
          <w:rFonts w:ascii="Garamond" w:hAnsi="Garamond"/>
          <w:sz w:val="24"/>
          <w:szCs w:val="24"/>
        </w:rPr>
        <w:softHyphen/>
        <w:t>mut from most affirmative to least affirmative</w:t>
      </w:r>
      <w:r w:rsidR="0089546C">
        <w:rPr>
          <w:rFonts w:ascii="Garamond" w:hAnsi="Garamond"/>
          <w:sz w:val="24"/>
          <w:szCs w:val="24"/>
        </w:rPr>
        <w:t xml:space="preserve"> of my schemes</w:t>
      </w:r>
      <w:r w:rsidR="00EB0509">
        <w:rPr>
          <w:rFonts w:ascii="Garamond" w:hAnsi="Garamond"/>
          <w:sz w:val="24"/>
          <w:szCs w:val="24"/>
        </w:rPr>
        <w:t>.  By the end of this paper I adduce my tentative, per</w:t>
      </w:r>
      <w:r w:rsidR="00EB0509">
        <w:rPr>
          <w:rFonts w:ascii="Garamond" w:hAnsi="Garamond"/>
          <w:sz w:val="24"/>
          <w:szCs w:val="24"/>
        </w:rPr>
        <w:softHyphen/>
        <w:t>haps too optimistic plan to rely on maps and monikers based in and on elements of Elazar’s interdisciplinary theorizing and Colin Woodard’s narrative history.</w:t>
      </w:r>
      <w:bookmarkEnd w:id="0"/>
    </w:p>
    <w:p w14:paraId="3F8B124D" w14:textId="77777777" w:rsidR="0089546C" w:rsidRDefault="0089546C" w:rsidP="00385F50">
      <w:pPr>
        <w:spacing w:line="240" w:lineRule="auto"/>
        <w:rPr>
          <w:rFonts w:ascii="Garamond" w:hAnsi="Garamond"/>
          <w:b/>
          <w:bCs/>
          <w:sz w:val="28"/>
          <w:szCs w:val="28"/>
        </w:rPr>
      </w:pPr>
    </w:p>
    <w:p w14:paraId="67BD28CC" w14:textId="004704AD" w:rsidR="00F44D1F" w:rsidRPr="00D65A61" w:rsidRDefault="001C3693" w:rsidP="00385F50">
      <w:pPr>
        <w:spacing w:line="240" w:lineRule="auto"/>
        <w:rPr>
          <w:rFonts w:ascii="Garamond" w:hAnsi="Garamond"/>
          <w:b/>
          <w:bCs/>
          <w:sz w:val="28"/>
          <w:szCs w:val="28"/>
        </w:rPr>
      </w:pPr>
      <w:r w:rsidRPr="00D65A61">
        <w:rPr>
          <w:rFonts w:ascii="Garamond" w:hAnsi="Garamond"/>
          <w:b/>
          <w:bCs/>
          <w:sz w:val="28"/>
          <w:szCs w:val="28"/>
        </w:rPr>
        <w:t>Goldilocks’ and Holmes’ Razor</w:t>
      </w:r>
    </w:p>
    <w:p w14:paraId="521DED5E" w14:textId="59C49061" w:rsidR="00097D27" w:rsidRPr="00EA3AF2" w:rsidRDefault="00097D27" w:rsidP="0089546C">
      <w:pPr>
        <w:spacing w:line="240" w:lineRule="auto"/>
        <w:ind w:left="720" w:right="630" w:hanging="90"/>
        <w:rPr>
          <w:rFonts w:ascii="Garamond" w:eastAsiaTheme="minorEastAsia" w:hAnsi="Garamond"/>
          <w:sz w:val="24"/>
          <w:szCs w:val="24"/>
          <w:shd w:val="clear" w:color="auto" w:fill="FFFFFF"/>
        </w:rPr>
      </w:pPr>
      <w:r w:rsidRPr="00EA3AF2">
        <w:rPr>
          <w:rFonts w:ascii="Garamond" w:eastAsiaTheme="minorEastAsia" w:hAnsi="Garamond"/>
          <w:sz w:val="24"/>
          <w:szCs w:val="24"/>
          <w:shd w:val="clear" w:color="auto" w:fill="FFFFFF"/>
        </w:rPr>
        <w:t>We are coming now rather into the region of guesswork,” said Dr. Mortimer.</w:t>
      </w:r>
    </w:p>
    <w:p w14:paraId="58134850" w14:textId="32C8F7F7" w:rsidR="00097D27" w:rsidRDefault="00097D27" w:rsidP="0089546C">
      <w:pPr>
        <w:spacing w:line="240" w:lineRule="auto"/>
        <w:ind w:left="630" w:right="1080"/>
        <w:rPr>
          <w:rFonts w:ascii="Garamond" w:eastAsiaTheme="minorEastAsia" w:hAnsi="Garamond"/>
          <w:sz w:val="24"/>
          <w:szCs w:val="24"/>
          <w:shd w:val="clear" w:color="auto" w:fill="FFFFFF"/>
        </w:rPr>
      </w:pPr>
      <w:r w:rsidRPr="00EA3AF2">
        <w:rPr>
          <w:rFonts w:ascii="Garamond" w:eastAsiaTheme="minorEastAsia" w:hAnsi="Garamond"/>
          <w:sz w:val="24"/>
          <w:szCs w:val="24"/>
          <w:shd w:val="clear" w:color="auto" w:fill="FFFFFF"/>
        </w:rPr>
        <w:t xml:space="preserve">Say, rather, into the region where we balance probabilities and choose the most likely.  It is the scientific use of the imagination, but we have some material basis on which to start our speculation.  . . .   </w:t>
      </w:r>
    </w:p>
    <w:p w14:paraId="612808D6" w14:textId="52F2FAAC" w:rsidR="00097D27" w:rsidRPr="00EA3AF2" w:rsidRDefault="00097D27" w:rsidP="0089546C">
      <w:pPr>
        <w:spacing w:line="240" w:lineRule="auto"/>
        <w:ind w:left="1080" w:right="1080" w:hanging="90"/>
        <w:rPr>
          <w:rFonts w:ascii="Garamond" w:eastAsiaTheme="minorEastAsia" w:hAnsi="Garamond"/>
          <w:sz w:val="24"/>
          <w:szCs w:val="24"/>
          <w:shd w:val="clear" w:color="auto" w:fill="FFFFFF"/>
        </w:rPr>
      </w:pPr>
      <w:r>
        <w:rPr>
          <w:rFonts w:ascii="Garamond" w:eastAsiaTheme="minorEastAsia" w:hAnsi="Garamond"/>
          <w:sz w:val="24"/>
          <w:szCs w:val="24"/>
          <w:shd w:val="clear" w:color="auto" w:fill="FFFFFF"/>
        </w:rPr>
        <w:t>Arthur Conan Doyle, “The Hound of the Baskervilles”</w:t>
      </w:r>
      <w:r>
        <w:rPr>
          <w:rStyle w:val="FootnoteReference"/>
          <w:rFonts w:ascii="Garamond" w:eastAsiaTheme="minorEastAsia" w:hAnsi="Garamond"/>
          <w:sz w:val="24"/>
          <w:szCs w:val="24"/>
          <w:shd w:val="clear" w:color="auto" w:fill="FFFFFF"/>
        </w:rPr>
        <w:footnoteReference w:id="5"/>
      </w:r>
    </w:p>
    <w:p w14:paraId="1516E70C" w14:textId="1814FB6E" w:rsidR="00097D27" w:rsidRDefault="00097D27" w:rsidP="001E6C0B">
      <w:pPr>
        <w:spacing w:line="240" w:lineRule="auto"/>
        <w:ind w:left="720" w:right="630"/>
        <w:rPr>
          <w:rFonts w:ascii="Garamond" w:hAnsi="Garamond"/>
          <w:sz w:val="24"/>
          <w:szCs w:val="24"/>
        </w:rPr>
      </w:pPr>
      <w:r w:rsidRPr="00EA3AF2">
        <w:rPr>
          <w:rFonts w:ascii="Garamond" w:hAnsi="Garamond"/>
          <w:sz w:val="24"/>
          <w:szCs w:val="24"/>
        </w:rPr>
        <w:lastRenderedPageBreak/>
        <w:t xml:space="preserve">There's no doubt about it in my mind. </w:t>
      </w:r>
      <w:r>
        <w:rPr>
          <w:rFonts w:ascii="Garamond" w:hAnsi="Garamond"/>
          <w:sz w:val="24"/>
          <w:szCs w:val="24"/>
        </w:rPr>
        <w:t xml:space="preserve"> </w:t>
      </w:r>
      <w:r w:rsidRPr="00EA3AF2">
        <w:rPr>
          <w:rFonts w:ascii="Garamond" w:hAnsi="Garamond"/>
          <w:sz w:val="24"/>
          <w:szCs w:val="24"/>
        </w:rPr>
        <w:t xml:space="preserve">Or, perhaps I should say in my imagination. </w:t>
      </w:r>
      <w:r>
        <w:rPr>
          <w:rFonts w:ascii="Garamond" w:hAnsi="Garamond"/>
          <w:sz w:val="24"/>
          <w:szCs w:val="24"/>
        </w:rPr>
        <w:t xml:space="preserve"> </w:t>
      </w:r>
      <w:r w:rsidRPr="00EA3AF2">
        <w:rPr>
          <w:rFonts w:ascii="Garamond" w:hAnsi="Garamond"/>
          <w:sz w:val="24"/>
          <w:szCs w:val="24"/>
        </w:rPr>
        <w:t>But that's where crimes are conceived and where they're solved, in the imagination</w:t>
      </w:r>
      <w:r w:rsidR="00167F04" w:rsidRPr="00EA3AF2">
        <w:rPr>
          <w:rFonts w:ascii="Garamond" w:hAnsi="Garamond"/>
          <w:sz w:val="24"/>
          <w:szCs w:val="24"/>
        </w:rPr>
        <w:t xml:space="preserve">. </w:t>
      </w:r>
      <w:r w:rsidRPr="00EA3AF2">
        <w:rPr>
          <w:rFonts w:ascii="Garamond" w:hAnsi="Garamond"/>
          <w:sz w:val="24"/>
          <w:szCs w:val="24"/>
        </w:rPr>
        <w:t xml:space="preserve"> </w:t>
      </w:r>
    </w:p>
    <w:p w14:paraId="293867F6" w14:textId="07CA4D0E" w:rsidR="00F5609E" w:rsidRDefault="001E6C0B" w:rsidP="001E6C0B">
      <w:pPr>
        <w:spacing w:line="240" w:lineRule="auto"/>
        <w:ind w:left="720" w:right="630"/>
        <w:rPr>
          <w:rFonts w:ascii="Garamond" w:hAnsi="Garamond"/>
          <w:sz w:val="24"/>
          <w:szCs w:val="24"/>
        </w:rPr>
      </w:pPr>
      <w:r>
        <w:rPr>
          <w:rFonts w:ascii="Garamond" w:hAnsi="Garamond"/>
          <w:sz w:val="24"/>
          <w:szCs w:val="24"/>
        </w:rPr>
        <w:t xml:space="preserve">      </w:t>
      </w:r>
      <w:r w:rsidR="00097D27">
        <w:rPr>
          <w:rFonts w:ascii="Garamond" w:hAnsi="Garamond"/>
          <w:sz w:val="24"/>
          <w:szCs w:val="24"/>
        </w:rPr>
        <w:t xml:space="preserve">Allan Cubitt, television screenplay for </w:t>
      </w:r>
      <w:r w:rsidR="00097D27" w:rsidRPr="00EA3AF2">
        <w:rPr>
          <w:rFonts w:ascii="Garamond" w:hAnsi="Garamond"/>
          <w:sz w:val="24"/>
          <w:szCs w:val="24"/>
        </w:rPr>
        <w:t>“The Hound of the Baskervilles”</w:t>
      </w:r>
      <w:r w:rsidR="004B453E">
        <w:rPr>
          <w:rStyle w:val="FootnoteReference"/>
          <w:rFonts w:ascii="Garamond" w:hAnsi="Garamond"/>
          <w:sz w:val="24"/>
          <w:szCs w:val="24"/>
        </w:rPr>
        <w:footnoteReference w:id="6"/>
      </w:r>
    </w:p>
    <w:p w14:paraId="67861335" w14:textId="77777777" w:rsidR="00555389" w:rsidRPr="00DC165A" w:rsidRDefault="00555389" w:rsidP="00DC165A">
      <w:pPr>
        <w:spacing w:line="240" w:lineRule="auto"/>
        <w:ind w:left="1080" w:right="1080"/>
        <w:rPr>
          <w:rFonts w:ascii="Garamond" w:hAnsi="Garamond"/>
          <w:sz w:val="24"/>
          <w:szCs w:val="24"/>
        </w:rPr>
      </w:pPr>
    </w:p>
    <w:p w14:paraId="3FD1AA2A" w14:textId="57DB3A80" w:rsidR="00016826" w:rsidRDefault="00316950" w:rsidP="00E96CD9">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To guide my queries about </w:t>
      </w:r>
      <w:r w:rsidR="00016826" w:rsidRPr="00EC337C">
        <w:rPr>
          <w:rFonts w:ascii="Garamond" w:hAnsi="Garamond"/>
          <w:sz w:val="24"/>
          <w:szCs w:val="24"/>
          <w:shd w:val="clear" w:color="auto" w:fill="FFFFFF"/>
        </w:rPr>
        <w:t xml:space="preserve">teaching </w:t>
      </w:r>
      <w:r w:rsidR="00016826" w:rsidRPr="00015427">
        <w:rPr>
          <w:rFonts w:ascii="Garamond" w:hAnsi="Garamond"/>
          <w:sz w:val="24"/>
          <w:szCs w:val="24"/>
          <w:shd w:val="clear" w:color="auto" w:fill="FFFFFF"/>
        </w:rPr>
        <w:t>of politics and government</w:t>
      </w:r>
      <w:r w:rsidR="00016826" w:rsidRPr="00EC337C">
        <w:rPr>
          <w:rFonts w:ascii="Garamond" w:hAnsi="Garamond"/>
          <w:sz w:val="24"/>
          <w:szCs w:val="24"/>
          <w:shd w:val="clear" w:color="auto" w:fill="FFFFFF"/>
        </w:rPr>
        <w:t xml:space="preserve"> so that students </w:t>
      </w:r>
      <w:r>
        <w:rPr>
          <w:rFonts w:ascii="Garamond" w:hAnsi="Garamond"/>
          <w:sz w:val="24"/>
          <w:szCs w:val="24"/>
          <w:shd w:val="clear" w:color="auto" w:fill="FFFFFF"/>
        </w:rPr>
        <w:t>might learn something abou</w:t>
      </w:r>
      <w:r w:rsidR="00016826">
        <w:rPr>
          <w:rFonts w:ascii="Garamond" w:hAnsi="Garamond"/>
          <w:sz w:val="24"/>
          <w:szCs w:val="24"/>
          <w:shd w:val="clear" w:color="auto" w:fill="FFFFFF"/>
        </w:rPr>
        <w:t xml:space="preserve">t politicking </w:t>
      </w:r>
      <w:r w:rsidR="00016826" w:rsidRPr="00EC337C">
        <w:rPr>
          <w:rFonts w:ascii="Garamond" w:hAnsi="Garamond"/>
          <w:sz w:val="24"/>
          <w:szCs w:val="24"/>
          <w:shd w:val="clear" w:color="auto" w:fill="FFFFFF"/>
        </w:rPr>
        <w:t xml:space="preserve">beyond a singular nation but short of 50 states, </w:t>
      </w:r>
      <w:r w:rsidR="00016826">
        <w:rPr>
          <w:rFonts w:ascii="Garamond" w:hAnsi="Garamond"/>
          <w:sz w:val="24"/>
          <w:szCs w:val="24"/>
          <w:shd w:val="clear" w:color="auto" w:fill="FFFFFF"/>
        </w:rPr>
        <w:t xml:space="preserve">more than 3,000 </w:t>
      </w:r>
      <w:r w:rsidR="00016826" w:rsidRPr="00EC337C">
        <w:rPr>
          <w:rFonts w:ascii="Garamond" w:hAnsi="Garamond"/>
          <w:sz w:val="24"/>
          <w:szCs w:val="24"/>
          <w:shd w:val="clear" w:color="auto" w:fill="FFFFFF"/>
        </w:rPr>
        <w:t>coun</w:t>
      </w:r>
      <w:r w:rsidR="001C3693">
        <w:rPr>
          <w:rFonts w:ascii="Garamond" w:hAnsi="Garamond"/>
          <w:sz w:val="24"/>
          <w:szCs w:val="24"/>
          <w:shd w:val="clear" w:color="auto" w:fill="FFFFFF"/>
        </w:rPr>
        <w:softHyphen/>
      </w:r>
      <w:r w:rsidR="00016826" w:rsidRPr="00EC337C">
        <w:rPr>
          <w:rFonts w:ascii="Garamond" w:hAnsi="Garamond"/>
          <w:sz w:val="24"/>
          <w:szCs w:val="24"/>
          <w:shd w:val="clear" w:color="auto" w:fill="FFFFFF"/>
        </w:rPr>
        <w:t>ties</w:t>
      </w:r>
      <w:r w:rsidR="00016826">
        <w:rPr>
          <w:rFonts w:ascii="Garamond" w:hAnsi="Garamond"/>
          <w:sz w:val="24"/>
          <w:szCs w:val="24"/>
          <w:shd w:val="clear" w:color="auto" w:fill="FFFFFF"/>
        </w:rPr>
        <w:t>,</w:t>
      </w:r>
      <w:r w:rsidR="00016826">
        <w:rPr>
          <w:rStyle w:val="FootnoteReference"/>
          <w:rFonts w:ascii="Garamond" w:hAnsi="Garamond"/>
          <w:sz w:val="24"/>
          <w:szCs w:val="24"/>
          <w:shd w:val="clear" w:color="auto" w:fill="FFFFFF"/>
        </w:rPr>
        <w:footnoteReference w:id="7"/>
      </w:r>
      <w:r w:rsidR="00016826" w:rsidRPr="00EC337C">
        <w:rPr>
          <w:rFonts w:ascii="Garamond" w:hAnsi="Garamond"/>
          <w:sz w:val="24"/>
          <w:szCs w:val="24"/>
          <w:shd w:val="clear" w:color="auto" w:fill="FFFFFF"/>
        </w:rPr>
        <w:t xml:space="preserve"> 10,000 school districts</w:t>
      </w:r>
      <w:r w:rsidR="00016826">
        <w:rPr>
          <w:rFonts w:ascii="Garamond" w:hAnsi="Garamond"/>
          <w:sz w:val="24"/>
          <w:szCs w:val="24"/>
          <w:shd w:val="clear" w:color="auto" w:fill="FFFFFF"/>
        </w:rPr>
        <w:t>,</w:t>
      </w:r>
      <w:r w:rsidR="00016826">
        <w:rPr>
          <w:rStyle w:val="FootnoteReference"/>
          <w:rFonts w:ascii="Garamond" w:hAnsi="Garamond"/>
          <w:sz w:val="24"/>
          <w:szCs w:val="24"/>
          <w:shd w:val="clear" w:color="auto" w:fill="FFFFFF"/>
        </w:rPr>
        <w:footnoteReference w:id="8"/>
      </w:r>
      <w:r w:rsidR="00016826">
        <w:rPr>
          <w:rFonts w:ascii="Garamond" w:hAnsi="Garamond"/>
          <w:sz w:val="24"/>
          <w:szCs w:val="24"/>
          <w:shd w:val="clear" w:color="auto" w:fill="FFFFFF"/>
        </w:rPr>
        <w:t xml:space="preserve"> or the remainder of more than 90,000 units of governance across the United States</w:t>
      </w:r>
      <w:r>
        <w:rPr>
          <w:rFonts w:ascii="Garamond" w:hAnsi="Garamond"/>
          <w:sz w:val="24"/>
          <w:szCs w:val="24"/>
          <w:shd w:val="clear" w:color="auto" w:fill="FFFFFF"/>
        </w:rPr>
        <w:t xml:space="preserve">, </w:t>
      </w:r>
      <w:r w:rsidR="00016826">
        <w:rPr>
          <w:rFonts w:ascii="Garamond" w:hAnsi="Garamond"/>
          <w:sz w:val="24"/>
          <w:szCs w:val="24"/>
          <w:shd w:val="clear" w:color="auto" w:fill="FFFFFF"/>
        </w:rPr>
        <w:t xml:space="preserve">I </w:t>
      </w:r>
      <w:r w:rsidR="00C809B2">
        <w:rPr>
          <w:rFonts w:ascii="Garamond" w:hAnsi="Garamond"/>
          <w:sz w:val="24"/>
          <w:szCs w:val="24"/>
          <w:shd w:val="clear" w:color="auto" w:fill="FFFFFF"/>
        </w:rPr>
        <w:t xml:space="preserve">first </w:t>
      </w:r>
      <w:r w:rsidR="008807A5">
        <w:rPr>
          <w:rFonts w:ascii="Garamond" w:hAnsi="Garamond"/>
          <w:sz w:val="24"/>
          <w:szCs w:val="24"/>
          <w:shd w:val="clear" w:color="auto" w:fill="FFFFFF"/>
        </w:rPr>
        <w:t>render</w:t>
      </w:r>
      <w:r w:rsidR="008807A5">
        <w:rPr>
          <w:rStyle w:val="FootnoteReference"/>
          <w:rFonts w:ascii="Garamond" w:hAnsi="Garamond"/>
          <w:sz w:val="24"/>
          <w:szCs w:val="24"/>
          <w:shd w:val="clear" w:color="auto" w:fill="FFFFFF"/>
        </w:rPr>
        <w:footnoteReference w:id="9"/>
      </w:r>
      <w:r w:rsidR="008807A5">
        <w:rPr>
          <w:rFonts w:ascii="Garamond" w:hAnsi="Garamond"/>
          <w:sz w:val="24"/>
          <w:szCs w:val="24"/>
          <w:shd w:val="clear" w:color="auto" w:fill="FFFFFF"/>
        </w:rPr>
        <w:t xml:space="preserve"> </w:t>
      </w:r>
      <w:r w:rsidR="00016826">
        <w:rPr>
          <w:rFonts w:ascii="Garamond" w:hAnsi="Garamond"/>
          <w:sz w:val="24"/>
          <w:szCs w:val="24"/>
          <w:shd w:val="clear" w:color="auto" w:fill="FFFFFF"/>
        </w:rPr>
        <w:t xml:space="preserve">fallacies </w:t>
      </w:r>
      <w:r w:rsidR="00247180">
        <w:rPr>
          <w:rFonts w:ascii="Garamond" w:hAnsi="Garamond"/>
          <w:sz w:val="24"/>
          <w:szCs w:val="24"/>
          <w:shd w:val="clear" w:color="auto" w:fill="FFFFFF"/>
        </w:rPr>
        <w:t xml:space="preserve">I </w:t>
      </w:r>
      <w:r w:rsidR="00016826">
        <w:rPr>
          <w:rFonts w:ascii="Garamond" w:hAnsi="Garamond"/>
          <w:sz w:val="24"/>
          <w:szCs w:val="24"/>
          <w:shd w:val="clear" w:color="auto" w:fill="FFFFFF"/>
        </w:rPr>
        <w:t xml:space="preserve">attribute to </w:t>
      </w:r>
      <w:r w:rsidR="00016826" w:rsidRPr="00EC337C">
        <w:rPr>
          <w:rFonts w:ascii="Garamond" w:hAnsi="Garamond"/>
          <w:sz w:val="24"/>
          <w:szCs w:val="24"/>
          <w:shd w:val="clear" w:color="auto" w:fill="FFFFFF"/>
        </w:rPr>
        <w:t>Goldi</w:t>
      </w:r>
      <w:r w:rsidR="00016826">
        <w:rPr>
          <w:rFonts w:ascii="Garamond" w:hAnsi="Garamond"/>
          <w:sz w:val="24"/>
          <w:szCs w:val="24"/>
          <w:shd w:val="clear" w:color="auto" w:fill="FFFFFF"/>
        </w:rPr>
        <w:softHyphen/>
      </w:r>
      <w:r w:rsidR="00016826" w:rsidRPr="00EC337C">
        <w:rPr>
          <w:rFonts w:ascii="Garamond" w:hAnsi="Garamond"/>
          <w:sz w:val="24"/>
          <w:szCs w:val="24"/>
          <w:shd w:val="clear" w:color="auto" w:fill="FFFFFF"/>
        </w:rPr>
        <w:t>locks</w:t>
      </w:r>
      <w:r w:rsidR="00016826">
        <w:rPr>
          <w:rFonts w:ascii="Garamond" w:hAnsi="Garamond"/>
          <w:sz w:val="24"/>
          <w:szCs w:val="24"/>
          <w:shd w:val="clear" w:color="auto" w:fill="FFFFFF"/>
        </w:rPr>
        <w:t xml:space="preserve"> and to Sherlock Holmes.</w:t>
      </w:r>
    </w:p>
    <w:p w14:paraId="6979F1CF" w14:textId="13596602" w:rsidR="00016826" w:rsidRDefault="00316950" w:rsidP="00E96CD9">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I </w:t>
      </w:r>
      <w:r w:rsidR="00284B9E">
        <w:rPr>
          <w:rFonts w:ascii="Garamond" w:hAnsi="Garamond"/>
          <w:sz w:val="24"/>
          <w:szCs w:val="24"/>
          <w:shd w:val="clear" w:color="auto" w:fill="FFFFFF"/>
        </w:rPr>
        <w:t xml:space="preserve">render a fallacy from the tale of </w:t>
      </w:r>
      <w:r w:rsidR="00016826">
        <w:rPr>
          <w:rFonts w:ascii="Garamond" w:hAnsi="Garamond"/>
          <w:sz w:val="24"/>
          <w:szCs w:val="24"/>
          <w:shd w:val="clear" w:color="auto" w:fill="FFFFFF"/>
        </w:rPr>
        <w:t>Goldilocks</w:t>
      </w:r>
      <w:r w:rsidR="00284B9E">
        <w:rPr>
          <w:rFonts w:ascii="Garamond" w:hAnsi="Garamond"/>
          <w:sz w:val="24"/>
          <w:szCs w:val="24"/>
          <w:shd w:val="clear" w:color="auto" w:fill="FFFFFF"/>
        </w:rPr>
        <w:t xml:space="preserve"> and the Three Bears</w:t>
      </w:r>
      <w:r w:rsidR="00016826">
        <w:rPr>
          <w:rStyle w:val="FootnoteReference"/>
          <w:rFonts w:ascii="Garamond" w:hAnsi="Garamond"/>
          <w:sz w:val="24"/>
          <w:szCs w:val="24"/>
          <w:shd w:val="clear" w:color="auto" w:fill="FFFFFF"/>
        </w:rPr>
        <w:footnoteReference w:id="10"/>
      </w:r>
      <w:r w:rsidR="00016826">
        <w:rPr>
          <w:rFonts w:ascii="Garamond" w:hAnsi="Garamond"/>
          <w:sz w:val="24"/>
          <w:szCs w:val="24"/>
          <w:shd w:val="clear" w:color="auto" w:fill="FFFFFF"/>
        </w:rPr>
        <w:t xml:space="preserve"> </w:t>
      </w:r>
      <w:r w:rsidR="00284B9E">
        <w:rPr>
          <w:rFonts w:ascii="Garamond" w:hAnsi="Garamond"/>
          <w:sz w:val="24"/>
          <w:szCs w:val="24"/>
          <w:shd w:val="clear" w:color="auto" w:fill="FFFFFF"/>
        </w:rPr>
        <w:t xml:space="preserve">to discipline my </w:t>
      </w:r>
      <w:r w:rsidR="00016826">
        <w:rPr>
          <w:rFonts w:ascii="Garamond" w:hAnsi="Garamond"/>
          <w:sz w:val="24"/>
          <w:szCs w:val="24"/>
          <w:shd w:val="clear" w:color="auto" w:fill="FFFFFF"/>
        </w:rPr>
        <w:t xml:space="preserve">search for ways “just right” to introduce undergraduates to politics other than </w:t>
      </w:r>
      <w:r w:rsidR="00284B9E">
        <w:rPr>
          <w:rFonts w:ascii="Garamond" w:hAnsi="Garamond"/>
          <w:sz w:val="24"/>
          <w:szCs w:val="24"/>
          <w:shd w:val="clear" w:color="auto" w:fill="FFFFFF"/>
        </w:rPr>
        <w:t xml:space="preserve">and in addition to </w:t>
      </w:r>
      <w:r w:rsidR="00016826">
        <w:rPr>
          <w:rFonts w:ascii="Garamond" w:hAnsi="Garamond"/>
          <w:sz w:val="24"/>
          <w:szCs w:val="24"/>
          <w:shd w:val="clear" w:color="auto" w:fill="FFFFFF"/>
        </w:rPr>
        <w:t xml:space="preserve">national politics.  </w:t>
      </w:r>
      <w:r w:rsidR="002D77E1">
        <w:rPr>
          <w:rFonts w:ascii="Garamond" w:hAnsi="Garamond"/>
          <w:sz w:val="24"/>
          <w:szCs w:val="24"/>
          <w:shd w:val="clear" w:color="auto" w:fill="FFFFFF"/>
        </w:rPr>
        <w:t>If n</w:t>
      </w:r>
      <w:r w:rsidR="00016826">
        <w:rPr>
          <w:rFonts w:ascii="Garamond" w:hAnsi="Garamond"/>
          <w:sz w:val="24"/>
          <w:szCs w:val="24"/>
          <w:shd w:val="clear" w:color="auto" w:fill="FFFFFF"/>
        </w:rPr>
        <w:t>early exclusive emphasis in all but a few introductory text</w:t>
      </w:r>
      <w:r w:rsidR="00016826">
        <w:rPr>
          <w:rFonts w:ascii="Garamond" w:hAnsi="Garamond"/>
          <w:sz w:val="24"/>
          <w:szCs w:val="24"/>
          <w:shd w:val="clear" w:color="auto" w:fill="FFFFFF"/>
        </w:rPr>
        <w:softHyphen/>
        <w:t>books on national processes and institutions in politics in the United States provide</w:t>
      </w:r>
      <w:r>
        <w:rPr>
          <w:rFonts w:ascii="Garamond" w:hAnsi="Garamond"/>
          <w:sz w:val="24"/>
          <w:szCs w:val="24"/>
          <w:shd w:val="clear" w:color="auto" w:fill="FFFFFF"/>
        </w:rPr>
        <w:t>s</w:t>
      </w:r>
      <w:r w:rsidR="00016826">
        <w:rPr>
          <w:rFonts w:ascii="Garamond" w:hAnsi="Garamond"/>
          <w:sz w:val="24"/>
          <w:szCs w:val="24"/>
          <w:shd w:val="clear" w:color="auto" w:fill="FFFFFF"/>
        </w:rPr>
        <w:t xml:space="preserve"> m</w:t>
      </w:r>
      <w:r>
        <w:rPr>
          <w:rFonts w:ascii="Garamond" w:hAnsi="Garamond"/>
          <w:sz w:val="24"/>
          <w:szCs w:val="24"/>
          <w:shd w:val="clear" w:color="auto" w:fill="FFFFFF"/>
        </w:rPr>
        <w:t>ost</w:t>
      </w:r>
      <w:r w:rsidR="00016826">
        <w:rPr>
          <w:rFonts w:ascii="Garamond" w:hAnsi="Garamond"/>
          <w:sz w:val="24"/>
          <w:szCs w:val="24"/>
          <w:shd w:val="clear" w:color="auto" w:fill="FFFFFF"/>
        </w:rPr>
        <w:t xml:space="preserve"> </w:t>
      </w:r>
      <w:r w:rsidR="00334819">
        <w:rPr>
          <w:rFonts w:ascii="Garamond" w:hAnsi="Garamond"/>
          <w:sz w:val="24"/>
          <w:szCs w:val="24"/>
          <w:shd w:val="clear" w:color="auto" w:fill="FFFFFF"/>
        </w:rPr>
        <w:t>intro</w:t>
      </w:r>
      <w:r w:rsidR="00334819">
        <w:rPr>
          <w:rFonts w:ascii="Garamond" w:hAnsi="Garamond"/>
          <w:sz w:val="24"/>
          <w:szCs w:val="24"/>
          <w:shd w:val="clear" w:color="auto" w:fill="FFFFFF"/>
        </w:rPr>
        <w:softHyphen/>
        <w:t>ductory</w:t>
      </w:r>
      <w:r>
        <w:rPr>
          <w:rFonts w:ascii="Garamond" w:hAnsi="Garamond"/>
          <w:sz w:val="24"/>
          <w:szCs w:val="24"/>
          <w:shd w:val="clear" w:color="auto" w:fill="FFFFFF"/>
        </w:rPr>
        <w:t xml:space="preserve"> students </w:t>
      </w:r>
      <w:r w:rsidR="00016826">
        <w:rPr>
          <w:rFonts w:ascii="Garamond" w:hAnsi="Garamond"/>
          <w:sz w:val="24"/>
          <w:szCs w:val="24"/>
          <w:shd w:val="clear" w:color="auto" w:fill="FFFFFF"/>
        </w:rPr>
        <w:t>“too little” in</w:t>
      </w:r>
      <w:r w:rsidR="00507218">
        <w:rPr>
          <w:rFonts w:ascii="Garamond" w:hAnsi="Garamond"/>
          <w:sz w:val="24"/>
          <w:szCs w:val="24"/>
          <w:shd w:val="clear" w:color="auto" w:fill="FFFFFF"/>
        </w:rPr>
        <w:softHyphen/>
      </w:r>
      <w:r w:rsidR="00016826">
        <w:rPr>
          <w:rFonts w:ascii="Garamond" w:hAnsi="Garamond"/>
          <w:sz w:val="24"/>
          <w:szCs w:val="24"/>
          <w:shd w:val="clear" w:color="auto" w:fill="FFFFFF"/>
        </w:rPr>
        <w:t xml:space="preserve">formation about “too few” polities </w:t>
      </w:r>
      <w:r w:rsidR="00905D37">
        <w:rPr>
          <w:rFonts w:ascii="Garamond" w:hAnsi="Garamond"/>
          <w:sz w:val="24"/>
          <w:szCs w:val="24"/>
          <w:shd w:val="clear" w:color="auto" w:fill="FFFFFF"/>
        </w:rPr>
        <w:t xml:space="preserve">and politicos </w:t>
      </w:r>
      <w:r w:rsidR="00016826">
        <w:rPr>
          <w:rFonts w:ascii="Garamond" w:hAnsi="Garamond"/>
          <w:sz w:val="24"/>
          <w:szCs w:val="24"/>
          <w:shd w:val="clear" w:color="auto" w:fill="FFFFFF"/>
        </w:rPr>
        <w:t>closer to students’ lives and citizenship than na</w:t>
      </w:r>
      <w:r w:rsidR="00247180">
        <w:rPr>
          <w:rFonts w:ascii="Garamond" w:hAnsi="Garamond"/>
          <w:sz w:val="24"/>
          <w:szCs w:val="24"/>
          <w:shd w:val="clear" w:color="auto" w:fill="FFFFFF"/>
        </w:rPr>
        <w:softHyphen/>
      </w:r>
      <w:r w:rsidR="00016826">
        <w:rPr>
          <w:rFonts w:ascii="Garamond" w:hAnsi="Garamond"/>
          <w:sz w:val="24"/>
          <w:szCs w:val="24"/>
          <w:shd w:val="clear" w:color="auto" w:fill="FFFFFF"/>
        </w:rPr>
        <w:t>tional politics</w:t>
      </w:r>
      <w:r w:rsidR="00905D37">
        <w:rPr>
          <w:rFonts w:ascii="Garamond" w:hAnsi="Garamond"/>
          <w:sz w:val="24"/>
          <w:szCs w:val="24"/>
          <w:shd w:val="clear" w:color="auto" w:fill="FFFFFF"/>
        </w:rPr>
        <w:t xml:space="preserve">, </w:t>
      </w:r>
      <w:r w:rsidR="002D77E1">
        <w:rPr>
          <w:rFonts w:ascii="Garamond" w:hAnsi="Garamond"/>
          <w:sz w:val="24"/>
          <w:szCs w:val="24"/>
          <w:shd w:val="clear" w:color="auto" w:fill="FFFFFF"/>
        </w:rPr>
        <w:t xml:space="preserve">a </w:t>
      </w:r>
      <w:r w:rsidR="00016826">
        <w:rPr>
          <w:rFonts w:ascii="Garamond" w:hAnsi="Garamond"/>
          <w:sz w:val="24"/>
          <w:szCs w:val="24"/>
          <w:shd w:val="clear" w:color="auto" w:fill="FFFFFF"/>
        </w:rPr>
        <w:t xml:space="preserve">plenitude of </w:t>
      </w:r>
      <w:r w:rsidR="00016826" w:rsidRPr="00EC337C">
        <w:rPr>
          <w:rFonts w:ascii="Garamond" w:hAnsi="Garamond"/>
          <w:sz w:val="24"/>
          <w:szCs w:val="24"/>
          <w:shd w:val="clear" w:color="auto" w:fill="FFFFFF"/>
        </w:rPr>
        <w:t>localities, munici</w:t>
      </w:r>
      <w:r w:rsidR="00905D37">
        <w:rPr>
          <w:rFonts w:ascii="Garamond" w:hAnsi="Garamond"/>
          <w:sz w:val="24"/>
          <w:szCs w:val="24"/>
          <w:shd w:val="clear" w:color="auto" w:fill="FFFFFF"/>
        </w:rPr>
        <w:softHyphen/>
      </w:r>
      <w:r w:rsidR="00016826" w:rsidRPr="00EC337C">
        <w:rPr>
          <w:rFonts w:ascii="Garamond" w:hAnsi="Garamond"/>
          <w:sz w:val="24"/>
          <w:szCs w:val="24"/>
          <w:shd w:val="clear" w:color="auto" w:fill="FFFFFF"/>
        </w:rPr>
        <w:t>palities, coun</w:t>
      </w:r>
      <w:r w:rsidR="00016826">
        <w:rPr>
          <w:rFonts w:ascii="Garamond" w:hAnsi="Garamond"/>
          <w:sz w:val="24"/>
          <w:szCs w:val="24"/>
          <w:shd w:val="clear" w:color="auto" w:fill="FFFFFF"/>
        </w:rPr>
        <w:softHyphen/>
      </w:r>
      <w:r w:rsidR="00016826" w:rsidRPr="00EC337C">
        <w:rPr>
          <w:rFonts w:ascii="Garamond" w:hAnsi="Garamond"/>
          <w:sz w:val="24"/>
          <w:szCs w:val="24"/>
          <w:shd w:val="clear" w:color="auto" w:fill="FFFFFF"/>
        </w:rPr>
        <w:t>ties</w:t>
      </w:r>
      <w:r w:rsidR="00016826">
        <w:rPr>
          <w:rFonts w:ascii="Garamond" w:hAnsi="Garamond"/>
          <w:sz w:val="24"/>
          <w:szCs w:val="24"/>
          <w:shd w:val="clear" w:color="auto" w:fill="FFFFFF"/>
        </w:rPr>
        <w:t>, and even states</w:t>
      </w:r>
      <w:r w:rsidR="00016826" w:rsidRPr="00EC337C">
        <w:rPr>
          <w:rFonts w:ascii="Garamond" w:hAnsi="Garamond"/>
          <w:sz w:val="24"/>
          <w:szCs w:val="24"/>
          <w:shd w:val="clear" w:color="auto" w:fill="FFFFFF"/>
        </w:rPr>
        <w:t xml:space="preserve"> </w:t>
      </w:r>
      <w:r w:rsidR="00016826">
        <w:rPr>
          <w:rFonts w:ascii="Garamond" w:hAnsi="Garamond"/>
          <w:sz w:val="24"/>
          <w:szCs w:val="24"/>
          <w:shd w:val="clear" w:color="auto" w:fill="FFFFFF"/>
        </w:rPr>
        <w:t>presented “</w:t>
      </w:r>
      <w:r w:rsidR="00016826" w:rsidRPr="00EC337C">
        <w:rPr>
          <w:rFonts w:ascii="Garamond" w:hAnsi="Garamond"/>
          <w:sz w:val="24"/>
          <w:szCs w:val="24"/>
          <w:shd w:val="clear" w:color="auto" w:fill="FFFFFF"/>
        </w:rPr>
        <w:t>too many</w:t>
      </w:r>
      <w:r w:rsidR="00016826">
        <w:rPr>
          <w:rFonts w:ascii="Garamond" w:hAnsi="Garamond"/>
          <w:sz w:val="24"/>
          <w:szCs w:val="24"/>
          <w:shd w:val="clear" w:color="auto" w:fill="FFFFFF"/>
        </w:rPr>
        <w:t>” polities and too much variety to mention, let alone to cover</w:t>
      </w:r>
      <w:r w:rsidR="00334819">
        <w:rPr>
          <w:rFonts w:ascii="Garamond" w:hAnsi="Garamond"/>
          <w:sz w:val="24"/>
          <w:szCs w:val="24"/>
          <w:shd w:val="clear" w:color="auto" w:fill="FFFFFF"/>
        </w:rPr>
        <w:t xml:space="preserve"> in some memorable way</w:t>
      </w:r>
      <w:r w:rsidR="00016826">
        <w:rPr>
          <w:rFonts w:ascii="Garamond" w:hAnsi="Garamond"/>
          <w:sz w:val="24"/>
          <w:szCs w:val="24"/>
          <w:shd w:val="clear" w:color="auto" w:fill="FFFFFF"/>
        </w:rPr>
        <w:t xml:space="preserve">.  </w:t>
      </w:r>
      <w:r w:rsidR="00016826" w:rsidRPr="00C809B2">
        <w:rPr>
          <w:rFonts w:ascii="Garamond" w:hAnsi="Garamond"/>
          <w:sz w:val="24"/>
          <w:szCs w:val="24"/>
          <w:shd w:val="clear" w:color="auto" w:fill="FFFFFF"/>
        </w:rPr>
        <w:t xml:space="preserve">Perhaps a few maps, models, metaphors, monikers, and other </w:t>
      </w:r>
      <w:r w:rsidR="00905D37" w:rsidRPr="00C809B2">
        <w:rPr>
          <w:rFonts w:ascii="Garamond" w:hAnsi="Garamond"/>
          <w:sz w:val="24"/>
          <w:szCs w:val="24"/>
          <w:shd w:val="clear" w:color="auto" w:fill="FFFFFF"/>
        </w:rPr>
        <w:t>represen</w:t>
      </w:r>
      <w:r w:rsidR="00905D37" w:rsidRPr="00C809B2">
        <w:rPr>
          <w:rFonts w:ascii="Garamond" w:hAnsi="Garamond"/>
          <w:sz w:val="24"/>
          <w:szCs w:val="24"/>
          <w:shd w:val="clear" w:color="auto" w:fill="FFFFFF"/>
        </w:rPr>
        <w:softHyphen/>
      </w:r>
      <w:r w:rsidR="00016826" w:rsidRPr="00C809B2">
        <w:rPr>
          <w:rFonts w:ascii="Garamond" w:hAnsi="Garamond"/>
          <w:sz w:val="24"/>
          <w:szCs w:val="24"/>
          <w:shd w:val="clear" w:color="auto" w:fill="FFFFFF"/>
        </w:rPr>
        <w:t>tations of subnational pol</w:t>
      </w:r>
      <w:r w:rsidR="00016826" w:rsidRPr="00C809B2">
        <w:rPr>
          <w:rFonts w:ascii="Garamond" w:hAnsi="Garamond"/>
          <w:sz w:val="24"/>
          <w:szCs w:val="24"/>
          <w:shd w:val="clear" w:color="auto" w:fill="FFFFFF"/>
        </w:rPr>
        <w:softHyphen/>
        <w:t xml:space="preserve">iticking </w:t>
      </w:r>
      <w:r w:rsidR="00905D37" w:rsidRPr="00C809B2">
        <w:rPr>
          <w:rFonts w:ascii="Garamond" w:hAnsi="Garamond"/>
          <w:sz w:val="24"/>
          <w:szCs w:val="24"/>
          <w:shd w:val="clear" w:color="auto" w:fill="FFFFFF"/>
        </w:rPr>
        <w:t xml:space="preserve">in regions </w:t>
      </w:r>
      <w:r w:rsidR="00C809B2">
        <w:rPr>
          <w:rFonts w:ascii="Garamond" w:hAnsi="Garamond"/>
          <w:sz w:val="24"/>
          <w:szCs w:val="24"/>
          <w:shd w:val="clear" w:color="auto" w:fill="FFFFFF"/>
        </w:rPr>
        <w:t xml:space="preserve">might </w:t>
      </w:r>
      <w:r w:rsidR="00016826" w:rsidRPr="00C809B2">
        <w:rPr>
          <w:rFonts w:ascii="Garamond" w:hAnsi="Garamond"/>
          <w:sz w:val="24"/>
          <w:szCs w:val="24"/>
          <w:shd w:val="clear" w:color="auto" w:fill="FFFFFF"/>
        </w:rPr>
        <w:t>be “just right!” to en</w:t>
      </w:r>
      <w:r w:rsidR="00905D37" w:rsidRPr="00C809B2">
        <w:rPr>
          <w:rFonts w:ascii="Garamond" w:hAnsi="Garamond"/>
          <w:sz w:val="24"/>
          <w:szCs w:val="24"/>
          <w:shd w:val="clear" w:color="auto" w:fill="FFFFFF"/>
        </w:rPr>
        <w:softHyphen/>
      </w:r>
      <w:r w:rsidR="00016826" w:rsidRPr="00C809B2">
        <w:rPr>
          <w:rFonts w:ascii="Garamond" w:hAnsi="Garamond"/>
          <w:sz w:val="24"/>
          <w:szCs w:val="24"/>
          <w:shd w:val="clear" w:color="auto" w:fill="FFFFFF"/>
        </w:rPr>
        <w:t xml:space="preserve">hance introductory instruction </w:t>
      </w:r>
      <w:r w:rsidR="00C809B2">
        <w:rPr>
          <w:rFonts w:ascii="Garamond" w:hAnsi="Garamond"/>
          <w:sz w:val="24"/>
          <w:szCs w:val="24"/>
          <w:shd w:val="clear" w:color="auto" w:fill="FFFFFF"/>
        </w:rPr>
        <w:t>[</w:t>
      </w:r>
      <w:r w:rsidR="00016826" w:rsidRPr="00C809B2">
        <w:rPr>
          <w:rFonts w:ascii="Garamond" w:hAnsi="Garamond"/>
          <w:sz w:val="24"/>
          <w:szCs w:val="24"/>
          <w:shd w:val="clear" w:color="auto" w:fill="FFFFFF"/>
        </w:rPr>
        <w:t xml:space="preserve">and </w:t>
      </w:r>
      <w:r w:rsidR="00C809B2">
        <w:rPr>
          <w:rFonts w:ascii="Garamond" w:hAnsi="Garamond"/>
          <w:sz w:val="24"/>
          <w:szCs w:val="24"/>
          <w:shd w:val="clear" w:color="auto" w:fill="FFFFFF"/>
        </w:rPr>
        <w:t>expia</w:t>
      </w:r>
      <w:r w:rsidR="00016826" w:rsidRPr="00C809B2">
        <w:rPr>
          <w:rFonts w:ascii="Garamond" w:hAnsi="Garamond"/>
          <w:sz w:val="24"/>
          <w:szCs w:val="24"/>
          <w:shd w:val="clear" w:color="auto" w:fill="FFFFFF"/>
        </w:rPr>
        <w:t>t</w:t>
      </w:r>
      <w:r w:rsidR="00C809B2">
        <w:rPr>
          <w:rFonts w:ascii="Garamond" w:hAnsi="Garamond"/>
          <w:sz w:val="24"/>
          <w:szCs w:val="24"/>
          <w:shd w:val="clear" w:color="auto" w:fill="FFFFFF"/>
        </w:rPr>
        <w:t>e</w:t>
      </w:r>
      <w:r w:rsidR="00016826" w:rsidRPr="00C809B2">
        <w:rPr>
          <w:rFonts w:ascii="Garamond" w:hAnsi="Garamond"/>
          <w:sz w:val="24"/>
          <w:szCs w:val="24"/>
          <w:shd w:val="clear" w:color="auto" w:fill="FFFFFF"/>
        </w:rPr>
        <w:t xml:space="preserve"> </w:t>
      </w:r>
      <w:r w:rsidR="00C809B2">
        <w:rPr>
          <w:rFonts w:ascii="Garamond" w:hAnsi="Garamond"/>
          <w:sz w:val="24"/>
          <w:szCs w:val="24"/>
          <w:shd w:val="clear" w:color="auto" w:fill="FFFFFF"/>
        </w:rPr>
        <w:t>my guilt for not having developed such supplements when I was still teaching!].</w:t>
      </w:r>
      <w:r w:rsidR="00016826">
        <w:rPr>
          <w:rFonts w:ascii="Garamond" w:hAnsi="Garamond"/>
          <w:sz w:val="24"/>
          <w:szCs w:val="24"/>
          <w:shd w:val="clear" w:color="auto" w:fill="FFFFFF"/>
        </w:rPr>
        <w:t xml:space="preserve">  I a</w:t>
      </w:r>
      <w:r w:rsidR="002D77E1">
        <w:rPr>
          <w:rFonts w:ascii="Garamond" w:hAnsi="Garamond"/>
          <w:sz w:val="24"/>
          <w:szCs w:val="24"/>
          <w:shd w:val="clear" w:color="auto" w:fill="FFFFFF"/>
        </w:rPr>
        <w:t>ppropriat</w:t>
      </w:r>
      <w:r w:rsidR="00016826">
        <w:rPr>
          <w:rFonts w:ascii="Garamond" w:hAnsi="Garamond"/>
          <w:sz w:val="24"/>
          <w:szCs w:val="24"/>
          <w:shd w:val="clear" w:color="auto" w:fill="FFFFFF"/>
        </w:rPr>
        <w:t xml:space="preserve">e Goldilocks’ “just right” </w:t>
      </w:r>
      <w:r w:rsidR="002D77E1">
        <w:rPr>
          <w:rFonts w:ascii="Garamond" w:hAnsi="Garamond"/>
          <w:sz w:val="24"/>
          <w:szCs w:val="24"/>
          <w:shd w:val="clear" w:color="auto" w:fill="FFFFFF"/>
        </w:rPr>
        <w:t xml:space="preserve">criterion </w:t>
      </w:r>
      <w:r w:rsidR="00016826">
        <w:rPr>
          <w:rFonts w:ascii="Garamond" w:hAnsi="Garamond"/>
          <w:sz w:val="24"/>
          <w:szCs w:val="24"/>
          <w:shd w:val="clear" w:color="auto" w:fill="FFFFFF"/>
        </w:rPr>
        <w:t xml:space="preserve">to signal three </w:t>
      </w:r>
      <w:r w:rsidR="00905D37">
        <w:rPr>
          <w:rFonts w:ascii="Garamond" w:hAnsi="Garamond"/>
          <w:sz w:val="24"/>
          <w:szCs w:val="24"/>
          <w:shd w:val="clear" w:color="auto" w:fill="FFFFFF"/>
        </w:rPr>
        <w:t>likeli</w:t>
      </w:r>
      <w:r w:rsidR="00016826">
        <w:rPr>
          <w:rFonts w:ascii="Garamond" w:hAnsi="Garamond"/>
          <w:sz w:val="24"/>
          <w:szCs w:val="24"/>
          <w:shd w:val="clear" w:color="auto" w:fill="FFFFFF"/>
        </w:rPr>
        <w:t xml:space="preserve">hoods.  First, students </w:t>
      </w:r>
      <w:r w:rsidR="00334819">
        <w:rPr>
          <w:rFonts w:ascii="Garamond" w:hAnsi="Garamond"/>
          <w:sz w:val="24"/>
          <w:szCs w:val="24"/>
          <w:shd w:val="clear" w:color="auto" w:fill="FFFFFF"/>
        </w:rPr>
        <w:t xml:space="preserve">will </w:t>
      </w:r>
      <w:r w:rsidR="00016826">
        <w:rPr>
          <w:rFonts w:ascii="Garamond" w:hAnsi="Garamond"/>
          <w:sz w:val="24"/>
          <w:szCs w:val="24"/>
          <w:shd w:val="clear" w:color="auto" w:fill="FFFFFF"/>
        </w:rPr>
        <w:t>likely find repeated patterns and processes of politicking accessible, under</w:t>
      </w:r>
      <w:r w:rsidR="00016826">
        <w:rPr>
          <w:rFonts w:ascii="Garamond" w:hAnsi="Garamond"/>
          <w:sz w:val="24"/>
          <w:szCs w:val="24"/>
          <w:shd w:val="clear" w:color="auto" w:fill="FFFFFF"/>
        </w:rPr>
        <w:softHyphen/>
        <w:t>standable, interpretable if not flat-out fa</w:t>
      </w:r>
      <w:r w:rsidR="00016826">
        <w:rPr>
          <w:rFonts w:ascii="Garamond" w:hAnsi="Garamond"/>
          <w:sz w:val="24"/>
          <w:szCs w:val="24"/>
          <w:shd w:val="clear" w:color="auto" w:fill="FFFFFF"/>
        </w:rPr>
        <w:softHyphen/>
        <w:t>miliar</w:t>
      </w:r>
      <w:r w:rsidR="00334819">
        <w:rPr>
          <w:rFonts w:ascii="Garamond" w:hAnsi="Garamond"/>
          <w:sz w:val="24"/>
          <w:szCs w:val="24"/>
          <w:shd w:val="clear" w:color="auto" w:fill="FFFFFF"/>
        </w:rPr>
        <w:t>, and thus memorable beyond the final examination</w:t>
      </w:r>
      <w:r w:rsidR="00016826">
        <w:rPr>
          <w:rFonts w:ascii="Garamond" w:hAnsi="Garamond"/>
          <w:sz w:val="24"/>
          <w:szCs w:val="24"/>
          <w:shd w:val="clear" w:color="auto" w:fill="FFFFFF"/>
        </w:rPr>
        <w:t>.  Second, instructors will likely find imparting such pat</w:t>
      </w:r>
      <w:r w:rsidR="00F5609E">
        <w:rPr>
          <w:rFonts w:ascii="Garamond" w:hAnsi="Garamond"/>
          <w:sz w:val="24"/>
          <w:szCs w:val="24"/>
          <w:shd w:val="clear" w:color="auto" w:fill="FFFFFF"/>
        </w:rPr>
        <w:softHyphen/>
      </w:r>
      <w:r w:rsidR="00016826">
        <w:rPr>
          <w:rFonts w:ascii="Garamond" w:hAnsi="Garamond"/>
          <w:sz w:val="24"/>
          <w:szCs w:val="24"/>
          <w:shd w:val="clear" w:color="auto" w:fill="FFFFFF"/>
        </w:rPr>
        <w:t>terns practicable as op</w:t>
      </w:r>
      <w:r w:rsidR="00016826">
        <w:rPr>
          <w:rFonts w:ascii="Garamond" w:hAnsi="Garamond"/>
          <w:sz w:val="24"/>
          <w:szCs w:val="24"/>
          <w:shd w:val="clear" w:color="auto" w:fill="FFFFFF"/>
        </w:rPr>
        <w:softHyphen/>
        <w:t>posed to merely practical in classrooms if pithy, inexpensive aids are availa</w:t>
      </w:r>
      <w:r w:rsidR="00F5609E">
        <w:rPr>
          <w:rFonts w:ascii="Garamond" w:hAnsi="Garamond"/>
          <w:sz w:val="24"/>
          <w:szCs w:val="24"/>
          <w:shd w:val="clear" w:color="auto" w:fill="FFFFFF"/>
        </w:rPr>
        <w:softHyphen/>
      </w:r>
      <w:r w:rsidR="00016826">
        <w:rPr>
          <w:rFonts w:ascii="Garamond" w:hAnsi="Garamond"/>
          <w:sz w:val="24"/>
          <w:szCs w:val="24"/>
          <w:shd w:val="clear" w:color="auto" w:fill="FFFFFF"/>
        </w:rPr>
        <w:t>ble.  Third, students and instruc</w:t>
      </w:r>
      <w:r w:rsidR="00016826">
        <w:rPr>
          <w:rFonts w:ascii="Garamond" w:hAnsi="Garamond"/>
          <w:sz w:val="24"/>
          <w:szCs w:val="24"/>
          <w:shd w:val="clear" w:color="auto" w:fill="FFFFFF"/>
        </w:rPr>
        <w:softHyphen/>
        <w:t>tors will deem collaborative formulations of comprehensible pat</w:t>
      </w:r>
      <w:r w:rsidR="00F5609E">
        <w:rPr>
          <w:rFonts w:ascii="Garamond" w:hAnsi="Garamond"/>
          <w:sz w:val="24"/>
          <w:szCs w:val="24"/>
          <w:shd w:val="clear" w:color="auto" w:fill="FFFFFF"/>
        </w:rPr>
        <w:softHyphen/>
      </w:r>
      <w:r w:rsidR="00016826">
        <w:rPr>
          <w:rFonts w:ascii="Garamond" w:hAnsi="Garamond"/>
          <w:sz w:val="24"/>
          <w:szCs w:val="24"/>
          <w:shd w:val="clear" w:color="auto" w:fill="FFFFFF"/>
        </w:rPr>
        <w:t>terns of politicking perti</w:t>
      </w:r>
      <w:r w:rsidR="006E507F">
        <w:rPr>
          <w:rFonts w:ascii="Garamond" w:hAnsi="Garamond"/>
          <w:sz w:val="24"/>
          <w:szCs w:val="24"/>
          <w:shd w:val="clear" w:color="auto" w:fill="FFFFFF"/>
        </w:rPr>
        <w:softHyphen/>
      </w:r>
      <w:r w:rsidR="00016826">
        <w:rPr>
          <w:rFonts w:ascii="Garamond" w:hAnsi="Garamond"/>
          <w:sz w:val="24"/>
          <w:szCs w:val="24"/>
          <w:shd w:val="clear" w:color="auto" w:fill="FFFFFF"/>
        </w:rPr>
        <w:t>nent to their pre</w:t>
      </w:r>
      <w:r w:rsidR="00016826">
        <w:rPr>
          <w:rFonts w:ascii="Garamond" w:hAnsi="Garamond"/>
          <w:sz w:val="24"/>
          <w:szCs w:val="24"/>
          <w:shd w:val="clear" w:color="auto" w:fill="FFFFFF"/>
        </w:rPr>
        <w:softHyphen/>
        <w:t>sents and worth remembering into their futures.  These three likelihoods promise to make learn</w:t>
      </w:r>
      <w:r w:rsidR="00016826">
        <w:rPr>
          <w:rFonts w:ascii="Garamond" w:hAnsi="Garamond"/>
          <w:sz w:val="24"/>
          <w:szCs w:val="24"/>
          <w:shd w:val="clear" w:color="auto" w:fill="FFFFFF"/>
        </w:rPr>
        <w:softHyphen/>
        <w:t>ing in introductory courses neither too little about varieties of politicking in the United States for students and in</w:t>
      </w:r>
      <w:r w:rsidR="00F5609E">
        <w:rPr>
          <w:rFonts w:ascii="Garamond" w:hAnsi="Garamond"/>
          <w:sz w:val="24"/>
          <w:szCs w:val="24"/>
          <w:shd w:val="clear" w:color="auto" w:fill="FFFFFF"/>
        </w:rPr>
        <w:softHyphen/>
      </w:r>
      <w:r w:rsidR="00016826">
        <w:rPr>
          <w:rFonts w:ascii="Garamond" w:hAnsi="Garamond"/>
          <w:sz w:val="24"/>
          <w:szCs w:val="24"/>
          <w:shd w:val="clear" w:color="auto" w:fill="FFFFFF"/>
        </w:rPr>
        <w:t>structors to appreciate nor too much a</w:t>
      </w:r>
      <w:r w:rsidR="00016826">
        <w:rPr>
          <w:rFonts w:ascii="Garamond" w:hAnsi="Garamond"/>
          <w:sz w:val="24"/>
          <w:szCs w:val="24"/>
          <w:shd w:val="clear" w:color="auto" w:fill="FFFFFF"/>
        </w:rPr>
        <w:softHyphen/>
        <w:t>bout pa</w:t>
      </w:r>
      <w:r w:rsidR="00016826">
        <w:rPr>
          <w:rFonts w:ascii="Garamond" w:hAnsi="Garamond"/>
          <w:sz w:val="24"/>
          <w:szCs w:val="24"/>
          <w:shd w:val="clear" w:color="auto" w:fill="FFFFFF"/>
        </w:rPr>
        <w:softHyphen/>
        <w:t>rochial practices and processes for students and in</w:t>
      </w:r>
      <w:r w:rsidR="00F5609E">
        <w:rPr>
          <w:rFonts w:ascii="Garamond" w:hAnsi="Garamond"/>
          <w:sz w:val="24"/>
          <w:szCs w:val="24"/>
          <w:shd w:val="clear" w:color="auto" w:fill="FFFFFF"/>
        </w:rPr>
        <w:softHyphen/>
      </w:r>
      <w:r w:rsidR="00016826">
        <w:rPr>
          <w:rFonts w:ascii="Garamond" w:hAnsi="Garamond"/>
          <w:sz w:val="24"/>
          <w:szCs w:val="24"/>
          <w:shd w:val="clear" w:color="auto" w:fill="FFFFFF"/>
        </w:rPr>
        <w:t>structors to retain.  Instead, some range(s) of dis</w:t>
      </w:r>
      <w:r w:rsidR="00016826">
        <w:rPr>
          <w:rFonts w:ascii="Garamond" w:hAnsi="Garamond"/>
          <w:sz w:val="24"/>
          <w:szCs w:val="24"/>
          <w:shd w:val="clear" w:color="auto" w:fill="FFFFFF"/>
        </w:rPr>
        <w:softHyphen/>
        <w:t>tinctive modes of politicking might prove “just right” for imparting and for assimilating funda</w:t>
      </w:r>
      <w:r w:rsidR="00F5609E">
        <w:rPr>
          <w:rFonts w:ascii="Garamond" w:hAnsi="Garamond"/>
          <w:sz w:val="24"/>
          <w:szCs w:val="24"/>
          <w:shd w:val="clear" w:color="auto" w:fill="FFFFFF"/>
        </w:rPr>
        <w:softHyphen/>
      </w:r>
      <w:r w:rsidR="00016826">
        <w:rPr>
          <w:rFonts w:ascii="Garamond" w:hAnsi="Garamond"/>
          <w:sz w:val="24"/>
          <w:szCs w:val="24"/>
          <w:shd w:val="clear" w:color="auto" w:fill="FFFFFF"/>
        </w:rPr>
        <w:t>mentals of subnational as well as national politicking and governing.</w:t>
      </w:r>
    </w:p>
    <w:p w14:paraId="063E8944" w14:textId="393A0788" w:rsidR="00016826" w:rsidRDefault="00905D37" w:rsidP="00E96CD9">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lastRenderedPageBreak/>
        <w:t xml:space="preserve">I </w:t>
      </w:r>
      <w:r w:rsidR="00621442">
        <w:rPr>
          <w:rFonts w:ascii="Garamond" w:hAnsi="Garamond"/>
          <w:sz w:val="24"/>
          <w:szCs w:val="24"/>
          <w:shd w:val="clear" w:color="auto" w:fill="FFFFFF"/>
        </w:rPr>
        <w:t xml:space="preserve">adapt then appropriate a fallacy that Conan Doyle provided </w:t>
      </w:r>
      <w:r w:rsidR="00016826">
        <w:rPr>
          <w:rFonts w:ascii="Garamond" w:hAnsi="Garamond"/>
          <w:sz w:val="24"/>
          <w:szCs w:val="24"/>
          <w:shd w:val="clear" w:color="auto" w:fill="FFFFFF"/>
        </w:rPr>
        <w:t>Sherlock Holmes</w:t>
      </w:r>
      <w:r w:rsidR="00016826" w:rsidRPr="00EC337C">
        <w:rPr>
          <w:rStyle w:val="FootnoteReference"/>
          <w:rFonts w:ascii="Garamond" w:hAnsi="Garamond"/>
          <w:sz w:val="24"/>
          <w:szCs w:val="24"/>
          <w:shd w:val="clear" w:color="auto" w:fill="FFFFFF"/>
        </w:rPr>
        <w:footnoteReference w:id="11"/>
      </w:r>
      <w:r>
        <w:rPr>
          <w:rFonts w:ascii="Garamond" w:hAnsi="Garamond"/>
          <w:sz w:val="24"/>
          <w:szCs w:val="24"/>
          <w:shd w:val="clear" w:color="auto" w:fill="FFFFFF"/>
        </w:rPr>
        <w:t xml:space="preserve"> </w:t>
      </w:r>
      <w:r w:rsidR="00621442">
        <w:rPr>
          <w:rFonts w:ascii="Garamond" w:hAnsi="Garamond"/>
          <w:sz w:val="24"/>
          <w:szCs w:val="24"/>
          <w:shd w:val="clear" w:color="auto" w:fill="FFFFFF"/>
        </w:rPr>
        <w:t xml:space="preserve">by </w:t>
      </w:r>
      <w:r w:rsidR="00016826">
        <w:rPr>
          <w:rFonts w:ascii="Garamond" w:hAnsi="Garamond"/>
          <w:sz w:val="24"/>
          <w:szCs w:val="24"/>
        </w:rPr>
        <w:t>advo</w:t>
      </w:r>
      <w:r w:rsidR="00F5609E">
        <w:rPr>
          <w:rFonts w:ascii="Garamond" w:hAnsi="Garamond"/>
          <w:sz w:val="24"/>
          <w:szCs w:val="24"/>
        </w:rPr>
        <w:softHyphen/>
      </w:r>
      <w:r w:rsidR="00016826">
        <w:rPr>
          <w:rFonts w:ascii="Garamond" w:hAnsi="Garamond"/>
          <w:sz w:val="24"/>
          <w:szCs w:val="24"/>
        </w:rPr>
        <w:t>cat</w:t>
      </w:r>
      <w:r w:rsidR="00C809B2">
        <w:rPr>
          <w:rFonts w:ascii="Garamond" w:hAnsi="Garamond"/>
          <w:sz w:val="24"/>
          <w:szCs w:val="24"/>
        </w:rPr>
        <w:t>ing</w:t>
      </w:r>
      <w:r w:rsidR="00016826">
        <w:rPr>
          <w:rFonts w:ascii="Garamond" w:hAnsi="Garamond"/>
          <w:sz w:val="24"/>
          <w:szCs w:val="24"/>
        </w:rPr>
        <w:t xml:space="preserve"> open-minded, imaginative pursuit of multiple possi</w:t>
      </w:r>
      <w:r w:rsidR="00016826">
        <w:rPr>
          <w:rFonts w:ascii="Garamond" w:hAnsi="Garamond"/>
          <w:sz w:val="24"/>
          <w:szCs w:val="24"/>
        </w:rPr>
        <w:softHyphen/>
        <w:t>bilities and perspectives</w:t>
      </w:r>
      <w:r>
        <w:rPr>
          <w:rFonts w:ascii="Garamond" w:hAnsi="Garamond"/>
          <w:sz w:val="24"/>
          <w:szCs w:val="24"/>
        </w:rPr>
        <w:t xml:space="preserve"> </w:t>
      </w:r>
      <w:r w:rsidR="00016826">
        <w:rPr>
          <w:rFonts w:ascii="Garamond" w:hAnsi="Garamond"/>
          <w:sz w:val="24"/>
          <w:szCs w:val="24"/>
        </w:rPr>
        <w:t>that remain avai</w:t>
      </w:r>
      <w:r w:rsidR="00016826">
        <w:rPr>
          <w:rFonts w:ascii="Garamond" w:hAnsi="Garamond"/>
          <w:sz w:val="24"/>
          <w:szCs w:val="24"/>
        </w:rPr>
        <w:softHyphen/>
        <w:t>lable and seem advisable after other possibilities have been discarded.  S</w:t>
      </w:r>
      <w:r w:rsidR="00016826">
        <w:rPr>
          <w:rFonts w:ascii="Garamond" w:hAnsi="Garamond"/>
          <w:sz w:val="24"/>
          <w:szCs w:val="24"/>
          <w:shd w:val="clear" w:color="auto" w:fill="FFFFFF"/>
        </w:rPr>
        <w:t>ubculture</w:t>
      </w:r>
      <w:r w:rsidR="00016826" w:rsidRPr="00EC337C">
        <w:rPr>
          <w:rFonts w:ascii="Garamond" w:hAnsi="Garamond"/>
          <w:sz w:val="24"/>
          <w:szCs w:val="24"/>
          <w:shd w:val="clear" w:color="auto" w:fill="FFFFFF"/>
        </w:rPr>
        <w:t>s</w:t>
      </w:r>
      <w:r w:rsidR="00016826">
        <w:rPr>
          <w:rFonts w:ascii="Garamond" w:hAnsi="Garamond"/>
          <w:sz w:val="24"/>
          <w:szCs w:val="24"/>
          <w:shd w:val="clear" w:color="auto" w:fill="FFFFFF"/>
        </w:rPr>
        <w:t xml:space="preserve"> of the United States of America</w:t>
      </w:r>
      <w:r w:rsidR="00016826" w:rsidRPr="00EC337C">
        <w:rPr>
          <w:rFonts w:ascii="Garamond" w:hAnsi="Garamond"/>
          <w:sz w:val="24"/>
          <w:szCs w:val="24"/>
          <w:shd w:val="clear" w:color="auto" w:fill="FFFFFF"/>
        </w:rPr>
        <w:t xml:space="preserve">, elaborated richly </w:t>
      </w:r>
      <w:r w:rsidR="00016826">
        <w:rPr>
          <w:rFonts w:ascii="Garamond" w:hAnsi="Garamond"/>
          <w:sz w:val="24"/>
          <w:szCs w:val="24"/>
          <w:shd w:val="clear" w:color="auto" w:fill="FFFFFF"/>
        </w:rPr>
        <w:t>yet elegantly and panoramically yet imaginatively,</w:t>
      </w:r>
      <w:r w:rsidR="00016826" w:rsidRPr="000346F6">
        <w:rPr>
          <w:rFonts w:ascii="Garamond" w:hAnsi="Garamond"/>
          <w:sz w:val="24"/>
          <w:szCs w:val="24"/>
          <w:shd w:val="clear" w:color="auto" w:fill="FFFFFF"/>
        </w:rPr>
        <w:t xml:space="preserve"> </w:t>
      </w:r>
      <w:r w:rsidR="00016826" w:rsidRPr="00EC337C">
        <w:rPr>
          <w:rFonts w:ascii="Garamond" w:hAnsi="Garamond"/>
          <w:sz w:val="24"/>
          <w:szCs w:val="24"/>
          <w:shd w:val="clear" w:color="auto" w:fill="FFFFFF"/>
        </w:rPr>
        <w:t>might coun</w:t>
      </w:r>
      <w:r w:rsidR="00F5609E">
        <w:rPr>
          <w:rFonts w:ascii="Garamond" w:hAnsi="Garamond"/>
          <w:sz w:val="24"/>
          <w:szCs w:val="24"/>
          <w:shd w:val="clear" w:color="auto" w:fill="FFFFFF"/>
        </w:rPr>
        <w:softHyphen/>
      </w:r>
      <w:r w:rsidR="00016826" w:rsidRPr="00EC337C">
        <w:rPr>
          <w:rFonts w:ascii="Garamond" w:hAnsi="Garamond"/>
          <w:sz w:val="24"/>
          <w:szCs w:val="24"/>
          <w:shd w:val="clear" w:color="auto" w:fill="FFFFFF"/>
        </w:rPr>
        <w:t>ter</w:t>
      </w:r>
      <w:r w:rsidR="00016826">
        <w:rPr>
          <w:rFonts w:ascii="Garamond" w:hAnsi="Garamond"/>
          <w:sz w:val="24"/>
          <w:szCs w:val="24"/>
          <w:shd w:val="clear" w:color="auto" w:fill="FFFFFF"/>
        </w:rPr>
        <w:softHyphen/>
      </w:r>
      <w:r w:rsidR="00016826" w:rsidRPr="00EC337C">
        <w:rPr>
          <w:rFonts w:ascii="Garamond" w:hAnsi="Garamond"/>
          <w:sz w:val="24"/>
          <w:szCs w:val="24"/>
          <w:shd w:val="clear" w:color="auto" w:fill="FFFFFF"/>
        </w:rPr>
        <w:t>pose</w:t>
      </w:r>
      <w:r w:rsidR="00016826">
        <w:rPr>
          <w:rFonts w:ascii="Garamond" w:hAnsi="Garamond"/>
          <w:sz w:val="24"/>
          <w:szCs w:val="24"/>
          <w:shd w:val="clear" w:color="auto" w:fill="FFFFFF"/>
        </w:rPr>
        <w:t xml:space="preserve"> and complement</w:t>
      </w:r>
      <w:r w:rsidR="00016826" w:rsidRPr="00EC337C">
        <w:rPr>
          <w:rFonts w:ascii="Garamond" w:hAnsi="Garamond"/>
          <w:sz w:val="24"/>
          <w:szCs w:val="24"/>
          <w:shd w:val="clear" w:color="auto" w:fill="FFFFFF"/>
        </w:rPr>
        <w:t xml:space="preserve"> national culture and </w:t>
      </w:r>
      <w:r w:rsidR="00016826">
        <w:rPr>
          <w:rFonts w:ascii="Garamond" w:hAnsi="Garamond"/>
          <w:sz w:val="24"/>
          <w:szCs w:val="24"/>
          <w:shd w:val="clear" w:color="auto" w:fill="FFFFFF"/>
        </w:rPr>
        <w:t>thereby h</w:t>
      </w:r>
      <w:r w:rsidR="00016826" w:rsidRPr="00EC337C">
        <w:rPr>
          <w:rFonts w:ascii="Garamond" w:hAnsi="Garamond"/>
          <w:sz w:val="24"/>
          <w:szCs w:val="24"/>
          <w:shd w:val="clear" w:color="auto" w:fill="FFFFFF"/>
        </w:rPr>
        <w:t>el</w:t>
      </w:r>
      <w:r w:rsidR="00016826">
        <w:rPr>
          <w:rFonts w:ascii="Garamond" w:hAnsi="Garamond"/>
          <w:sz w:val="24"/>
          <w:szCs w:val="24"/>
          <w:shd w:val="clear" w:color="auto" w:fill="FFFFFF"/>
        </w:rPr>
        <w:t>p</w:t>
      </w:r>
      <w:r w:rsidR="00016826" w:rsidRPr="00EC337C">
        <w:rPr>
          <w:rFonts w:ascii="Garamond" w:hAnsi="Garamond"/>
          <w:sz w:val="24"/>
          <w:szCs w:val="24"/>
          <w:shd w:val="clear" w:color="auto" w:fill="FFFFFF"/>
        </w:rPr>
        <w:t xml:space="preserve"> students to learn other than </w:t>
      </w:r>
      <w:r w:rsidR="00016826">
        <w:rPr>
          <w:rFonts w:ascii="Garamond" w:hAnsi="Garamond"/>
          <w:sz w:val="24"/>
          <w:szCs w:val="24"/>
          <w:shd w:val="clear" w:color="auto" w:fill="FFFFFF"/>
        </w:rPr>
        <w:t xml:space="preserve">and more than </w:t>
      </w:r>
      <w:r w:rsidR="00016826" w:rsidRPr="00EC337C">
        <w:rPr>
          <w:rFonts w:ascii="Garamond" w:hAnsi="Garamond"/>
          <w:sz w:val="24"/>
          <w:szCs w:val="24"/>
          <w:shd w:val="clear" w:color="auto" w:fill="FFFFFF"/>
        </w:rPr>
        <w:t>national politicking without profusions and confu</w:t>
      </w:r>
      <w:r w:rsidR="00016826">
        <w:rPr>
          <w:rFonts w:ascii="Garamond" w:hAnsi="Garamond"/>
          <w:sz w:val="24"/>
          <w:szCs w:val="24"/>
          <w:shd w:val="clear" w:color="auto" w:fill="FFFFFF"/>
        </w:rPr>
        <w:softHyphen/>
      </w:r>
      <w:r w:rsidR="00016826" w:rsidRPr="00EC337C">
        <w:rPr>
          <w:rFonts w:ascii="Garamond" w:hAnsi="Garamond"/>
          <w:sz w:val="24"/>
          <w:szCs w:val="24"/>
          <w:shd w:val="clear" w:color="auto" w:fill="FFFFFF"/>
        </w:rPr>
        <w:t>sions of states</w:t>
      </w:r>
      <w:r w:rsidR="00016826">
        <w:rPr>
          <w:rFonts w:ascii="Garamond" w:hAnsi="Garamond"/>
          <w:sz w:val="24"/>
          <w:szCs w:val="24"/>
          <w:shd w:val="clear" w:color="auto" w:fill="FFFFFF"/>
        </w:rPr>
        <w:t>, counties, muni</w:t>
      </w:r>
      <w:r w:rsidR="00016826">
        <w:rPr>
          <w:rFonts w:ascii="Garamond" w:hAnsi="Garamond"/>
          <w:sz w:val="24"/>
          <w:szCs w:val="24"/>
          <w:shd w:val="clear" w:color="auto" w:fill="FFFFFF"/>
        </w:rPr>
        <w:softHyphen/>
        <w:t>cipalities,</w:t>
      </w:r>
      <w:r w:rsidR="00016826" w:rsidRPr="00EC337C">
        <w:rPr>
          <w:rFonts w:ascii="Garamond" w:hAnsi="Garamond"/>
          <w:sz w:val="24"/>
          <w:szCs w:val="24"/>
          <w:shd w:val="clear" w:color="auto" w:fill="FFFFFF"/>
        </w:rPr>
        <w:t xml:space="preserve"> and </w:t>
      </w:r>
      <w:r w:rsidR="00016826">
        <w:rPr>
          <w:rFonts w:ascii="Garamond" w:hAnsi="Garamond"/>
          <w:sz w:val="24"/>
          <w:szCs w:val="24"/>
          <w:shd w:val="clear" w:color="auto" w:fill="FFFFFF"/>
        </w:rPr>
        <w:t>localities</w:t>
      </w:r>
      <w:r w:rsidR="00016826" w:rsidRPr="00EC337C">
        <w:rPr>
          <w:rFonts w:ascii="Garamond" w:hAnsi="Garamond"/>
          <w:sz w:val="24"/>
          <w:szCs w:val="24"/>
          <w:shd w:val="clear" w:color="auto" w:fill="FFFFFF"/>
        </w:rPr>
        <w:t>.</w:t>
      </w:r>
      <w:r w:rsidR="00016826">
        <w:rPr>
          <w:rStyle w:val="FootnoteReference"/>
          <w:rFonts w:ascii="Garamond" w:hAnsi="Garamond"/>
          <w:sz w:val="24"/>
          <w:szCs w:val="24"/>
          <w:shd w:val="clear" w:color="auto" w:fill="FFFFFF"/>
        </w:rPr>
        <w:footnoteReference w:id="12"/>
      </w:r>
      <w:r w:rsidR="00016826">
        <w:rPr>
          <w:rFonts w:ascii="Garamond" w:hAnsi="Garamond"/>
          <w:sz w:val="24"/>
          <w:szCs w:val="24"/>
          <w:shd w:val="clear" w:color="auto" w:fill="FFFFFF"/>
        </w:rPr>
        <w:t xml:space="preserve">  Students might discern patterns and possibilities in i</w:t>
      </w:r>
      <w:r w:rsidR="00016826" w:rsidRPr="004F0B53">
        <w:rPr>
          <w:rFonts w:ascii="Garamond" w:hAnsi="Garamond"/>
          <w:sz w:val="24"/>
          <w:szCs w:val="24"/>
          <w:shd w:val="clear" w:color="auto" w:fill="FFFFFF"/>
        </w:rPr>
        <w:t>dealizations and reali</w:t>
      </w:r>
      <w:r w:rsidR="00016826">
        <w:rPr>
          <w:rFonts w:ascii="Garamond" w:hAnsi="Garamond"/>
          <w:sz w:val="24"/>
          <w:szCs w:val="24"/>
          <w:shd w:val="clear" w:color="auto" w:fill="FFFFFF"/>
        </w:rPr>
        <w:softHyphen/>
      </w:r>
      <w:r w:rsidR="00016826" w:rsidRPr="004F0B53">
        <w:rPr>
          <w:rFonts w:ascii="Garamond" w:hAnsi="Garamond"/>
          <w:sz w:val="24"/>
          <w:szCs w:val="24"/>
          <w:shd w:val="clear" w:color="auto" w:fill="FFFFFF"/>
        </w:rPr>
        <w:t>za</w:t>
      </w:r>
      <w:r w:rsidR="00016826">
        <w:rPr>
          <w:rFonts w:ascii="Garamond" w:hAnsi="Garamond"/>
          <w:sz w:val="24"/>
          <w:szCs w:val="24"/>
          <w:shd w:val="clear" w:color="auto" w:fill="FFFFFF"/>
        </w:rPr>
        <w:softHyphen/>
      </w:r>
      <w:r w:rsidR="00016826" w:rsidRPr="004F0B53">
        <w:rPr>
          <w:rFonts w:ascii="Garamond" w:hAnsi="Garamond"/>
          <w:sz w:val="24"/>
          <w:szCs w:val="24"/>
          <w:shd w:val="clear" w:color="auto" w:fill="FFFFFF"/>
        </w:rPr>
        <w:t xml:space="preserve">tions of </w:t>
      </w:r>
      <w:r w:rsidR="00016826">
        <w:rPr>
          <w:rFonts w:ascii="Garamond" w:hAnsi="Garamond"/>
          <w:sz w:val="24"/>
          <w:szCs w:val="24"/>
          <w:shd w:val="clear" w:color="auto" w:fill="FFFFFF"/>
        </w:rPr>
        <w:t>d</w:t>
      </w:r>
      <w:r w:rsidR="00016826" w:rsidRPr="004F0B53">
        <w:rPr>
          <w:rFonts w:ascii="Garamond" w:hAnsi="Garamond"/>
          <w:sz w:val="24"/>
          <w:szCs w:val="24"/>
          <w:shd w:val="clear" w:color="auto" w:fill="FFFFFF"/>
        </w:rPr>
        <w:t>emocra</w:t>
      </w:r>
      <w:r w:rsidR="00016826">
        <w:rPr>
          <w:rFonts w:ascii="Garamond" w:hAnsi="Garamond"/>
          <w:sz w:val="24"/>
          <w:szCs w:val="24"/>
          <w:shd w:val="clear" w:color="auto" w:fill="FFFFFF"/>
        </w:rPr>
        <w:t>ti</w:t>
      </w:r>
      <w:r w:rsidR="00016826" w:rsidRPr="004F0B53">
        <w:rPr>
          <w:rFonts w:ascii="Garamond" w:hAnsi="Garamond"/>
          <w:sz w:val="24"/>
          <w:szCs w:val="24"/>
          <w:shd w:val="clear" w:color="auto" w:fill="FFFFFF"/>
        </w:rPr>
        <w:t>c</w:t>
      </w:r>
      <w:r w:rsidR="00016826">
        <w:rPr>
          <w:rFonts w:ascii="Garamond" w:hAnsi="Garamond"/>
          <w:sz w:val="24"/>
          <w:szCs w:val="24"/>
          <w:shd w:val="clear" w:color="auto" w:fill="FFFFFF"/>
        </w:rPr>
        <w:t xml:space="preserve"> and republican values;  in</w:t>
      </w:r>
      <w:r w:rsidR="00016826" w:rsidRPr="004F0B53">
        <w:rPr>
          <w:rFonts w:ascii="Garamond" w:hAnsi="Garamond"/>
          <w:sz w:val="24"/>
          <w:szCs w:val="24"/>
          <w:shd w:val="clear" w:color="auto" w:fill="FFFFFF"/>
        </w:rPr>
        <w:t xml:space="preserve"> </w:t>
      </w:r>
      <w:r w:rsidR="00016826">
        <w:rPr>
          <w:rFonts w:ascii="Garamond" w:hAnsi="Garamond"/>
          <w:sz w:val="24"/>
          <w:szCs w:val="24"/>
          <w:shd w:val="clear" w:color="auto" w:fill="FFFFFF"/>
        </w:rPr>
        <w:t xml:space="preserve">aspirations and frustrations </w:t>
      </w:r>
      <w:r w:rsidR="00016826" w:rsidRPr="004F0B53">
        <w:rPr>
          <w:rFonts w:ascii="Garamond" w:hAnsi="Garamond"/>
          <w:sz w:val="24"/>
          <w:szCs w:val="24"/>
          <w:shd w:val="clear" w:color="auto" w:fill="FFFFFF"/>
        </w:rPr>
        <w:t xml:space="preserve">of </w:t>
      </w:r>
      <w:r w:rsidR="00016826">
        <w:rPr>
          <w:rFonts w:ascii="Garamond" w:hAnsi="Garamond"/>
          <w:sz w:val="24"/>
          <w:szCs w:val="24"/>
          <w:shd w:val="clear" w:color="auto" w:fill="FFFFFF"/>
        </w:rPr>
        <w:t xml:space="preserve">egalitarian impulses; </w:t>
      </w:r>
      <w:r w:rsidR="00016826" w:rsidRPr="004F0B53">
        <w:rPr>
          <w:rFonts w:ascii="Garamond" w:hAnsi="Garamond"/>
          <w:sz w:val="24"/>
          <w:szCs w:val="24"/>
          <w:shd w:val="clear" w:color="auto" w:fill="FFFFFF"/>
        </w:rPr>
        <w:t xml:space="preserve"> </w:t>
      </w:r>
      <w:r w:rsidR="00016826">
        <w:rPr>
          <w:rFonts w:ascii="Garamond" w:hAnsi="Garamond"/>
          <w:sz w:val="24"/>
          <w:szCs w:val="24"/>
          <w:shd w:val="clear" w:color="auto" w:fill="FFFFFF"/>
        </w:rPr>
        <w:t xml:space="preserve">in </w:t>
      </w:r>
      <w:r w:rsidR="00016826" w:rsidRPr="004F0B53">
        <w:rPr>
          <w:rFonts w:ascii="Garamond" w:hAnsi="Garamond"/>
          <w:sz w:val="24"/>
          <w:szCs w:val="24"/>
          <w:shd w:val="clear" w:color="auto" w:fill="FFFFFF"/>
        </w:rPr>
        <w:t>expan</w:t>
      </w:r>
      <w:r w:rsidR="00DC165A">
        <w:rPr>
          <w:rFonts w:ascii="Garamond" w:hAnsi="Garamond"/>
          <w:sz w:val="24"/>
          <w:szCs w:val="24"/>
          <w:shd w:val="clear" w:color="auto" w:fill="FFFFFF"/>
        </w:rPr>
        <w:softHyphen/>
      </w:r>
      <w:r w:rsidR="00016826" w:rsidRPr="004F0B53">
        <w:rPr>
          <w:rFonts w:ascii="Garamond" w:hAnsi="Garamond"/>
          <w:sz w:val="24"/>
          <w:szCs w:val="24"/>
          <w:shd w:val="clear" w:color="auto" w:fill="FFFFFF"/>
        </w:rPr>
        <w:t>sions</w:t>
      </w:r>
      <w:r w:rsidR="00016826">
        <w:rPr>
          <w:rFonts w:ascii="Garamond" w:hAnsi="Garamond"/>
          <w:sz w:val="24"/>
          <w:szCs w:val="24"/>
          <w:shd w:val="clear" w:color="auto" w:fill="FFFFFF"/>
        </w:rPr>
        <w:t>,</w:t>
      </w:r>
      <w:r w:rsidR="00016826" w:rsidRPr="004F0B53">
        <w:rPr>
          <w:rFonts w:ascii="Garamond" w:hAnsi="Garamond"/>
          <w:sz w:val="24"/>
          <w:szCs w:val="24"/>
          <w:shd w:val="clear" w:color="auto" w:fill="FFFFFF"/>
        </w:rPr>
        <w:t xml:space="preserve"> contrac</w:t>
      </w:r>
      <w:r w:rsidR="00016826">
        <w:rPr>
          <w:rFonts w:ascii="Garamond" w:hAnsi="Garamond"/>
          <w:sz w:val="24"/>
          <w:szCs w:val="24"/>
          <w:shd w:val="clear" w:color="auto" w:fill="FFFFFF"/>
        </w:rPr>
        <w:softHyphen/>
      </w:r>
      <w:r w:rsidR="00016826" w:rsidRPr="004F0B53">
        <w:rPr>
          <w:rFonts w:ascii="Garamond" w:hAnsi="Garamond"/>
          <w:sz w:val="24"/>
          <w:szCs w:val="24"/>
          <w:shd w:val="clear" w:color="auto" w:fill="FFFFFF"/>
        </w:rPr>
        <w:t>tions</w:t>
      </w:r>
      <w:r w:rsidR="00016826">
        <w:rPr>
          <w:rFonts w:ascii="Garamond" w:hAnsi="Garamond"/>
          <w:sz w:val="24"/>
          <w:szCs w:val="24"/>
          <w:shd w:val="clear" w:color="auto" w:fill="FFFFFF"/>
        </w:rPr>
        <w:t>,</w:t>
      </w:r>
      <w:r w:rsidR="00016826" w:rsidRPr="004F0B53">
        <w:rPr>
          <w:rFonts w:ascii="Garamond" w:hAnsi="Garamond"/>
          <w:sz w:val="24"/>
          <w:szCs w:val="24"/>
          <w:shd w:val="clear" w:color="auto" w:fill="FFFFFF"/>
        </w:rPr>
        <w:t xml:space="preserve"> </w:t>
      </w:r>
      <w:r w:rsidR="00016826">
        <w:rPr>
          <w:rFonts w:ascii="Garamond" w:hAnsi="Garamond"/>
          <w:sz w:val="24"/>
          <w:szCs w:val="24"/>
          <w:shd w:val="clear" w:color="auto" w:fill="FFFFFF"/>
        </w:rPr>
        <w:t>concep</w:t>
      </w:r>
      <w:r w:rsidR="00016826">
        <w:rPr>
          <w:rFonts w:ascii="Garamond" w:hAnsi="Garamond"/>
          <w:sz w:val="24"/>
          <w:szCs w:val="24"/>
          <w:shd w:val="clear" w:color="auto" w:fill="FFFFFF"/>
        </w:rPr>
        <w:softHyphen/>
        <w:t xml:space="preserve">tions, </w:t>
      </w:r>
      <w:r w:rsidR="00016826" w:rsidRPr="004F0B53">
        <w:rPr>
          <w:rFonts w:ascii="Garamond" w:hAnsi="Garamond"/>
          <w:sz w:val="24"/>
          <w:szCs w:val="24"/>
          <w:shd w:val="clear" w:color="auto" w:fill="FFFFFF"/>
        </w:rPr>
        <w:t xml:space="preserve">and </w:t>
      </w:r>
      <w:r w:rsidR="00016826">
        <w:rPr>
          <w:rFonts w:ascii="Garamond" w:hAnsi="Garamond"/>
          <w:sz w:val="24"/>
          <w:szCs w:val="24"/>
          <w:shd w:val="clear" w:color="auto" w:fill="FFFFFF"/>
        </w:rPr>
        <w:t xml:space="preserve">reconceptions </w:t>
      </w:r>
      <w:r w:rsidR="00016826" w:rsidRPr="004F0B53">
        <w:rPr>
          <w:rFonts w:ascii="Garamond" w:hAnsi="Garamond"/>
          <w:sz w:val="24"/>
          <w:szCs w:val="24"/>
          <w:shd w:val="clear" w:color="auto" w:fill="FFFFFF"/>
        </w:rPr>
        <w:t xml:space="preserve">of </w:t>
      </w:r>
      <w:r w:rsidR="00016826">
        <w:rPr>
          <w:rFonts w:ascii="Garamond" w:hAnsi="Garamond"/>
          <w:sz w:val="24"/>
          <w:szCs w:val="24"/>
          <w:shd w:val="clear" w:color="auto" w:fill="FFFFFF"/>
        </w:rPr>
        <w:t>l</w:t>
      </w:r>
      <w:r w:rsidR="00016826" w:rsidRPr="004F0B53">
        <w:rPr>
          <w:rFonts w:ascii="Garamond" w:hAnsi="Garamond"/>
          <w:sz w:val="24"/>
          <w:szCs w:val="24"/>
          <w:shd w:val="clear" w:color="auto" w:fill="FFFFFF"/>
        </w:rPr>
        <w:t>iberties</w:t>
      </w:r>
      <w:r w:rsidR="00016826">
        <w:rPr>
          <w:rFonts w:ascii="Garamond" w:hAnsi="Garamond"/>
          <w:sz w:val="24"/>
          <w:szCs w:val="24"/>
          <w:shd w:val="clear" w:color="auto" w:fill="FFFFFF"/>
        </w:rPr>
        <w:t>,</w:t>
      </w:r>
      <w:r w:rsidR="00016826" w:rsidRPr="002904D9">
        <w:rPr>
          <w:rFonts w:ascii="Garamond" w:hAnsi="Garamond"/>
          <w:sz w:val="24"/>
          <w:szCs w:val="24"/>
          <w:shd w:val="clear" w:color="auto" w:fill="FFFFFF"/>
        </w:rPr>
        <w:t xml:space="preserve"> </w:t>
      </w:r>
      <w:r w:rsidR="00016826">
        <w:rPr>
          <w:rFonts w:ascii="Garamond" w:hAnsi="Garamond"/>
          <w:sz w:val="24"/>
          <w:szCs w:val="24"/>
          <w:shd w:val="clear" w:color="auto" w:fill="FFFFFF"/>
        </w:rPr>
        <w:t>r</w:t>
      </w:r>
      <w:r w:rsidR="00016826" w:rsidRPr="004F0B53">
        <w:rPr>
          <w:rFonts w:ascii="Garamond" w:hAnsi="Garamond"/>
          <w:sz w:val="24"/>
          <w:szCs w:val="24"/>
          <w:shd w:val="clear" w:color="auto" w:fill="FFFFFF"/>
        </w:rPr>
        <w:t>ights</w:t>
      </w:r>
      <w:r w:rsidR="00016826">
        <w:rPr>
          <w:rFonts w:ascii="Garamond" w:hAnsi="Garamond"/>
          <w:sz w:val="24"/>
          <w:szCs w:val="24"/>
          <w:shd w:val="clear" w:color="auto" w:fill="FFFFFF"/>
        </w:rPr>
        <w:t xml:space="preserve">, and justice </w:t>
      </w:r>
      <w:r w:rsidR="00016826" w:rsidRPr="004F0B53">
        <w:rPr>
          <w:rFonts w:ascii="Garamond" w:hAnsi="Garamond"/>
          <w:sz w:val="24"/>
          <w:szCs w:val="24"/>
          <w:shd w:val="clear" w:color="auto" w:fill="FFFFFF"/>
        </w:rPr>
        <w:t>over time</w:t>
      </w:r>
      <w:r w:rsidR="00016826">
        <w:rPr>
          <w:rFonts w:ascii="Garamond" w:hAnsi="Garamond"/>
          <w:sz w:val="24"/>
          <w:szCs w:val="24"/>
          <w:shd w:val="clear" w:color="auto" w:fill="FFFFFF"/>
        </w:rPr>
        <w:t xml:space="preserve"> and across spaces;</w:t>
      </w:r>
      <w:r w:rsidR="00016826" w:rsidRPr="004F0B53">
        <w:rPr>
          <w:rFonts w:ascii="Garamond" w:hAnsi="Garamond"/>
          <w:sz w:val="24"/>
          <w:szCs w:val="24"/>
          <w:shd w:val="clear" w:color="auto" w:fill="FFFFFF"/>
        </w:rPr>
        <w:t xml:space="preserve"> </w:t>
      </w:r>
      <w:r w:rsidR="00016826">
        <w:rPr>
          <w:rFonts w:ascii="Garamond" w:hAnsi="Garamond"/>
          <w:sz w:val="24"/>
          <w:szCs w:val="24"/>
          <w:shd w:val="clear" w:color="auto" w:fill="FFFFFF"/>
        </w:rPr>
        <w:t xml:space="preserve"> and in </w:t>
      </w:r>
      <w:r w:rsidR="00016826" w:rsidRPr="004F0B53">
        <w:rPr>
          <w:rFonts w:ascii="Garamond" w:hAnsi="Garamond"/>
          <w:sz w:val="24"/>
          <w:szCs w:val="24"/>
          <w:shd w:val="clear" w:color="auto" w:fill="FFFFFF"/>
        </w:rPr>
        <w:t xml:space="preserve">evolving images and implementations of </w:t>
      </w:r>
      <w:r w:rsidR="00016826">
        <w:rPr>
          <w:rFonts w:ascii="Garamond" w:hAnsi="Garamond"/>
          <w:sz w:val="24"/>
          <w:szCs w:val="24"/>
          <w:shd w:val="clear" w:color="auto" w:fill="FFFFFF"/>
        </w:rPr>
        <w:t>f</w:t>
      </w:r>
      <w:r w:rsidR="00016826" w:rsidRPr="004F0B53">
        <w:rPr>
          <w:rFonts w:ascii="Garamond" w:hAnsi="Garamond"/>
          <w:sz w:val="24"/>
          <w:szCs w:val="24"/>
          <w:shd w:val="clear" w:color="auto" w:fill="FFFFFF"/>
        </w:rPr>
        <w:t>ederalism</w:t>
      </w:r>
      <w:r w:rsidR="00016826" w:rsidRPr="00771DAE">
        <w:rPr>
          <w:rFonts w:ascii="Garamond" w:hAnsi="Garamond"/>
          <w:sz w:val="24"/>
          <w:szCs w:val="24"/>
          <w:u w:val="single"/>
          <w:shd w:val="clear" w:color="auto" w:fill="FFFFFF"/>
        </w:rPr>
        <w:t>s</w:t>
      </w:r>
      <w:r w:rsidR="00016826">
        <w:rPr>
          <w:rFonts w:ascii="Garamond" w:hAnsi="Garamond"/>
          <w:sz w:val="24"/>
          <w:szCs w:val="24"/>
          <w:shd w:val="clear" w:color="auto" w:fill="FFFFFF"/>
        </w:rPr>
        <w:t xml:space="preserve"> across </w:t>
      </w:r>
      <w:r w:rsidR="00016826" w:rsidRPr="00771DAE">
        <w:rPr>
          <w:rFonts w:ascii="Garamond" w:hAnsi="Garamond"/>
          <w:sz w:val="24"/>
          <w:szCs w:val="24"/>
          <w:shd w:val="clear" w:color="auto" w:fill="FFFFFF"/>
        </w:rPr>
        <w:t>time</w:t>
      </w:r>
      <w:r w:rsidR="00016826" w:rsidRPr="00771DAE">
        <w:rPr>
          <w:rFonts w:ascii="Garamond" w:hAnsi="Garamond"/>
          <w:sz w:val="24"/>
          <w:szCs w:val="24"/>
          <w:u w:val="single"/>
          <w:shd w:val="clear" w:color="auto" w:fill="FFFFFF"/>
        </w:rPr>
        <w:t>s</w:t>
      </w:r>
      <w:r w:rsidR="00016826">
        <w:rPr>
          <w:rFonts w:ascii="Garamond" w:hAnsi="Garamond"/>
          <w:sz w:val="24"/>
          <w:szCs w:val="24"/>
          <w:shd w:val="clear" w:color="auto" w:fill="FFFFFF"/>
        </w:rPr>
        <w:t xml:space="preserve">, </w:t>
      </w:r>
      <w:r w:rsidR="00016826" w:rsidRPr="00771DAE">
        <w:rPr>
          <w:rFonts w:ascii="Garamond" w:hAnsi="Garamond"/>
          <w:sz w:val="24"/>
          <w:szCs w:val="24"/>
          <w:shd w:val="clear" w:color="auto" w:fill="FFFFFF"/>
        </w:rPr>
        <w:t>space</w:t>
      </w:r>
      <w:r w:rsidR="00016826" w:rsidRPr="00771DAE">
        <w:rPr>
          <w:rFonts w:ascii="Garamond" w:hAnsi="Garamond"/>
          <w:sz w:val="24"/>
          <w:szCs w:val="24"/>
          <w:u w:val="single"/>
          <w:shd w:val="clear" w:color="auto" w:fill="FFFFFF"/>
        </w:rPr>
        <w:t>s</w:t>
      </w:r>
      <w:r w:rsidR="00016826">
        <w:rPr>
          <w:rFonts w:ascii="Garamond" w:hAnsi="Garamond"/>
          <w:sz w:val="24"/>
          <w:szCs w:val="24"/>
          <w:shd w:val="clear" w:color="auto" w:fill="FFFFFF"/>
        </w:rPr>
        <w:t xml:space="preserve">, and </w:t>
      </w:r>
      <w:r w:rsidR="00016826" w:rsidRPr="00771DAE">
        <w:rPr>
          <w:rFonts w:ascii="Garamond" w:hAnsi="Garamond"/>
          <w:sz w:val="24"/>
          <w:szCs w:val="24"/>
          <w:shd w:val="clear" w:color="auto" w:fill="FFFFFF"/>
        </w:rPr>
        <w:t>culture</w:t>
      </w:r>
      <w:r w:rsidR="00016826" w:rsidRPr="00771DAE">
        <w:rPr>
          <w:rFonts w:ascii="Garamond" w:hAnsi="Garamond"/>
          <w:sz w:val="24"/>
          <w:szCs w:val="24"/>
          <w:u w:val="single"/>
          <w:shd w:val="clear" w:color="auto" w:fill="FFFFFF"/>
        </w:rPr>
        <w:t>s</w:t>
      </w:r>
      <w:r w:rsidR="00016826">
        <w:rPr>
          <w:rFonts w:ascii="Garamond" w:hAnsi="Garamond"/>
          <w:sz w:val="24"/>
          <w:szCs w:val="24"/>
          <w:shd w:val="clear" w:color="auto" w:fill="FFFFFF"/>
        </w:rPr>
        <w:t>.  In sum, Holmes might have advised us instructors to open minds and to fire imagina</w:t>
      </w:r>
      <w:r w:rsidR="00F5609E">
        <w:rPr>
          <w:rFonts w:ascii="Garamond" w:hAnsi="Garamond"/>
          <w:sz w:val="24"/>
          <w:szCs w:val="24"/>
          <w:shd w:val="clear" w:color="auto" w:fill="FFFFFF"/>
        </w:rPr>
        <w:softHyphen/>
      </w:r>
      <w:r w:rsidR="00016826">
        <w:rPr>
          <w:rFonts w:ascii="Garamond" w:hAnsi="Garamond"/>
          <w:sz w:val="24"/>
          <w:szCs w:val="24"/>
          <w:shd w:val="clear" w:color="auto" w:fill="FFFFFF"/>
        </w:rPr>
        <w:t>tions by proliferating perspec</w:t>
      </w:r>
      <w:r w:rsidR="00016826">
        <w:rPr>
          <w:rFonts w:ascii="Garamond" w:hAnsi="Garamond"/>
          <w:sz w:val="24"/>
          <w:szCs w:val="24"/>
          <w:shd w:val="clear" w:color="auto" w:fill="FFFFFF"/>
        </w:rPr>
        <w:softHyphen/>
        <w:t>tives after the impossible and the unimaginable, the canards and the clichés, and the bombast and the blather had been exposed and eliminated.</w:t>
      </w:r>
    </w:p>
    <w:p w14:paraId="58EDB6E7" w14:textId="4CCBB69A" w:rsidR="00142228" w:rsidRDefault="00B80A28" w:rsidP="00723A8D">
      <w:pPr>
        <w:spacing w:line="240" w:lineRule="auto"/>
        <w:ind w:firstLine="720"/>
        <w:rPr>
          <w:rFonts w:ascii="Garamond" w:hAnsi="Garamond"/>
          <w:sz w:val="24"/>
          <w:szCs w:val="24"/>
        </w:rPr>
      </w:pPr>
      <w:r w:rsidRPr="00334819">
        <w:rPr>
          <w:rFonts w:ascii="Garamond" w:hAnsi="Garamond"/>
          <w:sz w:val="24"/>
          <w:szCs w:val="24"/>
        </w:rPr>
        <w:t xml:space="preserve">Readers may </w:t>
      </w:r>
      <w:r>
        <w:rPr>
          <w:rFonts w:ascii="Garamond" w:hAnsi="Garamond"/>
          <w:sz w:val="24"/>
          <w:szCs w:val="24"/>
        </w:rPr>
        <w:t xml:space="preserve">object that </w:t>
      </w:r>
      <w:r w:rsidRPr="00334819">
        <w:rPr>
          <w:rFonts w:ascii="Garamond" w:hAnsi="Garamond"/>
          <w:sz w:val="24"/>
          <w:szCs w:val="24"/>
        </w:rPr>
        <w:t xml:space="preserve">my formulation of Holmes’ method </w:t>
      </w:r>
      <w:r>
        <w:rPr>
          <w:rFonts w:ascii="Garamond" w:hAnsi="Garamond"/>
          <w:sz w:val="24"/>
          <w:szCs w:val="24"/>
        </w:rPr>
        <w:t>i</w:t>
      </w:r>
      <w:r w:rsidRPr="00334819">
        <w:rPr>
          <w:rFonts w:ascii="Garamond" w:hAnsi="Garamond"/>
          <w:sz w:val="24"/>
          <w:szCs w:val="24"/>
        </w:rPr>
        <w:t>s contrary to Occam’s Razor, testability, par</w:t>
      </w:r>
      <w:r w:rsidRPr="00334819">
        <w:rPr>
          <w:rFonts w:ascii="Garamond" w:hAnsi="Garamond"/>
          <w:sz w:val="24"/>
          <w:szCs w:val="24"/>
        </w:rPr>
        <w:softHyphen/>
        <w:t>simony, or other tenets of modern social science.  Occam’s Razor counsels us not to proli</w:t>
      </w:r>
      <w:r w:rsidRPr="00334819">
        <w:rPr>
          <w:rFonts w:ascii="Garamond" w:hAnsi="Garamond"/>
          <w:sz w:val="24"/>
          <w:szCs w:val="24"/>
        </w:rPr>
        <w:softHyphen/>
        <w:t>ferate causes or factors needlessly;  I presume that apprising students of a multiplicity of per</w:t>
      </w:r>
      <w:r w:rsidR="002677E0">
        <w:rPr>
          <w:rFonts w:ascii="Garamond" w:hAnsi="Garamond"/>
          <w:sz w:val="24"/>
          <w:szCs w:val="24"/>
        </w:rPr>
        <w:softHyphen/>
      </w:r>
      <w:r w:rsidRPr="00334819">
        <w:rPr>
          <w:rFonts w:ascii="Garamond" w:hAnsi="Garamond"/>
          <w:sz w:val="24"/>
          <w:szCs w:val="24"/>
        </w:rPr>
        <w:t>spectives en</w:t>
      </w:r>
      <w:r w:rsidRPr="00334819">
        <w:rPr>
          <w:rFonts w:ascii="Garamond" w:hAnsi="Garamond"/>
          <w:sz w:val="24"/>
          <w:szCs w:val="24"/>
        </w:rPr>
        <w:softHyphen/>
        <w:t>riches, broadens, and deepens their understanding of sociopol</w:t>
      </w:r>
      <w:r w:rsidRPr="00334819">
        <w:rPr>
          <w:rFonts w:ascii="Garamond" w:hAnsi="Garamond"/>
          <w:sz w:val="24"/>
          <w:szCs w:val="24"/>
        </w:rPr>
        <w:softHyphen/>
        <w:t>itical matters—</w:t>
      </w:r>
      <w:r w:rsidR="002677E0">
        <w:rPr>
          <w:rFonts w:ascii="Garamond" w:hAnsi="Garamond"/>
          <w:sz w:val="24"/>
          <w:szCs w:val="24"/>
        </w:rPr>
        <w:t>H</w:t>
      </w:r>
      <w:r w:rsidRPr="00334819">
        <w:rPr>
          <w:rFonts w:ascii="Garamond" w:hAnsi="Garamond"/>
          <w:sz w:val="24"/>
          <w:szCs w:val="24"/>
        </w:rPr>
        <w:t>olmes’ imagined possibilities.  I presume further that, however useful eliminating some variables by statis</w:t>
      </w:r>
      <w:r>
        <w:rPr>
          <w:rFonts w:ascii="Garamond" w:hAnsi="Garamond"/>
          <w:sz w:val="24"/>
          <w:szCs w:val="24"/>
        </w:rPr>
        <w:softHyphen/>
      </w:r>
      <w:r w:rsidRPr="00334819">
        <w:rPr>
          <w:rFonts w:ascii="Garamond" w:hAnsi="Garamond"/>
          <w:sz w:val="24"/>
          <w:szCs w:val="24"/>
        </w:rPr>
        <w:t>tical controls may be for ele</w:t>
      </w:r>
      <w:r w:rsidRPr="00334819">
        <w:rPr>
          <w:rFonts w:ascii="Garamond" w:hAnsi="Garamond"/>
          <w:sz w:val="24"/>
          <w:szCs w:val="24"/>
        </w:rPr>
        <w:softHyphen/>
        <w:t>gant equations, alerting beginners to panoplies of considerations and to com</w:t>
      </w:r>
      <w:r w:rsidRPr="00334819">
        <w:rPr>
          <w:rFonts w:ascii="Garamond" w:hAnsi="Garamond"/>
          <w:sz w:val="24"/>
          <w:szCs w:val="24"/>
        </w:rPr>
        <w:softHyphen/>
        <w:t>plex, dialec</w:t>
      </w:r>
      <w:r w:rsidRPr="00334819">
        <w:rPr>
          <w:rFonts w:ascii="Garamond" w:hAnsi="Garamond"/>
          <w:sz w:val="24"/>
          <w:szCs w:val="24"/>
        </w:rPr>
        <w:softHyphen/>
        <w:t>tical interactions of political, social, cultural, and economic factors is far more useful for enduring learning</w:t>
      </w:r>
      <w:r>
        <w:rPr>
          <w:rFonts w:ascii="Garamond" w:hAnsi="Garamond"/>
          <w:sz w:val="24"/>
          <w:szCs w:val="24"/>
        </w:rPr>
        <w:t xml:space="preserve"> than parsimony</w:t>
      </w:r>
      <w:r w:rsidRPr="00334819">
        <w:rPr>
          <w:rFonts w:ascii="Garamond" w:hAnsi="Garamond"/>
          <w:sz w:val="24"/>
          <w:szCs w:val="24"/>
        </w:rPr>
        <w:t>.  Indeed, ac</w:t>
      </w:r>
      <w:r w:rsidRPr="00334819">
        <w:rPr>
          <w:rFonts w:ascii="Garamond" w:hAnsi="Garamond"/>
          <w:sz w:val="24"/>
          <w:szCs w:val="24"/>
        </w:rPr>
        <w:softHyphen/>
        <w:t>quiring sophistication regarding the inter</w:t>
      </w:r>
      <w:r>
        <w:rPr>
          <w:rFonts w:ascii="Garamond" w:hAnsi="Garamond"/>
          <w:sz w:val="24"/>
          <w:szCs w:val="24"/>
        </w:rPr>
        <w:softHyphen/>
      </w:r>
      <w:r w:rsidRPr="00334819">
        <w:rPr>
          <w:rFonts w:ascii="Garamond" w:hAnsi="Garamond"/>
          <w:sz w:val="24"/>
          <w:szCs w:val="24"/>
        </w:rPr>
        <w:t>play of ideal, moral, instrumental, rhetorical, and practical consi</w:t>
      </w:r>
      <w:r w:rsidRPr="00334819">
        <w:rPr>
          <w:rFonts w:ascii="Garamond" w:hAnsi="Garamond"/>
          <w:sz w:val="24"/>
          <w:szCs w:val="24"/>
        </w:rPr>
        <w:softHyphen/>
        <w:t>derations is in my view needful prolifera</w:t>
      </w:r>
      <w:r w:rsidR="002677E0">
        <w:rPr>
          <w:rFonts w:ascii="Garamond" w:hAnsi="Garamond"/>
          <w:sz w:val="24"/>
          <w:szCs w:val="24"/>
        </w:rPr>
        <w:softHyphen/>
      </w:r>
      <w:r w:rsidRPr="00334819">
        <w:rPr>
          <w:rFonts w:ascii="Garamond" w:hAnsi="Garamond"/>
          <w:sz w:val="24"/>
          <w:szCs w:val="24"/>
        </w:rPr>
        <w:t>tion rather than the needless proliferation of factors against which Occam warned.</w:t>
      </w:r>
    </w:p>
    <w:p w14:paraId="4A6D9065" w14:textId="77777777" w:rsidR="00DC165A" w:rsidRDefault="00DC165A" w:rsidP="00723A8D">
      <w:pPr>
        <w:spacing w:line="240" w:lineRule="auto"/>
        <w:rPr>
          <w:rFonts w:ascii="Garamond" w:hAnsi="Garamond"/>
          <w:b/>
          <w:bCs/>
          <w:sz w:val="28"/>
          <w:szCs w:val="28"/>
        </w:rPr>
      </w:pPr>
    </w:p>
    <w:p w14:paraId="59770029" w14:textId="3E291DEB" w:rsidR="00EC7706" w:rsidRPr="00D65A61" w:rsidRDefault="001C3693" w:rsidP="00723A8D">
      <w:pPr>
        <w:spacing w:line="240" w:lineRule="auto"/>
        <w:rPr>
          <w:rFonts w:ascii="Garamond" w:hAnsi="Garamond"/>
          <w:b/>
          <w:bCs/>
          <w:sz w:val="28"/>
          <w:szCs w:val="28"/>
        </w:rPr>
      </w:pPr>
      <w:r w:rsidRPr="00D65A61">
        <w:rPr>
          <w:rFonts w:ascii="Garamond" w:hAnsi="Garamond"/>
          <w:b/>
          <w:bCs/>
          <w:sz w:val="28"/>
          <w:szCs w:val="28"/>
        </w:rPr>
        <w:lastRenderedPageBreak/>
        <w:t>Inquiries Rhetorical and Instrumental</w:t>
      </w:r>
    </w:p>
    <w:p w14:paraId="1364EA3D" w14:textId="650C6DEA" w:rsidR="007B2124" w:rsidRDefault="00754D24" w:rsidP="00723A8D">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Professor </w:t>
      </w:r>
      <w:r w:rsidRPr="00EC337C">
        <w:rPr>
          <w:rFonts w:ascii="Garamond" w:hAnsi="Garamond"/>
          <w:sz w:val="24"/>
          <w:szCs w:val="24"/>
          <w:shd w:val="clear" w:color="auto" w:fill="FFFFFF"/>
        </w:rPr>
        <w:t xml:space="preserve">Daniel </w:t>
      </w:r>
      <w:r>
        <w:rPr>
          <w:rFonts w:ascii="Garamond" w:hAnsi="Garamond"/>
          <w:sz w:val="24"/>
          <w:szCs w:val="24"/>
          <w:shd w:val="clear" w:color="auto" w:fill="FFFFFF"/>
        </w:rPr>
        <w:t xml:space="preserve">J. </w:t>
      </w:r>
      <w:r w:rsidRPr="00EC337C">
        <w:rPr>
          <w:rFonts w:ascii="Garamond" w:hAnsi="Garamond"/>
          <w:sz w:val="24"/>
          <w:szCs w:val="24"/>
          <w:shd w:val="clear" w:color="auto" w:fill="FFFFFF"/>
        </w:rPr>
        <w:t xml:space="preserve">Elazar’s </w:t>
      </w:r>
      <w:r>
        <w:rPr>
          <w:rFonts w:ascii="Garamond" w:hAnsi="Garamond"/>
          <w:sz w:val="24"/>
          <w:szCs w:val="24"/>
          <w:shd w:val="clear" w:color="auto" w:fill="FFFFFF"/>
        </w:rPr>
        <w:t>Conjecture</w:t>
      </w:r>
      <w:r>
        <w:rPr>
          <w:rStyle w:val="FootnoteReference"/>
          <w:rFonts w:ascii="Garamond" w:hAnsi="Garamond"/>
          <w:sz w:val="24"/>
          <w:szCs w:val="24"/>
          <w:shd w:val="clear" w:color="auto" w:fill="FFFFFF"/>
        </w:rPr>
        <w:footnoteReference w:id="13"/>
      </w:r>
      <w:r>
        <w:rPr>
          <w:rFonts w:ascii="Garamond" w:hAnsi="Garamond"/>
          <w:sz w:val="24"/>
          <w:szCs w:val="24"/>
          <w:shd w:val="clear" w:color="auto" w:fill="FFFFFF"/>
        </w:rPr>
        <w:t xml:space="preserve"> has </w:t>
      </w:r>
      <w:r w:rsidRPr="00EC337C">
        <w:rPr>
          <w:rFonts w:ascii="Garamond" w:hAnsi="Garamond"/>
          <w:sz w:val="24"/>
          <w:szCs w:val="24"/>
          <w:shd w:val="clear" w:color="auto" w:fill="FFFFFF"/>
        </w:rPr>
        <w:t>informed study of U. S. political cul</w:t>
      </w:r>
      <w:r w:rsidR="002677E0">
        <w:rPr>
          <w:rFonts w:ascii="Garamond" w:hAnsi="Garamond"/>
          <w:sz w:val="24"/>
          <w:szCs w:val="24"/>
          <w:shd w:val="clear" w:color="auto" w:fill="FFFFFF"/>
        </w:rPr>
        <w:softHyphen/>
      </w:r>
      <w:r w:rsidRPr="00EC337C">
        <w:rPr>
          <w:rFonts w:ascii="Garamond" w:hAnsi="Garamond"/>
          <w:sz w:val="24"/>
          <w:szCs w:val="24"/>
          <w:shd w:val="clear" w:color="auto" w:fill="FFFFFF"/>
        </w:rPr>
        <w:t xml:space="preserve">tures or subcultures since </w:t>
      </w:r>
      <w:r>
        <w:rPr>
          <w:rFonts w:ascii="Garamond" w:hAnsi="Garamond"/>
          <w:sz w:val="24"/>
          <w:szCs w:val="24"/>
          <w:shd w:val="clear" w:color="auto" w:fill="FFFFFF"/>
        </w:rPr>
        <w:t xml:space="preserve">the first edition of </w:t>
      </w:r>
      <w:r w:rsidRPr="00EC337C">
        <w:rPr>
          <w:rFonts w:ascii="Garamond" w:hAnsi="Garamond"/>
          <w:i/>
          <w:iCs/>
          <w:sz w:val="24"/>
          <w:szCs w:val="24"/>
          <w:shd w:val="clear" w:color="auto" w:fill="FFFFFF"/>
        </w:rPr>
        <w:t>American Federal</w:t>
      </w:r>
      <w:r>
        <w:rPr>
          <w:rFonts w:ascii="Garamond" w:hAnsi="Garamond"/>
          <w:i/>
          <w:iCs/>
          <w:sz w:val="24"/>
          <w:szCs w:val="24"/>
          <w:shd w:val="clear" w:color="auto" w:fill="FFFFFF"/>
        </w:rPr>
        <w:softHyphen/>
      </w:r>
      <w:r w:rsidRPr="00EC337C">
        <w:rPr>
          <w:rFonts w:ascii="Garamond" w:hAnsi="Garamond"/>
          <w:i/>
          <w:iCs/>
          <w:sz w:val="24"/>
          <w:szCs w:val="24"/>
          <w:shd w:val="clear" w:color="auto" w:fill="FFFFFF"/>
        </w:rPr>
        <w:t>ism:  A View from the States</w:t>
      </w:r>
      <w:r>
        <w:rPr>
          <w:rFonts w:ascii="Garamond" w:hAnsi="Garamond"/>
          <w:sz w:val="24"/>
          <w:szCs w:val="24"/>
          <w:shd w:val="clear" w:color="auto" w:fill="FFFFFF"/>
        </w:rPr>
        <w:t>.  Hence, I anticipate herein modules, maps, models, metaphors, and even monikers based in Elazar’s “Big Ideas</w:t>
      </w:r>
      <w:r w:rsidRPr="00EC337C">
        <w:rPr>
          <w:rFonts w:ascii="Garamond" w:hAnsi="Garamond"/>
          <w:sz w:val="24"/>
          <w:szCs w:val="24"/>
          <w:shd w:val="clear" w:color="auto" w:fill="FFFFFF"/>
        </w:rPr>
        <w:t>.</w:t>
      </w:r>
      <w:r>
        <w:rPr>
          <w:rFonts w:ascii="Garamond" w:hAnsi="Garamond"/>
          <w:sz w:val="24"/>
          <w:szCs w:val="24"/>
          <w:shd w:val="clear" w:color="auto" w:fill="FFFFFF"/>
        </w:rPr>
        <w:t>”</w:t>
      </w:r>
      <w:r>
        <w:rPr>
          <w:rStyle w:val="FootnoteReference"/>
          <w:rFonts w:ascii="Garamond" w:hAnsi="Garamond"/>
          <w:sz w:val="24"/>
          <w:szCs w:val="24"/>
          <w:shd w:val="clear" w:color="auto" w:fill="FFFFFF"/>
        </w:rPr>
        <w:footnoteReference w:id="14"/>
      </w:r>
      <w:r>
        <w:rPr>
          <w:rFonts w:ascii="Garamond" w:hAnsi="Garamond"/>
          <w:sz w:val="24"/>
          <w:szCs w:val="24"/>
          <w:shd w:val="clear" w:color="auto" w:fill="FFFFFF"/>
        </w:rPr>
        <w:t xml:space="preserve">  In keeping with Sherlock Holmes’ dictum, I presume that Elazar’s large-scale three-part [dis]har</w:t>
      </w:r>
      <w:r w:rsidR="00DC165A">
        <w:rPr>
          <w:rFonts w:ascii="Garamond" w:hAnsi="Garamond"/>
          <w:sz w:val="24"/>
          <w:szCs w:val="24"/>
          <w:shd w:val="clear" w:color="auto" w:fill="FFFFFF"/>
        </w:rPr>
        <w:softHyphen/>
      </w:r>
      <w:r>
        <w:rPr>
          <w:rFonts w:ascii="Garamond" w:hAnsi="Garamond"/>
          <w:sz w:val="24"/>
          <w:szCs w:val="24"/>
          <w:shd w:val="clear" w:color="auto" w:fill="FFFFFF"/>
        </w:rPr>
        <w:t>mony</w:t>
      </w:r>
      <w:r>
        <w:rPr>
          <w:rStyle w:val="FootnoteReference"/>
          <w:rFonts w:ascii="Garamond" w:hAnsi="Garamond"/>
          <w:sz w:val="24"/>
          <w:szCs w:val="24"/>
          <w:shd w:val="clear" w:color="auto" w:fill="FFFFFF"/>
        </w:rPr>
        <w:footnoteReference w:id="15"/>
      </w:r>
      <w:r>
        <w:rPr>
          <w:rFonts w:ascii="Garamond" w:hAnsi="Garamond"/>
          <w:sz w:val="24"/>
          <w:szCs w:val="24"/>
          <w:shd w:val="clear" w:color="auto" w:fill="FFFFFF"/>
        </w:rPr>
        <w:t xml:space="preserve"> of subcultures remains available for, advisable in, and </w:t>
      </w:r>
      <w:r w:rsidRPr="00DC3196">
        <w:rPr>
          <w:rFonts w:ascii="Garamond" w:hAnsi="Garamond"/>
          <w:sz w:val="24"/>
          <w:szCs w:val="24"/>
          <w:shd w:val="clear" w:color="auto" w:fill="FFFFFF"/>
        </w:rPr>
        <w:t>adaptable to</w:t>
      </w:r>
      <w:r w:rsidRPr="00DC3196">
        <w:rPr>
          <w:rFonts w:ascii="Garamond" w:hAnsi="Garamond"/>
          <w:b/>
          <w:bCs/>
          <w:sz w:val="24"/>
          <w:szCs w:val="24"/>
          <w:shd w:val="clear" w:color="auto" w:fill="FFFFFF"/>
        </w:rPr>
        <w:t xml:space="preserve"> </w:t>
      </w:r>
      <w:r>
        <w:rPr>
          <w:rFonts w:ascii="Garamond" w:hAnsi="Garamond"/>
          <w:sz w:val="24"/>
          <w:szCs w:val="24"/>
          <w:shd w:val="clear" w:color="auto" w:fill="FFFFFF"/>
        </w:rPr>
        <w:t xml:space="preserve">college classrooms and </w:t>
      </w:r>
      <w:r>
        <w:rPr>
          <w:rFonts w:ascii="Garamond" w:hAnsi="Garamond"/>
          <w:sz w:val="24"/>
          <w:szCs w:val="24"/>
          <w:shd w:val="clear" w:color="auto" w:fill="FFFFFF"/>
        </w:rPr>
        <w:lastRenderedPageBreak/>
        <w:t>so should not be discarded but should be considered imagina</w:t>
      </w:r>
      <w:r>
        <w:rPr>
          <w:rFonts w:ascii="Garamond" w:hAnsi="Garamond"/>
          <w:sz w:val="24"/>
          <w:szCs w:val="24"/>
          <w:shd w:val="clear" w:color="auto" w:fill="FFFFFF"/>
        </w:rPr>
        <w:softHyphen/>
        <w:t>tively and creatively.  I further pre</w:t>
      </w:r>
      <w:r w:rsidR="0070769F">
        <w:rPr>
          <w:rFonts w:ascii="Garamond" w:hAnsi="Garamond"/>
          <w:sz w:val="24"/>
          <w:szCs w:val="24"/>
          <w:shd w:val="clear" w:color="auto" w:fill="FFFFFF"/>
        </w:rPr>
        <w:softHyphen/>
      </w:r>
      <w:r>
        <w:rPr>
          <w:rFonts w:ascii="Garamond" w:hAnsi="Garamond"/>
          <w:sz w:val="24"/>
          <w:szCs w:val="24"/>
          <w:shd w:val="clear" w:color="auto" w:fill="FFFFFF"/>
        </w:rPr>
        <w:t>sume that combinations of traditionalistic, moralistic, and individ</w:t>
      </w:r>
      <w:r>
        <w:rPr>
          <w:rFonts w:ascii="Garamond" w:hAnsi="Garamond"/>
          <w:sz w:val="24"/>
          <w:szCs w:val="24"/>
          <w:shd w:val="clear" w:color="auto" w:fill="FFFFFF"/>
        </w:rPr>
        <w:softHyphen/>
        <w:t>ualistic sub</w:t>
      </w:r>
      <w:r>
        <w:rPr>
          <w:rFonts w:ascii="Garamond" w:hAnsi="Garamond"/>
          <w:sz w:val="24"/>
          <w:szCs w:val="24"/>
          <w:shd w:val="clear" w:color="auto" w:fill="FFFFFF"/>
        </w:rPr>
        <w:softHyphen/>
        <w:t>cultures pro</w:t>
      </w:r>
      <w:r w:rsidR="002677E0">
        <w:rPr>
          <w:rFonts w:ascii="Garamond" w:hAnsi="Garamond"/>
          <w:sz w:val="24"/>
          <w:szCs w:val="24"/>
          <w:shd w:val="clear" w:color="auto" w:fill="FFFFFF"/>
        </w:rPr>
        <w:softHyphen/>
      </w:r>
      <w:r>
        <w:rPr>
          <w:rFonts w:ascii="Garamond" w:hAnsi="Garamond"/>
          <w:sz w:val="24"/>
          <w:szCs w:val="24"/>
          <w:shd w:val="clear" w:color="auto" w:fill="FFFFFF"/>
        </w:rPr>
        <w:t>mise to en</w:t>
      </w:r>
      <w:r w:rsidR="0070769F">
        <w:rPr>
          <w:rFonts w:ascii="Garamond" w:hAnsi="Garamond"/>
          <w:sz w:val="24"/>
          <w:szCs w:val="24"/>
          <w:shd w:val="clear" w:color="auto" w:fill="FFFFFF"/>
        </w:rPr>
        <w:softHyphen/>
      </w:r>
      <w:r>
        <w:rPr>
          <w:rFonts w:ascii="Garamond" w:hAnsi="Garamond"/>
          <w:sz w:val="24"/>
          <w:szCs w:val="24"/>
          <w:shd w:val="clear" w:color="auto" w:fill="FFFFFF"/>
        </w:rPr>
        <w:t>hance understanding of how fifty states, more than 3000 counties, and more than 90,000 govern</w:t>
      </w:r>
      <w:r w:rsidR="0070769F">
        <w:rPr>
          <w:rFonts w:ascii="Garamond" w:hAnsi="Garamond"/>
          <w:sz w:val="24"/>
          <w:szCs w:val="24"/>
          <w:shd w:val="clear" w:color="auto" w:fill="FFFFFF"/>
        </w:rPr>
        <w:softHyphen/>
      </w:r>
      <w:r>
        <w:rPr>
          <w:rFonts w:ascii="Garamond" w:hAnsi="Garamond"/>
          <w:sz w:val="24"/>
          <w:szCs w:val="24"/>
          <w:shd w:val="clear" w:color="auto" w:fill="FFFFFF"/>
        </w:rPr>
        <w:t>mental units tend at once to diversify and to unify politics and govern</w:t>
      </w:r>
      <w:r>
        <w:rPr>
          <w:rFonts w:ascii="Garamond" w:hAnsi="Garamond"/>
          <w:sz w:val="24"/>
          <w:szCs w:val="24"/>
          <w:shd w:val="clear" w:color="auto" w:fill="FFFFFF"/>
        </w:rPr>
        <w:softHyphen/>
        <w:t>ment in the United States of America.  Students who acquire memorable insights and expansive per</w:t>
      </w:r>
      <w:r>
        <w:rPr>
          <w:rFonts w:ascii="Garamond" w:hAnsi="Garamond"/>
          <w:sz w:val="24"/>
          <w:szCs w:val="24"/>
          <w:shd w:val="clear" w:color="auto" w:fill="FFFFFF"/>
        </w:rPr>
        <w:softHyphen/>
        <w:t>spectives from Elazar’s “Big Ideas” stand a greater chance of perceiving centrifugal and centri</w:t>
      </w:r>
      <w:r w:rsidR="00723A8D">
        <w:rPr>
          <w:rFonts w:ascii="Garamond" w:hAnsi="Garamond"/>
          <w:sz w:val="24"/>
          <w:szCs w:val="24"/>
          <w:shd w:val="clear" w:color="auto" w:fill="FFFFFF"/>
        </w:rPr>
        <w:softHyphen/>
      </w:r>
      <w:r>
        <w:rPr>
          <w:rFonts w:ascii="Garamond" w:hAnsi="Garamond"/>
          <w:sz w:val="24"/>
          <w:szCs w:val="24"/>
          <w:shd w:val="clear" w:color="auto" w:fill="FFFFFF"/>
        </w:rPr>
        <w:t>petal tendencies and tensions that inhere in varieties of U. S. federalism across spaces, over time, and in varying cul</w:t>
      </w:r>
      <w:r>
        <w:rPr>
          <w:rFonts w:ascii="Garamond" w:hAnsi="Garamond"/>
          <w:sz w:val="24"/>
          <w:szCs w:val="24"/>
          <w:shd w:val="clear" w:color="auto" w:fill="FFFFFF"/>
        </w:rPr>
        <w:softHyphen/>
        <w:t>tures and subcul</w:t>
      </w:r>
      <w:r w:rsidR="0070769F">
        <w:rPr>
          <w:rFonts w:ascii="Garamond" w:hAnsi="Garamond"/>
          <w:sz w:val="24"/>
          <w:szCs w:val="24"/>
          <w:shd w:val="clear" w:color="auto" w:fill="FFFFFF"/>
        </w:rPr>
        <w:softHyphen/>
      </w:r>
      <w:r>
        <w:rPr>
          <w:rFonts w:ascii="Garamond" w:hAnsi="Garamond"/>
          <w:sz w:val="24"/>
          <w:szCs w:val="24"/>
          <w:shd w:val="clear" w:color="auto" w:fill="FFFFFF"/>
        </w:rPr>
        <w:t>tures, so students and instructors might develop understandings of fed</w:t>
      </w:r>
      <w:r>
        <w:rPr>
          <w:rFonts w:ascii="Garamond" w:hAnsi="Garamond"/>
          <w:sz w:val="24"/>
          <w:szCs w:val="24"/>
          <w:shd w:val="clear" w:color="auto" w:fill="FFFFFF"/>
        </w:rPr>
        <w:softHyphen/>
        <w:t>eralism be</w:t>
      </w:r>
      <w:r>
        <w:rPr>
          <w:rFonts w:ascii="Garamond" w:hAnsi="Garamond"/>
          <w:sz w:val="24"/>
          <w:szCs w:val="24"/>
          <w:shd w:val="clear" w:color="auto" w:fill="FFFFFF"/>
        </w:rPr>
        <w:softHyphen/>
        <w:t>yond layer cake and marble cake models.</w:t>
      </w:r>
      <w:r>
        <w:rPr>
          <w:rStyle w:val="FootnoteReference"/>
          <w:rFonts w:ascii="Garamond" w:hAnsi="Garamond"/>
          <w:sz w:val="24"/>
          <w:szCs w:val="24"/>
          <w:shd w:val="clear" w:color="auto" w:fill="FFFFFF"/>
        </w:rPr>
        <w:footnoteReference w:id="16"/>
      </w:r>
      <w:r>
        <w:rPr>
          <w:rFonts w:ascii="Garamond" w:hAnsi="Garamond"/>
          <w:sz w:val="24"/>
          <w:szCs w:val="24"/>
          <w:shd w:val="clear" w:color="auto" w:fill="FFFFFF"/>
        </w:rPr>
        <w:t xml:space="preserve">  Such perceptions and perspectives make Elazar’s Conjec</w:t>
      </w:r>
      <w:r>
        <w:rPr>
          <w:rFonts w:ascii="Garamond" w:hAnsi="Garamond"/>
          <w:sz w:val="24"/>
          <w:szCs w:val="24"/>
          <w:shd w:val="clear" w:color="auto" w:fill="FFFFFF"/>
        </w:rPr>
        <w:softHyphen/>
        <w:t xml:space="preserve">ture “just right” by Goldilocks’ and my lights:  </w:t>
      </w:r>
      <w:r w:rsidRPr="004965F5">
        <w:rPr>
          <w:rFonts w:ascii="Garamond" w:hAnsi="Garamond"/>
          <w:sz w:val="24"/>
          <w:szCs w:val="24"/>
          <w:shd w:val="clear" w:color="auto" w:fill="FFFFFF"/>
        </w:rPr>
        <w:t>adaptable</w:t>
      </w:r>
      <w:r>
        <w:rPr>
          <w:rFonts w:ascii="Garamond" w:hAnsi="Garamond"/>
          <w:sz w:val="24"/>
          <w:szCs w:val="24"/>
          <w:shd w:val="clear" w:color="auto" w:fill="FFFFFF"/>
        </w:rPr>
        <w:t xml:space="preserve"> to classrooms</w:t>
      </w:r>
      <w:r w:rsidRPr="004965F5">
        <w:rPr>
          <w:rFonts w:ascii="Garamond" w:hAnsi="Garamond"/>
          <w:sz w:val="24"/>
          <w:szCs w:val="24"/>
          <w:shd w:val="clear" w:color="auto" w:fill="FFFFFF"/>
        </w:rPr>
        <w:t>, practicable</w:t>
      </w:r>
      <w:r>
        <w:rPr>
          <w:rFonts w:ascii="Garamond" w:hAnsi="Garamond"/>
          <w:sz w:val="24"/>
          <w:szCs w:val="24"/>
          <w:shd w:val="clear" w:color="auto" w:fill="FFFFFF"/>
        </w:rPr>
        <w:t xml:space="preserve"> by instructors</w:t>
      </w:r>
      <w:r w:rsidRPr="004965F5">
        <w:rPr>
          <w:rFonts w:ascii="Garamond" w:hAnsi="Garamond"/>
          <w:sz w:val="24"/>
          <w:szCs w:val="24"/>
          <w:shd w:val="clear" w:color="auto" w:fill="FFFFFF"/>
        </w:rPr>
        <w:t xml:space="preserve">, </w:t>
      </w:r>
      <w:r>
        <w:rPr>
          <w:rFonts w:ascii="Garamond" w:hAnsi="Garamond"/>
          <w:sz w:val="24"/>
          <w:szCs w:val="24"/>
          <w:shd w:val="clear" w:color="auto" w:fill="FFFFFF"/>
        </w:rPr>
        <w:t>understand</w:t>
      </w:r>
      <w:r w:rsidRPr="004965F5">
        <w:rPr>
          <w:rFonts w:ascii="Garamond" w:hAnsi="Garamond"/>
          <w:sz w:val="24"/>
          <w:szCs w:val="24"/>
          <w:shd w:val="clear" w:color="auto" w:fill="FFFFFF"/>
        </w:rPr>
        <w:t>able</w:t>
      </w:r>
      <w:r>
        <w:rPr>
          <w:rFonts w:ascii="Garamond" w:hAnsi="Garamond"/>
          <w:sz w:val="24"/>
          <w:szCs w:val="24"/>
          <w:shd w:val="clear" w:color="auto" w:fill="FFFFFF"/>
        </w:rPr>
        <w:t xml:space="preserve"> even for beginners</w:t>
      </w:r>
      <w:r w:rsidRPr="004965F5">
        <w:rPr>
          <w:rFonts w:ascii="Garamond" w:hAnsi="Garamond"/>
          <w:sz w:val="24"/>
          <w:szCs w:val="24"/>
          <w:shd w:val="clear" w:color="auto" w:fill="FFFFFF"/>
        </w:rPr>
        <w:t xml:space="preserve">, </w:t>
      </w:r>
      <w:r>
        <w:rPr>
          <w:rFonts w:ascii="Garamond" w:hAnsi="Garamond"/>
          <w:sz w:val="24"/>
          <w:szCs w:val="24"/>
          <w:shd w:val="clear" w:color="auto" w:fill="FFFFFF"/>
        </w:rPr>
        <w:t>and inclusive of contrasting, large-scale possi</w:t>
      </w:r>
      <w:r>
        <w:rPr>
          <w:rFonts w:ascii="Garamond" w:hAnsi="Garamond"/>
          <w:sz w:val="24"/>
          <w:szCs w:val="24"/>
          <w:shd w:val="clear" w:color="auto" w:fill="FFFFFF"/>
        </w:rPr>
        <w:softHyphen/>
        <w:t>bilities [Holmes].</w:t>
      </w:r>
    </w:p>
    <w:p w14:paraId="3C203E78" w14:textId="7218F067" w:rsidR="00723A8D" w:rsidRDefault="00723A8D" w:rsidP="00723A8D">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I now embark on a series of queries that begin from “Might.”  I have attempted to array these queries from those most probably answered in the affirmative to those most problematically answered in the affirmative.</w:t>
      </w:r>
      <w:r w:rsidR="000D0F6E">
        <w:rPr>
          <w:rFonts w:ascii="Garamond" w:hAnsi="Garamond"/>
          <w:sz w:val="24"/>
          <w:szCs w:val="24"/>
          <w:shd w:val="clear" w:color="auto" w:fill="FFFFFF"/>
        </w:rPr>
        <w:t xml:space="preserve">  I have deployed “Might” to emphasize my own uncertainties about the project.  Thus do I concede that readers and audiences more knowledgeable than I will likely be better equipped to answer my queries.</w:t>
      </w:r>
    </w:p>
    <w:p w14:paraId="0963BF50" w14:textId="77777777" w:rsidR="00EA2484" w:rsidRDefault="00EA2484" w:rsidP="002B1C15">
      <w:pPr>
        <w:spacing w:line="240" w:lineRule="auto"/>
        <w:rPr>
          <w:rFonts w:ascii="Garamond" w:hAnsi="Garamond"/>
          <w:b/>
          <w:bCs/>
          <w:color w:val="FF0000"/>
          <w:sz w:val="24"/>
          <w:szCs w:val="24"/>
          <w:shd w:val="clear" w:color="auto" w:fill="FFFFFF"/>
        </w:rPr>
      </w:pPr>
    </w:p>
    <w:p w14:paraId="23743EE7" w14:textId="0F35434E" w:rsidR="00D65A61" w:rsidRPr="00504259" w:rsidRDefault="00723A8D" w:rsidP="002B1C15">
      <w:pPr>
        <w:spacing w:line="240" w:lineRule="auto"/>
        <w:rPr>
          <w:rFonts w:ascii="Garamond" w:hAnsi="Garamond"/>
          <w:b/>
          <w:bCs/>
          <w:i/>
          <w:iCs/>
          <w:color w:val="FF0000"/>
          <w:sz w:val="24"/>
          <w:szCs w:val="24"/>
          <w:shd w:val="clear" w:color="auto" w:fill="FFFFFF"/>
        </w:rPr>
      </w:pPr>
      <w:r>
        <w:rPr>
          <w:rFonts w:ascii="Garamond" w:hAnsi="Garamond"/>
          <w:b/>
          <w:bCs/>
          <w:i/>
          <w:iCs/>
          <w:color w:val="FF0000"/>
          <w:sz w:val="24"/>
          <w:szCs w:val="24"/>
          <w:shd w:val="clear" w:color="auto" w:fill="FFFFFF"/>
        </w:rPr>
        <w:t>Query One—M</w:t>
      </w:r>
      <w:r w:rsidR="00D00BE9" w:rsidRPr="00504259">
        <w:rPr>
          <w:rFonts w:ascii="Garamond" w:hAnsi="Garamond"/>
          <w:b/>
          <w:bCs/>
          <w:i/>
          <w:iCs/>
          <w:color w:val="FF0000"/>
          <w:sz w:val="24"/>
          <w:szCs w:val="24"/>
          <w:shd w:val="clear" w:color="auto" w:fill="FFFFFF"/>
        </w:rPr>
        <w:t xml:space="preserve">ight Elazar’s Conjecture </w:t>
      </w:r>
      <w:r w:rsidR="00165E05" w:rsidRPr="00504259">
        <w:rPr>
          <w:rFonts w:ascii="Garamond" w:hAnsi="Garamond"/>
          <w:b/>
          <w:bCs/>
          <w:i/>
          <w:iCs/>
          <w:color w:val="FF0000"/>
          <w:sz w:val="24"/>
          <w:szCs w:val="24"/>
          <w:shd w:val="clear" w:color="auto" w:fill="FFFFFF"/>
        </w:rPr>
        <w:t xml:space="preserve">in any form </w:t>
      </w:r>
      <w:r w:rsidR="00D00BE9" w:rsidRPr="00504259">
        <w:rPr>
          <w:rFonts w:ascii="Garamond" w:hAnsi="Garamond"/>
          <w:b/>
          <w:bCs/>
          <w:i/>
          <w:iCs/>
          <w:color w:val="FF0000"/>
          <w:sz w:val="24"/>
          <w:szCs w:val="24"/>
          <w:shd w:val="clear" w:color="auto" w:fill="FFFFFF"/>
        </w:rPr>
        <w:t>suit beginners?</w:t>
      </w:r>
    </w:p>
    <w:p w14:paraId="60D9DFD2" w14:textId="0854268C" w:rsidR="00723A8D" w:rsidRDefault="00595EE6" w:rsidP="002B1C15">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Elazar’s Conjecture, presented simply and straightforwardly, seems to me </w:t>
      </w:r>
      <w:r w:rsidR="0043253E">
        <w:rPr>
          <w:rFonts w:ascii="Garamond" w:hAnsi="Garamond"/>
          <w:sz w:val="24"/>
          <w:szCs w:val="24"/>
          <w:shd w:val="clear" w:color="auto" w:fill="FFFFFF"/>
        </w:rPr>
        <w:t xml:space="preserve">“just right” by virtue of its being </w:t>
      </w:r>
      <w:r>
        <w:rPr>
          <w:rFonts w:ascii="Garamond" w:hAnsi="Garamond"/>
          <w:sz w:val="24"/>
          <w:szCs w:val="24"/>
          <w:shd w:val="clear" w:color="auto" w:fill="FFFFFF"/>
        </w:rPr>
        <w:t>accessible</w:t>
      </w:r>
      <w:r w:rsidR="0043253E">
        <w:rPr>
          <w:rFonts w:ascii="Garamond" w:hAnsi="Garamond"/>
          <w:sz w:val="24"/>
          <w:szCs w:val="24"/>
          <w:shd w:val="clear" w:color="auto" w:fill="FFFFFF"/>
        </w:rPr>
        <w:t>, understandable, and, after all the years, available to novices</w:t>
      </w:r>
      <w:r>
        <w:rPr>
          <w:rFonts w:ascii="Garamond" w:hAnsi="Garamond"/>
          <w:sz w:val="24"/>
          <w:szCs w:val="24"/>
          <w:shd w:val="clear" w:color="auto" w:fill="FFFFFF"/>
        </w:rPr>
        <w:t xml:space="preserve"> [</w:t>
      </w:r>
      <w:r w:rsidR="0043253E">
        <w:rPr>
          <w:rFonts w:ascii="Garamond" w:hAnsi="Garamond"/>
          <w:sz w:val="24"/>
          <w:szCs w:val="24"/>
          <w:shd w:val="clear" w:color="auto" w:fill="FFFFFF"/>
        </w:rPr>
        <w:t>Goldi</w:t>
      </w:r>
      <w:r w:rsidR="002B1C15">
        <w:rPr>
          <w:rFonts w:ascii="Garamond" w:hAnsi="Garamond"/>
          <w:sz w:val="24"/>
          <w:szCs w:val="24"/>
          <w:shd w:val="clear" w:color="auto" w:fill="FFFFFF"/>
        </w:rPr>
        <w:softHyphen/>
      </w:r>
      <w:r w:rsidR="0043253E">
        <w:rPr>
          <w:rFonts w:ascii="Garamond" w:hAnsi="Garamond"/>
          <w:sz w:val="24"/>
          <w:szCs w:val="24"/>
          <w:shd w:val="clear" w:color="auto" w:fill="FFFFFF"/>
        </w:rPr>
        <w:t>locks</w:t>
      </w:r>
      <w:r>
        <w:rPr>
          <w:rFonts w:ascii="Garamond" w:hAnsi="Garamond"/>
          <w:sz w:val="24"/>
          <w:szCs w:val="24"/>
          <w:shd w:val="clear" w:color="auto" w:fill="FFFFFF"/>
        </w:rPr>
        <w:t>] a</w:t>
      </w:r>
      <w:r w:rsidR="0043253E">
        <w:rPr>
          <w:rFonts w:ascii="Garamond" w:hAnsi="Garamond"/>
          <w:sz w:val="24"/>
          <w:szCs w:val="24"/>
          <w:shd w:val="clear" w:color="auto" w:fill="FFFFFF"/>
        </w:rPr>
        <w:t xml:space="preserve">s well as imaginative and thus </w:t>
      </w:r>
      <w:r>
        <w:rPr>
          <w:rFonts w:ascii="Garamond" w:hAnsi="Garamond"/>
          <w:sz w:val="24"/>
          <w:szCs w:val="24"/>
          <w:shd w:val="clear" w:color="auto" w:fill="FFFFFF"/>
        </w:rPr>
        <w:t xml:space="preserve">memorable </w:t>
      </w:r>
      <w:r w:rsidR="0043253E">
        <w:rPr>
          <w:rFonts w:ascii="Garamond" w:hAnsi="Garamond"/>
          <w:sz w:val="24"/>
          <w:szCs w:val="24"/>
          <w:shd w:val="clear" w:color="auto" w:fill="FFFFFF"/>
        </w:rPr>
        <w:t>long after the final examination</w:t>
      </w:r>
      <w:r w:rsidR="005671E3">
        <w:rPr>
          <w:rFonts w:ascii="Garamond" w:hAnsi="Garamond"/>
          <w:sz w:val="24"/>
          <w:szCs w:val="24"/>
          <w:shd w:val="clear" w:color="auto" w:fill="FFFFFF"/>
        </w:rPr>
        <w:t xml:space="preserve"> </w:t>
      </w:r>
      <w:r>
        <w:rPr>
          <w:rFonts w:ascii="Garamond" w:hAnsi="Garamond"/>
          <w:sz w:val="24"/>
          <w:szCs w:val="24"/>
          <w:shd w:val="clear" w:color="auto" w:fill="FFFFFF"/>
        </w:rPr>
        <w:t>[Holmes].</w:t>
      </w:r>
      <w:r w:rsidR="00C96526">
        <w:rPr>
          <w:rFonts w:ascii="Garamond" w:hAnsi="Garamond"/>
          <w:sz w:val="24"/>
          <w:szCs w:val="24"/>
          <w:shd w:val="clear" w:color="auto" w:fill="FFFFFF"/>
        </w:rPr>
        <w:t xml:space="preserve">  Pro</w:t>
      </w:r>
      <w:r w:rsidR="002B1C15">
        <w:rPr>
          <w:rFonts w:ascii="Garamond" w:hAnsi="Garamond"/>
          <w:sz w:val="24"/>
          <w:szCs w:val="24"/>
          <w:shd w:val="clear" w:color="auto" w:fill="FFFFFF"/>
        </w:rPr>
        <w:softHyphen/>
      </w:r>
      <w:r w:rsidR="00C96526">
        <w:rPr>
          <w:rFonts w:ascii="Garamond" w:hAnsi="Garamond"/>
          <w:sz w:val="24"/>
          <w:szCs w:val="24"/>
          <w:shd w:val="clear" w:color="auto" w:fill="FFFFFF"/>
        </w:rPr>
        <w:t>fessor Virginia Gray</w:t>
      </w:r>
      <w:r w:rsidR="0043253E">
        <w:rPr>
          <w:rFonts w:ascii="Garamond" w:hAnsi="Garamond"/>
          <w:sz w:val="24"/>
          <w:szCs w:val="24"/>
          <w:shd w:val="clear" w:color="auto" w:fill="FFFFFF"/>
        </w:rPr>
        <w:t xml:space="preserve"> has presented Elazar’s schem</w:t>
      </w:r>
      <w:r w:rsidR="006126FB">
        <w:rPr>
          <w:rFonts w:ascii="Garamond" w:hAnsi="Garamond"/>
          <w:sz w:val="24"/>
          <w:szCs w:val="24"/>
          <w:shd w:val="clear" w:color="auto" w:fill="FFFFFF"/>
        </w:rPr>
        <w:t>e</w:t>
      </w:r>
      <w:r w:rsidR="0043253E">
        <w:rPr>
          <w:rFonts w:ascii="Garamond" w:hAnsi="Garamond"/>
          <w:sz w:val="24"/>
          <w:szCs w:val="24"/>
          <w:shd w:val="clear" w:color="auto" w:fill="FFFFFF"/>
        </w:rPr>
        <w:t xml:space="preserve"> so simply and straightforwardly that she meets the strictures of Goldilocks and Holmes</w:t>
      </w:r>
      <w:r w:rsidR="00C96526">
        <w:rPr>
          <w:rFonts w:ascii="Garamond" w:hAnsi="Garamond"/>
          <w:sz w:val="24"/>
          <w:szCs w:val="24"/>
          <w:shd w:val="clear" w:color="auto" w:fill="FFFFFF"/>
        </w:rPr>
        <w:t>:</w:t>
      </w:r>
      <w:r w:rsidR="00C96526">
        <w:rPr>
          <w:rStyle w:val="FootnoteReference"/>
          <w:rFonts w:ascii="Garamond" w:hAnsi="Garamond"/>
          <w:sz w:val="24"/>
          <w:szCs w:val="24"/>
          <w:shd w:val="clear" w:color="auto" w:fill="FFFFFF"/>
        </w:rPr>
        <w:footnoteReference w:id="17"/>
      </w:r>
    </w:p>
    <w:p w14:paraId="34260567" w14:textId="102D191B" w:rsidR="00595EE6" w:rsidRDefault="0071315B" w:rsidP="008F6F95">
      <w:pPr>
        <w:spacing w:line="240" w:lineRule="auto"/>
        <w:ind w:left="720" w:right="630"/>
        <w:rPr>
          <w:rFonts w:ascii="Garamond" w:hAnsi="Garamond"/>
          <w:sz w:val="24"/>
          <w:szCs w:val="24"/>
          <w:shd w:val="clear" w:color="auto" w:fill="FFFFFF"/>
        </w:rPr>
      </w:pPr>
      <w:r>
        <w:rPr>
          <w:rFonts w:ascii="Garamond" w:hAnsi="Garamond"/>
          <w:sz w:val="24"/>
          <w:szCs w:val="24"/>
          <w:shd w:val="clear" w:color="auto" w:fill="FFFFFF"/>
        </w:rPr>
        <w:t xml:space="preserve">The </w:t>
      </w:r>
      <w:r w:rsidRPr="0071315B">
        <w:rPr>
          <w:rFonts w:ascii="Garamond" w:hAnsi="Garamond"/>
          <w:b/>
          <w:bCs/>
          <w:sz w:val="24"/>
          <w:szCs w:val="24"/>
          <w:shd w:val="clear" w:color="auto" w:fill="FFFFFF"/>
        </w:rPr>
        <w:t>individualist</w:t>
      </w:r>
      <w:r w:rsidR="00165E05">
        <w:rPr>
          <w:rFonts w:ascii="Garamond" w:hAnsi="Garamond"/>
          <w:b/>
          <w:bCs/>
          <w:sz w:val="24"/>
          <w:szCs w:val="24"/>
          <w:shd w:val="clear" w:color="auto" w:fill="FFFFFF"/>
        </w:rPr>
        <w:t>ic</w:t>
      </w:r>
      <w:r w:rsidRPr="0071315B">
        <w:rPr>
          <w:rFonts w:ascii="Garamond" w:hAnsi="Garamond"/>
          <w:b/>
          <w:bCs/>
          <w:sz w:val="24"/>
          <w:szCs w:val="24"/>
          <w:shd w:val="clear" w:color="auto" w:fill="FFFFFF"/>
        </w:rPr>
        <w:t xml:space="preserve"> political culture</w:t>
      </w:r>
      <w:r>
        <w:rPr>
          <w:rFonts w:ascii="Garamond" w:hAnsi="Garamond"/>
          <w:sz w:val="24"/>
          <w:szCs w:val="24"/>
          <w:shd w:val="clear" w:color="auto" w:fill="FFFFFF"/>
        </w:rPr>
        <w:t xml:space="preserve"> emphasizes </w:t>
      </w:r>
      <w:r w:rsidR="00C96526">
        <w:rPr>
          <w:rFonts w:ascii="Garamond" w:hAnsi="Garamond"/>
          <w:sz w:val="24"/>
          <w:szCs w:val="24"/>
          <w:shd w:val="clear" w:color="auto" w:fill="FFFFFF"/>
        </w:rPr>
        <w:t>the marketplace.  Govern</w:t>
      </w:r>
      <w:r w:rsidR="002B1C15">
        <w:rPr>
          <w:rFonts w:ascii="Garamond" w:hAnsi="Garamond"/>
          <w:sz w:val="24"/>
          <w:szCs w:val="24"/>
          <w:shd w:val="clear" w:color="auto" w:fill="FFFFFF"/>
        </w:rPr>
        <w:softHyphen/>
      </w:r>
      <w:r w:rsidR="00C96526">
        <w:rPr>
          <w:rFonts w:ascii="Garamond" w:hAnsi="Garamond"/>
          <w:sz w:val="24"/>
          <w:szCs w:val="24"/>
          <w:shd w:val="clear" w:color="auto" w:fill="FFFFFF"/>
        </w:rPr>
        <w:t>ment has a limited role, primarily to keep</w:t>
      </w:r>
      <w:r w:rsidR="00ED74C1">
        <w:rPr>
          <w:rFonts w:ascii="Garamond" w:hAnsi="Garamond"/>
          <w:sz w:val="24"/>
          <w:szCs w:val="24"/>
          <w:shd w:val="clear" w:color="auto" w:fill="FFFFFF"/>
        </w:rPr>
        <w:t xml:space="preserve"> the marketplace working properly. Bureaucra</w:t>
      </w:r>
      <w:r w:rsidR="008F6F95">
        <w:rPr>
          <w:rFonts w:ascii="Garamond" w:hAnsi="Garamond"/>
          <w:sz w:val="24"/>
          <w:szCs w:val="24"/>
          <w:shd w:val="clear" w:color="auto" w:fill="FFFFFF"/>
        </w:rPr>
        <w:softHyphen/>
      </w:r>
      <w:r w:rsidR="00ED74C1">
        <w:rPr>
          <w:rFonts w:ascii="Garamond" w:hAnsi="Garamond"/>
          <w:sz w:val="24"/>
          <w:szCs w:val="24"/>
          <w:shd w:val="clear" w:color="auto" w:fill="FFFFFF"/>
        </w:rPr>
        <w:t>cy is viewed negatively as a deterrent to the spoils system. Corruption in office is tolerated because politics is thought to be a dirty business. Political competition tends to be partisan and oriented toward gaining office rather than toward dealing with issues.</w:t>
      </w:r>
    </w:p>
    <w:p w14:paraId="500BF920" w14:textId="2D28E85E" w:rsidR="00C96526" w:rsidRPr="00C96526" w:rsidRDefault="00C96526" w:rsidP="008F6F95">
      <w:pPr>
        <w:spacing w:line="240" w:lineRule="auto"/>
        <w:ind w:left="720" w:right="630"/>
        <w:rPr>
          <w:rFonts w:ascii="Garamond" w:hAnsi="Garamond"/>
          <w:sz w:val="24"/>
          <w:szCs w:val="24"/>
          <w:shd w:val="clear" w:color="auto" w:fill="FFFFFF"/>
        </w:rPr>
      </w:pPr>
      <w:r>
        <w:rPr>
          <w:rFonts w:ascii="Garamond" w:hAnsi="Garamond"/>
          <w:sz w:val="24"/>
          <w:szCs w:val="24"/>
          <w:shd w:val="clear" w:color="auto" w:fill="FFFFFF"/>
        </w:rPr>
        <w:t xml:space="preserve">In distinct contrast is the </w:t>
      </w:r>
      <w:r>
        <w:rPr>
          <w:rFonts w:ascii="Garamond" w:hAnsi="Garamond"/>
          <w:b/>
          <w:bCs/>
          <w:sz w:val="24"/>
          <w:szCs w:val="24"/>
          <w:shd w:val="clear" w:color="auto" w:fill="FFFFFF"/>
        </w:rPr>
        <w:t>moralist</w:t>
      </w:r>
      <w:r w:rsidR="00165E05">
        <w:rPr>
          <w:rFonts w:ascii="Garamond" w:hAnsi="Garamond"/>
          <w:b/>
          <w:bCs/>
          <w:sz w:val="24"/>
          <w:szCs w:val="24"/>
          <w:shd w:val="clear" w:color="auto" w:fill="FFFFFF"/>
        </w:rPr>
        <w:t>ic</w:t>
      </w:r>
      <w:r>
        <w:rPr>
          <w:rFonts w:ascii="Garamond" w:hAnsi="Garamond"/>
          <w:b/>
          <w:bCs/>
          <w:sz w:val="24"/>
          <w:szCs w:val="24"/>
          <w:shd w:val="clear" w:color="auto" w:fill="FFFFFF"/>
        </w:rPr>
        <w:t xml:space="preserve"> political culture</w:t>
      </w:r>
      <w:r>
        <w:rPr>
          <w:rFonts w:ascii="Garamond" w:hAnsi="Garamond"/>
          <w:sz w:val="24"/>
          <w:szCs w:val="24"/>
          <w:shd w:val="clear" w:color="auto" w:fill="FFFFFF"/>
        </w:rPr>
        <w:t>, which</w:t>
      </w:r>
      <w:r w:rsidR="00ED1236">
        <w:rPr>
          <w:rFonts w:ascii="Garamond" w:hAnsi="Garamond"/>
          <w:sz w:val="24"/>
          <w:szCs w:val="24"/>
          <w:shd w:val="clear" w:color="auto" w:fill="FFFFFF"/>
        </w:rPr>
        <w:t xml:space="preserve"> emphasizes the co</w:t>
      </w:r>
      <w:r w:rsidR="008F6F95">
        <w:rPr>
          <w:rFonts w:ascii="Garamond" w:hAnsi="Garamond"/>
          <w:sz w:val="24"/>
          <w:szCs w:val="24"/>
          <w:shd w:val="clear" w:color="auto" w:fill="FFFFFF"/>
        </w:rPr>
        <w:t>m</w:t>
      </w:r>
      <w:r w:rsidR="008F6F95">
        <w:rPr>
          <w:rFonts w:ascii="Garamond" w:hAnsi="Garamond"/>
          <w:sz w:val="24"/>
          <w:szCs w:val="24"/>
          <w:shd w:val="clear" w:color="auto" w:fill="FFFFFF"/>
        </w:rPr>
        <w:softHyphen/>
      </w:r>
      <w:r w:rsidR="00ED1236">
        <w:rPr>
          <w:rFonts w:ascii="Garamond" w:hAnsi="Garamond"/>
          <w:sz w:val="24"/>
          <w:szCs w:val="24"/>
          <w:shd w:val="clear" w:color="auto" w:fill="FFFFFF"/>
        </w:rPr>
        <w:t>monwealth. In this view, government is a positive force in the lives of citi</w:t>
      </w:r>
      <w:r w:rsidR="002B1C15">
        <w:rPr>
          <w:rFonts w:ascii="Garamond" w:hAnsi="Garamond"/>
          <w:sz w:val="24"/>
          <w:szCs w:val="24"/>
          <w:shd w:val="clear" w:color="auto" w:fill="FFFFFF"/>
        </w:rPr>
        <w:softHyphen/>
      </w:r>
      <w:r w:rsidR="00ED1236">
        <w:rPr>
          <w:rFonts w:ascii="Garamond" w:hAnsi="Garamond"/>
          <w:sz w:val="24"/>
          <w:szCs w:val="24"/>
          <w:shd w:val="clear" w:color="auto" w:fill="FFFFFF"/>
        </w:rPr>
        <w:t>zens. Poli</w:t>
      </w:r>
      <w:r w:rsidR="008F6F95">
        <w:rPr>
          <w:rFonts w:ascii="Garamond" w:hAnsi="Garamond"/>
          <w:sz w:val="24"/>
          <w:szCs w:val="24"/>
          <w:shd w:val="clear" w:color="auto" w:fill="FFFFFF"/>
        </w:rPr>
        <w:softHyphen/>
      </w:r>
      <w:r w:rsidR="00ED1236">
        <w:rPr>
          <w:rFonts w:ascii="Garamond" w:hAnsi="Garamond"/>
          <w:sz w:val="24"/>
          <w:szCs w:val="24"/>
          <w:shd w:val="clear" w:color="auto" w:fill="FFFFFF"/>
        </w:rPr>
        <w:t>tics revolves around issues; corruption is not tolerated. Politics is a mat</w:t>
      </w:r>
      <w:r w:rsidR="008F6F95">
        <w:rPr>
          <w:rFonts w:ascii="Garamond" w:hAnsi="Garamond"/>
          <w:sz w:val="24"/>
          <w:szCs w:val="24"/>
          <w:shd w:val="clear" w:color="auto" w:fill="FFFFFF"/>
        </w:rPr>
        <w:softHyphen/>
      </w:r>
      <w:r w:rsidR="00ED1236">
        <w:rPr>
          <w:rFonts w:ascii="Garamond" w:hAnsi="Garamond"/>
          <w:sz w:val="24"/>
          <w:szCs w:val="24"/>
          <w:shd w:val="clear" w:color="auto" w:fill="FFFFFF"/>
        </w:rPr>
        <w:t>ter of concern to all citizens; it is therefore a citizen’s duty to participate in elec</w:t>
      </w:r>
      <w:r w:rsidR="008F6F95">
        <w:rPr>
          <w:rFonts w:ascii="Garamond" w:hAnsi="Garamond"/>
          <w:sz w:val="24"/>
          <w:szCs w:val="24"/>
          <w:shd w:val="clear" w:color="auto" w:fill="FFFFFF"/>
        </w:rPr>
        <w:softHyphen/>
      </w:r>
      <w:r w:rsidR="00ED1236">
        <w:rPr>
          <w:rFonts w:ascii="Garamond" w:hAnsi="Garamond"/>
          <w:sz w:val="24"/>
          <w:szCs w:val="24"/>
          <w:shd w:val="clear" w:color="auto" w:fill="FFFFFF"/>
        </w:rPr>
        <w:t>tions.</w:t>
      </w:r>
    </w:p>
    <w:p w14:paraId="02410D99" w14:textId="2CBA22C5" w:rsidR="002B1C15" w:rsidRDefault="00C96526" w:rsidP="00EC5330">
      <w:pPr>
        <w:spacing w:line="240" w:lineRule="auto"/>
        <w:ind w:left="720" w:right="450"/>
        <w:rPr>
          <w:rFonts w:ascii="Garamond" w:hAnsi="Garamond"/>
          <w:sz w:val="24"/>
          <w:szCs w:val="24"/>
          <w:shd w:val="clear" w:color="auto" w:fill="FFFFFF"/>
        </w:rPr>
      </w:pPr>
      <w:r>
        <w:rPr>
          <w:rFonts w:ascii="Garamond" w:hAnsi="Garamond"/>
          <w:sz w:val="24"/>
          <w:szCs w:val="24"/>
          <w:shd w:val="clear" w:color="auto" w:fill="FFFFFF"/>
        </w:rPr>
        <w:t xml:space="preserve">The third subculture, the </w:t>
      </w:r>
      <w:r>
        <w:rPr>
          <w:rFonts w:ascii="Garamond" w:hAnsi="Garamond"/>
          <w:b/>
          <w:bCs/>
          <w:sz w:val="24"/>
          <w:szCs w:val="24"/>
          <w:shd w:val="clear" w:color="auto" w:fill="FFFFFF"/>
        </w:rPr>
        <w:t>traditionalist</w:t>
      </w:r>
      <w:r w:rsidR="00165E05">
        <w:rPr>
          <w:rFonts w:ascii="Garamond" w:hAnsi="Garamond"/>
          <w:b/>
          <w:bCs/>
          <w:sz w:val="24"/>
          <w:szCs w:val="24"/>
          <w:shd w:val="clear" w:color="auto" w:fill="FFFFFF"/>
        </w:rPr>
        <w:t>ic</w:t>
      </w:r>
      <w:r>
        <w:rPr>
          <w:rFonts w:ascii="Garamond" w:hAnsi="Garamond"/>
          <w:b/>
          <w:bCs/>
          <w:sz w:val="24"/>
          <w:szCs w:val="24"/>
          <w:shd w:val="clear" w:color="auto" w:fill="FFFFFF"/>
        </w:rPr>
        <w:t xml:space="preserve"> political culture</w:t>
      </w:r>
      <w:r>
        <w:rPr>
          <w:rFonts w:ascii="Garamond" w:hAnsi="Garamond"/>
          <w:sz w:val="24"/>
          <w:szCs w:val="24"/>
          <w:shd w:val="clear" w:color="auto" w:fill="FFFFFF"/>
        </w:rPr>
        <w:t>,</w:t>
      </w:r>
      <w:r w:rsidR="00ED1236">
        <w:rPr>
          <w:rFonts w:ascii="Garamond" w:hAnsi="Garamond"/>
          <w:sz w:val="24"/>
          <w:szCs w:val="24"/>
          <w:shd w:val="clear" w:color="auto" w:fill="FFFFFF"/>
        </w:rPr>
        <w:t xml:space="preserve"> is </w:t>
      </w:r>
      <w:r w:rsidR="0043253E">
        <w:rPr>
          <w:rFonts w:ascii="Garamond" w:hAnsi="Garamond"/>
          <w:sz w:val="24"/>
          <w:szCs w:val="24"/>
          <w:shd w:val="clear" w:color="auto" w:fill="FFFFFF"/>
        </w:rPr>
        <w:t>rooted in</w:t>
      </w:r>
      <w:r w:rsidR="00ED1236">
        <w:rPr>
          <w:rFonts w:ascii="Garamond" w:hAnsi="Garamond"/>
          <w:sz w:val="24"/>
          <w:szCs w:val="24"/>
          <w:shd w:val="clear" w:color="auto" w:fill="FFFFFF"/>
        </w:rPr>
        <w:t xml:space="preserve"> an ambiva</w:t>
      </w:r>
      <w:r w:rsidR="008F6F95">
        <w:rPr>
          <w:rFonts w:ascii="Garamond" w:hAnsi="Garamond"/>
          <w:sz w:val="24"/>
          <w:szCs w:val="24"/>
          <w:shd w:val="clear" w:color="auto" w:fill="FFFFFF"/>
        </w:rPr>
        <w:softHyphen/>
      </w:r>
      <w:r w:rsidR="00ED1236">
        <w:rPr>
          <w:rFonts w:ascii="Garamond" w:hAnsi="Garamond"/>
          <w:sz w:val="24"/>
          <w:szCs w:val="24"/>
          <w:shd w:val="clear" w:color="auto" w:fill="FFFFFF"/>
        </w:rPr>
        <w:t>lent attitude toward the marketplace and the commonwealth. The pur</w:t>
      </w:r>
      <w:r w:rsidR="00F368AC">
        <w:rPr>
          <w:rFonts w:ascii="Garamond" w:hAnsi="Garamond"/>
          <w:sz w:val="24"/>
          <w:szCs w:val="24"/>
          <w:shd w:val="clear" w:color="auto" w:fill="FFFFFF"/>
        </w:rPr>
        <w:softHyphen/>
      </w:r>
      <w:r w:rsidR="00ED1236">
        <w:rPr>
          <w:rFonts w:ascii="Garamond" w:hAnsi="Garamond"/>
          <w:sz w:val="24"/>
          <w:szCs w:val="24"/>
          <w:shd w:val="clear" w:color="auto" w:fill="FFFFFF"/>
        </w:rPr>
        <w:t>pose of gov</w:t>
      </w:r>
      <w:r w:rsidR="001E25C7">
        <w:rPr>
          <w:rFonts w:ascii="Garamond" w:hAnsi="Garamond"/>
          <w:sz w:val="24"/>
          <w:szCs w:val="24"/>
          <w:shd w:val="clear" w:color="auto" w:fill="FFFFFF"/>
        </w:rPr>
        <w:softHyphen/>
      </w:r>
      <w:r w:rsidR="00ED1236">
        <w:rPr>
          <w:rFonts w:ascii="Garamond" w:hAnsi="Garamond"/>
          <w:sz w:val="24"/>
          <w:szCs w:val="24"/>
          <w:shd w:val="clear" w:color="auto" w:fill="FFFFFF"/>
        </w:rPr>
        <w:t>ernment under this philosophy is to maintain the existing social and economic hier</w:t>
      </w:r>
      <w:r w:rsidR="008F6F95">
        <w:rPr>
          <w:rFonts w:ascii="Garamond" w:hAnsi="Garamond"/>
          <w:sz w:val="24"/>
          <w:szCs w:val="24"/>
          <w:shd w:val="clear" w:color="auto" w:fill="FFFFFF"/>
        </w:rPr>
        <w:softHyphen/>
      </w:r>
      <w:r w:rsidR="00ED1236">
        <w:rPr>
          <w:rFonts w:ascii="Garamond" w:hAnsi="Garamond"/>
          <w:sz w:val="24"/>
          <w:szCs w:val="24"/>
          <w:shd w:val="clear" w:color="auto" w:fill="FFFFFF"/>
        </w:rPr>
        <w:t>ar</w:t>
      </w:r>
      <w:r w:rsidR="008F6F95">
        <w:rPr>
          <w:rFonts w:ascii="Garamond" w:hAnsi="Garamond"/>
          <w:sz w:val="24"/>
          <w:szCs w:val="24"/>
          <w:shd w:val="clear" w:color="auto" w:fill="FFFFFF"/>
        </w:rPr>
        <w:softHyphen/>
      </w:r>
      <w:r w:rsidR="00ED1236">
        <w:rPr>
          <w:rFonts w:ascii="Garamond" w:hAnsi="Garamond"/>
          <w:sz w:val="24"/>
          <w:szCs w:val="24"/>
          <w:shd w:val="clear" w:color="auto" w:fill="FFFFFF"/>
        </w:rPr>
        <w:t>chy. Politicians hail from society’s elite, who have almost a familial obligation to gov</w:t>
      </w:r>
      <w:r w:rsidR="008F6F95">
        <w:rPr>
          <w:rFonts w:ascii="Garamond" w:hAnsi="Garamond"/>
          <w:sz w:val="24"/>
          <w:szCs w:val="24"/>
          <w:shd w:val="clear" w:color="auto" w:fill="FFFFFF"/>
        </w:rPr>
        <w:softHyphen/>
      </w:r>
      <w:r w:rsidR="00ED1236">
        <w:rPr>
          <w:rFonts w:ascii="Garamond" w:hAnsi="Garamond"/>
          <w:sz w:val="24"/>
          <w:szCs w:val="24"/>
          <w:shd w:val="clear" w:color="auto" w:fill="FFFFFF"/>
        </w:rPr>
        <w:t>ern. Ordinary citizens are not expected to participate in political affairs or even to vote.</w:t>
      </w:r>
    </w:p>
    <w:p w14:paraId="52AF0779" w14:textId="0FF7D461" w:rsidR="00EA2484" w:rsidRPr="00EA2484" w:rsidRDefault="00444330" w:rsidP="00B96D3B">
      <w:pPr>
        <w:spacing w:line="240" w:lineRule="auto"/>
        <w:rPr>
          <w:rFonts w:ascii="Garamond" w:hAnsi="Garamond"/>
          <w:b/>
          <w:bCs/>
          <w:color w:val="FF0000"/>
          <w:sz w:val="24"/>
          <w:szCs w:val="24"/>
          <w:shd w:val="clear" w:color="auto" w:fill="FFFFFF"/>
        </w:rPr>
      </w:pPr>
      <w:r>
        <w:rPr>
          <w:rFonts w:ascii="Garamond" w:hAnsi="Garamond"/>
          <w:sz w:val="24"/>
          <w:szCs w:val="24"/>
          <w:shd w:val="clear" w:color="auto" w:fill="FFFFFF"/>
        </w:rPr>
        <w:lastRenderedPageBreak/>
        <w:t xml:space="preserve">Gray’s pithy account reminds instructors of and familiarizes newcomers with common </w:t>
      </w:r>
      <w:r w:rsidR="005F3AA5">
        <w:rPr>
          <w:rFonts w:ascii="Garamond" w:hAnsi="Garamond"/>
          <w:sz w:val="24"/>
          <w:szCs w:val="24"/>
          <w:shd w:val="clear" w:color="auto" w:fill="FFFFFF"/>
        </w:rPr>
        <w:t>so</w:t>
      </w:r>
      <w:r>
        <w:rPr>
          <w:rFonts w:ascii="Garamond" w:hAnsi="Garamond"/>
          <w:sz w:val="24"/>
          <w:szCs w:val="24"/>
          <w:shd w:val="clear" w:color="auto" w:fill="FFFFFF"/>
        </w:rPr>
        <w:t xml:space="preserve">rts </w:t>
      </w:r>
      <w:r w:rsidR="005F3AA5">
        <w:rPr>
          <w:rFonts w:ascii="Garamond" w:hAnsi="Garamond"/>
          <w:sz w:val="24"/>
          <w:szCs w:val="24"/>
          <w:shd w:val="clear" w:color="auto" w:fill="FFFFFF"/>
        </w:rPr>
        <w:t xml:space="preserve">of </w:t>
      </w:r>
      <w:r>
        <w:rPr>
          <w:rFonts w:ascii="Garamond" w:hAnsi="Garamond"/>
          <w:sz w:val="24"/>
          <w:szCs w:val="24"/>
          <w:shd w:val="clear" w:color="auto" w:fill="FFFFFF"/>
        </w:rPr>
        <w:t>“political values, style, and tone”</w:t>
      </w:r>
      <w:r>
        <w:rPr>
          <w:rStyle w:val="FootnoteReference"/>
          <w:rFonts w:ascii="Garamond" w:hAnsi="Garamond"/>
          <w:sz w:val="24"/>
          <w:szCs w:val="24"/>
          <w:shd w:val="clear" w:color="auto" w:fill="FFFFFF"/>
        </w:rPr>
        <w:footnoteReference w:id="18"/>
      </w:r>
      <w:r>
        <w:rPr>
          <w:rFonts w:ascii="Garamond" w:hAnsi="Garamond"/>
          <w:sz w:val="24"/>
          <w:szCs w:val="24"/>
          <w:shd w:val="clear" w:color="auto" w:fill="FFFFFF"/>
        </w:rPr>
        <w:t xml:space="preserve"> throughout the U</w:t>
      </w:r>
      <w:r w:rsidR="001E25C7">
        <w:rPr>
          <w:rFonts w:ascii="Garamond" w:hAnsi="Garamond"/>
          <w:sz w:val="24"/>
          <w:szCs w:val="24"/>
          <w:shd w:val="clear" w:color="auto" w:fill="FFFFFF"/>
        </w:rPr>
        <w:t>.</w:t>
      </w:r>
      <w:r>
        <w:rPr>
          <w:rFonts w:ascii="Garamond" w:hAnsi="Garamond"/>
          <w:sz w:val="24"/>
          <w:szCs w:val="24"/>
          <w:shd w:val="clear" w:color="auto" w:fill="FFFFFF"/>
        </w:rPr>
        <w:t xml:space="preserve"> S</w:t>
      </w:r>
      <w:r w:rsidR="001E25C7">
        <w:rPr>
          <w:rFonts w:ascii="Garamond" w:hAnsi="Garamond"/>
          <w:sz w:val="24"/>
          <w:szCs w:val="24"/>
          <w:shd w:val="clear" w:color="auto" w:fill="FFFFFF"/>
        </w:rPr>
        <w:t>.</w:t>
      </w:r>
      <w:r>
        <w:rPr>
          <w:rFonts w:ascii="Garamond" w:hAnsi="Garamond"/>
          <w:sz w:val="24"/>
          <w:szCs w:val="24"/>
          <w:shd w:val="clear" w:color="auto" w:fill="FFFFFF"/>
        </w:rPr>
        <w:t xml:space="preserve"> A. </w:t>
      </w:r>
      <w:r w:rsidR="00F368AC">
        <w:rPr>
          <w:rFonts w:ascii="Garamond" w:hAnsi="Garamond"/>
          <w:sz w:val="24"/>
          <w:szCs w:val="24"/>
          <w:shd w:val="clear" w:color="auto" w:fill="FFFFFF"/>
        </w:rPr>
        <w:t xml:space="preserve"> </w:t>
      </w:r>
      <w:r w:rsidR="005F3AA5">
        <w:rPr>
          <w:rFonts w:ascii="Garamond" w:hAnsi="Garamond"/>
          <w:sz w:val="24"/>
          <w:szCs w:val="24"/>
          <w:shd w:val="clear" w:color="auto" w:fill="FFFFFF"/>
        </w:rPr>
        <w:t xml:space="preserve">Gray </w:t>
      </w:r>
      <w:r>
        <w:rPr>
          <w:rFonts w:ascii="Garamond" w:hAnsi="Garamond"/>
          <w:sz w:val="24"/>
          <w:szCs w:val="24"/>
          <w:shd w:val="clear" w:color="auto" w:fill="FFFFFF"/>
        </w:rPr>
        <w:t xml:space="preserve">notes that Elazar’s three-part [dis]harmony—my term, not hers—has been found useful and </w:t>
      </w:r>
      <w:r w:rsidR="00F368AC">
        <w:rPr>
          <w:rFonts w:ascii="Garamond" w:hAnsi="Garamond"/>
          <w:sz w:val="24"/>
          <w:szCs w:val="24"/>
          <w:shd w:val="clear" w:color="auto" w:fill="FFFFFF"/>
        </w:rPr>
        <w:t>apt in more than 100 studies.  In addition, Gray notes the historical dynamics of external and internal migra</w:t>
      </w:r>
      <w:r w:rsidR="001E25C7">
        <w:rPr>
          <w:rFonts w:ascii="Garamond" w:hAnsi="Garamond"/>
          <w:sz w:val="24"/>
          <w:szCs w:val="24"/>
          <w:shd w:val="clear" w:color="auto" w:fill="FFFFFF"/>
        </w:rPr>
        <w:softHyphen/>
      </w:r>
      <w:r w:rsidR="00F368AC">
        <w:rPr>
          <w:rFonts w:ascii="Garamond" w:hAnsi="Garamond"/>
          <w:sz w:val="24"/>
          <w:szCs w:val="24"/>
          <w:shd w:val="clear" w:color="auto" w:fill="FFFFFF"/>
        </w:rPr>
        <w:t xml:space="preserve">tion that have patterned the sociocultural geography of the </w:t>
      </w:r>
      <w:r w:rsidR="00F368AC">
        <w:rPr>
          <w:rFonts w:ascii="Garamond" w:hAnsi="Garamond"/>
          <w:i/>
          <w:iCs/>
          <w:sz w:val="24"/>
          <w:szCs w:val="24"/>
          <w:shd w:val="clear" w:color="auto" w:fill="FFFFFF"/>
        </w:rPr>
        <w:t>unum</w:t>
      </w:r>
      <w:r w:rsidR="00F368AC">
        <w:rPr>
          <w:rFonts w:ascii="Garamond" w:hAnsi="Garamond"/>
          <w:sz w:val="24"/>
          <w:szCs w:val="24"/>
          <w:shd w:val="clear" w:color="auto" w:fill="FFFFFF"/>
        </w:rPr>
        <w:t xml:space="preserve"> that has evolved out of the </w:t>
      </w:r>
      <w:r w:rsidR="00F368AC">
        <w:rPr>
          <w:rFonts w:ascii="Garamond" w:hAnsi="Garamond"/>
          <w:i/>
          <w:iCs/>
          <w:sz w:val="24"/>
          <w:szCs w:val="24"/>
          <w:shd w:val="clear" w:color="auto" w:fill="FFFFFF"/>
        </w:rPr>
        <w:t>pluribus</w:t>
      </w:r>
      <w:r w:rsidR="00F368AC">
        <w:rPr>
          <w:rFonts w:ascii="Garamond" w:hAnsi="Garamond"/>
          <w:sz w:val="24"/>
          <w:szCs w:val="24"/>
          <w:shd w:val="clear" w:color="auto" w:fill="FFFFFF"/>
        </w:rPr>
        <w:t>.  More to the point of this paper, the evolving hierarchies of val</w:t>
      </w:r>
      <w:r w:rsidR="001E25C7">
        <w:rPr>
          <w:rFonts w:ascii="Garamond" w:hAnsi="Garamond"/>
          <w:sz w:val="24"/>
          <w:szCs w:val="24"/>
          <w:shd w:val="clear" w:color="auto" w:fill="FFFFFF"/>
        </w:rPr>
        <w:softHyphen/>
      </w:r>
      <w:r w:rsidR="00F368AC">
        <w:rPr>
          <w:rFonts w:ascii="Garamond" w:hAnsi="Garamond"/>
          <w:sz w:val="24"/>
          <w:szCs w:val="24"/>
          <w:shd w:val="clear" w:color="auto" w:fill="FFFFFF"/>
        </w:rPr>
        <w:t>ues and political styles should satisfy Goldilocks</w:t>
      </w:r>
      <w:r w:rsidR="007D061D">
        <w:rPr>
          <w:rFonts w:ascii="Garamond" w:hAnsi="Garamond"/>
          <w:sz w:val="24"/>
          <w:szCs w:val="24"/>
          <w:shd w:val="clear" w:color="auto" w:fill="FFFFFF"/>
        </w:rPr>
        <w:t xml:space="preserve"> and Holmes.</w:t>
      </w:r>
      <w:r w:rsidR="00C6490F">
        <w:rPr>
          <w:rFonts w:ascii="Garamond" w:hAnsi="Garamond"/>
          <w:sz w:val="24"/>
          <w:szCs w:val="24"/>
          <w:shd w:val="clear" w:color="auto" w:fill="FFFFFF"/>
        </w:rPr>
        <w:t xml:space="preserve">  Gray deftly </w:t>
      </w:r>
      <w:r w:rsidR="000B3F79">
        <w:rPr>
          <w:rFonts w:ascii="Garamond" w:hAnsi="Garamond"/>
          <w:sz w:val="24"/>
          <w:szCs w:val="24"/>
          <w:shd w:val="clear" w:color="auto" w:fill="FFFFFF"/>
        </w:rPr>
        <w:t>ground</w:t>
      </w:r>
      <w:r w:rsidR="00C6490F">
        <w:rPr>
          <w:rFonts w:ascii="Garamond" w:hAnsi="Garamond"/>
          <w:sz w:val="24"/>
          <w:szCs w:val="24"/>
          <w:shd w:val="clear" w:color="auto" w:fill="FFFFFF"/>
        </w:rPr>
        <w:t xml:space="preserve">s three patterns of values, style, and tone </w:t>
      </w:r>
      <w:r w:rsidR="000B3F79">
        <w:rPr>
          <w:rFonts w:ascii="Garamond" w:hAnsi="Garamond"/>
          <w:sz w:val="24"/>
          <w:szCs w:val="24"/>
          <w:shd w:val="clear" w:color="auto" w:fill="FFFFFF"/>
        </w:rPr>
        <w:t>in under</w:t>
      </w:r>
      <w:r w:rsidR="000D0F6E">
        <w:rPr>
          <w:rFonts w:ascii="Garamond" w:hAnsi="Garamond"/>
          <w:sz w:val="24"/>
          <w:szCs w:val="24"/>
          <w:shd w:val="clear" w:color="auto" w:fill="FFFFFF"/>
        </w:rPr>
        <w:softHyphen/>
      </w:r>
      <w:r w:rsidR="000B3F79">
        <w:rPr>
          <w:rFonts w:ascii="Garamond" w:hAnsi="Garamond"/>
          <w:sz w:val="24"/>
          <w:szCs w:val="24"/>
          <w:shd w:val="clear" w:color="auto" w:fill="FFFFFF"/>
        </w:rPr>
        <w:t>standable, accessible contexts that invite imagi</w:t>
      </w:r>
      <w:r w:rsidR="001E25C7">
        <w:rPr>
          <w:rFonts w:ascii="Garamond" w:hAnsi="Garamond"/>
          <w:sz w:val="24"/>
          <w:szCs w:val="24"/>
          <w:shd w:val="clear" w:color="auto" w:fill="FFFFFF"/>
        </w:rPr>
        <w:softHyphen/>
      </w:r>
      <w:r w:rsidR="000B3F79">
        <w:rPr>
          <w:rFonts w:ascii="Garamond" w:hAnsi="Garamond"/>
          <w:sz w:val="24"/>
          <w:szCs w:val="24"/>
          <w:shd w:val="clear" w:color="auto" w:fill="FFFFFF"/>
        </w:rPr>
        <w:t>nation and specula</w:t>
      </w:r>
      <w:r w:rsidR="001E25C7">
        <w:rPr>
          <w:rFonts w:ascii="Garamond" w:hAnsi="Garamond"/>
          <w:sz w:val="24"/>
          <w:szCs w:val="24"/>
          <w:shd w:val="clear" w:color="auto" w:fill="FFFFFF"/>
        </w:rPr>
        <w:softHyphen/>
      </w:r>
      <w:r w:rsidR="000B3F79">
        <w:rPr>
          <w:rFonts w:ascii="Garamond" w:hAnsi="Garamond"/>
          <w:sz w:val="24"/>
          <w:szCs w:val="24"/>
          <w:shd w:val="clear" w:color="auto" w:fill="FFFFFF"/>
        </w:rPr>
        <w:t xml:space="preserve">tion rather than </w:t>
      </w:r>
      <w:r w:rsidR="00C6490F">
        <w:rPr>
          <w:rFonts w:ascii="Garamond" w:hAnsi="Garamond"/>
          <w:sz w:val="24"/>
          <w:szCs w:val="24"/>
          <w:shd w:val="clear" w:color="auto" w:fill="FFFFFF"/>
        </w:rPr>
        <w:t>compressing th</w:t>
      </w:r>
      <w:r w:rsidR="000B3F79">
        <w:rPr>
          <w:rFonts w:ascii="Garamond" w:hAnsi="Garamond"/>
          <w:sz w:val="24"/>
          <w:szCs w:val="24"/>
          <w:shd w:val="clear" w:color="auto" w:fill="FFFFFF"/>
        </w:rPr>
        <w:t>r</w:t>
      </w:r>
      <w:r w:rsidR="00C6490F">
        <w:rPr>
          <w:rFonts w:ascii="Garamond" w:hAnsi="Garamond"/>
          <w:sz w:val="24"/>
          <w:szCs w:val="24"/>
          <w:shd w:val="clear" w:color="auto" w:fill="FFFFFF"/>
        </w:rPr>
        <w:t>e</w:t>
      </w:r>
      <w:r w:rsidR="000B3F79">
        <w:rPr>
          <w:rFonts w:ascii="Garamond" w:hAnsi="Garamond"/>
          <w:sz w:val="24"/>
          <w:szCs w:val="24"/>
          <w:shd w:val="clear" w:color="auto" w:fill="FFFFFF"/>
        </w:rPr>
        <w:t>e</w:t>
      </w:r>
      <w:r w:rsidR="00C6490F">
        <w:rPr>
          <w:rFonts w:ascii="Garamond" w:hAnsi="Garamond"/>
          <w:sz w:val="24"/>
          <w:szCs w:val="24"/>
          <w:shd w:val="clear" w:color="auto" w:fill="FFFFFF"/>
        </w:rPr>
        <w:t xml:space="preserve"> </w:t>
      </w:r>
      <w:r w:rsidR="000B3F79">
        <w:rPr>
          <w:rFonts w:ascii="Garamond" w:hAnsi="Garamond"/>
          <w:sz w:val="24"/>
          <w:szCs w:val="24"/>
          <w:shd w:val="clear" w:color="auto" w:fill="FFFFFF"/>
        </w:rPr>
        <w:t xml:space="preserve">variants </w:t>
      </w:r>
      <w:r w:rsidR="00C6490F">
        <w:rPr>
          <w:rFonts w:ascii="Garamond" w:hAnsi="Garamond"/>
          <w:sz w:val="24"/>
          <w:szCs w:val="24"/>
          <w:shd w:val="clear" w:color="auto" w:fill="FFFFFF"/>
        </w:rPr>
        <w:t>onto a scale</w:t>
      </w:r>
      <w:r w:rsidR="000B3F79">
        <w:rPr>
          <w:rFonts w:ascii="Garamond" w:hAnsi="Garamond"/>
          <w:sz w:val="24"/>
          <w:szCs w:val="24"/>
          <w:shd w:val="clear" w:color="auto" w:fill="FFFFFF"/>
        </w:rPr>
        <w:t xml:space="preserve"> </w:t>
      </w:r>
      <w:r w:rsidR="001E25C7">
        <w:rPr>
          <w:rFonts w:ascii="Garamond" w:hAnsi="Garamond"/>
          <w:sz w:val="24"/>
          <w:szCs w:val="24"/>
          <w:shd w:val="clear" w:color="auto" w:fill="FFFFFF"/>
        </w:rPr>
        <w:t xml:space="preserve">to </w:t>
      </w:r>
      <w:r w:rsidR="000B3F79">
        <w:rPr>
          <w:rFonts w:ascii="Garamond" w:hAnsi="Garamond"/>
          <w:sz w:val="24"/>
          <w:szCs w:val="24"/>
          <w:shd w:val="clear" w:color="auto" w:fill="FFFFFF"/>
        </w:rPr>
        <w:t>serve</w:t>
      </w:r>
      <w:r w:rsidR="001E25C7">
        <w:rPr>
          <w:rFonts w:ascii="Garamond" w:hAnsi="Garamond"/>
          <w:sz w:val="24"/>
          <w:szCs w:val="24"/>
          <w:shd w:val="clear" w:color="auto" w:fill="FFFFFF"/>
        </w:rPr>
        <w:t xml:space="preserve"> </w:t>
      </w:r>
      <w:r w:rsidR="000B3F79">
        <w:rPr>
          <w:rFonts w:ascii="Garamond" w:hAnsi="Garamond"/>
          <w:sz w:val="24"/>
          <w:szCs w:val="24"/>
          <w:shd w:val="clear" w:color="auto" w:fill="FFFFFF"/>
        </w:rPr>
        <w:t>statistics</w:t>
      </w:r>
      <w:r w:rsidR="00C6490F">
        <w:rPr>
          <w:rFonts w:ascii="Garamond" w:hAnsi="Garamond"/>
          <w:sz w:val="24"/>
          <w:szCs w:val="24"/>
          <w:shd w:val="clear" w:color="auto" w:fill="FFFFFF"/>
        </w:rPr>
        <w:t>.</w:t>
      </w:r>
      <w:r w:rsidR="00C6490F">
        <w:rPr>
          <w:rStyle w:val="FootnoteReference"/>
          <w:rFonts w:ascii="Garamond" w:hAnsi="Garamond"/>
          <w:sz w:val="24"/>
          <w:szCs w:val="24"/>
          <w:shd w:val="clear" w:color="auto" w:fill="FFFFFF"/>
        </w:rPr>
        <w:footnoteReference w:id="19"/>
      </w:r>
    </w:p>
    <w:p w14:paraId="6BCDAEAE" w14:textId="77777777" w:rsidR="00EA2484" w:rsidRDefault="00EA2484" w:rsidP="00EA2484">
      <w:pPr>
        <w:spacing w:line="240" w:lineRule="auto"/>
        <w:ind w:right="720"/>
        <w:rPr>
          <w:rFonts w:ascii="Garamond" w:hAnsi="Garamond"/>
          <w:b/>
          <w:bCs/>
          <w:color w:val="FF0000"/>
          <w:sz w:val="24"/>
          <w:szCs w:val="24"/>
          <w:shd w:val="clear" w:color="auto" w:fill="FFFFFF"/>
        </w:rPr>
      </w:pPr>
    </w:p>
    <w:p w14:paraId="1FBE9BA1" w14:textId="34826819" w:rsidR="00EA2484" w:rsidRDefault="00EA2484" w:rsidP="00B96D3B">
      <w:pPr>
        <w:spacing w:line="240" w:lineRule="auto"/>
        <w:ind w:right="90"/>
        <w:rPr>
          <w:rFonts w:ascii="Garamond" w:hAnsi="Garamond"/>
          <w:b/>
          <w:bCs/>
          <w:color w:val="FF0000"/>
          <w:sz w:val="24"/>
          <w:szCs w:val="24"/>
          <w:shd w:val="clear" w:color="auto" w:fill="FFFFFF"/>
        </w:rPr>
      </w:pPr>
      <w:r>
        <w:rPr>
          <w:rFonts w:ascii="Garamond" w:hAnsi="Garamond"/>
          <w:b/>
          <w:bCs/>
          <w:i/>
          <w:iCs/>
          <w:color w:val="FF0000"/>
          <w:sz w:val="24"/>
          <w:szCs w:val="24"/>
          <w:shd w:val="clear" w:color="auto" w:fill="FFFFFF"/>
        </w:rPr>
        <w:t>Query Two—</w:t>
      </w:r>
      <w:r w:rsidRPr="00DB0948">
        <w:rPr>
          <w:rFonts w:ascii="Garamond" w:hAnsi="Garamond"/>
          <w:b/>
          <w:bCs/>
          <w:i/>
          <w:iCs/>
          <w:color w:val="FF0000"/>
          <w:sz w:val="24"/>
          <w:szCs w:val="24"/>
          <w:shd w:val="clear" w:color="auto" w:fill="FFFFFF"/>
        </w:rPr>
        <w:t xml:space="preserve">Might </w:t>
      </w:r>
      <w:r>
        <w:rPr>
          <w:rFonts w:ascii="Garamond" w:hAnsi="Garamond"/>
          <w:b/>
          <w:bCs/>
          <w:i/>
          <w:iCs/>
          <w:color w:val="FF0000"/>
          <w:sz w:val="24"/>
          <w:szCs w:val="24"/>
          <w:shd w:val="clear" w:color="auto" w:fill="FFFFFF"/>
        </w:rPr>
        <w:t xml:space="preserve">the familiar scheme in </w:t>
      </w:r>
      <w:r w:rsidRPr="00DB0948">
        <w:rPr>
          <w:rFonts w:ascii="Garamond" w:hAnsi="Garamond"/>
          <w:b/>
          <w:bCs/>
          <w:i/>
          <w:iCs/>
          <w:color w:val="FF0000"/>
          <w:sz w:val="24"/>
          <w:szCs w:val="24"/>
          <w:shd w:val="clear" w:color="auto" w:fill="FFFFFF"/>
        </w:rPr>
        <w:t>Map One meet the standards of Goldilocks and Holmes rather handily?</w:t>
      </w:r>
    </w:p>
    <w:p w14:paraId="13650CA8" w14:textId="77777777" w:rsidR="00EA2484" w:rsidRPr="00EA2484" w:rsidRDefault="00EA2484" w:rsidP="00EA2484">
      <w:pPr>
        <w:spacing w:line="240" w:lineRule="auto"/>
        <w:ind w:right="720"/>
        <w:rPr>
          <w:rFonts w:ascii="Garamond" w:hAnsi="Garamond"/>
          <w:sz w:val="24"/>
          <w:szCs w:val="24"/>
          <w:shd w:val="clear" w:color="auto" w:fill="FFFFFF"/>
        </w:rPr>
      </w:pPr>
    </w:p>
    <w:p w14:paraId="6E652DD3" w14:textId="481720EE" w:rsidR="00EA2484" w:rsidRDefault="00193A6B" w:rsidP="00EA2484">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 </w:t>
      </w:r>
      <w:r w:rsidR="00EA2484">
        <w:rPr>
          <w:rFonts w:ascii="Garamond" w:hAnsi="Garamond"/>
          <w:sz w:val="24"/>
          <w:szCs w:val="24"/>
          <w:shd w:val="clear" w:color="auto" w:fill="FFFFFF"/>
        </w:rPr>
        <w:t>I have reproduced Map One to exhibit a basic, memorable representation of Elazar’s Con</w:t>
      </w:r>
      <w:r w:rsidR="00EA2484">
        <w:rPr>
          <w:rFonts w:ascii="Garamond" w:hAnsi="Garamond"/>
          <w:sz w:val="24"/>
          <w:szCs w:val="24"/>
          <w:shd w:val="clear" w:color="auto" w:fill="FFFFFF"/>
        </w:rPr>
        <w:softHyphen/>
        <w:t>jecture that I deem “just right” for collegiate novices: accessible and under</w:t>
      </w:r>
      <w:r w:rsidR="00EA2484">
        <w:rPr>
          <w:rFonts w:ascii="Garamond" w:hAnsi="Garamond"/>
          <w:sz w:val="24"/>
          <w:szCs w:val="24"/>
          <w:shd w:val="clear" w:color="auto" w:fill="FFFFFF"/>
        </w:rPr>
        <w:softHyphen/>
        <w:t>standable [Goldilocks] yet imaginative and memorable [Holmes].  The subcultural sandwich in Map One might instruct even students in Ad</w:t>
      </w:r>
      <w:r w:rsidR="00EA2484">
        <w:rPr>
          <w:rFonts w:ascii="Garamond" w:hAnsi="Garamond"/>
          <w:sz w:val="24"/>
          <w:szCs w:val="24"/>
          <w:shd w:val="clear" w:color="auto" w:fill="FFFFFF"/>
        </w:rPr>
        <w:softHyphen/>
        <w:t>vanced Placement courses in Professor Elazar’s foun</w:t>
      </w:r>
      <w:r w:rsidR="00EA2484">
        <w:rPr>
          <w:rFonts w:ascii="Garamond" w:hAnsi="Garamond"/>
          <w:sz w:val="24"/>
          <w:szCs w:val="24"/>
          <w:shd w:val="clear" w:color="auto" w:fill="FFFFFF"/>
        </w:rPr>
        <w:softHyphen/>
        <w:t>dational idea of three sub</w:t>
      </w:r>
      <w:r w:rsidR="00EA2484">
        <w:rPr>
          <w:rFonts w:ascii="Garamond" w:hAnsi="Garamond"/>
          <w:sz w:val="24"/>
          <w:szCs w:val="24"/>
          <w:shd w:val="clear" w:color="auto" w:fill="FFFFFF"/>
        </w:rPr>
        <w:softHyphen/>
        <w:t>cultures streaming east to west across North America.  Al</w:t>
      </w:r>
      <w:r w:rsidR="00EA2484">
        <w:rPr>
          <w:rFonts w:ascii="Garamond" w:hAnsi="Garamond"/>
          <w:sz w:val="24"/>
          <w:szCs w:val="24"/>
          <w:shd w:val="clear" w:color="auto" w:fill="FFFFFF"/>
        </w:rPr>
        <w:softHyphen/>
        <w:t>though modules and instructors would have to tidy historical and geographic details—e.g., that migration from pre</w:t>
      </w:r>
      <w:r w:rsidR="00EA2484">
        <w:rPr>
          <w:rFonts w:ascii="Garamond" w:hAnsi="Garamond"/>
          <w:sz w:val="24"/>
          <w:szCs w:val="24"/>
          <w:shd w:val="clear" w:color="auto" w:fill="FFFFFF"/>
        </w:rPr>
        <w:softHyphen/>
        <w:t>sent-day Mexico to present-day New Mexico long predated external immigra</w:t>
      </w:r>
      <w:r w:rsidR="00EA2484">
        <w:rPr>
          <w:rFonts w:ascii="Garamond" w:hAnsi="Garamond"/>
          <w:sz w:val="24"/>
          <w:szCs w:val="24"/>
          <w:shd w:val="clear" w:color="auto" w:fill="FFFFFF"/>
        </w:rPr>
        <w:softHyphen/>
        <w:t>tion and internal migrations from the At</w:t>
      </w:r>
      <w:r w:rsidR="00EA2484">
        <w:rPr>
          <w:rFonts w:ascii="Garamond" w:hAnsi="Garamond"/>
          <w:sz w:val="24"/>
          <w:szCs w:val="24"/>
          <w:shd w:val="clear" w:color="auto" w:fill="FFFFFF"/>
        </w:rPr>
        <w:softHyphen/>
        <w:t>lantic coast—and a memorable moniker such as “The Three Tracks of Our Tiers” might not be too cute although probably too Baby Boomer to stick in the minds of many students long after their final examinations and maybe even their graduations.</w:t>
      </w:r>
    </w:p>
    <w:p w14:paraId="657F2471" w14:textId="3A9BFCA7" w:rsidR="00D00BE9" w:rsidRPr="00D00BE9" w:rsidRDefault="00D00BE9" w:rsidP="00723A8D">
      <w:pPr>
        <w:spacing w:line="240" w:lineRule="auto"/>
        <w:rPr>
          <w:rFonts w:ascii="Garamond" w:hAnsi="Garamond"/>
          <w:b/>
          <w:bCs/>
          <w:color w:val="00B050"/>
          <w:sz w:val="24"/>
          <w:szCs w:val="24"/>
          <w:shd w:val="clear" w:color="auto" w:fill="FFFFFF"/>
        </w:rPr>
      </w:pPr>
    </w:p>
    <w:p w14:paraId="2C0A6BA7" w14:textId="26A34760" w:rsidR="00EA2484" w:rsidRDefault="00EA2484" w:rsidP="000D0F6E">
      <w:pPr>
        <w:spacing w:line="240" w:lineRule="auto"/>
        <w:jc w:val="center"/>
        <w:rPr>
          <w:rFonts w:ascii="Garamond" w:hAnsi="Garamond"/>
          <w:b/>
          <w:bCs/>
          <w:sz w:val="24"/>
          <w:szCs w:val="24"/>
        </w:rPr>
      </w:pPr>
    </w:p>
    <w:p w14:paraId="10EA9DD1" w14:textId="26D0B4A5" w:rsidR="00754D24" w:rsidRPr="000C7FE4" w:rsidRDefault="00EA2484" w:rsidP="000D0F6E">
      <w:pPr>
        <w:spacing w:line="240" w:lineRule="auto"/>
        <w:jc w:val="center"/>
        <w:rPr>
          <w:rFonts w:ascii="Garamond" w:hAnsi="Garamond"/>
          <w:sz w:val="24"/>
          <w:szCs w:val="24"/>
          <w:shd w:val="clear" w:color="auto" w:fill="FFFFFF"/>
        </w:rPr>
      </w:pPr>
      <w:r>
        <w:rPr>
          <w:rFonts w:ascii="Garamond" w:hAnsi="Garamond"/>
          <w:b/>
          <w:bCs/>
          <w:sz w:val="24"/>
          <w:szCs w:val="24"/>
        </w:rPr>
        <w:lastRenderedPageBreak/>
        <w:t xml:space="preserve"> </w:t>
      </w:r>
      <w:r w:rsidR="00754D24" w:rsidRPr="00BC729B">
        <w:rPr>
          <w:rFonts w:ascii="Garamond" w:hAnsi="Garamond"/>
          <w:b/>
          <w:bCs/>
          <w:sz w:val="24"/>
          <w:szCs w:val="24"/>
        </w:rPr>
        <w:t xml:space="preserve">Map </w:t>
      </w:r>
      <w:r w:rsidR="00111C92">
        <w:rPr>
          <w:rFonts w:ascii="Garamond" w:hAnsi="Garamond"/>
          <w:b/>
          <w:bCs/>
          <w:sz w:val="24"/>
          <w:szCs w:val="24"/>
        </w:rPr>
        <w:t>One</w:t>
      </w:r>
      <w:r w:rsidR="00754D24" w:rsidRPr="009144B1">
        <w:rPr>
          <w:rFonts w:ascii="Garamond" w:hAnsi="Garamond"/>
          <w:b/>
          <w:bCs/>
          <w:sz w:val="24"/>
          <w:szCs w:val="24"/>
        </w:rPr>
        <w:t>—</w:t>
      </w:r>
      <w:r w:rsidR="0016518E" w:rsidRPr="009144B1">
        <w:rPr>
          <w:rFonts w:ascii="Garamond" w:hAnsi="Garamond"/>
          <w:b/>
          <w:bCs/>
          <w:sz w:val="24"/>
          <w:szCs w:val="24"/>
        </w:rPr>
        <w:t xml:space="preserve">Panoramic Political Geology Mapped in Three Strata </w:t>
      </w:r>
      <w:r w:rsidR="0016518E" w:rsidRPr="00C6490F">
        <w:rPr>
          <w:rFonts w:ascii="Garamond" w:hAnsi="Garamond"/>
          <w:b/>
          <w:bCs/>
          <w:sz w:val="24"/>
          <w:szCs w:val="24"/>
          <w:u w:val="single"/>
        </w:rPr>
        <w:t>of States</w:t>
      </w:r>
      <w:r w:rsidR="00754D24">
        <w:rPr>
          <w:rStyle w:val="FootnoteReference"/>
          <w:rFonts w:ascii="Garamond" w:hAnsi="Garamond"/>
          <w:sz w:val="24"/>
          <w:szCs w:val="24"/>
        </w:rPr>
        <w:footnoteReference w:id="20"/>
      </w:r>
    </w:p>
    <w:p w14:paraId="13B504D0" w14:textId="2A1AE8AE" w:rsidR="00754D24" w:rsidRDefault="00754D24" w:rsidP="00C7425D">
      <w:pPr>
        <w:spacing w:line="480" w:lineRule="auto"/>
        <w:jc w:val="center"/>
        <w:rPr>
          <w:rFonts w:ascii="Garamond" w:hAnsi="Garamond"/>
          <w:b/>
          <w:bCs/>
          <w:color w:val="00B050"/>
          <w:sz w:val="24"/>
          <w:szCs w:val="24"/>
          <w:shd w:val="clear" w:color="auto" w:fill="FFFFFF"/>
        </w:rPr>
      </w:pPr>
      <w:r>
        <w:rPr>
          <w:noProof/>
        </w:rPr>
        <w:drawing>
          <wp:inline distT="0" distB="0" distL="0" distR="0" wp14:anchorId="1117B433" wp14:editId="0CDBAA8E">
            <wp:extent cx="6405880" cy="3962400"/>
            <wp:effectExtent l="0" t="0" r="0" b="0"/>
            <wp:docPr id="35" name="Picture 35"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1643" cy="3996893"/>
                    </a:xfrm>
                    <a:prstGeom prst="rect">
                      <a:avLst/>
                    </a:prstGeom>
                    <a:noFill/>
                    <a:ln>
                      <a:noFill/>
                    </a:ln>
                  </pic:spPr>
                </pic:pic>
              </a:graphicData>
            </a:graphic>
          </wp:inline>
        </w:drawing>
      </w:r>
    </w:p>
    <w:p w14:paraId="5FE9FF81" w14:textId="1979D978" w:rsidR="00504259" w:rsidRDefault="000D0F6E" w:rsidP="000D0F6E">
      <w:pPr>
        <w:spacing w:line="240" w:lineRule="auto"/>
        <w:rPr>
          <w:rFonts w:ascii="Garamond" w:hAnsi="Garamond"/>
          <w:b/>
          <w:bCs/>
          <w:i/>
          <w:iCs/>
          <w:color w:val="FF0000"/>
          <w:sz w:val="24"/>
          <w:szCs w:val="24"/>
          <w:shd w:val="clear" w:color="auto" w:fill="FFFFFF"/>
        </w:rPr>
      </w:pPr>
      <w:r>
        <w:rPr>
          <w:rFonts w:ascii="Garamond" w:hAnsi="Garamond"/>
          <w:b/>
          <w:bCs/>
          <w:i/>
          <w:iCs/>
          <w:color w:val="FF0000"/>
          <w:sz w:val="24"/>
          <w:szCs w:val="24"/>
          <w:shd w:val="clear" w:color="auto" w:fill="FFFFFF"/>
        </w:rPr>
        <w:t>Query Three—</w:t>
      </w:r>
      <w:r w:rsidR="00DB0948" w:rsidRPr="00DB0948">
        <w:rPr>
          <w:rFonts w:ascii="Garamond" w:hAnsi="Garamond"/>
          <w:b/>
          <w:bCs/>
          <w:i/>
          <w:iCs/>
          <w:color w:val="FF0000"/>
          <w:sz w:val="24"/>
          <w:szCs w:val="24"/>
          <w:shd w:val="clear" w:color="auto" w:fill="FFFFFF"/>
        </w:rPr>
        <w:t xml:space="preserve">Might </w:t>
      </w:r>
      <w:r w:rsidR="00754D24" w:rsidRPr="00DB0948">
        <w:rPr>
          <w:rFonts w:ascii="Garamond" w:hAnsi="Garamond"/>
          <w:b/>
          <w:bCs/>
          <w:i/>
          <w:iCs/>
          <w:color w:val="FF0000"/>
          <w:sz w:val="24"/>
          <w:szCs w:val="24"/>
          <w:shd w:val="clear" w:color="auto" w:fill="FFFFFF"/>
        </w:rPr>
        <w:t>Elazar’s Biggest Inspiration—Spatial, Temporal, and Cultural Pat</w:t>
      </w:r>
      <w:r w:rsidR="002B1C15">
        <w:rPr>
          <w:rFonts w:ascii="Garamond" w:hAnsi="Garamond"/>
          <w:b/>
          <w:bCs/>
          <w:i/>
          <w:iCs/>
          <w:color w:val="FF0000"/>
          <w:sz w:val="24"/>
          <w:szCs w:val="24"/>
          <w:shd w:val="clear" w:color="auto" w:fill="FFFFFF"/>
        </w:rPr>
        <w:softHyphen/>
      </w:r>
      <w:r w:rsidR="00754D24" w:rsidRPr="00DB0948">
        <w:rPr>
          <w:rFonts w:ascii="Garamond" w:hAnsi="Garamond"/>
          <w:b/>
          <w:bCs/>
          <w:i/>
          <w:iCs/>
          <w:color w:val="FF0000"/>
          <w:sz w:val="24"/>
          <w:szCs w:val="24"/>
          <w:shd w:val="clear" w:color="auto" w:fill="FFFFFF"/>
        </w:rPr>
        <w:t>terns of U. S. National Politicking and Governing—be “just right” [Goldilocks] to fire ima</w:t>
      </w:r>
      <w:r w:rsidR="002B1C15">
        <w:rPr>
          <w:rFonts w:ascii="Garamond" w:hAnsi="Garamond"/>
          <w:b/>
          <w:bCs/>
          <w:i/>
          <w:iCs/>
          <w:color w:val="FF0000"/>
          <w:sz w:val="24"/>
          <w:szCs w:val="24"/>
          <w:shd w:val="clear" w:color="auto" w:fill="FFFFFF"/>
        </w:rPr>
        <w:softHyphen/>
      </w:r>
      <w:r w:rsidR="00754D24" w:rsidRPr="00DB0948">
        <w:rPr>
          <w:rFonts w:ascii="Garamond" w:hAnsi="Garamond"/>
          <w:b/>
          <w:bCs/>
          <w:i/>
          <w:iCs/>
          <w:color w:val="FF0000"/>
          <w:sz w:val="24"/>
          <w:szCs w:val="24"/>
          <w:shd w:val="clear" w:color="auto" w:fill="FFFFFF"/>
        </w:rPr>
        <w:t>gina</w:t>
      </w:r>
      <w:r w:rsidR="00754D24" w:rsidRPr="00DB0948">
        <w:rPr>
          <w:rFonts w:ascii="Garamond" w:hAnsi="Garamond"/>
          <w:b/>
          <w:bCs/>
          <w:i/>
          <w:iCs/>
          <w:color w:val="FF0000"/>
          <w:sz w:val="24"/>
          <w:szCs w:val="24"/>
          <w:shd w:val="clear" w:color="auto" w:fill="FFFFFF"/>
        </w:rPr>
        <w:softHyphen/>
        <w:t xml:space="preserve">tions </w:t>
      </w:r>
      <w:r w:rsidR="00DB0948" w:rsidRPr="00DB0948">
        <w:rPr>
          <w:rFonts w:ascii="Garamond" w:hAnsi="Garamond"/>
          <w:b/>
          <w:bCs/>
          <w:i/>
          <w:iCs/>
          <w:color w:val="FF0000"/>
          <w:sz w:val="24"/>
          <w:szCs w:val="24"/>
          <w:shd w:val="clear" w:color="auto" w:fill="FFFFFF"/>
        </w:rPr>
        <w:t>with memorable possibilities</w:t>
      </w:r>
      <w:r w:rsidR="00754D24" w:rsidRPr="00DB0948">
        <w:rPr>
          <w:rFonts w:ascii="Garamond" w:hAnsi="Garamond"/>
          <w:b/>
          <w:bCs/>
          <w:i/>
          <w:iCs/>
          <w:color w:val="FF0000"/>
          <w:sz w:val="24"/>
          <w:szCs w:val="24"/>
          <w:shd w:val="clear" w:color="auto" w:fill="FFFFFF"/>
        </w:rPr>
        <w:t xml:space="preserve"> [Holmes] if maps and other aids made </w:t>
      </w:r>
      <w:r w:rsidR="00DB0948" w:rsidRPr="00DB0948">
        <w:rPr>
          <w:rFonts w:ascii="Garamond" w:hAnsi="Garamond"/>
          <w:b/>
          <w:bCs/>
          <w:i/>
          <w:iCs/>
          <w:color w:val="FF0000"/>
          <w:sz w:val="24"/>
          <w:szCs w:val="24"/>
          <w:shd w:val="clear" w:color="auto" w:fill="FFFFFF"/>
        </w:rPr>
        <w:t>those pat</w:t>
      </w:r>
      <w:r w:rsidR="002B1C15">
        <w:rPr>
          <w:rFonts w:ascii="Garamond" w:hAnsi="Garamond"/>
          <w:b/>
          <w:bCs/>
          <w:i/>
          <w:iCs/>
          <w:color w:val="FF0000"/>
          <w:sz w:val="24"/>
          <w:szCs w:val="24"/>
          <w:shd w:val="clear" w:color="auto" w:fill="FFFFFF"/>
        </w:rPr>
        <w:softHyphen/>
      </w:r>
      <w:r w:rsidR="00DB0948" w:rsidRPr="00DB0948">
        <w:rPr>
          <w:rFonts w:ascii="Garamond" w:hAnsi="Garamond"/>
          <w:b/>
          <w:bCs/>
          <w:i/>
          <w:iCs/>
          <w:color w:val="FF0000"/>
          <w:sz w:val="24"/>
          <w:szCs w:val="24"/>
          <w:shd w:val="clear" w:color="auto" w:fill="FFFFFF"/>
        </w:rPr>
        <w:t xml:space="preserve">terns </w:t>
      </w:r>
      <w:r w:rsidR="00754D24" w:rsidRPr="00DB0948">
        <w:rPr>
          <w:rFonts w:ascii="Garamond" w:hAnsi="Garamond"/>
          <w:b/>
          <w:bCs/>
          <w:i/>
          <w:iCs/>
          <w:color w:val="FF0000"/>
          <w:sz w:val="24"/>
          <w:szCs w:val="24"/>
          <w:shd w:val="clear" w:color="auto" w:fill="FFFFFF"/>
        </w:rPr>
        <w:t>accessible to tyros</w:t>
      </w:r>
      <w:r w:rsidR="00DB0948" w:rsidRPr="00DB0948">
        <w:rPr>
          <w:rFonts w:ascii="Garamond" w:hAnsi="Garamond"/>
          <w:b/>
          <w:bCs/>
          <w:i/>
          <w:iCs/>
          <w:color w:val="FF0000"/>
          <w:sz w:val="24"/>
          <w:szCs w:val="24"/>
          <w:shd w:val="clear" w:color="auto" w:fill="FFFFFF"/>
        </w:rPr>
        <w:t>?</w:t>
      </w:r>
    </w:p>
    <w:p w14:paraId="0991AADF" w14:textId="77777777" w:rsidR="00325137" w:rsidRDefault="00325137" w:rsidP="000D0F6E">
      <w:pPr>
        <w:spacing w:line="240" w:lineRule="auto"/>
        <w:ind w:firstLine="720"/>
        <w:rPr>
          <w:rFonts w:ascii="Garamond" w:hAnsi="Garamond"/>
          <w:sz w:val="24"/>
          <w:szCs w:val="24"/>
          <w:shd w:val="clear" w:color="auto" w:fill="FFFFFF"/>
        </w:rPr>
      </w:pPr>
    </w:p>
    <w:p w14:paraId="38B3E1A9" w14:textId="7BE133EB" w:rsidR="00754D24" w:rsidRDefault="00DB0948" w:rsidP="000D0F6E">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It seems to me that </w:t>
      </w:r>
      <w:r w:rsidR="00754D24">
        <w:rPr>
          <w:rFonts w:ascii="Garamond" w:hAnsi="Garamond"/>
          <w:sz w:val="24"/>
          <w:szCs w:val="24"/>
          <w:shd w:val="clear" w:color="auto" w:fill="FFFFFF"/>
        </w:rPr>
        <w:t>Elazar’s Conjecture promises to enrich learning and understanding by relating temporal, spatial, and cultural patterns of enduring values, longstanding beliefs, and estab</w:t>
      </w:r>
      <w:r w:rsidR="0070769F">
        <w:rPr>
          <w:rFonts w:ascii="Garamond" w:hAnsi="Garamond"/>
          <w:sz w:val="24"/>
          <w:szCs w:val="24"/>
          <w:shd w:val="clear" w:color="auto" w:fill="FFFFFF"/>
        </w:rPr>
        <w:softHyphen/>
      </w:r>
      <w:r w:rsidR="00754D24">
        <w:rPr>
          <w:rFonts w:ascii="Garamond" w:hAnsi="Garamond"/>
          <w:sz w:val="24"/>
          <w:szCs w:val="24"/>
          <w:shd w:val="clear" w:color="auto" w:fill="FFFFFF"/>
        </w:rPr>
        <w:t>lished practices in governing and politicking and in institutions and processes on “a continen</w:t>
      </w:r>
      <w:r w:rsidR="0070769F">
        <w:rPr>
          <w:rFonts w:ascii="Garamond" w:hAnsi="Garamond"/>
          <w:sz w:val="24"/>
          <w:szCs w:val="24"/>
          <w:shd w:val="clear" w:color="auto" w:fill="FFFFFF"/>
        </w:rPr>
        <w:softHyphen/>
      </w:r>
      <w:r w:rsidR="00754D24">
        <w:rPr>
          <w:rFonts w:ascii="Garamond" w:hAnsi="Garamond"/>
          <w:sz w:val="24"/>
          <w:szCs w:val="24"/>
          <w:shd w:val="clear" w:color="auto" w:fill="FFFFFF"/>
        </w:rPr>
        <w:t>tal canvas.”</w:t>
      </w:r>
      <w:r w:rsidR="00754D24">
        <w:rPr>
          <w:rStyle w:val="FootnoteReference"/>
          <w:rFonts w:ascii="Garamond" w:hAnsi="Garamond"/>
          <w:sz w:val="24"/>
          <w:szCs w:val="24"/>
          <w:shd w:val="clear" w:color="auto" w:fill="FFFFFF"/>
        </w:rPr>
        <w:footnoteReference w:id="21"/>
      </w:r>
      <w:r w:rsidR="00754D24">
        <w:rPr>
          <w:rFonts w:ascii="Garamond" w:hAnsi="Garamond"/>
          <w:sz w:val="24"/>
          <w:szCs w:val="24"/>
          <w:shd w:val="clear" w:color="auto" w:fill="FFFFFF"/>
        </w:rPr>
        <w:t xml:space="preserve">  What is more and may be better, repre</w:t>
      </w:r>
      <w:r w:rsidR="00754D24">
        <w:rPr>
          <w:rFonts w:ascii="Garamond" w:hAnsi="Garamond"/>
          <w:sz w:val="24"/>
          <w:szCs w:val="24"/>
          <w:shd w:val="clear" w:color="auto" w:fill="FFFFFF"/>
        </w:rPr>
        <w:softHyphen/>
        <w:t>sentations of the national compound republic may atone for my hitherto inadequate introductions to U. S. politics by means of monikers, maps, models, and metaphors that encompass large structures and convey more sweeping understandings that students may take from coursework and may long recall and reuse for perspective.  What may matter most and may be best, these representations may yield narratives or at least anecdotes that stick with undergraduates long after they move on from their coursework.</w:t>
      </w:r>
    </w:p>
    <w:p w14:paraId="67E4D28E" w14:textId="13719D97" w:rsidR="00754D24" w:rsidRDefault="00754D24" w:rsidP="000D0F6E">
      <w:pPr>
        <w:pStyle w:val="ListParagraph"/>
        <w:tabs>
          <w:tab w:val="left" w:pos="900"/>
        </w:tabs>
        <w:spacing w:line="240" w:lineRule="auto"/>
        <w:ind w:left="0"/>
        <w:rPr>
          <w:rFonts w:ascii="Garamond" w:hAnsi="Garamond"/>
          <w:sz w:val="24"/>
          <w:szCs w:val="24"/>
          <w:shd w:val="clear" w:color="auto" w:fill="FFFFFF"/>
        </w:rPr>
      </w:pPr>
      <w:r>
        <w:rPr>
          <w:rFonts w:ascii="Garamond" w:hAnsi="Garamond"/>
          <w:b/>
          <w:bCs/>
          <w:color w:val="FF0000"/>
          <w:sz w:val="24"/>
          <w:szCs w:val="24"/>
        </w:rPr>
        <w:lastRenderedPageBreak/>
        <w:tab/>
      </w:r>
      <w:r>
        <w:rPr>
          <w:rFonts w:ascii="Garamond" w:hAnsi="Garamond"/>
          <w:sz w:val="24"/>
          <w:szCs w:val="24"/>
        </w:rPr>
        <w:t xml:space="preserve">I should find Elazar’s Conjecture available to instructors, accessible and appropriate for students, and thus advisable by the lights of Goldilocks and Holmes even if Elazar had focused merely on </w:t>
      </w:r>
      <w:bookmarkStart w:id="1" w:name="_Hlk36706958"/>
      <w:r w:rsidR="005671E3">
        <w:rPr>
          <w:rFonts w:ascii="Garamond" w:hAnsi="Garamond"/>
          <w:sz w:val="24"/>
          <w:szCs w:val="24"/>
        </w:rPr>
        <w:t xml:space="preserve">imagining </w:t>
      </w:r>
      <w:r>
        <w:rPr>
          <w:rFonts w:ascii="Garamond" w:hAnsi="Garamond"/>
          <w:sz w:val="24"/>
          <w:szCs w:val="24"/>
        </w:rPr>
        <w:t xml:space="preserve">panoramas of </w:t>
      </w:r>
      <w:r w:rsidRPr="004C0DBB">
        <w:rPr>
          <w:rFonts w:ascii="Garamond" w:hAnsi="Garamond"/>
          <w:sz w:val="24"/>
          <w:szCs w:val="24"/>
        </w:rPr>
        <w:t>frontier</w:t>
      </w:r>
      <w:r w:rsidRPr="00B701A3">
        <w:rPr>
          <w:rFonts w:ascii="Garamond" w:hAnsi="Garamond"/>
          <w:b/>
          <w:bCs/>
          <w:sz w:val="24"/>
          <w:szCs w:val="24"/>
          <w:u w:val="single"/>
        </w:rPr>
        <w:t>s</w:t>
      </w:r>
      <w:r w:rsidRPr="004C0DBB">
        <w:rPr>
          <w:rFonts w:ascii="Garamond" w:hAnsi="Garamond"/>
          <w:sz w:val="24"/>
          <w:szCs w:val="24"/>
        </w:rPr>
        <w:t>, migration</w:t>
      </w:r>
      <w:r w:rsidRPr="00B701A3">
        <w:rPr>
          <w:rFonts w:ascii="Garamond" w:hAnsi="Garamond"/>
          <w:b/>
          <w:bCs/>
          <w:sz w:val="24"/>
          <w:szCs w:val="24"/>
          <w:u w:val="single"/>
        </w:rPr>
        <w:t>s</w:t>
      </w:r>
      <w:r w:rsidRPr="004C0DBB">
        <w:rPr>
          <w:rFonts w:ascii="Garamond" w:hAnsi="Garamond"/>
          <w:sz w:val="24"/>
          <w:szCs w:val="24"/>
        </w:rPr>
        <w:t>, sectionalism</w:t>
      </w:r>
      <w:r w:rsidRPr="00B701A3">
        <w:rPr>
          <w:rFonts w:ascii="Garamond" w:hAnsi="Garamond"/>
          <w:b/>
          <w:bCs/>
          <w:sz w:val="24"/>
          <w:szCs w:val="24"/>
          <w:u w:val="single"/>
        </w:rPr>
        <w:t>s</w:t>
      </w:r>
      <w:r w:rsidRPr="004C0DBB">
        <w:rPr>
          <w:rFonts w:ascii="Garamond" w:hAnsi="Garamond"/>
          <w:sz w:val="24"/>
          <w:szCs w:val="24"/>
        </w:rPr>
        <w:t>, and federalism</w:t>
      </w:r>
      <w:r w:rsidRPr="00B701A3">
        <w:rPr>
          <w:rFonts w:ascii="Garamond" w:hAnsi="Garamond"/>
          <w:b/>
          <w:bCs/>
          <w:sz w:val="24"/>
          <w:szCs w:val="24"/>
          <w:u w:val="single"/>
        </w:rPr>
        <w:t>s</w:t>
      </w:r>
      <w:r>
        <w:rPr>
          <w:rFonts w:ascii="Garamond" w:hAnsi="Garamond"/>
          <w:sz w:val="24"/>
          <w:szCs w:val="24"/>
        </w:rPr>
        <w:t>.</w:t>
      </w:r>
      <w:bookmarkEnd w:id="1"/>
      <w:r>
        <w:rPr>
          <w:rFonts w:ascii="Garamond" w:hAnsi="Garamond"/>
          <w:sz w:val="24"/>
          <w:szCs w:val="24"/>
        </w:rPr>
        <w:t xml:space="preserve">  I find Elazar’s Conjecture even more available, advisable, </w:t>
      </w:r>
      <w:r w:rsidR="00187D3C">
        <w:rPr>
          <w:rFonts w:ascii="Garamond" w:hAnsi="Garamond"/>
          <w:sz w:val="24"/>
          <w:szCs w:val="24"/>
        </w:rPr>
        <w:t>and memorable</w:t>
      </w:r>
      <w:r>
        <w:rPr>
          <w:rFonts w:ascii="Garamond" w:hAnsi="Garamond"/>
          <w:sz w:val="24"/>
          <w:szCs w:val="24"/>
        </w:rPr>
        <w:t xml:space="preserve"> owing to </w:t>
      </w:r>
      <w:r w:rsidRPr="001C4349">
        <w:rPr>
          <w:rFonts w:ascii="Garamond" w:hAnsi="Garamond"/>
          <w:sz w:val="24"/>
          <w:szCs w:val="24"/>
          <w:shd w:val="clear" w:color="auto" w:fill="FFFFFF"/>
        </w:rPr>
        <w:t>Elazar</w:t>
      </w:r>
      <w:r>
        <w:rPr>
          <w:rFonts w:ascii="Garamond" w:hAnsi="Garamond"/>
          <w:sz w:val="24"/>
          <w:szCs w:val="24"/>
          <w:shd w:val="clear" w:color="auto" w:fill="FFFFFF"/>
        </w:rPr>
        <w:t>’s imagining spatial, temporal, and cultural patterns:</w:t>
      </w:r>
    </w:p>
    <w:p w14:paraId="506E7A56" w14:textId="77777777" w:rsidR="00754D24" w:rsidRPr="00E93C37" w:rsidRDefault="00754D24" w:rsidP="000D0F6E">
      <w:pPr>
        <w:pStyle w:val="ListParagraph"/>
        <w:tabs>
          <w:tab w:val="left" w:pos="900"/>
        </w:tabs>
        <w:spacing w:line="240" w:lineRule="auto"/>
        <w:ind w:left="0"/>
        <w:rPr>
          <w:rFonts w:ascii="Garamond" w:hAnsi="Garamond"/>
          <w:b/>
          <w:bCs/>
          <w:color w:val="FF0000"/>
          <w:sz w:val="24"/>
          <w:szCs w:val="24"/>
          <w:shd w:val="clear" w:color="auto" w:fill="FFFFFF"/>
        </w:rPr>
      </w:pPr>
    </w:p>
    <w:p w14:paraId="39580C89" w14:textId="77777777" w:rsidR="00754D24" w:rsidRDefault="00754D24" w:rsidP="000D0F6E">
      <w:pPr>
        <w:pStyle w:val="ListParagraph"/>
        <w:numPr>
          <w:ilvl w:val="0"/>
          <w:numId w:val="2"/>
        </w:numPr>
        <w:tabs>
          <w:tab w:val="left" w:pos="900"/>
        </w:tabs>
        <w:spacing w:line="240" w:lineRule="auto"/>
        <w:rPr>
          <w:rFonts w:ascii="Garamond" w:hAnsi="Garamond"/>
          <w:sz w:val="24"/>
          <w:szCs w:val="24"/>
          <w:shd w:val="clear" w:color="auto" w:fill="FFFFFF"/>
        </w:rPr>
      </w:pPr>
      <w:r>
        <w:rPr>
          <w:rFonts w:ascii="Garamond" w:hAnsi="Garamond"/>
          <w:sz w:val="24"/>
          <w:szCs w:val="24"/>
          <w:shd w:val="clear" w:color="auto" w:fill="FFFFFF"/>
        </w:rPr>
        <w:t>Spaces:  S</w:t>
      </w:r>
      <w:r w:rsidRPr="007E53B8">
        <w:rPr>
          <w:rFonts w:ascii="Garamond" w:hAnsi="Garamond"/>
          <w:sz w:val="24"/>
          <w:szCs w:val="24"/>
          <w:shd w:val="clear" w:color="auto" w:fill="FFFFFF"/>
        </w:rPr>
        <w:t xml:space="preserve">tatics and dynamics </w:t>
      </w:r>
      <w:r>
        <w:rPr>
          <w:rFonts w:ascii="Garamond" w:hAnsi="Garamond"/>
          <w:sz w:val="24"/>
          <w:szCs w:val="24"/>
          <w:shd w:val="clear" w:color="auto" w:fill="FFFFFF"/>
        </w:rPr>
        <w:t>of human geography</w:t>
      </w:r>
      <w:r w:rsidRPr="001C4349">
        <w:rPr>
          <w:rFonts w:ascii="Garamond" w:hAnsi="Garamond"/>
          <w:sz w:val="24"/>
          <w:szCs w:val="24"/>
          <w:shd w:val="clear" w:color="auto" w:fill="FFFFFF"/>
        </w:rPr>
        <w:t xml:space="preserve"> </w:t>
      </w:r>
      <w:r>
        <w:rPr>
          <w:rFonts w:ascii="Garamond" w:hAnsi="Garamond"/>
          <w:sz w:val="24"/>
          <w:szCs w:val="24"/>
          <w:shd w:val="clear" w:color="auto" w:fill="FFFFFF"/>
        </w:rPr>
        <w:t xml:space="preserve">and </w:t>
      </w:r>
      <w:r w:rsidRPr="001C4349">
        <w:rPr>
          <w:rFonts w:ascii="Garamond" w:hAnsi="Garamond"/>
          <w:sz w:val="24"/>
          <w:szCs w:val="24"/>
          <w:shd w:val="clear" w:color="auto" w:fill="FFFFFF"/>
        </w:rPr>
        <w:t xml:space="preserve">religio-ethnic </w:t>
      </w:r>
      <w:r>
        <w:rPr>
          <w:rFonts w:ascii="Garamond" w:hAnsi="Garamond"/>
          <w:sz w:val="24"/>
          <w:szCs w:val="24"/>
          <w:shd w:val="clear" w:color="auto" w:fill="FFFFFF"/>
        </w:rPr>
        <w:t>d</w:t>
      </w:r>
      <w:r w:rsidRPr="001C4349">
        <w:rPr>
          <w:rFonts w:ascii="Garamond" w:hAnsi="Garamond"/>
          <w:sz w:val="24"/>
          <w:szCs w:val="24"/>
          <w:shd w:val="clear" w:color="auto" w:fill="FFFFFF"/>
        </w:rPr>
        <w:t>e</w:t>
      </w:r>
      <w:r>
        <w:rPr>
          <w:rFonts w:ascii="Garamond" w:hAnsi="Garamond"/>
          <w:sz w:val="24"/>
          <w:szCs w:val="24"/>
          <w:shd w:val="clear" w:color="auto" w:fill="FFFFFF"/>
        </w:rPr>
        <w:t>m</w:t>
      </w:r>
      <w:r w:rsidRPr="001C4349">
        <w:rPr>
          <w:rFonts w:ascii="Garamond" w:hAnsi="Garamond"/>
          <w:sz w:val="24"/>
          <w:szCs w:val="24"/>
          <w:shd w:val="clear" w:color="auto" w:fill="FFFFFF"/>
        </w:rPr>
        <w:t>ograph</w:t>
      </w:r>
      <w:r>
        <w:rPr>
          <w:rFonts w:ascii="Garamond" w:hAnsi="Garamond"/>
          <w:sz w:val="24"/>
          <w:szCs w:val="24"/>
          <w:shd w:val="clear" w:color="auto" w:fill="FFFFFF"/>
        </w:rPr>
        <w:t xml:space="preserve">ics, </w:t>
      </w:r>
      <w:r w:rsidRPr="007E53B8">
        <w:rPr>
          <w:rFonts w:ascii="Garamond" w:hAnsi="Garamond"/>
          <w:sz w:val="24"/>
          <w:szCs w:val="24"/>
          <w:shd w:val="clear" w:color="auto" w:fill="FFFFFF"/>
        </w:rPr>
        <w:t>es</w:t>
      </w:r>
      <w:r>
        <w:rPr>
          <w:rFonts w:ascii="Garamond" w:hAnsi="Garamond"/>
          <w:sz w:val="24"/>
          <w:szCs w:val="24"/>
          <w:shd w:val="clear" w:color="auto" w:fill="FFFFFF"/>
        </w:rPr>
        <w:softHyphen/>
      </w:r>
      <w:r w:rsidRPr="007E53B8">
        <w:rPr>
          <w:rFonts w:ascii="Garamond" w:hAnsi="Garamond"/>
          <w:sz w:val="24"/>
          <w:szCs w:val="24"/>
          <w:shd w:val="clear" w:color="auto" w:fill="FFFFFF"/>
        </w:rPr>
        <w:t>pe</w:t>
      </w:r>
      <w:r>
        <w:rPr>
          <w:rFonts w:ascii="Garamond" w:hAnsi="Garamond"/>
          <w:sz w:val="24"/>
          <w:szCs w:val="24"/>
          <w:shd w:val="clear" w:color="auto" w:fill="FFFFFF"/>
        </w:rPr>
        <w:softHyphen/>
      </w:r>
      <w:r w:rsidRPr="007E53B8">
        <w:rPr>
          <w:rFonts w:ascii="Garamond" w:hAnsi="Garamond"/>
          <w:sz w:val="24"/>
          <w:szCs w:val="24"/>
          <w:shd w:val="clear" w:color="auto" w:fill="FFFFFF"/>
        </w:rPr>
        <w:t xml:space="preserve">cially </w:t>
      </w:r>
      <w:r>
        <w:rPr>
          <w:rFonts w:ascii="Garamond" w:hAnsi="Garamond"/>
          <w:sz w:val="24"/>
          <w:szCs w:val="24"/>
          <w:shd w:val="clear" w:color="auto" w:fill="FFFFFF"/>
        </w:rPr>
        <w:t xml:space="preserve">location, migration, and </w:t>
      </w:r>
      <w:r w:rsidRPr="007E53B8">
        <w:rPr>
          <w:rFonts w:ascii="Garamond" w:hAnsi="Garamond"/>
          <w:sz w:val="24"/>
          <w:szCs w:val="24"/>
          <w:shd w:val="clear" w:color="auto" w:fill="FFFFFF"/>
        </w:rPr>
        <w:t>relative isolation and insulation on or away from frontiers</w:t>
      </w:r>
      <w:r>
        <w:rPr>
          <w:rFonts w:ascii="Garamond" w:hAnsi="Garamond"/>
          <w:sz w:val="24"/>
          <w:szCs w:val="24"/>
          <w:shd w:val="clear" w:color="auto" w:fill="FFFFFF"/>
        </w:rPr>
        <w:t>, widens appreciation and understandings of distinguishable locales, areas, states, and sec</w:t>
      </w:r>
      <w:r>
        <w:rPr>
          <w:rFonts w:ascii="Garamond" w:hAnsi="Garamond"/>
          <w:sz w:val="24"/>
          <w:szCs w:val="24"/>
          <w:shd w:val="clear" w:color="auto" w:fill="FFFFFF"/>
        </w:rPr>
        <w:softHyphen/>
        <w:t>tions and the elective affinities between such settings and values, beliefs, and chronic practices.</w:t>
      </w:r>
    </w:p>
    <w:p w14:paraId="01E5AEB4" w14:textId="77777777" w:rsidR="00754D24" w:rsidRDefault="00754D24" w:rsidP="000D0F6E">
      <w:pPr>
        <w:pStyle w:val="ListParagraph"/>
        <w:tabs>
          <w:tab w:val="left" w:pos="900"/>
        </w:tabs>
        <w:spacing w:line="240" w:lineRule="auto"/>
        <w:rPr>
          <w:rFonts w:ascii="Garamond" w:hAnsi="Garamond"/>
          <w:sz w:val="24"/>
          <w:szCs w:val="24"/>
          <w:shd w:val="clear" w:color="auto" w:fill="FFFFFF"/>
        </w:rPr>
      </w:pPr>
    </w:p>
    <w:p w14:paraId="636BD514" w14:textId="77777777" w:rsidR="00754D24" w:rsidRPr="003531A7" w:rsidRDefault="00754D24" w:rsidP="000D0F6E">
      <w:pPr>
        <w:pStyle w:val="ListParagraph"/>
        <w:numPr>
          <w:ilvl w:val="0"/>
          <w:numId w:val="2"/>
        </w:numPr>
        <w:tabs>
          <w:tab w:val="left" w:pos="900"/>
        </w:tabs>
        <w:spacing w:line="240" w:lineRule="auto"/>
        <w:rPr>
          <w:rFonts w:ascii="Garamond" w:hAnsi="Garamond"/>
          <w:sz w:val="24"/>
          <w:szCs w:val="24"/>
          <w:shd w:val="clear" w:color="auto" w:fill="FFFFFF"/>
        </w:rPr>
      </w:pPr>
      <w:r>
        <w:rPr>
          <w:rFonts w:ascii="Garamond" w:hAnsi="Garamond"/>
          <w:sz w:val="24"/>
          <w:szCs w:val="24"/>
          <w:shd w:val="clear" w:color="auto" w:fill="FFFFFF"/>
        </w:rPr>
        <w:t>Times:  Origins and co-evolution of cultures and subcultures, with special attention to periods of external immigration and internal migration, enlarge appreciation and under</w:t>
      </w:r>
      <w:r>
        <w:rPr>
          <w:rFonts w:ascii="Garamond" w:hAnsi="Garamond"/>
          <w:sz w:val="24"/>
          <w:szCs w:val="24"/>
          <w:shd w:val="clear" w:color="auto" w:fill="FFFFFF"/>
        </w:rPr>
        <w:softHyphen/>
        <w:t>standing of manifold values, beliefs, and practices amid eras.</w:t>
      </w:r>
    </w:p>
    <w:p w14:paraId="3ADA481F" w14:textId="77777777" w:rsidR="00754D24" w:rsidRPr="00DC541B" w:rsidRDefault="00754D24" w:rsidP="000D0F6E">
      <w:pPr>
        <w:pStyle w:val="ListParagraph"/>
        <w:spacing w:line="240" w:lineRule="auto"/>
        <w:rPr>
          <w:rFonts w:ascii="Garamond" w:hAnsi="Garamond"/>
          <w:sz w:val="24"/>
          <w:szCs w:val="24"/>
          <w:shd w:val="clear" w:color="auto" w:fill="FFFFFF"/>
        </w:rPr>
      </w:pPr>
    </w:p>
    <w:p w14:paraId="2702D2E9" w14:textId="084A7271" w:rsidR="000D0F6E" w:rsidRPr="0070769F" w:rsidRDefault="00754D24" w:rsidP="0070769F">
      <w:pPr>
        <w:pStyle w:val="ListParagraph"/>
        <w:numPr>
          <w:ilvl w:val="0"/>
          <w:numId w:val="2"/>
        </w:numPr>
        <w:tabs>
          <w:tab w:val="left" w:pos="900"/>
        </w:tabs>
        <w:spacing w:line="240" w:lineRule="auto"/>
        <w:rPr>
          <w:rFonts w:ascii="Garamond" w:hAnsi="Garamond"/>
          <w:sz w:val="24"/>
          <w:szCs w:val="24"/>
          <w:shd w:val="clear" w:color="auto" w:fill="FFFFFF"/>
        </w:rPr>
      </w:pPr>
      <w:r>
        <w:rPr>
          <w:rFonts w:ascii="Garamond" w:hAnsi="Garamond"/>
          <w:sz w:val="24"/>
          <w:szCs w:val="24"/>
          <w:shd w:val="clear" w:color="auto" w:fill="FFFFFF"/>
        </w:rPr>
        <w:t>Cultures:  The characteristic socio-economic presumptions, especially archetypical values</w:t>
      </w:r>
      <w:r w:rsidRPr="003C037E">
        <w:rPr>
          <w:rFonts w:ascii="Garamond" w:hAnsi="Garamond"/>
          <w:sz w:val="24"/>
          <w:szCs w:val="24"/>
          <w:shd w:val="clear" w:color="auto" w:fill="FFFFFF"/>
        </w:rPr>
        <w:t xml:space="preserve">, </w:t>
      </w:r>
      <w:r>
        <w:rPr>
          <w:rFonts w:ascii="Garamond" w:hAnsi="Garamond"/>
          <w:sz w:val="24"/>
          <w:szCs w:val="24"/>
          <w:shd w:val="clear" w:color="auto" w:fill="FFFFFF"/>
        </w:rPr>
        <w:t xml:space="preserve">longstanding </w:t>
      </w:r>
      <w:r w:rsidRPr="003C037E">
        <w:rPr>
          <w:rFonts w:ascii="Garamond" w:hAnsi="Garamond"/>
          <w:sz w:val="24"/>
          <w:szCs w:val="24"/>
          <w:shd w:val="clear" w:color="auto" w:fill="FFFFFF"/>
        </w:rPr>
        <w:t xml:space="preserve">beliefs, and </w:t>
      </w:r>
      <w:r>
        <w:rPr>
          <w:rFonts w:ascii="Garamond" w:hAnsi="Garamond"/>
          <w:sz w:val="24"/>
          <w:szCs w:val="24"/>
          <w:shd w:val="clear" w:color="auto" w:fill="FFFFFF"/>
        </w:rPr>
        <w:t xml:space="preserve">enduring </w:t>
      </w:r>
      <w:r w:rsidRPr="003C037E">
        <w:rPr>
          <w:rFonts w:ascii="Garamond" w:hAnsi="Garamond"/>
          <w:sz w:val="24"/>
          <w:szCs w:val="24"/>
          <w:shd w:val="clear" w:color="auto" w:fill="FFFFFF"/>
        </w:rPr>
        <w:t>practice</w:t>
      </w:r>
      <w:r>
        <w:rPr>
          <w:rFonts w:ascii="Garamond" w:hAnsi="Garamond"/>
          <w:sz w:val="24"/>
          <w:szCs w:val="24"/>
          <w:shd w:val="clear" w:color="auto" w:fill="FFFFFF"/>
        </w:rPr>
        <w:t xml:space="preserve">s </w:t>
      </w:r>
      <w:r w:rsidRPr="003C037E">
        <w:rPr>
          <w:rFonts w:ascii="Garamond" w:hAnsi="Garamond"/>
          <w:sz w:val="24"/>
          <w:szCs w:val="24"/>
          <w:shd w:val="clear" w:color="auto" w:fill="FFFFFF"/>
        </w:rPr>
        <w:t>associated with religions, ethnicities, and national origins</w:t>
      </w:r>
      <w:r>
        <w:rPr>
          <w:rFonts w:ascii="Garamond" w:hAnsi="Garamond"/>
          <w:sz w:val="24"/>
          <w:szCs w:val="24"/>
          <w:shd w:val="clear" w:color="auto" w:fill="FFFFFF"/>
        </w:rPr>
        <w:t>, deepen appreciation and understandings of cultural gestalts</w:t>
      </w:r>
      <w:r>
        <w:rPr>
          <w:rStyle w:val="FootnoteReference"/>
          <w:rFonts w:ascii="Garamond" w:hAnsi="Garamond"/>
          <w:sz w:val="24"/>
          <w:szCs w:val="24"/>
          <w:shd w:val="clear" w:color="auto" w:fill="FFFFFF"/>
        </w:rPr>
        <w:footnoteReference w:id="22"/>
      </w:r>
      <w:r>
        <w:rPr>
          <w:rFonts w:ascii="Garamond" w:hAnsi="Garamond"/>
          <w:sz w:val="24"/>
          <w:szCs w:val="24"/>
          <w:shd w:val="clear" w:color="auto" w:fill="FFFFFF"/>
        </w:rPr>
        <w:t xml:space="preserve"> that narrate if not explain development.</w:t>
      </w:r>
    </w:p>
    <w:p w14:paraId="1A18ECED" w14:textId="77777777" w:rsidR="00754D24" w:rsidRDefault="00754D24" w:rsidP="000D0F6E">
      <w:pPr>
        <w:pStyle w:val="ListParagraph"/>
        <w:tabs>
          <w:tab w:val="left" w:pos="900"/>
        </w:tabs>
        <w:spacing w:line="240" w:lineRule="auto"/>
        <w:ind w:left="0"/>
        <w:rPr>
          <w:rFonts w:ascii="Garamond" w:hAnsi="Garamond"/>
          <w:sz w:val="24"/>
          <w:szCs w:val="24"/>
          <w:shd w:val="clear" w:color="auto" w:fill="FFFFFF"/>
        </w:rPr>
      </w:pPr>
    </w:p>
    <w:p w14:paraId="02B9F08E" w14:textId="55942F96" w:rsidR="00504259" w:rsidRDefault="00161805" w:rsidP="000D0F6E">
      <w:pPr>
        <w:pStyle w:val="ListParagraph"/>
        <w:tabs>
          <w:tab w:val="left" w:pos="900"/>
        </w:tabs>
        <w:spacing w:line="240" w:lineRule="auto"/>
        <w:ind w:left="0"/>
        <w:rPr>
          <w:rFonts w:ascii="Garamond" w:hAnsi="Garamond"/>
          <w:sz w:val="24"/>
          <w:szCs w:val="24"/>
          <w:shd w:val="clear" w:color="auto" w:fill="FFFFFF"/>
        </w:rPr>
      </w:pPr>
      <w:r>
        <w:rPr>
          <w:rFonts w:ascii="Garamond" w:hAnsi="Garamond"/>
          <w:b/>
          <w:bCs/>
          <w:i/>
          <w:iCs/>
          <w:color w:val="FF0000"/>
          <w:sz w:val="24"/>
          <w:szCs w:val="24"/>
          <w:shd w:val="clear" w:color="auto" w:fill="FFFFFF"/>
        </w:rPr>
        <w:t>Query Four—</w:t>
      </w:r>
      <w:r w:rsidR="001C3693" w:rsidRPr="00504259">
        <w:rPr>
          <w:rFonts w:ascii="Garamond" w:hAnsi="Garamond"/>
          <w:b/>
          <w:bCs/>
          <w:i/>
          <w:iCs/>
          <w:color w:val="FF0000"/>
          <w:sz w:val="24"/>
          <w:szCs w:val="24"/>
          <w:shd w:val="clear" w:color="auto" w:fill="FFFFFF"/>
        </w:rPr>
        <w:t>M</w:t>
      </w:r>
      <w:r w:rsidR="00754D24" w:rsidRPr="00504259">
        <w:rPr>
          <w:rFonts w:ascii="Garamond" w:hAnsi="Garamond"/>
          <w:b/>
          <w:bCs/>
          <w:i/>
          <w:iCs/>
          <w:color w:val="FF0000"/>
          <w:sz w:val="24"/>
          <w:szCs w:val="24"/>
          <w:shd w:val="clear" w:color="auto" w:fill="FFFFFF"/>
        </w:rPr>
        <w:t>ight Elazar’s Conjecture foment imagining about spaces, times, and cul</w:t>
      </w:r>
      <w:r w:rsidR="00EC5330">
        <w:rPr>
          <w:rFonts w:ascii="Garamond" w:hAnsi="Garamond"/>
          <w:b/>
          <w:bCs/>
          <w:i/>
          <w:iCs/>
          <w:color w:val="FF0000"/>
          <w:sz w:val="24"/>
          <w:szCs w:val="24"/>
          <w:shd w:val="clear" w:color="auto" w:fill="FFFFFF"/>
        </w:rPr>
        <w:softHyphen/>
      </w:r>
      <w:r w:rsidR="00754D24" w:rsidRPr="00504259">
        <w:rPr>
          <w:rFonts w:ascii="Garamond" w:hAnsi="Garamond"/>
          <w:b/>
          <w:bCs/>
          <w:i/>
          <w:iCs/>
          <w:color w:val="FF0000"/>
          <w:sz w:val="24"/>
          <w:szCs w:val="24"/>
          <w:shd w:val="clear" w:color="auto" w:fill="FFFFFF"/>
        </w:rPr>
        <w:t>tures</w:t>
      </w:r>
      <w:r w:rsidR="00EC5330">
        <w:rPr>
          <w:rFonts w:ascii="Garamond" w:hAnsi="Garamond"/>
          <w:b/>
          <w:bCs/>
          <w:i/>
          <w:iCs/>
          <w:color w:val="FF0000"/>
          <w:sz w:val="24"/>
          <w:szCs w:val="24"/>
          <w:shd w:val="clear" w:color="auto" w:fill="FFFFFF"/>
        </w:rPr>
        <w:t xml:space="preserve"> </w:t>
      </w:r>
      <w:r w:rsidR="00754D24" w:rsidRPr="00504259">
        <w:rPr>
          <w:rFonts w:ascii="Garamond" w:hAnsi="Garamond"/>
          <w:b/>
          <w:bCs/>
          <w:i/>
          <w:iCs/>
          <w:color w:val="FF0000"/>
          <w:sz w:val="24"/>
          <w:szCs w:val="24"/>
          <w:shd w:val="clear" w:color="auto" w:fill="FFFFFF"/>
        </w:rPr>
        <w:t>beyond passing</w:t>
      </w:r>
      <w:r w:rsidR="001C3693" w:rsidRPr="00504259">
        <w:rPr>
          <w:rFonts w:ascii="Garamond" w:hAnsi="Garamond"/>
          <w:b/>
          <w:bCs/>
          <w:i/>
          <w:iCs/>
          <w:color w:val="FF0000"/>
          <w:sz w:val="24"/>
          <w:szCs w:val="24"/>
          <w:shd w:val="clear" w:color="auto" w:fill="FFFFFF"/>
        </w:rPr>
        <w:t xml:space="preserve"> issues</w:t>
      </w:r>
      <w:r w:rsidR="00754D24" w:rsidRPr="00504259">
        <w:rPr>
          <w:rFonts w:ascii="Garamond" w:hAnsi="Garamond"/>
          <w:b/>
          <w:bCs/>
          <w:i/>
          <w:iCs/>
          <w:color w:val="FF0000"/>
          <w:sz w:val="24"/>
          <w:szCs w:val="24"/>
          <w:shd w:val="clear" w:color="auto" w:fill="FFFFFF"/>
        </w:rPr>
        <w:t>, faddish attitudes, transient pronouncements, or impulsive votes</w:t>
      </w:r>
      <w:r w:rsidR="00EC5330">
        <w:rPr>
          <w:rFonts w:ascii="Garamond" w:hAnsi="Garamond"/>
          <w:b/>
          <w:bCs/>
          <w:i/>
          <w:iCs/>
          <w:color w:val="FF0000"/>
          <w:sz w:val="24"/>
          <w:szCs w:val="24"/>
          <w:shd w:val="clear" w:color="auto" w:fill="FFFFFF"/>
        </w:rPr>
        <w:t xml:space="preserve"> </w:t>
      </w:r>
      <w:r w:rsidR="00754D24" w:rsidRPr="00504259">
        <w:rPr>
          <w:rFonts w:ascii="Garamond" w:hAnsi="Garamond"/>
          <w:b/>
          <w:bCs/>
          <w:i/>
          <w:iCs/>
          <w:color w:val="FF0000"/>
          <w:sz w:val="24"/>
          <w:szCs w:val="24"/>
          <w:shd w:val="clear" w:color="auto" w:fill="FFFFFF"/>
        </w:rPr>
        <w:t xml:space="preserve">to furnish models, maps, metaphors, </w:t>
      </w:r>
      <w:r w:rsidR="00EC5330">
        <w:rPr>
          <w:rFonts w:ascii="Garamond" w:hAnsi="Garamond"/>
          <w:b/>
          <w:bCs/>
          <w:i/>
          <w:iCs/>
          <w:color w:val="FF0000"/>
          <w:sz w:val="24"/>
          <w:szCs w:val="24"/>
          <w:shd w:val="clear" w:color="auto" w:fill="FFFFFF"/>
        </w:rPr>
        <w:t xml:space="preserve">or </w:t>
      </w:r>
      <w:r w:rsidR="00754D24" w:rsidRPr="00504259">
        <w:rPr>
          <w:rFonts w:ascii="Garamond" w:hAnsi="Garamond"/>
          <w:b/>
          <w:bCs/>
          <w:i/>
          <w:iCs/>
          <w:color w:val="FF0000"/>
          <w:sz w:val="24"/>
          <w:szCs w:val="24"/>
          <w:shd w:val="clear" w:color="auto" w:fill="FFFFFF"/>
        </w:rPr>
        <w:t>monikers off which modules might riff</w:t>
      </w:r>
      <w:r w:rsidR="001C3693" w:rsidRPr="00504259">
        <w:rPr>
          <w:rFonts w:ascii="Garamond" w:hAnsi="Garamond"/>
          <w:b/>
          <w:bCs/>
          <w:i/>
          <w:iCs/>
          <w:color w:val="FF0000"/>
          <w:sz w:val="24"/>
          <w:szCs w:val="24"/>
          <w:shd w:val="clear" w:color="auto" w:fill="FFFFFF"/>
        </w:rPr>
        <w:t>?</w:t>
      </w:r>
    </w:p>
    <w:p w14:paraId="5C78F067" w14:textId="77777777" w:rsidR="004A7903" w:rsidRDefault="004A7903" w:rsidP="000D0F6E">
      <w:pPr>
        <w:pStyle w:val="ListParagraph"/>
        <w:tabs>
          <w:tab w:val="left" w:pos="900"/>
        </w:tabs>
        <w:spacing w:line="240" w:lineRule="auto"/>
        <w:ind w:left="0"/>
        <w:rPr>
          <w:rFonts w:ascii="Garamond" w:hAnsi="Garamond"/>
          <w:sz w:val="24"/>
          <w:szCs w:val="24"/>
          <w:shd w:val="clear" w:color="auto" w:fill="FFFFFF"/>
        </w:rPr>
      </w:pPr>
    </w:p>
    <w:p w14:paraId="4946087A" w14:textId="61098CF5" w:rsidR="00754D24" w:rsidRDefault="00504259" w:rsidP="009B5B6D">
      <w:pPr>
        <w:pStyle w:val="ListParagraph"/>
        <w:tabs>
          <w:tab w:val="left" w:pos="0"/>
        </w:tabs>
        <w:spacing w:line="240" w:lineRule="auto"/>
        <w:ind w:left="0"/>
        <w:rPr>
          <w:rFonts w:ascii="Garamond" w:hAnsi="Garamond"/>
          <w:sz w:val="24"/>
          <w:szCs w:val="24"/>
          <w:shd w:val="clear" w:color="auto" w:fill="FFFFFF"/>
        </w:rPr>
      </w:pPr>
      <w:r>
        <w:rPr>
          <w:rFonts w:ascii="Garamond" w:hAnsi="Garamond"/>
          <w:sz w:val="24"/>
          <w:szCs w:val="24"/>
          <w:shd w:val="clear" w:color="auto" w:fill="FFFFFF"/>
        </w:rPr>
        <w:tab/>
      </w:r>
      <w:r w:rsidR="00754D24">
        <w:rPr>
          <w:rFonts w:ascii="Garamond" w:hAnsi="Garamond"/>
          <w:sz w:val="24"/>
          <w:szCs w:val="24"/>
          <w:shd w:val="clear" w:color="auto" w:fill="FFFFFF"/>
        </w:rPr>
        <w:t>I know of no other sources that supply more such breadth, length, or depth than does Elazar’s Conjecture.  Hence, I contend that Elazar’s Conjecture promises “Big Ideas” that may pro</w:t>
      </w:r>
      <w:r w:rsidR="002B1C15">
        <w:rPr>
          <w:rFonts w:ascii="Garamond" w:hAnsi="Garamond"/>
          <w:sz w:val="24"/>
          <w:szCs w:val="24"/>
          <w:shd w:val="clear" w:color="auto" w:fill="FFFFFF"/>
        </w:rPr>
        <w:softHyphen/>
      </w:r>
      <w:r w:rsidR="00754D24">
        <w:rPr>
          <w:rFonts w:ascii="Garamond" w:hAnsi="Garamond"/>
          <w:sz w:val="24"/>
          <w:szCs w:val="24"/>
          <w:shd w:val="clear" w:color="auto" w:fill="FFFFFF"/>
        </w:rPr>
        <w:t>mote memorable learning.</w:t>
      </w:r>
      <w:r w:rsidR="00743AF8">
        <w:rPr>
          <w:rFonts w:ascii="Garamond" w:hAnsi="Garamond"/>
          <w:sz w:val="24"/>
          <w:szCs w:val="24"/>
          <w:shd w:val="clear" w:color="auto" w:fill="FFFFFF"/>
        </w:rPr>
        <w:t xml:space="preserve">  Patterns of </w:t>
      </w:r>
      <w:r w:rsidR="0005040F">
        <w:rPr>
          <w:rFonts w:ascii="Garamond" w:hAnsi="Garamond"/>
          <w:sz w:val="24"/>
          <w:szCs w:val="24"/>
          <w:shd w:val="clear" w:color="auto" w:fill="FFFFFF"/>
        </w:rPr>
        <w:t>immigration into the United States and migrations across regions illustrate the potential of Elazar’s Conjecture if maps or other heuristics convey large-scale but accessible and complicated but memorable “streams” and “eddies” of culture</w:t>
      </w:r>
      <w:r w:rsidR="0005040F" w:rsidRPr="00B701A3">
        <w:rPr>
          <w:rFonts w:ascii="Garamond" w:hAnsi="Garamond"/>
          <w:b/>
          <w:bCs/>
          <w:sz w:val="24"/>
          <w:szCs w:val="24"/>
          <w:u w:val="single"/>
          <w:shd w:val="clear" w:color="auto" w:fill="FFFFFF"/>
        </w:rPr>
        <w:t>s</w:t>
      </w:r>
      <w:r w:rsidR="0005040F">
        <w:rPr>
          <w:rFonts w:ascii="Garamond" w:hAnsi="Garamond"/>
          <w:sz w:val="24"/>
          <w:szCs w:val="24"/>
          <w:shd w:val="clear" w:color="auto" w:fill="FFFFFF"/>
        </w:rPr>
        <w:t>.</w:t>
      </w:r>
    </w:p>
    <w:p w14:paraId="46718592" w14:textId="0C1E0177" w:rsidR="002B1C15" w:rsidRDefault="002B1C15" w:rsidP="000D0F6E">
      <w:pPr>
        <w:pStyle w:val="ListParagraph"/>
        <w:tabs>
          <w:tab w:val="left" w:pos="900"/>
        </w:tabs>
        <w:spacing w:line="240" w:lineRule="auto"/>
        <w:ind w:left="0"/>
        <w:rPr>
          <w:rFonts w:ascii="Garamond" w:hAnsi="Garamond"/>
          <w:sz w:val="24"/>
          <w:szCs w:val="24"/>
          <w:shd w:val="clear" w:color="auto" w:fill="FFFFFF"/>
        </w:rPr>
      </w:pPr>
    </w:p>
    <w:p w14:paraId="1E7E68F0" w14:textId="1F57804F" w:rsidR="0070769F" w:rsidRDefault="0070769F" w:rsidP="009B5B6D">
      <w:pPr>
        <w:pStyle w:val="ListParagraph"/>
        <w:spacing w:line="240" w:lineRule="auto"/>
        <w:ind w:left="0" w:firstLine="720"/>
        <w:rPr>
          <w:rFonts w:ascii="Garamond" w:hAnsi="Garamond"/>
          <w:sz w:val="24"/>
          <w:szCs w:val="24"/>
          <w:shd w:val="clear" w:color="auto" w:fill="FFFFFF"/>
        </w:rPr>
      </w:pPr>
      <w:r>
        <w:rPr>
          <w:rFonts w:ascii="Garamond" w:hAnsi="Garamond"/>
          <w:sz w:val="24"/>
          <w:szCs w:val="24"/>
          <w:shd w:val="clear" w:color="auto" w:fill="FFFFFF"/>
        </w:rPr>
        <w:t>Elazar traced historical patterns by which culture</w:t>
      </w:r>
      <w:r w:rsidRPr="00B701A3">
        <w:rPr>
          <w:rFonts w:ascii="Garamond" w:hAnsi="Garamond"/>
          <w:b/>
          <w:bCs/>
          <w:sz w:val="24"/>
          <w:szCs w:val="24"/>
          <w:u w:val="single"/>
          <w:shd w:val="clear" w:color="auto" w:fill="FFFFFF"/>
        </w:rPr>
        <w:t>s</w:t>
      </w:r>
      <w:r>
        <w:rPr>
          <w:rFonts w:ascii="Garamond" w:hAnsi="Garamond"/>
          <w:sz w:val="24"/>
          <w:szCs w:val="24"/>
          <w:shd w:val="clear" w:color="auto" w:fill="FFFFFF"/>
        </w:rPr>
        <w:t xml:space="preserve"> supplanted culture</w:t>
      </w:r>
      <w:r w:rsidRPr="00B701A3">
        <w:rPr>
          <w:rFonts w:ascii="Garamond" w:hAnsi="Garamond"/>
          <w:b/>
          <w:bCs/>
          <w:sz w:val="24"/>
          <w:szCs w:val="24"/>
          <w:u w:val="single"/>
          <w:shd w:val="clear" w:color="auto" w:fill="FFFFFF"/>
        </w:rPr>
        <w:t>s</w:t>
      </w:r>
      <w:r>
        <w:rPr>
          <w:rFonts w:ascii="Garamond" w:hAnsi="Garamond"/>
          <w:sz w:val="24"/>
          <w:szCs w:val="24"/>
          <w:shd w:val="clear" w:color="auto" w:fill="FFFFFF"/>
        </w:rPr>
        <w:t xml:space="preserve"> of original holders of territory and suffused North America.</w:t>
      </w:r>
      <w:r>
        <w:rPr>
          <w:rStyle w:val="FootnoteReference"/>
          <w:rFonts w:ascii="Garamond" w:hAnsi="Garamond"/>
          <w:sz w:val="24"/>
          <w:szCs w:val="24"/>
          <w:shd w:val="clear" w:color="auto" w:fill="FFFFFF"/>
        </w:rPr>
        <w:footnoteReference w:id="23"/>
      </w:r>
      <w:r>
        <w:rPr>
          <w:rFonts w:ascii="Garamond" w:hAnsi="Garamond"/>
          <w:sz w:val="24"/>
          <w:szCs w:val="24"/>
          <w:shd w:val="clear" w:color="auto" w:fill="FFFFFF"/>
        </w:rPr>
        <w:t xml:space="preserve">  Map Two reminds us how Elazar described some dyna</w:t>
      </w:r>
      <w:r w:rsidR="00EC5330">
        <w:rPr>
          <w:rFonts w:ascii="Garamond" w:hAnsi="Garamond"/>
          <w:sz w:val="24"/>
          <w:szCs w:val="24"/>
          <w:shd w:val="clear" w:color="auto" w:fill="FFFFFF"/>
        </w:rPr>
        <w:softHyphen/>
      </w:r>
      <w:r>
        <w:rPr>
          <w:rFonts w:ascii="Garamond" w:hAnsi="Garamond"/>
          <w:sz w:val="24"/>
          <w:szCs w:val="24"/>
          <w:shd w:val="clear" w:color="auto" w:fill="FFFFFF"/>
        </w:rPr>
        <w:t>mics of space and time for his readers.  If Map Two were updated by sub</w:t>
      </w:r>
      <w:r>
        <w:rPr>
          <w:rFonts w:ascii="Garamond" w:hAnsi="Garamond"/>
          <w:sz w:val="24"/>
          <w:szCs w:val="24"/>
          <w:shd w:val="clear" w:color="auto" w:fill="FFFFFF"/>
        </w:rPr>
        <w:softHyphen/>
        <w:t>sequent information, sup</w:t>
      </w:r>
      <w:r>
        <w:rPr>
          <w:rFonts w:ascii="Garamond" w:hAnsi="Garamond"/>
          <w:sz w:val="24"/>
          <w:szCs w:val="24"/>
          <w:shd w:val="clear" w:color="auto" w:fill="FFFFFF"/>
        </w:rPr>
        <w:softHyphen/>
        <w:t>plemented with notations of dates or eras, extended across all of North America, labelled with some indicators of major groups of tribes, and embellished with colors to make some features re</w:t>
      </w:r>
      <w:r>
        <w:rPr>
          <w:rFonts w:ascii="Garamond" w:hAnsi="Garamond"/>
          <w:sz w:val="24"/>
          <w:szCs w:val="24"/>
          <w:shd w:val="clear" w:color="auto" w:fill="FFFFFF"/>
        </w:rPr>
        <w:softHyphen/>
        <w:t>cede and some jump out, it might even instruct novices in social geography and history in an accessi</w:t>
      </w:r>
      <w:r>
        <w:rPr>
          <w:rFonts w:ascii="Garamond" w:hAnsi="Garamond"/>
          <w:sz w:val="24"/>
          <w:szCs w:val="24"/>
          <w:shd w:val="clear" w:color="auto" w:fill="FFFFFF"/>
        </w:rPr>
        <w:softHyphen/>
        <w:t>ble [Goldilocks] panoply of memorable possibilities [Holmes].  However, such embellish</w:t>
      </w:r>
      <w:r>
        <w:rPr>
          <w:rFonts w:ascii="Garamond" w:hAnsi="Garamond"/>
          <w:sz w:val="24"/>
          <w:szCs w:val="24"/>
          <w:shd w:val="clear" w:color="auto" w:fill="FFFFFF"/>
        </w:rPr>
        <w:softHyphen/>
        <w:t>ments might overchallenge many beginners.  Although [im]migration would cross stateliness and remind students that characterizing whole states by this or that culture under-represented the striations of Elazar’s Conjecture, that complication might lose students and thus at least compro</w:t>
      </w:r>
      <w:r>
        <w:rPr>
          <w:rFonts w:ascii="Garamond" w:hAnsi="Garamond"/>
          <w:sz w:val="24"/>
          <w:szCs w:val="24"/>
          <w:shd w:val="clear" w:color="auto" w:fill="FFFFFF"/>
        </w:rPr>
        <w:softHyphen/>
        <w:t>mise the criteria of Goldilocks and Holmes.  Hence, my question above is not merely rhetorical.</w:t>
      </w:r>
    </w:p>
    <w:p w14:paraId="4AFEB9C9" w14:textId="46549FC0" w:rsidR="00754D24" w:rsidRDefault="00754D24" w:rsidP="00C7425D">
      <w:pPr>
        <w:spacing w:line="480" w:lineRule="auto"/>
        <w:jc w:val="center"/>
        <w:rPr>
          <w:rFonts w:ascii="Garamond" w:hAnsi="Garamond"/>
          <w:sz w:val="24"/>
          <w:szCs w:val="24"/>
        </w:rPr>
      </w:pPr>
      <w:r w:rsidRPr="008D71F5">
        <w:rPr>
          <w:rFonts w:ascii="Garamond" w:hAnsi="Garamond"/>
          <w:b/>
          <w:bCs/>
          <w:sz w:val="24"/>
          <w:szCs w:val="24"/>
        </w:rPr>
        <w:lastRenderedPageBreak/>
        <w:t xml:space="preserve">Map </w:t>
      </w:r>
      <w:r w:rsidR="00DB0948">
        <w:rPr>
          <w:rFonts w:ascii="Garamond" w:hAnsi="Garamond"/>
          <w:b/>
          <w:bCs/>
          <w:sz w:val="24"/>
          <w:szCs w:val="24"/>
        </w:rPr>
        <w:t>Two</w:t>
      </w:r>
      <w:r w:rsidRPr="008D71F5">
        <w:rPr>
          <w:rFonts w:ascii="Garamond" w:hAnsi="Garamond"/>
          <w:b/>
          <w:bCs/>
          <w:sz w:val="24"/>
          <w:szCs w:val="24"/>
        </w:rPr>
        <w:t>—North American Immigrations and Migrations</w:t>
      </w:r>
      <w:r w:rsidR="0016518E">
        <w:rPr>
          <w:rFonts w:ascii="Garamond" w:hAnsi="Garamond"/>
          <w:b/>
          <w:bCs/>
          <w:sz w:val="24"/>
          <w:szCs w:val="24"/>
        </w:rPr>
        <w:t xml:space="preserve"> </w:t>
      </w:r>
      <w:r w:rsidR="0016518E">
        <w:rPr>
          <w:rFonts w:ascii="Garamond" w:hAnsi="Garamond"/>
          <w:b/>
          <w:bCs/>
          <w:sz w:val="24"/>
          <w:szCs w:val="24"/>
          <w:u w:val="single"/>
        </w:rPr>
        <w:t>across states</w:t>
      </w:r>
      <w:r>
        <w:rPr>
          <w:rStyle w:val="FootnoteReference"/>
          <w:rFonts w:ascii="Garamond" w:hAnsi="Garamond"/>
          <w:sz w:val="24"/>
          <w:szCs w:val="24"/>
        </w:rPr>
        <w:footnoteReference w:id="24"/>
      </w:r>
    </w:p>
    <w:p w14:paraId="292A3E0B" w14:textId="62A151CA" w:rsidR="00754D24" w:rsidRDefault="00AD23F8" w:rsidP="00C7425D">
      <w:pPr>
        <w:pStyle w:val="ListParagraph"/>
        <w:tabs>
          <w:tab w:val="left" w:pos="900"/>
        </w:tabs>
        <w:spacing w:line="480" w:lineRule="auto"/>
        <w:ind w:left="0"/>
        <w:rPr>
          <w:rFonts w:ascii="Garamond" w:hAnsi="Garamond"/>
          <w:b/>
          <w:bCs/>
          <w:noProof/>
          <w:color w:val="FF0000"/>
          <w:sz w:val="24"/>
          <w:szCs w:val="24"/>
          <w:shd w:val="clear" w:color="auto" w:fill="FFFFFF"/>
        </w:rPr>
      </w:pPr>
      <w:r w:rsidRPr="00390E69">
        <w:rPr>
          <w:rFonts w:ascii="Garamond" w:hAnsi="Garamond"/>
          <w:b/>
          <w:bCs/>
          <w:noProof/>
          <w:color w:val="FF0000"/>
          <w:sz w:val="24"/>
          <w:szCs w:val="24"/>
        </w:rPr>
        <w:drawing>
          <wp:inline distT="0" distB="0" distL="0" distR="0" wp14:anchorId="505B7B59" wp14:editId="6097D9ED">
            <wp:extent cx="5509034" cy="3813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2599" cy="3823047"/>
                    </a:xfrm>
                    <a:prstGeom prst="rect">
                      <a:avLst/>
                    </a:prstGeom>
                    <a:noFill/>
                    <a:ln>
                      <a:noFill/>
                    </a:ln>
                  </pic:spPr>
                </pic:pic>
              </a:graphicData>
            </a:graphic>
          </wp:inline>
        </w:drawing>
      </w:r>
    </w:p>
    <w:p w14:paraId="792F12FB" w14:textId="77777777" w:rsidR="0070769F" w:rsidRPr="0070769F" w:rsidRDefault="0070769F" w:rsidP="0070769F">
      <w:pPr>
        <w:pStyle w:val="ListParagraph"/>
        <w:spacing w:line="240" w:lineRule="auto"/>
        <w:ind w:left="0"/>
        <w:rPr>
          <w:rFonts w:ascii="Garamond" w:hAnsi="Garamond"/>
          <w:sz w:val="24"/>
          <w:szCs w:val="24"/>
          <w:shd w:val="clear" w:color="auto" w:fill="FFFFFF"/>
        </w:rPr>
      </w:pPr>
    </w:p>
    <w:p w14:paraId="7C8BACB1" w14:textId="6631996B" w:rsidR="00754D24" w:rsidRPr="0000320F" w:rsidRDefault="00161805" w:rsidP="00161805">
      <w:pPr>
        <w:pStyle w:val="ListParagraph"/>
        <w:tabs>
          <w:tab w:val="left" w:pos="900"/>
        </w:tabs>
        <w:spacing w:line="240" w:lineRule="auto"/>
        <w:ind w:left="0"/>
        <w:rPr>
          <w:rFonts w:ascii="Garamond" w:hAnsi="Garamond"/>
          <w:b/>
          <w:bCs/>
          <w:i/>
          <w:iCs/>
          <w:color w:val="FF0000"/>
          <w:sz w:val="24"/>
          <w:szCs w:val="24"/>
          <w:shd w:val="clear" w:color="auto" w:fill="FFFFFF"/>
        </w:rPr>
      </w:pPr>
      <w:r>
        <w:rPr>
          <w:rFonts w:ascii="Garamond" w:hAnsi="Garamond"/>
          <w:b/>
          <w:bCs/>
          <w:i/>
          <w:iCs/>
          <w:color w:val="FF0000"/>
          <w:sz w:val="24"/>
          <w:szCs w:val="24"/>
          <w:shd w:val="clear" w:color="auto" w:fill="FFFFFF"/>
        </w:rPr>
        <w:t>Query Five—</w:t>
      </w:r>
      <w:r w:rsidR="00DC6EFE" w:rsidRPr="0000320F">
        <w:rPr>
          <w:rFonts w:ascii="Garamond" w:hAnsi="Garamond"/>
          <w:b/>
          <w:bCs/>
          <w:i/>
          <w:iCs/>
          <w:color w:val="FF0000"/>
          <w:sz w:val="24"/>
          <w:szCs w:val="24"/>
          <w:shd w:val="clear" w:color="auto" w:fill="FFFFFF"/>
        </w:rPr>
        <w:t xml:space="preserve">Might </w:t>
      </w:r>
      <w:r w:rsidR="00754D24" w:rsidRPr="0000320F">
        <w:rPr>
          <w:rFonts w:ascii="Garamond" w:hAnsi="Garamond"/>
          <w:b/>
          <w:bCs/>
          <w:i/>
          <w:iCs/>
          <w:color w:val="FF0000"/>
          <w:sz w:val="24"/>
          <w:szCs w:val="24"/>
          <w:shd w:val="clear" w:color="auto" w:fill="FFFFFF"/>
        </w:rPr>
        <w:t xml:space="preserve">Elazar’s </w:t>
      </w:r>
      <w:r w:rsidR="00773D7B">
        <w:rPr>
          <w:rFonts w:ascii="Garamond" w:hAnsi="Garamond"/>
          <w:b/>
          <w:bCs/>
          <w:i/>
          <w:iCs/>
          <w:color w:val="FF0000"/>
          <w:sz w:val="24"/>
          <w:szCs w:val="24"/>
          <w:shd w:val="clear" w:color="auto" w:fill="FFFFFF"/>
        </w:rPr>
        <w:t>m</w:t>
      </w:r>
      <w:r w:rsidR="00754D24" w:rsidRPr="0000320F">
        <w:rPr>
          <w:rFonts w:ascii="Garamond" w:hAnsi="Garamond"/>
          <w:b/>
          <w:bCs/>
          <w:i/>
          <w:iCs/>
          <w:color w:val="FF0000"/>
          <w:sz w:val="24"/>
          <w:szCs w:val="24"/>
          <w:shd w:val="clear" w:color="auto" w:fill="FFFFFF"/>
        </w:rPr>
        <w:t>ulti-dimensional</w:t>
      </w:r>
      <w:r w:rsidR="00773D7B">
        <w:rPr>
          <w:rFonts w:ascii="Garamond" w:hAnsi="Garamond"/>
          <w:b/>
          <w:bCs/>
          <w:i/>
          <w:iCs/>
          <w:color w:val="FF0000"/>
          <w:sz w:val="24"/>
          <w:szCs w:val="24"/>
          <w:shd w:val="clear" w:color="auto" w:fill="FFFFFF"/>
        </w:rPr>
        <w:t>,</w:t>
      </w:r>
      <w:r w:rsidR="00754D24" w:rsidRPr="0000320F">
        <w:rPr>
          <w:rFonts w:ascii="Garamond" w:hAnsi="Garamond"/>
          <w:b/>
          <w:bCs/>
          <w:i/>
          <w:iCs/>
          <w:color w:val="FF0000"/>
          <w:sz w:val="24"/>
          <w:szCs w:val="24"/>
          <w:shd w:val="clear" w:color="auto" w:fill="FFFFFF"/>
        </w:rPr>
        <w:t xml:space="preserve"> dynamic </w:t>
      </w:r>
      <w:r w:rsidR="00773D7B">
        <w:rPr>
          <w:rFonts w:ascii="Garamond" w:hAnsi="Garamond"/>
          <w:b/>
          <w:bCs/>
          <w:i/>
          <w:iCs/>
          <w:color w:val="FF0000"/>
          <w:sz w:val="24"/>
          <w:szCs w:val="24"/>
          <w:shd w:val="clear" w:color="auto" w:fill="FFFFFF"/>
        </w:rPr>
        <w:t>i</w:t>
      </w:r>
      <w:r w:rsidR="00754D24" w:rsidRPr="0000320F">
        <w:rPr>
          <w:rFonts w:ascii="Garamond" w:hAnsi="Garamond"/>
          <w:b/>
          <w:bCs/>
          <w:i/>
          <w:iCs/>
          <w:color w:val="FF0000"/>
          <w:sz w:val="24"/>
          <w:szCs w:val="24"/>
          <w:shd w:val="clear" w:color="auto" w:fill="FFFFFF"/>
        </w:rPr>
        <w:t xml:space="preserve">magining and </w:t>
      </w:r>
      <w:r w:rsidR="00773D7B">
        <w:rPr>
          <w:rFonts w:ascii="Garamond" w:hAnsi="Garamond"/>
          <w:b/>
          <w:bCs/>
          <w:i/>
          <w:iCs/>
          <w:color w:val="FF0000"/>
          <w:sz w:val="24"/>
          <w:szCs w:val="24"/>
          <w:shd w:val="clear" w:color="auto" w:fill="FFFFFF"/>
        </w:rPr>
        <w:t>i</w:t>
      </w:r>
      <w:r w:rsidR="00754D24" w:rsidRPr="0000320F">
        <w:rPr>
          <w:rFonts w:ascii="Garamond" w:hAnsi="Garamond"/>
          <w:b/>
          <w:bCs/>
          <w:i/>
          <w:iCs/>
          <w:color w:val="FF0000"/>
          <w:sz w:val="24"/>
          <w:szCs w:val="24"/>
          <w:shd w:val="clear" w:color="auto" w:fill="FFFFFF"/>
        </w:rPr>
        <w:t xml:space="preserve">maging of </w:t>
      </w:r>
      <w:r w:rsidR="00773D7B">
        <w:rPr>
          <w:rFonts w:ascii="Garamond" w:hAnsi="Garamond"/>
          <w:b/>
          <w:bCs/>
          <w:i/>
          <w:iCs/>
          <w:color w:val="FF0000"/>
          <w:sz w:val="24"/>
          <w:szCs w:val="24"/>
          <w:shd w:val="clear" w:color="auto" w:fill="FFFFFF"/>
        </w:rPr>
        <w:t>s</w:t>
      </w:r>
      <w:r w:rsidR="00DC6EFE" w:rsidRPr="0000320F">
        <w:rPr>
          <w:rFonts w:ascii="Garamond" w:hAnsi="Garamond"/>
          <w:b/>
          <w:bCs/>
          <w:i/>
          <w:iCs/>
          <w:color w:val="FF0000"/>
          <w:sz w:val="24"/>
          <w:szCs w:val="24"/>
          <w:shd w:val="clear" w:color="auto" w:fill="FFFFFF"/>
        </w:rPr>
        <w:t xml:space="preserve">treams and </w:t>
      </w:r>
      <w:r w:rsidR="00773D7B">
        <w:rPr>
          <w:rFonts w:ascii="Garamond" w:hAnsi="Garamond"/>
          <w:b/>
          <w:bCs/>
          <w:i/>
          <w:iCs/>
          <w:color w:val="FF0000"/>
          <w:sz w:val="24"/>
          <w:szCs w:val="24"/>
          <w:shd w:val="clear" w:color="auto" w:fill="FFFFFF"/>
        </w:rPr>
        <w:t>c</w:t>
      </w:r>
      <w:r w:rsidR="00754D24" w:rsidRPr="0000320F">
        <w:rPr>
          <w:rFonts w:ascii="Garamond" w:hAnsi="Garamond"/>
          <w:b/>
          <w:bCs/>
          <w:i/>
          <w:iCs/>
          <w:color w:val="FF0000"/>
          <w:sz w:val="24"/>
          <w:szCs w:val="24"/>
          <w:shd w:val="clear" w:color="auto" w:fill="FFFFFF"/>
        </w:rPr>
        <w:t>entripetal</w:t>
      </w:r>
      <w:r w:rsidR="00773D7B">
        <w:rPr>
          <w:rFonts w:ascii="Garamond" w:hAnsi="Garamond"/>
          <w:b/>
          <w:bCs/>
          <w:i/>
          <w:iCs/>
          <w:color w:val="FF0000"/>
          <w:sz w:val="24"/>
          <w:szCs w:val="24"/>
          <w:shd w:val="clear" w:color="auto" w:fill="FFFFFF"/>
        </w:rPr>
        <w:t>/c</w:t>
      </w:r>
      <w:r w:rsidR="00754D24" w:rsidRPr="0000320F">
        <w:rPr>
          <w:rFonts w:ascii="Garamond" w:hAnsi="Garamond"/>
          <w:b/>
          <w:bCs/>
          <w:i/>
          <w:iCs/>
          <w:color w:val="FF0000"/>
          <w:sz w:val="24"/>
          <w:szCs w:val="24"/>
          <w:shd w:val="clear" w:color="auto" w:fill="FFFFFF"/>
        </w:rPr>
        <w:t xml:space="preserve">entrifugal </w:t>
      </w:r>
      <w:r w:rsidR="00773D7B">
        <w:rPr>
          <w:rFonts w:ascii="Garamond" w:hAnsi="Garamond"/>
          <w:b/>
          <w:bCs/>
          <w:i/>
          <w:iCs/>
          <w:color w:val="FF0000"/>
          <w:sz w:val="24"/>
          <w:szCs w:val="24"/>
          <w:shd w:val="clear" w:color="auto" w:fill="FFFFFF"/>
        </w:rPr>
        <w:t>f</w:t>
      </w:r>
      <w:r w:rsidR="00754D24" w:rsidRPr="0000320F">
        <w:rPr>
          <w:rFonts w:ascii="Garamond" w:hAnsi="Garamond"/>
          <w:b/>
          <w:bCs/>
          <w:i/>
          <w:iCs/>
          <w:color w:val="FF0000"/>
          <w:sz w:val="24"/>
          <w:szCs w:val="24"/>
          <w:shd w:val="clear" w:color="auto" w:fill="FFFFFF"/>
        </w:rPr>
        <w:t xml:space="preserve">orces </w:t>
      </w:r>
      <w:r w:rsidR="00DC6EFE" w:rsidRPr="0000320F">
        <w:rPr>
          <w:rFonts w:ascii="Garamond" w:hAnsi="Garamond"/>
          <w:b/>
          <w:bCs/>
          <w:i/>
          <w:iCs/>
          <w:color w:val="FF0000"/>
          <w:sz w:val="24"/>
          <w:szCs w:val="24"/>
          <w:shd w:val="clear" w:color="auto" w:fill="FFFFFF"/>
        </w:rPr>
        <w:t xml:space="preserve">of </w:t>
      </w:r>
      <w:r w:rsidR="00325137">
        <w:rPr>
          <w:rFonts w:ascii="Garamond" w:hAnsi="Garamond"/>
          <w:b/>
          <w:bCs/>
          <w:i/>
          <w:iCs/>
          <w:color w:val="FF0000"/>
          <w:sz w:val="24"/>
          <w:szCs w:val="24"/>
          <w:shd w:val="clear" w:color="auto" w:fill="FFFFFF"/>
        </w:rPr>
        <w:t xml:space="preserve">U. S. </w:t>
      </w:r>
      <w:r w:rsidR="00773D7B">
        <w:rPr>
          <w:rFonts w:ascii="Garamond" w:hAnsi="Garamond"/>
          <w:b/>
          <w:bCs/>
          <w:i/>
          <w:iCs/>
          <w:color w:val="FF0000"/>
          <w:sz w:val="24"/>
          <w:szCs w:val="24"/>
          <w:shd w:val="clear" w:color="auto" w:fill="FFFFFF"/>
        </w:rPr>
        <w:t>p</w:t>
      </w:r>
      <w:r w:rsidR="00DC6EFE" w:rsidRPr="0000320F">
        <w:rPr>
          <w:rFonts w:ascii="Garamond" w:hAnsi="Garamond"/>
          <w:b/>
          <w:bCs/>
          <w:i/>
          <w:iCs/>
          <w:color w:val="FF0000"/>
          <w:sz w:val="24"/>
          <w:szCs w:val="24"/>
          <w:shd w:val="clear" w:color="auto" w:fill="FFFFFF"/>
        </w:rPr>
        <w:t xml:space="preserve">olitical </w:t>
      </w:r>
      <w:r w:rsidR="00773D7B">
        <w:rPr>
          <w:rFonts w:ascii="Garamond" w:hAnsi="Garamond"/>
          <w:b/>
          <w:bCs/>
          <w:i/>
          <w:iCs/>
          <w:color w:val="FF0000"/>
          <w:sz w:val="24"/>
          <w:szCs w:val="24"/>
          <w:shd w:val="clear" w:color="auto" w:fill="FFFFFF"/>
        </w:rPr>
        <w:t>g</w:t>
      </w:r>
      <w:r w:rsidR="00DC6EFE" w:rsidRPr="0000320F">
        <w:rPr>
          <w:rFonts w:ascii="Garamond" w:hAnsi="Garamond"/>
          <w:b/>
          <w:bCs/>
          <w:i/>
          <w:iCs/>
          <w:color w:val="FF0000"/>
          <w:sz w:val="24"/>
          <w:szCs w:val="24"/>
          <w:shd w:val="clear" w:color="auto" w:fill="FFFFFF"/>
        </w:rPr>
        <w:t xml:space="preserve">eology </w:t>
      </w:r>
      <w:r w:rsidR="00773D7B">
        <w:rPr>
          <w:rFonts w:ascii="Garamond" w:hAnsi="Garamond"/>
          <w:b/>
          <w:bCs/>
          <w:i/>
          <w:iCs/>
          <w:color w:val="FF0000"/>
          <w:sz w:val="24"/>
          <w:szCs w:val="24"/>
          <w:shd w:val="clear" w:color="auto" w:fill="FFFFFF"/>
        </w:rPr>
        <w:t>m</w:t>
      </w:r>
      <w:r w:rsidR="00754D24" w:rsidRPr="0000320F">
        <w:rPr>
          <w:rFonts w:ascii="Garamond" w:hAnsi="Garamond"/>
          <w:b/>
          <w:bCs/>
          <w:i/>
          <w:iCs/>
          <w:color w:val="FF0000"/>
          <w:sz w:val="24"/>
          <w:szCs w:val="24"/>
          <w:shd w:val="clear" w:color="auto" w:fill="FFFFFF"/>
        </w:rPr>
        <w:t xml:space="preserve">eet the </w:t>
      </w:r>
      <w:r w:rsidR="00773D7B">
        <w:rPr>
          <w:rFonts w:ascii="Garamond" w:hAnsi="Garamond"/>
          <w:b/>
          <w:bCs/>
          <w:i/>
          <w:iCs/>
          <w:color w:val="FF0000"/>
          <w:sz w:val="24"/>
          <w:szCs w:val="24"/>
          <w:shd w:val="clear" w:color="auto" w:fill="FFFFFF"/>
        </w:rPr>
        <w:t>s</w:t>
      </w:r>
      <w:r w:rsidR="00754D24" w:rsidRPr="0000320F">
        <w:rPr>
          <w:rFonts w:ascii="Garamond" w:hAnsi="Garamond"/>
          <w:b/>
          <w:bCs/>
          <w:i/>
          <w:iCs/>
          <w:color w:val="FF0000"/>
          <w:sz w:val="24"/>
          <w:szCs w:val="24"/>
          <w:shd w:val="clear" w:color="auto" w:fill="FFFFFF"/>
        </w:rPr>
        <w:t>tan</w:t>
      </w:r>
      <w:r w:rsidR="0070769F">
        <w:rPr>
          <w:rFonts w:ascii="Garamond" w:hAnsi="Garamond"/>
          <w:b/>
          <w:bCs/>
          <w:i/>
          <w:iCs/>
          <w:color w:val="FF0000"/>
          <w:sz w:val="24"/>
          <w:szCs w:val="24"/>
          <w:shd w:val="clear" w:color="auto" w:fill="FFFFFF"/>
        </w:rPr>
        <w:softHyphen/>
      </w:r>
      <w:r w:rsidR="00754D24" w:rsidRPr="0000320F">
        <w:rPr>
          <w:rFonts w:ascii="Garamond" w:hAnsi="Garamond"/>
          <w:b/>
          <w:bCs/>
          <w:i/>
          <w:iCs/>
          <w:color w:val="FF0000"/>
          <w:sz w:val="24"/>
          <w:szCs w:val="24"/>
          <w:shd w:val="clear" w:color="auto" w:fill="FFFFFF"/>
        </w:rPr>
        <w:t xml:space="preserve">dards of Goldilocks and Holmes </w:t>
      </w:r>
      <w:r w:rsidR="00DC6EFE" w:rsidRPr="0000320F">
        <w:rPr>
          <w:rFonts w:ascii="Garamond" w:hAnsi="Garamond"/>
          <w:b/>
          <w:bCs/>
          <w:i/>
          <w:iCs/>
          <w:color w:val="FF0000"/>
          <w:sz w:val="24"/>
          <w:szCs w:val="24"/>
          <w:shd w:val="clear" w:color="auto" w:fill="FFFFFF"/>
        </w:rPr>
        <w:t>if students</w:t>
      </w:r>
      <w:r w:rsidR="00D65A61">
        <w:rPr>
          <w:rFonts w:ascii="Garamond" w:hAnsi="Garamond"/>
          <w:b/>
          <w:bCs/>
          <w:i/>
          <w:iCs/>
          <w:color w:val="FF0000"/>
          <w:sz w:val="24"/>
          <w:szCs w:val="24"/>
          <w:shd w:val="clear" w:color="auto" w:fill="FFFFFF"/>
        </w:rPr>
        <w:t xml:space="preserve"> as well as instructors</w:t>
      </w:r>
      <w:r w:rsidR="00DC6EFE" w:rsidRPr="0000320F">
        <w:rPr>
          <w:rFonts w:ascii="Garamond" w:hAnsi="Garamond"/>
          <w:b/>
          <w:bCs/>
          <w:i/>
          <w:iCs/>
          <w:color w:val="FF0000"/>
          <w:sz w:val="24"/>
          <w:szCs w:val="24"/>
          <w:shd w:val="clear" w:color="auto" w:fill="FFFFFF"/>
        </w:rPr>
        <w:t xml:space="preserve"> participated in “c</w:t>
      </w:r>
      <w:r w:rsidR="00754D24" w:rsidRPr="0000320F">
        <w:rPr>
          <w:rFonts w:ascii="Garamond" w:hAnsi="Garamond"/>
          <w:b/>
          <w:bCs/>
          <w:i/>
          <w:iCs/>
          <w:color w:val="FF0000"/>
          <w:sz w:val="24"/>
          <w:szCs w:val="24"/>
          <w:shd w:val="clear" w:color="auto" w:fill="FFFFFF"/>
        </w:rPr>
        <w:t>ar</w:t>
      </w:r>
      <w:r w:rsidR="0070769F">
        <w:rPr>
          <w:rFonts w:ascii="Garamond" w:hAnsi="Garamond"/>
          <w:b/>
          <w:bCs/>
          <w:i/>
          <w:iCs/>
          <w:color w:val="FF0000"/>
          <w:sz w:val="24"/>
          <w:szCs w:val="24"/>
          <w:shd w:val="clear" w:color="auto" w:fill="FFFFFF"/>
        </w:rPr>
        <w:softHyphen/>
      </w:r>
      <w:r w:rsidR="00754D24" w:rsidRPr="0000320F">
        <w:rPr>
          <w:rFonts w:ascii="Garamond" w:hAnsi="Garamond"/>
          <w:b/>
          <w:bCs/>
          <w:i/>
          <w:iCs/>
          <w:color w:val="FF0000"/>
          <w:sz w:val="24"/>
          <w:szCs w:val="24"/>
          <w:shd w:val="clear" w:color="auto" w:fill="FFFFFF"/>
        </w:rPr>
        <w:t>tographics</w:t>
      </w:r>
      <w:r w:rsidR="00DC6EFE" w:rsidRPr="0000320F">
        <w:rPr>
          <w:rFonts w:ascii="Garamond" w:hAnsi="Garamond"/>
          <w:b/>
          <w:bCs/>
          <w:i/>
          <w:iCs/>
          <w:color w:val="FF0000"/>
          <w:sz w:val="24"/>
          <w:szCs w:val="24"/>
          <w:shd w:val="clear" w:color="auto" w:fill="FFFFFF"/>
        </w:rPr>
        <w:t>?”</w:t>
      </w:r>
    </w:p>
    <w:p w14:paraId="1B6F1371" w14:textId="6D86B462" w:rsidR="00325137" w:rsidRDefault="00325137" w:rsidP="00161805">
      <w:pPr>
        <w:pStyle w:val="ListParagraph"/>
        <w:tabs>
          <w:tab w:val="left" w:pos="900"/>
        </w:tabs>
        <w:spacing w:line="240" w:lineRule="auto"/>
        <w:ind w:left="0"/>
        <w:rPr>
          <w:rFonts w:ascii="Garamond" w:hAnsi="Garamond"/>
          <w:b/>
          <w:bCs/>
          <w:sz w:val="24"/>
          <w:szCs w:val="24"/>
          <w:shd w:val="clear" w:color="auto" w:fill="FFFFFF"/>
        </w:rPr>
      </w:pPr>
      <w:r>
        <w:rPr>
          <w:rFonts w:ascii="Garamond" w:hAnsi="Garamond"/>
          <w:b/>
          <w:bCs/>
          <w:sz w:val="24"/>
          <w:szCs w:val="24"/>
          <w:shd w:val="clear" w:color="auto" w:fill="FFFFFF"/>
        </w:rPr>
        <w:t xml:space="preserve"> </w:t>
      </w:r>
    </w:p>
    <w:p w14:paraId="10E66D8C" w14:textId="4943EC8D" w:rsidR="00754D24" w:rsidRDefault="00754D24" w:rsidP="0070769F">
      <w:pPr>
        <w:pStyle w:val="ListParagraph"/>
        <w:tabs>
          <w:tab w:val="left" w:pos="0"/>
        </w:tabs>
        <w:spacing w:line="240" w:lineRule="auto"/>
        <w:ind w:left="0"/>
        <w:rPr>
          <w:rFonts w:ascii="Garamond" w:hAnsi="Garamond"/>
          <w:sz w:val="24"/>
          <w:szCs w:val="24"/>
          <w:shd w:val="clear" w:color="auto" w:fill="FFFFFF"/>
        </w:rPr>
      </w:pPr>
      <w:r>
        <w:rPr>
          <w:rFonts w:ascii="Garamond" w:hAnsi="Garamond"/>
          <w:sz w:val="24"/>
          <w:szCs w:val="24"/>
          <w:shd w:val="clear" w:color="auto" w:fill="FFFFFF"/>
        </w:rPr>
        <w:tab/>
        <w:t>Beyond Elazar’s formulation of national culture unified or unifying [</w:t>
      </w:r>
      <w:r w:rsidR="00321FAD" w:rsidRPr="00321FAD">
        <w:rPr>
          <w:rFonts w:ascii="Garamond" w:hAnsi="Garamond"/>
          <w:i/>
          <w:iCs/>
          <w:sz w:val="24"/>
          <w:szCs w:val="24"/>
          <w:shd w:val="clear" w:color="auto" w:fill="FFFFFF"/>
        </w:rPr>
        <w:t>E pluri</w:t>
      </w:r>
      <w:r w:rsidR="00773D7B">
        <w:rPr>
          <w:rFonts w:ascii="Garamond" w:hAnsi="Garamond"/>
          <w:i/>
          <w:iCs/>
          <w:sz w:val="24"/>
          <w:szCs w:val="24"/>
          <w:shd w:val="clear" w:color="auto" w:fill="FFFFFF"/>
        </w:rPr>
        <w:softHyphen/>
      </w:r>
      <w:r w:rsidR="00321FAD" w:rsidRPr="00321FAD">
        <w:rPr>
          <w:rFonts w:ascii="Garamond" w:hAnsi="Garamond"/>
          <w:i/>
          <w:iCs/>
          <w:sz w:val="24"/>
          <w:szCs w:val="24"/>
          <w:shd w:val="clear" w:color="auto" w:fill="FFFFFF"/>
        </w:rPr>
        <w:t>bus</w:t>
      </w:r>
      <w:r w:rsidR="00321FAD">
        <w:rPr>
          <w:rFonts w:ascii="Garamond" w:hAnsi="Garamond"/>
          <w:sz w:val="24"/>
          <w:szCs w:val="24"/>
          <w:shd w:val="clear" w:color="auto" w:fill="FFFFFF"/>
        </w:rPr>
        <w:t xml:space="preserve"> </w:t>
      </w:r>
      <w:r w:rsidRPr="00321FAD">
        <w:rPr>
          <w:rFonts w:ascii="Garamond" w:hAnsi="Garamond"/>
          <w:b/>
          <w:bCs/>
          <w:i/>
          <w:iCs/>
          <w:sz w:val="24"/>
          <w:szCs w:val="24"/>
          <w:shd w:val="clear" w:color="auto" w:fill="FFFFFF"/>
        </w:rPr>
        <w:t>unum</w:t>
      </w:r>
      <w:r>
        <w:rPr>
          <w:rFonts w:ascii="Garamond" w:hAnsi="Garamond"/>
          <w:sz w:val="24"/>
          <w:szCs w:val="24"/>
          <w:shd w:val="clear" w:color="auto" w:fill="FFFFFF"/>
        </w:rPr>
        <w:t>] yet</w:t>
      </w:r>
      <w:r w:rsidRPr="001C4349">
        <w:rPr>
          <w:rFonts w:ascii="Garamond" w:hAnsi="Garamond"/>
          <w:sz w:val="24"/>
          <w:szCs w:val="24"/>
          <w:shd w:val="clear" w:color="auto" w:fill="FFFFFF"/>
        </w:rPr>
        <w:t xml:space="preserve"> </w:t>
      </w:r>
      <w:r>
        <w:rPr>
          <w:rFonts w:ascii="Garamond" w:hAnsi="Garamond"/>
          <w:sz w:val="24"/>
          <w:szCs w:val="24"/>
          <w:shd w:val="clear" w:color="auto" w:fill="FFFFFF"/>
        </w:rPr>
        <w:t xml:space="preserve">hovering amid, across, and atop many </w:t>
      </w:r>
      <w:r w:rsidRPr="001C4349">
        <w:rPr>
          <w:rFonts w:ascii="Garamond" w:hAnsi="Garamond"/>
          <w:sz w:val="24"/>
          <w:szCs w:val="24"/>
          <w:shd w:val="clear" w:color="auto" w:fill="FFFFFF"/>
        </w:rPr>
        <w:t xml:space="preserve">subcultures </w:t>
      </w:r>
      <w:r>
        <w:rPr>
          <w:rFonts w:ascii="Garamond" w:hAnsi="Garamond"/>
          <w:sz w:val="24"/>
          <w:szCs w:val="24"/>
          <w:shd w:val="clear" w:color="auto" w:fill="FFFFFF"/>
        </w:rPr>
        <w:t>[</w:t>
      </w:r>
      <w:r w:rsidR="00321FAD" w:rsidRPr="00321FAD">
        <w:rPr>
          <w:rFonts w:ascii="Garamond" w:hAnsi="Garamond"/>
          <w:i/>
          <w:iCs/>
          <w:sz w:val="24"/>
          <w:szCs w:val="24"/>
          <w:shd w:val="clear" w:color="auto" w:fill="FFFFFF"/>
        </w:rPr>
        <w:t>E</w:t>
      </w:r>
      <w:r w:rsidR="00321FAD">
        <w:rPr>
          <w:rFonts w:ascii="Garamond" w:hAnsi="Garamond"/>
          <w:sz w:val="24"/>
          <w:szCs w:val="24"/>
          <w:shd w:val="clear" w:color="auto" w:fill="FFFFFF"/>
        </w:rPr>
        <w:t xml:space="preserve"> </w:t>
      </w:r>
      <w:r w:rsidRPr="00321FAD">
        <w:rPr>
          <w:rFonts w:ascii="Garamond" w:hAnsi="Garamond"/>
          <w:b/>
          <w:bCs/>
          <w:i/>
          <w:iCs/>
          <w:sz w:val="24"/>
          <w:szCs w:val="24"/>
          <w:shd w:val="clear" w:color="auto" w:fill="FFFFFF"/>
        </w:rPr>
        <w:t>pluribus</w:t>
      </w:r>
      <w:r w:rsidR="00321FAD">
        <w:rPr>
          <w:rFonts w:ascii="Garamond" w:hAnsi="Garamond"/>
          <w:sz w:val="24"/>
          <w:szCs w:val="24"/>
          <w:shd w:val="clear" w:color="auto" w:fill="FFFFFF"/>
        </w:rPr>
        <w:t xml:space="preserve"> </w:t>
      </w:r>
      <w:r w:rsidR="00321FAD" w:rsidRPr="00321FAD">
        <w:rPr>
          <w:rFonts w:ascii="Garamond" w:hAnsi="Garamond"/>
          <w:i/>
          <w:iCs/>
          <w:sz w:val="24"/>
          <w:szCs w:val="24"/>
          <w:shd w:val="clear" w:color="auto" w:fill="FFFFFF"/>
        </w:rPr>
        <w:t>unum</w:t>
      </w:r>
      <w:r>
        <w:rPr>
          <w:rFonts w:ascii="Garamond" w:hAnsi="Garamond"/>
          <w:sz w:val="24"/>
          <w:szCs w:val="24"/>
          <w:shd w:val="clear" w:color="auto" w:fill="FFFFFF"/>
        </w:rPr>
        <w:t>], Elazar’s Con</w:t>
      </w:r>
      <w:r w:rsidR="00773D7B">
        <w:rPr>
          <w:rFonts w:ascii="Garamond" w:hAnsi="Garamond"/>
          <w:sz w:val="24"/>
          <w:szCs w:val="24"/>
          <w:shd w:val="clear" w:color="auto" w:fill="FFFFFF"/>
        </w:rPr>
        <w:softHyphen/>
      </w:r>
      <w:r>
        <w:rPr>
          <w:rFonts w:ascii="Garamond" w:hAnsi="Garamond"/>
          <w:sz w:val="24"/>
          <w:szCs w:val="24"/>
          <w:shd w:val="clear" w:color="auto" w:fill="FFFFFF"/>
        </w:rPr>
        <w:t>jecture makes instruction in federalism even at the national level</w:t>
      </w:r>
      <w:r w:rsidRPr="000542CC">
        <w:rPr>
          <w:rFonts w:ascii="Garamond" w:hAnsi="Garamond"/>
          <w:sz w:val="24"/>
          <w:szCs w:val="24"/>
          <w:shd w:val="clear" w:color="auto" w:fill="FFFFFF"/>
        </w:rPr>
        <w:t xml:space="preserve"> </w:t>
      </w:r>
      <w:r>
        <w:rPr>
          <w:rFonts w:ascii="Garamond" w:hAnsi="Garamond"/>
          <w:sz w:val="24"/>
          <w:szCs w:val="24"/>
          <w:shd w:val="clear" w:color="auto" w:fill="FFFFFF"/>
        </w:rPr>
        <w:t>dynamic [</w:t>
      </w:r>
      <w:r w:rsidRPr="00FA24BF">
        <w:rPr>
          <w:rFonts w:ascii="Garamond" w:hAnsi="Garamond"/>
          <w:sz w:val="24"/>
          <w:szCs w:val="24"/>
          <w:shd w:val="clear" w:color="auto" w:fill="FFFFFF"/>
        </w:rPr>
        <w:t xml:space="preserve">Map </w:t>
      </w:r>
      <w:r w:rsidR="00D12C62">
        <w:rPr>
          <w:rFonts w:ascii="Garamond" w:hAnsi="Garamond"/>
          <w:sz w:val="24"/>
          <w:szCs w:val="24"/>
          <w:shd w:val="clear" w:color="auto" w:fill="FFFFFF"/>
        </w:rPr>
        <w:t>Two</w:t>
      </w:r>
      <w:r>
        <w:rPr>
          <w:rFonts w:ascii="Garamond" w:hAnsi="Garamond"/>
          <w:sz w:val="24"/>
          <w:szCs w:val="24"/>
          <w:shd w:val="clear" w:color="auto" w:fill="FFFFFF"/>
        </w:rPr>
        <w:t>] and multidi</w:t>
      </w:r>
      <w:r w:rsidR="00773D7B">
        <w:rPr>
          <w:rFonts w:ascii="Garamond" w:hAnsi="Garamond"/>
          <w:sz w:val="24"/>
          <w:szCs w:val="24"/>
          <w:shd w:val="clear" w:color="auto" w:fill="FFFFFF"/>
        </w:rPr>
        <w:softHyphen/>
      </w:r>
      <w:r>
        <w:rPr>
          <w:rFonts w:ascii="Garamond" w:hAnsi="Garamond"/>
          <w:sz w:val="24"/>
          <w:szCs w:val="24"/>
          <w:shd w:val="clear" w:color="auto" w:fill="FFFFFF"/>
        </w:rPr>
        <w:t>men</w:t>
      </w:r>
      <w:r w:rsidR="00773D7B">
        <w:rPr>
          <w:rFonts w:ascii="Garamond" w:hAnsi="Garamond"/>
          <w:sz w:val="24"/>
          <w:szCs w:val="24"/>
          <w:shd w:val="clear" w:color="auto" w:fill="FFFFFF"/>
        </w:rPr>
        <w:softHyphen/>
      </w:r>
      <w:r>
        <w:rPr>
          <w:rFonts w:ascii="Garamond" w:hAnsi="Garamond"/>
          <w:sz w:val="24"/>
          <w:szCs w:val="24"/>
          <w:shd w:val="clear" w:color="auto" w:fill="FFFFFF"/>
        </w:rPr>
        <w:t>sional, which may make ten</w:t>
      </w:r>
      <w:r>
        <w:rPr>
          <w:rFonts w:ascii="Garamond" w:hAnsi="Garamond"/>
          <w:sz w:val="24"/>
          <w:szCs w:val="24"/>
          <w:shd w:val="clear" w:color="auto" w:fill="FFFFFF"/>
        </w:rPr>
        <w:softHyphen/>
        <w:t>sions inherent in Mr. Madison’s Compound Republic memorable be</w:t>
      </w:r>
      <w:r w:rsidR="00773D7B">
        <w:rPr>
          <w:rFonts w:ascii="Garamond" w:hAnsi="Garamond"/>
          <w:sz w:val="24"/>
          <w:szCs w:val="24"/>
          <w:shd w:val="clear" w:color="auto" w:fill="FFFFFF"/>
        </w:rPr>
        <w:softHyphen/>
      </w:r>
      <w:r>
        <w:rPr>
          <w:rFonts w:ascii="Garamond" w:hAnsi="Garamond"/>
          <w:sz w:val="24"/>
          <w:szCs w:val="24"/>
          <w:shd w:val="clear" w:color="auto" w:fill="FFFFFF"/>
        </w:rPr>
        <w:t>yond the final examination in some course for some students.  I presume those tensions crucial to enlarged understanding of U. S. politicking.  Since Mr. Madison, somewhat centripetal national cul</w:t>
      </w:r>
      <w:r w:rsidR="00773D7B">
        <w:rPr>
          <w:rFonts w:ascii="Garamond" w:hAnsi="Garamond"/>
          <w:sz w:val="24"/>
          <w:szCs w:val="24"/>
          <w:shd w:val="clear" w:color="auto" w:fill="FFFFFF"/>
        </w:rPr>
        <w:softHyphen/>
      </w:r>
      <w:r>
        <w:rPr>
          <w:rFonts w:ascii="Garamond" w:hAnsi="Garamond"/>
          <w:sz w:val="24"/>
          <w:szCs w:val="24"/>
          <w:shd w:val="clear" w:color="auto" w:fill="FFFFFF"/>
        </w:rPr>
        <w:t>tures</w:t>
      </w:r>
      <w:r>
        <w:rPr>
          <w:rStyle w:val="FootnoteReference"/>
          <w:rFonts w:ascii="Garamond" w:hAnsi="Garamond"/>
          <w:sz w:val="24"/>
          <w:szCs w:val="24"/>
          <w:shd w:val="clear" w:color="auto" w:fill="FFFFFF"/>
        </w:rPr>
        <w:footnoteReference w:id="25"/>
      </w:r>
      <w:r>
        <w:rPr>
          <w:rFonts w:ascii="Garamond" w:hAnsi="Garamond"/>
          <w:sz w:val="24"/>
          <w:szCs w:val="24"/>
          <w:shd w:val="clear" w:color="auto" w:fill="FFFFFF"/>
        </w:rPr>
        <w:t xml:space="preserve"> co-evolved with indepen</w:t>
      </w:r>
      <w:r>
        <w:rPr>
          <w:rFonts w:ascii="Garamond" w:hAnsi="Garamond"/>
          <w:sz w:val="24"/>
          <w:szCs w:val="24"/>
          <w:shd w:val="clear" w:color="auto" w:fill="FFFFFF"/>
        </w:rPr>
        <w:softHyphen/>
        <w:t>dent and often centri</w:t>
      </w:r>
      <w:r>
        <w:rPr>
          <w:rFonts w:ascii="Garamond" w:hAnsi="Garamond"/>
          <w:sz w:val="24"/>
          <w:szCs w:val="24"/>
          <w:shd w:val="clear" w:color="auto" w:fill="FFFFFF"/>
        </w:rPr>
        <w:softHyphen/>
        <w:t xml:space="preserve">fugal regional and local </w:t>
      </w:r>
      <w:r w:rsidRPr="001C4349">
        <w:rPr>
          <w:rFonts w:ascii="Garamond" w:hAnsi="Garamond"/>
          <w:sz w:val="24"/>
          <w:szCs w:val="24"/>
          <w:shd w:val="clear" w:color="auto" w:fill="FFFFFF"/>
        </w:rPr>
        <w:t xml:space="preserve">subcultures </w:t>
      </w:r>
      <w:r>
        <w:rPr>
          <w:rFonts w:ascii="Garamond" w:hAnsi="Garamond"/>
          <w:sz w:val="24"/>
          <w:szCs w:val="24"/>
          <w:shd w:val="clear" w:color="auto" w:fill="FFFFFF"/>
        </w:rPr>
        <w:t>to re</w:t>
      </w:r>
      <w:r w:rsidR="00773D7B">
        <w:rPr>
          <w:rFonts w:ascii="Garamond" w:hAnsi="Garamond"/>
          <w:sz w:val="24"/>
          <w:szCs w:val="24"/>
          <w:shd w:val="clear" w:color="auto" w:fill="FFFFFF"/>
        </w:rPr>
        <w:softHyphen/>
      </w:r>
      <w:r>
        <w:rPr>
          <w:rFonts w:ascii="Garamond" w:hAnsi="Garamond"/>
          <w:sz w:val="24"/>
          <w:szCs w:val="24"/>
          <w:shd w:val="clear" w:color="auto" w:fill="FFFFFF"/>
        </w:rPr>
        <w:t>shape the com</w:t>
      </w:r>
      <w:r>
        <w:rPr>
          <w:rFonts w:ascii="Garamond" w:hAnsi="Garamond"/>
          <w:sz w:val="24"/>
          <w:szCs w:val="24"/>
          <w:shd w:val="clear" w:color="auto" w:fill="FFFFFF"/>
        </w:rPr>
        <w:softHyphen/>
        <w:t>pound of national and states sovereign</w:t>
      </w:r>
      <w:r>
        <w:rPr>
          <w:rFonts w:ascii="Garamond" w:hAnsi="Garamond"/>
          <w:sz w:val="24"/>
          <w:szCs w:val="24"/>
          <w:shd w:val="clear" w:color="auto" w:fill="FFFFFF"/>
        </w:rPr>
        <w:softHyphen/>
        <w:t>ties into manifold modes of federation.</w:t>
      </w:r>
      <w:r>
        <w:rPr>
          <w:rStyle w:val="FootnoteReference"/>
          <w:rFonts w:ascii="Garamond" w:hAnsi="Garamond"/>
          <w:sz w:val="24"/>
          <w:szCs w:val="24"/>
          <w:shd w:val="clear" w:color="auto" w:fill="FFFFFF"/>
        </w:rPr>
        <w:footnoteReference w:id="26"/>
      </w:r>
      <w:r>
        <w:rPr>
          <w:rFonts w:ascii="Garamond" w:hAnsi="Garamond"/>
          <w:sz w:val="24"/>
          <w:szCs w:val="24"/>
          <w:shd w:val="clear" w:color="auto" w:fill="FFFFFF"/>
        </w:rPr>
        <w:t xml:space="preserve">  Mul</w:t>
      </w:r>
      <w:r w:rsidR="00773D7B">
        <w:rPr>
          <w:rFonts w:ascii="Garamond" w:hAnsi="Garamond"/>
          <w:sz w:val="24"/>
          <w:szCs w:val="24"/>
          <w:shd w:val="clear" w:color="auto" w:fill="FFFFFF"/>
        </w:rPr>
        <w:softHyphen/>
      </w:r>
      <w:r>
        <w:rPr>
          <w:rFonts w:ascii="Garamond" w:hAnsi="Garamond"/>
          <w:sz w:val="24"/>
          <w:szCs w:val="24"/>
          <w:shd w:val="clear" w:color="auto" w:fill="FFFFFF"/>
        </w:rPr>
        <w:t xml:space="preserve">tiple modes of </w:t>
      </w:r>
      <w:r>
        <w:rPr>
          <w:rFonts w:ascii="Garamond" w:hAnsi="Garamond"/>
          <w:sz w:val="24"/>
          <w:szCs w:val="24"/>
          <w:shd w:val="clear" w:color="auto" w:fill="FFFFFF"/>
        </w:rPr>
        <w:lastRenderedPageBreak/>
        <w:t>“fed</w:t>
      </w:r>
      <w:r w:rsidR="004A7903">
        <w:rPr>
          <w:rFonts w:ascii="Garamond" w:hAnsi="Garamond"/>
          <w:sz w:val="24"/>
          <w:szCs w:val="24"/>
          <w:shd w:val="clear" w:color="auto" w:fill="FFFFFF"/>
        </w:rPr>
        <w:softHyphen/>
      </w:r>
      <w:r>
        <w:rPr>
          <w:rFonts w:ascii="Garamond" w:hAnsi="Garamond"/>
          <w:sz w:val="24"/>
          <w:szCs w:val="24"/>
          <w:shd w:val="clear" w:color="auto" w:fill="FFFFFF"/>
        </w:rPr>
        <w:t xml:space="preserve">eralism” adorn nearly every elementary textbook in U. S. politics.  At least some of these </w:t>
      </w:r>
      <w:r w:rsidR="00B701A3">
        <w:rPr>
          <w:rFonts w:ascii="Garamond" w:hAnsi="Garamond"/>
          <w:sz w:val="24"/>
          <w:szCs w:val="24"/>
          <w:shd w:val="clear" w:color="auto" w:fill="FFFFFF"/>
        </w:rPr>
        <w:t>federalism</w:t>
      </w:r>
      <w:r w:rsidR="00B701A3" w:rsidRPr="00B701A3">
        <w:rPr>
          <w:rFonts w:ascii="Garamond" w:hAnsi="Garamond"/>
          <w:b/>
          <w:bCs/>
          <w:sz w:val="24"/>
          <w:szCs w:val="24"/>
          <w:u w:val="single"/>
          <w:shd w:val="clear" w:color="auto" w:fill="FFFFFF"/>
        </w:rPr>
        <w:t>s</w:t>
      </w:r>
      <w:r>
        <w:rPr>
          <w:rFonts w:ascii="Garamond" w:hAnsi="Garamond"/>
          <w:sz w:val="24"/>
          <w:szCs w:val="24"/>
          <w:shd w:val="clear" w:color="auto" w:fill="FFFFFF"/>
        </w:rPr>
        <w:t xml:space="preserve"> inform lectures, adorn boards, and enrich classrooms by revealing rubrics, shib</w:t>
      </w:r>
      <w:r w:rsidR="00773D7B">
        <w:rPr>
          <w:rFonts w:ascii="Garamond" w:hAnsi="Garamond"/>
          <w:sz w:val="24"/>
          <w:szCs w:val="24"/>
          <w:shd w:val="clear" w:color="auto" w:fill="FFFFFF"/>
        </w:rPr>
        <w:softHyphen/>
      </w:r>
      <w:r>
        <w:rPr>
          <w:rFonts w:ascii="Garamond" w:hAnsi="Garamond"/>
          <w:sz w:val="24"/>
          <w:szCs w:val="24"/>
          <w:shd w:val="clear" w:color="auto" w:fill="FFFFFF"/>
        </w:rPr>
        <w:t>bo</w:t>
      </w:r>
      <w:r>
        <w:rPr>
          <w:rFonts w:ascii="Garamond" w:hAnsi="Garamond"/>
          <w:sz w:val="24"/>
          <w:szCs w:val="24"/>
          <w:shd w:val="clear" w:color="auto" w:fill="FFFFFF"/>
        </w:rPr>
        <w:softHyphen/>
        <w:t>leths, and symbols that have always contested the idea and the essence of “federalism.”</w:t>
      </w:r>
      <w:r>
        <w:rPr>
          <w:rStyle w:val="FootnoteReference"/>
          <w:rFonts w:ascii="Garamond" w:hAnsi="Garamond"/>
          <w:sz w:val="24"/>
          <w:szCs w:val="24"/>
          <w:shd w:val="clear" w:color="auto" w:fill="FFFFFF"/>
        </w:rPr>
        <w:footnoteReference w:id="27"/>
      </w:r>
      <w:r>
        <w:rPr>
          <w:rFonts w:ascii="Garamond" w:hAnsi="Garamond"/>
          <w:sz w:val="24"/>
          <w:szCs w:val="24"/>
          <w:shd w:val="clear" w:color="auto" w:fill="FFFFFF"/>
        </w:rPr>
        <w:t xml:space="preserve">  This long-term, multidimensional co-evolution shaped more recent national, subnational, and inter</w:t>
      </w:r>
      <w:r w:rsidR="00773D7B">
        <w:rPr>
          <w:rFonts w:ascii="Garamond" w:hAnsi="Garamond"/>
          <w:sz w:val="24"/>
          <w:szCs w:val="24"/>
          <w:shd w:val="clear" w:color="auto" w:fill="FFFFFF"/>
        </w:rPr>
        <w:softHyphen/>
      </w:r>
      <w:r>
        <w:rPr>
          <w:rFonts w:ascii="Garamond" w:hAnsi="Garamond"/>
          <w:sz w:val="24"/>
          <w:szCs w:val="24"/>
          <w:shd w:val="clear" w:color="auto" w:fill="FFFFFF"/>
        </w:rPr>
        <w:t>level practices</w:t>
      </w:r>
      <w:r w:rsidRPr="000745B2">
        <w:rPr>
          <w:rFonts w:ascii="Garamond" w:hAnsi="Garamond"/>
          <w:sz w:val="24"/>
          <w:szCs w:val="24"/>
          <w:shd w:val="clear" w:color="auto" w:fill="FFFFFF"/>
        </w:rPr>
        <w:t xml:space="preserve">, </w:t>
      </w:r>
      <w:r>
        <w:rPr>
          <w:rFonts w:ascii="Garamond" w:hAnsi="Garamond"/>
          <w:sz w:val="24"/>
          <w:szCs w:val="24"/>
          <w:shd w:val="clear" w:color="auto" w:fill="FFFFFF"/>
        </w:rPr>
        <w:t xml:space="preserve">religious </w:t>
      </w:r>
      <w:r w:rsidRPr="000745B2">
        <w:rPr>
          <w:rFonts w:ascii="Garamond" w:hAnsi="Garamond"/>
          <w:sz w:val="24"/>
          <w:szCs w:val="24"/>
          <w:shd w:val="clear" w:color="auto" w:fill="FFFFFF"/>
        </w:rPr>
        <w:t>and ethnic demograph</w:t>
      </w:r>
      <w:r>
        <w:rPr>
          <w:rFonts w:ascii="Garamond" w:hAnsi="Garamond"/>
          <w:sz w:val="24"/>
          <w:szCs w:val="24"/>
          <w:shd w:val="clear" w:color="auto" w:fill="FFFFFF"/>
        </w:rPr>
        <w:t>ics</w:t>
      </w:r>
      <w:r w:rsidRPr="000745B2">
        <w:rPr>
          <w:rFonts w:ascii="Garamond" w:hAnsi="Garamond"/>
          <w:sz w:val="24"/>
          <w:szCs w:val="24"/>
          <w:shd w:val="clear" w:color="auto" w:fill="FFFFFF"/>
        </w:rPr>
        <w:t xml:space="preserve">, </w:t>
      </w:r>
      <w:r>
        <w:rPr>
          <w:rFonts w:ascii="Garamond" w:hAnsi="Garamond"/>
          <w:sz w:val="24"/>
          <w:szCs w:val="24"/>
          <w:shd w:val="clear" w:color="auto" w:fill="FFFFFF"/>
        </w:rPr>
        <w:t xml:space="preserve">human </w:t>
      </w:r>
      <w:r w:rsidRPr="000745B2">
        <w:rPr>
          <w:rFonts w:ascii="Garamond" w:hAnsi="Garamond"/>
          <w:sz w:val="24"/>
          <w:szCs w:val="24"/>
          <w:shd w:val="clear" w:color="auto" w:fill="FFFFFF"/>
        </w:rPr>
        <w:t>geography,</w:t>
      </w:r>
      <w:r>
        <w:rPr>
          <w:rFonts w:ascii="Garamond" w:hAnsi="Garamond"/>
          <w:sz w:val="24"/>
          <w:szCs w:val="24"/>
          <w:shd w:val="clear" w:color="auto" w:fill="FFFFFF"/>
        </w:rPr>
        <w:t xml:space="preserve"> shifting </w:t>
      </w:r>
      <w:r w:rsidRPr="000745B2">
        <w:rPr>
          <w:rFonts w:ascii="Garamond" w:hAnsi="Garamond"/>
          <w:sz w:val="24"/>
          <w:szCs w:val="24"/>
          <w:shd w:val="clear" w:color="auto" w:fill="FFFFFF"/>
        </w:rPr>
        <w:t>frontiers</w:t>
      </w:r>
      <w:r>
        <w:rPr>
          <w:rFonts w:ascii="Garamond" w:hAnsi="Garamond"/>
          <w:sz w:val="24"/>
          <w:szCs w:val="24"/>
          <w:shd w:val="clear" w:color="auto" w:fill="FFFFFF"/>
        </w:rPr>
        <w:t>, and 21</w:t>
      </w:r>
      <w:r w:rsidRPr="00124CA0">
        <w:rPr>
          <w:rFonts w:ascii="Garamond" w:hAnsi="Garamond"/>
          <w:sz w:val="24"/>
          <w:szCs w:val="24"/>
          <w:shd w:val="clear" w:color="auto" w:fill="FFFFFF"/>
          <w:vertAlign w:val="superscript"/>
        </w:rPr>
        <w:t>st</w:t>
      </w:r>
      <w:r>
        <w:rPr>
          <w:rFonts w:ascii="Garamond" w:hAnsi="Garamond"/>
          <w:sz w:val="24"/>
          <w:szCs w:val="24"/>
          <w:shd w:val="clear" w:color="auto" w:fill="FFFFFF"/>
        </w:rPr>
        <w:t xml:space="preserve"> century sorting in ways </w:t>
      </w:r>
      <w:r w:rsidRPr="001350A4">
        <w:rPr>
          <w:rFonts w:ascii="Garamond" w:hAnsi="Garamond"/>
          <w:sz w:val="24"/>
          <w:szCs w:val="24"/>
          <w:shd w:val="clear" w:color="auto" w:fill="FFFFFF"/>
        </w:rPr>
        <w:t>that can be made available and advisable to students in courses and class</w:t>
      </w:r>
      <w:r w:rsidR="00773D7B">
        <w:rPr>
          <w:rFonts w:ascii="Garamond" w:hAnsi="Garamond"/>
          <w:sz w:val="24"/>
          <w:szCs w:val="24"/>
          <w:shd w:val="clear" w:color="auto" w:fill="FFFFFF"/>
        </w:rPr>
        <w:softHyphen/>
      </w:r>
      <w:r w:rsidRPr="001350A4">
        <w:rPr>
          <w:rFonts w:ascii="Garamond" w:hAnsi="Garamond"/>
          <w:sz w:val="24"/>
          <w:szCs w:val="24"/>
          <w:shd w:val="clear" w:color="auto" w:fill="FFFFFF"/>
        </w:rPr>
        <w:t>rooms.</w:t>
      </w:r>
    </w:p>
    <w:p w14:paraId="49CE6B0B" w14:textId="77777777" w:rsidR="00161805" w:rsidRDefault="00161805" w:rsidP="00161805">
      <w:pPr>
        <w:pStyle w:val="ListParagraph"/>
        <w:tabs>
          <w:tab w:val="left" w:pos="900"/>
        </w:tabs>
        <w:spacing w:line="240" w:lineRule="auto"/>
        <w:ind w:left="0"/>
        <w:rPr>
          <w:rFonts w:ascii="Garamond" w:hAnsi="Garamond"/>
          <w:sz w:val="24"/>
          <w:szCs w:val="24"/>
          <w:shd w:val="clear" w:color="auto" w:fill="FFFFFF"/>
        </w:rPr>
      </w:pPr>
    </w:p>
    <w:p w14:paraId="3CBE2B65" w14:textId="0C591C99" w:rsidR="00C17CD7" w:rsidRDefault="00B701A3" w:rsidP="00A55DD8">
      <w:pPr>
        <w:pStyle w:val="ListParagraph"/>
        <w:tabs>
          <w:tab w:val="left" w:pos="0"/>
        </w:tabs>
        <w:spacing w:line="240" w:lineRule="auto"/>
        <w:ind w:left="0"/>
        <w:rPr>
          <w:rFonts w:ascii="Garamond" w:hAnsi="Garamond"/>
          <w:sz w:val="24"/>
          <w:szCs w:val="24"/>
          <w:shd w:val="clear" w:color="auto" w:fill="FFFFFF"/>
        </w:rPr>
      </w:pPr>
      <w:r w:rsidRPr="00B701A3">
        <w:rPr>
          <w:rFonts w:ascii="Garamond" w:hAnsi="Garamond"/>
          <w:sz w:val="24"/>
          <w:szCs w:val="24"/>
          <w:shd w:val="clear" w:color="auto" w:fill="FFFFFF"/>
        </w:rPr>
        <w:tab/>
      </w:r>
      <w:r w:rsidR="0070769F">
        <w:rPr>
          <w:rFonts w:ascii="Garamond" w:hAnsi="Garamond"/>
          <w:sz w:val="24"/>
          <w:szCs w:val="24"/>
          <w:shd w:val="clear" w:color="auto" w:fill="FFFFFF"/>
        </w:rPr>
        <w:t>Yet</w:t>
      </w:r>
      <w:r w:rsidRPr="00B701A3">
        <w:rPr>
          <w:rFonts w:ascii="Garamond" w:hAnsi="Garamond"/>
          <w:sz w:val="24"/>
          <w:szCs w:val="24"/>
          <w:shd w:val="clear" w:color="auto" w:fill="FFFFFF"/>
        </w:rPr>
        <w:t>, maps, monikers, and other materials must not overmatch begin</w:t>
      </w:r>
      <w:r w:rsidR="00321FAD">
        <w:rPr>
          <w:rFonts w:ascii="Garamond" w:hAnsi="Garamond"/>
          <w:sz w:val="24"/>
          <w:szCs w:val="24"/>
          <w:shd w:val="clear" w:color="auto" w:fill="FFFFFF"/>
        </w:rPr>
        <w:softHyphen/>
      </w:r>
      <w:r w:rsidRPr="00B701A3">
        <w:rPr>
          <w:rFonts w:ascii="Garamond" w:hAnsi="Garamond"/>
          <w:sz w:val="24"/>
          <w:szCs w:val="24"/>
          <w:shd w:val="clear" w:color="auto" w:fill="FFFFFF"/>
        </w:rPr>
        <w:t>ners.</w:t>
      </w:r>
      <w:r>
        <w:rPr>
          <w:rFonts w:ascii="Garamond" w:hAnsi="Garamond"/>
          <w:sz w:val="24"/>
          <w:szCs w:val="24"/>
          <w:shd w:val="clear" w:color="auto" w:fill="FFFFFF"/>
        </w:rPr>
        <w:t xml:space="preserve">  </w:t>
      </w:r>
      <w:r w:rsidR="00321FAD">
        <w:rPr>
          <w:rFonts w:ascii="Garamond" w:hAnsi="Garamond"/>
          <w:sz w:val="24"/>
          <w:szCs w:val="24"/>
          <w:shd w:val="clear" w:color="auto" w:fill="FFFFFF"/>
        </w:rPr>
        <w:t xml:space="preserve">To the extent that </w:t>
      </w:r>
      <w:r w:rsidR="005A10BA">
        <w:rPr>
          <w:rFonts w:ascii="Garamond" w:hAnsi="Garamond"/>
          <w:sz w:val="24"/>
          <w:szCs w:val="24"/>
          <w:shd w:val="clear" w:color="auto" w:fill="FFFFFF"/>
        </w:rPr>
        <w:t>large-scale depictions of streaming, branching culture</w:t>
      </w:r>
      <w:r w:rsidR="005A10BA">
        <w:rPr>
          <w:rFonts w:ascii="Garamond" w:hAnsi="Garamond"/>
          <w:b/>
          <w:bCs/>
          <w:sz w:val="24"/>
          <w:szCs w:val="24"/>
          <w:u w:val="single"/>
          <w:shd w:val="clear" w:color="auto" w:fill="FFFFFF"/>
        </w:rPr>
        <w:t>s</w:t>
      </w:r>
      <w:r w:rsidR="005A10BA">
        <w:rPr>
          <w:rFonts w:ascii="Garamond" w:hAnsi="Garamond"/>
          <w:sz w:val="24"/>
          <w:szCs w:val="24"/>
          <w:shd w:val="clear" w:color="auto" w:fill="FFFFFF"/>
        </w:rPr>
        <w:t xml:space="preserve"> might be ap</w:t>
      </w:r>
      <w:r w:rsidR="005A10BA">
        <w:rPr>
          <w:rFonts w:ascii="Garamond" w:hAnsi="Garamond"/>
          <w:sz w:val="24"/>
          <w:szCs w:val="24"/>
          <w:shd w:val="clear" w:color="auto" w:fill="FFFFFF"/>
        </w:rPr>
        <w:softHyphen/>
        <w:t>proached and apprehended easily [Goldilocks] but not facilely or jejunely [Holmes], centrifugal and centripetal forces might seem to suggest themselves even to newcomers.</w:t>
      </w:r>
      <w:r w:rsidR="00903E8B">
        <w:rPr>
          <w:rFonts w:ascii="Garamond" w:hAnsi="Garamond"/>
          <w:sz w:val="24"/>
          <w:szCs w:val="24"/>
          <w:shd w:val="clear" w:color="auto" w:fill="FFFFFF"/>
        </w:rPr>
        <w:t xml:space="preserve">  The more that modules and other supplements invite students to manipulate maps or to propose alternative representations of interplays of </w:t>
      </w:r>
      <w:r w:rsidR="007F0B3B">
        <w:rPr>
          <w:rFonts w:ascii="Garamond" w:hAnsi="Garamond"/>
          <w:sz w:val="24"/>
          <w:szCs w:val="24"/>
          <w:shd w:val="clear" w:color="auto" w:fill="FFFFFF"/>
        </w:rPr>
        <w:t>space</w:t>
      </w:r>
      <w:r w:rsidR="007F0B3B">
        <w:rPr>
          <w:rFonts w:ascii="Garamond" w:hAnsi="Garamond"/>
          <w:b/>
          <w:bCs/>
          <w:sz w:val="24"/>
          <w:szCs w:val="24"/>
          <w:u w:val="single"/>
          <w:shd w:val="clear" w:color="auto" w:fill="FFFFFF"/>
        </w:rPr>
        <w:t>s</w:t>
      </w:r>
      <w:r w:rsidR="007F0B3B">
        <w:rPr>
          <w:rFonts w:ascii="Garamond" w:hAnsi="Garamond"/>
          <w:sz w:val="24"/>
          <w:szCs w:val="24"/>
          <w:shd w:val="clear" w:color="auto" w:fill="FFFFFF"/>
        </w:rPr>
        <w:t>, time</w:t>
      </w:r>
      <w:r w:rsidR="007F0B3B">
        <w:rPr>
          <w:rFonts w:ascii="Garamond" w:hAnsi="Garamond"/>
          <w:b/>
          <w:bCs/>
          <w:sz w:val="24"/>
          <w:szCs w:val="24"/>
          <w:u w:val="single"/>
          <w:shd w:val="clear" w:color="auto" w:fill="FFFFFF"/>
        </w:rPr>
        <w:t>s</w:t>
      </w:r>
      <w:r w:rsidR="007F0B3B">
        <w:rPr>
          <w:rFonts w:ascii="Garamond" w:hAnsi="Garamond"/>
          <w:sz w:val="24"/>
          <w:szCs w:val="24"/>
          <w:shd w:val="clear" w:color="auto" w:fill="FFFFFF"/>
        </w:rPr>
        <w:t>, and culture</w:t>
      </w:r>
      <w:r w:rsidR="007F0B3B" w:rsidRPr="00903E8B">
        <w:rPr>
          <w:rFonts w:ascii="Garamond" w:hAnsi="Garamond"/>
          <w:b/>
          <w:bCs/>
          <w:sz w:val="24"/>
          <w:szCs w:val="24"/>
          <w:u w:val="single"/>
          <w:shd w:val="clear" w:color="auto" w:fill="FFFFFF"/>
        </w:rPr>
        <w:t>s</w:t>
      </w:r>
      <w:r w:rsidR="00903E8B">
        <w:rPr>
          <w:rFonts w:ascii="Garamond" w:hAnsi="Garamond"/>
          <w:sz w:val="24"/>
          <w:szCs w:val="24"/>
          <w:shd w:val="clear" w:color="auto" w:fill="FFFFFF"/>
        </w:rPr>
        <w:t>, the more likely that understanding will be enhanced and imaginations fired.</w:t>
      </w:r>
      <w:r w:rsidR="005E2578">
        <w:rPr>
          <w:rStyle w:val="FootnoteReference"/>
          <w:rFonts w:ascii="Garamond" w:hAnsi="Garamond"/>
          <w:sz w:val="24"/>
          <w:szCs w:val="24"/>
          <w:shd w:val="clear" w:color="auto" w:fill="FFFFFF"/>
        </w:rPr>
        <w:footnoteReference w:id="28"/>
      </w:r>
    </w:p>
    <w:p w14:paraId="51AACF9B" w14:textId="77777777" w:rsidR="00A55DD8" w:rsidRDefault="00A55DD8" w:rsidP="00A55DD8">
      <w:pPr>
        <w:pStyle w:val="ListParagraph"/>
        <w:tabs>
          <w:tab w:val="left" w:pos="0"/>
        </w:tabs>
        <w:spacing w:line="240" w:lineRule="auto"/>
        <w:ind w:left="0"/>
        <w:rPr>
          <w:rFonts w:ascii="Garamond" w:hAnsi="Garamond"/>
          <w:sz w:val="24"/>
          <w:szCs w:val="24"/>
          <w:shd w:val="clear" w:color="auto" w:fill="FFFFFF"/>
        </w:rPr>
      </w:pPr>
    </w:p>
    <w:p w14:paraId="60E76670" w14:textId="77777777" w:rsidR="00A55DD8" w:rsidRPr="00A55DD8" w:rsidRDefault="00A55DD8" w:rsidP="00A55DD8">
      <w:pPr>
        <w:pStyle w:val="ListParagraph"/>
        <w:tabs>
          <w:tab w:val="left" w:pos="0"/>
        </w:tabs>
        <w:spacing w:line="240" w:lineRule="auto"/>
        <w:ind w:left="0"/>
        <w:rPr>
          <w:rFonts w:ascii="Garamond" w:hAnsi="Garamond"/>
          <w:sz w:val="24"/>
          <w:szCs w:val="24"/>
          <w:shd w:val="clear" w:color="auto" w:fill="FFFFFF"/>
        </w:rPr>
      </w:pPr>
    </w:p>
    <w:p w14:paraId="4E11E348" w14:textId="1F492D5B" w:rsidR="001B7E6C" w:rsidRPr="001B7E6C" w:rsidRDefault="00A55DD8" w:rsidP="001B7E6C">
      <w:pPr>
        <w:pStyle w:val="ListParagraph"/>
        <w:tabs>
          <w:tab w:val="left" w:pos="900"/>
        </w:tabs>
        <w:spacing w:line="480" w:lineRule="auto"/>
        <w:ind w:left="0"/>
        <w:jc w:val="center"/>
        <w:rPr>
          <w:rFonts w:ascii="Garamond" w:hAnsi="Garamond"/>
          <w:sz w:val="24"/>
          <w:szCs w:val="24"/>
          <w:shd w:val="clear" w:color="auto" w:fill="FFFFFF"/>
        </w:rPr>
      </w:pPr>
      <w:r w:rsidRPr="00161805">
        <w:rPr>
          <w:rFonts w:ascii="Garamond" w:hAnsi="Garamond"/>
          <w:b/>
          <w:bCs/>
          <w:i/>
          <w:iCs/>
          <w:noProof/>
          <w:color w:val="FF0000"/>
          <w:sz w:val="24"/>
          <w:szCs w:val="24"/>
          <w:highlight w:val="yellow"/>
        </w:rPr>
        <w:drawing>
          <wp:anchor distT="0" distB="0" distL="114300" distR="114300" simplePos="0" relativeHeight="251658240" behindDoc="1" locked="0" layoutInCell="1" allowOverlap="1" wp14:anchorId="257FDCF8" wp14:editId="26AB1533">
            <wp:simplePos x="0" y="0"/>
            <wp:positionH relativeFrom="margin">
              <wp:posOffset>234950</wp:posOffset>
            </wp:positionH>
            <wp:positionV relativeFrom="paragraph">
              <wp:posOffset>431800</wp:posOffset>
            </wp:positionV>
            <wp:extent cx="6309360" cy="3670300"/>
            <wp:effectExtent l="0" t="0" r="0" b="6350"/>
            <wp:wrapTight wrapText="bothSides">
              <wp:wrapPolygon edited="0">
                <wp:start x="0" y="0"/>
                <wp:lineTo x="0" y="21525"/>
                <wp:lineTo x="21522" y="21525"/>
                <wp:lineTo x="21522" y="0"/>
                <wp:lineTo x="0" y="0"/>
              </wp:wrapPolygon>
            </wp:wrapTight>
            <wp:docPr id="37" name="Picture 3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kansky Use of Elazar 1966-page-001.jpg"/>
                    <pic:cNvPicPr/>
                  </pic:nvPicPr>
                  <pic:blipFill rotWithShape="1">
                    <a:blip r:embed="rId10" cstate="print">
                      <a:extLst>
                        <a:ext uri="{28A0092B-C50C-407E-A947-70E740481C1C}">
                          <a14:useLocalDpi xmlns:a14="http://schemas.microsoft.com/office/drawing/2010/main" val="0"/>
                        </a:ext>
                      </a:extLst>
                    </a:blip>
                    <a:srcRect l="19889" t="14600" r="5457"/>
                    <a:stretch/>
                  </pic:blipFill>
                  <pic:spPr bwMode="auto">
                    <a:xfrm>
                      <a:off x="0" y="0"/>
                      <a:ext cx="6309360" cy="367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24">
        <w:rPr>
          <w:rFonts w:ascii="Garamond" w:hAnsi="Garamond"/>
          <w:b/>
          <w:bCs/>
          <w:sz w:val="24"/>
          <w:szCs w:val="24"/>
          <w:shd w:val="clear" w:color="auto" w:fill="FFFFFF"/>
        </w:rPr>
        <w:t xml:space="preserve">Map </w:t>
      </w:r>
      <w:r w:rsidR="00C84FD7">
        <w:rPr>
          <w:rFonts w:ascii="Garamond" w:hAnsi="Garamond"/>
          <w:b/>
          <w:bCs/>
          <w:sz w:val="24"/>
          <w:szCs w:val="24"/>
          <w:shd w:val="clear" w:color="auto" w:fill="FFFFFF"/>
        </w:rPr>
        <w:t>Three</w:t>
      </w:r>
      <w:r w:rsidR="00754D24">
        <w:rPr>
          <w:rFonts w:ascii="Garamond" w:hAnsi="Garamond"/>
          <w:b/>
          <w:bCs/>
          <w:sz w:val="24"/>
          <w:szCs w:val="24"/>
          <w:shd w:val="clear" w:color="auto" w:fill="FFFFFF"/>
        </w:rPr>
        <w:t xml:space="preserve">—Elazar’s Panoramic Political Geology Mapped </w:t>
      </w:r>
      <w:r w:rsidR="00754D24" w:rsidRPr="00504259">
        <w:rPr>
          <w:rFonts w:ascii="Garamond" w:hAnsi="Garamond"/>
          <w:b/>
          <w:bCs/>
          <w:sz w:val="24"/>
          <w:szCs w:val="24"/>
          <w:u w:val="single"/>
          <w:shd w:val="clear" w:color="auto" w:fill="FFFFFF"/>
        </w:rPr>
        <w:t>within States</w:t>
      </w:r>
      <w:r w:rsidR="00754D24">
        <w:rPr>
          <w:rStyle w:val="FootnoteReference"/>
          <w:rFonts w:ascii="Garamond" w:hAnsi="Garamond"/>
          <w:b/>
          <w:bCs/>
          <w:sz w:val="24"/>
          <w:szCs w:val="24"/>
          <w:shd w:val="clear" w:color="auto" w:fill="FFFFFF"/>
        </w:rPr>
        <w:footnoteReference w:id="29"/>
      </w:r>
      <w:r w:rsidR="001B7E6C">
        <w:rPr>
          <w:rFonts w:ascii="Garamond" w:hAnsi="Garamond"/>
          <w:b/>
          <w:bCs/>
          <w:i/>
          <w:iCs/>
          <w:color w:val="FF0000"/>
          <w:sz w:val="24"/>
          <w:szCs w:val="24"/>
        </w:rPr>
        <w:br w:type="page"/>
      </w:r>
    </w:p>
    <w:p w14:paraId="2E2D8865" w14:textId="3C48C09C" w:rsidR="00A55DD8" w:rsidRPr="00A55DD8" w:rsidRDefault="00A55DD8" w:rsidP="00161805">
      <w:pPr>
        <w:spacing w:line="240" w:lineRule="auto"/>
        <w:rPr>
          <w:rFonts w:ascii="Garamond" w:hAnsi="Garamond"/>
          <w:b/>
          <w:bCs/>
          <w:color w:val="FF0000"/>
          <w:sz w:val="24"/>
          <w:szCs w:val="24"/>
        </w:rPr>
      </w:pPr>
      <w:r>
        <w:rPr>
          <w:rFonts w:ascii="Garamond" w:hAnsi="Garamond"/>
          <w:b/>
          <w:bCs/>
          <w:i/>
          <w:iCs/>
          <w:color w:val="FF0000"/>
          <w:sz w:val="24"/>
          <w:szCs w:val="24"/>
        </w:rPr>
        <w:lastRenderedPageBreak/>
        <w:t>Query Six—</w:t>
      </w:r>
      <w:r w:rsidRPr="00161805">
        <w:rPr>
          <w:rFonts w:ascii="Garamond" w:hAnsi="Garamond"/>
          <w:b/>
          <w:bCs/>
          <w:i/>
          <w:iCs/>
          <w:color w:val="FF0000"/>
          <w:sz w:val="24"/>
          <w:szCs w:val="24"/>
        </w:rPr>
        <w:t>Might Elazar’s maps of</w:t>
      </w:r>
      <w:r w:rsidRPr="00161805">
        <w:rPr>
          <w:rFonts w:ascii="Garamond" w:hAnsi="Garamond"/>
          <w:i/>
          <w:iCs/>
          <w:color w:val="FF0000"/>
          <w:sz w:val="24"/>
          <w:szCs w:val="24"/>
        </w:rPr>
        <w:t xml:space="preserve"> </w:t>
      </w:r>
      <w:r w:rsidRPr="00161805">
        <w:rPr>
          <w:rFonts w:ascii="Garamond" w:hAnsi="Garamond"/>
          <w:b/>
          <w:bCs/>
          <w:i/>
          <w:iCs/>
          <w:color w:val="FF0000"/>
          <w:sz w:val="24"/>
          <w:szCs w:val="24"/>
          <w:u w:val="single"/>
        </w:rPr>
        <w:t xml:space="preserve"> </w:t>
      </w:r>
      <w:r w:rsidRPr="00161805">
        <w:rPr>
          <w:rFonts w:ascii="Garamond" w:hAnsi="Garamond"/>
          <w:b/>
          <w:bCs/>
          <w:i/>
          <w:iCs/>
          <w:color w:val="FF0000"/>
          <w:sz w:val="24"/>
          <w:szCs w:val="24"/>
        </w:rPr>
        <w:t>politicking within states</w:t>
      </w:r>
      <w:r w:rsidRPr="00257A54">
        <w:rPr>
          <w:rStyle w:val="FootnoteReference"/>
          <w:rFonts w:ascii="Garamond" w:hAnsi="Garamond"/>
          <w:b/>
          <w:bCs/>
          <w:i/>
          <w:iCs/>
          <w:color w:val="FF0000"/>
          <w:sz w:val="24"/>
          <w:szCs w:val="24"/>
        </w:rPr>
        <w:footnoteReference w:id="30"/>
      </w:r>
      <w:r w:rsidRPr="00161805">
        <w:rPr>
          <w:rFonts w:ascii="Garamond" w:hAnsi="Garamond"/>
          <w:b/>
          <w:bCs/>
          <w:i/>
          <w:iCs/>
          <w:color w:val="FF0000"/>
          <w:sz w:val="24"/>
          <w:szCs w:val="24"/>
        </w:rPr>
        <w:t xml:space="preserve"> fire imagination and implant memorable notions [Holmes] in a manner accessible and understandable to introductory students [Goldilocks] at manageable risk of spreading too thin efforts of instructors and students?</w:t>
      </w:r>
      <w:r>
        <w:rPr>
          <w:rFonts w:ascii="Garamond" w:hAnsi="Garamond"/>
          <w:b/>
          <w:bCs/>
          <w:color w:val="FF0000"/>
          <w:sz w:val="24"/>
          <w:szCs w:val="24"/>
        </w:rPr>
        <w:t xml:space="preserve"> </w:t>
      </w:r>
    </w:p>
    <w:p w14:paraId="6C5D34D8" w14:textId="72B894B3" w:rsidR="00EC7706" w:rsidRDefault="00754D24" w:rsidP="00A55DD8">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Map </w:t>
      </w:r>
      <w:r w:rsidR="00D951EE">
        <w:rPr>
          <w:rFonts w:ascii="Garamond" w:hAnsi="Garamond"/>
          <w:sz w:val="24"/>
          <w:szCs w:val="24"/>
          <w:shd w:val="clear" w:color="auto" w:fill="FFFFFF"/>
        </w:rPr>
        <w:t>Three</w:t>
      </w:r>
      <w:r>
        <w:rPr>
          <w:rFonts w:ascii="Garamond" w:hAnsi="Garamond"/>
          <w:sz w:val="24"/>
          <w:szCs w:val="24"/>
          <w:shd w:val="clear" w:color="auto" w:fill="FFFFFF"/>
        </w:rPr>
        <w:t xml:space="preserve"> is far busier tha</w:t>
      </w:r>
      <w:r w:rsidR="00773D7B">
        <w:rPr>
          <w:rFonts w:ascii="Garamond" w:hAnsi="Garamond"/>
          <w:sz w:val="24"/>
          <w:szCs w:val="24"/>
          <w:shd w:val="clear" w:color="auto" w:fill="FFFFFF"/>
        </w:rPr>
        <w:t>n</w:t>
      </w:r>
      <w:r>
        <w:rPr>
          <w:rFonts w:ascii="Garamond" w:hAnsi="Garamond"/>
          <w:sz w:val="24"/>
          <w:szCs w:val="24"/>
          <w:shd w:val="clear" w:color="auto" w:fill="FFFFFF"/>
        </w:rPr>
        <w:t xml:space="preserve"> Map </w:t>
      </w:r>
      <w:r w:rsidR="00D951EE">
        <w:rPr>
          <w:rFonts w:ascii="Garamond" w:hAnsi="Garamond"/>
          <w:sz w:val="24"/>
          <w:szCs w:val="24"/>
          <w:shd w:val="clear" w:color="auto" w:fill="FFFFFF"/>
        </w:rPr>
        <w:t xml:space="preserve">One </w:t>
      </w:r>
      <w:r>
        <w:rPr>
          <w:rFonts w:ascii="Garamond" w:hAnsi="Garamond"/>
          <w:sz w:val="24"/>
          <w:szCs w:val="24"/>
          <w:shd w:val="clear" w:color="auto" w:fill="FFFFFF"/>
        </w:rPr>
        <w:t>and thus may overmatch some novices</w:t>
      </w:r>
      <w:r w:rsidR="00D951EE">
        <w:rPr>
          <w:rFonts w:ascii="Garamond" w:hAnsi="Garamond"/>
          <w:sz w:val="24"/>
          <w:szCs w:val="24"/>
          <w:shd w:val="clear" w:color="auto" w:fill="FFFFFF"/>
        </w:rPr>
        <w:t xml:space="preserve"> absent assistance</w:t>
      </w:r>
      <w:r>
        <w:rPr>
          <w:rFonts w:ascii="Garamond" w:hAnsi="Garamond"/>
          <w:sz w:val="24"/>
          <w:szCs w:val="24"/>
          <w:shd w:val="clear" w:color="auto" w:fill="FFFFFF"/>
        </w:rPr>
        <w:t>.  Still, variants on Elazar’s mapping of moralistic, individualistic, and traditionalistic subcultures within states—including Alaska and Hawaii—could trace interesting contiguities and swirls</w:t>
      </w:r>
      <w:r w:rsidR="00D951EE">
        <w:rPr>
          <w:rFonts w:ascii="Garamond" w:hAnsi="Garamond"/>
          <w:sz w:val="24"/>
          <w:szCs w:val="24"/>
          <w:shd w:val="clear" w:color="auto" w:fill="FFFFFF"/>
        </w:rPr>
        <w:t xml:space="preserve"> while reiterating the </w:t>
      </w:r>
      <w:r w:rsidR="005E2578">
        <w:rPr>
          <w:rFonts w:ascii="Garamond" w:hAnsi="Garamond"/>
          <w:sz w:val="24"/>
          <w:szCs w:val="24"/>
          <w:shd w:val="clear" w:color="auto" w:fill="FFFFFF"/>
        </w:rPr>
        <w:t>risk</w:t>
      </w:r>
      <w:r w:rsidR="00D951EE">
        <w:rPr>
          <w:rFonts w:ascii="Garamond" w:hAnsi="Garamond"/>
          <w:sz w:val="24"/>
          <w:szCs w:val="24"/>
          <w:shd w:val="clear" w:color="auto" w:fill="FFFFFF"/>
        </w:rPr>
        <w:t xml:space="preserve"> of ignoring striations within states</w:t>
      </w:r>
      <w:r>
        <w:rPr>
          <w:rFonts w:ascii="Garamond" w:hAnsi="Garamond"/>
          <w:sz w:val="24"/>
          <w:szCs w:val="24"/>
          <w:shd w:val="clear" w:color="auto" w:fill="FFFFFF"/>
        </w:rPr>
        <w:t xml:space="preserve">.  Indeed, modules </w:t>
      </w:r>
      <w:r w:rsidR="005E2578">
        <w:rPr>
          <w:rFonts w:ascii="Garamond" w:hAnsi="Garamond"/>
          <w:sz w:val="24"/>
          <w:szCs w:val="24"/>
          <w:shd w:val="clear" w:color="auto" w:fill="FFFFFF"/>
        </w:rPr>
        <w:t>or accom</w:t>
      </w:r>
      <w:r w:rsidR="005E2578">
        <w:rPr>
          <w:rFonts w:ascii="Garamond" w:hAnsi="Garamond"/>
          <w:sz w:val="24"/>
          <w:szCs w:val="24"/>
          <w:shd w:val="clear" w:color="auto" w:fill="FFFFFF"/>
        </w:rPr>
        <w:softHyphen/>
        <w:t xml:space="preserve">panying exercises might </w:t>
      </w:r>
      <w:r>
        <w:rPr>
          <w:rFonts w:ascii="Garamond" w:hAnsi="Garamond"/>
          <w:sz w:val="24"/>
          <w:szCs w:val="24"/>
          <w:shd w:val="clear" w:color="auto" w:fill="FFFFFF"/>
        </w:rPr>
        <w:t>invite students to connect M’s, I’s, and T’s to create patterns of students’ own devising.  Please notice that Dr. Elazar juxtaposed letters when a dominant sub</w:t>
      </w:r>
      <w:r w:rsidR="005E2578">
        <w:rPr>
          <w:rFonts w:ascii="Garamond" w:hAnsi="Garamond"/>
          <w:sz w:val="24"/>
          <w:szCs w:val="24"/>
          <w:shd w:val="clear" w:color="auto" w:fill="FFFFFF"/>
        </w:rPr>
        <w:softHyphen/>
      </w:r>
      <w:r>
        <w:rPr>
          <w:rFonts w:ascii="Garamond" w:hAnsi="Garamond"/>
          <w:sz w:val="24"/>
          <w:szCs w:val="24"/>
          <w:shd w:val="clear" w:color="auto" w:fill="FFFFFF"/>
        </w:rPr>
        <w:t>culture was paired with a substantial but secondary subculture.  Novices could note those conjoined letters to see how patterns of paired</w:t>
      </w:r>
      <w:r w:rsidR="00D951EE">
        <w:rPr>
          <w:rFonts w:ascii="Garamond" w:hAnsi="Garamond"/>
          <w:sz w:val="24"/>
          <w:szCs w:val="24"/>
          <w:shd w:val="clear" w:color="auto" w:fill="FFFFFF"/>
        </w:rPr>
        <w:t>, perhaps overlapping</w:t>
      </w:r>
      <w:r>
        <w:rPr>
          <w:rFonts w:ascii="Garamond" w:hAnsi="Garamond"/>
          <w:sz w:val="24"/>
          <w:szCs w:val="24"/>
          <w:shd w:val="clear" w:color="auto" w:fill="FFFFFF"/>
        </w:rPr>
        <w:t xml:space="preserve"> subcultures presented in new relief the interplay of subcultures.  If new data were provided, dynamic trends might be mapped as well.</w:t>
      </w:r>
    </w:p>
    <w:p w14:paraId="04CC4803" w14:textId="2EC1D578" w:rsidR="00A55DD8" w:rsidRDefault="00D531CE" w:rsidP="00A55DD8">
      <w:pPr>
        <w:spacing w:line="240" w:lineRule="auto"/>
        <w:rPr>
          <w:rFonts w:ascii="Garamond" w:hAnsi="Garamond"/>
          <w:sz w:val="24"/>
          <w:szCs w:val="24"/>
        </w:rPr>
      </w:pPr>
      <w:r>
        <w:rPr>
          <w:rFonts w:ascii="Garamond" w:hAnsi="Garamond"/>
          <w:sz w:val="24"/>
          <w:szCs w:val="24"/>
          <w:shd w:val="clear" w:color="auto" w:fill="FFFFFF"/>
        </w:rPr>
        <w:tab/>
        <w:t xml:space="preserve">Map Three may tantalize some instructors </w:t>
      </w:r>
      <w:r w:rsidR="001579BE">
        <w:rPr>
          <w:rFonts w:ascii="Garamond" w:hAnsi="Garamond"/>
          <w:sz w:val="24"/>
          <w:szCs w:val="24"/>
          <w:shd w:val="clear" w:color="auto" w:fill="FFFFFF"/>
        </w:rPr>
        <w:t xml:space="preserve">and maybe a few students </w:t>
      </w:r>
      <w:r>
        <w:rPr>
          <w:rFonts w:ascii="Garamond" w:hAnsi="Garamond"/>
          <w:sz w:val="24"/>
          <w:szCs w:val="24"/>
          <w:shd w:val="clear" w:color="auto" w:fill="FFFFFF"/>
        </w:rPr>
        <w:t xml:space="preserve">with the margins and overlaps between and among the three cultures.  </w:t>
      </w:r>
      <w:r w:rsidR="001579BE">
        <w:rPr>
          <w:rFonts w:ascii="Garamond" w:hAnsi="Garamond"/>
          <w:sz w:val="24"/>
          <w:szCs w:val="24"/>
          <w:shd w:val="clear" w:color="auto" w:fill="FFFFFF"/>
        </w:rPr>
        <w:t>Specialists in the study of c</w:t>
      </w:r>
      <w:r>
        <w:rPr>
          <w:rFonts w:ascii="Garamond" w:hAnsi="Garamond"/>
          <w:sz w:val="24"/>
          <w:szCs w:val="24"/>
          <w:shd w:val="clear" w:color="auto" w:fill="FFFFFF"/>
        </w:rPr>
        <w:t xml:space="preserve">ultures </w:t>
      </w:r>
      <w:r w:rsidR="001579BE">
        <w:rPr>
          <w:rFonts w:ascii="Garamond" w:hAnsi="Garamond"/>
          <w:sz w:val="24"/>
          <w:szCs w:val="24"/>
          <w:shd w:val="clear" w:color="auto" w:fill="FFFFFF"/>
        </w:rPr>
        <w:t xml:space="preserve">differentiate cores of cultures from broader domains in which cultures hold sway from even more extensive spheres in which this or that culture may influence societies, economies, and polities.  Confluences of cores, domains, and spheres intrigue, but, as Map Four below illustrates, such confluences are fraught even for Professor Elazar to analyze and explain. </w:t>
      </w:r>
      <w:r w:rsidR="00CD7EB6">
        <w:rPr>
          <w:rFonts w:ascii="Garamond" w:hAnsi="Garamond"/>
          <w:sz w:val="24"/>
          <w:szCs w:val="24"/>
          <w:shd w:val="clear" w:color="auto" w:fill="FFFFFF"/>
        </w:rPr>
        <w:t>While I should love to argue that Illinois may be culturally more “the Crossroads of America” than Indiana’s state motto allows, I should run from any exercises in disentangling or diagramming the margins and overlaps within Illinois.  Limits of my own abilities and of even advanced students’ attention counsel caution.</w:t>
      </w:r>
    </w:p>
    <w:p w14:paraId="65464263" w14:textId="2E0A277B" w:rsidR="00A55DD8" w:rsidRPr="001B7E6C" w:rsidRDefault="00A55DD8" w:rsidP="001B7E6C">
      <w:pPr>
        <w:spacing w:line="240" w:lineRule="auto"/>
        <w:ind w:firstLine="720"/>
        <w:rPr>
          <w:rFonts w:ascii="Garamond" w:hAnsi="Garamond"/>
          <w:sz w:val="24"/>
          <w:szCs w:val="24"/>
        </w:rPr>
      </w:pPr>
      <w:r>
        <w:rPr>
          <w:rFonts w:ascii="Garamond" w:hAnsi="Garamond"/>
          <w:sz w:val="24"/>
          <w:szCs w:val="24"/>
        </w:rPr>
        <w:t>One more talented than I might be able to refashion Elazar’s insights for novices, but I see many challenges leaving many students far behind.  Any more granular application of Elazar’s imagination and images of politicking might ask too much of developers of modules, of instructors, and of students.  Imagine trying to conduct introductory stu</w:t>
      </w:r>
      <w:r>
        <w:rPr>
          <w:rFonts w:ascii="Garamond" w:hAnsi="Garamond"/>
          <w:sz w:val="24"/>
          <w:szCs w:val="24"/>
        </w:rPr>
        <w:softHyphen/>
        <w:t>dents through Elazar’s somewhat murky visualization of Illinois [Map Four].</w:t>
      </w:r>
      <w:r>
        <w:rPr>
          <w:rStyle w:val="FootnoteReference"/>
          <w:rFonts w:ascii="Garamond" w:hAnsi="Garamond"/>
          <w:sz w:val="24"/>
          <w:szCs w:val="24"/>
        </w:rPr>
        <w:footnoteReference w:id="31"/>
      </w:r>
      <w:r>
        <w:rPr>
          <w:rFonts w:ascii="Garamond" w:hAnsi="Garamond"/>
          <w:sz w:val="24"/>
          <w:szCs w:val="24"/>
        </w:rPr>
        <w:t xml:space="preserve">  Elazar’s portrait of the conflu</w:t>
      </w:r>
      <w:r>
        <w:rPr>
          <w:rFonts w:ascii="Garamond" w:hAnsi="Garamond"/>
          <w:sz w:val="24"/>
          <w:szCs w:val="24"/>
        </w:rPr>
        <w:softHyphen/>
        <w:t>ence of three “streams” of immigration [north to south Moralistic, In</w:t>
      </w:r>
      <w:r>
        <w:rPr>
          <w:rFonts w:ascii="Garamond" w:hAnsi="Garamond"/>
          <w:sz w:val="24"/>
          <w:szCs w:val="24"/>
        </w:rPr>
        <w:softHyphen/>
        <w:t>dividualistic, and Traditionalis</w:t>
      </w:r>
      <w:r>
        <w:rPr>
          <w:rFonts w:ascii="Garamond" w:hAnsi="Garamond"/>
          <w:sz w:val="24"/>
          <w:szCs w:val="24"/>
        </w:rPr>
        <w:softHyphen/>
        <w:t>tic subcultures] might drive home to students the dynamism of sub</w:t>
      </w:r>
      <w:r>
        <w:rPr>
          <w:rFonts w:ascii="Garamond" w:hAnsi="Garamond"/>
          <w:sz w:val="24"/>
          <w:szCs w:val="24"/>
        </w:rPr>
        <w:softHyphen/>
        <w:t>cultures in the Midwest.  I do not doubt that engaged, industrious introductory students might gather much from such focused atten</w:t>
      </w:r>
      <w:r>
        <w:rPr>
          <w:rFonts w:ascii="Garamond" w:hAnsi="Garamond"/>
          <w:sz w:val="24"/>
          <w:szCs w:val="24"/>
        </w:rPr>
        <w:softHyphen/>
        <w:t>tion to a single state.  Such focus would require considerable knowledge of the geography [space</w:t>
      </w:r>
      <w:r>
        <w:rPr>
          <w:rFonts w:ascii="Garamond" w:hAnsi="Garamond"/>
          <w:b/>
          <w:bCs/>
          <w:sz w:val="24"/>
          <w:szCs w:val="24"/>
          <w:u w:val="single"/>
        </w:rPr>
        <w:t>s</w:t>
      </w:r>
      <w:r>
        <w:rPr>
          <w:rFonts w:ascii="Garamond" w:hAnsi="Garamond"/>
          <w:sz w:val="24"/>
          <w:szCs w:val="24"/>
        </w:rPr>
        <w:t>], the history [time</w:t>
      </w:r>
      <w:r>
        <w:rPr>
          <w:rFonts w:ascii="Garamond" w:hAnsi="Garamond"/>
          <w:b/>
          <w:bCs/>
          <w:sz w:val="24"/>
          <w:szCs w:val="24"/>
          <w:u w:val="single"/>
        </w:rPr>
        <w:t>s</w:t>
      </w:r>
      <w:r>
        <w:rPr>
          <w:rFonts w:ascii="Garamond" w:hAnsi="Garamond"/>
          <w:sz w:val="24"/>
          <w:szCs w:val="24"/>
        </w:rPr>
        <w:t>], and the religio-socio-economics [culture</w:t>
      </w:r>
      <w:r>
        <w:rPr>
          <w:rFonts w:ascii="Garamond" w:hAnsi="Garamond"/>
          <w:b/>
          <w:bCs/>
          <w:sz w:val="24"/>
          <w:szCs w:val="24"/>
          <w:u w:val="single"/>
        </w:rPr>
        <w:t>s</w:t>
      </w:r>
      <w:r>
        <w:rPr>
          <w:rFonts w:ascii="Garamond" w:hAnsi="Garamond"/>
          <w:sz w:val="24"/>
          <w:szCs w:val="24"/>
        </w:rPr>
        <w:t>] of Illinois beyond Elazar’s some</w:t>
      </w:r>
      <w:r>
        <w:rPr>
          <w:rFonts w:ascii="Garamond" w:hAnsi="Garamond"/>
          <w:sz w:val="24"/>
          <w:szCs w:val="24"/>
        </w:rPr>
        <w:softHyphen/>
        <w:t>what spotty sourcing.  Generalizing from such gathering to one or two or forty-nine other states would be diffuse such learning I fear.  Applying Elazar’s ideas state by state [rather than region by region] would call for considerable skill and impressive imagination lest students scatter.</w:t>
      </w:r>
      <w:r>
        <w:rPr>
          <w:rStyle w:val="FootnoteReference"/>
          <w:rFonts w:ascii="Garamond" w:hAnsi="Garamond"/>
          <w:sz w:val="24"/>
          <w:szCs w:val="24"/>
        </w:rPr>
        <w:footnoteReference w:id="32"/>
      </w:r>
    </w:p>
    <w:p w14:paraId="065C7079" w14:textId="06D4BB98" w:rsidR="00AB6EB5" w:rsidRDefault="00161805" w:rsidP="00161805">
      <w:pPr>
        <w:spacing w:line="240" w:lineRule="auto"/>
        <w:jc w:val="center"/>
        <w:rPr>
          <w:rFonts w:ascii="Garamond" w:hAnsi="Garamond"/>
          <w:b/>
          <w:bCs/>
          <w:sz w:val="24"/>
          <w:szCs w:val="24"/>
        </w:rPr>
      </w:pPr>
      <w:r>
        <w:rPr>
          <w:rFonts w:ascii="Garamond" w:hAnsi="Garamond"/>
          <w:b/>
          <w:bCs/>
          <w:sz w:val="24"/>
          <w:szCs w:val="24"/>
        </w:rPr>
        <w:lastRenderedPageBreak/>
        <w:t>M</w:t>
      </w:r>
      <w:r w:rsidR="00AB6EB5">
        <w:rPr>
          <w:rFonts w:ascii="Garamond" w:hAnsi="Garamond"/>
          <w:b/>
          <w:bCs/>
          <w:sz w:val="24"/>
          <w:szCs w:val="24"/>
        </w:rPr>
        <w:t>ap Four—Elazar’s Depiction of Streams of Political Subcultures in Illinois</w:t>
      </w:r>
    </w:p>
    <w:p w14:paraId="53D72027" w14:textId="202F6F17" w:rsidR="001B7E6C" w:rsidRDefault="00AB6EB5" w:rsidP="00AB6EB5">
      <w:pPr>
        <w:spacing w:line="480" w:lineRule="auto"/>
        <w:ind w:firstLine="720"/>
        <w:rPr>
          <w:rFonts w:ascii="Garamond" w:hAnsi="Garamond"/>
          <w:sz w:val="24"/>
          <w:szCs w:val="24"/>
        </w:rPr>
      </w:pPr>
      <w:r>
        <w:rPr>
          <w:noProof/>
        </w:rPr>
        <w:drawing>
          <wp:inline distT="0" distB="0" distL="0" distR="0" wp14:anchorId="27977395" wp14:editId="4FA7302A">
            <wp:extent cx="5885815" cy="6912864"/>
            <wp:effectExtent l="0" t="0" r="635"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888639" cy="6916181"/>
                    </a:xfrm>
                    <a:prstGeom prst="rect">
                      <a:avLst/>
                    </a:prstGeom>
                  </pic:spPr>
                </pic:pic>
              </a:graphicData>
            </a:graphic>
          </wp:inline>
        </w:drawing>
      </w:r>
    </w:p>
    <w:p w14:paraId="32FD9280" w14:textId="1246FD88" w:rsidR="009C3805" w:rsidRPr="00887ECC" w:rsidRDefault="00AB6EB5" w:rsidP="00161805">
      <w:pPr>
        <w:spacing w:line="240" w:lineRule="auto"/>
        <w:rPr>
          <w:rFonts w:ascii="Garamond" w:hAnsi="Garamond"/>
          <w:color w:val="202124"/>
          <w:sz w:val="24"/>
          <w:szCs w:val="24"/>
        </w:rPr>
      </w:pPr>
      <w:r>
        <w:rPr>
          <w:rFonts w:ascii="Garamond" w:hAnsi="Garamond"/>
          <w:sz w:val="24"/>
          <w:szCs w:val="24"/>
        </w:rPr>
        <w:lastRenderedPageBreak/>
        <w:tab/>
      </w:r>
      <w:r w:rsidR="001B7E6C">
        <w:rPr>
          <w:rFonts w:ascii="Garamond" w:hAnsi="Garamond"/>
          <w:sz w:val="24"/>
          <w:szCs w:val="24"/>
        </w:rPr>
        <w:t>E</w:t>
      </w:r>
      <w:r w:rsidR="009C3805" w:rsidRPr="00504259">
        <w:rPr>
          <w:rFonts w:ascii="Garamond" w:hAnsi="Garamond"/>
          <w:color w:val="202124"/>
          <w:sz w:val="24"/>
          <w:szCs w:val="24"/>
        </w:rPr>
        <w:t xml:space="preserve">ven when imagining [Holmes] three enduring perspectives across </w:t>
      </w:r>
      <w:r w:rsidR="007F0B3B" w:rsidRPr="00504259">
        <w:rPr>
          <w:rFonts w:ascii="Garamond" w:hAnsi="Garamond"/>
          <w:color w:val="202124"/>
          <w:sz w:val="24"/>
          <w:szCs w:val="24"/>
        </w:rPr>
        <w:t>space</w:t>
      </w:r>
      <w:r w:rsidR="009C3805" w:rsidRPr="007F0B3B">
        <w:rPr>
          <w:rFonts w:ascii="Garamond" w:hAnsi="Garamond"/>
          <w:b/>
          <w:bCs/>
          <w:color w:val="202124"/>
          <w:sz w:val="24"/>
          <w:szCs w:val="24"/>
          <w:u w:val="single"/>
        </w:rPr>
        <w:t>s</w:t>
      </w:r>
      <w:r w:rsidR="009C3805" w:rsidRPr="00504259">
        <w:rPr>
          <w:rFonts w:ascii="Garamond" w:hAnsi="Garamond"/>
          <w:color w:val="202124"/>
          <w:sz w:val="24"/>
          <w:szCs w:val="24"/>
        </w:rPr>
        <w:t xml:space="preserve">, </w:t>
      </w:r>
      <w:r w:rsidR="007F0B3B">
        <w:rPr>
          <w:rFonts w:ascii="Garamond" w:hAnsi="Garamond"/>
          <w:color w:val="202124"/>
          <w:sz w:val="24"/>
          <w:szCs w:val="24"/>
        </w:rPr>
        <w:t>ti</w:t>
      </w:r>
      <w:r w:rsidR="007F0B3B" w:rsidRPr="00504259">
        <w:rPr>
          <w:rFonts w:ascii="Garamond" w:hAnsi="Garamond"/>
          <w:color w:val="202124"/>
          <w:sz w:val="24"/>
          <w:szCs w:val="24"/>
        </w:rPr>
        <w:t>me</w:t>
      </w:r>
      <w:r w:rsidR="007F0B3B" w:rsidRPr="007F0B3B">
        <w:rPr>
          <w:rFonts w:ascii="Garamond" w:hAnsi="Garamond"/>
          <w:b/>
          <w:bCs/>
          <w:color w:val="202124"/>
          <w:sz w:val="24"/>
          <w:szCs w:val="24"/>
          <w:u w:val="single"/>
        </w:rPr>
        <w:t>s</w:t>
      </w:r>
      <w:r w:rsidR="009C3805" w:rsidRPr="00504259">
        <w:rPr>
          <w:rFonts w:ascii="Garamond" w:hAnsi="Garamond"/>
          <w:color w:val="202124"/>
          <w:sz w:val="24"/>
          <w:szCs w:val="24"/>
        </w:rPr>
        <w:t xml:space="preserve">, and </w:t>
      </w:r>
      <w:r w:rsidR="007F0B3B" w:rsidRPr="00504259">
        <w:rPr>
          <w:rFonts w:ascii="Garamond" w:hAnsi="Garamond"/>
          <w:color w:val="202124"/>
          <w:sz w:val="24"/>
          <w:szCs w:val="24"/>
        </w:rPr>
        <w:t>cul</w:t>
      </w:r>
      <w:r w:rsidR="001B7E6C">
        <w:rPr>
          <w:rFonts w:ascii="Garamond" w:hAnsi="Garamond"/>
          <w:color w:val="202124"/>
          <w:sz w:val="24"/>
          <w:szCs w:val="24"/>
        </w:rPr>
        <w:softHyphen/>
      </w:r>
      <w:r w:rsidR="007F0B3B" w:rsidRPr="00504259">
        <w:rPr>
          <w:rFonts w:ascii="Garamond" w:hAnsi="Garamond"/>
          <w:color w:val="202124"/>
          <w:sz w:val="24"/>
          <w:szCs w:val="24"/>
        </w:rPr>
        <w:t>ture</w:t>
      </w:r>
      <w:r w:rsidR="007F0B3B" w:rsidRPr="007F0B3B">
        <w:rPr>
          <w:rFonts w:ascii="Garamond" w:hAnsi="Garamond"/>
          <w:b/>
          <w:bCs/>
          <w:color w:val="202124"/>
          <w:sz w:val="24"/>
          <w:szCs w:val="24"/>
          <w:u w:val="single"/>
        </w:rPr>
        <w:t>s</w:t>
      </w:r>
      <w:r w:rsidR="007F0B3B" w:rsidRPr="00504259">
        <w:rPr>
          <w:rFonts w:ascii="Garamond" w:hAnsi="Garamond"/>
          <w:color w:val="202124"/>
          <w:sz w:val="24"/>
          <w:szCs w:val="24"/>
        </w:rPr>
        <w:t xml:space="preserve"> </w:t>
      </w:r>
      <w:r w:rsidR="009C3805" w:rsidRPr="00504259">
        <w:rPr>
          <w:rFonts w:ascii="Garamond" w:hAnsi="Garamond"/>
          <w:color w:val="202124"/>
          <w:sz w:val="24"/>
          <w:szCs w:val="24"/>
        </w:rPr>
        <w:t>may be tailored to introductory students in a manner “just right” [Goldilocks] for promp</w:t>
      </w:r>
      <w:r w:rsidR="00504259">
        <w:rPr>
          <w:rFonts w:ascii="Garamond" w:hAnsi="Garamond"/>
          <w:color w:val="202124"/>
          <w:sz w:val="24"/>
          <w:szCs w:val="24"/>
        </w:rPr>
        <w:softHyphen/>
      </w:r>
      <w:r w:rsidR="009C3805" w:rsidRPr="00504259">
        <w:rPr>
          <w:rFonts w:ascii="Garamond" w:hAnsi="Garamond"/>
          <w:color w:val="202124"/>
          <w:sz w:val="24"/>
          <w:szCs w:val="24"/>
        </w:rPr>
        <w:t>ting insights into main</w:t>
      </w:r>
      <w:r w:rsidR="009C3805" w:rsidRPr="00504259">
        <w:rPr>
          <w:rFonts w:ascii="Garamond" w:hAnsi="Garamond"/>
          <w:color w:val="202124"/>
          <w:sz w:val="24"/>
          <w:szCs w:val="24"/>
        </w:rPr>
        <w:softHyphen/>
        <w:t xml:space="preserve">springs of U. S. politics and government state and local as well as national, </w:t>
      </w:r>
      <w:r>
        <w:rPr>
          <w:rFonts w:ascii="Garamond" w:hAnsi="Garamond"/>
          <w:color w:val="202124"/>
          <w:sz w:val="24"/>
          <w:szCs w:val="24"/>
        </w:rPr>
        <w:t>fur</w:t>
      </w:r>
      <w:r w:rsidR="009C3805" w:rsidRPr="00504259">
        <w:rPr>
          <w:rFonts w:ascii="Garamond" w:hAnsi="Garamond"/>
          <w:color w:val="202124"/>
          <w:sz w:val="24"/>
          <w:szCs w:val="24"/>
        </w:rPr>
        <w:t>the</w:t>
      </w:r>
      <w:r>
        <w:rPr>
          <w:rFonts w:ascii="Garamond" w:hAnsi="Garamond"/>
          <w:color w:val="202124"/>
          <w:sz w:val="24"/>
          <w:szCs w:val="24"/>
        </w:rPr>
        <w:t>r</w:t>
      </w:r>
      <w:r w:rsidR="009C3805" w:rsidRPr="00504259">
        <w:rPr>
          <w:rFonts w:ascii="Garamond" w:hAnsi="Garamond"/>
          <w:color w:val="202124"/>
          <w:sz w:val="24"/>
          <w:szCs w:val="24"/>
        </w:rPr>
        <w:t xml:space="preserve"> balancing of breadth, depth, detail, and incisiveness may not be practicable.</w:t>
      </w:r>
      <w:r w:rsidR="00887ECC">
        <w:rPr>
          <w:rFonts w:ascii="Garamond" w:hAnsi="Garamond"/>
          <w:color w:val="202124"/>
          <w:sz w:val="24"/>
          <w:szCs w:val="24"/>
        </w:rPr>
        <w:t xml:space="preserve">  </w:t>
      </w:r>
      <w:r w:rsidR="009C3805">
        <w:rPr>
          <w:rFonts w:ascii="Garamond" w:hAnsi="Garamond"/>
          <w:sz w:val="24"/>
          <w:szCs w:val="24"/>
        </w:rPr>
        <w:t>Elazar imagined</w:t>
      </w:r>
      <w:r w:rsidR="009C3805">
        <w:rPr>
          <w:rStyle w:val="FootnoteReference"/>
          <w:rFonts w:ascii="Garamond" w:hAnsi="Garamond"/>
          <w:sz w:val="24"/>
          <w:szCs w:val="24"/>
        </w:rPr>
        <w:footnoteReference w:id="33"/>
      </w:r>
      <w:r w:rsidR="009C3805">
        <w:rPr>
          <w:rFonts w:ascii="Garamond" w:hAnsi="Garamond"/>
          <w:sz w:val="24"/>
          <w:szCs w:val="24"/>
        </w:rPr>
        <w:t xml:space="preserve"> and imaged each subculture to orient and to motivate authorities, activists, and citizens in every section, region, state, county, and municipality.  The en</w:t>
      </w:r>
      <w:r w:rsidR="001B7E6C">
        <w:rPr>
          <w:rFonts w:ascii="Garamond" w:hAnsi="Garamond"/>
          <w:sz w:val="24"/>
          <w:szCs w:val="24"/>
        </w:rPr>
        <w:softHyphen/>
      </w:r>
      <w:r w:rsidR="009C3805">
        <w:rPr>
          <w:rFonts w:ascii="Garamond" w:hAnsi="Garamond"/>
          <w:sz w:val="24"/>
          <w:szCs w:val="24"/>
        </w:rPr>
        <w:t>during dom</w:t>
      </w:r>
      <w:r w:rsidR="001B7E6C">
        <w:rPr>
          <w:rFonts w:ascii="Garamond" w:hAnsi="Garamond"/>
          <w:sz w:val="24"/>
          <w:szCs w:val="24"/>
        </w:rPr>
        <w:softHyphen/>
      </w:r>
      <w:r w:rsidR="009C3805">
        <w:rPr>
          <w:rFonts w:ascii="Garamond" w:hAnsi="Garamond"/>
          <w:sz w:val="24"/>
          <w:szCs w:val="24"/>
        </w:rPr>
        <w:t>inance, per</w:t>
      </w:r>
      <w:r w:rsidR="009C3805">
        <w:rPr>
          <w:rFonts w:ascii="Garamond" w:hAnsi="Garamond"/>
          <w:sz w:val="24"/>
          <w:szCs w:val="24"/>
        </w:rPr>
        <w:softHyphen/>
        <w:t>haps even hegemony of Traditionalistic Subculture in southern polities did not foreclose ample in</w:t>
      </w:r>
      <w:r w:rsidR="009C3805">
        <w:rPr>
          <w:rFonts w:ascii="Garamond" w:hAnsi="Garamond"/>
          <w:sz w:val="24"/>
          <w:szCs w:val="24"/>
        </w:rPr>
        <w:softHyphen/>
        <w:t>di</w:t>
      </w:r>
      <w:r w:rsidR="009C3805">
        <w:rPr>
          <w:rFonts w:ascii="Garamond" w:hAnsi="Garamond"/>
          <w:sz w:val="24"/>
          <w:szCs w:val="24"/>
        </w:rPr>
        <w:softHyphen/>
        <w:t>vidualistic, entrepre</w:t>
      </w:r>
      <w:r w:rsidR="00C6565C">
        <w:rPr>
          <w:rFonts w:ascii="Garamond" w:hAnsi="Garamond"/>
          <w:sz w:val="24"/>
          <w:szCs w:val="24"/>
        </w:rPr>
        <w:softHyphen/>
      </w:r>
      <w:r w:rsidR="009C3805">
        <w:rPr>
          <w:rFonts w:ascii="Garamond" w:hAnsi="Garamond"/>
          <w:sz w:val="24"/>
          <w:szCs w:val="24"/>
        </w:rPr>
        <w:t>neurial exertions and communi</w:t>
      </w:r>
      <w:r w:rsidR="009C3805">
        <w:rPr>
          <w:rFonts w:ascii="Garamond" w:hAnsi="Garamond"/>
          <w:sz w:val="24"/>
          <w:szCs w:val="24"/>
        </w:rPr>
        <w:softHyphen/>
        <w:t>tarian, idealistic aspira</w:t>
      </w:r>
      <w:r w:rsidR="001B7E6C">
        <w:rPr>
          <w:rFonts w:ascii="Garamond" w:hAnsi="Garamond"/>
          <w:sz w:val="24"/>
          <w:szCs w:val="24"/>
        </w:rPr>
        <w:softHyphen/>
      </w:r>
      <w:r w:rsidR="009C3805">
        <w:rPr>
          <w:rFonts w:ascii="Garamond" w:hAnsi="Garamond"/>
          <w:sz w:val="24"/>
          <w:szCs w:val="24"/>
        </w:rPr>
        <w:t xml:space="preserve">tions.  Indeed, </w:t>
      </w:r>
      <w:r w:rsidR="00504259">
        <w:rPr>
          <w:rFonts w:ascii="Garamond" w:hAnsi="Garamond"/>
          <w:sz w:val="24"/>
          <w:szCs w:val="24"/>
        </w:rPr>
        <w:t xml:space="preserve">a theorist </w:t>
      </w:r>
      <w:r w:rsidR="009C3805">
        <w:rPr>
          <w:rFonts w:ascii="Garamond" w:hAnsi="Garamond"/>
          <w:sz w:val="24"/>
          <w:szCs w:val="24"/>
        </w:rPr>
        <w:t xml:space="preserve">might suppose that the more traditionalistic the impulses in fact and in long-settled habits, the more that individualistic and moralistic rhetoric will mask or embellish traditionalism.  We </w:t>
      </w:r>
      <w:r w:rsidR="009C3805" w:rsidRPr="003C2D6B">
        <w:rPr>
          <w:rFonts w:ascii="Garamond" w:hAnsi="Garamond"/>
          <w:sz w:val="24"/>
          <w:szCs w:val="24"/>
        </w:rPr>
        <w:t>misapprehend Elazar if</w:t>
      </w:r>
      <w:r w:rsidR="009C3805">
        <w:rPr>
          <w:rFonts w:ascii="Garamond" w:hAnsi="Garamond"/>
          <w:b/>
          <w:bCs/>
          <w:sz w:val="24"/>
          <w:szCs w:val="24"/>
        </w:rPr>
        <w:t xml:space="preserve"> </w:t>
      </w:r>
      <w:r w:rsidR="009C3805" w:rsidRPr="005F4F02">
        <w:rPr>
          <w:rFonts w:ascii="Garamond" w:hAnsi="Garamond"/>
          <w:sz w:val="24"/>
          <w:szCs w:val="24"/>
        </w:rPr>
        <w:t>w</w:t>
      </w:r>
      <w:r w:rsidR="009C3805" w:rsidRPr="003C2D6B">
        <w:rPr>
          <w:rFonts w:ascii="Garamond" w:hAnsi="Garamond"/>
          <w:sz w:val="24"/>
          <w:szCs w:val="24"/>
        </w:rPr>
        <w:t>e</w:t>
      </w:r>
      <w:r w:rsidR="009C3805">
        <w:rPr>
          <w:rFonts w:ascii="Garamond" w:hAnsi="Garamond"/>
          <w:sz w:val="24"/>
          <w:szCs w:val="24"/>
        </w:rPr>
        <w:t xml:space="preserve"> [mis]</w:t>
      </w:r>
      <w:r w:rsidR="00900EA5">
        <w:rPr>
          <w:rFonts w:ascii="Garamond" w:hAnsi="Garamond"/>
          <w:sz w:val="24"/>
          <w:szCs w:val="24"/>
        </w:rPr>
        <w:softHyphen/>
      </w:r>
      <w:r w:rsidR="009C3805">
        <w:rPr>
          <w:rFonts w:ascii="Garamond" w:hAnsi="Garamond"/>
          <w:sz w:val="24"/>
          <w:szCs w:val="24"/>
        </w:rPr>
        <w:t>take any subculture to drive out competing impulses.</w:t>
      </w:r>
      <w:r w:rsidR="009C3805">
        <w:rPr>
          <w:rStyle w:val="FootnoteReference"/>
          <w:rFonts w:ascii="Garamond" w:hAnsi="Garamond"/>
          <w:sz w:val="24"/>
          <w:szCs w:val="24"/>
        </w:rPr>
        <w:footnoteReference w:id="34"/>
      </w:r>
      <w:r w:rsidR="009C3805">
        <w:rPr>
          <w:rFonts w:ascii="Garamond" w:hAnsi="Garamond"/>
          <w:sz w:val="24"/>
          <w:szCs w:val="24"/>
        </w:rPr>
        <w:t xml:space="preserve">  Instead, Elazar presumed that across a somewhat, sometimes unified political culture in the United States [the </w:t>
      </w:r>
      <w:r w:rsidR="009C3805">
        <w:rPr>
          <w:rFonts w:ascii="Garamond" w:hAnsi="Garamond"/>
          <w:i/>
          <w:iCs/>
          <w:sz w:val="24"/>
          <w:szCs w:val="24"/>
        </w:rPr>
        <w:t>unum</w:t>
      </w:r>
      <w:r w:rsidR="009C3805">
        <w:rPr>
          <w:rFonts w:ascii="Garamond" w:hAnsi="Garamond"/>
          <w:sz w:val="24"/>
          <w:szCs w:val="24"/>
        </w:rPr>
        <w:t xml:space="preserve"> at the end of </w:t>
      </w:r>
      <w:r w:rsidR="009C3805">
        <w:rPr>
          <w:rFonts w:ascii="Garamond" w:hAnsi="Garamond"/>
          <w:i/>
          <w:iCs/>
          <w:sz w:val="24"/>
          <w:szCs w:val="24"/>
        </w:rPr>
        <w:t>E pluribus unum</w:t>
      </w:r>
      <w:r w:rsidR="009C3805">
        <w:rPr>
          <w:rFonts w:ascii="Garamond" w:hAnsi="Garamond"/>
          <w:sz w:val="24"/>
          <w:szCs w:val="24"/>
        </w:rPr>
        <w:t>] each subculture would provide a familiar, sensible perspective even in re</w:t>
      </w:r>
      <w:r w:rsidR="009C3805">
        <w:rPr>
          <w:rFonts w:ascii="Garamond" w:hAnsi="Garamond"/>
          <w:sz w:val="24"/>
          <w:szCs w:val="24"/>
        </w:rPr>
        <w:softHyphen/>
        <w:t xml:space="preserve">gions or locales in which another perspective prevailed or predominated [the </w:t>
      </w:r>
      <w:r w:rsidR="009C3805">
        <w:rPr>
          <w:rFonts w:ascii="Garamond" w:hAnsi="Garamond"/>
          <w:i/>
          <w:iCs/>
          <w:sz w:val="24"/>
          <w:szCs w:val="24"/>
        </w:rPr>
        <w:t>pluribus</w:t>
      </w:r>
      <w:r w:rsidR="009C3805">
        <w:rPr>
          <w:rFonts w:ascii="Garamond" w:hAnsi="Garamond"/>
          <w:sz w:val="24"/>
          <w:szCs w:val="24"/>
        </w:rPr>
        <w:t xml:space="preserve"> in </w:t>
      </w:r>
      <w:r w:rsidR="009C3805">
        <w:rPr>
          <w:rFonts w:ascii="Garamond" w:hAnsi="Garamond"/>
          <w:i/>
          <w:iCs/>
          <w:sz w:val="24"/>
          <w:szCs w:val="24"/>
        </w:rPr>
        <w:t>E pluribus unum</w:t>
      </w:r>
      <w:r w:rsidR="009C3805">
        <w:rPr>
          <w:rFonts w:ascii="Garamond" w:hAnsi="Garamond"/>
          <w:sz w:val="24"/>
          <w:szCs w:val="24"/>
        </w:rPr>
        <w:t>].</w:t>
      </w:r>
    </w:p>
    <w:p w14:paraId="24A15B78" w14:textId="64DECA4E" w:rsidR="00C6565C" w:rsidRDefault="009C3805" w:rsidP="00C6565C">
      <w:pPr>
        <w:spacing w:line="240" w:lineRule="auto"/>
        <w:ind w:firstLine="720"/>
        <w:rPr>
          <w:rFonts w:ascii="Garamond" w:hAnsi="Garamond"/>
          <w:sz w:val="24"/>
          <w:szCs w:val="24"/>
        </w:rPr>
      </w:pPr>
      <w:r>
        <w:rPr>
          <w:rFonts w:ascii="Garamond" w:hAnsi="Garamond"/>
          <w:sz w:val="24"/>
          <w:szCs w:val="24"/>
        </w:rPr>
        <w:t xml:space="preserve">Although many social scientists have </w:t>
      </w:r>
      <w:r w:rsidRPr="00B335A6">
        <w:rPr>
          <w:rFonts w:ascii="Garamond" w:hAnsi="Garamond"/>
          <w:sz w:val="24"/>
          <w:szCs w:val="24"/>
        </w:rPr>
        <w:t>appl</w:t>
      </w:r>
      <w:r>
        <w:rPr>
          <w:rFonts w:ascii="Garamond" w:hAnsi="Garamond"/>
          <w:sz w:val="24"/>
          <w:szCs w:val="24"/>
        </w:rPr>
        <w:t>ied</w:t>
      </w:r>
      <w:r w:rsidRPr="00B335A6">
        <w:rPr>
          <w:rFonts w:ascii="Garamond" w:hAnsi="Garamond"/>
          <w:sz w:val="24"/>
          <w:szCs w:val="24"/>
        </w:rPr>
        <w:t xml:space="preserve"> Elazar to </w:t>
      </w:r>
      <w:r>
        <w:rPr>
          <w:rFonts w:ascii="Garamond" w:hAnsi="Garamond"/>
          <w:sz w:val="24"/>
          <w:szCs w:val="24"/>
        </w:rPr>
        <w:t xml:space="preserve">topical </w:t>
      </w:r>
      <w:r w:rsidRPr="00B335A6">
        <w:rPr>
          <w:rFonts w:ascii="Garamond" w:hAnsi="Garamond"/>
          <w:sz w:val="24"/>
          <w:szCs w:val="24"/>
        </w:rPr>
        <w:t xml:space="preserve">policies, transient issues, and </w:t>
      </w:r>
      <w:r>
        <w:rPr>
          <w:rFonts w:ascii="Garamond" w:hAnsi="Garamond"/>
          <w:sz w:val="24"/>
          <w:szCs w:val="24"/>
        </w:rPr>
        <w:t xml:space="preserve">evanescent </w:t>
      </w:r>
      <w:r w:rsidRPr="00B335A6">
        <w:rPr>
          <w:rFonts w:ascii="Garamond" w:hAnsi="Garamond"/>
          <w:sz w:val="24"/>
          <w:szCs w:val="24"/>
        </w:rPr>
        <w:t xml:space="preserve">attitudes and non-attitudes, </w:t>
      </w:r>
      <w:r>
        <w:rPr>
          <w:rFonts w:ascii="Garamond" w:hAnsi="Garamond"/>
          <w:sz w:val="24"/>
          <w:szCs w:val="24"/>
        </w:rPr>
        <w:t>I have thus far in this paper presumed that major pedagogi</w:t>
      </w:r>
      <w:r>
        <w:rPr>
          <w:rFonts w:ascii="Garamond" w:hAnsi="Garamond"/>
          <w:sz w:val="24"/>
          <w:szCs w:val="24"/>
        </w:rPr>
        <w:softHyphen/>
        <w:t>cal payoffs of Elazar’s Conjec</w:t>
      </w:r>
      <w:r>
        <w:rPr>
          <w:rFonts w:ascii="Garamond" w:hAnsi="Garamond"/>
          <w:sz w:val="24"/>
          <w:szCs w:val="24"/>
        </w:rPr>
        <w:softHyphen/>
        <w:t>ture lie more in Elazar’s panning across space</w:t>
      </w:r>
      <w:r w:rsidRPr="007F0B3B">
        <w:rPr>
          <w:rFonts w:ascii="Garamond" w:hAnsi="Garamond"/>
          <w:sz w:val="24"/>
          <w:szCs w:val="24"/>
          <w:u w:val="single"/>
        </w:rPr>
        <w:t>s</w:t>
      </w:r>
      <w:r>
        <w:rPr>
          <w:rFonts w:ascii="Garamond" w:hAnsi="Garamond"/>
          <w:sz w:val="24"/>
          <w:szCs w:val="24"/>
        </w:rPr>
        <w:t>, time</w:t>
      </w:r>
      <w:r w:rsidRPr="007F0B3B">
        <w:rPr>
          <w:rFonts w:ascii="Garamond" w:hAnsi="Garamond"/>
          <w:b/>
          <w:bCs/>
          <w:sz w:val="24"/>
          <w:szCs w:val="24"/>
          <w:u w:val="single"/>
        </w:rPr>
        <w:t>s</w:t>
      </w:r>
      <w:r>
        <w:rPr>
          <w:rFonts w:ascii="Garamond" w:hAnsi="Garamond"/>
          <w:sz w:val="24"/>
          <w:szCs w:val="24"/>
        </w:rPr>
        <w:t>, and cul</w:t>
      </w:r>
      <w:r w:rsidR="00C6565C">
        <w:rPr>
          <w:rFonts w:ascii="Garamond" w:hAnsi="Garamond"/>
          <w:sz w:val="24"/>
          <w:szCs w:val="24"/>
        </w:rPr>
        <w:softHyphen/>
      </w:r>
      <w:r>
        <w:rPr>
          <w:rFonts w:ascii="Garamond" w:hAnsi="Garamond"/>
          <w:sz w:val="24"/>
          <w:szCs w:val="24"/>
        </w:rPr>
        <w:t>ture</w:t>
      </w:r>
      <w:r w:rsidRPr="007F0B3B">
        <w:rPr>
          <w:rFonts w:ascii="Garamond" w:hAnsi="Garamond"/>
          <w:b/>
          <w:bCs/>
          <w:sz w:val="24"/>
          <w:szCs w:val="24"/>
          <w:u w:val="single"/>
        </w:rPr>
        <w:t>s</w:t>
      </w:r>
      <w:r>
        <w:rPr>
          <w:rFonts w:ascii="Garamond" w:hAnsi="Garamond"/>
          <w:sz w:val="24"/>
          <w:szCs w:val="24"/>
        </w:rPr>
        <w:t xml:space="preserve">.  I supposed that big depictions of big ideas about U. S. politics would more likely inform and guide students past final examinations passed.  Such big ideas, </w:t>
      </w:r>
      <w:r w:rsidR="00887ECC">
        <w:rPr>
          <w:rFonts w:ascii="Garamond" w:hAnsi="Garamond"/>
          <w:sz w:val="24"/>
          <w:szCs w:val="24"/>
        </w:rPr>
        <w:t>I must admit</w:t>
      </w:r>
      <w:r>
        <w:rPr>
          <w:rFonts w:ascii="Garamond" w:hAnsi="Garamond"/>
          <w:sz w:val="24"/>
          <w:szCs w:val="24"/>
        </w:rPr>
        <w:t xml:space="preserve">, may </w:t>
      </w:r>
      <w:r w:rsidR="00887ECC">
        <w:rPr>
          <w:rFonts w:ascii="Garamond" w:hAnsi="Garamond"/>
          <w:sz w:val="24"/>
          <w:szCs w:val="24"/>
        </w:rPr>
        <w:t>prov</w:t>
      </w:r>
      <w:r>
        <w:rPr>
          <w:rFonts w:ascii="Garamond" w:hAnsi="Garamond"/>
          <w:sz w:val="24"/>
          <w:szCs w:val="24"/>
        </w:rPr>
        <w:t>e nearly as national</w:t>
      </w:r>
      <w:r w:rsidR="00C6565C">
        <w:rPr>
          <w:rFonts w:ascii="Garamond" w:hAnsi="Garamond"/>
          <w:sz w:val="24"/>
          <w:szCs w:val="24"/>
        </w:rPr>
        <w:softHyphen/>
      </w:r>
      <w:r>
        <w:rPr>
          <w:rFonts w:ascii="Garamond" w:hAnsi="Garamond"/>
          <w:sz w:val="24"/>
          <w:szCs w:val="24"/>
        </w:rPr>
        <w:t>iz</w:t>
      </w:r>
      <w:r>
        <w:rPr>
          <w:rFonts w:ascii="Garamond" w:hAnsi="Garamond"/>
          <w:sz w:val="24"/>
          <w:szCs w:val="24"/>
        </w:rPr>
        <w:softHyphen/>
        <w:t xml:space="preserve">ing as </w:t>
      </w:r>
      <w:r w:rsidR="00887ECC">
        <w:rPr>
          <w:rFonts w:ascii="Garamond" w:hAnsi="Garamond"/>
          <w:sz w:val="24"/>
          <w:szCs w:val="24"/>
        </w:rPr>
        <w:t xml:space="preserve">most </w:t>
      </w:r>
      <w:r>
        <w:rPr>
          <w:rFonts w:ascii="Garamond" w:hAnsi="Garamond"/>
          <w:sz w:val="24"/>
          <w:szCs w:val="24"/>
        </w:rPr>
        <w:t>introductory tests</w:t>
      </w:r>
      <w:r w:rsidR="00887ECC">
        <w:rPr>
          <w:rFonts w:ascii="Garamond" w:hAnsi="Garamond"/>
          <w:sz w:val="24"/>
          <w:szCs w:val="24"/>
        </w:rPr>
        <w:t xml:space="preserve"> do at present</w:t>
      </w:r>
      <w:r>
        <w:rPr>
          <w:rFonts w:ascii="Garamond" w:hAnsi="Garamond"/>
          <w:sz w:val="24"/>
          <w:szCs w:val="24"/>
        </w:rPr>
        <w:t xml:space="preserve">.  I now must test the forbearance of my readers as I rehearse in finer detail Elazar’s thinking as signaled in </w:t>
      </w:r>
      <w:r w:rsidRPr="00FD18F2">
        <w:rPr>
          <w:rFonts w:ascii="Garamond" w:hAnsi="Garamond"/>
          <w:sz w:val="24"/>
          <w:szCs w:val="24"/>
        </w:rPr>
        <w:t>Table One</w:t>
      </w:r>
      <w:r>
        <w:rPr>
          <w:rFonts w:ascii="Garamond" w:hAnsi="Garamond"/>
          <w:sz w:val="24"/>
          <w:szCs w:val="24"/>
        </w:rPr>
        <w:t xml:space="preserve">, adapted </w:t>
      </w:r>
      <w:r w:rsidRPr="004349A0">
        <w:rPr>
          <w:rFonts w:ascii="Garamond" w:hAnsi="Garamond"/>
          <w:i/>
          <w:iCs/>
          <w:sz w:val="24"/>
          <w:szCs w:val="24"/>
        </w:rPr>
        <w:t>verbatim</w:t>
      </w:r>
      <w:r>
        <w:rPr>
          <w:rFonts w:ascii="Garamond" w:hAnsi="Garamond"/>
          <w:sz w:val="24"/>
          <w:szCs w:val="24"/>
        </w:rPr>
        <w:t xml:space="preserve"> from Elazar’s </w:t>
      </w:r>
      <w:r>
        <w:rPr>
          <w:rFonts w:ascii="Garamond" w:hAnsi="Garamond"/>
          <w:i/>
          <w:iCs/>
          <w:sz w:val="24"/>
          <w:szCs w:val="24"/>
        </w:rPr>
        <w:t>American Federalism</w:t>
      </w:r>
      <w:r>
        <w:rPr>
          <w:rFonts w:ascii="Garamond" w:hAnsi="Garamond"/>
          <w:sz w:val="24"/>
          <w:szCs w:val="24"/>
        </w:rPr>
        <w:t xml:space="preserve">.  I read </w:t>
      </w:r>
      <w:r w:rsidR="00257A54">
        <w:rPr>
          <w:rFonts w:ascii="Garamond" w:hAnsi="Garamond"/>
          <w:sz w:val="24"/>
          <w:szCs w:val="24"/>
        </w:rPr>
        <w:t xml:space="preserve">Table One </w:t>
      </w:r>
      <w:r>
        <w:rPr>
          <w:rFonts w:ascii="Garamond" w:hAnsi="Garamond"/>
          <w:sz w:val="24"/>
          <w:szCs w:val="24"/>
        </w:rPr>
        <w:t>to treat of g</w:t>
      </w:r>
      <w:r w:rsidRPr="004349A0">
        <w:rPr>
          <w:rFonts w:ascii="Garamond" w:hAnsi="Garamond"/>
          <w:sz w:val="24"/>
          <w:szCs w:val="24"/>
        </w:rPr>
        <w:t>overnment</w:t>
      </w:r>
      <w:r w:rsidRPr="00B335A6">
        <w:rPr>
          <w:rFonts w:ascii="Garamond" w:hAnsi="Garamond"/>
          <w:sz w:val="24"/>
          <w:szCs w:val="24"/>
        </w:rPr>
        <w:t xml:space="preserve"> in general</w:t>
      </w:r>
      <w:r>
        <w:rPr>
          <w:rFonts w:ascii="Garamond" w:hAnsi="Garamond"/>
          <w:sz w:val="24"/>
          <w:szCs w:val="24"/>
        </w:rPr>
        <w:t>,  of b</w:t>
      </w:r>
      <w:r w:rsidRPr="00B335A6">
        <w:rPr>
          <w:rFonts w:ascii="Garamond" w:hAnsi="Garamond"/>
          <w:sz w:val="24"/>
          <w:szCs w:val="24"/>
        </w:rPr>
        <w:t>ureau</w:t>
      </w:r>
      <w:r w:rsidR="00730EB8">
        <w:rPr>
          <w:rFonts w:ascii="Garamond" w:hAnsi="Garamond"/>
          <w:sz w:val="24"/>
          <w:szCs w:val="24"/>
        </w:rPr>
        <w:softHyphen/>
      </w:r>
      <w:r w:rsidRPr="00B335A6">
        <w:rPr>
          <w:rFonts w:ascii="Garamond" w:hAnsi="Garamond"/>
          <w:sz w:val="24"/>
          <w:szCs w:val="24"/>
        </w:rPr>
        <w:t xml:space="preserve">cracy in general, and </w:t>
      </w:r>
      <w:r>
        <w:rPr>
          <w:rFonts w:ascii="Garamond" w:hAnsi="Garamond"/>
          <w:sz w:val="24"/>
          <w:szCs w:val="24"/>
        </w:rPr>
        <w:t>of p</w:t>
      </w:r>
      <w:r w:rsidRPr="00B335A6">
        <w:rPr>
          <w:rFonts w:ascii="Garamond" w:hAnsi="Garamond"/>
          <w:sz w:val="24"/>
          <w:szCs w:val="24"/>
        </w:rPr>
        <w:t>olitics in general [please refer to entries Elazar boldfaced in Table One repro</w:t>
      </w:r>
      <w:r w:rsidR="00887ECC">
        <w:rPr>
          <w:rFonts w:ascii="Garamond" w:hAnsi="Garamond"/>
          <w:sz w:val="24"/>
          <w:szCs w:val="24"/>
        </w:rPr>
        <w:softHyphen/>
      </w:r>
      <w:r w:rsidRPr="00B335A6">
        <w:rPr>
          <w:rFonts w:ascii="Garamond" w:hAnsi="Garamond"/>
          <w:sz w:val="24"/>
          <w:szCs w:val="24"/>
        </w:rPr>
        <w:t>duced below]</w:t>
      </w:r>
      <w:r>
        <w:rPr>
          <w:rFonts w:ascii="Garamond" w:hAnsi="Garamond"/>
          <w:sz w:val="24"/>
          <w:szCs w:val="24"/>
        </w:rPr>
        <w:t xml:space="preserve"> in ways likely to stimulate reflections about the variety [</w:t>
      </w:r>
      <w:r>
        <w:rPr>
          <w:rFonts w:ascii="Garamond" w:hAnsi="Garamond"/>
          <w:i/>
          <w:iCs/>
          <w:sz w:val="24"/>
          <w:szCs w:val="24"/>
        </w:rPr>
        <w:t>pluribus</w:t>
      </w:r>
      <w:r>
        <w:rPr>
          <w:rFonts w:ascii="Garamond" w:hAnsi="Garamond"/>
          <w:sz w:val="24"/>
          <w:szCs w:val="24"/>
        </w:rPr>
        <w:t>] of impulses that must be re</w:t>
      </w:r>
      <w:r w:rsidR="00C6565C">
        <w:rPr>
          <w:rFonts w:ascii="Garamond" w:hAnsi="Garamond"/>
          <w:sz w:val="24"/>
          <w:szCs w:val="24"/>
        </w:rPr>
        <w:softHyphen/>
      </w:r>
      <w:r>
        <w:rPr>
          <w:rFonts w:ascii="Garamond" w:hAnsi="Garamond"/>
          <w:sz w:val="24"/>
          <w:szCs w:val="24"/>
        </w:rPr>
        <w:t>conciled and accommo</w:t>
      </w:r>
      <w:r>
        <w:rPr>
          <w:rFonts w:ascii="Garamond" w:hAnsi="Garamond"/>
          <w:sz w:val="24"/>
          <w:szCs w:val="24"/>
        </w:rPr>
        <w:softHyphen/>
        <w:t>dated if ne</w:t>
      </w:r>
      <w:r>
        <w:rPr>
          <w:rFonts w:ascii="Garamond" w:hAnsi="Garamond"/>
          <w:sz w:val="24"/>
          <w:szCs w:val="24"/>
        </w:rPr>
        <w:softHyphen/>
        <w:t>ver quite unified [</w:t>
      </w:r>
      <w:r>
        <w:rPr>
          <w:rFonts w:ascii="Garamond" w:hAnsi="Garamond"/>
          <w:i/>
          <w:iCs/>
          <w:sz w:val="24"/>
          <w:szCs w:val="24"/>
        </w:rPr>
        <w:t>unum</w:t>
      </w:r>
      <w:r>
        <w:rPr>
          <w:rFonts w:ascii="Garamond" w:hAnsi="Garamond"/>
          <w:sz w:val="24"/>
          <w:szCs w:val="24"/>
        </w:rPr>
        <w:t>] in the Compound Republic</w:t>
      </w:r>
      <w:r w:rsidRPr="00B335A6">
        <w:rPr>
          <w:rFonts w:ascii="Garamond" w:hAnsi="Garamond"/>
          <w:sz w:val="24"/>
          <w:szCs w:val="24"/>
        </w:rPr>
        <w:t>.</w:t>
      </w:r>
      <w:r>
        <w:rPr>
          <w:rFonts w:ascii="Garamond" w:hAnsi="Garamond"/>
          <w:sz w:val="24"/>
          <w:szCs w:val="24"/>
        </w:rPr>
        <w:t xml:space="preserve">  </w:t>
      </w:r>
      <w:r w:rsidRPr="00257A54">
        <w:rPr>
          <w:rFonts w:ascii="Garamond" w:hAnsi="Garamond"/>
          <w:sz w:val="24"/>
          <w:szCs w:val="24"/>
        </w:rPr>
        <w:t>However, pedagogic payoff(s) of Elazar’s schematic so complicate</w:t>
      </w:r>
      <w:r w:rsidR="00887ECC" w:rsidRPr="00257A54">
        <w:rPr>
          <w:rFonts w:ascii="Garamond" w:hAnsi="Garamond"/>
          <w:sz w:val="24"/>
          <w:szCs w:val="24"/>
        </w:rPr>
        <w:t>(s)</w:t>
      </w:r>
      <w:r w:rsidRPr="00257A54">
        <w:rPr>
          <w:rFonts w:ascii="Garamond" w:hAnsi="Garamond"/>
          <w:sz w:val="24"/>
          <w:szCs w:val="24"/>
        </w:rPr>
        <w:t xml:space="preserve"> the politics of his three subcultures that only the best students in introduc</w:t>
      </w:r>
      <w:r w:rsidRPr="00257A54">
        <w:rPr>
          <w:rFonts w:ascii="Garamond" w:hAnsi="Garamond"/>
          <w:sz w:val="24"/>
          <w:szCs w:val="24"/>
        </w:rPr>
        <w:softHyphen/>
        <w:t>tory courses would prove up to slogging through it.  Such chal</w:t>
      </w:r>
      <w:r w:rsidR="00C6565C">
        <w:rPr>
          <w:rFonts w:ascii="Garamond" w:hAnsi="Garamond"/>
          <w:sz w:val="24"/>
          <w:szCs w:val="24"/>
        </w:rPr>
        <w:softHyphen/>
      </w:r>
      <w:r w:rsidRPr="00257A54">
        <w:rPr>
          <w:rFonts w:ascii="Garamond" w:hAnsi="Garamond"/>
          <w:sz w:val="24"/>
          <w:szCs w:val="24"/>
        </w:rPr>
        <w:t xml:space="preserve">lenges represented well by Table One will task those who develop modules and </w:t>
      </w:r>
      <w:r w:rsidR="00C6565C">
        <w:rPr>
          <w:rFonts w:ascii="Garamond" w:hAnsi="Garamond"/>
          <w:sz w:val="24"/>
          <w:szCs w:val="24"/>
        </w:rPr>
        <w:t xml:space="preserve">those </w:t>
      </w:r>
      <w:r w:rsidRPr="00257A54">
        <w:rPr>
          <w:rFonts w:ascii="Garamond" w:hAnsi="Garamond"/>
          <w:sz w:val="24"/>
          <w:szCs w:val="24"/>
        </w:rPr>
        <w:t>who use modules to make interconnection more accessible and fathomable th</w:t>
      </w:r>
      <w:r w:rsidR="00A90514">
        <w:rPr>
          <w:rFonts w:ascii="Garamond" w:hAnsi="Garamond"/>
          <w:sz w:val="24"/>
          <w:szCs w:val="24"/>
        </w:rPr>
        <w:t>a</w:t>
      </w:r>
      <w:r w:rsidRPr="00257A54">
        <w:rPr>
          <w:rFonts w:ascii="Garamond" w:hAnsi="Garamond"/>
          <w:sz w:val="24"/>
          <w:szCs w:val="24"/>
        </w:rPr>
        <w:t>n Elazar, writing for fellow scholars, did.</w:t>
      </w:r>
    </w:p>
    <w:p w14:paraId="6A042D66" w14:textId="77777777" w:rsidR="00C6565C" w:rsidRDefault="00C6565C">
      <w:pPr>
        <w:rPr>
          <w:rFonts w:ascii="Garamond" w:hAnsi="Garamond"/>
          <w:sz w:val="24"/>
          <w:szCs w:val="24"/>
        </w:rPr>
      </w:pPr>
      <w:r>
        <w:rPr>
          <w:rFonts w:ascii="Garamond" w:hAnsi="Garamond"/>
          <w:sz w:val="24"/>
          <w:szCs w:val="24"/>
        </w:rPr>
        <w:br w:type="page"/>
      </w:r>
    </w:p>
    <w:p w14:paraId="54EB9CCF" w14:textId="0CB9AD31" w:rsidR="009C3805" w:rsidRDefault="009C3805" w:rsidP="00C7425D">
      <w:pPr>
        <w:tabs>
          <w:tab w:val="left" w:pos="720"/>
          <w:tab w:val="left" w:pos="1440"/>
          <w:tab w:val="left" w:pos="2160"/>
          <w:tab w:val="left" w:pos="2880"/>
          <w:tab w:val="left" w:pos="3600"/>
          <w:tab w:val="left" w:pos="4320"/>
          <w:tab w:val="left" w:pos="5040"/>
          <w:tab w:val="left" w:pos="5760"/>
          <w:tab w:val="left" w:pos="6480"/>
          <w:tab w:val="left" w:pos="7200"/>
          <w:tab w:val="left" w:pos="8082"/>
        </w:tabs>
        <w:spacing w:line="480" w:lineRule="auto"/>
        <w:jc w:val="center"/>
        <w:rPr>
          <w:rFonts w:ascii="Garamond" w:hAnsi="Garamond"/>
          <w:sz w:val="24"/>
          <w:szCs w:val="24"/>
        </w:rPr>
      </w:pPr>
      <w:r w:rsidRPr="003C2D6B">
        <w:rPr>
          <w:rFonts w:ascii="Garamond" w:hAnsi="Garamond"/>
          <w:sz w:val="24"/>
          <w:szCs w:val="24"/>
        </w:rPr>
        <w:lastRenderedPageBreak/>
        <w:t>Table One</w:t>
      </w:r>
      <w:r w:rsidRPr="003C2D6B">
        <w:rPr>
          <w:rStyle w:val="FootnoteReference"/>
          <w:rFonts w:ascii="Garamond" w:hAnsi="Garamond"/>
          <w:sz w:val="24"/>
          <w:szCs w:val="24"/>
        </w:rPr>
        <w:footnoteReference w:id="35"/>
      </w:r>
      <w:r>
        <w:rPr>
          <w:rFonts w:ascii="Garamond" w:hAnsi="Garamond"/>
          <w:sz w:val="24"/>
          <w:szCs w:val="24"/>
        </w:rPr>
        <w:t>—</w:t>
      </w:r>
      <w:r w:rsidRPr="003C2D6B">
        <w:rPr>
          <w:rFonts w:ascii="Garamond" w:hAnsi="Garamond"/>
          <w:sz w:val="24"/>
          <w:szCs w:val="24"/>
        </w:rPr>
        <w:t xml:space="preserve">Reproduction of Elazar’s </w:t>
      </w:r>
      <w:r>
        <w:rPr>
          <w:rFonts w:ascii="Garamond" w:hAnsi="Garamond"/>
          <w:sz w:val="24"/>
          <w:szCs w:val="24"/>
        </w:rPr>
        <w:t>Schematic</w:t>
      </w:r>
    </w:p>
    <w:tbl>
      <w:tblPr>
        <w:tblStyle w:val="TableGrid"/>
        <w:tblW w:w="0" w:type="auto"/>
        <w:tblLook w:val="04A0" w:firstRow="1" w:lastRow="0" w:firstColumn="1" w:lastColumn="0" w:noHBand="0" w:noVBand="1"/>
      </w:tblPr>
      <w:tblGrid>
        <w:gridCol w:w="1215"/>
        <w:gridCol w:w="2680"/>
        <w:gridCol w:w="2681"/>
        <w:gridCol w:w="2684"/>
      </w:tblGrid>
      <w:tr w:rsidR="009C3805" w:rsidRPr="00790B51" w14:paraId="1DC9554F" w14:textId="77777777" w:rsidTr="00C6565C">
        <w:tc>
          <w:tcPr>
            <w:tcW w:w="1215" w:type="dxa"/>
          </w:tcPr>
          <w:p w14:paraId="6DEB9B5F"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Concepts</w:t>
            </w:r>
          </w:p>
        </w:tc>
        <w:tc>
          <w:tcPr>
            <w:tcW w:w="2680" w:type="dxa"/>
          </w:tcPr>
          <w:p w14:paraId="02B4741E" w14:textId="77777777" w:rsidR="009C3805" w:rsidRPr="00790B51" w:rsidRDefault="009C3805" w:rsidP="008F5A12">
            <w:pPr>
              <w:jc w:val="center"/>
              <w:rPr>
                <w:rFonts w:ascii="Garamond" w:hAnsi="Garamond"/>
                <w:sz w:val="20"/>
                <w:szCs w:val="20"/>
                <w:shd w:val="clear" w:color="auto" w:fill="FFFFFF"/>
              </w:rPr>
            </w:pPr>
            <w:r w:rsidRPr="00790B51">
              <w:rPr>
                <w:rFonts w:ascii="Garamond" w:hAnsi="Garamond"/>
                <w:sz w:val="20"/>
                <w:szCs w:val="20"/>
                <w:shd w:val="clear" w:color="auto" w:fill="FFFFFF"/>
              </w:rPr>
              <w:t>Individualistic</w:t>
            </w:r>
          </w:p>
        </w:tc>
        <w:tc>
          <w:tcPr>
            <w:tcW w:w="2681" w:type="dxa"/>
          </w:tcPr>
          <w:p w14:paraId="5FD745E3" w14:textId="77777777" w:rsidR="009C3805" w:rsidRPr="00790B51" w:rsidRDefault="009C3805" w:rsidP="008F5A12">
            <w:pPr>
              <w:jc w:val="center"/>
              <w:rPr>
                <w:rFonts w:ascii="Garamond" w:hAnsi="Garamond"/>
                <w:sz w:val="20"/>
                <w:szCs w:val="20"/>
                <w:shd w:val="clear" w:color="auto" w:fill="FFFFFF"/>
              </w:rPr>
            </w:pPr>
            <w:r w:rsidRPr="00790B51">
              <w:rPr>
                <w:rFonts w:ascii="Garamond" w:hAnsi="Garamond"/>
                <w:sz w:val="20"/>
                <w:szCs w:val="20"/>
                <w:shd w:val="clear" w:color="auto" w:fill="FFFFFF"/>
              </w:rPr>
              <w:t>Moralistic</w:t>
            </w:r>
          </w:p>
        </w:tc>
        <w:tc>
          <w:tcPr>
            <w:tcW w:w="2684" w:type="dxa"/>
          </w:tcPr>
          <w:p w14:paraId="60A10F00" w14:textId="77777777" w:rsidR="009C3805" w:rsidRPr="00790B51" w:rsidRDefault="009C3805" w:rsidP="008F5A12">
            <w:pPr>
              <w:jc w:val="center"/>
              <w:rPr>
                <w:rFonts w:ascii="Garamond" w:hAnsi="Garamond"/>
                <w:sz w:val="20"/>
                <w:szCs w:val="20"/>
                <w:shd w:val="clear" w:color="auto" w:fill="FFFFFF"/>
              </w:rPr>
            </w:pPr>
            <w:r w:rsidRPr="00790B51">
              <w:rPr>
                <w:rFonts w:ascii="Garamond" w:hAnsi="Garamond"/>
                <w:sz w:val="20"/>
                <w:szCs w:val="20"/>
                <w:shd w:val="clear" w:color="auto" w:fill="FFFFFF"/>
              </w:rPr>
              <w:t>Traditionalistic</w:t>
            </w:r>
          </w:p>
        </w:tc>
      </w:tr>
      <w:tr w:rsidR="009C3805" w:rsidRPr="00790B51" w14:paraId="0B1A5A55" w14:textId="77777777" w:rsidTr="00C6565C">
        <w:tc>
          <w:tcPr>
            <w:tcW w:w="9260" w:type="dxa"/>
            <w:gridSpan w:val="4"/>
          </w:tcPr>
          <w:p w14:paraId="4FDA772A" w14:textId="77777777" w:rsidR="009C3805" w:rsidRPr="00B203A8" w:rsidRDefault="009C3805" w:rsidP="008F5A12">
            <w:pPr>
              <w:jc w:val="center"/>
              <w:rPr>
                <w:rFonts w:ascii="Garamond" w:hAnsi="Garamond"/>
                <w:b/>
                <w:bCs/>
                <w:sz w:val="20"/>
                <w:szCs w:val="20"/>
                <w:shd w:val="clear" w:color="auto" w:fill="FFFFFF"/>
              </w:rPr>
            </w:pPr>
            <w:r w:rsidRPr="00B203A8">
              <w:rPr>
                <w:rFonts w:ascii="Garamond" w:hAnsi="Garamond"/>
                <w:b/>
                <w:bCs/>
                <w:sz w:val="20"/>
                <w:szCs w:val="20"/>
                <w:shd w:val="clear" w:color="auto" w:fill="FFFFFF"/>
              </w:rPr>
              <w:t>Government</w:t>
            </w:r>
          </w:p>
        </w:tc>
      </w:tr>
      <w:tr w:rsidR="009C3805" w:rsidRPr="00790B51" w14:paraId="608AC360" w14:textId="77777777" w:rsidTr="00C6565C">
        <w:tc>
          <w:tcPr>
            <w:tcW w:w="1215" w:type="dxa"/>
          </w:tcPr>
          <w:p w14:paraId="0D081AB7"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How Viewed</w:t>
            </w:r>
          </w:p>
        </w:tc>
        <w:tc>
          <w:tcPr>
            <w:tcW w:w="2680" w:type="dxa"/>
          </w:tcPr>
          <w:p w14:paraId="0AF59BED" w14:textId="77777777" w:rsidR="009C3805" w:rsidRDefault="009C3805" w:rsidP="008F5A12">
            <w:pPr>
              <w:rPr>
                <w:rFonts w:ascii="Garamond" w:hAnsi="Garamond"/>
                <w:i/>
                <w:iCs/>
                <w:sz w:val="20"/>
                <w:szCs w:val="20"/>
                <w:shd w:val="clear" w:color="auto" w:fill="FFFFFF"/>
              </w:rPr>
            </w:pPr>
            <w:r w:rsidRPr="00790B51">
              <w:rPr>
                <w:rFonts w:ascii="Garamond" w:hAnsi="Garamond"/>
                <w:sz w:val="20"/>
                <w:szCs w:val="20"/>
                <w:shd w:val="clear" w:color="auto" w:fill="FFFFFF"/>
              </w:rPr>
              <w:t xml:space="preserve">As a </w:t>
            </w:r>
            <w:r w:rsidRPr="00790B51">
              <w:rPr>
                <w:rFonts w:ascii="Garamond" w:hAnsi="Garamond"/>
                <w:i/>
                <w:iCs/>
                <w:sz w:val="20"/>
                <w:szCs w:val="20"/>
                <w:shd w:val="clear" w:color="auto" w:fill="FFFFFF"/>
              </w:rPr>
              <w:t>marketplace</w:t>
            </w:r>
          </w:p>
          <w:p w14:paraId="0B6B847B" w14:textId="77777777" w:rsidR="009C3805" w:rsidRPr="003A50E0" w:rsidRDefault="009C3805" w:rsidP="008F5A12">
            <w:pPr>
              <w:rPr>
                <w:rFonts w:ascii="Garamond" w:hAnsi="Garamond"/>
                <w:sz w:val="20"/>
                <w:szCs w:val="20"/>
                <w:shd w:val="clear" w:color="auto" w:fill="FFFFFF"/>
              </w:rPr>
            </w:pPr>
            <w:r>
              <w:rPr>
                <w:rFonts w:ascii="Garamond" w:hAnsi="Garamond"/>
                <w:sz w:val="20"/>
                <w:szCs w:val="20"/>
                <w:shd w:val="clear" w:color="auto" w:fill="FFFFFF"/>
              </w:rPr>
              <w:t>[Means to respond efficiently to demands]</w:t>
            </w:r>
          </w:p>
        </w:tc>
        <w:tc>
          <w:tcPr>
            <w:tcW w:w="2681" w:type="dxa"/>
          </w:tcPr>
          <w:p w14:paraId="36C60AB2"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As a </w:t>
            </w:r>
            <w:r w:rsidRPr="00790B51">
              <w:rPr>
                <w:rFonts w:ascii="Garamond" w:hAnsi="Garamond"/>
                <w:i/>
                <w:iCs/>
                <w:sz w:val="20"/>
                <w:szCs w:val="20"/>
                <w:shd w:val="clear" w:color="auto" w:fill="FFFFFF"/>
              </w:rPr>
              <w:t>commonwealth</w:t>
            </w:r>
          </w:p>
          <w:p w14:paraId="6695285A" w14:textId="77777777" w:rsidR="009C3805" w:rsidRPr="003A50E0" w:rsidRDefault="009C3805" w:rsidP="008F5A12">
            <w:pPr>
              <w:rPr>
                <w:rFonts w:ascii="Garamond" w:hAnsi="Garamond"/>
                <w:sz w:val="20"/>
                <w:szCs w:val="20"/>
                <w:shd w:val="clear" w:color="auto" w:fill="FFFFFF"/>
              </w:rPr>
            </w:pPr>
            <w:r>
              <w:rPr>
                <w:rFonts w:ascii="Garamond" w:hAnsi="Garamond"/>
                <w:sz w:val="20"/>
                <w:szCs w:val="20"/>
                <w:shd w:val="clear" w:color="auto" w:fill="FFFFFF"/>
              </w:rPr>
              <w:t>[Means to achieve the good community through positive action]</w:t>
            </w:r>
          </w:p>
        </w:tc>
        <w:tc>
          <w:tcPr>
            <w:tcW w:w="2684" w:type="dxa"/>
          </w:tcPr>
          <w:p w14:paraId="0339EECC" w14:textId="77777777" w:rsidR="009C3805" w:rsidRPr="00790B51" w:rsidRDefault="009C3805" w:rsidP="008F5A12">
            <w:pPr>
              <w:rPr>
                <w:rFonts w:ascii="Garamond" w:hAnsi="Garamond"/>
                <w:i/>
                <w:iCs/>
                <w:sz w:val="20"/>
                <w:szCs w:val="20"/>
                <w:shd w:val="clear" w:color="auto" w:fill="FFFFFF"/>
              </w:rPr>
            </w:pPr>
            <w:r w:rsidRPr="00790B51">
              <w:rPr>
                <w:rFonts w:ascii="Garamond" w:hAnsi="Garamond"/>
                <w:sz w:val="20"/>
                <w:szCs w:val="20"/>
                <w:shd w:val="clear" w:color="auto" w:fill="FFFFFF"/>
              </w:rPr>
              <w:t xml:space="preserve">As a means of maintaining the </w:t>
            </w:r>
            <w:r w:rsidRPr="00790B51">
              <w:rPr>
                <w:rFonts w:ascii="Garamond" w:hAnsi="Garamond"/>
                <w:i/>
                <w:iCs/>
                <w:sz w:val="20"/>
                <w:szCs w:val="20"/>
                <w:shd w:val="clear" w:color="auto" w:fill="FFFFFF"/>
              </w:rPr>
              <w:t>existing order</w:t>
            </w:r>
          </w:p>
        </w:tc>
      </w:tr>
      <w:tr w:rsidR="009C3805" w:rsidRPr="00790B51" w14:paraId="4207903E" w14:textId="77777777" w:rsidTr="00C6565C">
        <w:tc>
          <w:tcPr>
            <w:tcW w:w="1215" w:type="dxa"/>
          </w:tcPr>
          <w:p w14:paraId="46762DB7"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Appropriate spheres of activity</w:t>
            </w:r>
          </w:p>
        </w:tc>
        <w:tc>
          <w:tcPr>
            <w:tcW w:w="2680" w:type="dxa"/>
          </w:tcPr>
          <w:p w14:paraId="3EC4AF48"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Largely economic </w:t>
            </w:r>
            <w:r>
              <w:rPr>
                <w:rFonts w:ascii="Garamond" w:hAnsi="Garamond"/>
                <w:sz w:val="20"/>
                <w:szCs w:val="20"/>
                <w:shd w:val="clear" w:color="auto" w:fill="FFFFFF"/>
              </w:rPr>
              <w:t>[E</w:t>
            </w:r>
            <w:r w:rsidRPr="00790B51">
              <w:rPr>
                <w:rFonts w:ascii="Garamond" w:hAnsi="Garamond"/>
                <w:sz w:val="20"/>
                <w:szCs w:val="20"/>
                <w:shd w:val="clear" w:color="auto" w:fill="FFFFFF"/>
              </w:rPr>
              <w:t>ncourages private initiative and access to the marketplace</w:t>
            </w:r>
            <w:r>
              <w:rPr>
                <w:rFonts w:ascii="Garamond" w:hAnsi="Garamond"/>
                <w:sz w:val="20"/>
                <w:szCs w:val="20"/>
                <w:shd w:val="clear" w:color="auto" w:fill="FFFFFF"/>
              </w:rPr>
              <w:t>]</w:t>
            </w:r>
          </w:p>
          <w:p w14:paraId="1A8522EB"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Economic development favored</w:t>
            </w:r>
          </w:p>
        </w:tc>
        <w:tc>
          <w:tcPr>
            <w:tcW w:w="2681" w:type="dxa"/>
          </w:tcPr>
          <w:p w14:paraId="009948F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Any area that will enhance the community although non</w:t>
            </w:r>
            <w:r>
              <w:rPr>
                <w:rFonts w:ascii="Garamond" w:hAnsi="Garamond"/>
                <w:sz w:val="20"/>
                <w:szCs w:val="20"/>
                <w:shd w:val="clear" w:color="auto" w:fill="FFFFFF"/>
              </w:rPr>
              <w:softHyphen/>
            </w:r>
            <w:r w:rsidRPr="00790B51">
              <w:rPr>
                <w:rFonts w:ascii="Garamond" w:hAnsi="Garamond"/>
                <w:sz w:val="20"/>
                <w:szCs w:val="20"/>
                <w:shd w:val="clear" w:color="auto" w:fill="FFFFFF"/>
              </w:rPr>
              <w:t>govern</w:t>
            </w:r>
            <w:r>
              <w:rPr>
                <w:rFonts w:ascii="Garamond" w:hAnsi="Garamond"/>
                <w:sz w:val="20"/>
                <w:szCs w:val="20"/>
                <w:shd w:val="clear" w:color="auto" w:fill="FFFFFF"/>
              </w:rPr>
              <w:softHyphen/>
            </w:r>
            <w:r w:rsidRPr="00790B51">
              <w:rPr>
                <w:rFonts w:ascii="Garamond" w:hAnsi="Garamond"/>
                <w:sz w:val="20"/>
                <w:szCs w:val="20"/>
                <w:shd w:val="clear" w:color="auto" w:fill="FFFFFF"/>
              </w:rPr>
              <w:t>mental action preferred</w:t>
            </w:r>
            <w:r>
              <w:rPr>
                <w:rFonts w:ascii="Garamond" w:hAnsi="Garamond"/>
                <w:sz w:val="20"/>
                <w:szCs w:val="20"/>
                <w:shd w:val="clear" w:color="auto" w:fill="FFFFFF"/>
              </w:rPr>
              <w:t>.</w:t>
            </w:r>
            <w:r w:rsidRPr="00790B51">
              <w:rPr>
                <w:rFonts w:ascii="Garamond" w:hAnsi="Garamond"/>
                <w:sz w:val="20"/>
                <w:szCs w:val="20"/>
                <w:shd w:val="clear" w:color="auto" w:fill="FFFFFF"/>
              </w:rPr>
              <w:t xml:space="preserve"> Social as well as economic regulation considered legitimate</w:t>
            </w:r>
          </w:p>
        </w:tc>
        <w:tc>
          <w:tcPr>
            <w:tcW w:w="2684" w:type="dxa"/>
          </w:tcPr>
          <w:p w14:paraId="13912365"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Those that maintain traditional patterns</w:t>
            </w:r>
          </w:p>
        </w:tc>
      </w:tr>
      <w:tr w:rsidR="009C3805" w:rsidRPr="00790B51" w14:paraId="3BB73C38" w14:textId="77777777" w:rsidTr="00C6565C">
        <w:tc>
          <w:tcPr>
            <w:tcW w:w="1215" w:type="dxa"/>
          </w:tcPr>
          <w:p w14:paraId="3735627E"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New programs</w:t>
            </w:r>
          </w:p>
        </w:tc>
        <w:tc>
          <w:tcPr>
            <w:tcW w:w="2680" w:type="dxa"/>
          </w:tcPr>
          <w:p w14:paraId="16105457"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Will not initiate unless demanded by public opinion</w:t>
            </w:r>
          </w:p>
        </w:tc>
        <w:tc>
          <w:tcPr>
            <w:tcW w:w="2681" w:type="dxa"/>
          </w:tcPr>
          <w:p w14:paraId="0B805BE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Will initiate without public pressure if believed to be in the public interest</w:t>
            </w:r>
          </w:p>
        </w:tc>
        <w:tc>
          <w:tcPr>
            <w:tcW w:w="2684" w:type="dxa"/>
          </w:tcPr>
          <w:p w14:paraId="5652A600"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Will initiate if program serves the interest of the governing elite</w:t>
            </w:r>
          </w:p>
        </w:tc>
      </w:tr>
      <w:tr w:rsidR="009C3805" w:rsidRPr="00790B51" w14:paraId="084611F2" w14:textId="77777777" w:rsidTr="00C6565C">
        <w:tc>
          <w:tcPr>
            <w:tcW w:w="9260" w:type="dxa"/>
            <w:gridSpan w:val="4"/>
          </w:tcPr>
          <w:p w14:paraId="7F8E1199" w14:textId="77777777" w:rsidR="009C3805" w:rsidRPr="006B41E8" w:rsidRDefault="009C3805" w:rsidP="008F5A12">
            <w:pPr>
              <w:jc w:val="center"/>
              <w:rPr>
                <w:rFonts w:ascii="Garamond" w:hAnsi="Garamond"/>
                <w:b/>
                <w:bCs/>
                <w:sz w:val="20"/>
                <w:szCs w:val="20"/>
                <w:shd w:val="clear" w:color="auto" w:fill="FFFFFF"/>
              </w:rPr>
            </w:pPr>
            <w:r w:rsidRPr="006B41E8">
              <w:rPr>
                <w:rFonts w:ascii="Garamond" w:hAnsi="Garamond"/>
                <w:b/>
                <w:bCs/>
                <w:sz w:val="20"/>
                <w:szCs w:val="20"/>
                <w:shd w:val="clear" w:color="auto" w:fill="FFFFFF"/>
              </w:rPr>
              <w:t>Bureaucracy</w:t>
            </w:r>
          </w:p>
        </w:tc>
      </w:tr>
      <w:tr w:rsidR="009C3805" w:rsidRPr="00790B51" w14:paraId="72BC3BE5" w14:textId="77777777" w:rsidTr="00C6565C">
        <w:tc>
          <w:tcPr>
            <w:tcW w:w="1215" w:type="dxa"/>
          </w:tcPr>
          <w:p w14:paraId="032B3208"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How viewed</w:t>
            </w:r>
          </w:p>
        </w:tc>
        <w:tc>
          <w:tcPr>
            <w:tcW w:w="2680" w:type="dxa"/>
          </w:tcPr>
          <w:p w14:paraId="2B2B0A77"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Ambivalently </w:t>
            </w:r>
          </w:p>
          <w:p w14:paraId="2D3D3B7E"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[U</w:t>
            </w:r>
            <w:r w:rsidRPr="00790B51">
              <w:rPr>
                <w:rFonts w:ascii="Garamond" w:hAnsi="Garamond"/>
                <w:sz w:val="20"/>
                <w:szCs w:val="20"/>
                <w:shd w:val="clear" w:color="auto" w:fill="FFFFFF"/>
              </w:rPr>
              <w:t>ndesirable because it limits favors and patronage, but good because it enhances efficiency</w:t>
            </w:r>
            <w:r>
              <w:rPr>
                <w:rFonts w:ascii="Garamond" w:hAnsi="Garamond"/>
                <w:sz w:val="20"/>
                <w:szCs w:val="20"/>
                <w:shd w:val="clear" w:color="auto" w:fill="FFFFFF"/>
              </w:rPr>
              <w:t>]</w:t>
            </w:r>
          </w:p>
        </w:tc>
        <w:tc>
          <w:tcPr>
            <w:tcW w:w="2681" w:type="dxa"/>
          </w:tcPr>
          <w:p w14:paraId="21202D76"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Positively </w:t>
            </w:r>
          </w:p>
          <w:p w14:paraId="6A7CD5CA"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[B</w:t>
            </w:r>
            <w:r w:rsidRPr="00790B51">
              <w:rPr>
                <w:rFonts w:ascii="Garamond" w:hAnsi="Garamond"/>
                <w:sz w:val="20"/>
                <w:szCs w:val="20"/>
                <w:shd w:val="clear" w:color="auto" w:fill="FFFFFF"/>
              </w:rPr>
              <w:t>rings desirable political neutrality</w:t>
            </w:r>
            <w:r>
              <w:rPr>
                <w:rFonts w:ascii="Garamond" w:hAnsi="Garamond"/>
                <w:sz w:val="20"/>
                <w:szCs w:val="20"/>
                <w:shd w:val="clear" w:color="auto" w:fill="FFFFFF"/>
              </w:rPr>
              <w:t>]</w:t>
            </w:r>
          </w:p>
        </w:tc>
        <w:tc>
          <w:tcPr>
            <w:tcW w:w="2684" w:type="dxa"/>
          </w:tcPr>
          <w:p w14:paraId="5222A2FD"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Negatively </w:t>
            </w:r>
          </w:p>
          <w:p w14:paraId="15D3A060"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[D</w:t>
            </w:r>
            <w:r w:rsidRPr="00790B51">
              <w:rPr>
                <w:rFonts w:ascii="Garamond" w:hAnsi="Garamond"/>
                <w:sz w:val="20"/>
                <w:szCs w:val="20"/>
                <w:shd w:val="clear" w:color="auto" w:fill="FFFFFF"/>
              </w:rPr>
              <w:t>epersonalizes government</w:t>
            </w:r>
            <w:r>
              <w:rPr>
                <w:rFonts w:ascii="Garamond" w:hAnsi="Garamond"/>
                <w:sz w:val="20"/>
                <w:szCs w:val="20"/>
                <w:shd w:val="clear" w:color="auto" w:fill="FFFFFF"/>
              </w:rPr>
              <w:t>]</w:t>
            </w:r>
          </w:p>
        </w:tc>
      </w:tr>
      <w:tr w:rsidR="009C3805" w:rsidRPr="00790B51" w14:paraId="551F0277" w14:textId="77777777" w:rsidTr="00C6565C">
        <w:tc>
          <w:tcPr>
            <w:tcW w:w="1215" w:type="dxa"/>
          </w:tcPr>
          <w:p w14:paraId="3A52A2CC"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Kind of merit system favored</w:t>
            </w:r>
          </w:p>
        </w:tc>
        <w:tc>
          <w:tcPr>
            <w:tcW w:w="2680" w:type="dxa"/>
          </w:tcPr>
          <w:p w14:paraId="0F3C4773"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Loosely implemented</w:t>
            </w:r>
          </w:p>
        </w:tc>
        <w:tc>
          <w:tcPr>
            <w:tcW w:w="2681" w:type="dxa"/>
          </w:tcPr>
          <w:p w14:paraId="168DCA5E"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Strong</w:t>
            </w:r>
          </w:p>
        </w:tc>
        <w:tc>
          <w:tcPr>
            <w:tcW w:w="2684" w:type="dxa"/>
          </w:tcPr>
          <w:p w14:paraId="5899257B"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None </w:t>
            </w:r>
          </w:p>
          <w:p w14:paraId="063FB568"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w:t>
            </w:r>
            <w:r w:rsidRPr="00790B51">
              <w:rPr>
                <w:rFonts w:ascii="Garamond" w:hAnsi="Garamond"/>
                <w:sz w:val="20"/>
                <w:szCs w:val="20"/>
                <w:shd w:val="clear" w:color="auto" w:fill="FFFFFF"/>
              </w:rPr>
              <w:t>should be controlled by political elite</w:t>
            </w:r>
            <w:r>
              <w:rPr>
                <w:rFonts w:ascii="Garamond" w:hAnsi="Garamond"/>
                <w:sz w:val="20"/>
                <w:szCs w:val="20"/>
                <w:shd w:val="clear" w:color="auto" w:fill="FFFFFF"/>
              </w:rPr>
              <w:t>]</w:t>
            </w:r>
          </w:p>
        </w:tc>
      </w:tr>
      <w:tr w:rsidR="009C3805" w:rsidRPr="00790B51" w14:paraId="3A695011" w14:textId="77777777" w:rsidTr="00C6565C">
        <w:tc>
          <w:tcPr>
            <w:tcW w:w="9260" w:type="dxa"/>
            <w:gridSpan w:val="4"/>
          </w:tcPr>
          <w:p w14:paraId="21AE651A" w14:textId="77777777" w:rsidR="009C3805" w:rsidRPr="006B41E8" w:rsidRDefault="009C3805" w:rsidP="008F5A12">
            <w:pPr>
              <w:jc w:val="center"/>
              <w:rPr>
                <w:rFonts w:ascii="Garamond" w:hAnsi="Garamond"/>
                <w:b/>
                <w:bCs/>
                <w:sz w:val="20"/>
                <w:szCs w:val="20"/>
                <w:shd w:val="clear" w:color="auto" w:fill="FFFFFF"/>
              </w:rPr>
            </w:pPr>
            <w:r w:rsidRPr="006B41E8">
              <w:rPr>
                <w:rFonts w:ascii="Garamond" w:hAnsi="Garamond"/>
                <w:b/>
                <w:bCs/>
                <w:sz w:val="20"/>
                <w:szCs w:val="20"/>
                <w:shd w:val="clear" w:color="auto" w:fill="FFFFFF"/>
              </w:rPr>
              <w:t>Politics</w:t>
            </w:r>
          </w:p>
        </w:tc>
      </w:tr>
      <w:tr w:rsidR="009C3805" w:rsidRPr="00790B51" w14:paraId="03B4BE36" w14:textId="77777777" w:rsidTr="00C6565C">
        <w:tc>
          <w:tcPr>
            <w:tcW w:w="9260" w:type="dxa"/>
            <w:gridSpan w:val="4"/>
          </w:tcPr>
          <w:p w14:paraId="753169CC" w14:textId="77777777" w:rsidR="009C3805" w:rsidRPr="00790B51" w:rsidRDefault="009C3805" w:rsidP="008F5A12">
            <w:pPr>
              <w:jc w:val="center"/>
              <w:rPr>
                <w:rFonts w:ascii="Garamond" w:hAnsi="Garamond"/>
                <w:i/>
                <w:iCs/>
                <w:sz w:val="20"/>
                <w:szCs w:val="20"/>
                <w:shd w:val="clear" w:color="auto" w:fill="FFFFFF"/>
              </w:rPr>
            </w:pPr>
            <w:r w:rsidRPr="00790B51">
              <w:rPr>
                <w:rFonts w:ascii="Garamond" w:hAnsi="Garamond"/>
                <w:i/>
                <w:iCs/>
                <w:sz w:val="20"/>
                <w:szCs w:val="20"/>
                <w:shd w:val="clear" w:color="auto" w:fill="FFFFFF"/>
              </w:rPr>
              <w:t>Patterns of Belief</w:t>
            </w:r>
          </w:p>
        </w:tc>
      </w:tr>
      <w:tr w:rsidR="009C3805" w:rsidRPr="00790B51" w14:paraId="34A58FCD" w14:textId="77777777" w:rsidTr="00C6565C">
        <w:tc>
          <w:tcPr>
            <w:tcW w:w="1215" w:type="dxa"/>
          </w:tcPr>
          <w:p w14:paraId="47F1BDE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How viewed</w:t>
            </w:r>
          </w:p>
        </w:tc>
        <w:tc>
          <w:tcPr>
            <w:tcW w:w="2680" w:type="dxa"/>
          </w:tcPr>
          <w:p w14:paraId="200F7880"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Dirty </w:t>
            </w:r>
          </w:p>
          <w:p w14:paraId="0C8E8CB6"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w:t>
            </w:r>
            <w:r w:rsidRPr="00790B51">
              <w:rPr>
                <w:rFonts w:ascii="Garamond" w:hAnsi="Garamond"/>
                <w:sz w:val="20"/>
                <w:szCs w:val="20"/>
                <w:shd w:val="clear" w:color="auto" w:fill="FFFFFF"/>
              </w:rPr>
              <w:t>left to those who soil themselves engaging in it</w:t>
            </w:r>
            <w:r>
              <w:rPr>
                <w:rFonts w:ascii="Garamond" w:hAnsi="Garamond"/>
                <w:sz w:val="20"/>
                <w:szCs w:val="20"/>
                <w:shd w:val="clear" w:color="auto" w:fill="FFFFFF"/>
              </w:rPr>
              <w:t>]</w:t>
            </w:r>
          </w:p>
        </w:tc>
        <w:tc>
          <w:tcPr>
            <w:tcW w:w="2681" w:type="dxa"/>
          </w:tcPr>
          <w:p w14:paraId="53B8DD29"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Healthy </w:t>
            </w:r>
          </w:p>
          <w:p w14:paraId="76094CD3"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w:t>
            </w:r>
            <w:r w:rsidRPr="00790B51">
              <w:rPr>
                <w:rFonts w:ascii="Garamond" w:hAnsi="Garamond"/>
                <w:sz w:val="20"/>
                <w:szCs w:val="20"/>
                <w:shd w:val="clear" w:color="auto" w:fill="FFFFFF"/>
              </w:rPr>
              <w:t>every citizen’s responsibility</w:t>
            </w:r>
            <w:r>
              <w:rPr>
                <w:rFonts w:ascii="Garamond" w:hAnsi="Garamond"/>
                <w:sz w:val="20"/>
                <w:szCs w:val="20"/>
                <w:shd w:val="clear" w:color="auto" w:fill="FFFFFF"/>
              </w:rPr>
              <w:t>]</w:t>
            </w:r>
          </w:p>
        </w:tc>
        <w:tc>
          <w:tcPr>
            <w:tcW w:w="2684" w:type="dxa"/>
          </w:tcPr>
          <w:p w14:paraId="5DD5402C"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A privilege </w:t>
            </w:r>
          </w:p>
          <w:p w14:paraId="590BCC32"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w:t>
            </w:r>
            <w:r w:rsidRPr="00790B51">
              <w:rPr>
                <w:rFonts w:ascii="Garamond" w:hAnsi="Garamond"/>
                <w:sz w:val="20"/>
                <w:szCs w:val="20"/>
                <w:shd w:val="clear" w:color="auto" w:fill="FFFFFF"/>
              </w:rPr>
              <w:t>only those with legitimate claim to office should participate</w:t>
            </w:r>
            <w:r>
              <w:rPr>
                <w:rFonts w:ascii="Garamond" w:hAnsi="Garamond"/>
                <w:sz w:val="20"/>
                <w:szCs w:val="20"/>
                <w:shd w:val="clear" w:color="auto" w:fill="FFFFFF"/>
              </w:rPr>
              <w:t>]</w:t>
            </w:r>
          </w:p>
        </w:tc>
      </w:tr>
      <w:tr w:rsidR="009C3805" w:rsidRPr="00790B51" w14:paraId="342BD419" w14:textId="77777777" w:rsidTr="00C6565C">
        <w:tc>
          <w:tcPr>
            <w:tcW w:w="9260" w:type="dxa"/>
            <w:gridSpan w:val="4"/>
          </w:tcPr>
          <w:p w14:paraId="4E8A8C0E" w14:textId="77777777" w:rsidR="009C3805" w:rsidRPr="00790B51" w:rsidRDefault="009C3805" w:rsidP="008F5A12">
            <w:pPr>
              <w:jc w:val="center"/>
              <w:rPr>
                <w:rFonts w:ascii="Garamond" w:hAnsi="Garamond"/>
                <w:i/>
                <w:iCs/>
                <w:sz w:val="20"/>
                <w:szCs w:val="20"/>
                <w:shd w:val="clear" w:color="auto" w:fill="FFFFFF"/>
              </w:rPr>
            </w:pPr>
            <w:r w:rsidRPr="00790B51">
              <w:rPr>
                <w:rFonts w:ascii="Garamond" w:hAnsi="Garamond"/>
                <w:i/>
                <w:iCs/>
                <w:sz w:val="20"/>
                <w:szCs w:val="20"/>
                <w:shd w:val="clear" w:color="auto" w:fill="FFFFFF"/>
              </w:rPr>
              <w:t>Patterns of Participation</w:t>
            </w:r>
          </w:p>
        </w:tc>
      </w:tr>
      <w:tr w:rsidR="009C3805" w:rsidRPr="00790B51" w14:paraId="2B869AF6" w14:textId="77777777" w:rsidTr="00C6565C">
        <w:tc>
          <w:tcPr>
            <w:tcW w:w="1215" w:type="dxa"/>
          </w:tcPr>
          <w:p w14:paraId="107482D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Who should participate</w:t>
            </w:r>
          </w:p>
        </w:tc>
        <w:tc>
          <w:tcPr>
            <w:tcW w:w="2680" w:type="dxa"/>
          </w:tcPr>
          <w:p w14:paraId="60CC886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Professionals</w:t>
            </w:r>
          </w:p>
        </w:tc>
        <w:tc>
          <w:tcPr>
            <w:tcW w:w="2681" w:type="dxa"/>
          </w:tcPr>
          <w:p w14:paraId="219A0C39"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Everyone</w:t>
            </w:r>
          </w:p>
        </w:tc>
        <w:tc>
          <w:tcPr>
            <w:tcW w:w="2684" w:type="dxa"/>
          </w:tcPr>
          <w:p w14:paraId="2DD3A5A6"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The appropriate elite</w:t>
            </w:r>
          </w:p>
        </w:tc>
      </w:tr>
      <w:tr w:rsidR="009C3805" w:rsidRPr="00790B51" w14:paraId="63BEAD7F" w14:textId="77777777" w:rsidTr="00C6565C">
        <w:tc>
          <w:tcPr>
            <w:tcW w:w="1215" w:type="dxa"/>
          </w:tcPr>
          <w:p w14:paraId="65F3980C"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Role of parties</w:t>
            </w:r>
          </w:p>
        </w:tc>
        <w:tc>
          <w:tcPr>
            <w:tcW w:w="2680" w:type="dxa"/>
          </w:tcPr>
          <w:p w14:paraId="4D1CE58A"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Act as business organizations </w:t>
            </w:r>
            <w:r>
              <w:rPr>
                <w:rFonts w:ascii="Garamond" w:hAnsi="Garamond"/>
                <w:sz w:val="20"/>
                <w:szCs w:val="20"/>
                <w:shd w:val="clear" w:color="auto" w:fill="FFFFFF"/>
              </w:rPr>
              <w:t>[D</w:t>
            </w:r>
            <w:r w:rsidRPr="00790B51">
              <w:rPr>
                <w:rFonts w:ascii="Garamond" w:hAnsi="Garamond"/>
                <w:sz w:val="20"/>
                <w:szCs w:val="20"/>
                <w:shd w:val="clear" w:color="auto" w:fill="FFFFFF"/>
              </w:rPr>
              <w:t>ole out favors and responsibility</w:t>
            </w:r>
            <w:r>
              <w:rPr>
                <w:rFonts w:ascii="Garamond" w:hAnsi="Garamond"/>
                <w:sz w:val="20"/>
                <w:szCs w:val="20"/>
                <w:shd w:val="clear" w:color="auto" w:fill="FFFFFF"/>
              </w:rPr>
              <w:t>]</w:t>
            </w:r>
          </w:p>
        </w:tc>
        <w:tc>
          <w:tcPr>
            <w:tcW w:w="2681" w:type="dxa"/>
          </w:tcPr>
          <w:p w14:paraId="689ECF86"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Vehicles to attain goals believed to be in the public interest </w:t>
            </w:r>
          </w:p>
          <w:p w14:paraId="2F8C3334"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[T</w:t>
            </w:r>
            <w:r w:rsidRPr="00790B51">
              <w:rPr>
                <w:rFonts w:ascii="Garamond" w:hAnsi="Garamond"/>
                <w:sz w:val="20"/>
                <w:szCs w:val="20"/>
                <w:shd w:val="clear" w:color="auto" w:fill="FFFFFF"/>
              </w:rPr>
              <w:t>hird parties popular</w:t>
            </w:r>
            <w:r>
              <w:rPr>
                <w:rFonts w:ascii="Garamond" w:hAnsi="Garamond"/>
                <w:sz w:val="20"/>
                <w:szCs w:val="20"/>
                <w:shd w:val="clear" w:color="auto" w:fill="FFFFFF"/>
              </w:rPr>
              <w:t>]</w:t>
            </w:r>
            <w:r w:rsidRPr="00790B51">
              <w:rPr>
                <w:rFonts w:ascii="Garamond" w:hAnsi="Garamond"/>
                <w:sz w:val="20"/>
                <w:szCs w:val="20"/>
                <w:shd w:val="clear" w:color="auto" w:fill="FFFFFF"/>
              </w:rPr>
              <w:t xml:space="preserve"> </w:t>
            </w:r>
          </w:p>
        </w:tc>
        <w:tc>
          <w:tcPr>
            <w:tcW w:w="2684" w:type="dxa"/>
          </w:tcPr>
          <w:p w14:paraId="30951E78"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Vehicle of recruitment of people to offices not desired by established power holders </w:t>
            </w:r>
          </w:p>
        </w:tc>
      </w:tr>
      <w:tr w:rsidR="009C3805" w:rsidRPr="00790B51" w14:paraId="4954E95B" w14:textId="77777777" w:rsidTr="00C6565C">
        <w:tc>
          <w:tcPr>
            <w:tcW w:w="1215" w:type="dxa"/>
          </w:tcPr>
          <w:p w14:paraId="2512BB0D"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Party cohesiveness</w:t>
            </w:r>
          </w:p>
        </w:tc>
        <w:tc>
          <w:tcPr>
            <w:tcW w:w="2680" w:type="dxa"/>
          </w:tcPr>
          <w:p w14:paraId="5A9EBA5D"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Strong</w:t>
            </w:r>
          </w:p>
        </w:tc>
        <w:tc>
          <w:tcPr>
            <w:tcW w:w="2681" w:type="dxa"/>
          </w:tcPr>
          <w:p w14:paraId="1660570E"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Subordinate to principles and issues</w:t>
            </w:r>
          </w:p>
        </w:tc>
        <w:tc>
          <w:tcPr>
            <w:tcW w:w="2684" w:type="dxa"/>
          </w:tcPr>
          <w:p w14:paraId="08F882B0" w14:textId="77777777" w:rsidR="009C3805"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 xml:space="preserve">Highly personal </w:t>
            </w:r>
          </w:p>
          <w:p w14:paraId="40BA622B" w14:textId="77777777" w:rsidR="009C3805" w:rsidRPr="00790B51" w:rsidRDefault="009C3805" w:rsidP="008F5A12">
            <w:pPr>
              <w:rPr>
                <w:rFonts w:ascii="Garamond" w:hAnsi="Garamond"/>
                <w:sz w:val="20"/>
                <w:szCs w:val="20"/>
                <w:shd w:val="clear" w:color="auto" w:fill="FFFFFF"/>
              </w:rPr>
            </w:pPr>
            <w:r>
              <w:rPr>
                <w:rFonts w:ascii="Garamond" w:hAnsi="Garamond"/>
                <w:sz w:val="20"/>
                <w:szCs w:val="20"/>
                <w:shd w:val="clear" w:color="auto" w:fill="FFFFFF"/>
              </w:rPr>
              <w:t>[</w:t>
            </w:r>
            <w:r w:rsidRPr="00790B51">
              <w:rPr>
                <w:rFonts w:ascii="Garamond" w:hAnsi="Garamond"/>
                <w:sz w:val="20"/>
                <w:szCs w:val="20"/>
                <w:shd w:val="clear" w:color="auto" w:fill="FFFFFF"/>
              </w:rPr>
              <w:t>based on family and social ties</w:t>
            </w:r>
            <w:r>
              <w:rPr>
                <w:rFonts w:ascii="Garamond" w:hAnsi="Garamond"/>
                <w:sz w:val="20"/>
                <w:szCs w:val="20"/>
                <w:shd w:val="clear" w:color="auto" w:fill="FFFFFF"/>
              </w:rPr>
              <w:t>]</w:t>
            </w:r>
          </w:p>
        </w:tc>
      </w:tr>
      <w:tr w:rsidR="009C3805" w:rsidRPr="00790B51" w14:paraId="7E3C56D5" w14:textId="77777777" w:rsidTr="00C6565C">
        <w:tc>
          <w:tcPr>
            <w:tcW w:w="9260" w:type="dxa"/>
            <w:gridSpan w:val="4"/>
          </w:tcPr>
          <w:p w14:paraId="59892AD0" w14:textId="77777777" w:rsidR="009C3805" w:rsidRPr="00790B51" w:rsidRDefault="009C3805" w:rsidP="008F5A12">
            <w:pPr>
              <w:jc w:val="center"/>
              <w:rPr>
                <w:rFonts w:ascii="Garamond" w:hAnsi="Garamond"/>
                <w:i/>
                <w:iCs/>
                <w:sz w:val="20"/>
                <w:szCs w:val="20"/>
                <w:shd w:val="clear" w:color="auto" w:fill="FFFFFF"/>
              </w:rPr>
            </w:pPr>
            <w:r w:rsidRPr="00790B51">
              <w:rPr>
                <w:rFonts w:ascii="Garamond" w:hAnsi="Garamond"/>
                <w:i/>
                <w:iCs/>
                <w:sz w:val="20"/>
                <w:szCs w:val="20"/>
                <w:shd w:val="clear" w:color="auto" w:fill="FFFFFF"/>
              </w:rPr>
              <w:t>Patterns of Competition</w:t>
            </w:r>
          </w:p>
        </w:tc>
      </w:tr>
      <w:tr w:rsidR="009C3805" w:rsidRPr="00790B51" w14:paraId="5F2ED3D9" w14:textId="77777777" w:rsidTr="00C6565C">
        <w:tc>
          <w:tcPr>
            <w:tcW w:w="1215" w:type="dxa"/>
          </w:tcPr>
          <w:p w14:paraId="6BDC3172"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How viewed</w:t>
            </w:r>
          </w:p>
        </w:tc>
        <w:tc>
          <w:tcPr>
            <w:tcW w:w="2680" w:type="dxa"/>
          </w:tcPr>
          <w:p w14:paraId="7961DD38"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Between parties; not over issues</w:t>
            </w:r>
          </w:p>
        </w:tc>
        <w:tc>
          <w:tcPr>
            <w:tcW w:w="2681" w:type="dxa"/>
          </w:tcPr>
          <w:p w14:paraId="3A70A275"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Over issues</w:t>
            </w:r>
          </w:p>
        </w:tc>
        <w:tc>
          <w:tcPr>
            <w:tcW w:w="2684" w:type="dxa"/>
          </w:tcPr>
          <w:p w14:paraId="0E1538C0"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Between elite-dominated fac</w:t>
            </w:r>
            <w:r>
              <w:rPr>
                <w:rFonts w:ascii="Garamond" w:hAnsi="Garamond"/>
                <w:sz w:val="20"/>
                <w:szCs w:val="20"/>
                <w:shd w:val="clear" w:color="auto" w:fill="FFFFFF"/>
              </w:rPr>
              <w:softHyphen/>
            </w:r>
            <w:r w:rsidRPr="00790B51">
              <w:rPr>
                <w:rFonts w:ascii="Garamond" w:hAnsi="Garamond"/>
                <w:sz w:val="20"/>
                <w:szCs w:val="20"/>
                <w:shd w:val="clear" w:color="auto" w:fill="FFFFFF"/>
              </w:rPr>
              <w:t>tions within a dominant party</w:t>
            </w:r>
          </w:p>
        </w:tc>
      </w:tr>
      <w:tr w:rsidR="009C3805" w:rsidRPr="00790B51" w14:paraId="32C4454C" w14:textId="77777777" w:rsidTr="00C6565C">
        <w:tc>
          <w:tcPr>
            <w:tcW w:w="1215" w:type="dxa"/>
          </w:tcPr>
          <w:p w14:paraId="22820B38"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Orientation</w:t>
            </w:r>
          </w:p>
        </w:tc>
        <w:tc>
          <w:tcPr>
            <w:tcW w:w="2680" w:type="dxa"/>
          </w:tcPr>
          <w:p w14:paraId="71F51F95" w14:textId="617210C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Toward winning office for tangible rewards</w:t>
            </w:r>
          </w:p>
        </w:tc>
        <w:tc>
          <w:tcPr>
            <w:tcW w:w="2681" w:type="dxa"/>
          </w:tcPr>
          <w:p w14:paraId="63C998D4"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Toward winning office for greater opportunity to imple</w:t>
            </w:r>
            <w:r>
              <w:rPr>
                <w:rFonts w:ascii="Garamond" w:hAnsi="Garamond"/>
                <w:sz w:val="20"/>
                <w:szCs w:val="20"/>
                <w:shd w:val="clear" w:color="auto" w:fill="FFFFFF"/>
              </w:rPr>
              <w:softHyphen/>
            </w:r>
            <w:r w:rsidRPr="00790B51">
              <w:rPr>
                <w:rFonts w:ascii="Garamond" w:hAnsi="Garamond"/>
                <w:sz w:val="20"/>
                <w:szCs w:val="20"/>
                <w:shd w:val="clear" w:color="auto" w:fill="FFFFFF"/>
              </w:rPr>
              <w:t>ment policies and programs</w:t>
            </w:r>
          </w:p>
        </w:tc>
        <w:tc>
          <w:tcPr>
            <w:tcW w:w="2684" w:type="dxa"/>
          </w:tcPr>
          <w:p w14:paraId="47F8E70A" w14:textId="77777777" w:rsidR="009C3805" w:rsidRPr="00790B51" w:rsidRDefault="009C3805" w:rsidP="008F5A12">
            <w:pPr>
              <w:rPr>
                <w:rFonts w:ascii="Garamond" w:hAnsi="Garamond"/>
                <w:sz w:val="20"/>
                <w:szCs w:val="20"/>
                <w:shd w:val="clear" w:color="auto" w:fill="FFFFFF"/>
              </w:rPr>
            </w:pPr>
            <w:r w:rsidRPr="00790B51">
              <w:rPr>
                <w:rFonts w:ascii="Garamond" w:hAnsi="Garamond"/>
                <w:sz w:val="20"/>
                <w:szCs w:val="20"/>
                <w:shd w:val="clear" w:color="auto" w:fill="FFFFFF"/>
              </w:rPr>
              <w:t>Dependent on political values of the elite</w:t>
            </w:r>
          </w:p>
        </w:tc>
      </w:tr>
    </w:tbl>
    <w:p w14:paraId="10D5A063" w14:textId="77777777" w:rsidR="00C6565C" w:rsidRPr="00257A54" w:rsidRDefault="00C6565C" w:rsidP="00C6565C">
      <w:pPr>
        <w:spacing w:line="240" w:lineRule="auto"/>
        <w:ind w:firstLine="720"/>
        <w:rPr>
          <w:rFonts w:ascii="Garamond" w:hAnsi="Garamond"/>
          <w:sz w:val="24"/>
          <w:szCs w:val="24"/>
        </w:rPr>
      </w:pPr>
      <w:bookmarkStart w:id="2" w:name="_Hlk77934646"/>
    </w:p>
    <w:p w14:paraId="5CD89CFC" w14:textId="77777777" w:rsidR="00C6565C" w:rsidRDefault="00C6565C" w:rsidP="00C6565C">
      <w:pPr>
        <w:spacing w:line="240" w:lineRule="auto"/>
        <w:rPr>
          <w:rFonts w:ascii="Garamond" w:hAnsi="Garamond"/>
          <w:b/>
          <w:bCs/>
          <w:i/>
          <w:iCs/>
          <w:color w:val="FF0000"/>
          <w:sz w:val="24"/>
          <w:szCs w:val="24"/>
        </w:rPr>
      </w:pPr>
      <w:r>
        <w:rPr>
          <w:rFonts w:ascii="Garamond" w:hAnsi="Garamond"/>
          <w:b/>
          <w:bCs/>
          <w:i/>
          <w:iCs/>
          <w:color w:val="FF0000"/>
          <w:sz w:val="24"/>
          <w:szCs w:val="24"/>
          <w:shd w:val="clear" w:color="auto" w:fill="FFFFFF"/>
        </w:rPr>
        <w:t>Query Seven—</w:t>
      </w:r>
      <w:r w:rsidRPr="00887ECC">
        <w:rPr>
          <w:rFonts w:ascii="Garamond" w:hAnsi="Garamond"/>
          <w:b/>
          <w:bCs/>
          <w:i/>
          <w:iCs/>
          <w:color w:val="FF0000"/>
          <w:sz w:val="24"/>
          <w:szCs w:val="24"/>
        </w:rPr>
        <w:t>Might Elazar’s images of governmental, bureaucratic, and political modes, taken together, fire imaginations and inculcate memorable perspective</w:t>
      </w:r>
      <w:r w:rsidRPr="00887ECC">
        <w:rPr>
          <w:rFonts w:ascii="Garamond" w:hAnsi="Garamond"/>
          <w:b/>
          <w:bCs/>
          <w:i/>
          <w:iCs/>
          <w:color w:val="FF0000"/>
          <w:sz w:val="24"/>
          <w:szCs w:val="24"/>
          <w:u w:val="single"/>
        </w:rPr>
        <w:t>s</w:t>
      </w:r>
      <w:r w:rsidRPr="00887ECC">
        <w:rPr>
          <w:rFonts w:ascii="Garamond" w:hAnsi="Garamond"/>
          <w:b/>
          <w:bCs/>
          <w:i/>
          <w:iCs/>
          <w:color w:val="FF0000"/>
          <w:sz w:val="24"/>
          <w:szCs w:val="24"/>
        </w:rPr>
        <w:t xml:space="preserve"> [a la Holmes] yet prove understandable and adjustable to </w:t>
      </w:r>
      <w:r>
        <w:rPr>
          <w:rFonts w:ascii="Garamond" w:hAnsi="Garamond"/>
          <w:b/>
          <w:bCs/>
          <w:i/>
          <w:iCs/>
          <w:color w:val="FF0000"/>
          <w:sz w:val="24"/>
          <w:szCs w:val="24"/>
        </w:rPr>
        <w:t xml:space="preserve">newbies </w:t>
      </w:r>
      <w:r w:rsidRPr="00887ECC">
        <w:rPr>
          <w:rFonts w:ascii="Garamond" w:hAnsi="Garamond"/>
          <w:b/>
          <w:bCs/>
          <w:i/>
          <w:iCs/>
          <w:color w:val="FF0000"/>
          <w:sz w:val="24"/>
          <w:szCs w:val="24"/>
        </w:rPr>
        <w:t xml:space="preserve">[a la Goldilocks] </w:t>
      </w:r>
      <w:r w:rsidRPr="00257A54">
        <w:rPr>
          <w:rFonts w:ascii="Garamond" w:hAnsi="Garamond"/>
          <w:b/>
          <w:bCs/>
          <w:i/>
          <w:iCs/>
          <w:color w:val="FF0000"/>
          <w:sz w:val="24"/>
          <w:szCs w:val="24"/>
        </w:rPr>
        <w:t>taking Table One as a whole</w:t>
      </w:r>
      <w:r w:rsidRPr="00887ECC">
        <w:rPr>
          <w:rFonts w:ascii="Garamond" w:hAnsi="Garamond"/>
          <w:b/>
          <w:bCs/>
          <w:i/>
          <w:iCs/>
          <w:color w:val="FF0000"/>
          <w:sz w:val="24"/>
          <w:szCs w:val="24"/>
        </w:rPr>
        <w:t xml:space="preserve"> despite considerable risk of spreading too thin efforts of instructors and students?</w:t>
      </w:r>
    </w:p>
    <w:p w14:paraId="7D0B4F3A" w14:textId="4BCE9347" w:rsidR="00C6565C" w:rsidRPr="0049175F" w:rsidRDefault="00C6565C" w:rsidP="00C6565C">
      <w:pPr>
        <w:spacing w:line="240" w:lineRule="auto"/>
        <w:ind w:firstLine="720"/>
        <w:rPr>
          <w:rFonts w:ascii="Garamond" w:hAnsi="Garamond"/>
          <w:b/>
          <w:bCs/>
          <w:sz w:val="24"/>
          <w:szCs w:val="24"/>
        </w:rPr>
      </w:pPr>
      <w:r w:rsidRPr="002D1645">
        <w:rPr>
          <w:rFonts w:ascii="Garamond" w:hAnsi="Garamond"/>
          <w:sz w:val="24"/>
          <w:szCs w:val="24"/>
          <w:shd w:val="clear" w:color="auto" w:fill="FFFFFF"/>
        </w:rPr>
        <w:lastRenderedPageBreak/>
        <w:t>Table One</w:t>
      </w:r>
      <w:r>
        <w:rPr>
          <w:rFonts w:ascii="Garamond" w:hAnsi="Garamond"/>
          <w:sz w:val="24"/>
          <w:szCs w:val="24"/>
          <w:shd w:val="clear" w:color="auto" w:fill="FFFFFF"/>
        </w:rPr>
        <w:t xml:space="preserve"> displays </w:t>
      </w:r>
      <w:r w:rsidRPr="00477B6A">
        <w:rPr>
          <w:rFonts w:ascii="Garamond" w:hAnsi="Garamond"/>
          <w:sz w:val="24"/>
          <w:szCs w:val="24"/>
        </w:rPr>
        <w:t>de</w:t>
      </w:r>
      <w:r>
        <w:rPr>
          <w:rFonts w:ascii="Garamond" w:hAnsi="Garamond"/>
          <w:sz w:val="24"/>
          <w:szCs w:val="24"/>
        </w:rPr>
        <w:t>finit</w:t>
      </w:r>
      <w:r w:rsidRPr="00477B6A">
        <w:rPr>
          <w:rFonts w:ascii="Garamond" w:hAnsi="Garamond"/>
          <w:sz w:val="24"/>
          <w:szCs w:val="24"/>
        </w:rPr>
        <w:t>ive</w:t>
      </w:r>
      <w:r>
        <w:rPr>
          <w:rFonts w:ascii="Garamond" w:hAnsi="Garamond"/>
          <w:sz w:val="24"/>
          <w:szCs w:val="24"/>
        </w:rPr>
        <w:t xml:space="preserve"> </w:t>
      </w:r>
      <w:r w:rsidRPr="004C0DBB">
        <w:rPr>
          <w:rFonts w:ascii="Garamond" w:hAnsi="Garamond"/>
          <w:sz w:val="24"/>
          <w:szCs w:val="24"/>
        </w:rPr>
        <w:t>elements of American development</w:t>
      </w:r>
      <w:r>
        <w:rPr>
          <w:rFonts w:ascii="Garamond" w:hAnsi="Garamond"/>
          <w:sz w:val="24"/>
          <w:szCs w:val="24"/>
        </w:rPr>
        <w:t xml:space="preserve"> </w:t>
      </w:r>
      <w:r w:rsidRPr="00EC337C">
        <w:rPr>
          <w:rFonts w:ascii="Garamond" w:hAnsi="Garamond"/>
          <w:sz w:val="24"/>
          <w:szCs w:val="24"/>
          <w:shd w:val="clear" w:color="auto" w:fill="FFFFFF"/>
        </w:rPr>
        <w:t xml:space="preserve">Elazar </w:t>
      </w:r>
      <w:r>
        <w:rPr>
          <w:rFonts w:ascii="Garamond" w:hAnsi="Garamond"/>
          <w:sz w:val="24"/>
          <w:szCs w:val="24"/>
          <w:shd w:val="clear" w:color="auto" w:fill="FFFFFF"/>
        </w:rPr>
        <w:t>i</w:t>
      </w:r>
      <w:r w:rsidRPr="00EC337C">
        <w:rPr>
          <w:rFonts w:ascii="Garamond" w:hAnsi="Garamond"/>
          <w:sz w:val="24"/>
          <w:szCs w:val="24"/>
          <w:shd w:val="clear" w:color="auto" w:fill="FFFFFF"/>
        </w:rPr>
        <w:t>m</w:t>
      </w:r>
      <w:r>
        <w:rPr>
          <w:rFonts w:ascii="Garamond" w:hAnsi="Garamond"/>
          <w:sz w:val="24"/>
          <w:szCs w:val="24"/>
          <w:shd w:val="clear" w:color="auto" w:fill="FFFFFF"/>
        </w:rPr>
        <w:t>ag</w:t>
      </w:r>
      <w:r w:rsidRPr="00EC337C">
        <w:rPr>
          <w:rFonts w:ascii="Garamond" w:hAnsi="Garamond"/>
          <w:sz w:val="24"/>
          <w:szCs w:val="24"/>
          <w:shd w:val="clear" w:color="auto" w:fill="FFFFFF"/>
        </w:rPr>
        <w:t>i</w:t>
      </w:r>
      <w:r>
        <w:rPr>
          <w:rFonts w:ascii="Garamond" w:hAnsi="Garamond"/>
          <w:sz w:val="24"/>
          <w:szCs w:val="24"/>
          <w:shd w:val="clear" w:color="auto" w:fill="FFFFFF"/>
        </w:rPr>
        <w:t>n</w:t>
      </w:r>
      <w:r w:rsidRPr="00EC337C">
        <w:rPr>
          <w:rFonts w:ascii="Garamond" w:hAnsi="Garamond"/>
          <w:sz w:val="24"/>
          <w:szCs w:val="24"/>
          <w:shd w:val="clear" w:color="auto" w:fill="FFFFFF"/>
        </w:rPr>
        <w:t>ed</w:t>
      </w:r>
      <w:r>
        <w:rPr>
          <w:rFonts w:ascii="Garamond" w:hAnsi="Garamond"/>
          <w:sz w:val="24"/>
          <w:szCs w:val="24"/>
          <w:shd w:val="clear" w:color="auto" w:fill="FFFFFF"/>
        </w:rPr>
        <w:t xml:space="preserve"> within major divisions of governing, regulating, and politicking [see boldfaced entries.]</w:t>
      </w:r>
      <w:r>
        <w:rPr>
          <w:rFonts w:ascii="Garamond" w:hAnsi="Garamond"/>
          <w:sz w:val="24"/>
          <w:szCs w:val="24"/>
        </w:rPr>
        <w:t>.</w:t>
      </w:r>
      <w:r w:rsidRPr="004C0DBB">
        <w:rPr>
          <w:rFonts w:ascii="Garamond" w:hAnsi="Garamond"/>
          <w:sz w:val="24"/>
          <w:szCs w:val="24"/>
        </w:rPr>
        <w:t xml:space="preserve"> </w:t>
      </w:r>
      <w:r>
        <w:rPr>
          <w:rFonts w:ascii="Garamond" w:hAnsi="Garamond"/>
          <w:sz w:val="24"/>
          <w:szCs w:val="24"/>
        </w:rPr>
        <w:t xml:space="preserve"> Elazar’s </w:t>
      </w:r>
      <w:r w:rsidRPr="004C0DBB">
        <w:rPr>
          <w:rFonts w:ascii="Garamond" w:hAnsi="Garamond"/>
          <w:sz w:val="24"/>
          <w:szCs w:val="24"/>
        </w:rPr>
        <w:t>overlap</w:t>
      </w:r>
      <w:r>
        <w:rPr>
          <w:rFonts w:ascii="Garamond" w:hAnsi="Garamond"/>
          <w:sz w:val="24"/>
          <w:szCs w:val="24"/>
        </w:rPr>
        <w:softHyphen/>
        <w:t xml:space="preserve">ping, overarching aims reflect to students and teachers alike the </w:t>
      </w:r>
      <w:r w:rsidRPr="00550D55">
        <w:rPr>
          <w:rFonts w:ascii="Garamond" w:hAnsi="Garamond"/>
          <w:sz w:val="24"/>
          <w:szCs w:val="24"/>
        </w:rPr>
        <w:t>richness of techniques</w:t>
      </w:r>
      <w:r>
        <w:rPr>
          <w:rFonts w:ascii="Garamond" w:hAnsi="Garamond"/>
          <w:sz w:val="24"/>
          <w:szCs w:val="24"/>
        </w:rPr>
        <w:t xml:space="preserve"> by which Elazar integrated </w:t>
      </w:r>
      <w:r w:rsidRPr="00550D55">
        <w:rPr>
          <w:rFonts w:ascii="Garamond" w:hAnsi="Garamond"/>
          <w:sz w:val="24"/>
          <w:szCs w:val="24"/>
        </w:rPr>
        <w:t>inter</w:t>
      </w:r>
      <w:r>
        <w:rPr>
          <w:rFonts w:ascii="Garamond" w:hAnsi="Garamond"/>
          <w:sz w:val="24"/>
          <w:szCs w:val="24"/>
        </w:rPr>
        <w:softHyphen/>
      </w:r>
      <w:r w:rsidRPr="00550D55">
        <w:rPr>
          <w:rFonts w:ascii="Garamond" w:hAnsi="Garamond"/>
          <w:sz w:val="24"/>
          <w:szCs w:val="24"/>
        </w:rPr>
        <w:t>views</w:t>
      </w:r>
      <w:r>
        <w:rPr>
          <w:rFonts w:ascii="Garamond" w:hAnsi="Garamond"/>
          <w:sz w:val="24"/>
          <w:szCs w:val="24"/>
        </w:rPr>
        <w:t xml:space="preserve">, interpretations, </w:t>
      </w:r>
      <w:r w:rsidRPr="00550D55">
        <w:rPr>
          <w:rFonts w:ascii="Garamond" w:hAnsi="Garamond"/>
          <w:sz w:val="24"/>
          <w:szCs w:val="24"/>
        </w:rPr>
        <w:t xml:space="preserve">and other gathering </w:t>
      </w:r>
      <w:r>
        <w:rPr>
          <w:rFonts w:ascii="Garamond" w:hAnsi="Garamond"/>
          <w:sz w:val="24"/>
          <w:szCs w:val="24"/>
        </w:rPr>
        <w:t>of data, information, and observa</w:t>
      </w:r>
      <w:r>
        <w:rPr>
          <w:rFonts w:ascii="Garamond" w:hAnsi="Garamond"/>
          <w:sz w:val="24"/>
          <w:szCs w:val="24"/>
        </w:rPr>
        <w:softHyphen/>
        <w:t>tions.</w:t>
      </w:r>
      <w:r>
        <w:rPr>
          <w:rStyle w:val="FootnoteReference"/>
          <w:rFonts w:ascii="Garamond" w:hAnsi="Garamond"/>
          <w:sz w:val="24"/>
          <w:szCs w:val="24"/>
        </w:rPr>
        <w:footnoteReference w:id="36"/>
      </w:r>
      <w:r>
        <w:rPr>
          <w:rFonts w:ascii="Garamond" w:hAnsi="Garamond"/>
          <w:sz w:val="24"/>
          <w:szCs w:val="24"/>
        </w:rPr>
        <w:t xml:space="preserve">  Moreover, </w:t>
      </w:r>
      <w:r w:rsidRPr="004E00AE">
        <w:rPr>
          <w:rFonts w:ascii="Garamond" w:hAnsi="Garamond"/>
          <w:sz w:val="24"/>
          <w:szCs w:val="24"/>
        </w:rPr>
        <w:t>Elazar ex</w:t>
      </w:r>
      <w:r>
        <w:rPr>
          <w:rFonts w:ascii="Garamond" w:hAnsi="Garamond"/>
          <w:sz w:val="24"/>
          <w:szCs w:val="24"/>
        </w:rPr>
        <w:softHyphen/>
      </w:r>
      <w:r w:rsidRPr="004E00AE">
        <w:rPr>
          <w:rFonts w:ascii="Garamond" w:hAnsi="Garamond"/>
          <w:sz w:val="24"/>
          <w:szCs w:val="24"/>
        </w:rPr>
        <w:t xml:space="preserve">plicitly grounded his interpretations and </w:t>
      </w:r>
      <w:r>
        <w:rPr>
          <w:rFonts w:ascii="Garamond" w:hAnsi="Garamond"/>
          <w:sz w:val="24"/>
          <w:szCs w:val="24"/>
        </w:rPr>
        <w:t>conjecture</w:t>
      </w:r>
      <w:r w:rsidRPr="004E00AE">
        <w:rPr>
          <w:rFonts w:ascii="Garamond" w:hAnsi="Garamond"/>
          <w:sz w:val="24"/>
          <w:szCs w:val="24"/>
        </w:rPr>
        <w:t>s in anthro</w:t>
      </w:r>
      <w:r>
        <w:rPr>
          <w:rFonts w:ascii="Garamond" w:hAnsi="Garamond"/>
          <w:sz w:val="24"/>
          <w:szCs w:val="24"/>
        </w:rPr>
        <w:softHyphen/>
      </w:r>
      <w:r w:rsidRPr="004E00AE">
        <w:rPr>
          <w:rFonts w:ascii="Garamond" w:hAnsi="Garamond"/>
          <w:sz w:val="24"/>
          <w:szCs w:val="24"/>
        </w:rPr>
        <w:t>pological theory as well as methods common to social sciences and history.</w:t>
      </w:r>
      <w:r>
        <w:rPr>
          <w:rFonts w:ascii="Garamond" w:hAnsi="Garamond"/>
          <w:sz w:val="24"/>
          <w:szCs w:val="24"/>
        </w:rPr>
        <w:t xml:space="preserve">  Other such “ground</w:t>
      </w:r>
      <w:r>
        <w:rPr>
          <w:rFonts w:ascii="Garamond" w:hAnsi="Garamond"/>
          <w:sz w:val="24"/>
          <w:szCs w:val="24"/>
        </w:rPr>
        <w:softHyphen/>
        <w:t xml:space="preserve">ings” and concomitant </w:t>
      </w:r>
      <w:r w:rsidRPr="0041477F">
        <w:rPr>
          <w:rFonts w:ascii="Garamond" w:hAnsi="Garamond"/>
          <w:sz w:val="24"/>
          <w:szCs w:val="24"/>
        </w:rPr>
        <w:t xml:space="preserve">maps </w:t>
      </w:r>
      <w:r>
        <w:rPr>
          <w:rFonts w:ascii="Garamond" w:hAnsi="Garamond"/>
          <w:sz w:val="24"/>
          <w:szCs w:val="24"/>
        </w:rPr>
        <w:t>and ima</w:t>
      </w:r>
      <w:r>
        <w:rPr>
          <w:rFonts w:ascii="Garamond" w:hAnsi="Garamond"/>
          <w:sz w:val="24"/>
          <w:szCs w:val="24"/>
        </w:rPr>
        <w:softHyphen/>
        <w:t xml:space="preserve">ginings </w:t>
      </w:r>
      <w:r w:rsidRPr="0041477F">
        <w:rPr>
          <w:rFonts w:ascii="Garamond" w:hAnsi="Garamond"/>
          <w:sz w:val="24"/>
          <w:szCs w:val="24"/>
        </w:rPr>
        <w:t>offer us hope for future syn</w:t>
      </w:r>
      <w:r>
        <w:rPr>
          <w:rFonts w:ascii="Garamond" w:hAnsi="Garamond"/>
          <w:sz w:val="24"/>
          <w:szCs w:val="24"/>
        </w:rPr>
        <w:t>th</w:t>
      </w:r>
      <w:r w:rsidRPr="0041477F">
        <w:rPr>
          <w:rFonts w:ascii="Garamond" w:hAnsi="Garamond"/>
          <w:sz w:val="24"/>
          <w:szCs w:val="24"/>
        </w:rPr>
        <w:t>e</w:t>
      </w:r>
      <w:r>
        <w:rPr>
          <w:rFonts w:ascii="Garamond" w:hAnsi="Garamond"/>
          <w:sz w:val="24"/>
          <w:szCs w:val="24"/>
        </w:rPr>
        <w:t>s</w:t>
      </w:r>
      <w:r w:rsidRPr="0041477F">
        <w:rPr>
          <w:rFonts w:ascii="Garamond" w:hAnsi="Garamond"/>
          <w:sz w:val="24"/>
          <w:szCs w:val="24"/>
        </w:rPr>
        <w:t>es</w:t>
      </w:r>
      <w:r>
        <w:rPr>
          <w:rFonts w:ascii="Garamond" w:hAnsi="Garamond"/>
          <w:sz w:val="24"/>
          <w:szCs w:val="24"/>
        </w:rPr>
        <w:t xml:space="preserve"> </w:t>
      </w:r>
      <w:r w:rsidRPr="0041477F">
        <w:rPr>
          <w:rFonts w:ascii="Garamond" w:hAnsi="Garamond"/>
          <w:sz w:val="24"/>
          <w:szCs w:val="24"/>
        </w:rPr>
        <w:t xml:space="preserve">that may </w:t>
      </w:r>
      <w:r>
        <w:rPr>
          <w:rFonts w:ascii="Garamond" w:hAnsi="Garamond"/>
          <w:sz w:val="24"/>
          <w:szCs w:val="24"/>
        </w:rPr>
        <w:t>comple</w:t>
      </w:r>
      <w:r>
        <w:rPr>
          <w:rFonts w:ascii="Garamond" w:hAnsi="Garamond"/>
          <w:sz w:val="24"/>
          <w:szCs w:val="24"/>
        </w:rPr>
        <w:softHyphen/>
        <w:t>men</w:t>
      </w:r>
      <w:r w:rsidRPr="0041477F">
        <w:rPr>
          <w:rFonts w:ascii="Garamond" w:hAnsi="Garamond"/>
          <w:sz w:val="24"/>
          <w:szCs w:val="24"/>
        </w:rPr>
        <w:t>t</w:t>
      </w:r>
      <w:r>
        <w:rPr>
          <w:rFonts w:ascii="Garamond" w:hAnsi="Garamond"/>
          <w:sz w:val="24"/>
          <w:szCs w:val="24"/>
        </w:rPr>
        <w:t xml:space="preserve"> </w:t>
      </w:r>
      <w:r w:rsidRPr="0041477F">
        <w:rPr>
          <w:rFonts w:ascii="Garamond" w:hAnsi="Garamond"/>
          <w:sz w:val="24"/>
          <w:szCs w:val="24"/>
        </w:rPr>
        <w:t>the per</w:t>
      </w:r>
      <w:r>
        <w:rPr>
          <w:rFonts w:ascii="Garamond" w:hAnsi="Garamond"/>
          <w:sz w:val="24"/>
          <w:szCs w:val="24"/>
        </w:rPr>
        <w:softHyphen/>
      </w:r>
      <w:r w:rsidRPr="0041477F">
        <w:rPr>
          <w:rFonts w:ascii="Garamond" w:hAnsi="Garamond"/>
          <w:sz w:val="24"/>
          <w:szCs w:val="24"/>
        </w:rPr>
        <w:t>spectivist scholar</w:t>
      </w:r>
      <w:r>
        <w:rPr>
          <w:rFonts w:ascii="Garamond" w:hAnsi="Garamond"/>
          <w:sz w:val="24"/>
          <w:szCs w:val="24"/>
        </w:rPr>
        <w:softHyphen/>
      </w:r>
      <w:r w:rsidRPr="0041477F">
        <w:rPr>
          <w:rFonts w:ascii="Garamond" w:hAnsi="Garamond"/>
          <w:sz w:val="24"/>
          <w:szCs w:val="24"/>
        </w:rPr>
        <w:t>ship of Elazar.</w:t>
      </w:r>
      <w:r w:rsidRPr="0041477F">
        <w:rPr>
          <w:rStyle w:val="FootnoteReference"/>
          <w:rFonts w:ascii="Garamond" w:hAnsi="Garamond"/>
          <w:sz w:val="24"/>
          <w:szCs w:val="24"/>
        </w:rPr>
        <w:footnoteReference w:id="37"/>
      </w:r>
      <w:r>
        <w:rPr>
          <w:rFonts w:ascii="Garamond" w:hAnsi="Garamond"/>
          <w:sz w:val="24"/>
          <w:szCs w:val="24"/>
        </w:rPr>
        <w:t xml:space="preserve">  For the instant concerns of this paper, Elazar’s in</w:t>
      </w:r>
      <w:r>
        <w:rPr>
          <w:rFonts w:ascii="Garamond" w:hAnsi="Garamond"/>
          <w:sz w:val="24"/>
          <w:szCs w:val="24"/>
        </w:rPr>
        <w:softHyphen/>
        <w:t>clusive, open-minded, p</w:t>
      </w:r>
      <w:r w:rsidRPr="00461AED">
        <w:rPr>
          <w:rFonts w:ascii="Garamond" w:hAnsi="Garamond"/>
          <w:sz w:val="24"/>
          <w:szCs w:val="24"/>
        </w:rPr>
        <w:t>erspec</w:t>
      </w:r>
      <w:r>
        <w:rPr>
          <w:rFonts w:ascii="Garamond" w:hAnsi="Garamond"/>
          <w:sz w:val="24"/>
          <w:szCs w:val="24"/>
        </w:rPr>
        <w:softHyphen/>
      </w:r>
      <w:r w:rsidRPr="00461AED">
        <w:rPr>
          <w:rFonts w:ascii="Garamond" w:hAnsi="Garamond"/>
          <w:sz w:val="24"/>
          <w:szCs w:val="24"/>
        </w:rPr>
        <w:t>tivis</w:t>
      </w:r>
      <w:r>
        <w:rPr>
          <w:rFonts w:ascii="Garamond" w:hAnsi="Garamond"/>
          <w:sz w:val="24"/>
          <w:szCs w:val="24"/>
        </w:rPr>
        <w:t>t, mul</w:t>
      </w:r>
      <w:r>
        <w:rPr>
          <w:rFonts w:ascii="Garamond" w:hAnsi="Garamond"/>
          <w:sz w:val="24"/>
          <w:szCs w:val="24"/>
        </w:rPr>
        <w:softHyphen/>
        <w:t>ti-disciplinary and multi-dimensional imaginings of possi</w:t>
      </w:r>
      <w:r>
        <w:rPr>
          <w:rFonts w:ascii="Garamond" w:hAnsi="Garamond"/>
          <w:sz w:val="24"/>
          <w:szCs w:val="24"/>
        </w:rPr>
        <w:softHyphen/>
        <w:t xml:space="preserve">bilities [Holmes] and images follow from and reinforce his temporal-spatial </w:t>
      </w:r>
      <w:r w:rsidRPr="00461AED">
        <w:rPr>
          <w:rFonts w:ascii="Garamond" w:hAnsi="Garamond"/>
          <w:sz w:val="24"/>
          <w:szCs w:val="24"/>
        </w:rPr>
        <w:t xml:space="preserve">capaciousness </w:t>
      </w:r>
      <w:r>
        <w:rPr>
          <w:rFonts w:ascii="Garamond" w:hAnsi="Garamond"/>
          <w:sz w:val="24"/>
          <w:szCs w:val="24"/>
        </w:rPr>
        <w:t xml:space="preserve">and may </w:t>
      </w:r>
      <w:r w:rsidRPr="00461AED">
        <w:rPr>
          <w:rFonts w:ascii="Garamond" w:hAnsi="Garamond"/>
          <w:sz w:val="24"/>
          <w:szCs w:val="24"/>
        </w:rPr>
        <w:t>recommend</w:t>
      </w:r>
      <w:r>
        <w:rPr>
          <w:rFonts w:ascii="Garamond" w:hAnsi="Garamond"/>
          <w:sz w:val="24"/>
          <w:szCs w:val="24"/>
        </w:rPr>
        <w:t xml:space="preserve"> as “just right” [Goldilocks] </w:t>
      </w:r>
      <w:r w:rsidRPr="00461AED">
        <w:rPr>
          <w:rFonts w:ascii="Garamond" w:hAnsi="Garamond"/>
          <w:sz w:val="24"/>
          <w:szCs w:val="24"/>
        </w:rPr>
        <w:t>Elazar</w:t>
      </w:r>
      <w:r>
        <w:rPr>
          <w:rFonts w:ascii="Garamond" w:hAnsi="Garamond"/>
          <w:sz w:val="24"/>
          <w:szCs w:val="24"/>
        </w:rPr>
        <w:t>’s conceptions of culture and of subcultures</w:t>
      </w:r>
      <w:r w:rsidRPr="00461AED">
        <w:rPr>
          <w:rFonts w:ascii="Garamond" w:hAnsi="Garamond"/>
          <w:sz w:val="24"/>
          <w:szCs w:val="24"/>
        </w:rPr>
        <w:t xml:space="preserve"> to and for classrooms</w:t>
      </w:r>
      <w:r>
        <w:rPr>
          <w:rFonts w:ascii="Garamond" w:hAnsi="Garamond"/>
          <w:sz w:val="24"/>
          <w:szCs w:val="24"/>
        </w:rPr>
        <w:t xml:space="preserve"> if instructors can tame and tamp down the intricacies and complexities</w:t>
      </w:r>
      <w:r w:rsidRPr="00461AED">
        <w:rPr>
          <w:rFonts w:ascii="Garamond" w:hAnsi="Garamond"/>
          <w:sz w:val="24"/>
          <w:szCs w:val="24"/>
        </w:rPr>
        <w:t>.</w:t>
      </w:r>
      <w:r>
        <w:rPr>
          <w:rFonts w:ascii="Garamond" w:hAnsi="Garamond"/>
          <w:sz w:val="24"/>
          <w:szCs w:val="24"/>
        </w:rPr>
        <w:t xml:space="preserve">  As I now lead us </w:t>
      </w:r>
      <w:r w:rsidRPr="00BA6633">
        <w:rPr>
          <w:rFonts w:ascii="Garamond" w:hAnsi="Garamond"/>
          <w:sz w:val="24"/>
          <w:szCs w:val="24"/>
        </w:rPr>
        <w:t>down Table One</w:t>
      </w:r>
      <w:r>
        <w:rPr>
          <w:rFonts w:ascii="Garamond" w:hAnsi="Garamond"/>
          <w:sz w:val="24"/>
          <w:szCs w:val="24"/>
        </w:rPr>
        <w:t xml:space="preserve"> I hope to do justice to Elazar’s imaginings and images appear even as I acknowl</w:t>
      </w:r>
      <w:r>
        <w:rPr>
          <w:rFonts w:ascii="Garamond" w:hAnsi="Garamond"/>
          <w:sz w:val="24"/>
          <w:szCs w:val="24"/>
        </w:rPr>
        <w:softHyphen/>
        <w:t>edge chal</w:t>
      </w:r>
      <w:r w:rsidR="00FA41DD">
        <w:rPr>
          <w:rFonts w:ascii="Garamond" w:hAnsi="Garamond"/>
          <w:sz w:val="24"/>
          <w:szCs w:val="24"/>
        </w:rPr>
        <w:softHyphen/>
      </w:r>
      <w:r>
        <w:rPr>
          <w:rFonts w:ascii="Garamond" w:hAnsi="Garamond"/>
          <w:sz w:val="24"/>
          <w:szCs w:val="24"/>
        </w:rPr>
        <w:t xml:space="preserve">lenges in adapting Elazar’s images and imaginings to the introductory classroom.  [That I must fret about adapting the breadth, depth, and intricacies of Elazar’s insights and contentions to </w:t>
      </w:r>
      <w:proofErr w:type="spellStart"/>
      <w:r w:rsidR="00FA41DD">
        <w:rPr>
          <w:rFonts w:ascii="Garamond" w:hAnsi="Garamond"/>
          <w:sz w:val="24"/>
          <w:szCs w:val="24"/>
        </w:rPr>
        <w:t>introduce</w:t>
      </w:r>
      <w:r w:rsidR="00FA41DD">
        <w:rPr>
          <w:rFonts w:ascii="Garamond" w:hAnsi="Garamond"/>
          <w:sz w:val="24"/>
          <w:szCs w:val="24"/>
        </w:rPr>
        <w:softHyphen/>
      </w:r>
      <w:r>
        <w:rPr>
          <w:rFonts w:ascii="Garamond" w:hAnsi="Garamond"/>
          <w:sz w:val="24"/>
          <w:szCs w:val="24"/>
        </w:rPr>
        <w:t>tory</w:t>
      </w:r>
      <w:proofErr w:type="spellEnd"/>
      <w:r>
        <w:rPr>
          <w:rFonts w:ascii="Garamond" w:hAnsi="Garamond"/>
          <w:sz w:val="24"/>
          <w:szCs w:val="24"/>
        </w:rPr>
        <w:t xml:space="preserve"> instruction testi</w:t>
      </w:r>
      <w:r>
        <w:rPr>
          <w:rFonts w:ascii="Garamond" w:hAnsi="Garamond"/>
          <w:sz w:val="24"/>
          <w:szCs w:val="24"/>
        </w:rPr>
        <w:softHyphen/>
        <w:t>fies to the challenges posed by introductory coursework.]</w:t>
      </w:r>
    </w:p>
    <w:p w14:paraId="04C35E77" w14:textId="27CC20C5" w:rsidR="00364758" w:rsidRDefault="00257A54" w:rsidP="00257A54">
      <w:pPr>
        <w:spacing w:line="240" w:lineRule="auto"/>
        <w:rPr>
          <w:rFonts w:ascii="Garamond" w:hAnsi="Garamond"/>
          <w:b/>
          <w:bCs/>
          <w:i/>
          <w:iCs/>
          <w:color w:val="FF0000"/>
          <w:sz w:val="24"/>
          <w:szCs w:val="24"/>
        </w:rPr>
      </w:pPr>
      <w:r>
        <w:rPr>
          <w:rFonts w:ascii="Garamond" w:hAnsi="Garamond"/>
          <w:b/>
          <w:bCs/>
          <w:i/>
          <w:iCs/>
          <w:color w:val="FF0000"/>
          <w:sz w:val="24"/>
          <w:szCs w:val="24"/>
          <w:shd w:val="clear" w:color="auto" w:fill="FFFFFF"/>
        </w:rPr>
        <w:t>Query Eight—</w:t>
      </w:r>
      <w:r w:rsidR="00364758">
        <w:rPr>
          <w:rFonts w:ascii="Garamond" w:hAnsi="Garamond"/>
          <w:b/>
          <w:bCs/>
          <w:i/>
          <w:iCs/>
          <w:color w:val="FF0000"/>
          <w:sz w:val="24"/>
          <w:szCs w:val="24"/>
        </w:rPr>
        <w:t>M</w:t>
      </w:r>
      <w:r w:rsidR="00D951EE" w:rsidRPr="00887ECC">
        <w:rPr>
          <w:rFonts w:ascii="Garamond" w:hAnsi="Garamond"/>
          <w:b/>
          <w:bCs/>
          <w:i/>
          <w:iCs/>
          <w:color w:val="FF0000"/>
          <w:sz w:val="24"/>
          <w:szCs w:val="24"/>
        </w:rPr>
        <w:t xml:space="preserve">ight </w:t>
      </w:r>
      <w:r w:rsidR="009C3805" w:rsidRPr="00887ECC">
        <w:rPr>
          <w:rFonts w:ascii="Garamond" w:hAnsi="Garamond"/>
          <w:b/>
          <w:bCs/>
          <w:i/>
          <w:iCs/>
          <w:color w:val="FF0000"/>
          <w:sz w:val="24"/>
          <w:szCs w:val="24"/>
        </w:rPr>
        <w:t xml:space="preserve">Elazar’s </w:t>
      </w:r>
      <w:r w:rsidR="00D951EE" w:rsidRPr="00887ECC">
        <w:rPr>
          <w:rFonts w:ascii="Garamond" w:hAnsi="Garamond"/>
          <w:b/>
          <w:bCs/>
          <w:i/>
          <w:iCs/>
          <w:color w:val="FF0000"/>
          <w:sz w:val="24"/>
          <w:szCs w:val="24"/>
        </w:rPr>
        <w:t>i</w:t>
      </w:r>
      <w:r w:rsidR="009C3805" w:rsidRPr="00887ECC">
        <w:rPr>
          <w:rFonts w:ascii="Garamond" w:hAnsi="Garamond"/>
          <w:b/>
          <w:bCs/>
          <w:i/>
          <w:iCs/>
          <w:color w:val="FF0000"/>
          <w:sz w:val="24"/>
          <w:szCs w:val="24"/>
        </w:rPr>
        <w:t>mages of</w:t>
      </w:r>
      <w:r w:rsidR="009C3805" w:rsidRPr="00887ECC">
        <w:rPr>
          <w:rFonts w:ascii="Garamond" w:hAnsi="Garamond"/>
          <w:i/>
          <w:iCs/>
          <w:color w:val="FF0000"/>
          <w:sz w:val="24"/>
          <w:szCs w:val="24"/>
        </w:rPr>
        <w:t xml:space="preserve"> </w:t>
      </w:r>
      <w:r w:rsidR="009C3805" w:rsidRPr="00887ECC">
        <w:rPr>
          <w:rFonts w:ascii="Garamond" w:hAnsi="Garamond"/>
          <w:b/>
          <w:bCs/>
          <w:i/>
          <w:iCs/>
          <w:color w:val="FF0000"/>
          <w:sz w:val="24"/>
          <w:szCs w:val="24"/>
          <w:u w:val="single"/>
        </w:rPr>
        <w:t>Governmental</w:t>
      </w:r>
      <w:r w:rsidR="009C3805" w:rsidRPr="00887ECC">
        <w:rPr>
          <w:rFonts w:ascii="Garamond" w:hAnsi="Garamond"/>
          <w:b/>
          <w:bCs/>
          <w:i/>
          <w:iCs/>
          <w:color w:val="FF0000"/>
          <w:sz w:val="24"/>
          <w:szCs w:val="24"/>
        </w:rPr>
        <w:t xml:space="preserve"> </w:t>
      </w:r>
      <w:r w:rsidR="00887ECC">
        <w:rPr>
          <w:rFonts w:ascii="Garamond" w:hAnsi="Garamond"/>
          <w:b/>
          <w:bCs/>
          <w:i/>
          <w:iCs/>
          <w:color w:val="FF0000"/>
          <w:sz w:val="24"/>
          <w:szCs w:val="24"/>
        </w:rPr>
        <w:t>P</w:t>
      </w:r>
      <w:r w:rsidR="009C3805" w:rsidRPr="00887ECC">
        <w:rPr>
          <w:rFonts w:ascii="Garamond" w:hAnsi="Garamond"/>
          <w:b/>
          <w:bCs/>
          <w:i/>
          <w:iCs/>
          <w:color w:val="FF0000"/>
          <w:sz w:val="24"/>
          <w:szCs w:val="24"/>
        </w:rPr>
        <w:t>oliticking</w:t>
      </w:r>
      <w:r w:rsidR="007A2F9D">
        <w:rPr>
          <w:rFonts w:ascii="Garamond" w:hAnsi="Garamond"/>
          <w:b/>
          <w:bCs/>
          <w:i/>
          <w:iCs/>
          <w:color w:val="FF0000"/>
          <w:sz w:val="24"/>
          <w:szCs w:val="24"/>
        </w:rPr>
        <w:t xml:space="preserve"> in three cultures</w:t>
      </w:r>
      <w:r w:rsidR="00887ECC" w:rsidRPr="00887ECC">
        <w:rPr>
          <w:rFonts w:ascii="Garamond" w:hAnsi="Garamond"/>
          <w:b/>
          <w:bCs/>
          <w:i/>
          <w:iCs/>
          <w:color w:val="FF0000"/>
          <w:sz w:val="24"/>
          <w:szCs w:val="24"/>
        </w:rPr>
        <w:t xml:space="preserve"> </w:t>
      </w:r>
      <w:r w:rsidR="009C3805" w:rsidRPr="00887ECC">
        <w:rPr>
          <w:rFonts w:ascii="Garamond" w:hAnsi="Garamond"/>
          <w:b/>
          <w:bCs/>
          <w:i/>
          <w:iCs/>
          <w:color w:val="FF0000"/>
          <w:sz w:val="24"/>
          <w:szCs w:val="24"/>
        </w:rPr>
        <w:t>fire imagination and perspective</w:t>
      </w:r>
      <w:r w:rsidR="009C3805" w:rsidRPr="00887ECC">
        <w:rPr>
          <w:rFonts w:ascii="Garamond" w:hAnsi="Garamond"/>
          <w:b/>
          <w:bCs/>
          <w:i/>
          <w:iCs/>
          <w:color w:val="FF0000"/>
          <w:sz w:val="24"/>
          <w:szCs w:val="24"/>
          <w:u w:val="single"/>
        </w:rPr>
        <w:t>s</w:t>
      </w:r>
      <w:r w:rsidR="009C3805" w:rsidRPr="00887ECC">
        <w:rPr>
          <w:rFonts w:ascii="Garamond" w:hAnsi="Garamond"/>
          <w:b/>
          <w:bCs/>
          <w:i/>
          <w:iCs/>
          <w:color w:val="FF0000"/>
          <w:sz w:val="24"/>
          <w:szCs w:val="24"/>
        </w:rPr>
        <w:t xml:space="preserve"> on possibilities [a la Holmes] and might </w:t>
      </w:r>
      <w:r w:rsidR="00887ECC" w:rsidRPr="00887ECC">
        <w:rPr>
          <w:rFonts w:ascii="Garamond" w:hAnsi="Garamond"/>
          <w:b/>
          <w:bCs/>
          <w:i/>
          <w:iCs/>
          <w:color w:val="FF0000"/>
          <w:sz w:val="24"/>
          <w:szCs w:val="24"/>
        </w:rPr>
        <w:t xml:space="preserve">such images </w:t>
      </w:r>
      <w:r w:rsidR="009C3805" w:rsidRPr="00887ECC">
        <w:rPr>
          <w:rFonts w:ascii="Garamond" w:hAnsi="Garamond"/>
          <w:b/>
          <w:bCs/>
          <w:i/>
          <w:iCs/>
          <w:color w:val="FF0000"/>
          <w:sz w:val="24"/>
          <w:szCs w:val="24"/>
        </w:rPr>
        <w:t xml:space="preserve">prove accessible, </w:t>
      </w:r>
      <w:r w:rsidR="00BA78A5">
        <w:rPr>
          <w:rFonts w:ascii="Garamond" w:hAnsi="Garamond"/>
          <w:b/>
          <w:bCs/>
          <w:i/>
          <w:iCs/>
          <w:color w:val="FF0000"/>
          <w:sz w:val="24"/>
          <w:szCs w:val="24"/>
        </w:rPr>
        <w:t>adjusta</w:t>
      </w:r>
      <w:r w:rsidR="00BA78A5" w:rsidRPr="00887ECC">
        <w:rPr>
          <w:rFonts w:ascii="Garamond" w:hAnsi="Garamond"/>
          <w:b/>
          <w:bCs/>
          <w:i/>
          <w:iCs/>
          <w:color w:val="FF0000"/>
          <w:sz w:val="24"/>
          <w:szCs w:val="24"/>
        </w:rPr>
        <w:t>ble</w:t>
      </w:r>
      <w:r w:rsidR="009C3805" w:rsidRPr="00887ECC">
        <w:rPr>
          <w:rFonts w:ascii="Garamond" w:hAnsi="Garamond"/>
          <w:b/>
          <w:bCs/>
          <w:i/>
          <w:iCs/>
          <w:color w:val="FF0000"/>
          <w:sz w:val="24"/>
          <w:szCs w:val="24"/>
        </w:rPr>
        <w:t xml:space="preserve">, and memorable to introductory students [a la Goldilocks] </w:t>
      </w:r>
      <w:r w:rsidR="007E0816" w:rsidRPr="00887ECC">
        <w:rPr>
          <w:rFonts w:ascii="Garamond" w:hAnsi="Garamond"/>
          <w:b/>
          <w:bCs/>
          <w:i/>
          <w:iCs/>
          <w:color w:val="FF0000"/>
          <w:sz w:val="24"/>
          <w:szCs w:val="24"/>
        </w:rPr>
        <w:t>despi</w:t>
      </w:r>
      <w:r w:rsidR="009C3805" w:rsidRPr="00887ECC">
        <w:rPr>
          <w:rFonts w:ascii="Garamond" w:hAnsi="Garamond"/>
          <w:b/>
          <w:bCs/>
          <w:i/>
          <w:iCs/>
          <w:color w:val="FF0000"/>
          <w:sz w:val="24"/>
          <w:szCs w:val="24"/>
        </w:rPr>
        <w:t>t</w:t>
      </w:r>
      <w:r w:rsidR="007E0816" w:rsidRPr="00887ECC">
        <w:rPr>
          <w:rFonts w:ascii="Garamond" w:hAnsi="Garamond"/>
          <w:b/>
          <w:bCs/>
          <w:i/>
          <w:iCs/>
          <w:color w:val="FF0000"/>
          <w:sz w:val="24"/>
          <w:szCs w:val="24"/>
        </w:rPr>
        <w:t>e</w:t>
      </w:r>
      <w:r w:rsidR="009C3805" w:rsidRPr="00887ECC">
        <w:rPr>
          <w:rFonts w:ascii="Garamond" w:hAnsi="Garamond"/>
          <w:b/>
          <w:bCs/>
          <w:i/>
          <w:iCs/>
          <w:color w:val="FF0000"/>
          <w:sz w:val="24"/>
          <w:szCs w:val="24"/>
        </w:rPr>
        <w:t xml:space="preserve"> considerable risk of spreading too thin efforts of instructors and students</w:t>
      </w:r>
      <w:bookmarkEnd w:id="2"/>
      <w:r w:rsidR="007E0816" w:rsidRPr="00887ECC">
        <w:rPr>
          <w:rFonts w:ascii="Garamond" w:hAnsi="Garamond"/>
          <w:b/>
          <w:bCs/>
          <w:i/>
          <w:iCs/>
          <w:color w:val="FF0000"/>
          <w:sz w:val="24"/>
          <w:szCs w:val="24"/>
        </w:rPr>
        <w:t>?</w:t>
      </w:r>
    </w:p>
    <w:p w14:paraId="27F71C4A" w14:textId="61394B12" w:rsidR="0006237C" w:rsidRDefault="0049175F" w:rsidP="0006237C">
      <w:pPr>
        <w:spacing w:line="240" w:lineRule="auto"/>
        <w:ind w:firstLine="720"/>
        <w:rPr>
          <w:rFonts w:ascii="Garamond" w:hAnsi="Garamond"/>
          <w:sz w:val="24"/>
          <w:szCs w:val="24"/>
        </w:rPr>
      </w:pPr>
      <w:r>
        <w:rPr>
          <w:rFonts w:ascii="Garamond" w:hAnsi="Garamond"/>
          <w:sz w:val="24"/>
          <w:szCs w:val="24"/>
        </w:rPr>
        <w:t xml:space="preserve">Narrowing Professor Gray’s summary reproduced earlier in this paper to Elazar’s </w:t>
      </w:r>
      <w:r w:rsidR="009C3805">
        <w:rPr>
          <w:rFonts w:ascii="Garamond" w:hAnsi="Garamond"/>
          <w:sz w:val="24"/>
          <w:szCs w:val="24"/>
        </w:rPr>
        <w:t>rubric “</w:t>
      </w:r>
      <w:r w:rsidR="009C3805" w:rsidRPr="00400A83">
        <w:rPr>
          <w:rFonts w:ascii="Garamond" w:hAnsi="Garamond"/>
          <w:b/>
          <w:bCs/>
          <w:sz w:val="24"/>
          <w:szCs w:val="24"/>
        </w:rPr>
        <w:t>Government</w:t>
      </w:r>
      <w:r w:rsidR="009C3805">
        <w:rPr>
          <w:rFonts w:ascii="Garamond" w:hAnsi="Garamond"/>
          <w:sz w:val="24"/>
          <w:szCs w:val="24"/>
        </w:rPr>
        <w:t xml:space="preserve">,” </w:t>
      </w:r>
      <w:r>
        <w:rPr>
          <w:rFonts w:ascii="Garamond" w:hAnsi="Garamond"/>
          <w:sz w:val="24"/>
          <w:szCs w:val="24"/>
        </w:rPr>
        <w:t xml:space="preserve">we may </w:t>
      </w:r>
      <w:r w:rsidR="009C3805" w:rsidRPr="00E0730E">
        <w:rPr>
          <w:rFonts w:ascii="Garamond" w:hAnsi="Garamond"/>
          <w:sz w:val="24"/>
          <w:szCs w:val="24"/>
        </w:rPr>
        <w:t>differentiate between and among</w:t>
      </w:r>
    </w:p>
    <w:p w14:paraId="69838C31" w14:textId="77777777" w:rsidR="009C3805" w:rsidRDefault="009C3805" w:rsidP="00257A54">
      <w:pPr>
        <w:pStyle w:val="ListParagraph"/>
        <w:numPr>
          <w:ilvl w:val="0"/>
          <w:numId w:val="16"/>
        </w:numPr>
        <w:spacing w:line="240" w:lineRule="auto"/>
        <w:ind w:right="1080"/>
        <w:rPr>
          <w:rFonts w:ascii="Garamond" w:hAnsi="Garamond"/>
          <w:sz w:val="24"/>
          <w:szCs w:val="24"/>
        </w:rPr>
      </w:pPr>
      <w:r>
        <w:rPr>
          <w:rFonts w:ascii="Garamond" w:hAnsi="Garamond"/>
          <w:sz w:val="24"/>
          <w:szCs w:val="24"/>
        </w:rPr>
        <w:t xml:space="preserve">an </w:t>
      </w:r>
      <w:r w:rsidRPr="00161293">
        <w:rPr>
          <w:rFonts w:ascii="Garamond" w:hAnsi="Garamond"/>
          <w:sz w:val="24"/>
          <w:szCs w:val="24"/>
        </w:rPr>
        <w:t>Individualistic View of governments as sets</w:t>
      </w:r>
      <w:r>
        <w:rPr>
          <w:rFonts w:ascii="Garamond" w:hAnsi="Garamond"/>
          <w:sz w:val="24"/>
          <w:szCs w:val="24"/>
        </w:rPr>
        <w:t xml:space="preserve"> </w:t>
      </w:r>
      <w:r w:rsidRPr="00161293">
        <w:rPr>
          <w:rFonts w:ascii="Garamond" w:hAnsi="Garamond"/>
          <w:sz w:val="24"/>
          <w:szCs w:val="24"/>
        </w:rPr>
        <w:t xml:space="preserve">of </w:t>
      </w:r>
      <w:r>
        <w:rPr>
          <w:rFonts w:ascii="Garamond" w:hAnsi="Garamond"/>
          <w:sz w:val="24"/>
          <w:szCs w:val="24"/>
        </w:rPr>
        <w:t xml:space="preserve">private </w:t>
      </w:r>
      <w:r w:rsidRPr="00161293">
        <w:rPr>
          <w:rFonts w:ascii="Garamond" w:hAnsi="Garamond"/>
          <w:sz w:val="24"/>
          <w:szCs w:val="24"/>
        </w:rPr>
        <w:t xml:space="preserve">transactions through which individuals or groups </w:t>
      </w:r>
      <w:r>
        <w:rPr>
          <w:rFonts w:ascii="Garamond" w:hAnsi="Garamond"/>
          <w:sz w:val="24"/>
          <w:szCs w:val="24"/>
        </w:rPr>
        <w:t xml:space="preserve">govern themselves by </w:t>
      </w:r>
      <w:r w:rsidRPr="00161293">
        <w:rPr>
          <w:rFonts w:ascii="Garamond" w:hAnsi="Garamond"/>
          <w:sz w:val="24"/>
          <w:szCs w:val="24"/>
        </w:rPr>
        <w:t>pursu</w:t>
      </w:r>
      <w:r>
        <w:rPr>
          <w:rFonts w:ascii="Garamond" w:hAnsi="Garamond"/>
          <w:sz w:val="24"/>
          <w:szCs w:val="24"/>
        </w:rPr>
        <w:t>ing</w:t>
      </w:r>
      <w:r w:rsidRPr="00161293">
        <w:rPr>
          <w:rFonts w:ascii="Garamond" w:hAnsi="Garamond"/>
          <w:sz w:val="24"/>
          <w:szCs w:val="24"/>
        </w:rPr>
        <w:t xml:space="preserve"> </w:t>
      </w:r>
      <w:r>
        <w:rPr>
          <w:rFonts w:ascii="Garamond" w:hAnsi="Garamond"/>
          <w:sz w:val="24"/>
          <w:szCs w:val="24"/>
        </w:rPr>
        <w:t>pers</w:t>
      </w:r>
      <w:r w:rsidRPr="00161293">
        <w:rPr>
          <w:rFonts w:ascii="Garamond" w:hAnsi="Garamond"/>
          <w:sz w:val="24"/>
          <w:szCs w:val="24"/>
        </w:rPr>
        <w:t>on</w:t>
      </w:r>
      <w:r>
        <w:rPr>
          <w:rFonts w:ascii="Garamond" w:hAnsi="Garamond"/>
          <w:sz w:val="24"/>
          <w:szCs w:val="24"/>
        </w:rPr>
        <w:t>al</w:t>
      </w:r>
      <w:r w:rsidRPr="00161293">
        <w:rPr>
          <w:rFonts w:ascii="Garamond" w:hAnsi="Garamond"/>
          <w:sz w:val="24"/>
          <w:szCs w:val="24"/>
        </w:rPr>
        <w:t xml:space="preserve"> interests, goals, and goods;</w:t>
      </w:r>
    </w:p>
    <w:p w14:paraId="76A6258A" w14:textId="77777777" w:rsidR="009C3805" w:rsidRPr="00161293" w:rsidRDefault="009C3805" w:rsidP="00257A54">
      <w:pPr>
        <w:pStyle w:val="ListParagraph"/>
        <w:spacing w:line="240" w:lineRule="auto"/>
        <w:ind w:left="1440" w:right="1080"/>
        <w:rPr>
          <w:rFonts w:ascii="Garamond" w:hAnsi="Garamond"/>
          <w:sz w:val="24"/>
          <w:szCs w:val="24"/>
        </w:rPr>
      </w:pPr>
      <w:r w:rsidRPr="00161293">
        <w:rPr>
          <w:rFonts w:ascii="Garamond" w:hAnsi="Garamond"/>
          <w:sz w:val="24"/>
          <w:szCs w:val="24"/>
        </w:rPr>
        <w:t xml:space="preserve">  </w:t>
      </w:r>
    </w:p>
    <w:p w14:paraId="5EFB14FE" w14:textId="77777777" w:rsidR="009C3805" w:rsidRDefault="009C3805" w:rsidP="00257A54">
      <w:pPr>
        <w:pStyle w:val="ListParagraph"/>
        <w:numPr>
          <w:ilvl w:val="0"/>
          <w:numId w:val="16"/>
        </w:numPr>
        <w:spacing w:line="240" w:lineRule="auto"/>
        <w:ind w:right="1080"/>
        <w:rPr>
          <w:rFonts w:ascii="Garamond" w:hAnsi="Garamond"/>
          <w:sz w:val="24"/>
          <w:szCs w:val="24"/>
        </w:rPr>
      </w:pPr>
      <w:r>
        <w:rPr>
          <w:rFonts w:ascii="Garamond" w:hAnsi="Garamond"/>
          <w:sz w:val="24"/>
          <w:szCs w:val="24"/>
        </w:rPr>
        <w:t>a</w:t>
      </w:r>
      <w:r w:rsidRPr="00161293">
        <w:rPr>
          <w:rFonts w:ascii="Garamond" w:hAnsi="Garamond"/>
          <w:sz w:val="24"/>
          <w:szCs w:val="24"/>
        </w:rPr>
        <w:t xml:space="preserve"> Moralistic View of governments as </w:t>
      </w:r>
      <w:r>
        <w:rPr>
          <w:rFonts w:ascii="Garamond" w:hAnsi="Garamond"/>
          <w:sz w:val="24"/>
          <w:szCs w:val="24"/>
        </w:rPr>
        <w:t xml:space="preserve">public </w:t>
      </w:r>
      <w:r w:rsidRPr="00161293">
        <w:rPr>
          <w:rFonts w:ascii="Garamond" w:hAnsi="Garamond"/>
          <w:sz w:val="24"/>
          <w:szCs w:val="24"/>
        </w:rPr>
        <w:t xml:space="preserve">interactions through which citizens and representatives </w:t>
      </w:r>
      <w:r>
        <w:rPr>
          <w:rFonts w:ascii="Garamond" w:hAnsi="Garamond"/>
          <w:sz w:val="24"/>
          <w:szCs w:val="24"/>
        </w:rPr>
        <w:t xml:space="preserve">govern themselves by </w:t>
      </w:r>
      <w:r w:rsidRPr="00161293">
        <w:rPr>
          <w:rFonts w:ascii="Garamond" w:hAnsi="Garamond"/>
          <w:sz w:val="24"/>
          <w:szCs w:val="24"/>
        </w:rPr>
        <w:t>pursu</w:t>
      </w:r>
      <w:r>
        <w:rPr>
          <w:rFonts w:ascii="Garamond" w:hAnsi="Garamond"/>
          <w:sz w:val="24"/>
          <w:szCs w:val="24"/>
        </w:rPr>
        <w:t>ing</w:t>
      </w:r>
      <w:r w:rsidRPr="00161293">
        <w:rPr>
          <w:rFonts w:ascii="Garamond" w:hAnsi="Garamond"/>
          <w:sz w:val="24"/>
          <w:szCs w:val="24"/>
        </w:rPr>
        <w:t xml:space="preserve"> shared interests, values, and goods;</w:t>
      </w:r>
      <w:r>
        <w:rPr>
          <w:rFonts w:ascii="Garamond" w:hAnsi="Garamond"/>
          <w:sz w:val="24"/>
          <w:szCs w:val="24"/>
        </w:rPr>
        <w:t xml:space="preserve">   and</w:t>
      </w:r>
    </w:p>
    <w:p w14:paraId="616149D6" w14:textId="77777777" w:rsidR="009C3805" w:rsidRPr="0024570F" w:rsidRDefault="009C3805" w:rsidP="00257A54">
      <w:pPr>
        <w:pStyle w:val="ListParagraph"/>
        <w:spacing w:line="240" w:lineRule="auto"/>
        <w:ind w:right="1080"/>
        <w:rPr>
          <w:rFonts w:ascii="Garamond" w:hAnsi="Garamond"/>
          <w:sz w:val="24"/>
          <w:szCs w:val="24"/>
        </w:rPr>
      </w:pPr>
    </w:p>
    <w:p w14:paraId="0ECB16BC" w14:textId="7694D45A" w:rsidR="0006237C" w:rsidRPr="0006237C" w:rsidRDefault="009C3805" w:rsidP="0006237C">
      <w:pPr>
        <w:pStyle w:val="ListParagraph"/>
        <w:numPr>
          <w:ilvl w:val="0"/>
          <w:numId w:val="16"/>
        </w:numPr>
        <w:spacing w:line="240" w:lineRule="auto"/>
        <w:ind w:right="1080"/>
        <w:rPr>
          <w:rFonts w:ascii="Garamond" w:hAnsi="Garamond"/>
          <w:sz w:val="24"/>
          <w:szCs w:val="24"/>
        </w:rPr>
      </w:pPr>
      <w:r w:rsidRPr="00161293">
        <w:rPr>
          <w:rFonts w:ascii="Garamond" w:hAnsi="Garamond"/>
          <w:sz w:val="24"/>
          <w:szCs w:val="24"/>
        </w:rPr>
        <w:t xml:space="preserve">the Traditionalistic View of government as sets </w:t>
      </w:r>
      <w:r>
        <w:rPr>
          <w:rFonts w:ascii="Garamond" w:hAnsi="Garamond"/>
          <w:sz w:val="24"/>
          <w:szCs w:val="24"/>
        </w:rPr>
        <w:t xml:space="preserve">of actions </w:t>
      </w:r>
      <w:r w:rsidRPr="00161293">
        <w:rPr>
          <w:rFonts w:ascii="Garamond" w:hAnsi="Garamond"/>
          <w:sz w:val="24"/>
          <w:szCs w:val="24"/>
        </w:rPr>
        <w:t xml:space="preserve">through which elites </w:t>
      </w:r>
      <w:r>
        <w:rPr>
          <w:rFonts w:ascii="Garamond" w:hAnsi="Garamond"/>
          <w:sz w:val="24"/>
          <w:szCs w:val="24"/>
        </w:rPr>
        <w:t xml:space="preserve">govern others by </w:t>
      </w:r>
      <w:r w:rsidRPr="00161293">
        <w:rPr>
          <w:rFonts w:ascii="Garamond" w:hAnsi="Garamond"/>
          <w:sz w:val="24"/>
          <w:szCs w:val="24"/>
        </w:rPr>
        <w:t>maintain</w:t>
      </w:r>
      <w:r>
        <w:rPr>
          <w:rFonts w:ascii="Garamond" w:hAnsi="Garamond"/>
          <w:sz w:val="24"/>
          <w:szCs w:val="24"/>
        </w:rPr>
        <w:t>ing</w:t>
      </w:r>
      <w:r w:rsidRPr="00161293">
        <w:rPr>
          <w:rFonts w:ascii="Garamond" w:hAnsi="Garamond"/>
          <w:sz w:val="24"/>
          <w:szCs w:val="24"/>
        </w:rPr>
        <w:t xml:space="preserve"> hierarchy and the status quo.</w:t>
      </w:r>
    </w:p>
    <w:p w14:paraId="64953630" w14:textId="3189C605" w:rsidR="009C3805" w:rsidRDefault="009C3805" w:rsidP="00257A54">
      <w:pPr>
        <w:spacing w:line="240" w:lineRule="auto"/>
        <w:rPr>
          <w:rFonts w:ascii="Garamond" w:hAnsi="Garamond"/>
          <w:sz w:val="24"/>
          <w:szCs w:val="24"/>
        </w:rPr>
      </w:pPr>
      <w:r>
        <w:rPr>
          <w:rFonts w:ascii="Garamond" w:hAnsi="Garamond"/>
          <w:sz w:val="24"/>
          <w:szCs w:val="24"/>
        </w:rPr>
        <w:t xml:space="preserve">Each view </w:t>
      </w:r>
      <w:r w:rsidRPr="00B335A6">
        <w:rPr>
          <w:rFonts w:ascii="Garamond" w:hAnsi="Garamond"/>
          <w:sz w:val="24"/>
          <w:szCs w:val="24"/>
        </w:rPr>
        <w:t>Elazar</w:t>
      </w:r>
      <w:r>
        <w:rPr>
          <w:rFonts w:ascii="Garamond" w:hAnsi="Garamond"/>
          <w:sz w:val="24"/>
          <w:szCs w:val="24"/>
        </w:rPr>
        <w:t xml:space="preserve"> </w:t>
      </w:r>
      <w:r w:rsidRPr="00B335A6">
        <w:rPr>
          <w:rFonts w:ascii="Garamond" w:hAnsi="Garamond"/>
          <w:sz w:val="24"/>
          <w:szCs w:val="24"/>
        </w:rPr>
        <w:t>imagined</w:t>
      </w:r>
      <w:r w:rsidR="0049175F">
        <w:rPr>
          <w:rFonts w:ascii="Garamond" w:hAnsi="Garamond"/>
          <w:sz w:val="24"/>
          <w:szCs w:val="24"/>
        </w:rPr>
        <w:t xml:space="preserve"> under “</w:t>
      </w:r>
      <w:r w:rsidR="0049175F" w:rsidRPr="00400A83">
        <w:rPr>
          <w:rFonts w:ascii="Garamond" w:hAnsi="Garamond"/>
          <w:b/>
          <w:bCs/>
          <w:sz w:val="24"/>
          <w:szCs w:val="24"/>
        </w:rPr>
        <w:t>Government</w:t>
      </w:r>
      <w:r w:rsidR="0049175F">
        <w:rPr>
          <w:rFonts w:ascii="Garamond" w:hAnsi="Garamond"/>
          <w:sz w:val="24"/>
          <w:szCs w:val="24"/>
        </w:rPr>
        <w:t xml:space="preserve">” </w:t>
      </w:r>
      <w:r>
        <w:rPr>
          <w:rFonts w:ascii="Garamond" w:hAnsi="Garamond"/>
          <w:sz w:val="24"/>
          <w:szCs w:val="24"/>
        </w:rPr>
        <w:t>may present a model of [description] and a model for [pre</w:t>
      </w:r>
      <w:r>
        <w:rPr>
          <w:rFonts w:ascii="Garamond" w:hAnsi="Garamond"/>
          <w:sz w:val="24"/>
          <w:szCs w:val="24"/>
        </w:rPr>
        <w:softHyphen/>
        <w:t>scription] or</w:t>
      </w:r>
      <w:r w:rsidR="00887ECC">
        <w:rPr>
          <w:rFonts w:ascii="Garamond" w:hAnsi="Garamond"/>
          <w:sz w:val="24"/>
          <w:szCs w:val="24"/>
        </w:rPr>
        <w:softHyphen/>
      </w:r>
      <w:r>
        <w:rPr>
          <w:rFonts w:ascii="Garamond" w:hAnsi="Garamond"/>
          <w:sz w:val="24"/>
          <w:szCs w:val="24"/>
        </w:rPr>
        <w:t>di</w:t>
      </w:r>
      <w:r>
        <w:rPr>
          <w:rFonts w:ascii="Garamond" w:hAnsi="Garamond"/>
          <w:sz w:val="24"/>
          <w:szCs w:val="24"/>
        </w:rPr>
        <w:softHyphen/>
        <w:t xml:space="preserve">nary, routine </w:t>
      </w:r>
      <w:r w:rsidR="00BA78A5">
        <w:rPr>
          <w:rFonts w:ascii="Garamond" w:hAnsi="Garamond"/>
          <w:sz w:val="24"/>
          <w:szCs w:val="24"/>
        </w:rPr>
        <w:t>politicking</w:t>
      </w:r>
      <w:r>
        <w:rPr>
          <w:rFonts w:ascii="Garamond" w:hAnsi="Garamond"/>
          <w:sz w:val="24"/>
          <w:szCs w:val="24"/>
        </w:rPr>
        <w:t xml:space="preserve">.  </w:t>
      </w:r>
      <w:r w:rsidR="0049175F">
        <w:rPr>
          <w:rFonts w:ascii="Garamond" w:hAnsi="Garamond"/>
          <w:sz w:val="24"/>
          <w:szCs w:val="24"/>
        </w:rPr>
        <w:t xml:space="preserve">In so doing, each model regales students with a different mode of governing, diversifying students’ understandings of U. S. politicking to at least three kinds.  </w:t>
      </w:r>
      <w:r>
        <w:rPr>
          <w:rFonts w:ascii="Garamond" w:hAnsi="Garamond"/>
          <w:sz w:val="24"/>
          <w:szCs w:val="24"/>
        </w:rPr>
        <w:t>Ordinary college students and maybe advanced high school students may find familiar t</w:t>
      </w:r>
      <w:r w:rsidRPr="00B335A6">
        <w:rPr>
          <w:rFonts w:ascii="Garamond" w:hAnsi="Garamond"/>
          <w:sz w:val="24"/>
          <w:szCs w:val="24"/>
        </w:rPr>
        <w:t xml:space="preserve">he Individualistic </w:t>
      </w:r>
      <w:r>
        <w:rPr>
          <w:rFonts w:ascii="Garamond" w:hAnsi="Garamond"/>
          <w:sz w:val="24"/>
          <w:szCs w:val="24"/>
        </w:rPr>
        <w:t>s</w:t>
      </w:r>
      <w:r w:rsidRPr="00B335A6">
        <w:rPr>
          <w:rFonts w:ascii="Garamond" w:hAnsi="Garamond"/>
          <w:sz w:val="24"/>
          <w:szCs w:val="24"/>
        </w:rPr>
        <w:t>ubcultur</w:t>
      </w:r>
      <w:r>
        <w:rPr>
          <w:rFonts w:ascii="Garamond" w:hAnsi="Garamond"/>
          <w:sz w:val="24"/>
          <w:szCs w:val="24"/>
        </w:rPr>
        <w:t>al view, which</w:t>
      </w:r>
      <w:r w:rsidRPr="00B335A6">
        <w:rPr>
          <w:rFonts w:ascii="Garamond" w:hAnsi="Garamond"/>
          <w:sz w:val="24"/>
          <w:szCs w:val="24"/>
        </w:rPr>
        <w:t xml:space="preserve"> </w:t>
      </w:r>
      <w:r>
        <w:rPr>
          <w:rFonts w:ascii="Garamond" w:hAnsi="Garamond"/>
          <w:sz w:val="24"/>
          <w:szCs w:val="24"/>
        </w:rPr>
        <w:t xml:space="preserve">prioritizes </w:t>
      </w:r>
      <w:r w:rsidRPr="00B335A6">
        <w:rPr>
          <w:rFonts w:ascii="Garamond" w:hAnsi="Garamond"/>
          <w:sz w:val="24"/>
          <w:szCs w:val="24"/>
        </w:rPr>
        <w:t xml:space="preserve">demand-driven </w:t>
      </w:r>
      <w:r>
        <w:rPr>
          <w:rFonts w:ascii="Garamond" w:hAnsi="Garamond"/>
          <w:sz w:val="24"/>
          <w:szCs w:val="24"/>
        </w:rPr>
        <w:t>gover</w:t>
      </w:r>
      <w:r>
        <w:rPr>
          <w:rFonts w:ascii="Garamond" w:hAnsi="Garamond"/>
          <w:sz w:val="24"/>
          <w:szCs w:val="24"/>
        </w:rPr>
        <w:softHyphen/>
        <w:t xml:space="preserve">nance aimed at </w:t>
      </w:r>
      <w:r w:rsidR="00BA78A5">
        <w:rPr>
          <w:rFonts w:ascii="Garamond" w:hAnsi="Garamond"/>
          <w:sz w:val="24"/>
          <w:szCs w:val="24"/>
        </w:rPr>
        <w:t>commercial</w:t>
      </w:r>
      <w:r>
        <w:rPr>
          <w:rFonts w:ascii="Garamond" w:hAnsi="Garamond"/>
          <w:sz w:val="24"/>
          <w:szCs w:val="24"/>
        </w:rPr>
        <w:t xml:space="preserve">, </w:t>
      </w:r>
      <w:r w:rsidRPr="00B335A6">
        <w:rPr>
          <w:rFonts w:ascii="Garamond" w:hAnsi="Garamond"/>
          <w:sz w:val="24"/>
          <w:szCs w:val="24"/>
        </w:rPr>
        <w:t xml:space="preserve">material development </w:t>
      </w:r>
      <w:r>
        <w:rPr>
          <w:rFonts w:ascii="Garamond" w:hAnsi="Garamond"/>
          <w:sz w:val="24"/>
          <w:szCs w:val="24"/>
        </w:rPr>
        <w:t xml:space="preserve">over </w:t>
      </w:r>
      <w:r w:rsidRPr="00B335A6">
        <w:rPr>
          <w:rFonts w:ascii="Garamond" w:hAnsi="Garamond"/>
          <w:sz w:val="24"/>
          <w:szCs w:val="24"/>
        </w:rPr>
        <w:t>traditional</w:t>
      </w:r>
      <w:r>
        <w:rPr>
          <w:rFonts w:ascii="Garamond" w:hAnsi="Garamond"/>
          <w:sz w:val="24"/>
          <w:szCs w:val="24"/>
        </w:rPr>
        <w:t>,</w:t>
      </w:r>
      <w:r w:rsidRPr="00B335A6">
        <w:rPr>
          <w:rFonts w:ascii="Garamond" w:hAnsi="Garamond"/>
          <w:sz w:val="24"/>
          <w:szCs w:val="24"/>
        </w:rPr>
        <w:t xml:space="preserve"> </w:t>
      </w:r>
      <w:r>
        <w:rPr>
          <w:rFonts w:ascii="Garamond" w:hAnsi="Garamond"/>
          <w:sz w:val="24"/>
          <w:szCs w:val="24"/>
        </w:rPr>
        <w:t xml:space="preserve">established order </w:t>
      </w:r>
      <w:r w:rsidRPr="00B335A6">
        <w:rPr>
          <w:rFonts w:ascii="Garamond" w:hAnsi="Garamond"/>
          <w:sz w:val="24"/>
          <w:szCs w:val="24"/>
        </w:rPr>
        <w:t>with “creative de</w:t>
      </w:r>
      <w:r>
        <w:rPr>
          <w:rFonts w:ascii="Garamond" w:hAnsi="Garamond"/>
          <w:sz w:val="24"/>
          <w:szCs w:val="24"/>
        </w:rPr>
        <w:softHyphen/>
      </w:r>
      <w:r w:rsidRPr="00B335A6">
        <w:rPr>
          <w:rFonts w:ascii="Garamond" w:hAnsi="Garamond"/>
          <w:sz w:val="24"/>
          <w:szCs w:val="24"/>
        </w:rPr>
        <w:t>struction”</w:t>
      </w:r>
      <w:r>
        <w:rPr>
          <w:rFonts w:ascii="Garamond" w:hAnsi="Garamond"/>
          <w:sz w:val="24"/>
          <w:szCs w:val="24"/>
        </w:rPr>
        <w:t xml:space="preserve"> and which need not concern itself with spiritual or moral or collective goods.</w:t>
      </w:r>
      <w:r w:rsidRPr="00B335A6">
        <w:rPr>
          <w:rFonts w:ascii="Garamond" w:hAnsi="Garamond"/>
          <w:sz w:val="24"/>
          <w:szCs w:val="24"/>
        </w:rPr>
        <w:t xml:space="preserve">  </w:t>
      </w:r>
      <w:r>
        <w:rPr>
          <w:rFonts w:ascii="Garamond" w:hAnsi="Garamond"/>
          <w:sz w:val="24"/>
          <w:szCs w:val="24"/>
        </w:rPr>
        <w:t>Likewise, t</w:t>
      </w:r>
      <w:r w:rsidRPr="00B335A6">
        <w:rPr>
          <w:rFonts w:ascii="Garamond" w:hAnsi="Garamond"/>
          <w:sz w:val="24"/>
          <w:szCs w:val="24"/>
        </w:rPr>
        <w:t>he Mora</w:t>
      </w:r>
      <w:r w:rsidR="00C62EE2">
        <w:rPr>
          <w:rFonts w:ascii="Garamond" w:hAnsi="Garamond"/>
          <w:sz w:val="24"/>
          <w:szCs w:val="24"/>
        </w:rPr>
        <w:softHyphen/>
      </w:r>
      <w:r w:rsidRPr="00B335A6">
        <w:rPr>
          <w:rFonts w:ascii="Garamond" w:hAnsi="Garamond"/>
          <w:sz w:val="24"/>
          <w:szCs w:val="24"/>
        </w:rPr>
        <w:t>lis</w:t>
      </w:r>
      <w:r>
        <w:rPr>
          <w:rFonts w:ascii="Garamond" w:hAnsi="Garamond"/>
          <w:sz w:val="24"/>
          <w:szCs w:val="24"/>
        </w:rPr>
        <w:softHyphen/>
      </w:r>
      <w:r w:rsidRPr="00B335A6">
        <w:rPr>
          <w:rFonts w:ascii="Garamond" w:hAnsi="Garamond"/>
          <w:sz w:val="24"/>
          <w:szCs w:val="24"/>
        </w:rPr>
        <w:t xml:space="preserve">tic </w:t>
      </w:r>
      <w:r>
        <w:rPr>
          <w:rFonts w:ascii="Garamond" w:hAnsi="Garamond"/>
          <w:sz w:val="24"/>
          <w:szCs w:val="24"/>
        </w:rPr>
        <w:t>s</w:t>
      </w:r>
      <w:r w:rsidRPr="00B335A6">
        <w:rPr>
          <w:rFonts w:ascii="Garamond" w:hAnsi="Garamond"/>
          <w:sz w:val="24"/>
          <w:szCs w:val="24"/>
        </w:rPr>
        <w:t>ubcul</w:t>
      </w:r>
      <w:r w:rsidR="00FC751D">
        <w:rPr>
          <w:rFonts w:ascii="Garamond" w:hAnsi="Garamond"/>
          <w:sz w:val="24"/>
          <w:szCs w:val="24"/>
        </w:rPr>
        <w:softHyphen/>
      </w:r>
      <w:r w:rsidRPr="00B335A6">
        <w:rPr>
          <w:rFonts w:ascii="Garamond" w:hAnsi="Garamond"/>
          <w:sz w:val="24"/>
          <w:szCs w:val="24"/>
        </w:rPr>
        <w:t>tur</w:t>
      </w:r>
      <w:r>
        <w:rPr>
          <w:rFonts w:ascii="Garamond" w:hAnsi="Garamond"/>
          <w:sz w:val="24"/>
          <w:szCs w:val="24"/>
        </w:rPr>
        <w:t>al view’s</w:t>
      </w:r>
      <w:r w:rsidRPr="00B335A6">
        <w:rPr>
          <w:rFonts w:ascii="Garamond" w:hAnsi="Garamond"/>
          <w:sz w:val="24"/>
          <w:szCs w:val="24"/>
        </w:rPr>
        <w:t xml:space="preserve"> </w:t>
      </w:r>
      <w:r>
        <w:rPr>
          <w:rFonts w:ascii="Garamond" w:hAnsi="Garamond"/>
          <w:sz w:val="24"/>
          <w:szCs w:val="24"/>
        </w:rPr>
        <w:t xml:space="preserve">enshrinement of aspirations for </w:t>
      </w:r>
      <w:r w:rsidRPr="00B335A6">
        <w:rPr>
          <w:rFonts w:ascii="Garamond" w:hAnsi="Garamond"/>
          <w:sz w:val="24"/>
          <w:szCs w:val="24"/>
        </w:rPr>
        <w:t>positive</w:t>
      </w:r>
      <w:r>
        <w:rPr>
          <w:rFonts w:ascii="Garamond" w:hAnsi="Garamond"/>
          <w:sz w:val="24"/>
          <w:szCs w:val="24"/>
        </w:rPr>
        <w:t xml:space="preserve"> and</w:t>
      </w:r>
      <w:r w:rsidRPr="00B335A6">
        <w:rPr>
          <w:rFonts w:ascii="Garamond" w:hAnsi="Garamond"/>
          <w:sz w:val="24"/>
          <w:szCs w:val="24"/>
        </w:rPr>
        <w:t xml:space="preserve"> constructive if not idealistic changes </w:t>
      </w:r>
      <w:r>
        <w:rPr>
          <w:rFonts w:ascii="Garamond" w:hAnsi="Garamond"/>
          <w:sz w:val="24"/>
          <w:szCs w:val="24"/>
        </w:rPr>
        <w:t>t</w:t>
      </w:r>
      <w:r w:rsidRPr="00B335A6">
        <w:rPr>
          <w:rFonts w:ascii="Garamond" w:hAnsi="Garamond"/>
          <w:sz w:val="24"/>
          <w:szCs w:val="24"/>
        </w:rPr>
        <w:t>o better</w:t>
      </w:r>
      <w:r>
        <w:rPr>
          <w:rFonts w:ascii="Garamond" w:hAnsi="Garamond"/>
          <w:sz w:val="24"/>
          <w:szCs w:val="24"/>
        </w:rPr>
        <w:t xml:space="preserve"> society and citizens over esta</w:t>
      </w:r>
      <w:r>
        <w:rPr>
          <w:rFonts w:ascii="Garamond" w:hAnsi="Garamond"/>
          <w:sz w:val="24"/>
          <w:szCs w:val="24"/>
        </w:rPr>
        <w:softHyphen/>
        <w:t>blished routines that served elites and pre</w:t>
      </w:r>
      <w:r>
        <w:rPr>
          <w:rFonts w:ascii="Garamond" w:hAnsi="Garamond"/>
          <w:sz w:val="24"/>
          <w:szCs w:val="24"/>
        </w:rPr>
        <w:softHyphen/>
        <w:t>served cus</w:t>
      </w:r>
      <w:r>
        <w:rPr>
          <w:rFonts w:ascii="Garamond" w:hAnsi="Garamond"/>
          <w:sz w:val="24"/>
          <w:szCs w:val="24"/>
        </w:rPr>
        <w:softHyphen/>
      </w:r>
      <w:r>
        <w:rPr>
          <w:rFonts w:ascii="Garamond" w:hAnsi="Garamond"/>
          <w:sz w:val="24"/>
          <w:szCs w:val="24"/>
        </w:rPr>
        <w:lastRenderedPageBreak/>
        <w:t>tomary justi</w:t>
      </w:r>
      <w:r w:rsidR="00FC751D">
        <w:rPr>
          <w:rFonts w:ascii="Garamond" w:hAnsi="Garamond"/>
          <w:sz w:val="24"/>
          <w:szCs w:val="24"/>
        </w:rPr>
        <w:softHyphen/>
      </w:r>
      <w:r>
        <w:rPr>
          <w:rFonts w:ascii="Garamond" w:hAnsi="Garamond"/>
          <w:sz w:val="24"/>
          <w:szCs w:val="24"/>
        </w:rPr>
        <w:t>fications and understandings should seem available and accessible</w:t>
      </w:r>
      <w:r w:rsidRPr="00B335A6">
        <w:rPr>
          <w:rFonts w:ascii="Garamond" w:hAnsi="Garamond"/>
          <w:sz w:val="24"/>
          <w:szCs w:val="24"/>
        </w:rPr>
        <w:t xml:space="preserve">.  </w:t>
      </w:r>
      <w:r>
        <w:rPr>
          <w:rFonts w:ascii="Garamond" w:hAnsi="Garamond"/>
          <w:sz w:val="24"/>
          <w:szCs w:val="24"/>
        </w:rPr>
        <w:t xml:space="preserve">In contrast to </w:t>
      </w:r>
      <w:r w:rsidRPr="00B335A6">
        <w:rPr>
          <w:rFonts w:ascii="Garamond" w:hAnsi="Garamond"/>
          <w:sz w:val="24"/>
          <w:szCs w:val="24"/>
        </w:rPr>
        <w:t>Indi</w:t>
      </w:r>
      <w:r>
        <w:rPr>
          <w:rFonts w:ascii="Garamond" w:hAnsi="Garamond"/>
          <w:sz w:val="24"/>
          <w:szCs w:val="24"/>
        </w:rPr>
        <w:softHyphen/>
      </w:r>
      <w:r w:rsidRPr="00B335A6">
        <w:rPr>
          <w:rFonts w:ascii="Garamond" w:hAnsi="Garamond"/>
          <w:sz w:val="24"/>
          <w:szCs w:val="24"/>
        </w:rPr>
        <w:t xml:space="preserve">vidualistic and Moralistic </w:t>
      </w:r>
      <w:r>
        <w:rPr>
          <w:rFonts w:ascii="Garamond" w:hAnsi="Garamond"/>
          <w:sz w:val="24"/>
          <w:szCs w:val="24"/>
        </w:rPr>
        <w:t>governance,</w:t>
      </w:r>
      <w:r w:rsidRPr="00B335A6">
        <w:rPr>
          <w:rFonts w:ascii="Garamond" w:hAnsi="Garamond"/>
          <w:sz w:val="24"/>
          <w:szCs w:val="24"/>
        </w:rPr>
        <w:t xml:space="preserve"> Traditionalistic </w:t>
      </w:r>
      <w:r>
        <w:rPr>
          <w:rFonts w:ascii="Garamond" w:hAnsi="Garamond"/>
          <w:sz w:val="24"/>
          <w:szCs w:val="24"/>
        </w:rPr>
        <w:t xml:space="preserve">governance that privileges </w:t>
      </w:r>
      <w:r w:rsidRPr="00B335A6">
        <w:rPr>
          <w:rFonts w:ascii="Garamond" w:hAnsi="Garamond"/>
          <w:sz w:val="24"/>
          <w:szCs w:val="24"/>
        </w:rPr>
        <w:t xml:space="preserve">customary, top-down </w:t>
      </w:r>
      <w:r>
        <w:rPr>
          <w:rFonts w:ascii="Garamond" w:hAnsi="Garamond"/>
          <w:sz w:val="24"/>
          <w:szCs w:val="24"/>
        </w:rPr>
        <w:t>g</w:t>
      </w:r>
      <w:r w:rsidRPr="00B335A6">
        <w:rPr>
          <w:rFonts w:ascii="Garamond" w:hAnsi="Garamond"/>
          <w:sz w:val="24"/>
          <w:szCs w:val="24"/>
        </w:rPr>
        <w:t>over</w:t>
      </w:r>
      <w:r w:rsidR="00F97A65">
        <w:rPr>
          <w:rFonts w:ascii="Garamond" w:hAnsi="Garamond"/>
          <w:sz w:val="24"/>
          <w:szCs w:val="24"/>
        </w:rPr>
        <w:softHyphen/>
      </w:r>
      <w:r w:rsidRPr="00B335A6">
        <w:rPr>
          <w:rFonts w:ascii="Garamond" w:hAnsi="Garamond"/>
          <w:sz w:val="24"/>
          <w:szCs w:val="24"/>
        </w:rPr>
        <w:t>nance</w:t>
      </w:r>
      <w:r>
        <w:rPr>
          <w:rFonts w:ascii="Garamond" w:hAnsi="Garamond"/>
          <w:sz w:val="24"/>
          <w:szCs w:val="24"/>
        </w:rPr>
        <w:t>—even or perhaps especially oligarchy—over innova</w:t>
      </w:r>
      <w:r>
        <w:rPr>
          <w:rFonts w:ascii="Garamond" w:hAnsi="Garamond"/>
          <w:sz w:val="24"/>
          <w:szCs w:val="24"/>
        </w:rPr>
        <w:softHyphen/>
        <w:t>tions owing to material</w:t>
      </w:r>
      <w:r>
        <w:rPr>
          <w:rFonts w:ascii="Garamond" w:hAnsi="Garamond"/>
          <w:sz w:val="24"/>
          <w:szCs w:val="24"/>
        </w:rPr>
        <w:softHyphen/>
        <w:t>istic, commercial governance and over aspirational, idealistic governance should find a majority of un</w:t>
      </w:r>
      <w:r w:rsidR="00C62EE2">
        <w:rPr>
          <w:rFonts w:ascii="Garamond" w:hAnsi="Garamond"/>
          <w:sz w:val="24"/>
          <w:szCs w:val="24"/>
        </w:rPr>
        <w:softHyphen/>
      </w:r>
      <w:r>
        <w:rPr>
          <w:rFonts w:ascii="Garamond" w:hAnsi="Garamond"/>
          <w:sz w:val="24"/>
          <w:szCs w:val="24"/>
        </w:rPr>
        <w:t>der</w:t>
      </w:r>
      <w:r>
        <w:rPr>
          <w:rFonts w:ascii="Garamond" w:hAnsi="Garamond"/>
          <w:sz w:val="24"/>
          <w:szCs w:val="24"/>
        </w:rPr>
        <w:softHyphen/>
        <w:t>standing, perhaps even sympathetic students</w:t>
      </w:r>
      <w:r w:rsidRPr="00B335A6">
        <w:rPr>
          <w:rFonts w:ascii="Garamond" w:hAnsi="Garamond"/>
          <w:sz w:val="24"/>
          <w:szCs w:val="24"/>
        </w:rPr>
        <w:t xml:space="preserve">.  </w:t>
      </w:r>
      <w:r>
        <w:rPr>
          <w:rFonts w:ascii="Garamond" w:hAnsi="Garamond"/>
          <w:sz w:val="24"/>
          <w:szCs w:val="24"/>
        </w:rPr>
        <w:t>Three orderings of governance held throughout U. S. culture and subculture represented, then, divergent models of and models for gov</w:t>
      </w:r>
      <w:r>
        <w:rPr>
          <w:rFonts w:ascii="Garamond" w:hAnsi="Garamond"/>
          <w:sz w:val="24"/>
          <w:szCs w:val="24"/>
        </w:rPr>
        <w:softHyphen/>
        <w:t>ern</w:t>
      </w:r>
      <w:r>
        <w:rPr>
          <w:rFonts w:ascii="Garamond" w:hAnsi="Garamond"/>
          <w:sz w:val="24"/>
          <w:szCs w:val="24"/>
        </w:rPr>
        <w:softHyphen/>
        <w:t>ing soci</w:t>
      </w:r>
      <w:r>
        <w:rPr>
          <w:rFonts w:ascii="Garamond" w:hAnsi="Garamond"/>
          <w:sz w:val="24"/>
          <w:szCs w:val="24"/>
        </w:rPr>
        <w:softHyphen/>
        <w:t>ety.  To the extent that mixes of moralistic, individualistic, and traditionalistic perspec</w:t>
      </w:r>
      <w:r>
        <w:rPr>
          <w:rFonts w:ascii="Garamond" w:hAnsi="Garamond"/>
          <w:sz w:val="24"/>
          <w:szCs w:val="24"/>
        </w:rPr>
        <w:softHyphen/>
        <w:t>tives prevail to differ</w:t>
      </w:r>
      <w:r>
        <w:rPr>
          <w:rFonts w:ascii="Garamond" w:hAnsi="Garamond"/>
          <w:sz w:val="24"/>
          <w:szCs w:val="24"/>
        </w:rPr>
        <w:softHyphen/>
        <w:t>ing extents in localities across the U. S. A., instructors and students acquire from Elazar’s Con</w:t>
      </w:r>
      <w:r>
        <w:rPr>
          <w:rFonts w:ascii="Garamond" w:hAnsi="Garamond"/>
          <w:sz w:val="24"/>
          <w:szCs w:val="24"/>
        </w:rPr>
        <w:softHyphen/>
        <w:t>jecture more differentiated, more sophisticated understandings of “</w:t>
      </w:r>
      <w:r w:rsidRPr="008709E3">
        <w:rPr>
          <w:rFonts w:ascii="Garamond" w:hAnsi="Garamond"/>
          <w:b/>
          <w:bCs/>
          <w:sz w:val="24"/>
          <w:szCs w:val="24"/>
        </w:rPr>
        <w:t>Government</w:t>
      </w:r>
      <w:r>
        <w:rPr>
          <w:rFonts w:ascii="Garamond" w:hAnsi="Garamond"/>
          <w:sz w:val="24"/>
          <w:szCs w:val="24"/>
        </w:rPr>
        <w:t>” [Table One].</w:t>
      </w:r>
    </w:p>
    <w:p w14:paraId="0B8439A4" w14:textId="37967A25" w:rsidR="00B737E0" w:rsidRDefault="009C3805" w:rsidP="00257A54">
      <w:pPr>
        <w:spacing w:line="240" w:lineRule="auto"/>
        <w:ind w:firstLine="720"/>
        <w:rPr>
          <w:rFonts w:ascii="Garamond" w:hAnsi="Garamond"/>
          <w:sz w:val="24"/>
          <w:szCs w:val="24"/>
        </w:rPr>
      </w:pPr>
      <w:r>
        <w:rPr>
          <w:rFonts w:ascii="Garamond" w:hAnsi="Garamond"/>
          <w:sz w:val="24"/>
          <w:szCs w:val="24"/>
        </w:rPr>
        <w:t>I</w:t>
      </w:r>
      <w:r w:rsidRPr="00400A83">
        <w:rPr>
          <w:rFonts w:ascii="Garamond" w:hAnsi="Garamond"/>
          <w:sz w:val="24"/>
          <w:szCs w:val="24"/>
        </w:rPr>
        <w:t xml:space="preserve">f </w:t>
      </w:r>
      <w:r w:rsidR="0049175F">
        <w:rPr>
          <w:rFonts w:ascii="Garamond" w:hAnsi="Garamond"/>
          <w:sz w:val="24"/>
          <w:szCs w:val="24"/>
        </w:rPr>
        <w:t xml:space="preserve">Elazar’s models or modes of governing </w:t>
      </w:r>
      <w:r>
        <w:rPr>
          <w:rFonts w:ascii="Garamond" w:hAnsi="Garamond"/>
          <w:sz w:val="24"/>
          <w:szCs w:val="24"/>
        </w:rPr>
        <w:t xml:space="preserve">impart only </w:t>
      </w:r>
      <w:r w:rsidRPr="00400A83">
        <w:rPr>
          <w:rFonts w:ascii="Garamond" w:hAnsi="Garamond"/>
          <w:sz w:val="24"/>
          <w:szCs w:val="24"/>
        </w:rPr>
        <w:t>that individualistic, moralistic, and traditional</w:t>
      </w:r>
      <w:r>
        <w:rPr>
          <w:rFonts w:ascii="Garamond" w:hAnsi="Garamond"/>
          <w:sz w:val="24"/>
          <w:szCs w:val="24"/>
        </w:rPr>
        <w:softHyphen/>
      </w:r>
      <w:r w:rsidRPr="00400A83">
        <w:rPr>
          <w:rFonts w:ascii="Garamond" w:hAnsi="Garamond"/>
          <w:sz w:val="24"/>
          <w:szCs w:val="24"/>
        </w:rPr>
        <w:t>is</w:t>
      </w:r>
      <w:r>
        <w:rPr>
          <w:rFonts w:ascii="Garamond" w:hAnsi="Garamond"/>
          <w:sz w:val="24"/>
          <w:szCs w:val="24"/>
        </w:rPr>
        <w:softHyphen/>
      </w:r>
      <w:r w:rsidRPr="00400A83">
        <w:rPr>
          <w:rFonts w:ascii="Garamond" w:hAnsi="Garamond"/>
          <w:sz w:val="24"/>
          <w:szCs w:val="24"/>
        </w:rPr>
        <w:t xml:space="preserve">tic </w:t>
      </w:r>
      <w:r>
        <w:rPr>
          <w:rFonts w:ascii="Garamond" w:hAnsi="Garamond"/>
          <w:sz w:val="24"/>
          <w:szCs w:val="24"/>
        </w:rPr>
        <w:t xml:space="preserve">images, </w:t>
      </w:r>
      <w:r w:rsidRPr="00400A83">
        <w:rPr>
          <w:rFonts w:ascii="Garamond" w:hAnsi="Garamond"/>
          <w:sz w:val="24"/>
          <w:szCs w:val="24"/>
        </w:rPr>
        <w:t>rhetorics</w:t>
      </w:r>
      <w:r>
        <w:rPr>
          <w:rFonts w:ascii="Garamond" w:hAnsi="Garamond"/>
          <w:sz w:val="24"/>
          <w:szCs w:val="24"/>
        </w:rPr>
        <w:t>,</w:t>
      </w:r>
      <w:r w:rsidRPr="00400A83">
        <w:rPr>
          <w:rFonts w:ascii="Garamond" w:hAnsi="Garamond"/>
          <w:sz w:val="24"/>
          <w:szCs w:val="24"/>
        </w:rPr>
        <w:t xml:space="preserve"> </w:t>
      </w:r>
      <w:r>
        <w:rPr>
          <w:rFonts w:ascii="Garamond" w:hAnsi="Garamond"/>
          <w:sz w:val="24"/>
          <w:szCs w:val="24"/>
        </w:rPr>
        <w:t xml:space="preserve">and terms </w:t>
      </w:r>
      <w:r w:rsidRPr="00400A83">
        <w:rPr>
          <w:rFonts w:ascii="Garamond" w:hAnsi="Garamond"/>
          <w:sz w:val="24"/>
          <w:szCs w:val="24"/>
        </w:rPr>
        <w:t xml:space="preserve">are perpetually available and must be accommodated, </w:t>
      </w:r>
      <w:r>
        <w:rPr>
          <w:rFonts w:ascii="Garamond" w:hAnsi="Garamond"/>
          <w:sz w:val="24"/>
          <w:szCs w:val="24"/>
        </w:rPr>
        <w:t xml:space="preserve">even </w:t>
      </w:r>
      <w:r w:rsidRPr="00400A83">
        <w:rPr>
          <w:rFonts w:ascii="Garamond" w:hAnsi="Garamond"/>
          <w:sz w:val="24"/>
          <w:szCs w:val="24"/>
        </w:rPr>
        <w:t xml:space="preserve">that </w:t>
      </w:r>
      <w:r>
        <w:rPr>
          <w:rFonts w:ascii="Garamond" w:hAnsi="Garamond"/>
          <w:sz w:val="24"/>
          <w:szCs w:val="24"/>
        </w:rPr>
        <w:t>learn</w:t>
      </w:r>
      <w:r>
        <w:rPr>
          <w:rFonts w:ascii="Garamond" w:hAnsi="Garamond"/>
          <w:sz w:val="24"/>
          <w:szCs w:val="24"/>
        </w:rPr>
        <w:softHyphen/>
        <w:t xml:space="preserve">ing enhances </w:t>
      </w:r>
      <w:r w:rsidRPr="00400A83">
        <w:rPr>
          <w:rFonts w:ascii="Garamond" w:hAnsi="Garamond"/>
          <w:sz w:val="24"/>
          <w:szCs w:val="24"/>
        </w:rPr>
        <w:t xml:space="preserve">students’ and instructors’ </w:t>
      </w:r>
      <w:r>
        <w:rPr>
          <w:rFonts w:ascii="Garamond" w:hAnsi="Garamond"/>
          <w:sz w:val="24"/>
          <w:szCs w:val="24"/>
        </w:rPr>
        <w:t>acknowledgement of and openness to possi</w:t>
      </w:r>
      <w:r>
        <w:rPr>
          <w:rFonts w:ascii="Garamond" w:hAnsi="Garamond"/>
          <w:sz w:val="24"/>
          <w:szCs w:val="24"/>
        </w:rPr>
        <w:softHyphen/>
        <w:t>bilities and differing perspectives</w:t>
      </w:r>
      <w:r w:rsidRPr="00400A83">
        <w:rPr>
          <w:rFonts w:ascii="Garamond" w:hAnsi="Garamond"/>
          <w:sz w:val="24"/>
          <w:szCs w:val="24"/>
        </w:rPr>
        <w:t>.</w:t>
      </w:r>
      <w:r>
        <w:rPr>
          <w:rFonts w:ascii="Garamond" w:hAnsi="Garamond"/>
          <w:sz w:val="24"/>
          <w:szCs w:val="24"/>
        </w:rPr>
        <w:t xml:space="preserve">  </w:t>
      </w:r>
      <w:r w:rsidR="004D10A5">
        <w:rPr>
          <w:rFonts w:ascii="Garamond" w:hAnsi="Garamond"/>
          <w:sz w:val="24"/>
          <w:szCs w:val="24"/>
        </w:rPr>
        <w:t>Indeed, that modicum ramifies politicking into modes that even tyros may comprehend and distinguish [</w:t>
      </w:r>
      <w:r w:rsidR="00364758">
        <w:rPr>
          <w:rFonts w:ascii="Garamond" w:hAnsi="Garamond"/>
          <w:sz w:val="24"/>
          <w:szCs w:val="24"/>
        </w:rPr>
        <w:t>Goldilocks</w:t>
      </w:r>
      <w:r w:rsidR="004D10A5">
        <w:rPr>
          <w:rFonts w:ascii="Garamond" w:hAnsi="Garamond"/>
          <w:sz w:val="24"/>
          <w:szCs w:val="24"/>
        </w:rPr>
        <w:t xml:space="preserve">].  </w:t>
      </w:r>
      <w:r>
        <w:rPr>
          <w:rFonts w:ascii="Garamond" w:hAnsi="Garamond"/>
          <w:sz w:val="24"/>
          <w:szCs w:val="24"/>
        </w:rPr>
        <w:t xml:space="preserve">More memorable learning </w:t>
      </w:r>
      <w:r w:rsidRPr="00400A83">
        <w:rPr>
          <w:rFonts w:ascii="Garamond" w:hAnsi="Garamond"/>
          <w:sz w:val="24"/>
          <w:szCs w:val="24"/>
        </w:rPr>
        <w:t xml:space="preserve">lies [pun intended] </w:t>
      </w:r>
      <w:r>
        <w:rPr>
          <w:rFonts w:ascii="Garamond" w:hAnsi="Garamond"/>
          <w:sz w:val="24"/>
          <w:szCs w:val="24"/>
        </w:rPr>
        <w:t>in the varieties of procedures and processes constructed in different states and locales to pursue workaday politicking and to valorize some politics over other politics.</w:t>
      </w:r>
      <w:bookmarkStart w:id="3" w:name="_Hlk77934678"/>
    </w:p>
    <w:p w14:paraId="0AECADB5" w14:textId="1A02E24E" w:rsidR="009C3805" w:rsidRDefault="009C3805" w:rsidP="00257A54">
      <w:pPr>
        <w:spacing w:line="240" w:lineRule="auto"/>
        <w:rPr>
          <w:rFonts w:ascii="Garamond" w:hAnsi="Garamond"/>
          <w:sz w:val="24"/>
          <w:szCs w:val="24"/>
        </w:rPr>
      </w:pPr>
      <w:r>
        <w:rPr>
          <w:rFonts w:ascii="Garamond" w:hAnsi="Garamond"/>
          <w:sz w:val="24"/>
          <w:szCs w:val="24"/>
        </w:rPr>
        <w:tab/>
        <w:t>It follows, I believe, that the governmental tier of Table One would challenge instructors and students alike but that challenge(s) might be managed at a general level of “Big Ideas” to a far greater extent than at the level of state or intrastate governance.  If instructors and modules pro</w:t>
      </w:r>
      <w:r>
        <w:rPr>
          <w:rFonts w:ascii="Garamond" w:hAnsi="Garamond"/>
          <w:sz w:val="24"/>
          <w:szCs w:val="24"/>
        </w:rPr>
        <w:softHyphen/>
        <w:t>vided students means to pursue their own interests at a level of finer detail—if, for example, sup</w:t>
      </w:r>
      <w:r w:rsidR="00C62EE2">
        <w:rPr>
          <w:rFonts w:ascii="Garamond" w:hAnsi="Garamond"/>
          <w:sz w:val="24"/>
          <w:szCs w:val="24"/>
        </w:rPr>
        <w:softHyphen/>
      </w:r>
      <w:r>
        <w:rPr>
          <w:rFonts w:ascii="Garamond" w:hAnsi="Garamond"/>
          <w:sz w:val="24"/>
          <w:szCs w:val="24"/>
        </w:rPr>
        <w:t>ple</w:t>
      </w:r>
      <w:r>
        <w:rPr>
          <w:rFonts w:ascii="Garamond" w:hAnsi="Garamond"/>
          <w:sz w:val="24"/>
          <w:szCs w:val="24"/>
        </w:rPr>
        <w:softHyphen/>
        <w:t>mental matter provided bibliographies for studies of generalized governance in particular states—then the class as a whole might emphasize the general and leave particulars to a few interested tyros.</w:t>
      </w:r>
    </w:p>
    <w:p w14:paraId="664FB7DD" w14:textId="44375376" w:rsidR="00257A54" w:rsidRPr="00257A54" w:rsidRDefault="00257A54" w:rsidP="00257A54">
      <w:pPr>
        <w:spacing w:line="240" w:lineRule="auto"/>
        <w:rPr>
          <w:rFonts w:ascii="Garamond" w:hAnsi="Garamond"/>
          <w:b/>
          <w:bCs/>
          <w:color w:val="FF0000"/>
          <w:sz w:val="24"/>
          <w:szCs w:val="24"/>
        </w:rPr>
      </w:pPr>
      <w:r>
        <w:rPr>
          <w:rFonts w:ascii="Garamond" w:hAnsi="Garamond"/>
          <w:b/>
          <w:bCs/>
          <w:i/>
          <w:iCs/>
          <w:color w:val="FF0000"/>
          <w:sz w:val="24"/>
          <w:szCs w:val="24"/>
          <w:shd w:val="clear" w:color="auto" w:fill="FFFFFF"/>
        </w:rPr>
        <w:t>Query Nine—</w:t>
      </w:r>
      <w:r w:rsidR="00E67A4B" w:rsidRPr="007A2F9D">
        <w:rPr>
          <w:rFonts w:ascii="Garamond" w:hAnsi="Garamond"/>
          <w:b/>
          <w:bCs/>
          <w:i/>
          <w:iCs/>
          <w:color w:val="FF0000"/>
          <w:sz w:val="24"/>
          <w:szCs w:val="24"/>
        </w:rPr>
        <w:t xml:space="preserve">Might </w:t>
      </w:r>
      <w:r w:rsidR="009C3805" w:rsidRPr="007A2F9D">
        <w:rPr>
          <w:rFonts w:ascii="Garamond" w:hAnsi="Garamond"/>
          <w:b/>
          <w:bCs/>
          <w:i/>
          <w:iCs/>
          <w:color w:val="FF0000"/>
          <w:sz w:val="24"/>
          <w:szCs w:val="24"/>
        </w:rPr>
        <w:t>Elazar’s Images of</w:t>
      </w:r>
      <w:r w:rsidR="009C3805" w:rsidRPr="007A2F9D">
        <w:rPr>
          <w:rFonts w:ascii="Garamond" w:hAnsi="Garamond"/>
          <w:i/>
          <w:iCs/>
          <w:color w:val="FF0000"/>
          <w:sz w:val="24"/>
          <w:szCs w:val="24"/>
        </w:rPr>
        <w:t xml:space="preserve"> </w:t>
      </w:r>
      <w:r w:rsidR="009C3805" w:rsidRPr="007A2F9D">
        <w:rPr>
          <w:rFonts w:ascii="Garamond" w:hAnsi="Garamond"/>
          <w:b/>
          <w:bCs/>
          <w:i/>
          <w:iCs/>
          <w:color w:val="FF0000"/>
          <w:sz w:val="24"/>
          <w:szCs w:val="24"/>
        </w:rPr>
        <w:t>Bureaucratic Politicking in th</w:t>
      </w:r>
      <w:r w:rsidR="007A2F9D">
        <w:rPr>
          <w:rFonts w:ascii="Garamond" w:hAnsi="Garamond"/>
          <w:b/>
          <w:bCs/>
          <w:i/>
          <w:iCs/>
          <w:color w:val="FF0000"/>
          <w:sz w:val="24"/>
          <w:szCs w:val="24"/>
        </w:rPr>
        <w:t>r</w:t>
      </w:r>
      <w:r w:rsidR="009C3805" w:rsidRPr="007A2F9D">
        <w:rPr>
          <w:rFonts w:ascii="Garamond" w:hAnsi="Garamond"/>
          <w:b/>
          <w:bCs/>
          <w:i/>
          <w:iCs/>
          <w:color w:val="FF0000"/>
          <w:sz w:val="24"/>
          <w:szCs w:val="24"/>
        </w:rPr>
        <w:t>e</w:t>
      </w:r>
      <w:r w:rsidR="007A2F9D">
        <w:rPr>
          <w:rFonts w:ascii="Garamond" w:hAnsi="Garamond"/>
          <w:b/>
          <w:bCs/>
          <w:i/>
          <w:iCs/>
          <w:color w:val="FF0000"/>
          <w:sz w:val="24"/>
          <w:szCs w:val="24"/>
        </w:rPr>
        <w:t>e</w:t>
      </w:r>
      <w:r w:rsidR="009C3805" w:rsidRPr="007A2F9D">
        <w:rPr>
          <w:rFonts w:ascii="Garamond" w:hAnsi="Garamond"/>
          <w:b/>
          <w:bCs/>
          <w:i/>
          <w:iCs/>
          <w:color w:val="FF0000"/>
          <w:sz w:val="24"/>
          <w:szCs w:val="24"/>
        </w:rPr>
        <w:t xml:space="preserve"> </w:t>
      </w:r>
      <w:r w:rsidR="007A2F9D" w:rsidRPr="007A2F9D">
        <w:rPr>
          <w:rFonts w:ascii="Garamond" w:hAnsi="Garamond"/>
          <w:b/>
          <w:bCs/>
          <w:i/>
          <w:iCs/>
          <w:color w:val="FF0000"/>
          <w:sz w:val="24"/>
          <w:szCs w:val="24"/>
        </w:rPr>
        <w:t xml:space="preserve">cultures </w:t>
      </w:r>
      <w:r w:rsidR="009C3805" w:rsidRPr="007A2F9D">
        <w:rPr>
          <w:rFonts w:ascii="Garamond" w:hAnsi="Garamond"/>
          <w:b/>
          <w:bCs/>
          <w:i/>
          <w:iCs/>
          <w:color w:val="FF0000"/>
          <w:sz w:val="24"/>
          <w:szCs w:val="24"/>
        </w:rPr>
        <w:t xml:space="preserve">might </w:t>
      </w:r>
      <w:r w:rsidR="00E67A4B" w:rsidRPr="007A2F9D">
        <w:rPr>
          <w:rFonts w:ascii="Garamond" w:hAnsi="Garamond"/>
          <w:b/>
          <w:bCs/>
          <w:i/>
          <w:iCs/>
          <w:color w:val="FF0000"/>
          <w:sz w:val="24"/>
          <w:szCs w:val="24"/>
        </w:rPr>
        <w:t xml:space="preserve">more than </w:t>
      </w:r>
      <w:r w:rsidR="009C3805" w:rsidRPr="007A2F9D">
        <w:rPr>
          <w:rFonts w:ascii="Garamond" w:hAnsi="Garamond"/>
          <w:b/>
          <w:bCs/>
          <w:i/>
          <w:iCs/>
          <w:color w:val="FF0000"/>
          <w:sz w:val="24"/>
          <w:szCs w:val="24"/>
        </w:rPr>
        <w:t xml:space="preserve"> somewhat accessible to introductory students [Goldilocks] and thus accentuate for the most attentive and dedicated students dialectics among subcultures, institutions, and processes that would pose possibilities [Holmes] at </w:t>
      </w:r>
      <w:r w:rsidR="00E67A4B" w:rsidRPr="007A2F9D">
        <w:rPr>
          <w:rFonts w:ascii="Garamond" w:hAnsi="Garamond"/>
          <w:b/>
          <w:bCs/>
          <w:i/>
          <w:iCs/>
          <w:color w:val="FF0000"/>
          <w:sz w:val="24"/>
          <w:szCs w:val="24"/>
        </w:rPr>
        <w:t>a manageable</w:t>
      </w:r>
      <w:r w:rsidR="009C3805" w:rsidRPr="007A2F9D">
        <w:rPr>
          <w:rFonts w:ascii="Garamond" w:hAnsi="Garamond"/>
          <w:b/>
          <w:bCs/>
          <w:i/>
          <w:iCs/>
          <w:color w:val="FF0000"/>
          <w:sz w:val="24"/>
          <w:szCs w:val="24"/>
        </w:rPr>
        <w:t xml:space="preserve"> cost in immersing beginners in ideas and entities about which average students have thought very little</w:t>
      </w:r>
      <w:r w:rsidR="00E67A4B" w:rsidRPr="007A2F9D">
        <w:rPr>
          <w:rFonts w:ascii="Garamond" w:hAnsi="Garamond"/>
          <w:b/>
          <w:bCs/>
          <w:i/>
          <w:iCs/>
          <w:color w:val="FF0000"/>
          <w:sz w:val="24"/>
          <w:szCs w:val="24"/>
        </w:rPr>
        <w:t>?</w:t>
      </w:r>
    </w:p>
    <w:bookmarkEnd w:id="3"/>
    <w:p w14:paraId="42B458E4" w14:textId="2808A383" w:rsidR="009C3805" w:rsidRDefault="009C3805" w:rsidP="00B046DF">
      <w:pPr>
        <w:spacing w:line="240" w:lineRule="auto"/>
        <w:ind w:firstLine="720"/>
        <w:rPr>
          <w:rFonts w:ascii="Garamond" w:hAnsi="Garamond"/>
          <w:b/>
          <w:bCs/>
          <w:color w:val="FF0000"/>
          <w:sz w:val="24"/>
          <w:szCs w:val="24"/>
        </w:rPr>
      </w:pPr>
      <w:r>
        <w:rPr>
          <w:rFonts w:ascii="Garamond" w:hAnsi="Garamond"/>
          <w:sz w:val="24"/>
          <w:szCs w:val="24"/>
        </w:rPr>
        <w:t>As with “</w:t>
      </w:r>
      <w:r w:rsidRPr="008709E3">
        <w:rPr>
          <w:rFonts w:ascii="Garamond" w:hAnsi="Garamond"/>
          <w:b/>
          <w:bCs/>
          <w:sz w:val="24"/>
          <w:szCs w:val="24"/>
        </w:rPr>
        <w:t>Governance</w:t>
      </w:r>
      <w:r>
        <w:rPr>
          <w:rFonts w:ascii="Garamond" w:hAnsi="Garamond"/>
          <w:sz w:val="24"/>
          <w:szCs w:val="24"/>
        </w:rPr>
        <w:t>” in Table One, so with “</w:t>
      </w:r>
      <w:r>
        <w:rPr>
          <w:rFonts w:ascii="Garamond" w:hAnsi="Garamond"/>
          <w:b/>
          <w:bCs/>
          <w:sz w:val="24"/>
          <w:szCs w:val="24"/>
        </w:rPr>
        <w:t>B</w:t>
      </w:r>
      <w:r w:rsidRPr="008709E3">
        <w:rPr>
          <w:rFonts w:ascii="Garamond" w:hAnsi="Garamond"/>
          <w:b/>
          <w:bCs/>
          <w:sz w:val="24"/>
          <w:szCs w:val="24"/>
        </w:rPr>
        <w:t>ureaucracy</w:t>
      </w:r>
      <w:r>
        <w:rPr>
          <w:rFonts w:ascii="Garamond" w:hAnsi="Garamond"/>
          <w:sz w:val="24"/>
          <w:szCs w:val="24"/>
        </w:rPr>
        <w:t xml:space="preserve">:” Each view </w:t>
      </w:r>
      <w:r w:rsidRPr="00B335A6">
        <w:rPr>
          <w:rFonts w:ascii="Garamond" w:hAnsi="Garamond"/>
          <w:sz w:val="24"/>
          <w:szCs w:val="24"/>
        </w:rPr>
        <w:t>Elazar</w:t>
      </w:r>
      <w:r>
        <w:rPr>
          <w:rFonts w:ascii="Garamond" w:hAnsi="Garamond"/>
          <w:sz w:val="24"/>
          <w:szCs w:val="24"/>
        </w:rPr>
        <w:t xml:space="preserve"> </w:t>
      </w:r>
      <w:r w:rsidRPr="00B335A6">
        <w:rPr>
          <w:rFonts w:ascii="Garamond" w:hAnsi="Garamond"/>
          <w:sz w:val="24"/>
          <w:szCs w:val="24"/>
        </w:rPr>
        <w:t xml:space="preserve">imagined </w:t>
      </w:r>
      <w:r>
        <w:rPr>
          <w:rFonts w:ascii="Garamond" w:hAnsi="Garamond"/>
          <w:sz w:val="24"/>
          <w:szCs w:val="24"/>
        </w:rPr>
        <w:t>corresponds to a model of [description] and a model for [pre</w:t>
      </w:r>
      <w:r>
        <w:rPr>
          <w:rFonts w:ascii="Garamond" w:hAnsi="Garamond"/>
          <w:sz w:val="24"/>
          <w:szCs w:val="24"/>
        </w:rPr>
        <w:softHyphen/>
        <w:t>scription] ordinary, routine bureau</w:t>
      </w:r>
      <w:r w:rsidR="005B64BE">
        <w:rPr>
          <w:rFonts w:ascii="Garamond" w:hAnsi="Garamond"/>
          <w:sz w:val="24"/>
          <w:szCs w:val="24"/>
        </w:rPr>
        <w:softHyphen/>
      </w:r>
      <w:r>
        <w:rPr>
          <w:rFonts w:ascii="Garamond" w:hAnsi="Garamond"/>
          <w:sz w:val="24"/>
          <w:szCs w:val="24"/>
        </w:rPr>
        <w:t>cratic politicking.  R</w:t>
      </w:r>
      <w:r w:rsidRPr="00B335A6">
        <w:rPr>
          <w:rFonts w:ascii="Garamond" w:hAnsi="Garamond"/>
          <w:sz w:val="24"/>
          <w:szCs w:val="24"/>
        </w:rPr>
        <w:t xml:space="preserve">egulation, administration, </w:t>
      </w:r>
      <w:r>
        <w:rPr>
          <w:rFonts w:ascii="Garamond" w:hAnsi="Garamond"/>
          <w:sz w:val="24"/>
          <w:szCs w:val="24"/>
        </w:rPr>
        <w:t xml:space="preserve">and </w:t>
      </w:r>
      <w:r w:rsidRPr="00B335A6">
        <w:rPr>
          <w:rFonts w:ascii="Garamond" w:hAnsi="Garamond"/>
          <w:sz w:val="24"/>
          <w:szCs w:val="24"/>
        </w:rPr>
        <w:t>control</w:t>
      </w:r>
      <w:r>
        <w:rPr>
          <w:rFonts w:ascii="Garamond" w:hAnsi="Garamond"/>
          <w:sz w:val="24"/>
          <w:szCs w:val="24"/>
        </w:rPr>
        <w:t xml:space="preserve"> through hierarchical administration, rules, and policies </w:t>
      </w:r>
      <w:r w:rsidRPr="00B335A6">
        <w:rPr>
          <w:rFonts w:ascii="Garamond" w:hAnsi="Garamond"/>
          <w:sz w:val="24"/>
          <w:szCs w:val="24"/>
        </w:rPr>
        <w:t xml:space="preserve">threatens customs and norms of </w:t>
      </w:r>
      <w:r>
        <w:rPr>
          <w:rFonts w:ascii="Garamond" w:hAnsi="Garamond"/>
          <w:sz w:val="24"/>
          <w:szCs w:val="24"/>
        </w:rPr>
        <w:t>es</w:t>
      </w:r>
      <w:r>
        <w:rPr>
          <w:rFonts w:ascii="Garamond" w:hAnsi="Garamond"/>
          <w:sz w:val="24"/>
          <w:szCs w:val="24"/>
        </w:rPr>
        <w:softHyphen/>
        <w:t xml:space="preserve">tablished </w:t>
      </w:r>
      <w:r w:rsidRPr="00B335A6">
        <w:rPr>
          <w:rFonts w:ascii="Garamond" w:hAnsi="Garamond"/>
          <w:sz w:val="24"/>
          <w:szCs w:val="24"/>
        </w:rPr>
        <w:t xml:space="preserve">order by </w:t>
      </w:r>
      <w:r>
        <w:rPr>
          <w:rFonts w:ascii="Garamond" w:hAnsi="Garamond"/>
          <w:sz w:val="24"/>
          <w:szCs w:val="24"/>
        </w:rPr>
        <w:t>ad</w:t>
      </w:r>
      <w:r w:rsidRPr="00B335A6">
        <w:rPr>
          <w:rFonts w:ascii="Garamond" w:hAnsi="Garamond"/>
          <w:sz w:val="24"/>
          <w:szCs w:val="24"/>
        </w:rPr>
        <w:t>m</w:t>
      </w:r>
      <w:r>
        <w:rPr>
          <w:rFonts w:ascii="Garamond" w:hAnsi="Garamond"/>
          <w:sz w:val="24"/>
          <w:szCs w:val="24"/>
        </w:rPr>
        <w:t>itt</w:t>
      </w:r>
      <w:r w:rsidRPr="00B335A6">
        <w:rPr>
          <w:rFonts w:ascii="Garamond" w:hAnsi="Garamond"/>
          <w:sz w:val="24"/>
          <w:szCs w:val="24"/>
        </w:rPr>
        <w:t xml:space="preserve">ing </w:t>
      </w:r>
      <w:r>
        <w:rPr>
          <w:rFonts w:ascii="Garamond" w:hAnsi="Garamond"/>
          <w:sz w:val="24"/>
          <w:szCs w:val="24"/>
        </w:rPr>
        <w:t>efficiency-con</w:t>
      </w:r>
      <w:r w:rsidR="005B64BE">
        <w:rPr>
          <w:rFonts w:ascii="Garamond" w:hAnsi="Garamond"/>
          <w:sz w:val="24"/>
          <w:szCs w:val="24"/>
        </w:rPr>
        <w:softHyphen/>
      </w:r>
      <w:r>
        <w:rPr>
          <w:rFonts w:ascii="Garamond" w:hAnsi="Garamond"/>
          <w:sz w:val="24"/>
          <w:szCs w:val="24"/>
        </w:rPr>
        <w:t xml:space="preserve">scious </w:t>
      </w:r>
      <w:r w:rsidRPr="00B335A6">
        <w:rPr>
          <w:rFonts w:ascii="Garamond" w:hAnsi="Garamond"/>
          <w:sz w:val="24"/>
          <w:szCs w:val="24"/>
        </w:rPr>
        <w:t>notions from political entrepreneurs in the Indi</w:t>
      </w:r>
      <w:r>
        <w:rPr>
          <w:rFonts w:ascii="Garamond" w:hAnsi="Garamond"/>
          <w:sz w:val="24"/>
          <w:szCs w:val="24"/>
        </w:rPr>
        <w:softHyphen/>
      </w:r>
      <w:r w:rsidRPr="00B335A6">
        <w:rPr>
          <w:rFonts w:ascii="Garamond" w:hAnsi="Garamond"/>
          <w:sz w:val="24"/>
          <w:szCs w:val="24"/>
        </w:rPr>
        <w:t>vidualistic Subculture or headlong pursuit of betterment by visionaries in the Moralistic Subculture</w:t>
      </w:r>
      <w:r>
        <w:rPr>
          <w:rFonts w:ascii="Garamond" w:hAnsi="Garamond"/>
          <w:sz w:val="24"/>
          <w:szCs w:val="24"/>
        </w:rPr>
        <w:t>, so instructors and stu</w:t>
      </w:r>
      <w:r>
        <w:rPr>
          <w:rFonts w:ascii="Garamond" w:hAnsi="Garamond"/>
          <w:sz w:val="24"/>
          <w:szCs w:val="24"/>
        </w:rPr>
        <w:softHyphen/>
        <w:t>dents alike stand to en</w:t>
      </w:r>
      <w:r w:rsidR="005B64BE">
        <w:rPr>
          <w:rFonts w:ascii="Garamond" w:hAnsi="Garamond"/>
          <w:sz w:val="24"/>
          <w:szCs w:val="24"/>
        </w:rPr>
        <w:softHyphen/>
      </w:r>
      <w:r>
        <w:rPr>
          <w:rFonts w:ascii="Garamond" w:hAnsi="Garamond"/>
          <w:sz w:val="24"/>
          <w:szCs w:val="24"/>
        </w:rPr>
        <w:t>hance their un</w:t>
      </w:r>
      <w:r>
        <w:rPr>
          <w:rFonts w:ascii="Garamond" w:hAnsi="Garamond"/>
          <w:sz w:val="24"/>
          <w:szCs w:val="24"/>
        </w:rPr>
        <w:softHyphen/>
        <w:t>derstanding of bureaucratic politicking and governing by mastering the three images</w:t>
      </w:r>
      <w:r w:rsidRPr="00B335A6">
        <w:rPr>
          <w:rFonts w:ascii="Garamond" w:hAnsi="Garamond"/>
          <w:sz w:val="24"/>
          <w:szCs w:val="24"/>
        </w:rPr>
        <w:t>.</w:t>
      </w:r>
      <w:r>
        <w:rPr>
          <w:rFonts w:ascii="Garamond" w:hAnsi="Garamond"/>
          <w:sz w:val="24"/>
          <w:szCs w:val="24"/>
        </w:rPr>
        <w:t xml:space="preserve">  </w:t>
      </w:r>
      <w:r w:rsidRPr="002A4054">
        <w:rPr>
          <w:rFonts w:ascii="Garamond" w:hAnsi="Garamond"/>
          <w:sz w:val="24"/>
          <w:szCs w:val="24"/>
        </w:rPr>
        <w:t xml:space="preserve">While all bureaucracy must accommodate </w:t>
      </w:r>
      <w:r>
        <w:rPr>
          <w:rFonts w:ascii="Garamond" w:hAnsi="Garamond"/>
          <w:sz w:val="24"/>
          <w:szCs w:val="24"/>
        </w:rPr>
        <w:t xml:space="preserve">or appear to incorporate </w:t>
      </w:r>
      <w:r w:rsidRPr="002A4054">
        <w:rPr>
          <w:rFonts w:ascii="Garamond" w:hAnsi="Garamond"/>
          <w:sz w:val="24"/>
          <w:szCs w:val="24"/>
        </w:rPr>
        <w:t>tra</w:t>
      </w:r>
      <w:r>
        <w:rPr>
          <w:rFonts w:ascii="Garamond" w:hAnsi="Garamond"/>
          <w:sz w:val="24"/>
          <w:szCs w:val="24"/>
        </w:rPr>
        <w:softHyphen/>
      </w:r>
      <w:r w:rsidRPr="002A4054">
        <w:rPr>
          <w:rFonts w:ascii="Garamond" w:hAnsi="Garamond"/>
          <w:sz w:val="24"/>
          <w:szCs w:val="24"/>
        </w:rPr>
        <w:t>ditionally tolerated inequali</w:t>
      </w:r>
      <w:r w:rsidR="00975DBE">
        <w:rPr>
          <w:rFonts w:ascii="Garamond" w:hAnsi="Garamond"/>
          <w:sz w:val="24"/>
          <w:szCs w:val="24"/>
        </w:rPr>
        <w:softHyphen/>
      </w:r>
      <w:r w:rsidRPr="002A4054">
        <w:rPr>
          <w:rFonts w:ascii="Garamond" w:hAnsi="Garamond"/>
          <w:sz w:val="24"/>
          <w:szCs w:val="24"/>
        </w:rPr>
        <w:t>ties</w:t>
      </w:r>
      <w:r>
        <w:rPr>
          <w:rFonts w:ascii="Garamond" w:hAnsi="Garamond"/>
          <w:sz w:val="24"/>
          <w:szCs w:val="24"/>
        </w:rPr>
        <w:t xml:space="preserve">, to </w:t>
      </w:r>
      <w:r w:rsidRPr="002A4054">
        <w:rPr>
          <w:rFonts w:ascii="Garamond" w:hAnsi="Garamond"/>
          <w:sz w:val="24"/>
          <w:szCs w:val="24"/>
        </w:rPr>
        <w:t>pre</w:t>
      </w:r>
      <w:r>
        <w:rPr>
          <w:rFonts w:ascii="Garamond" w:hAnsi="Garamond"/>
          <w:sz w:val="24"/>
          <w:szCs w:val="24"/>
        </w:rPr>
        <w:softHyphen/>
      </w:r>
      <w:r w:rsidRPr="002A4054">
        <w:rPr>
          <w:rFonts w:ascii="Garamond" w:hAnsi="Garamond"/>
          <w:sz w:val="24"/>
          <w:szCs w:val="24"/>
        </w:rPr>
        <w:t>serve personal liberties while pursuing effi</w:t>
      </w:r>
      <w:r>
        <w:rPr>
          <w:rFonts w:ascii="Garamond" w:hAnsi="Garamond"/>
          <w:sz w:val="24"/>
          <w:szCs w:val="24"/>
        </w:rPr>
        <w:softHyphen/>
      </w:r>
      <w:r w:rsidRPr="002A4054">
        <w:rPr>
          <w:rFonts w:ascii="Garamond" w:hAnsi="Garamond"/>
          <w:sz w:val="24"/>
          <w:szCs w:val="24"/>
        </w:rPr>
        <w:t>ciencies</w:t>
      </w:r>
      <w:r>
        <w:rPr>
          <w:rFonts w:ascii="Garamond" w:hAnsi="Garamond"/>
          <w:sz w:val="24"/>
          <w:szCs w:val="24"/>
        </w:rPr>
        <w:t xml:space="preserve">,  </w:t>
      </w:r>
      <w:r w:rsidRPr="002A4054">
        <w:rPr>
          <w:rFonts w:ascii="Garamond" w:hAnsi="Garamond"/>
          <w:sz w:val="24"/>
          <w:szCs w:val="24"/>
        </w:rPr>
        <w:t xml:space="preserve">and </w:t>
      </w:r>
      <w:r>
        <w:rPr>
          <w:rFonts w:ascii="Garamond" w:hAnsi="Garamond"/>
          <w:sz w:val="24"/>
          <w:szCs w:val="24"/>
        </w:rPr>
        <w:t xml:space="preserve">to </w:t>
      </w:r>
      <w:r w:rsidRPr="002A4054">
        <w:rPr>
          <w:rFonts w:ascii="Garamond" w:hAnsi="Garamond"/>
          <w:sz w:val="24"/>
          <w:szCs w:val="24"/>
        </w:rPr>
        <w:t>pro</w:t>
      </w:r>
      <w:r>
        <w:rPr>
          <w:rFonts w:ascii="Garamond" w:hAnsi="Garamond"/>
          <w:sz w:val="24"/>
          <w:szCs w:val="24"/>
        </w:rPr>
        <w:softHyphen/>
      </w:r>
      <w:r w:rsidRPr="002A4054">
        <w:rPr>
          <w:rFonts w:ascii="Garamond" w:hAnsi="Garamond"/>
          <w:sz w:val="24"/>
          <w:szCs w:val="24"/>
        </w:rPr>
        <w:t xml:space="preserve">claim realization of </w:t>
      </w:r>
      <w:r>
        <w:rPr>
          <w:rFonts w:ascii="Garamond" w:hAnsi="Garamond"/>
          <w:sz w:val="24"/>
          <w:szCs w:val="24"/>
        </w:rPr>
        <w:t>or ad</w:t>
      </w:r>
      <w:r w:rsidR="00975DBE">
        <w:rPr>
          <w:rFonts w:ascii="Garamond" w:hAnsi="Garamond"/>
          <w:sz w:val="24"/>
          <w:szCs w:val="24"/>
        </w:rPr>
        <w:softHyphen/>
      </w:r>
      <w:r>
        <w:rPr>
          <w:rFonts w:ascii="Garamond" w:hAnsi="Garamond"/>
          <w:sz w:val="24"/>
          <w:szCs w:val="24"/>
        </w:rPr>
        <w:t xml:space="preserve">vancement toward </w:t>
      </w:r>
      <w:r w:rsidRPr="002A4054">
        <w:rPr>
          <w:rFonts w:ascii="Garamond" w:hAnsi="Garamond"/>
          <w:sz w:val="24"/>
          <w:szCs w:val="24"/>
        </w:rPr>
        <w:t xml:space="preserve">ideals and </w:t>
      </w:r>
      <w:r>
        <w:rPr>
          <w:rFonts w:ascii="Garamond" w:hAnsi="Garamond"/>
          <w:sz w:val="24"/>
          <w:szCs w:val="24"/>
        </w:rPr>
        <w:t xml:space="preserve">common conceptions of values, </w:t>
      </w:r>
      <w:r w:rsidRPr="002A4054">
        <w:rPr>
          <w:rFonts w:ascii="Garamond" w:hAnsi="Garamond"/>
          <w:sz w:val="24"/>
          <w:szCs w:val="24"/>
        </w:rPr>
        <w:t>each subcul</w:t>
      </w:r>
      <w:r>
        <w:rPr>
          <w:rFonts w:ascii="Garamond" w:hAnsi="Garamond"/>
          <w:sz w:val="24"/>
          <w:szCs w:val="24"/>
        </w:rPr>
        <w:softHyphen/>
      </w:r>
      <w:r w:rsidRPr="002A4054">
        <w:rPr>
          <w:rFonts w:ascii="Garamond" w:hAnsi="Garamond"/>
          <w:sz w:val="24"/>
          <w:szCs w:val="24"/>
        </w:rPr>
        <w:t>tur</w:t>
      </w:r>
      <w:r>
        <w:rPr>
          <w:rFonts w:ascii="Garamond" w:hAnsi="Garamond"/>
          <w:sz w:val="24"/>
          <w:szCs w:val="24"/>
        </w:rPr>
        <w:t>e</w:t>
      </w:r>
      <w:r w:rsidRPr="002A4054">
        <w:rPr>
          <w:rFonts w:ascii="Garamond" w:hAnsi="Garamond"/>
          <w:sz w:val="24"/>
          <w:szCs w:val="24"/>
        </w:rPr>
        <w:t xml:space="preserve"> elevates one </w:t>
      </w:r>
      <w:r>
        <w:rPr>
          <w:rFonts w:ascii="Garamond" w:hAnsi="Garamond"/>
          <w:sz w:val="24"/>
          <w:szCs w:val="24"/>
        </w:rPr>
        <w:t>perspec</w:t>
      </w:r>
      <w:r w:rsidR="00975DBE">
        <w:rPr>
          <w:rFonts w:ascii="Garamond" w:hAnsi="Garamond"/>
          <w:sz w:val="24"/>
          <w:szCs w:val="24"/>
        </w:rPr>
        <w:softHyphen/>
      </w:r>
      <w:r>
        <w:rPr>
          <w:rFonts w:ascii="Garamond" w:hAnsi="Garamond"/>
          <w:sz w:val="24"/>
          <w:szCs w:val="24"/>
        </w:rPr>
        <w:t xml:space="preserve">tive </w:t>
      </w:r>
      <w:r w:rsidRPr="002A4054">
        <w:rPr>
          <w:rFonts w:ascii="Garamond" w:hAnsi="Garamond"/>
          <w:sz w:val="24"/>
          <w:szCs w:val="24"/>
        </w:rPr>
        <w:t xml:space="preserve">relative to the other two.  The more libertarian the subcultural </w:t>
      </w:r>
      <w:r>
        <w:rPr>
          <w:rFonts w:ascii="Garamond" w:hAnsi="Garamond"/>
          <w:sz w:val="24"/>
          <w:szCs w:val="24"/>
        </w:rPr>
        <w:t>perspec</w:t>
      </w:r>
      <w:r>
        <w:rPr>
          <w:rFonts w:ascii="Garamond" w:hAnsi="Garamond"/>
          <w:sz w:val="24"/>
          <w:szCs w:val="24"/>
        </w:rPr>
        <w:softHyphen/>
        <w:t>tive</w:t>
      </w:r>
      <w:r w:rsidRPr="002A4054">
        <w:rPr>
          <w:rFonts w:ascii="Garamond" w:hAnsi="Garamond"/>
          <w:sz w:val="24"/>
          <w:szCs w:val="24"/>
        </w:rPr>
        <w:t>, the greater the in</w:t>
      </w:r>
      <w:r w:rsidR="00975DBE">
        <w:rPr>
          <w:rFonts w:ascii="Garamond" w:hAnsi="Garamond"/>
          <w:sz w:val="24"/>
          <w:szCs w:val="24"/>
        </w:rPr>
        <w:softHyphen/>
      </w:r>
      <w:r w:rsidRPr="002A4054">
        <w:rPr>
          <w:rFonts w:ascii="Garamond" w:hAnsi="Garamond"/>
          <w:sz w:val="24"/>
          <w:szCs w:val="24"/>
        </w:rPr>
        <w:t xml:space="preserve">sistence </w:t>
      </w:r>
      <w:r>
        <w:rPr>
          <w:rFonts w:ascii="Garamond" w:hAnsi="Garamond"/>
          <w:sz w:val="24"/>
          <w:szCs w:val="24"/>
        </w:rPr>
        <w:t xml:space="preserve">that regulators and policymakers achieve or claim to achieve </w:t>
      </w:r>
      <w:r w:rsidRPr="002A4054">
        <w:rPr>
          <w:rFonts w:ascii="Garamond" w:hAnsi="Garamond"/>
          <w:sz w:val="24"/>
          <w:szCs w:val="24"/>
        </w:rPr>
        <w:t>business-like efficiency and accounting f</w:t>
      </w:r>
      <w:r>
        <w:rPr>
          <w:rFonts w:ascii="Garamond" w:hAnsi="Garamond"/>
          <w:sz w:val="24"/>
          <w:szCs w:val="24"/>
        </w:rPr>
        <w:t>or</w:t>
      </w:r>
      <w:r w:rsidRPr="002A4054">
        <w:rPr>
          <w:rFonts w:ascii="Garamond" w:hAnsi="Garamond"/>
          <w:sz w:val="24"/>
          <w:szCs w:val="24"/>
        </w:rPr>
        <w:t xml:space="preserve"> profit and costs</w:t>
      </w:r>
      <w:r>
        <w:rPr>
          <w:rFonts w:ascii="Garamond" w:hAnsi="Garamond"/>
          <w:sz w:val="24"/>
          <w:szCs w:val="24"/>
        </w:rPr>
        <w:t xml:space="preserve"> in economic or material terms</w:t>
      </w:r>
      <w:r w:rsidRPr="002A4054">
        <w:rPr>
          <w:rFonts w:ascii="Garamond" w:hAnsi="Garamond"/>
          <w:sz w:val="24"/>
          <w:szCs w:val="24"/>
        </w:rPr>
        <w:t>.  The more com</w:t>
      </w:r>
      <w:r>
        <w:rPr>
          <w:rFonts w:ascii="Garamond" w:hAnsi="Garamond"/>
          <w:sz w:val="24"/>
          <w:szCs w:val="24"/>
        </w:rPr>
        <w:softHyphen/>
      </w:r>
      <w:r w:rsidRPr="002A4054">
        <w:rPr>
          <w:rFonts w:ascii="Garamond" w:hAnsi="Garamond"/>
          <w:sz w:val="24"/>
          <w:szCs w:val="24"/>
        </w:rPr>
        <w:t>munitarian subcul</w:t>
      </w:r>
      <w:r w:rsidR="00075C50">
        <w:rPr>
          <w:rFonts w:ascii="Garamond" w:hAnsi="Garamond"/>
          <w:sz w:val="24"/>
          <w:szCs w:val="24"/>
        </w:rPr>
        <w:softHyphen/>
      </w:r>
      <w:r w:rsidRPr="002A4054">
        <w:rPr>
          <w:rFonts w:ascii="Garamond" w:hAnsi="Garamond"/>
          <w:sz w:val="24"/>
          <w:szCs w:val="24"/>
        </w:rPr>
        <w:t xml:space="preserve">tural </w:t>
      </w:r>
      <w:r>
        <w:rPr>
          <w:rFonts w:ascii="Garamond" w:hAnsi="Garamond"/>
          <w:sz w:val="24"/>
          <w:szCs w:val="24"/>
        </w:rPr>
        <w:t>perspective hardly can afford to ignore libertarian views or im</w:t>
      </w:r>
      <w:r>
        <w:rPr>
          <w:rFonts w:ascii="Garamond" w:hAnsi="Garamond"/>
          <w:sz w:val="24"/>
          <w:szCs w:val="24"/>
        </w:rPr>
        <w:softHyphen/>
        <w:t>pulses</w:t>
      </w:r>
      <w:r w:rsidRPr="002A4054">
        <w:rPr>
          <w:rFonts w:ascii="Garamond" w:hAnsi="Garamond"/>
          <w:sz w:val="24"/>
          <w:szCs w:val="24"/>
        </w:rPr>
        <w:t xml:space="preserve">, </w:t>
      </w:r>
      <w:r>
        <w:rPr>
          <w:rFonts w:ascii="Garamond" w:hAnsi="Garamond"/>
          <w:sz w:val="24"/>
          <w:szCs w:val="24"/>
        </w:rPr>
        <w:t>but must orient regula</w:t>
      </w:r>
      <w:r w:rsidR="00075C50">
        <w:rPr>
          <w:rFonts w:ascii="Garamond" w:hAnsi="Garamond"/>
          <w:sz w:val="24"/>
          <w:szCs w:val="24"/>
        </w:rPr>
        <w:softHyphen/>
      </w:r>
      <w:r>
        <w:rPr>
          <w:rFonts w:ascii="Garamond" w:hAnsi="Garamond"/>
          <w:sz w:val="24"/>
          <w:szCs w:val="24"/>
        </w:rPr>
        <w:t>tions and execution by spiritual or moral rhetoric and symbols and must fit collec</w:t>
      </w:r>
      <w:r>
        <w:rPr>
          <w:rFonts w:ascii="Garamond" w:hAnsi="Garamond"/>
          <w:sz w:val="24"/>
          <w:szCs w:val="24"/>
        </w:rPr>
        <w:softHyphen/>
        <w:t>tive aspirations into individual exer</w:t>
      </w:r>
      <w:r>
        <w:rPr>
          <w:rFonts w:ascii="Garamond" w:hAnsi="Garamond"/>
          <w:sz w:val="24"/>
          <w:szCs w:val="24"/>
        </w:rPr>
        <w:softHyphen/>
        <w:t xml:space="preserve">tions.  </w:t>
      </w:r>
      <w:r w:rsidRPr="002A4054">
        <w:rPr>
          <w:rFonts w:ascii="Garamond" w:hAnsi="Garamond"/>
          <w:sz w:val="24"/>
          <w:szCs w:val="24"/>
        </w:rPr>
        <w:t xml:space="preserve">The more </w:t>
      </w:r>
      <w:r>
        <w:rPr>
          <w:rFonts w:ascii="Garamond" w:hAnsi="Garamond"/>
          <w:sz w:val="24"/>
          <w:szCs w:val="24"/>
        </w:rPr>
        <w:t xml:space="preserve">entrenched the </w:t>
      </w:r>
      <w:r w:rsidRPr="002A4054">
        <w:rPr>
          <w:rFonts w:ascii="Garamond" w:hAnsi="Garamond"/>
          <w:sz w:val="24"/>
          <w:szCs w:val="24"/>
        </w:rPr>
        <w:t>established</w:t>
      </w:r>
      <w:r>
        <w:rPr>
          <w:rFonts w:ascii="Garamond" w:hAnsi="Garamond"/>
          <w:sz w:val="24"/>
          <w:szCs w:val="24"/>
        </w:rPr>
        <w:t xml:space="preserve"> in</w:t>
      </w:r>
      <w:r>
        <w:rPr>
          <w:rFonts w:ascii="Garamond" w:hAnsi="Garamond"/>
          <w:sz w:val="24"/>
          <w:szCs w:val="24"/>
        </w:rPr>
        <w:softHyphen/>
        <w:t xml:space="preserve">terests to which the bureaucratic </w:t>
      </w:r>
      <w:r>
        <w:rPr>
          <w:rFonts w:ascii="Garamond" w:hAnsi="Garamond"/>
          <w:sz w:val="24"/>
          <w:szCs w:val="24"/>
        </w:rPr>
        <w:lastRenderedPageBreak/>
        <w:t>order must cater, the more that interests personal and communal must be marshaled to obscure and, if exposed, to ex</w:t>
      </w:r>
      <w:r>
        <w:rPr>
          <w:rFonts w:ascii="Garamond" w:hAnsi="Garamond"/>
          <w:sz w:val="24"/>
          <w:szCs w:val="24"/>
        </w:rPr>
        <w:softHyphen/>
        <w:t xml:space="preserve">plain away traditional hegemony executed through offices and authorities.  </w:t>
      </w:r>
    </w:p>
    <w:p w14:paraId="1BC30CEE" w14:textId="41DEAF66" w:rsidR="009C3805" w:rsidRDefault="009C3805" w:rsidP="00B046DF">
      <w:pPr>
        <w:spacing w:line="240" w:lineRule="auto"/>
        <w:ind w:firstLine="720"/>
        <w:rPr>
          <w:rFonts w:ascii="Garamond" w:hAnsi="Garamond"/>
          <w:sz w:val="24"/>
          <w:szCs w:val="24"/>
        </w:rPr>
      </w:pPr>
      <w:r>
        <w:rPr>
          <w:rFonts w:ascii="Garamond" w:hAnsi="Garamond"/>
          <w:sz w:val="24"/>
          <w:szCs w:val="24"/>
        </w:rPr>
        <w:t>This “</w:t>
      </w:r>
      <w:r w:rsidRPr="001B2CF5">
        <w:rPr>
          <w:rFonts w:ascii="Garamond" w:hAnsi="Garamond"/>
          <w:b/>
          <w:bCs/>
          <w:sz w:val="24"/>
          <w:szCs w:val="24"/>
        </w:rPr>
        <w:t>Bureaucracy</w:t>
      </w:r>
      <w:r>
        <w:rPr>
          <w:rFonts w:ascii="Garamond" w:hAnsi="Garamond"/>
          <w:sz w:val="24"/>
          <w:szCs w:val="24"/>
        </w:rPr>
        <w:t xml:space="preserve">” </w:t>
      </w:r>
      <w:r w:rsidRPr="001B2CF5">
        <w:rPr>
          <w:rFonts w:ascii="Garamond" w:hAnsi="Garamond"/>
          <w:sz w:val="24"/>
          <w:szCs w:val="24"/>
        </w:rPr>
        <w:t>tier</w:t>
      </w:r>
      <w:r>
        <w:rPr>
          <w:rFonts w:ascii="Garamond" w:hAnsi="Garamond"/>
          <w:sz w:val="24"/>
          <w:szCs w:val="24"/>
        </w:rPr>
        <w:t xml:space="preserve"> of Table One might yield the best prepared students and pains</w:t>
      </w:r>
      <w:r>
        <w:rPr>
          <w:rFonts w:ascii="Garamond" w:hAnsi="Garamond"/>
          <w:sz w:val="24"/>
          <w:szCs w:val="24"/>
        </w:rPr>
        <w:softHyphen/>
        <w:t xml:space="preserve">taking instructors a perspectivism at once </w:t>
      </w:r>
      <w:r w:rsidRPr="001B2CF5">
        <w:rPr>
          <w:rFonts w:ascii="Garamond" w:hAnsi="Garamond"/>
          <w:sz w:val="24"/>
          <w:szCs w:val="24"/>
        </w:rPr>
        <w:t>immediate and memorable</w:t>
      </w:r>
      <w:r>
        <w:rPr>
          <w:rFonts w:ascii="Garamond" w:hAnsi="Garamond"/>
          <w:sz w:val="24"/>
          <w:szCs w:val="24"/>
        </w:rPr>
        <w:t>.  B</w:t>
      </w:r>
      <w:r w:rsidRPr="001B2CF5">
        <w:rPr>
          <w:rFonts w:ascii="Garamond" w:hAnsi="Garamond"/>
          <w:sz w:val="24"/>
          <w:szCs w:val="24"/>
        </w:rPr>
        <w:t>ureaucrac</w:t>
      </w:r>
      <w:r>
        <w:rPr>
          <w:rFonts w:ascii="Garamond" w:hAnsi="Garamond"/>
          <w:sz w:val="24"/>
          <w:szCs w:val="24"/>
        </w:rPr>
        <w:t>ies</w:t>
      </w:r>
      <w:r w:rsidRPr="001B2CF5">
        <w:rPr>
          <w:rFonts w:ascii="Garamond" w:hAnsi="Garamond"/>
          <w:sz w:val="24"/>
          <w:szCs w:val="24"/>
        </w:rPr>
        <w:t xml:space="preserve"> </w:t>
      </w:r>
      <w:r>
        <w:rPr>
          <w:rFonts w:ascii="Garamond" w:hAnsi="Garamond"/>
          <w:sz w:val="24"/>
          <w:szCs w:val="24"/>
        </w:rPr>
        <w:t>will tend to vary according to the subcultures dominant in a state or locale.  The more individualistic the state or locale, the more than bureau</w:t>
      </w:r>
      <w:r>
        <w:rPr>
          <w:rFonts w:ascii="Garamond" w:hAnsi="Garamond"/>
          <w:sz w:val="24"/>
          <w:szCs w:val="24"/>
        </w:rPr>
        <w:softHyphen/>
        <w:t>cratic structures will be subject to expectations of efficient, ordered transactions sensitive to self-government by contracts and informal agreements.  The more moralis</w:t>
      </w:r>
      <w:r w:rsidR="00D22795">
        <w:rPr>
          <w:rFonts w:ascii="Garamond" w:hAnsi="Garamond"/>
          <w:sz w:val="24"/>
          <w:szCs w:val="24"/>
        </w:rPr>
        <w:softHyphen/>
      </w:r>
      <w:r>
        <w:rPr>
          <w:rFonts w:ascii="Garamond" w:hAnsi="Garamond"/>
          <w:sz w:val="24"/>
          <w:szCs w:val="24"/>
        </w:rPr>
        <w:t>tic the venue, the more that bureaucratic entities will accommodate or at least acknowledge con</w:t>
      </w:r>
      <w:r w:rsidR="00D22795">
        <w:rPr>
          <w:rFonts w:ascii="Garamond" w:hAnsi="Garamond"/>
          <w:sz w:val="24"/>
          <w:szCs w:val="24"/>
        </w:rPr>
        <w:softHyphen/>
      </w:r>
      <w:r>
        <w:rPr>
          <w:rFonts w:ascii="Garamond" w:hAnsi="Garamond"/>
          <w:sz w:val="24"/>
          <w:szCs w:val="24"/>
        </w:rPr>
        <w:t>joint missions.  The more traditionalistic the subculture, the more longstanding, personalized rou</w:t>
      </w:r>
      <w:r w:rsidR="00D22795">
        <w:rPr>
          <w:rFonts w:ascii="Garamond" w:hAnsi="Garamond"/>
          <w:sz w:val="24"/>
          <w:szCs w:val="24"/>
        </w:rPr>
        <w:softHyphen/>
      </w:r>
      <w:r>
        <w:rPr>
          <w:rFonts w:ascii="Garamond" w:hAnsi="Garamond"/>
          <w:sz w:val="24"/>
          <w:szCs w:val="24"/>
        </w:rPr>
        <w:t>tines of citizenship will grow out of and feed back into established orders.</w:t>
      </w:r>
    </w:p>
    <w:p w14:paraId="24D3C1BB" w14:textId="7BB0981C" w:rsidR="009C3805" w:rsidRDefault="009C3805" w:rsidP="00B046DF">
      <w:pPr>
        <w:spacing w:line="240" w:lineRule="auto"/>
        <w:ind w:firstLine="720"/>
        <w:rPr>
          <w:rFonts w:ascii="Garamond" w:hAnsi="Garamond"/>
          <w:sz w:val="24"/>
          <w:szCs w:val="24"/>
        </w:rPr>
      </w:pPr>
      <w:r>
        <w:rPr>
          <w:rFonts w:ascii="Garamond" w:hAnsi="Garamond"/>
          <w:sz w:val="24"/>
          <w:szCs w:val="24"/>
        </w:rPr>
        <w:t>My forty-plus years of introducing undergraduates to U. S. politics, however, reminds me that acquainting beginners with the concept “bureaucracy” and the major features of public and private bureaucratic entities demands many trials and much error and results in small advances even for the best students.  To add to instructors’ difficult balancing acts instruction in multiple views of what are to students novel ideas—new notions that often barely overcome longstanding prejudices and erroneous stereotypes about what “bureaucracy” is and what bureaucrats do—seems to me not terribly promising for modal courses.</w:t>
      </w:r>
    </w:p>
    <w:p w14:paraId="40C858D7" w14:textId="77777777" w:rsidR="00C62EE2" w:rsidRDefault="00C62EE2" w:rsidP="00B046DF">
      <w:pPr>
        <w:spacing w:line="240" w:lineRule="auto"/>
        <w:ind w:firstLine="720"/>
        <w:rPr>
          <w:rFonts w:ascii="Garamond" w:hAnsi="Garamond"/>
          <w:b/>
          <w:bCs/>
          <w:color w:val="FF0000"/>
          <w:sz w:val="24"/>
          <w:szCs w:val="24"/>
        </w:rPr>
      </w:pPr>
    </w:p>
    <w:p w14:paraId="39A58BA3" w14:textId="7E27B58D" w:rsidR="007A2F9D" w:rsidRPr="00887ECC" w:rsidRDefault="00974C16" w:rsidP="00B046DF">
      <w:pPr>
        <w:spacing w:line="240" w:lineRule="auto"/>
        <w:rPr>
          <w:rFonts w:ascii="Garamond" w:hAnsi="Garamond"/>
          <w:b/>
          <w:bCs/>
          <w:i/>
          <w:iCs/>
          <w:color w:val="FF0000"/>
          <w:sz w:val="24"/>
          <w:szCs w:val="24"/>
        </w:rPr>
      </w:pPr>
      <w:bookmarkStart w:id="4" w:name="_Hlk77934715"/>
      <w:r>
        <w:rPr>
          <w:rFonts w:ascii="Garamond" w:hAnsi="Garamond"/>
          <w:b/>
          <w:bCs/>
          <w:i/>
          <w:iCs/>
          <w:color w:val="FF0000"/>
          <w:sz w:val="24"/>
          <w:szCs w:val="24"/>
          <w:shd w:val="clear" w:color="auto" w:fill="FFFFFF"/>
        </w:rPr>
        <w:t>Query Ten—</w:t>
      </w:r>
      <w:r w:rsidR="007A2F9D" w:rsidRPr="007A2F9D">
        <w:rPr>
          <w:rFonts w:ascii="Garamond" w:hAnsi="Garamond"/>
          <w:b/>
          <w:bCs/>
          <w:i/>
          <w:iCs/>
          <w:color w:val="FF0000"/>
          <w:sz w:val="24"/>
          <w:szCs w:val="24"/>
        </w:rPr>
        <w:t xml:space="preserve">Might Elazar’s </w:t>
      </w:r>
      <w:r w:rsidR="00E42643">
        <w:rPr>
          <w:rFonts w:ascii="Garamond" w:hAnsi="Garamond"/>
          <w:b/>
          <w:bCs/>
          <w:i/>
          <w:iCs/>
          <w:color w:val="FF0000"/>
          <w:sz w:val="24"/>
          <w:szCs w:val="24"/>
        </w:rPr>
        <w:t>i</w:t>
      </w:r>
      <w:r w:rsidR="007A2F9D" w:rsidRPr="007A2F9D">
        <w:rPr>
          <w:rFonts w:ascii="Garamond" w:hAnsi="Garamond"/>
          <w:b/>
          <w:bCs/>
          <w:i/>
          <w:iCs/>
          <w:color w:val="FF0000"/>
          <w:sz w:val="24"/>
          <w:szCs w:val="24"/>
        </w:rPr>
        <w:t>mages of</w:t>
      </w:r>
      <w:r w:rsidR="007A2F9D" w:rsidRPr="007A2F9D">
        <w:rPr>
          <w:rFonts w:ascii="Garamond" w:hAnsi="Garamond"/>
          <w:i/>
          <w:iCs/>
          <w:color w:val="FF0000"/>
          <w:sz w:val="24"/>
          <w:szCs w:val="24"/>
        </w:rPr>
        <w:t xml:space="preserve"> </w:t>
      </w:r>
      <w:r w:rsidR="00BC7DD3">
        <w:rPr>
          <w:rFonts w:ascii="Garamond" w:hAnsi="Garamond"/>
          <w:i/>
          <w:iCs/>
          <w:color w:val="FF0000"/>
          <w:sz w:val="24"/>
          <w:szCs w:val="24"/>
        </w:rPr>
        <w:t xml:space="preserve"> </w:t>
      </w:r>
      <w:r w:rsidR="00BC7DD3" w:rsidRPr="00BC7DD3">
        <w:rPr>
          <w:rFonts w:ascii="Garamond" w:hAnsi="Garamond"/>
          <w:b/>
          <w:bCs/>
          <w:i/>
          <w:iCs/>
          <w:color w:val="FF0000"/>
          <w:sz w:val="24"/>
          <w:szCs w:val="24"/>
        </w:rPr>
        <w:t>ot</w:t>
      </w:r>
      <w:r w:rsidR="007A2F9D" w:rsidRPr="00BC7DD3">
        <w:rPr>
          <w:rFonts w:ascii="Garamond" w:hAnsi="Garamond"/>
          <w:b/>
          <w:bCs/>
          <w:i/>
          <w:iCs/>
          <w:color w:val="FF0000"/>
          <w:sz w:val="24"/>
          <w:szCs w:val="24"/>
        </w:rPr>
        <w:t>her</w:t>
      </w:r>
      <w:r w:rsidR="00BC7DD3">
        <w:rPr>
          <w:rFonts w:ascii="Garamond" w:hAnsi="Garamond"/>
          <w:b/>
          <w:bCs/>
          <w:i/>
          <w:iCs/>
          <w:color w:val="FF0000"/>
          <w:sz w:val="24"/>
          <w:szCs w:val="24"/>
        </w:rPr>
        <w:t xml:space="preserve"> p</w:t>
      </w:r>
      <w:r w:rsidR="007A2F9D" w:rsidRPr="007A2F9D">
        <w:rPr>
          <w:rFonts w:ascii="Garamond" w:hAnsi="Garamond"/>
          <w:b/>
          <w:bCs/>
          <w:i/>
          <w:iCs/>
          <w:color w:val="FF0000"/>
          <w:sz w:val="24"/>
          <w:szCs w:val="24"/>
        </w:rPr>
        <w:t>oliticking—Belief, Participation, and Competition—in th</w:t>
      </w:r>
      <w:r w:rsidR="007A2F9D">
        <w:rPr>
          <w:rFonts w:ascii="Garamond" w:hAnsi="Garamond"/>
          <w:b/>
          <w:bCs/>
          <w:i/>
          <w:iCs/>
          <w:color w:val="FF0000"/>
          <w:sz w:val="24"/>
          <w:szCs w:val="24"/>
        </w:rPr>
        <w:t>re</w:t>
      </w:r>
      <w:r w:rsidR="007A2F9D" w:rsidRPr="007A2F9D">
        <w:rPr>
          <w:rFonts w:ascii="Garamond" w:hAnsi="Garamond"/>
          <w:b/>
          <w:bCs/>
          <w:i/>
          <w:iCs/>
          <w:color w:val="FF0000"/>
          <w:sz w:val="24"/>
          <w:szCs w:val="24"/>
        </w:rPr>
        <w:t xml:space="preserve">e </w:t>
      </w:r>
      <w:r w:rsidR="007A2F9D">
        <w:rPr>
          <w:rFonts w:ascii="Garamond" w:hAnsi="Garamond"/>
          <w:b/>
          <w:bCs/>
          <w:i/>
          <w:iCs/>
          <w:color w:val="FF0000"/>
          <w:sz w:val="24"/>
          <w:szCs w:val="24"/>
        </w:rPr>
        <w:t xml:space="preserve">cultures </w:t>
      </w:r>
      <w:r w:rsidR="007A2F9D" w:rsidRPr="007A2F9D">
        <w:rPr>
          <w:rFonts w:ascii="Garamond" w:hAnsi="Garamond"/>
          <w:b/>
          <w:bCs/>
          <w:i/>
          <w:iCs/>
          <w:color w:val="FF0000"/>
          <w:sz w:val="24"/>
          <w:szCs w:val="24"/>
        </w:rPr>
        <w:t>prove more than somewhat accessible to introductory students [Goldilocks] and thus accentuate for the most attentive and dedicated students dialectics among subcultures, institutions, and processes that would pose possibilities [Holmes] at a manageable cost in immersing beginners in ideas and entities about which average students have thought very little?</w:t>
      </w:r>
    </w:p>
    <w:p w14:paraId="6ABBF068" w14:textId="328056D8" w:rsidR="009C3805" w:rsidRDefault="009C3805" w:rsidP="00B046DF">
      <w:pPr>
        <w:spacing w:line="240" w:lineRule="auto"/>
        <w:ind w:firstLine="720"/>
        <w:rPr>
          <w:rFonts w:ascii="Garamond" w:hAnsi="Garamond"/>
          <w:sz w:val="24"/>
          <w:szCs w:val="24"/>
        </w:rPr>
      </w:pPr>
      <w:r w:rsidRPr="00B046DF">
        <w:rPr>
          <w:rFonts w:ascii="Garamond" w:hAnsi="Garamond"/>
          <w:sz w:val="24"/>
          <w:szCs w:val="24"/>
        </w:rPr>
        <w:t xml:space="preserve">Elazar’s </w:t>
      </w:r>
      <w:r w:rsidR="00A65FB1">
        <w:rPr>
          <w:rFonts w:ascii="Garamond" w:hAnsi="Garamond"/>
          <w:sz w:val="24"/>
          <w:szCs w:val="24"/>
        </w:rPr>
        <w:t>i</w:t>
      </w:r>
      <w:r w:rsidRPr="00B046DF">
        <w:rPr>
          <w:rFonts w:ascii="Garamond" w:hAnsi="Garamond"/>
          <w:sz w:val="24"/>
          <w:szCs w:val="24"/>
        </w:rPr>
        <w:t xml:space="preserve">mages of </w:t>
      </w:r>
      <w:r w:rsidR="00A65FB1">
        <w:rPr>
          <w:rFonts w:ascii="Garamond" w:hAnsi="Garamond"/>
          <w:sz w:val="24"/>
          <w:szCs w:val="24"/>
        </w:rPr>
        <w:t>o</w:t>
      </w:r>
      <w:r w:rsidRPr="00B046DF">
        <w:rPr>
          <w:rFonts w:ascii="Garamond" w:hAnsi="Garamond"/>
          <w:sz w:val="24"/>
          <w:szCs w:val="24"/>
        </w:rPr>
        <w:t xml:space="preserve">ther </w:t>
      </w:r>
      <w:r w:rsidR="00A65FB1">
        <w:rPr>
          <w:rFonts w:ascii="Garamond" w:hAnsi="Garamond"/>
          <w:sz w:val="24"/>
          <w:szCs w:val="24"/>
        </w:rPr>
        <w:t>p</w:t>
      </w:r>
      <w:r w:rsidRPr="00B046DF">
        <w:rPr>
          <w:rFonts w:ascii="Garamond" w:hAnsi="Garamond"/>
          <w:sz w:val="24"/>
          <w:szCs w:val="24"/>
        </w:rPr>
        <w:t xml:space="preserve">oliticking in </w:t>
      </w:r>
      <w:r w:rsidR="00A65FB1">
        <w:rPr>
          <w:rFonts w:ascii="Garamond" w:hAnsi="Garamond"/>
          <w:sz w:val="24"/>
          <w:szCs w:val="24"/>
        </w:rPr>
        <w:t>s</w:t>
      </w:r>
      <w:r w:rsidRPr="00B046DF">
        <w:rPr>
          <w:rFonts w:ascii="Garamond" w:hAnsi="Garamond"/>
          <w:sz w:val="24"/>
          <w:szCs w:val="24"/>
        </w:rPr>
        <w:t xml:space="preserve">tates </w:t>
      </w:r>
      <w:r w:rsidR="00A65FB1">
        <w:rPr>
          <w:rFonts w:ascii="Garamond" w:hAnsi="Garamond"/>
          <w:sz w:val="24"/>
          <w:szCs w:val="24"/>
        </w:rPr>
        <w:t>[“</w:t>
      </w:r>
      <w:r w:rsidR="00A65FB1">
        <w:rPr>
          <w:rFonts w:ascii="Garamond" w:hAnsi="Garamond"/>
          <w:i/>
          <w:iCs/>
          <w:sz w:val="24"/>
          <w:szCs w:val="24"/>
        </w:rPr>
        <w:t>Politics</w:t>
      </w:r>
      <w:r w:rsidR="00A65FB1" w:rsidRPr="00A65FB1">
        <w:rPr>
          <w:rFonts w:ascii="Garamond" w:hAnsi="Garamond"/>
          <w:sz w:val="24"/>
          <w:szCs w:val="24"/>
        </w:rPr>
        <w:t>” in Table One]</w:t>
      </w:r>
      <w:r w:rsidR="00A65FB1">
        <w:rPr>
          <w:rFonts w:ascii="Garamond" w:hAnsi="Garamond"/>
          <w:sz w:val="24"/>
          <w:szCs w:val="24"/>
        </w:rPr>
        <w:t xml:space="preserve"> </w:t>
      </w:r>
      <w:r w:rsidRPr="00B046DF">
        <w:rPr>
          <w:rFonts w:ascii="Garamond" w:hAnsi="Garamond"/>
          <w:sz w:val="24"/>
          <w:szCs w:val="24"/>
        </w:rPr>
        <w:t>would call for pains</w:t>
      </w:r>
      <w:r w:rsidR="00A65FB1">
        <w:rPr>
          <w:rFonts w:ascii="Garamond" w:hAnsi="Garamond"/>
          <w:sz w:val="24"/>
          <w:szCs w:val="24"/>
        </w:rPr>
        <w:softHyphen/>
      </w:r>
      <w:r w:rsidRPr="00B046DF">
        <w:rPr>
          <w:rFonts w:ascii="Garamond" w:hAnsi="Garamond"/>
          <w:sz w:val="24"/>
          <w:szCs w:val="24"/>
        </w:rPr>
        <w:t xml:space="preserve">taking and pain-inflicting elaborations before those visualizations could be even remotely “just right” [Goldilocks] or imaginatively productive of </w:t>
      </w:r>
      <w:r w:rsidR="00A65FB1">
        <w:rPr>
          <w:rFonts w:ascii="Garamond" w:hAnsi="Garamond"/>
          <w:sz w:val="24"/>
          <w:szCs w:val="24"/>
        </w:rPr>
        <w:t xml:space="preserve">memorable </w:t>
      </w:r>
      <w:r w:rsidRPr="00B046DF">
        <w:rPr>
          <w:rFonts w:ascii="Garamond" w:hAnsi="Garamond"/>
          <w:sz w:val="24"/>
          <w:szCs w:val="24"/>
        </w:rPr>
        <w:t>possibilities [Holmes] for the modal beginner.</w:t>
      </w:r>
      <w:r w:rsidR="00A65FB1">
        <w:rPr>
          <w:rFonts w:ascii="Garamond" w:hAnsi="Garamond"/>
          <w:sz w:val="24"/>
          <w:szCs w:val="24"/>
        </w:rPr>
        <w:t xml:space="preserve">  Alas! I now consider in some detail why. </w:t>
      </w:r>
    </w:p>
    <w:bookmarkEnd w:id="4"/>
    <w:p w14:paraId="4702BEF1" w14:textId="03EA153A" w:rsidR="009C3805" w:rsidRDefault="009C3805" w:rsidP="00B046DF">
      <w:pPr>
        <w:spacing w:line="240" w:lineRule="auto"/>
        <w:ind w:firstLine="720"/>
        <w:rPr>
          <w:rFonts w:ascii="Garamond" w:hAnsi="Garamond"/>
          <w:sz w:val="24"/>
          <w:szCs w:val="24"/>
        </w:rPr>
      </w:pPr>
      <w:r w:rsidRPr="00B335A6">
        <w:rPr>
          <w:rFonts w:ascii="Garamond" w:hAnsi="Garamond"/>
          <w:sz w:val="24"/>
          <w:szCs w:val="24"/>
        </w:rPr>
        <w:t xml:space="preserve">In general, </w:t>
      </w:r>
      <w:r w:rsidRPr="00B335A6">
        <w:rPr>
          <w:rFonts w:ascii="Garamond" w:hAnsi="Garamond"/>
          <w:i/>
          <w:iCs/>
          <w:sz w:val="24"/>
          <w:szCs w:val="24"/>
        </w:rPr>
        <w:t xml:space="preserve">noblesse oblige </w:t>
      </w:r>
      <w:r w:rsidRPr="00B335A6">
        <w:rPr>
          <w:rFonts w:ascii="Garamond" w:hAnsi="Garamond"/>
          <w:sz w:val="24"/>
          <w:szCs w:val="24"/>
        </w:rPr>
        <w:t xml:space="preserve">and other rationalizing beliefs of the Traditionalistic Subculture must be </w:t>
      </w:r>
      <w:r w:rsidR="00A65FB1">
        <w:rPr>
          <w:rFonts w:ascii="Garamond" w:hAnsi="Garamond"/>
          <w:sz w:val="24"/>
          <w:szCs w:val="24"/>
        </w:rPr>
        <w:t xml:space="preserve">as </w:t>
      </w:r>
      <w:r w:rsidRPr="00B335A6">
        <w:rPr>
          <w:rFonts w:ascii="Garamond" w:hAnsi="Garamond"/>
          <w:sz w:val="24"/>
          <w:szCs w:val="24"/>
        </w:rPr>
        <w:t xml:space="preserve">challenged by political and partisan brokers </w:t>
      </w:r>
      <w:r>
        <w:rPr>
          <w:rFonts w:ascii="Garamond" w:hAnsi="Garamond"/>
          <w:sz w:val="24"/>
          <w:szCs w:val="24"/>
        </w:rPr>
        <w:t xml:space="preserve">imbued with </w:t>
      </w:r>
      <w:r w:rsidRPr="00B335A6">
        <w:rPr>
          <w:rFonts w:ascii="Garamond" w:hAnsi="Garamond"/>
          <w:sz w:val="24"/>
          <w:szCs w:val="24"/>
        </w:rPr>
        <w:t>Individualis</w:t>
      </w:r>
      <w:r>
        <w:rPr>
          <w:rFonts w:ascii="Garamond" w:hAnsi="Garamond"/>
          <w:sz w:val="24"/>
          <w:szCs w:val="24"/>
        </w:rPr>
        <w:t>tic Subculture</w:t>
      </w:r>
      <w:r w:rsidRPr="00B335A6">
        <w:rPr>
          <w:rFonts w:ascii="Garamond" w:hAnsi="Garamond"/>
          <w:sz w:val="24"/>
          <w:szCs w:val="24"/>
        </w:rPr>
        <w:t xml:space="preserve"> as by the par</w:t>
      </w:r>
      <w:r>
        <w:rPr>
          <w:rFonts w:ascii="Garamond" w:hAnsi="Garamond"/>
          <w:sz w:val="24"/>
          <w:szCs w:val="24"/>
        </w:rPr>
        <w:softHyphen/>
      </w:r>
      <w:r w:rsidRPr="00B335A6">
        <w:rPr>
          <w:rFonts w:ascii="Garamond" w:hAnsi="Garamond"/>
          <w:sz w:val="24"/>
          <w:szCs w:val="24"/>
        </w:rPr>
        <w:t xml:space="preserve">ticipatory democracy </w:t>
      </w:r>
      <w:r>
        <w:rPr>
          <w:rFonts w:ascii="Garamond" w:hAnsi="Garamond"/>
          <w:sz w:val="24"/>
          <w:szCs w:val="24"/>
        </w:rPr>
        <w:t xml:space="preserve">preached by </w:t>
      </w:r>
      <w:r w:rsidRPr="00B335A6">
        <w:rPr>
          <w:rFonts w:ascii="Garamond" w:hAnsi="Garamond"/>
          <w:sz w:val="24"/>
          <w:szCs w:val="24"/>
        </w:rPr>
        <w:t>Moralis</w:t>
      </w:r>
      <w:r>
        <w:rPr>
          <w:rFonts w:ascii="Garamond" w:hAnsi="Garamond"/>
          <w:sz w:val="24"/>
          <w:szCs w:val="24"/>
        </w:rPr>
        <w:t>tic Subculture, so students and perhaps their in</w:t>
      </w:r>
      <w:r w:rsidR="0006237C">
        <w:rPr>
          <w:rFonts w:ascii="Garamond" w:hAnsi="Garamond"/>
          <w:sz w:val="24"/>
          <w:szCs w:val="24"/>
        </w:rPr>
        <w:softHyphen/>
      </w:r>
      <w:r>
        <w:rPr>
          <w:rFonts w:ascii="Garamond" w:hAnsi="Garamond"/>
          <w:sz w:val="24"/>
          <w:szCs w:val="24"/>
        </w:rPr>
        <w:t>structors stand to learn how Elazar’s three orientations must reconcile if not harmonize “</w:t>
      </w:r>
      <w:r w:rsidR="00A65FB1" w:rsidRPr="00A65FB1">
        <w:rPr>
          <w:rFonts w:ascii="Garamond" w:hAnsi="Garamond"/>
          <w:i/>
          <w:iCs/>
          <w:sz w:val="24"/>
          <w:szCs w:val="24"/>
        </w:rPr>
        <w:t xml:space="preserve">Patterns of </w:t>
      </w:r>
      <w:r w:rsidRPr="00A65FB1">
        <w:rPr>
          <w:rFonts w:ascii="Garamond" w:hAnsi="Garamond"/>
          <w:i/>
          <w:iCs/>
          <w:sz w:val="24"/>
          <w:szCs w:val="24"/>
        </w:rPr>
        <w:t>Be</w:t>
      </w:r>
      <w:r w:rsidRPr="00A65FB1">
        <w:rPr>
          <w:rFonts w:ascii="Garamond" w:hAnsi="Garamond"/>
          <w:i/>
          <w:iCs/>
          <w:sz w:val="24"/>
          <w:szCs w:val="24"/>
        </w:rPr>
        <w:softHyphen/>
        <w:t>liefs</w:t>
      </w:r>
      <w:r>
        <w:rPr>
          <w:rFonts w:ascii="Garamond" w:hAnsi="Garamond"/>
          <w:sz w:val="24"/>
          <w:szCs w:val="24"/>
        </w:rPr>
        <w:t>,” “</w:t>
      </w:r>
      <w:r w:rsidR="00A65FB1" w:rsidRPr="00A65FB1">
        <w:rPr>
          <w:rFonts w:ascii="Garamond" w:hAnsi="Garamond"/>
          <w:i/>
          <w:iCs/>
          <w:sz w:val="24"/>
          <w:szCs w:val="24"/>
        </w:rPr>
        <w:t xml:space="preserve">Patterns of </w:t>
      </w:r>
      <w:r w:rsidRPr="00A65FB1">
        <w:rPr>
          <w:rFonts w:ascii="Garamond" w:hAnsi="Garamond"/>
          <w:i/>
          <w:iCs/>
          <w:sz w:val="24"/>
          <w:szCs w:val="24"/>
        </w:rPr>
        <w:t>Participa</w:t>
      </w:r>
      <w:r w:rsidRPr="00A65FB1">
        <w:rPr>
          <w:rFonts w:ascii="Garamond" w:hAnsi="Garamond"/>
          <w:i/>
          <w:iCs/>
          <w:sz w:val="24"/>
          <w:szCs w:val="24"/>
        </w:rPr>
        <w:softHyphen/>
        <w:t>tion</w:t>
      </w:r>
      <w:r>
        <w:rPr>
          <w:rFonts w:ascii="Garamond" w:hAnsi="Garamond"/>
          <w:sz w:val="24"/>
          <w:szCs w:val="24"/>
        </w:rPr>
        <w:t>,” and “</w:t>
      </w:r>
      <w:r w:rsidR="00A65FB1" w:rsidRPr="00A65FB1">
        <w:rPr>
          <w:rFonts w:ascii="Garamond" w:hAnsi="Garamond"/>
          <w:i/>
          <w:iCs/>
          <w:sz w:val="24"/>
          <w:szCs w:val="24"/>
        </w:rPr>
        <w:t xml:space="preserve">Patterns of </w:t>
      </w:r>
      <w:r w:rsidRPr="00A65FB1">
        <w:rPr>
          <w:rFonts w:ascii="Garamond" w:hAnsi="Garamond"/>
          <w:i/>
          <w:iCs/>
          <w:sz w:val="24"/>
          <w:szCs w:val="24"/>
        </w:rPr>
        <w:t>Competition</w:t>
      </w:r>
      <w:r>
        <w:rPr>
          <w:rFonts w:ascii="Garamond" w:hAnsi="Garamond"/>
          <w:sz w:val="24"/>
          <w:szCs w:val="24"/>
        </w:rPr>
        <w:t xml:space="preserve">” </w:t>
      </w:r>
      <w:r w:rsidR="00A65FB1">
        <w:rPr>
          <w:rFonts w:ascii="Garamond" w:hAnsi="Garamond"/>
          <w:sz w:val="24"/>
          <w:szCs w:val="24"/>
        </w:rPr>
        <w:t>i</w:t>
      </w:r>
      <w:r w:rsidR="0006237C">
        <w:rPr>
          <w:rFonts w:ascii="Garamond" w:hAnsi="Garamond"/>
          <w:sz w:val="24"/>
          <w:szCs w:val="24"/>
        </w:rPr>
        <w:t>taliciz</w:t>
      </w:r>
      <w:r w:rsidR="00A65FB1">
        <w:rPr>
          <w:rFonts w:ascii="Garamond" w:hAnsi="Garamond"/>
          <w:sz w:val="24"/>
          <w:szCs w:val="24"/>
        </w:rPr>
        <w:t xml:space="preserve">ed under </w:t>
      </w:r>
      <w:r>
        <w:rPr>
          <w:rFonts w:ascii="Garamond" w:hAnsi="Garamond"/>
          <w:sz w:val="24"/>
          <w:szCs w:val="24"/>
        </w:rPr>
        <w:t>“</w:t>
      </w:r>
      <w:r w:rsidRPr="008B1F04">
        <w:rPr>
          <w:rFonts w:ascii="Garamond" w:hAnsi="Garamond"/>
          <w:b/>
          <w:bCs/>
          <w:sz w:val="24"/>
          <w:szCs w:val="24"/>
        </w:rPr>
        <w:t>Politics</w:t>
      </w:r>
      <w:r>
        <w:rPr>
          <w:rFonts w:ascii="Garamond" w:hAnsi="Garamond"/>
          <w:sz w:val="24"/>
          <w:szCs w:val="24"/>
        </w:rPr>
        <w:t>” in Table One.  The patterns of politicking in the lowermost six rows of Table One may posit the most in</w:t>
      </w:r>
      <w:r w:rsidR="0006237C">
        <w:rPr>
          <w:rFonts w:ascii="Garamond" w:hAnsi="Garamond"/>
          <w:sz w:val="24"/>
          <w:szCs w:val="24"/>
        </w:rPr>
        <w:softHyphen/>
      </w:r>
      <w:r>
        <w:rPr>
          <w:rFonts w:ascii="Garamond" w:hAnsi="Garamond"/>
          <w:sz w:val="24"/>
          <w:szCs w:val="24"/>
        </w:rPr>
        <w:t>triguing set of ideas in the table.  The rich interplay of cultural orientations, roles, and views fas</w:t>
      </w:r>
      <w:r w:rsidR="0006237C">
        <w:rPr>
          <w:rFonts w:ascii="Garamond" w:hAnsi="Garamond"/>
          <w:sz w:val="24"/>
          <w:szCs w:val="24"/>
        </w:rPr>
        <w:softHyphen/>
      </w:r>
      <w:r>
        <w:rPr>
          <w:rFonts w:ascii="Garamond" w:hAnsi="Garamond"/>
          <w:sz w:val="24"/>
          <w:szCs w:val="24"/>
        </w:rPr>
        <w:t>ci</w:t>
      </w:r>
      <w:r w:rsidR="0006237C">
        <w:rPr>
          <w:rFonts w:ascii="Garamond" w:hAnsi="Garamond"/>
          <w:sz w:val="24"/>
          <w:szCs w:val="24"/>
        </w:rPr>
        <w:softHyphen/>
      </w:r>
      <w:r>
        <w:rPr>
          <w:rFonts w:ascii="Garamond" w:hAnsi="Garamond"/>
          <w:sz w:val="24"/>
          <w:szCs w:val="24"/>
        </w:rPr>
        <w:t>nates me.  For that very rea</w:t>
      </w:r>
      <w:r>
        <w:rPr>
          <w:rFonts w:ascii="Garamond" w:hAnsi="Garamond"/>
          <w:sz w:val="24"/>
          <w:szCs w:val="24"/>
        </w:rPr>
        <w:softHyphen/>
        <w:t>son, the prospect of trying to convey the intriguing, fascinating insights frightens me.  At the very least, the development of Elazar’s speculations into imagined</w:t>
      </w:r>
      <w:r w:rsidR="00A65FB1">
        <w:rPr>
          <w:rFonts w:ascii="Garamond" w:hAnsi="Garamond"/>
          <w:sz w:val="24"/>
          <w:szCs w:val="24"/>
        </w:rPr>
        <w:t xml:space="preserve"> and mem</w:t>
      </w:r>
      <w:r w:rsidR="00CE071B">
        <w:rPr>
          <w:rFonts w:ascii="Garamond" w:hAnsi="Garamond"/>
          <w:sz w:val="24"/>
          <w:szCs w:val="24"/>
        </w:rPr>
        <w:softHyphen/>
      </w:r>
      <w:r w:rsidR="00A65FB1">
        <w:rPr>
          <w:rFonts w:ascii="Garamond" w:hAnsi="Garamond"/>
          <w:sz w:val="24"/>
          <w:szCs w:val="24"/>
        </w:rPr>
        <w:t>orable</w:t>
      </w:r>
      <w:r>
        <w:rPr>
          <w:rFonts w:ascii="Garamond" w:hAnsi="Garamond"/>
          <w:sz w:val="24"/>
          <w:szCs w:val="24"/>
        </w:rPr>
        <w:t xml:space="preserve"> possibilities [Holmes] that would be appropriate to tyros’ preparation, accessible to tyros’ comprehension, and recallable after introduction’s completion </w:t>
      </w:r>
      <w:r w:rsidR="00A65FB1">
        <w:rPr>
          <w:rFonts w:ascii="Garamond" w:hAnsi="Garamond"/>
          <w:sz w:val="24"/>
          <w:szCs w:val="24"/>
        </w:rPr>
        <w:t xml:space="preserve">[Goldilocks] </w:t>
      </w:r>
      <w:r>
        <w:rPr>
          <w:rFonts w:ascii="Garamond" w:hAnsi="Garamond"/>
          <w:sz w:val="24"/>
          <w:szCs w:val="24"/>
        </w:rPr>
        <w:t>would necessitate thor</w:t>
      </w:r>
      <w:r w:rsidR="00CE071B">
        <w:rPr>
          <w:rFonts w:ascii="Garamond" w:hAnsi="Garamond"/>
          <w:sz w:val="24"/>
          <w:szCs w:val="24"/>
        </w:rPr>
        <w:softHyphen/>
      </w:r>
      <w:r>
        <w:rPr>
          <w:rFonts w:ascii="Garamond" w:hAnsi="Garamond"/>
          <w:sz w:val="24"/>
          <w:szCs w:val="24"/>
        </w:rPr>
        <w:t>ough rewriting if not rewiring of Table One.  I despair of reformulating Elazar’s erudite</w:t>
      </w:r>
      <w:r w:rsidR="00A65FB1">
        <w:rPr>
          <w:rFonts w:ascii="Garamond" w:hAnsi="Garamond"/>
          <w:sz w:val="24"/>
          <w:szCs w:val="24"/>
        </w:rPr>
        <w:t xml:space="preserve"> </w:t>
      </w:r>
      <w:r>
        <w:rPr>
          <w:rFonts w:ascii="Garamond" w:hAnsi="Garamond"/>
          <w:sz w:val="24"/>
          <w:szCs w:val="24"/>
        </w:rPr>
        <w:t xml:space="preserve"> thinking without reducing Elazar’s intelligent designs, so I abandon </w:t>
      </w:r>
      <w:r w:rsidR="00B046DF">
        <w:rPr>
          <w:rFonts w:ascii="Garamond" w:hAnsi="Garamond"/>
          <w:sz w:val="24"/>
          <w:szCs w:val="24"/>
        </w:rPr>
        <w:t xml:space="preserve">in this paper </w:t>
      </w:r>
      <w:r>
        <w:rPr>
          <w:rFonts w:ascii="Garamond" w:hAnsi="Garamond"/>
          <w:sz w:val="24"/>
          <w:szCs w:val="24"/>
        </w:rPr>
        <w:t xml:space="preserve">any </w:t>
      </w:r>
      <w:r w:rsidR="00B046DF">
        <w:rPr>
          <w:rFonts w:ascii="Garamond" w:hAnsi="Garamond"/>
          <w:sz w:val="24"/>
          <w:szCs w:val="24"/>
        </w:rPr>
        <w:t xml:space="preserve">further </w:t>
      </w:r>
      <w:r>
        <w:rPr>
          <w:rFonts w:ascii="Garamond" w:hAnsi="Garamond"/>
          <w:sz w:val="24"/>
          <w:szCs w:val="24"/>
        </w:rPr>
        <w:t xml:space="preserve">probing </w:t>
      </w:r>
      <w:r w:rsidR="00B046DF">
        <w:rPr>
          <w:rFonts w:ascii="Garamond" w:hAnsi="Garamond"/>
          <w:sz w:val="24"/>
          <w:szCs w:val="24"/>
        </w:rPr>
        <w:t xml:space="preserve">of </w:t>
      </w:r>
      <w:r>
        <w:rPr>
          <w:rFonts w:ascii="Garamond" w:hAnsi="Garamond"/>
          <w:sz w:val="24"/>
          <w:szCs w:val="24"/>
        </w:rPr>
        <w:t>the most transfixing syn</w:t>
      </w:r>
      <w:r>
        <w:rPr>
          <w:rFonts w:ascii="Garamond" w:hAnsi="Garamond"/>
          <w:sz w:val="24"/>
          <w:szCs w:val="24"/>
        </w:rPr>
        <w:softHyphen/>
        <w:t>theses that Table One betokens.</w:t>
      </w:r>
    </w:p>
    <w:p w14:paraId="4F63F260" w14:textId="297AF80C" w:rsidR="009C3805" w:rsidRDefault="00554C8A" w:rsidP="00B046DF">
      <w:pPr>
        <w:spacing w:line="240" w:lineRule="auto"/>
        <w:rPr>
          <w:rFonts w:ascii="Garamond" w:hAnsi="Garamond"/>
          <w:b/>
          <w:bCs/>
          <w:color w:val="FF0000"/>
          <w:sz w:val="24"/>
          <w:szCs w:val="24"/>
        </w:rPr>
      </w:pPr>
      <w:r w:rsidRPr="00554C8A">
        <w:rPr>
          <w:rFonts w:ascii="Garamond" w:hAnsi="Garamond"/>
          <w:b/>
          <w:bCs/>
          <w:color w:val="FF0000"/>
          <w:sz w:val="24"/>
          <w:szCs w:val="24"/>
        </w:rPr>
        <w:lastRenderedPageBreak/>
        <w:t>Query Eleven—</w:t>
      </w:r>
      <w:r w:rsidR="00251F98">
        <w:rPr>
          <w:rFonts w:ascii="Garamond" w:hAnsi="Garamond"/>
          <w:b/>
          <w:bCs/>
          <w:color w:val="FF0000"/>
          <w:sz w:val="24"/>
          <w:szCs w:val="24"/>
        </w:rPr>
        <w:t>M</w:t>
      </w:r>
      <w:r w:rsidR="00D913FC" w:rsidRPr="00554C8A">
        <w:rPr>
          <w:rFonts w:ascii="Garamond" w:hAnsi="Garamond"/>
          <w:b/>
          <w:bCs/>
          <w:color w:val="FF0000"/>
          <w:sz w:val="24"/>
          <w:szCs w:val="24"/>
        </w:rPr>
        <w:t xml:space="preserve">ight </w:t>
      </w:r>
      <w:r w:rsidR="009C3805" w:rsidRPr="00554C8A">
        <w:rPr>
          <w:rFonts w:ascii="Garamond" w:hAnsi="Garamond"/>
          <w:b/>
          <w:bCs/>
          <w:color w:val="FF0000"/>
          <w:sz w:val="24"/>
          <w:szCs w:val="24"/>
        </w:rPr>
        <w:t xml:space="preserve">Elazar’s </w:t>
      </w:r>
      <w:r w:rsidR="00D913FC" w:rsidRPr="00554C8A">
        <w:rPr>
          <w:rFonts w:ascii="Garamond" w:hAnsi="Garamond"/>
          <w:b/>
          <w:bCs/>
          <w:color w:val="FF0000"/>
          <w:sz w:val="24"/>
          <w:szCs w:val="24"/>
        </w:rPr>
        <w:t>i</w:t>
      </w:r>
      <w:r w:rsidR="009C3805" w:rsidRPr="00554C8A">
        <w:rPr>
          <w:rFonts w:ascii="Garamond" w:hAnsi="Garamond"/>
          <w:b/>
          <w:bCs/>
          <w:color w:val="FF0000"/>
          <w:sz w:val="24"/>
          <w:szCs w:val="24"/>
        </w:rPr>
        <w:t>mages of and for Governance, Bureau</w:t>
      </w:r>
      <w:r w:rsidR="00C62EE2">
        <w:rPr>
          <w:rFonts w:ascii="Garamond" w:hAnsi="Garamond"/>
          <w:b/>
          <w:bCs/>
          <w:color w:val="FF0000"/>
          <w:sz w:val="24"/>
          <w:szCs w:val="24"/>
        </w:rPr>
        <w:softHyphen/>
      </w:r>
      <w:r w:rsidR="009C3805" w:rsidRPr="00554C8A">
        <w:rPr>
          <w:rFonts w:ascii="Garamond" w:hAnsi="Garamond"/>
          <w:b/>
          <w:bCs/>
          <w:color w:val="FF0000"/>
          <w:sz w:val="24"/>
          <w:szCs w:val="24"/>
        </w:rPr>
        <w:t xml:space="preserve">cracy, and </w:t>
      </w:r>
      <w:r>
        <w:rPr>
          <w:rFonts w:ascii="Garamond" w:hAnsi="Garamond"/>
          <w:b/>
          <w:bCs/>
          <w:color w:val="FF0000"/>
          <w:sz w:val="24"/>
          <w:szCs w:val="24"/>
        </w:rPr>
        <w:t>o</w:t>
      </w:r>
      <w:r w:rsidR="009C3805" w:rsidRPr="00554C8A">
        <w:rPr>
          <w:rFonts w:ascii="Garamond" w:hAnsi="Garamond"/>
          <w:b/>
          <w:bCs/>
          <w:color w:val="FF0000"/>
          <w:sz w:val="24"/>
          <w:szCs w:val="24"/>
        </w:rPr>
        <w:t>ther Politic</w:t>
      </w:r>
      <w:r>
        <w:rPr>
          <w:rFonts w:ascii="Garamond" w:hAnsi="Garamond"/>
          <w:b/>
          <w:bCs/>
          <w:color w:val="FF0000"/>
          <w:sz w:val="24"/>
          <w:szCs w:val="24"/>
        </w:rPr>
        <w:t>s</w:t>
      </w:r>
      <w:r w:rsidR="00251F98">
        <w:rPr>
          <w:rFonts w:ascii="Garamond" w:hAnsi="Garamond"/>
          <w:b/>
          <w:bCs/>
          <w:color w:val="FF0000"/>
          <w:sz w:val="24"/>
          <w:szCs w:val="24"/>
        </w:rPr>
        <w:t>, taken together,</w:t>
      </w:r>
      <w:r>
        <w:rPr>
          <w:rFonts w:ascii="Garamond" w:hAnsi="Garamond"/>
          <w:b/>
          <w:bCs/>
          <w:color w:val="FF0000"/>
          <w:sz w:val="24"/>
          <w:szCs w:val="24"/>
        </w:rPr>
        <w:t xml:space="preserve"> </w:t>
      </w:r>
      <w:r w:rsidR="00D913FC" w:rsidRPr="00554C8A">
        <w:rPr>
          <w:rFonts w:ascii="Garamond" w:hAnsi="Garamond"/>
          <w:b/>
          <w:bCs/>
          <w:color w:val="FF0000"/>
          <w:sz w:val="24"/>
          <w:szCs w:val="24"/>
        </w:rPr>
        <w:t>p</w:t>
      </w:r>
      <w:r w:rsidR="009C3805" w:rsidRPr="00554C8A">
        <w:rPr>
          <w:rFonts w:ascii="Garamond" w:hAnsi="Garamond"/>
          <w:b/>
          <w:bCs/>
          <w:color w:val="FF0000"/>
          <w:sz w:val="24"/>
          <w:szCs w:val="24"/>
        </w:rPr>
        <w:t>rom</w:t>
      </w:r>
      <w:r w:rsidR="00D913FC" w:rsidRPr="00554C8A">
        <w:rPr>
          <w:rFonts w:ascii="Garamond" w:hAnsi="Garamond"/>
          <w:b/>
          <w:bCs/>
          <w:color w:val="FF0000"/>
          <w:sz w:val="24"/>
          <w:szCs w:val="24"/>
        </w:rPr>
        <w:t>ot</w:t>
      </w:r>
      <w:r w:rsidR="009C3805" w:rsidRPr="00554C8A">
        <w:rPr>
          <w:rFonts w:ascii="Garamond" w:hAnsi="Garamond"/>
          <w:b/>
          <w:bCs/>
          <w:color w:val="FF0000"/>
          <w:sz w:val="24"/>
          <w:szCs w:val="24"/>
        </w:rPr>
        <w:t xml:space="preserve">e </w:t>
      </w:r>
      <w:r w:rsidR="00D913FC" w:rsidRPr="00554C8A">
        <w:rPr>
          <w:rFonts w:ascii="Garamond" w:hAnsi="Garamond"/>
          <w:b/>
          <w:bCs/>
          <w:color w:val="FF0000"/>
          <w:sz w:val="24"/>
          <w:szCs w:val="24"/>
        </w:rPr>
        <w:t xml:space="preserve">learning </w:t>
      </w:r>
      <w:r w:rsidR="009C3805" w:rsidRPr="00554C8A">
        <w:rPr>
          <w:rFonts w:ascii="Garamond" w:hAnsi="Garamond"/>
          <w:b/>
          <w:bCs/>
          <w:color w:val="FF0000"/>
          <w:sz w:val="24"/>
          <w:szCs w:val="24"/>
        </w:rPr>
        <w:t>that will not easily be made “just right” or imagi</w:t>
      </w:r>
      <w:r w:rsidR="009C3805" w:rsidRPr="00554C8A">
        <w:rPr>
          <w:rFonts w:ascii="Garamond" w:hAnsi="Garamond"/>
          <w:b/>
          <w:bCs/>
          <w:color w:val="FF0000"/>
          <w:sz w:val="24"/>
          <w:szCs w:val="24"/>
        </w:rPr>
        <w:softHyphen/>
        <w:t>natively fecund in an introductory class</w:t>
      </w:r>
      <w:r w:rsidR="00D913FC" w:rsidRPr="00554C8A">
        <w:rPr>
          <w:rFonts w:ascii="Garamond" w:hAnsi="Garamond"/>
          <w:b/>
          <w:bCs/>
          <w:color w:val="FF0000"/>
          <w:sz w:val="24"/>
          <w:szCs w:val="24"/>
        </w:rPr>
        <w:t>?</w:t>
      </w:r>
    </w:p>
    <w:p w14:paraId="48562A03" w14:textId="5AB74440" w:rsidR="009C3805" w:rsidRDefault="009C3805" w:rsidP="003E2C44">
      <w:pPr>
        <w:spacing w:line="240" w:lineRule="auto"/>
        <w:ind w:firstLine="720"/>
        <w:rPr>
          <w:rFonts w:ascii="Garamond" w:hAnsi="Garamond"/>
          <w:sz w:val="24"/>
          <w:szCs w:val="24"/>
        </w:rPr>
      </w:pPr>
      <w:r>
        <w:rPr>
          <w:rFonts w:ascii="Garamond" w:hAnsi="Garamond"/>
          <w:sz w:val="24"/>
          <w:szCs w:val="24"/>
        </w:rPr>
        <w:t>In sum</w:t>
      </w:r>
      <w:r w:rsidRPr="009E25E0">
        <w:rPr>
          <w:rFonts w:ascii="Garamond" w:hAnsi="Garamond"/>
          <w:sz w:val="24"/>
          <w:szCs w:val="24"/>
        </w:rPr>
        <w:t>,</w:t>
      </w:r>
      <w:r>
        <w:rPr>
          <w:rFonts w:ascii="Garamond" w:hAnsi="Garamond"/>
          <w:b/>
          <w:bCs/>
          <w:sz w:val="24"/>
          <w:szCs w:val="24"/>
        </w:rPr>
        <w:t xml:space="preserve"> </w:t>
      </w:r>
      <w:r>
        <w:rPr>
          <w:rFonts w:ascii="Garamond" w:hAnsi="Garamond"/>
          <w:sz w:val="24"/>
          <w:szCs w:val="24"/>
        </w:rPr>
        <w:t>Elazar’s capacious</w:t>
      </w:r>
      <w:r w:rsidR="008E2DD8">
        <w:rPr>
          <w:rFonts w:ascii="Garamond" w:hAnsi="Garamond"/>
          <w:sz w:val="24"/>
          <w:szCs w:val="24"/>
        </w:rPr>
        <w:t xml:space="preserve"> </w:t>
      </w:r>
      <w:r>
        <w:rPr>
          <w:rFonts w:ascii="Garamond" w:hAnsi="Garamond"/>
          <w:sz w:val="24"/>
          <w:szCs w:val="24"/>
        </w:rPr>
        <w:t>imaginings abounded in implications for theories positive and normative and for issues empirical and interpretive.  Elazar in his original formulation and else</w:t>
      </w:r>
      <w:r w:rsidR="00A422AF">
        <w:rPr>
          <w:rFonts w:ascii="Garamond" w:hAnsi="Garamond"/>
          <w:sz w:val="24"/>
          <w:szCs w:val="24"/>
        </w:rPr>
        <w:softHyphen/>
      </w:r>
      <w:r>
        <w:rPr>
          <w:rFonts w:ascii="Garamond" w:hAnsi="Garamond"/>
          <w:sz w:val="24"/>
          <w:szCs w:val="24"/>
        </w:rPr>
        <w:t>where treated of styles and visualizations of Democracy and democracies,</w:t>
      </w:r>
      <w:r>
        <w:rPr>
          <w:rStyle w:val="FootnoteReference"/>
          <w:rFonts w:ascii="Garamond" w:hAnsi="Garamond"/>
          <w:sz w:val="24"/>
          <w:szCs w:val="24"/>
        </w:rPr>
        <w:footnoteReference w:id="38"/>
      </w:r>
      <w:r>
        <w:rPr>
          <w:rFonts w:ascii="Garamond" w:hAnsi="Garamond"/>
          <w:sz w:val="24"/>
          <w:szCs w:val="24"/>
        </w:rPr>
        <w:t xml:space="preserve"> of Equality and in</w:t>
      </w:r>
      <w:r w:rsidR="00A422AF">
        <w:rPr>
          <w:rFonts w:ascii="Garamond" w:hAnsi="Garamond"/>
          <w:sz w:val="24"/>
          <w:szCs w:val="24"/>
        </w:rPr>
        <w:softHyphen/>
      </w:r>
      <w:r>
        <w:rPr>
          <w:rFonts w:ascii="Garamond" w:hAnsi="Garamond"/>
          <w:sz w:val="24"/>
          <w:szCs w:val="24"/>
        </w:rPr>
        <w:t>equalities, and of Communities and institutions and processes that make for distinguishable</w:t>
      </w:r>
      <w:r w:rsidR="008E2DD8">
        <w:rPr>
          <w:rFonts w:ascii="Garamond" w:hAnsi="Garamond"/>
          <w:sz w:val="24"/>
          <w:szCs w:val="24"/>
        </w:rPr>
        <w:t xml:space="preserve"> </w:t>
      </w:r>
      <w:r>
        <w:rPr>
          <w:rFonts w:ascii="Garamond" w:hAnsi="Garamond"/>
          <w:sz w:val="24"/>
          <w:szCs w:val="24"/>
        </w:rPr>
        <w:t xml:space="preserve">modes and models of politicking and governing that promised and threatened to actualize </w:t>
      </w:r>
      <w:r w:rsidRPr="00DA20B4">
        <w:rPr>
          <w:rFonts w:ascii="Garamond" w:hAnsi="Garamond"/>
          <w:i/>
          <w:iCs/>
          <w:sz w:val="24"/>
          <w:szCs w:val="24"/>
        </w:rPr>
        <w:t>E pluribus unum</w:t>
      </w:r>
      <w:r>
        <w:rPr>
          <w:rFonts w:ascii="Garamond" w:hAnsi="Garamond"/>
          <w:sz w:val="24"/>
          <w:szCs w:val="24"/>
        </w:rPr>
        <w:t xml:space="preserve"> beyond shibboleth.  I wish good luck to her, him, or them who would tutor ordinary undergradu</w:t>
      </w:r>
      <w:r w:rsidR="00393356">
        <w:rPr>
          <w:rFonts w:ascii="Garamond" w:hAnsi="Garamond"/>
          <w:sz w:val="24"/>
          <w:szCs w:val="24"/>
        </w:rPr>
        <w:softHyphen/>
      </w:r>
      <w:r>
        <w:rPr>
          <w:rFonts w:ascii="Garamond" w:hAnsi="Garamond"/>
          <w:sz w:val="24"/>
          <w:szCs w:val="24"/>
        </w:rPr>
        <w:t>ates with minimal background in civics and democratic theory through Elazar’s attempts to har</w:t>
      </w:r>
      <w:r w:rsidR="00393356">
        <w:rPr>
          <w:rFonts w:ascii="Garamond" w:hAnsi="Garamond"/>
          <w:sz w:val="24"/>
          <w:szCs w:val="24"/>
        </w:rPr>
        <w:softHyphen/>
      </w:r>
      <w:r>
        <w:rPr>
          <w:rFonts w:ascii="Garamond" w:hAnsi="Garamond"/>
          <w:sz w:val="24"/>
          <w:szCs w:val="24"/>
        </w:rPr>
        <w:t>monize and to synthesize the three subcultures.  To wish good fortune to any and all who would bridge from Elazar’s formulations to Democracy and democracies in state and local prac</w:t>
      </w:r>
      <w:r w:rsidR="00B7603C">
        <w:rPr>
          <w:rFonts w:ascii="Garamond" w:hAnsi="Garamond"/>
          <w:sz w:val="24"/>
          <w:szCs w:val="24"/>
        </w:rPr>
        <w:softHyphen/>
      </w:r>
      <w:r>
        <w:rPr>
          <w:rFonts w:ascii="Garamond" w:hAnsi="Garamond"/>
          <w:sz w:val="24"/>
          <w:szCs w:val="24"/>
        </w:rPr>
        <w:t>tice,</w:t>
      </w:r>
      <w:r>
        <w:rPr>
          <w:rStyle w:val="FootnoteReference"/>
          <w:rFonts w:ascii="Garamond" w:hAnsi="Garamond"/>
          <w:sz w:val="24"/>
          <w:szCs w:val="24"/>
        </w:rPr>
        <w:footnoteReference w:id="39"/>
      </w:r>
      <w:r>
        <w:rPr>
          <w:rFonts w:ascii="Garamond" w:hAnsi="Garamond"/>
          <w:sz w:val="24"/>
          <w:szCs w:val="24"/>
        </w:rPr>
        <w:t xml:space="preserve"> to Equality and inequalities in “the one” and among “the many,”</w:t>
      </w:r>
      <w:r>
        <w:rPr>
          <w:rStyle w:val="FootnoteReference"/>
          <w:rFonts w:ascii="Garamond" w:hAnsi="Garamond"/>
          <w:sz w:val="24"/>
          <w:szCs w:val="24"/>
        </w:rPr>
        <w:footnoteReference w:id="40"/>
      </w:r>
      <w:r>
        <w:rPr>
          <w:rFonts w:ascii="Garamond" w:hAnsi="Garamond"/>
          <w:sz w:val="24"/>
          <w:szCs w:val="24"/>
        </w:rPr>
        <w:t xml:space="preserve"> or to Communities and communi</w:t>
      </w:r>
      <w:r w:rsidR="00393356">
        <w:rPr>
          <w:rFonts w:ascii="Garamond" w:hAnsi="Garamond"/>
          <w:sz w:val="24"/>
          <w:szCs w:val="24"/>
        </w:rPr>
        <w:softHyphen/>
      </w:r>
      <w:r>
        <w:rPr>
          <w:rFonts w:ascii="Garamond" w:hAnsi="Garamond"/>
          <w:sz w:val="24"/>
          <w:szCs w:val="24"/>
        </w:rPr>
        <w:t>tarian institutions and processes and impulses would be cruel schadenfreude, so from that I abstain.</w:t>
      </w:r>
    </w:p>
    <w:p w14:paraId="2C968677" w14:textId="611BD64A" w:rsidR="009C3805" w:rsidRPr="007D59A8" w:rsidRDefault="009C3805" w:rsidP="003E2C44">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 xml:space="preserve">Let us not use the challenges of translating Elazar’s insights to introductory classrooms as excuses to overlook Elazar’s bequest.  In texts aimed at fellow scholars and, to a degree, teachers, </w:t>
      </w:r>
      <w:r w:rsidRPr="003D4216">
        <w:rPr>
          <w:rFonts w:ascii="Garamond" w:hAnsi="Garamond"/>
          <w:sz w:val="24"/>
          <w:szCs w:val="24"/>
          <w:shd w:val="clear" w:color="auto" w:fill="FFFFFF"/>
        </w:rPr>
        <w:t>Elazar</w:t>
      </w:r>
      <w:r>
        <w:rPr>
          <w:rFonts w:ascii="Garamond" w:hAnsi="Garamond"/>
          <w:sz w:val="24"/>
          <w:szCs w:val="24"/>
          <w:shd w:val="clear" w:color="auto" w:fill="FFFFFF"/>
        </w:rPr>
        <w:t xml:space="preserve"> deployed his three subcultures in general and in particular</w:t>
      </w:r>
      <w:r w:rsidRPr="009C2993">
        <w:rPr>
          <w:rFonts w:ascii="Garamond" w:hAnsi="Garamond"/>
          <w:sz w:val="24"/>
          <w:szCs w:val="24"/>
          <w:shd w:val="clear" w:color="auto" w:fill="FFFFFF"/>
        </w:rPr>
        <w:t xml:space="preserve"> </w:t>
      </w:r>
      <w:r>
        <w:rPr>
          <w:rFonts w:ascii="Garamond" w:hAnsi="Garamond"/>
          <w:sz w:val="24"/>
          <w:szCs w:val="24"/>
          <w:shd w:val="clear" w:color="auto" w:fill="FFFFFF"/>
        </w:rPr>
        <w:t>to explain government, bureau</w:t>
      </w:r>
      <w:r>
        <w:rPr>
          <w:rFonts w:ascii="Garamond" w:hAnsi="Garamond"/>
          <w:sz w:val="24"/>
          <w:szCs w:val="24"/>
          <w:shd w:val="clear" w:color="auto" w:fill="FFFFFF"/>
        </w:rPr>
        <w:softHyphen/>
        <w:t xml:space="preserve">cracy more particularly, and, perhaps most crucial for pedagogy, patterns of democratic-republican politicking.  </w:t>
      </w:r>
      <w:r w:rsidRPr="00A0124B">
        <w:rPr>
          <w:rFonts w:ascii="Garamond" w:hAnsi="Garamond"/>
          <w:sz w:val="24"/>
          <w:szCs w:val="24"/>
          <w:shd w:val="clear" w:color="auto" w:fill="FFFFFF"/>
        </w:rPr>
        <w:t>What</w:t>
      </w:r>
      <w:r>
        <w:rPr>
          <w:rFonts w:ascii="Garamond" w:hAnsi="Garamond"/>
          <w:sz w:val="24"/>
          <w:szCs w:val="24"/>
          <w:shd w:val="clear" w:color="auto" w:fill="FFFFFF"/>
        </w:rPr>
        <w:t xml:space="preserve"> Elazar’s Conjecture did or might yet do, however, may matter less than </w:t>
      </w:r>
      <w:r w:rsidRPr="00A0124B">
        <w:rPr>
          <w:rFonts w:ascii="Garamond" w:hAnsi="Garamond"/>
          <w:sz w:val="24"/>
          <w:szCs w:val="24"/>
          <w:shd w:val="clear" w:color="auto" w:fill="FFFFFF"/>
        </w:rPr>
        <w:t>how</w:t>
      </w:r>
      <w:r>
        <w:rPr>
          <w:rFonts w:ascii="Garamond" w:hAnsi="Garamond"/>
          <w:sz w:val="24"/>
          <w:szCs w:val="24"/>
          <w:shd w:val="clear" w:color="auto" w:fill="FFFFFF"/>
        </w:rPr>
        <w:t xml:space="preserve"> or </w:t>
      </w:r>
      <w:r w:rsidRPr="00A0124B">
        <w:rPr>
          <w:rFonts w:ascii="Garamond" w:hAnsi="Garamond"/>
          <w:sz w:val="24"/>
          <w:szCs w:val="24"/>
          <w:shd w:val="clear" w:color="auto" w:fill="FFFFFF"/>
        </w:rPr>
        <w:t>out of what</w:t>
      </w:r>
      <w:r>
        <w:rPr>
          <w:rFonts w:ascii="Garamond" w:hAnsi="Garamond"/>
          <w:i/>
          <w:iCs/>
          <w:sz w:val="24"/>
          <w:szCs w:val="24"/>
          <w:shd w:val="clear" w:color="auto" w:fill="FFFFFF"/>
        </w:rPr>
        <w:t xml:space="preserve"> </w:t>
      </w:r>
      <w:r>
        <w:rPr>
          <w:rFonts w:ascii="Garamond" w:hAnsi="Garamond"/>
          <w:sz w:val="24"/>
          <w:szCs w:val="24"/>
          <w:shd w:val="clear" w:color="auto" w:fill="FFFFFF"/>
        </w:rPr>
        <w:t>Elazar concocted and conducted his conjecture.</w:t>
      </w:r>
      <w:r w:rsidRPr="00EC337C">
        <w:rPr>
          <w:rFonts w:ascii="Garamond" w:hAnsi="Garamond"/>
          <w:sz w:val="24"/>
          <w:szCs w:val="24"/>
          <w:shd w:val="clear" w:color="auto" w:fill="FFFFFF"/>
        </w:rPr>
        <w:t xml:space="preserve">  </w:t>
      </w:r>
      <w:r>
        <w:rPr>
          <w:rFonts w:ascii="Garamond" w:hAnsi="Garamond"/>
          <w:sz w:val="24"/>
          <w:szCs w:val="24"/>
          <w:shd w:val="clear" w:color="auto" w:fill="FFFFFF"/>
        </w:rPr>
        <w:t>Elazar conceived of national and re</w:t>
      </w:r>
      <w:r>
        <w:rPr>
          <w:rFonts w:ascii="Garamond" w:hAnsi="Garamond"/>
          <w:sz w:val="24"/>
          <w:szCs w:val="24"/>
          <w:shd w:val="clear" w:color="auto" w:fill="FFFFFF"/>
        </w:rPr>
        <w:softHyphen/>
        <w:t xml:space="preserve">gional polities and societies as combining if not synthesizing if not unifying [as in </w:t>
      </w:r>
      <w:r>
        <w:rPr>
          <w:rFonts w:ascii="Garamond" w:hAnsi="Garamond"/>
          <w:i/>
          <w:iCs/>
          <w:sz w:val="24"/>
          <w:szCs w:val="24"/>
          <w:shd w:val="clear" w:color="auto" w:fill="FFFFFF"/>
        </w:rPr>
        <w:t xml:space="preserve">E pluribus </w:t>
      </w:r>
      <w:r>
        <w:rPr>
          <w:rFonts w:ascii="Garamond" w:hAnsi="Garamond"/>
          <w:i/>
          <w:iCs/>
          <w:sz w:val="24"/>
          <w:szCs w:val="24"/>
          <w:u w:val="single"/>
          <w:shd w:val="clear" w:color="auto" w:fill="FFFFFF"/>
        </w:rPr>
        <w:t>unum</w:t>
      </w:r>
      <w:r>
        <w:rPr>
          <w:rFonts w:ascii="Garamond" w:hAnsi="Garamond"/>
          <w:sz w:val="24"/>
          <w:szCs w:val="24"/>
          <w:u w:val="single"/>
          <w:shd w:val="clear" w:color="auto" w:fill="FFFFFF"/>
        </w:rPr>
        <w:t>]</w:t>
      </w:r>
      <w:r>
        <w:rPr>
          <w:rFonts w:ascii="Garamond" w:hAnsi="Garamond"/>
          <w:sz w:val="24"/>
          <w:szCs w:val="24"/>
          <w:shd w:val="clear" w:color="auto" w:fill="FFFFFF"/>
        </w:rPr>
        <w:t xml:space="preserve"> spatial, temporal, and cultural fundaments.  The spatial fundaments included physical and human geography, demography, and especially relative isolation and insulation on or away from frontiers.  Over time [the temporal fundament], these spatial fundaments co-e</w:t>
      </w:r>
      <w:r w:rsidRPr="0099483A">
        <w:rPr>
          <w:rFonts w:ascii="Garamond" w:hAnsi="Garamond"/>
          <w:sz w:val="24"/>
          <w:szCs w:val="24"/>
          <w:shd w:val="clear" w:color="auto" w:fill="FFFFFF"/>
        </w:rPr>
        <w:t>volv</w:t>
      </w:r>
      <w:r>
        <w:rPr>
          <w:rFonts w:ascii="Garamond" w:hAnsi="Garamond"/>
          <w:sz w:val="24"/>
          <w:szCs w:val="24"/>
          <w:shd w:val="clear" w:color="auto" w:fill="FFFFFF"/>
        </w:rPr>
        <w:t>ed  and changed into persis</w:t>
      </w:r>
      <w:r>
        <w:rPr>
          <w:rFonts w:ascii="Garamond" w:hAnsi="Garamond"/>
          <w:sz w:val="24"/>
          <w:szCs w:val="24"/>
          <w:shd w:val="clear" w:color="auto" w:fill="FFFFFF"/>
        </w:rPr>
        <w:softHyphen/>
        <w:t>tently distinctive histories beyond their origins in human geography and demography.  T</w:t>
      </w:r>
      <w:r w:rsidRPr="001C2BC3">
        <w:rPr>
          <w:rFonts w:ascii="Garamond" w:hAnsi="Garamond"/>
          <w:sz w:val="24"/>
          <w:szCs w:val="24"/>
          <w:shd w:val="clear" w:color="auto" w:fill="FFFFFF"/>
        </w:rPr>
        <w:t>rends in ethnic and religious immigration, migration, and settlement</w:t>
      </w:r>
      <w:r>
        <w:rPr>
          <w:rFonts w:ascii="Garamond" w:hAnsi="Garamond"/>
          <w:sz w:val="24"/>
          <w:szCs w:val="24"/>
          <w:shd w:val="clear" w:color="auto" w:fill="FFFFFF"/>
        </w:rPr>
        <w:t xml:space="preserve"> over space and time selected for </w:t>
      </w:r>
      <w:r w:rsidRPr="003A7D22">
        <w:rPr>
          <w:rFonts w:ascii="Garamond" w:hAnsi="Garamond"/>
          <w:sz w:val="24"/>
          <w:szCs w:val="24"/>
          <w:shd w:val="clear" w:color="auto" w:fill="FFFFFF"/>
        </w:rPr>
        <w:t>per</w:t>
      </w:r>
      <w:r>
        <w:rPr>
          <w:rFonts w:ascii="Garamond" w:hAnsi="Garamond"/>
          <w:sz w:val="24"/>
          <w:szCs w:val="24"/>
          <w:shd w:val="clear" w:color="auto" w:fill="FFFFFF"/>
        </w:rPr>
        <w:softHyphen/>
      </w:r>
      <w:r w:rsidRPr="003A7D22">
        <w:rPr>
          <w:rFonts w:ascii="Garamond" w:hAnsi="Garamond"/>
          <w:sz w:val="24"/>
          <w:szCs w:val="24"/>
          <w:shd w:val="clear" w:color="auto" w:fill="FFFFFF"/>
        </w:rPr>
        <w:t>sist</w:t>
      </w:r>
      <w:r>
        <w:rPr>
          <w:rFonts w:ascii="Garamond" w:hAnsi="Garamond"/>
          <w:sz w:val="24"/>
          <w:szCs w:val="24"/>
          <w:shd w:val="clear" w:color="auto" w:fill="FFFFFF"/>
        </w:rPr>
        <w:softHyphen/>
      </w:r>
      <w:r w:rsidRPr="003A7D22">
        <w:rPr>
          <w:rFonts w:ascii="Garamond" w:hAnsi="Garamond"/>
          <w:sz w:val="24"/>
          <w:szCs w:val="24"/>
          <w:shd w:val="clear" w:color="auto" w:fill="FFFFFF"/>
        </w:rPr>
        <w:t xml:space="preserve">ing, fundamental </w:t>
      </w:r>
      <w:r w:rsidRPr="001C2BC3">
        <w:rPr>
          <w:rFonts w:ascii="Garamond" w:hAnsi="Garamond"/>
          <w:sz w:val="24"/>
          <w:szCs w:val="24"/>
          <w:shd w:val="clear" w:color="auto" w:fill="FFFFFF"/>
        </w:rPr>
        <w:t>values, beliefs, and practices</w:t>
      </w:r>
      <w:r>
        <w:rPr>
          <w:rFonts w:ascii="Garamond" w:hAnsi="Garamond"/>
          <w:sz w:val="24"/>
          <w:szCs w:val="24"/>
          <w:shd w:val="clear" w:color="auto" w:fill="FFFFFF"/>
        </w:rPr>
        <w:t>, especially values, beliefs, and practices associated with religions, ethnicities, and national origins.  In this manner, Elazar’s Conjecture and his conco</w:t>
      </w:r>
      <w:r w:rsidR="00CE071B">
        <w:rPr>
          <w:rFonts w:ascii="Garamond" w:hAnsi="Garamond"/>
          <w:sz w:val="24"/>
          <w:szCs w:val="24"/>
          <w:shd w:val="clear" w:color="auto" w:fill="FFFFFF"/>
        </w:rPr>
        <w:softHyphen/>
      </w:r>
      <w:r>
        <w:rPr>
          <w:rFonts w:ascii="Garamond" w:hAnsi="Garamond"/>
          <w:sz w:val="24"/>
          <w:szCs w:val="24"/>
          <w:shd w:val="clear" w:color="auto" w:fill="FFFFFF"/>
        </w:rPr>
        <w:t>mitant narratives posit that space, time, and values</w:t>
      </w:r>
      <w:r>
        <w:rPr>
          <w:rStyle w:val="FootnoteReference"/>
          <w:rFonts w:ascii="Garamond" w:hAnsi="Garamond"/>
          <w:sz w:val="24"/>
          <w:szCs w:val="24"/>
          <w:shd w:val="clear" w:color="auto" w:fill="FFFFFF"/>
        </w:rPr>
        <w:footnoteReference w:id="41"/>
      </w:r>
      <w:r>
        <w:rPr>
          <w:rFonts w:ascii="Garamond" w:hAnsi="Garamond"/>
          <w:sz w:val="24"/>
          <w:szCs w:val="24"/>
          <w:shd w:val="clear" w:color="auto" w:fill="FFFFFF"/>
        </w:rPr>
        <w:t xml:space="preserve"> have fashioned politicking and govern</w:t>
      </w:r>
      <w:r>
        <w:rPr>
          <w:rFonts w:ascii="Garamond" w:hAnsi="Garamond"/>
          <w:sz w:val="24"/>
          <w:szCs w:val="24"/>
          <w:shd w:val="clear" w:color="auto" w:fill="FFFFFF"/>
        </w:rPr>
        <w:softHyphen/>
        <w:t>ing in modes less characteristic of the nation as a whole [</w:t>
      </w:r>
      <w:r>
        <w:rPr>
          <w:rFonts w:ascii="Garamond" w:hAnsi="Garamond"/>
          <w:i/>
          <w:iCs/>
          <w:sz w:val="24"/>
          <w:szCs w:val="24"/>
          <w:shd w:val="clear" w:color="auto" w:fill="FFFFFF"/>
        </w:rPr>
        <w:t>unum</w:t>
      </w:r>
      <w:r>
        <w:rPr>
          <w:rFonts w:ascii="Garamond" w:hAnsi="Garamond"/>
          <w:sz w:val="24"/>
          <w:szCs w:val="24"/>
          <w:shd w:val="clear" w:color="auto" w:fill="FFFFFF"/>
        </w:rPr>
        <w:t>] and more characteristic of subna</w:t>
      </w:r>
      <w:r>
        <w:rPr>
          <w:rFonts w:ascii="Garamond" w:hAnsi="Garamond"/>
          <w:sz w:val="24"/>
          <w:szCs w:val="24"/>
          <w:shd w:val="clear" w:color="auto" w:fill="FFFFFF"/>
        </w:rPr>
        <w:softHyphen/>
        <w:t>tional regions [</w:t>
      </w:r>
      <w:r>
        <w:rPr>
          <w:rFonts w:ascii="Garamond" w:hAnsi="Garamond"/>
          <w:i/>
          <w:iCs/>
          <w:sz w:val="24"/>
          <w:szCs w:val="24"/>
          <w:shd w:val="clear" w:color="auto" w:fill="FFFFFF"/>
        </w:rPr>
        <w:t>pluribus</w:t>
      </w:r>
      <w:r>
        <w:rPr>
          <w:rFonts w:ascii="Garamond" w:hAnsi="Garamond"/>
          <w:sz w:val="24"/>
          <w:szCs w:val="24"/>
          <w:shd w:val="clear" w:color="auto" w:fill="FFFFFF"/>
        </w:rPr>
        <w:t>] containing or crosscutting states, counties, municipalities, and smaller units.</w:t>
      </w:r>
    </w:p>
    <w:p w14:paraId="25B140C0" w14:textId="60DC7507" w:rsidR="009C3805" w:rsidRDefault="009C3805" w:rsidP="003E2C44">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lastRenderedPageBreak/>
        <w:t xml:space="preserve">Let the scientistic and self-proclaimed empiricists worry that </w:t>
      </w:r>
      <w:r w:rsidRPr="007D59A8">
        <w:rPr>
          <w:rFonts w:ascii="Garamond" w:hAnsi="Garamond"/>
          <w:sz w:val="24"/>
          <w:szCs w:val="24"/>
          <w:shd w:val="clear" w:color="auto" w:fill="FFFFFF"/>
        </w:rPr>
        <w:t>Elazar</w:t>
      </w:r>
      <w:r>
        <w:rPr>
          <w:rFonts w:ascii="Garamond" w:hAnsi="Garamond"/>
          <w:sz w:val="24"/>
          <w:szCs w:val="24"/>
          <w:shd w:val="clear" w:color="auto" w:fill="FFFFFF"/>
        </w:rPr>
        <w:t>’s approach and methods were not merely</w:t>
      </w:r>
      <w:r w:rsidRPr="007D59A8">
        <w:rPr>
          <w:rFonts w:ascii="Garamond" w:hAnsi="Garamond"/>
          <w:sz w:val="24"/>
          <w:szCs w:val="24"/>
          <w:shd w:val="clear" w:color="auto" w:fill="FFFFFF"/>
        </w:rPr>
        <w:t xml:space="preserve"> interpretive and theoretical</w:t>
      </w:r>
      <w:r w:rsidRPr="00242775">
        <w:rPr>
          <w:rFonts w:ascii="Garamond" w:hAnsi="Garamond"/>
          <w:sz w:val="24"/>
          <w:szCs w:val="24"/>
          <w:shd w:val="clear" w:color="auto" w:fill="FFFFFF"/>
        </w:rPr>
        <w:t xml:space="preserve"> </w:t>
      </w:r>
      <w:r>
        <w:rPr>
          <w:rFonts w:ascii="Garamond" w:hAnsi="Garamond"/>
          <w:sz w:val="24"/>
          <w:szCs w:val="24"/>
          <w:shd w:val="clear" w:color="auto" w:fill="FFFFFF"/>
        </w:rPr>
        <w:t xml:space="preserve">but at times </w:t>
      </w:r>
      <w:r w:rsidRPr="007D59A8">
        <w:rPr>
          <w:rFonts w:ascii="Garamond" w:hAnsi="Garamond"/>
          <w:sz w:val="24"/>
          <w:szCs w:val="24"/>
          <w:shd w:val="clear" w:color="auto" w:fill="FFFFFF"/>
        </w:rPr>
        <w:t>impressionistic</w:t>
      </w:r>
      <w:r w:rsidRPr="007D59A8">
        <w:rPr>
          <w:rStyle w:val="FootnoteReference"/>
          <w:rFonts w:ascii="Garamond" w:hAnsi="Garamond"/>
          <w:sz w:val="24"/>
          <w:szCs w:val="24"/>
          <w:shd w:val="clear" w:color="auto" w:fill="FFFFFF"/>
        </w:rPr>
        <w:footnoteReference w:id="42"/>
      </w:r>
      <w:r>
        <w:rPr>
          <w:rFonts w:ascii="Garamond" w:hAnsi="Garamond"/>
          <w:sz w:val="24"/>
          <w:szCs w:val="24"/>
          <w:shd w:val="clear" w:color="auto" w:fill="FFFFFF"/>
        </w:rPr>
        <w:t xml:space="preserve"> and perhaps even specula</w:t>
      </w:r>
      <w:r>
        <w:rPr>
          <w:rFonts w:ascii="Garamond" w:hAnsi="Garamond"/>
          <w:sz w:val="24"/>
          <w:szCs w:val="24"/>
          <w:shd w:val="clear" w:color="auto" w:fill="FFFFFF"/>
        </w:rPr>
        <w:softHyphen/>
        <w:t>tive or intuitive, for theoretical, interpretive, impressionistic, intuitive, and even speculative conceptions of culture and subcultures seem to me to liberate stu</w:t>
      </w:r>
      <w:r>
        <w:rPr>
          <w:rFonts w:ascii="Garamond" w:hAnsi="Garamond"/>
          <w:sz w:val="24"/>
          <w:szCs w:val="24"/>
          <w:shd w:val="clear" w:color="auto" w:fill="FFFFFF"/>
        </w:rPr>
        <w:softHyphen/>
        <w:t>dents as well as instructor to ima</w:t>
      </w:r>
      <w:r>
        <w:rPr>
          <w:rFonts w:ascii="Garamond" w:hAnsi="Garamond"/>
          <w:sz w:val="24"/>
          <w:szCs w:val="24"/>
          <w:shd w:val="clear" w:color="auto" w:fill="FFFFFF"/>
        </w:rPr>
        <w:softHyphen/>
        <w:t>gine pat</w:t>
      </w:r>
      <w:r>
        <w:rPr>
          <w:rFonts w:ascii="Garamond" w:hAnsi="Garamond"/>
          <w:sz w:val="24"/>
          <w:szCs w:val="24"/>
          <w:shd w:val="clear" w:color="auto" w:fill="FFFFFF"/>
        </w:rPr>
        <w:softHyphen/>
        <w:t xml:space="preserve">terns that augment understanding.  </w:t>
      </w:r>
      <w:r w:rsidRPr="007D59A8">
        <w:rPr>
          <w:rFonts w:ascii="Garamond" w:hAnsi="Garamond"/>
          <w:sz w:val="24"/>
          <w:szCs w:val="24"/>
          <w:shd w:val="clear" w:color="auto" w:fill="FFFFFF"/>
        </w:rPr>
        <w:t>In</w:t>
      </w:r>
      <w:r>
        <w:rPr>
          <w:rFonts w:ascii="Garamond" w:hAnsi="Garamond"/>
          <w:sz w:val="24"/>
          <w:szCs w:val="24"/>
          <w:shd w:val="clear" w:color="auto" w:fill="FFFFFF"/>
        </w:rPr>
        <w:t xml:space="preserve">deed, to hear me tell the tale, </w:t>
      </w:r>
      <w:r w:rsidRPr="007D59A8">
        <w:rPr>
          <w:rFonts w:ascii="Garamond" w:hAnsi="Garamond"/>
          <w:sz w:val="24"/>
          <w:szCs w:val="24"/>
          <w:shd w:val="clear" w:color="auto" w:fill="FFFFFF"/>
        </w:rPr>
        <w:t>the best follow-ups to Elazar’s impressionism</w:t>
      </w:r>
      <w:r>
        <w:rPr>
          <w:rFonts w:ascii="Garamond" w:hAnsi="Garamond"/>
          <w:sz w:val="24"/>
          <w:szCs w:val="24"/>
          <w:shd w:val="clear" w:color="auto" w:fill="FFFFFF"/>
        </w:rPr>
        <w:t xml:space="preserve">—his </w:t>
      </w:r>
      <w:r w:rsidRPr="00C00B03">
        <w:rPr>
          <w:rFonts w:ascii="Garamond" w:hAnsi="Garamond"/>
          <w:sz w:val="24"/>
          <w:szCs w:val="24"/>
          <w:shd w:val="clear" w:color="auto" w:fill="FFFFFF"/>
        </w:rPr>
        <w:t xml:space="preserve">imagining </w:t>
      </w:r>
      <w:r>
        <w:rPr>
          <w:rFonts w:ascii="Garamond" w:hAnsi="Garamond"/>
          <w:sz w:val="24"/>
          <w:szCs w:val="24"/>
          <w:shd w:val="clear" w:color="auto" w:fill="FFFFFF"/>
        </w:rPr>
        <w:t>of possibilities [Holmes] that would be “just right” [Goldi</w:t>
      </w:r>
      <w:r>
        <w:rPr>
          <w:rFonts w:ascii="Garamond" w:hAnsi="Garamond"/>
          <w:sz w:val="24"/>
          <w:szCs w:val="24"/>
          <w:shd w:val="clear" w:color="auto" w:fill="FFFFFF"/>
        </w:rPr>
        <w:softHyphen/>
        <w:t>locks] to account for a sometimes, somewhat unified political culture amid distinct if not dis</w:t>
      </w:r>
      <w:r>
        <w:rPr>
          <w:rFonts w:ascii="Garamond" w:hAnsi="Garamond"/>
          <w:sz w:val="24"/>
          <w:szCs w:val="24"/>
          <w:shd w:val="clear" w:color="auto" w:fill="FFFFFF"/>
        </w:rPr>
        <w:softHyphen/>
        <w:t>parate political subcultures</w:t>
      </w:r>
      <w:r w:rsidRPr="00C00B03">
        <w:rPr>
          <w:rFonts w:ascii="Garamond" w:hAnsi="Garamond"/>
          <w:b/>
          <w:bCs/>
          <w:sz w:val="24"/>
          <w:szCs w:val="24"/>
          <w:shd w:val="clear" w:color="auto" w:fill="FFFFFF"/>
        </w:rPr>
        <w:t>—</w:t>
      </w:r>
      <w:r w:rsidRPr="007D59A8">
        <w:rPr>
          <w:rFonts w:ascii="Garamond" w:hAnsi="Garamond"/>
          <w:sz w:val="24"/>
          <w:szCs w:val="24"/>
          <w:shd w:val="clear" w:color="auto" w:fill="FFFFFF"/>
        </w:rPr>
        <w:t>were at least interpretive and sometimes impressionistic</w:t>
      </w:r>
      <w:r>
        <w:rPr>
          <w:rFonts w:ascii="Garamond" w:hAnsi="Garamond"/>
          <w:sz w:val="24"/>
          <w:szCs w:val="24"/>
          <w:shd w:val="clear" w:color="auto" w:fill="FFFFFF"/>
        </w:rPr>
        <w:t>. Even follow-ups that were, in my view, misbegotten were unmistakably interpretive if not quite impres</w:t>
      </w:r>
      <w:r w:rsidR="00020ECF">
        <w:rPr>
          <w:rFonts w:ascii="Garamond" w:hAnsi="Garamond"/>
          <w:sz w:val="24"/>
          <w:szCs w:val="24"/>
          <w:shd w:val="clear" w:color="auto" w:fill="FFFFFF"/>
        </w:rPr>
        <w:softHyphen/>
      </w:r>
      <w:r>
        <w:rPr>
          <w:rFonts w:ascii="Garamond" w:hAnsi="Garamond"/>
          <w:sz w:val="24"/>
          <w:szCs w:val="24"/>
          <w:shd w:val="clear" w:color="auto" w:fill="FFFFFF"/>
        </w:rPr>
        <w:t>sionis</w:t>
      </w:r>
      <w:r>
        <w:rPr>
          <w:rFonts w:ascii="Garamond" w:hAnsi="Garamond"/>
          <w:sz w:val="24"/>
          <w:szCs w:val="24"/>
          <w:shd w:val="clear" w:color="auto" w:fill="FFFFFF"/>
        </w:rPr>
        <w:softHyphen/>
        <w:t>tic</w:t>
      </w:r>
      <w:r w:rsidRPr="007D59A8">
        <w:rPr>
          <w:rFonts w:ascii="Garamond" w:hAnsi="Garamond"/>
          <w:sz w:val="24"/>
          <w:szCs w:val="24"/>
          <w:shd w:val="clear" w:color="auto" w:fill="FFFFFF"/>
        </w:rPr>
        <w:t>.</w:t>
      </w:r>
      <w:r>
        <w:rPr>
          <w:rStyle w:val="FootnoteReference"/>
          <w:rFonts w:ascii="Garamond" w:hAnsi="Garamond"/>
          <w:sz w:val="24"/>
          <w:szCs w:val="24"/>
          <w:shd w:val="clear" w:color="auto" w:fill="FFFFFF"/>
        </w:rPr>
        <w:footnoteReference w:id="43"/>
      </w:r>
      <w:r w:rsidRPr="007D59A8">
        <w:rPr>
          <w:rFonts w:ascii="Garamond" w:hAnsi="Garamond"/>
          <w:sz w:val="24"/>
          <w:szCs w:val="24"/>
          <w:shd w:val="clear" w:color="auto" w:fill="FFFFFF"/>
        </w:rPr>
        <w:t xml:space="preserve">  For classroom purposes, </w:t>
      </w:r>
      <w:r>
        <w:rPr>
          <w:rFonts w:ascii="Garamond" w:hAnsi="Garamond"/>
          <w:sz w:val="24"/>
          <w:szCs w:val="24"/>
          <w:shd w:val="clear" w:color="auto" w:fill="FFFFFF"/>
        </w:rPr>
        <w:t xml:space="preserve">the grand possibilities of </w:t>
      </w:r>
      <w:r w:rsidRPr="007D59A8">
        <w:rPr>
          <w:rFonts w:ascii="Garamond" w:hAnsi="Garamond"/>
          <w:sz w:val="24"/>
          <w:szCs w:val="24"/>
          <w:shd w:val="clear" w:color="auto" w:fill="FFFFFF"/>
        </w:rPr>
        <w:t>Elazar</w:t>
      </w:r>
      <w:r>
        <w:rPr>
          <w:rFonts w:ascii="Garamond" w:hAnsi="Garamond"/>
          <w:sz w:val="24"/>
          <w:szCs w:val="24"/>
          <w:shd w:val="clear" w:color="auto" w:fill="FFFFFF"/>
        </w:rPr>
        <w:t>’s Conjecture taken as a cultural system enlarge</w:t>
      </w:r>
      <w:r w:rsidRPr="007D59A8">
        <w:rPr>
          <w:rFonts w:ascii="Garamond" w:hAnsi="Garamond"/>
          <w:sz w:val="24"/>
          <w:szCs w:val="24"/>
          <w:shd w:val="clear" w:color="auto" w:fill="FFFFFF"/>
        </w:rPr>
        <w:t xml:space="preserve"> students’ understanding</w:t>
      </w:r>
      <w:r>
        <w:rPr>
          <w:rFonts w:ascii="Garamond" w:hAnsi="Garamond"/>
          <w:sz w:val="24"/>
          <w:szCs w:val="24"/>
          <w:shd w:val="clear" w:color="auto" w:fill="FFFFFF"/>
        </w:rPr>
        <w:t xml:space="preserve"> of politicking and governing recent and historical.</w:t>
      </w:r>
      <w:r>
        <w:rPr>
          <w:rStyle w:val="FootnoteReference"/>
          <w:rFonts w:ascii="Garamond" w:hAnsi="Garamond"/>
          <w:sz w:val="24"/>
          <w:szCs w:val="24"/>
          <w:shd w:val="clear" w:color="auto" w:fill="FFFFFF"/>
        </w:rPr>
        <w:footnoteReference w:id="44"/>
      </w:r>
      <w:r>
        <w:rPr>
          <w:rFonts w:ascii="Garamond" w:hAnsi="Garamond"/>
          <w:sz w:val="24"/>
          <w:szCs w:val="24"/>
          <w:shd w:val="clear" w:color="auto" w:fill="FFFFFF"/>
        </w:rPr>
        <w:t xml:space="preserve">  </w:t>
      </w:r>
    </w:p>
    <w:p w14:paraId="1C0DBE19" w14:textId="7045479E" w:rsidR="009C3805" w:rsidRPr="00E643F1" w:rsidRDefault="009C3805" w:rsidP="003E2C44">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However such openness to possibilities and imagination may task those who work in la</w:t>
      </w:r>
      <w:r w:rsidR="00BC0966">
        <w:rPr>
          <w:rFonts w:ascii="Garamond" w:hAnsi="Garamond"/>
          <w:sz w:val="24"/>
          <w:szCs w:val="24"/>
          <w:shd w:val="clear" w:color="auto" w:fill="FFFFFF"/>
        </w:rPr>
        <w:softHyphen/>
      </w:r>
      <w:r>
        <w:rPr>
          <w:rFonts w:ascii="Garamond" w:hAnsi="Garamond"/>
          <w:sz w:val="24"/>
          <w:szCs w:val="24"/>
          <w:shd w:val="clear" w:color="auto" w:fill="FFFFFF"/>
        </w:rPr>
        <w:t>bora</w:t>
      </w:r>
      <w:r>
        <w:rPr>
          <w:rFonts w:ascii="Garamond" w:hAnsi="Garamond"/>
          <w:sz w:val="24"/>
          <w:szCs w:val="24"/>
          <w:shd w:val="clear" w:color="auto" w:fill="FFFFFF"/>
        </w:rPr>
        <w:softHyphen/>
        <w:t>tories or in studies, I hold such free ranging to be wholesome and welcome</w:t>
      </w:r>
      <w:r w:rsidR="00BC0966" w:rsidRPr="00BC0966">
        <w:rPr>
          <w:rFonts w:ascii="Garamond" w:hAnsi="Garamond"/>
          <w:sz w:val="24"/>
          <w:szCs w:val="24"/>
          <w:shd w:val="clear" w:color="auto" w:fill="FFFFFF"/>
        </w:rPr>
        <w:t xml:space="preserve"> </w:t>
      </w:r>
      <w:r w:rsidR="00BC0966">
        <w:rPr>
          <w:rFonts w:ascii="Garamond" w:hAnsi="Garamond"/>
          <w:sz w:val="24"/>
          <w:szCs w:val="24"/>
          <w:shd w:val="clear" w:color="auto" w:fill="FFFFFF"/>
        </w:rPr>
        <w:t>in classrooms</w:t>
      </w:r>
      <w:r>
        <w:rPr>
          <w:rFonts w:ascii="Garamond" w:hAnsi="Garamond"/>
          <w:sz w:val="24"/>
          <w:szCs w:val="24"/>
          <w:shd w:val="clear" w:color="auto" w:fill="FFFFFF"/>
        </w:rPr>
        <w:t>.  Elazar’s analysis of subcultures imparted considerable elegance to his mapping to the extent that three sub</w:t>
      </w:r>
      <w:r>
        <w:rPr>
          <w:rFonts w:ascii="Garamond" w:hAnsi="Garamond"/>
          <w:sz w:val="24"/>
          <w:szCs w:val="24"/>
          <w:shd w:val="clear" w:color="auto" w:fill="FFFFFF"/>
        </w:rPr>
        <w:softHyphen/>
        <w:t>cultural regions comprehend [</w:t>
      </w:r>
      <w:r w:rsidRPr="006670A4">
        <w:rPr>
          <w:rFonts w:ascii="Garamond" w:hAnsi="Garamond"/>
          <w:i/>
          <w:iCs/>
          <w:sz w:val="24"/>
          <w:szCs w:val="24"/>
          <w:shd w:val="clear" w:color="auto" w:fill="FFFFFF"/>
        </w:rPr>
        <w:t>sic</w:t>
      </w:r>
      <w:r>
        <w:rPr>
          <w:rFonts w:ascii="Garamond" w:hAnsi="Garamond"/>
          <w:sz w:val="24"/>
          <w:szCs w:val="24"/>
          <w:shd w:val="clear" w:color="auto" w:fill="FFFFFF"/>
        </w:rPr>
        <w:t xml:space="preserve">] </w:t>
      </w:r>
      <w:r w:rsidRPr="006670A4">
        <w:rPr>
          <w:rFonts w:ascii="Garamond" w:hAnsi="Garamond"/>
          <w:sz w:val="24"/>
          <w:szCs w:val="24"/>
          <w:shd w:val="clear" w:color="auto" w:fill="FFFFFF"/>
        </w:rPr>
        <w:t>both</w:t>
      </w:r>
      <w:r>
        <w:rPr>
          <w:rFonts w:ascii="Garamond" w:hAnsi="Garamond"/>
          <w:sz w:val="24"/>
          <w:szCs w:val="24"/>
          <w:shd w:val="clear" w:color="auto" w:fill="FFFFFF"/>
        </w:rPr>
        <w:t xml:space="preserve"> national culture and most regional subcultures.</w:t>
      </w:r>
      <w:r>
        <w:rPr>
          <w:rStyle w:val="FootnoteReference"/>
          <w:rFonts w:ascii="Garamond" w:hAnsi="Garamond"/>
          <w:sz w:val="24"/>
          <w:szCs w:val="24"/>
          <w:shd w:val="clear" w:color="auto" w:fill="FFFFFF"/>
        </w:rPr>
        <w:footnoteReference w:id="45"/>
      </w:r>
    </w:p>
    <w:p w14:paraId="56428F56" w14:textId="71FAD809" w:rsidR="009C3805" w:rsidRDefault="009C3805" w:rsidP="003E2C44">
      <w:pPr>
        <w:spacing w:line="240" w:lineRule="auto"/>
        <w:ind w:firstLine="720"/>
        <w:rPr>
          <w:rFonts w:ascii="Garamond" w:hAnsi="Garamond"/>
          <w:color w:val="FF0000"/>
          <w:sz w:val="24"/>
          <w:szCs w:val="24"/>
          <w:shd w:val="clear" w:color="auto" w:fill="FFFFFF"/>
        </w:rPr>
      </w:pPr>
      <w:r>
        <w:rPr>
          <w:rFonts w:ascii="Garamond" w:hAnsi="Garamond"/>
          <w:sz w:val="24"/>
          <w:szCs w:val="24"/>
          <w:shd w:val="clear" w:color="auto" w:fill="FFFFFF"/>
        </w:rPr>
        <w:t xml:space="preserve">Elazar’s Conjecture seems to me at least </w:t>
      </w:r>
      <w:r w:rsidRPr="00D2290F">
        <w:rPr>
          <w:rFonts w:ascii="Garamond" w:hAnsi="Garamond"/>
          <w:sz w:val="24"/>
          <w:szCs w:val="24"/>
          <w:shd w:val="clear" w:color="auto" w:fill="FFFFFF"/>
        </w:rPr>
        <w:t>wieldy</w:t>
      </w:r>
      <w:r>
        <w:rPr>
          <w:rFonts w:ascii="Garamond" w:hAnsi="Garamond"/>
          <w:sz w:val="24"/>
          <w:szCs w:val="24"/>
          <w:shd w:val="clear" w:color="auto" w:fill="FFFFFF"/>
        </w:rPr>
        <w:t>, perhaps somewhat memorable, and there</w:t>
      </w:r>
      <w:r w:rsidR="00900236">
        <w:rPr>
          <w:rFonts w:ascii="Garamond" w:hAnsi="Garamond"/>
          <w:sz w:val="24"/>
          <w:szCs w:val="24"/>
          <w:shd w:val="clear" w:color="auto" w:fill="FFFFFF"/>
        </w:rPr>
        <w:softHyphen/>
      </w:r>
      <w:r>
        <w:rPr>
          <w:rFonts w:ascii="Garamond" w:hAnsi="Garamond"/>
          <w:sz w:val="24"/>
          <w:szCs w:val="24"/>
          <w:shd w:val="clear" w:color="auto" w:fill="FFFFFF"/>
        </w:rPr>
        <w:t>fore probably an imaginative and open-minded departure from conventional approaches [Holmes] that could prove appropriate [Goldilocks] if experienced instructors could make it accessible and intriguing for beginning students, but that mission will not be easy!</w:t>
      </w:r>
      <w:r w:rsidR="009C460C">
        <w:rPr>
          <w:rStyle w:val="FootnoteReference"/>
          <w:rFonts w:ascii="Garamond" w:hAnsi="Garamond"/>
          <w:sz w:val="24"/>
          <w:szCs w:val="24"/>
          <w:shd w:val="clear" w:color="auto" w:fill="FFFFFF"/>
        </w:rPr>
        <w:footnoteReference w:id="46"/>
      </w:r>
      <w:r w:rsidRPr="001915CD">
        <w:rPr>
          <w:rFonts w:ascii="Garamond" w:hAnsi="Garamond"/>
          <w:color w:val="FF0000"/>
          <w:sz w:val="24"/>
          <w:szCs w:val="24"/>
          <w:shd w:val="clear" w:color="auto" w:fill="FFFFFF"/>
        </w:rPr>
        <w:t xml:space="preserve"> </w:t>
      </w:r>
    </w:p>
    <w:p w14:paraId="04FBD5D2" w14:textId="268D26C0" w:rsidR="009C3805" w:rsidRDefault="009C3805" w:rsidP="001870CC">
      <w:pPr>
        <w:spacing w:line="240" w:lineRule="auto"/>
        <w:ind w:firstLine="720"/>
        <w:rPr>
          <w:rFonts w:ascii="Garamond" w:hAnsi="Garamond"/>
          <w:sz w:val="24"/>
          <w:szCs w:val="24"/>
          <w:shd w:val="clear" w:color="auto" w:fill="FFFFFF"/>
        </w:rPr>
      </w:pPr>
      <w:r>
        <w:rPr>
          <w:rFonts w:ascii="Garamond" w:hAnsi="Garamond"/>
          <w:sz w:val="24"/>
          <w:szCs w:val="24"/>
          <w:shd w:val="clear" w:color="auto" w:fill="FFFFFF"/>
        </w:rPr>
        <w:t>I</w:t>
      </w:r>
      <w:r w:rsidR="00A9668D">
        <w:rPr>
          <w:rFonts w:ascii="Garamond" w:hAnsi="Garamond"/>
          <w:sz w:val="24"/>
          <w:szCs w:val="24"/>
          <w:shd w:val="clear" w:color="auto" w:fill="FFFFFF"/>
        </w:rPr>
        <w:t xml:space="preserve"> a</w:t>
      </w:r>
      <w:r>
        <w:rPr>
          <w:rFonts w:ascii="Garamond" w:hAnsi="Garamond"/>
          <w:sz w:val="24"/>
          <w:szCs w:val="24"/>
          <w:shd w:val="clear" w:color="auto" w:fill="FFFFFF"/>
        </w:rPr>
        <w:t>ns</w:t>
      </w:r>
      <w:r w:rsidR="00A9668D">
        <w:rPr>
          <w:rFonts w:ascii="Garamond" w:hAnsi="Garamond"/>
          <w:sz w:val="24"/>
          <w:szCs w:val="24"/>
          <w:shd w:val="clear" w:color="auto" w:fill="FFFFFF"/>
        </w:rPr>
        <w:t>wer Query Eleven</w:t>
      </w:r>
      <w:r w:rsidR="00A97E58">
        <w:rPr>
          <w:rFonts w:ascii="Garamond" w:hAnsi="Garamond"/>
          <w:sz w:val="24"/>
          <w:szCs w:val="24"/>
          <w:shd w:val="clear" w:color="auto" w:fill="FFFFFF"/>
        </w:rPr>
        <w:t xml:space="preserve">, then, with </w:t>
      </w:r>
      <w:r w:rsidR="002D5804">
        <w:rPr>
          <w:rFonts w:ascii="Garamond" w:hAnsi="Garamond"/>
          <w:sz w:val="24"/>
          <w:szCs w:val="24"/>
          <w:shd w:val="clear" w:color="auto" w:fill="FFFFFF"/>
        </w:rPr>
        <w:t>more hope than assurance.</w:t>
      </w:r>
      <w:r>
        <w:rPr>
          <w:rFonts w:ascii="Garamond" w:hAnsi="Garamond"/>
          <w:sz w:val="24"/>
          <w:szCs w:val="24"/>
          <w:shd w:val="clear" w:color="auto" w:fill="FFFFFF"/>
        </w:rPr>
        <w:t xml:space="preserve"> </w:t>
      </w:r>
      <w:r w:rsidR="002D5804">
        <w:rPr>
          <w:rFonts w:ascii="Garamond" w:hAnsi="Garamond"/>
          <w:sz w:val="24"/>
          <w:szCs w:val="24"/>
          <w:shd w:val="clear" w:color="auto" w:fill="FFFFFF"/>
        </w:rPr>
        <w:t xml:space="preserve"> </w:t>
      </w:r>
      <w:r w:rsidR="00F42117" w:rsidRPr="002D5804">
        <w:rPr>
          <w:rFonts w:ascii="Garamond" w:hAnsi="Garamond"/>
          <w:sz w:val="24"/>
          <w:szCs w:val="24"/>
          <w:shd w:val="clear" w:color="auto" w:fill="FFFFFF"/>
        </w:rPr>
        <w:t>Elazar’s work provides a ba</w:t>
      </w:r>
      <w:r w:rsidR="00812D94">
        <w:rPr>
          <w:rFonts w:ascii="Garamond" w:hAnsi="Garamond"/>
          <w:sz w:val="24"/>
          <w:szCs w:val="24"/>
          <w:shd w:val="clear" w:color="auto" w:fill="FFFFFF"/>
        </w:rPr>
        <w:softHyphen/>
      </w:r>
      <w:r w:rsidR="00F42117" w:rsidRPr="002D5804">
        <w:rPr>
          <w:rFonts w:ascii="Garamond" w:hAnsi="Garamond"/>
          <w:sz w:val="24"/>
          <w:szCs w:val="24"/>
          <w:shd w:val="clear" w:color="auto" w:fill="FFFFFF"/>
        </w:rPr>
        <w:t>sis for teaching subnational politics</w:t>
      </w:r>
      <w:r w:rsidR="00CF77D7">
        <w:rPr>
          <w:rFonts w:ascii="Garamond" w:hAnsi="Garamond"/>
          <w:sz w:val="24"/>
          <w:szCs w:val="24"/>
          <w:shd w:val="clear" w:color="auto" w:fill="FFFFFF"/>
        </w:rPr>
        <w:t xml:space="preserve"> only if </w:t>
      </w:r>
      <w:r w:rsidR="00F42117" w:rsidRPr="002D5804">
        <w:rPr>
          <w:rFonts w:ascii="Garamond" w:hAnsi="Garamond"/>
          <w:sz w:val="24"/>
          <w:szCs w:val="24"/>
          <w:shd w:val="clear" w:color="auto" w:fill="FFFFFF"/>
        </w:rPr>
        <w:t xml:space="preserve">Table </w:t>
      </w:r>
      <w:r w:rsidR="00CF77D7">
        <w:rPr>
          <w:rFonts w:ascii="Garamond" w:hAnsi="Garamond"/>
          <w:sz w:val="24"/>
          <w:szCs w:val="24"/>
          <w:shd w:val="clear" w:color="auto" w:fill="FFFFFF"/>
        </w:rPr>
        <w:t>O</w:t>
      </w:r>
      <w:r w:rsidR="00F42117" w:rsidRPr="002D5804">
        <w:rPr>
          <w:rFonts w:ascii="Garamond" w:hAnsi="Garamond"/>
          <w:sz w:val="24"/>
          <w:szCs w:val="24"/>
          <w:shd w:val="clear" w:color="auto" w:fill="FFFFFF"/>
        </w:rPr>
        <w:t>ne can be distilled to models</w:t>
      </w:r>
      <w:r w:rsidR="00974D88">
        <w:rPr>
          <w:rFonts w:ascii="Garamond" w:hAnsi="Garamond"/>
          <w:sz w:val="24"/>
          <w:szCs w:val="24"/>
          <w:shd w:val="clear" w:color="auto" w:fill="FFFFFF"/>
        </w:rPr>
        <w:t xml:space="preserve"> </w:t>
      </w:r>
      <w:r w:rsidR="00F42117" w:rsidRPr="002D5804">
        <w:rPr>
          <w:rFonts w:ascii="Garamond" w:hAnsi="Garamond"/>
          <w:sz w:val="24"/>
          <w:szCs w:val="24"/>
          <w:shd w:val="clear" w:color="auto" w:fill="FFFFFF"/>
        </w:rPr>
        <w:t>of politick</w:t>
      </w:r>
      <w:r w:rsidR="00974D88">
        <w:rPr>
          <w:rFonts w:ascii="Garamond" w:hAnsi="Garamond"/>
          <w:sz w:val="24"/>
          <w:szCs w:val="24"/>
          <w:shd w:val="clear" w:color="auto" w:fill="FFFFFF"/>
        </w:rPr>
        <w:softHyphen/>
      </w:r>
      <w:r w:rsidR="00F42117" w:rsidRPr="002D5804">
        <w:rPr>
          <w:rFonts w:ascii="Garamond" w:hAnsi="Garamond"/>
          <w:sz w:val="24"/>
          <w:szCs w:val="24"/>
          <w:shd w:val="clear" w:color="auto" w:fill="FFFFFF"/>
        </w:rPr>
        <w:t>ing that are not caricatures.</w:t>
      </w:r>
      <w:r w:rsidR="00974D88">
        <w:rPr>
          <w:rFonts w:ascii="Garamond" w:hAnsi="Garamond"/>
          <w:sz w:val="24"/>
          <w:szCs w:val="24"/>
          <w:shd w:val="clear" w:color="auto" w:fill="FFFFFF"/>
        </w:rPr>
        <w:t xml:space="preserve">  </w:t>
      </w:r>
      <w:r>
        <w:rPr>
          <w:rFonts w:ascii="Garamond" w:hAnsi="Garamond"/>
          <w:sz w:val="24"/>
          <w:szCs w:val="24"/>
          <w:shd w:val="clear" w:color="auto" w:fill="FFFFFF"/>
        </w:rPr>
        <w:t>Professor E</w:t>
      </w:r>
      <w:r w:rsidRPr="006F53D4">
        <w:rPr>
          <w:rFonts w:ascii="Garamond" w:hAnsi="Garamond"/>
          <w:sz w:val="24"/>
          <w:szCs w:val="24"/>
          <w:shd w:val="clear" w:color="auto" w:fill="FFFFFF"/>
        </w:rPr>
        <w:t>lazar</w:t>
      </w:r>
      <w:r>
        <w:rPr>
          <w:rFonts w:ascii="Garamond" w:hAnsi="Garamond"/>
          <w:sz w:val="24"/>
          <w:szCs w:val="24"/>
          <w:shd w:val="clear" w:color="auto" w:fill="FFFFFF"/>
        </w:rPr>
        <w:t xml:space="preserve"> conjure</w:t>
      </w:r>
      <w:r w:rsidRPr="006F53D4">
        <w:rPr>
          <w:rFonts w:ascii="Garamond" w:hAnsi="Garamond"/>
          <w:sz w:val="24"/>
          <w:szCs w:val="24"/>
          <w:shd w:val="clear" w:color="auto" w:fill="FFFFFF"/>
        </w:rPr>
        <w:t xml:space="preserve">d </w:t>
      </w:r>
      <w:r>
        <w:rPr>
          <w:rFonts w:ascii="Garamond" w:hAnsi="Garamond"/>
          <w:sz w:val="24"/>
          <w:szCs w:val="24"/>
          <w:shd w:val="clear" w:color="auto" w:fill="FFFFFF"/>
        </w:rPr>
        <w:t>moralistic, individualistic, and traditionalistic cores, do</w:t>
      </w:r>
      <w:r>
        <w:rPr>
          <w:rFonts w:ascii="Garamond" w:hAnsi="Garamond"/>
          <w:sz w:val="24"/>
          <w:szCs w:val="24"/>
          <w:shd w:val="clear" w:color="auto" w:fill="FFFFFF"/>
        </w:rPr>
        <w:softHyphen/>
        <w:t>mains, and spheres to explain, separately and together, the political culture and political subcul</w:t>
      </w:r>
      <w:r w:rsidR="00812D94">
        <w:rPr>
          <w:rFonts w:ascii="Garamond" w:hAnsi="Garamond"/>
          <w:sz w:val="24"/>
          <w:szCs w:val="24"/>
          <w:shd w:val="clear" w:color="auto" w:fill="FFFFFF"/>
        </w:rPr>
        <w:softHyphen/>
      </w:r>
      <w:r>
        <w:rPr>
          <w:rFonts w:ascii="Garamond" w:hAnsi="Garamond"/>
          <w:sz w:val="24"/>
          <w:szCs w:val="24"/>
          <w:shd w:val="clear" w:color="auto" w:fill="FFFFFF"/>
        </w:rPr>
        <w:t xml:space="preserve">tures of the national union and the plurality of states.  Far from as </w:t>
      </w:r>
      <w:r w:rsidRPr="006F53D4">
        <w:rPr>
          <w:rFonts w:ascii="Garamond" w:hAnsi="Garamond"/>
          <w:sz w:val="24"/>
          <w:szCs w:val="24"/>
          <w:shd w:val="clear" w:color="auto" w:fill="FFFFFF"/>
        </w:rPr>
        <w:t xml:space="preserve">subjective, intuitive, </w:t>
      </w:r>
      <w:r>
        <w:rPr>
          <w:rFonts w:ascii="Garamond" w:hAnsi="Garamond"/>
          <w:sz w:val="24"/>
          <w:szCs w:val="24"/>
          <w:shd w:val="clear" w:color="auto" w:fill="FFFFFF"/>
        </w:rPr>
        <w:t xml:space="preserve">or </w:t>
      </w:r>
      <w:r w:rsidRPr="006F53D4">
        <w:rPr>
          <w:rFonts w:ascii="Garamond" w:hAnsi="Garamond"/>
          <w:sz w:val="24"/>
          <w:szCs w:val="24"/>
          <w:shd w:val="clear" w:color="auto" w:fill="FFFFFF"/>
        </w:rPr>
        <w:t>im</w:t>
      </w:r>
      <w:r w:rsidR="00900236">
        <w:rPr>
          <w:rFonts w:ascii="Garamond" w:hAnsi="Garamond"/>
          <w:sz w:val="24"/>
          <w:szCs w:val="24"/>
          <w:shd w:val="clear" w:color="auto" w:fill="FFFFFF"/>
        </w:rPr>
        <w:softHyphen/>
      </w:r>
      <w:r w:rsidRPr="006F53D4">
        <w:rPr>
          <w:rFonts w:ascii="Garamond" w:hAnsi="Garamond"/>
          <w:sz w:val="24"/>
          <w:szCs w:val="24"/>
          <w:shd w:val="clear" w:color="auto" w:fill="FFFFFF"/>
        </w:rPr>
        <w:t>pres</w:t>
      </w:r>
      <w:r w:rsidR="00812D94">
        <w:rPr>
          <w:rFonts w:ascii="Garamond" w:hAnsi="Garamond"/>
          <w:sz w:val="24"/>
          <w:szCs w:val="24"/>
          <w:shd w:val="clear" w:color="auto" w:fill="FFFFFF"/>
        </w:rPr>
        <w:softHyphen/>
      </w:r>
      <w:r w:rsidRPr="006F53D4">
        <w:rPr>
          <w:rFonts w:ascii="Garamond" w:hAnsi="Garamond"/>
          <w:sz w:val="24"/>
          <w:szCs w:val="24"/>
          <w:shd w:val="clear" w:color="auto" w:fill="FFFFFF"/>
        </w:rPr>
        <w:t>sionistic</w:t>
      </w:r>
      <w:r>
        <w:rPr>
          <w:rFonts w:ascii="Garamond" w:hAnsi="Garamond"/>
          <w:sz w:val="24"/>
          <w:szCs w:val="24"/>
          <w:shd w:val="clear" w:color="auto" w:fill="FFFFFF"/>
        </w:rPr>
        <w:t xml:space="preserve"> as some critics proclaimed, Elazar’s three cultures were and remain the product of wide-ranging yet deep, swashbuckling but disciplined inquiry </w:t>
      </w:r>
      <w:r w:rsidR="009C1AA3">
        <w:rPr>
          <w:rFonts w:ascii="Garamond" w:hAnsi="Garamond"/>
          <w:sz w:val="24"/>
          <w:szCs w:val="24"/>
          <w:shd w:val="clear" w:color="auto" w:fill="FFFFFF"/>
        </w:rPr>
        <w:t xml:space="preserve">[See </w:t>
      </w:r>
      <w:r>
        <w:rPr>
          <w:rFonts w:ascii="Garamond" w:hAnsi="Garamond"/>
          <w:sz w:val="24"/>
          <w:szCs w:val="24"/>
          <w:shd w:val="clear" w:color="auto" w:fill="FFFFFF"/>
        </w:rPr>
        <w:t xml:space="preserve">the methodological appendix to </w:t>
      </w:r>
      <w:r>
        <w:rPr>
          <w:rFonts w:ascii="Garamond" w:hAnsi="Garamond"/>
          <w:i/>
          <w:iCs/>
          <w:sz w:val="24"/>
          <w:szCs w:val="24"/>
        </w:rPr>
        <w:t>T</w:t>
      </w:r>
      <w:r w:rsidRPr="006F53D4">
        <w:rPr>
          <w:rFonts w:ascii="Garamond" w:hAnsi="Garamond"/>
          <w:i/>
          <w:iCs/>
          <w:sz w:val="24"/>
          <w:szCs w:val="24"/>
        </w:rPr>
        <w:t xml:space="preserve">he </w:t>
      </w:r>
      <w:r>
        <w:rPr>
          <w:rFonts w:ascii="Garamond" w:hAnsi="Garamond"/>
          <w:i/>
          <w:iCs/>
          <w:sz w:val="24"/>
          <w:szCs w:val="24"/>
        </w:rPr>
        <w:lastRenderedPageBreak/>
        <w:t>M</w:t>
      </w:r>
      <w:r w:rsidRPr="006F53D4">
        <w:rPr>
          <w:rFonts w:ascii="Garamond" w:hAnsi="Garamond"/>
          <w:i/>
          <w:iCs/>
          <w:sz w:val="24"/>
          <w:szCs w:val="24"/>
        </w:rPr>
        <w:t xml:space="preserve">etropolitan </w:t>
      </w:r>
      <w:r>
        <w:rPr>
          <w:rFonts w:ascii="Garamond" w:hAnsi="Garamond"/>
          <w:i/>
          <w:iCs/>
          <w:sz w:val="24"/>
          <w:szCs w:val="24"/>
        </w:rPr>
        <w:t>F</w:t>
      </w:r>
      <w:r w:rsidRPr="006F53D4">
        <w:rPr>
          <w:rFonts w:ascii="Garamond" w:hAnsi="Garamond"/>
          <w:i/>
          <w:iCs/>
          <w:sz w:val="24"/>
          <w:szCs w:val="24"/>
        </w:rPr>
        <w:t xml:space="preserve">rontier and </w:t>
      </w:r>
      <w:r>
        <w:rPr>
          <w:rFonts w:ascii="Garamond" w:hAnsi="Garamond"/>
          <w:i/>
          <w:iCs/>
          <w:sz w:val="24"/>
          <w:szCs w:val="24"/>
        </w:rPr>
        <w:t>A</w:t>
      </w:r>
      <w:r w:rsidRPr="006F53D4">
        <w:rPr>
          <w:rFonts w:ascii="Garamond" w:hAnsi="Garamond"/>
          <w:i/>
          <w:iCs/>
          <w:sz w:val="24"/>
          <w:szCs w:val="24"/>
        </w:rPr>
        <w:t xml:space="preserve">merican </w:t>
      </w:r>
      <w:r>
        <w:rPr>
          <w:rFonts w:ascii="Garamond" w:hAnsi="Garamond"/>
          <w:i/>
          <w:iCs/>
          <w:sz w:val="24"/>
          <w:szCs w:val="24"/>
        </w:rPr>
        <w:t>P</w:t>
      </w:r>
      <w:r w:rsidRPr="006F53D4">
        <w:rPr>
          <w:rFonts w:ascii="Garamond" w:hAnsi="Garamond"/>
          <w:i/>
          <w:iCs/>
          <w:sz w:val="24"/>
          <w:szCs w:val="24"/>
        </w:rPr>
        <w:t>olitics</w:t>
      </w:r>
      <w:r w:rsidR="00645169">
        <w:rPr>
          <w:rFonts w:ascii="Garamond" w:hAnsi="Garamond"/>
          <w:sz w:val="24"/>
          <w:szCs w:val="24"/>
        </w:rPr>
        <w:t>]</w:t>
      </w:r>
      <w:r>
        <w:rPr>
          <w:rFonts w:ascii="Garamond" w:hAnsi="Garamond"/>
          <w:sz w:val="24"/>
          <w:szCs w:val="24"/>
          <w:shd w:val="clear" w:color="auto" w:fill="FFFFFF"/>
        </w:rPr>
        <w:t>.</w:t>
      </w:r>
      <w:r w:rsidRPr="006F53D4">
        <w:rPr>
          <w:rFonts w:ascii="Garamond" w:hAnsi="Garamond"/>
          <w:sz w:val="24"/>
          <w:szCs w:val="24"/>
          <w:shd w:val="clear" w:color="auto" w:fill="FFFFFF"/>
        </w:rPr>
        <w:t xml:space="preserve"> </w:t>
      </w:r>
      <w:r>
        <w:rPr>
          <w:rFonts w:ascii="Garamond" w:hAnsi="Garamond"/>
          <w:sz w:val="24"/>
          <w:szCs w:val="24"/>
          <w:shd w:val="clear" w:color="auto" w:fill="FFFFFF"/>
        </w:rPr>
        <w:t xml:space="preserve"> Whatever the promise of Elazar’s Conjecture for re</w:t>
      </w:r>
      <w:r w:rsidR="00900236">
        <w:rPr>
          <w:rFonts w:ascii="Garamond" w:hAnsi="Garamond"/>
          <w:sz w:val="24"/>
          <w:szCs w:val="24"/>
          <w:shd w:val="clear" w:color="auto" w:fill="FFFFFF"/>
        </w:rPr>
        <w:softHyphen/>
      </w:r>
      <w:r>
        <w:rPr>
          <w:rFonts w:ascii="Garamond" w:hAnsi="Garamond"/>
          <w:sz w:val="24"/>
          <w:szCs w:val="24"/>
          <w:shd w:val="clear" w:color="auto" w:fill="FFFFFF"/>
        </w:rPr>
        <w:t>search and theory, representing a singular national culture [</w:t>
      </w:r>
      <w:r>
        <w:rPr>
          <w:rFonts w:ascii="Garamond" w:hAnsi="Garamond"/>
          <w:i/>
          <w:iCs/>
          <w:sz w:val="24"/>
          <w:szCs w:val="24"/>
          <w:shd w:val="clear" w:color="auto" w:fill="FFFFFF"/>
        </w:rPr>
        <w:t>unum</w:t>
      </w:r>
      <w:r>
        <w:rPr>
          <w:rFonts w:ascii="Garamond" w:hAnsi="Garamond"/>
          <w:sz w:val="24"/>
          <w:szCs w:val="24"/>
          <w:shd w:val="clear" w:color="auto" w:fill="FFFFFF"/>
        </w:rPr>
        <w:t>] as a blend or amalgam of at least three subcultures [</w:t>
      </w:r>
      <w:r>
        <w:rPr>
          <w:rFonts w:ascii="Garamond" w:hAnsi="Garamond"/>
          <w:i/>
          <w:iCs/>
          <w:sz w:val="24"/>
          <w:szCs w:val="24"/>
          <w:shd w:val="clear" w:color="auto" w:fill="FFFFFF"/>
        </w:rPr>
        <w:t>pluribus</w:t>
      </w:r>
      <w:r>
        <w:rPr>
          <w:rFonts w:ascii="Garamond" w:hAnsi="Garamond"/>
          <w:sz w:val="24"/>
          <w:szCs w:val="24"/>
          <w:shd w:val="clear" w:color="auto" w:fill="FFFFFF"/>
        </w:rPr>
        <w:t>] should be practicable in intro</w:t>
      </w:r>
      <w:r>
        <w:rPr>
          <w:rFonts w:ascii="Garamond" w:hAnsi="Garamond"/>
          <w:sz w:val="24"/>
          <w:szCs w:val="24"/>
          <w:shd w:val="clear" w:color="auto" w:fill="FFFFFF"/>
        </w:rPr>
        <w:softHyphen/>
        <w:t>ductory courses.  Variations on subcultures more local—statewide, countywide, municipal, and smaller—condition or qualify regional cultures but pose puzzles that students and other re</w:t>
      </w:r>
      <w:r>
        <w:rPr>
          <w:rFonts w:ascii="Garamond" w:hAnsi="Garamond"/>
          <w:sz w:val="24"/>
          <w:szCs w:val="24"/>
          <w:shd w:val="clear" w:color="auto" w:fill="FFFFFF"/>
        </w:rPr>
        <w:softHyphen/>
        <w:t>searchers might attempt to answer for a few states, selected counties, or some few of the 90,000 governments.  States classed into a few types might explain as much or more than regional subcultures.  Modes of municipal governance might be few enough to account for what regional subcultures will not.</w:t>
      </w:r>
      <w:r w:rsidRPr="009278E9">
        <w:rPr>
          <w:rFonts w:ascii="Garamond" w:hAnsi="Garamond"/>
          <w:sz w:val="24"/>
          <w:szCs w:val="24"/>
          <w:shd w:val="clear" w:color="auto" w:fill="FFFFFF"/>
        </w:rPr>
        <w:t xml:space="preserve"> </w:t>
      </w:r>
      <w:r>
        <w:rPr>
          <w:rFonts w:ascii="Garamond" w:hAnsi="Garamond"/>
          <w:sz w:val="24"/>
          <w:szCs w:val="24"/>
          <w:shd w:val="clear" w:color="auto" w:fill="FFFFFF"/>
        </w:rPr>
        <w:t xml:space="preserve"> If Elazar’s Conjecture falls far short as a scientific or scientis</w:t>
      </w:r>
      <w:r>
        <w:rPr>
          <w:rFonts w:ascii="Garamond" w:hAnsi="Garamond"/>
          <w:sz w:val="24"/>
          <w:szCs w:val="24"/>
          <w:shd w:val="clear" w:color="auto" w:fill="FFFFFF"/>
        </w:rPr>
        <w:softHyphen/>
        <w:t>tic generalization or as a sweeping typology or taxonomy or as a theoretical framework or as a sneaking suspicion, if indeed we regard Elazar’s Conjecture as if it were a modern creation myth or a narrative tradition, its utility for the college classroom seems to me secure.</w:t>
      </w:r>
    </w:p>
    <w:p w14:paraId="11A05E19" w14:textId="79E4ACAA" w:rsidR="00141DD3" w:rsidRDefault="001870CC" w:rsidP="00141DD3">
      <w:pPr>
        <w:spacing w:line="240" w:lineRule="auto"/>
        <w:rPr>
          <w:rFonts w:ascii="Garamond" w:hAnsi="Garamond"/>
          <w:b/>
          <w:bCs/>
          <w:color w:val="FF0000"/>
          <w:sz w:val="24"/>
          <w:szCs w:val="24"/>
          <w:shd w:val="clear" w:color="auto" w:fill="FFFFFF"/>
        </w:rPr>
      </w:pPr>
      <w:r>
        <w:rPr>
          <w:rFonts w:ascii="Garamond" w:hAnsi="Garamond"/>
          <w:b/>
          <w:bCs/>
          <w:color w:val="FF0000"/>
          <w:sz w:val="24"/>
          <w:szCs w:val="24"/>
          <w:shd w:val="clear" w:color="auto" w:fill="FFFFFF"/>
        </w:rPr>
        <w:t>Query Twelve—</w:t>
      </w:r>
      <w:r w:rsidR="00141DD3" w:rsidRPr="00753D51">
        <w:rPr>
          <w:rFonts w:ascii="Garamond" w:hAnsi="Garamond"/>
          <w:b/>
          <w:bCs/>
          <w:color w:val="FF0000"/>
          <w:sz w:val="24"/>
          <w:szCs w:val="24"/>
          <w:shd w:val="clear" w:color="auto" w:fill="FFFFFF"/>
        </w:rPr>
        <w:t xml:space="preserve">Might </w:t>
      </w:r>
      <w:r w:rsidR="00141DD3">
        <w:rPr>
          <w:rFonts w:ascii="Garamond" w:hAnsi="Garamond"/>
          <w:b/>
          <w:bCs/>
          <w:color w:val="FF0000"/>
          <w:sz w:val="24"/>
          <w:szCs w:val="24"/>
          <w:shd w:val="clear" w:color="auto" w:fill="FFFFFF"/>
        </w:rPr>
        <w:t xml:space="preserve">narrative, popular histories or journalism </w:t>
      </w:r>
      <w:r w:rsidR="00141DD3" w:rsidRPr="00753D51">
        <w:rPr>
          <w:rFonts w:ascii="Garamond" w:hAnsi="Garamond"/>
          <w:b/>
          <w:bCs/>
          <w:color w:val="FF0000"/>
          <w:sz w:val="24"/>
          <w:szCs w:val="24"/>
          <w:shd w:val="clear" w:color="auto" w:fill="FFFFFF"/>
        </w:rPr>
        <w:t xml:space="preserve">proliferate regions in a manner “just right” for </w:t>
      </w:r>
      <w:r w:rsidR="00141DD3">
        <w:rPr>
          <w:rFonts w:ascii="Garamond" w:hAnsi="Garamond"/>
          <w:b/>
          <w:bCs/>
          <w:color w:val="FF0000"/>
          <w:sz w:val="24"/>
          <w:szCs w:val="24"/>
          <w:shd w:val="clear" w:color="auto" w:fill="FFFFFF"/>
        </w:rPr>
        <w:t>fir</w:t>
      </w:r>
      <w:r w:rsidR="00141DD3" w:rsidRPr="00753D51">
        <w:rPr>
          <w:rFonts w:ascii="Garamond" w:hAnsi="Garamond"/>
          <w:b/>
          <w:bCs/>
          <w:color w:val="FF0000"/>
          <w:sz w:val="24"/>
          <w:szCs w:val="24"/>
          <w:shd w:val="clear" w:color="auto" w:fill="FFFFFF"/>
        </w:rPr>
        <w:t xml:space="preserve">ing </w:t>
      </w:r>
      <w:r w:rsidR="00141DD3">
        <w:rPr>
          <w:rFonts w:ascii="Garamond" w:hAnsi="Garamond"/>
          <w:b/>
          <w:bCs/>
          <w:color w:val="FF0000"/>
          <w:sz w:val="24"/>
          <w:szCs w:val="24"/>
          <w:shd w:val="clear" w:color="auto" w:fill="FFFFFF"/>
        </w:rPr>
        <w:t xml:space="preserve">imaginations of </w:t>
      </w:r>
      <w:r w:rsidR="00141DD3" w:rsidRPr="00753D51">
        <w:rPr>
          <w:rFonts w:ascii="Garamond" w:hAnsi="Garamond"/>
          <w:b/>
          <w:bCs/>
          <w:color w:val="FF0000"/>
          <w:sz w:val="24"/>
          <w:szCs w:val="24"/>
          <w:shd w:val="clear" w:color="auto" w:fill="FFFFFF"/>
        </w:rPr>
        <w:t>beginn</w:t>
      </w:r>
      <w:r w:rsidR="00141DD3">
        <w:rPr>
          <w:rFonts w:ascii="Garamond" w:hAnsi="Garamond"/>
          <w:b/>
          <w:bCs/>
          <w:color w:val="FF0000"/>
          <w:sz w:val="24"/>
          <w:szCs w:val="24"/>
          <w:shd w:val="clear" w:color="auto" w:fill="FFFFFF"/>
        </w:rPr>
        <w:t>er</w:t>
      </w:r>
      <w:r w:rsidR="00BC2BC5">
        <w:rPr>
          <w:rFonts w:ascii="Garamond" w:hAnsi="Garamond"/>
          <w:b/>
          <w:bCs/>
          <w:color w:val="FF0000"/>
          <w:sz w:val="24"/>
          <w:szCs w:val="24"/>
          <w:shd w:val="clear" w:color="auto" w:fill="FFFFFF"/>
        </w:rPr>
        <w:t>s</w:t>
      </w:r>
      <w:r w:rsidR="00141DD3">
        <w:rPr>
          <w:rFonts w:ascii="Garamond" w:hAnsi="Garamond"/>
          <w:b/>
          <w:bCs/>
          <w:color w:val="FF0000"/>
          <w:sz w:val="24"/>
          <w:szCs w:val="24"/>
          <w:shd w:val="clear" w:color="auto" w:fill="FFFFFF"/>
        </w:rPr>
        <w:t xml:space="preserve"> in </w:t>
      </w:r>
      <w:r w:rsidR="00141DD3" w:rsidRPr="00753D51">
        <w:rPr>
          <w:rFonts w:ascii="Garamond" w:hAnsi="Garamond"/>
          <w:b/>
          <w:bCs/>
          <w:color w:val="FF0000"/>
          <w:sz w:val="24"/>
          <w:szCs w:val="24"/>
          <w:shd w:val="clear" w:color="auto" w:fill="FFFFFF"/>
        </w:rPr>
        <w:t>U. S. politics?</w:t>
      </w:r>
    </w:p>
    <w:p w14:paraId="30B98942" w14:textId="2CE8B5BF" w:rsidR="00CD7391" w:rsidRDefault="00141DD3" w:rsidP="00CD7391">
      <w:pPr>
        <w:spacing w:line="240" w:lineRule="auto"/>
        <w:ind w:firstLine="720"/>
        <w:rPr>
          <w:rFonts w:ascii="Garamond" w:eastAsia="Times New Roman" w:hAnsi="Garamond"/>
          <w:sz w:val="24"/>
          <w:szCs w:val="24"/>
        </w:rPr>
      </w:pPr>
      <w:r>
        <w:rPr>
          <w:rFonts w:ascii="Garamond" w:hAnsi="Garamond"/>
          <w:color w:val="202124"/>
          <w:sz w:val="24"/>
          <w:szCs w:val="24"/>
        </w:rPr>
        <w:t>In general, narrative historical and popular journalistic accounts of regions in the United States might serve as sources for tyros’ papers and deepen understanding of so</w:t>
      </w:r>
      <w:r w:rsidR="00D22795">
        <w:rPr>
          <w:rFonts w:ascii="Garamond" w:hAnsi="Garamond"/>
          <w:color w:val="202124"/>
          <w:sz w:val="24"/>
          <w:szCs w:val="24"/>
        </w:rPr>
        <w:t>me</w:t>
      </w:r>
      <w:r>
        <w:rPr>
          <w:rFonts w:ascii="Garamond" w:hAnsi="Garamond"/>
          <w:color w:val="202124"/>
          <w:sz w:val="24"/>
          <w:szCs w:val="24"/>
        </w:rPr>
        <w:t xml:space="preserve"> region in an accessible and memorable way, but with a single exception their monikers reveal serious short</w:t>
      </w:r>
      <w:r>
        <w:rPr>
          <w:rFonts w:ascii="Garamond" w:hAnsi="Garamond"/>
          <w:color w:val="202124"/>
          <w:sz w:val="24"/>
          <w:szCs w:val="24"/>
        </w:rPr>
        <w:softHyphen/>
        <w:t xml:space="preserve">comings as </w:t>
      </w:r>
      <w:r w:rsidR="00CD7391">
        <w:rPr>
          <w:rFonts w:ascii="Garamond" w:hAnsi="Garamond"/>
          <w:color w:val="202124"/>
          <w:sz w:val="24"/>
          <w:szCs w:val="24"/>
        </w:rPr>
        <w:t>embellishments</w:t>
      </w:r>
      <w:r>
        <w:rPr>
          <w:rFonts w:ascii="Garamond" w:hAnsi="Garamond"/>
          <w:color w:val="202124"/>
          <w:sz w:val="24"/>
          <w:szCs w:val="24"/>
        </w:rPr>
        <w:t xml:space="preserve"> or complements to Elazar’s ideas.</w:t>
      </w:r>
      <w:r w:rsidR="00CD7391">
        <w:rPr>
          <w:rFonts w:ascii="Garamond" w:hAnsi="Garamond"/>
          <w:color w:val="202124"/>
          <w:sz w:val="24"/>
          <w:szCs w:val="24"/>
        </w:rPr>
        <w:t xml:space="preserve">  </w:t>
      </w:r>
      <w:r w:rsidR="00CD7391">
        <w:rPr>
          <w:rFonts w:ascii="Garamond" w:eastAsia="Times New Roman" w:hAnsi="Garamond"/>
          <w:sz w:val="24"/>
          <w:szCs w:val="24"/>
        </w:rPr>
        <w:t>A map on the dust jacket of</w:t>
      </w:r>
      <w:r w:rsidR="004707C0">
        <w:rPr>
          <w:rFonts w:ascii="Garamond" w:eastAsia="Times New Roman" w:hAnsi="Garamond"/>
          <w:sz w:val="24"/>
          <w:szCs w:val="24"/>
        </w:rPr>
        <w:t xml:space="preserve"> Joel </w:t>
      </w:r>
      <w:r w:rsidR="00CD7391">
        <w:rPr>
          <w:rFonts w:ascii="Garamond" w:eastAsia="Times New Roman" w:hAnsi="Garamond"/>
          <w:sz w:val="24"/>
          <w:szCs w:val="24"/>
        </w:rPr>
        <w:t xml:space="preserve"> </w:t>
      </w:r>
      <w:r w:rsidR="00CD7391" w:rsidRPr="00BC7E7F">
        <w:rPr>
          <w:rFonts w:ascii="Garamond" w:eastAsia="Times New Roman" w:hAnsi="Garamond"/>
          <w:sz w:val="24"/>
          <w:szCs w:val="24"/>
        </w:rPr>
        <w:t>Garreau</w:t>
      </w:r>
      <w:r w:rsidR="00CD7391">
        <w:rPr>
          <w:rFonts w:ascii="Garamond" w:eastAsia="Times New Roman" w:hAnsi="Garamond"/>
          <w:sz w:val="24"/>
          <w:szCs w:val="24"/>
        </w:rPr>
        <w:t>’s po</w:t>
      </w:r>
      <w:r w:rsidR="00CD7391">
        <w:rPr>
          <w:rFonts w:ascii="Garamond" w:eastAsia="Times New Roman" w:hAnsi="Garamond"/>
          <w:sz w:val="24"/>
          <w:szCs w:val="24"/>
        </w:rPr>
        <w:softHyphen/>
        <w:t xml:space="preserve">pular </w:t>
      </w:r>
      <w:r w:rsidR="00CD7391">
        <w:rPr>
          <w:rFonts w:ascii="Garamond" w:eastAsia="Times New Roman" w:hAnsi="Garamond"/>
          <w:i/>
          <w:iCs/>
          <w:sz w:val="24"/>
          <w:szCs w:val="24"/>
        </w:rPr>
        <w:t xml:space="preserve">The Nine Nations of North America </w:t>
      </w:r>
      <w:r w:rsidR="00CD7391" w:rsidRPr="000A594A">
        <w:rPr>
          <w:rFonts w:ascii="Garamond" w:eastAsia="Times New Roman" w:hAnsi="Garamond"/>
          <w:sz w:val="24"/>
          <w:szCs w:val="24"/>
        </w:rPr>
        <w:t>provide</w:t>
      </w:r>
      <w:r w:rsidR="00CD7391">
        <w:rPr>
          <w:rFonts w:ascii="Garamond" w:eastAsia="Times New Roman" w:hAnsi="Garamond"/>
          <w:sz w:val="24"/>
          <w:szCs w:val="24"/>
        </w:rPr>
        <w:t>s</w:t>
      </w:r>
      <w:r w:rsidR="00CD7391" w:rsidRPr="000A594A">
        <w:rPr>
          <w:rFonts w:ascii="Garamond" w:eastAsia="Times New Roman" w:hAnsi="Garamond"/>
          <w:sz w:val="24"/>
          <w:szCs w:val="24"/>
        </w:rPr>
        <w:t xml:space="preserve"> somewhat provocative and colorful</w:t>
      </w:r>
      <w:r w:rsidR="00CD7391">
        <w:rPr>
          <w:rFonts w:ascii="Garamond" w:eastAsia="Times New Roman" w:hAnsi="Garamond"/>
          <w:b/>
          <w:bCs/>
          <w:sz w:val="24"/>
          <w:szCs w:val="24"/>
        </w:rPr>
        <w:t xml:space="preserve"> </w:t>
      </w:r>
      <w:r w:rsidR="00CD7391">
        <w:rPr>
          <w:rFonts w:ascii="Garamond" w:eastAsia="Times New Roman" w:hAnsi="Garamond"/>
          <w:sz w:val="24"/>
          <w:szCs w:val="24"/>
        </w:rPr>
        <w:t xml:space="preserve">descriptions of </w:t>
      </w:r>
      <w:r w:rsidR="00CD7391" w:rsidRPr="00BC7E7F">
        <w:rPr>
          <w:rFonts w:ascii="Garamond" w:eastAsia="Times New Roman" w:hAnsi="Garamond"/>
          <w:sz w:val="24"/>
          <w:szCs w:val="24"/>
        </w:rPr>
        <w:t>nine “nations”</w:t>
      </w:r>
      <w:r w:rsidR="00CD7391">
        <w:rPr>
          <w:rFonts w:ascii="Garamond" w:eastAsia="Times New Roman" w:hAnsi="Garamond"/>
          <w:sz w:val="24"/>
          <w:szCs w:val="24"/>
        </w:rPr>
        <w:t xml:space="preserve"> that, like Woodard’s eleven nations</w:t>
      </w:r>
      <w:r w:rsidR="004707C0">
        <w:rPr>
          <w:rFonts w:ascii="Garamond" w:eastAsia="Times New Roman" w:hAnsi="Garamond"/>
          <w:sz w:val="24"/>
          <w:szCs w:val="24"/>
        </w:rPr>
        <w:t xml:space="preserve"> [below]</w:t>
      </w:r>
      <w:r w:rsidR="00CD7391">
        <w:rPr>
          <w:rFonts w:ascii="Garamond" w:eastAsia="Times New Roman" w:hAnsi="Garamond"/>
          <w:sz w:val="24"/>
          <w:szCs w:val="24"/>
        </w:rPr>
        <w:t>, sprawl a</w:t>
      </w:r>
      <w:r w:rsidR="001F1A3A">
        <w:rPr>
          <w:rFonts w:ascii="Garamond" w:eastAsia="Times New Roman" w:hAnsi="Garamond"/>
          <w:sz w:val="24"/>
          <w:szCs w:val="24"/>
        </w:rPr>
        <w:t>b</w:t>
      </w:r>
      <w:r w:rsidR="00CD7391">
        <w:rPr>
          <w:rFonts w:ascii="Garamond" w:eastAsia="Times New Roman" w:hAnsi="Garamond"/>
          <w:sz w:val="24"/>
          <w:szCs w:val="24"/>
        </w:rPr>
        <w:t>o</w:t>
      </w:r>
      <w:r w:rsidR="001F1A3A">
        <w:rPr>
          <w:rFonts w:ascii="Garamond" w:eastAsia="Times New Roman" w:hAnsi="Garamond"/>
          <w:sz w:val="24"/>
          <w:szCs w:val="24"/>
        </w:rPr>
        <w:t>ut</w:t>
      </w:r>
      <w:r w:rsidR="00CD7391">
        <w:rPr>
          <w:rFonts w:ascii="Garamond" w:eastAsia="Times New Roman" w:hAnsi="Garamond"/>
          <w:sz w:val="24"/>
          <w:szCs w:val="24"/>
        </w:rPr>
        <w:t xml:space="preserve"> North America,</w:t>
      </w:r>
      <w:r w:rsidR="00CD7391" w:rsidRPr="00BC7E7F">
        <w:rPr>
          <w:rFonts w:ascii="Garamond" w:eastAsia="Times New Roman" w:hAnsi="Garamond"/>
          <w:sz w:val="24"/>
          <w:szCs w:val="24"/>
        </w:rPr>
        <w:t xml:space="preserve"> but </w:t>
      </w:r>
      <w:r w:rsidR="00CD7391">
        <w:rPr>
          <w:rFonts w:ascii="Garamond" w:eastAsia="Times New Roman" w:hAnsi="Garamond"/>
          <w:sz w:val="24"/>
          <w:szCs w:val="24"/>
        </w:rPr>
        <w:t xml:space="preserve">Garreau’s </w:t>
      </w:r>
      <w:r w:rsidR="00CD7391" w:rsidRPr="00BC7E7F">
        <w:rPr>
          <w:rFonts w:ascii="Garamond" w:eastAsia="Times New Roman" w:hAnsi="Garamond"/>
          <w:sz w:val="24"/>
          <w:szCs w:val="24"/>
        </w:rPr>
        <w:t>monikers</w:t>
      </w:r>
      <w:r w:rsidR="00CD7391">
        <w:rPr>
          <w:rFonts w:ascii="Garamond" w:eastAsia="Times New Roman" w:hAnsi="Garamond"/>
          <w:sz w:val="24"/>
          <w:szCs w:val="24"/>
        </w:rPr>
        <w:t>—</w:t>
      </w:r>
      <w:r w:rsidR="00D22795">
        <w:rPr>
          <w:rFonts w:ascii="Garamond" w:eastAsia="Times New Roman" w:hAnsi="Garamond"/>
          <w:sz w:val="24"/>
          <w:szCs w:val="24"/>
        </w:rPr>
        <w:t xml:space="preserve">e.g., </w:t>
      </w:r>
      <w:r w:rsidR="00CD7391">
        <w:rPr>
          <w:rFonts w:ascii="Garamond" w:eastAsia="Times New Roman" w:hAnsi="Garamond"/>
          <w:sz w:val="24"/>
          <w:szCs w:val="24"/>
        </w:rPr>
        <w:t>“the Empty Quarter”—advance pedagogy as</w:t>
      </w:r>
      <w:r w:rsidR="00CD7391" w:rsidRPr="00BC7E7F">
        <w:rPr>
          <w:rFonts w:ascii="Garamond" w:eastAsia="Times New Roman" w:hAnsi="Garamond"/>
          <w:sz w:val="24"/>
          <w:szCs w:val="24"/>
        </w:rPr>
        <w:t xml:space="preserve"> </w:t>
      </w:r>
      <w:r w:rsidR="00CD7391">
        <w:rPr>
          <w:rFonts w:ascii="Garamond" w:eastAsia="Times New Roman" w:hAnsi="Garamond"/>
          <w:sz w:val="24"/>
          <w:szCs w:val="24"/>
        </w:rPr>
        <w:t xml:space="preserve">little as they improve </w:t>
      </w:r>
      <w:r w:rsidR="00CD7391" w:rsidRPr="00BC7E7F">
        <w:rPr>
          <w:rFonts w:ascii="Garamond" w:eastAsia="Times New Roman" w:hAnsi="Garamond"/>
          <w:sz w:val="24"/>
          <w:szCs w:val="24"/>
        </w:rPr>
        <w:t xml:space="preserve">theoretical nor </w:t>
      </w:r>
      <w:r w:rsidR="00CD7391">
        <w:rPr>
          <w:rFonts w:ascii="Garamond" w:eastAsia="Times New Roman" w:hAnsi="Garamond"/>
          <w:sz w:val="24"/>
          <w:szCs w:val="24"/>
        </w:rPr>
        <w:t>multi</w:t>
      </w:r>
      <w:r w:rsidR="00CD7391" w:rsidRPr="00BC7E7F">
        <w:rPr>
          <w:rFonts w:ascii="Garamond" w:eastAsia="Times New Roman" w:hAnsi="Garamond"/>
          <w:sz w:val="24"/>
          <w:szCs w:val="24"/>
        </w:rPr>
        <w:t>dimensional</w:t>
      </w:r>
      <w:r w:rsidR="00CD7391">
        <w:rPr>
          <w:rFonts w:ascii="Garamond" w:eastAsia="Times New Roman" w:hAnsi="Garamond"/>
          <w:sz w:val="24"/>
          <w:szCs w:val="24"/>
        </w:rPr>
        <w:t xml:space="preserve"> heft</w:t>
      </w:r>
      <w:r w:rsidR="004707C0">
        <w:rPr>
          <w:rFonts w:ascii="Garamond" w:eastAsia="Times New Roman" w:hAnsi="Garamond"/>
          <w:sz w:val="24"/>
          <w:szCs w:val="24"/>
        </w:rPr>
        <w:t xml:space="preserve"> or intra- or international comity</w:t>
      </w:r>
      <w:r w:rsidR="00CD7391">
        <w:rPr>
          <w:rFonts w:ascii="Garamond" w:eastAsia="Times New Roman" w:hAnsi="Garamond"/>
          <w:sz w:val="24"/>
          <w:szCs w:val="24"/>
        </w:rPr>
        <w:t>.</w:t>
      </w:r>
      <w:r w:rsidR="00CD7391">
        <w:rPr>
          <w:rStyle w:val="FootnoteReference"/>
          <w:rFonts w:ascii="Garamond" w:eastAsia="Times New Roman" w:hAnsi="Garamond"/>
          <w:sz w:val="24"/>
          <w:szCs w:val="24"/>
        </w:rPr>
        <w:footnoteReference w:id="47"/>
      </w:r>
      <w:r w:rsidR="00CD7391">
        <w:rPr>
          <w:rFonts w:ascii="Garamond" w:eastAsia="Times New Roman" w:hAnsi="Garamond"/>
          <w:b/>
          <w:bCs/>
          <w:color w:val="FF0000"/>
          <w:sz w:val="24"/>
          <w:szCs w:val="24"/>
        </w:rPr>
        <w:t xml:space="preserve">  </w:t>
      </w:r>
      <w:r w:rsidR="00CD7391">
        <w:rPr>
          <w:rFonts w:ascii="Garamond" w:eastAsia="Times New Roman" w:hAnsi="Garamond"/>
          <w:sz w:val="24"/>
          <w:szCs w:val="24"/>
        </w:rPr>
        <w:t>Each intro</w:t>
      </w:r>
      <w:r w:rsidR="009E0E8F">
        <w:rPr>
          <w:rFonts w:ascii="Garamond" w:eastAsia="Times New Roman" w:hAnsi="Garamond"/>
          <w:sz w:val="24"/>
          <w:szCs w:val="24"/>
        </w:rPr>
        <w:softHyphen/>
      </w:r>
      <w:r w:rsidR="00CD7391">
        <w:rPr>
          <w:rFonts w:ascii="Garamond" w:eastAsia="Times New Roman" w:hAnsi="Garamond"/>
          <w:sz w:val="24"/>
          <w:szCs w:val="24"/>
        </w:rPr>
        <w:t>duces more than three subcultures, so considerable Pro</w:t>
      </w:r>
      <w:r w:rsidR="004707C0">
        <w:rPr>
          <w:rFonts w:ascii="Garamond" w:eastAsia="Times New Roman" w:hAnsi="Garamond"/>
          <w:sz w:val="24"/>
          <w:szCs w:val="24"/>
        </w:rPr>
        <w:softHyphen/>
      </w:r>
      <w:r w:rsidR="00CD7391">
        <w:rPr>
          <w:rFonts w:ascii="Garamond" w:eastAsia="Times New Roman" w:hAnsi="Garamond"/>
          <w:sz w:val="24"/>
          <w:szCs w:val="24"/>
        </w:rPr>
        <w:t>crustean compres</w:t>
      </w:r>
      <w:r w:rsidR="002171F4">
        <w:rPr>
          <w:rFonts w:ascii="Garamond" w:eastAsia="Times New Roman" w:hAnsi="Garamond"/>
          <w:sz w:val="24"/>
          <w:szCs w:val="24"/>
        </w:rPr>
        <w:softHyphen/>
      </w:r>
      <w:r w:rsidR="00CD7391">
        <w:rPr>
          <w:rFonts w:ascii="Garamond" w:eastAsia="Times New Roman" w:hAnsi="Garamond"/>
          <w:sz w:val="24"/>
          <w:szCs w:val="24"/>
        </w:rPr>
        <w:t>sion would be need</w:t>
      </w:r>
      <w:r w:rsidR="009E0E8F">
        <w:rPr>
          <w:rFonts w:ascii="Garamond" w:eastAsia="Times New Roman" w:hAnsi="Garamond"/>
          <w:sz w:val="24"/>
          <w:szCs w:val="24"/>
        </w:rPr>
        <w:softHyphen/>
      </w:r>
      <w:r w:rsidR="00CD7391">
        <w:rPr>
          <w:rFonts w:ascii="Garamond" w:eastAsia="Times New Roman" w:hAnsi="Garamond"/>
          <w:sz w:val="24"/>
          <w:szCs w:val="24"/>
        </w:rPr>
        <w:t xml:space="preserve">ful to </w:t>
      </w:r>
      <w:r w:rsidR="00BC2BC5">
        <w:rPr>
          <w:rFonts w:ascii="Garamond" w:eastAsia="Times New Roman" w:hAnsi="Garamond"/>
          <w:sz w:val="24"/>
          <w:szCs w:val="24"/>
        </w:rPr>
        <w:t xml:space="preserve">reduce </w:t>
      </w:r>
      <w:r w:rsidR="00CD7391">
        <w:rPr>
          <w:rFonts w:ascii="Garamond" w:eastAsia="Times New Roman" w:hAnsi="Garamond"/>
          <w:sz w:val="24"/>
          <w:szCs w:val="24"/>
        </w:rPr>
        <w:t>pro</w:t>
      </w:r>
      <w:r w:rsidR="00CD7391">
        <w:rPr>
          <w:rFonts w:ascii="Garamond" w:eastAsia="Times New Roman" w:hAnsi="Garamond"/>
          <w:sz w:val="24"/>
          <w:szCs w:val="24"/>
        </w:rPr>
        <w:softHyphen/>
        <w:t>liferation.  Each source of maps invokes cultures and regions less political and more broadly socio</w:t>
      </w:r>
      <w:r w:rsidR="00CD7391">
        <w:rPr>
          <w:rFonts w:ascii="Garamond" w:eastAsia="Times New Roman" w:hAnsi="Garamond"/>
          <w:sz w:val="24"/>
          <w:szCs w:val="24"/>
        </w:rPr>
        <w:softHyphen/>
        <w:t>cultural, posing difficulties of articulation with Elazar’s Conjec</w:t>
      </w:r>
      <w:r w:rsidR="002171F4">
        <w:rPr>
          <w:rFonts w:ascii="Garamond" w:eastAsia="Times New Roman" w:hAnsi="Garamond"/>
          <w:sz w:val="24"/>
          <w:szCs w:val="24"/>
        </w:rPr>
        <w:softHyphen/>
      </w:r>
      <w:r w:rsidR="00CD7391">
        <w:rPr>
          <w:rFonts w:ascii="Garamond" w:eastAsia="Times New Roman" w:hAnsi="Garamond"/>
          <w:sz w:val="24"/>
          <w:szCs w:val="24"/>
        </w:rPr>
        <w:t xml:space="preserve">ture. </w:t>
      </w:r>
      <w:r w:rsidR="00CD7391" w:rsidRPr="00FD14BA">
        <w:rPr>
          <w:rFonts w:ascii="Garamond" w:eastAsia="Times New Roman" w:hAnsi="Garamond"/>
          <w:sz w:val="24"/>
          <w:szCs w:val="24"/>
        </w:rPr>
        <w:t xml:space="preserve"> </w:t>
      </w:r>
      <w:r w:rsidR="004707C0">
        <w:rPr>
          <w:rFonts w:ascii="Garamond" w:eastAsia="Times New Roman" w:hAnsi="Garamond"/>
          <w:sz w:val="24"/>
          <w:szCs w:val="24"/>
        </w:rPr>
        <w:t>Hence</w:t>
      </w:r>
      <w:r w:rsidR="00CD7391">
        <w:rPr>
          <w:rFonts w:ascii="Garamond" w:eastAsia="Times New Roman" w:hAnsi="Garamond"/>
          <w:sz w:val="24"/>
          <w:szCs w:val="24"/>
        </w:rPr>
        <w:t>,</w:t>
      </w:r>
      <w:r w:rsidR="00CD7391" w:rsidRPr="00FD14BA">
        <w:rPr>
          <w:rFonts w:ascii="Garamond" w:eastAsia="Times New Roman" w:hAnsi="Garamond"/>
          <w:sz w:val="24"/>
          <w:szCs w:val="24"/>
        </w:rPr>
        <w:t xml:space="preserve"> narra</w:t>
      </w:r>
      <w:r w:rsidR="00CD7391">
        <w:rPr>
          <w:rFonts w:ascii="Garamond" w:eastAsia="Times New Roman" w:hAnsi="Garamond"/>
          <w:sz w:val="24"/>
          <w:szCs w:val="24"/>
        </w:rPr>
        <w:softHyphen/>
      </w:r>
      <w:r w:rsidR="00CD7391" w:rsidRPr="00FD14BA">
        <w:rPr>
          <w:rFonts w:ascii="Garamond" w:eastAsia="Times New Roman" w:hAnsi="Garamond"/>
          <w:sz w:val="24"/>
          <w:szCs w:val="24"/>
        </w:rPr>
        <w:t>tives, inter</w:t>
      </w:r>
      <w:r w:rsidR="00D22795">
        <w:rPr>
          <w:rFonts w:ascii="Garamond" w:eastAsia="Times New Roman" w:hAnsi="Garamond"/>
          <w:sz w:val="24"/>
          <w:szCs w:val="24"/>
        </w:rPr>
        <w:softHyphen/>
      </w:r>
      <w:r w:rsidR="00CD7391" w:rsidRPr="00FD14BA">
        <w:rPr>
          <w:rFonts w:ascii="Garamond" w:eastAsia="Times New Roman" w:hAnsi="Garamond"/>
          <w:sz w:val="24"/>
          <w:szCs w:val="24"/>
        </w:rPr>
        <w:t>preta</w:t>
      </w:r>
      <w:r w:rsidR="004707C0">
        <w:rPr>
          <w:rFonts w:ascii="Garamond" w:eastAsia="Times New Roman" w:hAnsi="Garamond"/>
          <w:sz w:val="24"/>
          <w:szCs w:val="24"/>
        </w:rPr>
        <w:softHyphen/>
      </w:r>
      <w:r w:rsidR="00CD7391" w:rsidRPr="00FD14BA">
        <w:rPr>
          <w:rFonts w:ascii="Garamond" w:eastAsia="Times New Roman" w:hAnsi="Garamond"/>
          <w:sz w:val="24"/>
          <w:szCs w:val="24"/>
        </w:rPr>
        <w:t>tions, and—yes—even impressions might</w:t>
      </w:r>
      <w:r w:rsidR="00CD7391" w:rsidRPr="00FD14BA">
        <w:rPr>
          <w:rFonts w:ascii="Garamond" w:eastAsia="Times New Roman" w:hAnsi="Garamond"/>
          <w:b/>
          <w:bCs/>
          <w:color w:val="FF0000"/>
          <w:sz w:val="24"/>
          <w:szCs w:val="24"/>
        </w:rPr>
        <w:t xml:space="preserve"> </w:t>
      </w:r>
      <w:r w:rsidR="00CD7391">
        <w:rPr>
          <w:rFonts w:ascii="Garamond" w:eastAsia="Times New Roman" w:hAnsi="Garamond"/>
          <w:sz w:val="24"/>
          <w:szCs w:val="24"/>
        </w:rPr>
        <w:t>enrich descript</w:t>
      </w:r>
      <w:r w:rsidR="00CD7391">
        <w:rPr>
          <w:rFonts w:ascii="Garamond" w:eastAsia="Times New Roman" w:hAnsi="Garamond"/>
          <w:sz w:val="24"/>
          <w:szCs w:val="24"/>
        </w:rPr>
        <w:softHyphen/>
      </w:r>
      <w:r w:rsidR="00CD7391" w:rsidRPr="00FD14BA">
        <w:rPr>
          <w:rFonts w:ascii="Garamond" w:eastAsia="Times New Roman" w:hAnsi="Garamond"/>
          <w:sz w:val="24"/>
          <w:szCs w:val="24"/>
        </w:rPr>
        <w:t>ion and un</w:t>
      </w:r>
      <w:r w:rsidR="00CD7391">
        <w:rPr>
          <w:rFonts w:ascii="Garamond" w:eastAsia="Times New Roman" w:hAnsi="Garamond"/>
          <w:sz w:val="24"/>
          <w:szCs w:val="24"/>
        </w:rPr>
        <w:softHyphen/>
      </w:r>
      <w:r w:rsidR="00CD7391" w:rsidRPr="00FD14BA">
        <w:rPr>
          <w:rFonts w:ascii="Garamond" w:eastAsia="Times New Roman" w:hAnsi="Garamond"/>
          <w:sz w:val="24"/>
          <w:szCs w:val="24"/>
        </w:rPr>
        <w:t>der</w:t>
      </w:r>
      <w:r w:rsidR="00CD7391">
        <w:rPr>
          <w:rFonts w:ascii="Garamond" w:eastAsia="Times New Roman" w:hAnsi="Garamond"/>
          <w:sz w:val="24"/>
          <w:szCs w:val="24"/>
        </w:rPr>
        <w:softHyphen/>
      </w:r>
      <w:r w:rsidR="00CD7391" w:rsidRPr="00FD14BA">
        <w:rPr>
          <w:rFonts w:ascii="Garamond" w:eastAsia="Times New Roman" w:hAnsi="Garamond"/>
          <w:sz w:val="24"/>
          <w:szCs w:val="24"/>
        </w:rPr>
        <w:t>standing</w:t>
      </w:r>
      <w:r w:rsidR="00D22795">
        <w:rPr>
          <w:rFonts w:ascii="Garamond" w:eastAsia="Times New Roman" w:hAnsi="Garamond"/>
          <w:sz w:val="24"/>
          <w:szCs w:val="24"/>
        </w:rPr>
        <w:t xml:space="preserve"> a bit </w:t>
      </w:r>
      <w:r w:rsidR="00CD7391">
        <w:rPr>
          <w:rFonts w:ascii="Garamond" w:eastAsia="Times New Roman" w:hAnsi="Garamond"/>
          <w:sz w:val="24"/>
          <w:szCs w:val="24"/>
        </w:rPr>
        <w:t xml:space="preserve">at </w:t>
      </w:r>
      <w:r w:rsidR="004707C0">
        <w:rPr>
          <w:rFonts w:ascii="Garamond" w:eastAsia="Times New Roman" w:hAnsi="Garamond"/>
          <w:sz w:val="24"/>
          <w:szCs w:val="24"/>
        </w:rPr>
        <w:t>con</w:t>
      </w:r>
      <w:r w:rsidR="00D22795">
        <w:rPr>
          <w:rFonts w:ascii="Garamond" w:eastAsia="Times New Roman" w:hAnsi="Garamond"/>
          <w:sz w:val="24"/>
          <w:szCs w:val="24"/>
        </w:rPr>
        <w:softHyphen/>
      </w:r>
      <w:r w:rsidR="004707C0">
        <w:rPr>
          <w:rFonts w:ascii="Garamond" w:eastAsia="Times New Roman" w:hAnsi="Garamond"/>
          <w:sz w:val="24"/>
          <w:szCs w:val="24"/>
        </w:rPr>
        <w:t>siderable</w:t>
      </w:r>
      <w:r w:rsidR="00CD7391">
        <w:rPr>
          <w:rFonts w:ascii="Garamond" w:eastAsia="Times New Roman" w:hAnsi="Garamond"/>
          <w:sz w:val="24"/>
          <w:szCs w:val="24"/>
        </w:rPr>
        <w:t xml:space="preserve"> costs in less accessi</w:t>
      </w:r>
      <w:r w:rsidR="004707C0">
        <w:rPr>
          <w:rFonts w:ascii="Garamond" w:eastAsia="Times New Roman" w:hAnsi="Garamond"/>
          <w:sz w:val="24"/>
          <w:szCs w:val="24"/>
        </w:rPr>
        <w:softHyphen/>
      </w:r>
      <w:r w:rsidR="00CD7391">
        <w:rPr>
          <w:rFonts w:ascii="Garamond" w:eastAsia="Times New Roman" w:hAnsi="Garamond"/>
          <w:sz w:val="24"/>
          <w:szCs w:val="24"/>
        </w:rPr>
        <w:t>bility, less clarity, and less excitement for novices.</w:t>
      </w:r>
    </w:p>
    <w:p w14:paraId="4FE6D14D" w14:textId="4E91BA19" w:rsidR="002171F4" w:rsidRDefault="004707C0" w:rsidP="00625F4A">
      <w:pPr>
        <w:spacing w:line="240" w:lineRule="auto"/>
        <w:rPr>
          <w:rFonts w:ascii="Garamond" w:hAnsi="Garamond"/>
          <w:sz w:val="24"/>
          <w:szCs w:val="24"/>
          <w:shd w:val="clear" w:color="auto" w:fill="FFFFFF"/>
        </w:rPr>
      </w:pPr>
      <w:r>
        <w:rPr>
          <w:rFonts w:ascii="Garamond" w:hAnsi="Garamond"/>
          <w:color w:val="202124"/>
          <w:sz w:val="24"/>
          <w:szCs w:val="24"/>
        </w:rPr>
        <w:tab/>
      </w:r>
      <w:r w:rsidR="00D92F10">
        <w:rPr>
          <w:rFonts w:ascii="Garamond" w:hAnsi="Garamond"/>
          <w:color w:val="202124"/>
          <w:sz w:val="24"/>
          <w:szCs w:val="24"/>
        </w:rPr>
        <w:t>By contrast</w:t>
      </w:r>
      <w:r>
        <w:rPr>
          <w:rFonts w:ascii="Garamond" w:hAnsi="Garamond"/>
          <w:color w:val="202124"/>
          <w:sz w:val="24"/>
          <w:szCs w:val="24"/>
        </w:rPr>
        <w:t xml:space="preserve">, </w:t>
      </w:r>
      <w:r w:rsidR="008D5102">
        <w:rPr>
          <w:rFonts w:ascii="Garamond" w:hAnsi="Garamond"/>
          <w:color w:val="202124"/>
          <w:sz w:val="24"/>
          <w:szCs w:val="24"/>
        </w:rPr>
        <w:t>p</w:t>
      </w:r>
      <w:r w:rsidR="008D5102">
        <w:rPr>
          <w:rFonts w:ascii="Garamond" w:hAnsi="Garamond"/>
          <w:sz w:val="24"/>
          <w:szCs w:val="24"/>
        </w:rPr>
        <w:t xml:space="preserve">opular historian Colin Woodard </w:t>
      </w:r>
      <w:r w:rsidR="00EE30D0" w:rsidRPr="004707C0">
        <w:rPr>
          <w:rFonts w:ascii="Garamond" w:hAnsi="Garamond"/>
          <w:sz w:val="24"/>
          <w:szCs w:val="24"/>
          <w:shd w:val="clear" w:color="auto" w:fill="FFFFFF"/>
        </w:rPr>
        <w:t>exemplifies how popular history might en</w:t>
      </w:r>
      <w:r w:rsidR="00EE30D0" w:rsidRPr="004707C0">
        <w:rPr>
          <w:rFonts w:ascii="Garamond" w:hAnsi="Garamond"/>
          <w:sz w:val="24"/>
          <w:szCs w:val="24"/>
          <w:shd w:val="clear" w:color="auto" w:fill="FFFFFF"/>
        </w:rPr>
        <w:softHyphen/>
        <w:t xml:space="preserve">hance Elazar’s Conjecture through imaginative conceptions </w:t>
      </w:r>
      <w:r w:rsidR="00EE30D0" w:rsidRPr="004707C0">
        <w:rPr>
          <w:rFonts w:ascii="Garamond" w:hAnsi="Garamond"/>
          <w:sz w:val="24"/>
          <w:szCs w:val="24"/>
          <w:u w:val="single"/>
          <w:shd w:val="clear" w:color="auto" w:fill="FFFFFF"/>
        </w:rPr>
        <w:t>if</w:t>
      </w:r>
      <w:r w:rsidR="00EE30D0" w:rsidRPr="004707C0">
        <w:rPr>
          <w:rFonts w:ascii="Garamond" w:hAnsi="Garamond"/>
          <w:sz w:val="24"/>
          <w:szCs w:val="24"/>
          <w:shd w:val="clear" w:color="auto" w:fill="FFFFFF"/>
        </w:rPr>
        <w:t xml:space="preserve"> </w:t>
      </w:r>
      <w:r w:rsidR="008D5102">
        <w:rPr>
          <w:rFonts w:ascii="Garamond" w:hAnsi="Garamond"/>
          <w:sz w:val="24"/>
          <w:szCs w:val="24"/>
          <w:shd w:val="clear" w:color="auto" w:fill="FFFFFF"/>
        </w:rPr>
        <w:t xml:space="preserve">Woodard’s </w:t>
      </w:r>
      <w:r w:rsidR="00EE30D0" w:rsidRPr="004707C0">
        <w:rPr>
          <w:rFonts w:ascii="Garamond" w:hAnsi="Garamond"/>
          <w:sz w:val="24"/>
          <w:szCs w:val="24"/>
          <w:shd w:val="clear" w:color="auto" w:fill="FFFFFF"/>
        </w:rPr>
        <w:t>narratives could be re</w:t>
      </w:r>
      <w:r w:rsidR="00BC2BC5">
        <w:rPr>
          <w:rFonts w:ascii="Garamond" w:hAnsi="Garamond"/>
          <w:sz w:val="24"/>
          <w:szCs w:val="24"/>
          <w:shd w:val="clear" w:color="auto" w:fill="FFFFFF"/>
        </w:rPr>
        <w:softHyphen/>
      </w:r>
      <w:r w:rsidR="00EE30D0" w:rsidRPr="004707C0">
        <w:rPr>
          <w:rFonts w:ascii="Garamond" w:hAnsi="Garamond"/>
          <w:sz w:val="24"/>
          <w:szCs w:val="24"/>
          <w:shd w:val="clear" w:color="auto" w:fill="FFFFFF"/>
        </w:rPr>
        <w:t xml:space="preserve">duced to teachable lessons </w:t>
      </w:r>
      <w:r w:rsidR="00EE30D0" w:rsidRPr="004707C0">
        <w:rPr>
          <w:rFonts w:ascii="Garamond" w:hAnsi="Garamond"/>
          <w:sz w:val="24"/>
          <w:szCs w:val="24"/>
          <w:u w:val="single"/>
          <w:shd w:val="clear" w:color="auto" w:fill="FFFFFF"/>
        </w:rPr>
        <w:t>and if</w:t>
      </w:r>
      <w:r w:rsidR="00EE30D0" w:rsidRPr="004707C0">
        <w:rPr>
          <w:rFonts w:ascii="Garamond" w:hAnsi="Garamond"/>
          <w:sz w:val="24"/>
          <w:szCs w:val="24"/>
          <w:shd w:val="clear" w:color="auto" w:fill="FFFFFF"/>
        </w:rPr>
        <w:t xml:space="preserve"> proliferated categories could be infused into suitable supple</w:t>
      </w:r>
      <w:r w:rsidR="00EE30D0" w:rsidRPr="004707C0">
        <w:rPr>
          <w:rFonts w:ascii="Garamond" w:hAnsi="Garamond"/>
          <w:sz w:val="24"/>
          <w:szCs w:val="24"/>
          <w:shd w:val="clear" w:color="auto" w:fill="FFFFFF"/>
        </w:rPr>
        <w:softHyphen/>
        <w:t>ments.</w:t>
      </w:r>
      <w:r w:rsidR="008D5102">
        <w:rPr>
          <w:rFonts w:ascii="Garamond" w:hAnsi="Garamond"/>
          <w:sz w:val="24"/>
          <w:szCs w:val="24"/>
          <w:shd w:val="clear" w:color="auto" w:fill="FFFFFF"/>
        </w:rPr>
        <w:t xml:space="preserve">  Mr. Woodard </w:t>
      </w:r>
      <w:r w:rsidR="00EE30D0">
        <w:rPr>
          <w:rFonts w:ascii="Garamond" w:hAnsi="Garamond"/>
          <w:sz w:val="24"/>
          <w:szCs w:val="24"/>
        </w:rPr>
        <w:t xml:space="preserve">incorporates </w:t>
      </w:r>
      <w:r w:rsidR="007F0B3B">
        <w:rPr>
          <w:rFonts w:ascii="Garamond" w:hAnsi="Garamond"/>
          <w:sz w:val="24"/>
          <w:szCs w:val="24"/>
        </w:rPr>
        <w:t>geography [space</w:t>
      </w:r>
      <w:r w:rsidR="007F0B3B">
        <w:rPr>
          <w:rFonts w:ascii="Garamond" w:hAnsi="Garamond"/>
          <w:b/>
          <w:bCs/>
          <w:sz w:val="24"/>
          <w:szCs w:val="24"/>
          <w:u w:val="single"/>
        </w:rPr>
        <w:t>s</w:t>
      </w:r>
      <w:r w:rsidR="007F0B3B">
        <w:rPr>
          <w:rFonts w:ascii="Garamond" w:hAnsi="Garamond"/>
          <w:sz w:val="24"/>
          <w:szCs w:val="24"/>
        </w:rPr>
        <w:t xml:space="preserve">], </w:t>
      </w:r>
      <w:r w:rsidR="00EE30D0">
        <w:rPr>
          <w:rFonts w:ascii="Garamond" w:hAnsi="Garamond"/>
          <w:sz w:val="24"/>
          <w:szCs w:val="24"/>
        </w:rPr>
        <w:t>history [</w:t>
      </w:r>
      <w:r w:rsidR="007F0B3B">
        <w:rPr>
          <w:rFonts w:ascii="Garamond" w:hAnsi="Garamond"/>
          <w:sz w:val="24"/>
          <w:szCs w:val="24"/>
        </w:rPr>
        <w:t>time</w:t>
      </w:r>
      <w:r w:rsidR="007F0B3B">
        <w:rPr>
          <w:rFonts w:ascii="Garamond" w:hAnsi="Garamond"/>
          <w:b/>
          <w:bCs/>
          <w:sz w:val="24"/>
          <w:szCs w:val="24"/>
          <w:u w:val="single"/>
        </w:rPr>
        <w:t>s</w:t>
      </w:r>
      <w:r w:rsidR="00EE30D0">
        <w:rPr>
          <w:rFonts w:ascii="Garamond" w:hAnsi="Garamond"/>
          <w:sz w:val="24"/>
          <w:szCs w:val="24"/>
        </w:rPr>
        <w:t>], and demography [</w:t>
      </w:r>
      <w:r w:rsidR="007F0B3B">
        <w:rPr>
          <w:rFonts w:ascii="Garamond" w:hAnsi="Garamond"/>
          <w:sz w:val="24"/>
          <w:szCs w:val="24"/>
        </w:rPr>
        <w:t>culture</w:t>
      </w:r>
      <w:r w:rsidR="007F0B3B">
        <w:rPr>
          <w:rFonts w:ascii="Garamond" w:hAnsi="Garamond"/>
          <w:b/>
          <w:bCs/>
          <w:sz w:val="24"/>
          <w:szCs w:val="24"/>
          <w:u w:val="single"/>
        </w:rPr>
        <w:t>s</w:t>
      </w:r>
      <w:r w:rsidR="00EE30D0">
        <w:rPr>
          <w:rFonts w:ascii="Garamond" w:hAnsi="Garamond"/>
          <w:sz w:val="24"/>
          <w:szCs w:val="24"/>
        </w:rPr>
        <w:t>]</w:t>
      </w:r>
      <w:r w:rsidR="00EE30D0">
        <w:rPr>
          <w:rFonts w:ascii="Garamond" w:hAnsi="Garamond"/>
          <w:b/>
          <w:bCs/>
          <w:sz w:val="24"/>
          <w:szCs w:val="24"/>
        </w:rPr>
        <w:t xml:space="preserve"> </w:t>
      </w:r>
      <w:r w:rsidR="00EE30D0">
        <w:rPr>
          <w:rFonts w:ascii="Garamond" w:hAnsi="Garamond"/>
          <w:sz w:val="24"/>
          <w:szCs w:val="24"/>
        </w:rPr>
        <w:t xml:space="preserve">into a mapping of </w:t>
      </w:r>
      <w:r w:rsidR="008D5102">
        <w:rPr>
          <w:rFonts w:ascii="Garamond" w:hAnsi="Garamond"/>
          <w:sz w:val="24"/>
          <w:szCs w:val="24"/>
        </w:rPr>
        <w:t xml:space="preserve">North America [not just </w:t>
      </w:r>
      <w:r w:rsidR="00EE30D0">
        <w:rPr>
          <w:rFonts w:ascii="Garamond" w:hAnsi="Garamond"/>
          <w:sz w:val="24"/>
          <w:szCs w:val="24"/>
        </w:rPr>
        <w:t>the United States</w:t>
      </w:r>
      <w:r w:rsidR="008D5102">
        <w:rPr>
          <w:rFonts w:ascii="Garamond" w:hAnsi="Garamond"/>
          <w:sz w:val="24"/>
          <w:szCs w:val="24"/>
        </w:rPr>
        <w:t>]</w:t>
      </w:r>
      <w:r w:rsidR="00EE30D0">
        <w:rPr>
          <w:rFonts w:ascii="Garamond" w:hAnsi="Garamond"/>
          <w:sz w:val="24"/>
          <w:szCs w:val="24"/>
        </w:rPr>
        <w:t xml:space="preserve"> with </w:t>
      </w:r>
      <w:r w:rsidR="00BE6DB2">
        <w:rPr>
          <w:rFonts w:ascii="Garamond" w:hAnsi="Garamond"/>
          <w:sz w:val="24"/>
          <w:szCs w:val="24"/>
        </w:rPr>
        <w:t xml:space="preserve">considerable </w:t>
      </w:r>
      <w:r w:rsidR="00EE30D0">
        <w:rPr>
          <w:rFonts w:ascii="Garamond" w:hAnsi="Garamond"/>
          <w:sz w:val="24"/>
          <w:szCs w:val="24"/>
        </w:rPr>
        <w:t>potential to com</w:t>
      </w:r>
      <w:r w:rsidR="00BE6DB2">
        <w:rPr>
          <w:rFonts w:ascii="Garamond" w:hAnsi="Garamond"/>
          <w:sz w:val="24"/>
          <w:szCs w:val="24"/>
        </w:rPr>
        <w:softHyphen/>
      </w:r>
      <w:r w:rsidR="00EE30D0">
        <w:rPr>
          <w:rFonts w:ascii="Garamond" w:hAnsi="Garamond"/>
          <w:sz w:val="24"/>
          <w:szCs w:val="24"/>
        </w:rPr>
        <w:t xml:space="preserve">plement and </w:t>
      </w:r>
      <w:r w:rsidR="00BE6DB2">
        <w:rPr>
          <w:rFonts w:ascii="Garamond" w:hAnsi="Garamond"/>
          <w:sz w:val="24"/>
          <w:szCs w:val="24"/>
        </w:rPr>
        <w:t xml:space="preserve">perhaps </w:t>
      </w:r>
      <w:r w:rsidR="00EE30D0">
        <w:rPr>
          <w:rFonts w:ascii="Garamond" w:hAnsi="Garamond"/>
          <w:sz w:val="24"/>
          <w:szCs w:val="24"/>
        </w:rPr>
        <w:t>to compete with Elazar’s Conjecture</w:t>
      </w:r>
      <w:r w:rsidR="00EE30D0" w:rsidRPr="00494BCC">
        <w:rPr>
          <w:rFonts w:ascii="Garamond" w:hAnsi="Garamond"/>
          <w:sz w:val="24"/>
          <w:szCs w:val="24"/>
        </w:rPr>
        <w:t xml:space="preserve"> if</w:t>
      </w:r>
      <w:r w:rsidR="00EE30D0">
        <w:rPr>
          <w:rFonts w:ascii="Garamond" w:hAnsi="Garamond"/>
          <w:sz w:val="24"/>
          <w:szCs w:val="24"/>
        </w:rPr>
        <w:t xml:space="preserve"> Woodard’s book-length prose and desultory </w:t>
      </w:r>
      <w:r w:rsidR="00CD7391">
        <w:rPr>
          <w:rFonts w:ascii="Garamond" w:hAnsi="Garamond"/>
          <w:sz w:val="24"/>
          <w:szCs w:val="24"/>
        </w:rPr>
        <w:t>moni</w:t>
      </w:r>
      <w:r w:rsidR="008D5102">
        <w:rPr>
          <w:rFonts w:ascii="Garamond" w:hAnsi="Garamond"/>
          <w:sz w:val="24"/>
          <w:szCs w:val="24"/>
        </w:rPr>
        <w:softHyphen/>
      </w:r>
      <w:r w:rsidR="00CD7391">
        <w:rPr>
          <w:rFonts w:ascii="Garamond" w:hAnsi="Garamond"/>
          <w:sz w:val="24"/>
          <w:szCs w:val="24"/>
        </w:rPr>
        <w:t>kers</w:t>
      </w:r>
      <w:r w:rsidR="00BE6DB2">
        <w:rPr>
          <w:rFonts w:ascii="Garamond" w:hAnsi="Garamond"/>
          <w:sz w:val="24"/>
          <w:szCs w:val="24"/>
        </w:rPr>
        <w:t xml:space="preserve"> </w:t>
      </w:r>
      <w:r w:rsidR="00EE30D0">
        <w:rPr>
          <w:rFonts w:ascii="Garamond" w:hAnsi="Garamond"/>
          <w:sz w:val="24"/>
          <w:szCs w:val="24"/>
        </w:rPr>
        <w:t>might better serve his memorable map</w:t>
      </w:r>
      <w:r w:rsidR="00EE30D0" w:rsidRPr="00494BCC">
        <w:rPr>
          <w:rFonts w:ascii="Garamond" w:hAnsi="Garamond"/>
          <w:sz w:val="24"/>
          <w:szCs w:val="24"/>
        </w:rPr>
        <w:t xml:space="preserve"> </w:t>
      </w:r>
      <w:r w:rsidR="00EE30D0">
        <w:rPr>
          <w:rFonts w:ascii="Garamond" w:hAnsi="Garamond"/>
          <w:sz w:val="24"/>
          <w:szCs w:val="24"/>
        </w:rPr>
        <w:t>below.</w:t>
      </w:r>
      <w:r w:rsidR="00EE30D0">
        <w:rPr>
          <w:rStyle w:val="FootnoteReference"/>
          <w:rFonts w:ascii="Garamond" w:hAnsi="Garamond"/>
          <w:sz w:val="24"/>
          <w:szCs w:val="24"/>
        </w:rPr>
        <w:footnoteReference w:id="48"/>
      </w:r>
      <w:r w:rsidR="00EE30D0">
        <w:rPr>
          <w:rFonts w:ascii="Garamond" w:hAnsi="Garamond"/>
          <w:sz w:val="24"/>
          <w:szCs w:val="24"/>
        </w:rPr>
        <w:t xml:space="preserve">  </w:t>
      </w:r>
      <w:r w:rsidR="00BE6DB2">
        <w:rPr>
          <w:rFonts w:ascii="Garamond" w:hAnsi="Garamond"/>
          <w:sz w:val="24"/>
          <w:szCs w:val="24"/>
        </w:rPr>
        <w:t>Woodard’s in</w:t>
      </w:r>
      <w:r w:rsidR="00BE6DB2">
        <w:rPr>
          <w:rFonts w:ascii="Garamond" w:hAnsi="Garamond"/>
          <w:sz w:val="24"/>
          <w:szCs w:val="24"/>
        </w:rPr>
        <w:softHyphen/>
        <w:t>sights are so many and so intriguing that i</w:t>
      </w:r>
      <w:r w:rsidR="00EE30D0">
        <w:rPr>
          <w:rFonts w:ascii="Garamond" w:hAnsi="Garamond"/>
          <w:sz w:val="24"/>
          <w:szCs w:val="24"/>
        </w:rPr>
        <w:t xml:space="preserve">nfusing Elazar’s Conjecture with </w:t>
      </w:r>
      <w:r w:rsidR="00BE6DB2">
        <w:rPr>
          <w:rFonts w:ascii="Garamond" w:hAnsi="Garamond"/>
          <w:sz w:val="24"/>
          <w:szCs w:val="24"/>
        </w:rPr>
        <w:t xml:space="preserve">those insights </w:t>
      </w:r>
      <w:r w:rsidR="00EE30D0">
        <w:rPr>
          <w:rFonts w:ascii="Garamond" w:hAnsi="Garamond"/>
          <w:sz w:val="24"/>
          <w:szCs w:val="24"/>
        </w:rPr>
        <w:t>would not be easy and might prove impracticable for introductory students.</w:t>
      </w:r>
      <w:r w:rsidR="00BE6DB2">
        <w:rPr>
          <w:rFonts w:ascii="Garamond" w:hAnsi="Garamond"/>
          <w:sz w:val="24"/>
          <w:szCs w:val="24"/>
        </w:rPr>
        <w:t xml:space="preserve">  I very much doubt that newbies could read Woodard with enough profit with</w:t>
      </w:r>
      <w:r w:rsidR="008D5102">
        <w:rPr>
          <w:rFonts w:ascii="Garamond" w:hAnsi="Garamond"/>
          <w:sz w:val="24"/>
          <w:szCs w:val="24"/>
        </w:rPr>
        <w:t>out</w:t>
      </w:r>
      <w:r w:rsidR="00BE6DB2">
        <w:rPr>
          <w:rFonts w:ascii="Garamond" w:hAnsi="Garamond"/>
          <w:sz w:val="24"/>
          <w:szCs w:val="24"/>
        </w:rPr>
        <w:t xml:space="preserve"> substantial interventions by instructors.  Such interventions would, of course, compromise supplementary modules</w:t>
      </w:r>
      <w:r w:rsidR="00D92F10">
        <w:rPr>
          <w:rFonts w:ascii="Garamond" w:hAnsi="Garamond"/>
          <w:sz w:val="24"/>
          <w:szCs w:val="24"/>
        </w:rPr>
        <w:t xml:space="preserve"> as much as complement Elazar</w:t>
      </w:r>
      <w:r w:rsidR="00BE6DB2">
        <w:rPr>
          <w:rFonts w:ascii="Garamond" w:hAnsi="Garamond"/>
          <w:sz w:val="24"/>
          <w:szCs w:val="24"/>
        </w:rPr>
        <w:t>.</w:t>
      </w:r>
    </w:p>
    <w:p w14:paraId="2E50D918" w14:textId="1058F61F" w:rsidR="00EE30D0" w:rsidRPr="00494BCC" w:rsidRDefault="00EE30D0" w:rsidP="00141DD3">
      <w:pPr>
        <w:spacing w:line="240" w:lineRule="auto"/>
        <w:jc w:val="center"/>
        <w:rPr>
          <w:rFonts w:ascii="Garamond" w:hAnsi="Garamond"/>
          <w:b/>
          <w:bCs/>
          <w:color w:val="202124"/>
          <w:sz w:val="24"/>
          <w:szCs w:val="24"/>
        </w:rPr>
      </w:pPr>
      <w:r w:rsidRPr="00B36886">
        <w:rPr>
          <w:rFonts w:ascii="Garamond" w:hAnsi="Garamond"/>
          <w:b/>
          <w:bCs/>
          <w:color w:val="202124"/>
          <w:sz w:val="24"/>
          <w:szCs w:val="24"/>
        </w:rPr>
        <w:lastRenderedPageBreak/>
        <w:t>Map</w:t>
      </w:r>
      <w:r w:rsidR="00585F11" w:rsidRPr="00B36886">
        <w:rPr>
          <w:rFonts w:ascii="Garamond" w:hAnsi="Garamond"/>
          <w:b/>
          <w:bCs/>
          <w:color w:val="202124"/>
          <w:sz w:val="24"/>
          <w:szCs w:val="24"/>
        </w:rPr>
        <w:t xml:space="preserve"> Four</w:t>
      </w:r>
      <w:r>
        <w:rPr>
          <w:rFonts w:ascii="Garamond" w:hAnsi="Garamond"/>
          <w:b/>
          <w:bCs/>
          <w:color w:val="202124"/>
          <w:sz w:val="24"/>
          <w:szCs w:val="24"/>
        </w:rPr>
        <w:t>—Woodard’s Map of 11 “</w:t>
      </w:r>
      <w:r w:rsidRPr="00F27EC6">
        <w:rPr>
          <w:rFonts w:ascii="Garamond" w:hAnsi="Garamond"/>
          <w:b/>
          <w:bCs/>
          <w:color w:val="202124"/>
          <w:sz w:val="24"/>
          <w:szCs w:val="24"/>
        </w:rPr>
        <w:t>American Nations</w:t>
      </w:r>
      <w:r>
        <w:rPr>
          <w:rFonts w:ascii="Garamond" w:hAnsi="Garamond"/>
          <w:b/>
          <w:bCs/>
          <w:color w:val="202124"/>
          <w:sz w:val="24"/>
          <w:szCs w:val="24"/>
        </w:rPr>
        <w:t>”</w:t>
      </w:r>
      <w:r w:rsidR="00223D05">
        <w:rPr>
          <w:rStyle w:val="FootnoteReference"/>
          <w:rFonts w:ascii="Garamond" w:hAnsi="Garamond"/>
          <w:b/>
          <w:bCs/>
          <w:color w:val="202124"/>
          <w:sz w:val="24"/>
          <w:szCs w:val="24"/>
        </w:rPr>
        <w:footnoteReference w:id="49"/>
      </w:r>
    </w:p>
    <w:p w14:paraId="479D3868" w14:textId="77777777" w:rsidR="00625F4A" w:rsidRDefault="00EE30D0" w:rsidP="00625F4A">
      <w:pPr>
        <w:spacing w:line="240" w:lineRule="auto"/>
        <w:rPr>
          <w:rFonts w:ascii="Garamond" w:hAnsi="Garamond"/>
          <w:sz w:val="24"/>
          <w:szCs w:val="24"/>
        </w:rPr>
      </w:pPr>
      <w:r>
        <w:rPr>
          <w:noProof/>
        </w:rPr>
        <w:drawing>
          <wp:inline distT="0" distB="0" distL="0" distR="0" wp14:anchorId="2567FFDA" wp14:editId="5D84EA6B">
            <wp:extent cx="5621557" cy="2790155"/>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557" cy="2790155"/>
                    </a:xfrm>
                    <a:prstGeom prst="rect">
                      <a:avLst/>
                    </a:prstGeom>
                    <a:noFill/>
                    <a:ln>
                      <a:noFill/>
                    </a:ln>
                  </pic:spPr>
                </pic:pic>
              </a:graphicData>
            </a:graphic>
          </wp:inline>
        </w:drawing>
      </w:r>
    </w:p>
    <w:p w14:paraId="51CBD7C1" w14:textId="3C0C1966" w:rsidR="00EE30D0" w:rsidRPr="008C3F23" w:rsidRDefault="00625F4A" w:rsidP="00625F4A">
      <w:pPr>
        <w:spacing w:line="240" w:lineRule="auto"/>
        <w:ind w:firstLine="720"/>
        <w:rPr>
          <w:rFonts w:ascii="Garamond" w:hAnsi="Garamond"/>
          <w:sz w:val="24"/>
          <w:szCs w:val="24"/>
          <w:shd w:val="clear" w:color="auto" w:fill="FFFFFF"/>
        </w:rPr>
      </w:pPr>
      <w:r>
        <w:rPr>
          <w:rFonts w:ascii="Garamond" w:eastAsia="Times New Roman" w:hAnsi="Garamond"/>
          <w:i/>
          <w:iCs/>
          <w:color w:val="000000"/>
          <w:sz w:val="24"/>
          <w:szCs w:val="24"/>
        </w:rPr>
        <w:t>American Nations: A History of the Eleven Rival Regional Cultures of North America</w:t>
      </w:r>
      <w:r>
        <w:rPr>
          <w:rFonts w:ascii="Garamond" w:eastAsia="Times New Roman" w:hAnsi="Garamond"/>
          <w:color w:val="000000"/>
          <w:sz w:val="24"/>
          <w:szCs w:val="24"/>
        </w:rPr>
        <w:t xml:space="preserve"> describes with range and depth too extensive to recount in this paper differences in values and worldviews within and among 11 regional cultures.  In a book that does not, as far as I can tell,</w:t>
      </w:r>
      <w:r>
        <w:rPr>
          <w:rStyle w:val="FootnoteReference"/>
          <w:rFonts w:ascii="Garamond" w:eastAsia="Times New Roman" w:hAnsi="Garamond"/>
          <w:color w:val="000000"/>
          <w:sz w:val="24"/>
          <w:szCs w:val="24"/>
        </w:rPr>
        <w:footnoteReference w:id="50"/>
      </w:r>
      <w:r>
        <w:rPr>
          <w:rFonts w:ascii="Garamond" w:eastAsia="Times New Roman" w:hAnsi="Garamond"/>
          <w:color w:val="000000"/>
          <w:sz w:val="24"/>
          <w:szCs w:val="24"/>
        </w:rPr>
        <w:t xml:space="preserve"> mention Elazar, Mr. Woodard retraces histories of regions and sections in a manner that </w:t>
      </w:r>
      <w:r w:rsidRPr="008C3F23">
        <w:rPr>
          <w:rFonts w:ascii="Garamond" w:eastAsia="Times New Roman" w:hAnsi="Garamond"/>
          <w:color w:val="000000"/>
          <w:sz w:val="24"/>
          <w:szCs w:val="24"/>
        </w:rPr>
        <w:t>might</w:t>
      </w:r>
      <w:r>
        <w:rPr>
          <w:rFonts w:ascii="Garamond" w:eastAsia="Times New Roman" w:hAnsi="Garamond"/>
          <w:color w:val="000000"/>
          <w:sz w:val="24"/>
          <w:szCs w:val="24"/>
        </w:rPr>
        <w:t xml:space="preserve"> comple</w:t>
      </w:r>
      <w:r>
        <w:rPr>
          <w:rFonts w:ascii="Garamond" w:eastAsia="Times New Roman" w:hAnsi="Garamond"/>
          <w:color w:val="000000"/>
          <w:sz w:val="24"/>
          <w:szCs w:val="24"/>
        </w:rPr>
        <w:softHyphen/>
        <w:t>ment Elazar’s Conjecture in the college class</w:t>
      </w:r>
      <w:r>
        <w:rPr>
          <w:rFonts w:ascii="Garamond" w:eastAsia="Times New Roman" w:hAnsi="Garamond"/>
          <w:color w:val="000000"/>
          <w:sz w:val="24"/>
          <w:szCs w:val="24"/>
        </w:rPr>
        <w:softHyphen/>
        <w:t>room and in supplements to main text</w:t>
      </w:r>
      <w:r>
        <w:rPr>
          <w:rFonts w:ascii="Garamond" w:eastAsia="Times New Roman" w:hAnsi="Garamond"/>
          <w:color w:val="000000"/>
          <w:sz w:val="24"/>
          <w:szCs w:val="24"/>
        </w:rPr>
        <w:softHyphen/>
        <w:t xml:space="preserve">books.  His narrative </w:t>
      </w:r>
      <w:r w:rsidRPr="008C3F23">
        <w:rPr>
          <w:rFonts w:ascii="Garamond" w:eastAsia="Times New Roman" w:hAnsi="Garamond"/>
          <w:color w:val="000000"/>
          <w:sz w:val="24"/>
          <w:szCs w:val="24"/>
        </w:rPr>
        <w:t>might</w:t>
      </w:r>
      <w:r>
        <w:rPr>
          <w:rFonts w:ascii="Garamond" w:eastAsia="Times New Roman" w:hAnsi="Garamond"/>
          <w:color w:val="000000"/>
          <w:sz w:val="24"/>
          <w:szCs w:val="24"/>
        </w:rPr>
        <w:t xml:space="preserve"> fire students’ imaginations and clarify the many nations that make up the U. S. [</w:t>
      </w:r>
      <w:r>
        <w:rPr>
          <w:rFonts w:ascii="Garamond" w:eastAsia="Times New Roman" w:hAnsi="Garamond"/>
          <w:i/>
          <w:iCs/>
          <w:color w:val="000000"/>
          <w:sz w:val="24"/>
          <w:szCs w:val="24"/>
        </w:rPr>
        <w:t>E pluribus unum</w:t>
      </w:r>
      <w:r>
        <w:rPr>
          <w:rFonts w:ascii="Garamond" w:eastAsia="Times New Roman" w:hAnsi="Garamond"/>
          <w:color w:val="000000"/>
          <w:sz w:val="24"/>
          <w:szCs w:val="24"/>
        </w:rPr>
        <w:t xml:space="preserve"> again] if modules make that narra</w:t>
      </w:r>
      <w:r>
        <w:rPr>
          <w:rFonts w:ascii="Garamond" w:eastAsia="Times New Roman" w:hAnsi="Garamond"/>
          <w:color w:val="000000"/>
          <w:sz w:val="24"/>
          <w:szCs w:val="24"/>
        </w:rPr>
        <w:softHyphen/>
        <w:t>tive understandable, manageable, memorable, and otherwise “just right</w:t>
      </w:r>
      <w:r w:rsidRPr="0068471E">
        <w:rPr>
          <w:rFonts w:ascii="Garamond" w:eastAsia="Times New Roman" w:hAnsi="Garamond"/>
          <w:color w:val="000000"/>
          <w:sz w:val="24"/>
          <w:szCs w:val="24"/>
        </w:rPr>
        <w:t>.</w:t>
      </w:r>
      <w:r>
        <w:rPr>
          <w:rFonts w:ascii="Garamond" w:eastAsia="Times New Roman" w:hAnsi="Garamond"/>
          <w:color w:val="000000"/>
          <w:sz w:val="24"/>
          <w:szCs w:val="24"/>
        </w:rPr>
        <w:t>”  F</w:t>
      </w:r>
      <w:r w:rsidRPr="008C3F23">
        <w:rPr>
          <w:rFonts w:ascii="Garamond" w:hAnsi="Garamond"/>
          <w:sz w:val="24"/>
          <w:szCs w:val="24"/>
          <w:shd w:val="clear" w:color="auto" w:fill="FFFFFF"/>
        </w:rPr>
        <w:t>ar less cen</w:t>
      </w:r>
      <w:r>
        <w:rPr>
          <w:rFonts w:ascii="Garamond" w:hAnsi="Garamond"/>
          <w:sz w:val="24"/>
          <w:szCs w:val="24"/>
          <w:shd w:val="clear" w:color="auto" w:fill="FFFFFF"/>
        </w:rPr>
        <w:softHyphen/>
      </w:r>
      <w:r w:rsidRPr="008C3F23">
        <w:rPr>
          <w:rFonts w:ascii="Garamond" w:hAnsi="Garamond"/>
          <w:sz w:val="24"/>
          <w:szCs w:val="24"/>
          <w:shd w:val="clear" w:color="auto" w:fill="FFFFFF"/>
        </w:rPr>
        <w:t>tered on ideas, ideation, or ideolo</w:t>
      </w:r>
      <w:r>
        <w:rPr>
          <w:rFonts w:ascii="Garamond" w:hAnsi="Garamond"/>
          <w:sz w:val="24"/>
          <w:szCs w:val="24"/>
          <w:shd w:val="clear" w:color="auto" w:fill="FFFFFF"/>
        </w:rPr>
        <w:t>g</w:t>
      </w:r>
      <w:r w:rsidRPr="008C3F23">
        <w:rPr>
          <w:rFonts w:ascii="Garamond" w:hAnsi="Garamond"/>
          <w:sz w:val="24"/>
          <w:szCs w:val="24"/>
          <w:shd w:val="clear" w:color="auto" w:fill="FFFFFF"/>
        </w:rPr>
        <w:t>y than Elazar’s system</w:t>
      </w:r>
      <w:r>
        <w:rPr>
          <w:rFonts w:ascii="Garamond" w:hAnsi="Garamond"/>
          <w:sz w:val="24"/>
          <w:szCs w:val="24"/>
          <w:shd w:val="clear" w:color="auto" w:fill="FFFFFF"/>
        </w:rPr>
        <w:t xml:space="preserve">, Woodard’s </w:t>
      </w:r>
      <w:r w:rsidRPr="008C3F23">
        <w:rPr>
          <w:rFonts w:ascii="Garamond" w:hAnsi="Garamond"/>
          <w:sz w:val="24"/>
          <w:szCs w:val="24"/>
          <w:shd w:val="clear" w:color="auto" w:fill="FFFFFF"/>
        </w:rPr>
        <w:t xml:space="preserve">interdisciplinary narrative </w:t>
      </w:r>
      <w:r>
        <w:rPr>
          <w:rFonts w:ascii="Garamond" w:hAnsi="Garamond"/>
          <w:sz w:val="24"/>
          <w:szCs w:val="24"/>
          <w:shd w:val="clear" w:color="auto" w:fill="FFFFFF"/>
        </w:rPr>
        <w:t>migh</w:t>
      </w:r>
      <w:r w:rsidRPr="008C3F23">
        <w:rPr>
          <w:rFonts w:ascii="Garamond" w:hAnsi="Garamond"/>
          <w:sz w:val="24"/>
          <w:szCs w:val="24"/>
          <w:shd w:val="clear" w:color="auto" w:fill="FFFFFF"/>
        </w:rPr>
        <w:t>t at once com</w:t>
      </w:r>
      <w:r>
        <w:rPr>
          <w:rFonts w:ascii="Garamond" w:hAnsi="Garamond"/>
          <w:sz w:val="24"/>
          <w:szCs w:val="24"/>
          <w:shd w:val="clear" w:color="auto" w:fill="FFFFFF"/>
        </w:rPr>
        <w:softHyphen/>
      </w:r>
      <w:r w:rsidRPr="008C3F23">
        <w:rPr>
          <w:rFonts w:ascii="Garamond" w:hAnsi="Garamond"/>
          <w:sz w:val="24"/>
          <w:szCs w:val="24"/>
          <w:shd w:val="clear" w:color="auto" w:fill="FFFFFF"/>
        </w:rPr>
        <w:t xml:space="preserve">plement and compete with the three-part harmony of individualistic, moralistic, and traditionalistic </w:t>
      </w:r>
      <w:r>
        <w:rPr>
          <w:rFonts w:ascii="Garamond" w:hAnsi="Garamond"/>
          <w:sz w:val="24"/>
          <w:szCs w:val="24"/>
          <w:shd w:val="clear" w:color="auto" w:fill="FFFFFF"/>
        </w:rPr>
        <w:t>culture</w:t>
      </w:r>
      <w:r w:rsidRPr="008C3F23">
        <w:rPr>
          <w:rFonts w:ascii="Garamond" w:hAnsi="Garamond"/>
          <w:sz w:val="24"/>
          <w:szCs w:val="24"/>
          <w:shd w:val="clear" w:color="auto" w:fill="FFFFFF"/>
        </w:rPr>
        <w:t xml:space="preserve">s.  </w:t>
      </w:r>
      <w:r>
        <w:rPr>
          <w:rFonts w:ascii="Garamond" w:hAnsi="Garamond"/>
          <w:sz w:val="24"/>
          <w:szCs w:val="24"/>
          <w:shd w:val="clear" w:color="auto" w:fill="FFFFFF"/>
        </w:rPr>
        <w:t>Because I am not willing to subject my readers to a thor</w:t>
      </w:r>
      <w:r>
        <w:rPr>
          <w:rFonts w:ascii="Garamond" w:hAnsi="Garamond"/>
          <w:sz w:val="24"/>
          <w:szCs w:val="24"/>
          <w:shd w:val="clear" w:color="auto" w:fill="FFFFFF"/>
        </w:rPr>
        <w:softHyphen/>
        <w:t>ough review of Woodward’s book [any more than the foregoing has thoroughly mined Elazar’s many works], I rely below mainly on Woodard’s maps and monikers to make the case that his char</w:t>
      </w:r>
      <w:r>
        <w:rPr>
          <w:rFonts w:ascii="Garamond" w:hAnsi="Garamond"/>
          <w:sz w:val="24"/>
          <w:szCs w:val="24"/>
          <w:shd w:val="clear" w:color="auto" w:fill="FFFFFF"/>
        </w:rPr>
        <w:softHyphen/>
        <w:t>acterizations might enhance Elazar’s Conjecture if I [or, even better, a competent instructor] could adduce far fewer than Woodard’s 11 “nations”—an unwieldy proliferation of categories—and if I [or a competent instructor] could render Woodard without rending Woodard.</w:t>
      </w:r>
    </w:p>
    <w:p w14:paraId="1420F363" w14:textId="28AB90BB" w:rsidR="00EE30D0" w:rsidRDefault="00C4213B" w:rsidP="00141DD3">
      <w:pPr>
        <w:spacing w:line="240" w:lineRule="auto"/>
        <w:ind w:firstLine="720"/>
        <w:rPr>
          <w:rFonts w:ascii="Garamond" w:hAnsi="Garamond"/>
          <w:b/>
          <w:bCs/>
          <w:color w:val="FF0000"/>
          <w:sz w:val="24"/>
          <w:szCs w:val="24"/>
        </w:rPr>
      </w:pPr>
      <w:r>
        <w:rPr>
          <w:rFonts w:ascii="Garamond" w:hAnsi="Garamond"/>
          <w:sz w:val="24"/>
          <w:szCs w:val="24"/>
        </w:rPr>
        <w:t xml:space="preserve">Similar to </w:t>
      </w:r>
      <w:r w:rsidR="00EE30D0" w:rsidRPr="006469EE">
        <w:rPr>
          <w:rFonts w:ascii="Garamond" w:hAnsi="Garamond"/>
          <w:sz w:val="24"/>
          <w:szCs w:val="24"/>
        </w:rPr>
        <w:t>Elazar</w:t>
      </w:r>
      <w:r w:rsidR="00EE30D0">
        <w:rPr>
          <w:rFonts w:ascii="Garamond" w:hAnsi="Garamond"/>
          <w:sz w:val="24"/>
          <w:szCs w:val="24"/>
        </w:rPr>
        <w:t xml:space="preserve"> and other narrators,</w:t>
      </w:r>
      <w:r w:rsidR="00EE30D0" w:rsidRPr="006469EE">
        <w:rPr>
          <w:rFonts w:ascii="Garamond" w:hAnsi="Garamond"/>
          <w:sz w:val="24"/>
          <w:szCs w:val="24"/>
        </w:rPr>
        <w:t xml:space="preserve"> Woodard presume</w:t>
      </w:r>
      <w:r w:rsidR="00EE30D0">
        <w:rPr>
          <w:rFonts w:ascii="Garamond" w:hAnsi="Garamond"/>
          <w:sz w:val="24"/>
          <w:szCs w:val="24"/>
        </w:rPr>
        <w:t>d</w:t>
      </w:r>
      <w:r w:rsidR="00EE30D0" w:rsidRPr="006469EE">
        <w:rPr>
          <w:rFonts w:ascii="Garamond" w:hAnsi="Garamond"/>
          <w:sz w:val="24"/>
          <w:szCs w:val="24"/>
        </w:rPr>
        <w:t xml:space="preserve"> a model of </w:t>
      </w:r>
      <w:r w:rsidR="00EE30D0">
        <w:rPr>
          <w:rFonts w:ascii="Garamond" w:hAnsi="Garamond"/>
          <w:sz w:val="24"/>
          <w:szCs w:val="24"/>
        </w:rPr>
        <w:t>politics and govern</w:t>
      </w:r>
      <w:r>
        <w:rPr>
          <w:rFonts w:ascii="Garamond" w:hAnsi="Garamond"/>
          <w:sz w:val="24"/>
          <w:szCs w:val="24"/>
        </w:rPr>
        <w:softHyphen/>
      </w:r>
      <w:r w:rsidR="00EE30D0">
        <w:rPr>
          <w:rFonts w:ascii="Garamond" w:hAnsi="Garamond"/>
          <w:sz w:val="24"/>
          <w:szCs w:val="24"/>
        </w:rPr>
        <w:t xml:space="preserve">ment in the </w:t>
      </w:r>
      <w:r w:rsidR="00EE30D0" w:rsidRPr="006469EE">
        <w:rPr>
          <w:rFonts w:ascii="Garamond" w:hAnsi="Garamond"/>
          <w:sz w:val="24"/>
          <w:szCs w:val="24"/>
        </w:rPr>
        <w:t>U</w:t>
      </w:r>
      <w:r w:rsidR="00EE30D0">
        <w:rPr>
          <w:rFonts w:ascii="Garamond" w:hAnsi="Garamond"/>
          <w:sz w:val="24"/>
          <w:szCs w:val="24"/>
        </w:rPr>
        <w:t xml:space="preserve">nited </w:t>
      </w:r>
      <w:r w:rsidR="00EE30D0" w:rsidRPr="006469EE">
        <w:rPr>
          <w:rFonts w:ascii="Garamond" w:hAnsi="Garamond"/>
          <w:sz w:val="24"/>
          <w:szCs w:val="24"/>
        </w:rPr>
        <w:t>S</w:t>
      </w:r>
      <w:r w:rsidR="00EE30D0">
        <w:rPr>
          <w:rFonts w:ascii="Garamond" w:hAnsi="Garamond"/>
          <w:sz w:val="24"/>
          <w:szCs w:val="24"/>
        </w:rPr>
        <w:t>tates of America</w:t>
      </w:r>
      <w:r w:rsidR="00EE30D0" w:rsidRPr="006469EE">
        <w:rPr>
          <w:rFonts w:ascii="Garamond" w:hAnsi="Garamond"/>
          <w:sz w:val="24"/>
          <w:szCs w:val="24"/>
        </w:rPr>
        <w:t xml:space="preserve">. </w:t>
      </w:r>
      <w:r w:rsidR="00EE30D0">
        <w:rPr>
          <w:rFonts w:ascii="Garamond" w:hAnsi="Garamond"/>
          <w:sz w:val="24"/>
          <w:szCs w:val="24"/>
        </w:rPr>
        <w:t xml:space="preserve"> Elazar viewed federalism from the states</w:t>
      </w:r>
      <w:r w:rsidR="00EE30D0">
        <w:rPr>
          <w:rStyle w:val="FootnoteReference"/>
          <w:rFonts w:ascii="Garamond" w:hAnsi="Garamond"/>
          <w:sz w:val="24"/>
          <w:szCs w:val="24"/>
        </w:rPr>
        <w:footnoteReference w:id="51"/>
      </w:r>
      <w:r w:rsidR="00EE30D0">
        <w:rPr>
          <w:rFonts w:ascii="Garamond" w:hAnsi="Garamond"/>
          <w:sz w:val="24"/>
          <w:szCs w:val="24"/>
        </w:rPr>
        <w:t xml:space="preserve"> to divine how three core cultures across space and time inter</w:t>
      </w:r>
      <w:r w:rsidR="00EE30D0">
        <w:rPr>
          <w:rFonts w:ascii="Garamond" w:hAnsi="Garamond"/>
          <w:sz w:val="24"/>
          <w:szCs w:val="24"/>
        </w:rPr>
        <w:softHyphen/>
        <w:t>weaved to create the somewhat unified national-state convergence [</w:t>
      </w:r>
      <w:r w:rsidR="00EE30D0">
        <w:rPr>
          <w:rFonts w:ascii="Garamond" w:hAnsi="Garamond"/>
          <w:i/>
          <w:iCs/>
          <w:sz w:val="24"/>
          <w:szCs w:val="24"/>
        </w:rPr>
        <w:t>unum</w:t>
      </w:r>
      <w:r w:rsidR="00EE30D0">
        <w:rPr>
          <w:rFonts w:ascii="Garamond" w:hAnsi="Garamond"/>
          <w:sz w:val="24"/>
          <w:szCs w:val="24"/>
        </w:rPr>
        <w:t>] of meander</w:t>
      </w:r>
      <w:r w:rsidR="00EE30D0">
        <w:rPr>
          <w:rFonts w:ascii="Garamond" w:hAnsi="Garamond"/>
          <w:sz w:val="24"/>
          <w:szCs w:val="24"/>
        </w:rPr>
        <w:softHyphen/>
        <w:t>ing subnational streams [</w:t>
      </w:r>
      <w:r w:rsidR="00EE30D0" w:rsidRPr="00117B76">
        <w:rPr>
          <w:rFonts w:ascii="Garamond" w:hAnsi="Garamond"/>
          <w:i/>
          <w:iCs/>
          <w:sz w:val="24"/>
          <w:szCs w:val="24"/>
        </w:rPr>
        <w:t>pluribus</w:t>
      </w:r>
      <w:r w:rsidR="00EE30D0">
        <w:rPr>
          <w:rFonts w:ascii="Garamond" w:hAnsi="Garamond"/>
          <w:sz w:val="24"/>
          <w:szCs w:val="24"/>
        </w:rPr>
        <w:t>]</w:t>
      </w:r>
      <w:r>
        <w:rPr>
          <w:rFonts w:ascii="Garamond" w:hAnsi="Garamond"/>
          <w:sz w:val="24"/>
          <w:szCs w:val="24"/>
        </w:rPr>
        <w:t xml:space="preserve"> of culture</w:t>
      </w:r>
      <w:r w:rsidR="00EE30D0">
        <w:rPr>
          <w:rFonts w:ascii="Garamond" w:hAnsi="Garamond"/>
          <w:sz w:val="24"/>
          <w:szCs w:val="24"/>
        </w:rPr>
        <w:t>.  Woodard treated of fed</w:t>
      </w:r>
      <w:r w:rsidR="00EE30D0">
        <w:rPr>
          <w:rFonts w:ascii="Garamond" w:hAnsi="Garamond"/>
          <w:sz w:val="24"/>
          <w:szCs w:val="24"/>
        </w:rPr>
        <w:softHyphen/>
        <w:t>eralism less from confluences of “Big Ideas” and more from “Big Politics</w:t>
      </w:r>
      <w:r>
        <w:rPr>
          <w:rFonts w:ascii="Garamond" w:hAnsi="Garamond"/>
          <w:sz w:val="24"/>
          <w:szCs w:val="24"/>
        </w:rPr>
        <w:t>:</w:t>
      </w:r>
      <w:r w:rsidR="00EE30D0">
        <w:rPr>
          <w:rFonts w:ascii="Garamond" w:hAnsi="Garamond"/>
          <w:sz w:val="24"/>
          <w:szCs w:val="24"/>
        </w:rPr>
        <w:t>” intersectional</w:t>
      </w:r>
      <w:r>
        <w:rPr>
          <w:rFonts w:ascii="Garamond" w:hAnsi="Garamond"/>
          <w:sz w:val="24"/>
          <w:szCs w:val="24"/>
        </w:rPr>
        <w:t xml:space="preserve">, </w:t>
      </w:r>
      <w:r>
        <w:rPr>
          <w:rFonts w:ascii="Garamond" w:hAnsi="Garamond"/>
          <w:sz w:val="24"/>
          <w:szCs w:val="24"/>
        </w:rPr>
        <w:lastRenderedPageBreak/>
        <w:t>shifting</w:t>
      </w:r>
      <w:r w:rsidR="00EE30D0">
        <w:rPr>
          <w:rFonts w:ascii="Garamond" w:hAnsi="Garamond"/>
          <w:sz w:val="24"/>
          <w:szCs w:val="24"/>
        </w:rPr>
        <w:t xml:space="preserve"> coali</w:t>
      </w:r>
      <w:r w:rsidR="00D92F10">
        <w:rPr>
          <w:rFonts w:ascii="Garamond" w:hAnsi="Garamond"/>
          <w:sz w:val="24"/>
          <w:szCs w:val="24"/>
        </w:rPr>
        <w:softHyphen/>
      </w:r>
      <w:r w:rsidR="00EE30D0">
        <w:rPr>
          <w:rFonts w:ascii="Garamond" w:hAnsi="Garamond"/>
          <w:sz w:val="24"/>
          <w:szCs w:val="24"/>
        </w:rPr>
        <w:t xml:space="preserve">tions among at least </w:t>
      </w:r>
      <w:r>
        <w:rPr>
          <w:rFonts w:ascii="Garamond" w:hAnsi="Garamond"/>
          <w:sz w:val="24"/>
          <w:szCs w:val="24"/>
        </w:rPr>
        <w:t xml:space="preserve">11 </w:t>
      </w:r>
      <w:r w:rsidR="00EE30D0">
        <w:rPr>
          <w:rFonts w:ascii="Garamond" w:hAnsi="Garamond"/>
          <w:sz w:val="24"/>
          <w:szCs w:val="24"/>
        </w:rPr>
        <w:t xml:space="preserve">contending </w:t>
      </w:r>
      <w:r w:rsidR="00EE30D0" w:rsidRPr="000021A7">
        <w:rPr>
          <w:rFonts w:ascii="Garamond" w:hAnsi="Garamond"/>
          <w:sz w:val="24"/>
          <w:szCs w:val="24"/>
        </w:rPr>
        <w:t>cultures</w:t>
      </w:r>
      <w:r w:rsidR="00EE30D0">
        <w:rPr>
          <w:rFonts w:ascii="Garamond" w:hAnsi="Garamond"/>
          <w:sz w:val="24"/>
          <w:szCs w:val="24"/>
        </w:rPr>
        <w:t xml:space="preserve"> headed by “Yankeedom” and “The Deep South.”</w:t>
      </w:r>
      <w:r w:rsidR="00EE30D0">
        <w:rPr>
          <w:rStyle w:val="FootnoteReference"/>
          <w:rFonts w:ascii="Garamond" w:hAnsi="Garamond"/>
          <w:sz w:val="24"/>
          <w:szCs w:val="24"/>
        </w:rPr>
        <w:footnoteReference w:id="52"/>
      </w:r>
      <w:r w:rsidR="00EE30D0">
        <w:rPr>
          <w:rFonts w:ascii="Garamond" w:hAnsi="Garamond"/>
          <w:sz w:val="24"/>
          <w:szCs w:val="24"/>
        </w:rPr>
        <w:t xml:space="preserve">  </w:t>
      </w:r>
      <w:r w:rsidR="00EE30D0" w:rsidRPr="00746D6C">
        <w:rPr>
          <w:rFonts w:ascii="Garamond" w:hAnsi="Garamond"/>
          <w:sz w:val="24"/>
          <w:szCs w:val="24"/>
        </w:rPr>
        <w:t xml:space="preserve">Well might Woodard’s “Big </w:t>
      </w:r>
      <w:r w:rsidR="00EE30D0">
        <w:rPr>
          <w:rFonts w:ascii="Garamond" w:hAnsi="Garamond"/>
          <w:sz w:val="24"/>
          <w:szCs w:val="24"/>
        </w:rPr>
        <w:t>Politics</w:t>
      </w:r>
      <w:r w:rsidR="00EE30D0" w:rsidRPr="00746D6C">
        <w:rPr>
          <w:rFonts w:ascii="Garamond" w:hAnsi="Garamond"/>
          <w:sz w:val="24"/>
          <w:szCs w:val="24"/>
        </w:rPr>
        <w:t xml:space="preserve">” complement and challenge Elazar’s </w:t>
      </w:r>
      <w:r w:rsidR="00EE30D0">
        <w:rPr>
          <w:rFonts w:ascii="Garamond" w:hAnsi="Garamond"/>
          <w:sz w:val="24"/>
          <w:szCs w:val="24"/>
        </w:rPr>
        <w:t>“Big Ideas.”</w:t>
      </w:r>
    </w:p>
    <w:p w14:paraId="77B93396" w14:textId="41A73370" w:rsidR="00BC2BC5" w:rsidRDefault="00EE30D0" w:rsidP="00C4213B">
      <w:pPr>
        <w:spacing w:line="240" w:lineRule="auto"/>
        <w:ind w:firstLine="720"/>
        <w:rPr>
          <w:rFonts w:ascii="Garamond" w:hAnsi="Garamond"/>
          <w:sz w:val="24"/>
          <w:szCs w:val="24"/>
        </w:rPr>
      </w:pPr>
      <w:r>
        <w:rPr>
          <w:rFonts w:ascii="Garamond" w:eastAsia="Times New Roman" w:hAnsi="Garamond"/>
          <w:color w:val="000000"/>
          <w:sz w:val="24"/>
          <w:szCs w:val="24"/>
        </w:rPr>
        <w:t xml:space="preserve">The introduction to </w:t>
      </w:r>
      <w:r>
        <w:rPr>
          <w:rFonts w:ascii="Garamond" w:eastAsia="Times New Roman" w:hAnsi="Garamond"/>
          <w:i/>
          <w:iCs/>
          <w:color w:val="000000"/>
          <w:sz w:val="24"/>
          <w:szCs w:val="24"/>
        </w:rPr>
        <w:t>American Nations</w:t>
      </w:r>
      <w:r>
        <w:rPr>
          <w:rFonts w:ascii="Garamond" w:eastAsia="Times New Roman" w:hAnsi="Garamond"/>
          <w:color w:val="000000"/>
          <w:sz w:val="24"/>
          <w:szCs w:val="24"/>
        </w:rPr>
        <w:t xml:space="preserve"> teems with the historical roots and evolutionary branches of regions and their cultures that could not but </w:t>
      </w:r>
      <w:r w:rsidRPr="0047015D">
        <w:rPr>
          <w:rFonts w:ascii="Garamond" w:hAnsi="Garamond"/>
          <w:sz w:val="24"/>
          <w:szCs w:val="24"/>
        </w:rPr>
        <w:t>de</w:t>
      </w:r>
      <w:r>
        <w:rPr>
          <w:rFonts w:ascii="Garamond" w:hAnsi="Garamond"/>
          <w:sz w:val="24"/>
          <w:szCs w:val="24"/>
        </w:rPr>
        <w:t>e</w:t>
      </w:r>
      <w:r w:rsidRPr="0047015D">
        <w:rPr>
          <w:rFonts w:ascii="Garamond" w:hAnsi="Garamond"/>
          <w:sz w:val="24"/>
          <w:szCs w:val="24"/>
        </w:rPr>
        <w:t>p</w:t>
      </w:r>
      <w:r>
        <w:rPr>
          <w:rFonts w:ascii="Garamond" w:hAnsi="Garamond"/>
          <w:sz w:val="24"/>
          <w:szCs w:val="24"/>
        </w:rPr>
        <w:t>en</w:t>
      </w:r>
      <w:r w:rsidRPr="0047015D">
        <w:rPr>
          <w:rFonts w:ascii="Garamond" w:hAnsi="Garamond"/>
          <w:sz w:val="24"/>
          <w:szCs w:val="24"/>
        </w:rPr>
        <w:t xml:space="preserve"> </w:t>
      </w:r>
      <w:r>
        <w:rPr>
          <w:rFonts w:ascii="Garamond" w:hAnsi="Garamond"/>
          <w:sz w:val="24"/>
          <w:szCs w:val="24"/>
        </w:rPr>
        <w:t>and broaden Elazar’s Conjecture.  Woodard reminds readers what, contrary to recurrent calls to overcome current divisions and to repair to national unity, they know or ought to have learned.</w:t>
      </w:r>
      <w:r>
        <w:rPr>
          <w:rStyle w:val="FootnoteReference"/>
          <w:rFonts w:ascii="Garamond" w:hAnsi="Garamond"/>
          <w:sz w:val="24"/>
          <w:szCs w:val="24"/>
        </w:rPr>
        <w:footnoteReference w:id="53"/>
      </w:r>
    </w:p>
    <w:p w14:paraId="466D1705" w14:textId="77777777" w:rsidR="00625F4A" w:rsidRDefault="00625F4A" w:rsidP="00C4213B">
      <w:pPr>
        <w:spacing w:line="240" w:lineRule="auto"/>
        <w:ind w:firstLine="720"/>
        <w:rPr>
          <w:rFonts w:ascii="Garamond" w:hAnsi="Garamond"/>
          <w:sz w:val="24"/>
          <w:szCs w:val="24"/>
        </w:rPr>
      </w:pPr>
    </w:p>
    <w:p w14:paraId="4F25E27F" w14:textId="0DD555E0" w:rsidR="00EE30D0" w:rsidRDefault="00EE30D0" w:rsidP="00C4213B">
      <w:pPr>
        <w:spacing w:line="240" w:lineRule="auto"/>
        <w:ind w:left="720" w:right="630"/>
        <w:rPr>
          <w:rFonts w:ascii="Garamond" w:hAnsi="Garamond"/>
          <w:sz w:val="24"/>
          <w:szCs w:val="24"/>
        </w:rPr>
      </w:pPr>
      <w:r>
        <w:rPr>
          <w:rFonts w:ascii="Garamond" w:hAnsi="Garamond"/>
          <w:sz w:val="24"/>
          <w:szCs w:val="24"/>
        </w:rPr>
        <w:t>. . . Americans have been deeply divided since the days of Jamestown and Ply</w:t>
      </w:r>
      <w:r w:rsidR="002F0CBE">
        <w:rPr>
          <w:rFonts w:ascii="Garamond" w:hAnsi="Garamond"/>
          <w:sz w:val="24"/>
          <w:szCs w:val="24"/>
        </w:rPr>
        <w:softHyphen/>
      </w:r>
      <w:r>
        <w:rPr>
          <w:rFonts w:ascii="Garamond" w:hAnsi="Garamond"/>
          <w:sz w:val="24"/>
          <w:szCs w:val="24"/>
        </w:rPr>
        <w:t>mouth. . . . Only when London began treating its colonies as a single unit—and enacted policies threatening to nearly all—did some of these distinct societies briefly come together to win a revolution and create a joint government.  . . .  Any effort to “restore” fundamental American values runs into an even greater obstacle:  Each of our founding cultures had its own set of cherished principles, and they often contradicted one another.  . . .  The United States had Founding Fathers, to be sure, but they were the grandfathers, great-grandfathers, or great-great-grandfathers of the men who met to sign the Declaration of Independence and to draft our first two constitutions.  Our true Founders didn’t have an ‘origi</w:t>
      </w:r>
      <w:r w:rsidR="002F0CBE">
        <w:rPr>
          <w:rFonts w:ascii="Garamond" w:hAnsi="Garamond"/>
          <w:sz w:val="24"/>
          <w:szCs w:val="24"/>
        </w:rPr>
        <w:softHyphen/>
      </w:r>
      <w:r>
        <w:rPr>
          <w:rFonts w:ascii="Garamond" w:hAnsi="Garamond"/>
          <w:sz w:val="24"/>
          <w:szCs w:val="24"/>
        </w:rPr>
        <w:t xml:space="preserve">nal intent’ we can refer back to in challenging times; they had original </w:t>
      </w:r>
      <w:r w:rsidRPr="007715F1">
        <w:rPr>
          <w:rFonts w:ascii="Garamond" w:hAnsi="Garamond"/>
          <w:i/>
          <w:iCs/>
          <w:sz w:val="24"/>
          <w:szCs w:val="24"/>
        </w:rPr>
        <w:t>intents</w:t>
      </w:r>
      <w:r>
        <w:rPr>
          <w:rFonts w:ascii="Garamond" w:hAnsi="Garamond"/>
          <w:sz w:val="24"/>
          <w:szCs w:val="24"/>
        </w:rPr>
        <w:t xml:space="preserve"> . . .</w:t>
      </w:r>
    </w:p>
    <w:p w14:paraId="4C4C37FC" w14:textId="77777777" w:rsidR="00C4213B" w:rsidRDefault="00C4213B" w:rsidP="00C4213B">
      <w:pPr>
        <w:spacing w:line="240" w:lineRule="auto"/>
        <w:ind w:right="630"/>
        <w:rPr>
          <w:rFonts w:ascii="Garamond" w:hAnsi="Garamond"/>
          <w:sz w:val="24"/>
          <w:szCs w:val="24"/>
        </w:rPr>
      </w:pPr>
    </w:p>
    <w:p w14:paraId="7B6F118D" w14:textId="230C8E93" w:rsidR="00EE30D0" w:rsidRDefault="00EE30D0" w:rsidP="00141DD3">
      <w:pPr>
        <w:spacing w:line="240" w:lineRule="auto"/>
        <w:ind w:firstLine="720"/>
        <w:rPr>
          <w:rFonts w:ascii="Garamond" w:hAnsi="Garamond"/>
          <w:sz w:val="24"/>
          <w:szCs w:val="24"/>
        </w:rPr>
      </w:pPr>
      <w:r>
        <w:rPr>
          <w:rFonts w:ascii="Garamond" w:hAnsi="Garamond"/>
          <w:sz w:val="24"/>
          <w:szCs w:val="24"/>
        </w:rPr>
        <w:t xml:space="preserve">Woodard thus made clear from his first three pages that </w:t>
      </w:r>
      <w:r>
        <w:rPr>
          <w:rFonts w:ascii="Garamond" w:hAnsi="Garamond"/>
          <w:i/>
          <w:iCs/>
          <w:sz w:val="24"/>
          <w:szCs w:val="24"/>
        </w:rPr>
        <w:t xml:space="preserve">American Nations </w:t>
      </w:r>
      <w:r>
        <w:rPr>
          <w:rFonts w:ascii="Garamond" w:hAnsi="Garamond"/>
          <w:sz w:val="24"/>
          <w:szCs w:val="24"/>
        </w:rPr>
        <w:t xml:space="preserve">would recount and interpret values, principles, motivations </w:t>
      </w:r>
      <w:r w:rsidR="009D1736">
        <w:rPr>
          <w:rFonts w:ascii="Garamond" w:hAnsi="Garamond"/>
          <w:sz w:val="24"/>
          <w:szCs w:val="24"/>
        </w:rPr>
        <w:t>[culture] that had persisted over centuries [time] and across a continent and parts of oceans [space</w:t>
      </w:r>
      <w:r>
        <w:rPr>
          <w:rFonts w:ascii="Garamond" w:hAnsi="Garamond"/>
          <w:sz w:val="24"/>
          <w:szCs w:val="24"/>
        </w:rPr>
        <w:t>].</w:t>
      </w:r>
      <w:r>
        <w:rPr>
          <w:rStyle w:val="FootnoteReference"/>
          <w:rFonts w:ascii="Garamond" w:hAnsi="Garamond"/>
          <w:sz w:val="24"/>
          <w:szCs w:val="24"/>
        </w:rPr>
        <w:footnoteReference w:id="54"/>
      </w:r>
      <w:r>
        <w:rPr>
          <w:rFonts w:ascii="Garamond" w:hAnsi="Garamond"/>
          <w:sz w:val="24"/>
          <w:szCs w:val="24"/>
        </w:rPr>
        <w:t xml:space="preserve">  Indeed, Woodard had made it clear in his table of contents that Woodard’s approach would recapitulate many insights of Elazar’s Con</w:t>
      </w:r>
      <w:r w:rsidR="00102572">
        <w:rPr>
          <w:rFonts w:ascii="Garamond" w:hAnsi="Garamond"/>
          <w:sz w:val="24"/>
          <w:szCs w:val="24"/>
        </w:rPr>
        <w:softHyphen/>
      </w:r>
      <w:r>
        <w:rPr>
          <w:rFonts w:ascii="Garamond" w:hAnsi="Garamond"/>
          <w:sz w:val="24"/>
          <w:szCs w:val="24"/>
        </w:rPr>
        <w:t xml:space="preserve">jecture.  Eight of his first nine chapters and ten of the twenty-eight chapters in </w:t>
      </w:r>
      <w:r>
        <w:rPr>
          <w:rFonts w:ascii="Garamond" w:hAnsi="Garamond"/>
          <w:i/>
          <w:iCs/>
          <w:sz w:val="24"/>
          <w:szCs w:val="24"/>
        </w:rPr>
        <w:t xml:space="preserve">American Nations </w:t>
      </w:r>
      <w:r>
        <w:rPr>
          <w:rFonts w:ascii="Garamond" w:hAnsi="Garamond"/>
          <w:sz w:val="24"/>
          <w:szCs w:val="24"/>
        </w:rPr>
        <w:t>feature “Found</w:t>
      </w:r>
      <w:r w:rsidR="00625F4A">
        <w:rPr>
          <w:rFonts w:ascii="Garamond" w:hAnsi="Garamond"/>
          <w:sz w:val="24"/>
          <w:szCs w:val="24"/>
        </w:rPr>
        <w:softHyphen/>
      </w:r>
      <w:r>
        <w:rPr>
          <w:rFonts w:ascii="Garamond" w:hAnsi="Garamond"/>
          <w:sz w:val="24"/>
          <w:szCs w:val="24"/>
        </w:rPr>
        <w:t>ing” as the first word in their titles.  Part One, entitled “Origins: 1590 to 1769,” invokes history.  The subsequent three parts cover revolutions, evolutions, and development of both “the one” and “the many” in turn:  “Unlikely Allies: 1770 to 1815” [how the eight foundings during colonial times led to six distinguishable wars of liberation];  “Wars for the West: 1816 to 1877” [con</w:t>
      </w:r>
      <w:r>
        <w:rPr>
          <w:rFonts w:ascii="Garamond" w:hAnsi="Garamond"/>
          <w:sz w:val="24"/>
          <w:szCs w:val="24"/>
        </w:rPr>
        <w:softHyphen/>
        <w:t>quest over and migrations across “frontiers” chronicle new foundings in “the Left Coast” and Yan</w:t>
      </w:r>
      <w:r>
        <w:rPr>
          <w:rFonts w:ascii="Garamond" w:hAnsi="Garamond"/>
          <w:sz w:val="24"/>
          <w:szCs w:val="24"/>
        </w:rPr>
        <w:softHyphen/>
        <w:t>keedom, The Midlands, Appalachia, and the Deep South alter frontiers to achieve each in its own manner manifest destiny];  then “Culture Wars: 1878 to 2010” [the founding of the Far West and construc</w:t>
      </w:r>
      <w:r w:rsidR="00C4213B">
        <w:rPr>
          <w:rFonts w:ascii="Garamond" w:hAnsi="Garamond"/>
          <w:sz w:val="24"/>
          <w:szCs w:val="24"/>
        </w:rPr>
        <w:softHyphen/>
      </w:r>
      <w:r>
        <w:rPr>
          <w:rFonts w:ascii="Garamond" w:hAnsi="Garamond"/>
          <w:sz w:val="24"/>
          <w:szCs w:val="24"/>
        </w:rPr>
        <w:t>tion of Blue States versus Red States].</w:t>
      </w:r>
    </w:p>
    <w:p w14:paraId="580B63B3" w14:textId="28008098" w:rsidR="00141DD3" w:rsidRPr="00B23749" w:rsidRDefault="00EE30D0" w:rsidP="00B23749">
      <w:pPr>
        <w:spacing w:line="240" w:lineRule="auto"/>
        <w:ind w:firstLine="720"/>
        <w:rPr>
          <w:rFonts w:ascii="Garamond" w:hAnsi="Garamond"/>
          <w:sz w:val="24"/>
          <w:szCs w:val="24"/>
        </w:rPr>
      </w:pPr>
      <w:r w:rsidRPr="002139B4">
        <w:rPr>
          <w:rFonts w:ascii="Garamond" w:hAnsi="Garamond"/>
          <w:sz w:val="24"/>
          <w:szCs w:val="24"/>
        </w:rPr>
        <w:lastRenderedPageBreak/>
        <w:t xml:space="preserve">Between his introduction and his epilogue, Woodard </w:t>
      </w:r>
      <w:r>
        <w:rPr>
          <w:rFonts w:ascii="Garamond" w:hAnsi="Garamond"/>
          <w:sz w:val="24"/>
          <w:szCs w:val="24"/>
        </w:rPr>
        <w:t xml:space="preserve">explains Mexico, Canada, and the United States by means </w:t>
      </w:r>
      <w:r w:rsidRPr="002139B4">
        <w:rPr>
          <w:rFonts w:ascii="Garamond" w:hAnsi="Garamond"/>
          <w:sz w:val="24"/>
          <w:szCs w:val="24"/>
        </w:rPr>
        <w:t xml:space="preserve">of eleven </w:t>
      </w:r>
      <w:r>
        <w:rPr>
          <w:rFonts w:ascii="Garamond" w:hAnsi="Garamond"/>
          <w:sz w:val="24"/>
          <w:szCs w:val="24"/>
        </w:rPr>
        <w:t>“</w:t>
      </w:r>
      <w:r w:rsidRPr="002139B4">
        <w:rPr>
          <w:rFonts w:ascii="Garamond" w:hAnsi="Garamond"/>
          <w:sz w:val="24"/>
          <w:szCs w:val="24"/>
        </w:rPr>
        <w:t>nations</w:t>
      </w:r>
      <w:r>
        <w:rPr>
          <w:rFonts w:ascii="Garamond" w:hAnsi="Garamond"/>
          <w:sz w:val="24"/>
          <w:szCs w:val="24"/>
        </w:rPr>
        <w:t>” that Woodard formulates from affinities among:</w:t>
      </w:r>
      <w:r>
        <w:rPr>
          <w:rStyle w:val="FootnoteReference"/>
          <w:rFonts w:ascii="Garamond" w:hAnsi="Garamond"/>
          <w:sz w:val="24"/>
          <w:szCs w:val="24"/>
        </w:rPr>
        <w:footnoteReference w:id="55"/>
      </w:r>
    </w:p>
    <w:p w14:paraId="112171B3"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origins &amp; foundings</w:t>
      </w:r>
      <w:r w:rsidRPr="0063552E">
        <w:rPr>
          <w:rFonts w:ascii="Garamond" w:hAnsi="Garamond"/>
          <w:sz w:val="24"/>
          <w:szCs w:val="24"/>
        </w:rPr>
        <w:t xml:space="preserve"> steeped in religious, political, and ethno-national beliefs, </w:t>
      </w:r>
      <w:r w:rsidRPr="0063552E">
        <w:rPr>
          <w:rFonts w:ascii="Garamond" w:hAnsi="Garamond"/>
          <w:color w:val="FF0000"/>
          <w:sz w:val="24"/>
          <w:szCs w:val="24"/>
        </w:rPr>
        <w:t xml:space="preserve">which followed from and led to </w:t>
      </w:r>
    </w:p>
    <w:p w14:paraId="4B1399B9"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values &amp; ideals</w:t>
      </w:r>
      <w:r w:rsidRPr="0063552E">
        <w:rPr>
          <w:rFonts w:ascii="Garamond" w:hAnsi="Garamond"/>
          <w:sz w:val="24"/>
          <w:szCs w:val="24"/>
        </w:rPr>
        <w:t xml:space="preserve">, spiritual and secular, most proclaimed and honored over time, </w:t>
      </w:r>
      <w:r w:rsidRPr="0063552E">
        <w:rPr>
          <w:rFonts w:ascii="Garamond" w:hAnsi="Garamond"/>
          <w:color w:val="FF0000"/>
          <w:sz w:val="24"/>
          <w:szCs w:val="24"/>
        </w:rPr>
        <w:t>which led to</w:t>
      </w:r>
    </w:p>
    <w:p w14:paraId="49FD22CD"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norms &amp; expectations</w:t>
      </w:r>
      <w:r w:rsidRPr="0063552E">
        <w:rPr>
          <w:rFonts w:ascii="Garamond" w:hAnsi="Garamond"/>
          <w:sz w:val="24"/>
          <w:szCs w:val="24"/>
        </w:rPr>
        <w:t xml:space="preserve"> of and for politicking and governing at least nominally consistent with values &amp; ideals, </w:t>
      </w:r>
      <w:r w:rsidRPr="0063552E">
        <w:rPr>
          <w:rFonts w:ascii="Garamond" w:hAnsi="Garamond"/>
          <w:color w:val="FF0000"/>
          <w:sz w:val="24"/>
          <w:szCs w:val="24"/>
        </w:rPr>
        <w:t>which coevolved with</w:t>
      </w:r>
    </w:p>
    <w:p w14:paraId="0F2CEF16"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physical &amp; human geography</w:t>
      </w:r>
      <w:r w:rsidRPr="0063552E">
        <w:rPr>
          <w:rFonts w:ascii="Garamond" w:hAnsi="Garamond"/>
          <w:sz w:val="24"/>
          <w:szCs w:val="24"/>
        </w:rPr>
        <w:t xml:space="preserve"> that shaped and continue to shape values, ideals, norms, and expectations over time, </w:t>
      </w:r>
      <w:r w:rsidRPr="0063552E">
        <w:rPr>
          <w:rFonts w:ascii="Garamond" w:hAnsi="Garamond"/>
          <w:color w:val="FF0000"/>
          <w:sz w:val="24"/>
          <w:szCs w:val="24"/>
        </w:rPr>
        <w:t xml:space="preserve">with special emphasis on </w:t>
      </w:r>
    </w:p>
    <w:p w14:paraId="49DCE5F3"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economic development</w:t>
      </w:r>
      <w:r w:rsidRPr="0063552E">
        <w:rPr>
          <w:rFonts w:ascii="Garamond" w:hAnsi="Garamond"/>
          <w:color w:val="FF0000"/>
          <w:sz w:val="24"/>
          <w:szCs w:val="24"/>
          <w:u w:val="single"/>
        </w:rPr>
        <w:t xml:space="preserve"> and on </w:t>
      </w:r>
    </w:p>
    <w:p w14:paraId="3A6E75A4" w14:textId="4A02E7A0"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dynamics</w:t>
      </w:r>
      <w:r w:rsidRPr="0063552E">
        <w:rPr>
          <w:rFonts w:ascii="Garamond" w:hAnsi="Garamond"/>
          <w:sz w:val="24"/>
          <w:szCs w:val="24"/>
        </w:rPr>
        <w:t xml:space="preserve"> of immigration, migration, assimilation, and development, </w:t>
      </w:r>
      <w:r w:rsidRPr="0063552E">
        <w:rPr>
          <w:rFonts w:ascii="Garamond" w:hAnsi="Garamond"/>
          <w:color w:val="FF0000"/>
          <w:sz w:val="24"/>
          <w:szCs w:val="24"/>
        </w:rPr>
        <w:t>all conditioned by</w:t>
      </w:r>
    </w:p>
    <w:p w14:paraId="3AA3F0AA" w14:textId="77777777" w:rsidR="00EE30D0" w:rsidRPr="0063552E" w:rsidRDefault="00EE30D0" w:rsidP="00141DD3">
      <w:pPr>
        <w:pStyle w:val="ListParagraph"/>
        <w:numPr>
          <w:ilvl w:val="0"/>
          <w:numId w:val="17"/>
        </w:numPr>
        <w:spacing w:line="240" w:lineRule="auto"/>
        <w:rPr>
          <w:rFonts w:ascii="Garamond" w:hAnsi="Garamond"/>
          <w:sz w:val="24"/>
          <w:szCs w:val="24"/>
          <w:u w:val="single"/>
        </w:rPr>
      </w:pPr>
      <w:r w:rsidRPr="0063552E">
        <w:rPr>
          <w:rFonts w:ascii="Garamond" w:hAnsi="Garamond"/>
          <w:sz w:val="24"/>
          <w:szCs w:val="24"/>
          <w:u w:val="single"/>
        </w:rPr>
        <w:t>allies</w:t>
      </w:r>
      <w:r w:rsidRPr="0063552E">
        <w:rPr>
          <w:rFonts w:ascii="Garamond" w:hAnsi="Garamond"/>
          <w:sz w:val="24"/>
          <w:szCs w:val="24"/>
        </w:rPr>
        <w:t xml:space="preserve"> and </w:t>
      </w:r>
      <w:r w:rsidRPr="0063552E">
        <w:rPr>
          <w:rFonts w:ascii="Garamond" w:hAnsi="Garamond"/>
          <w:sz w:val="24"/>
          <w:szCs w:val="24"/>
          <w:u w:val="single"/>
        </w:rPr>
        <w:t>opponents/competitors</w:t>
      </w:r>
    </w:p>
    <w:p w14:paraId="4CA5269B" w14:textId="77777777" w:rsidR="00EE30D0" w:rsidRDefault="00EE30D0" w:rsidP="00102572">
      <w:pPr>
        <w:spacing w:line="240" w:lineRule="auto"/>
        <w:rPr>
          <w:rFonts w:ascii="Garamond" w:hAnsi="Garamond"/>
          <w:sz w:val="24"/>
          <w:szCs w:val="24"/>
        </w:rPr>
      </w:pPr>
      <w:r>
        <w:rPr>
          <w:rFonts w:ascii="Garamond" w:hAnsi="Garamond"/>
          <w:sz w:val="24"/>
          <w:szCs w:val="24"/>
        </w:rPr>
        <w:t>I</w:t>
      </w:r>
      <w:r w:rsidRPr="001D78DD">
        <w:rPr>
          <w:rFonts w:ascii="Garamond" w:hAnsi="Garamond"/>
          <w:sz w:val="24"/>
          <w:szCs w:val="24"/>
        </w:rPr>
        <w:t xml:space="preserve">tems above “model” politicking in ways suitable to supplement or perhaps to supplant to </w:t>
      </w:r>
      <w:r>
        <w:rPr>
          <w:rFonts w:ascii="Garamond" w:hAnsi="Garamond"/>
          <w:sz w:val="24"/>
          <w:szCs w:val="24"/>
        </w:rPr>
        <w:t xml:space="preserve">a </w:t>
      </w:r>
      <w:r w:rsidRPr="001D78DD">
        <w:rPr>
          <w:rFonts w:ascii="Garamond" w:hAnsi="Garamond"/>
          <w:sz w:val="24"/>
          <w:szCs w:val="24"/>
        </w:rPr>
        <w:t>degree Elazar’s Conjecture, but even the limited list above must discourage those who would strive to heed Goldilocks and Holmes</w:t>
      </w:r>
      <w:r>
        <w:rPr>
          <w:rFonts w:ascii="Garamond" w:hAnsi="Garamond"/>
          <w:sz w:val="24"/>
          <w:szCs w:val="24"/>
        </w:rPr>
        <w:t xml:space="preserve"> while conveying the com</w:t>
      </w:r>
      <w:r>
        <w:rPr>
          <w:rFonts w:ascii="Garamond" w:hAnsi="Garamond"/>
          <w:sz w:val="24"/>
          <w:szCs w:val="24"/>
        </w:rPr>
        <w:softHyphen/>
        <w:t>plexities of Woodard’s imagination</w:t>
      </w:r>
      <w:r w:rsidRPr="001D78DD">
        <w:rPr>
          <w:rFonts w:ascii="Garamond" w:hAnsi="Garamond"/>
          <w:sz w:val="24"/>
          <w:szCs w:val="24"/>
        </w:rPr>
        <w:t>.</w:t>
      </w:r>
    </w:p>
    <w:p w14:paraId="76C6E1C5" w14:textId="4FE4E06B" w:rsidR="00EE30D0" w:rsidRDefault="00EE30D0" w:rsidP="00321B0B">
      <w:pPr>
        <w:spacing w:line="240" w:lineRule="auto"/>
        <w:ind w:firstLine="720"/>
        <w:rPr>
          <w:rFonts w:ascii="Garamond" w:eastAsia="Times New Roman" w:hAnsi="Garamond"/>
          <w:sz w:val="24"/>
          <w:szCs w:val="24"/>
        </w:rPr>
      </w:pPr>
      <w:r w:rsidRPr="004914F7">
        <w:rPr>
          <w:rFonts w:ascii="Garamond" w:eastAsia="Times New Roman" w:hAnsi="Garamond"/>
          <w:color w:val="000000"/>
          <w:sz w:val="24"/>
          <w:szCs w:val="24"/>
        </w:rPr>
        <w:t>C</w:t>
      </w:r>
      <w:r>
        <w:rPr>
          <w:rFonts w:ascii="Garamond" w:eastAsia="Times New Roman" w:hAnsi="Garamond"/>
          <w:color w:val="000000"/>
          <w:sz w:val="24"/>
          <w:szCs w:val="24"/>
        </w:rPr>
        <w:t xml:space="preserve">ondensations of </w:t>
      </w:r>
      <w:r>
        <w:rPr>
          <w:rFonts w:ascii="Garamond" w:eastAsia="Times New Roman" w:hAnsi="Garamond"/>
          <w:i/>
          <w:iCs/>
          <w:color w:val="000000"/>
          <w:sz w:val="24"/>
          <w:szCs w:val="24"/>
        </w:rPr>
        <w:t xml:space="preserve">American Nations </w:t>
      </w:r>
      <w:r>
        <w:rPr>
          <w:rFonts w:ascii="Garamond" w:eastAsia="Times New Roman" w:hAnsi="Garamond"/>
          <w:color w:val="000000"/>
          <w:sz w:val="24"/>
          <w:szCs w:val="24"/>
        </w:rPr>
        <w:t xml:space="preserve">would be challenging.  </w:t>
      </w:r>
      <w:r w:rsidRPr="00966B17">
        <w:rPr>
          <w:rFonts w:ascii="Garamond" w:eastAsia="Times New Roman" w:hAnsi="Garamond"/>
          <w:color w:val="000000"/>
          <w:sz w:val="24"/>
          <w:szCs w:val="24"/>
        </w:rPr>
        <w:t xml:space="preserve">Woodard’s </w:t>
      </w:r>
      <w:r>
        <w:rPr>
          <w:rFonts w:ascii="Garamond" w:eastAsia="Times New Roman" w:hAnsi="Garamond"/>
          <w:color w:val="000000"/>
          <w:sz w:val="24"/>
          <w:szCs w:val="24"/>
        </w:rPr>
        <w:t>descriptions</w:t>
      </w:r>
      <w:r w:rsidRPr="00966B17">
        <w:rPr>
          <w:rFonts w:ascii="Garamond" w:eastAsia="Times New Roman" w:hAnsi="Garamond"/>
          <w:color w:val="000000"/>
          <w:sz w:val="24"/>
          <w:szCs w:val="24"/>
        </w:rPr>
        <w:t xml:space="preserve"> and dis</w:t>
      </w:r>
      <w:r w:rsidR="00A90E74">
        <w:rPr>
          <w:rFonts w:ascii="Garamond" w:eastAsia="Times New Roman" w:hAnsi="Garamond"/>
          <w:color w:val="000000"/>
          <w:sz w:val="24"/>
          <w:szCs w:val="24"/>
        </w:rPr>
        <w:softHyphen/>
      </w:r>
      <w:r w:rsidRPr="00966B17">
        <w:rPr>
          <w:rFonts w:ascii="Garamond" w:eastAsia="Times New Roman" w:hAnsi="Garamond"/>
          <w:color w:val="000000"/>
          <w:sz w:val="24"/>
          <w:szCs w:val="24"/>
        </w:rPr>
        <w:t xml:space="preserve">cussions of nations and their cultures abound with </w:t>
      </w:r>
      <w:r w:rsidRPr="0057001E">
        <w:rPr>
          <w:rFonts w:ascii="Garamond" w:eastAsia="Times New Roman" w:hAnsi="Garamond"/>
          <w:sz w:val="24"/>
          <w:szCs w:val="24"/>
        </w:rPr>
        <w:t>temporal, spatial, and value-cultural</w:t>
      </w:r>
      <w:r w:rsidRPr="0057001E">
        <w:rPr>
          <w:rFonts w:ascii="Garamond" w:eastAsia="Times New Roman" w:hAnsi="Garamond"/>
          <w:b/>
          <w:bCs/>
          <w:sz w:val="24"/>
          <w:szCs w:val="24"/>
        </w:rPr>
        <w:t xml:space="preserve"> </w:t>
      </w:r>
      <w:r w:rsidRPr="00966B17">
        <w:rPr>
          <w:rFonts w:ascii="Garamond" w:eastAsia="Times New Roman" w:hAnsi="Garamond"/>
          <w:color w:val="000000"/>
          <w:sz w:val="24"/>
          <w:szCs w:val="24"/>
        </w:rPr>
        <w:t>history, cli</w:t>
      </w:r>
      <w:r w:rsidR="00A90E74">
        <w:rPr>
          <w:rFonts w:ascii="Garamond" w:eastAsia="Times New Roman" w:hAnsi="Garamond"/>
          <w:color w:val="000000"/>
          <w:sz w:val="24"/>
          <w:szCs w:val="24"/>
        </w:rPr>
        <w:softHyphen/>
      </w:r>
      <w:r w:rsidRPr="00966B17">
        <w:rPr>
          <w:rFonts w:ascii="Garamond" w:eastAsia="Times New Roman" w:hAnsi="Garamond"/>
          <w:color w:val="000000"/>
          <w:sz w:val="24"/>
          <w:szCs w:val="24"/>
        </w:rPr>
        <w:t xml:space="preserve">mate,  geography and demography, religion and economics, ethnicity, immigration and migration, and other fundaments of Elazar’s </w:t>
      </w:r>
      <w:r>
        <w:rPr>
          <w:rFonts w:ascii="Garamond" w:eastAsia="Times New Roman" w:hAnsi="Garamond"/>
          <w:color w:val="000000"/>
          <w:sz w:val="24"/>
          <w:szCs w:val="24"/>
        </w:rPr>
        <w:t>Conjecture</w:t>
      </w:r>
      <w:r w:rsidRPr="00966B17">
        <w:rPr>
          <w:rFonts w:ascii="Garamond" w:eastAsia="Times New Roman" w:hAnsi="Garamond"/>
          <w:color w:val="000000"/>
          <w:sz w:val="24"/>
          <w:szCs w:val="24"/>
        </w:rPr>
        <w:t>.</w:t>
      </w:r>
      <w:r>
        <w:rPr>
          <w:rStyle w:val="FootnoteReference"/>
          <w:rFonts w:ascii="Garamond" w:eastAsia="Times New Roman" w:hAnsi="Garamond"/>
          <w:color w:val="000000"/>
          <w:sz w:val="24"/>
          <w:szCs w:val="24"/>
        </w:rPr>
        <w:footnoteReference w:id="56"/>
      </w:r>
      <w:r w:rsidRPr="00966B17">
        <w:rPr>
          <w:rFonts w:ascii="Garamond" w:eastAsia="Times New Roman" w:hAnsi="Garamond"/>
          <w:color w:val="000000"/>
          <w:sz w:val="24"/>
          <w:szCs w:val="24"/>
        </w:rPr>
        <w:t xml:space="preserve">  </w:t>
      </w:r>
      <w:r>
        <w:rPr>
          <w:rFonts w:ascii="Garamond" w:eastAsia="Times New Roman" w:hAnsi="Garamond"/>
          <w:color w:val="000000"/>
          <w:sz w:val="24"/>
          <w:szCs w:val="24"/>
        </w:rPr>
        <w:t>The o</w:t>
      </w:r>
      <w:r w:rsidRPr="008C67EF">
        <w:rPr>
          <w:rFonts w:ascii="Garamond" w:eastAsia="Times New Roman" w:hAnsi="Garamond"/>
          <w:sz w:val="24"/>
          <w:szCs w:val="24"/>
        </w:rPr>
        <w:t>rigins of “nations” and “cultures” [the evils contrary to which they formed], the physical and human geography amid which the cultures developed [climate and economy], the demographic developments and dynamics of immigration and migration, the evolution of institutions, processes, and other aspects of political culture,  each and all present a journalistic version of Elazar’s ecu</w:t>
      </w:r>
      <w:r w:rsidR="003E2C44">
        <w:rPr>
          <w:rFonts w:ascii="Garamond" w:eastAsia="Times New Roman" w:hAnsi="Garamond"/>
          <w:sz w:val="24"/>
          <w:szCs w:val="24"/>
        </w:rPr>
        <w:softHyphen/>
      </w:r>
      <w:r w:rsidRPr="008C67EF">
        <w:rPr>
          <w:rFonts w:ascii="Garamond" w:eastAsia="Times New Roman" w:hAnsi="Garamond"/>
          <w:sz w:val="24"/>
          <w:szCs w:val="24"/>
        </w:rPr>
        <w:t xml:space="preserve">menical, eclectic </w:t>
      </w:r>
      <w:r>
        <w:rPr>
          <w:rFonts w:ascii="Garamond" w:eastAsia="Times New Roman" w:hAnsi="Garamond"/>
          <w:sz w:val="24"/>
          <w:szCs w:val="24"/>
        </w:rPr>
        <w:t>social science</w:t>
      </w:r>
      <w:r w:rsidRPr="008C67EF">
        <w:rPr>
          <w:rFonts w:ascii="Garamond" w:eastAsia="Times New Roman" w:hAnsi="Garamond"/>
          <w:sz w:val="24"/>
          <w:szCs w:val="24"/>
        </w:rPr>
        <w:t>.</w:t>
      </w:r>
    </w:p>
    <w:p w14:paraId="46D03E20" w14:textId="37E452E4" w:rsidR="00EE30D0" w:rsidRDefault="00EE30D0" w:rsidP="00321B0B">
      <w:pPr>
        <w:spacing w:line="240" w:lineRule="auto"/>
        <w:ind w:firstLine="720"/>
        <w:rPr>
          <w:rFonts w:ascii="Garamond" w:eastAsia="Times New Roman" w:hAnsi="Garamond"/>
          <w:color w:val="000000"/>
          <w:sz w:val="24"/>
          <w:szCs w:val="24"/>
        </w:rPr>
      </w:pPr>
      <w:r>
        <w:rPr>
          <w:rFonts w:ascii="Garamond" w:eastAsia="Times New Roman" w:hAnsi="Garamond"/>
          <w:color w:val="000000"/>
          <w:sz w:val="24"/>
          <w:szCs w:val="24"/>
        </w:rPr>
        <w:t xml:space="preserve">A closer reading of </w:t>
      </w:r>
      <w:r>
        <w:rPr>
          <w:rFonts w:ascii="Garamond" w:eastAsia="Times New Roman" w:hAnsi="Garamond"/>
          <w:i/>
          <w:iCs/>
          <w:color w:val="000000"/>
          <w:sz w:val="24"/>
          <w:szCs w:val="24"/>
        </w:rPr>
        <w:t xml:space="preserve">American Nations </w:t>
      </w:r>
      <w:r>
        <w:rPr>
          <w:rFonts w:ascii="Garamond" w:eastAsia="Times New Roman" w:hAnsi="Garamond"/>
          <w:color w:val="000000"/>
          <w:sz w:val="24"/>
          <w:szCs w:val="24"/>
        </w:rPr>
        <w:t>than I dare to squeeze into this paper would disclose “correspondences” between Elazar’s Conjecture and Woodard’s concern for lasting main</w:t>
      </w:r>
      <w:r>
        <w:rPr>
          <w:rFonts w:ascii="Garamond" w:eastAsia="Times New Roman" w:hAnsi="Garamond"/>
          <w:color w:val="000000"/>
          <w:sz w:val="24"/>
          <w:szCs w:val="24"/>
        </w:rPr>
        <w:softHyphen/>
        <w:t>springs of diverse politicking and governing not so much in as across the United States.  These cor</w:t>
      </w:r>
      <w:r>
        <w:rPr>
          <w:rFonts w:ascii="Garamond" w:eastAsia="Times New Roman" w:hAnsi="Garamond"/>
          <w:color w:val="000000"/>
          <w:sz w:val="24"/>
          <w:szCs w:val="24"/>
        </w:rPr>
        <w:softHyphen/>
        <w:t>respon</w:t>
      </w:r>
      <w:r>
        <w:rPr>
          <w:rFonts w:ascii="Garamond" w:eastAsia="Times New Roman" w:hAnsi="Garamond"/>
          <w:color w:val="000000"/>
          <w:sz w:val="24"/>
          <w:szCs w:val="24"/>
        </w:rPr>
        <w:softHyphen/>
        <w:t xml:space="preserve">dences should neither surprise nor puzzle readers, for Elazar and then Woodard were accounting for practices, processes, institutions, and other enduring, distinctive “styles” or “modes” of politics across subcultures </w:t>
      </w:r>
      <w:r w:rsidR="00E70995">
        <w:rPr>
          <w:rFonts w:ascii="Garamond" w:eastAsia="Times New Roman" w:hAnsi="Garamond"/>
          <w:color w:val="000000"/>
          <w:sz w:val="24"/>
          <w:szCs w:val="24"/>
        </w:rPr>
        <w:t>[</w:t>
      </w:r>
      <w:r>
        <w:rPr>
          <w:rFonts w:ascii="Garamond" w:eastAsia="Times New Roman" w:hAnsi="Garamond"/>
          <w:color w:val="000000"/>
          <w:sz w:val="24"/>
          <w:szCs w:val="24"/>
        </w:rPr>
        <w:t>Elazar</w:t>
      </w:r>
      <w:r w:rsidR="00E70995">
        <w:rPr>
          <w:rFonts w:ascii="Garamond" w:eastAsia="Times New Roman" w:hAnsi="Garamond"/>
          <w:color w:val="000000"/>
          <w:sz w:val="24"/>
          <w:szCs w:val="24"/>
        </w:rPr>
        <w:t>]</w:t>
      </w:r>
      <w:r>
        <w:rPr>
          <w:rFonts w:ascii="Garamond" w:eastAsia="Times New Roman" w:hAnsi="Garamond"/>
          <w:color w:val="000000"/>
          <w:sz w:val="24"/>
          <w:szCs w:val="24"/>
        </w:rPr>
        <w:t xml:space="preserve"> and nations or regions </w:t>
      </w:r>
      <w:r w:rsidR="00E70995">
        <w:rPr>
          <w:rFonts w:ascii="Garamond" w:eastAsia="Times New Roman" w:hAnsi="Garamond"/>
          <w:color w:val="000000"/>
          <w:sz w:val="24"/>
          <w:szCs w:val="24"/>
        </w:rPr>
        <w:t>[</w:t>
      </w:r>
      <w:r>
        <w:rPr>
          <w:rFonts w:ascii="Garamond" w:eastAsia="Times New Roman" w:hAnsi="Garamond"/>
          <w:color w:val="000000"/>
          <w:sz w:val="24"/>
          <w:szCs w:val="24"/>
        </w:rPr>
        <w:t>Woodard</w:t>
      </w:r>
      <w:r w:rsidR="00E70995">
        <w:rPr>
          <w:rFonts w:ascii="Garamond" w:eastAsia="Times New Roman" w:hAnsi="Garamond"/>
          <w:color w:val="000000"/>
          <w:sz w:val="24"/>
          <w:szCs w:val="24"/>
        </w:rPr>
        <w:t>]</w:t>
      </w:r>
      <w:r>
        <w:rPr>
          <w:rFonts w:ascii="Garamond" w:eastAsia="Times New Roman" w:hAnsi="Garamond"/>
          <w:color w:val="000000"/>
          <w:sz w:val="24"/>
          <w:szCs w:val="24"/>
        </w:rPr>
        <w:t>.</w:t>
      </w:r>
    </w:p>
    <w:p w14:paraId="3DEC1955" w14:textId="611D8BA9" w:rsidR="00EE30D0" w:rsidRDefault="00EE30D0" w:rsidP="00321B0B">
      <w:pPr>
        <w:spacing w:line="240" w:lineRule="auto"/>
        <w:ind w:firstLine="720"/>
        <w:rPr>
          <w:rFonts w:ascii="Garamond" w:eastAsia="Times New Roman" w:hAnsi="Garamond"/>
          <w:sz w:val="24"/>
          <w:szCs w:val="24"/>
        </w:rPr>
      </w:pPr>
      <w:r>
        <w:rPr>
          <w:rFonts w:ascii="Garamond" w:hAnsi="Garamond"/>
          <w:sz w:val="24"/>
          <w:szCs w:val="24"/>
          <w:shd w:val="clear" w:color="auto" w:fill="FFFFFF"/>
        </w:rPr>
        <w:t xml:space="preserve">Beyond the remarks above, I dare not do justice to the richness of </w:t>
      </w:r>
      <w:r w:rsidRPr="00FD2E65">
        <w:rPr>
          <w:rFonts w:ascii="Garamond" w:hAnsi="Garamond"/>
          <w:sz w:val="24"/>
          <w:szCs w:val="24"/>
          <w:shd w:val="clear" w:color="auto" w:fill="FFFFFF"/>
        </w:rPr>
        <w:t>Wood</w:t>
      </w:r>
      <w:r>
        <w:rPr>
          <w:rFonts w:ascii="Garamond" w:hAnsi="Garamond"/>
          <w:sz w:val="24"/>
          <w:szCs w:val="24"/>
          <w:shd w:val="clear" w:color="auto" w:fill="FFFFFF"/>
        </w:rPr>
        <w:t>ard’s accounts in this already overlong paper, so I hope to suggest only what students as well as instructors might find intriguing and therefore memorable if modules or other supplements—especially maps and moni</w:t>
      </w:r>
      <w:r>
        <w:rPr>
          <w:rFonts w:ascii="Garamond" w:hAnsi="Garamond"/>
          <w:sz w:val="24"/>
          <w:szCs w:val="24"/>
          <w:shd w:val="clear" w:color="auto" w:fill="FFFFFF"/>
        </w:rPr>
        <w:softHyphen/>
        <w:t xml:space="preserve">kers—could throw into relief Woodard’s many virtues.  </w:t>
      </w:r>
      <w:r>
        <w:rPr>
          <w:rFonts w:ascii="Garamond" w:eastAsia="Times New Roman" w:hAnsi="Garamond"/>
          <w:sz w:val="24"/>
          <w:szCs w:val="24"/>
        </w:rPr>
        <w:t>Woodard’s “Yankeedom” strongly re</w:t>
      </w:r>
      <w:r w:rsidR="00113BD7">
        <w:rPr>
          <w:rFonts w:ascii="Garamond" w:eastAsia="Times New Roman" w:hAnsi="Garamond"/>
          <w:sz w:val="24"/>
          <w:szCs w:val="24"/>
        </w:rPr>
        <w:softHyphen/>
      </w:r>
      <w:r>
        <w:rPr>
          <w:rFonts w:ascii="Garamond" w:eastAsia="Times New Roman" w:hAnsi="Garamond"/>
          <w:sz w:val="24"/>
          <w:szCs w:val="24"/>
        </w:rPr>
        <w:t>sem</w:t>
      </w:r>
      <w:r>
        <w:rPr>
          <w:rFonts w:ascii="Garamond" w:eastAsia="Times New Roman" w:hAnsi="Garamond"/>
          <w:sz w:val="24"/>
          <w:szCs w:val="24"/>
        </w:rPr>
        <w:softHyphen/>
        <w:t>bles Elazar’s moralistic culture in placing values, beliefs, and principles centerstage.</w:t>
      </w:r>
      <w:r>
        <w:rPr>
          <w:rStyle w:val="FootnoteReference"/>
          <w:rFonts w:ascii="Garamond" w:eastAsia="Times New Roman" w:hAnsi="Garamond"/>
          <w:sz w:val="24"/>
          <w:szCs w:val="24"/>
        </w:rPr>
        <w:footnoteReference w:id="57"/>
      </w:r>
      <w:r>
        <w:rPr>
          <w:rFonts w:ascii="Garamond" w:eastAsia="Times New Roman" w:hAnsi="Garamond"/>
          <w:sz w:val="24"/>
          <w:szCs w:val="24"/>
        </w:rPr>
        <w:t xml:space="preserve">  More, t</w:t>
      </w:r>
      <w:r w:rsidRPr="009F28EA">
        <w:rPr>
          <w:rFonts w:ascii="Garamond" w:eastAsia="Times New Roman" w:hAnsi="Garamond"/>
          <w:sz w:val="24"/>
          <w:szCs w:val="24"/>
        </w:rPr>
        <w:t xml:space="preserve">he </w:t>
      </w:r>
      <w:r w:rsidRPr="009F28EA">
        <w:rPr>
          <w:rFonts w:ascii="Garamond" w:eastAsia="Times New Roman" w:hAnsi="Garamond"/>
          <w:sz w:val="24"/>
          <w:szCs w:val="24"/>
        </w:rPr>
        <w:lastRenderedPageBreak/>
        <w:t>dy</w:t>
      </w:r>
      <w:r>
        <w:rPr>
          <w:rFonts w:ascii="Garamond" w:eastAsia="Times New Roman" w:hAnsi="Garamond"/>
          <w:sz w:val="24"/>
          <w:szCs w:val="24"/>
        </w:rPr>
        <w:softHyphen/>
      </w:r>
      <w:r w:rsidRPr="009F28EA">
        <w:rPr>
          <w:rFonts w:ascii="Garamond" w:eastAsia="Times New Roman" w:hAnsi="Garamond"/>
          <w:sz w:val="24"/>
          <w:szCs w:val="24"/>
        </w:rPr>
        <w:t>namism</w:t>
      </w:r>
      <w:r>
        <w:rPr>
          <w:rFonts w:ascii="Garamond" w:eastAsia="Times New Roman" w:hAnsi="Garamond"/>
          <w:sz w:val="24"/>
          <w:szCs w:val="24"/>
        </w:rPr>
        <w:t xml:space="preserve"> of Elazar’s account of subcultures is evident as well for each of Woodard’s charac</w:t>
      </w:r>
      <w:r w:rsidR="002F0CBE">
        <w:rPr>
          <w:rFonts w:ascii="Garamond" w:eastAsia="Times New Roman" w:hAnsi="Garamond"/>
          <w:sz w:val="24"/>
          <w:szCs w:val="24"/>
        </w:rPr>
        <w:softHyphen/>
      </w:r>
      <w:r>
        <w:rPr>
          <w:rFonts w:ascii="Garamond" w:eastAsia="Times New Roman" w:hAnsi="Garamond"/>
          <w:sz w:val="24"/>
          <w:szCs w:val="24"/>
        </w:rPr>
        <w:t>teriza</w:t>
      </w:r>
      <w:r>
        <w:rPr>
          <w:rFonts w:ascii="Garamond" w:eastAsia="Times New Roman" w:hAnsi="Garamond"/>
          <w:sz w:val="24"/>
          <w:szCs w:val="24"/>
        </w:rPr>
        <w:softHyphen/>
        <w:t>tions.</w:t>
      </w:r>
      <w:r>
        <w:rPr>
          <w:rStyle w:val="FootnoteReference"/>
          <w:rFonts w:ascii="Garamond" w:eastAsia="Times New Roman" w:hAnsi="Garamond"/>
          <w:sz w:val="24"/>
          <w:szCs w:val="24"/>
        </w:rPr>
        <w:footnoteReference w:id="58"/>
      </w:r>
      <w:r>
        <w:rPr>
          <w:rFonts w:ascii="Garamond" w:eastAsia="Times New Roman" w:hAnsi="Garamond"/>
          <w:sz w:val="24"/>
          <w:szCs w:val="24"/>
        </w:rPr>
        <w:t xml:space="preserve">  In like manner, two cultures </w:t>
      </w:r>
      <w:r w:rsidRPr="00A741EB">
        <w:rPr>
          <w:rFonts w:ascii="Garamond" w:eastAsia="Times New Roman" w:hAnsi="Garamond"/>
          <w:sz w:val="24"/>
          <w:szCs w:val="24"/>
        </w:rPr>
        <w:t xml:space="preserve">that Woodard defined next, </w:t>
      </w:r>
      <w:r>
        <w:rPr>
          <w:rFonts w:ascii="Garamond" w:eastAsia="Times New Roman" w:hAnsi="Garamond"/>
          <w:sz w:val="24"/>
          <w:szCs w:val="24"/>
        </w:rPr>
        <w:t>New Netherland and The Mid</w:t>
      </w:r>
      <w:r>
        <w:rPr>
          <w:rFonts w:ascii="Garamond" w:eastAsia="Times New Roman" w:hAnsi="Garamond"/>
          <w:sz w:val="24"/>
          <w:szCs w:val="24"/>
        </w:rPr>
        <w:softHyphen/>
        <w:t>lands, correspond to values, beliefs, and principles</w:t>
      </w:r>
      <w:r w:rsidRPr="00B15913">
        <w:rPr>
          <w:rFonts w:ascii="Garamond" w:eastAsia="Times New Roman" w:hAnsi="Garamond"/>
          <w:sz w:val="24"/>
          <w:szCs w:val="24"/>
        </w:rPr>
        <w:t xml:space="preserve"> </w:t>
      </w:r>
      <w:r>
        <w:rPr>
          <w:rFonts w:ascii="Garamond" w:eastAsia="Times New Roman" w:hAnsi="Garamond"/>
          <w:sz w:val="24"/>
          <w:szCs w:val="24"/>
        </w:rPr>
        <w:t>characteristic of Elazar’s individualistic culture.</w:t>
      </w:r>
      <w:r>
        <w:rPr>
          <w:rStyle w:val="FootnoteReference"/>
          <w:rFonts w:ascii="Garamond" w:eastAsia="Times New Roman" w:hAnsi="Garamond"/>
          <w:sz w:val="24"/>
          <w:szCs w:val="24"/>
        </w:rPr>
        <w:footnoteReference w:id="59"/>
      </w:r>
      <w:bookmarkStart w:id="8" w:name="_Hlk37222294"/>
    </w:p>
    <w:p w14:paraId="2594A533" w14:textId="6876ED09" w:rsidR="00EE30D0" w:rsidRDefault="00EE30D0" w:rsidP="00321B0B">
      <w:pPr>
        <w:spacing w:line="240" w:lineRule="auto"/>
        <w:ind w:firstLine="720"/>
        <w:rPr>
          <w:rFonts w:ascii="Garamond" w:eastAsia="Times New Roman" w:hAnsi="Garamond"/>
          <w:color w:val="000000"/>
          <w:sz w:val="24"/>
          <w:szCs w:val="24"/>
        </w:rPr>
      </w:pPr>
      <w:r>
        <w:rPr>
          <w:rFonts w:ascii="Garamond" w:eastAsia="Times New Roman" w:hAnsi="Garamond"/>
          <w:color w:val="000000"/>
          <w:sz w:val="24"/>
          <w:szCs w:val="24"/>
        </w:rPr>
        <w:lastRenderedPageBreak/>
        <w:t>In sum, Woodard’s attention to the origins of “nations” and “cultures” in evils against which they recoiled, to the physical geography [especially climate] and human geography [especially eco</w:t>
      </w:r>
      <w:r>
        <w:rPr>
          <w:rFonts w:ascii="Garamond" w:eastAsia="Times New Roman" w:hAnsi="Garamond"/>
          <w:color w:val="000000"/>
          <w:sz w:val="24"/>
          <w:szCs w:val="24"/>
        </w:rPr>
        <w:softHyphen/>
        <w:t>nom</w:t>
      </w:r>
      <w:r>
        <w:rPr>
          <w:rFonts w:ascii="Garamond" w:eastAsia="Times New Roman" w:hAnsi="Garamond"/>
          <w:color w:val="000000"/>
          <w:sz w:val="24"/>
          <w:szCs w:val="24"/>
        </w:rPr>
        <w:softHyphen/>
        <w:t>ic] amid which the cultures developed, to the demographic developments and dynamics of im</w:t>
      </w:r>
      <w:r>
        <w:rPr>
          <w:rFonts w:ascii="Garamond" w:eastAsia="Times New Roman" w:hAnsi="Garamond"/>
          <w:color w:val="000000"/>
          <w:sz w:val="24"/>
          <w:szCs w:val="24"/>
        </w:rPr>
        <w:softHyphen/>
        <w:t>mi</w:t>
      </w:r>
      <w:r>
        <w:rPr>
          <w:rFonts w:ascii="Garamond" w:eastAsia="Times New Roman" w:hAnsi="Garamond"/>
          <w:color w:val="000000"/>
          <w:sz w:val="24"/>
          <w:szCs w:val="24"/>
        </w:rPr>
        <w:softHyphen/>
        <w:t>gration and migration, and to the evolution of institutions, processes, and other aspects of pol</w:t>
      </w:r>
      <w:r w:rsidR="00BC2BC5">
        <w:rPr>
          <w:rFonts w:ascii="Garamond" w:eastAsia="Times New Roman" w:hAnsi="Garamond"/>
          <w:color w:val="000000"/>
          <w:sz w:val="24"/>
          <w:szCs w:val="24"/>
        </w:rPr>
        <w:softHyphen/>
      </w:r>
      <w:r>
        <w:rPr>
          <w:rFonts w:ascii="Garamond" w:eastAsia="Times New Roman" w:hAnsi="Garamond"/>
          <w:color w:val="000000"/>
          <w:sz w:val="24"/>
          <w:szCs w:val="24"/>
        </w:rPr>
        <w:t>iti</w:t>
      </w:r>
      <w:r>
        <w:rPr>
          <w:rFonts w:ascii="Garamond" w:eastAsia="Times New Roman" w:hAnsi="Garamond"/>
          <w:color w:val="000000"/>
          <w:sz w:val="24"/>
          <w:szCs w:val="24"/>
        </w:rPr>
        <w:softHyphen/>
        <w:t>cal culture</w:t>
      </w:r>
      <w:bookmarkEnd w:id="8"/>
      <w:r>
        <w:rPr>
          <w:rFonts w:ascii="Garamond" w:eastAsia="Times New Roman" w:hAnsi="Garamond"/>
          <w:color w:val="000000"/>
          <w:sz w:val="24"/>
          <w:szCs w:val="24"/>
        </w:rPr>
        <w:t xml:space="preserve"> each and all elaborate a journalistic version of Elazar’s ecumenical, eclectic ap</w:t>
      </w:r>
      <w:r w:rsidR="00B36886">
        <w:rPr>
          <w:rFonts w:ascii="Garamond" w:eastAsia="Times New Roman" w:hAnsi="Garamond"/>
          <w:color w:val="000000"/>
          <w:sz w:val="24"/>
          <w:szCs w:val="24"/>
        </w:rPr>
        <w:softHyphen/>
      </w:r>
      <w:r>
        <w:rPr>
          <w:rFonts w:ascii="Garamond" w:eastAsia="Times New Roman" w:hAnsi="Garamond"/>
          <w:color w:val="000000"/>
          <w:sz w:val="24"/>
          <w:szCs w:val="24"/>
        </w:rPr>
        <w:t>proach that might challenge and complement Elazar’s Conjecture.  Woodard’s prose, deftly com</w:t>
      </w:r>
      <w:r w:rsidR="00B36886">
        <w:rPr>
          <w:rFonts w:ascii="Garamond" w:eastAsia="Times New Roman" w:hAnsi="Garamond"/>
          <w:color w:val="000000"/>
          <w:sz w:val="24"/>
          <w:szCs w:val="24"/>
        </w:rPr>
        <w:softHyphen/>
      </w:r>
      <w:r>
        <w:rPr>
          <w:rFonts w:ascii="Garamond" w:eastAsia="Times New Roman" w:hAnsi="Garamond"/>
          <w:color w:val="000000"/>
          <w:sz w:val="24"/>
          <w:szCs w:val="24"/>
        </w:rPr>
        <w:t>pacted to a module, might comple</w:t>
      </w:r>
      <w:r>
        <w:rPr>
          <w:rFonts w:ascii="Garamond" w:eastAsia="Times New Roman" w:hAnsi="Garamond"/>
          <w:color w:val="000000"/>
          <w:sz w:val="24"/>
          <w:szCs w:val="24"/>
        </w:rPr>
        <w:softHyphen/>
        <w:t xml:space="preserve">ment </w:t>
      </w:r>
      <w:r w:rsidRPr="00A67331">
        <w:rPr>
          <w:rFonts w:ascii="Garamond" w:eastAsia="Times New Roman" w:hAnsi="Garamond"/>
          <w:color w:val="000000"/>
          <w:sz w:val="24"/>
          <w:szCs w:val="24"/>
        </w:rPr>
        <w:t xml:space="preserve">Map </w:t>
      </w:r>
      <w:r w:rsidR="009C04E4">
        <w:rPr>
          <w:rFonts w:ascii="Garamond" w:eastAsia="Times New Roman" w:hAnsi="Garamond"/>
          <w:color w:val="000000"/>
          <w:sz w:val="24"/>
          <w:szCs w:val="24"/>
        </w:rPr>
        <w:t>One</w:t>
      </w:r>
      <w:r>
        <w:rPr>
          <w:rFonts w:ascii="Garamond" w:eastAsia="Times New Roman" w:hAnsi="Garamond"/>
          <w:b/>
          <w:bCs/>
          <w:color w:val="000000"/>
          <w:sz w:val="24"/>
          <w:szCs w:val="24"/>
        </w:rPr>
        <w:t xml:space="preserve"> </w:t>
      </w:r>
      <w:r>
        <w:rPr>
          <w:rFonts w:ascii="Garamond" w:eastAsia="Times New Roman" w:hAnsi="Garamond"/>
          <w:color w:val="000000"/>
          <w:sz w:val="24"/>
          <w:szCs w:val="24"/>
        </w:rPr>
        <w:t>in this paper by elaborating the memorable stria</w:t>
      </w:r>
      <w:r w:rsidR="00B36886">
        <w:rPr>
          <w:rFonts w:ascii="Garamond" w:eastAsia="Times New Roman" w:hAnsi="Garamond"/>
          <w:color w:val="000000"/>
          <w:sz w:val="24"/>
          <w:szCs w:val="24"/>
        </w:rPr>
        <w:softHyphen/>
      </w:r>
      <w:r>
        <w:rPr>
          <w:rFonts w:ascii="Garamond" w:eastAsia="Times New Roman" w:hAnsi="Garamond"/>
          <w:color w:val="000000"/>
          <w:sz w:val="24"/>
          <w:szCs w:val="24"/>
        </w:rPr>
        <w:t>tions in which moralistic culture and traditionalistic culture “sand</w:t>
      </w:r>
      <w:r>
        <w:rPr>
          <w:rFonts w:ascii="Garamond" w:eastAsia="Times New Roman" w:hAnsi="Garamond"/>
          <w:color w:val="000000"/>
          <w:sz w:val="24"/>
          <w:szCs w:val="24"/>
        </w:rPr>
        <w:softHyphen/>
        <w:t>wich” individualistic culture.</w:t>
      </w:r>
    </w:p>
    <w:p w14:paraId="52926EC4" w14:textId="6D26082A" w:rsidR="00EE30D0" w:rsidRDefault="00EE30D0" w:rsidP="00321B0B">
      <w:pPr>
        <w:spacing w:line="240" w:lineRule="auto"/>
        <w:ind w:firstLine="720"/>
        <w:rPr>
          <w:rFonts w:ascii="Garamond" w:hAnsi="Garamond"/>
          <w:sz w:val="24"/>
          <w:szCs w:val="24"/>
        </w:rPr>
      </w:pPr>
      <w:r>
        <w:rPr>
          <w:rFonts w:ascii="Garamond" w:eastAsia="Times New Roman" w:hAnsi="Garamond"/>
          <w:color w:val="000000"/>
          <w:sz w:val="24"/>
          <w:szCs w:val="24"/>
        </w:rPr>
        <w:t>Woodard [and other journalists and popularizers whose work I do not detail in this paper]  might deepen students’ attention to and appreciation of enduring values and persistent beliefs that differ between regions, Elazar’s moralistic, traditionalistic, and individualistic heavy on beliefs, es</w:t>
      </w:r>
      <w:r>
        <w:rPr>
          <w:rFonts w:ascii="Garamond" w:eastAsia="Times New Roman" w:hAnsi="Garamond"/>
          <w:color w:val="000000"/>
          <w:sz w:val="24"/>
          <w:szCs w:val="24"/>
        </w:rPr>
        <w:softHyphen/>
        <w:t>pe</w:t>
      </w:r>
      <w:r>
        <w:rPr>
          <w:rFonts w:ascii="Garamond" w:eastAsia="Times New Roman" w:hAnsi="Garamond"/>
          <w:color w:val="000000"/>
          <w:sz w:val="24"/>
          <w:szCs w:val="24"/>
        </w:rPr>
        <w:softHyphen/>
        <w:t xml:space="preserve">cially sectarian beliefs, and concomitant hierarchies of values.  </w:t>
      </w:r>
      <w:r>
        <w:rPr>
          <w:rFonts w:ascii="Garamond" w:eastAsia="Times New Roman" w:hAnsi="Garamond"/>
          <w:i/>
          <w:iCs/>
          <w:color w:val="000000"/>
          <w:sz w:val="24"/>
          <w:szCs w:val="24"/>
        </w:rPr>
        <w:t>American Nations</w:t>
      </w:r>
      <w:r>
        <w:rPr>
          <w:rFonts w:ascii="Garamond" w:eastAsia="Times New Roman" w:hAnsi="Garamond"/>
          <w:color w:val="000000"/>
          <w:sz w:val="24"/>
          <w:szCs w:val="24"/>
        </w:rPr>
        <w:t xml:space="preserve"> deftly addresses what Professor Herzik pronounced </w:t>
      </w:r>
      <w:r>
        <w:rPr>
          <w:rFonts w:ascii="Garamond" w:hAnsi="Garamond"/>
          <w:sz w:val="24"/>
          <w:szCs w:val="24"/>
        </w:rPr>
        <w:t>Elazar’s “</w:t>
      </w:r>
      <w:r w:rsidRPr="005F3733">
        <w:rPr>
          <w:rFonts w:ascii="Garamond" w:hAnsi="Garamond"/>
          <w:sz w:val="24"/>
          <w:szCs w:val="24"/>
        </w:rPr>
        <w:t xml:space="preserve">four decisive elements of American development: </w:t>
      </w:r>
      <w:bookmarkStart w:id="9" w:name="_Hlk37222855"/>
      <w:r w:rsidRPr="005F3733">
        <w:rPr>
          <w:rFonts w:ascii="Garamond" w:hAnsi="Garamond"/>
          <w:sz w:val="24"/>
          <w:szCs w:val="24"/>
        </w:rPr>
        <w:t>the fron</w:t>
      </w:r>
      <w:r>
        <w:rPr>
          <w:rFonts w:ascii="Garamond" w:hAnsi="Garamond"/>
          <w:sz w:val="24"/>
          <w:szCs w:val="24"/>
        </w:rPr>
        <w:softHyphen/>
      </w:r>
      <w:r w:rsidRPr="005F3733">
        <w:rPr>
          <w:rFonts w:ascii="Garamond" w:hAnsi="Garamond"/>
          <w:sz w:val="24"/>
          <w:szCs w:val="24"/>
        </w:rPr>
        <w:t>tier; migration; sectionalism; and fed</w:t>
      </w:r>
      <w:r>
        <w:rPr>
          <w:rFonts w:ascii="Garamond" w:hAnsi="Garamond"/>
          <w:sz w:val="24"/>
          <w:szCs w:val="24"/>
        </w:rPr>
        <w:t>eralism</w:t>
      </w:r>
      <w:bookmarkEnd w:id="9"/>
      <w:r>
        <w:rPr>
          <w:rFonts w:ascii="Garamond" w:hAnsi="Garamond"/>
          <w:sz w:val="24"/>
          <w:szCs w:val="24"/>
        </w:rPr>
        <w:t>,”</w:t>
      </w:r>
      <w:r>
        <w:rPr>
          <w:rStyle w:val="FootnoteReference"/>
          <w:rFonts w:ascii="Garamond" w:hAnsi="Garamond"/>
          <w:sz w:val="24"/>
          <w:szCs w:val="24"/>
        </w:rPr>
        <w:footnoteReference w:id="60"/>
      </w:r>
      <w:r>
        <w:rPr>
          <w:rFonts w:ascii="Garamond" w:hAnsi="Garamond"/>
          <w:sz w:val="24"/>
          <w:szCs w:val="24"/>
        </w:rPr>
        <w:t xml:space="preserve"> which far transcend passels of attitudes, voting be</w:t>
      </w:r>
      <w:r>
        <w:rPr>
          <w:rFonts w:ascii="Garamond" w:hAnsi="Garamond"/>
          <w:sz w:val="24"/>
          <w:szCs w:val="24"/>
        </w:rPr>
        <w:softHyphen/>
        <w:t>ha</w:t>
      </w:r>
      <w:r>
        <w:rPr>
          <w:rFonts w:ascii="Garamond" w:hAnsi="Garamond"/>
          <w:sz w:val="24"/>
          <w:szCs w:val="24"/>
        </w:rPr>
        <w:softHyphen/>
        <w:t xml:space="preserve">viors, policy preferences, and other static “measures” that have been reduced to factors and clusters to make too many articles not so much beside Elazar’s point as “beneath” </w:t>
      </w:r>
      <w:r w:rsidR="003E2C44">
        <w:rPr>
          <w:rFonts w:ascii="Garamond" w:hAnsi="Garamond"/>
          <w:sz w:val="24"/>
          <w:szCs w:val="24"/>
        </w:rPr>
        <w:t xml:space="preserve">his </w:t>
      </w:r>
      <w:r>
        <w:rPr>
          <w:rFonts w:ascii="Garamond" w:hAnsi="Garamond"/>
          <w:sz w:val="24"/>
          <w:szCs w:val="24"/>
        </w:rPr>
        <w:t>Conjecture.</w:t>
      </w:r>
      <w:r>
        <w:rPr>
          <w:rStyle w:val="FootnoteReference"/>
          <w:rFonts w:ascii="Garamond" w:hAnsi="Garamond"/>
          <w:sz w:val="24"/>
          <w:szCs w:val="24"/>
        </w:rPr>
        <w:footnoteReference w:id="61"/>
      </w:r>
    </w:p>
    <w:p w14:paraId="56B03BDB" w14:textId="1B72E358" w:rsidR="00EE30D0" w:rsidRDefault="00EE30D0" w:rsidP="003E2C44">
      <w:pPr>
        <w:tabs>
          <w:tab w:val="left" w:pos="810"/>
        </w:tabs>
        <w:spacing w:line="240" w:lineRule="auto"/>
        <w:ind w:firstLine="720"/>
        <w:rPr>
          <w:rFonts w:ascii="Garamond" w:eastAsia="Times New Roman" w:hAnsi="Garamond"/>
          <w:sz w:val="24"/>
          <w:szCs w:val="24"/>
        </w:rPr>
      </w:pPr>
      <w:r>
        <w:rPr>
          <w:rFonts w:ascii="Garamond" w:eastAsia="Times New Roman" w:hAnsi="Garamond"/>
          <w:sz w:val="24"/>
          <w:szCs w:val="24"/>
        </w:rPr>
        <w:t xml:space="preserve">Nonetheless, Woodard’s map in </w:t>
      </w:r>
      <w:r>
        <w:rPr>
          <w:rFonts w:ascii="Garamond" w:eastAsia="Times New Roman" w:hAnsi="Garamond"/>
          <w:i/>
          <w:iCs/>
          <w:sz w:val="24"/>
          <w:szCs w:val="24"/>
        </w:rPr>
        <w:t>American Nations</w:t>
      </w:r>
      <w:r>
        <w:rPr>
          <w:rFonts w:ascii="Garamond" w:eastAsia="Times New Roman" w:hAnsi="Garamond"/>
          <w:sz w:val="24"/>
          <w:szCs w:val="24"/>
        </w:rPr>
        <w:t xml:space="preserve"> truly and duly establishes the potential of Woodward’s imaginings.  His map is inclusive in that it cuts across national lines into Canada and Mexico [albeit that it cuts off the northernmost and southernmost parts of North America and ex</w:t>
      </w:r>
      <w:r>
        <w:rPr>
          <w:rFonts w:ascii="Garamond" w:eastAsia="Times New Roman" w:hAnsi="Garamond"/>
          <w:sz w:val="24"/>
          <w:szCs w:val="24"/>
        </w:rPr>
        <w:softHyphen/>
        <w:t>cludes Alaska and Hawaii, which I admit is not part of North America but may nonetheless fea</w:t>
      </w:r>
      <w:r>
        <w:rPr>
          <w:rFonts w:ascii="Garamond" w:eastAsia="Times New Roman" w:hAnsi="Garamond"/>
          <w:sz w:val="24"/>
          <w:szCs w:val="24"/>
        </w:rPr>
        <w:softHyphen/>
        <w:t>ture an “American Nation” that interacts if not rivals some other “nations”].  Woodard’s</w:t>
      </w:r>
      <w:r w:rsidR="00585F11">
        <w:rPr>
          <w:rFonts w:ascii="Garamond" w:eastAsia="Times New Roman" w:hAnsi="Garamond"/>
          <w:sz w:val="24"/>
          <w:szCs w:val="24"/>
        </w:rPr>
        <w:t xml:space="preserve"> map [“The American Nations Today” Map Four above] </w:t>
      </w:r>
      <w:r>
        <w:rPr>
          <w:rFonts w:ascii="Garamond" w:eastAsia="Times New Roman" w:hAnsi="Garamond"/>
          <w:sz w:val="24"/>
          <w:szCs w:val="24"/>
        </w:rPr>
        <w:t xml:space="preserve">is incisive when it traces counties that cut across states in swirls and puddles yet can be </w:t>
      </w:r>
      <w:r w:rsidR="00585F11">
        <w:rPr>
          <w:rFonts w:ascii="Garamond" w:eastAsia="Times New Roman" w:hAnsi="Garamond"/>
          <w:sz w:val="24"/>
          <w:szCs w:val="24"/>
        </w:rPr>
        <w:t xml:space="preserve">made </w:t>
      </w:r>
      <w:r>
        <w:rPr>
          <w:rFonts w:ascii="Garamond" w:eastAsia="Times New Roman" w:hAnsi="Garamond"/>
          <w:sz w:val="24"/>
          <w:szCs w:val="24"/>
        </w:rPr>
        <w:t>panoramic</w:t>
      </w:r>
      <w:r w:rsidR="00585F11">
        <w:rPr>
          <w:rFonts w:ascii="Garamond" w:eastAsia="Times New Roman" w:hAnsi="Garamond"/>
          <w:b/>
          <w:bCs/>
          <w:color w:val="FF0000"/>
          <w:sz w:val="24"/>
          <w:szCs w:val="24"/>
        </w:rPr>
        <w:t xml:space="preserve"> </w:t>
      </w:r>
      <w:r w:rsidR="00585F11" w:rsidRPr="00585F11">
        <w:rPr>
          <w:rFonts w:ascii="Garamond" w:eastAsia="Times New Roman" w:hAnsi="Garamond"/>
          <w:sz w:val="24"/>
          <w:szCs w:val="24"/>
        </w:rPr>
        <w:t>[as in Map Five below]</w:t>
      </w:r>
      <w:r>
        <w:rPr>
          <w:rFonts w:ascii="Garamond" w:eastAsia="Times New Roman" w:hAnsi="Garamond"/>
          <w:sz w:val="24"/>
          <w:szCs w:val="24"/>
        </w:rPr>
        <w:t>.  Woodard’s delineation of counties may thus challenge here and complement there Elazar’s three-part “harmony.”</w:t>
      </w:r>
      <w:r w:rsidR="00585F11">
        <w:rPr>
          <w:rStyle w:val="FootnoteReference"/>
          <w:rFonts w:ascii="Garamond" w:eastAsia="Times New Roman" w:hAnsi="Garamond"/>
          <w:sz w:val="24"/>
          <w:szCs w:val="24"/>
        </w:rPr>
        <w:footnoteReference w:id="62"/>
      </w:r>
    </w:p>
    <w:p w14:paraId="0B8904F9" w14:textId="77777777" w:rsidR="00C4213B" w:rsidRDefault="00C4213B" w:rsidP="00C4213B">
      <w:pPr>
        <w:spacing w:line="240" w:lineRule="auto"/>
        <w:ind w:firstLine="720"/>
        <w:rPr>
          <w:rFonts w:ascii="Garamond" w:hAnsi="Garamond"/>
          <w:sz w:val="24"/>
          <w:szCs w:val="24"/>
        </w:rPr>
      </w:pPr>
      <w:r>
        <w:rPr>
          <w:rFonts w:ascii="Garamond" w:hAnsi="Garamond"/>
          <w:sz w:val="24"/>
          <w:szCs w:val="24"/>
        </w:rPr>
        <w:t>Still</w:t>
      </w:r>
      <w:r w:rsidRPr="008C3F23">
        <w:rPr>
          <w:rFonts w:ascii="Garamond" w:hAnsi="Garamond"/>
          <w:sz w:val="24"/>
          <w:szCs w:val="24"/>
        </w:rPr>
        <w:t xml:space="preserve">, the sheer numbers of cultures and </w:t>
      </w:r>
      <w:r>
        <w:rPr>
          <w:rFonts w:ascii="Garamond" w:hAnsi="Garamond"/>
          <w:sz w:val="24"/>
          <w:szCs w:val="24"/>
        </w:rPr>
        <w:t xml:space="preserve">of </w:t>
      </w:r>
      <w:r w:rsidRPr="00F27EC6">
        <w:rPr>
          <w:rFonts w:ascii="Garamond" w:hAnsi="Garamond"/>
          <w:sz w:val="24"/>
          <w:szCs w:val="24"/>
        </w:rPr>
        <w:t>monikers</w:t>
      </w:r>
      <w:r w:rsidRPr="008C3F23">
        <w:rPr>
          <w:rFonts w:ascii="Garamond" w:hAnsi="Garamond"/>
          <w:sz w:val="24"/>
          <w:szCs w:val="24"/>
        </w:rPr>
        <w:t xml:space="preserve"> </w:t>
      </w:r>
      <w:r>
        <w:rPr>
          <w:rFonts w:ascii="Garamond" w:hAnsi="Garamond"/>
          <w:sz w:val="24"/>
          <w:szCs w:val="24"/>
        </w:rPr>
        <w:t xml:space="preserve">that are not as revealing as Elazar’s three conceptions or nine intermingled conceptions may vitiate </w:t>
      </w:r>
      <w:r w:rsidRPr="008C3F23">
        <w:rPr>
          <w:rFonts w:ascii="Garamond" w:hAnsi="Garamond"/>
          <w:sz w:val="24"/>
          <w:szCs w:val="24"/>
        </w:rPr>
        <w:t xml:space="preserve">the utility of Woodard’s scheme </w:t>
      </w:r>
      <w:r>
        <w:rPr>
          <w:rFonts w:ascii="Garamond" w:hAnsi="Garamond"/>
          <w:sz w:val="24"/>
          <w:szCs w:val="24"/>
        </w:rPr>
        <w:t xml:space="preserve">for </w:t>
      </w:r>
      <w:r w:rsidRPr="008C3F23">
        <w:rPr>
          <w:rFonts w:ascii="Garamond" w:hAnsi="Garamond"/>
          <w:sz w:val="24"/>
          <w:szCs w:val="24"/>
        </w:rPr>
        <w:t xml:space="preserve">an introductory course.  Eleven nations are much harder than three </w:t>
      </w:r>
      <w:r>
        <w:rPr>
          <w:rFonts w:ascii="Garamond" w:hAnsi="Garamond"/>
          <w:sz w:val="24"/>
          <w:szCs w:val="24"/>
        </w:rPr>
        <w:t>or nine culture</w:t>
      </w:r>
      <w:r w:rsidRPr="008C3F23">
        <w:rPr>
          <w:rFonts w:ascii="Garamond" w:hAnsi="Garamond"/>
          <w:sz w:val="24"/>
          <w:szCs w:val="24"/>
        </w:rPr>
        <w:t>s to</w:t>
      </w:r>
      <w:r>
        <w:rPr>
          <w:rFonts w:ascii="Garamond" w:hAnsi="Garamond"/>
          <w:sz w:val="24"/>
          <w:szCs w:val="24"/>
        </w:rPr>
        <w:t xml:space="preserve"> </w:t>
      </w:r>
      <w:r w:rsidRPr="008C3F23">
        <w:rPr>
          <w:rFonts w:ascii="Garamond" w:hAnsi="Garamond"/>
          <w:sz w:val="24"/>
          <w:szCs w:val="24"/>
        </w:rPr>
        <w:t>keep in mind for a moment and impossible to recollect after cram sessions have passed.</w:t>
      </w:r>
      <w:r>
        <w:rPr>
          <w:rFonts w:ascii="Garamond" w:hAnsi="Garamond"/>
          <w:sz w:val="24"/>
          <w:szCs w:val="24"/>
        </w:rPr>
        <w:t xml:space="preserve">  As I read Woodard’s labels, “Yankeedom” will illuminate at least a bit less than “moralistic,”  “Deep South” and “Greater Appalachia” to</w:t>
      </w:r>
      <w:r>
        <w:rPr>
          <w:rFonts w:ascii="Garamond" w:hAnsi="Garamond"/>
          <w:sz w:val="24"/>
          <w:szCs w:val="24"/>
        </w:rPr>
        <w:softHyphen/>
        <w:t>gether convey far less that “traditionalistic,” and “the Midlands” is a place name and, theoretically, a placeholder rela</w:t>
      </w:r>
      <w:r>
        <w:rPr>
          <w:rFonts w:ascii="Garamond" w:hAnsi="Garamond"/>
          <w:sz w:val="24"/>
          <w:szCs w:val="24"/>
        </w:rPr>
        <w:softHyphen/>
        <w:t>tive to “individualistic.”  If Woodard is to be used to challenge Elazar’s Conjecture, some pedagogue more knowledgeable, enterprising, and persistent than I shall have to design the module!</w:t>
      </w:r>
    </w:p>
    <w:p w14:paraId="73513830" w14:textId="2FA3C0AC" w:rsidR="002F0CBE" w:rsidRDefault="002F0CBE" w:rsidP="002F0CBE">
      <w:pPr>
        <w:spacing w:line="240" w:lineRule="auto"/>
        <w:jc w:val="center"/>
        <w:rPr>
          <w:rFonts w:ascii="Garamond" w:hAnsi="Garamond"/>
          <w:sz w:val="24"/>
          <w:szCs w:val="24"/>
        </w:rPr>
      </w:pPr>
      <w:r w:rsidRPr="000D540F">
        <w:rPr>
          <w:rFonts w:ascii="Garamond" w:hAnsi="Garamond"/>
          <w:b/>
          <w:bCs/>
          <w:sz w:val="24"/>
          <w:szCs w:val="24"/>
        </w:rPr>
        <w:lastRenderedPageBreak/>
        <w:t>Map Five</w:t>
      </w:r>
      <w:r w:rsidR="000D540F" w:rsidRPr="000D540F">
        <w:rPr>
          <w:rFonts w:ascii="Garamond" w:hAnsi="Garamond"/>
          <w:b/>
          <w:bCs/>
          <w:sz w:val="24"/>
          <w:szCs w:val="24"/>
        </w:rPr>
        <w:t>—</w:t>
      </w:r>
      <w:r w:rsidR="000D540F">
        <w:rPr>
          <w:rFonts w:ascii="Garamond" w:hAnsi="Garamond"/>
          <w:b/>
          <w:bCs/>
          <w:color w:val="202124"/>
          <w:sz w:val="24"/>
          <w:szCs w:val="24"/>
        </w:rPr>
        <w:t>Woodard’s Map of 11 “</w:t>
      </w:r>
      <w:r w:rsidR="000D540F" w:rsidRPr="00F27EC6">
        <w:rPr>
          <w:rFonts w:ascii="Garamond" w:hAnsi="Garamond"/>
          <w:b/>
          <w:bCs/>
          <w:color w:val="202124"/>
          <w:sz w:val="24"/>
          <w:szCs w:val="24"/>
        </w:rPr>
        <w:t>American Nations</w:t>
      </w:r>
      <w:r w:rsidR="000D540F">
        <w:rPr>
          <w:rFonts w:ascii="Garamond" w:hAnsi="Garamond"/>
          <w:b/>
          <w:bCs/>
          <w:color w:val="202124"/>
          <w:sz w:val="24"/>
          <w:szCs w:val="24"/>
        </w:rPr>
        <w:t>” Re-envisioned</w:t>
      </w:r>
    </w:p>
    <w:p w14:paraId="23765B44" w14:textId="1BA4729F" w:rsidR="00585F11" w:rsidRDefault="00585F11" w:rsidP="00585F11">
      <w:pPr>
        <w:spacing w:line="240" w:lineRule="auto"/>
        <w:rPr>
          <w:rFonts w:ascii="Garamond" w:hAnsi="Garamond"/>
          <w:sz w:val="24"/>
          <w:szCs w:val="24"/>
        </w:rPr>
      </w:pPr>
      <w:r>
        <w:rPr>
          <w:noProof/>
        </w:rPr>
        <w:drawing>
          <wp:inline distT="0" distB="0" distL="0" distR="0" wp14:anchorId="771C7496" wp14:editId="4ECD1C3A">
            <wp:extent cx="5885926" cy="4887884"/>
            <wp:effectExtent l="0" t="0" r="635" b="8255"/>
            <wp:docPr id="10" name="Picture 10" descr="Image result for worldwide woo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ldwide wood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1804" cy="4892765"/>
                    </a:xfrm>
                    <a:prstGeom prst="rect">
                      <a:avLst/>
                    </a:prstGeom>
                    <a:noFill/>
                    <a:ln>
                      <a:noFill/>
                    </a:ln>
                  </pic:spPr>
                </pic:pic>
              </a:graphicData>
            </a:graphic>
          </wp:inline>
        </w:drawing>
      </w:r>
      <w:r>
        <w:rPr>
          <w:rFonts w:ascii="Garamond" w:hAnsi="Garamond"/>
          <w:sz w:val="24"/>
          <w:szCs w:val="24"/>
        </w:rPr>
        <w:t xml:space="preserve"> </w:t>
      </w:r>
    </w:p>
    <w:p w14:paraId="722256D0" w14:textId="6AE77110" w:rsidR="00EE30D0" w:rsidRDefault="00EE30D0" w:rsidP="00321B0B">
      <w:pPr>
        <w:spacing w:line="240" w:lineRule="auto"/>
        <w:ind w:firstLine="720"/>
        <w:rPr>
          <w:rFonts w:ascii="Garamond" w:eastAsia="Times New Roman" w:hAnsi="Garamond"/>
          <w:sz w:val="24"/>
          <w:szCs w:val="24"/>
        </w:rPr>
      </w:pPr>
      <w:r>
        <w:rPr>
          <w:rFonts w:ascii="Garamond" w:eastAsia="Times New Roman" w:hAnsi="Garamond"/>
          <w:sz w:val="24"/>
          <w:szCs w:val="24"/>
        </w:rPr>
        <w:t xml:space="preserve">As well as </w:t>
      </w:r>
      <w:r>
        <w:rPr>
          <w:rFonts w:ascii="Garamond" w:eastAsia="Times New Roman" w:hAnsi="Garamond"/>
          <w:i/>
          <w:iCs/>
          <w:sz w:val="24"/>
          <w:szCs w:val="24"/>
        </w:rPr>
        <w:t xml:space="preserve">American </w:t>
      </w:r>
      <w:r w:rsidRPr="0002091D">
        <w:rPr>
          <w:rFonts w:ascii="Garamond" w:eastAsia="Times New Roman" w:hAnsi="Garamond"/>
          <w:i/>
          <w:iCs/>
          <w:sz w:val="24"/>
          <w:szCs w:val="24"/>
        </w:rPr>
        <w:t>Nations</w:t>
      </w:r>
      <w:r>
        <w:rPr>
          <w:rFonts w:ascii="Garamond" w:eastAsia="Times New Roman" w:hAnsi="Garamond"/>
          <w:sz w:val="24"/>
          <w:szCs w:val="24"/>
        </w:rPr>
        <w:t xml:space="preserve"> might enhance Elazar’s Conjecture for scholarly specialists and graduate students, maps and monikers from </w:t>
      </w:r>
      <w:r w:rsidRPr="00FD14BA">
        <w:rPr>
          <w:rFonts w:ascii="Garamond" w:eastAsia="Times New Roman" w:hAnsi="Garamond"/>
          <w:sz w:val="24"/>
          <w:szCs w:val="24"/>
        </w:rPr>
        <w:t xml:space="preserve">scholars, observers, and even commentators </w:t>
      </w:r>
      <w:r>
        <w:rPr>
          <w:rFonts w:ascii="Garamond" w:eastAsia="Times New Roman" w:hAnsi="Garamond"/>
          <w:sz w:val="24"/>
          <w:szCs w:val="24"/>
        </w:rPr>
        <w:t>seem more problematic, although snippets from each might suggest in</w:t>
      </w:r>
      <w:r>
        <w:rPr>
          <w:rFonts w:ascii="Garamond" w:eastAsia="Times New Roman" w:hAnsi="Garamond"/>
          <w:sz w:val="24"/>
          <w:szCs w:val="24"/>
        </w:rPr>
        <w:softHyphen/>
        <w:t>sights, embellishments, and perhaps term papers</w:t>
      </w:r>
      <w:r w:rsidRPr="00FD14BA">
        <w:rPr>
          <w:rFonts w:ascii="Garamond" w:eastAsia="Times New Roman" w:hAnsi="Garamond"/>
          <w:sz w:val="24"/>
          <w:szCs w:val="24"/>
        </w:rPr>
        <w:t>.</w:t>
      </w:r>
      <w:r w:rsidRPr="00141DD3">
        <w:rPr>
          <w:rFonts w:ascii="Garamond" w:eastAsia="Times New Roman" w:hAnsi="Garamond"/>
          <w:color w:val="FF0000"/>
          <w:sz w:val="24"/>
          <w:szCs w:val="24"/>
        </w:rPr>
        <w:t xml:space="preserve"> </w:t>
      </w:r>
    </w:p>
    <w:p w14:paraId="46197561" w14:textId="6B828E4D" w:rsidR="00EE30D0" w:rsidRDefault="00EE30D0" w:rsidP="00D94CAC">
      <w:pPr>
        <w:spacing w:line="240" w:lineRule="auto"/>
        <w:ind w:firstLine="720"/>
        <w:rPr>
          <w:rFonts w:ascii="Garamond" w:hAnsi="Garamond"/>
          <w:sz w:val="24"/>
          <w:szCs w:val="24"/>
          <w:shd w:val="clear" w:color="auto" w:fill="FFFFFF"/>
        </w:rPr>
      </w:pPr>
      <w:r>
        <w:rPr>
          <w:rFonts w:ascii="Garamond" w:eastAsia="Times New Roman" w:hAnsi="Garamond"/>
          <w:sz w:val="24"/>
          <w:szCs w:val="24"/>
        </w:rPr>
        <w:t xml:space="preserve">I </w:t>
      </w:r>
      <w:r>
        <w:rPr>
          <w:rFonts w:ascii="Garamond" w:hAnsi="Garamond"/>
          <w:sz w:val="24"/>
          <w:szCs w:val="24"/>
          <w:shd w:val="clear" w:color="auto" w:fill="FFFFFF"/>
        </w:rPr>
        <w:t>conclude</w:t>
      </w:r>
      <w:r w:rsidRPr="00F310D9">
        <w:rPr>
          <w:rFonts w:ascii="Garamond" w:hAnsi="Garamond"/>
          <w:sz w:val="24"/>
          <w:szCs w:val="24"/>
          <w:shd w:val="clear" w:color="auto" w:fill="FFFFFF"/>
        </w:rPr>
        <w:t>,</w:t>
      </w:r>
      <w:r>
        <w:rPr>
          <w:rFonts w:ascii="Garamond" w:hAnsi="Garamond"/>
          <w:sz w:val="24"/>
          <w:szCs w:val="24"/>
          <w:shd w:val="clear" w:color="auto" w:fill="FFFFFF"/>
        </w:rPr>
        <w:t xml:space="preserve"> then, that</w:t>
      </w:r>
      <w:r w:rsidRPr="00F310D9">
        <w:rPr>
          <w:rFonts w:ascii="Garamond" w:hAnsi="Garamond"/>
          <w:sz w:val="24"/>
          <w:szCs w:val="24"/>
          <w:shd w:val="clear" w:color="auto" w:fill="FFFFFF"/>
        </w:rPr>
        <w:t xml:space="preserve"> </w:t>
      </w:r>
      <w:r>
        <w:rPr>
          <w:rFonts w:ascii="Garamond" w:hAnsi="Garamond"/>
          <w:sz w:val="24"/>
          <w:szCs w:val="24"/>
          <w:shd w:val="clear" w:color="auto" w:fill="FFFFFF"/>
        </w:rPr>
        <w:t xml:space="preserve">Woodard and others proliferate </w:t>
      </w:r>
      <w:r w:rsidRPr="00F310D9">
        <w:rPr>
          <w:rFonts w:ascii="Garamond" w:hAnsi="Garamond"/>
          <w:sz w:val="24"/>
          <w:szCs w:val="24"/>
          <w:shd w:val="clear" w:color="auto" w:fill="FFFFFF"/>
        </w:rPr>
        <w:t xml:space="preserve">“nations” or regions for students to recall.  Woodard’s </w:t>
      </w:r>
      <w:r w:rsidR="007E7479">
        <w:rPr>
          <w:rFonts w:ascii="Garamond" w:hAnsi="Garamond"/>
          <w:sz w:val="24"/>
          <w:szCs w:val="24"/>
          <w:shd w:val="clear" w:color="auto" w:fill="FFFFFF"/>
        </w:rPr>
        <w:t xml:space="preserve">11 </w:t>
      </w:r>
      <w:r>
        <w:rPr>
          <w:rFonts w:ascii="Garamond" w:hAnsi="Garamond"/>
          <w:sz w:val="24"/>
          <w:szCs w:val="24"/>
          <w:shd w:val="clear" w:color="auto" w:fill="FFFFFF"/>
        </w:rPr>
        <w:t>or more nations, Garreau’s nine nations,</w:t>
      </w:r>
      <w:r w:rsidR="007E7479">
        <w:rPr>
          <w:rStyle w:val="FootnoteReference"/>
          <w:rFonts w:ascii="Garamond" w:hAnsi="Garamond"/>
          <w:sz w:val="24"/>
          <w:szCs w:val="24"/>
          <w:shd w:val="clear" w:color="auto" w:fill="FFFFFF"/>
        </w:rPr>
        <w:footnoteReference w:id="63"/>
      </w:r>
      <w:r w:rsidRPr="00F310D9">
        <w:rPr>
          <w:rFonts w:ascii="Garamond" w:hAnsi="Garamond"/>
          <w:sz w:val="24"/>
          <w:szCs w:val="24"/>
          <w:shd w:val="clear" w:color="auto" w:fill="FFFFFF"/>
        </w:rPr>
        <w:t xml:space="preserve"> </w:t>
      </w:r>
      <w:r>
        <w:rPr>
          <w:rFonts w:ascii="Garamond" w:hAnsi="Garamond"/>
          <w:sz w:val="24"/>
          <w:szCs w:val="24"/>
          <w:shd w:val="clear" w:color="auto" w:fill="FFFFFF"/>
        </w:rPr>
        <w:t>Gastil’s seven to eleven socio</w:t>
      </w:r>
      <w:r>
        <w:rPr>
          <w:rFonts w:ascii="Garamond" w:hAnsi="Garamond"/>
          <w:sz w:val="24"/>
          <w:szCs w:val="24"/>
          <w:shd w:val="clear" w:color="auto" w:fill="FFFFFF"/>
        </w:rPr>
        <w:softHyphen/>
        <w:t>cultural regions,</w:t>
      </w:r>
      <w:r w:rsidR="007E7479">
        <w:rPr>
          <w:rStyle w:val="FootnoteReference"/>
          <w:rFonts w:ascii="Garamond" w:hAnsi="Garamond"/>
          <w:sz w:val="24"/>
          <w:szCs w:val="24"/>
          <w:shd w:val="clear" w:color="auto" w:fill="FFFFFF"/>
        </w:rPr>
        <w:footnoteReference w:id="64"/>
      </w:r>
      <w:r>
        <w:rPr>
          <w:rFonts w:ascii="Garamond" w:hAnsi="Garamond"/>
          <w:sz w:val="24"/>
          <w:szCs w:val="24"/>
          <w:shd w:val="clear" w:color="auto" w:fill="FFFFFF"/>
        </w:rPr>
        <w:t xml:space="preserve"> Odum</w:t>
      </w:r>
      <w:r w:rsidR="00192B56">
        <w:rPr>
          <w:rFonts w:ascii="Garamond" w:hAnsi="Garamond"/>
          <w:sz w:val="24"/>
          <w:szCs w:val="24"/>
          <w:shd w:val="clear" w:color="auto" w:fill="FFFFFF"/>
        </w:rPr>
        <w:t xml:space="preserve"> and Moore</w:t>
      </w:r>
      <w:r>
        <w:rPr>
          <w:rFonts w:ascii="Garamond" w:hAnsi="Garamond"/>
          <w:sz w:val="24"/>
          <w:szCs w:val="24"/>
          <w:shd w:val="clear" w:color="auto" w:fill="FFFFFF"/>
        </w:rPr>
        <w:t>’s six regions,</w:t>
      </w:r>
      <w:r w:rsidR="000F1B13">
        <w:rPr>
          <w:rStyle w:val="FootnoteReference"/>
          <w:rFonts w:ascii="Garamond" w:hAnsi="Garamond"/>
          <w:sz w:val="24"/>
          <w:szCs w:val="24"/>
          <w:shd w:val="clear" w:color="auto" w:fill="FFFFFF"/>
        </w:rPr>
        <w:footnoteReference w:id="65"/>
      </w:r>
      <w:r>
        <w:rPr>
          <w:rFonts w:ascii="Garamond" w:hAnsi="Garamond"/>
          <w:sz w:val="24"/>
          <w:szCs w:val="24"/>
          <w:shd w:val="clear" w:color="auto" w:fill="FFFFFF"/>
        </w:rPr>
        <w:t xml:space="preserve"> </w:t>
      </w:r>
      <w:r w:rsidRPr="00F310D9">
        <w:rPr>
          <w:rFonts w:ascii="Garamond" w:hAnsi="Garamond"/>
          <w:sz w:val="24"/>
          <w:szCs w:val="24"/>
          <w:shd w:val="clear" w:color="auto" w:fill="FFFFFF"/>
        </w:rPr>
        <w:t xml:space="preserve">and </w:t>
      </w:r>
      <w:r>
        <w:rPr>
          <w:rFonts w:ascii="Garamond" w:hAnsi="Garamond"/>
          <w:sz w:val="24"/>
          <w:szCs w:val="24"/>
          <w:shd w:val="clear" w:color="auto" w:fill="FFFFFF"/>
        </w:rPr>
        <w:t>Zelinsky’s five regions</w:t>
      </w:r>
      <w:r w:rsidR="000F1B13">
        <w:rPr>
          <w:rStyle w:val="FootnoteReference"/>
          <w:rFonts w:ascii="Garamond" w:hAnsi="Garamond"/>
          <w:sz w:val="24"/>
          <w:szCs w:val="24"/>
          <w:shd w:val="clear" w:color="auto" w:fill="FFFFFF"/>
        </w:rPr>
        <w:footnoteReference w:id="66"/>
      </w:r>
      <w:r>
        <w:rPr>
          <w:rFonts w:ascii="Garamond" w:hAnsi="Garamond"/>
          <w:sz w:val="24"/>
          <w:szCs w:val="24"/>
          <w:shd w:val="clear" w:color="auto" w:fill="FFFFFF"/>
        </w:rPr>
        <w:t xml:space="preserve"> </w:t>
      </w:r>
      <w:r w:rsidRPr="00F310D9">
        <w:rPr>
          <w:rFonts w:ascii="Garamond" w:hAnsi="Garamond"/>
          <w:sz w:val="24"/>
          <w:szCs w:val="24"/>
          <w:shd w:val="clear" w:color="auto" w:fill="FFFFFF"/>
        </w:rPr>
        <w:t xml:space="preserve">may accentuate </w:t>
      </w:r>
      <w:r w:rsidRPr="00F310D9">
        <w:rPr>
          <w:rFonts w:ascii="Garamond" w:hAnsi="Garamond"/>
          <w:sz w:val="24"/>
          <w:szCs w:val="24"/>
          <w:shd w:val="clear" w:color="auto" w:fill="FFFFFF"/>
        </w:rPr>
        <w:lastRenderedPageBreak/>
        <w:t xml:space="preserve">and deepen </w:t>
      </w:r>
      <w:r>
        <w:rPr>
          <w:rFonts w:ascii="Garamond" w:hAnsi="Garamond"/>
          <w:sz w:val="24"/>
          <w:szCs w:val="24"/>
          <w:shd w:val="clear" w:color="auto" w:fill="FFFFFF"/>
        </w:rPr>
        <w:t xml:space="preserve">and </w:t>
      </w:r>
      <w:r w:rsidRPr="00F310D9">
        <w:rPr>
          <w:rFonts w:ascii="Garamond" w:hAnsi="Garamond"/>
          <w:sz w:val="24"/>
          <w:szCs w:val="24"/>
          <w:shd w:val="clear" w:color="auto" w:fill="FFFFFF"/>
        </w:rPr>
        <w:t xml:space="preserve">valorize elements </w:t>
      </w:r>
      <w:r>
        <w:rPr>
          <w:rFonts w:ascii="Garamond" w:hAnsi="Garamond"/>
          <w:sz w:val="24"/>
          <w:szCs w:val="24"/>
          <w:shd w:val="clear" w:color="auto" w:fill="FFFFFF"/>
        </w:rPr>
        <w:t>beyond Elazar’s three but only if recrafted by skillful design of mod</w:t>
      </w:r>
      <w:r w:rsidR="00192B56">
        <w:rPr>
          <w:rFonts w:ascii="Garamond" w:hAnsi="Garamond"/>
          <w:sz w:val="24"/>
          <w:szCs w:val="24"/>
          <w:shd w:val="clear" w:color="auto" w:fill="FFFFFF"/>
        </w:rPr>
        <w:softHyphen/>
      </w:r>
      <w:r>
        <w:rPr>
          <w:rFonts w:ascii="Garamond" w:hAnsi="Garamond"/>
          <w:sz w:val="24"/>
          <w:szCs w:val="24"/>
          <w:shd w:val="clear" w:color="auto" w:fill="FFFFFF"/>
        </w:rPr>
        <w:t>ules and painstaking detail work to make monikers more revealing and more memorable.  These prolifera</w:t>
      </w:r>
      <w:r>
        <w:rPr>
          <w:rFonts w:ascii="Garamond" w:hAnsi="Garamond"/>
          <w:sz w:val="24"/>
          <w:szCs w:val="24"/>
          <w:shd w:val="clear" w:color="auto" w:fill="FFFFFF"/>
        </w:rPr>
        <w:softHyphen/>
        <w:t>tions are not, strictly speaking, necessary for introductory coursework however fecund they might be for graduate and postdoctoral studies.  My best guess is that the gains in imaginative pos</w:t>
      </w:r>
      <w:r w:rsidR="006D5FBB">
        <w:rPr>
          <w:rFonts w:ascii="Garamond" w:hAnsi="Garamond"/>
          <w:sz w:val="24"/>
          <w:szCs w:val="24"/>
          <w:shd w:val="clear" w:color="auto" w:fill="FFFFFF"/>
        </w:rPr>
        <w:softHyphen/>
      </w:r>
      <w:r>
        <w:rPr>
          <w:rFonts w:ascii="Garamond" w:hAnsi="Garamond"/>
          <w:sz w:val="24"/>
          <w:szCs w:val="24"/>
          <w:shd w:val="clear" w:color="auto" w:fill="FFFFFF"/>
        </w:rPr>
        <w:t>sibilities [Holmes] would not likely be “just right” [Goldilocks] for almost all beginners.</w:t>
      </w:r>
    </w:p>
    <w:p w14:paraId="1998518B" w14:textId="77777777" w:rsidR="00C4213B" w:rsidRDefault="00C4213B" w:rsidP="00D94CAC">
      <w:pPr>
        <w:spacing w:line="240" w:lineRule="auto"/>
        <w:rPr>
          <w:rFonts w:ascii="Garamond" w:hAnsi="Garamond"/>
          <w:b/>
          <w:bCs/>
          <w:sz w:val="28"/>
          <w:szCs w:val="28"/>
        </w:rPr>
      </w:pPr>
    </w:p>
    <w:p w14:paraId="023749D7" w14:textId="72EFB711" w:rsidR="00321B0B" w:rsidRDefault="00C4213B" w:rsidP="00D94CAC">
      <w:pPr>
        <w:spacing w:line="240" w:lineRule="auto"/>
        <w:rPr>
          <w:rFonts w:ascii="Garamond" w:hAnsi="Garamond"/>
          <w:b/>
          <w:bCs/>
          <w:sz w:val="28"/>
          <w:szCs w:val="28"/>
        </w:rPr>
      </w:pPr>
      <w:r>
        <w:rPr>
          <w:rFonts w:ascii="Garamond" w:hAnsi="Garamond"/>
          <w:b/>
          <w:bCs/>
          <w:sz w:val="28"/>
          <w:szCs w:val="28"/>
        </w:rPr>
        <w:t xml:space="preserve">Oh! So </w:t>
      </w:r>
      <w:r w:rsidR="00E262A9">
        <w:rPr>
          <w:rFonts w:ascii="Garamond" w:hAnsi="Garamond"/>
          <w:b/>
          <w:bCs/>
          <w:sz w:val="28"/>
          <w:szCs w:val="28"/>
        </w:rPr>
        <w:t xml:space="preserve">Tentative </w:t>
      </w:r>
      <w:r w:rsidR="00321B0B">
        <w:rPr>
          <w:rFonts w:ascii="Garamond" w:hAnsi="Garamond"/>
          <w:b/>
          <w:bCs/>
          <w:sz w:val="28"/>
          <w:szCs w:val="28"/>
        </w:rPr>
        <w:t>Co</w:t>
      </w:r>
      <w:r w:rsidR="00321B0B" w:rsidRPr="00D65A61">
        <w:rPr>
          <w:rFonts w:ascii="Garamond" w:hAnsi="Garamond"/>
          <w:b/>
          <w:bCs/>
          <w:sz w:val="28"/>
          <w:szCs w:val="28"/>
        </w:rPr>
        <w:t>n</w:t>
      </w:r>
      <w:r w:rsidR="00321B0B">
        <w:rPr>
          <w:rFonts w:ascii="Garamond" w:hAnsi="Garamond"/>
          <w:b/>
          <w:bCs/>
          <w:sz w:val="28"/>
          <w:szCs w:val="28"/>
        </w:rPr>
        <w:t>cl</w:t>
      </w:r>
      <w:r w:rsidR="00321B0B" w:rsidRPr="00D65A61">
        <w:rPr>
          <w:rFonts w:ascii="Garamond" w:hAnsi="Garamond"/>
          <w:b/>
          <w:bCs/>
          <w:sz w:val="28"/>
          <w:szCs w:val="28"/>
        </w:rPr>
        <w:t>u</w:t>
      </w:r>
      <w:r w:rsidR="00321B0B">
        <w:rPr>
          <w:rFonts w:ascii="Garamond" w:hAnsi="Garamond"/>
          <w:b/>
          <w:bCs/>
          <w:sz w:val="28"/>
          <w:szCs w:val="28"/>
        </w:rPr>
        <w:t>s</w:t>
      </w:r>
      <w:r w:rsidR="00321B0B" w:rsidRPr="00D65A61">
        <w:rPr>
          <w:rFonts w:ascii="Garamond" w:hAnsi="Garamond"/>
          <w:b/>
          <w:bCs/>
          <w:sz w:val="28"/>
          <w:szCs w:val="28"/>
        </w:rPr>
        <w:t>ion</w:t>
      </w:r>
      <w:r w:rsidR="00E262A9">
        <w:rPr>
          <w:rFonts w:ascii="Garamond" w:hAnsi="Garamond"/>
          <w:b/>
          <w:bCs/>
          <w:sz w:val="28"/>
          <w:szCs w:val="28"/>
        </w:rPr>
        <w:t>s and Concessions</w:t>
      </w:r>
    </w:p>
    <w:p w14:paraId="5CCB7CCB" w14:textId="77777777" w:rsidR="006D5FBB" w:rsidRDefault="006D5FBB" w:rsidP="00D94CAC">
      <w:pPr>
        <w:spacing w:line="240" w:lineRule="auto"/>
        <w:rPr>
          <w:rFonts w:ascii="Garamond" w:hAnsi="Garamond"/>
          <w:sz w:val="24"/>
          <w:szCs w:val="24"/>
        </w:rPr>
      </w:pPr>
    </w:p>
    <w:p w14:paraId="7B598F34" w14:textId="20D9C0F0" w:rsidR="00321B0B" w:rsidRDefault="00321B0B" w:rsidP="00D94CAC">
      <w:pPr>
        <w:spacing w:line="240" w:lineRule="auto"/>
        <w:rPr>
          <w:rFonts w:ascii="Garamond" w:hAnsi="Garamond"/>
          <w:sz w:val="24"/>
          <w:szCs w:val="24"/>
        </w:rPr>
      </w:pPr>
      <w:r w:rsidRPr="001870CC">
        <w:rPr>
          <w:rFonts w:ascii="Garamond" w:hAnsi="Garamond"/>
          <w:sz w:val="24"/>
          <w:szCs w:val="24"/>
        </w:rPr>
        <w:tab/>
      </w:r>
      <w:r w:rsidR="00F17606" w:rsidRPr="001870CC">
        <w:rPr>
          <w:rFonts w:ascii="Garamond" w:hAnsi="Garamond"/>
          <w:sz w:val="24"/>
          <w:szCs w:val="24"/>
        </w:rPr>
        <w:t>I have argued above that Elazar</w:t>
      </w:r>
      <w:r w:rsidR="00B53089" w:rsidRPr="001870CC">
        <w:rPr>
          <w:rFonts w:ascii="Garamond" w:hAnsi="Garamond"/>
          <w:sz w:val="24"/>
          <w:szCs w:val="24"/>
        </w:rPr>
        <w:t xml:space="preserve">’s </w:t>
      </w:r>
      <w:r w:rsidR="00F17606" w:rsidRPr="001870CC">
        <w:rPr>
          <w:rFonts w:ascii="Garamond" w:hAnsi="Garamond"/>
          <w:sz w:val="24"/>
          <w:szCs w:val="24"/>
        </w:rPr>
        <w:t>three cultures—Moralistic, Individualistic, and</w:t>
      </w:r>
      <w:r w:rsidR="00F51F80">
        <w:rPr>
          <w:rFonts w:ascii="Garamond" w:hAnsi="Garamond"/>
          <w:sz w:val="24"/>
          <w:szCs w:val="24"/>
        </w:rPr>
        <w:t xml:space="preserve"> </w:t>
      </w:r>
      <w:r w:rsidR="00F17606" w:rsidRPr="001870CC">
        <w:rPr>
          <w:rFonts w:ascii="Garamond" w:hAnsi="Garamond"/>
          <w:sz w:val="24"/>
          <w:szCs w:val="24"/>
        </w:rPr>
        <w:t xml:space="preserve"> Tradi</w:t>
      </w:r>
      <w:r w:rsidR="00F51F80">
        <w:rPr>
          <w:rFonts w:ascii="Garamond" w:hAnsi="Garamond"/>
          <w:sz w:val="24"/>
          <w:szCs w:val="24"/>
        </w:rPr>
        <w:softHyphen/>
      </w:r>
      <w:r w:rsidR="00F17606" w:rsidRPr="001870CC">
        <w:rPr>
          <w:rFonts w:ascii="Garamond" w:hAnsi="Garamond"/>
          <w:sz w:val="24"/>
          <w:szCs w:val="24"/>
        </w:rPr>
        <w:t>tionalistic—might yield up to nine models for politics in the United States of America.</w:t>
      </w:r>
      <w:r w:rsidR="00AE691D" w:rsidRPr="001870CC">
        <w:rPr>
          <w:rFonts w:ascii="Garamond" w:hAnsi="Garamond"/>
          <w:sz w:val="24"/>
          <w:szCs w:val="24"/>
        </w:rPr>
        <w:t xml:space="preserve">  </w:t>
      </w:r>
      <w:r w:rsidR="00F51F80">
        <w:rPr>
          <w:rFonts w:ascii="Garamond" w:hAnsi="Garamond"/>
          <w:sz w:val="24"/>
          <w:szCs w:val="24"/>
        </w:rPr>
        <w:t>Following Goldilocks and Sherlock Holmes, I have assayed the prac</w:t>
      </w:r>
      <w:r w:rsidR="00F51F80">
        <w:rPr>
          <w:rFonts w:ascii="Garamond" w:hAnsi="Garamond"/>
          <w:sz w:val="24"/>
          <w:szCs w:val="24"/>
        </w:rPr>
        <w:softHyphen/>
        <w:t>ticability and memorability of supple</w:t>
      </w:r>
      <w:r w:rsidR="00E70995">
        <w:rPr>
          <w:rFonts w:ascii="Garamond" w:hAnsi="Garamond"/>
          <w:sz w:val="24"/>
          <w:szCs w:val="24"/>
        </w:rPr>
        <w:softHyphen/>
      </w:r>
      <w:r w:rsidR="00F51F80">
        <w:rPr>
          <w:rFonts w:ascii="Garamond" w:hAnsi="Garamond"/>
          <w:sz w:val="24"/>
          <w:szCs w:val="24"/>
        </w:rPr>
        <w:t xml:space="preserve">ments based on Elazar’s Conjecture by means </w:t>
      </w:r>
      <w:r w:rsidR="00863494">
        <w:rPr>
          <w:rFonts w:ascii="Garamond" w:hAnsi="Garamond"/>
          <w:sz w:val="24"/>
          <w:szCs w:val="24"/>
        </w:rPr>
        <w:t xml:space="preserve">of </w:t>
      </w:r>
      <w:r w:rsidR="00CD41B4">
        <w:rPr>
          <w:rFonts w:ascii="Garamond" w:hAnsi="Garamond"/>
          <w:sz w:val="24"/>
          <w:szCs w:val="24"/>
        </w:rPr>
        <w:t xml:space="preserve">12 </w:t>
      </w:r>
      <w:r w:rsidR="00F51F80">
        <w:rPr>
          <w:rFonts w:ascii="Garamond" w:hAnsi="Garamond"/>
          <w:sz w:val="24"/>
          <w:szCs w:val="24"/>
        </w:rPr>
        <w:t>que</w:t>
      </w:r>
      <w:r w:rsidR="00CD41B4">
        <w:rPr>
          <w:rFonts w:ascii="Garamond" w:hAnsi="Garamond"/>
          <w:sz w:val="24"/>
          <w:szCs w:val="24"/>
        </w:rPr>
        <w:t>rie</w:t>
      </w:r>
      <w:r w:rsidR="00F51F80">
        <w:rPr>
          <w:rFonts w:ascii="Garamond" w:hAnsi="Garamond"/>
          <w:sz w:val="24"/>
          <w:szCs w:val="24"/>
        </w:rPr>
        <w:t>s</w:t>
      </w:r>
      <w:r w:rsidR="00CD41B4">
        <w:rPr>
          <w:rFonts w:ascii="Garamond" w:hAnsi="Garamond"/>
          <w:sz w:val="24"/>
          <w:szCs w:val="24"/>
        </w:rPr>
        <w:t xml:space="preserve"> that I have </w:t>
      </w:r>
      <w:r w:rsidR="00F51F80">
        <w:rPr>
          <w:rFonts w:ascii="Garamond" w:hAnsi="Garamond"/>
          <w:sz w:val="24"/>
          <w:szCs w:val="24"/>
        </w:rPr>
        <w:t>answere</w:t>
      </w:r>
      <w:r w:rsidR="00CD41B4">
        <w:rPr>
          <w:rFonts w:ascii="Garamond" w:hAnsi="Garamond"/>
          <w:sz w:val="24"/>
          <w:szCs w:val="24"/>
        </w:rPr>
        <w:t xml:space="preserve">d </w:t>
      </w:r>
      <w:r w:rsidR="00F51F80">
        <w:rPr>
          <w:rFonts w:ascii="Garamond" w:hAnsi="Garamond"/>
          <w:sz w:val="24"/>
          <w:szCs w:val="24"/>
        </w:rPr>
        <w:t>less and less affirmative</w:t>
      </w:r>
      <w:r w:rsidR="00CD41B4">
        <w:rPr>
          <w:rFonts w:ascii="Garamond" w:hAnsi="Garamond"/>
          <w:sz w:val="24"/>
          <w:szCs w:val="24"/>
        </w:rPr>
        <w:t xml:space="preserve">ly and more and more diffidently </w:t>
      </w:r>
      <w:r w:rsidR="00D94CAC">
        <w:rPr>
          <w:rFonts w:ascii="Garamond" w:hAnsi="Garamond"/>
          <w:sz w:val="24"/>
          <w:szCs w:val="24"/>
        </w:rPr>
        <w:t xml:space="preserve">as I </w:t>
      </w:r>
      <w:r w:rsidR="00CD41B4">
        <w:rPr>
          <w:rFonts w:ascii="Garamond" w:hAnsi="Garamond"/>
          <w:sz w:val="24"/>
          <w:szCs w:val="24"/>
        </w:rPr>
        <w:t xml:space="preserve">have </w:t>
      </w:r>
      <w:r w:rsidR="00D94CAC">
        <w:rPr>
          <w:rFonts w:ascii="Garamond" w:hAnsi="Garamond"/>
          <w:sz w:val="24"/>
          <w:szCs w:val="24"/>
        </w:rPr>
        <w:t>compared my plans with the rigors of instructing newbies in this post-literate era.</w:t>
      </w:r>
    </w:p>
    <w:p w14:paraId="372C500A" w14:textId="33FE943F" w:rsidR="00D94CAC" w:rsidRDefault="00D94CAC" w:rsidP="00D94CAC">
      <w:pPr>
        <w:spacing w:line="240" w:lineRule="auto"/>
        <w:rPr>
          <w:rFonts w:ascii="Garamond" w:hAnsi="Garamond"/>
          <w:sz w:val="24"/>
          <w:szCs w:val="24"/>
        </w:rPr>
      </w:pPr>
      <w:r>
        <w:rPr>
          <w:rFonts w:ascii="Garamond" w:hAnsi="Garamond"/>
          <w:sz w:val="24"/>
          <w:szCs w:val="24"/>
        </w:rPr>
        <w:tab/>
        <w:t xml:space="preserve">The </w:t>
      </w:r>
      <w:r w:rsidR="00E70995">
        <w:rPr>
          <w:rFonts w:ascii="Garamond" w:hAnsi="Garamond"/>
          <w:sz w:val="24"/>
          <w:szCs w:val="24"/>
        </w:rPr>
        <w:t xml:space="preserve">three cultures </w:t>
      </w:r>
      <w:r>
        <w:rPr>
          <w:rFonts w:ascii="Garamond" w:hAnsi="Garamond"/>
          <w:sz w:val="24"/>
          <w:szCs w:val="24"/>
        </w:rPr>
        <w:t>of Elazar’s Conjecture</w:t>
      </w:r>
      <w:r w:rsidR="00E70995">
        <w:rPr>
          <w:rFonts w:ascii="Garamond" w:hAnsi="Garamond"/>
          <w:sz w:val="24"/>
          <w:szCs w:val="24"/>
        </w:rPr>
        <w:t xml:space="preserve"> </w:t>
      </w:r>
      <w:r>
        <w:rPr>
          <w:rFonts w:ascii="Garamond" w:hAnsi="Garamond"/>
          <w:sz w:val="24"/>
          <w:szCs w:val="24"/>
        </w:rPr>
        <w:t>I have pronounced accessible and memorable even for recent high school graduates</w:t>
      </w:r>
      <w:r w:rsidRPr="00CD41B4">
        <w:rPr>
          <w:rFonts w:ascii="Garamond" w:hAnsi="Garamond"/>
          <w:sz w:val="24"/>
          <w:szCs w:val="24"/>
        </w:rPr>
        <w:t>.</w:t>
      </w:r>
      <w:r w:rsidR="00CD41B4" w:rsidRPr="00CD41B4">
        <w:rPr>
          <w:rFonts w:ascii="Garamond" w:hAnsi="Garamond"/>
          <w:sz w:val="24"/>
          <w:szCs w:val="24"/>
        </w:rPr>
        <w:t xml:space="preserve">  I have also</w:t>
      </w:r>
      <w:r w:rsidR="00CD41B4">
        <w:rPr>
          <w:rFonts w:ascii="Garamond" w:hAnsi="Garamond"/>
          <w:sz w:val="24"/>
          <w:szCs w:val="24"/>
        </w:rPr>
        <w:t xml:space="preserve"> indicated confidence that three mo</w:t>
      </w:r>
      <w:r w:rsidR="00E24210">
        <w:rPr>
          <w:rFonts w:ascii="Garamond" w:hAnsi="Garamond"/>
          <w:sz w:val="24"/>
          <w:szCs w:val="24"/>
        </w:rPr>
        <w:softHyphen/>
      </w:r>
      <w:r w:rsidR="00CD41B4">
        <w:rPr>
          <w:rFonts w:ascii="Garamond" w:hAnsi="Garamond"/>
          <w:sz w:val="24"/>
          <w:szCs w:val="24"/>
        </w:rPr>
        <w:t>dels of politi</w:t>
      </w:r>
      <w:r w:rsidR="00E70995">
        <w:rPr>
          <w:rFonts w:ascii="Garamond" w:hAnsi="Garamond"/>
          <w:sz w:val="24"/>
          <w:szCs w:val="24"/>
        </w:rPr>
        <w:softHyphen/>
      </w:r>
      <w:r w:rsidR="00CD41B4">
        <w:rPr>
          <w:rFonts w:ascii="Garamond" w:hAnsi="Garamond"/>
          <w:sz w:val="24"/>
          <w:szCs w:val="24"/>
        </w:rPr>
        <w:t>cal culture used in a conventional</w:t>
      </w:r>
      <w:r w:rsidR="00195BBC">
        <w:rPr>
          <w:rFonts w:ascii="Garamond" w:hAnsi="Garamond"/>
          <w:sz w:val="24"/>
          <w:szCs w:val="24"/>
        </w:rPr>
        <w:t>, text-tested way [Map One] should meet stan</w:t>
      </w:r>
      <w:r w:rsidR="00E24210">
        <w:rPr>
          <w:rFonts w:ascii="Garamond" w:hAnsi="Garamond"/>
          <w:sz w:val="24"/>
          <w:szCs w:val="24"/>
        </w:rPr>
        <w:softHyphen/>
      </w:r>
      <w:r w:rsidR="00195BBC">
        <w:rPr>
          <w:rFonts w:ascii="Garamond" w:hAnsi="Garamond"/>
          <w:sz w:val="24"/>
          <w:szCs w:val="24"/>
        </w:rPr>
        <w:t>dards of Goldilocks and Holmes.  I have in addition opined that Elazar’s three-way split might con</w:t>
      </w:r>
      <w:r w:rsidR="00E24210">
        <w:rPr>
          <w:rFonts w:ascii="Garamond" w:hAnsi="Garamond"/>
          <w:sz w:val="24"/>
          <w:szCs w:val="24"/>
        </w:rPr>
        <w:softHyphen/>
      </w:r>
      <w:r w:rsidR="00195BBC">
        <w:rPr>
          <w:rFonts w:ascii="Garamond" w:hAnsi="Garamond"/>
          <w:sz w:val="24"/>
          <w:szCs w:val="24"/>
        </w:rPr>
        <w:t>vey to tyros politic</w:t>
      </w:r>
      <w:r w:rsidR="00E70995">
        <w:rPr>
          <w:rFonts w:ascii="Garamond" w:hAnsi="Garamond"/>
          <w:sz w:val="24"/>
          <w:szCs w:val="24"/>
        </w:rPr>
        <w:softHyphen/>
      </w:r>
      <w:r w:rsidR="00195BBC">
        <w:rPr>
          <w:rFonts w:ascii="Garamond" w:hAnsi="Garamond"/>
          <w:sz w:val="24"/>
          <w:szCs w:val="24"/>
        </w:rPr>
        <w:t>king across spaces, times, and cultures by means of models, meta</w:t>
      </w:r>
      <w:r w:rsidR="00D31771">
        <w:rPr>
          <w:rFonts w:ascii="Garamond" w:hAnsi="Garamond"/>
          <w:sz w:val="24"/>
          <w:szCs w:val="24"/>
        </w:rPr>
        <w:softHyphen/>
      </w:r>
      <w:r w:rsidR="00195BBC">
        <w:rPr>
          <w:rFonts w:ascii="Garamond" w:hAnsi="Garamond"/>
          <w:sz w:val="24"/>
          <w:szCs w:val="24"/>
        </w:rPr>
        <w:t xml:space="preserve">phors [“streams” in Map Two, for example], maps and monikers.  </w:t>
      </w:r>
      <w:r w:rsidR="00D31771">
        <w:rPr>
          <w:rFonts w:ascii="Garamond" w:hAnsi="Garamond"/>
          <w:sz w:val="24"/>
          <w:szCs w:val="24"/>
        </w:rPr>
        <w:t xml:space="preserve">I expressed a bit less confidence that interactions among Elazar’s three cultures might remain accessible, understandable, and memorable if </w:t>
      </w:r>
      <w:r w:rsidR="00E70995">
        <w:rPr>
          <w:rFonts w:ascii="Garamond" w:hAnsi="Garamond"/>
          <w:sz w:val="24"/>
          <w:szCs w:val="24"/>
        </w:rPr>
        <w:t>instruc</w:t>
      </w:r>
      <w:r w:rsidR="00E70995">
        <w:rPr>
          <w:rFonts w:ascii="Garamond" w:hAnsi="Garamond"/>
          <w:sz w:val="24"/>
          <w:szCs w:val="24"/>
        </w:rPr>
        <w:softHyphen/>
        <w:t>tors</w:t>
      </w:r>
      <w:r w:rsidR="00D31771">
        <w:rPr>
          <w:rFonts w:ascii="Garamond" w:hAnsi="Garamond"/>
          <w:sz w:val="24"/>
          <w:szCs w:val="24"/>
        </w:rPr>
        <w:t xml:space="preserve"> and under</w:t>
      </w:r>
      <w:r w:rsidR="00E70995">
        <w:rPr>
          <w:rFonts w:ascii="Garamond" w:hAnsi="Garamond"/>
          <w:sz w:val="24"/>
          <w:szCs w:val="24"/>
        </w:rPr>
        <w:softHyphen/>
      </w:r>
      <w:r w:rsidR="00D31771">
        <w:rPr>
          <w:rFonts w:ascii="Garamond" w:hAnsi="Garamond"/>
          <w:sz w:val="24"/>
          <w:szCs w:val="24"/>
        </w:rPr>
        <w:t>graduates had to juggle eight or nine categories</w:t>
      </w:r>
      <w:r w:rsidR="001F01D8">
        <w:rPr>
          <w:rStyle w:val="FootnoteReference"/>
          <w:rFonts w:ascii="Garamond" w:hAnsi="Garamond"/>
          <w:sz w:val="24"/>
          <w:szCs w:val="24"/>
        </w:rPr>
        <w:footnoteReference w:id="67"/>
      </w:r>
      <w:r w:rsidR="001F01D8">
        <w:rPr>
          <w:rFonts w:ascii="Garamond" w:hAnsi="Garamond"/>
          <w:sz w:val="24"/>
          <w:szCs w:val="24"/>
        </w:rPr>
        <w:t xml:space="preserve"> instead of merely three but allowed that having students devise variants on Map Three might make more manageable the harmony of Elazar’s three.  Then </w:t>
      </w:r>
      <w:r w:rsidR="00E24210" w:rsidRPr="00E24210">
        <w:rPr>
          <w:rFonts w:ascii="Garamond" w:hAnsi="Garamond"/>
          <w:sz w:val="24"/>
          <w:szCs w:val="24"/>
        </w:rPr>
        <w:t xml:space="preserve">I stated my doubts </w:t>
      </w:r>
      <w:r w:rsidR="00E24210">
        <w:rPr>
          <w:rFonts w:ascii="Garamond" w:hAnsi="Garamond"/>
          <w:sz w:val="24"/>
          <w:szCs w:val="24"/>
        </w:rPr>
        <w:t xml:space="preserve">about how </w:t>
      </w:r>
      <w:r w:rsidR="001F01D8">
        <w:rPr>
          <w:rFonts w:ascii="Garamond" w:hAnsi="Garamond"/>
          <w:sz w:val="24"/>
          <w:szCs w:val="24"/>
        </w:rPr>
        <w:t>Elazar’s images of three modes of politicking [Table One] might be detailed without making his scheme inaccessible and forgettable</w:t>
      </w:r>
      <w:r w:rsidR="00E24210">
        <w:rPr>
          <w:rFonts w:ascii="Garamond" w:hAnsi="Garamond"/>
          <w:sz w:val="24"/>
          <w:szCs w:val="24"/>
        </w:rPr>
        <w:t xml:space="preserve">.  I closed this paper with a hope that popular historical narratives might be able to make more user-friendly and retainable perhaps even 11 regions </w:t>
      </w:r>
      <w:r w:rsidR="00C81885">
        <w:rPr>
          <w:rFonts w:ascii="Garamond" w:hAnsi="Garamond"/>
          <w:sz w:val="24"/>
          <w:szCs w:val="24"/>
        </w:rPr>
        <w:t xml:space="preserve">if </w:t>
      </w:r>
      <w:r w:rsidR="00E24210">
        <w:rPr>
          <w:rFonts w:ascii="Garamond" w:hAnsi="Garamond"/>
          <w:sz w:val="24"/>
          <w:szCs w:val="24"/>
        </w:rPr>
        <w:t xml:space="preserve">fewer than 11 </w:t>
      </w:r>
      <w:r w:rsidR="00C81885">
        <w:rPr>
          <w:rFonts w:ascii="Garamond" w:hAnsi="Garamond"/>
          <w:sz w:val="24"/>
          <w:szCs w:val="24"/>
        </w:rPr>
        <w:t>representations were constructed</w:t>
      </w:r>
      <w:r w:rsidR="00E24210">
        <w:rPr>
          <w:rFonts w:ascii="Garamond" w:hAnsi="Garamond"/>
          <w:sz w:val="24"/>
          <w:szCs w:val="24"/>
        </w:rPr>
        <w:t>.</w:t>
      </w:r>
    </w:p>
    <w:p w14:paraId="535E1CAE" w14:textId="3323CFDD" w:rsidR="00251BBC" w:rsidRDefault="00C81885" w:rsidP="005D18DD">
      <w:pPr>
        <w:spacing w:line="240" w:lineRule="auto"/>
        <w:rPr>
          <w:rFonts w:ascii="Garamond" w:hAnsi="Garamond"/>
          <w:sz w:val="24"/>
          <w:szCs w:val="24"/>
        </w:rPr>
      </w:pPr>
      <w:r>
        <w:rPr>
          <w:rFonts w:ascii="Garamond" w:hAnsi="Garamond"/>
          <w:sz w:val="24"/>
          <w:szCs w:val="24"/>
        </w:rPr>
        <w:tab/>
        <w:t xml:space="preserve">I concede that reducing 90,000 governments to three or </w:t>
      </w:r>
      <w:r w:rsidR="00D52FBF">
        <w:rPr>
          <w:rFonts w:ascii="Garamond" w:hAnsi="Garamond"/>
          <w:sz w:val="24"/>
          <w:szCs w:val="24"/>
        </w:rPr>
        <w:t xml:space="preserve">even </w:t>
      </w:r>
      <w:r>
        <w:rPr>
          <w:rFonts w:ascii="Garamond" w:hAnsi="Garamond"/>
          <w:sz w:val="24"/>
          <w:szCs w:val="24"/>
        </w:rPr>
        <w:t>nine representations seems a tiny advance.  Still, it might provide students more learning than is standard in introductory courses in U. S. politics.</w:t>
      </w:r>
    </w:p>
    <w:p w14:paraId="7FEA32C3" w14:textId="77777777" w:rsidR="00251BBC" w:rsidRDefault="00251BBC">
      <w:pPr>
        <w:rPr>
          <w:rFonts w:ascii="Garamond" w:hAnsi="Garamond"/>
          <w:sz w:val="24"/>
          <w:szCs w:val="24"/>
        </w:rPr>
      </w:pPr>
      <w:r>
        <w:rPr>
          <w:rFonts w:ascii="Garamond" w:hAnsi="Garamond"/>
          <w:sz w:val="24"/>
          <w:szCs w:val="24"/>
        </w:rPr>
        <w:br w:type="page"/>
      </w:r>
    </w:p>
    <w:p w14:paraId="39FBFBB9" w14:textId="48BC766C" w:rsidR="00EE30D0" w:rsidRPr="00E01D22" w:rsidRDefault="00EE30D0" w:rsidP="00EE30D0">
      <w:pPr>
        <w:spacing w:line="240" w:lineRule="auto"/>
        <w:ind w:left="720" w:hanging="720"/>
        <w:jc w:val="center"/>
        <w:rPr>
          <w:rFonts w:ascii="Garamond" w:hAnsi="Garamond"/>
          <w:sz w:val="24"/>
          <w:szCs w:val="24"/>
        </w:rPr>
      </w:pPr>
      <w:r w:rsidRPr="00E01D22">
        <w:rPr>
          <w:rFonts w:ascii="Garamond" w:hAnsi="Garamond"/>
          <w:sz w:val="24"/>
          <w:szCs w:val="24"/>
        </w:rPr>
        <w:lastRenderedPageBreak/>
        <w:t>References</w:t>
      </w:r>
    </w:p>
    <w:p w14:paraId="104080E2"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Berkman, Michael B., and Eric Plutzer, </w:t>
      </w:r>
      <w:r w:rsidRPr="00E01D22">
        <w:rPr>
          <w:rFonts w:ascii="Garamond" w:hAnsi="Garamond"/>
          <w:i/>
          <w:sz w:val="24"/>
          <w:szCs w:val="24"/>
        </w:rPr>
        <w:t>Ten Thousand Democ</w:t>
      </w:r>
      <w:r w:rsidRPr="00E01D22">
        <w:rPr>
          <w:rFonts w:ascii="Garamond" w:hAnsi="Garamond"/>
          <w:i/>
          <w:sz w:val="24"/>
          <w:szCs w:val="24"/>
        </w:rPr>
        <w:softHyphen/>
        <w:t>racies: Politics and Public Opinion in America’s School Districts</w:t>
      </w:r>
      <w:r w:rsidRPr="00E01D22">
        <w:rPr>
          <w:rFonts w:ascii="Garamond" w:hAnsi="Garamond"/>
          <w:sz w:val="24"/>
          <w:szCs w:val="24"/>
        </w:rPr>
        <w:t xml:space="preserve"> (Georgetown University Press 2005).</w:t>
      </w:r>
    </w:p>
    <w:p w14:paraId="7D780D63" w14:textId="5C8D6045"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Bowman, Ann O’M. and Richard C. Kearney, </w:t>
      </w:r>
      <w:r w:rsidRPr="00E01D22">
        <w:rPr>
          <w:rFonts w:ascii="Garamond" w:hAnsi="Garamond"/>
          <w:i/>
          <w:iCs/>
          <w:sz w:val="24"/>
          <w:szCs w:val="24"/>
        </w:rPr>
        <w:t>State and Local Government</w:t>
      </w:r>
      <w:r w:rsidRPr="00E01D22">
        <w:rPr>
          <w:rFonts w:ascii="Garamond" w:hAnsi="Garamond"/>
          <w:sz w:val="24"/>
          <w:szCs w:val="24"/>
        </w:rPr>
        <w:t xml:space="preserve"> (Wadsworth Cengage Learning 2011; 4th edition).</w:t>
      </w:r>
    </w:p>
    <w:p w14:paraId="01A6814F"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State and Local Government: The Essentials</w:t>
      </w:r>
      <w:r w:rsidRPr="00E01D22">
        <w:rPr>
          <w:rFonts w:ascii="Garamond" w:hAnsi="Garamond"/>
          <w:sz w:val="24"/>
          <w:szCs w:val="24"/>
        </w:rPr>
        <w:t xml:space="preserve"> (Houghton Mifflin Harcourt Publishing Company 2009).                                                          </w:t>
      </w:r>
    </w:p>
    <w:p w14:paraId="6BBB6E5E"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Chinni, Dante and James Gimpel, </w:t>
      </w:r>
      <w:r w:rsidRPr="00E01D22">
        <w:rPr>
          <w:rFonts w:ascii="Garamond" w:hAnsi="Garamond"/>
          <w:i/>
          <w:iCs/>
          <w:sz w:val="24"/>
          <w:szCs w:val="24"/>
        </w:rPr>
        <w:t>Our Patchwork Nation: The Surprising Truth about the “Real” America</w:t>
      </w:r>
      <w:r w:rsidRPr="00E01D22">
        <w:rPr>
          <w:rFonts w:ascii="Garamond" w:hAnsi="Garamond"/>
          <w:sz w:val="24"/>
          <w:szCs w:val="24"/>
        </w:rPr>
        <w:t xml:space="preserve"> (New York NY: Gotham 2010).</w:t>
      </w:r>
    </w:p>
    <w:p w14:paraId="1085EE9C"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Donovan, Todd, Christopher Z. Mooney, and Daniel A. Smith, </w:t>
      </w:r>
      <w:r w:rsidRPr="00E01D22">
        <w:rPr>
          <w:rFonts w:ascii="Garamond" w:hAnsi="Garamond"/>
          <w:i/>
          <w:iCs/>
          <w:sz w:val="24"/>
          <w:szCs w:val="24"/>
        </w:rPr>
        <w:t>State and Local Politics:  Institutions and Reform</w:t>
      </w:r>
      <w:r w:rsidRPr="00E01D22">
        <w:rPr>
          <w:rFonts w:ascii="Garamond" w:hAnsi="Garamond"/>
          <w:sz w:val="24"/>
          <w:szCs w:val="24"/>
        </w:rPr>
        <w:t xml:space="preserve"> (Wadsworth Cengage Learning 2013) (3</w:t>
      </w:r>
      <w:r w:rsidRPr="00E01D22">
        <w:rPr>
          <w:rFonts w:ascii="Garamond" w:hAnsi="Garamond"/>
          <w:sz w:val="24"/>
          <w:szCs w:val="24"/>
          <w:vertAlign w:val="superscript"/>
        </w:rPr>
        <w:t>rd</w:t>
      </w:r>
      <w:r w:rsidRPr="00E01D22">
        <w:rPr>
          <w:rFonts w:ascii="Garamond" w:hAnsi="Garamond"/>
          <w:sz w:val="24"/>
          <w:szCs w:val="24"/>
        </w:rPr>
        <w:t xml:space="preserve"> edition).</w:t>
      </w:r>
    </w:p>
    <w:p w14:paraId="7D1F893F" w14:textId="63385E42" w:rsidR="00EE30D0" w:rsidRPr="00E01D22" w:rsidRDefault="00EE30D0" w:rsidP="00EE30D0">
      <w:pPr>
        <w:spacing w:line="240" w:lineRule="auto"/>
        <w:ind w:left="720" w:hanging="720"/>
        <w:rPr>
          <w:rFonts w:ascii="Garamond" w:hAnsi="Garamond" w:cs="Arial"/>
          <w:sz w:val="24"/>
          <w:szCs w:val="24"/>
          <w:shd w:val="clear" w:color="auto" w:fill="FFFFFF"/>
        </w:rPr>
      </w:pPr>
      <w:r w:rsidRPr="00E01D22">
        <w:rPr>
          <w:rFonts w:ascii="Garamond" w:hAnsi="Garamond"/>
          <w:sz w:val="24"/>
          <w:szCs w:val="24"/>
        </w:rPr>
        <w:t xml:space="preserve">Doyle, Arthur Conan, “The Adventure of the Blanched Soldier,” </w:t>
      </w:r>
      <w:r w:rsidRPr="00E01D22">
        <w:rPr>
          <w:rFonts w:ascii="Garamond" w:hAnsi="Garamond"/>
          <w:i/>
          <w:iCs/>
          <w:sz w:val="24"/>
          <w:szCs w:val="24"/>
        </w:rPr>
        <w:t>The Strand</w:t>
      </w:r>
      <w:r w:rsidRPr="00E01D22">
        <w:rPr>
          <w:rFonts w:ascii="Garamond" w:hAnsi="Garamond"/>
          <w:sz w:val="24"/>
          <w:szCs w:val="24"/>
        </w:rPr>
        <w:t xml:space="preserve"> </w:t>
      </w:r>
      <w:r w:rsidRPr="00E01D22">
        <w:rPr>
          <w:rFonts w:ascii="Garamond" w:hAnsi="Garamond"/>
          <w:i/>
          <w:iCs/>
          <w:sz w:val="24"/>
          <w:szCs w:val="24"/>
        </w:rPr>
        <w:t>Magazine</w:t>
      </w:r>
      <w:r w:rsidRPr="00E01D22">
        <w:rPr>
          <w:rFonts w:ascii="Garamond" w:hAnsi="Garamond"/>
          <w:sz w:val="24"/>
          <w:szCs w:val="24"/>
        </w:rPr>
        <w:t xml:space="preserve"> </w:t>
      </w:r>
      <w:r w:rsidR="00AC4AB4">
        <w:rPr>
          <w:rFonts w:ascii="Garamond" w:hAnsi="Garamond"/>
          <w:sz w:val="24"/>
          <w:szCs w:val="24"/>
        </w:rPr>
        <w:t>&lt;</w:t>
      </w:r>
      <w:hyperlink r:id="rId14" w:history="1">
        <w:r w:rsidR="00AC4AB4" w:rsidRPr="009B4F81">
          <w:rPr>
            <w:rStyle w:val="Hyperlink"/>
            <w:rFonts w:ascii="Garamond" w:hAnsi="Garamond" w:cs="Arial"/>
            <w:sz w:val="24"/>
            <w:szCs w:val="24"/>
            <w:shd w:val="clear" w:color="auto" w:fill="FFFFFF"/>
          </w:rPr>
          <w:t>www.dfwsherlock.org/uploads/3/7/3/8/37380505/1926_november_the_adventure _of_the_blanched_soldier.pdf</w:t>
        </w:r>
      </w:hyperlink>
      <w:r w:rsidRPr="00E01D22">
        <w:rPr>
          <w:rFonts w:ascii="Garamond" w:hAnsi="Garamond" w:cs="Arial"/>
          <w:sz w:val="24"/>
          <w:szCs w:val="24"/>
          <w:shd w:val="clear" w:color="auto" w:fill="FFFFFF"/>
        </w:rPr>
        <w:t>;  last accessed 4 November 2021</w:t>
      </w:r>
      <w:r w:rsidR="00AC4AB4">
        <w:rPr>
          <w:rFonts w:ascii="Garamond" w:hAnsi="Garamond" w:cs="Arial"/>
          <w:sz w:val="24"/>
          <w:szCs w:val="24"/>
          <w:shd w:val="clear" w:color="auto" w:fill="FFFFFF"/>
        </w:rPr>
        <w:t>&gt;</w:t>
      </w:r>
      <w:r w:rsidRPr="00E01D22">
        <w:rPr>
          <w:rFonts w:ascii="Garamond" w:hAnsi="Garamond" w:cs="Arial"/>
          <w:sz w:val="24"/>
          <w:szCs w:val="24"/>
          <w:shd w:val="clear" w:color="auto" w:fill="FFFFFF"/>
        </w:rPr>
        <w:t>.</w:t>
      </w:r>
    </w:p>
    <w:p w14:paraId="3DE12707" w14:textId="2078F4EC" w:rsidR="00EE30D0" w:rsidRDefault="00EE30D0" w:rsidP="00EE30D0">
      <w:pPr>
        <w:pStyle w:val="NormalWeb"/>
        <w:spacing w:before="60" w:beforeAutospacing="0" w:after="60" w:afterAutospacing="0"/>
        <w:ind w:left="720" w:hanging="630"/>
        <w:rPr>
          <w:rFonts w:ascii="Garamond" w:hAnsi="Garamond"/>
          <w:color w:val="000000"/>
        </w:rPr>
      </w:pPr>
      <w:r w:rsidRPr="00E01D22">
        <w:rPr>
          <w:rFonts w:ascii="Garamond" w:hAnsi="Garamond" w:cs="Arial"/>
          <w:u w:val="single"/>
          <w:shd w:val="clear" w:color="auto" w:fill="FFFFFF"/>
        </w:rPr>
        <w:t xml:space="preserve">                                </w:t>
      </w:r>
      <w:r w:rsidRPr="00E01D22">
        <w:rPr>
          <w:rFonts w:ascii="Garamond" w:hAnsi="Garamond" w:cs="Arial"/>
          <w:shd w:val="clear" w:color="auto" w:fill="FFFFFF"/>
        </w:rPr>
        <w:t xml:space="preserve">, “The Hound of the Baskervilles,” </w:t>
      </w:r>
      <w:r w:rsidRPr="00E01D22">
        <w:rPr>
          <w:rFonts w:ascii="Garamond" w:hAnsi="Garamond"/>
          <w:color w:val="000000"/>
        </w:rPr>
        <w:t>www.gutenberg.org/files/2852/ 2852-h/2852-h.htm; last accessed 30 October 2021.</w:t>
      </w:r>
    </w:p>
    <w:p w14:paraId="037AAD0D" w14:textId="77777777" w:rsidR="007C024D" w:rsidRPr="00E01D22" w:rsidRDefault="007C024D" w:rsidP="00EE30D0">
      <w:pPr>
        <w:pStyle w:val="NormalWeb"/>
        <w:spacing w:before="60" w:beforeAutospacing="0" w:after="60" w:afterAutospacing="0"/>
        <w:ind w:left="720" w:hanging="630"/>
        <w:rPr>
          <w:rFonts w:ascii="Garamond" w:hAnsi="Garamond"/>
          <w:color w:val="000000"/>
        </w:rPr>
      </w:pPr>
    </w:p>
    <w:p w14:paraId="01A31C2D"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Elazar, Daniel J., </w:t>
      </w:r>
      <w:r w:rsidRPr="00E01D22">
        <w:rPr>
          <w:rFonts w:ascii="Garamond" w:hAnsi="Garamond"/>
          <w:i/>
          <w:iCs/>
          <w:sz w:val="24"/>
          <w:szCs w:val="24"/>
        </w:rPr>
        <w:t>The Metropolitan Frontier and American Politics:</w:t>
      </w:r>
      <w:r w:rsidRPr="00E01D22">
        <w:rPr>
          <w:rFonts w:ascii="Garamond" w:hAnsi="Garamond"/>
          <w:sz w:val="24"/>
          <w:szCs w:val="24"/>
        </w:rPr>
        <w:t xml:space="preserve">  </w:t>
      </w:r>
      <w:r w:rsidRPr="00E01D22">
        <w:rPr>
          <w:rFonts w:ascii="Garamond" w:hAnsi="Garamond"/>
          <w:i/>
          <w:iCs/>
          <w:sz w:val="24"/>
          <w:szCs w:val="24"/>
        </w:rPr>
        <w:t>Cities of the Prairie</w:t>
      </w:r>
      <w:r w:rsidRPr="00E01D22">
        <w:rPr>
          <w:rFonts w:ascii="Garamond" w:hAnsi="Garamond"/>
          <w:sz w:val="24"/>
          <w:szCs w:val="24"/>
        </w:rPr>
        <w:t xml:space="preserve"> (Transaction Publishers 2003).</w:t>
      </w:r>
    </w:p>
    <w:p w14:paraId="697C9BA6"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The American Mosaic: The Impact of Space, Time, and Culture on American Politics</w:t>
      </w:r>
      <w:r w:rsidRPr="00E01D22">
        <w:rPr>
          <w:rFonts w:ascii="Garamond" w:hAnsi="Garamond"/>
          <w:sz w:val="24"/>
          <w:szCs w:val="24"/>
        </w:rPr>
        <w:t xml:space="preserve"> (Westview 1994).</w:t>
      </w:r>
    </w:p>
    <w:p w14:paraId="6C6C1D13"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American Federalism: A View from the States</w:t>
      </w:r>
      <w:r w:rsidRPr="00E01D22">
        <w:rPr>
          <w:rFonts w:ascii="Garamond" w:hAnsi="Garamond"/>
          <w:sz w:val="24"/>
          <w:szCs w:val="24"/>
        </w:rPr>
        <w:t xml:space="preserve"> (Harper and Row 1984) (3</w:t>
      </w:r>
      <w:r w:rsidRPr="00E01D22">
        <w:rPr>
          <w:rFonts w:ascii="Garamond" w:hAnsi="Garamond"/>
          <w:sz w:val="24"/>
          <w:szCs w:val="24"/>
          <w:vertAlign w:val="superscript"/>
        </w:rPr>
        <w:t>rd</w:t>
      </w:r>
      <w:r w:rsidRPr="00E01D22">
        <w:rPr>
          <w:rFonts w:ascii="Garamond" w:hAnsi="Garamond"/>
          <w:sz w:val="24"/>
          <w:szCs w:val="24"/>
        </w:rPr>
        <w:t xml:space="preserve"> ed.).</w:t>
      </w:r>
    </w:p>
    <w:p w14:paraId="0AA44B2E" w14:textId="12C4FC59"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“The Study of American Political Culture and Its Subcultures,” </w:t>
      </w:r>
      <w:r w:rsidRPr="00E01D22">
        <w:rPr>
          <w:rFonts w:ascii="Garamond" w:hAnsi="Garamond"/>
          <w:i/>
          <w:iCs/>
          <w:sz w:val="24"/>
          <w:szCs w:val="24"/>
        </w:rPr>
        <w:t>Publius</w:t>
      </w:r>
      <w:r w:rsidRPr="00E01D22">
        <w:rPr>
          <w:rFonts w:ascii="Garamond" w:hAnsi="Garamond"/>
          <w:sz w:val="24"/>
          <w:szCs w:val="24"/>
        </w:rPr>
        <w:t xml:space="preserve"> (Spring 1980). </w:t>
      </w:r>
    </w:p>
    <w:p w14:paraId="5BE4DF21" w14:textId="40D338EB"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“The American Cultural Matrix,” in </w:t>
      </w:r>
      <w:r w:rsidRPr="00E01D22">
        <w:rPr>
          <w:rFonts w:ascii="Garamond" w:hAnsi="Garamond"/>
          <w:i/>
          <w:iCs/>
          <w:sz w:val="24"/>
          <w:szCs w:val="24"/>
        </w:rPr>
        <w:t>The Ecology of American Political Culture:  Read</w:t>
      </w:r>
      <w:r w:rsidR="00AC4AB4">
        <w:rPr>
          <w:rFonts w:ascii="Garamond" w:hAnsi="Garamond"/>
          <w:i/>
          <w:iCs/>
          <w:sz w:val="24"/>
          <w:szCs w:val="24"/>
        </w:rPr>
        <w:softHyphen/>
      </w:r>
      <w:r w:rsidRPr="00E01D22">
        <w:rPr>
          <w:rFonts w:ascii="Garamond" w:hAnsi="Garamond"/>
          <w:i/>
          <w:iCs/>
          <w:sz w:val="24"/>
          <w:szCs w:val="24"/>
        </w:rPr>
        <w:t>ings</w:t>
      </w:r>
      <w:r w:rsidRPr="00E01D22">
        <w:rPr>
          <w:rFonts w:ascii="Garamond" w:hAnsi="Garamond"/>
          <w:sz w:val="24"/>
          <w:szCs w:val="24"/>
        </w:rPr>
        <w:t xml:space="preserve"> edited by Daniel J. Elazar </w:t>
      </w:r>
      <w:r w:rsidR="00AC4AB4">
        <w:rPr>
          <w:rFonts w:ascii="Garamond" w:hAnsi="Garamond"/>
          <w:sz w:val="24"/>
          <w:szCs w:val="24"/>
        </w:rPr>
        <w:t xml:space="preserve">&amp; </w:t>
      </w:r>
      <w:r w:rsidRPr="00E01D22">
        <w:rPr>
          <w:rFonts w:ascii="Garamond" w:hAnsi="Garamond"/>
          <w:sz w:val="24"/>
          <w:szCs w:val="24"/>
        </w:rPr>
        <w:t>Joseph Zikmund, Jr. (Thomas Y. Crowell Company 1975).</w:t>
      </w:r>
    </w:p>
    <w:p w14:paraId="7650D066" w14:textId="4AB308A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American Federalism: A View from the States</w:t>
      </w:r>
      <w:r w:rsidRPr="00E01D22">
        <w:rPr>
          <w:rFonts w:ascii="Garamond" w:hAnsi="Garamond"/>
          <w:sz w:val="24"/>
          <w:szCs w:val="24"/>
        </w:rPr>
        <w:t xml:space="preserve"> (Harper and Row 1972) (2</w:t>
      </w:r>
      <w:r w:rsidRPr="00E01D22">
        <w:rPr>
          <w:rFonts w:ascii="Garamond" w:hAnsi="Garamond"/>
          <w:sz w:val="24"/>
          <w:szCs w:val="24"/>
          <w:vertAlign w:val="superscript"/>
        </w:rPr>
        <w:t>nd</w:t>
      </w:r>
      <w:r w:rsidRPr="00E01D22">
        <w:rPr>
          <w:rFonts w:ascii="Garamond" w:hAnsi="Garamond"/>
          <w:sz w:val="24"/>
          <w:szCs w:val="24"/>
        </w:rPr>
        <w:t xml:space="preserve">  ed.).</w:t>
      </w:r>
    </w:p>
    <w:p w14:paraId="1557C9F9" w14:textId="5F5426FD"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American Federalism: A View from the States</w:t>
      </w:r>
      <w:r w:rsidRPr="00E01D22">
        <w:rPr>
          <w:rFonts w:ascii="Garamond" w:hAnsi="Garamond"/>
          <w:sz w:val="24"/>
          <w:szCs w:val="24"/>
        </w:rPr>
        <w:t xml:space="preserve"> (Crowell 1966) (1</w:t>
      </w:r>
      <w:r w:rsidRPr="00E01D22">
        <w:rPr>
          <w:rFonts w:ascii="Garamond" w:hAnsi="Garamond"/>
          <w:sz w:val="24"/>
          <w:szCs w:val="24"/>
          <w:vertAlign w:val="superscript"/>
        </w:rPr>
        <w:t>st</w:t>
      </w:r>
      <w:r w:rsidRPr="00E01D22">
        <w:rPr>
          <w:rFonts w:ascii="Garamond" w:hAnsi="Garamond"/>
          <w:sz w:val="24"/>
          <w:szCs w:val="24"/>
        </w:rPr>
        <w:t xml:space="preserve"> ed.).</w:t>
      </w:r>
    </w:p>
    <w:p w14:paraId="755859DE"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Garreau, Joel, </w:t>
      </w:r>
      <w:r w:rsidRPr="00E01D22">
        <w:rPr>
          <w:rFonts w:ascii="Garamond" w:hAnsi="Garamond"/>
          <w:i/>
          <w:iCs/>
          <w:sz w:val="24"/>
          <w:szCs w:val="24"/>
        </w:rPr>
        <w:t>The Nine Nations of North America</w:t>
      </w:r>
      <w:r w:rsidRPr="00E01D22">
        <w:rPr>
          <w:rFonts w:ascii="Garamond" w:hAnsi="Garamond"/>
          <w:sz w:val="24"/>
          <w:szCs w:val="24"/>
        </w:rPr>
        <w:t xml:space="preserve"> (Houghton Mifflin 1989).</w:t>
      </w:r>
    </w:p>
    <w:p w14:paraId="597C8A6A" w14:textId="3A689CFD"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Gastil, Raymond D.</w:t>
      </w:r>
      <w:r w:rsidR="00AC4AB4">
        <w:rPr>
          <w:rFonts w:ascii="Garamond" w:hAnsi="Garamond"/>
          <w:sz w:val="24"/>
          <w:szCs w:val="24"/>
        </w:rPr>
        <w:t>,</w:t>
      </w:r>
      <w:r w:rsidRPr="00E01D22">
        <w:rPr>
          <w:rFonts w:ascii="Garamond" w:hAnsi="Garamond"/>
          <w:sz w:val="24"/>
          <w:szCs w:val="24"/>
        </w:rPr>
        <w:t xml:space="preserve"> </w:t>
      </w:r>
      <w:r w:rsidRPr="00E01D22">
        <w:rPr>
          <w:rFonts w:ascii="Garamond" w:hAnsi="Garamond"/>
          <w:i/>
          <w:iCs/>
          <w:sz w:val="24"/>
          <w:szCs w:val="24"/>
        </w:rPr>
        <w:t>Cultural Regions of the United States</w:t>
      </w:r>
      <w:r w:rsidRPr="00E01D22">
        <w:rPr>
          <w:rFonts w:ascii="Garamond" w:hAnsi="Garamond"/>
          <w:sz w:val="24"/>
          <w:szCs w:val="24"/>
        </w:rPr>
        <w:t xml:space="preserve"> (University of Washington Press 1975).</w:t>
      </w:r>
    </w:p>
    <w:p w14:paraId="19D6EC96"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Gimpel, James G.</w:t>
      </w:r>
      <w:r w:rsidRPr="00E01D22">
        <w:rPr>
          <w:rFonts w:ascii="Garamond" w:hAnsi="Garamond"/>
          <w:i/>
          <w:iCs/>
          <w:sz w:val="24"/>
          <w:szCs w:val="24"/>
        </w:rPr>
        <w:t xml:space="preserve"> </w:t>
      </w:r>
      <w:r w:rsidRPr="00E01D22">
        <w:rPr>
          <w:rFonts w:ascii="Garamond" w:hAnsi="Garamond"/>
          <w:sz w:val="24"/>
          <w:szCs w:val="24"/>
        </w:rPr>
        <w:t xml:space="preserve">and Jason E. Schuknecht, </w:t>
      </w:r>
      <w:r w:rsidRPr="00E01D22">
        <w:rPr>
          <w:rFonts w:ascii="Garamond" w:hAnsi="Garamond"/>
          <w:i/>
          <w:iCs/>
          <w:sz w:val="24"/>
          <w:szCs w:val="24"/>
        </w:rPr>
        <w:t>Patchwork Nation: Sectionalism and Political Change in American Politics</w:t>
      </w:r>
      <w:r w:rsidRPr="00E01D22">
        <w:rPr>
          <w:rFonts w:ascii="Garamond" w:hAnsi="Garamond"/>
          <w:sz w:val="24"/>
          <w:szCs w:val="24"/>
        </w:rPr>
        <w:t xml:space="preserve"> (The University of Michigan Press 2004).</w:t>
      </w:r>
    </w:p>
    <w:p w14:paraId="653EF56E" w14:textId="12DB45CD"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“Goldilocks and the Three Bears” </w:t>
      </w:r>
      <w:r w:rsidR="00251BBC">
        <w:rPr>
          <w:rFonts w:ascii="Garamond" w:hAnsi="Garamond"/>
          <w:sz w:val="24"/>
          <w:szCs w:val="24"/>
        </w:rPr>
        <w:t>&lt;</w:t>
      </w:r>
      <w:r w:rsidRPr="00E01D22">
        <w:rPr>
          <w:rFonts w:ascii="Garamond" w:hAnsi="Garamond"/>
          <w:sz w:val="24"/>
          <w:szCs w:val="24"/>
        </w:rPr>
        <w:t>www.dltk-teach.com/rhymes/goldilocks_story.htm;  last accessed 23 September 2021</w:t>
      </w:r>
      <w:r w:rsidR="00251BBC">
        <w:rPr>
          <w:rFonts w:ascii="Garamond" w:hAnsi="Garamond"/>
          <w:sz w:val="24"/>
          <w:szCs w:val="24"/>
        </w:rPr>
        <w:t>&gt;</w:t>
      </w:r>
      <w:r w:rsidRPr="00E01D22">
        <w:rPr>
          <w:rFonts w:ascii="Garamond" w:hAnsi="Garamond"/>
          <w:sz w:val="24"/>
          <w:szCs w:val="24"/>
        </w:rPr>
        <w:t>.</w:t>
      </w:r>
    </w:p>
    <w:p w14:paraId="3B5A6CFB"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lastRenderedPageBreak/>
        <w:t xml:space="preserve">Gray, Virginia, “The Socioeconomic and Political Context of States,” in </w:t>
      </w:r>
      <w:r w:rsidRPr="00E01D22">
        <w:rPr>
          <w:rFonts w:ascii="Garamond" w:hAnsi="Garamond"/>
          <w:i/>
          <w:iCs/>
          <w:sz w:val="24"/>
          <w:szCs w:val="24"/>
        </w:rPr>
        <w:t>Politics in the American States</w:t>
      </w:r>
      <w:r w:rsidRPr="00E01D22">
        <w:rPr>
          <w:rFonts w:ascii="Garamond" w:hAnsi="Garamond"/>
          <w:sz w:val="24"/>
          <w:szCs w:val="24"/>
        </w:rPr>
        <w:t xml:space="preserve">:  </w:t>
      </w:r>
      <w:r w:rsidRPr="00E01D22">
        <w:rPr>
          <w:rFonts w:ascii="Garamond" w:hAnsi="Garamond"/>
          <w:i/>
          <w:iCs/>
          <w:sz w:val="24"/>
          <w:szCs w:val="24"/>
        </w:rPr>
        <w:t>A Comparative Analysis</w:t>
      </w:r>
      <w:r w:rsidRPr="00E01D22">
        <w:rPr>
          <w:rFonts w:ascii="Garamond" w:hAnsi="Garamond"/>
          <w:sz w:val="24"/>
          <w:szCs w:val="24"/>
        </w:rPr>
        <w:t xml:space="preserve"> edited by Virginia Gray, Russell L. Hanson, and Thad Kousser (C Q Press 2013) (10</w:t>
      </w:r>
      <w:r w:rsidRPr="00E01D22">
        <w:rPr>
          <w:rFonts w:ascii="Garamond" w:hAnsi="Garamond"/>
          <w:sz w:val="24"/>
          <w:szCs w:val="24"/>
          <w:vertAlign w:val="superscript"/>
        </w:rPr>
        <w:t>th</w:t>
      </w:r>
      <w:r w:rsidRPr="00E01D22">
        <w:rPr>
          <w:rFonts w:ascii="Garamond" w:hAnsi="Garamond"/>
          <w:sz w:val="24"/>
          <w:szCs w:val="24"/>
        </w:rPr>
        <w:t xml:space="preserve"> edition).</w:t>
      </w:r>
    </w:p>
    <w:p w14:paraId="57E67A89" w14:textId="574A23D0" w:rsidR="00A66D5A" w:rsidRPr="00A66D5A" w:rsidRDefault="00EE30D0" w:rsidP="00A66D5A">
      <w:pPr>
        <w:spacing w:before="100" w:beforeAutospacing="1" w:after="100" w:afterAutospacing="1" w:line="240" w:lineRule="auto"/>
        <w:ind w:left="720" w:hanging="720"/>
        <w:rPr>
          <w:rFonts w:ascii="Garamond" w:eastAsia="Times New Roman" w:hAnsi="Garamond" w:cs="Times New Roman"/>
          <w:spacing w:val="14"/>
          <w:sz w:val="24"/>
          <w:szCs w:val="24"/>
        </w:rPr>
      </w:pPr>
      <w:r w:rsidRPr="00E01D22">
        <w:rPr>
          <w:rFonts w:ascii="Garamond" w:hAnsi="Garamond"/>
          <w:sz w:val="24"/>
          <w:szCs w:val="24"/>
        </w:rPr>
        <w:t>Haltom, William</w:t>
      </w:r>
      <w:r w:rsidRPr="00A66D5A">
        <w:rPr>
          <w:rFonts w:ascii="Garamond" w:hAnsi="Garamond"/>
          <w:sz w:val="24"/>
          <w:szCs w:val="24"/>
        </w:rPr>
        <w:t>,</w:t>
      </w:r>
      <w:r w:rsidR="00A66D5A" w:rsidRPr="00A66D5A">
        <w:rPr>
          <w:rFonts w:ascii="Garamond" w:hAnsi="Garamond"/>
          <w:sz w:val="24"/>
          <w:szCs w:val="24"/>
        </w:rPr>
        <w:t xml:space="preserve"> “What Goldilocks, Sherlock Holmes, Modules, and Maps Might Yet Teach Me about Teaching U. S. Government and Politics,” presented to the Pacific North</w:t>
      </w:r>
      <w:r w:rsidR="00AC4AB4">
        <w:rPr>
          <w:rFonts w:ascii="Garamond" w:hAnsi="Garamond"/>
          <w:sz w:val="24"/>
          <w:szCs w:val="24"/>
        </w:rPr>
        <w:softHyphen/>
      </w:r>
      <w:r w:rsidR="00A66D5A" w:rsidRPr="00A66D5A">
        <w:rPr>
          <w:rFonts w:ascii="Garamond" w:hAnsi="Garamond"/>
          <w:sz w:val="24"/>
          <w:szCs w:val="24"/>
        </w:rPr>
        <w:t>west Politi</w:t>
      </w:r>
      <w:r w:rsidR="00AC4AB4">
        <w:rPr>
          <w:rFonts w:ascii="Garamond" w:hAnsi="Garamond"/>
          <w:sz w:val="24"/>
          <w:szCs w:val="24"/>
        </w:rPr>
        <w:softHyphen/>
      </w:r>
      <w:r w:rsidR="00A66D5A" w:rsidRPr="00A66D5A">
        <w:rPr>
          <w:rFonts w:ascii="Garamond" w:hAnsi="Garamond"/>
          <w:sz w:val="24"/>
          <w:szCs w:val="24"/>
        </w:rPr>
        <w:t xml:space="preserve">cal Science Association </w:t>
      </w:r>
      <w:r w:rsidR="00AC4AB4">
        <w:rPr>
          <w:rFonts w:ascii="Garamond" w:hAnsi="Garamond"/>
          <w:sz w:val="24"/>
          <w:szCs w:val="24"/>
        </w:rPr>
        <w:t xml:space="preserve">in Portland </w:t>
      </w:r>
      <w:r w:rsidR="00A66D5A" w:rsidRPr="00A66D5A">
        <w:rPr>
          <w:rFonts w:ascii="Garamond" w:hAnsi="Garamond"/>
          <w:sz w:val="24"/>
          <w:szCs w:val="24"/>
        </w:rPr>
        <w:t>in 2021 &lt;</w:t>
      </w:r>
      <w:hyperlink r:id="rId15" w:history="1">
        <w:r w:rsidR="00AC4AB4" w:rsidRPr="009B4F81">
          <w:rPr>
            <w:rStyle w:val="Hyperlink"/>
            <w:rFonts w:ascii="Garamond" w:hAnsi="Garamond"/>
            <w:sz w:val="24"/>
            <w:szCs w:val="24"/>
          </w:rPr>
          <w:t>www.pugetsound.edu/sites/default/files/ 2021-11/William_Haltom-PNwPSA-2021.pdf</w:t>
        </w:r>
      </w:hyperlink>
      <w:r w:rsidR="00A66D5A" w:rsidRPr="00A66D5A">
        <w:rPr>
          <w:rFonts w:ascii="Garamond" w:hAnsi="Garamond"/>
          <w:sz w:val="24"/>
          <w:szCs w:val="24"/>
        </w:rPr>
        <w:t>;  last accessed 22 February 2022&gt;.</w:t>
      </w:r>
    </w:p>
    <w:p w14:paraId="09F4D1A0" w14:textId="01748C98" w:rsidR="00EE30D0"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 </w:t>
      </w:r>
      <w:r w:rsidR="00A66D5A">
        <w:rPr>
          <w:rFonts w:ascii="Garamond" w:hAnsi="Garamond"/>
          <w:sz w:val="24"/>
          <w:szCs w:val="24"/>
          <w:u w:val="single"/>
        </w:rPr>
        <w:t xml:space="preserve">                        </w:t>
      </w:r>
      <w:r w:rsidR="00A66D5A">
        <w:rPr>
          <w:rFonts w:ascii="Garamond" w:hAnsi="Garamond"/>
          <w:sz w:val="24"/>
          <w:szCs w:val="24"/>
        </w:rPr>
        <w:t xml:space="preserve">, </w:t>
      </w:r>
      <w:r w:rsidRPr="00E01D22">
        <w:rPr>
          <w:rFonts w:ascii="Garamond" w:hAnsi="Garamond"/>
          <w:sz w:val="24"/>
          <w:szCs w:val="24"/>
        </w:rPr>
        <w:t>“Regional Cultures of the United States: The Problem of Serial Interdisciplinari</w:t>
      </w:r>
      <w:r w:rsidRPr="00E01D22">
        <w:rPr>
          <w:rFonts w:ascii="Garamond" w:hAnsi="Garamond"/>
          <w:sz w:val="24"/>
          <w:szCs w:val="24"/>
        </w:rPr>
        <w:softHyphen/>
        <w:t xml:space="preserve">ty,” </w:t>
      </w:r>
      <w:r w:rsidR="00AC4AB4">
        <w:rPr>
          <w:rFonts w:ascii="Garamond" w:hAnsi="Garamond"/>
          <w:sz w:val="24"/>
          <w:szCs w:val="24"/>
        </w:rPr>
        <w:t xml:space="preserve">presented to the </w:t>
      </w:r>
      <w:r w:rsidRPr="00E01D22">
        <w:rPr>
          <w:rFonts w:ascii="Garamond" w:hAnsi="Garamond"/>
          <w:sz w:val="24"/>
          <w:szCs w:val="24"/>
        </w:rPr>
        <w:t>Pacific Northwest Political Science Association</w:t>
      </w:r>
      <w:r w:rsidR="00AC4AB4">
        <w:rPr>
          <w:rFonts w:ascii="Garamond" w:hAnsi="Garamond"/>
          <w:sz w:val="24"/>
          <w:szCs w:val="24"/>
        </w:rPr>
        <w:t xml:space="preserve"> in</w:t>
      </w:r>
      <w:r w:rsidRPr="00E01D22">
        <w:rPr>
          <w:rFonts w:ascii="Garamond" w:hAnsi="Garamond"/>
          <w:sz w:val="24"/>
          <w:szCs w:val="24"/>
        </w:rPr>
        <w:t xml:space="preserve"> Boise</w:t>
      </w:r>
      <w:r w:rsidR="00AC4AB4">
        <w:rPr>
          <w:rFonts w:ascii="Garamond" w:hAnsi="Garamond"/>
          <w:sz w:val="24"/>
          <w:szCs w:val="24"/>
        </w:rPr>
        <w:t>,</w:t>
      </w:r>
      <w:r w:rsidRPr="00E01D22">
        <w:rPr>
          <w:rFonts w:ascii="Garamond" w:hAnsi="Garamond"/>
          <w:sz w:val="24"/>
          <w:szCs w:val="24"/>
        </w:rPr>
        <w:t xml:space="preserve"> </w:t>
      </w:r>
      <w:r w:rsidR="00AC4AB4">
        <w:rPr>
          <w:rFonts w:ascii="Garamond" w:hAnsi="Garamond"/>
          <w:sz w:val="24"/>
          <w:szCs w:val="24"/>
        </w:rPr>
        <w:t xml:space="preserve">Idaho </w:t>
      </w:r>
      <w:r w:rsidRPr="00E01D22">
        <w:rPr>
          <w:rFonts w:ascii="Garamond" w:hAnsi="Garamond"/>
          <w:sz w:val="24"/>
          <w:szCs w:val="24"/>
        </w:rPr>
        <w:t>2019</w:t>
      </w:r>
      <w:r w:rsidR="004239CE">
        <w:rPr>
          <w:rFonts w:ascii="Garamond" w:hAnsi="Garamond"/>
          <w:sz w:val="24"/>
          <w:szCs w:val="24"/>
        </w:rPr>
        <w:t xml:space="preserve"> </w:t>
      </w:r>
      <w:r w:rsidR="00AC4AB4">
        <w:rPr>
          <w:rFonts w:ascii="Garamond" w:hAnsi="Garamond"/>
          <w:sz w:val="24"/>
          <w:szCs w:val="24"/>
        </w:rPr>
        <w:t>&lt;</w:t>
      </w:r>
      <w:hyperlink r:id="rId16" w:history="1">
        <w:r w:rsidR="00AC4AB4" w:rsidRPr="009B4F81">
          <w:rPr>
            <w:rStyle w:val="Hyperlink"/>
            <w:rFonts w:ascii="Garamond" w:hAnsi="Garamond"/>
            <w:sz w:val="24"/>
            <w:szCs w:val="24"/>
          </w:rPr>
          <w:t>www.pugetsound.edu/sites/default/files/2021-10/William_Haltom-PNwPSA-  2019-Draft-Final.pdf;  last accessed</w:t>
        </w:r>
      </w:hyperlink>
      <w:r w:rsidR="00AC4AB4">
        <w:rPr>
          <w:rFonts w:ascii="Garamond" w:hAnsi="Garamond"/>
          <w:sz w:val="24"/>
          <w:szCs w:val="24"/>
        </w:rPr>
        <w:t>&gt;.</w:t>
      </w:r>
    </w:p>
    <w:p w14:paraId="101AAC49"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Hero, Rodney E., </w:t>
      </w:r>
      <w:r w:rsidRPr="00E01D22">
        <w:rPr>
          <w:rFonts w:ascii="Garamond" w:hAnsi="Garamond"/>
          <w:i/>
          <w:iCs/>
          <w:sz w:val="24"/>
          <w:szCs w:val="24"/>
        </w:rPr>
        <w:t>Racial Diversity and Social Capital: Equality and Community in America</w:t>
      </w:r>
      <w:r w:rsidRPr="00E01D22">
        <w:rPr>
          <w:rFonts w:ascii="Garamond" w:hAnsi="Garamond"/>
          <w:sz w:val="24"/>
          <w:szCs w:val="24"/>
        </w:rPr>
        <w:t xml:space="preserve"> (Cambridge University Press 2007). </w:t>
      </w:r>
    </w:p>
    <w:p w14:paraId="6A503918"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Faces of Inequality: Social Diversity in American Politics</w:t>
      </w:r>
      <w:r w:rsidRPr="00E01D22">
        <w:rPr>
          <w:rFonts w:ascii="Garamond" w:hAnsi="Garamond"/>
          <w:sz w:val="24"/>
          <w:szCs w:val="24"/>
        </w:rPr>
        <w:t xml:space="preserve"> (Oxford University Press 1998).</w:t>
      </w:r>
    </w:p>
    <w:p w14:paraId="22AB3FFD"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Herzik, Eric B.,  “The Legal-Formal Structuring of State Politics:  A Cultural Explanation,” </w:t>
      </w:r>
      <w:r w:rsidRPr="00E01D22">
        <w:rPr>
          <w:rFonts w:ascii="Garamond" w:hAnsi="Garamond"/>
          <w:i/>
          <w:iCs/>
          <w:sz w:val="24"/>
          <w:szCs w:val="24"/>
        </w:rPr>
        <w:t>The  Western Political Quarterly</w:t>
      </w:r>
      <w:r w:rsidRPr="00E01D22">
        <w:rPr>
          <w:rFonts w:ascii="Garamond" w:hAnsi="Garamond"/>
          <w:sz w:val="24"/>
          <w:szCs w:val="24"/>
        </w:rPr>
        <w:t xml:space="preserve"> (September 1985).</w:t>
      </w:r>
    </w:p>
    <w:p w14:paraId="1EC28077"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Hill, Kim Quaile, </w:t>
      </w:r>
      <w:r w:rsidRPr="00E01D22">
        <w:rPr>
          <w:rFonts w:ascii="Garamond" w:hAnsi="Garamond"/>
          <w:i/>
          <w:iCs/>
          <w:sz w:val="24"/>
          <w:szCs w:val="24"/>
        </w:rPr>
        <w:t>Democracy in the Fifty States</w:t>
      </w:r>
      <w:r w:rsidRPr="00E01D22">
        <w:rPr>
          <w:rFonts w:ascii="Garamond" w:hAnsi="Garamond"/>
          <w:sz w:val="24"/>
          <w:szCs w:val="24"/>
        </w:rPr>
        <w:t xml:space="preserve"> (University of Nebraska Press 1994).</w:t>
      </w:r>
    </w:p>
    <w:p w14:paraId="75C99A4A" w14:textId="0542ED98" w:rsidR="00192B56" w:rsidRDefault="00EE30D0" w:rsidP="00192B56">
      <w:pPr>
        <w:pStyle w:val="FootnoteText"/>
        <w:tabs>
          <w:tab w:val="left" w:pos="1440"/>
        </w:tabs>
        <w:ind w:left="720" w:hanging="720"/>
        <w:rPr>
          <w:rFonts w:ascii="Garamond" w:hAnsi="Garamond"/>
          <w:sz w:val="24"/>
          <w:szCs w:val="24"/>
        </w:rPr>
      </w:pPr>
      <w:r w:rsidRPr="00E01D22">
        <w:rPr>
          <w:rFonts w:ascii="Garamond" w:hAnsi="Garamond"/>
          <w:sz w:val="24"/>
          <w:szCs w:val="24"/>
        </w:rPr>
        <w:t xml:space="preserve">Johnson,  Charles A. “Political Culture in American States:  Elazar's Formulation Examined.” </w:t>
      </w:r>
      <w:r w:rsidRPr="00E01D22">
        <w:rPr>
          <w:rFonts w:ascii="Garamond" w:hAnsi="Garamond"/>
          <w:i/>
          <w:iCs/>
          <w:sz w:val="24"/>
          <w:szCs w:val="24"/>
        </w:rPr>
        <w:t>American Journal of Political Science</w:t>
      </w:r>
      <w:r w:rsidRPr="00E01D22">
        <w:rPr>
          <w:rFonts w:ascii="Garamond" w:hAnsi="Garamond"/>
          <w:sz w:val="24"/>
          <w:szCs w:val="24"/>
        </w:rPr>
        <w:t xml:space="preserve"> </w:t>
      </w:r>
      <w:r w:rsidR="00333C39">
        <w:rPr>
          <w:rFonts w:ascii="Garamond" w:hAnsi="Garamond"/>
          <w:sz w:val="24"/>
          <w:szCs w:val="24"/>
        </w:rPr>
        <w:t>(</w:t>
      </w:r>
      <w:r w:rsidRPr="00E01D22">
        <w:rPr>
          <w:rFonts w:ascii="Garamond" w:hAnsi="Garamond"/>
          <w:sz w:val="24"/>
          <w:szCs w:val="24"/>
        </w:rPr>
        <w:t>1976</w:t>
      </w:r>
      <w:r w:rsidR="00333C39">
        <w:rPr>
          <w:rFonts w:ascii="Garamond" w:hAnsi="Garamond"/>
          <w:sz w:val="24"/>
          <w:szCs w:val="24"/>
        </w:rPr>
        <w:t>)</w:t>
      </w:r>
      <w:r w:rsidRPr="00E01D22">
        <w:rPr>
          <w:rFonts w:ascii="Garamond" w:hAnsi="Garamond"/>
          <w:sz w:val="24"/>
          <w:szCs w:val="24"/>
        </w:rPr>
        <w:t xml:space="preserve"> </w:t>
      </w:r>
      <w:r w:rsidR="00192B56">
        <w:rPr>
          <w:rFonts w:ascii="Garamond" w:hAnsi="Garamond"/>
          <w:sz w:val="24"/>
          <w:szCs w:val="24"/>
        </w:rPr>
        <w:t>&lt;</w:t>
      </w:r>
      <w:hyperlink r:id="rId17" w:history="1">
        <w:r w:rsidR="0054175E" w:rsidRPr="00BE6DBF">
          <w:rPr>
            <w:rStyle w:val="Hyperlink"/>
            <w:rFonts w:ascii="Garamond" w:hAnsi="Garamond"/>
            <w:sz w:val="24"/>
            <w:szCs w:val="24"/>
          </w:rPr>
          <w:t>www.jstor.org/stable/2110685</w:t>
        </w:r>
      </w:hyperlink>
      <w:r w:rsidR="0054175E">
        <w:rPr>
          <w:rFonts w:ascii="Garamond" w:hAnsi="Garamond"/>
          <w:sz w:val="24"/>
          <w:szCs w:val="24"/>
        </w:rPr>
        <w:t>;  last accessed 6 September 202</w:t>
      </w:r>
      <w:r w:rsidR="00333C39">
        <w:rPr>
          <w:rFonts w:ascii="Garamond" w:hAnsi="Garamond"/>
          <w:sz w:val="24"/>
          <w:szCs w:val="24"/>
        </w:rPr>
        <w:t>1</w:t>
      </w:r>
      <w:r w:rsidR="0054175E">
        <w:rPr>
          <w:rFonts w:ascii="Garamond" w:hAnsi="Garamond"/>
          <w:sz w:val="24"/>
          <w:szCs w:val="24"/>
        </w:rPr>
        <w:t>&gt;</w:t>
      </w:r>
      <w:r w:rsidRPr="00E01D22">
        <w:rPr>
          <w:rFonts w:ascii="Garamond" w:hAnsi="Garamond"/>
          <w:sz w:val="24"/>
          <w:szCs w:val="24"/>
        </w:rPr>
        <w:t>.</w:t>
      </w:r>
    </w:p>
    <w:p w14:paraId="3DF458B3" w14:textId="77777777" w:rsidR="00192B56" w:rsidRDefault="00192B56" w:rsidP="00192B56">
      <w:pPr>
        <w:pStyle w:val="FootnoteText"/>
        <w:tabs>
          <w:tab w:val="left" w:pos="1440"/>
        </w:tabs>
        <w:ind w:left="720" w:hanging="720"/>
        <w:rPr>
          <w:rFonts w:ascii="Garamond" w:hAnsi="Garamond"/>
          <w:sz w:val="24"/>
          <w:szCs w:val="24"/>
        </w:rPr>
      </w:pPr>
    </w:p>
    <w:p w14:paraId="3D12EF73"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Kincaid, John (ed.), </w:t>
      </w:r>
      <w:r w:rsidRPr="00E01D22">
        <w:rPr>
          <w:rFonts w:ascii="Garamond" w:hAnsi="Garamond"/>
          <w:i/>
          <w:iCs/>
          <w:sz w:val="24"/>
          <w:szCs w:val="24"/>
        </w:rPr>
        <w:t>Political Culture, Public Policy, and the American States</w:t>
      </w:r>
      <w:r w:rsidRPr="00E01D22">
        <w:rPr>
          <w:rFonts w:ascii="Garamond" w:hAnsi="Garamond"/>
          <w:sz w:val="24"/>
          <w:szCs w:val="24"/>
        </w:rPr>
        <w:t xml:space="preserve"> (ISHI Press 1982).</w:t>
      </w:r>
    </w:p>
    <w:p w14:paraId="1A78F07D"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Kincaid, </w:t>
      </w:r>
      <w:proofErr w:type="gramStart"/>
      <w:r w:rsidRPr="00E01D22">
        <w:rPr>
          <w:rFonts w:ascii="Garamond" w:hAnsi="Garamond"/>
          <w:sz w:val="24"/>
          <w:szCs w:val="24"/>
        </w:rPr>
        <w:t>John</w:t>
      </w:r>
      <w:proofErr w:type="gramEnd"/>
      <w:r w:rsidRPr="00E01D22">
        <w:rPr>
          <w:rFonts w:ascii="Garamond" w:hAnsi="Garamond"/>
          <w:sz w:val="24"/>
          <w:szCs w:val="24"/>
        </w:rPr>
        <w:t xml:space="preserve"> and Joel Lieske, “Political Subcultures of the American States” American Political Science Association San Francisco 1991.</w:t>
      </w:r>
    </w:p>
    <w:p w14:paraId="4CCC1BFA"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Lieske, Joel, “American State Cultures: Testing a New Measure and Theory,” </w:t>
      </w:r>
      <w:r w:rsidRPr="00E01D22">
        <w:rPr>
          <w:rFonts w:ascii="Garamond" w:hAnsi="Garamond"/>
          <w:i/>
          <w:iCs/>
          <w:sz w:val="24"/>
          <w:szCs w:val="24"/>
        </w:rPr>
        <w:t>Publius</w:t>
      </w:r>
      <w:r w:rsidRPr="00E01D22">
        <w:rPr>
          <w:rFonts w:ascii="Garamond" w:hAnsi="Garamond"/>
          <w:sz w:val="24"/>
          <w:szCs w:val="24"/>
        </w:rPr>
        <w:t xml:space="preserve"> (Winter 2012).</w:t>
      </w:r>
    </w:p>
    <w:p w14:paraId="4D5A1F6F"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“The Changing Regional Subcultures of the American States and the Utility of a New Cultural Measure,” </w:t>
      </w:r>
      <w:r w:rsidRPr="00E01D22">
        <w:rPr>
          <w:rFonts w:ascii="Garamond" w:hAnsi="Garamond"/>
          <w:i/>
          <w:iCs/>
          <w:sz w:val="24"/>
          <w:szCs w:val="24"/>
        </w:rPr>
        <w:t>Political Research Quarterly</w:t>
      </w:r>
      <w:r w:rsidRPr="00E01D22">
        <w:rPr>
          <w:rFonts w:ascii="Garamond" w:hAnsi="Garamond"/>
          <w:sz w:val="24"/>
          <w:szCs w:val="24"/>
        </w:rPr>
        <w:t xml:space="preserve"> (September 2010).</w:t>
      </w:r>
    </w:p>
    <w:p w14:paraId="1574C875"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“Regional Subcultures of the United States,” </w:t>
      </w:r>
      <w:r w:rsidRPr="00E01D22">
        <w:rPr>
          <w:rFonts w:ascii="Garamond" w:hAnsi="Garamond"/>
          <w:i/>
          <w:iCs/>
          <w:sz w:val="24"/>
          <w:szCs w:val="24"/>
        </w:rPr>
        <w:t>Journal of Politics</w:t>
      </w:r>
      <w:r w:rsidRPr="00E01D22">
        <w:rPr>
          <w:rFonts w:ascii="Garamond" w:hAnsi="Garamond"/>
          <w:sz w:val="24"/>
          <w:szCs w:val="24"/>
        </w:rPr>
        <w:t xml:space="preserve"> Vol. 55, No. 4 (November 1993) pp. 888-913.</w:t>
      </w:r>
    </w:p>
    <w:p w14:paraId="3C3AEFE5"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Lowi, Theodore J., </w:t>
      </w:r>
      <w:r w:rsidRPr="00E01D22">
        <w:rPr>
          <w:rFonts w:ascii="Garamond" w:hAnsi="Garamond"/>
          <w:i/>
          <w:iCs/>
          <w:sz w:val="24"/>
          <w:szCs w:val="24"/>
        </w:rPr>
        <w:t>Incomplete Conquest: Governing America</w:t>
      </w:r>
      <w:r w:rsidRPr="00E01D22">
        <w:rPr>
          <w:rFonts w:ascii="Garamond" w:hAnsi="Garamond"/>
          <w:sz w:val="24"/>
          <w:szCs w:val="24"/>
        </w:rPr>
        <w:t xml:space="preserve"> (Holt, Rinehart, and Winston 1991).</w:t>
      </w:r>
    </w:p>
    <w:p w14:paraId="16144394" w14:textId="219BEDBE" w:rsidR="00812D94" w:rsidRPr="00192B56" w:rsidRDefault="00EE30D0" w:rsidP="00192B56">
      <w:pPr>
        <w:shd w:val="clear" w:color="auto" w:fill="FFFFFF"/>
        <w:spacing w:line="240" w:lineRule="auto"/>
        <w:ind w:left="810" w:hanging="810"/>
        <w:rPr>
          <w:rFonts w:ascii="Garamond" w:eastAsia="Times New Roman" w:hAnsi="Garamond" w:cs="Arial"/>
          <w:color w:val="333333"/>
          <w:sz w:val="24"/>
          <w:szCs w:val="24"/>
        </w:rPr>
      </w:pPr>
      <w:r w:rsidRPr="00E01D22">
        <w:rPr>
          <w:rFonts w:ascii="Garamond" w:hAnsi="Garamond"/>
          <w:sz w:val="24"/>
          <w:szCs w:val="24"/>
        </w:rPr>
        <w:t>Luttbeg, Norman R., “</w:t>
      </w:r>
      <w:r w:rsidRPr="00E01D22">
        <w:rPr>
          <w:rFonts w:ascii="Garamond" w:hAnsi="Garamond" w:cs="Arial"/>
          <w:color w:val="333333"/>
          <w:sz w:val="24"/>
          <w:szCs w:val="24"/>
        </w:rPr>
        <w:t>Classifying the American States: An Empirical Attempt to Identify Internal Variations,”</w:t>
      </w:r>
      <w:r w:rsidRPr="00E01D22">
        <w:rPr>
          <w:rFonts w:ascii="Garamond" w:hAnsi="Garamond" w:cs="Arial"/>
          <w:b/>
          <w:bCs/>
          <w:color w:val="333333"/>
          <w:sz w:val="24"/>
          <w:szCs w:val="24"/>
        </w:rPr>
        <w:t xml:space="preserve"> </w:t>
      </w:r>
      <w:r w:rsidRPr="00E01D22">
        <w:rPr>
          <w:rFonts w:ascii="Garamond" w:eastAsia="Times New Roman" w:hAnsi="Garamond" w:cs="Arial"/>
          <w:i/>
          <w:iCs/>
          <w:color w:val="333333"/>
          <w:sz w:val="24"/>
          <w:szCs w:val="24"/>
        </w:rPr>
        <w:t>Midwest Journal of Political Science</w:t>
      </w:r>
      <w:r w:rsidRPr="00E01D22">
        <w:rPr>
          <w:rFonts w:ascii="Garamond" w:eastAsia="Times New Roman" w:hAnsi="Garamond" w:cs="Arial"/>
          <w:color w:val="333333"/>
          <w:sz w:val="24"/>
          <w:szCs w:val="24"/>
        </w:rPr>
        <w:t xml:space="preserve"> (November 1971).</w:t>
      </w:r>
    </w:p>
    <w:p w14:paraId="066AE681"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Moncrief, Gary F. and Peverill Squire, </w:t>
      </w:r>
      <w:r w:rsidRPr="00E01D22">
        <w:rPr>
          <w:rFonts w:ascii="Garamond" w:hAnsi="Garamond"/>
          <w:i/>
          <w:iCs/>
          <w:sz w:val="24"/>
          <w:szCs w:val="24"/>
        </w:rPr>
        <w:t>Why States Matter</w:t>
      </w:r>
      <w:r w:rsidRPr="00E01D22">
        <w:rPr>
          <w:rFonts w:ascii="Garamond" w:hAnsi="Garamond"/>
          <w:sz w:val="24"/>
          <w:szCs w:val="24"/>
        </w:rPr>
        <w:t xml:space="preserve"> (Rowman and Littlefield 2020).</w:t>
      </w:r>
    </w:p>
    <w:p w14:paraId="18CCF914"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Odum, Howard W. and Harry Estill Moore, </w:t>
      </w:r>
      <w:r w:rsidRPr="00E01D22">
        <w:rPr>
          <w:rFonts w:ascii="Garamond" w:hAnsi="Garamond"/>
          <w:i/>
          <w:iCs/>
          <w:sz w:val="24"/>
          <w:szCs w:val="24"/>
        </w:rPr>
        <w:t>American Regionalism: A Cultural-Historical Approach to National Integration</w:t>
      </w:r>
      <w:r w:rsidRPr="00E01D22">
        <w:rPr>
          <w:rFonts w:ascii="Garamond" w:hAnsi="Garamond"/>
          <w:sz w:val="24"/>
          <w:szCs w:val="24"/>
        </w:rPr>
        <w:t xml:space="preserve"> (Peter Smith 1966).</w:t>
      </w:r>
    </w:p>
    <w:p w14:paraId="57471E9E" w14:textId="07D672EE"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Rational Wiki, “Holmesian Fallacy” </w:t>
      </w:r>
      <w:hyperlink r:id="rId18" w:history="1">
        <w:r w:rsidRPr="00E01D22">
          <w:rPr>
            <w:rStyle w:val="Hyperlink"/>
            <w:rFonts w:ascii="Garamond" w:hAnsi="Garamond"/>
            <w:sz w:val="24"/>
            <w:szCs w:val="24"/>
          </w:rPr>
          <w:t>rationalwiki.org/wiki/Holmesian_fallacy</w:t>
        </w:r>
      </w:hyperlink>
      <w:r w:rsidRPr="00E01D22">
        <w:rPr>
          <w:rFonts w:ascii="Garamond" w:hAnsi="Garamond"/>
          <w:sz w:val="24"/>
          <w:szCs w:val="24"/>
        </w:rPr>
        <w:t>; last accessed 4 November 2021.</w:t>
      </w:r>
    </w:p>
    <w:p w14:paraId="5E6E7C99"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lastRenderedPageBreak/>
        <w:t xml:space="preserve">Roeder, Phillip W., “Classifying the American States: Temporal Stability and Analytic Utility,” </w:t>
      </w:r>
      <w:r w:rsidRPr="00E01D22">
        <w:rPr>
          <w:rFonts w:ascii="Garamond" w:hAnsi="Garamond"/>
          <w:i/>
          <w:iCs/>
          <w:sz w:val="24"/>
          <w:szCs w:val="24"/>
        </w:rPr>
        <w:t>The Western Political Quarterly</w:t>
      </w:r>
      <w:r w:rsidRPr="00E01D22">
        <w:rPr>
          <w:rFonts w:ascii="Garamond" w:hAnsi="Garamond"/>
          <w:sz w:val="24"/>
          <w:szCs w:val="24"/>
        </w:rPr>
        <w:t xml:space="preserve"> Vol. 29, No. 4 (Dec., 1976), pp. 563-574.</w:t>
      </w:r>
    </w:p>
    <w:p w14:paraId="4FAED452"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Savage, Robert L., “Looking for Political Subcultures: A Critique of the Rummage-Sale Approach,” </w:t>
      </w:r>
      <w:r w:rsidRPr="00E01D22">
        <w:rPr>
          <w:rFonts w:ascii="Garamond" w:hAnsi="Garamond"/>
          <w:i/>
          <w:iCs/>
          <w:sz w:val="24"/>
          <w:szCs w:val="24"/>
        </w:rPr>
        <w:t>The Western Political Quarterly</w:t>
      </w:r>
      <w:r w:rsidRPr="00E01D22">
        <w:rPr>
          <w:rFonts w:ascii="Garamond" w:hAnsi="Garamond"/>
          <w:sz w:val="24"/>
          <w:szCs w:val="24"/>
        </w:rPr>
        <w:t xml:space="preserve"> Vol. 34, No. 2 (June 1981) pp. 331-336.</w:t>
      </w:r>
    </w:p>
    <w:p w14:paraId="0114265C"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Policy Innovativeness as a Trait of American States,” </w:t>
      </w:r>
      <w:r w:rsidRPr="00E01D22">
        <w:rPr>
          <w:rFonts w:ascii="Garamond" w:hAnsi="Garamond"/>
          <w:i/>
          <w:iCs/>
          <w:sz w:val="24"/>
          <w:szCs w:val="24"/>
        </w:rPr>
        <w:t>The Journal of Politics</w:t>
      </w:r>
      <w:r w:rsidRPr="00E01D22">
        <w:rPr>
          <w:rFonts w:ascii="Garamond" w:hAnsi="Garamond"/>
          <w:sz w:val="24"/>
          <w:szCs w:val="24"/>
        </w:rPr>
        <w:t xml:space="preserve"> Vol. 40, No. 1 (Feb. 1978) pp. 212-224.</w:t>
      </w:r>
    </w:p>
    <w:p w14:paraId="7D103F5B"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“Patterns of Multilinear Evolution in the American States,” </w:t>
      </w:r>
      <w:r w:rsidRPr="00E01D22">
        <w:rPr>
          <w:rFonts w:ascii="Garamond" w:hAnsi="Garamond"/>
          <w:i/>
          <w:iCs/>
          <w:sz w:val="24"/>
          <w:szCs w:val="24"/>
        </w:rPr>
        <w:t>Polity</w:t>
      </w:r>
      <w:r w:rsidRPr="00E01D22">
        <w:rPr>
          <w:rFonts w:ascii="Garamond" w:hAnsi="Garamond"/>
          <w:sz w:val="24"/>
          <w:szCs w:val="24"/>
        </w:rPr>
        <w:t xml:space="preserve"> Vol. 3, No. 1 (Spring 1973) pp. 75-108.</w:t>
      </w:r>
    </w:p>
    <w:p w14:paraId="182981D7"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Sharkansky, Ira, </w:t>
      </w:r>
      <w:r w:rsidRPr="00E01D22">
        <w:rPr>
          <w:rFonts w:ascii="Garamond" w:hAnsi="Garamond"/>
          <w:i/>
          <w:iCs/>
          <w:sz w:val="24"/>
          <w:szCs w:val="24"/>
        </w:rPr>
        <w:t>The Maligned States:  Policy Accomplishments, Problems, and Opportunities</w:t>
      </w:r>
      <w:r w:rsidRPr="00E01D22">
        <w:rPr>
          <w:rFonts w:ascii="Garamond" w:hAnsi="Garamond"/>
          <w:sz w:val="24"/>
          <w:szCs w:val="24"/>
        </w:rPr>
        <w:t xml:space="preserve"> (McGraw-Hill 1972).</w:t>
      </w:r>
    </w:p>
    <w:p w14:paraId="0B66CF07"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“The Utility of Elazar’s Political Culture,” </w:t>
      </w:r>
      <w:r w:rsidRPr="00E01D22">
        <w:rPr>
          <w:rFonts w:ascii="Garamond" w:hAnsi="Garamond"/>
          <w:i/>
          <w:iCs/>
          <w:sz w:val="24"/>
          <w:szCs w:val="24"/>
        </w:rPr>
        <w:t xml:space="preserve">Polity </w:t>
      </w:r>
      <w:r w:rsidRPr="00E01D22">
        <w:rPr>
          <w:rFonts w:ascii="Garamond" w:hAnsi="Garamond"/>
          <w:sz w:val="24"/>
          <w:szCs w:val="24"/>
        </w:rPr>
        <w:t>(Autumn 1969).</w:t>
      </w:r>
    </w:p>
    <w:p w14:paraId="022102AF"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Smith, </w:t>
      </w:r>
      <w:r w:rsidRPr="00E01D22">
        <w:rPr>
          <w:rFonts w:ascii="Garamond" w:eastAsia="Times New Roman" w:hAnsi="Garamond" w:cs="Arial"/>
          <w:kern w:val="36"/>
          <w:sz w:val="24"/>
          <w:szCs w:val="24"/>
        </w:rPr>
        <w:t xml:space="preserve">Kevin B. and </w:t>
      </w:r>
      <w:r w:rsidRPr="00E01D22">
        <w:rPr>
          <w:rFonts w:ascii="Garamond" w:hAnsi="Garamond"/>
          <w:sz w:val="24"/>
          <w:szCs w:val="24"/>
        </w:rPr>
        <w:t xml:space="preserve">Alan Greenblatt, </w:t>
      </w:r>
      <w:r w:rsidRPr="00E01D22">
        <w:rPr>
          <w:rFonts w:ascii="Garamond" w:hAnsi="Garamond"/>
          <w:i/>
          <w:iCs/>
          <w:sz w:val="24"/>
          <w:szCs w:val="24"/>
        </w:rPr>
        <w:t>Governing States and Localities: The Essentials</w:t>
      </w:r>
      <w:r w:rsidRPr="00E01D22">
        <w:rPr>
          <w:rFonts w:ascii="Garamond" w:hAnsi="Garamond"/>
          <w:sz w:val="24"/>
          <w:szCs w:val="24"/>
        </w:rPr>
        <w:t xml:space="preserve"> (CQ Press 2015).</w:t>
      </w:r>
    </w:p>
    <w:p w14:paraId="47709D76"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Stewart, William H., </w:t>
      </w:r>
      <w:r w:rsidRPr="00E01D22">
        <w:rPr>
          <w:rFonts w:ascii="Garamond" w:hAnsi="Garamond"/>
          <w:i/>
          <w:sz w:val="24"/>
          <w:szCs w:val="24"/>
        </w:rPr>
        <w:t>Concepts of Federalism</w:t>
      </w:r>
      <w:r w:rsidRPr="00E01D22">
        <w:rPr>
          <w:rFonts w:ascii="Garamond" w:hAnsi="Garamond"/>
          <w:sz w:val="24"/>
          <w:szCs w:val="24"/>
        </w:rPr>
        <w:t xml:space="preserve"> (Lanham, Maryland: Univer</w:t>
      </w:r>
      <w:r w:rsidRPr="00E01D22">
        <w:rPr>
          <w:rFonts w:ascii="Garamond" w:hAnsi="Garamond"/>
          <w:sz w:val="24"/>
          <w:szCs w:val="24"/>
        </w:rPr>
        <w:softHyphen/>
        <w:t>sity Press of America, 1984).</w:t>
      </w:r>
    </w:p>
    <w:p w14:paraId="46557FF3"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Wilkinson, Richard and Kate Pickett, </w:t>
      </w:r>
      <w:r w:rsidRPr="00E01D22">
        <w:rPr>
          <w:rFonts w:ascii="Garamond" w:hAnsi="Garamond"/>
          <w:i/>
          <w:iCs/>
          <w:sz w:val="24"/>
          <w:szCs w:val="24"/>
        </w:rPr>
        <w:t>The Spirit Level: Why Equality is Better for Everyone</w:t>
      </w:r>
      <w:r w:rsidRPr="00E01D22">
        <w:rPr>
          <w:rFonts w:ascii="Garamond" w:hAnsi="Garamond"/>
          <w:sz w:val="24"/>
          <w:szCs w:val="24"/>
        </w:rPr>
        <w:t xml:space="preserve"> (Bloomsbury Publishing 2011).</w:t>
      </w:r>
    </w:p>
    <w:p w14:paraId="591A7414"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rPr>
        <w:t xml:space="preserve">Woodard, Colin, </w:t>
      </w:r>
      <w:r w:rsidRPr="00E01D22">
        <w:rPr>
          <w:rFonts w:ascii="Garamond" w:hAnsi="Garamond"/>
          <w:i/>
          <w:iCs/>
          <w:sz w:val="24"/>
          <w:szCs w:val="24"/>
        </w:rPr>
        <w:t>Union: The Struggle to Forge the Story of United States Nationhood</w:t>
      </w:r>
      <w:r w:rsidRPr="00E01D22">
        <w:rPr>
          <w:rFonts w:ascii="Garamond" w:hAnsi="Garamond"/>
          <w:sz w:val="24"/>
          <w:szCs w:val="24"/>
        </w:rPr>
        <w:t xml:space="preserve"> (Viking 2020).</w:t>
      </w:r>
    </w:p>
    <w:p w14:paraId="66E40532" w14:textId="77777777" w:rsidR="00EE30D0" w:rsidRPr="00E01D22" w:rsidRDefault="00EE30D0" w:rsidP="00EE30D0">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American Character: A History of the Epic Struggle Between Individual Liberty and the Common Good</w:t>
      </w:r>
      <w:r w:rsidRPr="00E01D22">
        <w:rPr>
          <w:rFonts w:ascii="Garamond" w:hAnsi="Garamond"/>
          <w:sz w:val="24"/>
          <w:szCs w:val="24"/>
        </w:rPr>
        <w:t xml:space="preserve"> (Penguin Books 2016).</w:t>
      </w:r>
    </w:p>
    <w:p w14:paraId="363328AD" w14:textId="2FE7E10D" w:rsidR="00675402" w:rsidRDefault="00EE30D0" w:rsidP="00192B56">
      <w:pPr>
        <w:spacing w:line="240" w:lineRule="auto"/>
        <w:ind w:left="720" w:hanging="720"/>
        <w:rPr>
          <w:rFonts w:ascii="Garamond" w:hAnsi="Garamond"/>
          <w:sz w:val="24"/>
          <w:szCs w:val="24"/>
        </w:rPr>
      </w:pPr>
      <w:r w:rsidRPr="00E01D22">
        <w:rPr>
          <w:rFonts w:ascii="Garamond" w:hAnsi="Garamond"/>
          <w:sz w:val="24"/>
          <w:szCs w:val="24"/>
          <w:u w:val="single"/>
        </w:rPr>
        <w:t xml:space="preserve">                         </w:t>
      </w:r>
      <w:r w:rsidRPr="00E01D22">
        <w:rPr>
          <w:rFonts w:ascii="Garamond" w:hAnsi="Garamond"/>
          <w:sz w:val="24"/>
          <w:szCs w:val="24"/>
        </w:rPr>
        <w:t xml:space="preserve">, </w:t>
      </w:r>
      <w:r w:rsidRPr="00E01D22">
        <w:rPr>
          <w:rFonts w:ascii="Garamond" w:hAnsi="Garamond"/>
          <w:i/>
          <w:iCs/>
          <w:sz w:val="24"/>
          <w:szCs w:val="24"/>
        </w:rPr>
        <w:t>American Nations: A History of the Eleven Rival Regional Cultures of North America</w:t>
      </w:r>
      <w:r w:rsidRPr="00E01D22">
        <w:rPr>
          <w:rFonts w:ascii="Garamond" w:hAnsi="Garamond"/>
          <w:sz w:val="24"/>
          <w:szCs w:val="24"/>
        </w:rPr>
        <w:t xml:space="preserve"> (Penguin Books 2012).</w:t>
      </w:r>
    </w:p>
    <w:p w14:paraId="6DB17122" w14:textId="25CC4AF8" w:rsidR="000F1B13" w:rsidRPr="00192B56" w:rsidRDefault="000F1B13" w:rsidP="000F1B13">
      <w:pPr>
        <w:spacing w:line="240" w:lineRule="auto"/>
        <w:ind w:left="720" w:hanging="720"/>
        <w:rPr>
          <w:rFonts w:ascii="Garamond" w:hAnsi="Garamond"/>
          <w:sz w:val="24"/>
          <w:szCs w:val="24"/>
        </w:rPr>
      </w:pPr>
      <w:r w:rsidRPr="00E01D22">
        <w:rPr>
          <w:rFonts w:ascii="Garamond" w:hAnsi="Garamond"/>
          <w:sz w:val="24"/>
          <w:szCs w:val="24"/>
        </w:rPr>
        <w:t xml:space="preserve">Zelinsky, Wilbur, </w:t>
      </w:r>
      <w:r w:rsidRPr="00E01D22">
        <w:rPr>
          <w:rFonts w:ascii="Garamond" w:hAnsi="Garamond"/>
          <w:i/>
          <w:iCs/>
          <w:sz w:val="24"/>
          <w:szCs w:val="24"/>
        </w:rPr>
        <w:t>The Cultural Geography of the United States</w:t>
      </w:r>
      <w:r w:rsidRPr="00E01D22">
        <w:rPr>
          <w:rFonts w:ascii="Garamond" w:hAnsi="Garamond"/>
          <w:sz w:val="24"/>
          <w:szCs w:val="24"/>
        </w:rPr>
        <w:t xml:space="preserve"> (Prentice Hall 1973).</w:t>
      </w:r>
    </w:p>
    <w:sectPr w:rsidR="000F1B13" w:rsidRPr="00192B56" w:rsidSect="006D035D">
      <w:headerReference w:type="default" r:id="rId19"/>
      <w:footerReference w:type="default" r:id="rId20"/>
      <w:pgSz w:w="12240" w:h="15840"/>
      <w:pgMar w:top="1440" w:right="1440" w:bottom="1440" w:left="153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2B7E" w14:textId="77777777" w:rsidR="00C6025E" w:rsidRDefault="00C6025E" w:rsidP="00016826">
      <w:pPr>
        <w:spacing w:after="0" w:line="240" w:lineRule="auto"/>
      </w:pPr>
      <w:r>
        <w:separator/>
      </w:r>
    </w:p>
  </w:endnote>
  <w:endnote w:type="continuationSeparator" w:id="0">
    <w:p w14:paraId="710D62B4" w14:textId="77777777" w:rsidR="00C6025E" w:rsidRDefault="00C6025E" w:rsidP="00016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696166"/>
      <w:docPartObj>
        <w:docPartGallery w:val="Page Numbers (Bottom of Page)"/>
        <w:docPartUnique/>
      </w:docPartObj>
    </w:sdtPr>
    <w:sdtEndPr>
      <w:rPr>
        <w:noProof/>
      </w:rPr>
    </w:sdtEndPr>
    <w:sdtContent>
      <w:p w14:paraId="386F75D3" w14:textId="77AD8BEF" w:rsidR="004174A8" w:rsidRDefault="004174A8">
        <w:pPr>
          <w:pStyle w:val="Footer"/>
          <w:jc w:val="center"/>
        </w:pPr>
        <w:r w:rsidRPr="006D0E30">
          <w:rPr>
            <w:rFonts w:ascii="Garamond" w:hAnsi="Garamond"/>
            <w:sz w:val="20"/>
            <w:szCs w:val="20"/>
          </w:rPr>
          <w:fldChar w:fldCharType="begin"/>
        </w:r>
        <w:r w:rsidRPr="006D0E30">
          <w:rPr>
            <w:rFonts w:ascii="Garamond" w:hAnsi="Garamond"/>
            <w:sz w:val="20"/>
            <w:szCs w:val="20"/>
          </w:rPr>
          <w:instrText xml:space="preserve"> PAGE   \* MERGEFORMAT </w:instrText>
        </w:r>
        <w:r w:rsidRPr="006D0E30">
          <w:rPr>
            <w:rFonts w:ascii="Garamond" w:hAnsi="Garamond"/>
            <w:sz w:val="20"/>
            <w:szCs w:val="20"/>
          </w:rPr>
          <w:fldChar w:fldCharType="separate"/>
        </w:r>
        <w:r w:rsidRPr="006D0E30">
          <w:rPr>
            <w:rFonts w:ascii="Garamond" w:hAnsi="Garamond"/>
            <w:noProof/>
            <w:sz w:val="20"/>
            <w:szCs w:val="20"/>
          </w:rPr>
          <w:t>2</w:t>
        </w:r>
        <w:r w:rsidRPr="006D0E30">
          <w:rPr>
            <w:rFonts w:ascii="Garamond" w:hAnsi="Garamond"/>
            <w:noProof/>
            <w:sz w:val="20"/>
            <w:szCs w:val="20"/>
          </w:rPr>
          <w:fldChar w:fldCharType="end"/>
        </w:r>
      </w:p>
    </w:sdtContent>
  </w:sdt>
  <w:p w14:paraId="6420DEFA" w14:textId="77777777" w:rsidR="004174A8" w:rsidRDefault="00417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B0301" w14:textId="77777777" w:rsidR="00C6025E" w:rsidRDefault="00C6025E" w:rsidP="00016826">
      <w:pPr>
        <w:spacing w:after="0" w:line="240" w:lineRule="auto"/>
      </w:pPr>
      <w:r>
        <w:separator/>
      </w:r>
    </w:p>
  </w:footnote>
  <w:footnote w:type="continuationSeparator" w:id="0">
    <w:p w14:paraId="15A40249" w14:textId="77777777" w:rsidR="00C6025E" w:rsidRDefault="00C6025E" w:rsidP="00016826">
      <w:pPr>
        <w:spacing w:after="0" w:line="240" w:lineRule="auto"/>
      </w:pPr>
      <w:r>
        <w:continuationSeparator/>
      </w:r>
    </w:p>
  </w:footnote>
  <w:footnote w:id="1">
    <w:p w14:paraId="5D6A8003" w14:textId="05DFDCBC" w:rsidR="0002572A" w:rsidRPr="008D5102" w:rsidRDefault="0002572A"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w:t>
      </w:r>
      <w:r w:rsidR="00EB0509">
        <w:rPr>
          <w:rFonts w:ascii="Garamond" w:hAnsi="Garamond"/>
        </w:rPr>
        <w:t xml:space="preserve"> </w:t>
      </w:r>
      <w:r w:rsidRPr="008D5102">
        <w:rPr>
          <w:rFonts w:ascii="Garamond" w:hAnsi="Garamond"/>
        </w:rPr>
        <w:t xml:space="preserve">Hereinafter, please presume that I use “politics” or “politicking” to subsume </w:t>
      </w:r>
      <w:r w:rsidR="00187D3C" w:rsidRPr="008D5102">
        <w:rPr>
          <w:rFonts w:ascii="Garamond" w:hAnsi="Garamond"/>
        </w:rPr>
        <w:t>government, administra</w:t>
      </w:r>
      <w:r w:rsidR="00187D3C" w:rsidRPr="008D5102">
        <w:rPr>
          <w:rFonts w:ascii="Garamond" w:hAnsi="Garamond"/>
        </w:rPr>
        <w:softHyphen/>
        <w:t>tion, manage</w:t>
      </w:r>
      <w:r w:rsidR="006E4AF9" w:rsidRPr="008D5102">
        <w:rPr>
          <w:rFonts w:ascii="Garamond" w:hAnsi="Garamond"/>
        </w:rPr>
        <w:softHyphen/>
      </w:r>
      <w:r w:rsidR="00187D3C" w:rsidRPr="008D5102">
        <w:rPr>
          <w:rFonts w:ascii="Garamond" w:hAnsi="Garamond"/>
        </w:rPr>
        <w:t xml:space="preserve">ment, and similar pursuits to spare readers verbiage. </w:t>
      </w:r>
      <w:r w:rsidR="006E4AF9" w:rsidRPr="008D5102">
        <w:rPr>
          <w:rFonts w:ascii="Garamond" w:hAnsi="Garamond"/>
        </w:rPr>
        <w:t>[I know!  If only I’d spared readers the rest of verbiage!]</w:t>
      </w:r>
    </w:p>
  </w:footnote>
  <w:footnote w:id="2">
    <w:p w14:paraId="1FF6DB4A" w14:textId="3BB4FF0E" w:rsidR="00F44D1F" w:rsidRPr="008D5102" w:rsidRDefault="00F44D1F" w:rsidP="00A66D5A">
      <w:pPr>
        <w:spacing w:before="100" w:beforeAutospacing="1" w:after="100" w:afterAutospacing="1"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“Regional Cultures of the United States:  The Problem of Serial Interdisciplinarity</w:t>
      </w:r>
      <w:r w:rsidR="00385F50">
        <w:rPr>
          <w:rFonts w:ascii="Garamond" w:hAnsi="Garamond"/>
          <w:sz w:val="20"/>
          <w:szCs w:val="20"/>
        </w:rPr>
        <w:t>,</w:t>
      </w:r>
      <w:r w:rsidRPr="008D5102">
        <w:rPr>
          <w:rFonts w:ascii="Garamond" w:hAnsi="Garamond"/>
          <w:sz w:val="20"/>
          <w:szCs w:val="20"/>
        </w:rPr>
        <w:t xml:space="preserve">” </w:t>
      </w:r>
      <w:r w:rsidR="00EB0509">
        <w:rPr>
          <w:rFonts w:ascii="Garamond" w:hAnsi="Garamond"/>
          <w:sz w:val="20"/>
          <w:szCs w:val="20"/>
        </w:rPr>
        <w:t xml:space="preserve">presented to the </w:t>
      </w:r>
      <w:r w:rsidRPr="008D5102">
        <w:rPr>
          <w:rFonts w:ascii="Garamond" w:hAnsi="Garamond"/>
          <w:sz w:val="20"/>
          <w:szCs w:val="20"/>
        </w:rPr>
        <w:t>P</w:t>
      </w:r>
      <w:r w:rsidR="00EB0509">
        <w:rPr>
          <w:rFonts w:ascii="Garamond" w:hAnsi="Garamond"/>
          <w:sz w:val="20"/>
          <w:szCs w:val="20"/>
        </w:rPr>
        <w:t xml:space="preserve">acific </w:t>
      </w:r>
      <w:r w:rsidRPr="008D5102">
        <w:rPr>
          <w:rFonts w:ascii="Garamond" w:hAnsi="Garamond"/>
          <w:sz w:val="20"/>
          <w:szCs w:val="20"/>
        </w:rPr>
        <w:t>N</w:t>
      </w:r>
      <w:r w:rsidR="00EB0509">
        <w:rPr>
          <w:rFonts w:ascii="Garamond" w:hAnsi="Garamond"/>
          <w:sz w:val="20"/>
          <w:szCs w:val="20"/>
        </w:rPr>
        <w:t xml:space="preserve">orthwest </w:t>
      </w:r>
      <w:r w:rsidRPr="008D5102">
        <w:rPr>
          <w:rFonts w:ascii="Garamond" w:hAnsi="Garamond"/>
          <w:sz w:val="20"/>
          <w:szCs w:val="20"/>
        </w:rPr>
        <w:t>P</w:t>
      </w:r>
      <w:r w:rsidR="00EB0509">
        <w:rPr>
          <w:rFonts w:ascii="Garamond" w:hAnsi="Garamond"/>
          <w:sz w:val="20"/>
          <w:szCs w:val="20"/>
        </w:rPr>
        <w:t xml:space="preserve">olitical </w:t>
      </w:r>
      <w:r w:rsidRPr="008D5102">
        <w:rPr>
          <w:rFonts w:ascii="Garamond" w:hAnsi="Garamond"/>
          <w:sz w:val="20"/>
          <w:szCs w:val="20"/>
        </w:rPr>
        <w:t>S</w:t>
      </w:r>
      <w:r w:rsidR="00EB0509">
        <w:rPr>
          <w:rFonts w:ascii="Garamond" w:hAnsi="Garamond"/>
          <w:sz w:val="20"/>
          <w:szCs w:val="20"/>
        </w:rPr>
        <w:t xml:space="preserve">cience </w:t>
      </w:r>
      <w:r w:rsidRPr="008D5102">
        <w:rPr>
          <w:rFonts w:ascii="Garamond" w:hAnsi="Garamond"/>
          <w:sz w:val="20"/>
          <w:szCs w:val="20"/>
        </w:rPr>
        <w:t>A</w:t>
      </w:r>
      <w:r w:rsidR="00EB0509">
        <w:rPr>
          <w:rFonts w:ascii="Garamond" w:hAnsi="Garamond"/>
          <w:sz w:val="20"/>
          <w:szCs w:val="20"/>
        </w:rPr>
        <w:t>ssociation in</w:t>
      </w:r>
      <w:r w:rsidR="00385F50">
        <w:rPr>
          <w:rFonts w:ascii="Garamond" w:hAnsi="Garamond"/>
          <w:sz w:val="20"/>
          <w:szCs w:val="20"/>
        </w:rPr>
        <w:t xml:space="preserve"> Boise in 2019 &lt;</w:t>
      </w:r>
      <w:r w:rsidR="00385F50" w:rsidRPr="00385F50">
        <w:t xml:space="preserve"> </w:t>
      </w:r>
      <w:hyperlink r:id="rId1" w:history="1">
        <w:r w:rsidR="00385F50" w:rsidRPr="000C46E8">
          <w:rPr>
            <w:rStyle w:val="Hyperlink"/>
            <w:rFonts w:ascii="Garamond" w:hAnsi="Garamond"/>
            <w:sz w:val="20"/>
            <w:szCs w:val="20"/>
          </w:rPr>
          <w:t>www.pugetsound.edu/sites/default/files/2021-10/William_Haltom-PNwPSA-2019-Draft-Final.pdf</w:t>
        </w:r>
      </w:hyperlink>
      <w:r w:rsidR="00385F50">
        <w:rPr>
          <w:rFonts w:ascii="Garamond" w:hAnsi="Garamond"/>
          <w:sz w:val="20"/>
          <w:szCs w:val="20"/>
        </w:rPr>
        <w:t>; last accessed 26 February 2022</w:t>
      </w:r>
      <w:r w:rsidRPr="008D5102">
        <w:rPr>
          <w:rFonts w:ascii="Garamond" w:hAnsi="Garamond"/>
          <w:sz w:val="20"/>
          <w:szCs w:val="20"/>
        </w:rPr>
        <w:t>&gt;</w:t>
      </w:r>
      <w:r w:rsidR="00385F50">
        <w:rPr>
          <w:rFonts w:ascii="Garamond" w:hAnsi="Garamond"/>
          <w:sz w:val="20"/>
          <w:szCs w:val="20"/>
        </w:rPr>
        <w:t>.</w:t>
      </w:r>
      <w:r w:rsidRPr="008D5102">
        <w:rPr>
          <w:rFonts w:ascii="Garamond" w:hAnsi="Garamond"/>
          <w:sz w:val="20"/>
          <w:szCs w:val="20"/>
        </w:rPr>
        <w:t xml:space="preserve"> </w:t>
      </w:r>
    </w:p>
  </w:footnote>
  <w:footnote w:id="3">
    <w:p w14:paraId="2F81F36B" w14:textId="5AC46EE3" w:rsidR="000C01DE" w:rsidRPr="008D5102" w:rsidRDefault="00F44D1F" w:rsidP="00A66D5A">
      <w:pPr>
        <w:pStyle w:val="FootnoteText"/>
        <w:rPr>
          <w:rFonts w:ascii="Garamond" w:hAnsi="Garamond"/>
        </w:rPr>
      </w:pPr>
      <w:r w:rsidRPr="008D5102">
        <w:rPr>
          <w:rStyle w:val="FootnoteReference"/>
          <w:rFonts w:ascii="Garamond" w:hAnsi="Garamond"/>
        </w:rPr>
        <w:footnoteRef/>
      </w:r>
      <w:r w:rsidR="00047B6A" w:rsidRPr="008D5102">
        <w:rPr>
          <w:rFonts w:ascii="Garamond" w:hAnsi="Garamond"/>
        </w:rPr>
        <w:t xml:space="preserve">  I </w:t>
      </w:r>
      <w:r w:rsidR="00CA4EEA" w:rsidRPr="008D5102">
        <w:rPr>
          <w:rFonts w:ascii="Garamond" w:hAnsi="Garamond"/>
        </w:rPr>
        <w:t>us</w:t>
      </w:r>
      <w:r w:rsidR="00047B6A" w:rsidRPr="008D5102">
        <w:rPr>
          <w:rFonts w:ascii="Garamond" w:hAnsi="Garamond"/>
        </w:rPr>
        <w:t xml:space="preserve">e “region” </w:t>
      </w:r>
      <w:r w:rsidR="00CA4EEA" w:rsidRPr="008D5102">
        <w:rPr>
          <w:rFonts w:ascii="Garamond" w:hAnsi="Garamond"/>
        </w:rPr>
        <w:t xml:space="preserve">rather </w:t>
      </w:r>
      <w:r w:rsidR="00047B6A" w:rsidRPr="008D5102">
        <w:rPr>
          <w:rFonts w:ascii="Garamond" w:hAnsi="Garamond"/>
        </w:rPr>
        <w:t>t</w:t>
      </w:r>
      <w:r w:rsidR="00CA4EEA" w:rsidRPr="008D5102">
        <w:rPr>
          <w:rFonts w:ascii="Garamond" w:hAnsi="Garamond"/>
        </w:rPr>
        <w:t>han</w:t>
      </w:r>
      <w:r w:rsidR="00047B6A" w:rsidRPr="008D5102">
        <w:rPr>
          <w:rFonts w:ascii="Garamond" w:hAnsi="Garamond"/>
        </w:rPr>
        <w:t xml:space="preserve"> “section” in this paper but advance no brief for or against “section” or “sectionalism.”</w:t>
      </w:r>
    </w:p>
  </w:footnote>
  <w:footnote w:id="4">
    <w:p w14:paraId="38922C37" w14:textId="29A9A31D" w:rsidR="00F44D1F" w:rsidRPr="008D5102" w:rsidRDefault="00F44D1F" w:rsidP="00A66D5A">
      <w:pPr>
        <w:spacing w:before="100" w:beforeAutospacing="1" w:after="100" w:afterAutospacing="1" w:line="240" w:lineRule="auto"/>
        <w:rPr>
          <w:rFonts w:ascii="Garamond" w:eastAsia="Times New Roman" w:hAnsi="Garamond" w:cs="Times New Roman"/>
          <w:spacing w:val="14"/>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w:t>
      </w:r>
      <w:r w:rsidR="00991CEA">
        <w:rPr>
          <w:rFonts w:ascii="Garamond" w:hAnsi="Garamond"/>
          <w:sz w:val="20"/>
          <w:szCs w:val="20"/>
        </w:rPr>
        <w:t>“What Goldilocks, Sherlock Holmes, Modules, and Maps Might Yet Teach Me about T Teaching U. S. Government and Politics,” presented</w:t>
      </w:r>
      <w:r w:rsidR="00385F50">
        <w:rPr>
          <w:rFonts w:ascii="Garamond" w:hAnsi="Garamond"/>
          <w:sz w:val="20"/>
          <w:szCs w:val="20"/>
        </w:rPr>
        <w:t xml:space="preserve"> </w:t>
      </w:r>
      <w:r w:rsidR="00991CEA">
        <w:rPr>
          <w:rFonts w:ascii="Garamond" w:hAnsi="Garamond"/>
          <w:sz w:val="20"/>
          <w:szCs w:val="20"/>
        </w:rPr>
        <w:t>t</w:t>
      </w:r>
      <w:r w:rsidR="00385F50">
        <w:rPr>
          <w:rFonts w:ascii="Garamond" w:hAnsi="Garamond"/>
          <w:sz w:val="20"/>
          <w:szCs w:val="20"/>
        </w:rPr>
        <w:t>o</w:t>
      </w:r>
      <w:r w:rsidR="00991CEA">
        <w:rPr>
          <w:rFonts w:ascii="Garamond" w:hAnsi="Garamond"/>
          <w:sz w:val="20"/>
          <w:szCs w:val="20"/>
        </w:rPr>
        <w:t xml:space="preserve"> the Pacific Northwest Political Science Association in Portland</w:t>
      </w:r>
      <w:r w:rsidR="00A32E21">
        <w:rPr>
          <w:rFonts w:ascii="Garamond" w:hAnsi="Garamond"/>
          <w:sz w:val="20"/>
          <w:szCs w:val="20"/>
        </w:rPr>
        <w:t>, Oregon</w:t>
      </w:r>
      <w:r w:rsidR="00991CEA">
        <w:rPr>
          <w:rFonts w:ascii="Garamond" w:hAnsi="Garamond"/>
          <w:sz w:val="20"/>
          <w:szCs w:val="20"/>
        </w:rPr>
        <w:t xml:space="preserve"> </w:t>
      </w:r>
      <w:r w:rsidR="00385F50">
        <w:rPr>
          <w:rFonts w:ascii="Garamond" w:hAnsi="Garamond"/>
          <w:sz w:val="20"/>
          <w:szCs w:val="20"/>
        </w:rPr>
        <w:t xml:space="preserve">in </w:t>
      </w:r>
      <w:r w:rsidR="00991CEA">
        <w:rPr>
          <w:rFonts w:ascii="Garamond" w:hAnsi="Garamond"/>
          <w:sz w:val="20"/>
          <w:szCs w:val="20"/>
        </w:rPr>
        <w:t>2021 &lt;</w:t>
      </w:r>
      <w:hyperlink r:id="rId2" w:history="1">
        <w:r w:rsidR="00991CEA" w:rsidRPr="00BE63BF">
          <w:rPr>
            <w:rStyle w:val="Hyperlink"/>
            <w:rFonts w:ascii="Garamond" w:hAnsi="Garamond"/>
            <w:sz w:val="20"/>
            <w:szCs w:val="20"/>
          </w:rPr>
          <w:t>www.pugetsound.edu/sites/default/files/2021-11/William_Haltom-PNwPSA-2021.pdf</w:t>
        </w:r>
      </w:hyperlink>
      <w:r w:rsidR="00991CEA">
        <w:rPr>
          <w:rFonts w:ascii="Garamond" w:hAnsi="Garamond"/>
          <w:sz w:val="20"/>
          <w:szCs w:val="20"/>
        </w:rPr>
        <w:t>;  last accessed 22 February 2022&gt;.</w:t>
      </w:r>
    </w:p>
  </w:footnote>
  <w:footnote w:id="5">
    <w:p w14:paraId="08D12585" w14:textId="07C2DB55" w:rsidR="008B798E" w:rsidRPr="008D5102" w:rsidRDefault="00097D27"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w:t>
      </w:r>
      <w:r w:rsidR="0045346B">
        <w:rPr>
          <w:rFonts w:ascii="Garamond" w:hAnsi="Garamond"/>
        </w:rPr>
        <w:t xml:space="preserve"> </w:t>
      </w:r>
      <w:r w:rsidR="007C024D">
        <w:rPr>
          <w:rFonts w:ascii="Garamond" w:hAnsi="Garamond"/>
        </w:rPr>
        <w:t>Arthur Conan Doyle, “The Hound of the Baskervilles” &lt;</w:t>
      </w:r>
      <w:hyperlink r:id="rId3" w:history="1">
        <w:r w:rsidR="007C024D" w:rsidRPr="000C46E8">
          <w:rPr>
            <w:rStyle w:val="Hyperlink"/>
            <w:rFonts w:ascii="Garamond" w:eastAsiaTheme="minorEastAsia" w:hAnsi="Garamond"/>
            <w:shd w:val="clear" w:color="auto" w:fill="FFFFFF"/>
          </w:rPr>
          <w:t>www.literaturepage.com/read/houndofthebaskervilles-32.html</w:t>
        </w:r>
      </w:hyperlink>
      <w:r w:rsidR="004B453E" w:rsidRPr="008D5102">
        <w:rPr>
          <w:rFonts w:ascii="Garamond" w:eastAsiaTheme="minorEastAsia" w:hAnsi="Garamond"/>
          <w:shd w:val="clear" w:color="auto" w:fill="FFFFFF"/>
        </w:rPr>
        <w:t xml:space="preserve">; </w:t>
      </w:r>
      <w:r w:rsidR="00A66D5A">
        <w:rPr>
          <w:rFonts w:ascii="Garamond" w:eastAsiaTheme="minorEastAsia" w:hAnsi="Garamond"/>
          <w:shd w:val="clear" w:color="auto" w:fill="FFFFFF"/>
        </w:rPr>
        <w:t xml:space="preserve"> </w:t>
      </w:r>
      <w:r w:rsidR="004B453E" w:rsidRPr="008D5102">
        <w:rPr>
          <w:rFonts w:ascii="Garamond" w:eastAsiaTheme="minorEastAsia" w:hAnsi="Garamond"/>
          <w:shd w:val="clear" w:color="auto" w:fill="FFFFFF"/>
        </w:rPr>
        <w:t>last accessed</w:t>
      </w:r>
      <w:r w:rsidR="006E4AF9" w:rsidRPr="008D5102">
        <w:rPr>
          <w:rFonts w:ascii="Garamond" w:eastAsiaTheme="minorEastAsia" w:hAnsi="Garamond"/>
          <w:shd w:val="clear" w:color="auto" w:fill="FFFFFF"/>
        </w:rPr>
        <w:t xml:space="preserve"> 19 February 2022.</w:t>
      </w:r>
      <w:r w:rsidR="007C024D">
        <w:rPr>
          <w:rFonts w:ascii="Garamond" w:eastAsiaTheme="minorEastAsia" w:hAnsi="Garamond"/>
          <w:shd w:val="clear" w:color="auto" w:fill="FFFFFF"/>
        </w:rPr>
        <w:t>&gt;</w:t>
      </w:r>
      <w:r w:rsidR="00A32E21">
        <w:rPr>
          <w:rFonts w:ascii="Garamond" w:eastAsiaTheme="minorEastAsia" w:hAnsi="Garamond"/>
          <w:shd w:val="clear" w:color="auto" w:fill="FFFFFF"/>
        </w:rPr>
        <w:t>.</w:t>
      </w:r>
    </w:p>
  </w:footnote>
  <w:footnote w:id="6">
    <w:p w14:paraId="194D9840" w14:textId="42C4822D" w:rsidR="004B453E" w:rsidRDefault="004B453E" w:rsidP="00A66D5A">
      <w:pPr>
        <w:pStyle w:val="FootnoteText"/>
        <w:rPr>
          <w:rFonts w:ascii="Garamond" w:eastAsiaTheme="minorEastAsia" w:hAnsi="Garamond"/>
          <w:shd w:val="clear" w:color="auto" w:fill="FFFFFF"/>
        </w:rPr>
      </w:pPr>
      <w:r w:rsidRPr="008D5102">
        <w:rPr>
          <w:rStyle w:val="FootnoteReference"/>
          <w:rFonts w:ascii="Garamond" w:hAnsi="Garamond"/>
        </w:rPr>
        <w:footnoteRef/>
      </w:r>
      <w:r w:rsidR="0045346B">
        <w:rPr>
          <w:rFonts w:ascii="Garamond" w:hAnsi="Garamond"/>
        </w:rPr>
        <w:t xml:space="preserve">  &lt;</w:t>
      </w:r>
      <w:hyperlink r:id="rId4" w:history="1">
        <w:r w:rsidR="0045346B" w:rsidRPr="00BE6DBF">
          <w:rPr>
            <w:rStyle w:val="Hyperlink"/>
            <w:rFonts w:ascii="Garamond" w:hAnsi="Garamond"/>
          </w:rPr>
          <w:t>www.scripts.com/script-pdf/20462</w:t>
        </w:r>
      </w:hyperlink>
      <w:r w:rsidR="00DC3381" w:rsidRPr="008D5102">
        <w:rPr>
          <w:rFonts w:ascii="Garamond" w:eastAsiaTheme="minorEastAsia" w:hAnsi="Garamond"/>
          <w:shd w:val="clear" w:color="auto" w:fill="FFFFFF"/>
        </w:rPr>
        <w:t>; last accessed 19 February 2022</w:t>
      </w:r>
      <w:r w:rsidR="0045346B">
        <w:rPr>
          <w:rFonts w:ascii="Garamond" w:eastAsiaTheme="minorEastAsia" w:hAnsi="Garamond"/>
          <w:shd w:val="clear" w:color="auto" w:fill="FFFFFF"/>
        </w:rPr>
        <w:t>&gt;</w:t>
      </w:r>
      <w:r w:rsidR="00DC3381" w:rsidRPr="008D5102">
        <w:rPr>
          <w:rFonts w:ascii="Garamond" w:eastAsiaTheme="minorEastAsia" w:hAnsi="Garamond"/>
          <w:shd w:val="clear" w:color="auto" w:fill="FFFFFF"/>
        </w:rPr>
        <w:t>.</w:t>
      </w:r>
    </w:p>
    <w:p w14:paraId="32EAD33E" w14:textId="77777777" w:rsidR="00F5609E" w:rsidRPr="008D5102" w:rsidRDefault="00F5609E" w:rsidP="00A66D5A">
      <w:pPr>
        <w:pStyle w:val="FootnoteText"/>
        <w:rPr>
          <w:rFonts w:ascii="Garamond" w:hAnsi="Garamond"/>
        </w:rPr>
      </w:pPr>
    </w:p>
  </w:footnote>
  <w:footnote w:id="7">
    <w:p w14:paraId="660AA2C5" w14:textId="5F99DAE7" w:rsidR="00016826" w:rsidRDefault="00016826" w:rsidP="00A66D5A">
      <w:pPr>
        <w:pStyle w:val="Default"/>
        <w:tabs>
          <w:tab w:val="left" w:pos="1440"/>
        </w:tabs>
        <w:rPr>
          <w:rFonts w:ascii="Garamond" w:hAnsi="Garamond"/>
          <w:color w:val="auto"/>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w:t>
      </w:r>
      <w:r w:rsidR="0045346B">
        <w:rPr>
          <w:rFonts w:ascii="Garamond" w:hAnsi="Garamond"/>
          <w:sz w:val="20"/>
          <w:szCs w:val="20"/>
        </w:rPr>
        <w:t xml:space="preserve"> </w:t>
      </w:r>
      <w:r w:rsidRPr="008D5102">
        <w:rPr>
          <w:rFonts w:ascii="Garamond" w:hAnsi="Garamond"/>
          <w:color w:val="auto"/>
          <w:sz w:val="20"/>
          <w:szCs w:val="20"/>
        </w:rPr>
        <w:t xml:space="preserve">Counties and county-equivalents in the fifty states and the District of Columbia numbered 3143 as of 2020 </w:t>
      </w:r>
      <w:hyperlink r:id="rId5" w:history="1">
        <w:r w:rsidR="0045346B">
          <w:rPr>
            <w:rStyle w:val="Hyperlink"/>
            <w:rFonts w:ascii="Garamond" w:hAnsi="Garamond"/>
            <w:color w:val="auto"/>
            <w:sz w:val="20"/>
            <w:szCs w:val="20"/>
          </w:rPr>
          <w:t>&lt;</w:t>
        </w:r>
        <w:r w:rsidRPr="008D5102">
          <w:rPr>
            <w:rStyle w:val="Hyperlink"/>
            <w:rFonts w:ascii="Garamond" w:hAnsi="Garamond"/>
            <w:color w:val="auto"/>
            <w:sz w:val="20"/>
            <w:szCs w:val="20"/>
          </w:rPr>
          <w:t>en.wikipedia.org/wiki/County_(United_States)</w:t>
        </w:r>
      </w:hyperlink>
      <w:r w:rsidRPr="008D5102">
        <w:rPr>
          <w:rFonts w:ascii="Garamond" w:hAnsi="Garamond"/>
          <w:color w:val="auto"/>
          <w:sz w:val="20"/>
          <w:szCs w:val="20"/>
        </w:rPr>
        <w:t>;</w:t>
      </w:r>
      <w:r w:rsidR="006E4AF9" w:rsidRPr="008D5102">
        <w:rPr>
          <w:rFonts w:ascii="Garamond" w:hAnsi="Garamond"/>
          <w:color w:val="auto"/>
          <w:sz w:val="20"/>
          <w:szCs w:val="20"/>
        </w:rPr>
        <w:t xml:space="preserve"> last</w:t>
      </w:r>
      <w:r w:rsidRPr="008D5102">
        <w:rPr>
          <w:rFonts w:ascii="Garamond" w:hAnsi="Garamond"/>
          <w:color w:val="auto"/>
          <w:sz w:val="20"/>
          <w:szCs w:val="20"/>
        </w:rPr>
        <w:t xml:space="preserve"> accessed 17 April 2020</w:t>
      </w:r>
      <w:r w:rsidR="0045346B">
        <w:rPr>
          <w:rFonts w:ascii="Garamond" w:hAnsi="Garamond"/>
          <w:color w:val="auto"/>
          <w:sz w:val="20"/>
          <w:szCs w:val="20"/>
        </w:rPr>
        <w:t>&gt;</w:t>
      </w:r>
      <w:r w:rsidRPr="008D5102">
        <w:rPr>
          <w:rFonts w:ascii="Garamond" w:hAnsi="Garamond"/>
          <w:color w:val="auto"/>
          <w:sz w:val="20"/>
          <w:szCs w:val="20"/>
        </w:rPr>
        <w:t xml:space="preserve">.  Dante Chinni and James Gimpel, </w:t>
      </w:r>
      <w:r w:rsidRPr="008D5102">
        <w:rPr>
          <w:rFonts w:ascii="Garamond" w:hAnsi="Garamond"/>
          <w:i/>
          <w:iCs/>
          <w:color w:val="auto"/>
          <w:sz w:val="20"/>
          <w:szCs w:val="20"/>
        </w:rPr>
        <w:t xml:space="preserve">Our Patchwork Nation: The Surprising Truth about the “Real” America </w:t>
      </w:r>
      <w:r w:rsidRPr="008D5102">
        <w:rPr>
          <w:rFonts w:ascii="Garamond" w:hAnsi="Garamond"/>
          <w:color w:val="auto"/>
          <w:sz w:val="20"/>
          <w:szCs w:val="20"/>
        </w:rPr>
        <w:t>(2010) reported 3141 counties while Joel Lieske, “</w:t>
      </w:r>
      <w:r w:rsidRPr="008D5102">
        <w:rPr>
          <w:rFonts w:ascii="Garamond" w:hAnsi="Garamond"/>
          <w:sz w:val="20"/>
          <w:szCs w:val="20"/>
        </w:rPr>
        <w:t xml:space="preserve">Regional Subcultures of the United States,” </w:t>
      </w:r>
      <w:r w:rsidRPr="008D5102">
        <w:rPr>
          <w:rFonts w:ascii="Garamond" w:hAnsi="Garamond"/>
          <w:i/>
          <w:iCs/>
          <w:sz w:val="20"/>
          <w:szCs w:val="20"/>
        </w:rPr>
        <w:t>The Journal of Politics</w:t>
      </w:r>
      <w:r w:rsidRPr="008D5102">
        <w:rPr>
          <w:rFonts w:ascii="Garamond" w:hAnsi="Garamond"/>
          <w:sz w:val="20"/>
          <w:szCs w:val="20"/>
        </w:rPr>
        <w:t>, Vol. 55, No. 4 (Nov., 1993), pp. 888-913 at 893</w:t>
      </w:r>
      <w:r w:rsidRPr="008D5102">
        <w:rPr>
          <w:rFonts w:ascii="Garamond" w:hAnsi="Garamond"/>
          <w:color w:val="auto"/>
          <w:sz w:val="20"/>
          <w:szCs w:val="20"/>
        </w:rPr>
        <w:t xml:space="preserve"> reported 3164 based on the 1980 U. S. Census.</w:t>
      </w:r>
    </w:p>
    <w:p w14:paraId="01457938" w14:textId="77777777" w:rsidR="00F5609E" w:rsidRPr="008D5102" w:rsidRDefault="00F5609E" w:rsidP="00A66D5A">
      <w:pPr>
        <w:pStyle w:val="Default"/>
        <w:tabs>
          <w:tab w:val="left" w:pos="1440"/>
        </w:tabs>
        <w:rPr>
          <w:rFonts w:ascii="Garamond" w:hAnsi="Garamond"/>
          <w:sz w:val="20"/>
          <w:szCs w:val="20"/>
        </w:rPr>
      </w:pPr>
    </w:p>
  </w:footnote>
  <w:footnote w:id="8">
    <w:p w14:paraId="41133FC6" w14:textId="405C1CA7" w:rsidR="00016826" w:rsidRDefault="00016826"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w:t>
      </w:r>
      <w:r w:rsidR="00FE6959">
        <w:rPr>
          <w:rFonts w:ascii="Garamond" w:hAnsi="Garamond"/>
        </w:rPr>
        <w:t xml:space="preserve"> </w:t>
      </w:r>
      <w:r w:rsidRPr="008D5102">
        <w:rPr>
          <w:rFonts w:ascii="Garamond" w:hAnsi="Garamond"/>
          <w:shd w:val="clear" w:color="auto" w:fill="FFFFFF"/>
        </w:rPr>
        <w:t xml:space="preserve">See </w:t>
      </w:r>
      <w:r w:rsidRPr="008D5102">
        <w:rPr>
          <w:rFonts w:ascii="Garamond" w:hAnsi="Garamond"/>
        </w:rPr>
        <w:t xml:space="preserve">Michael B. Berkman and Eric Plutzer, </w:t>
      </w:r>
      <w:r w:rsidRPr="008D5102">
        <w:rPr>
          <w:rFonts w:ascii="Garamond" w:hAnsi="Garamond"/>
          <w:i/>
        </w:rPr>
        <w:t>Ten Thousand Democ</w:t>
      </w:r>
      <w:r w:rsidRPr="008D5102">
        <w:rPr>
          <w:rFonts w:ascii="Garamond" w:hAnsi="Garamond"/>
          <w:i/>
        </w:rPr>
        <w:softHyphen/>
        <w:t>racies:  Politics and Public Opinion in America’s School Districts</w:t>
      </w:r>
      <w:r w:rsidRPr="008D5102">
        <w:rPr>
          <w:rFonts w:ascii="Garamond" w:hAnsi="Garamond"/>
        </w:rPr>
        <w:t xml:space="preserve"> (Georgetown University Press 2005).</w:t>
      </w:r>
    </w:p>
    <w:p w14:paraId="23FE2784" w14:textId="77777777" w:rsidR="00F5609E" w:rsidRPr="008D5102" w:rsidRDefault="00F5609E" w:rsidP="00A66D5A">
      <w:pPr>
        <w:pStyle w:val="FootnoteText"/>
        <w:tabs>
          <w:tab w:val="left" w:pos="1440"/>
        </w:tabs>
        <w:rPr>
          <w:rFonts w:ascii="Garamond" w:hAnsi="Garamond"/>
        </w:rPr>
      </w:pPr>
    </w:p>
  </w:footnote>
  <w:footnote w:id="9">
    <w:p w14:paraId="52D38113" w14:textId="29FD0707" w:rsidR="008807A5" w:rsidRDefault="008807A5"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w:t>
      </w:r>
      <w:r w:rsidR="00FE6959">
        <w:rPr>
          <w:rFonts w:ascii="Garamond" w:hAnsi="Garamond"/>
        </w:rPr>
        <w:t xml:space="preserve"> </w:t>
      </w:r>
      <w:r w:rsidR="00AB749B" w:rsidRPr="008D5102">
        <w:rPr>
          <w:rFonts w:ascii="Garamond" w:hAnsi="Garamond"/>
        </w:rPr>
        <w:t>Throughout this paper, I employ “r</w:t>
      </w:r>
      <w:r w:rsidRPr="008D5102">
        <w:rPr>
          <w:rFonts w:ascii="Garamond" w:hAnsi="Garamond"/>
        </w:rPr>
        <w:t>ender</w:t>
      </w:r>
      <w:r w:rsidR="00AB749B" w:rsidRPr="008D5102">
        <w:rPr>
          <w:rFonts w:ascii="Garamond" w:hAnsi="Garamond"/>
        </w:rPr>
        <w:t>”</w:t>
      </w:r>
      <w:r w:rsidRPr="008D5102">
        <w:rPr>
          <w:rFonts w:ascii="Garamond" w:hAnsi="Garamond"/>
        </w:rPr>
        <w:t xml:space="preserve"> </w:t>
      </w:r>
      <w:r w:rsidR="00AB749B" w:rsidRPr="008D5102">
        <w:rPr>
          <w:rFonts w:ascii="Garamond" w:hAnsi="Garamond"/>
        </w:rPr>
        <w:t xml:space="preserve">as a </w:t>
      </w:r>
      <w:r w:rsidRPr="008D5102">
        <w:rPr>
          <w:rFonts w:ascii="Garamond" w:hAnsi="Garamond"/>
        </w:rPr>
        <w:t>Janus-</w:t>
      </w:r>
      <w:r w:rsidR="00AB749B" w:rsidRPr="008D5102">
        <w:rPr>
          <w:rFonts w:ascii="Garamond" w:hAnsi="Garamond"/>
        </w:rPr>
        <w:t>ve</w:t>
      </w:r>
      <w:r w:rsidRPr="008D5102">
        <w:rPr>
          <w:rFonts w:ascii="Garamond" w:hAnsi="Garamond"/>
        </w:rPr>
        <w:t>r</w:t>
      </w:r>
      <w:r w:rsidR="00AB749B" w:rsidRPr="008D5102">
        <w:rPr>
          <w:rFonts w:ascii="Garamond" w:hAnsi="Garamond"/>
        </w:rPr>
        <w:t>b to mean both “to construe” and “to tear apart.”</w:t>
      </w:r>
      <w:r w:rsidRPr="008D5102">
        <w:rPr>
          <w:rFonts w:ascii="Garamond" w:hAnsi="Garamond"/>
        </w:rPr>
        <w:t xml:space="preserve">  </w:t>
      </w:r>
      <w:r w:rsidR="00AB749B" w:rsidRPr="008D5102">
        <w:rPr>
          <w:rFonts w:ascii="Garamond" w:hAnsi="Garamond"/>
        </w:rPr>
        <w:t>Please see</w:t>
      </w:r>
      <w:r w:rsidR="0045346B">
        <w:rPr>
          <w:rFonts w:ascii="Garamond" w:hAnsi="Garamond"/>
        </w:rPr>
        <w:t xml:space="preserve"> &lt;</w:t>
      </w:r>
      <w:hyperlink r:id="rId6" w:history="1">
        <w:r w:rsidR="00F5609E" w:rsidRPr="000C46E8">
          <w:rPr>
            <w:rStyle w:val="Hyperlink"/>
            <w:rFonts w:ascii="Garamond" w:hAnsi="Garamond"/>
          </w:rPr>
          <w:t>en.wikipedia.org/wiki/Auto-antonym</w:t>
        </w:r>
      </w:hyperlink>
      <w:r w:rsidR="001E25C7">
        <w:rPr>
          <w:rFonts w:ascii="Garamond" w:hAnsi="Garamond"/>
        </w:rPr>
        <w:t>;  last accessed 1 March 2022&gt;</w:t>
      </w:r>
    </w:p>
    <w:p w14:paraId="49D3957B" w14:textId="77777777" w:rsidR="00F5609E" w:rsidRPr="008D5102" w:rsidRDefault="00F5609E" w:rsidP="00A66D5A">
      <w:pPr>
        <w:pStyle w:val="FootnoteText"/>
        <w:rPr>
          <w:rFonts w:ascii="Garamond" w:hAnsi="Garamond"/>
        </w:rPr>
      </w:pPr>
    </w:p>
  </w:footnote>
  <w:footnote w:id="10">
    <w:p w14:paraId="1947903D" w14:textId="219A6F58" w:rsidR="00016826" w:rsidRPr="008D5102" w:rsidRDefault="00016826"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“Goldilocks and the Three Bears” </w:t>
      </w:r>
      <w:r w:rsidR="0045346B">
        <w:rPr>
          <w:rFonts w:ascii="Garamond" w:hAnsi="Garamond"/>
        </w:rPr>
        <w:t>&lt;</w:t>
      </w:r>
      <w:r w:rsidRPr="008D5102">
        <w:rPr>
          <w:rFonts w:ascii="Garamond" w:hAnsi="Garamond"/>
        </w:rPr>
        <w:t xml:space="preserve">www.dltk-teach.com/rhymes/goldilocks_story.htm; last accessed </w:t>
      </w:r>
      <w:r w:rsidR="001E25C7">
        <w:rPr>
          <w:rFonts w:ascii="Garamond" w:hAnsi="Garamond"/>
        </w:rPr>
        <w:t>9/</w:t>
      </w:r>
      <w:r w:rsidRPr="008D5102">
        <w:rPr>
          <w:rFonts w:ascii="Garamond" w:hAnsi="Garamond"/>
        </w:rPr>
        <w:t>23</w:t>
      </w:r>
      <w:r w:rsidR="001E25C7">
        <w:rPr>
          <w:rFonts w:ascii="Garamond" w:hAnsi="Garamond"/>
        </w:rPr>
        <w:t>/</w:t>
      </w:r>
      <w:r w:rsidRPr="008D5102">
        <w:rPr>
          <w:rFonts w:ascii="Garamond" w:hAnsi="Garamond"/>
        </w:rPr>
        <w:t>21</w:t>
      </w:r>
      <w:r w:rsidR="0045346B">
        <w:rPr>
          <w:rFonts w:ascii="Garamond" w:hAnsi="Garamond"/>
        </w:rPr>
        <w:t>&gt;</w:t>
      </w:r>
      <w:r w:rsidRPr="008D5102">
        <w:rPr>
          <w:rFonts w:ascii="Garamond" w:hAnsi="Garamond"/>
        </w:rPr>
        <w:t>.</w:t>
      </w:r>
    </w:p>
  </w:footnote>
  <w:footnote w:id="11">
    <w:p w14:paraId="3643F088" w14:textId="6BE36001" w:rsidR="00016826" w:rsidRPr="008D5102" w:rsidRDefault="00016826" w:rsidP="00A66D5A">
      <w:pPr>
        <w:pStyle w:val="FootnoteText"/>
        <w:tabs>
          <w:tab w:val="left" w:pos="1440"/>
        </w:tabs>
        <w:rPr>
          <w:rFonts w:ascii="Garamond" w:hAnsi="Garamond" w:cs="Arial"/>
          <w:shd w:val="clear" w:color="auto" w:fill="FFFFFF"/>
        </w:rPr>
      </w:pPr>
      <w:r w:rsidRPr="008D5102">
        <w:rPr>
          <w:rStyle w:val="FootnoteReference"/>
          <w:rFonts w:ascii="Garamond" w:hAnsi="Garamond"/>
        </w:rPr>
        <w:footnoteRef/>
      </w:r>
      <w:r w:rsidRPr="008D5102">
        <w:rPr>
          <w:rFonts w:ascii="Garamond" w:hAnsi="Garamond"/>
        </w:rPr>
        <w:t xml:space="preserve"> </w:t>
      </w:r>
      <w:r w:rsidR="00167F04" w:rsidRPr="008D5102">
        <w:rPr>
          <w:rFonts w:ascii="Garamond" w:hAnsi="Garamond"/>
        </w:rPr>
        <w:t>As far as</w:t>
      </w:r>
      <w:r w:rsidR="00B25F2B" w:rsidRPr="008D5102">
        <w:rPr>
          <w:rFonts w:ascii="Garamond" w:hAnsi="Garamond"/>
        </w:rPr>
        <w:t xml:space="preserve"> I know, </w:t>
      </w:r>
      <w:r w:rsidRPr="008D5102">
        <w:rPr>
          <w:rFonts w:ascii="Garamond" w:hAnsi="Garamond" w:cs="Arial"/>
          <w:shd w:val="clear" w:color="auto" w:fill="FFFFFF"/>
        </w:rPr>
        <w:t>Holmes</w:t>
      </w:r>
      <w:r w:rsidR="00B25F2B" w:rsidRPr="008D5102">
        <w:rPr>
          <w:rFonts w:ascii="Garamond" w:hAnsi="Garamond" w:cs="Arial"/>
          <w:shd w:val="clear" w:color="auto" w:fill="FFFFFF"/>
        </w:rPr>
        <w:t>’</w:t>
      </w:r>
      <w:r w:rsidRPr="008D5102">
        <w:rPr>
          <w:rFonts w:ascii="Garamond" w:hAnsi="Garamond" w:cs="Arial"/>
          <w:shd w:val="clear" w:color="auto" w:fill="FFFFFF"/>
        </w:rPr>
        <w:t xml:space="preserve"> Method is illustrated amid “The Adventure of the Blanched Soldier</w:t>
      </w:r>
      <w:r w:rsidR="00DC3381" w:rsidRPr="008D5102">
        <w:rPr>
          <w:rFonts w:ascii="Garamond" w:hAnsi="Garamond" w:cs="Arial"/>
          <w:shd w:val="clear" w:color="auto" w:fill="FFFFFF"/>
        </w:rPr>
        <w:t>,</w:t>
      </w:r>
      <w:r w:rsidRPr="008D5102">
        <w:rPr>
          <w:rFonts w:ascii="Garamond" w:hAnsi="Garamond" w:cs="Arial"/>
          <w:shd w:val="clear" w:color="auto" w:fill="FFFFFF"/>
        </w:rPr>
        <w:t xml:space="preserve">” a 1926 short story in which Arthur Conan Doyle has Sherlock Holmes </w:t>
      </w:r>
      <w:r w:rsidR="00EC706F" w:rsidRPr="008D5102">
        <w:rPr>
          <w:rFonts w:ascii="Garamond" w:hAnsi="Garamond" w:cs="Arial"/>
          <w:shd w:val="clear" w:color="auto" w:fill="FFFFFF"/>
        </w:rPr>
        <w:t>declaim</w:t>
      </w:r>
      <w:r w:rsidRPr="008D5102">
        <w:rPr>
          <w:rFonts w:ascii="Garamond" w:hAnsi="Garamond" w:cs="Arial"/>
          <w:shd w:val="clear" w:color="auto" w:fill="FFFFFF"/>
        </w:rPr>
        <w:t xml:space="preserve"> the following:  “When you have eliminated all which is impossible, then whatever remains, however improbable, must be the truth. </w:t>
      </w:r>
      <w:r w:rsidR="00B25F2B" w:rsidRPr="008D5102">
        <w:rPr>
          <w:rFonts w:ascii="Garamond" w:hAnsi="Garamond" w:cs="Arial"/>
          <w:shd w:val="clear" w:color="auto" w:fill="FFFFFF"/>
        </w:rPr>
        <w:t xml:space="preserve"> </w:t>
      </w:r>
      <w:r w:rsidRPr="008D5102">
        <w:rPr>
          <w:rFonts w:ascii="Garamond" w:hAnsi="Garamond" w:cs="Arial"/>
          <w:shd w:val="clear" w:color="auto" w:fill="FFFFFF"/>
        </w:rPr>
        <w:t xml:space="preserve">Please see </w:t>
      </w:r>
      <w:hyperlink r:id="rId7" w:history="1">
        <w:r w:rsidR="00B25F2B" w:rsidRPr="008D5102">
          <w:rPr>
            <w:rStyle w:val="Hyperlink"/>
            <w:rFonts w:ascii="Garamond" w:hAnsi="Garamond" w:cs="Arial"/>
            <w:shd w:val="clear" w:color="auto" w:fill="FFFFFF"/>
          </w:rPr>
          <w:t>www.dfw-sherlock.org/uploads/3/7/3/8/37380505/1926_november_the_adventure_of_the_blanched_soldier.pdf</w:t>
        </w:r>
      </w:hyperlink>
      <w:r w:rsidRPr="008D5102">
        <w:rPr>
          <w:rFonts w:ascii="Garamond" w:hAnsi="Garamond" w:cs="Arial"/>
          <w:shd w:val="clear" w:color="auto" w:fill="FFFFFF"/>
        </w:rPr>
        <w:t>;  last ac</w:t>
      </w:r>
      <w:r w:rsidR="008B798E">
        <w:rPr>
          <w:rFonts w:ascii="Garamond" w:hAnsi="Garamond" w:cs="Arial"/>
          <w:shd w:val="clear" w:color="auto" w:fill="FFFFFF"/>
        </w:rPr>
        <w:softHyphen/>
      </w:r>
      <w:r w:rsidRPr="008D5102">
        <w:rPr>
          <w:rFonts w:ascii="Garamond" w:hAnsi="Garamond" w:cs="Arial"/>
          <w:shd w:val="clear" w:color="auto" w:fill="FFFFFF"/>
        </w:rPr>
        <w:t>cessed 4 November 2021</w:t>
      </w:r>
      <w:r w:rsidR="00B25F2B" w:rsidRPr="008D5102">
        <w:rPr>
          <w:rFonts w:ascii="Garamond" w:hAnsi="Garamond" w:cs="Arial"/>
          <w:shd w:val="clear" w:color="auto" w:fill="FFFFFF"/>
        </w:rPr>
        <w:t xml:space="preserve">.  </w:t>
      </w:r>
      <w:r w:rsidRPr="008D5102">
        <w:rPr>
          <w:rFonts w:ascii="Garamond" w:hAnsi="Garamond" w:cs="Arial"/>
          <w:shd w:val="clear" w:color="auto" w:fill="FFFFFF"/>
        </w:rPr>
        <w:t>Please note that the rest of the paragraph in which Holmes’ oft-cited maxim appears makes that maxim less fallacious:</w:t>
      </w:r>
      <w:r w:rsidR="00EC706F" w:rsidRPr="008D5102">
        <w:rPr>
          <w:rFonts w:ascii="Garamond" w:hAnsi="Garamond" w:cs="Arial"/>
          <w:shd w:val="clear" w:color="auto" w:fill="FFFFFF"/>
        </w:rPr>
        <w:t xml:space="preserve">  </w:t>
      </w:r>
      <w:r w:rsidRPr="008D5102">
        <w:rPr>
          <w:rFonts w:ascii="Garamond" w:hAnsi="Garamond"/>
        </w:rPr>
        <w:t xml:space="preserve">“That process,” said I, “starts upon the supposition that when you have eliminated all </w:t>
      </w:r>
      <w:r w:rsidR="00EC706F" w:rsidRPr="008D5102">
        <w:rPr>
          <w:rFonts w:ascii="Garamond" w:hAnsi="Garamond"/>
        </w:rPr>
        <w:t>t</w:t>
      </w:r>
      <w:r w:rsidRPr="008D5102">
        <w:rPr>
          <w:rFonts w:ascii="Garamond" w:hAnsi="Garamond"/>
        </w:rPr>
        <w:t>h</w:t>
      </w:r>
      <w:r w:rsidR="00EC706F" w:rsidRPr="008D5102">
        <w:rPr>
          <w:rFonts w:ascii="Garamond" w:hAnsi="Garamond"/>
        </w:rPr>
        <w:t>at</w:t>
      </w:r>
      <w:r w:rsidRPr="008D5102">
        <w:rPr>
          <w:rFonts w:ascii="Garamond" w:hAnsi="Garamond"/>
        </w:rPr>
        <w:t xml:space="preserve"> is impossible, then whatever remains, however improbable, must be the truth. It may well be that several explanations remain, in which case one tries test after test until one or other of them has a convincing amount of support.” [</w:t>
      </w:r>
      <w:r w:rsidRPr="008D5102">
        <w:rPr>
          <w:rFonts w:ascii="Garamond" w:hAnsi="Garamond"/>
          <w:i/>
          <w:iCs/>
        </w:rPr>
        <w:t xml:space="preserve">punctuation moved inside double quotation marks </w:t>
      </w:r>
      <w:r w:rsidR="00EC706F" w:rsidRPr="008D5102">
        <w:rPr>
          <w:rFonts w:ascii="Garamond" w:hAnsi="Garamond"/>
          <w:i/>
          <w:iCs/>
        </w:rPr>
        <w:t xml:space="preserve">and one “which” replaced by “that” </w:t>
      </w:r>
      <w:r w:rsidRPr="008D5102">
        <w:rPr>
          <w:rFonts w:ascii="Garamond" w:hAnsi="Garamond"/>
          <w:i/>
          <w:iCs/>
        </w:rPr>
        <w:t>as per current U.S. convention</w:t>
      </w:r>
      <w:r w:rsidRPr="008D5102">
        <w:rPr>
          <w:rFonts w:ascii="Garamond" w:hAnsi="Garamond"/>
        </w:rPr>
        <w:t>]</w:t>
      </w:r>
    </w:p>
    <w:p w14:paraId="676F6566" w14:textId="422036D7" w:rsidR="00016826" w:rsidRPr="008D5102" w:rsidRDefault="00016826" w:rsidP="00A66D5A">
      <w:pPr>
        <w:pStyle w:val="FootnoteText"/>
        <w:tabs>
          <w:tab w:val="left" w:pos="1440"/>
        </w:tabs>
        <w:rPr>
          <w:rFonts w:ascii="Garamond" w:hAnsi="Garamond"/>
        </w:rPr>
      </w:pPr>
      <w:r w:rsidRPr="008D5102">
        <w:rPr>
          <w:rFonts w:ascii="Garamond" w:hAnsi="Garamond" w:cs="Arial"/>
          <w:shd w:val="clear" w:color="auto" w:fill="FFFFFF"/>
        </w:rPr>
        <w:t xml:space="preserve">   On the fallacy usually inhering when someone invokes the Holmes Method without being a fictitious, superhuman genius, p</w:t>
      </w:r>
      <w:r w:rsidRPr="008D5102">
        <w:rPr>
          <w:rFonts w:ascii="Garamond" w:hAnsi="Garamond" w:cs="Arial"/>
          <w:shd w:val="clear" w:color="auto" w:fill="F8F8FF"/>
        </w:rPr>
        <w:t xml:space="preserve">lease see </w:t>
      </w:r>
      <w:hyperlink r:id="rId8" w:history="1">
        <w:r w:rsidRPr="008D5102">
          <w:rPr>
            <w:rStyle w:val="Hyperlink"/>
            <w:rFonts w:ascii="Garamond" w:hAnsi="Garamond"/>
          </w:rPr>
          <w:t>rationalwiki.org/wiki/Holmesian_fallacy</w:t>
        </w:r>
      </w:hyperlink>
      <w:r w:rsidR="00EC706F" w:rsidRPr="008D5102">
        <w:rPr>
          <w:rFonts w:ascii="Garamond" w:hAnsi="Garamond"/>
        </w:rPr>
        <w:t>; last accessed 3 February 2022.</w:t>
      </w:r>
    </w:p>
    <w:p w14:paraId="3791EBA6" w14:textId="72DA2525" w:rsidR="00016826" w:rsidRDefault="00016826" w:rsidP="00A66D5A">
      <w:pPr>
        <w:pStyle w:val="FootnoteText"/>
        <w:tabs>
          <w:tab w:val="left" w:pos="1440"/>
        </w:tabs>
        <w:rPr>
          <w:rFonts w:ascii="Garamond" w:hAnsi="Garamond" w:cs="Arial"/>
          <w:shd w:val="clear" w:color="auto" w:fill="F8F8FF"/>
        </w:rPr>
      </w:pPr>
      <w:r w:rsidRPr="008D5102">
        <w:rPr>
          <w:rFonts w:ascii="Garamond" w:hAnsi="Garamond"/>
        </w:rPr>
        <w:t xml:space="preserve">   Conan Doyle’s sentence might better be phrased “When you have eliminated all </w:t>
      </w:r>
      <w:r w:rsidR="00EC706F" w:rsidRPr="008D5102">
        <w:rPr>
          <w:rFonts w:ascii="Garamond" w:hAnsi="Garamond"/>
        </w:rPr>
        <w:t xml:space="preserve">that </w:t>
      </w:r>
      <w:r w:rsidRPr="008D5102">
        <w:rPr>
          <w:rFonts w:ascii="Garamond" w:hAnsi="Garamond"/>
        </w:rPr>
        <w:t>is impossible, then whatever remains, however improbable, must contain some truth.”  In this paper I emphasize the openness to possibilities and nimbleness of imagination concerning all that cannot be eliminated as Conan Doyle’s lesson for social scientists</w:t>
      </w:r>
      <w:r w:rsidRPr="008D5102">
        <w:rPr>
          <w:rFonts w:ascii="Garamond" w:hAnsi="Garamond" w:cs="Arial"/>
          <w:shd w:val="clear" w:color="auto" w:fill="F8F8FF"/>
        </w:rPr>
        <w:t>.</w:t>
      </w:r>
    </w:p>
    <w:p w14:paraId="35CFF97F" w14:textId="77777777" w:rsidR="002677E0" w:rsidRPr="008D5102" w:rsidRDefault="002677E0" w:rsidP="00A66D5A">
      <w:pPr>
        <w:pStyle w:val="FootnoteText"/>
        <w:tabs>
          <w:tab w:val="left" w:pos="1440"/>
        </w:tabs>
        <w:rPr>
          <w:rFonts w:ascii="Garamond" w:hAnsi="Garamond"/>
        </w:rPr>
      </w:pPr>
    </w:p>
  </w:footnote>
  <w:footnote w:id="12">
    <w:p w14:paraId="3ED01C04" w14:textId="0EA1221A" w:rsidR="00016826" w:rsidRPr="008D5102" w:rsidRDefault="00016826" w:rsidP="00A66D5A">
      <w:pPr>
        <w:shd w:val="clear" w:color="auto" w:fill="FFFFFF"/>
        <w:spacing w:after="0"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I neither forget nor disparage textbooks designed for courses in subnational government.  I ad</w:t>
      </w:r>
      <w:r w:rsidR="00187D3C" w:rsidRPr="008D5102">
        <w:rPr>
          <w:rFonts w:ascii="Garamond" w:hAnsi="Garamond"/>
          <w:sz w:val="20"/>
          <w:szCs w:val="20"/>
        </w:rPr>
        <w:softHyphen/>
      </w:r>
      <w:r w:rsidRPr="008D5102">
        <w:rPr>
          <w:rFonts w:ascii="Garamond" w:hAnsi="Garamond"/>
          <w:sz w:val="20"/>
          <w:szCs w:val="20"/>
        </w:rPr>
        <w:t xml:space="preserve">mire </w:t>
      </w:r>
      <w:r w:rsidR="00B61BDE" w:rsidRPr="008D5102">
        <w:rPr>
          <w:rFonts w:ascii="Garamond" w:hAnsi="Garamond"/>
          <w:sz w:val="20"/>
          <w:szCs w:val="20"/>
        </w:rPr>
        <w:t xml:space="preserve">the many I </w:t>
      </w:r>
      <w:r w:rsidRPr="008D5102">
        <w:rPr>
          <w:rFonts w:ascii="Garamond" w:hAnsi="Garamond"/>
          <w:sz w:val="20"/>
          <w:szCs w:val="20"/>
        </w:rPr>
        <w:t xml:space="preserve">have perused: </w:t>
      </w:r>
      <w:hyperlink r:id="rId9" w:history="1">
        <w:r w:rsidRPr="008D5102">
          <w:rPr>
            <w:rFonts w:ascii="Garamond" w:eastAsia="Times New Roman" w:hAnsi="Garamond" w:cs="Arial"/>
            <w:sz w:val="20"/>
            <w:szCs w:val="20"/>
          </w:rPr>
          <w:t>Todd Donovan</w:t>
        </w:r>
      </w:hyperlink>
      <w:r w:rsidRPr="008D5102">
        <w:rPr>
          <w:rFonts w:ascii="Garamond" w:eastAsia="Times New Roman" w:hAnsi="Garamond" w:cs="Arial"/>
          <w:sz w:val="20"/>
          <w:szCs w:val="20"/>
        </w:rPr>
        <w:t>, </w:t>
      </w:r>
      <w:hyperlink r:id="rId10" w:history="1">
        <w:r w:rsidRPr="008D5102">
          <w:rPr>
            <w:rFonts w:ascii="Garamond" w:eastAsia="Times New Roman" w:hAnsi="Garamond" w:cs="Arial"/>
            <w:sz w:val="20"/>
            <w:szCs w:val="20"/>
          </w:rPr>
          <w:t>Daniel A. Smith</w:t>
        </w:r>
      </w:hyperlink>
      <w:r w:rsidRPr="008D5102">
        <w:rPr>
          <w:rFonts w:ascii="Garamond" w:eastAsia="Times New Roman" w:hAnsi="Garamond" w:cs="Arial"/>
          <w:sz w:val="20"/>
          <w:szCs w:val="20"/>
        </w:rPr>
        <w:t>, </w:t>
      </w:r>
      <w:hyperlink r:id="rId11" w:history="1">
        <w:r w:rsidRPr="008D5102">
          <w:rPr>
            <w:rFonts w:ascii="Garamond" w:eastAsia="Times New Roman" w:hAnsi="Garamond" w:cs="Arial"/>
            <w:sz w:val="20"/>
            <w:szCs w:val="20"/>
          </w:rPr>
          <w:t>Tracy Osborn</w:t>
        </w:r>
      </w:hyperlink>
      <w:r w:rsidRPr="008D5102">
        <w:rPr>
          <w:rFonts w:ascii="Garamond" w:eastAsia="Times New Roman" w:hAnsi="Garamond" w:cs="Arial"/>
          <w:sz w:val="20"/>
          <w:szCs w:val="20"/>
        </w:rPr>
        <w:t xml:space="preserve">, &amp; </w:t>
      </w:r>
      <w:hyperlink r:id="rId12" w:history="1">
        <w:r w:rsidRPr="008D5102">
          <w:rPr>
            <w:rFonts w:ascii="Garamond" w:eastAsia="Times New Roman" w:hAnsi="Garamond" w:cs="Arial"/>
            <w:sz w:val="20"/>
            <w:szCs w:val="20"/>
          </w:rPr>
          <w:t>Christopher Z. Mooney</w:t>
        </w:r>
      </w:hyperlink>
      <w:r w:rsidRPr="008D5102">
        <w:rPr>
          <w:rFonts w:ascii="Garamond" w:eastAsia="Times New Roman" w:hAnsi="Garamond" w:cs="Arial"/>
          <w:sz w:val="20"/>
          <w:szCs w:val="20"/>
        </w:rPr>
        <w:t xml:space="preserve">, </w:t>
      </w:r>
      <w:r w:rsidRPr="008D5102">
        <w:rPr>
          <w:rFonts w:ascii="Garamond" w:eastAsia="Times New Roman" w:hAnsi="Garamond" w:cs="Arial"/>
          <w:i/>
          <w:iCs/>
          <w:color w:val="0F1111"/>
          <w:kern w:val="36"/>
          <w:sz w:val="20"/>
          <w:szCs w:val="20"/>
        </w:rPr>
        <w:t>State and Local Politics: Institutions and Reform</w:t>
      </w:r>
      <w:r w:rsidRPr="008D5102">
        <w:rPr>
          <w:rFonts w:ascii="Garamond" w:eastAsia="Times New Roman" w:hAnsi="Garamond" w:cs="Arial"/>
          <w:color w:val="0F1111"/>
          <w:kern w:val="36"/>
          <w:sz w:val="20"/>
          <w:szCs w:val="20"/>
        </w:rPr>
        <w:t> (2013 3</w:t>
      </w:r>
      <w:r w:rsidRPr="008D5102">
        <w:rPr>
          <w:rFonts w:ascii="Garamond" w:eastAsia="Times New Roman" w:hAnsi="Garamond" w:cs="Arial"/>
          <w:color w:val="0F1111"/>
          <w:kern w:val="36"/>
          <w:sz w:val="20"/>
          <w:szCs w:val="20"/>
          <w:vertAlign w:val="superscript"/>
        </w:rPr>
        <w:t>rd</w:t>
      </w:r>
      <w:r w:rsidRPr="008D5102">
        <w:rPr>
          <w:rFonts w:ascii="Garamond" w:eastAsia="Times New Roman" w:hAnsi="Garamond" w:cs="Arial"/>
          <w:color w:val="0F1111"/>
          <w:kern w:val="36"/>
          <w:sz w:val="20"/>
          <w:szCs w:val="20"/>
        </w:rPr>
        <w:t xml:space="preserve"> Edition);  </w:t>
      </w:r>
      <w:hyperlink r:id="rId13" w:history="1">
        <w:r w:rsidRPr="008D5102">
          <w:rPr>
            <w:rFonts w:ascii="Garamond" w:eastAsia="Times New Roman" w:hAnsi="Garamond" w:cs="Arial"/>
            <w:sz w:val="20"/>
            <w:szCs w:val="20"/>
          </w:rPr>
          <w:t>Virginia H. Gray</w:t>
        </w:r>
      </w:hyperlink>
      <w:r w:rsidRPr="008D5102">
        <w:rPr>
          <w:rFonts w:ascii="Garamond" w:eastAsia="Times New Roman" w:hAnsi="Garamond" w:cs="Arial"/>
          <w:sz w:val="20"/>
          <w:szCs w:val="20"/>
        </w:rPr>
        <w:t>, </w:t>
      </w:r>
      <w:hyperlink r:id="rId14" w:history="1">
        <w:r w:rsidRPr="008D5102">
          <w:rPr>
            <w:rFonts w:ascii="Garamond" w:eastAsia="Times New Roman" w:hAnsi="Garamond" w:cs="Arial"/>
            <w:sz w:val="20"/>
            <w:szCs w:val="20"/>
          </w:rPr>
          <w:t>Russell L. Hanson</w:t>
        </w:r>
      </w:hyperlink>
      <w:r w:rsidRPr="008D5102">
        <w:rPr>
          <w:rFonts w:ascii="Garamond" w:eastAsia="Times New Roman" w:hAnsi="Garamond" w:cs="Arial"/>
          <w:sz w:val="20"/>
          <w:szCs w:val="20"/>
        </w:rPr>
        <w:t xml:space="preserve">, &amp; </w:t>
      </w:r>
      <w:hyperlink r:id="rId15" w:history="1">
        <w:r w:rsidRPr="008D5102">
          <w:rPr>
            <w:rFonts w:ascii="Garamond" w:eastAsia="Times New Roman" w:hAnsi="Garamond" w:cs="Arial"/>
            <w:sz w:val="20"/>
            <w:szCs w:val="20"/>
          </w:rPr>
          <w:t>Thad Kousser</w:t>
        </w:r>
      </w:hyperlink>
      <w:r w:rsidRPr="008D5102">
        <w:rPr>
          <w:rFonts w:ascii="Garamond" w:eastAsia="Times New Roman" w:hAnsi="Garamond" w:cs="Arial"/>
          <w:sz w:val="20"/>
          <w:szCs w:val="20"/>
        </w:rPr>
        <w:t xml:space="preserve"> (eds.) </w:t>
      </w:r>
      <w:r w:rsidRPr="008D5102">
        <w:rPr>
          <w:rFonts w:ascii="Garamond" w:eastAsia="Times New Roman" w:hAnsi="Garamond" w:cs="Arial"/>
          <w:i/>
          <w:iCs/>
          <w:kern w:val="36"/>
          <w:sz w:val="20"/>
          <w:szCs w:val="20"/>
        </w:rPr>
        <w:t>Politics in the American States: A Comparative Analysis</w:t>
      </w:r>
      <w:r w:rsidRPr="008D5102">
        <w:rPr>
          <w:rFonts w:ascii="Garamond" w:eastAsia="Times New Roman" w:hAnsi="Garamond" w:cs="Arial"/>
          <w:kern w:val="36"/>
          <w:sz w:val="20"/>
          <w:szCs w:val="20"/>
        </w:rPr>
        <w:t> (10</w:t>
      </w:r>
      <w:r w:rsidRPr="008D5102">
        <w:rPr>
          <w:rFonts w:ascii="Garamond" w:eastAsia="Times New Roman" w:hAnsi="Garamond" w:cs="Arial"/>
          <w:kern w:val="36"/>
          <w:sz w:val="20"/>
          <w:szCs w:val="20"/>
          <w:vertAlign w:val="superscript"/>
        </w:rPr>
        <w:t>th</w:t>
      </w:r>
      <w:r w:rsidRPr="008D5102">
        <w:rPr>
          <w:rFonts w:ascii="Garamond" w:eastAsia="Times New Roman" w:hAnsi="Garamond" w:cs="Arial"/>
          <w:kern w:val="36"/>
          <w:sz w:val="20"/>
          <w:szCs w:val="20"/>
        </w:rPr>
        <w:t xml:space="preserve"> Edition 2013);  Kevin B. </w:t>
      </w:r>
      <w:r w:rsidRPr="008D5102">
        <w:rPr>
          <w:rFonts w:ascii="Garamond" w:hAnsi="Garamond"/>
          <w:sz w:val="20"/>
          <w:szCs w:val="20"/>
        </w:rPr>
        <w:t xml:space="preserve">Smith &amp; Alan Greenblatt, </w:t>
      </w:r>
      <w:r w:rsidRPr="008D5102">
        <w:rPr>
          <w:rFonts w:ascii="Garamond" w:hAnsi="Garamond"/>
          <w:i/>
          <w:iCs/>
          <w:sz w:val="20"/>
          <w:szCs w:val="20"/>
        </w:rPr>
        <w:t>Governing States and Localities: The Essentials</w:t>
      </w:r>
      <w:r w:rsidRPr="008D5102">
        <w:rPr>
          <w:rFonts w:ascii="Garamond" w:hAnsi="Garamond"/>
          <w:sz w:val="20"/>
          <w:szCs w:val="20"/>
        </w:rPr>
        <w:t xml:space="preserve"> (CQ Press 2015);  Ann O’M. Bowman &amp; Richard C. Kearney, </w:t>
      </w:r>
      <w:r w:rsidRPr="008D5102">
        <w:rPr>
          <w:rFonts w:ascii="Garamond" w:hAnsi="Garamond"/>
          <w:i/>
          <w:iCs/>
          <w:sz w:val="20"/>
          <w:szCs w:val="20"/>
        </w:rPr>
        <w:t>State and Local Government: The Essentials</w:t>
      </w:r>
      <w:r w:rsidRPr="008D5102">
        <w:rPr>
          <w:rFonts w:ascii="Garamond" w:hAnsi="Garamond"/>
          <w:sz w:val="20"/>
          <w:szCs w:val="20"/>
        </w:rPr>
        <w:t xml:space="preserve"> (Houghton Mifflin Harcourt Publishing Company 2009);  and Ann O’M. Bowman &amp; Richard C. Kearney, </w:t>
      </w:r>
      <w:r w:rsidRPr="008D5102">
        <w:rPr>
          <w:rFonts w:ascii="Garamond" w:hAnsi="Garamond"/>
          <w:i/>
          <w:iCs/>
          <w:sz w:val="20"/>
          <w:szCs w:val="20"/>
        </w:rPr>
        <w:t>State and Local Government</w:t>
      </w:r>
      <w:r w:rsidRPr="008D5102">
        <w:rPr>
          <w:rFonts w:ascii="Garamond" w:hAnsi="Garamond"/>
          <w:sz w:val="20"/>
          <w:szCs w:val="20"/>
        </w:rPr>
        <w:t xml:space="preserve"> (Wadsworth Cengage Learning 2011; 4th edition). </w:t>
      </w:r>
      <w:r w:rsidRPr="008D5102">
        <w:rPr>
          <w:rFonts w:ascii="Garamond" w:hAnsi="Garamond"/>
          <w:b/>
          <w:bCs/>
          <w:color w:val="FF0000"/>
          <w:sz w:val="20"/>
          <w:szCs w:val="20"/>
        </w:rPr>
        <w:t xml:space="preserve"> </w:t>
      </w:r>
      <w:r w:rsidRPr="008D5102">
        <w:rPr>
          <w:rFonts w:ascii="Garamond" w:hAnsi="Garamond"/>
          <w:sz w:val="20"/>
          <w:szCs w:val="20"/>
        </w:rPr>
        <w:t>I acknowl</w:t>
      </w:r>
      <w:r w:rsidR="00187D3C" w:rsidRPr="008D5102">
        <w:rPr>
          <w:rFonts w:ascii="Garamond" w:hAnsi="Garamond"/>
          <w:sz w:val="20"/>
          <w:szCs w:val="20"/>
        </w:rPr>
        <w:softHyphen/>
      </w:r>
      <w:r w:rsidRPr="008D5102">
        <w:rPr>
          <w:rFonts w:ascii="Garamond" w:hAnsi="Garamond"/>
          <w:sz w:val="20"/>
          <w:szCs w:val="20"/>
        </w:rPr>
        <w:t>edge that many versions of introductory texts feature chap</w:t>
      </w:r>
      <w:r w:rsidRPr="008D5102">
        <w:rPr>
          <w:rFonts w:ascii="Garamond" w:hAnsi="Garamond"/>
          <w:sz w:val="20"/>
          <w:szCs w:val="20"/>
        </w:rPr>
        <w:softHyphen/>
        <w:t>ters on state and local politics.  Guides to Advanced Placement tests in American Government al</w:t>
      </w:r>
      <w:r w:rsidRPr="008D5102">
        <w:rPr>
          <w:rFonts w:ascii="Garamond" w:hAnsi="Garamond"/>
          <w:sz w:val="20"/>
          <w:szCs w:val="20"/>
        </w:rPr>
        <w:softHyphen/>
        <w:t>lude to state and local politics as well.  My presumption in this paper is that I might have done better to provide my students modules or packets—especially maps!—that conveyed efficiently but effectively the panoply of U. S. politics.</w:t>
      </w:r>
    </w:p>
  </w:footnote>
  <w:footnote w:id="13">
    <w:p w14:paraId="5D69C390" w14:textId="3C732441" w:rsidR="00754D24" w:rsidRPr="008D5102" w:rsidRDefault="00754D24" w:rsidP="00A66D5A">
      <w:pPr>
        <w:pStyle w:val="FootnoteText"/>
        <w:tabs>
          <w:tab w:val="left" w:pos="810"/>
          <w:tab w:val="left" w:pos="900"/>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use “Conjecture” to characterize Daniel Elazar’s panoramic yet penetrating visualizations that might fire imagina</w:t>
      </w:r>
      <w:r w:rsidRPr="008D5102">
        <w:rPr>
          <w:rFonts w:ascii="Garamond" w:hAnsi="Garamond"/>
        </w:rPr>
        <w:softHyphen/>
        <w:t xml:space="preserve">tions and stick in recollections of </w:t>
      </w:r>
      <w:r w:rsidR="00DC3381" w:rsidRPr="008D5102">
        <w:rPr>
          <w:rFonts w:ascii="Garamond" w:hAnsi="Garamond"/>
        </w:rPr>
        <w:t xml:space="preserve">novices </w:t>
      </w:r>
      <w:r w:rsidRPr="008D5102">
        <w:rPr>
          <w:rFonts w:ascii="Garamond" w:hAnsi="Garamond"/>
        </w:rPr>
        <w:t>and instructors alike.  As Seneca the Younger may have put the matter, humans learn while teaching [“</w:t>
      </w:r>
      <w:r w:rsidRPr="008D5102">
        <w:rPr>
          <w:rFonts w:ascii="Garamond" w:hAnsi="Garamond"/>
          <w:i/>
          <w:iCs/>
          <w:color w:val="202124"/>
          <w:shd w:val="clear" w:color="auto" w:fill="FFFFFF"/>
        </w:rPr>
        <w:t>Homines dum docent discunt</w:t>
      </w:r>
      <w:r w:rsidRPr="008D5102">
        <w:rPr>
          <w:rFonts w:ascii="Garamond" w:hAnsi="Garamond"/>
          <w:color w:val="202124"/>
          <w:shd w:val="clear" w:color="auto" w:fill="FFFFFF"/>
        </w:rPr>
        <w:t>,</w:t>
      </w:r>
      <w:r w:rsidRPr="008D5102">
        <w:rPr>
          <w:rFonts w:ascii="Garamond" w:hAnsi="Garamond"/>
        </w:rPr>
        <w:t>” often paraphrased in the maxim “</w:t>
      </w:r>
      <w:r w:rsidRPr="008D5102">
        <w:rPr>
          <w:rFonts w:ascii="Garamond" w:hAnsi="Garamond"/>
          <w:i/>
          <w:iCs/>
        </w:rPr>
        <w:t>Docendo discimus</w:t>
      </w:r>
      <w:r w:rsidRPr="008D5102">
        <w:rPr>
          <w:rFonts w:ascii="Garamond" w:hAnsi="Garamond"/>
        </w:rPr>
        <w:t>.”]  My expiation envisioned in this paper is that my successors and their students might learn better.</w:t>
      </w:r>
    </w:p>
    <w:p w14:paraId="3D8043A7" w14:textId="297A4438" w:rsidR="00754D24" w:rsidRPr="008D5102" w:rsidRDefault="00754D24" w:rsidP="00A66D5A">
      <w:pPr>
        <w:pStyle w:val="FootnoteText"/>
        <w:tabs>
          <w:tab w:val="left" w:pos="810"/>
          <w:tab w:val="left" w:pos="900"/>
          <w:tab w:val="left" w:pos="1440"/>
        </w:tabs>
        <w:rPr>
          <w:rFonts w:ascii="Garamond" w:hAnsi="Garamond"/>
        </w:rPr>
      </w:pPr>
      <w:r w:rsidRPr="008D5102">
        <w:rPr>
          <w:rFonts w:ascii="Garamond" w:hAnsi="Garamond"/>
        </w:rPr>
        <w:t xml:space="preserve">   I hope “Elazar’s Conjecture” conveys a “throwing together” [</w:t>
      </w:r>
      <w:r w:rsidRPr="008D5102">
        <w:rPr>
          <w:rFonts w:ascii="Garamond" w:hAnsi="Garamond"/>
          <w:i/>
          <w:iCs/>
        </w:rPr>
        <w:t>conjicere</w:t>
      </w:r>
      <w:r w:rsidRPr="008D5102">
        <w:rPr>
          <w:rFonts w:ascii="Garamond" w:hAnsi="Garamond"/>
        </w:rPr>
        <w:t xml:space="preserve"> in Latin] of proposi</w:t>
      </w:r>
      <w:r w:rsidRPr="008D5102">
        <w:rPr>
          <w:rFonts w:ascii="Garamond" w:hAnsi="Garamond"/>
        </w:rPr>
        <w:softHyphen/>
        <w:t>tions or suspi</w:t>
      </w:r>
      <w:r w:rsidRPr="008D5102">
        <w:rPr>
          <w:rFonts w:ascii="Garamond" w:hAnsi="Garamond"/>
        </w:rPr>
        <w:softHyphen/>
        <w:t xml:space="preserve">cions that might inform citizens and guide them to finer evidence and more persuasive proof yet to be gathered.  Hence in this paper I treat Elazar’s work as Holmesian for scholars and students alike, what used to be called a </w:t>
      </w:r>
      <w:r w:rsidRPr="008D5102">
        <w:rPr>
          <w:rFonts w:ascii="Garamond" w:hAnsi="Garamond"/>
          <w:i/>
          <w:iCs/>
        </w:rPr>
        <w:t>vade mecum</w:t>
      </w:r>
      <w:r w:rsidRPr="008D5102">
        <w:rPr>
          <w:rFonts w:ascii="Garamond" w:hAnsi="Garamond"/>
        </w:rPr>
        <w:t>.</w:t>
      </w:r>
    </w:p>
    <w:p w14:paraId="10315DAF" w14:textId="52DD2EEE" w:rsidR="00754D24" w:rsidRPr="002677E0" w:rsidRDefault="00754D24" w:rsidP="00A66D5A">
      <w:pPr>
        <w:spacing w:line="240" w:lineRule="auto"/>
        <w:rPr>
          <w:rFonts w:ascii="Garamond" w:hAnsi="Garamond"/>
          <w:sz w:val="20"/>
          <w:szCs w:val="20"/>
        </w:rPr>
      </w:pPr>
      <w:r w:rsidRPr="008D5102">
        <w:rPr>
          <w:rFonts w:ascii="Garamond" w:hAnsi="Garamond"/>
          <w:sz w:val="20"/>
          <w:szCs w:val="20"/>
        </w:rPr>
        <w:t xml:space="preserve">   Many self-styled em</w:t>
      </w:r>
      <w:r w:rsidRPr="008D5102">
        <w:rPr>
          <w:rFonts w:ascii="Garamond" w:hAnsi="Garamond"/>
          <w:sz w:val="20"/>
          <w:szCs w:val="20"/>
        </w:rPr>
        <w:softHyphen/>
        <w:t xml:space="preserve">piricists have treated Professor Elazar’s contentions as if they constituted a scientific theory from which hypotheses might be deduced and disconfirmed [even as other self-styled empiricists derogate Elazar’s ideas as impressionistic!].  Elazar did call his ideas hypotheses in footnote one straddling pp.85-86 of the 3rd edition of </w:t>
      </w:r>
      <w:r w:rsidRPr="008D5102">
        <w:rPr>
          <w:rFonts w:ascii="Garamond" w:hAnsi="Garamond"/>
          <w:i/>
          <w:iCs/>
          <w:sz w:val="20"/>
          <w:szCs w:val="20"/>
        </w:rPr>
        <w:t>American Federalism</w:t>
      </w:r>
      <w:r w:rsidRPr="008D5102">
        <w:rPr>
          <w:rFonts w:ascii="Garamond" w:hAnsi="Garamond"/>
          <w:sz w:val="20"/>
          <w:szCs w:val="20"/>
        </w:rPr>
        <w:t xml:space="preserve">, so perhaps he brought on his own work some somewhat nomothetic treatment.  Professor Herzik called Elazar’s efforts a “theoretical outline” (p. 414) and a “conceptual framework” (p. 422) in Eric B. Herzik, “The Legal-Formal Structuring of State Politics:  A Cultural Explanation,” </w:t>
      </w:r>
      <w:r w:rsidRPr="008D5102">
        <w:rPr>
          <w:rFonts w:ascii="Garamond" w:hAnsi="Garamond"/>
          <w:i/>
          <w:iCs/>
          <w:sz w:val="20"/>
          <w:szCs w:val="20"/>
        </w:rPr>
        <w:t>The  Western Political Quarterly</w:t>
      </w:r>
      <w:r w:rsidRPr="008D5102">
        <w:rPr>
          <w:rFonts w:ascii="Garamond" w:hAnsi="Garamond"/>
          <w:sz w:val="20"/>
          <w:szCs w:val="20"/>
        </w:rPr>
        <w:t xml:space="preserve"> (September 1985).  Each of Herzik’s labels may suggest a sketch or scheme, which is how Kincaid described Elazar’s efforts to map and classify sub</w:t>
      </w:r>
      <w:r w:rsidRPr="008D5102">
        <w:rPr>
          <w:rFonts w:ascii="Garamond" w:hAnsi="Garamond"/>
          <w:sz w:val="20"/>
          <w:szCs w:val="20"/>
        </w:rPr>
        <w:softHyphen/>
        <w:t>cultures [although in the same essay Kincaid called Elazar’s creation a “theory” (pp. 1-2) and a “working hypothe</w:t>
      </w:r>
      <w:r w:rsidR="00DC165A">
        <w:rPr>
          <w:rFonts w:ascii="Garamond" w:hAnsi="Garamond"/>
          <w:sz w:val="20"/>
          <w:szCs w:val="20"/>
        </w:rPr>
        <w:softHyphen/>
      </w:r>
      <w:r w:rsidRPr="008D5102">
        <w:rPr>
          <w:rFonts w:ascii="Garamond" w:hAnsi="Garamond"/>
          <w:sz w:val="20"/>
          <w:szCs w:val="20"/>
        </w:rPr>
        <w:t xml:space="preserve">sis”] (pp. 9, 14) in John Kincaid (ed.), </w:t>
      </w:r>
      <w:r w:rsidRPr="008D5102">
        <w:rPr>
          <w:rFonts w:ascii="Garamond" w:hAnsi="Garamond"/>
          <w:i/>
          <w:iCs/>
          <w:sz w:val="20"/>
          <w:szCs w:val="20"/>
        </w:rPr>
        <w:t>Political Culture, Public Policy, and the American States</w:t>
      </w:r>
      <w:r w:rsidRPr="008D5102">
        <w:rPr>
          <w:rFonts w:ascii="Garamond" w:hAnsi="Garamond"/>
          <w:sz w:val="20"/>
          <w:szCs w:val="20"/>
        </w:rPr>
        <w:t xml:space="preserve"> (Philadelphia PA: Institute for the Study of Human Issues 1982).  “Taxonomy” may overstate matters, but “typology” and geopolitical mapping (Lieske, “Regional Subcultures of the American States” p. 888) might suit the tastes of many scholars and students.  In a paper for the 2019 meetings of the Pacific Northwest Political Science Association, I scored scholarly responses to Elazar’s inter</w:t>
      </w:r>
      <w:r w:rsidRPr="008D5102">
        <w:rPr>
          <w:rFonts w:ascii="Garamond" w:hAnsi="Garamond"/>
          <w:sz w:val="20"/>
          <w:szCs w:val="20"/>
        </w:rPr>
        <w:softHyphen/>
        <w:t>preting, imagining, surmising, or conjuring that presumed that Elazar adduced some nomothetic generali</w:t>
      </w:r>
      <w:r w:rsidR="00DC165A">
        <w:rPr>
          <w:rFonts w:ascii="Garamond" w:hAnsi="Garamond"/>
          <w:sz w:val="20"/>
          <w:szCs w:val="20"/>
        </w:rPr>
        <w:softHyphen/>
      </w:r>
      <w:r w:rsidRPr="008D5102">
        <w:rPr>
          <w:rFonts w:ascii="Garamond" w:hAnsi="Garamond"/>
          <w:sz w:val="20"/>
          <w:szCs w:val="20"/>
        </w:rPr>
        <w:t>zation(s) from which empirical hypotheses might be de</w:t>
      </w:r>
      <w:r w:rsidRPr="008D5102">
        <w:rPr>
          <w:rFonts w:ascii="Garamond" w:hAnsi="Garamond"/>
          <w:sz w:val="20"/>
          <w:szCs w:val="20"/>
        </w:rPr>
        <w:softHyphen/>
        <w:t>duced and tested.  William Haltom, “</w:t>
      </w:r>
      <w:r w:rsidRPr="008D5102">
        <w:rPr>
          <w:rFonts w:ascii="Garamond" w:hAnsi="Garamond" w:cs="Times New Roman"/>
          <w:sz w:val="20"/>
          <w:szCs w:val="20"/>
        </w:rPr>
        <w:t>Regional Cultures of the United States—The Problem of Serial Interdiscplinarity</w:t>
      </w:r>
      <w:r w:rsidR="002677E0">
        <w:rPr>
          <w:rFonts w:ascii="Garamond" w:hAnsi="Garamond" w:cs="Times New Roman"/>
          <w:sz w:val="20"/>
          <w:szCs w:val="20"/>
        </w:rPr>
        <w:t>.</w:t>
      </w:r>
      <w:r w:rsidRPr="008D5102">
        <w:rPr>
          <w:rFonts w:ascii="Garamond" w:hAnsi="Garamond" w:cs="Times New Roman"/>
          <w:sz w:val="20"/>
          <w:szCs w:val="20"/>
        </w:rPr>
        <w:t>”</w:t>
      </w:r>
      <w:r w:rsidR="002677E0">
        <w:rPr>
          <w:rFonts w:ascii="Garamond" w:hAnsi="Garamond" w:cs="Times New Roman"/>
          <w:sz w:val="20"/>
          <w:szCs w:val="20"/>
        </w:rPr>
        <w:t xml:space="preserve"> </w:t>
      </w:r>
      <w:r w:rsidRPr="008D5102">
        <w:rPr>
          <w:rFonts w:ascii="Garamond" w:hAnsi="Garamond" w:cs="Times New Roman"/>
          <w:sz w:val="20"/>
          <w:szCs w:val="20"/>
        </w:rPr>
        <w:t xml:space="preserve"> </w:t>
      </w:r>
      <w:r w:rsidRPr="008D5102">
        <w:rPr>
          <w:rFonts w:ascii="Garamond" w:hAnsi="Garamond"/>
          <w:sz w:val="20"/>
          <w:szCs w:val="20"/>
        </w:rPr>
        <w:t>To avoid this misunderstanding of Elazar’s enterprise, I try in this paper to refer consistently to the three subcultures that Elazar imagined as “Elazar’s Conjecture.”  If that label seems too pretentious, may I recommend “Elazar’s Vision” or “Elazar’s Contentions?”</w:t>
      </w:r>
      <w:r w:rsidR="001C3693" w:rsidRPr="008D5102">
        <w:rPr>
          <w:rFonts w:ascii="Garamond" w:hAnsi="Garamond"/>
        </w:rPr>
        <w:t xml:space="preserve">  </w:t>
      </w:r>
      <w:r w:rsidR="002677E0">
        <w:rPr>
          <w:rFonts w:ascii="Garamond" w:hAnsi="Garamond"/>
        </w:rPr>
        <w:t>[</w:t>
      </w:r>
      <w:r w:rsidRPr="002677E0">
        <w:rPr>
          <w:rFonts w:ascii="Garamond" w:hAnsi="Garamond"/>
          <w:sz w:val="20"/>
          <w:szCs w:val="20"/>
        </w:rPr>
        <w:t>Perhaps students might un</w:t>
      </w:r>
      <w:r w:rsidR="00DC165A">
        <w:rPr>
          <w:rFonts w:ascii="Garamond" w:hAnsi="Garamond"/>
          <w:sz w:val="20"/>
          <w:szCs w:val="20"/>
        </w:rPr>
        <w:softHyphen/>
      </w:r>
      <w:r w:rsidRPr="002677E0">
        <w:rPr>
          <w:rFonts w:ascii="Garamond" w:hAnsi="Garamond"/>
          <w:sz w:val="20"/>
          <w:szCs w:val="20"/>
        </w:rPr>
        <w:t>dertake a paper on how to define or label Elazar’s three-way split—theory, hypothesis[ses], framework, sketch, heuristic?—but for my purposes in this paper our labeling Elazar’s bequest matters little.  The im</w:t>
      </w:r>
      <w:r w:rsidRPr="002677E0">
        <w:rPr>
          <w:rFonts w:ascii="Garamond" w:hAnsi="Garamond"/>
          <w:sz w:val="20"/>
          <w:szCs w:val="20"/>
        </w:rPr>
        <w:softHyphen/>
        <w:t>portant matter is how might Elazar’s ideas, insights, or inspirations edify students in a manner that reveals possibilities.</w:t>
      </w:r>
      <w:r w:rsidR="002677E0">
        <w:rPr>
          <w:rFonts w:ascii="Garamond" w:hAnsi="Garamond"/>
          <w:sz w:val="20"/>
          <w:szCs w:val="20"/>
        </w:rPr>
        <w:t>]</w:t>
      </w:r>
      <w:r w:rsidRPr="002677E0">
        <w:rPr>
          <w:rFonts w:ascii="Garamond" w:hAnsi="Garamond"/>
          <w:sz w:val="20"/>
          <w:szCs w:val="20"/>
        </w:rPr>
        <w:t xml:space="preserve"> </w:t>
      </w:r>
    </w:p>
  </w:footnote>
  <w:footnote w:id="14">
    <w:p w14:paraId="50E3C961" w14:textId="0C65FD73" w:rsidR="00754D24" w:rsidRDefault="00754D24"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Professor Lieske stated that Professor Kincaid and he had located more than one hundred scholarly works that refer</w:t>
      </w:r>
      <w:r w:rsidR="002677E0">
        <w:rPr>
          <w:rFonts w:ascii="Garamond" w:hAnsi="Garamond"/>
        </w:rPr>
        <w:softHyphen/>
      </w:r>
      <w:r w:rsidRPr="008D5102">
        <w:rPr>
          <w:rFonts w:ascii="Garamond" w:hAnsi="Garamond"/>
        </w:rPr>
        <w:t>red to Elazar. John Kincaid and Joel Lieske, “Political Subcultures of the American States,” presented at the annual meeting of the American Political Science Association in San Francisco, 1991, cited in Lieske, “Regional Subcultures of the United States,” p. 538.  In keeping with my emphasis in this paper with expiating my guilt, I assay Elazar’s Conjec</w:t>
      </w:r>
      <w:r w:rsidR="002677E0">
        <w:rPr>
          <w:rFonts w:ascii="Garamond" w:hAnsi="Garamond"/>
        </w:rPr>
        <w:softHyphen/>
      </w:r>
      <w:r w:rsidRPr="008D5102">
        <w:rPr>
          <w:rFonts w:ascii="Garamond" w:hAnsi="Garamond"/>
        </w:rPr>
        <w:t xml:space="preserve">ture as a tool for instruction.  For other purposes, a summary of Elazar’s scheme superior to my summary in this paper may be found in the introduction to Kincaid, </w:t>
      </w:r>
      <w:r w:rsidRPr="008D5102">
        <w:rPr>
          <w:rFonts w:ascii="Garamond" w:hAnsi="Garamond"/>
          <w:i/>
          <w:iCs/>
        </w:rPr>
        <w:t xml:space="preserve">Political Culture, Public </w:t>
      </w:r>
      <w:proofErr w:type="gramStart"/>
      <w:r w:rsidRPr="008D5102">
        <w:rPr>
          <w:rFonts w:ascii="Garamond" w:hAnsi="Garamond"/>
          <w:i/>
          <w:iCs/>
        </w:rPr>
        <w:t>Policy</w:t>
      </w:r>
      <w:proofErr w:type="gramEnd"/>
      <w:r w:rsidRPr="008D5102">
        <w:rPr>
          <w:rFonts w:ascii="Garamond" w:hAnsi="Garamond"/>
          <w:i/>
          <w:iCs/>
        </w:rPr>
        <w:t xml:space="preserve"> and the American States</w:t>
      </w:r>
      <w:r w:rsidRPr="008D5102">
        <w:rPr>
          <w:rFonts w:ascii="Garamond" w:hAnsi="Garamond"/>
        </w:rPr>
        <w:t xml:space="preserve"> pp. 1-23.  See as well, of course, </w:t>
      </w:r>
      <w:r w:rsidR="002677E0">
        <w:rPr>
          <w:rFonts w:ascii="Garamond" w:hAnsi="Garamond"/>
        </w:rPr>
        <w:t xml:space="preserve">Daniel J. </w:t>
      </w:r>
      <w:r w:rsidRPr="008D5102">
        <w:rPr>
          <w:rFonts w:ascii="Garamond" w:hAnsi="Garamond"/>
        </w:rPr>
        <w:t>Elazar</w:t>
      </w:r>
      <w:r w:rsidRPr="002677E0">
        <w:rPr>
          <w:rFonts w:ascii="Garamond" w:hAnsi="Garamond"/>
        </w:rPr>
        <w:t xml:space="preserve">, </w:t>
      </w:r>
      <w:r w:rsidR="002677E0" w:rsidRPr="002677E0">
        <w:rPr>
          <w:rFonts w:ascii="Garamond" w:hAnsi="Garamond"/>
          <w:i/>
          <w:iCs/>
        </w:rPr>
        <w:t>The Metropolitan Frontier and American Politics:</w:t>
      </w:r>
      <w:r w:rsidR="002677E0" w:rsidRPr="002677E0">
        <w:rPr>
          <w:rFonts w:ascii="Garamond" w:hAnsi="Garamond"/>
        </w:rPr>
        <w:t xml:space="preserve">  </w:t>
      </w:r>
      <w:r w:rsidR="002677E0" w:rsidRPr="002677E0">
        <w:rPr>
          <w:rFonts w:ascii="Garamond" w:hAnsi="Garamond"/>
          <w:i/>
          <w:iCs/>
        </w:rPr>
        <w:t>Cities of the Prairie</w:t>
      </w:r>
      <w:r w:rsidR="002677E0" w:rsidRPr="002677E0">
        <w:rPr>
          <w:rFonts w:ascii="Garamond" w:hAnsi="Garamond"/>
        </w:rPr>
        <w:t xml:space="preserve"> (Transaction Publishers 2003).</w:t>
      </w:r>
    </w:p>
    <w:p w14:paraId="69BD18B8" w14:textId="77777777" w:rsidR="002677E0" w:rsidRPr="008D5102" w:rsidRDefault="002677E0" w:rsidP="00A66D5A">
      <w:pPr>
        <w:pStyle w:val="FootnoteText"/>
        <w:tabs>
          <w:tab w:val="left" w:pos="1440"/>
        </w:tabs>
        <w:rPr>
          <w:rFonts w:ascii="Garamond" w:hAnsi="Garamond"/>
        </w:rPr>
      </w:pPr>
    </w:p>
  </w:footnote>
  <w:footnote w:id="15">
    <w:p w14:paraId="4DB18107" w14:textId="77777777" w:rsidR="00754D24" w:rsidRPr="008D5102" w:rsidRDefault="00754D24"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mean “three-part [dis]harmony” to be heuristic as well as droll.  Elazar synchronized, so to speak, individualistic, moralistic, and traditionalistic subcultures into counterpoints at times harmonious and at times cacophonous. To avoid cluttering this paper still more, I use “harmony” within quotation marks in the remainder of this paper when I seek to remind the reader that the national harmonizing is often raucous at best and from time to time discordant.</w:t>
      </w:r>
    </w:p>
    <w:p w14:paraId="2DAFCDE0" w14:textId="3C7FC6C0" w:rsidR="00754D24" w:rsidRPr="008D5102" w:rsidRDefault="00754D24" w:rsidP="00A66D5A">
      <w:pPr>
        <w:pStyle w:val="FootnoteText"/>
        <w:tabs>
          <w:tab w:val="left" w:pos="1440"/>
        </w:tabs>
        <w:rPr>
          <w:rFonts w:ascii="Garamond" w:hAnsi="Garamond"/>
        </w:rPr>
      </w:pPr>
      <w:r w:rsidRPr="008D5102">
        <w:rPr>
          <w:rFonts w:ascii="Garamond" w:hAnsi="Garamond"/>
        </w:rPr>
        <w:t xml:space="preserve">   I have chosen not to try my readers’ patience with greater and more granular specification of harmony and dishar</w:t>
      </w:r>
      <w:r w:rsidR="004A7903" w:rsidRPr="008D5102">
        <w:rPr>
          <w:rFonts w:ascii="Garamond" w:hAnsi="Garamond"/>
        </w:rPr>
        <w:softHyphen/>
      </w:r>
      <w:r w:rsidRPr="008D5102">
        <w:rPr>
          <w:rFonts w:ascii="Garamond" w:hAnsi="Garamond"/>
        </w:rPr>
        <w:t>mony in Elazar’s Conjecture.  Those interested will profit from the two paragraphs that begin “The Three Political Cul</w:t>
      </w:r>
      <w:r w:rsidR="004A7903" w:rsidRPr="008D5102">
        <w:rPr>
          <w:rFonts w:ascii="Garamond" w:hAnsi="Garamond"/>
        </w:rPr>
        <w:softHyphen/>
      </w:r>
      <w:r w:rsidRPr="008D5102">
        <w:rPr>
          <w:rFonts w:ascii="Garamond" w:hAnsi="Garamond"/>
        </w:rPr>
        <w:t xml:space="preserve">tures” on p. 93 of Elazar, </w:t>
      </w:r>
      <w:r w:rsidRPr="008D5102">
        <w:rPr>
          <w:rFonts w:ascii="Garamond" w:hAnsi="Garamond"/>
          <w:i/>
          <w:iCs/>
        </w:rPr>
        <w:t>American Federalism</w:t>
      </w:r>
      <w:r w:rsidRPr="008D5102">
        <w:rPr>
          <w:rFonts w:ascii="Garamond" w:hAnsi="Garamond"/>
        </w:rPr>
        <w:t xml:space="preserve"> (1984 3rd ed.) and from Elazar’s articulation on pp. 114-115 of each culture as “ . . . models or ideal types that are not likely to be fully extant in the real world.” in footnote 8 on p. 115.</w:t>
      </w:r>
    </w:p>
    <w:p w14:paraId="4C79C62B" w14:textId="021ADDD8" w:rsidR="00754D24" w:rsidRDefault="00754D24" w:rsidP="00A66D5A">
      <w:pPr>
        <w:pStyle w:val="FootnoteText"/>
        <w:tabs>
          <w:tab w:val="left" w:pos="1440"/>
        </w:tabs>
        <w:rPr>
          <w:rFonts w:ascii="Garamond" w:hAnsi="Garamond"/>
        </w:rPr>
      </w:pPr>
      <w:r w:rsidRPr="008D5102">
        <w:rPr>
          <w:rFonts w:ascii="Garamond" w:hAnsi="Garamond"/>
        </w:rPr>
        <w:t xml:space="preserve">   “While forces of nationalization, centralization, and homogenization have promoted a certain cultural commonality, countervailing forces of distinction, communalism, and individuation have also maintained diversity.”  Kincaid, “Introduction,” </w:t>
      </w:r>
      <w:r w:rsidRPr="008D5102">
        <w:rPr>
          <w:rFonts w:ascii="Garamond" w:hAnsi="Garamond"/>
          <w:i/>
          <w:iCs/>
        </w:rPr>
        <w:t xml:space="preserve">Political Culture, Public </w:t>
      </w:r>
      <w:proofErr w:type="gramStart"/>
      <w:r w:rsidRPr="008D5102">
        <w:rPr>
          <w:rFonts w:ascii="Garamond" w:hAnsi="Garamond"/>
          <w:i/>
          <w:iCs/>
        </w:rPr>
        <w:t>Policy</w:t>
      </w:r>
      <w:proofErr w:type="gramEnd"/>
      <w:r w:rsidRPr="008D5102">
        <w:rPr>
          <w:rFonts w:ascii="Garamond" w:hAnsi="Garamond"/>
          <w:i/>
          <w:iCs/>
        </w:rPr>
        <w:t xml:space="preserve"> and the American States</w:t>
      </w:r>
      <w:r w:rsidRPr="008D5102">
        <w:rPr>
          <w:rFonts w:ascii="Garamond" w:hAnsi="Garamond"/>
        </w:rPr>
        <w:t xml:space="preserve">  p. 1.</w:t>
      </w:r>
    </w:p>
    <w:p w14:paraId="5BBD67FB" w14:textId="77777777" w:rsidR="002B1C15" w:rsidRPr="008D5102" w:rsidRDefault="002B1C15" w:rsidP="00A66D5A">
      <w:pPr>
        <w:pStyle w:val="FootnoteText"/>
        <w:tabs>
          <w:tab w:val="left" w:pos="1440"/>
        </w:tabs>
        <w:rPr>
          <w:rFonts w:ascii="Garamond" w:hAnsi="Garamond"/>
          <w:b/>
          <w:bCs/>
          <w:color w:val="FF0000"/>
        </w:rPr>
      </w:pPr>
    </w:p>
  </w:footnote>
  <w:footnote w:id="16">
    <w:p w14:paraId="76B43782" w14:textId="0C4AF117" w:rsidR="00754D24" w:rsidRDefault="00754D24"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Please see </w:t>
      </w:r>
      <w:hyperlink r:id="rId16" w:history="1">
        <w:r w:rsidRPr="008D5102">
          <w:rPr>
            <w:rStyle w:val="Hyperlink"/>
            <w:rFonts w:ascii="Garamond" w:hAnsi="Garamond"/>
          </w:rPr>
          <w:t>http://encyclopedia.federalism.org/index.php/Marble_Cake_Federalism</w:t>
        </w:r>
      </w:hyperlink>
      <w:r w:rsidRPr="008D5102">
        <w:rPr>
          <w:rFonts w:ascii="Garamond" w:hAnsi="Garamond"/>
        </w:rPr>
        <w:t>;  last accessed 30 October 2021.</w:t>
      </w:r>
    </w:p>
    <w:p w14:paraId="320FAEDC" w14:textId="77777777" w:rsidR="002B1C15" w:rsidRPr="008D5102" w:rsidRDefault="002B1C15" w:rsidP="00A66D5A">
      <w:pPr>
        <w:pStyle w:val="FootnoteText"/>
        <w:rPr>
          <w:rFonts w:ascii="Garamond" w:hAnsi="Garamond"/>
        </w:rPr>
      </w:pPr>
    </w:p>
  </w:footnote>
  <w:footnote w:id="17">
    <w:p w14:paraId="3015D59B" w14:textId="23F62C04" w:rsidR="00C96526" w:rsidRPr="008D5102" w:rsidRDefault="00C96526"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Virginia Gray, “The Socioeconomic and Political Context of States,” in Virginia Gray, Russell L. Hanson, and Thad Kousser (eds.) </w:t>
      </w:r>
      <w:r w:rsidRPr="008D5102">
        <w:rPr>
          <w:rFonts w:ascii="Garamond" w:hAnsi="Garamond"/>
          <w:i/>
          <w:iCs/>
        </w:rPr>
        <w:t>Politics in the American States:  A Comparative Analysis</w:t>
      </w:r>
      <w:r w:rsidRPr="008D5102">
        <w:rPr>
          <w:rFonts w:ascii="Garamond" w:hAnsi="Garamond"/>
        </w:rPr>
        <w:t xml:space="preserve"> 10</w:t>
      </w:r>
      <w:r w:rsidRPr="008D5102">
        <w:rPr>
          <w:rFonts w:ascii="Garamond" w:hAnsi="Garamond"/>
          <w:vertAlign w:val="superscript"/>
        </w:rPr>
        <w:t>th</w:t>
      </w:r>
      <w:r w:rsidRPr="008D5102">
        <w:rPr>
          <w:rFonts w:ascii="Garamond" w:hAnsi="Garamond"/>
        </w:rPr>
        <w:t xml:space="preserve"> edition (Los Angeles: SAGE / C Q Press 2013) </w:t>
      </w:r>
      <w:r w:rsidR="002F6286" w:rsidRPr="008D5102">
        <w:rPr>
          <w:rFonts w:ascii="Garamond" w:hAnsi="Garamond"/>
        </w:rPr>
        <w:t>p</w:t>
      </w:r>
      <w:r w:rsidRPr="008D5102">
        <w:rPr>
          <w:rFonts w:ascii="Garamond" w:hAnsi="Garamond"/>
        </w:rPr>
        <w:t xml:space="preserve">. </w:t>
      </w:r>
      <w:r w:rsidR="002F6286" w:rsidRPr="008D5102">
        <w:rPr>
          <w:rFonts w:ascii="Garamond" w:hAnsi="Garamond"/>
        </w:rPr>
        <w:t>2</w:t>
      </w:r>
      <w:r w:rsidRPr="008D5102">
        <w:rPr>
          <w:rFonts w:ascii="Garamond" w:hAnsi="Garamond"/>
        </w:rPr>
        <w:t xml:space="preserve">1.  Boldface in original.  </w:t>
      </w:r>
      <w:r w:rsidR="00165E05" w:rsidRPr="008D5102">
        <w:rPr>
          <w:rFonts w:ascii="Garamond" w:hAnsi="Garamond"/>
        </w:rPr>
        <w:t>In keeping with Elazar’s usage, I have added the suffix “-ic” to Gray’s designators.</w:t>
      </w:r>
    </w:p>
  </w:footnote>
  <w:footnote w:id="18">
    <w:p w14:paraId="26E4A653" w14:textId="744AA963" w:rsidR="00F368AC" w:rsidRPr="008D5102" w:rsidRDefault="00444330" w:rsidP="00A66D5A">
      <w:pPr>
        <w:spacing w:line="240" w:lineRule="auto"/>
        <w:rPr>
          <w:rFonts w:ascii="Garamond" w:hAnsi="Garamond"/>
          <w:sz w:val="20"/>
          <w:szCs w:val="20"/>
          <w:shd w:val="clear" w:color="auto" w:fill="FFFFFF"/>
        </w:rPr>
      </w:pPr>
      <w:r w:rsidRPr="008D5102">
        <w:rPr>
          <w:rStyle w:val="FootnoteReference"/>
          <w:rFonts w:ascii="Garamond" w:hAnsi="Garamond"/>
          <w:sz w:val="20"/>
          <w:szCs w:val="20"/>
        </w:rPr>
        <w:footnoteRef/>
      </w:r>
      <w:r w:rsidRPr="008D5102">
        <w:rPr>
          <w:rFonts w:ascii="Garamond" w:hAnsi="Garamond"/>
          <w:sz w:val="20"/>
          <w:szCs w:val="20"/>
          <w:shd w:val="clear" w:color="auto" w:fill="FFFFFF"/>
        </w:rPr>
        <w:t xml:space="preserve"> </w:t>
      </w:r>
      <w:r w:rsidRPr="008D5102">
        <w:rPr>
          <w:rFonts w:ascii="Garamond" w:hAnsi="Garamond"/>
          <w:i/>
          <w:iCs/>
          <w:sz w:val="20"/>
          <w:szCs w:val="20"/>
          <w:shd w:val="clear" w:color="auto" w:fill="FFFFFF"/>
        </w:rPr>
        <w:t>Ibid</w:t>
      </w:r>
      <w:r w:rsidRPr="008D5102">
        <w:rPr>
          <w:rFonts w:ascii="Garamond" w:hAnsi="Garamond"/>
          <w:sz w:val="20"/>
          <w:szCs w:val="20"/>
          <w:shd w:val="clear" w:color="auto" w:fill="FFFFFF"/>
        </w:rPr>
        <w:t xml:space="preserve">. </w:t>
      </w:r>
      <w:r w:rsidR="00F368AC" w:rsidRPr="008D5102">
        <w:rPr>
          <w:rFonts w:ascii="Garamond" w:hAnsi="Garamond"/>
          <w:sz w:val="20"/>
          <w:szCs w:val="20"/>
          <w:shd w:val="clear" w:color="auto" w:fill="FFFFFF"/>
        </w:rPr>
        <w:t xml:space="preserve"> Given the emphasis on states in Gray’s chapter, </w:t>
      </w:r>
      <w:r w:rsidR="009273A0" w:rsidRPr="008D5102">
        <w:rPr>
          <w:rFonts w:ascii="Garamond" w:hAnsi="Garamond"/>
          <w:sz w:val="20"/>
          <w:szCs w:val="20"/>
          <w:shd w:val="clear" w:color="auto" w:fill="FFFFFF"/>
        </w:rPr>
        <w:t>I can understand her featuring effects on states:</w:t>
      </w:r>
    </w:p>
    <w:p w14:paraId="7E1B551D" w14:textId="3375C258" w:rsidR="00444330" w:rsidRPr="00DC165A" w:rsidRDefault="00444330" w:rsidP="00344E06">
      <w:pPr>
        <w:spacing w:line="240" w:lineRule="auto"/>
        <w:ind w:left="720" w:right="630"/>
        <w:rPr>
          <w:rFonts w:ascii="Garamond" w:hAnsi="Garamond"/>
          <w:sz w:val="20"/>
          <w:szCs w:val="20"/>
          <w:shd w:val="clear" w:color="auto" w:fill="FFFFFF"/>
        </w:rPr>
      </w:pPr>
      <w:r w:rsidRPr="008D5102">
        <w:rPr>
          <w:rFonts w:ascii="Garamond" w:hAnsi="Garamond"/>
          <w:sz w:val="20"/>
          <w:szCs w:val="20"/>
          <w:shd w:val="clear" w:color="auto" w:fill="FFFFFF"/>
        </w:rPr>
        <w:t>Elazar’s cultural theory has intuitive appeal because it is consistent with general impressions about state differences in political values, style, and tone and provides a historical explanation for dif</w:t>
      </w:r>
      <w:r w:rsidR="00344E06">
        <w:rPr>
          <w:rFonts w:ascii="Garamond" w:hAnsi="Garamond"/>
          <w:sz w:val="20"/>
          <w:szCs w:val="20"/>
          <w:shd w:val="clear" w:color="auto" w:fill="FFFFFF"/>
        </w:rPr>
        <w:softHyphen/>
      </w:r>
      <w:r w:rsidRPr="008D5102">
        <w:rPr>
          <w:rFonts w:ascii="Garamond" w:hAnsi="Garamond"/>
          <w:sz w:val="20"/>
          <w:szCs w:val="20"/>
          <w:shd w:val="clear" w:color="auto" w:fill="FFFFFF"/>
        </w:rPr>
        <w:t>fer</w:t>
      </w:r>
      <w:r w:rsidR="00344E06">
        <w:rPr>
          <w:rFonts w:ascii="Garamond" w:hAnsi="Garamond"/>
          <w:sz w:val="20"/>
          <w:szCs w:val="20"/>
          <w:shd w:val="clear" w:color="auto" w:fill="FFFFFF"/>
        </w:rPr>
        <w:softHyphen/>
      </w:r>
      <w:r w:rsidRPr="008D5102">
        <w:rPr>
          <w:rFonts w:ascii="Garamond" w:hAnsi="Garamond"/>
          <w:sz w:val="20"/>
          <w:szCs w:val="20"/>
          <w:shd w:val="clear" w:color="auto" w:fill="FFFFFF"/>
        </w:rPr>
        <w:t xml:space="preserve">ences. More than a hundred studies have tested his predictions about political and policy differences among the three subcultures and found some support for them.  Internal migration patterns between regions may either reinforce or override the cultural base laid by the first settlers. If the population influx is quite large, the cultural base may be transformed into a different one. Florida, for example, was first transformed by northerners moving there to retire, and now by immigrants from Cuba and other countries in Latin America. Only pockets of traditionalism remain in Florida today. States with stable populations, such as North Dakota, </w:t>
      </w:r>
      <w:r w:rsidRPr="00DC165A">
        <w:rPr>
          <w:rFonts w:ascii="Garamond" w:hAnsi="Garamond"/>
          <w:sz w:val="20"/>
          <w:szCs w:val="20"/>
          <w:shd w:val="clear" w:color="auto" w:fill="FFFFFF"/>
        </w:rPr>
        <w:t>remain relatively pure examples of their subcultures.</w:t>
      </w:r>
    </w:p>
    <w:p w14:paraId="3222C23F" w14:textId="284B4E4A" w:rsidR="002B1C15" w:rsidRPr="00344E06" w:rsidRDefault="009273A0" w:rsidP="00344E06">
      <w:pPr>
        <w:spacing w:line="240" w:lineRule="auto"/>
        <w:rPr>
          <w:rFonts w:ascii="Garamond" w:hAnsi="Garamond"/>
          <w:sz w:val="20"/>
          <w:szCs w:val="20"/>
        </w:rPr>
      </w:pPr>
      <w:r w:rsidRPr="00DC165A">
        <w:rPr>
          <w:rFonts w:ascii="Garamond" w:hAnsi="Garamond"/>
          <w:sz w:val="20"/>
          <w:szCs w:val="20"/>
        </w:rPr>
        <w:t xml:space="preserve">   Nonetheless, I </w:t>
      </w:r>
      <w:r w:rsidR="004A7903" w:rsidRPr="00DC165A">
        <w:rPr>
          <w:rFonts w:ascii="Garamond" w:hAnsi="Garamond"/>
          <w:sz w:val="20"/>
          <w:szCs w:val="20"/>
        </w:rPr>
        <w:t xml:space="preserve">insist </w:t>
      </w:r>
      <w:r w:rsidRPr="00DC165A">
        <w:rPr>
          <w:rFonts w:ascii="Garamond" w:hAnsi="Garamond"/>
          <w:sz w:val="20"/>
          <w:szCs w:val="20"/>
        </w:rPr>
        <w:t>that Elazar’s social geography and historical demography cut across states’ boundaries</w:t>
      </w:r>
      <w:r w:rsidR="005F3AA5" w:rsidRPr="00DC165A">
        <w:rPr>
          <w:rFonts w:ascii="Garamond" w:hAnsi="Garamond"/>
          <w:sz w:val="20"/>
          <w:szCs w:val="20"/>
        </w:rPr>
        <w:t>, which at</w:t>
      </w:r>
      <w:r w:rsidR="00344E06">
        <w:rPr>
          <w:rFonts w:ascii="Garamond" w:hAnsi="Garamond"/>
          <w:sz w:val="20"/>
          <w:szCs w:val="20"/>
        </w:rPr>
        <w:t xml:space="preserve"> </w:t>
      </w:r>
      <w:r w:rsidR="005F3AA5" w:rsidRPr="00DC165A">
        <w:rPr>
          <w:rFonts w:ascii="Garamond" w:hAnsi="Garamond"/>
          <w:sz w:val="20"/>
          <w:szCs w:val="20"/>
        </w:rPr>
        <w:t xml:space="preserve">the least complicates characterizing whole states as </w:t>
      </w:r>
      <w:r w:rsidR="004A7903" w:rsidRPr="00DC165A">
        <w:rPr>
          <w:rFonts w:ascii="Garamond" w:hAnsi="Garamond"/>
          <w:sz w:val="20"/>
          <w:szCs w:val="20"/>
        </w:rPr>
        <w:t>individualistic</w:t>
      </w:r>
      <w:r w:rsidR="005F3AA5" w:rsidRPr="00DC165A">
        <w:rPr>
          <w:rFonts w:ascii="Garamond" w:hAnsi="Garamond"/>
          <w:sz w:val="20"/>
          <w:szCs w:val="20"/>
        </w:rPr>
        <w:t>, moralistic, or traditionalistic</w:t>
      </w:r>
      <w:r w:rsidRPr="00DC165A">
        <w:rPr>
          <w:rFonts w:ascii="Garamond" w:hAnsi="Garamond"/>
          <w:sz w:val="20"/>
          <w:szCs w:val="20"/>
        </w:rPr>
        <w:t>.</w:t>
      </w:r>
      <w:r w:rsidR="00165E05" w:rsidRPr="00DC165A">
        <w:rPr>
          <w:rFonts w:ascii="Garamond" w:hAnsi="Garamond"/>
          <w:sz w:val="20"/>
          <w:szCs w:val="20"/>
        </w:rPr>
        <w:t xml:space="preserve">  For the merest glimpse of complications, please see </w:t>
      </w:r>
      <w:r w:rsidR="00DC165A" w:rsidRPr="00DC165A">
        <w:rPr>
          <w:rFonts w:ascii="Garamond" w:hAnsi="Garamond"/>
          <w:sz w:val="20"/>
          <w:szCs w:val="20"/>
        </w:rPr>
        <w:t xml:space="preserve">Daniel J. </w:t>
      </w:r>
      <w:r w:rsidR="00165E05" w:rsidRPr="00DC165A">
        <w:rPr>
          <w:rFonts w:ascii="Garamond" w:hAnsi="Garamond"/>
          <w:sz w:val="20"/>
          <w:szCs w:val="20"/>
        </w:rPr>
        <w:t xml:space="preserve">Elazar, </w:t>
      </w:r>
      <w:r w:rsidR="00DC165A" w:rsidRPr="00DC165A">
        <w:rPr>
          <w:rFonts w:ascii="Garamond" w:hAnsi="Garamond"/>
          <w:i/>
          <w:iCs/>
          <w:sz w:val="20"/>
          <w:szCs w:val="20"/>
        </w:rPr>
        <w:t>The American Mosaic: The Impact of Space, Time, and Culture on American Politics</w:t>
      </w:r>
      <w:r w:rsidR="00DC165A" w:rsidRPr="00DC165A">
        <w:rPr>
          <w:rFonts w:ascii="Garamond" w:hAnsi="Garamond"/>
          <w:sz w:val="20"/>
          <w:szCs w:val="20"/>
        </w:rPr>
        <w:t xml:space="preserve"> (Westview 1994)</w:t>
      </w:r>
      <w:r w:rsidR="00165E05" w:rsidRPr="00DC165A">
        <w:rPr>
          <w:rFonts w:ascii="Garamond" w:hAnsi="Garamond"/>
          <w:sz w:val="20"/>
          <w:szCs w:val="20"/>
        </w:rPr>
        <w:t xml:space="preserve"> p. 34, Map 1.5.</w:t>
      </w:r>
    </w:p>
  </w:footnote>
  <w:footnote w:id="19">
    <w:p w14:paraId="4F8A552D" w14:textId="6C073B08" w:rsidR="00C6490F" w:rsidRDefault="00C6490F"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w:t>
      </w:r>
      <w:r w:rsidR="00165E05" w:rsidRPr="008D5102">
        <w:rPr>
          <w:rFonts w:ascii="Garamond" w:hAnsi="Garamond"/>
        </w:rPr>
        <w:t xml:space="preserve">I deal with some issues inherent in [mis]treating Elazar’s three theoretical </w:t>
      </w:r>
      <w:r w:rsidR="00743AF8" w:rsidRPr="008D5102">
        <w:rPr>
          <w:rFonts w:ascii="Garamond" w:hAnsi="Garamond"/>
        </w:rPr>
        <w:t xml:space="preserve">constructs </w:t>
      </w:r>
      <w:r w:rsidR="00165E05" w:rsidRPr="008D5102">
        <w:rPr>
          <w:rFonts w:ascii="Garamond" w:hAnsi="Garamond"/>
        </w:rPr>
        <w:t>as if</w:t>
      </w:r>
      <w:r w:rsidR="00743AF8" w:rsidRPr="008D5102">
        <w:rPr>
          <w:rFonts w:ascii="Garamond" w:hAnsi="Garamond"/>
        </w:rPr>
        <w:t xml:space="preserve"> they were measures at ordinal or interval levels in “Regional Cultures of the United States:  The Problem of Serial Interdisciplinarity.”  Elazar conceived interrelations among his three sorts of culture as triangular.</w:t>
      </w:r>
    </w:p>
    <w:p w14:paraId="6C708D0D" w14:textId="77777777" w:rsidR="00344E06" w:rsidRPr="008D5102" w:rsidRDefault="00344E06" w:rsidP="00A66D5A">
      <w:pPr>
        <w:pStyle w:val="FootnoteText"/>
        <w:rPr>
          <w:rFonts w:ascii="Garamond" w:hAnsi="Garamond"/>
        </w:rPr>
      </w:pPr>
    </w:p>
  </w:footnote>
  <w:footnote w:id="20">
    <w:p w14:paraId="7AC278E6" w14:textId="77777777" w:rsidR="00754D24" w:rsidRPr="008D5102" w:rsidRDefault="00754D24" w:rsidP="00A66D5A">
      <w:pPr>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vertAlign w:val="superscript"/>
        </w:rPr>
        <w:t xml:space="preserve"> </w:t>
      </w:r>
      <w:r w:rsidRPr="008D5102">
        <w:rPr>
          <w:rFonts w:ascii="Garamond" w:hAnsi="Garamond"/>
          <w:sz w:val="20"/>
          <w:szCs w:val="20"/>
        </w:rPr>
        <w:t xml:space="preserve">Donovan, Mooney, and Smith, </w:t>
      </w:r>
      <w:r w:rsidRPr="008D5102">
        <w:rPr>
          <w:rFonts w:ascii="Garamond" w:hAnsi="Garamond"/>
          <w:i/>
          <w:iCs/>
          <w:sz w:val="20"/>
          <w:szCs w:val="20"/>
        </w:rPr>
        <w:t>State and Local Politics</w:t>
      </w:r>
      <w:r w:rsidRPr="008D5102">
        <w:rPr>
          <w:rFonts w:ascii="Garamond" w:hAnsi="Garamond"/>
          <w:sz w:val="20"/>
          <w:szCs w:val="20"/>
        </w:rPr>
        <w:t xml:space="preserve"> p. 33.</w:t>
      </w:r>
    </w:p>
  </w:footnote>
  <w:footnote w:id="21">
    <w:p w14:paraId="11A5075E" w14:textId="77777777" w:rsidR="00754D24" w:rsidRPr="008D5102" w:rsidRDefault="00754D24"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deliberately omit “attitudes” and “behaviors” from my list of patterns.  Scaling down Elazar’s conti</w:t>
      </w:r>
      <w:r w:rsidRPr="008D5102">
        <w:rPr>
          <w:rFonts w:ascii="Garamond" w:hAnsi="Garamond"/>
        </w:rPr>
        <w:softHyphen/>
        <w:t>nental, historical, cultural, and sub-cultural speculations to present-day attitudes and behaviors would daunt Hercules.  Attitudes derived from surveys and behaviors calculated from elections furnish ready operationalizations suited to statistical procedures;  they match the values, beliefs, and practices about which Elazar thought and wrote poorly.</w:t>
      </w:r>
    </w:p>
  </w:footnote>
  <w:footnote w:id="22">
    <w:p w14:paraId="031865B6" w14:textId="68E4A7C6" w:rsidR="00754D24" w:rsidRDefault="00754D24" w:rsidP="00A66D5A">
      <w:pPr>
        <w:pStyle w:val="FootnoteText"/>
        <w:tabs>
          <w:tab w:val="left" w:pos="1440"/>
        </w:tabs>
        <w:rPr>
          <w:rFonts w:ascii="Garamond" w:hAnsi="Garamond" w:cs="Arial"/>
          <w:shd w:val="clear" w:color="auto" w:fill="FFFFFF"/>
        </w:rPr>
      </w:pPr>
      <w:r w:rsidRPr="008D5102">
        <w:rPr>
          <w:rStyle w:val="FootnoteReference"/>
          <w:rFonts w:ascii="Garamond" w:hAnsi="Garamond"/>
        </w:rPr>
        <w:footnoteRef/>
      </w:r>
      <w:r w:rsidRPr="008D5102">
        <w:rPr>
          <w:rFonts w:ascii="Garamond" w:hAnsi="Garamond"/>
        </w:rPr>
        <w:t xml:space="preserve"> By “gestalt” I intend “</w:t>
      </w:r>
      <w:r w:rsidRPr="008D5102">
        <w:rPr>
          <w:rFonts w:ascii="Garamond" w:hAnsi="Garamond" w:cs="Arial"/>
          <w:color w:val="1A1A1A"/>
          <w:shd w:val="clear" w:color="auto" w:fill="FFFFFF"/>
        </w:rPr>
        <w:t xml:space="preserve">a configuration, pattern, or organized field having specific properties that cannot be derived from the summation of its component parts.” </w:t>
      </w:r>
      <w:hyperlink r:id="rId17" w:history="1">
        <w:r w:rsidRPr="008D5102">
          <w:rPr>
            <w:rStyle w:val="Hyperlink"/>
            <w:rFonts w:ascii="Garamond" w:hAnsi="Garamond" w:cs="Arial"/>
            <w:shd w:val="clear" w:color="auto" w:fill="FFFFFF"/>
          </w:rPr>
          <w:t>www.dictionary.com/browse/gestalt</w:t>
        </w:r>
      </w:hyperlink>
      <w:r w:rsidRPr="008D5102">
        <w:rPr>
          <w:rFonts w:ascii="Garamond" w:hAnsi="Garamond" w:cs="Arial"/>
          <w:shd w:val="clear" w:color="auto" w:fill="FFFFFF"/>
        </w:rPr>
        <w:t>; accessed 14 June 2021.</w:t>
      </w:r>
    </w:p>
    <w:p w14:paraId="2162581D" w14:textId="77777777" w:rsidR="009B5B6D" w:rsidRPr="008D5102" w:rsidRDefault="009B5B6D" w:rsidP="00A66D5A">
      <w:pPr>
        <w:pStyle w:val="FootnoteText"/>
        <w:tabs>
          <w:tab w:val="left" w:pos="1440"/>
        </w:tabs>
        <w:rPr>
          <w:rFonts w:ascii="Garamond" w:hAnsi="Garamond"/>
        </w:rPr>
      </w:pPr>
    </w:p>
  </w:footnote>
  <w:footnote w:id="23">
    <w:p w14:paraId="728C882A" w14:textId="57F42320" w:rsidR="0070769F" w:rsidRPr="008D5102" w:rsidRDefault="0070769F" w:rsidP="0070769F">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w:t>
      </w:r>
      <w:r w:rsidR="009B5B6D">
        <w:rPr>
          <w:rFonts w:ascii="Garamond" w:hAnsi="Garamond"/>
        </w:rPr>
        <w:t xml:space="preserve">Among </w:t>
      </w:r>
      <w:r w:rsidRPr="008D5102">
        <w:rPr>
          <w:rFonts w:ascii="Garamond" w:hAnsi="Garamond"/>
        </w:rPr>
        <w:t xml:space="preserve">the virtues of the late Theodore J. Lowi’s </w:t>
      </w:r>
      <w:r w:rsidRPr="008D5102">
        <w:rPr>
          <w:rFonts w:ascii="Garamond" w:hAnsi="Garamond"/>
          <w:i/>
          <w:iCs/>
        </w:rPr>
        <w:t>Incomplete Conquest:  Governing America</w:t>
      </w:r>
      <w:r w:rsidRPr="008D5102">
        <w:rPr>
          <w:rFonts w:ascii="Garamond" w:hAnsi="Garamond"/>
        </w:rPr>
        <w:t xml:space="preserve"> (1981) was his devotion of pages in an introductory text to Native American cultures, politics, and governance.  One of the virtues of Colin Woodard’s </w:t>
      </w:r>
      <w:r w:rsidRPr="008D5102">
        <w:rPr>
          <w:rFonts w:ascii="Garamond" w:hAnsi="Garamond"/>
          <w:i/>
          <w:iCs/>
        </w:rPr>
        <w:t>American Nations</w:t>
      </w:r>
      <w:r w:rsidRPr="008D5102">
        <w:rPr>
          <w:rFonts w:ascii="Garamond" w:hAnsi="Garamond"/>
        </w:rPr>
        <w:t xml:space="preserve"> is that Mr. Woodard permits his “nations” to splash into Mexico and into Canada.</w:t>
      </w:r>
    </w:p>
  </w:footnote>
  <w:footnote w:id="24">
    <w:p w14:paraId="5A02B24F" w14:textId="77777777" w:rsidR="00754D24" w:rsidRPr="008D5102" w:rsidRDefault="00754D24" w:rsidP="00A66D5A">
      <w:pPr>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Elazar, </w:t>
      </w:r>
      <w:r w:rsidRPr="008D5102">
        <w:rPr>
          <w:rFonts w:ascii="Garamond" w:hAnsi="Garamond"/>
          <w:i/>
          <w:iCs/>
          <w:sz w:val="20"/>
          <w:szCs w:val="20"/>
        </w:rPr>
        <w:t>American Federalism</w:t>
      </w:r>
      <w:r w:rsidRPr="008D5102">
        <w:rPr>
          <w:rFonts w:ascii="Garamond" w:hAnsi="Garamond"/>
          <w:sz w:val="20"/>
          <w:szCs w:val="20"/>
        </w:rPr>
        <w:t xml:space="preserve"> (1984) pp. 128-129.</w:t>
      </w:r>
    </w:p>
  </w:footnote>
  <w:footnote w:id="25">
    <w:p w14:paraId="3FF00DC0" w14:textId="747FD3B2" w:rsidR="00754D24" w:rsidRDefault="00754D24" w:rsidP="00A66D5A">
      <w:pPr>
        <w:pStyle w:val="FootnoteText"/>
        <w:tabs>
          <w:tab w:val="left" w:pos="1440"/>
        </w:tabs>
        <w:rPr>
          <w:rFonts w:ascii="Garamond" w:hAnsi="Garamond"/>
          <w:shd w:val="clear" w:color="auto" w:fill="FFFFFF"/>
        </w:rPr>
      </w:pPr>
      <w:r w:rsidRPr="008D5102">
        <w:rPr>
          <w:rStyle w:val="FootnoteReference"/>
          <w:rFonts w:ascii="Garamond" w:hAnsi="Garamond"/>
        </w:rPr>
        <w:footnoteRef/>
      </w:r>
      <w:r w:rsidRPr="008D5102">
        <w:rPr>
          <w:rFonts w:ascii="Garamond" w:hAnsi="Garamond"/>
          <w:vertAlign w:val="superscript"/>
        </w:rPr>
        <w:t xml:space="preserve"> </w:t>
      </w:r>
      <w:r w:rsidRPr="008D5102">
        <w:rPr>
          <w:rFonts w:ascii="Garamond" w:hAnsi="Garamond"/>
          <w:shd w:val="clear" w:color="auto" w:fill="FFFFFF"/>
        </w:rPr>
        <w:t>I pluralize “culture” because who would liken national political culture in the 21st century to national political culture in the 18th century?</w:t>
      </w:r>
    </w:p>
    <w:p w14:paraId="66E94614" w14:textId="77777777" w:rsidR="00773D7B" w:rsidRPr="008D5102" w:rsidRDefault="00773D7B" w:rsidP="00A66D5A">
      <w:pPr>
        <w:pStyle w:val="FootnoteText"/>
        <w:tabs>
          <w:tab w:val="left" w:pos="1440"/>
        </w:tabs>
        <w:rPr>
          <w:rFonts w:ascii="Garamond" w:hAnsi="Garamond"/>
        </w:rPr>
      </w:pPr>
    </w:p>
  </w:footnote>
  <w:footnote w:id="26">
    <w:p w14:paraId="774C603B" w14:textId="39A81385" w:rsidR="00754D24" w:rsidRDefault="00754D24"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vertAlign w:val="superscript"/>
        </w:rPr>
        <w:t xml:space="preserve"> </w:t>
      </w:r>
      <w:r w:rsidRPr="008D5102">
        <w:rPr>
          <w:rFonts w:ascii="Garamond" w:hAnsi="Garamond"/>
        </w:rPr>
        <w:t>“While forces of nationalization, centralization, and homogenization have promoted a certain cultural commonality, countervailing forces of distinction, communalism, and individuation have also maintained diversity.”  Kincaid, “Intro</w:t>
      </w:r>
      <w:r w:rsidRPr="008D5102">
        <w:rPr>
          <w:rFonts w:ascii="Garamond" w:hAnsi="Garamond"/>
        </w:rPr>
        <w:softHyphen/>
        <w:t xml:space="preserve">duction,” </w:t>
      </w:r>
      <w:r w:rsidRPr="008D5102">
        <w:rPr>
          <w:rFonts w:ascii="Garamond" w:hAnsi="Garamond"/>
          <w:i/>
          <w:iCs/>
        </w:rPr>
        <w:t>Political Culture, Public Policy and the American States</w:t>
      </w:r>
      <w:r w:rsidRPr="008D5102">
        <w:rPr>
          <w:rFonts w:ascii="Garamond" w:hAnsi="Garamond"/>
        </w:rPr>
        <w:t>, p. 1.</w:t>
      </w:r>
    </w:p>
    <w:p w14:paraId="00019D40" w14:textId="77777777" w:rsidR="00773D7B" w:rsidRPr="008D5102" w:rsidRDefault="00773D7B" w:rsidP="00A66D5A">
      <w:pPr>
        <w:pStyle w:val="FootnoteText"/>
        <w:tabs>
          <w:tab w:val="left" w:pos="1440"/>
        </w:tabs>
        <w:rPr>
          <w:rFonts w:ascii="Garamond" w:hAnsi="Garamond"/>
        </w:rPr>
      </w:pPr>
    </w:p>
  </w:footnote>
  <w:footnote w:id="27">
    <w:p w14:paraId="48149D56" w14:textId="58FA621C" w:rsidR="00754D24" w:rsidRDefault="00754D24"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“Federalism” and its synonyms point at one or more </w:t>
      </w:r>
      <w:r w:rsidRPr="008D5102">
        <w:rPr>
          <w:rFonts w:ascii="Garamond" w:hAnsi="Garamond"/>
          <w:shd w:val="clear" w:color="auto" w:fill="FFFFFF"/>
        </w:rPr>
        <w:t xml:space="preserve">essentially contested concepts.  </w:t>
      </w:r>
      <w:r w:rsidRPr="008D5102">
        <w:rPr>
          <w:rFonts w:ascii="Garamond" w:hAnsi="Garamond"/>
        </w:rPr>
        <w:t xml:space="preserve">William H. Stewart listed 497 conceptions of U. S. federalism in </w:t>
      </w:r>
      <w:r w:rsidRPr="008D5102">
        <w:rPr>
          <w:rFonts w:ascii="Garamond" w:hAnsi="Garamond"/>
          <w:i/>
        </w:rPr>
        <w:t>Concepts of Federalism</w:t>
      </w:r>
      <w:r w:rsidRPr="008D5102">
        <w:rPr>
          <w:rFonts w:ascii="Garamond" w:hAnsi="Garamond"/>
        </w:rPr>
        <w:t xml:space="preserve"> (Lanham, Maryland: Univer</w:t>
      </w:r>
      <w:r w:rsidRPr="008D5102">
        <w:rPr>
          <w:rFonts w:ascii="Garamond" w:hAnsi="Garamond"/>
        </w:rPr>
        <w:softHyphen/>
        <w:t>sity Press of America, 1984).</w:t>
      </w:r>
    </w:p>
    <w:p w14:paraId="1892BF6A" w14:textId="77777777" w:rsidR="00773D7B" w:rsidRPr="008D5102" w:rsidRDefault="00773D7B" w:rsidP="00A66D5A">
      <w:pPr>
        <w:pStyle w:val="FootnoteText"/>
        <w:tabs>
          <w:tab w:val="left" w:pos="1440"/>
        </w:tabs>
        <w:rPr>
          <w:rFonts w:ascii="Garamond" w:hAnsi="Garamond"/>
        </w:rPr>
      </w:pPr>
    </w:p>
  </w:footnote>
  <w:footnote w:id="28">
    <w:p w14:paraId="765BBCF0" w14:textId="50C614C8" w:rsidR="005E2578" w:rsidRDefault="005E2578" w:rsidP="00A66D5A">
      <w:pPr>
        <w:pStyle w:val="FootnoteText"/>
        <w:rPr>
          <w:rFonts w:ascii="Garamond" w:hAnsi="Garamond"/>
          <w:shd w:val="clear" w:color="auto" w:fill="FFFFFF"/>
        </w:rPr>
      </w:pPr>
      <w:r w:rsidRPr="008D5102">
        <w:rPr>
          <w:rStyle w:val="FootnoteReference"/>
          <w:rFonts w:ascii="Garamond" w:hAnsi="Garamond"/>
        </w:rPr>
        <w:footnoteRef/>
      </w:r>
      <w:r w:rsidRPr="008D5102">
        <w:rPr>
          <w:rFonts w:ascii="Garamond" w:hAnsi="Garamond"/>
        </w:rPr>
        <w:t xml:space="preserve"> </w:t>
      </w:r>
      <w:r w:rsidRPr="008D5102">
        <w:rPr>
          <w:rFonts w:ascii="Garamond" w:hAnsi="Garamond"/>
          <w:shd w:val="clear" w:color="auto" w:fill="FFFFFF"/>
        </w:rPr>
        <w:t>I need not stress that such supplements would far exceed my ability to produce.</w:t>
      </w:r>
    </w:p>
    <w:p w14:paraId="5A181D3D" w14:textId="77777777" w:rsidR="00773D7B" w:rsidRPr="008D5102" w:rsidRDefault="00773D7B" w:rsidP="00A66D5A">
      <w:pPr>
        <w:pStyle w:val="FootnoteText"/>
        <w:rPr>
          <w:rFonts w:ascii="Garamond" w:hAnsi="Garamond"/>
        </w:rPr>
      </w:pPr>
    </w:p>
  </w:footnote>
  <w:footnote w:id="29">
    <w:p w14:paraId="59E4C747" w14:textId="21C846D5" w:rsidR="00754D24" w:rsidRDefault="00754D24"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Ira Sharansky, </w:t>
      </w:r>
      <w:r w:rsidRPr="008D5102">
        <w:rPr>
          <w:rFonts w:ascii="Garamond" w:hAnsi="Garamond"/>
          <w:i/>
          <w:iCs/>
        </w:rPr>
        <w:t>The Maligned States: Policy Accomplishments, Problems, and Opportunities</w:t>
      </w:r>
      <w:r w:rsidRPr="008D5102">
        <w:rPr>
          <w:rFonts w:ascii="Garamond" w:hAnsi="Garamond"/>
        </w:rPr>
        <w:t xml:space="preserve"> (McGraw-Hill 1972) p. 41.</w:t>
      </w:r>
      <w:r w:rsidR="000D073E">
        <w:rPr>
          <w:rFonts w:ascii="Garamond" w:hAnsi="Garamond"/>
        </w:rPr>
        <w:t xml:space="preserve">  Elazar updated this map in his third edition of </w:t>
      </w:r>
      <w:r w:rsidR="000D073E">
        <w:rPr>
          <w:rFonts w:ascii="Garamond" w:hAnsi="Garamond"/>
          <w:i/>
          <w:iCs/>
        </w:rPr>
        <w:t xml:space="preserve">American Federalism </w:t>
      </w:r>
      <w:r w:rsidR="000D073E">
        <w:rPr>
          <w:rFonts w:ascii="Garamond" w:hAnsi="Garamond"/>
        </w:rPr>
        <w:t xml:space="preserve">to include Alaska and Hawaii but cluttered the map with population centers.  </w:t>
      </w:r>
      <w:r w:rsidR="00773D7B">
        <w:rPr>
          <w:rFonts w:ascii="Garamond" w:hAnsi="Garamond"/>
        </w:rPr>
        <w:t xml:space="preserve">Hence, </w:t>
      </w:r>
      <w:r w:rsidR="000D073E">
        <w:rPr>
          <w:rFonts w:ascii="Garamond" w:hAnsi="Garamond"/>
        </w:rPr>
        <w:t>I used the first edition instead.</w:t>
      </w:r>
    </w:p>
    <w:p w14:paraId="1B522775" w14:textId="77777777" w:rsidR="00C62EE2" w:rsidRPr="008D5102" w:rsidRDefault="00C62EE2" w:rsidP="00A66D5A">
      <w:pPr>
        <w:pStyle w:val="FootnoteText"/>
        <w:rPr>
          <w:rFonts w:ascii="Garamond" w:hAnsi="Garamond"/>
        </w:rPr>
      </w:pPr>
    </w:p>
  </w:footnote>
  <w:footnote w:id="30">
    <w:p w14:paraId="71D8D2B7" w14:textId="5D2721C0" w:rsidR="00A55DD8" w:rsidRDefault="00A55DD8" w:rsidP="00A55DD8">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w:t>
      </w:r>
      <w:r>
        <w:rPr>
          <w:rFonts w:ascii="Garamond" w:hAnsi="Garamond"/>
        </w:rPr>
        <w:t>S</w:t>
      </w:r>
      <w:r w:rsidRPr="008D5102">
        <w:rPr>
          <w:rFonts w:ascii="Garamond" w:hAnsi="Garamond"/>
        </w:rPr>
        <w:t xml:space="preserve">tates are units at once obvious and problematic.  To map political culture state by state will at least seem </w:t>
      </w:r>
      <w:r>
        <w:rPr>
          <w:rFonts w:ascii="Garamond" w:hAnsi="Garamond"/>
        </w:rPr>
        <w:t>to be</w:t>
      </w:r>
      <w:r w:rsidRPr="008D5102">
        <w:rPr>
          <w:rFonts w:ascii="Garamond" w:hAnsi="Garamond"/>
        </w:rPr>
        <w:t>fit</w:t>
      </w:r>
      <w:r>
        <w:rPr>
          <w:rFonts w:ascii="Garamond" w:hAnsi="Garamond"/>
        </w:rPr>
        <w:t xml:space="preserve"> </w:t>
      </w:r>
      <w:r w:rsidRPr="008D5102">
        <w:rPr>
          <w:rFonts w:ascii="Garamond" w:hAnsi="Garamond"/>
        </w:rPr>
        <w:t xml:space="preserve">Mr. Madison’s Compound Republic and the U. S. Constitution’s divvying novel national from existing state authority. [21st century considerations might also incline us to use state as units: see Gary F. Moncrief and Peverill Squire, </w:t>
      </w:r>
      <w:r w:rsidRPr="008D5102">
        <w:rPr>
          <w:rFonts w:ascii="Garamond" w:hAnsi="Garamond"/>
          <w:i/>
          <w:iCs/>
        </w:rPr>
        <w:t>Why States Matter</w:t>
      </w:r>
      <w:r w:rsidRPr="008D5102">
        <w:rPr>
          <w:rFonts w:ascii="Garamond" w:hAnsi="Garamond"/>
        </w:rPr>
        <w:t xml:space="preserve"> (Rowland and Littlefield 2020).]  Such a “natural” mapping, however, may easily mis</w:t>
      </w:r>
      <w:r w:rsidRPr="008D5102">
        <w:rPr>
          <w:rFonts w:ascii="Garamond" w:hAnsi="Garamond"/>
        </w:rPr>
        <w:softHyphen/>
        <w:t>lead those who behold the mapping into pre</w:t>
      </w:r>
      <w:r w:rsidRPr="008D5102">
        <w:rPr>
          <w:rFonts w:ascii="Garamond" w:hAnsi="Garamond"/>
        </w:rPr>
        <w:softHyphen/>
        <w:t>sum</w:t>
      </w:r>
      <w:r w:rsidRPr="008D5102">
        <w:rPr>
          <w:rFonts w:ascii="Garamond" w:hAnsi="Garamond"/>
        </w:rPr>
        <w:softHyphen/>
        <w:t>ing a homogeneity of culture, values, traditions, and practices contradic</w:t>
      </w:r>
      <w:r w:rsidRPr="008D5102">
        <w:rPr>
          <w:rFonts w:ascii="Garamond" w:hAnsi="Garamond"/>
        </w:rPr>
        <w:softHyphen/>
        <w:t>ted within states.</w:t>
      </w:r>
    </w:p>
    <w:p w14:paraId="4146B5B1" w14:textId="77777777" w:rsidR="00A55DD8" w:rsidRPr="008D5102" w:rsidRDefault="00A55DD8" w:rsidP="00A55DD8">
      <w:pPr>
        <w:pStyle w:val="FootnoteText"/>
        <w:tabs>
          <w:tab w:val="left" w:pos="1440"/>
        </w:tabs>
        <w:rPr>
          <w:rFonts w:ascii="Garamond" w:hAnsi="Garamond"/>
          <w:b/>
          <w:bCs/>
        </w:rPr>
      </w:pPr>
    </w:p>
  </w:footnote>
  <w:footnote w:id="31">
    <w:p w14:paraId="323C09C7" w14:textId="77777777" w:rsidR="00A55DD8" w:rsidRDefault="00A55DD8" w:rsidP="00A55DD8">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Elazar, </w:t>
      </w:r>
      <w:r w:rsidRPr="008D5102">
        <w:rPr>
          <w:rFonts w:ascii="Garamond" w:hAnsi="Garamond"/>
          <w:i/>
          <w:iCs/>
        </w:rPr>
        <w:t>The American Mosaic</w:t>
      </w:r>
      <w:r w:rsidRPr="008D5102">
        <w:rPr>
          <w:rFonts w:ascii="Garamond" w:hAnsi="Garamond"/>
        </w:rPr>
        <w:t>, p. 34.</w:t>
      </w:r>
      <w:r>
        <w:rPr>
          <w:rFonts w:ascii="Garamond" w:hAnsi="Garamond"/>
        </w:rPr>
        <w:t xml:space="preserve">  I apologize that the Traditionalist arrow was obscured in Map Four.</w:t>
      </w:r>
    </w:p>
    <w:p w14:paraId="444FE0F3" w14:textId="77777777" w:rsidR="00A55DD8" w:rsidRPr="008D5102" w:rsidRDefault="00A55DD8" w:rsidP="00A55DD8">
      <w:pPr>
        <w:pStyle w:val="FootnoteText"/>
        <w:rPr>
          <w:rFonts w:ascii="Garamond" w:hAnsi="Garamond"/>
        </w:rPr>
      </w:pPr>
    </w:p>
  </w:footnote>
  <w:footnote w:id="32">
    <w:p w14:paraId="477592F5" w14:textId="5ED43AF1" w:rsidR="00A55DD8" w:rsidRDefault="00A55DD8" w:rsidP="00A55DD8">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I do not in this paper pause to consider various applications of Elazar’s framework to specific states because this paper considers the use of regions to convey models and modes of politicking. Three kinds of regions may be manage</w:t>
      </w:r>
      <w:r>
        <w:rPr>
          <w:rFonts w:ascii="Garamond" w:hAnsi="Garamond"/>
        </w:rPr>
        <w:softHyphen/>
      </w:r>
      <w:r w:rsidRPr="008D5102">
        <w:rPr>
          <w:rFonts w:ascii="Garamond" w:hAnsi="Garamond"/>
        </w:rPr>
        <w:t>able in an introductory course;  examining even a few states seems unwieldy.  In addition, I have sprinkled throughout this paper cautions about assaying the political cultures of states as if even small states were homogeneous. Map Four dramatizes just how culturally variegated some states can be.  I admire many of the applications of Elazar to state</w:t>
      </w:r>
      <w:r w:rsidR="001B7E6C">
        <w:rPr>
          <w:rFonts w:ascii="Garamond" w:hAnsi="Garamond"/>
        </w:rPr>
        <w:t xml:space="preserve">s </w:t>
      </w:r>
      <w:r w:rsidRPr="008D5102">
        <w:rPr>
          <w:rFonts w:ascii="Garamond" w:hAnsi="Garamond"/>
        </w:rPr>
        <w:t>but hold that such analytics should be reserved for most advanced coursework or more specialized publications.</w:t>
      </w:r>
    </w:p>
    <w:p w14:paraId="0493A231" w14:textId="77777777" w:rsidR="00A55DD8" w:rsidRPr="008D5102" w:rsidRDefault="00A55DD8" w:rsidP="00A55DD8">
      <w:pPr>
        <w:pStyle w:val="FootnoteText"/>
        <w:rPr>
          <w:rFonts w:ascii="Garamond" w:hAnsi="Garamond"/>
        </w:rPr>
      </w:pPr>
    </w:p>
  </w:footnote>
  <w:footnote w:id="33">
    <w:p w14:paraId="07907D32" w14:textId="6342C1FA" w:rsidR="009C3805" w:rsidRPr="008D5102" w:rsidRDefault="009C3805" w:rsidP="00A66D5A">
      <w:pPr>
        <w:tabs>
          <w:tab w:val="left" w:pos="1440"/>
        </w:tabs>
        <w:spacing w:line="240" w:lineRule="auto"/>
        <w:rPr>
          <w:rFonts w:ascii="Garamond" w:hAnsi="Garamond"/>
          <w:color w:val="0000FF"/>
          <w:sz w:val="20"/>
          <w:szCs w:val="20"/>
          <w:u w:val="single"/>
        </w:rPr>
      </w:pPr>
      <w:r w:rsidRPr="008D5102">
        <w:rPr>
          <w:rStyle w:val="FootnoteReference"/>
          <w:rFonts w:ascii="Garamond" w:hAnsi="Garamond"/>
          <w:sz w:val="20"/>
          <w:szCs w:val="20"/>
        </w:rPr>
        <w:footnoteRef/>
      </w:r>
      <w:r w:rsidRPr="008D5102">
        <w:rPr>
          <w:rFonts w:ascii="Garamond" w:hAnsi="Garamond"/>
          <w:sz w:val="20"/>
          <w:szCs w:val="20"/>
        </w:rPr>
        <w:t xml:space="preserve"> </w:t>
      </w:r>
      <w:r w:rsidR="00AC2B22" w:rsidRPr="008D5102">
        <w:rPr>
          <w:rFonts w:ascii="Garamond" w:hAnsi="Garamond"/>
          <w:sz w:val="20"/>
          <w:szCs w:val="20"/>
        </w:rPr>
        <w:t>Please keep in mind that m</w:t>
      </w:r>
      <w:r w:rsidRPr="008D5102">
        <w:rPr>
          <w:rFonts w:ascii="Garamond" w:hAnsi="Garamond"/>
          <w:sz w:val="20"/>
          <w:szCs w:val="20"/>
        </w:rPr>
        <w:t>y references to Professor Elazar’s imagining allude to the genius for speculative and inter</w:t>
      </w:r>
      <w:r w:rsidR="00325137">
        <w:rPr>
          <w:rFonts w:ascii="Garamond" w:hAnsi="Garamond"/>
          <w:sz w:val="20"/>
          <w:szCs w:val="20"/>
        </w:rPr>
        <w:softHyphen/>
      </w:r>
      <w:r w:rsidRPr="008D5102">
        <w:rPr>
          <w:rFonts w:ascii="Garamond" w:hAnsi="Garamond"/>
          <w:sz w:val="20"/>
          <w:szCs w:val="20"/>
        </w:rPr>
        <w:t>pre</w:t>
      </w:r>
      <w:r w:rsidR="00325137">
        <w:rPr>
          <w:rFonts w:ascii="Garamond" w:hAnsi="Garamond"/>
          <w:sz w:val="20"/>
          <w:szCs w:val="20"/>
        </w:rPr>
        <w:softHyphen/>
      </w:r>
      <w:r w:rsidRPr="008D5102">
        <w:rPr>
          <w:rFonts w:ascii="Garamond" w:hAnsi="Garamond"/>
          <w:sz w:val="20"/>
          <w:szCs w:val="20"/>
        </w:rPr>
        <w:t>tive imagining that Conan Doyle poured into Sherlock Holmes in “The Hound of the Baskervilles”</w:t>
      </w:r>
      <w:r w:rsidR="00AC2B22" w:rsidRPr="008D5102">
        <w:rPr>
          <w:rFonts w:ascii="Garamond" w:hAnsi="Garamond"/>
          <w:sz w:val="20"/>
          <w:szCs w:val="20"/>
        </w:rPr>
        <w:t xml:space="preserve"> and not to scientistic snark about Elazar’s “impressionistic” researches.</w:t>
      </w:r>
    </w:p>
  </w:footnote>
  <w:footnote w:id="34">
    <w:p w14:paraId="4D1FA08F" w14:textId="63F63F64" w:rsidR="009C3805" w:rsidRDefault="009C3805"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Professor Charles Johnson applied discriminant analysis to memberships in religious denomina</w:t>
      </w:r>
      <w:r w:rsidRPr="008D5102">
        <w:rPr>
          <w:rFonts w:ascii="Garamond" w:hAnsi="Garamond"/>
        </w:rPr>
        <w:softHyphen/>
        <w:t>tions to allow states to manifest various mixes of moralistic, individualistic, and traditionalistic faiths.  Charles A. Johnson,  “Political Culture in American States:  Elazar's Formulation Examined</w:t>
      </w:r>
      <w:r w:rsidR="00333C39">
        <w:rPr>
          <w:rFonts w:ascii="Garamond" w:hAnsi="Garamond"/>
        </w:rPr>
        <w:t>,</w:t>
      </w:r>
      <w:r w:rsidRPr="008D5102">
        <w:rPr>
          <w:rFonts w:ascii="Garamond" w:hAnsi="Garamond"/>
        </w:rPr>
        <w:t xml:space="preserve">” </w:t>
      </w:r>
      <w:r w:rsidRPr="008D5102">
        <w:rPr>
          <w:rFonts w:ascii="Garamond" w:hAnsi="Garamond"/>
          <w:i/>
          <w:iCs/>
        </w:rPr>
        <w:t>American Journal of Political Science</w:t>
      </w:r>
      <w:r w:rsidR="00333C39">
        <w:rPr>
          <w:rFonts w:ascii="Garamond" w:hAnsi="Garamond"/>
          <w:i/>
          <w:iCs/>
        </w:rPr>
        <w:t xml:space="preserve"> </w:t>
      </w:r>
      <w:r w:rsidR="00333C39" w:rsidRPr="00333C39">
        <w:rPr>
          <w:rFonts w:ascii="Garamond" w:hAnsi="Garamond"/>
        </w:rPr>
        <w:t>(</w:t>
      </w:r>
      <w:r w:rsidRPr="008D5102">
        <w:rPr>
          <w:rFonts w:ascii="Garamond" w:hAnsi="Garamond"/>
        </w:rPr>
        <w:t>1976</w:t>
      </w:r>
      <w:r w:rsidR="00333C39">
        <w:rPr>
          <w:rFonts w:ascii="Garamond" w:hAnsi="Garamond"/>
        </w:rPr>
        <w:t>) &lt;</w:t>
      </w:r>
      <w:r w:rsidRPr="008D5102">
        <w:rPr>
          <w:rFonts w:ascii="Garamond" w:hAnsi="Garamond"/>
        </w:rPr>
        <w:t xml:space="preserve">www.jstor.org/stable/2110685. </w:t>
      </w:r>
      <w:r w:rsidR="00AC2B22" w:rsidRPr="008D5102">
        <w:rPr>
          <w:rFonts w:ascii="Garamond" w:hAnsi="Garamond"/>
        </w:rPr>
        <w:t>Last a</w:t>
      </w:r>
      <w:r w:rsidRPr="008D5102">
        <w:rPr>
          <w:rFonts w:ascii="Garamond" w:hAnsi="Garamond"/>
        </w:rPr>
        <w:t>ccessed 6 Sept. 2021</w:t>
      </w:r>
      <w:r w:rsidR="00333C39">
        <w:rPr>
          <w:rFonts w:ascii="Garamond" w:hAnsi="Garamond"/>
        </w:rPr>
        <w:t>&gt;</w:t>
      </w:r>
      <w:r w:rsidRPr="008D5102">
        <w:rPr>
          <w:rFonts w:ascii="Garamond" w:hAnsi="Garamond"/>
        </w:rPr>
        <w:t>.</w:t>
      </w:r>
    </w:p>
    <w:p w14:paraId="4FAED4EE" w14:textId="77777777" w:rsidR="00C6565C" w:rsidRPr="008D5102" w:rsidRDefault="00C6565C" w:rsidP="00A66D5A">
      <w:pPr>
        <w:pStyle w:val="FootnoteText"/>
        <w:tabs>
          <w:tab w:val="left" w:pos="1440"/>
        </w:tabs>
        <w:rPr>
          <w:rFonts w:ascii="Garamond" w:hAnsi="Garamond"/>
        </w:rPr>
      </w:pPr>
    </w:p>
  </w:footnote>
  <w:footnote w:id="35">
    <w:p w14:paraId="10353472" w14:textId="4899A85A" w:rsidR="009C3805" w:rsidRPr="008D5102" w:rsidRDefault="009C3805"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rotated and reformatted Table One from Table 8.1 in Elazar, </w:t>
      </w:r>
      <w:r w:rsidRPr="008D5102">
        <w:rPr>
          <w:rFonts w:ascii="Garamond" w:hAnsi="Garamond"/>
          <w:i/>
          <w:iCs/>
        </w:rPr>
        <w:t xml:space="preserve">The American Mosaic </w:t>
      </w:r>
      <w:r w:rsidRPr="008D5102">
        <w:rPr>
          <w:rFonts w:ascii="Garamond" w:hAnsi="Garamond"/>
        </w:rPr>
        <w:t>pp</w:t>
      </w:r>
      <w:r w:rsidRPr="008D5102">
        <w:rPr>
          <w:rFonts w:ascii="Garamond" w:hAnsi="Garamond"/>
          <w:i/>
          <w:iCs/>
        </w:rPr>
        <w:t xml:space="preserve">. </w:t>
      </w:r>
      <w:r w:rsidRPr="008D5102">
        <w:rPr>
          <w:rFonts w:ascii="Garamond" w:hAnsi="Garamond"/>
        </w:rPr>
        <w:t xml:space="preserve">238-239, which is almost identical to tables in Elazar, </w:t>
      </w:r>
      <w:r w:rsidRPr="008D5102">
        <w:rPr>
          <w:rFonts w:ascii="Garamond" w:hAnsi="Garamond"/>
          <w:i/>
          <w:iCs/>
        </w:rPr>
        <w:t>American Federalism</w:t>
      </w:r>
      <w:r w:rsidRPr="008D5102">
        <w:rPr>
          <w:rFonts w:ascii="Garamond" w:hAnsi="Garamond"/>
        </w:rPr>
        <w:t xml:space="preserve"> (1984) and (1972).  I avoid</w:t>
      </w:r>
      <w:r w:rsidR="006D0E30" w:rsidRPr="008D5102">
        <w:rPr>
          <w:rFonts w:ascii="Garamond" w:hAnsi="Garamond"/>
        </w:rPr>
        <w:t>ed</w:t>
      </w:r>
      <w:r w:rsidRPr="008D5102">
        <w:rPr>
          <w:rFonts w:ascii="Garamond" w:hAnsi="Garamond"/>
        </w:rPr>
        <w:t xml:space="preserve"> a</w:t>
      </w:r>
      <w:r w:rsidR="006D0E30" w:rsidRPr="008D5102">
        <w:rPr>
          <w:rFonts w:ascii="Garamond" w:hAnsi="Garamond"/>
        </w:rPr>
        <w:t>l</w:t>
      </w:r>
      <w:r w:rsidRPr="008D5102">
        <w:rPr>
          <w:rFonts w:ascii="Garamond" w:hAnsi="Garamond"/>
        </w:rPr>
        <w:t>t</w:t>
      </w:r>
      <w:r w:rsidR="006D0E30" w:rsidRPr="008D5102">
        <w:rPr>
          <w:rFonts w:ascii="Garamond" w:hAnsi="Garamond"/>
        </w:rPr>
        <w:t>er</w:t>
      </w:r>
      <w:r w:rsidRPr="008D5102">
        <w:rPr>
          <w:rFonts w:ascii="Garamond" w:hAnsi="Garamond"/>
        </w:rPr>
        <w:t>ing Elazar’s wording.</w:t>
      </w:r>
    </w:p>
  </w:footnote>
  <w:footnote w:id="36">
    <w:p w14:paraId="35EB628D" w14:textId="33EC5FA2" w:rsidR="00C6565C" w:rsidRDefault="00C6565C" w:rsidP="00C6565C">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Appendices to Elazar, </w:t>
      </w:r>
      <w:r w:rsidRPr="008D5102">
        <w:rPr>
          <w:rFonts w:ascii="Garamond" w:hAnsi="Garamond"/>
          <w:i/>
          <w:iCs/>
        </w:rPr>
        <w:t>The Metropolitan Frontier and American Politics</w:t>
      </w:r>
      <w:r w:rsidRPr="008D5102">
        <w:rPr>
          <w:rFonts w:ascii="Garamond" w:hAnsi="Garamond"/>
        </w:rPr>
        <w:t xml:space="preserve"> probably most fully develop Elazar’s methods.</w:t>
      </w:r>
    </w:p>
    <w:p w14:paraId="0E1D9469" w14:textId="77777777" w:rsidR="00C6565C" w:rsidRPr="008D5102" w:rsidRDefault="00C6565C" w:rsidP="00C6565C">
      <w:pPr>
        <w:pStyle w:val="FootnoteText"/>
        <w:tabs>
          <w:tab w:val="left" w:pos="1440"/>
        </w:tabs>
        <w:rPr>
          <w:rFonts w:ascii="Garamond" w:hAnsi="Garamond"/>
        </w:rPr>
      </w:pPr>
    </w:p>
  </w:footnote>
  <w:footnote w:id="37">
    <w:p w14:paraId="22308614" w14:textId="77777777" w:rsidR="00C6565C" w:rsidRPr="008D5102" w:rsidRDefault="00C6565C" w:rsidP="00C6565C">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have in mind Chinni and Gimpel, </w:t>
      </w:r>
      <w:r w:rsidRPr="008D5102">
        <w:rPr>
          <w:rFonts w:ascii="Garamond" w:hAnsi="Garamond"/>
          <w:i/>
          <w:iCs/>
        </w:rPr>
        <w:t>Our Patchwork Nation</w:t>
      </w:r>
      <w:r w:rsidRPr="008D5102">
        <w:rPr>
          <w:rFonts w:ascii="Garamond" w:hAnsi="Garamond"/>
        </w:rPr>
        <w:t xml:space="preserve"> and Woodard, </w:t>
      </w:r>
      <w:r w:rsidRPr="008D5102">
        <w:rPr>
          <w:rFonts w:ascii="Garamond" w:hAnsi="Garamond"/>
          <w:i/>
          <w:iCs/>
        </w:rPr>
        <w:t>American Nations</w:t>
      </w:r>
      <w:r w:rsidRPr="008D5102">
        <w:rPr>
          <w:rFonts w:ascii="Garamond" w:hAnsi="Garamond"/>
        </w:rPr>
        <w:t>.</w:t>
      </w:r>
    </w:p>
  </w:footnote>
  <w:footnote w:id="38">
    <w:p w14:paraId="4F3E5050" w14:textId="2D7AE400" w:rsidR="009C3805" w:rsidRPr="008D5102" w:rsidRDefault="009C3805" w:rsidP="00A66D5A">
      <w:pPr>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vertAlign w:val="superscript"/>
        </w:rPr>
        <w:t xml:space="preserve"> </w:t>
      </w:r>
      <w:r w:rsidRPr="008D5102">
        <w:rPr>
          <w:rFonts w:ascii="Garamond" w:hAnsi="Garamond"/>
          <w:sz w:val="20"/>
          <w:szCs w:val="20"/>
        </w:rPr>
        <w:t>Nearly 20 years after Elazar’s initial publication of his conjecture, Dr. Herzik observed, “. . . despite the wealth of re</w:t>
      </w:r>
      <w:r w:rsidRPr="008D5102">
        <w:rPr>
          <w:rFonts w:ascii="Garamond" w:hAnsi="Garamond"/>
          <w:sz w:val="20"/>
          <w:szCs w:val="20"/>
        </w:rPr>
        <w:softHyphen/>
        <w:t>search devoted to this topic, no direct analysis linking the work of Elazar with observed variations of formal gov</w:t>
      </w:r>
      <w:r w:rsidRPr="008D5102">
        <w:rPr>
          <w:rFonts w:ascii="Garamond" w:hAnsi="Garamond"/>
          <w:sz w:val="20"/>
          <w:szCs w:val="20"/>
        </w:rPr>
        <w:softHyphen/>
        <w:t>ern</w:t>
      </w:r>
      <w:r w:rsidRPr="008D5102">
        <w:rPr>
          <w:rFonts w:ascii="Garamond" w:hAnsi="Garamond"/>
          <w:sz w:val="20"/>
          <w:szCs w:val="20"/>
        </w:rPr>
        <w:softHyphen/>
        <w:t>men</w:t>
      </w:r>
      <w:r w:rsidRPr="008D5102">
        <w:rPr>
          <w:rFonts w:ascii="Garamond" w:hAnsi="Garamond"/>
          <w:sz w:val="20"/>
          <w:szCs w:val="20"/>
        </w:rPr>
        <w:softHyphen/>
        <w:t>tal structure has been performed.”  Herzik,  “The Legal-Formal Structuring of State Politics:  A Cultural Expla</w:t>
      </w:r>
      <w:r w:rsidRPr="008D5102">
        <w:rPr>
          <w:rFonts w:ascii="Garamond" w:hAnsi="Garamond"/>
          <w:sz w:val="20"/>
          <w:szCs w:val="20"/>
        </w:rPr>
        <w:softHyphen/>
        <w:t>na</w:t>
      </w:r>
      <w:r w:rsidRPr="008D5102">
        <w:rPr>
          <w:rFonts w:ascii="Garamond" w:hAnsi="Garamond"/>
          <w:sz w:val="20"/>
          <w:szCs w:val="20"/>
        </w:rPr>
        <w:softHyphen/>
        <w:t>tion” p. 413. My response to Professor Herzik’s re</w:t>
      </w:r>
      <w:r w:rsidRPr="008D5102">
        <w:rPr>
          <w:rFonts w:ascii="Garamond" w:hAnsi="Garamond"/>
          <w:sz w:val="20"/>
          <w:szCs w:val="20"/>
        </w:rPr>
        <w:softHyphen/>
        <w:t>mark would be perhaps too glib: governmental structures and pro</w:t>
      </w:r>
      <w:r w:rsidR="00CE071B">
        <w:rPr>
          <w:rFonts w:ascii="Garamond" w:hAnsi="Garamond"/>
          <w:sz w:val="20"/>
          <w:szCs w:val="20"/>
        </w:rPr>
        <w:softHyphen/>
      </w:r>
      <w:r w:rsidRPr="008D5102">
        <w:rPr>
          <w:rFonts w:ascii="Garamond" w:hAnsi="Garamond"/>
          <w:sz w:val="20"/>
          <w:szCs w:val="20"/>
        </w:rPr>
        <w:t>cesses are not as easily “measured” or reliably characterized or typified as, for example, electoral data.</w:t>
      </w:r>
    </w:p>
  </w:footnote>
  <w:footnote w:id="39">
    <w:p w14:paraId="0A43F11F" w14:textId="77777777" w:rsidR="009C3805" w:rsidRPr="00925AC5" w:rsidRDefault="009C3805" w:rsidP="00A66D5A">
      <w:pPr>
        <w:pStyle w:val="FootnoteText"/>
        <w:rPr>
          <w:rFonts w:ascii="Garamond" w:hAnsi="Garamond"/>
          <w:iCs/>
        </w:rPr>
      </w:pPr>
      <w:r w:rsidRPr="00925AC5">
        <w:rPr>
          <w:rStyle w:val="FootnoteReference"/>
          <w:rFonts w:ascii="Garamond" w:hAnsi="Garamond"/>
        </w:rPr>
        <w:footnoteRef/>
      </w:r>
      <w:r w:rsidRPr="00925AC5">
        <w:rPr>
          <w:rFonts w:ascii="Garamond" w:hAnsi="Garamond"/>
          <w:vertAlign w:val="superscript"/>
        </w:rPr>
        <w:t xml:space="preserve"> </w:t>
      </w:r>
      <w:r w:rsidRPr="00925AC5">
        <w:rPr>
          <w:rFonts w:ascii="Garamond" w:hAnsi="Garamond"/>
        </w:rPr>
        <w:t xml:space="preserve"> See, for examples, Herzik, “The Legal-Formal Structuring of State Politics:  A Cultural Expla</w:t>
      </w:r>
      <w:r w:rsidRPr="00925AC5">
        <w:rPr>
          <w:rFonts w:ascii="Garamond" w:hAnsi="Garamond"/>
        </w:rPr>
        <w:softHyphen/>
        <w:t>na</w:t>
      </w:r>
      <w:r w:rsidRPr="00925AC5">
        <w:rPr>
          <w:rFonts w:ascii="Garamond" w:hAnsi="Garamond"/>
        </w:rPr>
        <w:softHyphen/>
        <w:t xml:space="preserve">tion,” Kim Quaile Hill, </w:t>
      </w:r>
      <w:r w:rsidRPr="00925AC5">
        <w:rPr>
          <w:rFonts w:ascii="Garamond" w:hAnsi="Garamond"/>
          <w:i/>
          <w:iCs/>
        </w:rPr>
        <w:t>Democracy in the Fifty States</w:t>
      </w:r>
      <w:r w:rsidRPr="00925AC5">
        <w:rPr>
          <w:rFonts w:ascii="Garamond" w:hAnsi="Garamond"/>
        </w:rPr>
        <w:t xml:space="preserve"> (University of Nebraska Press 1994), and Berkman and Plutzer, </w:t>
      </w:r>
      <w:r w:rsidRPr="00925AC5">
        <w:rPr>
          <w:rFonts w:ascii="Garamond" w:hAnsi="Garamond"/>
          <w:i/>
        </w:rPr>
        <w:t>Ten Thousand Democ</w:t>
      </w:r>
      <w:r w:rsidRPr="00925AC5">
        <w:rPr>
          <w:rFonts w:ascii="Garamond" w:hAnsi="Garamond"/>
          <w:i/>
        </w:rPr>
        <w:softHyphen/>
        <w:t>racies</w:t>
      </w:r>
      <w:r w:rsidRPr="00925AC5">
        <w:rPr>
          <w:rFonts w:ascii="Garamond" w:hAnsi="Garamond"/>
          <w:iCs/>
        </w:rPr>
        <w:t>.</w:t>
      </w:r>
    </w:p>
    <w:p w14:paraId="50321F10" w14:textId="77777777" w:rsidR="002B0779" w:rsidRPr="00925AC5" w:rsidRDefault="002B0779" w:rsidP="00A66D5A">
      <w:pPr>
        <w:pStyle w:val="FootnoteText"/>
        <w:rPr>
          <w:rFonts w:ascii="Garamond" w:hAnsi="Garamond"/>
          <w:iCs/>
        </w:rPr>
      </w:pPr>
    </w:p>
  </w:footnote>
  <w:footnote w:id="40">
    <w:p w14:paraId="00EE6434" w14:textId="5E899543" w:rsidR="00F10AB2" w:rsidRPr="00925AC5" w:rsidRDefault="009C3805" w:rsidP="00CE071B">
      <w:pPr>
        <w:pStyle w:val="Heading2"/>
        <w:numPr>
          <w:ilvl w:val="0"/>
          <w:numId w:val="0"/>
        </w:numPr>
        <w:shd w:val="clear" w:color="auto" w:fill="FFFFFF"/>
        <w:spacing w:before="0" w:line="240" w:lineRule="auto"/>
        <w:rPr>
          <w:rFonts w:ascii="Garamond" w:hAnsi="Garamond"/>
          <w:sz w:val="20"/>
          <w:szCs w:val="20"/>
        </w:rPr>
      </w:pPr>
      <w:r w:rsidRPr="00925AC5">
        <w:rPr>
          <w:rStyle w:val="FootnoteReference"/>
          <w:rFonts w:ascii="Garamond" w:hAnsi="Garamond"/>
          <w:sz w:val="20"/>
          <w:szCs w:val="20"/>
        </w:rPr>
        <w:footnoteRef/>
      </w:r>
      <w:r w:rsidRPr="00925AC5">
        <w:rPr>
          <w:rFonts w:ascii="Garamond" w:hAnsi="Garamond"/>
          <w:sz w:val="20"/>
          <w:szCs w:val="20"/>
          <w:vertAlign w:val="superscript"/>
        </w:rPr>
        <w:t xml:space="preserve"> </w:t>
      </w:r>
      <w:r w:rsidRPr="00925AC5">
        <w:rPr>
          <w:rFonts w:ascii="Garamond" w:hAnsi="Garamond"/>
          <w:sz w:val="20"/>
          <w:szCs w:val="20"/>
        </w:rPr>
        <w:t xml:space="preserve"> E. g., </w:t>
      </w:r>
      <w:r w:rsidRPr="00925AC5">
        <w:rPr>
          <w:rFonts w:ascii="Garamond" w:hAnsi="Garamond"/>
          <w:color w:val="auto"/>
          <w:sz w:val="20"/>
          <w:szCs w:val="20"/>
        </w:rPr>
        <w:t xml:space="preserve">Richard Wilkinson and Kate Pickett, </w:t>
      </w:r>
      <w:r w:rsidRPr="00925AC5">
        <w:rPr>
          <w:rFonts w:ascii="Garamond" w:hAnsi="Garamond"/>
          <w:i/>
          <w:iCs/>
          <w:color w:val="auto"/>
          <w:sz w:val="20"/>
          <w:szCs w:val="20"/>
        </w:rPr>
        <w:t>The Spirit Level:  Why Greater Equality Makes Societies Stronger</w:t>
      </w:r>
      <w:r w:rsidRPr="00925AC5">
        <w:rPr>
          <w:rFonts w:ascii="Garamond" w:hAnsi="Garamond"/>
          <w:sz w:val="20"/>
          <w:szCs w:val="20"/>
        </w:rPr>
        <w:t xml:space="preserve"> </w:t>
      </w:r>
      <w:r w:rsidRPr="00925AC5">
        <w:rPr>
          <w:rFonts w:ascii="Garamond" w:hAnsi="Garamond"/>
          <w:color w:val="auto"/>
          <w:sz w:val="20"/>
          <w:szCs w:val="20"/>
        </w:rPr>
        <w:t xml:space="preserve">(Bloomsbury Publishing 2011) (Revised Edition) and Rodney E. Hero, </w:t>
      </w:r>
      <w:hyperlink r:id="rId18" w:history="1">
        <w:r w:rsidRPr="00925AC5">
          <w:rPr>
            <w:rStyle w:val="a-size-medium"/>
            <w:rFonts w:ascii="Garamond" w:hAnsi="Garamond" w:cs="Arial"/>
            <w:i/>
            <w:iCs/>
            <w:color w:val="auto"/>
            <w:sz w:val="20"/>
            <w:szCs w:val="20"/>
          </w:rPr>
          <w:t>Racial Diversity and Social Capital: Equality and Community in America</w:t>
        </w:r>
      </w:hyperlink>
      <w:r w:rsidRPr="00925AC5">
        <w:rPr>
          <w:rFonts w:ascii="Garamond" w:hAnsi="Garamond" w:cs="Arial"/>
          <w:color w:val="auto"/>
          <w:sz w:val="20"/>
          <w:szCs w:val="20"/>
        </w:rPr>
        <w:t xml:space="preserve"> (Cambridge University Press 2007).</w:t>
      </w:r>
    </w:p>
  </w:footnote>
  <w:footnote w:id="41">
    <w:p w14:paraId="5B4D9F8B" w14:textId="77777777" w:rsidR="00925AC5" w:rsidRDefault="00925AC5" w:rsidP="00A66D5A">
      <w:pPr>
        <w:tabs>
          <w:tab w:val="left" w:pos="1440"/>
        </w:tabs>
        <w:spacing w:line="240" w:lineRule="auto"/>
        <w:rPr>
          <w:rFonts w:ascii="Garamond" w:hAnsi="Garamond"/>
          <w:sz w:val="20"/>
          <w:szCs w:val="20"/>
        </w:rPr>
      </w:pPr>
    </w:p>
    <w:p w14:paraId="0BFEE77F" w14:textId="3CEC9645" w:rsidR="009C3805" w:rsidRPr="00925AC5" w:rsidRDefault="009C3805" w:rsidP="00A66D5A">
      <w:pPr>
        <w:tabs>
          <w:tab w:val="left" w:pos="1440"/>
        </w:tabs>
        <w:spacing w:line="240" w:lineRule="auto"/>
        <w:rPr>
          <w:rFonts w:ascii="Garamond" w:hAnsi="Garamond"/>
          <w:sz w:val="20"/>
          <w:szCs w:val="20"/>
        </w:rPr>
      </w:pPr>
      <w:r w:rsidRPr="00925AC5">
        <w:rPr>
          <w:rStyle w:val="FootnoteReference"/>
          <w:rFonts w:ascii="Garamond" w:hAnsi="Garamond"/>
          <w:sz w:val="20"/>
          <w:szCs w:val="20"/>
        </w:rPr>
        <w:footnoteRef/>
      </w:r>
      <w:r w:rsidRPr="00925AC5">
        <w:rPr>
          <w:rFonts w:ascii="Garamond" w:hAnsi="Garamond"/>
          <w:sz w:val="20"/>
          <w:szCs w:val="20"/>
        </w:rPr>
        <w:t xml:space="preserve"> Elazar, </w:t>
      </w:r>
      <w:r w:rsidRPr="00925AC5">
        <w:rPr>
          <w:rFonts w:ascii="Garamond" w:hAnsi="Garamond"/>
          <w:i/>
          <w:iCs/>
          <w:sz w:val="20"/>
          <w:szCs w:val="20"/>
          <w:shd w:val="clear" w:color="auto" w:fill="FFFFFF"/>
        </w:rPr>
        <w:t>The American Mosaic;</w:t>
      </w:r>
      <w:r w:rsidRPr="00925AC5">
        <w:rPr>
          <w:rFonts w:ascii="Garamond" w:hAnsi="Garamond"/>
          <w:sz w:val="20"/>
          <w:szCs w:val="20"/>
          <w:shd w:val="clear" w:color="auto" w:fill="FFFFFF"/>
        </w:rPr>
        <w:t xml:space="preserve">  </w:t>
      </w:r>
      <w:r w:rsidRPr="00925AC5">
        <w:rPr>
          <w:rFonts w:ascii="Garamond" w:hAnsi="Garamond"/>
          <w:sz w:val="20"/>
          <w:szCs w:val="20"/>
        </w:rPr>
        <w:t xml:space="preserve">Elazar, </w:t>
      </w:r>
      <w:r w:rsidRPr="00925AC5">
        <w:rPr>
          <w:rFonts w:ascii="Garamond" w:hAnsi="Garamond"/>
          <w:i/>
          <w:iCs/>
          <w:sz w:val="20"/>
          <w:szCs w:val="20"/>
        </w:rPr>
        <w:t>The Metropolitan Frontier and American Politics</w:t>
      </w:r>
      <w:r w:rsidRPr="00925AC5">
        <w:rPr>
          <w:rFonts w:ascii="Garamond" w:hAnsi="Garamond"/>
          <w:sz w:val="20"/>
          <w:szCs w:val="20"/>
        </w:rPr>
        <w:t>.</w:t>
      </w:r>
    </w:p>
  </w:footnote>
  <w:footnote w:id="42">
    <w:p w14:paraId="4D03B9A5" w14:textId="29AD21EA" w:rsidR="009C3805" w:rsidRDefault="009C3805" w:rsidP="00A66D5A">
      <w:pPr>
        <w:pStyle w:val="Default"/>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I find characterizing Elazar’s labor as “</w:t>
      </w:r>
      <w:r w:rsidR="00CE071B">
        <w:rPr>
          <w:rFonts w:ascii="Garamond" w:hAnsi="Garamond"/>
          <w:sz w:val="20"/>
          <w:szCs w:val="20"/>
        </w:rPr>
        <w:t>impression</w:t>
      </w:r>
      <w:r w:rsidR="00CE071B">
        <w:rPr>
          <w:rFonts w:ascii="Garamond" w:hAnsi="Garamond"/>
          <w:sz w:val="20"/>
          <w:szCs w:val="20"/>
        </w:rPr>
        <w:softHyphen/>
      </w:r>
      <w:r w:rsidRPr="008D5102">
        <w:rPr>
          <w:rFonts w:ascii="Garamond" w:hAnsi="Garamond"/>
          <w:sz w:val="20"/>
          <w:szCs w:val="20"/>
        </w:rPr>
        <w:t>istic” droll in that so much quantita</w:t>
      </w:r>
      <w:r w:rsidRPr="008D5102">
        <w:rPr>
          <w:rFonts w:ascii="Garamond" w:hAnsi="Garamond"/>
          <w:sz w:val="20"/>
          <w:szCs w:val="20"/>
        </w:rPr>
        <w:softHyphen/>
        <w:t>tive work on cultures and sub</w:t>
      </w:r>
      <w:r w:rsidR="00900236">
        <w:rPr>
          <w:rFonts w:ascii="Garamond" w:hAnsi="Garamond"/>
          <w:sz w:val="20"/>
          <w:szCs w:val="20"/>
        </w:rPr>
        <w:softHyphen/>
      </w:r>
      <w:r w:rsidRPr="008D5102">
        <w:rPr>
          <w:rFonts w:ascii="Garamond" w:hAnsi="Garamond"/>
          <w:sz w:val="20"/>
          <w:szCs w:val="20"/>
        </w:rPr>
        <w:t>cultures in the United States deployed fac</w:t>
      </w:r>
      <w:r w:rsidR="00CE071B">
        <w:rPr>
          <w:rFonts w:ascii="Garamond" w:hAnsi="Garamond"/>
          <w:sz w:val="20"/>
          <w:szCs w:val="20"/>
        </w:rPr>
        <w:softHyphen/>
      </w:r>
      <w:r w:rsidRPr="008D5102">
        <w:rPr>
          <w:rFonts w:ascii="Garamond" w:hAnsi="Garamond"/>
          <w:sz w:val="20"/>
          <w:szCs w:val="20"/>
        </w:rPr>
        <w:t>tor analysis, which entailed inter</w:t>
      </w:r>
      <w:r w:rsidRPr="008D5102">
        <w:rPr>
          <w:rFonts w:ascii="Garamond" w:hAnsi="Garamond"/>
          <w:sz w:val="20"/>
          <w:szCs w:val="20"/>
        </w:rPr>
        <w:softHyphen/>
        <w:t>preting factors, and tech</w:t>
      </w:r>
      <w:r w:rsidR="00FB6112">
        <w:rPr>
          <w:rFonts w:ascii="Garamond" w:hAnsi="Garamond"/>
          <w:sz w:val="20"/>
          <w:szCs w:val="20"/>
        </w:rPr>
        <w:softHyphen/>
      </w:r>
      <w:r w:rsidRPr="008D5102">
        <w:rPr>
          <w:rFonts w:ascii="Garamond" w:hAnsi="Garamond"/>
          <w:sz w:val="20"/>
          <w:szCs w:val="20"/>
        </w:rPr>
        <w:t>niques that rely on la</w:t>
      </w:r>
      <w:r w:rsidR="00900236">
        <w:rPr>
          <w:rFonts w:ascii="Garamond" w:hAnsi="Garamond"/>
          <w:sz w:val="20"/>
          <w:szCs w:val="20"/>
        </w:rPr>
        <w:softHyphen/>
      </w:r>
      <w:r w:rsidRPr="008D5102">
        <w:rPr>
          <w:rFonts w:ascii="Garamond" w:hAnsi="Garamond"/>
          <w:sz w:val="20"/>
          <w:szCs w:val="20"/>
        </w:rPr>
        <w:t xml:space="preserve">tent variables and inferences more than observations.  Phillip W. Roeder’s usage of “idiographic” </w:t>
      </w:r>
      <w:r w:rsidR="00900236">
        <w:rPr>
          <w:rFonts w:ascii="Garamond" w:hAnsi="Garamond"/>
          <w:sz w:val="20"/>
          <w:szCs w:val="20"/>
        </w:rPr>
        <w:t>[</w:t>
      </w:r>
      <w:r w:rsidRPr="008D5102">
        <w:rPr>
          <w:rFonts w:ascii="Garamond" w:hAnsi="Garamond"/>
          <w:i/>
          <w:iCs/>
          <w:sz w:val="20"/>
          <w:szCs w:val="20"/>
        </w:rPr>
        <w:t>The Western Political Quarterly</w:t>
      </w:r>
      <w:r w:rsidRPr="008D5102">
        <w:rPr>
          <w:rFonts w:ascii="Garamond" w:hAnsi="Garamond"/>
          <w:sz w:val="20"/>
          <w:szCs w:val="20"/>
        </w:rPr>
        <w:t xml:space="preserve"> Vol. 29, No. 4 (Dec., 1976), pp. 563-574 at p. 574</w:t>
      </w:r>
      <w:r w:rsidR="00900236">
        <w:rPr>
          <w:rFonts w:ascii="Garamond" w:hAnsi="Garamond"/>
          <w:sz w:val="20"/>
          <w:szCs w:val="20"/>
        </w:rPr>
        <w:t>]</w:t>
      </w:r>
      <w:r w:rsidRPr="008D5102">
        <w:rPr>
          <w:rFonts w:ascii="Garamond" w:hAnsi="Garamond"/>
          <w:sz w:val="20"/>
          <w:szCs w:val="20"/>
        </w:rPr>
        <w:t xml:space="preserve"> as an antonym to em</w:t>
      </w:r>
      <w:r w:rsidRPr="008D5102">
        <w:rPr>
          <w:rFonts w:ascii="Garamond" w:hAnsi="Garamond"/>
          <w:sz w:val="20"/>
          <w:szCs w:val="20"/>
        </w:rPr>
        <w:softHyphen/>
        <w:t>pirical amuses me in a research note in which Roeder deployed discriminant analyses to pro</w:t>
      </w:r>
      <w:r w:rsidRPr="008D5102">
        <w:rPr>
          <w:rFonts w:ascii="Garamond" w:hAnsi="Garamond"/>
          <w:sz w:val="20"/>
          <w:szCs w:val="20"/>
        </w:rPr>
        <w:softHyphen/>
        <w:t>duce classes that must be construed, es</w:t>
      </w:r>
      <w:r w:rsidR="00FB6112">
        <w:rPr>
          <w:rFonts w:ascii="Garamond" w:hAnsi="Garamond"/>
          <w:sz w:val="20"/>
          <w:szCs w:val="20"/>
        </w:rPr>
        <w:softHyphen/>
      </w:r>
      <w:r w:rsidRPr="008D5102">
        <w:rPr>
          <w:rFonts w:ascii="Garamond" w:hAnsi="Garamond"/>
          <w:sz w:val="20"/>
          <w:szCs w:val="20"/>
        </w:rPr>
        <w:t>pe</w:t>
      </w:r>
      <w:r w:rsidR="00FB6112">
        <w:rPr>
          <w:rFonts w:ascii="Garamond" w:hAnsi="Garamond"/>
          <w:sz w:val="20"/>
          <w:szCs w:val="20"/>
        </w:rPr>
        <w:softHyphen/>
      </w:r>
      <w:r w:rsidRPr="008D5102">
        <w:rPr>
          <w:rFonts w:ascii="Garamond" w:hAnsi="Garamond"/>
          <w:sz w:val="20"/>
          <w:szCs w:val="20"/>
        </w:rPr>
        <w:t>cially since a proper anto</w:t>
      </w:r>
      <w:r w:rsidR="00900236">
        <w:rPr>
          <w:rFonts w:ascii="Garamond" w:hAnsi="Garamond"/>
          <w:sz w:val="20"/>
          <w:szCs w:val="20"/>
        </w:rPr>
        <w:softHyphen/>
      </w:r>
      <w:r w:rsidRPr="008D5102">
        <w:rPr>
          <w:rFonts w:ascii="Garamond" w:hAnsi="Garamond"/>
          <w:sz w:val="20"/>
          <w:szCs w:val="20"/>
        </w:rPr>
        <w:t>nym for “idiographic” might be “no</w:t>
      </w:r>
      <w:r w:rsidR="00CE071B">
        <w:rPr>
          <w:rFonts w:ascii="Garamond" w:hAnsi="Garamond"/>
          <w:sz w:val="20"/>
          <w:szCs w:val="20"/>
        </w:rPr>
        <w:softHyphen/>
      </w:r>
      <w:r w:rsidRPr="008D5102">
        <w:rPr>
          <w:rFonts w:ascii="Garamond" w:hAnsi="Garamond"/>
          <w:sz w:val="20"/>
          <w:szCs w:val="20"/>
        </w:rPr>
        <w:t>mothetic.”  Elazar’s methods and methodo</w:t>
      </w:r>
      <w:r w:rsidRPr="008D5102">
        <w:rPr>
          <w:rFonts w:ascii="Garamond" w:hAnsi="Garamond"/>
          <w:sz w:val="20"/>
          <w:szCs w:val="20"/>
        </w:rPr>
        <w:softHyphen/>
        <w:t xml:space="preserve">logical presumptions in </w:t>
      </w:r>
      <w:r w:rsidRPr="008D5102">
        <w:rPr>
          <w:rFonts w:ascii="Garamond" w:hAnsi="Garamond"/>
          <w:i/>
          <w:iCs/>
          <w:sz w:val="20"/>
          <w:szCs w:val="20"/>
        </w:rPr>
        <w:t>The Metropolitan Frontier in American Politics</w:t>
      </w:r>
      <w:r w:rsidR="00CE071B">
        <w:rPr>
          <w:rFonts w:ascii="Garamond" w:hAnsi="Garamond"/>
          <w:sz w:val="20"/>
          <w:szCs w:val="20"/>
        </w:rPr>
        <w:t xml:space="preserve"> belie these criticisms</w:t>
      </w:r>
      <w:r w:rsidRPr="008D5102">
        <w:rPr>
          <w:rFonts w:ascii="Garamond" w:hAnsi="Garamond"/>
          <w:sz w:val="20"/>
          <w:szCs w:val="20"/>
        </w:rPr>
        <w:t>.</w:t>
      </w:r>
    </w:p>
    <w:p w14:paraId="0DAAABC7" w14:textId="77777777" w:rsidR="002171F4" w:rsidRPr="008D5102" w:rsidRDefault="002171F4" w:rsidP="00A66D5A">
      <w:pPr>
        <w:pStyle w:val="Default"/>
        <w:rPr>
          <w:rFonts w:ascii="Garamond" w:hAnsi="Garamond"/>
          <w:sz w:val="20"/>
          <w:szCs w:val="20"/>
        </w:rPr>
      </w:pPr>
    </w:p>
  </w:footnote>
  <w:footnote w:id="43">
    <w:p w14:paraId="22F5C5DC" w14:textId="678C9A0D" w:rsidR="009C3805" w:rsidRDefault="009C3805"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Haltom, “Regional Cultures of the United States:  The Problem of Serial Interdisciplinarity.”</w:t>
      </w:r>
    </w:p>
    <w:p w14:paraId="17FEDDBC" w14:textId="77777777" w:rsidR="002171F4" w:rsidRPr="008D5102" w:rsidRDefault="002171F4" w:rsidP="00A66D5A">
      <w:pPr>
        <w:pStyle w:val="FootnoteText"/>
        <w:tabs>
          <w:tab w:val="left" w:pos="1440"/>
        </w:tabs>
        <w:rPr>
          <w:rFonts w:ascii="Garamond" w:hAnsi="Garamond"/>
        </w:rPr>
      </w:pPr>
    </w:p>
  </w:footnote>
  <w:footnote w:id="44">
    <w:p w14:paraId="49B4575F" w14:textId="4726A930" w:rsidR="009C3805" w:rsidRPr="008D5102" w:rsidRDefault="009C3805" w:rsidP="00A66D5A">
      <w:pPr>
        <w:tabs>
          <w:tab w:val="left" w:pos="1440"/>
        </w:tabs>
        <w:spacing w:line="240" w:lineRule="auto"/>
        <w:rPr>
          <w:rFonts w:ascii="Garamond" w:eastAsiaTheme="minorEastAsia" w:hAnsi="Garamond"/>
          <w:sz w:val="20"/>
          <w:szCs w:val="20"/>
          <w:shd w:val="clear" w:color="auto" w:fill="FFFFFF"/>
        </w:rPr>
      </w:pPr>
      <w:r w:rsidRPr="008D5102">
        <w:rPr>
          <w:rStyle w:val="FootnoteReference"/>
          <w:rFonts w:ascii="Garamond" w:hAnsi="Garamond"/>
          <w:sz w:val="20"/>
          <w:szCs w:val="20"/>
        </w:rPr>
        <w:footnoteRef/>
      </w:r>
      <w:r w:rsidRPr="008D5102">
        <w:rPr>
          <w:rFonts w:ascii="Garamond" w:hAnsi="Garamond"/>
          <w:sz w:val="20"/>
          <w:szCs w:val="20"/>
        </w:rPr>
        <w:t xml:space="preserve"> </w:t>
      </w:r>
      <w:r w:rsidRPr="008D5102">
        <w:rPr>
          <w:rFonts w:ascii="Garamond" w:hAnsi="Garamond"/>
          <w:sz w:val="20"/>
          <w:szCs w:val="20"/>
          <w:shd w:val="clear" w:color="auto" w:fill="FFFFFF"/>
        </w:rPr>
        <w:t xml:space="preserve">I </w:t>
      </w:r>
      <w:r w:rsidR="00900236">
        <w:rPr>
          <w:rFonts w:ascii="Garamond" w:hAnsi="Garamond"/>
          <w:sz w:val="20"/>
          <w:szCs w:val="20"/>
          <w:shd w:val="clear" w:color="auto" w:fill="FFFFFF"/>
        </w:rPr>
        <w:t xml:space="preserve">recommend </w:t>
      </w:r>
      <w:r w:rsidRPr="008D5102">
        <w:rPr>
          <w:rFonts w:ascii="Garamond" w:hAnsi="Garamond"/>
          <w:sz w:val="20"/>
          <w:szCs w:val="20"/>
          <w:shd w:val="clear" w:color="auto" w:fill="FFFFFF"/>
        </w:rPr>
        <w:t>anew the wisdom of Sherlock Holmes in “The Hound of the Baskervilles:” openness to possibilities and  imaginative visualization solve crimes.  Maybe similar tactics can describe or explain cultures and subcultures?</w:t>
      </w:r>
    </w:p>
  </w:footnote>
  <w:footnote w:id="45">
    <w:p w14:paraId="2688B82C" w14:textId="3135602B" w:rsidR="009C3805" w:rsidRDefault="009C3805"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Elazar’s 1966 mapping of his three-way scheme [See Map </w:t>
      </w:r>
      <w:r w:rsidR="00055F63" w:rsidRPr="008D5102">
        <w:rPr>
          <w:rFonts w:ascii="Garamond" w:hAnsi="Garamond"/>
        </w:rPr>
        <w:t>Three</w:t>
      </w:r>
      <w:r w:rsidRPr="008D5102">
        <w:rPr>
          <w:rFonts w:ascii="Garamond" w:hAnsi="Garamond"/>
        </w:rPr>
        <w:t xml:space="preserve"> earlier in this paper] militates against many if not most if not nearly all statewide “critical tests” of Elazar’s scheme.</w:t>
      </w:r>
    </w:p>
    <w:p w14:paraId="4A86CAB3" w14:textId="77777777" w:rsidR="000958AA" w:rsidRPr="009A0689" w:rsidRDefault="000958AA" w:rsidP="00A66D5A">
      <w:pPr>
        <w:pStyle w:val="FootnoteText"/>
        <w:tabs>
          <w:tab w:val="left" w:pos="1440"/>
        </w:tabs>
        <w:rPr>
          <w:rFonts w:ascii="Garamond" w:hAnsi="Garamond"/>
        </w:rPr>
      </w:pPr>
    </w:p>
  </w:footnote>
  <w:footnote w:id="46">
    <w:p w14:paraId="553B9F83" w14:textId="4D40FB76" w:rsidR="009C460C" w:rsidRPr="00812D94" w:rsidRDefault="009C460C" w:rsidP="00812D94">
      <w:pPr>
        <w:spacing w:line="240" w:lineRule="auto"/>
        <w:rPr>
          <w:rFonts w:ascii="Garamond" w:hAnsi="Garamond"/>
          <w:sz w:val="20"/>
          <w:szCs w:val="20"/>
          <w:shd w:val="clear" w:color="auto" w:fill="FFFFFF"/>
        </w:rPr>
      </w:pPr>
      <w:r w:rsidRPr="009A0689">
        <w:rPr>
          <w:rStyle w:val="FootnoteReference"/>
          <w:rFonts w:ascii="Garamond" w:hAnsi="Garamond"/>
          <w:sz w:val="20"/>
          <w:szCs w:val="20"/>
        </w:rPr>
        <w:footnoteRef/>
      </w:r>
      <w:r w:rsidRPr="009A0689">
        <w:rPr>
          <w:rFonts w:ascii="Garamond" w:hAnsi="Garamond"/>
          <w:sz w:val="20"/>
          <w:szCs w:val="20"/>
        </w:rPr>
        <w:t xml:space="preserve"> </w:t>
      </w:r>
      <w:r w:rsidR="009A0689" w:rsidRPr="009A0689">
        <w:rPr>
          <w:rFonts w:ascii="Garamond" w:hAnsi="Garamond"/>
          <w:sz w:val="20"/>
          <w:szCs w:val="20"/>
        </w:rPr>
        <w:t xml:space="preserve">Elazar’s </w:t>
      </w:r>
      <w:r w:rsidR="000958AA">
        <w:rPr>
          <w:rFonts w:ascii="Garamond" w:hAnsi="Garamond"/>
          <w:sz w:val="20"/>
          <w:szCs w:val="20"/>
        </w:rPr>
        <w:t>i</w:t>
      </w:r>
      <w:r w:rsidR="009A0689" w:rsidRPr="009A0689">
        <w:rPr>
          <w:rFonts w:ascii="Garamond" w:hAnsi="Garamond"/>
          <w:sz w:val="20"/>
          <w:szCs w:val="20"/>
        </w:rPr>
        <w:t xml:space="preserve">maginative </w:t>
      </w:r>
      <w:r w:rsidR="000958AA">
        <w:rPr>
          <w:rFonts w:ascii="Garamond" w:hAnsi="Garamond"/>
          <w:sz w:val="20"/>
          <w:szCs w:val="20"/>
        </w:rPr>
        <w:t>p</w:t>
      </w:r>
      <w:r w:rsidR="009A0689" w:rsidRPr="009A0689">
        <w:rPr>
          <w:rFonts w:ascii="Garamond" w:hAnsi="Garamond"/>
          <w:sz w:val="20"/>
          <w:szCs w:val="20"/>
        </w:rPr>
        <w:t xml:space="preserve">erspectivism </w:t>
      </w:r>
      <w:r w:rsidR="00010ED2">
        <w:rPr>
          <w:rFonts w:ascii="Garamond" w:hAnsi="Garamond"/>
          <w:sz w:val="20"/>
          <w:szCs w:val="20"/>
        </w:rPr>
        <w:t xml:space="preserve">may </w:t>
      </w:r>
      <w:r w:rsidR="009A0689" w:rsidRPr="009A0689">
        <w:rPr>
          <w:rFonts w:ascii="Garamond" w:hAnsi="Garamond"/>
          <w:sz w:val="20"/>
          <w:szCs w:val="20"/>
        </w:rPr>
        <w:t>encourage insights and under</w:t>
      </w:r>
      <w:r w:rsidR="009A0689" w:rsidRPr="009A0689">
        <w:rPr>
          <w:rFonts w:ascii="Garamond" w:hAnsi="Garamond"/>
          <w:sz w:val="20"/>
          <w:szCs w:val="20"/>
        </w:rPr>
        <w:softHyphen/>
        <w:t xml:space="preserve">standings just right for instructors and graduate students but not for </w:t>
      </w:r>
      <w:r w:rsidR="00812D94">
        <w:rPr>
          <w:rFonts w:ascii="Garamond" w:hAnsi="Garamond"/>
          <w:sz w:val="20"/>
          <w:szCs w:val="20"/>
        </w:rPr>
        <w:t>tyr</w:t>
      </w:r>
      <w:r w:rsidR="009A0689" w:rsidRPr="009A0689">
        <w:rPr>
          <w:rFonts w:ascii="Garamond" w:hAnsi="Garamond"/>
          <w:sz w:val="20"/>
          <w:szCs w:val="20"/>
        </w:rPr>
        <w:t xml:space="preserve">os.  </w:t>
      </w:r>
      <w:r w:rsidR="00812D94">
        <w:rPr>
          <w:rFonts w:ascii="Garamond" w:hAnsi="Garamond"/>
          <w:sz w:val="20"/>
          <w:szCs w:val="20"/>
          <w:shd w:val="clear" w:color="auto" w:fill="FFFFFF"/>
        </w:rPr>
        <w:t>T</w:t>
      </w:r>
      <w:r w:rsidR="009A0689" w:rsidRPr="009A0689">
        <w:rPr>
          <w:rFonts w:ascii="Garamond" w:hAnsi="Garamond"/>
          <w:sz w:val="20"/>
          <w:szCs w:val="20"/>
          <w:shd w:val="clear" w:color="auto" w:fill="FFFFFF"/>
        </w:rPr>
        <w:t xml:space="preserve">he </w:t>
      </w:r>
      <w:r w:rsidR="00232581">
        <w:rPr>
          <w:rFonts w:ascii="Garamond" w:hAnsi="Garamond"/>
          <w:sz w:val="20"/>
          <w:szCs w:val="20"/>
          <w:shd w:val="clear" w:color="auto" w:fill="FFFFFF"/>
        </w:rPr>
        <w:t>c</w:t>
      </w:r>
      <w:r w:rsidR="009A0689" w:rsidRPr="009A0689">
        <w:rPr>
          <w:rFonts w:ascii="Garamond" w:hAnsi="Garamond"/>
          <w:sz w:val="20"/>
          <w:szCs w:val="20"/>
          <w:shd w:val="clear" w:color="auto" w:fill="FFFFFF"/>
        </w:rPr>
        <w:t xml:space="preserve">ore of the </w:t>
      </w:r>
      <w:r w:rsidR="005C3666">
        <w:rPr>
          <w:rFonts w:ascii="Garamond" w:hAnsi="Garamond"/>
          <w:sz w:val="20"/>
          <w:szCs w:val="20"/>
          <w:shd w:val="clear" w:color="auto" w:fill="FFFFFF"/>
        </w:rPr>
        <w:t>i</w:t>
      </w:r>
      <w:r w:rsidR="009A0689" w:rsidRPr="009A0689">
        <w:rPr>
          <w:rFonts w:ascii="Garamond" w:hAnsi="Garamond"/>
          <w:sz w:val="20"/>
          <w:szCs w:val="20"/>
          <w:shd w:val="clear" w:color="auto" w:fill="FFFFFF"/>
        </w:rPr>
        <w:t>ndividualistic culture would seem understandable even to those being in</w:t>
      </w:r>
      <w:r w:rsidR="00812D94">
        <w:rPr>
          <w:rFonts w:ascii="Garamond" w:hAnsi="Garamond"/>
          <w:sz w:val="20"/>
          <w:szCs w:val="20"/>
          <w:shd w:val="clear" w:color="auto" w:fill="FFFFFF"/>
        </w:rPr>
        <w:softHyphen/>
      </w:r>
      <w:r w:rsidR="009A0689" w:rsidRPr="009A0689">
        <w:rPr>
          <w:rFonts w:ascii="Garamond" w:hAnsi="Garamond"/>
          <w:sz w:val="20"/>
          <w:szCs w:val="20"/>
          <w:shd w:val="clear" w:color="auto" w:fill="FFFFFF"/>
        </w:rPr>
        <w:t>troduced to U. S. politics, albeit that working out some im</w:t>
      </w:r>
      <w:r w:rsidR="00996BF0">
        <w:rPr>
          <w:rFonts w:ascii="Garamond" w:hAnsi="Garamond"/>
          <w:sz w:val="20"/>
          <w:szCs w:val="20"/>
          <w:shd w:val="clear" w:color="auto" w:fill="FFFFFF"/>
        </w:rPr>
        <w:softHyphen/>
      </w:r>
      <w:r w:rsidR="009A0689" w:rsidRPr="009A0689">
        <w:rPr>
          <w:rFonts w:ascii="Garamond" w:hAnsi="Garamond"/>
          <w:sz w:val="20"/>
          <w:szCs w:val="20"/>
          <w:shd w:val="clear" w:color="auto" w:fill="FFFFFF"/>
        </w:rPr>
        <w:t>plications of poli</w:t>
      </w:r>
      <w:r w:rsidR="00812D94">
        <w:rPr>
          <w:rFonts w:ascii="Garamond" w:hAnsi="Garamond"/>
          <w:sz w:val="20"/>
          <w:szCs w:val="20"/>
          <w:shd w:val="clear" w:color="auto" w:fill="FFFFFF"/>
        </w:rPr>
        <w:softHyphen/>
      </w:r>
      <w:r w:rsidR="009A0689" w:rsidRPr="009A0689">
        <w:rPr>
          <w:rFonts w:ascii="Garamond" w:hAnsi="Garamond"/>
          <w:sz w:val="20"/>
          <w:szCs w:val="20"/>
          <w:shd w:val="clear" w:color="auto" w:fill="FFFFFF"/>
        </w:rPr>
        <w:t>ticking and governing viewed primarily as a marketplace might challenge instructors and stu</w:t>
      </w:r>
      <w:r w:rsidR="005C3666">
        <w:rPr>
          <w:rFonts w:ascii="Garamond" w:hAnsi="Garamond"/>
          <w:sz w:val="20"/>
          <w:szCs w:val="20"/>
          <w:shd w:val="clear" w:color="auto" w:fill="FFFFFF"/>
        </w:rPr>
        <w:softHyphen/>
      </w:r>
      <w:r w:rsidR="009A0689" w:rsidRPr="009A0689">
        <w:rPr>
          <w:rFonts w:ascii="Garamond" w:hAnsi="Garamond"/>
          <w:sz w:val="20"/>
          <w:szCs w:val="20"/>
          <w:shd w:val="clear" w:color="auto" w:fill="FFFFFF"/>
        </w:rPr>
        <w:t xml:space="preserve">dents more.  </w:t>
      </w:r>
      <w:bookmarkStart w:id="5" w:name="_Hlk77934845"/>
      <w:r w:rsidR="009E0E8F">
        <w:rPr>
          <w:rFonts w:ascii="Garamond" w:hAnsi="Garamond"/>
          <w:sz w:val="20"/>
          <w:szCs w:val="20"/>
          <w:shd w:val="clear" w:color="auto" w:fill="FFFFFF"/>
        </w:rPr>
        <w:t>T</w:t>
      </w:r>
      <w:r w:rsidR="009A0689" w:rsidRPr="009A0689">
        <w:rPr>
          <w:rFonts w:ascii="Garamond" w:hAnsi="Garamond"/>
          <w:sz w:val="20"/>
          <w:szCs w:val="20"/>
          <w:shd w:val="clear" w:color="auto" w:fill="FFFFFF"/>
        </w:rPr>
        <w:t xml:space="preserve">he </w:t>
      </w:r>
      <w:r w:rsidR="005C3666">
        <w:rPr>
          <w:rFonts w:ascii="Garamond" w:hAnsi="Garamond"/>
          <w:sz w:val="20"/>
          <w:szCs w:val="20"/>
          <w:shd w:val="clear" w:color="auto" w:fill="FFFFFF"/>
        </w:rPr>
        <w:t>c</w:t>
      </w:r>
      <w:r w:rsidR="009A0689" w:rsidRPr="009A0689">
        <w:rPr>
          <w:rFonts w:ascii="Garamond" w:hAnsi="Garamond"/>
          <w:sz w:val="20"/>
          <w:szCs w:val="20"/>
          <w:shd w:val="clear" w:color="auto" w:fill="FFFFFF"/>
        </w:rPr>
        <w:t xml:space="preserve">ore of </w:t>
      </w:r>
      <w:r w:rsidR="005C3666">
        <w:rPr>
          <w:rFonts w:ascii="Garamond" w:hAnsi="Garamond"/>
          <w:sz w:val="20"/>
          <w:szCs w:val="20"/>
          <w:shd w:val="clear" w:color="auto" w:fill="FFFFFF"/>
        </w:rPr>
        <w:t>m</w:t>
      </w:r>
      <w:r w:rsidR="009A0689" w:rsidRPr="009A0689">
        <w:rPr>
          <w:rFonts w:ascii="Garamond" w:hAnsi="Garamond"/>
          <w:sz w:val="20"/>
          <w:szCs w:val="20"/>
          <w:shd w:val="clear" w:color="auto" w:fill="FFFFFF"/>
        </w:rPr>
        <w:t>oralistic culture</w:t>
      </w:r>
      <w:bookmarkEnd w:id="5"/>
      <w:r w:rsidR="009A0689" w:rsidRPr="009A0689">
        <w:rPr>
          <w:rFonts w:ascii="Garamond" w:hAnsi="Garamond"/>
          <w:sz w:val="20"/>
          <w:szCs w:val="20"/>
          <w:shd w:val="clear" w:color="auto" w:fill="FFFFFF"/>
        </w:rPr>
        <w:t xml:space="preserve"> m</w:t>
      </w:r>
      <w:r w:rsidR="009E0E8F">
        <w:rPr>
          <w:rFonts w:ascii="Garamond" w:hAnsi="Garamond"/>
          <w:sz w:val="20"/>
          <w:szCs w:val="20"/>
          <w:shd w:val="clear" w:color="auto" w:fill="FFFFFF"/>
        </w:rPr>
        <w:t>ight</w:t>
      </w:r>
      <w:r w:rsidR="009A0689" w:rsidRPr="009A0689">
        <w:rPr>
          <w:rFonts w:ascii="Garamond" w:hAnsi="Garamond"/>
          <w:sz w:val="20"/>
          <w:szCs w:val="20"/>
          <w:shd w:val="clear" w:color="auto" w:fill="FFFFFF"/>
        </w:rPr>
        <w:t xml:space="preserve"> be a bit more difficult to cultivate among </w:t>
      </w:r>
      <w:r w:rsidR="008964BE">
        <w:rPr>
          <w:rFonts w:ascii="Garamond" w:hAnsi="Garamond"/>
          <w:sz w:val="20"/>
          <w:szCs w:val="20"/>
          <w:shd w:val="clear" w:color="auto" w:fill="FFFFFF"/>
        </w:rPr>
        <w:t>novices</w:t>
      </w:r>
      <w:r w:rsidR="009A0689" w:rsidRPr="009A0689">
        <w:rPr>
          <w:rFonts w:ascii="Garamond" w:hAnsi="Garamond"/>
          <w:sz w:val="20"/>
          <w:szCs w:val="20"/>
          <w:shd w:val="clear" w:color="auto" w:fill="FFFFFF"/>
        </w:rPr>
        <w:t>.</w:t>
      </w:r>
      <w:bookmarkStart w:id="6" w:name="_Hlk77934893"/>
      <w:bookmarkStart w:id="7" w:name="_Hlk77935004"/>
      <w:r w:rsidR="009A0689" w:rsidRPr="009A0689">
        <w:rPr>
          <w:rFonts w:ascii="Garamond" w:hAnsi="Garamond"/>
          <w:sz w:val="20"/>
          <w:szCs w:val="20"/>
          <w:shd w:val="clear" w:color="auto" w:fill="FFFFFF"/>
        </w:rPr>
        <w:t xml:space="preserve">  </w:t>
      </w:r>
      <w:r w:rsidR="009E0E8F">
        <w:rPr>
          <w:rFonts w:ascii="Garamond" w:hAnsi="Garamond"/>
          <w:sz w:val="20"/>
          <w:szCs w:val="20"/>
          <w:shd w:val="clear" w:color="auto" w:fill="FFFFFF"/>
        </w:rPr>
        <w:t>T</w:t>
      </w:r>
      <w:r w:rsidR="009A0689" w:rsidRPr="009A0689">
        <w:rPr>
          <w:rFonts w:ascii="Garamond" w:hAnsi="Garamond"/>
          <w:sz w:val="20"/>
          <w:szCs w:val="20"/>
          <w:shd w:val="clear" w:color="auto" w:fill="FFFFFF"/>
        </w:rPr>
        <w:t xml:space="preserve">he </w:t>
      </w:r>
      <w:r w:rsidR="008964BE">
        <w:rPr>
          <w:rFonts w:ascii="Garamond" w:hAnsi="Garamond"/>
          <w:sz w:val="20"/>
          <w:szCs w:val="20"/>
          <w:shd w:val="clear" w:color="auto" w:fill="FFFFFF"/>
        </w:rPr>
        <w:t>c</w:t>
      </w:r>
      <w:r w:rsidR="009A0689" w:rsidRPr="009A0689">
        <w:rPr>
          <w:rFonts w:ascii="Garamond" w:hAnsi="Garamond"/>
          <w:sz w:val="20"/>
          <w:szCs w:val="20"/>
          <w:shd w:val="clear" w:color="auto" w:fill="FFFFFF"/>
        </w:rPr>
        <w:t xml:space="preserve">ore of </w:t>
      </w:r>
      <w:r w:rsidR="008964BE">
        <w:rPr>
          <w:rFonts w:ascii="Garamond" w:hAnsi="Garamond"/>
          <w:sz w:val="20"/>
          <w:szCs w:val="20"/>
          <w:shd w:val="clear" w:color="auto" w:fill="FFFFFF"/>
        </w:rPr>
        <w:t>t</w:t>
      </w:r>
      <w:r w:rsidR="009A0689" w:rsidRPr="009A0689">
        <w:rPr>
          <w:rFonts w:ascii="Garamond" w:hAnsi="Garamond"/>
          <w:sz w:val="20"/>
          <w:szCs w:val="20"/>
          <w:shd w:val="clear" w:color="auto" w:fill="FFFFFF"/>
        </w:rPr>
        <w:t>raditionalistic culture</w:t>
      </w:r>
      <w:bookmarkEnd w:id="6"/>
      <w:r w:rsidR="009A0689" w:rsidRPr="009A0689">
        <w:rPr>
          <w:rFonts w:ascii="Garamond" w:hAnsi="Garamond"/>
          <w:sz w:val="20"/>
          <w:szCs w:val="20"/>
          <w:shd w:val="clear" w:color="auto" w:fill="FFFFFF"/>
        </w:rPr>
        <w:t xml:space="preserve"> without inciting students’ rejections of elite control, antipathy to aristocracy, and im</w:t>
      </w:r>
      <w:r w:rsidR="00812D94">
        <w:rPr>
          <w:rFonts w:ascii="Garamond" w:hAnsi="Garamond"/>
          <w:sz w:val="20"/>
          <w:szCs w:val="20"/>
          <w:shd w:val="clear" w:color="auto" w:fill="FFFFFF"/>
        </w:rPr>
        <w:softHyphen/>
      </w:r>
      <w:r w:rsidR="009A0689" w:rsidRPr="009A0689">
        <w:rPr>
          <w:rFonts w:ascii="Garamond" w:hAnsi="Garamond"/>
          <w:sz w:val="20"/>
          <w:szCs w:val="20"/>
          <w:shd w:val="clear" w:color="auto" w:fill="FFFFFF"/>
        </w:rPr>
        <w:t>patience with supposed anachronisms will task development of an</w:t>
      </w:r>
      <w:r w:rsidR="00772B46">
        <w:rPr>
          <w:rFonts w:ascii="Garamond" w:hAnsi="Garamond"/>
          <w:sz w:val="20"/>
          <w:szCs w:val="20"/>
          <w:shd w:val="clear" w:color="auto" w:fill="FFFFFF"/>
        </w:rPr>
        <w:t xml:space="preserve">y </w:t>
      </w:r>
      <w:r w:rsidR="009A0689" w:rsidRPr="009A0689">
        <w:rPr>
          <w:rFonts w:ascii="Garamond" w:hAnsi="Garamond"/>
          <w:sz w:val="20"/>
          <w:szCs w:val="20"/>
          <w:shd w:val="clear" w:color="auto" w:fill="FFFFFF"/>
        </w:rPr>
        <w:t>supplements.</w:t>
      </w:r>
      <w:bookmarkEnd w:id="7"/>
    </w:p>
  </w:footnote>
  <w:footnote w:id="47">
    <w:p w14:paraId="42E45967" w14:textId="61DBC27D" w:rsidR="00CD7391" w:rsidRPr="008D5102" w:rsidRDefault="00CD7391" w:rsidP="00A66D5A">
      <w:pPr>
        <w:shd w:val="clear" w:color="auto" w:fill="FFFFFF"/>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w:t>
      </w:r>
      <w:r w:rsidR="005F62C8" w:rsidRPr="008D5102">
        <w:rPr>
          <w:rFonts w:ascii="Garamond" w:eastAsia="Times New Roman" w:hAnsi="Garamond"/>
          <w:sz w:val="20"/>
          <w:szCs w:val="20"/>
        </w:rPr>
        <w:t>Joel Garreau,</w:t>
      </w:r>
      <w:r w:rsidRPr="008D5102">
        <w:rPr>
          <w:rFonts w:ascii="Garamond" w:eastAsia="Times New Roman" w:hAnsi="Garamond"/>
          <w:sz w:val="20"/>
          <w:szCs w:val="20"/>
        </w:rPr>
        <w:t xml:space="preserve"> </w:t>
      </w:r>
      <w:r w:rsidRPr="008D5102">
        <w:rPr>
          <w:rFonts w:ascii="Garamond" w:eastAsia="Times New Roman" w:hAnsi="Garamond"/>
          <w:i/>
          <w:iCs/>
          <w:sz w:val="20"/>
          <w:szCs w:val="20"/>
        </w:rPr>
        <w:t>The Nine Nations of North America</w:t>
      </w:r>
      <w:r w:rsidR="005F62C8" w:rsidRPr="008D5102">
        <w:rPr>
          <w:rFonts w:ascii="Garamond" w:eastAsia="Times New Roman" w:hAnsi="Garamond"/>
          <w:sz w:val="20"/>
          <w:szCs w:val="20"/>
        </w:rPr>
        <w:t xml:space="preserve"> (Houghton Mifflin 1981). Mr. </w:t>
      </w:r>
      <w:r w:rsidRPr="008D5102">
        <w:rPr>
          <w:rFonts w:ascii="Garamond" w:eastAsia="Times New Roman" w:hAnsi="Garamond"/>
          <w:sz w:val="20"/>
          <w:szCs w:val="20"/>
        </w:rPr>
        <w:t>Garreau provides quite anodyne maps of each of his nine nations.</w:t>
      </w:r>
      <w:r w:rsidR="009E0E8F">
        <w:rPr>
          <w:rFonts w:ascii="Garamond" w:eastAsia="Times New Roman" w:hAnsi="Garamond"/>
          <w:sz w:val="20"/>
          <w:szCs w:val="20"/>
        </w:rPr>
        <w:t xml:space="preserve">  F</w:t>
      </w:r>
      <w:r w:rsidRPr="008D5102">
        <w:rPr>
          <w:rFonts w:ascii="Garamond" w:eastAsia="Times New Roman" w:hAnsi="Garamond"/>
          <w:sz w:val="20"/>
          <w:szCs w:val="20"/>
        </w:rPr>
        <w:t>or even more jejune</w:t>
      </w:r>
      <w:r w:rsidR="009E0E8F">
        <w:rPr>
          <w:rFonts w:ascii="Garamond" w:eastAsia="Times New Roman" w:hAnsi="Garamond"/>
          <w:sz w:val="20"/>
          <w:szCs w:val="20"/>
        </w:rPr>
        <w:t xml:space="preserve"> mapping, s</w:t>
      </w:r>
      <w:r w:rsidR="005F62C8" w:rsidRPr="008D5102">
        <w:rPr>
          <w:rFonts w:ascii="Garamond" w:eastAsia="Times New Roman" w:hAnsi="Garamond"/>
          <w:sz w:val="20"/>
          <w:szCs w:val="20"/>
        </w:rPr>
        <w:t xml:space="preserve">ee </w:t>
      </w:r>
      <w:r w:rsidR="005F62C8" w:rsidRPr="008D5102">
        <w:rPr>
          <w:rFonts w:ascii="Garamond" w:hAnsi="Garamond"/>
          <w:sz w:val="20"/>
          <w:szCs w:val="20"/>
        </w:rPr>
        <w:t>Norman R. Luttbeg, “</w:t>
      </w:r>
      <w:r w:rsidR="005F62C8" w:rsidRPr="008D5102">
        <w:rPr>
          <w:rFonts w:ascii="Garamond" w:hAnsi="Garamond" w:cs="Arial"/>
          <w:color w:val="333333"/>
          <w:sz w:val="20"/>
          <w:szCs w:val="20"/>
        </w:rPr>
        <w:t>Classifying the American States: An Empirical Attempt to Identify Internal Variations,”</w:t>
      </w:r>
      <w:r w:rsidR="005F62C8" w:rsidRPr="008D5102">
        <w:rPr>
          <w:rFonts w:ascii="Garamond" w:hAnsi="Garamond" w:cs="Arial"/>
          <w:b/>
          <w:bCs/>
          <w:color w:val="333333"/>
          <w:sz w:val="20"/>
          <w:szCs w:val="20"/>
        </w:rPr>
        <w:t xml:space="preserve"> </w:t>
      </w:r>
      <w:r w:rsidR="005F62C8" w:rsidRPr="008D5102">
        <w:rPr>
          <w:rFonts w:ascii="Garamond" w:eastAsia="Times New Roman" w:hAnsi="Garamond" w:cs="Arial"/>
          <w:i/>
          <w:iCs/>
          <w:color w:val="333333"/>
          <w:sz w:val="20"/>
          <w:szCs w:val="20"/>
        </w:rPr>
        <w:t>Midwest Journal of Political Science</w:t>
      </w:r>
      <w:r w:rsidR="005F62C8" w:rsidRPr="008D5102">
        <w:rPr>
          <w:rFonts w:ascii="Garamond" w:eastAsia="Times New Roman" w:hAnsi="Garamond" w:cs="Arial"/>
          <w:color w:val="333333"/>
          <w:sz w:val="20"/>
          <w:szCs w:val="20"/>
        </w:rPr>
        <w:t xml:space="preserve"> (November 1971).</w:t>
      </w:r>
    </w:p>
  </w:footnote>
  <w:footnote w:id="48">
    <w:p w14:paraId="231A54A0" w14:textId="264C8523" w:rsidR="00EE30D0" w:rsidRDefault="00EE30D0"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I intend no criticism of </w:t>
      </w:r>
      <w:r w:rsidRPr="008D5102">
        <w:rPr>
          <w:rFonts w:ascii="Garamond" w:hAnsi="Garamond"/>
          <w:i/>
          <w:iCs/>
        </w:rPr>
        <w:t>American Nations</w:t>
      </w:r>
      <w:r w:rsidRPr="008D5102">
        <w:rPr>
          <w:rFonts w:ascii="Garamond" w:hAnsi="Garamond"/>
        </w:rPr>
        <w:t xml:space="preserve">, which admirably serves Woodard’s theses and purposes.  It is hardly a flaw in Woodard’s work that he did not accommodate my designs </w:t>
      </w:r>
      <w:r w:rsidR="005F62C8" w:rsidRPr="008D5102">
        <w:rPr>
          <w:rFonts w:ascii="Garamond" w:hAnsi="Garamond"/>
        </w:rPr>
        <w:t xml:space="preserve">for my </w:t>
      </w:r>
      <w:r w:rsidRPr="008D5102">
        <w:rPr>
          <w:rFonts w:ascii="Garamond" w:hAnsi="Garamond"/>
        </w:rPr>
        <w:t>project.  It is positively a virtue that Woodard syn</w:t>
      </w:r>
      <w:r w:rsidR="00961C29" w:rsidRPr="008D5102">
        <w:rPr>
          <w:rFonts w:ascii="Garamond" w:hAnsi="Garamond"/>
        </w:rPr>
        <w:softHyphen/>
      </w:r>
      <w:r w:rsidRPr="008D5102">
        <w:rPr>
          <w:rFonts w:ascii="Garamond" w:hAnsi="Garamond"/>
        </w:rPr>
        <w:t>the</w:t>
      </w:r>
      <w:r w:rsidRPr="008D5102">
        <w:rPr>
          <w:rFonts w:ascii="Garamond" w:hAnsi="Garamond"/>
        </w:rPr>
        <w:softHyphen/>
        <w:t xml:space="preserve">sizes so thoroughly, insightfully, and richly that I despair of inducing my introductory students of reading </w:t>
      </w:r>
      <w:r w:rsidRPr="008D5102">
        <w:rPr>
          <w:rFonts w:ascii="Garamond" w:hAnsi="Garamond"/>
          <w:i/>
          <w:iCs/>
        </w:rPr>
        <w:t>American Nations</w:t>
      </w:r>
      <w:r w:rsidRPr="008D5102">
        <w:rPr>
          <w:rFonts w:ascii="Garamond" w:hAnsi="Garamond"/>
        </w:rPr>
        <w:t xml:space="preserve"> amid the crush of other readings and coursework.</w:t>
      </w:r>
    </w:p>
    <w:p w14:paraId="609C5FA9" w14:textId="77777777" w:rsidR="005143D6" w:rsidRPr="008D5102" w:rsidRDefault="005143D6" w:rsidP="00A66D5A">
      <w:pPr>
        <w:pStyle w:val="FootnoteText"/>
        <w:rPr>
          <w:rFonts w:ascii="Garamond" w:hAnsi="Garamond"/>
        </w:rPr>
      </w:pPr>
    </w:p>
  </w:footnote>
  <w:footnote w:id="49">
    <w:p w14:paraId="2468C765" w14:textId="448F909D" w:rsidR="00223D05" w:rsidRPr="008D5102" w:rsidRDefault="00223D05" w:rsidP="00A66D5A">
      <w:pPr>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Please see</w:t>
      </w:r>
      <w:r w:rsidR="00D22795">
        <w:rPr>
          <w:rFonts w:ascii="Garamond" w:hAnsi="Garamond"/>
          <w:sz w:val="20"/>
          <w:szCs w:val="20"/>
        </w:rPr>
        <w:t xml:space="preserve"> &lt;</w:t>
      </w:r>
      <w:hyperlink r:id="rId19" w:history="1">
        <w:r w:rsidRPr="008D5102">
          <w:rPr>
            <w:rStyle w:val="Hyperlink"/>
            <w:rFonts w:ascii="Garamond" w:hAnsi="Garamond"/>
            <w:sz w:val="20"/>
            <w:szCs w:val="20"/>
          </w:rPr>
          <w:t>colinwoodard.blogspot.com/2012/04/presenting-slighty-revised-american.html</w:t>
        </w:r>
      </w:hyperlink>
      <w:r w:rsidR="00D22795">
        <w:rPr>
          <w:rStyle w:val="Hyperlink"/>
          <w:rFonts w:ascii="Garamond" w:hAnsi="Garamond"/>
          <w:color w:val="auto"/>
          <w:sz w:val="20"/>
          <w:szCs w:val="20"/>
          <w:u w:val="none"/>
        </w:rPr>
        <w:t>;  last accessed 1 March 2022&gt;.</w:t>
      </w:r>
      <w:r w:rsidRPr="008D5102">
        <w:rPr>
          <w:rStyle w:val="Hyperlink"/>
          <w:rFonts w:ascii="Garamond" w:hAnsi="Garamond"/>
          <w:color w:val="auto"/>
          <w:sz w:val="20"/>
          <w:szCs w:val="20"/>
          <w:u w:val="none"/>
        </w:rPr>
        <w:t xml:space="preserve">  For a more colorful rendition, please see </w:t>
      </w:r>
      <w:r w:rsidR="00B36886">
        <w:rPr>
          <w:rStyle w:val="Hyperlink"/>
          <w:rFonts w:ascii="Garamond" w:hAnsi="Garamond"/>
          <w:color w:val="auto"/>
          <w:sz w:val="20"/>
          <w:szCs w:val="20"/>
          <w:u w:val="none"/>
        </w:rPr>
        <w:t>Table Five below &lt;</w:t>
      </w:r>
      <w:hyperlink r:id="rId20" w:history="1">
        <w:r w:rsidR="00B36886" w:rsidRPr="00BE63BF">
          <w:rPr>
            <w:rStyle w:val="Hyperlink"/>
            <w:rFonts w:ascii="Garamond" w:hAnsi="Garamond"/>
            <w:sz w:val="20"/>
            <w:szCs w:val="20"/>
          </w:rPr>
          <w:t>jaymans.wordpress.com/american-nations-series/</w:t>
        </w:r>
      </w:hyperlink>
      <w:r w:rsidR="00B36886">
        <w:rPr>
          <w:rFonts w:ascii="Garamond" w:hAnsi="Garamond"/>
          <w:sz w:val="20"/>
          <w:szCs w:val="20"/>
        </w:rPr>
        <w:t>&gt;</w:t>
      </w:r>
      <w:r w:rsidR="00D22795">
        <w:rPr>
          <w:rFonts w:ascii="Garamond" w:hAnsi="Garamond"/>
          <w:sz w:val="20"/>
          <w:szCs w:val="20"/>
        </w:rPr>
        <w:t>;  last</w:t>
      </w:r>
      <w:r w:rsidR="00BB1DB7">
        <w:rPr>
          <w:rFonts w:ascii="Garamond" w:hAnsi="Garamond"/>
          <w:sz w:val="20"/>
          <w:szCs w:val="20"/>
        </w:rPr>
        <w:t xml:space="preserve"> accessed 1 March 2022&gt;</w:t>
      </w:r>
      <w:r w:rsidR="00B36886">
        <w:rPr>
          <w:rFonts w:ascii="Garamond" w:hAnsi="Garamond"/>
          <w:sz w:val="20"/>
          <w:szCs w:val="20"/>
        </w:rPr>
        <w:t>.</w:t>
      </w:r>
      <w:r w:rsidR="008D5102" w:rsidRPr="008D5102">
        <w:rPr>
          <w:rFonts w:ascii="Garamond" w:hAnsi="Garamond"/>
          <w:sz w:val="20"/>
          <w:szCs w:val="20"/>
        </w:rPr>
        <w:t xml:space="preserve">  Woodard’s more recent ruminations adorn</w:t>
      </w:r>
      <w:r w:rsidR="00D22795">
        <w:rPr>
          <w:rFonts w:ascii="Garamond" w:hAnsi="Garamond"/>
          <w:sz w:val="20"/>
          <w:szCs w:val="20"/>
        </w:rPr>
        <w:t xml:space="preserve"> &lt;</w:t>
      </w:r>
      <w:hyperlink r:id="rId21" w:history="1">
        <w:r w:rsidR="008D5102" w:rsidRPr="008D5102">
          <w:rPr>
            <w:rStyle w:val="Hyperlink"/>
            <w:rFonts w:ascii="Garamond" w:hAnsi="Garamond"/>
            <w:sz w:val="20"/>
            <w:szCs w:val="20"/>
          </w:rPr>
          <w:t>colinwoodard.blogspot.com/</w:t>
        </w:r>
      </w:hyperlink>
      <w:r w:rsidR="008D5102" w:rsidRPr="008D5102">
        <w:rPr>
          <w:rFonts w:ascii="Garamond" w:hAnsi="Garamond"/>
          <w:sz w:val="20"/>
          <w:szCs w:val="20"/>
        </w:rPr>
        <w:t>; last accessed 21 February 2022</w:t>
      </w:r>
      <w:r w:rsidR="00D22795">
        <w:rPr>
          <w:rFonts w:ascii="Garamond" w:hAnsi="Garamond"/>
          <w:sz w:val="20"/>
          <w:szCs w:val="20"/>
        </w:rPr>
        <w:t>&gt;</w:t>
      </w:r>
      <w:r w:rsidR="008D5102" w:rsidRPr="008D5102">
        <w:rPr>
          <w:rFonts w:ascii="Garamond" w:hAnsi="Garamond"/>
          <w:sz w:val="20"/>
          <w:szCs w:val="20"/>
        </w:rPr>
        <w:t>.</w:t>
      </w:r>
    </w:p>
  </w:footnote>
  <w:footnote w:id="50">
    <w:p w14:paraId="47F3D6C8" w14:textId="77777777" w:rsidR="00625F4A" w:rsidRDefault="00625F4A" w:rsidP="00625F4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I perused the readings Mr. Woodard suggested as particularly helpful [</w:t>
      </w:r>
      <w:r w:rsidRPr="008D5102">
        <w:rPr>
          <w:rFonts w:ascii="Garamond" w:hAnsi="Garamond"/>
          <w:i/>
          <w:iCs/>
        </w:rPr>
        <w:t xml:space="preserve">American </w:t>
      </w:r>
      <w:r w:rsidRPr="008D5102">
        <w:rPr>
          <w:rFonts w:ascii="Garamond" w:hAnsi="Garamond"/>
        </w:rPr>
        <w:t xml:space="preserve">Nations pp. 322-325] and deployed “Look inside!” to </w:t>
      </w:r>
      <w:r w:rsidRPr="008D5102">
        <w:rPr>
          <w:rFonts w:ascii="Garamond" w:hAnsi="Garamond"/>
          <w:i/>
          <w:iCs/>
        </w:rPr>
        <w:t xml:space="preserve">American Nations </w:t>
      </w:r>
      <w:r w:rsidRPr="008D5102">
        <w:rPr>
          <w:rFonts w:ascii="Garamond" w:hAnsi="Garamond"/>
        </w:rPr>
        <w:t>at Amazon.com.  These searches for “Elazar” turned up no reference.</w:t>
      </w:r>
    </w:p>
    <w:p w14:paraId="70839BA8" w14:textId="77777777" w:rsidR="00625F4A" w:rsidRPr="008D5102" w:rsidRDefault="00625F4A" w:rsidP="00625F4A">
      <w:pPr>
        <w:pStyle w:val="FootnoteText"/>
        <w:tabs>
          <w:tab w:val="left" w:pos="1440"/>
        </w:tabs>
        <w:rPr>
          <w:rFonts w:ascii="Garamond" w:hAnsi="Garamond"/>
        </w:rPr>
      </w:pPr>
    </w:p>
  </w:footnote>
  <w:footnote w:id="51">
    <w:p w14:paraId="170AF925" w14:textId="387F6116" w:rsidR="00EE30D0" w:rsidRPr="008D5102" w:rsidRDefault="00EE30D0"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Please recall that the subtitle of each edition of </w:t>
      </w:r>
      <w:r w:rsidR="008D5102">
        <w:rPr>
          <w:rFonts w:ascii="Garamond" w:hAnsi="Garamond"/>
        </w:rPr>
        <w:t xml:space="preserve">Elazar’s </w:t>
      </w:r>
      <w:r w:rsidRPr="008D5102">
        <w:rPr>
          <w:rFonts w:ascii="Garamond" w:hAnsi="Garamond"/>
          <w:i/>
          <w:iCs/>
        </w:rPr>
        <w:t>American Federalism</w:t>
      </w:r>
      <w:r w:rsidRPr="008D5102">
        <w:rPr>
          <w:rFonts w:ascii="Garamond" w:hAnsi="Garamond"/>
        </w:rPr>
        <w:t xml:space="preserve"> is “A View from the States.”</w:t>
      </w:r>
    </w:p>
  </w:footnote>
  <w:footnote w:id="52">
    <w:p w14:paraId="1B04AD40" w14:textId="77777777" w:rsidR="00EE30D0" w:rsidRPr="008D5102" w:rsidRDefault="00EE30D0"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See Woodard, </w:t>
      </w:r>
      <w:r w:rsidRPr="008D5102">
        <w:rPr>
          <w:rFonts w:ascii="Garamond" w:hAnsi="Garamond"/>
          <w:i/>
          <w:iCs/>
        </w:rPr>
        <w:t>American Nations</w:t>
      </w:r>
      <w:r w:rsidRPr="008D5102">
        <w:rPr>
          <w:rFonts w:ascii="Garamond" w:hAnsi="Garamond"/>
        </w:rPr>
        <w:t>, p. 295: “The nations have been struggling with one another for advantage and influ</w:t>
      </w:r>
      <w:r w:rsidRPr="008D5102">
        <w:rPr>
          <w:rFonts w:ascii="Garamond" w:hAnsi="Garamond"/>
        </w:rPr>
        <w:softHyphen/>
        <w:t>ence since they were founded, and from 1790 the biggest prize has been control of federal government institutions: Con</w:t>
      </w:r>
      <w:r w:rsidRPr="008D5102">
        <w:rPr>
          <w:rFonts w:ascii="Garamond" w:hAnsi="Garamond"/>
        </w:rPr>
        <w:softHyphen/>
        <w:t>gress, the White House, the courts, and the military. . . .  Ultimately the determinative political struggle has been a clash between shifting coalitions of ethnoregional nations, one invariably headed by the Deep South, the other by Yankeedom.</w:t>
      </w:r>
    </w:p>
    <w:p w14:paraId="1D773B8E" w14:textId="16FD0033" w:rsidR="00EE30D0" w:rsidRDefault="00EE30D0" w:rsidP="00A66D5A">
      <w:pPr>
        <w:pStyle w:val="FootnoteText"/>
        <w:rPr>
          <w:rFonts w:ascii="Garamond" w:hAnsi="Garamond"/>
        </w:rPr>
      </w:pPr>
      <w:r w:rsidRPr="008D5102">
        <w:rPr>
          <w:rFonts w:ascii="Garamond" w:hAnsi="Garamond"/>
        </w:rPr>
        <w:t xml:space="preserve">   Since the end of Reconstruction no one nation has had any hope of dominating the others independently. Instead, each has sought to form alliances with like-minded partners.”</w:t>
      </w:r>
    </w:p>
    <w:p w14:paraId="02FD5E00" w14:textId="77777777" w:rsidR="00BC2BC5" w:rsidRPr="008D5102" w:rsidRDefault="00BC2BC5" w:rsidP="00A66D5A">
      <w:pPr>
        <w:pStyle w:val="FootnoteText"/>
        <w:rPr>
          <w:rFonts w:ascii="Garamond" w:hAnsi="Garamond"/>
        </w:rPr>
      </w:pPr>
    </w:p>
  </w:footnote>
  <w:footnote w:id="53">
    <w:p w14:paraId="02347F1F" w14:textId="4D0BE5B0" w:rsidR="00EE30D0" w:rsidRDefault="00EE30D0" w:rsidP="00A66D5A">
      <w:pPr>
        <w:pStyle w:val="FootnoteText"/>
        <w:rPr>
          <w:rFonts w:ascii="Garamond" w:hAnsi="Garamond"/>
        </w:rPr>
      </w:pPr>
      <w:r w:rsidRPr="008D5102">
        <w:rPr>
          <w:rStyle w:val="FootnoteReference"/>
          <w:rFonts w:ascii="Garamond" w:hAnsi="Garamond"/>
        </w:rPr>
        <w:footnoteRef/>
      </w:r>
      <w:r w:rsidRPr="008D5102">
        <w:rPr>
          <w:rFonts w:ascii="Garamond" w:hAnsi="Garamond"/>
          <w:vertAlign w:val="superscript"/>
        </w:rPr>
        <w:t xml:space="preserve"> </w:t>
      </w:r>
      <w:r w:rsidRPr="008D5102">
        <w:rPr>
          <w:rFonts w:ascii="Garamond" w:hAnsi="Garamond"/>
        </w:rPr>
        <w:t xml:space="preserve">Woodard, </w:t>
      </w:r>
      <w:r w:rsidRPr="008D5102">
        <w:rPr>
          <w:rFonts w:ascii="Garamond" w:hAnsi="Garamond"/>
          <w:i/>
          <w:iCs/>
        </w:rPr>
        <w:t>American Nations</w:t>
      </w:r>
      <w:r w:rsidRPr="008D5102">
        <w:rPr>
          <w:rFonts w:ascii="Garamond" w:hAnsi="Garamond"/>
        </w:rPr>
        <w:t>, pp. 2-3 (italicized in original).</w:t>
      </w:r>
    </w:p>
    <w:p w14:paraId="5C7779EA" w14:textId="77777777" w:rsidR="00BC2BC5" w:rsidRPr="008D5102" w:rsidRDefault="00BC2BC5" w:rsidP="00A66D5A">
      <w:pPr>
        <w:pStyle w:val="FootnoteText"/>
        <w:rPr>
          <w:rFonts w:ascii="Garamond" w:hAnsi="Garamond"/>
        </w:rPr>
      </w:pPr>
    </w:p>
  </w:footnote>
  <w:footnote w:id="54">
    <w:p w14:paraId="32FD7525" w14:textId="1A8258BE" w:rsidR="00EE30D0" w:rsidRDefault="00EE30D0"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In this regard as in so many, Woodard’s interpretation emphasizes values and beliefs far more than transient attitudes or stances regarding policies.</w:t>
      </w:r>
    </w:p>
    <w:p w14:paraId="15932BC5" w14:textId="77777777" w:rsidR="00A90E74" w:rsidRPr="008D5102" w:rsidRDefault="00A90E74" w:rsidP="00A66D5A">
      <w:pPr>
        <w:pStyle w:val="FootnoteText"/>
        <w:rPr>
          <w:rFonts w:ascii="Garamond" w:hAnsi="Garamond"/>
        </w:rPr>
      </w:pPr>
    </w:p>
  </w:footnote>
  <w:footnote w:id="55">
    <w:p w14:paraId="4083DEB7" w14:textId="4CDD6FD0" w:rsidR="00EE30D0" w:rsidRDefault="00EE30D0" w:rsidP="00A66D5A">
      <w:pPr>
        <w:pStyle w:val="FootnoteText"/>
        <w:rPr>
          <w:rFonts w:ascii="Garamond" w:hAnsi="Garamond"/>
        </w:rPr>
      </w:pPr>
      <w:r w:rsidRPr="008D5102">
        <w:rPr>
          <w:rStyle w:val="FootnoteReference"/>
          <w:rFonts w:ascii="Garamond" w:hAnsi="Garamond"/>
        </w:rPr>
        <w:footnoteRef/>
      </w:r>
      <w:r w:rsidRPr="008D5102">
        <w:rPr>
          <w:rFonts w:ascii="Garamond" w:hAnsi="Garamond"/>
        </w:rPr>
        <w:t xml:space="preserve"> Bulleted items underline what in my reading of Woodard are incontestable features and color red my characterizations of interconnections.</w:t>
      </w:r>
    </w:p>
    <w:p w14:paraId="6617540E" w14:textId="77777777" w:rsidR="00B23749" w:rsidRPr="008D5102" w:rsidRDefault="00B23749" w:rsidP="00A66D5A">
      <w:pPr>
        <w:pStyle w:val="FootnoteText"/>
        <w:rPr>
          <w:rFonts w:ascii="Garamond" w:hAnsi="Garamond"/>
        </w:rPr>
      </w:pPr>
    </w:p>
  </w:footnote>
  <w:footnote w:id="56">
    <w:p w14:paraId="1E03EDE5" w14:textId="27797CBF" w:rsidR="00EE30D0" w:rsidRDefault="00EE30D0"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“Digging into regional cultures can be like peeling an onion.  I’ve stopped where I have because I believe the values, attitudes, and political preferences of my eleven nations truly dominate the territories they’ve been assigned, trumping the implications of finer-grain analysis.”  Woodard, </w:t>
      </w:r>
      <w:r w:rsidRPr="008D5102">
        <w:rPr>
          <w:rFonts w:ascii="Garamond" w:hAnsi="Garamond"/>
          <w:i/>
          <w:iCs/>
        </w:rPr>
        <w:t>American Nations</w:t>
      </w:r>
      <w:r w:rsidRPr="008D5102">
        <w:rPr>
          <w:rFonts w:ascii="Garamond" w:hAnsi="Garamond"/>
        </w:rPr>
        <w:t xml:space="preserve"> p. 18.</w:t>
      </w:r>
    </w:p>
    <w:p w14:paraId="7AB3805A" w14:textId="77777777" w:rsidR="00BB1DB7" w:rsidRPr="008D5102" w:rsidRDefault="00BB1DB7" w:rsidP="00A66D5A">
      <w:pPr>
        <w:pStyle w:val="FootnoteText"/>
        <w:tabs>
          <w:tab w:val="left" w:pos="1440"/>
        </w:tabs>
        <w:rPr>
          <w:rFonts w:ascii="Garamond" w:hAnsi="Garamond"/>
          <w:b/>
          <w:bCs/>
          <w:color w:val="FF0000"/>
        </w:rPr>
      </w:pPr>
    </w:p>
  </w:footnote>
  <w:footnote w:id="57">
    <w:p w14:paraId="17CA34BF" w14:textId="1814171D" w:rsidR="00EE30D0" w:rsidRDefault="00EE30D0" w:rsidP="00A66D5A">
      <w:pPr>
        <w:pStyle w:val="FootnoteText"/>
        <w:tabs>
          <w:tab w:val="left" w:pos="1440"/>
        </w:tabs>
        <w:rPr>
          <w:rFonts w:ascii="Garamond" w:hAnsi="Garamond"/>
        </w:rPr>
      </w:pPr>
      <w:r w:rsidRPr="008D5102">
        <w:rPr>
          <w:rStyle w:val="FootnoteReference"/>
          <w:rFonts w:ascii="Garamond" w:hAnsi="Garamond"/>
        </w:rPr>
        <w:footnoteRef/>
      </w:r>
      <w:r w:rsidRPr="008D5102">
        <w:rPr>
          <w:rFonts w:ascii="Garamond" w:hAnsi="Garamond"/>
        </w:rPr>
        <w:t xml:space="preserve"> Readers who pers</w:t>
      </w:r>
      <w:r w:rsidR="009D1736" w:rsidRPr="008D5102">
        <w:rPr>
          <w:rFonts w:ascii="Garamond" w:hAnsi="Garamond"/>
        </w:rPr>
        <w:t>evere</w:t>
      </w:r>
      <w:r w:rsidRPr="008D5102">
        <w:rPr>
          <w:rFonts w:ascii="Garamond" w:hAnsi="Garamond"/>
        </w:rPr>
        <w:t xml:space="preserve"> through quotations in </w:t>
      </w:r>
      <w:r w:rsidR="00BC2BC5">
        <w:rPr>
          <w:rFonts w:ascii="Garamond" w:hAnsi="Garamond"/>
        </w:rPr>
        <w:t xml:space="preserve">this </w:t>
      </w:r>
      <w:r w:rsidRPr="008D5102">
        <w:rPr>
          <w:rFonts w:ascii="Garamond" w:hAnsi="Garamond"/>
        </w:rPr>
        <w:t>footnote</w:t>
      </w:r>
      <w:r w:rsidR="00BC2BC5">
        <w:rPr>
          <w:rFonts w:ascii="Garamond" w:hAnsi="Garamond"/>
        </w:rPr>
        <w:t xml:space="preserve"> and the next two</w:t>
      </w:r>
      <w:r w:rsidRPr="008D5102">
        <w:rPr>
          <w:rFonts w:ascii="Garamond" w:hAnsi="Garamond"/>
        </w:rPr>
        <w:t xml:space="preserve"> will want to attend to gram</w:t>
      </w:r>
      <w:r w:rsidR="00BC2BC5">
        <w:rPr>
          <w:rFonts w:ascii="Garamond" w:hAnsi="Garamond"/>
        </w:rPr>
        <w:softHyphen/>
      </w:r>
      <w:r w:rsidRPr="008D5102">
        <w:rPr>
          <w:rFonts w:ascii="Garamond" w:hAnsi="Garamond"/>
        </w:rPr>
        <w:t>mati</w:t>
      </w:r>
      <w:r w:rsidRPr="008D5102">
        <w:rPr>
          <w:rFonts w:ascii="Garamond" w:hAnsi="Garamond"/>
        </w:rPr>
        <w:softHyphen/>
        <w:t xml:space="preserve">cal tense to discern what Woodard is attributing to long ago and what to the present.  Woodard, </w:t>
      </w:r>
      <w:r w:rsidRPr="008D5102">
        <w:rPr>
          <w:rFonts w:ascii="Garamond" w:hAnsi="Garamond"/>
          <w:i/>
          <w:iCs/>
        </w:rPr>
        <w:t>American Nations</w:t>
      </w:r>
      <w:r w:rsidRPr="008D5102">
        <w:rPr>
          <w:rFonts w:ascii="Garamond" w:hAnsi="Garamond"/>
        </w:rPr>
        <w:t xml:space="preserve">, p. 5: </w:t>
      </w:r>
    </w:p>
    <w:p w14:paraId="55C76C08" w14:textId="77777777" w:rsidR="00E70995" w:rsidRPr="008D5102" w:rsidRDefault="00E70995" w:rsidP="00A66D5A">
      <w:pPr>
        <w:pStyle w:val="FootnoteText"/>
        <w:tabs>
          <w:tab w:val="left" w:pos="1440"/>
        </w:tabs>
        <w:rPr>
          <w:rFonts w:ascii="Garamond" w:hAnsi="Garamond"/>
        </w:rPr>
      </w:pPr>
    </w:p>
    <w:p w14:paraId="61B97D75" w14:textId="0A56E7FD" w:rsidR="00EE30D0" w:rsidRPr="008D5102" w:rsidRDefault="00321B0B" w:rsidP="00C4213B">
      <w:pPr>
        <w:spacing w:line="240" w:lineRule="auto"/>
        <w:ind w:left="720" w:right="630"/>
        <w:rPr>
          <w:rFonts w:ascii="Garamond" w:eastAsia="Times New Roman" w:hAnsi="Garamond"/>
          <w:sz w:val="20"/>
          <w:szCs w:val="20"/>
        </w:rPr>
      </w:pPr>
      <w:r>
        <w:rPr>
          <w:rFonts w:ascii="Garamond" w:eastAsia="Times New Roman" w:hAnsi="Garamond"/>
          <w:b/>
          <w:bCs/>
          <w:sz w:val="20"/>
          <w:szCs w:val="20"/>
        </w:rPr>
        <w:t xml:space="preserve">   </w:t>
      </w:r>
      <w:r w:rsidR="00EE30D0" w:rsidRPr="008D5102">
        <w:rPr>
          <w:rFonts w:ascii="Garamond" w:eastAsia="Times New Roman" w:hAnsi="Garamond"/>
          <w:b/>
          <w:bCs/>
          <w:sz w:val="20"/>
          <w:szCs w:val="20"/>
        </w:rPr>
        <w:t xml:space="preserve">Yankeedom </w:t>
      </w:r>
      <w:r w:rsidR="00EE30D0" w:rsidRPr="008D5102">
        <w:rPr>
          <w:rFonts w:ascii="Garamond" w:eastAsia="Times New Roman" w:hAnsi="Garamond"/>
          <w:sz w:val="20"/>
          <w:szCs w:val="20"/>
        </w:rPr>
        <w:t>was founded on the shores of Massachusetts Bay by radical Calvinists as a new Zion, a religious utopia in the New England wilderness.  From the outset it was a culture that put great em</w:t>
      </w:r>
      <w:r w:rsidR="00C4213B">
        <w:rPr>
          <w:rFonts w:ascii="Garamond" w:eastAsia="Times New Roman" w:hAnsi="Garamond"/>
          <w:sz w:val="20"/>
          <w:szCs w:val="20"/>
        </w:rPr>
        <w:softHyphen/>
      </w:r>
      <w:r w:rsidR="00EE30D0" w:rsidRPr="008D5102">
        <w:rPr>
          <w:rFonts w:ascii="Garamond" w:eastAsia="Times New Roman" w:hAnsi="Garamond"/>
          <w:sz w:val="20"/>
          <w:szCs w:val="20"/>
        </w:rPr>
        <w:t>phasis on education, local political control, and the pursuit of the “greater good” of the community, even if it required individual self-denial.  Yankees have the greatest faith in the potential of govern</w:t>
      </w:r>
      <w:r w:rsidR="00C4213B">
        <w:rPr>
          <w:rFonts w:ascii="Garamond" w:eastAsia="Times New Roman" w:hAnsi="Garamond"/>
          <w:sz w:val="20"/>
          <w:szCs w:val="20"/>
        </w:rPr>
        <w:softHyphen/>
      </w:r>
      <w:r w:rsidR="00EE30D0" w:rsidRPr="008D5102">
        <w:rPr>
          <w:rFonts w:ascii="Garamond" w:eastAsia="Times New Roman" w:hAnsi="Garamond"/>
          <w:sz w:val="20"/>
          <w:szCs w:val="20"/>
        </w:rPr>
        <w:t>ment to improve people’s lives, tending to see it as an extension of the citizen</w:t>
      </w:r>
      <w:r>
        <w:rPr>
          <w:rFonts w:ascii="Garamond" w:eastAsia="Times New Roman" w:hAnsi="Garamond"/>
          <w:sz w:val="20"/>
          <w:szCs w:val="20"/>
        </w:rPr>
        <w:softHyphen/>
      </w:r>
      <w:r w:rsidR="00EE30D0" w:rsidRPr="008D5102">
        <w:rPr>
          <w:rFonts w:ascii="Garamond" w:eastAsia="Times New Roman" w:hAnsi="Garamond"/>
          <w:sz w:val="20"/>
          <w:szCs w:val="20"/>
        </w:rPr>
        <w:t>ry, and a vital bulwark against the schemes of grasping aristocrats, corporations, or outside pow</w:t>
      </w:r>
      <w:r>
        <w:rPr>
          <w:rFonts w:ascii="Garamond" w:eastAsia="Times New Roman" w:hAnsi="Garamond"/>
          <w:sz w:val="20"/>
          <w:szCs w:val="20"/>
        </w:rPr>
        <w:softHyphen/>
      </w:r>
      <w:r w:rsidR="00EE30D0" w:rsidRPr="008D5102">
        <w:rPr>
          <w:rFonts w:ascii="Garamond" w:eastAsia="Times New Roman" w:hAnsi="Garamond"/>
          <w:sz w:val="20"/>
          <w:szCs w:val="20"/>
        </w:rPr>
        <w:t>ers. For more than four cen</w:t>
      </w:r>
      <w:r w:rsidR="00C4213B">
        <w:rPr>
          <w:rFonts w:ascii="Garamond" w:eastAsia="Times New Roman" w:hAnsi="Garamond"/>
          <w:sz w:val="20"/>
          <w:szCs w:val="20"/>
        </w:rPr>
        <w:softHyphen/>
      </w:r>
      <w:r w:rsidR="00EE30D0" w:rsidRPr="008D5102">
        <w:rPr>
          <w:rFonts w:ascii="Garamond" w:eastAsia="Times New Roman" w:hAnsi="Garamond"/>
          <w:sz w:val="20"/>
          <w:szCs w:val="20"/>
        </w:rPr>
        <w:t>turies, Yankees have sought to build a more perfect society here on Earth through social en</w:t>
      </w:r>
      <w:r w:rsidR="00C4213B">
        <w:rPr>
          <w:rFonts w:ascii="Garamond" w:eastAsia="Times New Roman" w:hAnsi="Garamond"/>
          <w:sz w:val="20"/>
          <w:szCs w:val="20"/>
        </w:rPr>
        <w:softHyphen/>
      </w:r>
      <w:r w:rsidR="00EE30D0" w:rsidRPr="008D5102">
        <w:rPr>
          <w:rFonts w:ascii="Garamond" w:eastAsia="Times New Roman" w:hAnsi="Garamond"/>
          <w:sz w:val="20"/>
          <w:szCs w:val="20"/>
        </w:rPr>
        <w:t>gineer</w:t>
      </w:r>
      <w:r w:rsidR="00C4213B">
        <w:rPr>
          <w:rFonts w:ascii="Garamond" w:eastAsia="Times New Roman" w:hAnsi="Garamond"/>
          <w:sz w:val="20"/>
          <w:szCs w:val="20"/>
        </w:rPr>
        <w:softHyphen/>
      </w:r>
      <w:r w:rsidR="00EE30D0" w:rsidRPr="008D5102">
        <w:rPr>
          <w:rFonts w:ascii="Garamond" w:eastAsia="Times New Roman" w:hAnsi="Garamond"/>
          <w:sz w:val="20"/>
          <w:szCs w:val="20"/>
        </w:rPr>
        <w:t>ing, relatively extensive citizen involvement in the political process, and the aggressive assimilation of foreigners. Settled by stable, educated families, Yankeedom has always had a middle-class ethos and considerable respect for intellectual achievement. Its religious zeal has waned over time, but not its underlying drive to improve the world and the set of moral and social values that scholars have sometimes described as “secular Puritanism.</w:t>
      </w:r>
    </w:p>
  </w:footnote>
  <w:footnote w:id="58">
    <w:p w14:paraId="240EE665" w14:textId="77777777" w:rsidR="00EE30D0" w:rsidRPr="008D5102" w:rsidRDefault="00EE30D0" w:rsidP="00A66D5A">
      <w:pPr>
        <w:spacing w:line="240" w:lineRule="auto"/>
        <w:rPr>
          <w:rFonts w:ascii="Garamond" w:eastAsia="Times New Roman"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Woodard, </w:t>
      </w:r>
      <w:r w:rsidRPr="008D5102">
        <w:rPr>
          <w:rFonts w:ascii="Garamond" w:hAnsi="Garamond"/>
          <w:i/>
          <w:iCs/>
          <w:sz w:val="20"/>
          <w:szCs w:val="20"/>
        </w:rPr>
        <w:t>American Nations</w:t>
      </w:r>
      <w:r w:rsidRPr="008D5102">
        <w:rPr>
          <w:rFonts w:ascii="Garamond" w:hAnsi="Garamond"/>
          <w:sz w:val="20"/>
          <w:szCs w:val="20"/>
        </w:rPr>
        <w:t xml:space="preserve">, p. 5: </w:t>
      </w:r>
      <w:r w:rsidRPr="008D5102">
        <w:rPr>
          <w:rFonts w:ascii="Garamond" w:eastAsia="Times New Roman" w:hAnsi="Garamond"/>
          <w:sz w:val="20"/>
          <w:szCs w:val="20"/>
        </w:rPr>
        <w:t>“From its New England core, Yankee culture spread with its settlers across upper New York State; the northern strips of Pennsylvania, Ohio, Indiana, Illinois, and Iowa; parts of the eastern Dakotas; and on up into Michigan, Wisconsin, Minnesota, and the Canadian Maritimes.  It has been locked in nearly perpetual combat with the Deep South for control of the federal government since the moment such a thing existed.”</w:t>
      </w:r>
    </w:p>
  </w:footnote>
  <w:footnote w:id="59">
    <w:p w14:paraId="6AA971F4" w14:textId="77777777" w:rsidR="00EE30D0" w:rsidRPr="008D5102" w:rsidRDefault="00EE30D0" w:rsidP="00A66D5A">
      <w:pPr>
        <w:spacing w:line="240" w:lineRule="auto"/>
        <w:ind w:right="1440"/>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Woodard, </w:t>
      </w:r>
      <w:r w:rsidRPr="008D5102">
        <w:rPr>
          <w:rFonts w:ascii="Garamond" w:hAnsi="Garamond"/>
          <w:i/>
          <w:iCs/>
          <w:sz w:val="20"/>
          <w:szCs w:val="20"/>
        </w:rPr>
        <w:t>American Nations</w:t>
      </w:r>
      <w:r w:rsidRPr="008D5102">
        <w:rPr>
          <w:rFonts w:ascii="Garamond" w:hAnsi="Garamond"/>
          <w:sz w:val="20"/>
          <w:szCs w:val="20"/>
        </w:rPr>
        <w:t>, p. 6:</w:t>
      </w:r>
    </w:p>
    <w:p w14:paraId="01857F80" w14:textId="4E3D7982" w:rsidR="00EE30D0" w:rsidRPr="008D5102" w:rsidRDefault="00EE30D0" w:rsidP="00C4213B">
      <w:pPr>
        <w:spacing w:line="240" w:lineRule="auto"/>
        <w:ind w:left="720" w:right="630"/>
        <w:rPr>
          <w:rFonts w:ascii="Garamond" w:eastAsia="Times New Roman" w:hAnsi="Garamond"/>
          <w:sz w:val="20"/>
          <w:szCs w:val="20"/>
        </w:rPr>
      </w:pPr>
      <w:r w:rsidRPr="008D5102">
        <w:rPr>
          <w:rFonts w:ascii="Garamond" w:hAnsi="Garamond"/>
          <w:sz w:val="20"/>
          <w:szCs w:val="20"/>
        </w:rPr>
        <w:t xml:space="preserve">   </w:t>
      </w:r>
      <w:r w:rsidRPr="008D5102">
        <w:rPr>
          <w:rFonts w:ascii="Garamond" w:eastAsia="Times New Roman" w:hAnsi="Garamond"/>
          <w:sz w:val="20"/>
          <w:szCs w:val="20"/>
        </w:rPr>
        <w:t xml:space="preserve">While short-lived, the seventeenth-century Dutch colony of </w:t>
      </w:r>
      <w:r w:rsidRPr="008D5102">
        <w:rPr>
          <w:rFonts w:ascii="Garamond" w:eastAsia="Times New Roman" w:hAnsi="Garamond"/>
          <w:b/>
          <w:bCs/>
          <w:sz w:val="20"/>
          <w:szCs w:val="20"/>
        </w:rPr>
        <w:t xml:space="preserve">New Netherland </w:t>
      </w:r>
      <w:r w:rsidRPr="008D5102">
        <w:rPr>
          <w:rFonts w:ascii="Garamond" w:eastAsia="Times New Roman" w:hAnsi="Garamond"/>
          <w:sz w:val="20"/>
          <w:szCs w:val="20"/>
        </w:rPr>
        <w:t>had a lasting impact on the conti</w:t>
      </w:r>
      <w:r w:rsidRPr="008D5102">
        <w:rPr>
          <w:rFonts w:ascii="Garamond" w:eastAsia="Times New Roman" w:hAnsi="Garamond"/>
          <w:sz w:val="20"/>
          <w:szCs w:val="20"/>
        </w:rPr>
        <w:softHyphen/>
        <w:t>nent’s development by laying down the cultural DNA for what is now Grea</w:t>
      </w:r>
      <w:r w:rsidR="00113BD7">
        <w:rPr>
          <w:rFonts w:ascii="Garamond" w:eastAsia="Times New Roman" w:hAnsi="Garamond"/>
          <w:sz w:val="20"/>
          <w:szCs w:val="20"/>
        </w:rPr>
        <w:softHyphen/>
      </w:r>
      <w:r w:rsidRPr="008D5102">
        <w:rPr>
          <w:rFonts w:ascii="Garamond" w:eastAsia="Times New Roman" w:hAnsi="Garamond"/>
          <w:sz w:val="20"/>
          <w:szCs w:val="20"/>
        </w:rPr>
        <w:t>ter New York City. Modeled on its Dutch name</w:t>
      </w:r>
      <w:r w:rsidRPr="008D5102">
        <w:rPr>
          <w:rFonts w:ascii="Garamond" w:eastAsia="Times New Roman" w:hAnsi="Garamond"/>
          <w:sz w:val="20"/>
          <w:szCs w:val="20"/>
        </w:rPr>
        <w:softHyphen/>
        <w:t>sake, New Amsterdam was from the start a glo</w:t>
      </w:r>
      <w:r w:rsidR="00113BD7">
        <w:rPr>
          <w:rFonts w:ascii="Garamond" w:eastAsia="Times New Roman" w:hAnsi="Garamond"/>
          <w:sz w:val="20"/>
          <w:szCs w:val="20"/>
        </w:rPr>
        <w:softHyphen/>
      </w:r>
      <w:r w:rsidRPr="008D5102">
        <w:rPr>
          <w:rFonts w:ascii="Garamond" w:eastAsia="Times New Roman" w:hAnsi="Garamond"/>
          <w:sz w:val="20"/>
          <w:szCs w:val="20"/>
        </w:rPr>
        <w:t>bal commercial trad</w:t>
      </w:r>
      <w:r w:rsidR="00C4213B">
        <w:rPr>
          <w:rFonts w:ascii="Garamond" w:eastAsia="Times New Roman" w:hAnsi="Garamond"/>
          <w:sz w:val="20"/>
          <w:szCs w:val="20"/>
        </w:rPr>
        <w:softHyphen/>
      </w:r>
      <w:r w:rsidRPr="008D5102">
        <w:rPr>
          <w:rFonts w:ascii="Garamond" w:eastAsia="Times New Roman" w:hAnsi="Garamond"/>
          <w:sz w:val="20"/>
          <w:szCs w:val="20"/>
        </w:rPr>
        <w:t>ing society: multi-ethnic, multi-religious, speculative, materialistic, mercantile, and free-trading, a rau</w:t>
      </w:r>
      <w:r w:rsidR="00C4213B">
        <w:rPr>
          <w:rFonts w:ascii="Garamond" w:eastAsia="Times New Roman" w:hAnsi="Garamond"/>
          <w:sz w:val="20"/>
          <w:szCs w:val="20"/>
        </w:rPr>
        <w:softHyphen/>
      </w:r>
      <w:r w:rsidRPr="008D5102">
        <w:rPr>
          <w:rFonts w:ascii="Garamond" w:eastAsia="Times New Roman" w:hAnsi="Garamond"/>
          <w:sz w:val="20"/>
          <w:szCs w:val="20"/>
        </w:rPr>
        <w:t>cous, not entirely democratic city-state where no one ethnic or religious group has ever truly been in charge. New Netherland also nurtured two Dutch innovations con</w:t>
      </w:r>
      <w:r w:rsidR="00113BD7">
        <w:rPr>
          <w:rFonts w:ascii="Garamond" w:eastAsia="Times New Roman" w:hAnsi="Garamond"/>
          <w:sz w:val="20"/>
          <w:szCs w:val="20"/>
        </w:rPr>
        <w:softHyphen/>
      </w:r>
      <w:r w:rsidRPr="008D5102">
        <w:rPr>
          <w:rFonts w:ascii="Garamond" w:eastAsia="Times New Roman" w:hAnsi="Garamond"/>
          <w:sz w:val="20"/>
          <w:szCs w:val="20"/>
        </w:rPr>
        <w:t>sidered subversive by most other European states at the time: a profound tolerance of diversity and an unflinching commitment to the free</w:t>
      </w:r>
      <w:r w:rsidRPr="008D5102">
        <w:rPr>
          <w:rFonts w:ascii="Garamond" w:eastAsia="Times New Roman" w:hAnsi="Garamond"/>
          <w:sz w:val="20"/>
          <w:szCs w:val="20"/>
        </w:rPr>
        <w:softHyphen/>
        <w:t>dom of in</w:t>
      </w:r>
      <w:r w:rsidRPr="008D5102">
        <w:rPr>
          <w:rFonts w:ascii="Garamond" w:eastAsia="Times New Roman" w:hAnsi="Garamond"/>
          <w:sz w:val="20"/>
          <w:szCs w:val="20"/>
        </w:rPr>
        <w:softHyphen/>
        <w:t>quiry. Forced on the other nations at the Constitutional Convention, these ideals have been passed down to us as the Bill of Rights.</w:t>
      </w:r>
    </w:p>
    <w:p w14:paraId="79790D84" w14:textId="6F3A97FF" w:rsidR="00EE30D0" w:rsidRPr="008D5102" w:rsidRDefault="00EE30D0" w:rsidP="00C4213B">
      <w:pPr>
        <w:spacing w:line="240" w:lineRule="auto"/>
        <w:ind w:left="720" w:right="630"/>
        <w:rPr>
          <w:rFonts w:ascii="Garamond" w:eastAsia="Times New Roman" w:hAnsi="Garamond"/>
          <w:sz w:val="20"/>
          <w:szCs w:val="20"/>
        </w:rPr>
      </w:pPr>
      <w:r w:rsidRPr="008D5102">
        <w:rPr>
          <w:rFonts w:ascii="Garamond" w:eastAsia="Times New Roman" w:hAnsi="Garamond"/>
          <w:sz w:val="20"/>
          <w:szCs w:val="20"/>
        </w:rPr>
        <w:t xml:space="preserve">   Despite the defeat of the Dutch by the English in 1664, New Netherland has retained its</w:t>
      </w:r>
      <w:r w:rsidR="00C4213B">
        <w:rPr>
          <w:rFonts w:ascii="Garamond" w:eastAsia="Times New Roman" w:hAnsi="Garamond"/>
          <w:sz w:val="20"/>
          <w:szCs w:val="20"/>
        </w:rPr>
        <w:t xml:space="preserve"> </w:t>
      </w:r>
      <w:r w:rsidRPr="008D5102">
        <w:rPr>
          <w:rFonts w:ascii="Garamond" w:eastAsia="Times New Roman" w:hAnsi="Garamond"/>
          <w:sz w:val="20"/>
          <w:szCs w:val="20"/>
        </w:rPr>
        <w:t xml:space="preserve"> funda</w:t>
      </w:r>
      <w:r w:rsidR="00C4213B">
        <w:rPr>
          <w:rFonts w:ascii="Garamond" w:eastAsia="Times New Roman" w:hAnsi="Garamond"/>
          <w:sz w:val="20"/>
          <w:szCs w:val="20"/>
        </w:rPr>
        <w:softHyphen/>
      </w:r>
      <w:r w:rsidRPr="008D5102">
        <w:rPr>
          <w:rFonts w:ascii="Garamond" w:eastAsia="Times New Roman" w:hAnsi="Garamond"/>
          <w:sz w:val="20"/>
          <w:szCs w:val="20"/>
        </w:rPr>
        <w:t>mental values and societal model, . . .</w:t>
      </w:r>
    </w:p>
    <w:p w14:paraId="34086DC0" w14:textId="77777777" w:rsidR="00EE30D0" w:rsidRPr="008D5102" w:rsidRDefault="00EE30D0" w:rsidP="00A66D5A">
      <w:pPr>
        <w:spacing w:line="240" w:lineRule="auto"/>
        <w:rPr>
          <w:rFonts w:ascii="Garamond" w:eastAsia="Times New Roman" w:hAnsi="Garamond"/>
          <w:sz w:val="20"/>
          <w:szCs w:val="20"/>
        </w:rPr>
      </w:pPr>
      <w:r w:rsidRPr="008D5102">
        <w:rPr>
          <w:rFonts w:ascii="Garamond" w:eastAsia="Times New Roman" w:hAnsi="Garamond"/>
          <w:color w:val="000000"/>
          <w:sz w:val="20"/>
          <w:szCs w:val="20"/>
        </w:rPr>
        <w:t xml:space="preserve">   Please compare </w:t>
      </w:r>
      <w:r w:rsidRPr="008D5102">
        <w:rPr>
          <w:rFonts w:ascii="Garamond" w:eastAsia="Times New Roman" w:hAnsi="Garamond"/>
          <w:sz w:val="20"/>
          <w:szCs w:val="20"/>
        </w:rPr>
        <w:t xml:space="preserve">the “fundamental values and societal model” of economics, politics, and governance in New Netherland above to values, beliefs, and symbols of The Midlands below: </w:t>
      </w:r>
      <w:r w:rsidRPr="008D5102">
        <w:rPr>
          <w:rFonts w:ascii="Garamond" w:hAnsi="Garamond"/>
          <w:sz w:val="20"/>
          <w:szCs w:val="20"/>
        </w:rPr>
        <w:t xml:space="preserve">Woodard, </w:t>
      </w:r>
      <w:r w:rsidRPr="008D5102">
        <w:rPr>
          <w:rFonts w:ascii="Garamond" w:hAnsi="Garamond"/>
          <w:i/>
          <w:iCs/>
          <w:sz w:val="20"/>
          <w:szCs w:val="20"/>
        </w:rPr>
        <w:t>American Nations</w:t>
      </w:r>
      <w:r w:rsidRPr="008D5102">
        <w:rPr>
          <w:rFonts w:ascii="Garamond" w:hAnsi="Garamond"/>
          <w:sz w:val="20"/>
          <w:szCs w:val="20"/>
        </w:rPr>
        <w:t>, pp. 6-7:</w:t>
      </w:r>
    </w:p>
    <w:p w14:paraId="42673A3D" w14:textId="184B5F42" w:rsidR="00EE30D0" w:rsidRPr="008D5102" w:rsidRDefault="00EE30D0" w:rsidP="00C4213B">
      <w:pPr>
        <w:spacing w:line="240" w:lineRule="auto"/>
        <w:ind w:left="720" w:right="630"/>
        <w:rPr>
          <w:rFonts w:ascii="Garamond" w:eastAsia="Times New Roman" w:hAnsi="Garamond"/>
          <w:color w:val="000000"/>
          <w:sz w:val="20"/>
          <w:szCs w:val="20"/>
        </w:rPr>
      </w:pPr>
      <w:r w:rsidRPr="008D5102">
        <w:rPr>
          <w:rFonts w:ascii="Garamond" w:eastAsia="Times New Roman" w:hAnsi="Garamond"/>
          <w:color w:val="000000"/>
          <w:sz w:val="20"/>
          <w:szCs w:val="20"/>
        </w:rPr>
        <w:t xml:space="preserve">   Arguably the most “American” of the nations,</w:t>
      </w:r>
      <w:r w:rsidRPr="008D5102">
        <w:rPr>
          <w:rFonts w:ascii="Garamond" w:eastAsia="Times New Roman" w:hAnsi="Garamond"/>
          <w:b/>
          <w:bCs/>
          <w:color w:val="000000"/>
          <w:sz w:val="20"/>
          <w:szCs w:val="20"/>
        </w:rPr>
        <w:t xml:space="preserve"> the Midlands</w:t>
      </w:r>
      <w:r w:rsidRPr="008D5102">
        <w:rPr>
          <w:rFonts w:ascii="Garamond" w:eastAsia="Times New Roman" w:hAnsi="Garamond"/>
          <w:color w:val="000000"/>
          <w:sz w:val="20"/>
          <w:szCs w:val="20"/>
        </w:rPr>
        <w:t xml:space="preserve"> was founded by English Quakers, who welcomed people of many nations and creeds to their utopian colonies on the shores of Delaware Bay. Pluralistic and organized around the middle class, the Midlands spawned the culture of Middle America and the Heartland, where ethnic and ideological purity have never been a priority, government has been seen as an unwelcome intrusion, and political opinion has been moderate, even apathetic. The only part of British North America to have a non-British majority in 1775, the Midlands has long been an ethnic mosaic, with people of German descent—not “Anglo-Saxons”—comprising the largest group since the late 1600s. Like Yankees, the Midlanders believe society should be organized to benefit ordinary people, but they are extremely skeptical of top-down governmental intervention, as many of their ancestors fled from European tyrannies. The Midlands is home to a dialect long consider “standard American,” a bellwether for national political atti</w:t>
      </w:r>
      <w:r w:rsidRPr="008D5102">
        <w:rPr>
          <w:rFonts w:ascii="Garamond" w:eastAsia="Times New Roman" w:hAnsi="Garamond"/>
          <w:color w:val="000000"/>
          <w:sz w:val="20"/>
          <w:szCs w:val="20"/>
        </w:rPr>
        <w:softHyphen/>
        <w:t xml:space="preserve">tudes, and the key “swing vote” in every national debate from the abolition of slavery to the 2008 presidential contest. </w:t>
      </w:r>
    </w:p>
    <w:p w14:paraId="0D3207B0" w14:textId="77777777" w:rsidR="00EE30D0" w:rsidRPr="008D5102" w:rsidRDefault="00EE30D0" w:rsidP="00C4213B">
      <w:pPr>
        <w:spacing w:line="240" w:lineRule="auto"/>
        <w:ind w:left="720" w:right="630"/>
        <w:rPr>
          <w:rFonts w:ascii="Garamond" w:hAnsi="Garamond"/>
          <w:sz w:val="20"/>
          <w:szCs w:val="20"/>
        </w:rPr>
      </w:pPr>
      <w:r w:rsidRPr="008D5102">
        <w:rPr>
          <w:rFonts w:ascii="Garamond" w:eastAsia="Times New Roman" w:hAnsi="Garamond"/>
          <w:sz w:val="20"/>
          <w:szCs w:val="20"/>
        </w:rPr>
        <w:t xml:space="preserve">. . . While less cognizant of its national identity, </w:t>
      </w:r>
      <w:r w:rsidRPr="008D5102">
        <w:rPr>
          <w:rFonts w:ascii="Garamond" w:eastAsia="Times New Roman" w:hAnsi="Garamond"/>
          <w:color w:val="000000"/>
          <w:sz w:val="20"/>
          <w:szCs w:val="20"/>
        </w:rPr>
        <w:t>the Midlands  is nonetheless an enormously influential moderating force in continental politics, as it agrees with only part of each of its neighbors’ strident agendas.</w:t>
      </w:r>
    </w:p>
  </w:footnote>
  <w:footnote w:id="60">
    <w:p w14:paraId="535D9007" w14:textId="44163611" w:rsidR="00EE30D0" w:rsidRPr="008D5102" w:rsidRDefault="00EE30D0" w:rsidP="00A66D5A">
      <w:pPr>
        <w:spacing w:line="240" w:lineRule="auto"/>
        <w:rPr>
          <w:rFonts w:ascii="Garamond" w:hAnsi="Garamond"/>
          <w:sz w:val="20"/>
          <w:szCs w:val="20"/>
        </w:rPr>
      </w:pPr>
      <w:r w:rsidRPr="008D5102">
        <w:rPr>
          <w:rStyle w:val="FootnoteReference"/>
          <w:rFonts w:ascii="Garamond" w:hAnsi="Garamond"/>
          <w:sz w:val="20"/>
          <w:szCs w:val="20"/>
        </w:rPr>
        <w:footnoteRef/>
      </w:r>
      <w:r w:rsidRPr="008D5102">
        <w:rPr>
          <w:rFonts w:ascii="Garamond" w:hAnsi="Garamond"/>
          <w:sz w:val="20"/>
          <w:szCs w:val="20"/>
        </w:rPr>
        <w:t xml:space="preserve"> Eric B. Herzik, “The Legal-Formal Structuring of State Politics:  A Cultural Explanation</w:t>
      </w:r>
      <w:r w:rsidR="00A90E74">
        <w:rPr>
          <w:rFonts w:ascii="Garamond" w:hAnsi="Garamond"/>
          <w:sz w:val="20"/>
          <w:szCs w:val="20"/>
        </w:rPr>
        <w:t>,</w:t>
      </w:r>
      <w:r w:rsidRPr="008D5102">
        <w:rPr>
          <w:rFonts w:ascii="Garamond" w:hAnsi="Garamond"/>
          <w:sz w:val="20"/>
          <w:szCs w:val="20"/>
        </w:rPr>
        <w:t>” p. 413.</w:t>
      </w:r>
    </w:p>
  </w:footnote>
  <w:footnote w:id="61">
    <w:p w14:paraId="476B3303" w14:textId="1B62A72A" w:rsidR="00EE30D0" w:rsidRPr="008D5102" w:rsidRDefault="00EE30D0" w:rsidP="00A66D5A">
      <w:pPr>
        <w:spacing w:line="240" w:lineRule="auto"/>
        <w:rPr>
          <w:rFonts w:ascii="Garamond" w:eastAsia="Times New Roman" w:hAnsi="Garamond"/>
          <w:sz w:val="20"/>
          <w:szCs w:val="20"/>
        </w:rPr>
      </w:pPr>
      <w:r w:rsidRPr="008D5102">
        <w:rPr>
          <w:rStyle w:val="FootnoteReference"/>
          <w:rFonts w:ascii="Garamond" w:hAnsi="Garamond"/>
          <w:sz w:val="20"/>
          <w:szCs w:val="20"/>
        </w:rPr>
        <w:footnoteRef/>
      </w:r>
      <w:r w:rsidRPr="008D5102">
        <w:rPr>
          <w:rFonts w:ascii="Garamond" w:hAnsi="Garamond"/>
          <w:sz w:val="20"/>
          <w:szCs w:val="20"/>
          <w:vertAlign w:val="superscript"/>
        </w:rPr>
        <w:t xml:space="preserve"> </w:t>
      </w:r>
      <w:r w:rsidRPr="008D5102">
        <w:rPr>
          <w:rFonts w:ascii="Garamond" w:hAnsi="Garamond"/>
          <w:sz w:val="20"/>
          <w:szCs w:val="20"/>
        </w:rPr>
        <w:t>Please see Haltom, “</w:t>
      </w:r>
      <w:r w:rsidRPr="008D5102">
        <w:rPr>
          <w:rFonts w:ascii="Garamond" w:hAnsi="Garamond" w:cs="Times New Roman"/>
          <w:sz w:val="20"/>
          <w:szCs w:val="20"/>
        </w:rPr>
        <w:t xml:space="preserve">Regional Cultures of the United States—The Problem of Serial Interdiscplinarity,” </w:t>
      </w:r>
      <w:r w:rsidRPr="008D5102">
        <w:rPr>
          <w:rFonts w:ascii="Garamond" w:hAnsi="Garamond"/>
          <w:sz w:val="20"/>
          <w:szCs w:val="20"/>
        </w:rPr>
        <w:t xml:space="preserve">in which </w:t>
      </w:r>
      <w:r w:rsidRPr="008D5102">
        <w:rPr>
          <w:rFonts w:ascii="Garamond" w:eastAsia="Times New Roman" w:hAnsi="Garamond"/>
          <w:sz w:val="20"/>
          <w:szCs w:val="20"/>
        </w:rPr>
        <w:t>I protested that many scientistic, posi</w:t>
      </w:r>
      <w:r w:rsidRPr="008D5102">
        <w:rPr>
          <w:rFonts w:ascii="Garamond" w:eastAsia="Times New Roman" w:hAnsi="Garamond"/>
          <w:sz w:val="20"/>
          <w:szCs w:val="20"/>
        </w:rPr>
        <w:softHyphen/>
        <w:t>tivistic studies hijacked Elazar’s Conjecture for studies of political behavior.  Little wonder that such studies turned up attitudes and behaviors that suited electoral settings.  Indeed, in instances I am too decorous to cite, Elazar’s Conjecture has been applied to states to yield results that improve little on the red, the blue, and the purple states preferred and proferred by members of the chattering classes</w:t>
      </w:r>
      <w:r w:rsidR="00321B0B">
        <w:rPr>
          <w:rFonts w:ascii="Garamond" w:eastAsia="Times New Roman" w:hAnsi="Garamond"/>
          <w:sz w:val="20"/>
          <w:szCs w:val="20"/>
        </w:rPr>
        <w:t xml:space="preserve"> in mass media</w:t>
      </w:r>
      <w:r w:rsidRPr="008D5102">
        <w:rPr>
          <w:rFonts w:ascii="Garamond" w:eastAsia="Times New Roman" w:hAnsi="Garamond"/>
          <w:sz w:val="20"/>
          <w:szCs w:val="20"/>
        </w:rPr>
        <w:t>.</w:t>
      </w:r>
    </w:p>
  </w:footnote>
  <w:footnote w:id="62">
    <w:p w14:paraId="262C4D45" w14:textId="51C113B0" w:rsidR="00585F11" w:rsidRPr="007E7479" w:rsidRDefault="00585F11" w:rsidP="00A66D5A">
      <w:pPr>
        <w:pStyle w:val="FootnoteText"/>
        <w:rPr>
          <w:rFonts w:ascii="Garamond" w:hAnsi="Garamond"/>
        </w:rPr>
      </w:pPr>
      <w:r w:rsidRPr="00585F11">
        <w:rPr>
          <w:rStyle w:val="FootnoteReference"/>
          <w:rFonts w:ascii="Garamond" w:hAnsi="Garamond"/>
        </w:rPr>
        <w:footnoteRef/>
      </w:r>
      <w:r w:rsidRPr="00585F11">
        <w:rPr>
          <w:rFonts w:ascii="Garamond" w:hAnsi="Garamond"/>
        </w:rPr>
        <w:t xml:space="preserve"> I</w:t>
      </w:r>
      <w:r>
        <w:rPr>
          <w:rFonts w:ascii="Garamond" w:hAnsi="Garamond"/>
        </w:rPr>
        <w:t xml:space="preserve"> have commented at length on what I labeled “splatter maps” in </w:t>
      </w:r>
      <w:r w:rsidR="00991CEA">
        <w:rPr>
          <w:rFonts w:ascii="Garamond" w:hAnsi="Garamond"/>
        </w:rPr>
        <w:t>“What Goldilocks, Sherlock Holmes, Modules, and Maps Might Yet Teach Me about Teaching U. S. Government and Politics.”</w:t>
      </w:r>
      <w:r w:rsidR="0079467F">
        <w:rPr>
          <w:rFonts w:ascii="Garamond" w:hAnsi="Garamond"/>
        </w:rPr>
        <w:t xml:space="preserve">  I do not comment on those excellent maps in this paper because the efforts of Professors Lieske, Gimpel, and Schuknecht [and Mr. Chinni] would, in my judgment, be impossible to explain to the best beginners imaginable in any supplement.  </w:t>
      </w:r>
      <w:r w:rsidR="00991CEA">
        <w:rPr>
          <w:rFonts w:ascii="Garamond" w:hAnsi="Garamond"/>
        </w:rPr>
        <w:t xml:space="preserve">That, of course, does not mean that those “splatter maps” might not reinforce and </w:t>
      </w:r>
      <w:r w:rsidR="008F57DA">
        <w:rPr>
          <w:rFonts w:ascii="Garamond" w:hAnsi="Garamond"/>
        </w:rPr>
        <w:t>undermine perspectives from Elazar, Woodard, and others.</w:t>
      </w:r>
    </w:p>
    <w:p w14:paraId="771D359B" w14:textId="77777777" w:rsidR="00B36886" w:rsidRPr="007E7479" w:rsidRDefault="00B36886" w:rsidP="00A66D5A">
      <w:pPr>
        <w:pStyle w:val="FootnoteText"/>
        <w:rPr>
          <w:rFonts w:ascii="Garamond" w:hAnsi="Garamond"/>
        </w:rPr>
      </w:pPr>
    </w:p>
  </w:footnote>
  <w:footnote w:id="63">
    <w:p w14:paraId="15EC2392" w14:textId="2810EF05" w:rsidR="007E7479" w:rsidRPr="000F1B13" w:rsidRDefault="007E7479">
      <w:pPr>
        <w:pStyle w:val="FootnoteText"/>
        <w:rPr>
          <w:rFonts w:ascii="Garamond" w:eastAsia="Times New Roman" w:hAnsi="Garamond"/>
        </w:rPr>
      </w:pPr>
      <w:r w:rsidRPr="000F1B13">
        <w:rPr>
          <w:rStyle w:val="FootnoteReference"/>
          <w:rFonts w:ascii="Garamond" w:hAnsi="Garamond"/>
        </w:rPr>
        <w:footnoteRef/>
      </w:r>
      <w:r w:rsidRPr="000F1B13">
        <w:rPr>
          <w:rFonts w:ascii="Garamond" w:hAnsi="Garamond"/>
        </w:rPr>
        <w:t xml:space="preserve"> </w:t>
      </w:r>
      <w:r w:rsidRPr="000F1B13">
        <w:rPr>
          <w:rFonts w:ascii="Garamond" w:eastAsia="Times New Roman" w:hAnsi="Garamond"/>
        </w:rPr>
        <w:t xml:space="preserve">Garreau, </w:t>
      </w:r>
      <w:r w:rsidRPr="000F1B13">
        <w:rPr>
          <w:rFonts w:ascii="Garamond" w:eastAsia="Times New Roman" w:hAnsi="Garamond"/>
          <w:i/>
          <w:iCs/>
        </w:rPr>
        <w:t>The Nine Nations of North America</w:t>
      </w:r>
      <w:r w:rsidRPr="000F1B13">
        <w:rPr>
          <w:rFonts w:ascii="Garamond" w:eastAsia="Times New Roman" w:hAnsi="Garamond"/>
        </w:rPr>
        <w:t>.</w:t>
      </w:r>
    </w:p>
    <w:p w14:paraId="2CAE6863" w14:textId="77777777" w:rsidR="007E7479" w:rsidRPr="000F1B13" w:rsidRDefault="007E7479">
      <w:pPr>
        <w:pStyle w:val="FootnoteText"/>
        <w:rPr>
          <w:rFonts w:ascii="Garamond" w:hAnsi="Garamond"/>
        </w:rPr>
      </w:pPr>
    </w:p>
  </w:footnote>
  <w:footnote w:id="64">
    <w:p w14:paraId="40E5A174" w14:textId="3C5F37D8" w:rsidR="007E7479" w:rsidRPr="000F1B13" w:rsidRDefault="007E7479" w:rsidP="000F1B13">
      <w:pPr>
        <w:spacing w:line="240" w:lineRule="auto"/>
        <w:ind w:left="720" w:hanging="720"/>
        <w:rPr>
          <w:rFonts w:ascii="Garamond" w:hAnsi="Garamond"/>
          <w:sz w:val="20"/>
          <w:szCs w:val="20"/>
        </w:rPr>
      </w:pPr>
      <w:r w:rsidRPr="000F1B13">
        <w:rPr>
          <w:rStyle w:val="FootnoteReference"/>
          <w:rFonts w:ascii="Garamond" w:hAnsi="Garamond"/>
          <w:sz w:val="20"/>
          <w:szCs w:val="20"/>
        </w:rPr>
        <w:footnoteRef/>
      </w:r>
      <w:r w:rsidRPr="000F1B13">
        <w:rPr>
          <w:rFonts w:ascii="Garamond" w:hAnsi="Garamond"/>
          <w:sz w:val="20"/>
          <w:szCs w:val="20"/>
        </w:rPr>
        <w:t xml:space="preserve"> Raymond D. Gastil, </w:t>
      </w:r>
      <w:r w:rsidRPr="000F1B13">
        <w:rPr>
          <w:rFonts w:ascii="Garamond" w:hAnsi="Garamond"/>
          <w:i/>
          <w:iCs/>
          <w:sz w:val="20"/>
          <w:szCs w:val="20"/>
        </w:rPr>
        <w:t>Cultural Regions of the United States</w:t>
      </w:r>
      <w:r w:rsidRPr="000F1B13">
        <w:rPr>
          <w:rFonts w:ascii="Garamond" w:hAnsi="Garamond"/>
          <w:sz w:val="20"/>
          <w:szCs w:val="20"/>
        </w:rPr>
        <w:t xml:space="preserve"> (University of Washington Press 1975).</w:t>
      </w:r>
    </w:p>
    <w:p w14:paraId="434BC06A" w14:textId="446FABA4" w:rsidR="007E7479" w:rsidRPr="000F1B13" w:rsidRDefault="007E7479" w:rsidP="000F1B13">
      <w:pPr>
        <w:pStyle w:val="FootnoteText"/>
        <w:rPr>
          <w:rFonts w:ascii="Garamond" w:hAnsi="Garamond"/>
        </w:rPr>
      </w:pPr>
    </w:p>
  </w:footnote>
  <w:footnote w:id="65">
    <w:p w14:paraId="68B1101B" w14:textId="4474A11B" w:rsidR="000F1B13" w:rsidRPr="000F1B13" w:rsidRDefault="000F1B13" w:rsidP="000F1B13">
      <w:pPr>
        <w:spacing w:line="240" w:lineRule="auto"/>
        <w:ind w:left="720" w:hanging="720"/>
        <w:rPr>
          <w:rFonts w:ascii="Garamond" w:hAnsi="Garamond"/>
          <w:sz w:val="20"/>
          <w:szCs w:val="20"/>
        </w:rPr>
      </w:pPr>
      <w:r w:rsidRPr="000F1B13">
        <w:rPr>
          <w:rStyle w:val="FootnoteReference"/>
          <w:rFonts w:ascii="Garamond" w:hAnsi="Garamond"/>
          <w:sz w:val="20"/>
          <w:szCs w:val="20"/>
        </w:rPr>
        <w:footnoteRef/>
      </w:r>
      <w:r w:rsidRPr="000F1B13">
        <w:rPr>
          <w:rFonts w:ascii="Garamond" w:hAnsi="Garamond"/>
          <w:sz w:val="20"/>
          <w:szCs w:val="20"/>
        </w:rPr>
        <w:t xml:space="preserve"> Howard W. Odum and Harry Estill Moore, </w:t>
      </w:r>
      <w:r w:rsidRPr="000F1B13">
        <w:rPr>
          <w:rFonts w:ascii="Garamond" w:hAnsi="Garamond"/>
          <w:i/>
          <w:iCs/>
          <w:sz w:val="20"/>
          <w:szCs w:val="20"/>
        </w:rPr>
        <w:t>American Regionalism: A Cultural-Historical Approach to National Integration</w:t>
      </w:r>
      <w:r w:rsidRPr="000F1B13">
        <w:rPr>
          <w:rFonts w:ascii="Garamond" w:hAnsi="Garamond"/>
          <w:sz w:val="20"/>
          <w:szCs w:val="20"/>
        </w:rPr>
        <w:t xml:space="preserve"> (Peter Smith 1966).</w:t>
      </w:r>
    </w:p>
    <w:p w14:paraId="2AF8F149" w14:textId="6BC3D065" w:rsidR="000F1B13" w:rsidRPr="000F1B13" w:rsidRDefault="000F1B13" w:rsidP="000F1B13">
      <w:pPr>
        <w:pStyle w:val="FootnoteText"/>
        <w:rPr>
          <w:rFonts w:ascii="Garamond" w:hAnsi="Garamond"/>
        </w:rPr>
      </w:pPr>
    </w:p>
  </w:footnote>
  <w:footnote w:id="66">
    <w:p w14:paraId="1B6C8C5E" w14:textId="7196592C" w:rsidR="000F1B13" w:rsidRPr="000F1B13" w:rsidRDefault="000F1B13" w:rsidP="000F1B13">
      <w:pPr>
        <w:spacing w:line="240" w:lineRule="auto"/>
        <w:ind w:left="720" w:hanging="720"/>
        <w:rPr>
          <w:rFonts w:ascii="Garamond" w:hAnsi="Garamond"/>
          <w:sz w:val="20"/>
          <w:szCs w:val="20"/>
        </w:rPr>
      </w:pPr>
      <w:r w:rsidRPr="000F1B13">
        <w:rPr>
          <w:rStyle w:val="FootnoteReference"/>
          <w:rFonts w:ascii="Garamond" w:hAnsi="Garamond"/>
          <w:sz w:val="20"/>
          <w:szCs w:val="20"/>
        </w:rPr>
        <w:footnoteRef/>
      </w:r>
      <w:r w:rsidRPr="000F1B13">
        <w:rPr>
          <w:rFonts w:ascii="Garamond" w:hAnsi="Garamond"/>
          <w:sz w:val="20"/>
          <w:szCs w:val="20"/>
        </w:rPr>
        <w:t xml:space="preserve"> </w:t>
      </w:r>
      <w:r>
        <w:rPr>
          <w:rFonts w:ascii="Garamond" w:hAnsi="Garamond"/>
          <w:sz w:val="20"/>
          <w:szCs w:val="20"/>
        </w:rPr>
        <w:t xml:space="preserve">Wilbur </w:t>
      </w:r>
      <w:r w:rsidRPr="000F1B13">
        <w:rPr>
          <w:rFonts w:ascii="Garamond" w:hAnsi="Garamond"/>
          <w:sz w:val="20"/>
          <w:szCs w:val="20"/>
        </w:rPr>
        <w:t xml:space="preserve">Zelinsky, </w:t>
      </w:r>
      <w:r w:rsidRPr="000F1B13">
        <w:rPr>
          <w:rFonts w:ascii="Garamond" w:hAnsi="Garamond"/>
          <w:i/>
          <w:iCs/>
          <w:sz w:val="20"/>
          <w:szCs w:val="20"/>
        </w:rPr>
        <w:t>The Cultural Geography of the United States</w:t>
      </w:r>
      <w:r w:rsidRPr="000F1B13">
        <w:rPr>
          <w:rFonts w:ascii="Garamond" w:hAnsi="Garamond"/>
          <w:sz w:val="20"/>
          <w:szCs w:val="20"/>
        </w:rPr>
        <w:t xml:space="preserve"> (Prentice Hall 1973).</w:t>
      </w:r>
    </w:p>
    <w:p w14:paraId="0A9A1D2E" w14:textId="2E51B297" w:rsidR="000F1B13" w:rsidRPr="000F1B13" w:rsidRDefault="000F1B13" w:rsidP="000F1B13">
      <w:pPr>
        <w:pStyle w:val="FootnoteText"/>
        <w:rPr>
          <w:rFonts w:ascii="Garamond" w:hAnsi="Garamond"/>
        </w:rPr>
      </w:pPr>
    </w:p>
  </w:footnote>
  <w:footnote w:id="67">
    <w:p w14:paraId="5F2C0142" w14:textId="759A891C" w:rsidR="001F01D8" w:rsidRDefault="001F01D8" w:rsidP="00A66D5A">
      <w:pPr>
        <w:pStyle w:val="FootnoteText"/>
      </w:pPr>
      <w:r w:rsidRPr="001F01D8">
        <w:rPr>
          <w:rStyle w:val="FootnoteReference"/>
          <w:rFonts w:ascii="Garamond" w:hAnsi="Garamond"/>
        </w:rPr>
        <w:footnoteRef/>
      </w:r>
      <w:r w:rsidRPr="001F01D8">
        <w:rPr>
          <w:rFonts w:ascii="Garamond" w:hAnsi="Garamond"/>
        </w:rPr>
        <w:t xml:space="preserve"> </w:t>
      </w:r>
      <w:r>
        <w:rPr>
          <w:rFonts w:ascii="Garamond" w:hAnsi="Garamond"/>
        </w:rPr>
        <w:t>E. g., s</w:t>
      </w:r>
      <w:r w:rsidRPr="001F01D8">
        <w:rPr>
          <w:rFonts w:ascii="Garamond" w:hAnsi="Garamond"/>
        </w:rPr>
        <w:t xml:space="preserve">ee </w:t>
      </w:r>
      <w:r>
        <w:rPr>
          <w:rFonts w:ascii="Garamond" w:hAnsi="Garamond"/>
        </w:rPr>
        <w:t>Ira Sharkansky</w:t>
      </w:r>
      <w:r w:rsidRPr="001F01D8">
        <w:rPr>
          <w:rFonts w:ascii="Garamond" w:hAnsi="Garamond"/>
        </w:rPr>
        <w:t>, “The Utility of Elazar’s Political Culture</w:t>
      </w:r>
      <w:r>
        <w:rPr>
          <w:rFonts w:ascii="Garamond" w:hAnsi="Garamond"/>
        </w:rPr>
        <w:t>:  A Research Note</w:t>
      </w:r>
      <w:r w:rsidRPr="001F01D8">
        <w:rPr>
          <w:rFonts w:ascii="Garamond" w:hAnsi="Garamond"/>
        </w:rPr>
        <w:t xml:space="preserve">,” </w:t>
      </w:r>
      <w:r w:rsidRPr="001F01D8">
        <w:rPr>
          <w:rFonts w:ascii="Garamond" w:hAnsi="Garamond"/>
          <w:i/>
          <w:iCs/>
        </w:rPr>
        <w:t xml:space="preserve">Polity </w:t>
      </w:r>
      <w:r w:rsidRPr="001F01D8">
        <w:rPr>
          <w:rFonts w:ascii="Garamond" w:hAnsi="Garamond"/>
        </w:rPr>
        <w:t>(Autumn 1969)</w:t>
      </w:r>
      <w:r>
        <w:rPr>
          <w:rFonts w:ascii="Garamond" w:hAnsi="Garamond"/>
        </w:rPr>
        <w:t xml:space="preserve"> p. 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4D7D" w14:textId="098FC387" w:rsidR="004174A8" w:rsidRPr="004174A8" w:rsidRDefault="004174A8" w:rsidP="004174A8">
    <w:pPr>
      <w:spacing w:line="240" w:lineRule="auto"/>
      <w:rPr>
        <w:rFonts w:ascii="Garamond" w:hAnsi="Garamond" w:cs="Segoe UI"/>
        <w:color w:val="212529"/>
        <w:sz w:val="16"/>
        <w:szCs w:val="16"/>
        <w:shd w:val="clear" w:color="auto" w:fill="FFFFFF"/>
      </w:rPr>
    </w:pPr>
    <w:r w:rsidRPr="004174A8">
      <w:rPr>
        <w:rFonts w:ascii="Garamond" w:hAnsi="Garamond" w:cs="Segoe UI"/>
        <w:color w:val="212529"/>
        <w:sz w:val="16"/>
        <w:szCs w:val="16"/>
        <w:shd w:val="clear" w:color="auto" w:fill="FFFFFF"/>
      </w:rPr>
      <w:t xml:space="preserve">From </w:t>
    </w:r>
    <w:r w:rsidRPr="000B5D5C">
      <w:rPr>
        <w:rFonts w:ascii="Garamond" w:hAnsi="Garamond" w:cs="Segoe UI"/>
        <w:i/>
        <w:iCs/>
        <w:color w:val="212529"/>
        <w:sz w:val="16"/>
        <w:szCs w:val="16"/>
        <w:shd w:val="clear" w:color="auto" w:fill="FFFFFF"/>
      </w:rPr>
      <w:t>E Pluribus Unum</w:t>
    </w:r>
    <w:r w:rsidRPr="004174A8">
      <w:rPr>
        <w:rFonts w:ascii="Garamond" w:hAnsi="Garamond" w:cs="Segoe UI"/>
        <w:color w:val="212529"/>
        <w:sz w:val="16"/>
        <w:szCs w:val="16"/>
        <w:shd w:val="clear" w:color="auto" w:fill="FFFFFF"/>
      </w:rPr>
      <w:t xml:space="preserve"> to </w:t>
    </w:r>
    <w:r w:rsidRPr="000B5D5C">
      <w:rPr>
        <w:rFonts w:ascii="Garamond" w:hAnsi="Garamond" w:cs="Segoe UI"/>
        <w:i/>
        <w:iCs/>
        <w:color w:val="212529"/>
        <w:sz w:val="16"/>
        <w:szCs w:val="16"/>
        <w:shd w:val="clear" w:color="auto" w:fill="FFFFFF"/>
      </w:rPr>
      <w:t>E Uno Plura</w:t>
    </w:r>
    <w:r w:rsidRPr="004174A8">
      <w:rPr>
        <w:rFonts w:ascii="Garamond" w:hAnsi="Garamond" w:cs="Segoe UI"/>
        <w:color w:val="212529"/>
        <w:sz w:val="16"/>
        <w:szCs w:val="16"/>
        <w:shd w:val="clear" w:color="auto" w:fill="FFFFFF"/>
      </w:rPr>
      <w:t>:</w:t>
    </w:r>
    <w:r>
      <w:rPr>
        <w:rFonts w:ascii="Garamond" w:hAnsi="Garamond" w:cs="Segoe UI"/>
        <w:color w:val="212529"/>
        <w:sz w:val="16"/>
        <w:szCs w:val="16"/>
        <w:shd w:val="clear" w:color="auto" w:fill="FFFFFF"/>
      </w:rPr>
      <w:t xml:space="preserve"> </w:t>
    </w:r>
    <w:r w:rsidRPr="004174A8">
      <w:rPr>
        <w:rFonts w:ascii="Garamond" w:hAnsi="Garamond" w:cs="Segoe UI"/>
        <w:color w:val="212529"/>
        <w:sz w:val="16"/>
        <w:szCs w:val="16"/>
        <w:shd w:val="clear" w:color="auto" w:fill="FFFFFF"/>
      </w:rPr>
      <w:t>How 90,000 Governments Might Be Represented More in Introductory Courses</w:t>
    </w:r>
    <w:r>
      <w:rPr>
        <w:rFonts w:ascii="Garamond" w:hAnsi="Garamond" w:cs="Segoe UI"/>
        <w:color w:val="212529"/>
        <w:sz w:val="16"/>
        <w:szCs w:val="16"/>
        <w:shd w:val="clear" w:color="auto" w:fill="FFFFFF"/>
      </w:rPr>
      <w:tab/>
    </w:r>
    <w:r>
      <w:rPr>
        <w:rFonts w:ascii="Garamond" w:hAnsi="Garamond" w:cs="Segoe UI"/>
        <w:color w:val="212529"/>
        <w:sz w:val="16"/>
        <w:szCs w:val="16"/>
        <w:shd w:val="clear" w:color="auto" w:fill="FFFFFF"/>
      </w:rPr>
      <w:tab/>
    </w:r>
  </w:p>
  <w:p w14:paraId="0E0D692B" w14:textId="77777777" w:rsidR="004174A8" w:rsidRDefault="004174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999"/>
    <w:multiLevelType w:val="hybridMultilevel"/>
    <w:tmpl w:val="4A8E94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480"/>
    <w:multiLevelType w:val="hybridMultilevel"/>
    <w:tmpl w:val="C5FCCA4C"/>
    <w:lvl w:ilvl="0" w:tplc="228228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3A255D2"/>
    <w:multiLevelType w:val="hybridMultilevel"/>
    <w:tmpl w:val="E720422A"/>
    <w:lvl w:ilvl="0" w:tplc="82E03C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BA7CEB"/>
    <w:multiLevelType w:val="hybridMultilevel"/>
    <w:tmpl w:val="66125724"/>
    <w:lvl w:ilvl="0" w:tplc="70EA3B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5F42DE"/>
    <w:multiLevelType w:val="hybridMultilevel"/>
    <w:tmpl w:val="1FA8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90F7C"/>
    <w:multiLevelType w:val="hybridMultilevel"/>
    <w:tmpl w:val="5606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176371"/>
    <w:multiLevelType w:val="hybridMultilevel"/>
    <w:tmpl w:val="7610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D6856"/>
    <w:multiLevelType w:val="hybridMultilevel"/>
    <w:tmpl w:val="7560458E"/>
    <w:lvl w:ilvl="0" w:tplc="CD28FC2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985F68"/>
    <w:multiLevelType w:val="hybridMultilevel"/>
    <w:tmpl w:val="7A047DE4"/>
    <w:lvl w:ilvl="0" w:tplc="FE4688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F7845A2"/>
    <w:multiLevelType w:val="multilevel"/>
    <w:tmpl w:val="23CE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25FBD"/>
    <w:multiLevelType w:val="multilevel"/>
    <w:tmpl w:val="1F1E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E14A2"/>
    <w:multiLevelType w:val="hybridMultilevel"/>
    <w:tmpl w:val="6E7AD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C0B33FB"/>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70B813DE"/>
    <w:multiLevelType w:val="hybridMultilevel"/>
    <w:tmpl w:val="77022B4A"/>
    <w:lvl w:ilvl="0" w:tplc="F2B469AC">
      <w:start w:val="1"/>
      <w:numFmt w:val="bullet"/>
      <w:lvlText w:val=""/>
      <w:lvlJc w:val="left"/>
      <w:pPr>
        <w:ind w:left="420" w:hanging="360"/>
      </w:pPr>
      <w:rPr>
        <w:rFonts w:ascii="Wingdings" w:eastAsiaTheme="minorHAnsi"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727C44EC"/>
    <w:multiLevelType w:val="hybridMultilevel"/>
    <w:tmpl w:val="CDF4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3138C"/>
    <w:multiLevelType w:val="hybridMultilevel"/>
    <w:tmpl w:val="406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F7247"/>
    <w:multiLevelType w:val="hybridMultilevel"/>
    <w:tmpl w:val="0F0A4284"/>
    <w:lvl w:ilvl="0" w:tplc="BD8E919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14"/>
  </w:num>
  <w:num w:numId="3">
    <w:abstractNumId w:val="7"/>
  </w:num>
  <w:num w:numId="4">
    <w:abstractNumId w:val="16"/>
  </w:num>
  <w:num w:numId="5">
    <w:abstractNumId w:val="1"/>
  </w:num>
  <w:num w:numId="6">
    <w:abstractNumId w:val="2"/>
  </w:num>
  <w:num w:numId="7">
    <w:abstractNumId w:val="8"/>
  </w:num>
  <w:num w:numId="8">
    <w:abstractNumId w:val="3"/>
  </w:num>
  <w:num w:numId="9">
    <w:abstractNumId w:val="0"/>
  </w:num>
  <w:num w:numId="10">
    <w:abstractNumId w:val="6"/>
  </w:num>
  <w:num w:numId="11">
    <w:abstractNumId w:val="5"/>
  </w:num>
  <w:num w:numId="12">
    <w:abstractNumId w:val="10"/>
  </w:num>
  <w:num w:numId="13">
    <w:abstractNumId w:val="9"/>
  </w:num>
  <w:num w:numId="14">
    <w:abstractNumId w:val="4"/>
  </w:num>
  <w:num w:numId="15">
    <w:abstractNumId w:val="13"/>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6826"/>
    <w:rsid w:val="0000320F"/>
    <w:rsid w:val="00010ED2"/>
    <w:rsid w:val="00016826"/>
    <w:rsid w:val="00020ECF"/>
    <w:rsid w:val="00025000"/>
    <w:rsid w:val="0002572A"/>
    <w:rsid w:val="00025DFD"/>
    <w:rsid w:val="000327FC"/>
    <w:rsid w:val="00042A00"/>
    <w:rsid w:val="00047B6A"/>
    <w:rsid w:val="0005040F"/>
    <w:rsid w:val="00055F63"/>
    <w:rsid w:val="00060D13"/>
    <w:rsid w:val="0006237C"/>
    <w:rsid w:val="000714B4"/>
    <w:rsid w:val="00075C50"/>
    <w:rsid w:val="00081B1B"/>
    <w:rsid w:val="00093744"/>
    <w:rsid w:val="000958AA"/>
    <w:rsid w:val="00097D27"/>
    <w:rsid w:val="000B3F79"/>
    <w:rsid w:val="000B5D5C"/>
    <w:rsid w:val="000B6597"/>
    <w:rsid w:val="000B6D92"/>
    <w:rsid w:val="000C01DE"/>
    <w:rsid w:val="000C2B94"/>
    <w:rsid w:val="000C723E"/>
    <w:rsid w:val="000D073E"/>
    <w:rsid w:val="000D0F6E"/>
    <w:rsid w:val="000D3738"/>
    <w:rsid w:val="000D540F"/>
    <w:rsid w:val="000F1B13"/>
    <w:rsid w:val="000F65D1"/>
    <w:rsid w:val="00101A75"/>
    <w:rsid w:val="00101DAF"/>
    <w:rsid w:val="00102572"/>
    <w:rsid w:val="00111C92"/>
    <w:rsid w:val="00113BD7"/>
    <w:rsid w:val="00130BFF"/>
    <w:rsid w:val="00141DD3"/>
    <w:rsid w:val="00142228"/>
    <w:rsid w:val="001515B9"/>
    <w:rsid w:val="001579BE"/>
    <w:rsid w:val="00161805"/>
    <w:rsid w:val="0016518E"/>
    <w:rsid w:val="00165E05"/>
    <w:rsid w:val="00167F04"/>
    <w:rsid w:val="0017212E"/>
    <w:rsid w:val="001870CC"/>
    <w:rsid w:val="00187D3C"/>
    <w:rsid w:val="00192B56"/>
    <w:rsid w:val="00193A6B"/>
    <w:rsid w:val="00195BBC"/>
    <w:rsid w:val="001A08D4"/>
    <w:rsid w:val="001A1AAE"/>
    <w:rsid w:val="001B7E6C"/>
    <w:rsid w:val="001C224F"/>
    <w:rsid w:val="001C3693"/>
    <w:rsid w:val="001C3803"/>
    <w:rsid w:val="001D4BE9"/>
    <w:rsid w:val="001D7B85"/>
    <w:rsid w:val="001E25C7"/>
    <w:rsid w:val="001E6C0B"/>
    <w:rsid w:val="001F01D8"/>
    <w:rsid w:val="001F1A3A"/>
    <w:rsid w:val="001F6115"/>
    <w:rsid w:val="002000C4"/>
    <w:rsid w:val="002171F4"/>
    <w:rsid w:val="00223D05"/>
    <w:rsid w:val="00223D14"/>
    <w:rsid w:val="00225D52"/>
    <w:rsid w:val="00232581"/>
    <w:rsid w:val="002451F1"/>
    <w:rsid w:val="00247180"/>
    <w:rsid w:val="00251BBC"/>
    <w:rsid w:val="00251F98"/>
    <w:rsid w:val="002550BF"/>
    <w:rsid w:val="00257A54"/>
    <w:rsid w:val="00262016"/>
    <w:rsid w:val="0026451F"/>
    <w:rsid w:val="002669CB"/>
    <w:rsid w:val="002677E0"/>
    <w:rsid w:val="00284B9E"/>
    <w:rsid w:val="002B0779"/>
    <w:rsid w:val="002B1C15"/>
    <w:rsid w:val="002B2A77"/>
    <w:rsid w:val="002B45B5"/>
    <w:rsid w:val="002C6469"/>
    <w:rsid w:val="002D3C2A"/>
    <w:rsid w:val="002D5804"/>
    <w:rsid w:val="002D77E1"/>
    <w:rsid w:val="002F0CBE"/>
    <w:rsid w:val="002F6286"/>
    <w:rsid w:val="00305F82"/>
    <w:rsid w:val="00306697"/>
    <w:rsid w:val="00316950"/>
    <w:rsid w:val="00317B14"/>
    <w:rsid w:val="00321B0B"/>
    <w:rsid w:val="00321FAD"/>
    <w:rsid w:val="00325137"/>
    <w:rsid w:val="00333C39"/>
    <w:rsid w:val="00334819"/>
    <w:rsid w:val="00344E06"/>
    <w:rsid w:val="00357C07"/>
    <w:rsid w:val="00364758"/>
    <w:rsid w:val="00385F50"/>
    <w:rsid w:val="0039137D"/>
    <w:rsid w:val="00392F9F"/>
    <w:rsid w:val="00393356"/>
    <w:rsid w:val="003971B9"/>
    <w:rsid w:val="003C32B4"/>
    <w:rsid w:val="003C3BBC"/>
    <w:rsid w:val="003C7BB2"/>
    <w:rsid w:val="003D2653"/>
    <w:rsid w:val="003D542F"/>
    <w:rsid w:val="003D6501"/>
    <w:rsid w:val="003E2C44"/>
    <w:rsid w:val="003E31B6"/>
    <w:rsid w:val="003E64A2"/>
    <w:rsid w:val="00401404"/>
    <w:rsid w:val="0040302B"/>
    <w:rsid w:val="004049B3"/>
    <w:rsid w:val="004129FE"/>
    <w:rsid w:val="004174A8"/>
    <w:rsid w:val="00421BDC"/>
    <w:rsid w:val="004239CE"/>
    <w:rsid w:val="00424B96"/>
    <w:rsid w:val="0043253E"/>
    <w:rsid w:val="00444330"/>
    <w:rsid w:val="004471A3"/>
    <w:rsid w:val="0045346B"/>
    <w:rsid w:val="00461F7E"/>
    <w:rsid w:val="004707C0"/>
    <w:rsid w:val="00481C56"/>
    <w:rsid w:val="00487695"/>
    <w:rsid w:val="0049175F"/>
    <w:rsid w:val="0049197C"/>
    <w:rsid w:val="004A7903"/>
    <w:rsid w:val="004B453E"/>
    <w:rsid w:val="004C55EF"/>
    <w:rsid w:val="004D10A5"/>
    <w:rsid w:val="004D4857"/>
    <w:rsid w:val="004D5401"/>
    <w:rsid w:val="004E563F"/>
    <w:rsid w:val="004F3AF3"/>
    <w:rsid w:val="00504259"/>
    <w:rsid w:val="00507218"/>
    <w:rsid w:val="005143D6"/>
    <w:rsid w:val="00515545"/>
    <w:rsid w:val="00523341"/>
    <w:rsid w:val="00530A8C"/>
    <w:rsid w:val="00535835"/>
    <w:rsid w:val="00540F5F"/>
    <w:rsid w:val="0054175E"/>
    <w:rsid w:val="00554C8A"/>
    <w:rsid w:val="00555389"/>
    <w:rsid w:val="005671E3"/>
    <w:rsid w:val="00571115"/>
    <w:rsid w:val="0057378E"/>
    <w:rsid w:val="00574D2C"/>
    <w:rsid w:val="00577172"/>
    <w:rsid w:val="00581AAD"/>
    <w:rsid w:val="00585F11"/>
    <w:rsid w:val="00595EE6"/>
    <w:rsid w:val="005A10BA"/>
    <w:rsid w:val="005A1794"/>
    <w:rsid w:val="005B64BE"/>
    <w:rsid w:val="005B726F"/>
    <w:rsid w:val="005C3666"/>
    <w:rsid w:val="005C5FAE"/>
    <w:rsid w:val="005D18DD"/>
    <w:rsid w:val="005E2578"/>
    <w:rsid w:val="005F3AA5"/>
    <w:rsid w:val="005F62C8"/>
    <w:rsid w:val="0061115A"/>
    <w:rsid w:val="006126FB"/>
    <w:rsid w:val="00614A61"/>
    <w:rsid w:val="00621442"/>
    <w:rsid w:val="00623A57"/>
    <w:rsid w:val="00625F4A"/>
    <w:rsid w:val="00633067"/>
    <w:rsid w:val="00635658"/>
    <w:rsid w:val="00644405"/>
    <w:rsid w:val="00644885"/>
    <w:rsid w:val="00645169"/>
    <w:rsid w:val="00660EF6"/>
    <w:rsid w:val="00675402"/>
    <w:rsid w:val="006802AF"/>
    <w:rsid w:val="00687289"/>
    <w:rsid w:val="006B47E5"/>
    <w:rsid w:val="006B53C7"/>
    <w:rsid w:val="006B58F4"/>
    <w:rsid w:val="006B5B94"/>
    <w:rsid w:val="006B70B3"/>
    <w:rsid w:val="006D035D"/>
    <w:rsid w:val="006D0E30"/>
    <w:rsid w:val="006D5FBB"/>
    <w:rsid w:val="006E2BCD"/>
    <w:rsid w:val="006E4AF9"/>
    <w:rsid w:val="006E507F"/>
    <w:rsid w:val="007054C0"/>
    <w:rsid w:val="0070769F"/>
    <w:rsid w:val="0071315B"/>
    <w:rsid w:val="00723A8D"/>
    <w:rsid w:val="00730EB8"/>
    <w:rsid w:val="00733CFB"/>
    <w:rsid w:val="00743AF8"/>
    <w:rsid w:val="00751859"/>
    <w:rsid w:val="00753D51"/>
    <w:rsid w:val="00754D24"/>
    <w:rsid w:val="00755566"/>
    <w:rsid w:val="00772B46"/>
    <w:rsid w:val="007738EF"/>
    <w:rsid w:val="00773D7B"/>
    <w:rsid w:val="00781428"/>
    <w:rsid w:val="0079467F"/>
    <w:rsid w:val="007A2F9D"/>
    <w:rsid w:val="007A5888"/>
    <w:rsid w:val="007B1DB6"/>
    <w:rsid w:val="007B2124"/>
    <w:rsid w:val="007B39AF"/>
    <w:rsid w:val="007C024D"/>
    <w:rsid w:val="007C5BCD"/>
    <w:rsid w:val="007C7D13"/>
    <w:rsid w:val="007D061D"/>
    <w:rsid w:val="007E0816"/>
    <w:rsid w:val="007E4835"/>
    <w:rsid w:val="007E7479"/>
    <w:rsid w:val="007F0B3B"/>
    <w:rsid w:val="007F3CA2"/>
    <w:rsid w:val="007F4028"/>
    <w:rsid w:val="00801E3A"/>
    <w:rsid w:val="00812D94"/>
    <w:rsid w:val="00824BA4"/>
    <w:rsid w:val="008402F4"/>
    <w:rsid w:val="00842580"/>
    <w:rsid w:val="00845C3C"/>
    <w:rsid w:val="008551F8"/>
    <w:rsid w:val="0085565F"/>
    <w:rsid w:val="00855AA7"/>
    <w:rsid w:val="00855ECD"/>
    <w:rsid w:val="0085636E"/>
    <w:rsid w:val="00857007"/>
    <w:rsid w:val="00863494"/>
    <w:rsid w:val="00864335"/>
    <w:rsid w:val="008802D4"/>
    <w:rsid w:val="008807A5"/>
    <w:rsid w:val="00887ECC"/>
    <w:rsid w:val="00892DFC"/>
    <w:rsid w:val="0089546C"/>
    <w:rsid w:val="008964BE"/>
    <w:rsid w:val="008B798E"/>
    <w:rsid w:val="008D01F4"/>
    <w:rsid w:val="008D5102"/>
    <w:rsid w:val="008E2DD8"/>
    <w:rsid w:val="008F57DA"/>
    <w:rsid w:val="008F5A12"/>
    <w:rsid w:val="008F6F95"/>
    <w:rsid w:val="00900236"/>
    <w:rsid w:val="00900EA5"/>
    <w:rsid w:val="00903E8B"/>
    <w:rsid w:val="00905D37"/>
    <w:rsid w:val="009064E0"/>
    <w:rsid w:val="009144B1"/>
    <w:rsid w:val="00925AC5"/>
    <w:rsid w:val="009273A0"/>
    <w:rsid w:val="009275FF"/>
    <w:rsid w:val="00930339"/>
    <w:rsid w:val="00937CFD"/>
    <w:rsid w:val="00957B72"/>
    <w:rsid w:val="00961C29"/>
    <w:rsid w:val="00974C16"/>
    <w:rsid w:val="00974D88"/>
    <w:rsid w:val="00974DAC"/>
    <w:rsid w:val="00975DBE"/>
    <w:rsid w:val="00991CEA"/>
    <w:rsid w:val="00996BF0"/>
    <w:rsid w:val="009A0689"/>
    <w:rsid w:val="009B5B6D"/>
    <w:rsid w:val="009C0286"/>
    <w:rsid w:val="009C04E4"/>
    <w:rsid w:val="009C1AA3"/>
    <w:rsid w:val="009C3805"/>
    <w:rsid w:val="009C460C"/>
    <w:rsid w:val="009D1736"/>
    <w:rsid w:val="009D33B7"/>
    <w:rsid w:val="009E0E8F"/>
    <w:rsid w:val="009E5FEC"/>
    <w:rsid w:val="009E750A"/>
    <w:rsid w:val="00A03608"/>
    <w:rsid w:val="00A32E21"/>
    <w:rsid w:val="00A3426D"/>
    <w:rsid w:val="00A422AF"/>
    <w:rsid w:val="00A46BD8"/>
    <w:rsid w:val="00A55DD8"/>
    <w:rsid w:val="00A63638"/>
    <w:rsid w:val="00A65FB1"/>
    <w:rsid w:val="00A66D5A"/>
    <w:rsid w:val="00A80BA0"/>
    <w:rsid w:val="00A837B0"/>
    <w:rsid w:val="00A86593"/>
    <w:rsid w:val="00A86B5A"/>
    <w:rsid w:val="00A90514"/>
    <w:rsid w:val="00A90E74"/>
    <w:rsid w:val="00A9668D"/>
    <w:rsid w:val="00A97E58"/>
    <w:rsid w:val="00AB4E4F"/>
    <w:rsid w:val="00AB5068"/>
    <w:rsid w:val="00AB6EB5"/>
    <w:rsid w:val="00AB749B"/>
    <w:rsid w:val="00AB7573"/>
    <w:rsid w:val="00AC2B22"/>
    <w:rsid w:val="00AC4AB4"/>
    <w:rsid w:val="00AC7BFF"/>
    <w:rsid w:val="00AD0DC1"/>
    <w:rsid w:val="00AD23F8"/>
    <w:rsid w:val="00AD601E"/>
    <w:rsid w:val="00AD68C1"/>
    <w:rsid w:val="00AE691D"/>
    <w:rsid w:val="00AF56CE"/>
    <w:rsid w:val="00B046DF"/>
    <w:rsid w:val="00B11052"/>
    <w:rsid w:val="00B20237"/>
    <w:rsid w:val="00B208F4"/>
    <w:rsid w:val="00B23749"/>
    <w:rsid w:val="00B25F2B"/>
    <w:rsid w:val="00B36886"/>
    <w:rsid w:val="00B4240E"/>
    <w:rsid w:val="00B4552C"/>
    <w:rsid w:val="00B53089"/>
    <w:rsid w:val="00B61BDE"/>
    <w:rsid w:val="00B701A3"/>
    <w:rsid w:val="00B737E0"/>
    <w:rsid w:val="00B7603C"/>
    <w:rsid w:val="00B80A28"/>
    <w:rsid w:val="00B84CBF"/>
    <w:rsid w:val="00B93386"/>
    <w:rsid w:val="00B93FC1"/>
    <w:rsid w:val="00B94CE0"/>
    <w:rsid w:val="00B96D3B"/>
    <w:rsid w:val="00BA78A5"/>
    <w:rsid w:val="00BB0CC1"/>
    <w:rsid w:val="00BB1D30"/>
    <w:rsid w:val="00BB1DB7"/>
    <w:rsid w:val="00BB43E0"/>
    <w:rsid w:val="00BC0966"/>
    <w:rsid w:val="00BC2BC5"/>
    <w:rsid w:val="00BC7DD3"/>
    <w:rsid w:val="00BE0ACA"/>
    <w:rsid w:val="00BE520F"/>
    <w:rsid w:val="00BE6DB2"/>
    <w:rsid w:val="00BF5D3D"/>
    <w:rsid w:val="00C06C45"/>
    <w:rsid w:val="00C143DA"/>
    <w:rsid w:val="00C15FBC"/>
    <w:rsid w:val="00C17CD7"/>
    <w:rsid w:val="00C4213B"/>
    <w:rsid w:val="00C51079"/>
    <w:rsid w:val="00C6025E"/>
    <w:rsid w:val="00C62EE2"/>
    <w:rsid w:val="00C6490F"/>
    <w:rsid w:val="00C6565C"/>
    <w:rsid w:val="00C65920"/>
    <w:rsid w:val="00C7425D"/>
    <w:rsid w:val="00C809B2"/>
    <w:rsid w:val="00C81885"/>
    <w:rsid w:val="00C849F0"/>
    <w:rsid w:val="00C84FD7"/>
    <w:rsid w:val="00C96526"/>
    <w:rsid w:val="00C96C0E"/>
    <w:rsid w:val="00CA19F8"/>
    <w:rsid w:val="00CA358B"/>
    <w:rsid w:val="00CA4EEA"/>
    <w:rsid w:val="00CB64B1"/>
    <w:rsid w:val="00CD31F4"/>
    <w:rsid w:val="00CD41B4"/>
    <w:rsid w:val="00CD7391"/>
    <w:rsid w:val="00CD7EB6"/>
    <w:rsid w:val="00CE071B"/>
    <w:rsid w:val="00CF77D7"/>
    <w:rsid w:val="00CF7E50"/>
    <w:rsid w:val="00D00BE9"/>
    <w:rsid w:val="00D00FBF"/>
    <w:rsid w:val="00D045BD"/>
    <w:rsid w:val="00D12C62"/>
    <w:rsid w:val="00D22795"/>
    <w:rsid w:val="00D31771"/>
    <w:rsid w:val="00D31BD9"/>
    <w:rsid w:val="00D52FBF"/>
    <w:rsid w:val="00D531CE"/>
    <w:rsid w:val="00D552DA"/>
    <w:rsid w:val="00D65A61"/>
    <w:rsid w:val="00D913FC"/>
    <w:rsid w:val="00D92F10"/>
    <w:rsid w:val="00D94CAC"/>
    <w:rsid w:val="00D951EE"/>
    <w:rsid w:val="00D96DD6"/>
    <w:rsid w:val="00DB0948"/>
    <w:rsid w:val="00DB0DE3"/>
    <w:rsid w:val="00DC10F9"/>
    <w:rsid w:val="00DC165A"/>
    <w:rsid w:val="00DC3381"/>
    <w:rsid w:val="00DC6EFE"/>
    <w:rsid w:val="00DC7777"/>
    <w:rsid w:val="00DD41E6"/>
    <w:rsid w:val="00DD7027"/>
    <w:rsid w:val="00E01D22"/>
    <w:rsid w:val="00E24210"/>
    <w:rsid w:val="00E262A9"/>
    <w:rsid w:val="00E42643"/>
    <w:rsid w:val="00E4330E"/>
    <w:rsid w:val="00E60A57"/>
    <w:rsid w:val="00E67A4B"/>
    <w:rsid w:val="00E70995"/>
    <w:rsid w:val="00E778B6"/>
    <w:rsid w:val="00E96CD9"/>
    <w:rsid w:val="00EA2484"/>
    <w:rsid w:val="00EA5C19"/>
    <w:rsid w:val="00EB0509"/>
    <w:rsid w:val="00EB1CD1"/>
    <w:rsid w:val="00EC5330"/>
    <w:rsid w:val="00EC6FB8"/>
    <w:rsid w:val="00EC706F"/>
    <w:rsid w:val="00EC7706"/>
    <w:rsid w:val="00ED1236"/>
    <w:rsid w:val="00ED74C1"/>
    <w:rsid w:val="00ED7992"/>
    <w:rsid w:val="00EE2609"/>
    <w:rsid w:val="00EE30D0"/>
    <w:rsid w:val="00EE3627"/>
    <w:rsid w:val="00EE49C3"/>
    <w:rsid w:val="00EF0601"/>
    <w:rsid w:val="00F020AC"/>
    <w:rsid w:val="00F10AB2"/>
    <w:rsid w:val="00F1438D"/>
    <w:rsid w:val="00F17606"/>
    <w:rsid w:val="00F271A7"/>
    <w:rsid w:val="00F368AC"/>
    <w:rsid w:val="00F42117"/>
    <w:rsid w:val="00F44D1F"/>
    <w:rsid w:val="00F51F80"/>
    <w:rsid w:val="00F52A8F"/>
    <w:rsid w:val="00F5609E"/>
    <w:rsid w:val="00F70DC7"/>
    <w:rsid w:val="00F7198A"/>
    <w:rsid w:val="00F72FB3"/>
    <w:rsid w:val="00F82E42"/>
    <w:rsid w:val="00F8691C"/>
    <w:rsid w:val="00F97A65"/>
    <w:rsid w:val="00FA41DD"/>
    <w:rsid w:val="00FB02C4"/>
    <w:rsid w:val="00FB0F7E"/>
    <w:rsid w:val="00FB6112"/>
    <w:rsid w:val="00FC10C1"/>
    <w:rsid w:val="00FC1997"/>
    <w:rsid w:val="00FC751D"/>
    <w:rsid w:val="00FD7CA2"/>
    <w:rsid w:val="00FE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DF8CB"/>
  <w15:docId w15:val="{98B25B3D-6C4D-4E16-9F7C-16E51AA4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826"/>
  </w:style>
  <w:style w:type="paragraph" w:styleId="Heading1">
    <w:name w:val="heading 1"/>
    <w:basedOn w:val="Normal"/>
    <w:next w:val="Normal"/>
    <w:link w:val="Heading1Char"/>
    <w:uiPriority w:val="9"/>
    <w:qFormat/>
    <w:rsid w:val="0001682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682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682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682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1682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682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682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1682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82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8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68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168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1682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1682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1682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1682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168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826"/>
    <w:rPr>
      <w:rFonts w:asciiTheme="majorHAnsi" w:eastAsiaTheme="majorEastAsia" w:hAnsiTheme="majorHAnsi" w:cstheme="majorBidi"/>
      <w:i/>
      <w:iCs/>
      <w:color w:val="272727" w:themeColor="text1" w:themeTint="D8"/>
      <w:sz w:val="21"/>
      <w:szCs w:val="21"/>
    </w:rPr>
  </w:style>
  <w:style w:type="character" w:customStyle="1" w:styleId="a-size-extra-large">
    <w:name w:val="a-size-extra-large"/>
    <w:basedOn w:val="DefaultParagraphFont"/>
    <w:rsid w:val="00016826"/>
  </w:style>
  <w:style w:type="paragraph" w:styleId="FootnoteText">
    <w:name w:val="footnote text"/>
    <w:basedOn w:val="Normal"/>
    <w:link w:val="FootnoteTextChar"/>
    <w:uiPriority w:val="99"/>
    <w:unhideWhenUsed/>
    <w:rsid w:val="00016826"/>
    <w:pPr>
      <w:spacing w:after="0" w:line="240" w:lineRule="auto"/>
    </w:pPr>
    <w:rPr>
      <w:sz w:val="20"/>
      <w:szCs w:val="20"/>
    </w:rPr>
  </w:style>
  <w:style w:type="character" w:customStyle="1" w:styleId="FootnoteTextChar">
    <w:name w:val="Footnote Text Char"/>
    <w:basedOn w:val="DefaultParagraphFont"/>
    <w:link w:val="FootnoteText"/>
    <w:uiPriority w:val="99"/>
    <w:rsid w:val="00016826"/>
    <w:rPr>
      <w:sz w:val="20"/>
      <w:szCs w:val="20"/>
    </w:rPr>
  </w:style>
  <w:style w:type="character" w:styleId="FootnoteReference">
    <w:name w:val="footnote reference"/>
    <w:basedOn w:val="DefaultParagraphFont"/>
    <w:uiPriority w:val="99"/>
    <w:semiHidden/>
    <w:unhideWhenUsed/>
    <w:rsid w:val="00016826"/>
    <w:rPr>
      <w:vertAlign w:val="superscript"/>
    </w:rPr>
  </w:style>
  <w:style w:type="character" w:styleId="Hyperlink">
    <w:name w:val="Hyperlink"/>
    <w:basedOn w:val="DefaultParagraphFont"/>
    <w:uiPriority w:val="99"/>
    <w:unhideWhenUsed/>
    <w:rsid w:val="00016826"/>
    <w:rPr>
      <w:color w:val="0000FF"/>
      <w:u w:val="single"/>
    </w:rPr>
  </w:style>
  <w:style w:type="character" w:customStyle="1" w:styleId="a-size-medium">
    <w:name w:val="a-size-medium"/>
    <w:basedOn w:val="DefaultParagraphFont"/>
    <w:rsid w:val="00016826"/>
  </w:style>
  <w:style w:type="paragraph" w:customStyle="1" w:styleId="Default">
    <w:name w:val="Default"/>
    <w:rsid w:val="00016826"/>
    <w:pPr>
      <w:autoSpaceDE w:val="0"/>
      <w:autoSpaceDN w:val="0"/>
      <w:adjustRightInd w:val="0"/>
      <w:spacing w:after="0" w:line="240" w:lineRule="auto"/>
    </w:pPr>
    <w:rPr>
      <w:rFonts w:ascii="Code" w:hAnsi="Code" w:cs="Code"/>
      <w:color w:val="000000"/>
      <w:sz w:val="24"/>
      <w:szCs w:val="24"/>
    </w:rPr>
  </w:style>
  <w:style w:type="character" w:styleId="UnresolvedMention">
    <w:name w:val="Unresolved Mention"/>
    <w:basedOn w:val="DefaultParagraphFont"/>
    <w:uiPriority w:val="99"/>
    <w:semiHidden/>
    <w:unhideWhenUsed/>
    <w:rsid w:val="00097D27"/>
    <w:rPr>
      <w:color w:val="605E5C"/>
      <w:shd w:val="clear" w:color="auto" w:fill="E1DFDD"/>
    </w:rPr>
  </w:style>
  <w:style w:type="character" w:styleId="FollowedHyperlink">
    <w:name w:val="FollowedHyperlink"/>
    <w:basedOn w:val="DefaultParagraphFont"/>
    <w:uiPriority w:val="99"/>
    <w:semiHidden/>
    <w:unhideWhenUsed/>
    <w:rsid w:val="00EC706F"/>
    <w:rPr>
      <w:color w:val="954F72" w:themeColor="followedHyperlink"/>
      <w:u w:val="single"/>
    </w:rPr>
  </w:style>
  <w:style w:type="paragraph" w:styleId="ListParagraph">
    <w:name w:val="List Paragraph"/>
    <w:basedOn w:val="Normal"/>
    <w:uiPriority w:val="34"/>
    <w:qFormat/>
    <w:rsid w:val="00754D24"/>
    <w:pPr>
      <w:ind w:left="720"/>
      <w:contextualSpacing/>
    </w:pPr>
  </w:style>
  <w:style w:type="paragraph" w:styleId="Header">
    <w:name w:val="header"/>
    <w:basedOn w:val="Normal"/>
    <w:link w:val="HeaderChar"/>
    <w:uiPriority w:val="99"/>
    <w:unhideWhenUsed/>
    <w:rsid w:val="009C3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805"/>
  </w:style>
  <w:style w:type="paragraph" w:styleId="Footer">
    <w:name w:val="footer"/>
    <w:basedOn w:val="Normal"/>
    <w:link w:val="FooterChar"/>
    <w:uiPriority w:val="99"/>
    <w:unhideWhenUsed/>
    <w:rsid w:val="009C3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805"/>
  </w:style>
  <w:style w:type="paragraph" w:styleId="BalloonText">
    <w:name w:val="Balloon Text"/>
    <w:basedOn w:val="Normal"/>
    <w:link w:val="BalloonTextChar"/>
    <w:uiPriority w:val="99"/>
    <w:semiHidden/>
    <w:unhideWhenUsed/>
    <w:rsid w:val="009C3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805"/>
    <w:rPr>
      <w:rFonts w:ascii="Segoe UI" w:hAnsi="Segoe UI" w:cs="Segoe UI"/>
      <w:sz w:val="18"/>
      <w:szCs w:val="18"/>
    </w:rPr>
  </w:style>
  <w:style w:type="table" w:styleId="TableGrid">
    <w:name w:val="Table Grid"/>
    <w:basedOn w:val="TableNormal"/>
    <w:uiPriority w:val="39"/>
    <w:rsid w:val="009C3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C38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805"/>
    <w:rPr>
      <w:sz w:val="20"/>
      <w:szCs w:val="20"/>
    </w:rPr>
  </w:style>
  <w:style w:type="character" w:styleId="EndnoteReference">
    <w:name w:val="endnote reference"/>
    <w:basedOn w:val="DefaultParagraphFont"/>
    <w:uiPriority w:val="99"/>
    <w:semiHidden/>
    <w:unhideWhenUsed/>
    <w:rsid w:val="009C3805"/>
    <w:rPr>
      <w:vertAlign w:val="superscript"/>
    </w:rPr>
  </w:style>
  <w:style w:type="character" w:customStyle="1" w:styleId="author">
    <w:name w:val="author"/>
    <w:basedOn w:val="DefaultParagraphFont"/>
    <w:rsid w:val="009C3805"/>
  </w:style>
  <w:style w:type="character" w:styleId="CommentReference">
    <w:name w:val="annotation reference"/>
    <w:basedOn w:val="DefaultParagraphFont"/>
    <w:uiPriority w:val="99"/>
    <w:semiHidden/>
    <w:unhideWhenUsed/>
    <w:rsid w:val="009C3805"/>
    <w:rPr>
      <w:sz w:val="16"/>
      <w:szCs w:val="16"/>
    </w:rPr>
  </w:style>
  <w:style w:type="paragraph" w:styleId="CommentText">
    <w:name w:val="annotation text"/>
    <w:basedOn w:val="Normal"/>
    <w:link w:val="CommentTextChar"/>
    <w:uiPriority w:val="99"/>
    <w:semiHidden/>
    <w:unhideWhenUsed/>
    <w:rsid w:val="009C3805"/>
    <w:pPr>
      <w:spacing w:line="240" w:lineRule="auto"/>
    </w:pPr>
    <w:rPr>
      <w:sz w:val="20"/>
      <w:szCs w:val="20"/>
    </w:rPr>
  </w:style>
  <w:style w:type="character" w:customStyle="1" w:styleId="CommentTextChar">
    <w:name w:val="Comment Text Char"/>
    <w:basedOn w:val="DefaultParagraphFont"/>
    <w:link w:val="CommentText"/>
    <w:uiPriority w:val="99"/>
    <w:semiHidden/>
    <w:rsid w:val="009C3805"/>
    <w:rPr>
      <w:sz w:val="20"/>
      <w:szCs w:val="20"/>
    </w:rPr>
  </w:style>
  <w:style w:type="paragraph" w:styleId="CommentSubject">
    <w:name w:val="annotation subject"/>
    <w:basedOn w:val="CommentText"/>
    <w:next w:val="CommentText"/>
    <w:link w:val="CommentSubjectChar"/>
    <w:uiPriority w:val="99"/>
    <w:semiHidden/>
    <w:unhideWhenUsed/>
    <w:rsid w:val="009C3805"/>
    <w:rPr>
      <w:b/>
      <w:bCs/>
    </w:rPr>
  </w:style>
  <w:style w:type="character" w:customStyle="1" w:styleId="CommentSubjectChar">
    <w:name w:val="Comment Subject Char"/>
    <w:basedOn w:val="CommentTextChar"/>
    <w:link w:val="CommentSubject"/>
    <w:uiPriority w:val="99"/>
    <w:semiHidden/>
    <w:rsid w:val="009C3805"/>
    <w:rPr>
      <w:b/>
      <w:bCs/>
      <w:sz w:val="20"/>
      <w:szCs w:val="20"/>
    </w:rPr>
  </w:style>
  <w:style w:type="character" w:styleId="Strong">
    <w:name w:val="Strong"/>
    <w:basedOn w:val="DefaultParagraphFont"/>
    <w:uiPriority w:val="22"/>
    <w:qFormat/>
    <w:rsid w:val="009C3805"/>
    <w:rPr>
      <w:b/>
      <w:bCs/>
    </w:rPr>
  </w:style>
  <w:style w:type="character" w:styleId="HTMLCite">
    <w:name w:val="HTML Cite"/>
    <w:basedOn w:val="DefaultParagraphFont"/>
    <w:uiPriority w:val="99"/>
    <w:semiHidden/>
    <w:unhideWhenUsed/>
    <w:rsid w:val="009C3805"/>
    <w:rPr>
      <w:i/>
      <w:iCs/>
    </w:rPr>
  </w:style>
  <w:style w:type="paragraph" w:customStyle="1" w:styleId="txt">
    <w:name w:val="txt"/>
    <w:basedOn w:val="Normal"/>
    <w:rsid w:val="009C380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C380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C3805"/>
    <w:rPr>
      <w:color w:val="808080"/>
    </w:rPr>
  </w:style>
  <w:style w:type="character" w:customStyle="1" w:styleId="a-color-secondary">
    <w:name w:val="a-color-secondary"/>
    <w:basedOn w:val="DefaultParagraphFont"/>
    <w:rsid w:val="009C3805"/>
  </w:style>
  <w:style w:type="character" w:customStyle="1" w:styleId="a-size-large">
    <w:name w:val="a-size-large"/>
    <w:basedOn w:val="DefaultParagraphFont"/>
    <w:rsid w:val="009C3805"/>
  </w:style>
  <w:style w:type="character" w:customStyle="1" w:styleId="a-declarative">
    <w:name w:val="a-declarative"/>
    <w:basedOn w:val="DefaultParagraphFont"/>
    <w:rsid w:val="009C3805"/>
  </w:style>
  <w:style w:type="paragraph" w:styleId="HTMLPreformatted">
    <w:name w:val="HTML Preformatted"/>
    <w:basedOn w:val="Normal"/>
    <w:link w:val="HTMLPreformattedChar"/>
    <w:uiPriority w:val="99"/>
    <w:semiHidden/>
    <w:unhideWhenUsed/>
    <w:rsid w:val="009C3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805"/>
    <w:rPr>
      <w:rFonts w:ascii="Courier New" w:eastAsia="Times New Roman" w:hAnsi="Courier New" w:cs="Courier New"/>
      <w:sz w:val="20"/>
      <w:szCs w:val="20"/>
    </w:rPr>
  </w:style>
  <w:style w:type="character" w:customStyle="1" w:styleId="y2iqfc">
    <w:name w:val="y2iqfc"/>
    <w:basedOn w:val="DefaultParagraphFont"/>
    <w:rsid w:val="009C3805"/>
  </w:style>
  <w:style w:type="paragraph" w:styleId="NoSpacing">
    <w:name w:val="No Spacing"/>
    <w:link w:val="NoSpacingChar"/>
    <w:uiPriority w:val="1"/>
    <w:qFormat/>
    <w:rsid w:val="006D035D"/>
    <w:pPr>
      <w:spacing w:after="0" w:line="240" w:lineRule="auto"/>
    </w:pPr>
    <w:rPr>
      <w:rFonts w:eastAsiaTheme="minorEastAsia"/>
    </w:rPr>
  </w:style>
  <w:style w:type="character" w:customStyle="1" w:styleId="NoSpacingChar">
    <w:name w:val="No Spacing Char"/>
    <w:basedOn w:val="DefaultParagraphFont"/>
    <w:link w:val="NoSpacing"/>
    <w:uiPriority w:val="1"/>
    <w:rsid w:val="006D035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892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rationalwiki.org/wiki/Holmesian_falla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jstor.org/stable/2110685" TargetMode="External"/><Relationship Id="rId2" Type="http://schemas.openxmlformats.org/officeDocument/2006/relationships/numbering" Target="numbering.xml"/><Relationship Id="rId16" Type="http://schemas.openxmlformats.org/officeDocument/2006/relationships/hyperlink" Target="http://www.pugetsound.edu/sites/default/files/2021-10/William_Haltom-PNwPSA-%20%202019-Draft-Final.pdf;%20%20last%20accesse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ugetsound.edu/sites/default/files/%202021-11/William_Haltom-PNwPSA-2021.pdf"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dfwsherlock.org/uploads/3/7/3/8/37380505/1926_november_the_adventure%20_of_the_blanched_soldier.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ationalwiki.org/wiki/Holmesian_fallacy" TargetMode="External"/><Relationship Id="rId13" Type="http://schemas.openxmlformats.org/officeDocument/2006/relationships/hyperlink" Target="https://www.amazon.com/s/ref=dp_byline_sr_book_1?ie=UTF8&amp;field-author=Virginia+H.+Gray&amp;text=Virginia+H.+Gray&amp;sort=relevancerank&amp;search-alias=books" TargetMode="External"/><Relationship Id="rId18" Type="http://schemas.openxmlformats.org/officeDocument/2006/relationships/hyperlink" Target="https://www.amazon.com/Racial-Diversity-Social-Capital-Community/dp/0521698618/ref=sr_1_4?crid=308BHPC68ORPE&amp;dchild=1&amp;keywords=Rodney+Hero&amp;qid=1635713040&amp;s=books&amp;sprefix=rodney+hero%2Cstripbooks%2C156&amp;sr=1-4" TargetMode="External"/><Relationship Id="rId3" Type="http://schemas.openxmlformats.org/officeDocument/2006/relationships/hyperlink" Target="http://www.literaturepage.com/read/houndofthebaskervilles-32.html" TargetMode="External"/><Relationship Id="rId21" Type="http://schemas.openxmlformats.org/officeDocument/2006/relationships/hyperlink" Target="http://colinwoodard.blogspot.com/" TargetMode="External"/><Relationship Id="rId7" Type="http://schemas.openxmlformats.org/officeDocument/2006/relationships/hyperlink" Target="https://www.dfw-sherlock.org/uploads/3/7/3/8/37380505/1926_november_the_adventure_of_the_blanched_soldier.pdf" TargetMode="External"/><Relationship Id="rId12" Type="http://schemas.openxmlformats.org/officeDocument/2006/relationships/hyperlink" Target="https://www.amazon.com/s/ref=dp_byline_sr_book_4?ie=UTF8&amp;field-author=Christopher+Z.+Mooney&amp;text=Christopher+Z.+Mooney&amp;sort=relevancerank&amp;search-alias=books" TargetMode="External"/><Relationship Id="rId17" Type="http://schemas.openxmlformats.org/officeDocument/2006/relationships/hyperlink" Target="https://www.dictionary.com/browse/gestalt" TargetMode="External"/><Relationship Id="rId2" Type="http://schemas.openxmlformats.org/officeDocument/2006/relationships/hyperlink" Target="https://www.pugetsound.edu/sites/default/files/2021-11/William_Haltom-PNwPSA-2021.pdf" TargetMode="External"/><Relationship Id="rId16" Type="http://schemas.openxmlformats.org/officeDocument/2006/relationships/hyperlink" Target="http://encyclopedia.federalism.org/index.php/Marble_Cake_Federalism" TargetMode="External"/><Relationship Id="rId20" Type="http://schemas.openxmlformats.org/officeDocument/2006/relationships/hyperlink" Target="https://jaymans.wordpress.com/american-nations-series/" TargetMode="External"/><Relationship Id="rId1" Type="http://schemas.openxmlformats.org/officeDocument/2006/relationships/hyperlink" Target="https://www.pugetsound.edu/sites/default/files/2021-10/William_Haltom-PNwPSA-2019-Draft-Final.pdf" TargetMode="External"/><Relationship Id="rId6" Type="http://schemas.openxmlformats.org/officeDocument/2006/relationships/hyperlink" Target="https://en.wikipedia.org/wiki/Auto-antonym" TargetMode="External"/><Relationship Id="rId11" Type="http://schemas.openxmlformats.org/officeDocument/2006/relationships/hyperlink" Target="https://www.amazon.com/s/ref=dp_byline_sr_book_3?ie=UTF8&amp;field-author=Tracy+Osborn&amp;text=Tracy+Osborn&amp;sort=relevancerank&amp;search-alias=books" TargetMode="External"/><Relationship Id="rId5" Type="http://schemas.openxmlformats.org/officeDocument/2006/relationships/hyperlink" Target="https://en.wikipedia.org/wiki/County_(United_States)" TargetMode="External"/><Relationship Id="rId15" Type="http://schemas.openxmlformats.org/officeDocument/2006/relationships/hyperlink" Target="https://www.amazon.com/s/ref=dp_byline_sr_book_3?ie=UTF8&amp;field-author=Thad+Kousser&amp;text=Thad+Kousser&amp;sort=relevancerank&amp;search-alias=books" TargetMode="External"/><Relationship Id="rId10" Type="http://schemas.openxmlformats.org/officeDocument/2006/relationships/hyperlink" Target="https://www.amazon.com/s/ref=dp_byline_sr_book_2?ie=UTF8&amp;field-author=Daniel+A.+Smith&amp;text=Daniel+A.+Smith&amp;sort=relevancerank&amp;search-alias=books" TargetMode="External"/><Relationship Id="rId19" Type="http://schemas.openxmlformats.org/officeDocument/2006/relationships/hyperlink" Target="http://colinwoodard.blogspot.com/2012/04/presenting-slighty-revised-american.html" TargetMode="External"/><Relationship Id="rId4" Type="http://schemas.openxmlformats.org/officeDocument/2006/relationships/hyperlink" Target="http://www.scripts.com/script-pdf/20462" TargetMode="External"/><Relationship Id="rId9" Type="http://schemas.openxmlformats.org/officeDocument/2006/relationships/hyperlink" Target="https://www.amazon.com/s/ref=dp_byline_sr_book_1?ie=UTF8&amp;field-author=Todd+Donovan&amp;text=Todd+Donovan&amp;sort=relevancerank&amp;search-alias=books" TargetMode="External"/><Relationship Id="rId14" Type="http://schemas.openxmlformats.org/officeDocument/2006/relationships/hyperlink" Target="https://www.amazon.com/s/ref=dp_byline_sr_book_2?ie=UTF8&amp;field-author=Russell+L.+Hanson&amp;text=Russell+L.+Hanson&amp;sort=relevancerank&amp;search-alias=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B1699-7DCD-489A-B260-48C85B3F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10541</Words>
  <Characters>60090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From E Pluribus Unum to E Uno Plura:</vt:lpstr>
    </vt:vector>
  </TitlesOfParts>
  <Company/>
  <LinksUpToDate>false</LinksUpToDate>
  <CharactersWithSpaces>70491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E Pluribus Unum to E Uno Plura:</dc:title>
  <dc:subject>How 90,000 Governments Might Be Represented More in Introductory Courses</dc:subject>
  <dc:creator>William Haltom</dc:creator>
  <cp:keywords/>
  <dc:description/>
  <cp:lastModifiedBy>William Haltom</cp:lastModifiedBy>
  <cp:revision>2</cp:revision>
  <cp:lastPrinted>2022-03-02T18:20:00Z</cp:lastPrinted>
  <dcterms:created xsi:type="dcterms:W3CDTF">2022-03-03T22:53:00Z</dcterms:created>
  <dcterms:modified xsi:type="dcterms:W3CDTF">2022-03-03T22:53:00Z</dcterms:modified>
</cp:coreProperties>
</file>