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F8" w:rsidRDefault="00AB34F8" w:rsidP="00205333">
      <w:pPr>
        <w:spacing w:line="480" w:lineRule="auto"/>
        <w:jc w:val="center"/>
        <w:rPr>
          <w:rFonts w:ascii="Times New Roman" w:hAnsi="Times New Roman" w:cs="Times New Roman"/>
          <w:b/>
        </w:rPr>
      </w:pPr>
      <w:bookmarkStart w:id="0" w:name="_GoBack"/>
      <w:bookmarkEnd w:id="0"/>
    </w:p>
    <w:p w:rsidR="00AB34F8" w:rsidRDefault="00AB34F8" w:rsidP="00205333">
      <w:pPr>
        <w:spacing w:line="480" w:lineRule="auto"/>
        <w:jc w:val="center"/>
        <w:rPr>
          <w:rFonts w:ascii="Times New Roman" w:hAnsi="Times New Roman" w:cs="Times New Roman"/>
          <w:b/>
        </w:rPr>
      </w:pPr>
    </w:p>
    <w:p w:rsidR="00AB34F8" w:rsidRDefault="00AB34F8" w:rsidP="00205333">
      <w:pPr>
        <w:spacing w:line="480" w:lineRule="auto"/>
        <w:jc w:val="center"/>
        <w:rPr>
          <w:rFonts w:ascii="Times New Roman" w:hAnsi="Times New Roman" w:cs="Times New Roman"/>
          <w:b/>
        </w:rPr>
      </w:pPr>
    </w:p>
    <w:p w:rsidR="00205333" w:rsidRDefault="00205333" w:rsidP="00205333">
      <w:pPr>
        <w:spacing w:line="480" w:lineRule="auto"/>
        <w:jc w:val="center"/>
        <w:rPr>
          <w:rFonts w:ascii="Times New Roman" w:hAnsi="Times New Roman" w:cs="Times New Roman"/>
          <w:b/>
        </w:rPr>
      </w:pPr>
      <w:r>
        <w:rPr>
          <w:rFonts w:ascii="Times New Roman" w:hAnsi="Times New Roman" w:cs="Times New Roman"/>
          <w:b/>
        </w:rPr>
        <w:t>A Case Study of Voting Rights Barriers Affecting Native Americans</w:t>
      </w:r>
    </w:p>
    <w:p w:rsidR="00205333" w:rsidRDefault="00775C70" w:rsidP="00205333">
      <w:pPr>
        <w:spacing w:after="200" w:line="276" w:lineRule="auto"/>
        <w:jc w:val="center"/>
        <w:rPr>
          <w:rFonts w:ascii="Times New Roman" w:hAnsi="Times New Roman" w:cs="Times New Roman"/>
          <w:b/>
        </w:rPr>
      </w:pPr>
      <w:r>
        <w:rPr>
          <w:rFonts w:ascii="Times New Roman" w:hAnsi="Times New Roman" w:cs="Times New Roman"/>
          <w:b/>
        </w:rPr>
        <w:t>By</w:t>
      </w:r>
    </w:p>
    <w:p w:rsidR="00775C70" w:rsidRDefault="00205333" w:rsidP="00205333">
      <w:pPr>
        <w:spacing w:line="276" w:lineRule="auto"/>
        <w:jc w:val="center"/>
        <w:rPr>
          <w:rFonts w:ascii="Times New Roman" w:hAnsi="Times New Roman" w:cs="Times New Roman"/>
          <w:b/>
        </w:rPr>
      </w:pPr>
      <w:r>
        <w:rPr>
          <w:rFonts w:ascii="Times New Roman" w:hAnsi="Times New Roman" w:cs="Times New Roman"/>
          <w:b/>
        </w:rPr>
        <w:t xml:space="preserve">Jean Reith </w:t>
      </w:r>
      <w:proofErr w:type="spellStart"/>
      <w:r>
        <w:rPr>
          <w:rFonts w:ascii="Times New Roman" w:hAnsi="Times New Roman" w:cs="Times New Roman"/>
          <w:b/>
        </w:rPr>
        <w:t>Schroedel</w:t>
      </w:r>
      <w:proofErr w:type="spellEnd"/>
      <w:r>
        <w:rPr>
          <w:rFonts w:ascii="Times New Roman" w:hAnsi="Times New Roman" w:cs="Times New Roman"/>
          <w:b/>
        </w:rPr>
        <w:t xml:space="preserve">, </w:t>
      </w:r>
      <w:r w:rsidR="00775C70">
        <w:rPr>
          <w:rFonts w:ascii="Times New Roman" w:hAnsi="Times New Roman" w:cs="Times New Roman"/>
          <w:b/>
        </w:rPr>
        <w:t>Ph.D.</w:t>
      </w:r>
    </w:p>
    <w:p w:rsidR="00205333" w:rsidRDefault="00205333" w:rsidP="00205333">
      <w:pPr>
        <w:spacing w:line="276" w:lineRule="auto"/>
        <w:jc w:val="center"/>
        <w:rPr>
          <w:rFonts w:ascii="Times New Roman" w:hAnsi="Times New Roman" w:cs="Times New Roman"/>
          <w:b/>
        </w:rPr>
      </w:pPr>
      <w:r>
        <w:rPr>
          <w:rFonts w:ascii="Times New Roman" w:hAnsi="Times New Roman" w:cs="Times New Roman"/>
          <w:b/>
        </w:rPr>
        <w:t>Claremont Graduate University</w:t>
      </w:r>
    </w:p>
    <w:p w:rsidR="00A8711A" w:rsidRDefault="00A8711A" w:rsidP="00205333">
      <w:pPr>
        <w:spacing w:line="276" w:lineRule="auto"/>
        <w:jc w:val="center"/>
        <w:rPr>
          <w:rFonts w:ascii="Times New Roman" w:hAnsi="Times New Roman" w:cs="Times New Roman"/>
          <w:b/>
        </w:rPr>
      </w:pPr>
      <w:r>
        <w:rPr>
          <w:rFonts w:ascii="Times New Roman" w:hAnsi="Times New Roman" w:cs="Times New Roman"/>
          <w:b/>
        </w:rPr>
        <w:t>Department of Politics and Policy</w:t>
      </w:r>
    </w:p>
    <w:p w:rsidR="00A8711A" w:rsidRDefault="00A8711A" w:rsidP="00205333">
      <w:pPr>
        <w:spacing w:line="276" w:lineRule="auto"/>
        <w:jc w:val="center"/>
        <w:rPr>
          <w:rFonts w:ascii="Times New Roman" w:hAnsi="Times New Roman" w:cs="Times New Roman"/>
          <w:b/>
        </w:rPr>
      </w:pPr>
      <w:r>
        <w:rPr>
          <w:rFonts w:ascii="Times New Roman" w:hAnsi="Times New Roman" w:cs="Times New Roman"/>
          <w:b/>
        </w:rPr>
        <w:t>160 East Tenth Street</w:t>
      </w:r>
    </w:p>
    <w:p w:rsidR="00A8711A" w:rsidRDefault="00A8711A" w:rsidP="00205333">
      <w:pPr>
        <w:spacing w:line="276" w:lineRule="auto"/>
        <w:jc w:val="center"/>
        <w:rPr>
          <w:rFonts w:ascii="Times New Roman" w:hAnsi="Times New Roman" w:cs="Times New Roman"/>
          <w:b/>
        </w:rPr>
      </w:pPr>
      <w:r>
        <w:rPr>
          <w:rFonts w:ascii="Times New Roman" w:hAnsi="Times New Roman" w:cs="Times New Roman"/>
          <w:b/>
        </w:rPr>
        <w:t>Claremont, CA 91711</w:t>
      </w:r>
    </w:p>
    <w:p w:rsidR="00775C70" w:rsidRDefault="00A64E40" w:rsidP="00205333">
      <w:pPr>
        <w:spacing w:line="276" w:lineRule="auto"/>
        <w:jc w:val="center"/>
        <w:rPr>
          <w:rFonts w:ascii="Times New Roman" w:hAnsi="Times New Roman" w:cs="Times New Roman"/>
          <w:b/>
        </w:rPr>
      </w:pPr>
      <w:hyperlink r:id="rId8" w:history="1">
        <w:r w:rsidR="00775C70" w:rsidRPr="00F70CE8">
          <w:rPr>
            <w:rStyle w:val="Hyperlink"/>
            <w:rFonts w:ascii="Times New Roman" w:hAnsi="Times New Roman" w:cs="Times New Roman"/>
            <w:b/>
          </w:rPr>
          <w:t>Jean.schroedel@cgu.edu</w:t>
        </w:r>
      </w:hyperlink>
    </w:p>
    <w:p w:rsidR="00775C70" w:rsidRDefault="00775C70" w:rsidP="00205333">
      <w:pPr>
        <w:spacing w:line="276" w:lineRule="auto"/>
        <w:jc w:val="center"/>
        <w:rPr>
          <w:rFonts w:ascii="Times New Roman" w:hAnsi="Times New Roman" w:cs="Times New Roman"/>
          <w:b/>
        </w:rPr>
      </w:pPr>
    </w:p>
    <w:p w:rsidR="00775C70" w:rsidRDefault="00775C70" w:rsidP="00775C70">
      <w:pPr>
        <w:spacing w:line="276" w:lineRule="auto"/>
        <w:jc w:val="center"/>
        <w:rPr>
          <w:rFonts w:ascii="Times New Roman" w:hAnsi="Times New Roman" w:cs="Times New Roman"/>
          <w:b/>
        </w:rPr>
      </w:pPr>
      <w:r>
        <w:rPr>
          <w:rFonts w:ascii="Times New Roman" w:hAnsi="Times New Roman" w:cs="Times New Roman"/>
          <w:b/>
        </w:rPr>
        <w:t xml:space="preserve">Robert </w:t>
      </w:r>
      <w:proofErr w:type="spellStart"/>
      <w:r>
        <w:rPr>
          <w:rFonts w:ascii="Times New Roman" w:hAnsi="Times New Roman" w:cs="Times New Roman"/>
          <w:b/>
        </w:rPr>
        <w:t>Saporito</w:t>
      </w:r>
      <w:proofErr w:type="spellEnd"/>
      <w:r>
        <w:rPr>
          <w:rFonts w:ascii="Times New Roman" w:hAnsi="Times New Roman" w:cs="Times New Roman"/>
          <w:b/>
        </w:rPr>
        <w:t>, Joey Torres, Gary Hawk, Anna Phillips</w:t>
      </w:r>
    </w:p>
    <w:p w:rsidR="00775C70" w:rsidRDefault="00775C70" w:rsidP="00775C70">
      <w:pPr>
        <w:spacing w:line="276" w:lineRule="auto"/>
        <w:jc w:val="center"/>
        <w:rPr>
          <w:rFonts w:ascii="Times New Roman" w:hAnsi="Times New Roman" w:cs="Times New Roman"/>
          <w:b/>
        </w:rPr>
      </w:pPr>
      <w:r>
        <w:rPr>
          <w:rFonts w:ascii="Times New Roman" w:hAnsi="Times New Roman" w:cs="Times New Roman"/>
          <w:b/>
        </w:rPr>
        <w:t>Claremont Graduate University</w:t>
      </w:r>
    </w:p>
    <w:p w:rsidR="00775C70" w:rsidRDefault="00775C70"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p>
    <w:p w:rsidR="005F6E42" w:rsidRDefault="005F6E42" w:rsidP="00205333">
      <w:pPr>
        <w:spacing w:line="276" w:lineRule="auto"/>
        <w:jc w:val="center"/>
        <w:rPr>
          <w:rFonts w:ascii="Times New Roman" w:hAnsi="Times New Roman" w:cs="Times New Roman"/>
          <w:b/>
        </w:rPr>
      </w:pPr>
      <w:r>
        <w:rPr>
          <w:rFonts w:ascii="Times New Roman" w:hAnsi="Times New Roman" w:cs="Times New Roman"/>
          <w:b/>
        </w:rPr>
        <w:t xml:space="preserve">Paper prepared for presentation at the 2015 Western Political Science Association </w:t>
      </w:r>
    </w:p>
    <w:p w:rsidR="00205333" w:rsidRDefault="005F6E42" w:rsidP="00205333">
      <w:pPr>
        <w:spacing w:line="276" w:lineRule="auto"/>
        <w:jc w:val="center"/>
        <w:rPr>
          <w:rFonts w:ascii="Times New Roman" w:hAnsi="Times New Roman" w:cs="Times New Roman"/>
          <w:b/>
        </w:rPr>
      </w:pPr>
      <w:r>
        <w:rPr>
          <w:rFonts w:ascii="Times New Roman" w:hAnsi="Times New Roman" w:cs="Times New Roman"/>
          <w:b/>
        </w:rPr>
        <w:t>Meetings, Las Vegas, April 2-4, 2015</w:t>
      </w:r>
      <w:r w:rsidR="00146420">
        <w:rPr>
          <w:rFonts w:ascii="Times New Roman" w:hAnsi="Times New Roman" w:cs="Times New Roman"/>
          <w:b/>
        </w:rPr>
        <w:t>.</w:t>
      </w:r>
      <w:r w:rsidR="00205333">
        <w:rPr>
          <w:rFonts w:ascii="Times New Roman" w:hAnsi="Times New Roman" w:cs="Times New Roman"/>
          <w:b/>
        </w:rPr>
        <w:br w:type="page"/>
      </w:r>
    </w:p>
    <w:p w:rsidR="00205333" w:rsidRDefault="008C2CC9" w:rsidP="00205333">
      <w:pPr>
        <w:spacing w:line="480" w:lineRule="auto"/>
        <w:jc w:val="center"/>
        <w:rPr>
          <w:rFonts w:ascii="Times New Roman" w:hAnsi="Times New Roman" w:cs="Times New Roman"/>
          <w:b/>
        </w:rPr>
      </w:pPr>
      <w:r>
        <w:rPr>
          <w:rFonts w:ascii="Times New Roman" w:hAnsi="Times New Roman" w:cs="Times New Roman"/>
          <w:b/>
        </w:rPr>
        <w:lastRenderedPageBreak/>
        <w:t>A Case Study of Voting Rights Barriers Affecting Native Americans</w:t>
      </w:r>
      <w:r w:rsidR="00146420">
        <w:rPr>
          <w:rStyle w:val="FootnoteReference"/>
          <w:rFonts w:ascii="Times New Roman" w:hAnsi="Times New Roman" w:cs="Times New Roman"/>
          <w:b/>
        </w:rPr>
        <w:footnoteReference w:id="1"/>
      </w:r>
    </w:p>
    <w:p w:rsidR="008C2CC9" w:rsidRDefault="008C2CC9" w:rsidP="00205333">
      <w:pPr>
        <w:spacing w:line="480" w:lineRule="auto"/>
        <w:jc w:val="center"/>
        <w:rPr>
          <w:rFonts w:ascii="Times New Roman" w:hAnsi="Times New Roman" w:cs="Times New Roman"/>
          <w:b/>
        </w:rPr>
      </w:pPr>
    </w:p>
    <w:p w:rsidR="008C2CC9" w:rsidRPr="008C2CC9" w:rsidRDefault="008C2CC9" w:rsidP="008C2CC9">
      <w:pPr>
        <w:spacing w:line="480" w:lineRule="auto"/>
        <w:rPr>
          <w:rFonts w:ascii="Times New Roman" w:hAnsi="Times New Roman" w:cs="Times New Roman"/>
          <w:b/>
          <w:i/>
        </w:rPr>
      </w:pPr>
      <w:r w:rsidRPr="008C2CC9">
        <w:rPr>
          <w:rFonts w:ascii="Times New Roman" w:hAnsi="Times New Roman" w:cs="Times New Roman"/>
          <w:b/>
          <w:i/>
        </w:rPr>
        <w:t>Abstract</w:t>
      </w:r>
    </w:p>
    <w:p w:rsidR="008C2CC9" w:rsidRPr="003460EA" w:rsidRDefault="008C2CC9" w:rsidP="008C2CC9">
      <w:pPr>
        <w:rPr>
          <w:rFonts w:ascii="Times New Roman" w:hAnsi="Times New Roman" w:cs="Times New Roman"/>
        </w:rPr>
      </w:pPr>
      <w:r w:rsidRPr="003460EA">
        <w:rPr>
          <w:rFonts w:ascii="Times New Roman" w:hAnsi="Times New Roman" w:cs="Times New Roman"/>
        </w:rPr>
        <w:t xml:space="preserve">This </w:t>
      </w:r>
      <w:r>
        <w:rPr>
          <w:rFonts w:ascii="Times New Roman" w:hAnsi="Times New Roman" w:cs="Times New Roman"/>
        </w:rPr>
        <w:t xml:space="preserve">is an exploratory </w:t>
      </w:r>
      <w:r w:rsidRPr="003460EA">
        <w:rPr>
          <w:rFonts w:ascii="Times New Roman" w:hAnsi="Times New Roman" w:cs="Times New Roman"/>
        </w:rPr>
        <w:t>study examin</w:t>
      </w:r>
      <w:r>
        <w:rPr>
          <w:rFonts w:ascii="Times New Roman" w:hAnsi="Times New Roman" w:cs="Times New Roman"/>
        </w:rPr>
        <w:t>ing</w:t>
      </w:r>
      <w:r w:rsidRPr="003460EA">
        <w:rPr>
          <w:rFonts w:ascii="Times New Roman" w:hAnsi="Times New Roman" w:cs="Times New Roman"/>
        </w:rPr>
        <w:t xml:space="preserve"> how travel distance </w:t>
      </w:r>
      <w:r>
        <w:rPr>
          <w:rFonts w:ascii="Times New Roman" w:hAnsi="Times New Roman" w:cs="Times New Roman"/>
        </w:rPr>
        <w:t xml:space="preserve">in a rural community </w:t>
      </w:r>
      <w:r w:rsidRPr="003460EA">
        <w:rPr>
          <w:rFonts w:ascii="Times New Roman" w:hAnsi="Times New Roman" w:cs="Times New Roman"/>
        </w:rPr>
        <w:t>affect</w:t>
      </w:r>
      <w:r>
        <w:rPr>
          <w:rFonts w:ascii="Times New Roman" w:hAnsi="Times New Roman" w:cs="Times New Roman"/>
        </w:rPr>
        <w:t>s</w:t>
      </w:r>
      <w:r w:rsidRPr="003460EA">
        <w:rPr>
          <w:rFonts w:ascii="Times New Roman" w:hAnsi="Times New Roman" w:cs="Times New Roman"/>
        </w:rPr>
        <w:t xml:space="preserve"> </w:t>
      </w:r>
      <w:r>
        <w:rPr>
          <w:rFonts w:ascii="Times New Roman" w:hAnsi="Times New Roman" w:cs="Times New Roman"/>
        </w:rPr>
        <w:t>electoral participation</w:t>
      </w:r>
      <w:r w:rsidRPr="003460EA">
        <w:rPr>
          <w:rFonts w:ascii="Times New Roman" w:hAnsi="Times New Roman" w:cs="Times New Roman"/>
        </w:rPr>
        <w:t>. It compare</w:t>
      </w:r>
      <w:r>
        <w:rPr>
          <w:rFonts w:ascii="Times New Roman" w:hAnsi="Times New Roman" w:cs="Times New Roman"/>
        </w:rPr>
        <w:t>s</w:t>
      </w:r>
      <w:r w:rsidRPr="003460EA">
        <w:rPr>
          <w:rFonts w:ascii="Times New Roman" w:hAnsi="Times New Roman" w:cs="Times New Roman"/>
        </w:rPr>
        <w:t xml:space="preserve"> individuals living on the Pine Ridge Reservation in Jackson County, South Dakota to those living off the reservation. While travel distance will be the focus of this study, other </w:t>
      </w:r>
      <w:r>
        <w:rPr>
          <w:rFonts w:ascii="Times New Roman" w:hAnsi="Times New Roman" w:cs="Times New Roman"/>
        </w:rPr>
        <w:t xml:space="preserve">socio-demographic </w:t>
      </w:r>
      <w:r w:rsidRPr="003460EA">
        <w:rPr>
          <w:rFonts w:ascii="Times New Roman" w:hAnsi="Times New Roman" w:cs="Times New Roman"/>
        </w:rPr>
        <w:t xml:space="preserve">variables </w:t>
      </w:r>
      <w:r>
        <w:rPr>
          <w:rFonts w:ascii="Times New Roman" w:hAnsi="Times New Roman" w:cs="Times New Roman"/>
        </w:rPr>
        <w:t xml:space="preserve">are </w:t>
      </w:r>
      <w:r w:rsidRPr="003460EA">
        <w:rPr>
          <w:rFonts w:ascii="Times New Roman" w:hAnsi="Times New Roman" w:cs="Times New Roman"/>
        </w:rPr>
        <w:t xml:space="preserve">considered to determine </w:t>
      </w:r>
      <w:r>
        <w:rPr>
          <w:rFonts w:ascii="Times New Roman" w:hAnsi="Times New Roman" w:cs="Times New Roman"/>
        </w:rPr>
        <w:t>whether</w:t>
      </w:r>
      <w:r w:rsidRPr="003460EA">
        <w:rPr>
          <w:rFonts w:ascii="Times New Roman" w:hAnsi="Times New Roman" w:cs="Times New Roman"/>
        </w:rPr>
        <w:t xml:space="preserve"> the totality of circumstances makes voting more difficult for individuals living on the Pine Ridge </w:t>
      </w:r>
      <w:r>
        <w:rPr>
          <w:rFonts w:ascii="Times New Roman" w:hAnsi="Times New Roman" w:cs="Times New Roman"/>
        </w:rPr>
        <w:t>R</w:t>
      </w:r>
      <w:r w:rsidRPr="003460EA">
        <w:rPr>
          <w:rFonts w:ascii="Times New Roman" w:hAnsi="Times New Roman" w:cs="Times New Roman"/>
        </w:rPr>
        <w:t xml:space="preserve">eservation than for </w:t>
      </w:r>
      <w:r w:rsidR="00481ED9">
        <w:rPr>
          <w:rFonts w:ascii="Times New Roman" w:hAnsi="Times New Roman" w:cs="Times New Roman"/>
        </w:rPr>
        <w:t>other residents</w:t>
      </w:r>
      <w:r>
        <w:rPr>
          <w:rFonts w:ascii="Times New Roman" w:hAnsi="Times New Roman" w:cs="Times New Roman"/>
        </w:rPr>
        <w:t xml:space="preserve"> of the county</w:t>
      </w:r>
      <w:r w:rsidRPr="003460EA">
        <w:rPr>
          <w:rFonts w:ascii="Times New Roman" w:hAnsi="Times New Roman" w:cs="Times New Roman"/>
        </w:rPr>
        <w:t xml:space="preserve">. </w:t>
      </w:r>
      <w:r>
        <w:rPr>
          <w:rFonts w:ascii="Times New Roman" w:hAnsi="Times New Roman" w:cs="Times New Roman"/>
        </w:rPr>
        <w:t xml:space="preserve"> </w:t>
      </w:r>
      <w:r w:rsidR="00C15AEC">
        <w:rPr>
          <w:rFonts w:ascii="Times New Roman" w:hAnsi="Times New Roman" w:cs="Times New Roman"/>
        </w:rPr>
        <w:t>T</w:t>
      </w:r>
      <w:r>
        <w:rPr>
          <w:rFonts w:ascii="Times New Roman" w:hAnsi="Times New Roman" w:cs="Times New Roman"/>
        </w:rPr>
        <w:t xml:space="preserve">o place the impact of travel distance on voting within a broader context, we also consider its </w:t>
      </w:r>
      <w:r w:rsidR="00C15AEC">
        <w:rPr>
          <w:rFonts w:ascii="Times New Roman" w:hAnsi="Times New Roman" w:cs="Times New Roman"/>
        </w:rPr>
        <w:t>effect on</w:t>
      </w:r>
      <w:r>
        <w:rPr>
          <w:rFonts w:ascii="Times New Roman" w:hAnsi="Times New Roman" w:cs="Times New Roman"/>
        </w:rPr>
        <w:t xml:space="preserve"> other aspects of daily life for people living on and off the reservation.  We utilize a </w:t>
      </w:r>
      <w:r w:rsidRPr="003460EA">
        <w:rPr>
          <w:rFonts w:ascii="Times New Roman" w:hAnsi="Times New Roman" w:cs="Times New Roman"/>
        </w:rPr>
        <w:t>mixed methods</w:t>
      </w:r>
      <w:r>
        <w:rPr>
          <w:rFonts w:ascii="Times New Roman" w:hAnsi="Times New Roman" w:cs="Times New Roman"/>
        </w:rPr>
        <w:t xml:space="preserve"> approach that include</w:t>
      </w:r>
      <w:r w:rsidR="00C15AEC">
        <w:rPr>
          <w:rFonts w:ascii="Times New Roman" w:hAnsi="Times New Roman" w:cs="Times New Roman"/>
        </w:rPr>
        <w:t>s</w:t>
      </w:r>
      <w:r>
        <w:rPr>
          <w:rFonts w:ascii="Times New Roman" w:hAnsi="Times New Roman" w:cs="Times New Roman"/>
        </w:rPr>
        <w:t xml:space="preserve"> analyses of </w:t>
      </w:r>
      <w:r w:rsidRPr="003460EA">
        <w:rPr>
          <w:rFonts w:ascii="Times New Roman" w:hAnsi="Times New Roman" w:cs="Times New Roman"/>
        </w:rPr>
        <w:t xml:space="preserve">Census </w:t>
      </w:r>
      <w:r>
        <w:rPr>
          <w:rFonts w:ascii="Times New Roman" w:hAnsi="Times New Roman" w:cs="Times New Roman"/>
        </w:rPr>
        <w:t xml:space="preserve">Bureau </w:t>
      </w:r>
      <w:r w:rsidRPr="003460EA">
        <w:rPr>
          <w:rFonts w:ascii="Times New Roman" w:hAnsi="Times New Roman" w:cs="Times New Roman"/>
        </w:rPr>
        <w:t xml:space="preserve">data, qualitative data gathered from interviews, data </w:t>
      </w:r>
      <w:r>
        <w:rPr>
          <w:rFonts w:ascii="Times New Roman" w:hAnsi="Times New Roman" w:cs="Times New Roman"/>
        </w:rPr>
        <w:t xml:space="preserve">obtained </w:t>
      </w:r>
      <w:r w:rsidRPr="003460EA">
        <w:rPr>
          <w:rFonts w:ascii="Times New Roman" w:hAnsi="Times New Roman" w:cs="Times New Roman"/>
        </w:rPr>
        <w:t xml:space="preserve">using Geographic Information System software, </w:t>
      </w:r>
      <w:r>
        <w:rPr>
          <w:rFonts w:ascii="Times New Roman" w:hAnsi="Times New Roman" w:cs="Times New Roman"/>
        </w:rPr>
        <w:t>and original</w:t>
      </w:r>
      <w:r w:rsidRPr="003460EA">
        <w:rPr>
          <w:rFonts w:ascii="Times New Roman" w:hAnsi="Times New Roman" w:cs="Times New Roman"/>
        </w:rPr>
        <w:t xml:space="preserve"> survey </w:t>
      </w:r>
      <w:r>
        <w:rPr>
          <w:rFonts w:ascii="Times New Roman" w:hAnsi="Times New Roman" w:cs="Times New Roman"/>
        </w:rPr>
        <w:t>data</w:t>
      </w:r>
      <w:r w:rsidRPr="003460EA">
        <w:rPr>
          <w:rFonts w:ascii="Times New Roman" w:hAnsi="Times New Roman" w:cs="Times New Roman"/>
        </w:rPr>
        <w:t xml:space="preserve"> co</w:t>
      </w:r>
      <w:r>
        <w:rPr>
          <w:rFonts w:ascii="Times New Roman" w:hAnsi="Times New Roman" w:cs="Times New Roman"/>
        </w:rPr>
        <w:t>llected from voting age residents</w:t>
      </w:r>
      <w:r w:rsidRPr="003460EA">
        <w:rPr>
          <w:rFonts w:ascii="Times New Roman" w:hAnsi="Times New Roman" w:cs="Times New Roman"/>
        </w:rPr>
        <w:t xml:space="preserve">. </w:t>
      </w:r>
      <w:r>
        <w:rPr>
          <w:rFonts w:ascii="Times New Roman" w:hAnsi="Times New Roman" w:cs="Times New Roman"/>
        </w:rPr>
        <w:t xml:space="preserve"> </w:t>
      </w:r>
    </w:p>
    <w:p w:rsidR="008C2CC9" w:rsidRDefault="008C2CC9">
      <w:pPr>
        <w:spacing w:after="200" w:line="276" w:lineRule="auto"/>
        <w:rPr>
          <w:rFonts w:ascii="Times New Roman" w:hAnsi="Times New Roman" w:cs="Times New Roman"/>
          <w:b/>
        </w:rPr>
      </w:pPr>
    </w:p>
    <w:p w:rsidR="00FE6596" w:rsidRPr="007E5B0E" w:rsidRDefault="00FE6596" w:rsidP="00FE6596">
      <w:pPr>
        <w:spacing w:line="480" w:lineRule="auto"/>
        <w:rPr>
          <w:rFonts w:ascii="Times New Roman" w:hAnsi="Times New Roman" w:cs="Times New Roman"/>
          <w:b/>
        </w:rPr>
      </w:pPr>
      <w:r>
        <w:rPr>
          <w:rFonts w:ascii="Times New Roman" w:hAnsi="Times New Roman" w:cs="Times New Roman"/>
          <w:b/>
        </w:rPr>
        <w:t>Introduction</w:t>
      </w:r>
    </w:p>
    <w:p w:rsidR="00B93E05" w:rsidRDefault="00FE6596" w:rsidP="00B93E05">
      <w:pPr>
        <w:spacing w:line="480" w:lineRule="auto"/>
        <w:ind w:firstLine="720"/>
        <w:rPr>
          <w:rFonts w:ascii="Times New Roman" w:hAnsi="Times New Roman" w:cs="Times New Roman"/>
        </w:rPr>
      </w:pPr>
      <w:r>
        <w:rPr>
          <w:rFonts w:ascii="Times New Roman" w:hAnsi="Times New Roman" w:cs="Times New Roman"/>
        </w:rPr>
        <w:t>Voting</w:t>
      </w:r>
      <w:r w:rsidR="00944675">
        <w:rPr>
          <w:rFonts w:ascii="Times New Roman" w:hAnsi="Times New Roman" w:cs="Times New Roman"/>
        </w:rPr>
        <w:t xml:space="preserve"> </w:t>
      </w:r>
      <w:r>
        <w:rPr>
          <w:rFonts w:ascii="Times New Roman" w:hAnsi="Times New Roman" w:cs="Times New Roman"/>
        </w:rPr>
        <w:t xml:space="preserve">is described by political scientist Norman </w:t>
      </w:r>
      <w:r w:rsidRPr="007F246D">
        <w:rPr>
          <w:rFonts w:ascii="Times New Roman" w:hAnsi="Times New Roman" w:cs="Times New Roman"/>
        </w:rPr>
        <w:t xml:space="preserve">Ornstein </w:t>
      </w:r>
      <w:r>
        <w:rPr>
          <w:rFonts w:ascii="Times New Roman" w:hAnsi="Times New Roman" w:cs="Times New Roman"/>
        </w:rPr>
        <w:t>as, “one of the most precious privileges of a free society.”</w:t>
      </w:r>
      <w:r>
        <w:rPr>
          <w:rStyle w:val="FootnoteReference"/>
          <w:rFonts w:ascii="Times New Roman" w:hAnsi="Times New Roman" w:cs="Times New Roman"/>
        </w:rPr>
        <w:footnoteReference w:id="2"/>
      </w:r>
      <w:r>
        <w:rPr>
          <w:rFonts w:ascii="Times New Roman" w:hAnsi="Times New Roman" w:cs="Times New Roman"/>
        </w:rPr>
        <w:t xml:space="preserve"> Yet</w:t>
      </w:r>
      <w:r w:rsidR="00B93E05">
        <w:rPr>
          <w:rFonts w:ascii="Times New Roman" w:hAnsi="Times New Roman" w:cs="Times New Roman"/>
        </w:rPr>
        <w:t xml:space="preserve"> f</w:t>
      </w:r>
      <w:r>
        <w:rPr>
          <w:rFonts w:ascii="Times New Roman" w:hAnsi="Times New Roman" w:cs="Times New Roman"/>
        </w:rPr>
        <w:t xml:space="preserve">or people living in rural </w:t>
      </w:r>
      <w:r w:rsidR="00B93E05">
        <w:rPr>
          <w:rFonts w:ascii="Times New Roman" w:hAnsi="Times New Roman" w:cs="Times New Roman"/>
        </w:rPr>
        <w:t>areas</w:t>
      </w:r>
      <w:r>
        <w:rPr>
          <w:rFonts w:ascii="Times New Roman" w:hAnsi="Times New Roman" w:cs="Times New Roman"/>
        </w:rPr>
        <w:t xml:space="preserve">, </w:t>
      </w:r>
      <w:r w:rsidR="00B93E05">
        <w:rPr>
          <w:rFonts w:ascii="Times New Roman" w:hAnsi="Times New Roman" w:cs="Times New Roman"/>
        </w:rPr>
        <w:t>the act of voting</w:t>
      </w:r>
      <w:r>
        <w:rPr>
          <w:rFonts w:ascii="Times New Roman" w:hAnsi="Times New Roman" w:cs="Times New Roman"/>
        </w:rPr>
        <w:t xml:space="preserve"> </w:t>
      </w:r>
      <w:r w:rsidR="002E519F">
        <w:rPr>
          <w:rFonts w:ascii="Times New Roman" w:hAnsi="Times New Roman" w:cs="Times New Roman"/>
        </w:rPr>
        <w:t xml:space="preserve">often </w:t>
      </w:r>
      <w:r>
        <w:rPr>
          <w:rFonts w:ascii="Times New Roman" w:hAnsi="Times New Roman" w:cs="Times New Roman"/>
        </w:rPr>
        <w:t>incur</w:t>
      </w:r>
      <w:r w:rsidR="00B93E05">
        <w:rPr>
          <w:rFonts w:ascii="Times New Roman" w:hAnsi="Times New Roman" w:cs="Times New Roman"/>
        </w:rPr>
        <w:t>s</w:t>
      </w:r>
      <w:r>
        <w:rPr>
          <w:rFonts w:ascii="Times New Roman" w:hAnsi="Times New Roman" w:cs="Times New Roman"/>
        </w:rPr>
        <w:t xml:space="preserve"> high costs. </w:t>
      </w:r>
      <w:r w:rsidR="009D649C">
        <w:rPr>
          <w:rFonts w:ascii="Times New Roman" w:hAnsi="Times New Roman" w:cs="Times New Roman"/>
        </w:rPr>
        <w:t xml:space="preserve"> </w:t>
      </w:r>
      <w:r>
        <w:rPr>
          <w:rFonts w:ascii="Times New Roman" w:hAnsi="Times New Roman" w:cs="Times New Roman"/>
        </w:rPr>
        <w:t>From traveling to polling places on election day, to procuring the necessary identification for voting purposes – citizens in rural areas face tougher obstacles than those living in urban areas.</w:t>
      </w:r>
      <w:r>
        <w:rPr>
          <w:rStyle w:val="FootnoteReference"/>
          <w:rFonts w:ascii="Times New Roman" w:hAnsi="Times New Roman" w:cs="Times New Roman"/>
        </w:rPr>
        <w:footnoteReference w:id="3"/>
      </w:r>
      <w:r>
        <w:rPr>
          <w:rFonts w:ascii="Times New Roman" w:hAnsi="Times New Roman" w:cs="Times New Roman"/>
        </w:rPr>
        <w:t xml:space="preserve"> </w:t>
      </w:r>
      <w:r w:rsidR="00B93E05">
        <w:rPr>
          <w:rFonts w:ascii="Times New Roman" w:hAnsi="Times New Roman" w:cs="Times New Roman"/>
        </w:rPr>
        <w:t xml:space="preserve">In this paper, we examine how much higher those costs may be for a marginalized population living in a rural area.  </w:t>
      </w:r>
      <w:r w:rsidR="00B96185">
        <w:rPr>
          <w:rFonts w:ascii="Times New Roman" w:hAnsi="Times New Roman" w:cs="Times New Roman"/>
        </w:rPr>
        <w:t xml:space="preserve">We posit that </w:t>
      </w:r>
      <w:r>
        <w:rPr>
          <w:rFonts w:ascii="Times New Roman" w:hAnsi="Times New Roman" w:cs="Times New Roman"/>
        </w:rPr>
        <w:t xml:space="preserve">Native Americans living in Jackson County, South Dakota face much steeper costs than their white counterparts. </w:t>
      </w:r>
      <w:r w:rsidR="00B93E05" w:rsidRPr="003460EA">
        <w:rPr>
          <w:rFonts w:ascii="Times New Roman" w:hAnsi="Times New Roman" w:cs="Times New Roman"/>
        </w:rPr>
        <w:t>The purpose of this study is t</w:t>
      </w:r>
      <w:r w:rsidR="00B93E05">
        <w:rPr>
          <w:rFonts w:ascii="Times New Roman" w:hAnsi="Times New Roman" w:cs="Times New Roman"/>
        </w:rPr>
        <w:t xml:space="preserve">o determine </w:t>
      </w:r>
      <w:r w:rsidR="002E519F">
        <w:rPr>
          <w:rFonts w:ascii="Times New Roman" w:hAnsi="Times New Roman" w:cs="Times New Roman"/>
        </w:rPr>
        <w:t>the extent to which</w:t>
      </w:r>
      <w:r w:rsidR="00B93E05">
        <w:rPr>
          <w:rFonts w:ascii="Times New Roman" w:hAnsi="Times New Roman" w:cs="Times New Roman"/>
        </w:rPr>
        <w:t xml:space="preserve"> travel distance, in conjunction with socio-demographic </w:t>
      </w:r>
      <w:r w:rsidR="00B93E05">
        <w:rPr>
          <w:rFonts w:ascii="Times New Roman" w:hAnsi="Times New Roman" w:cs="Times New Roman"/>
        </w:rPr>
        <w:lastRenderedPageBreak/>
        <w:t>factors, adversely affects the ability of Native Americans in Jackson County</w:t>
      </w:r>
      <w:r w:rsidR="00B93E05">
        <w:rPr>
          <w:rStyle w:val="FootnoteReference"/>
          <w:rFonts w:ascii="Times New Roman" w:hAnsi="Times New Roman" w:cs="Times New Roman"/>
        </w:rPr>
        <w:footnoteReference w:id="4"/>
      </w:r>
      <w:r w:rsidR="00B93E05">
        <w:rPr>
          <w:rFonts w:ascii="Times New Roman" w:hAnsi="Times New Roman" w:cs="Times New Roman"/>
        </w:rPr>
        <w:t xml:space="preserve"> to register and vote</w:t>
      </w:r>
      <w:r w:rsidR="00B93E05" w:rsidRPr="003460EA">
        <w:rPr>
          <w:rFonts w:ascii="Times New Roman" w:hAnsi="Times New Roman" w:cs="Times New Roman"/>
        </w:rPr>
        <w:t xml:space="preserve">. </w:t>
      </w:r>
      <w:r w:rsidR="00B93E05">
        <w:rPr>
          <w:rFonts w:ascii="Times New Roman" w:hAnsi="Times New Roman" w:cs="Times New Roman"/>
        </w:rPr>
        <w:t xml:space="preserve"> While we anticipate that travel distance will have negative impacts on white inhabitants, we expect the adverse effects will be greater for Native Americans.  </w:t>
      </w:r>
    </w:p>
    <w:p w:rsidR="00FE6596" w:rsidRDefault="00B93E05" w:rsidP="00FE6596">
      <w:pPr>
        <w:spacing w:line="480" w:lineRule="auto"/>
        <w:ind w:firstLine="720"/>
        <w:rPr>
          <w:rFonts w:ascii="Times New Roman" w:hAnsi="Times New Roman" w:cs="Times New Roman"/>
        </w:rPr>
      </w:pPr>
      <w:r>
        <w:rPr>
          <w:rFonts w:ascii="Times New Roman" w:hAnsi="Times New Roman" w:cs="Times New Roman"/>
        </w:rPr>
        <w:t xml:space="preserve">In </w:t>
      </w:r>
      <w:r>
        <w:rPr>
          <w:rFonts w:ascii="Times New Roman" w:hAnsi="Times New Roman" w:cs="Times New Roman"/>
          <w:i/>
        </w:rPr>
        <w:t xml:space="preserve">Thornburg v. </w:t>
      </w:r>
      <w:proofErr w:type="spellStart"/>
      <w:r>
        <w:rPr>
          <w:rFonts w:ascii="Times New Roman" w:hAnsi="Times New Roman" w:cs="Times New Roman"/>
          <w:i/>
        </w:rPr>
        <w:t>Gingles</w:t>
      </w:r>
      <w:proofErr w:type="spellEnd"/>
      <w:r>
        <w:rPr>
          <w:rFonts w:ascii="Times New Roman" w:hAnsi="Times New Roman" w:cs="Times New Roman"/>
          <w:i/>
        </w:rPr>
        <w:t xml:space="preserve"> </w:t>
      </w:r>
      <w:r>
        <w:rPr>
          <w:rFonts w:ascii="Times New Roman" w:hAnsi="Times New Roman" w:cs="Times New Roman"/>
        </w:rPr>
        <w:t xml:space="preserve">(1986), the Supreme Court </w:t>
      </w:r>
      <w:r w:rsidR="00276707">
        <w:rPr>
          <w:rFonts w:ascii="Times New Roman" w:hAnsi="Times New Roman" w:cs="Times New Roman"/>
        </w:rPr>
        <w:t xml:space="preserve">recognized </w:t>
      </w:r>
      <w:r w:rsidR="00EE2783">
        <w:rPr>
          <w:rFonts w:ascii="Times New Roman" w:hAnsi="Times New Roman" w:cs="Times New Roman"/>
        </w:rPr>
        <w:t xml:space="preserve">that the </w:t>
      </w:r>
      <w:r w:rsidR="00276707">
        <w:rPr>
          <w:rFonts w:ascii="Times New Roman" w:hAnsi="Times New Roman" w:cs="Times New Roman"/>
        </w:rPr>
        <w:t>effects of past discrimination---lower socio-economic status---negative</w:t>
      </w:r>
      <w:r w:rsidR="00EE2783">
        <w:rPr>
          <w:rFonts w:ascii="Times New Roman" w:hAnsi="Times New Roman" w:cs="Times New Roman"/>
        </w:rPr>
        <w:t>ly</w:t>
      </w:r>
      <w:r w:rsidR="00276707">
        <w:rPr>
          <w:rFonts w:ascii="Times New Roman" w:hAnsi="Times New Roman" w:cs="Times New Roman"/>
        </w:rPr>
        <w:t xml:space="preserve"> impact electoral participation.  Not only are Native Americans in Jackson County disadvantaged when compared to whites in the county, they are one of the most disadvantage</w:t>
      </w:r>
      <w:r w:rsidR="00EE2783">
        <w:rPr>
          <w:rFonts w:ascii="Times New Roman" w:hAnsi="Times New Roman" w:cs="Times New Roman"/>
        </w:rPr>
        <w:t>d</w:t>
      </w:r>
      <w:r w:rsidR="00276707">
        <w:rPr>
          <w:rFonts w:ascii="Times New Roman" w:hAnsi="Times New Roman" w:cs="Times New Roman"/>
        </w:rPr>
        <w:t xml:space="preserve"> groups in the entire country.  In Jackson County, 96.5% of whites 25 years of age and older had completed high school, but less than 70% of Native Americans had done so.</w:t>
      </w:r>
      <w:r w:rsidR="00415BA7">
        <w:rPr>
          <w:rStyle w:val="FootnoteReference"/>
          <w:rFonts w:ascii="Times New Roman" w:hAnsi="Times New Roman" w:cs="Times New Roman"/>
        </w:rPr>
        <w:footnoteReference w:id="5"/>
      </w:r>
      <w:r w:rsidR="00276707">
        <w:rPr>
          <w:rFonts w:ascii="Times New Roman" w:hAnsi="Times New Roman" w:cs="Times New Roman"/>
        </w:rPr>
        <w:t xml:space="preserve">  W</w:t>
      </w:r>
      <w:r w:rsidR="00FE6596">
        <w:rPr>
          <w:rFonts w:ascii="Times New Roman" w:hAnsi="Times New Roman" w:cs="Times New Roman"/>
        </w:rPr>
        <w:t xml:space="preserve">hile 11.5% of white individuals in Jackson County reported incomes below the poverty line, </w:t>
      </w:r>
      <w:r w:rsidR="001B7911">
        <w:rPr>
          <w:rFonts w:ascii="Times New Roman" w:hAnsi="Times New Roman" w:cs="Times New Roman"/>
        </w:rPr>
        <w:t xml:space="preserve">more than half </w:t>
      </w:r>
      <w:r w:rsidR="00FE6596">
        <w:rPr>
          <w:rFonts w:ascii="Times New Roman" w:hAnsi="Times New Roman" w:cs="Times New Roman"/>
        </w:rPr>
        <w:t>of Native Americans reported the same.</w:t>
      </w:r>
      <w:r w:rsidR="00FE6596">
        <w:rPr>
          <w:rStyle w:val="FootnoteReference"/>
          <w:rFonts w:ascii="Times New Roman" w:hAnsi="Times New Roman" w:cs="Times New Roman"/>
        </w:rPr>
        <w:footnoteReference w:id="6"/>
      </w:r>
      <w:r w:rsidR="00FE6596">
        <w:rPr>
          <w:rFonts w:ascii="Times New Roman" w:hAnsi="Times New Roman" w:cs="Times New Roman"/>
          <w:shd w:val="clear" w:color="auto" w:fill="FFFFFF"/>
          <w:vertAlign w:val="superscript"/>
        </w:rPr>
        <w:t xml:space="preserve"> </w:t>
      </w:r>
      <w:r w:rsidR="00276707">
        <w:rPr>
          <w:rFonts w:ascii="Times New Roman" w:hAnsi="Times New Roman" w:cs="Times New Roman"/>
          <w:shd w:val="clear" w:color="auto" w:fill="FFFFFF"/>
          <w:vertAlign w:val="superscript"/>
        </w:rPr>
        <w:t xml:space="preserve"> </w:t>
      </w:r>
      <w:r w:rsidR="00FE6596">
        <w:rPr>
          <w:rFonts w:ascii="Times New Roman" w:hAnsi="Times New Roman" w:cs="Times New Roman"/>
        </w:rPr>
        <w:t>The unemployment rate for white stands at 1.4% -- for Native Americans that figure is nearly thirty times that rate.</w:t>
      </w:r>
      <w:r w:rsidR="00FE6596" w:rsidRPr="00764132">
        <w:rPr>
          <w:rFonts w:ascii="Times New Roman" w:hAnsi="Times New Roman" w:cs="Times New Roman"/>
        </w:rPr>
        <w:t xml:space="preserve"> </w:t>
      </w:r>
      <w:r w:rsidR="00FE6596">
        <w:rPr>
          <w:rFonts w:ascii="Times New Roman" w:hAnsi="Times New Roman" w:cs="Times New Roman"/>
        </w:rPr>
        <w:t>Moreover, t</w:t>
      </w:r>
      <w:r w:rsidR="00FE6596" w:rsidRPr="003460EA">
        <w:rPr>
          <w:rFonts w:ascii="Times New Roman" w:hAnsi="Times New Roman" w:cs="Times New Roman"/>
        </w:rPr>
        <w:t xml:space="preserve">he per capita income for </w:t>
      </w:r>
      <w:r w:rsidR="00FE6596">
        <w:rPr>
          <w:rFonts w:ascii="Times New Roman" w:hAnsi="Times New Roman" w:cs="Times New Roman"/>
        </w:rPr>
        <w:t>w</w:t>
      </w:r>
      <w:r w:rsidR="00FE6596" w:rsidRPr="003460EA">
        <w:rPr>
          <w:rFonts w:ascii="Times New Roman" w:hAnsi="Times New Roman" w:cs="Times New Roman"/>
        </w:rPr>
        <w:t>hites in Jackson County was reported as $23,072, while Native Americans repor</w:t>
      </w:r>
      <w:r w:rsidR="00FE6596">
        <w:rPr>
          <w:rFonts w:ascii="Times New Roman" w:hAnsi="Times New Roman" w:cs="Times New Roman"/>
        </w:rPr>
        <w:t>ted an unbelievably low $5,725.</w:t>
      </w:r>
      <w:r w:rsidR="00FE6596">
        <w:rPr>
          <w:rStyle w:val="FootnoteReference"/>
          <w:rFonts w:ascii="Times New Roman" w:hAnsi="Times New Roman" w:cs="Times New Roman"/>
        </w:rPr>
        <w:footnoteReference w:id="7"/>
      </w:r>
      <w:r w:rsidR="00FE6596">
        <w:rPr>
          <w:rFonts w:ascii="Times New Roman" w:hAnsi="Times New Roman" w:cs="Times New Roman"/>
        </w:rPr>
        <w:t xml:space="preserve"> </w:t>
      </w:r>
    </w:p>
    <w:p w:rsidR="00BA7A4D" w:rsidRDefault="00BA7A4D" w:rsidP="00BA7A4D">
      <w:pPr>
        <w:spacing w:line="480" w:lineRule="auto"/>
        <w:ind w:firstLine="720"/>
        <w:rPr>
          <w:rFonts w:ascii="Times New Roman" w:hAnsi="Times New Roman" w:cs="Times New Roman"/>
        </w:rPr>
      </w:pPr>
      <w:r w:rsidRPr="003460EA">
        <w:rPr>
          <w:rFonts w:ascii="Times New Roman" w:hAnsi="Times New Roman" w:cs="Times New Roman"/>
        </w:rPr>
        <w:t xml:space="preserve">In this research, we focus on </w:t>
      </w:r>
      <w:r>
        <w:rPr>
          <w:rFonts w:ascii="Times New Roman" w:hAnsi="Times New Roman" w:cs="Times New Roman"/>
        </w:rPr>
        <w:t>voting rights issues</w:t>
      </w:r>
      <w:r w:rsidRPr="003460EA">
        <w:rPr>
          <w:rFonts w:ascii="Times New Roman" w:hAnsi="Times New Roman" w:cs="Times New Roman"/>
        </w:rPr>
        <w:t xml:space="preserve"> </w:t>
      </w:r>
      <w:r>
        <w:rPr>
          <w:rFonts w:ascii="Times New Roman" w:hAnsi="Times New Roman" w:cs="Times New Roman"/>
        </w:rPr>
        <w:t xml:space="preserve">affecting </w:t>
      </w:r>
      <w:r w:rsidR="00EE2783">
        <w:rPr>
          <w:rFonts w:ascii="Times New Roman" w:hAnsi="Times New Roman" w:cs="Times New Roman"/>
        </w:rPr>
        <w:t>Native Americans in Jackson County</w:t>
      </w:r>
      <w:r>
        <w:rPr>
          <w:rFonts w:ascii="Times New Roman" w:hAnsi="Times New Roman" w:cs="Times New Roman"/>
        </w:rPr>
        <w:t xml:space="preserve">.  </w:t>
      </w:r>
      <w:r w:rsidR="00EE2783">
        <w:rPr>
          <w:rFonts w:ascii="Times New Roman" w:hAnsi="Times New Roman" w:cs="Times New Roman"/>
        </w:rPr>
        <w:t>T</w:t>
      </w:r>
      <w:r>
        <w:rPr>
          <w:rFonts w:ascii="Times New Roman" w:hAnsi="Times New Roman" w:cs="Times New Roman"/>
        </w:rPr>
        <w:t xml:space="preserve">he Oglala Sioux live on the Pine Ridge Reservation, most of which is located in Shannon County.  However, the eastern part of the reservation is </w:t>
      </w:r>
      <w:r w:rsidR="00476E6A">
        <w:rPr>
          <w:rFonts w:ascii="Times New Roman" w:hAnsi="Times New Roman" w:cs="Times New Roman"/>
        </w:rPr>
        <w:t>part of</w:t>
      </w:r>
      <w:r w:rsidRPr="003460EA">
        <w:rPr>
          <w:rFonts w:ascii="Times New Roman" w:hAnsi="Times New Roman" w:cs="Times New Roman"/>
        </w:rPr>
        <w:t xml:space="preserve"> Jackson County</w:t>
      </w:r>
      <w:r>
        <w:rPr>
          <w:rFonts w:ascii="Times New Roman" w:hAnsi="Times New Roman" w:cs="Times New Roman"/>
        </w:rPr>
        <w:t xml:space="preserve">.  The socio-demographic conditions of Oglala Sioux in Jackson County are similar to that of other </w:t>
      </w:r>
      <w:r w:rsidR="00EE2783">
        <w:rPr>
          <w:rFonts w:ascii="Times New Roman" w:hAnsi="Times New Roman" w:cs="Times New Roman"/>
        </w:rPr>
        <w:t>inhabitants of the reservation</w:t>
      </w:r>
      <w:r>
        <w:rPr>
          <w:rFonts w:ascii="Times New Roman" w:hAnsi="Times New Roman" w:cs="Times New Roman"/>
        </w:rPr>
        <w:t xml:space="preserve">, but what makes it unique is that the county has a large white population living just north of the reservation, which allows for direct comparisons to be made.  </w:t>
      </w:r>
    </w:p>
    <w:p w:rsidR="001F0D6B" w:rsidRPr="001C20B5" w:rsidRDefault="001F0D6B" w:rsidP="001F0D6B">
      <w:pPr>
        <w:spacing w:line="480" w:lineRule="auto"/>
        <w:rPr>
          <w:rFonts w:ascii="Times New Roman" w:hAnsi="Times New Roman" w:cs="Times New Roman"/>
          <w:u w:val="single"/>
        </w:rPr>
      </w:pPr>
      <w:r>
        <w:rPr>
          <w:rFonts w:ascii="Times New Roman" w:hAnsi="Times New Roman" w:cs="Times New Roman"/>
          <w:u w:val="single"/>
        </w:rPr>
        <w:lastRenderedPageBreak/>
        <w:t>Election Procedures in Jackson County</w:t>
      </w:r>
    </w:p>
    <w:p w:rsidR="001F0D6B" w:rsidRDefault="001F0D6B" w:rsidP="001F0D6B">
      <w:pPr>
        <w:spacing w:line="480" w:lineRule="auto"/>
        <w:ind w:firstLine="720"/>
        <w:rPr>
          <w:rFonts w:ascii="Times New Roman" w:hAnsi="Times New Roman" w:cs="Times New Roman"/>
        </w:rPr>
      </w:pPr>
      <w:r>
        <w:rPr>
          <w:rFonts w:ascii="Times New Roman" w:hAnsi="Times New Roman" w:cs="Times New Roman"/>
        </w:rPr>
        <w:t>South Dakota law allows registered voters to either cast their ballots at a precinct polling location on Election Day or to vote by absentee ballot.</w:t>
      </w:r>
      <w:r>
        <w:rPr>
          <w:rStyle w:val="FootnoteReference"/>
          <w:rFonts w:ascii="Times New Roman" w:hAnsi="Times New Roman" w:cs="Times New Roman"/>
        </w:rPr>
        <w:footnoteReference w:id="8"/>
      </w:r>
      <w:r>
        <w:rPr>
          <w:rFonts w:ascii="Times New Roman" w:hAnsi="Times New Roman" w:cs="Times New Roman"/>
        </w:rPr>
        <w:t xml:space="preserve"> The county auditor mail</w:t>
      </w:r>
      <w:r w:rsidR="001B7911">
        <w:rPr>
          <w:rFonts w:ascii="Times New Roman" w:hAnsi="Times New Roman" w:cs="Times New Roman"/>
        </w:rPr>
        <w:t>s</w:t>
      </w:r>
      <w:r>
        <w:rPr>
          <w:rFonts w:ascii="Times New Roman" w:hAnsi="Times New Roman" w:cs="Times New Roman"/>
        </w:rPr>
        <w:t xml:space="preserve"> absentee ballots out 45 days prior to Election Day.  </w:t>
      </w:r>
      <w:r w:rsidR="00EE2783">
        <w:rPr>
          <w:rFonts w:ascii="Times New Roman" w:hAnsi="Times New Roman" w:cs="Times New Roman"/>
        </w:rPr>
        <w:t>A</w:t>
      </w:r>
      <w:r>
        <w:rPr>
          <w:rFonts w:ascii="Times New Roman" w:hAnsi="Times New Roman" w:cs="Times New Roman"/>
        </w:rPr>
        <w:t xml:space="preserve">bsentee ballots, however, </w:t>
      </w:r>
      <w:r w:rsidR="001B7911">
        <w:rPr>
          <w:rFonts w:ascii="Times New Roman" w:hAnsi="Times New Roman" w:cs="Times New Roman"/>
        </w:rPr>
        <w:t>can be gotten</w:t>
      </w:r>
      <w:r>
        <w:rPr>
          <w:rFonts w:ascii="Times New Roman" w:hAnsi="Times New Roman" w:cs="Times New Roman"/>
        </w:rPr>
        <w:t xml:space="preserve"> from the county audito</w:t>
      </w:r>
      <w:r w:rsidR="001B7911">
        <w:rPr>
          <w:rFonts w:ascii="Times New Roman" w:hAnsi="Times New Roman" w:cs="Times New Roman"/>
        </w:rPr>
        <w:t>r until 3:00 on Election Day.  T</w:t>
      </w:r>
      <w:r>
        <w:rPr>
          <w:rFonts w:ascii="Times New Roman" w:hAnsi="Times New Roman" w:cs="Times New Roman"/>
        </w:rPr>
        <w:t xml:space="preserve">he ballot </w:t>
      </w:r>
      <w:r w:rsidR="001B7911">
        <w:rPr>
          <w:rFonts w:ascii="Times New Roman" w:hAnsi="Times New Roman" w:cs="Times New Roman"/>
        </w:rPr>
        <w:t xml:space="preserve">may be returned </w:t>
      </w:r>
      <w:r>
        <w:rPr>
          <w:rFonts w:ascii="Times New Roman" w:hAnsi="Times New Roman" w:cs="Times New Roman"/>
        </w:rPr>
        <w:t>by mail or by hand delivering them to the county audito</w:t>
      </w:r>
      <w:r w:rsidR="00EE2783">
        <w:rPr>
          <w:rFonts w:ascii="Times New Roman" w:hAnsi="Times New Roman" w:cs="Times New Roman"/>
        </w:rPr>
        <w:t>r</w:t>
      </w:r>
      <w:r w:rsidR="001B7911">
        <w:rPr>
          <w:rFonts w:ascii="Times New Roman" w:hAnsi="Times New Roman" w:cs="Times New Roman"/>
        </w:rPr>
        <w:t>’s office in the Kadoka courthouse</w:t>
      </w:r>
      <w:r>
        <w:rPr>
          <w:rFonts w:ascii="Times New Roman" w:hAnsi="Times New Roman" w:cs="Times New Roman"/>
        </w:rPr>
        <w:t>.  The auditor must receive the marked absentee ballots with enough time that such ballots can be delivered to the polling place before the polls close on Election Day.</w:t>
      </w:r>
      <w:r>
        <w:rPr>
          <w:rStyle w:val="FootnoteReference"/>
          <w:rFonts w:ascii="Times New Roman" w:hAnsi="Times New Roman" w:cs="Times New Roman"/>
        </w:rPr>
        <w:footnoteReference w:id="9"/>
      </w:r>
      <w:r>
        <w:rPr>
          <w:rFonts w:ascii="Times New Roman" w:hAnsi="Times New Roman" w:cs="Times New Roman"/>
        </w:rPr>
        <w:t xml:space="preserve">  </w:t>
      </w:r>
    </w:p>
    <w:p w:rsidR="001F0D6B" w:rsidRDefault="001F0D6B" w:rsidP="001F0D6B">
      <w:pPr>
        <w:spacing w:line="480" w:lineRule="auto"/>
        <w:ind w:firstLine="720"/>
        <w:rPr>
          <w:rFonts w:ascii="Times New Roman" w:hAnsi="Times New Roman" w:cs="Times New Roman"/>
        </w:rPr>
      </w:pPr>
      <w:r>
        <w:rPr>
          <w:rFonts w:ascii="Times New Roman" w:hAnsi="Times New Roman" w:cs="Times New Roman"/>
        </w:rPr>
        <w:t>In-person late voter registration, which ends 15 days prior to Election Day, allows an individual to register in the county auditor’s office.  The person c</w:t>
      </w:r>
      <w:r w:rsidR="00EE2783">
        <w:rPr>
          <w:rFonts w:ascii="Times New Roman" w:hAnsi="Times New Roman" w:cs="Times New Roman"/>
        </w:rPr>
        <w:t>an</w:t>
      </w:r>
      <w:r>
        <w:rPr>
          <w:rFonts w:ascii="Times New Roman" w:hAnsi="Times New Roman" w:cs="Times New Roman"/>
        </w:rPr>
        <w:t xml:space="preserve"> cast an in-person absentee ballot </w:t>
      </w:r>
      <w:r w:rsidR="00EE2783">
        <w:rPr>
          <w:rFonts w:ascii="Times New Roman" w:hAnsi="Times New Roman" w:cs="Times New Roman"/>
        </w:rPr>
        <w:t>then</w:t>
      </w:r>
      <w:r>
        <w:rPr>
          <w:rFonts w:ascii="Times New Roman" w:hAnsi="Times New Roman" w:cs="Times New Roman"/>
        </w:rPr>
        <w:t xml:space="preserve"> or choose to mail it or later return it to the auditor’s office.  </w:t>
      </w:r>
      <w:r w:rsidR="00EE2783">
        <w:rPr>
          <w:rFonts w:ascii="Times New Roman" w:hAnsi="Times New Roman" w:cs="Times New Roman"/>
        </w:rPr>
        <w:t>T</w:t>
      </w:r>
      <w:r>
        <w:rPr>
          <w:rFonts w:ascii="Times New Roman" w:hAnsi="Times New Roman" w:cs="Times New Roman"/>
        </w:rPr>
        <w:t>his procedure is the functional equivalent</w:t>
      </w:r>
      <w:r w:rsidR="00EE2783">
        <w:rPr>
          <w:rFonts w:ascii="Times New Roman" w:hAnsi="Times New Roman" w:cs="Times New Roman"/>
        </w:rPr>
        <w:t xml:space="preserve"> of an early voting system</w:t>
      </w:r>
      <w:r>
        <w:rPr>
          <w:rFonts w:ascii="Times New Roman" w:hAnsi="Times New Roman" w:cs="Times New Roman"/>
        </w:rPr>
        <w:t xml:space="preserve">.  </w:t>
      </w:r>
      <w:r w:rsidR="00EE2783">
        <w:rPr>
          <w:rFonts w:ascii="Times New Roman" w:hAnsi="Times New Roman" w:cs="Times New Roman"/>
        </w:rPr>
        <w:t>I</w:t>
      </w:r>
      <w:r>
        <w:rPr>
          <w:rFonts w:ascii="Times New Roman" w:hAnsi="Times New Roman" w:cs="Times New Roman"/>
        </w:rPr>
        <w:t xml:space="preserve">t </w:t>
      </w:r>
      <w:r w:rsidR="00EE2783">
        <w:rPr>
          <w:rFonts w:ascii="Times New Roman" w:hAnsi="Times New Roman" w:cs="Times New Roman"/>
        </w:rPr>
        <w:t xml:space="preserve">is </w:t>
      </w:r>
      <w:r>
        <w:rPr>
          <w:rFonts w:ascii="Times New Roman" w:hAnsi="Times New Roman" w:cs="Times New Roman"/>
        </w:rPr>
        <w:t xml:space="preserve">easy for Kadoka residents to register and cast an in-person absentee ballot, but it is much harder for individuals living in outlying regions.  </w:t>
      </w:r>
    </w:p>
    <w:p w:rsidR="001F0D6B" w:rsidRDefault="001F0D6B" w:rsidP="001F0D6B">
      <w:pPr>
        <w:spacing w:line="480" w:lineRule="auto"/>
        <w:ind w:firstLine="720"/>
        <w:rPr>
          <w:rFonts w:ascii="Times New Roman" w:hAnsi="Times New Roman" w:cs="Times New Roman"/>
        </w:rPr>
      </w:pPr>
      <w:r>
        <w:rPr>
          <w:rFonts w:ascii="Times New Roman" w:hAnsi="Times New Roman" w:cs="Times New Roman"/>
        </w:rPr>
        <w:t xml:space="preserve">When absentee in-person ballots are turned in on Election Day, the county auditor determines whether there is enough time to get those ballots delivered to polling places. If </w:t>
      </w:r>
      <w:r w:rsidR="00EE2783">
        <w:rPr>
          <w:rFonts w:ascii="Times New Roman" w:hAnsi="Times New Roman" w:cs="Times New Roman"/>
        </w:rPr>
        <w:t>she cannot</w:t>
      </w:r>
      <w:r>
        <w:rPr>
          <w:rFonts w:ascii="Times New Roman" w:hAnsi="Times New Roman" w:cs="Times New Roman"/>
        </w:rPr>
        <w:t xml:space="preserve"> get the ballots to the assigned polling places</w:t>
      </w:r>
      <w:r w:rsidR="00EE2783">
        <w:rPr>
          <w:rFonts w:ascii="Times New Roman" w:hAnsi="Times New Roman" w:cs="Times New Roman"/>
        </w:rPr>
        <w:t xml:space="preserve"> on Election Day</w:t>
      </w:r>
      <w:r>
        <w:rPr>
          <w:rFonts w:ascii="Times New Roman" w:hAnsi="Times New Roman" w:cs="Times New Roman"/>
        </w:rPr>
        <w:t xml:space="preserve">, the ballots are not counted.  </w:t>
      </w:r>
      <w:r w:rsidR="00EE2783">
        <w:rPr>
          <w:rFonts w:ascii="Times New Roman" w:hAnsi="Times New Roman" w:cs="Times New Roman"/>
        </w:rPr>
        <w:t>P</w:t>
      </w:r>
      <w:r>
        <w:rPr>
          <w:rFonts w:ascii="Times New Roman" w:hAnsi="Times New Roman" w:cs="Times New Roman"/>
        </w:rPr>
        <w:t>olling places for Kadoka residents are in the basement of the courthouse</w:t>
      </w:r>
      <w:r w:rsidR="00B20976">
        <w:rPr>
          <w:rFonts w:ascii="Times New Roman" w:hAnsi="Times New Roman" w:cs="Times New Roman"/>
        </w:rPr>
        <w:t xml:space="preserve">, but </w:t>
      </w:r>
      <w:r>
        <w:rPr>
          <w:rFonts w:ascii="Times New Roman" w:hAnsi="Times New Roman" w:cs="Times New Roman"/>
        </w:rPr>
        <w:t xml:space="preserve">individuals’ </w:t>
      </w:r>
      <w:r>
        <w:rPr>
          <w:rFonts w:ascii="Times New Roman" w:hAnsi="Times New Roman" w:cs="Times New Roman"/>
        </w:rPr>
        <w:lastRenderedPageBreak/>
        <w:t xml:space="preserve">whose polling places are distant from the courthouse in Kadoka are </w:t>
      </w:r>
      <w:r w:rsidR="00C14383">
        <w:rPr>
          <w:rFonts w:ascii="Times New Roman" w:hAnsi="Times New Roman" w:cs="Times New Roman"/>
        </w:rPr>
        <w:t xml:space="preserve">unlikely </w:t>
      </w:r>
      <w:r>
        <w:rPr>
          <w:rFonts w:ascii="Times New Roman" w:hAnsi="Times New Roman" w:cs="Times New Roman"/>
        </w:rPr>
        <w:t xml:space="preserve">to use </w:t>
      </w:r>
      <w:r w:rsidR="00B20976">
        <w:rPr>
          <w:rFonts w:ascii="Times New Roman" w:hAnsi="Times New Roman" w:cs="Times New Roman"/>
        </w:rPr>
        <w:t>the absentee in-person voting system</w:t>
      </w:r>
      <w:r>
        <w:rPr>
          <w:rFonts w:ascii="Times New Roman" w:hAnsi="Times New Roman" w:cs="Times New Roman"/>
        </w:rPr>
        <w:t xml:space="preserve">.  </w:t>
      </w:r>
    </w:p>
    <w:p w:rsidR="009E7430" w:rsidRDefault="009E7430" w:rsidP="009E7430">
      <w:pPr>
        <w:spacing w:line="480" w:lineRule="auto"/>
        <w:rPr>
          <w:rFonts w:ascii="Times New Roman" w:hAnsi="Times New Roman" w:cs="Times New Roman"/>
          <w:b/>
        </w:rPr>
      </w:pPr>
      <w:r>
        <w:rPr>
          <w:rFonts w:ascii="Times New Roman" w:hAnsi="Times New Roman" w:cs="Times New Roman"/>
          <w:b/>
        </w:rPr>
        <w:t>Voting Rights Litigation in South Dakota</w:t>
      </w:r>
    </w:p>
    <w:p w:rsidR="009E7430" w:rsidRDefault="009E7430" w:rsidP="009E7430">
      <w:pPr>
        <w:spacing w:line="480" w:lineRule="auto"/>
        <w:ind w:firstLine="720"/>
        <w:rPr>
          <w:rFonts w:ascii="Times New Roman" w:hAnsi="Times New Roman" w:cs="Times New Roman"/>
        </w:rPr>
      </w:pPr>
      <w:r w:rsidRPr="003460EA">
        <w:rPr>
          <w:rFonts w:ascii="Times New Roman" w:hAnsi="Times New Roman" w:cs="Times New Roman"/>
        </w:rPr>
        <w:t>In South Dakota alone, there have been at least 19 VRA cases challenging election procedures and practices.</w:t>
      </w:r>
      <w:r w:rsidRPr="003460EA">
        <w:rPr>
          <w:rStyle w:val="FootnoteReference"/>
          <w:rFonts w:ascii="Times New Roman" w:hAnsi="Times New Roman" w:cs="Times New Roman"/>
        </w:rPr>
        <w:footnoteReference w:id="10"/>
      </w:r>
      <w:r w:rsidRPr="003460EA">
        <w:rPr>
          <w:rFonts w:ascii="Times New Roman" w:hAnsi="Times New Roman" w:cs="Times New Roman"/>
        </w:rPr>
        <w:t xml:space="preserve">  Most of the earliest cases </w:t>
      </w:r>
      <w:r w:rsidR="000C7350">
        <w:rPr>
          <w:rFonts w:ascii="Times New Roman" w:hAnsi="Times New Roman" w:cs="Times New Roman"/>
        </w:rPr>
        <w:t>are</w:t>
      </w:r>
      <w:r w:rsidRPr="003460EA">
        <w:rPr>
          <w:rFonts w:ascii="Times New Roman" w:hAnsi="Times New Roman" w:cs="Times New Roman"/>
        </w:rPr>
        <w:t xml:space="preserve"> “first generation” voting rights abuses, where state and local political jurisdictions tried to deny the franchise to Native Americans, often times using rationales that focused on their status as members of tribal nations with distinct territories.  Until forced to change by voting rights litigation in the 1970s and 1980s, South Dakota classified counties with large reservations as “unorganized” counties, which had to contract with neighboring “organized” counties for services.  Residents of the “unorganized” counties were prohibited by law from voting and running for office.</w:t>
      </w:r>
      <w:r w:rsidRPr="003460EA">
        <w:rPr>
          <w:rStyle w:val="FootnoteReference"/>
          <w:rFonts w:ascii="Times New Roman" w:hAnsi="Times New Roman" w:cs="Times New Roman"/>
        </w:rPr>
        <w:footnoteReference w:id="11"/>
      </w:r>
      <w:r w:rsidRPr="003460EA">
        <w:rPr>
          <w:rFonts w:ascii="Times New Roman" w:hAnsi="Times New Roman" w:cs="Times New Roman"/>
        </w:rPr>
        <w:t xml:space="preserve"> </w:t>
      </w:r>
    </w:p>
    <w:p w:rsidR="009E7430" w:rsidRDefault="009E7430" w:rsidP="009E7430">
      <w:pPr>
        <w:spacing w:line="480" w:lineRule="auto"/>
        <w:rPr>
          <w:rFonts w:ascii="Times New Roman" w:hAnsi="Times New Roman" w:cs="Times New Roman"/>
        </w:rPr>
      </w:pPr>
      <w:r>
        <w:rPr>
          <w:rFonts w:ascii="Times New Roman" w:hAnsi="Times New Roman" w:cs="Times New Roman"/>
          <w:u w:val="single"/>
        </w:rPr>
        <w:t>First Generation Voting Rights Litigation and Fraud Allegations</w:t>
      </w:r>
      <w:r w:rsidRPr="003460EA">
        <w:rPr>
          <w:rFonts w:ascii="Times New Roman" w:hAnsi="Times New Roman" w:cs="Times New Roman"/>
        </w:rPr>
        <w:t xml:space="preserve"> </w:t>
      </w:r>
    </w:p>
    <w:p w:rsidR="009E7430" w:rsidRDefault="00127574" w:rsidP="009E7430">
      <w:pPr>
        <w:spacing w:line="480" w:lineRule="auto"/>
        <w:ind w:firstLine="720"/>
        <w:rPr>
          <w:rFonts w:ascii="Times New Roman" w:hAnsi="Times New Roman" w:cs="Times New Roman"/>
        </w:rPr>
      </w:pPr>
      <w:r>
        <w:rPr>
          <w:rFonts w:ascii="Times New Roman" w:hAnsi="Times New Roman" w:cs="Times New Roman"/>
        </w:rPr>
        <w:t>T</w:t>
      </w:r>
      <w:r w:rsidR="009E7430">
        <w:rPr>
          <w:rFonts w:ascii="Times New Roman" w:hAnsi="Times New Roman" w:cs="Times New Roman"/>
        </w:rPr>
        <w:t>he administration of elections is handled at the local level by the county auditor</w:t>
      </w:r>
      <w:r w:rsidR="007E7347">
        <w:rPr>
          <w:rFonts w:ascii="Times New Roman" w:hAnsi="Times New Roman" w:cs="Times New Roman"/>
        </w:rPr>
        <w:t xml:space="preserve">, which </w:t>
      </w:r>
      <w:r w:rsidR="009E7430">
        <w:rPr>
          <w:rFonts w:ascii="Times New Roman" w:hAnsi="Times New Roman" w:cs="Times New Roman"/>
        </w:rPr>
        <w:t>is a partisan elected position.  County auditors have figured prominently in cases involving</w:t>
      </w:r>
      <w:r w:rsidR="009E7430" w:rsidRPr="003460EA">
        <w:rPr>
          <w:rFonts w:ascii="Times New Roman" w:hAnsi="Times New Roman" w:cs="Times New Roman"/>
        </w:rPr>
        <w:t xml:space="preserve"> “first generation” abuses that were found to be a violation of the VRA</w:t>
      </w:r>
      <w:r w:rsidR="009E7430">
        <w:rPr>
          <w:rFonts w:ascii="Times New Roman" w:hAnsi="Times New Roman" w:cs="Times New Roman"/>
        </w:rPr>
        <w:t>.  These cases involved local election officials placing</w:t>
      </w:r>
      <w:r w:rsidR="009E7430" w:rsidRPr="003460EA">
        <w:rPr>
          <w:rFonts w:ascii="Times New Roman" w:hAnsi="Times New Roman" w:cs="Times New Roman"/>
        </w:rPr>
        <w:t xml:space="preserve"> limits on the numbers of voting registration cards given to Native Americans and the refusal to accept cards from Native Americans, as well as failing to provide sufficient polling places on reservations.</w:t>
      </w:r>
      <w:r w:rsidR="009E7430" w:rsidRPr="003460EA">
        <w:rPr>
          <w:rStyle w:val="FootnoteReference"/>
          <w:rFonts w:ascii="Times New Roman" w:hAnsi="Times New Roman" w:cs="Times New Roman"/>
        </w:rPr>
        <w:footnoteReference w:id="12"/>
      </w:r>
      <w:r w:rsidR="009E7430" w:rsidRPr="003460EA">
        <w:rPr>
          <w:rFonts w:ascii="Times New Roman" w:hAnsi="Times New Roman" w:cs="Times New Roman"/>
        </w:rPr>
        <w:t xml:space="preserve"> </w:t>
      </w:r>
    </w:p>
    <w:p w:rsidR="009E7430" w:rsidRDefault="009E7430" w:rsidP="009E7430">
      <w:pPr>
        <w:spacing w:line="480" w:lineRule="auto"/>
        <w:ind w:firstLine="720"/>
        <w:rPr>
          <w:rFonts w:ascii="Times New Roman" w:hAnsi="Times New Roman" w:cs="Times New Roman"/>
        </w:rPr>
      </w:pPr>
      <w:r>
        <w:rPr>
          <w:rFonts w:ascii="Times New Roman" w:hAnsi="Times New Roman" w:cs="Times New Roman"/>
        </w:rPr>
        <w:t xml:space="preserve">There also are several instances of election officials charging Native Americans living on the Pine Ridge and Rosebud Reservations with fraudulent voting registration.  After a voting registration drive among Native Americans in 1978, the South Dakota Division of Criminal </w:t>
      </w:r>
      <w:r>
        <w:rPr>
          <w:rFonts w:ascii="Times New Roman" w:hAnsi="Times New Roman" w:cs="Times New Roman"/>
        </w:rPr>
        <w:lastRenderedPageBreak/>
        <w:t xml:space="preserve">Investigation and the Federal Bureau of Investigation launched investigations, but no charges were filed.  Following a 2002 voter registration drive on the Pine Ridge and Rosebud Reservations, county auditors in Bennett and Jackson Counties </w:t>
      </w:r>
      <w:r w:rsidR="008F6532">
        <w:rPr>
          <w:rFonts w:ascii="Times New Roman" w:hAnsi="Times New Roman" w:cs="Times New Roman"/>
        </w:rPr>
        <w:t xml:space="preserve">leveled charges of </w:t>
      </w:r>
      <w:r>
        <w:rPr>
          <w:rFonts w:ascii="Times New Roman" w:hAnsi="Times New Roman" w:cs="Times New Roman"/>
        </w:rPr>
        <w:t>registration fraud</w:t>
      </w:r>
      <w:r w:rsidR="008F6532">
        <w:rPr>
          <w:rFonts w:ascii="Times New Roman" w:hAnsi="Times New Roman" w:cs="Times New Roman"/>
        </w:rPr>
        <w:t xml:space="preserve">, but </w:t>
      </w:r>
      <w:r>
        <w:rPr>
          <w:rFonts w:ascii="Times New Roman" w:hAnsi="Times New Roman" w:cs="Times New Roman"/>
        </w:rPr>
        <w:t xml:space="preserve">the state attorney general </w:t>
      </w:r>
      <w:r w:rsidR="008F6532">
        <w:rPr>
          <w:rFonts w:ascii="Times New Roman" w:hAnsi="Times New Roman" w:cs="Times New Roman"/>
        </w:rPr>
        <w:t>found</w:t>
      </w:r>
      <w:r>
        <w:rPr>
          <w:rFonts w:ascii="Times New Roman" w:hAnsi="Times New Roman" w:cs="Times New Roman"/>
        </w:rPr>
        <w:t xml:space="preserve"> no evidence of widespread fraud.</w:t>
      </w:r>
      <w:r>
        <w:rPr>
          <w:rStyle w:val="FootnoteReference"/>
          <w:rFonts w:ascii="Times New Roman" w:hAnsi="Times New Roman" w:cs="Times New Roman"/>
        </w:rPr>
        <w:footnoteReference w:id="13"/>
      </w:r>
      <w:r>
        <w:rPr>
          <w:rFonts w:ascii="Times New Roman" w:hAnsi="Times New Roman" w:cs="Times New Roman"/>
        </w:rPr>
        <w:t xml:space="preserve"> </w:t>
      </w:r>
    </w:p>
    <w:p w:rsidR="009E7430" w:rsidRPr="003460EA" w:rsidRDefault="009E7430" w:rsidP="009E7430">
      <w:pPr>
        <w:spacing w:line="480" w:lineRule="auto"/>
        <w:rPr>
          <w:rFonts w:ascii="Times New Roman" w:hAnsi="Times New Roman" w:cs="Times New Roman"/>
        </w:rPr>
      </w:pPr>
      <w:r>
        <w:rPr>
          <w:rFonts w:ascii="Times New Roman" w:hAnsi="Times New Roman" w:cs="Times New Roman"/>
          <w:u w:val="single"/>
        </w:rPr>
        <w:t>Second Generation Voting Rights Litigation</w:t>
      </w:r>
      <w:r w:rsidRPr="003460EA">
        <w:rPr>
          <w:rFonts w:ascii="Times New Roman" w:hAnsi="Times New Roman" w:cs="Times New Roman"/>
        </w:rPr>
        <w:t xml:space="preserve"> </w:t>
      </w:r>
    </w:p>
    <w:p w:rsidR="00127574" w:rsidRDefault="009E7430" w:rsidP="009E7430">
      <w:pPr>
        <w:spacing w:line="480" w:lineRule="auto"/>
        <w:ind w:firstLine="720"/>
        <w:rPr>
          <w:rFonts w:ascii="Times New Roman" w:hAnsi="Times New Roman" w:cs="Times New Roman"/>
        </w:rPr>
      </w:pPr>
      <w:r>
        <w:rPr>
          <w:rFonts w:ascii="Times New Roman" w:hAnsi="Times New Roman" w:cs="Times New Roman"/>
        </w:rPr>
        <w:t>M</w:t>
      </w:r>
      <w:r w:rsidRPr="003460EA">
        <w:rPr>
          <w:rFonts w:ascii="Times New Roman" w:hAnsi="Times New Roman" w:cs="Times New Roman"/>
        </w:rPr>
        <w:t>o</w:t>
      </w:r>
      <w:r w:rsidR="00127574">
        <w:rPr>
          <w:rFonts w:ascii="Times New Roman" w:hAnsi="Times New Roman" w:cs="Times New Roman"/>
        </w:rPr>
        <w:t>re</w:t>
      </w:r>
      <w:r w:rsidRPr="003460EA">
        <w:rPr>
          <w:rFonts w:ascii="Times New Roman" w:hAnsi="Times New Roman" w:cs="Times New Roman"/>
        </w:rPr>
        <w:t xml:space="preserve"> </w:t>
      </w:r>
      <w:r>
        <w:rPr>
          <w:rFonts w:ascii="Times New Roman" w:hAnsi="Times New Roman" w:cs="Times New Roman"/>
        </w:rPr>
        <w:t xml:space="preserve">recent </w:t>
      </w:r>
      <w:r w:rsidRPr="003460EA">
        <w:rPr>
          <w:rFonts w:ascii="Times New Roman" w:hAnsi="Times New Roman" w:cs="Times New Roman"/>
        </w:rPr>
        <w:t>cases have involved “second generation” charges that political jurisdictions diluted the voting clout of Native Americans.  Examples of this include the mal-apportioning of districts, such that the white districts include far fewer residents than the Native Americans districts, shifting the boundaries of districts so Native Americans are “packed” into districts thereby limiting the number of seats held by members of that community, and finally, de-annexation to entirely remove reservation lands from a political jurisdiction.</w:t>
      </w:r>
      <w:r w:rsidRPr="003460EA">
        <w:rPr>
          <w:rStyle w:val="FootnoteReference"/>
          <w:rFonts w:ascii="Times New Roman" w:hAnsi="Times New Roman" w:cs="Times New Roman"/>
        </w:rPr>
        <w:footnoteReference w:id="14"/>
      </w:r>
      <w:r w:rsidRPr="003460EA">
        <w:rPr>
          <w:rFonts w:ascii="Times New Roman" w:hAnsi="Times New Roman" w:cs="Times New Roman"/>
        </w:rPr>
        <w:t xml:space="preserve">  </w:t>
      </w:r>
      <w:r>
        <w:rPr>
          <w:rFonts w:ascii="Times New Roman" w:hAnsi="Times New Roman" w:cs="Times New Roman"/>
        </w:rPr>
        <w:t xml:space="preserve">The most recent </w:t>
      </w:r>
      <w:r w:rsidRPr="003460EA">
        <w:rPr>
          <w:rFonts w:ascii="Times New Roman" w:hAnsi="Times New Roman" w:cs="Times New Roman"/>
        </w:rPr>
        <w:t xml:space="preserve">type of “second generation” voting rights cases </w:t>
      </w:r>
      <w:r>
        <w:rPr>
          <w:rFonts w:ascii="Times New Roman" w:hAnsi="Times New Roman" w:cs="Times New Roman"/>
        </w:rPr>
        <w:t xml:space="preserve">have </w:t>
      </w:r>
      <w:r w:rsidRPr="003460EA">
        <w:rPr>
          <w:rFonts w:ascii="Times New Roman" w:hAnsi="Times New Roman" w:cs="Times New Roman"/>
        </w:rPr>
        <w:t>involve</w:t>
      </w:r>
      <w:r>
        <w:rPr>
          <w:rFonts w:ascii="Times New Roman" w:hAnsi="Times New Roman" w:cs="Times New Roman"/>
        </w:rPr>
        <w:t>d</w:t>
      </w:r>
      <w:r w:rsidRPr="003460EA">
        <w:rPr>
          <w:rFonts w:ascii="Times New Roman" w:hAnsi="Times New Roman" w:cs="Times New Roman"/>
        </w:rPr>
        <w:t xml:space="preserve"> the question of whether Native Americans </w:t>
      </w:r>
      <w:r w:rsidR="00C4108D">
        <w:rPr>
          <w:rFonts w:ascii="Times New Roman" w:hAnsi="Times New Roman" w:cs="Times New Roman"/>
        </w:rPr>
        <w:t>a</w:t>
      </w:r>
      <w:r w:rsidRPr="003460EA">
        <w:rPr>
          <w:rFonts w:ascii="Times New Roman" w:hAnsi="Times New Roman" w:cs="Times New Roman"/>
        </w:rPr>
        <w:t xml:space="preserve">re denied equal access to registration and early voting options when political jurisdictions allow for late registration and </w:t>
      </w:r>
      <w:r>
        <w:rPr>
          <w:rFonts w:ascii="Times New Roman" w:hAnsi="Times New Roman" w:cs="Times New Roman"/>
        </w:rPr>
        <w:t xml:space="preserve">in-person </w:t>
      </w:r>
      <w:r w:rsidRPr="003460EA">
        <w:rPr>
          <w:rFonts w:ascii="Times New Roman" w:hAnsi="Times New Roman" w:cs="Times New Roman"/>
        </w:rPr>
        <w:t xml:space="preserve">early </w:t>
      </w:r>
      <w:r>
        <w:rPr>
          <w:rFonts w:ascii="Times New Roman" w:hAnsi="Times New Roman" w:cs="Times New Roman"/>
        </w:rPr>
        <w:t xml:space="preserve">absentee </w:t>
      </w:r>
      <w:r w:rsidRPr="003460EA">
        <w:rPr>
          <w:rFonts w:ascii="Times New Roman" w:hAnsi="Times New Roman" w:cs="Times New Roman"/>
        </w:rPr>
        <w:t>voting at designated sites (typically county courthouses) that are geographically close to white population centers but far distant from population centers on reservations.</w:t>
      </w:r>
      <w:r>
        <w:rPr>
          <w:rStyle w:val="FootnoteReference"/>
          <w:rFonts w:ascii="Times New Roman" w:hAnsi="Times New Roman" w:cs="Times New Roman"/>
        </w:rPr>
        <w:footnoteReference w:id="15"/>
      </w:r>
      <w:r w:rsidRPr="003460EA">
        <w:rPr>
          <w:rFonts w:ascii="Times New Roman" w:hAnsi="Times New Roman" w:cs="Times New Roman"/>
        </w:rPr>
        <w:t xml:space="preserve">  </w:t>
      </w:r>
    </w:p>
    <w:p w:rsidR="009E7430" w:rsidRDefault="009E7430" w:rsidP="009E7430">
      <w:pPr>
        <w:spacing w:line="480" w:lineRule="auto"/>
        <w:ind w:firstLine="720"/>
        <w:rPr>
          <w:rFonts w:ascii="Times New Roman" w:hAnsi="Times New Roman" w:cs="Times New Roman"/>
        </w:rPr>
      </w:pPr>
      <w:r w:rsidRPr="003460EA">
        <w:rPr>
          <w:rFonts w:ascii="Times New Roman" w:hAnsi="Times New Roman" w:cs="Times New Roman"/>
        </w:rPr>
        <w:t xml:space="preserve">In 2012, Oglala Sioux, living on the Shannon County portion of the Pine Ridge Reservation, charged that having to travel up to three hours to </w:t>
      </w:r>
      <w:r>
        <w:rPr>
          <w:rFonts w:ascii="Times New Roman" w:hAnsi="Times New Roman" w:cs="Times New Roman"/>
        </w:rPr>
        <w:t xml:space="preserve">do late registration and early </w:t>
      </w:r>
      <w:r>
        <w:rPr>
          <w:rFonts w:ascii="Times New Roman" w:hAnsi="Times New Roman" w:cs="Times New Roman"/>
        </w:rPr>
        <w:lastRenderedPageBreak/>
        <w:t>voting</w:t>
      </w:r>
      <w:r w:rsidRPr="003460EA">
        <w:rPr>
          <w:rFonts w:ascii="Times New Roman" w:hAnsi="Times New Roman" w:cs="Times New Roman"/>
        </w:rPr>
        <w:t xml:space="preserve"> was a violation of the VRA.  The case was settled after the county and Secretary of State agreed to provide funds to establish a satellite late registration and early </w:t>
      </w:r>
      <w:r>
        <w:rPr>
          <w:rFonts w:ascii="Times New Roman" w:hAnsi="Times New Roman" w:cs="Times New Roman"/>
        </w:rPr>
        <w:t xml:space="preserve">in-person absentee </w:t>
      </w:r>
      <w:r w:rsidRPr="003460EA">
        <w:rPr>
          <w:rFonts w:ascii="Times New Roman" w:hAnsi="Times New Roman" w:cs="Times New Roman"/>
        </w:rPr>
        <w:t>voting site on the reservation.</w:t>
      </w:r>
      <w:r w:rsidRPr="003460EA">
        <w:rPr>
          <w:rStyle w:val="FootnoteReference"/>
          <w:rFonts w:ascii="Times New Roman" w:hAnsi="Times New Roman" w:cs="Times New Roman"/>
        </w:rPr>
        <w:footnoteReference w:id="16"/>
      </w:r>
      <w:r>
        <w:rPr>
          <w:rFonts w:ascii="Times New Roman" w:hAnsi="Times New Roman" w:cs="Times New Roman"/>
        </w:rPr>
        <w:t xml:space="preserve">  On May 6, 2013, Tom Poor Bear, </w:t>
      </w:r>
      <w:r w:rsidR="00C4108D">
        <w:rPr>
          <w:rFonts w:ascii="Times New Roman" w:hAnsi="Times New Roman" w:cs="Times New Roman"/>
        </w:rPr>
        <w:t>an Oglala Sioux resident of Jackson County</w:t>
      </w:r>
      <w:r>
        <w:rPr>
          <w:rFonts w:ascii="Times New Roman" w:hAnsi="Times New Roman" w:cs="Times New Roman"/>
        </w:rPr>
        <w:t xml:space="preserve">, </w:t>
      </w:r>
      <w:r w:rsidR="004D6A63">
        <w:rPr>
          <w:rFonts w:ascii="Times New Roman" w:hAnsi="Times New Roman" w:cs="Times New Roman"/>
        </w:rPr>
        <w:t xml:space="preserve">asked </w:t>
      </w:r>
      <w:r w:rsidR="00C4108D">
        <w:rPr>
          <w:rFonts w:ascii="Times New Roman" w:hAnsi="Times New Roman" w:cs="Times New Roman"/>
        </w:rPr>
        <w:t>county</w:t>
      </w:r>
      <w:r>
        <w:rPr>
          <w:rFonts w:ascii="Times New Roman" w:hAnsi="Times New Roman" w:cs="Times New Roman"/>
        </w:rPr>
        <w:t xml:space="preserve"> </w:t>
      </w:r>
      <w:r w:rsidR="00C4108D">
        <w:rPr>
          <w:rFonts w:ascii="Times New Roman" w:hAnsi="Times New Roman" w:cs="Times New Roman"/>
        </w:rPr>
        <w:t xml:space="preserve">commissioners </w:t>
      </w:r>
      <w:r w:rsidR="004D6A63">
        <w:rPr>
          <w:rFonts w:ascii="Times New Roman" w:hAnsi="Times New Roman" w:cs="Times New Roman"/>
        </w:rPr>
        <w:t xml:space="preserve">to work </w:t>
      </w:r>
      <w:r>
        <w:rPr>
          <w:rFonts w:ascii="Times New Roman" w:hAnsi="Times New Roman" w:cs="Times New Roman"/>
        </w:rPr>
        <w:t xml:space="preserve">with the </w:t>
      </w:r>
      <w:r w:rsidR="00C4108D">
        <w:rPr>
          <w:rFonts w:ascii="Times New Roman" w:hAnsi="Times New Roman" w:cs="Times New Roman"/>
        </w:rPr>
        <w:t>tribe</w:t>
      </w:r>
      <w:r>
        <w:rPr>
          <w:rFonts w:ascii="Times New Roman" w:hAnsi="Times New Roman" w:cs="Times New Roman"/>
        </w:rPr>
        <w:t xml:space="preserve"> to establish a </w:t>
      </w:r>
      <w:r w:rsidR="00C4108D">
        <w:rPr>
          <w:rFonts w:ascii="Times New Roman" w:hAnsi="Times New Roman" w:cs="Times New Roman"/>
        </w:rPr>
        <w:t xml:space="preserve">similar </w:t>
      </w:r>
      <w:r>
        <w:rPr>
          <w:rFonts w:ascii="Times New Roman" w:hAnsi="Times New Roman" w:cs="Times New Roman"/>
        </w:rPr>
        <w:t xml:space="preserve">satellite </w:t>
      </w:r>
      <w:r w:rsidR="00C4108D">
        <w:rPr>
          <w:rFonts w:ascii="Times New Roman" w:hAnsi="Times New Roman" w:cs="Times New Roman"/>
        </w:rPr>
        <w:t xml:space="preserve">center on Jackson County part of </w:t>
      </w:r>
      <w:r w:rsidR="004D6A63">
        <w:rPr>
          <w:rFonts w:ascii="Times New Roman" w:hAnsi="Times New Roman" w:cs="Times New Roman"/>
        </w:rPr>
        <w:t>the reservation.</w:t>
      </w:r>
      <w:r>
        <w:rPr>
          <w:rStyle w:val="FootnoteReference"/>
          <w:rFonts w:ascii="Times New Roman" w:hAnsi="Times New Roman" w:cs="Times New Roman"/>
        </w:rPr>
        <w:footnoteReference w:id="17"/>
      </w:r>
      <w:r>
        <w:rPr>
          <w:rFonts w:ascii="Times New Roman" w:hAnsi="Times New Roman" w:cs="Times New Roman"/>
        </w:rPr>
        <w:t xml:space="preserve">  </w:t>
      </w:r>
      <w:r w:rsidR="004D6A63">
        <w:rPr>
          <w:rFonts w:ascii="Times New Roman" w:hAnsi="Times New Roman" w:cs="Times New Roman"/>
        </w:rPr>
        <w:t>T</w:t>
      </w:r>
      <w:r>
        <w:rPr>
          <w:rFonts w:ascii="Times New Roman" w:hAnsi="Times New Roman" w:cs="Times New Roman"/>
        </w:rPr>
        <w:t xml:space="preserve">he county commissioners </w:t>
      </w:r>
      <w:r w:rsidR="00C4108D">
        <w:rPr>
          <w:rFonts w:ascii="Times New Roman" w:hAnsi="Times New Roman" w:cs="Times New Roman"/>
        </w:rPr>
        <w:t>refused</w:t>
      </w:r>
      <w:r>
        <w:rPr>
          <w:rFonts w:ascii="Times New Roman" w:hAnsi="Times New Roman" w:cs="Times New Roman"/>
        </w:rPr>
        <w:t>, citing the financial cost, even though the county had been pre-approved for funding through the Help America Vote Act.</w:t>
      </w:r>
      <w:r>
        <w:rPr>
          <w:rStyle w:val="FootnoteReference"/>
          <w:rFonts w:ascii="Times New Roman" w:hAnsi="Times New Roman" w:cs="Times New Roman"/>
        </w:rPr>
        <w:footnoteReference w:id="18"/>
      </w:r>
    </w:p>
    <w:p w:rsidR="001F0D6B" w:rsidRPr="0019061F" w:rsidRDefault="001F0D6B" w:rsidP="001F0D6B">
      <w:pPr>
        <w:spacing w:line="480" w:lineRule="auto"/>
        <w:rPr>
          <w:rFonts w:ascii="Times New Roman" w:hAnsi="Times New Roman" w:cs="Times New Roman"/>
          <w:b/>
        </w:rPr>
      </w:pPr>
      <w:r>
        <w:rPr>
          <w:rFonts w:ascii="Times New Roman" w:hAnsi="Times New Roman" w:cs="Times New Roman"/>
          <w:b/>
        </w:rPr>
        <w:t>Relevant Academic Literature</w:t>
      </w:r>
    </w:p>
    <w:p w:rsidR="00CB0754" w:rsidRDefault="00CE0D1B" w:rsidP="001F0D6B">
      <w:pPr>
        <w:spacing w:line="480" w:lineRule="auto"/>
        <w:ind w:firstLine="720"/>
        <w:rPr>
          <w:rFonts w:ascii="Times New Roman" w:hAnsi="Times New Roman" w:cs="Times New Roman"/>
        </w:rPr>
      </w:pPr>
      <w:r>
        <w:rPr>
          <w:rFonts w:ascii="Times New Roman" w:hAnsi="Times New Roman" w:cs="Times New Roman"/>
        </w:rPr>
        <w:t>T</w:t>
      </w:r>
      <w:r w:rsidR="001F0D6B" w:rsidRPr="003460EA">
        <w:rPr>
          <w:rFonts w:ascii="Times New Roman" w:hAnsi="Times New Roman" w:cs="Times New Roman"/>
        </w:rPr>
        <w:t xml:space="preserve">he United States </w:t>
      </w:r>
      <w:r w:rsidR="00871670">
        <w:rPr>
          <w:rFonts w:ascii="Times New Roman" w:hAnsi="Times New Roman" w:cs="Times New Roman"/>
        </w:rPr>
        <w:t xml:space="preserve">has very low voting turnout rates.  Along with </w:t>
      </w:r>
      <w:r w:rsidR="001F0D6B" w:rsidRPr="003460EA">
        <w:rPr>
          <w:rFonts w:ascii="Times New Roman" w:hAnsi="Times New Roman" w:cs="Times New Roman"/>
        </w:rPr>
        <w:t xml:space="preserve">factors related to interest, motivation, and efficacy, </w:t>
      </w:r>
      <w:r w:rsidR="003E1862">
        <w:rPr>
          <w:rFonts w:ascii="Times New Roman" w:hAnsi="Times New Roman" w:cs="Times New Roman"/>
        </w:rPr>
        <w:t>academics</w:t>
      </w:r>
      <w:r w:rsidR="001F0D6B" w:rsidRPr="003460EA">
        <w:rPr>
          <w:rFonts w:ascii="Times New Roman" w:hAnsi="Times New Roman" w:cs="Times New Roman"/>
        </w:rPr>
        <w:t xml:space="preserve"> have considered the costs associated with voting. Downs posits a voting calculus determined by the difference in benefits from the two parties minus the cost of voting.</w:t>
      </w:r>
      <w:r w:rsidR="001F0D6B" w:rsidRPr="003460EA">
        <w:rPr>
          <w:rStyle w:val="FootnoteReference"/>
          <w:rFonts w:ascii="Times New Roman" w:hAnsi="Times New Roman" w:cs="Times New Roman"/>
        </w:rPr>
        <w:footnoteReference w:id="19"/>
      </w:r>
      <w:r w:rsidR="001F0D6B" w:rsidRPr="003460EA">
        <w:rPr>
          <w:rFonts w:ascii="Times New Roman" w:hAnsi="Times New Roman" w:cs="Times New Roman"/>
        </w:rPr>
        <w:t xml:space="preserve"> </w:t>
      </w:r>
      <w:r w:rsidR="00871670">
        <w:rPr>
          <w:rFonts w:ascii="Times New Roman" w:hAnsi="Times New Roman" w:cs="Times New Roman"/>
        </w:rPr>
        <w:t xml:space="preserve"> Travel distance can be an important cost factor.  </w:t>
      </w:r>
      <w:r w:rsidR="001F0D6B" w:rsidRPr="003460EA">
        <w:rPr>
          <w:rFonts w:ascii="Times New Roman" w:hAnsi="Times New Roman" w:cs="Times New Roman"/>
        </w:rPr>
        <w:t xml:space="preserve">In examining the impact of travel distance, political scientists have made use of the concept of accessibility. When considering the costs of registering and voting, distance alone is an oversimplification. Rather, scholars incorporate the element of impedance. </w:t>
      </w:r>
      <w:r w:rsidR="001F0D6B">
        <w:rPr>
          <w:rFonts w:ascii="Times New Roman" w:hAnsi="Times New Roman" w:cs="Times New Roman"/>
        </w:rPr>
        <w:t xml:space="preserve"> </w:t>
      </w:r>
      <w:r w:rsidR="001F0D6B" w:rsidRPr="003460EA">
        <w:rPr>
          <w:rFonts w:ascii="Times New Roman" w:hAnsi="Times New Roman" w:cs="Times New Roman"/>
        </w:rPr>
        <w:t>Impedance can imply deleterious effects of traffic congestion, frequency of intersections, or</w:t>
      </w:r>
      <w:r w:rsidR="001F0D6B">
        <w:rPr>
          <w:rFonts w:ascii="Times New Roman" w:hAnsi="Times New Roman" w:cs="Times New Roman"/>
        </w:rPr>
        <w:t xml:space="preserve"> speed limits, a</w:t>
      </w:r>
      <w:r w:rsidR="00CB0754">
        <w:rPr>
          <w:rFonts w:ascii="Times New Roman" w:hAnsi="Times New Roman" w:cs="Times New Roman"/>
        </w:rPr>
        <w:t>s well as</w:t>
      </w:r>
      <w:r w:rsidR="001F0D6B" w:rsidRPr="003460EA">
        <w:rPr>
          <w:rFonts w:ascii="Times New Roman" w:hAnsi="Times New Roman" w:cs="Times New Roman"/>
        </w:rPr>
        <w:t xml:space="preserve"> road quality and topographical barriers.</w:t>
      </w:r>
      <w:r w:rsidR="001F0D6B" w:rsidRPr="003460EA">
        <w:rPr>
          <w:rStyle w:val="FootnoteReference"/>
          <w:rFonts w:ascii="Times New Roman" w:hAnsi="Times New Roman" w:cs="Times New Roman"/>
        </w:rPr>
        <w:footnoteReference w:id="20"/>
      </w:r>
      <w:r w:rsidR="001F0D6B" w:rsidRPr="003460EA">
        <w:rPr>
          <w:rFonts w:ascii="Times New Roman" w:hAnsi="Times New Roman" w:cs="Times New Roman"/>
        </w:rPr>
        <w:t xml:space="preserve"> </w:t>
      </w:r>
    </w:p>
    <w:p w:rsidR="001F0D6B" w:rsidRPr="003460EA" w:rsidRDefault="001F0D6B" w:rsidP="001F0D6B">
      <w:pPr>
        <w:spacing w:line="480" w:lineRule="auto"/>
        <w:ind w:firstLine="720"/>
        <w:rPr>
          <w:rFonts w:ascii="Times New Roman" w:hAnsi="Times New Roman" w:cs="Times New Roman"/>
        </w:rPr>
      </w:pPr>
      <w:proofErr w:type="spellStart"/>
      <w:r w:rsidRPr="003460EA">
        <w:rPr>
          <w:rFonts w:ascii="Times New Roman" w:hAnsi="Times New Roman" w:cs="Times New Roman"/>
        </w:rPr>
        <w:t>Gimpel</w:t>
      </w:r>
      <w:proofErr w:type="spellEnd"/>
      <w:r w:rsidRPr="003460EA">
        <w:rPr>
          <w:rFonts w:ascii="Times New Roman" w:hAnsi="Times New Roman" w:cs="Times New Roman"/>
        </w:rPr>
        <w:t xml:space="preserve"> and </w:t>
      </w:r>
      <w:proofErr w:type="spellStart"/>
      <w:r w:rsidRPr="003460EA">
        <w:rPr>
          <w:rFonts w:ascii="Times New Roman" w:hAnsi="Times New Roman" w:cs="Times New Roman"/>
        </w:rPr>
        <w:t>Schuknecht</w:t>
      </w:r>
      <w:proofErr w:type="spellEnd"/>
      <w:r w:rsidRPr="003460EA">
        <w:rPr>
          <w:rFonts w:ascii="Times New Roman" w:hAnsi="Times New Roman" w:cs="Times New Roman"/>
        </w:rPr>
        <w:t>, using geographical information system (GIS)</w:t>
      </w:r>
      <w:r w:rsidR="00D71F7B">
        <w:rPr>
          <w:rFonts w:ascii="Times New Roman" w:hAnsi="Times New Roman" w:cs="Times New Roman"/>
        </w:rPr>
        <w:t>,</w:t>
      </w:r>
      <w:r w:rsidRPr="003460EA">
        <w:rPr>
          <w:rFonts w:ascii="Times New Roman" w:hAnsi="Times New Roman" w:cs="Times New Roman"/>
        </w:rPr>
        <w:t xml:space="preserve"> </w:t>
      </w:r>
      <w:r w:rsidR="00D71F7B">
        <w:rPr>
          <w:rFonts w:ascii="Times New Roman" w:hAnsi="Times New Roman" w:cs="Times New Roman"/>
        </w:rPr>
        <w:t>discovered that the</w:t>
      </w:r>
      <w:r w:rsidRPr="003460EA">
        <w:rPr>
          <w:rFonts w:ascii="Times New Roman" w:hAnsi="Times New Roman" w:cs="Times New Roman"/>
        </w:rPr>
        <w:t xml:space="preserve"> accessibility of polling locations </w:t>
      </w:r>
      <w:r w:rsidR="00D71F7B">
        <w:rPr>
          <w:rFonts w:ascii="Times New Roman" w:hAnsi="Times New Roman" w:cs="Times New Roman"/>
        </w:rPr>
        <w:t>h</w:t>
      </w:r>
      <w:r w:rsidRPr="003460EA">
        <w:rPr>
          <w:rFonts w:ascii="Times New Roman" w:hAnsi="Times New Roman" w:cs="Times New Roman"/>
        </w:rPr>
        <w:t>a</w:t>
      </w:r>
      <w:r w:rsidR="00D71F7B">
        <w:rPr>
          <w:rFonts w:ascii="Times New Roman" w:hAnsi="Times New Roman" w:cs="Times New Roman"/>
        </w:rPr>
        <w:t>s</w:t>
      </w:r>
      <w:r w:rsidRPr="003460EA">
        <w:rPr>
          <w:rFonts w:ascii="Times New Roman" w:hAnsi="Times New Roman" w:cs="Times New Roman"/>
        </w:rPr>
        <w:t xml:space="preserve"> significant and independent effect on </w:t>
      </w:r>
      <w:r w:rsidR="00D71F7B">
        <w:rPr>
          <w:rFonts w:ascii="Times New Roman" w:hAnsi="Times New Roman" w:cs="Times New Roman"/>
        </w:rPr>
        <w:t>the</w:t>
      </w:r>
      <w:r w:rsidRPr="003460EA">
        <w:rPr>
          <w:rFonts w:ascii="Times New Roman" w:hAnsi="Times New Roman" w:cs="Times New Roman"/>
        </w:rPr>
        <w:t xml:space="preserve"> decision to </w:t>
      </w:r>
      <w:r w:rsidRPr="003460EA">
        <w:rPr>
          <w:rFonts w:ascii="Times New Roman" w:hAnsi="Times New Roman" w:cs="Times New Roman"/>
        </w:rPr>
        <w:lastRenderedPageBreak/>
        <w:t>vote</w:t>
      </w:r>
      <w:r w:rsidR="00D71F7B">
        <w:rPr>
          <w:rFonts w:ascii="Times New Roman" w:hAnsi="Times New Roman" w:cs="Times New Roman"/>
        </w:rPr>
        <w:t>.</w:t>
      </w:r>
      <w:r w:rsidRPr="003460EA">
        <w:rPr>
          <w:rStyle w:val="FootnoteReference"/>
          <w:rFonts w:ascii="Times New Roman" w:hAnsi="Times New Roman" w:cs="Times New Roman"/>
        </w:rPr>
        <w:footnoteReference w:id="21"/>
      </w:r>
      <w:r>
        <w:rPr>
          <w:rFonts w:ascii="Times New Roman" w:hAnsi="Times New Roman" w:cs="Times New Roman"/>
        </w:rPr>
        <w:t xml:space="preserve">  </w:t>
      </w:r>
      <w:r w:rsidR="00D71F7B">
        <w:rPr>
          <w:rFonts w:ascii="Times New Roman" w:hAnsi="Times New Roman" w:cs="Times New Roman"/>
        </w:rPr>
        <w:t xml:space="preserve">In </w:t>
      </w:r>
      <w:r w:rsidR="003E1862">
        <w:rPr>
          <w:rFonts w:ascii="Times New Roman" w:hAnsi="Times New Roman" w:cs="Times New Roman"/>
        </w:rPr>
        <w:t xml:space="preserve">a study </w:t>
      </w:r>
      <w:r w:rsidR="00D71F7B">
        <w:rPr>
          <w:rFonts w:ascii="Times New Roman" w:hAnsi="Times New Roman" w:cs="Times New Roman"/>
        </w:rPr>
        <w:t xml:space="preserve">of the 2001 Atlanta mayoral election, </w:t>
      </w:r>
      <w:proofErr w:type="spellStart"/>
      <w:r w:rsidRPr="003460EA">
        <w:rPr>
          <w:rFonts w:ascii="Times New Roman" w:hAnsi="Times New Roman" w:cs="Times New Roman"/>
        </w:rPr>
        <w:t>Haspel</w:t>
      </w:r>
      <w:proofErr w:type="spellEnd"/>
      <w:r w:rsidRPr="003460EA">
        <w:rPr>
          <w:rFonts w:ascii="Times New Roman" w:hAnsi="Times New Roman" w:cs="Times New Roman"/>
        </w:rPr>
        <w:t xml:space="preserve"> and </w:t>
      </w:r>
      <w:proofErr w:type="spellStart"/>
      <w:r w:rsidRPr="003460EA">
        <w:rPr>
          <w:rFonts w:ascii="Times New Roman" w:hAnsi="Times New Roman" w:cs="Times New Roman"/>
        </w:rPr>
        <w:t>Knotts</w:t>
      </w:r>
      <w:proofErr w:type="spellEnd"/>
      <w:r>
        <w:rPr>
          <w:rFonts w:ascii="Times New Roman" w:hAnsi="Times New Roman" w:cs="Times New Roman"/>
        </w:rPr>
        <w:t xml:space="preserve"> </w:t>
      </w:r>
      <w:r w:rsidRPr="003460EA">
        <w:rPr>
          <w:rFonts w:ascii="Times New Roman" w:hAnsi="Times New Roman" w:cs="Times New Roman"/>
        </w:rPr>
        <w:t>found that</w:t>
      </w:r>
      <w:r w:rsidR="00D71F7B">
        <w:rPr>
          <w:rFonts w:ascii="Times New Roman" w:hAnsi="Times New Roman" w:cs="Times New Roman"/>
        </w:rPr>
        <w:t xml:space="preserve"> even</w:t>
      </w:r>
      <w:r w:rsidRPr="003460EA">
        <w:rPr>
          <w:rFonts w:ascii="Times New Roman" w:hAnsi="Times New Roman" w:cs="Times New Roman"/>
        </w:rPr>
        <w:t>, “small differences in distance from the polls can have a significant impact on voter turnout.”</w:t>
      </w:r>
      <w:r w:rsidRPr="003460EA">
        <w:rPr>
          <w:rStyle w:val="FootnoteReference"/>
          <w:rFonts w:ascii="Times New Roman" w:hAnsi="Times New Roman" w:cs="Times New Roman"/>
        </w:rPr>
        <w:footnoteReference w:id="22"/>
      </w:r>
      <w:r w:rsidRPr="003460EA">
        <w:rPr>
          <w:rFonts w:ascii="Times New Roman" w:hAnsi="Times New Roman" w:cs="Times New Roman"/>
        </w:rPr>
        <w:t xml:space="preserve"> </w:t>
      </w:r>
      <w:r w:rsidR="003E1862">
        <w:rPr>
          <w:rFonts w:ascii="Times New Roman" w:hAnsi="Times New Roman" w:cs="Times New Roman"/>
        </w:rPr>
        <w:t xml:space="preserve"> </w:t>
      </w:r>
      <w:r>
        <w:rPr>
          <w:rFonts w:ascii="Times New Roman" w:hAnsi="Times New Roman" w:cs="Times New Roman"/>
        </w:rPr>
        <w:t xml:space="preserve">In a study of Clark County, Nevada, </w:t>
      </w:r>
      <w:proofErr w:type="spellStart"/>
      <w:r w:rsidRPr="003460EA">
        <w:rPr>
          <w:rFonts w:ascii="Times New Roman" w:hAnsi="Times New Roman" w:cs="Times New Roman"/>
        </w:rPr>
        <w:t>Dyck</w:t>
      </w:r>
      <w:proofErr w:type="spellEnd"/>
      <w:r w:rsidRPr="003460EA">
        <w:rPr>
          <w:rFonts w:ascii="Times New Roman" w:hAnsi="Times New Roman" w:cs="Times New Roman"/>
        </w:rPr>
        <w:t xml:space="preserve"> and </w:t>
      </w:r>
      <w:proofErr w:type="spellStart"/>
      <w:r w:rsidRPr="003460EA">
        <w:rPr>
          <w:rFonts w:ascii="Times New Roman" w:hAnsi="Times New Roman" w:cs="Times New Roman"/>
        </w:rPr>
        <w:t>Gimpel</w:t>
      </w:r>
      <w:proofErr w:type="spellEnd"/>
      <w:r w:rsidRPr="003460EA">
        <w:rPr>
          <w:rFonts w:ascii="Times New Roman" w:hAnsi="Times New Roman" w:cs="Times New Roman"/>
        </w:rPr>
        <w:t xml:space="preserve"> found that </w:t>
      </w:r>
      <w:r>
        <w:rPr>
          <w:rFonts w:ascii="Times New Roman" w:hAnsi="Times New Roman" w:cs="Times New Roman"/>
        </w:rPr>
        <w:t xml:space="preserve">when the </w:t>
      </w:r>
      <w:r w:rsidRPr="003460EA">
        <w:rPr>
          <w:rFonts w:ascii="Times New Roman" w:hAnsi="Times New Roman" w:cs="Times New Roman"/>
        </w:rPr>
        <w:t xml:space="preserve">cost of traveling to a polling location is </w:t>
      </w:r>
      <w:r>
        <w:rPr>
          <w:rFonts w:ascii="Times New Roman" w:hAnsi="Times New Roman" w:cs="Times New Roman"/>
        </w:rPr>
        <w:t>high, voting turnout declines.</w:t>
      </w:r>
      <w:r w:rsidRPr="003460EA">
        <w:rPr>
          <w:rStyle w:val="FootnoteReference"/>
          <w:rFonts w:ascii="Times New Roman" w:hAnsi="Times New Roman" w:cs="Times New Roman"/>
          <w:lang w:eastAsia="ja-JP"/>
        </w:rPr>
        <w:footnoteReference w:id="23"/>
      </w:r>
      <w:r>
        <w:rPr>
          <w:rFonts w:ascii="Times New Roman" w:hAnsi="Times New Roman" w:cs="Times New Roman"/>
        </w:rPr>
        <w:t xml:space="preserve">  </w:t>
      </w:r>
      <w:r w:rsidRPr="003460EA">
        <w:rPr>
          <w:rFonts w:ascii="Times New Roman" w:hAnsi="Times New Roman" w:cs="Times New Roman"/>
        </w:rPr>
        <w:t xml:space="preserve">Brady and McNulty </w:t>
      </w:r>
      <w:r w:rsidR="00D71F7B">
        <w:rPr>
          <w:rFonts w:ascii="Times New Roman" w:hAnsi="Times New Roman" w:cs="Times New Roman"/>
        </w:rPr>
        <w:t>examined</w:t>
      </w:r>
      <w:r w:rsidRPr="003460EA">
        <w:rPr>
          <w:rFonts w:ascii="Times New Roman" w:hAnsi="Times New Roman" w:cs="Times New Roman"/>
        </w:rPr>
        <w:t xml:space="preserve"> Los Angeles’s consolidation of precincts in 2003 and found that the location of early-voting places </w:t>
      </w:r>
      <w:r w:rsidR="00D71F7B">
        <w:rPr>
          <w:rFonts w:ascii="Times New Roman" w:hAnsi="Times New Roman" w:cs="Times New Roman"/>
        </w:rPr>
        <w:t>a</w:t>
      </w:r>
      <w:r w:rsidRPr="003460EA">
        <w:rPr>
          <w:rFonts w:ascii="Times New Roman" w:hAnsi="Times New Roman" w:cs="Times New Roman"/>
        </w:rPr>
        <w:t>ffects whether a person decides to vote early.”</w:t>
      </w:r>
      <w:r w:rsidRPr="003460EA">
        <w:rPr>
          <w:rStyle w:val="FootnoteReference"/>
          <w:rFonts w:ascii="Times New Roman" w:hAnsi="Times New Roman" w:cs="Times New Roman"/>
        </w:rPr>
        <w:footnoteReference w:id="24"/>
      </w:r>
      <w:r w:rsidRPr="003460EA">
        <w:rPr>
          <w:rFonts w:ascii="Times New Roman" w:hAnsi="Times New Roman" w:cs="Times New Roman"/>
        </w:rPr>
        <w:t xml:space="preserve"> </w:t>
      </w:r>
    </w:p>
    <w:p w:rsidR="001F0D6B" w:rsidRDefault="001F0D6B" w:rsidP="001F0D6B">
      <w:pPr>
        <w:spacing w:line="480" w:lineRule="auto"/>
        <w:ind w:firstLine="720"/>
        <w:rPr>
          <w:rFonts w:ascii="Times New Roman" w:hAnsi="Times New Roman" w:cs="Times New Roman"/>
        </w:rPr>
      </w:pPr>
      <w:r>
        <w:rPr>
          <w:rFonts w:ascii="Times New Roman" w:hAnsi="Times New Roman" w:cs="Times New Roman"/>
        </w:rPr>
        <w:t xml:space="preserve">While important, </w:t>
      </w:r>
      <w:r w:rsidR="00D71F7B">
        <w:rPr>
          <w:rFonts w:ascii="Times New Roman" w:hAnsi="Times New Roman" w:cs="Times New Roman"/>
        </w:rPr>
        <w:t>none</w:t>
      </w:r>
      <w:r>
        <w:rPr>
          <w:rFonts w:ascii="Times New Roman" w:hAnsi="Times New Roman" w:cs="Times New Roman"/>
        </w:rPr>
        <w:t xml:space="preserve"> </w:t>
      </w:r>
      <w:r w:rsidR="00CB0754">
        <w:rPr>
          <w:rFonts w:ascii="Times New Roman" w:hAnsi="Times New Roman" w:cs="Times New Roman"/>
        </w:rPr>
        <w:t xml:space="preserve">of the extant research </w:t>
      </w:r>
      <w:r w:rsidRPr="003460EA">
        <w:rPr>
          <w:rFonts w:ascii="Times New Roman" w:hAnsi="Times New Roman" w:cs="Times New Roman"/>
        </w:rPr>
        <w:t>consider</w:t>
      </w:r>
      <w:r w:rsidR="00CB0754">
        <w:rPr>
          <w:rFonts w:ascii="Times New Roman" w:hAnsi="Times New Roman" w:cs="Times New Roman"/>
        </w:rPr>
        <w:t>s</w:t>
      </w:r>
      <w:r w:rsidRPr="003460EA">
        <w:rPr>
          <w:rFonts w:ascii="Times New Roman" w:hAnsi="Times New Roman" w:cs="Times New Roman"/>
        </w:rPr>
        <w:t xml:space="preserve"> the unique conditions affecting Native Americans living on reservations. </w:t>
      </w:r>
      <w:r w:rsidR="00D71F7B">
        <w:rPr>
          <w:rFonts w:ascii="Times New Roman" w:hAnsi="Times New Roman" w:cs="Times New Roman"/>
        </w:rPr>
        <w:t>Not only is their travel distance much greater, most cannot use absentee voting by mail, since they do not get mail delivered to their homes.</w:t>
      </w:r>
      <w:r w:rsidRPr="003460EA">
        <w:rPr>
          <w:rFonts w:ascii="Times New Roman" w:hAnsi="Times New Roman" w:cs="Times New Roman"/>
        </w:rPr>
        <w:t xml:space="preserve"> </w:t>
      </w:r>
      <w:r w:rsidR="00D71F7B">
        <w:rPr>
          <w:rFonts w:ascii="Times New Roman" w:hAnsi="Times New Roman" w:cs="Times New Roman"/>
        </w:rPr>
        <w:t>G</w:t>
      </w:r>
      <w:r>
        <w:rPr>
          <w:rFonts w:ascii="Times New Roman" w:hAnsi="Times New Roman" w:cs="Times New Roman"/>
        </w:rPr>
        <w:t>iven there is a substantial body of academic research showing that racial minorities, people with limited income, and those with lower education levels find it more difficult to register and vote,</w:t>
      </w:r>
      <w:r>
        <w:rPr>
          <w:rStyle w:val="FootnoteReference"/>
          <w:rFonts w:ascii="Times New Roman" w:hAnsi="Times New Roman" w:cs="Times New Roman"/>
        </w:rPr>
        <w:footnoteReference w:id="25"/>
      </w:r>
      <w:r>
        <w:rPr>
          <w:rFonts w:ascii="Times New Roman" w:hAnsi="Times New Roman" w:cs="Times New Roman"/>
        </w:rPr>
        <w:t xml:space="preserve"> we examine ways that the effects of travel distance are exacerbated by these additional </w:t>
      </w:r>
      <w:proofErr w:type="gramStart"/>
      <w:r>
        <w:rPr>
          <w:rFonts w:ascii="Times New Roman" w:hAnsi="Times New Roman" w:cs="Times New Roman"/>
        </w:rPr>
        <w:t>elements.</w:t>
      </w:r>
      <w:proofErr w:type="gramEnd"/>
      <w:r>
        <w:rPr>
          <w:rFonts w:ascii="Times New Roman" w:hAnsi="Times New Roman" w:cs="Times New Roman"/>
        </w:rPr>
        <w:t xml:space="preserve"> </w:t>
      </w:r>
    </w:p>
    <w:p w:rsidR="001F0D6B" w:rsidRDefault="001F0D6B" w:rsidP="001F0D6B">
      <w:pPr>
        <w:rPr>
          <w:rFonts w:ascii="Times New Roman" w:hAnsi="Times New Roman" w:cs="Times New Roman"/>
          <w:b/>
        </w:rPr>
      </w:pPr>
      <w:r>
        <w:rPr>
          <w:rFonts w:ascii="Times New Roman" w:hAnsi="Times New Roman" w:cs="Times New Roman"/>
          <w:b/>
        </w:rPr>
        <w:t>Rationale for Using Case Study Analysis</w:t>
      </w:r>
    </w:p>
    <w:p w:rsidR="001F0D6B" w:rsidRDefault="001F0D6B" w:rsidP="001F0D6B">
      <w:pPr>
        <w:rPr>
          <w:rFonts w:ascii="Times New Roman" w:hAnsi="Times New Roman" w:cs="Times New Roman"/>
          <w:b/>
        </w:rPr>
      </w:pPr>
    </w:p>
    <w:p w:rsidR="001F0D6B" w:rsidRPr="003460EA" w:rsidRDefault="006463D8" w:rsidP="001F0D6B">
      <w:pPr>
        <w:spacing w:line="480" w:lineRule="auto"/>
        <w:ind w:firstLine="720"/>
        <w:rPr>
          <w:rFonts w:ascii="Times New Roman" w:hAnsi="Times New Roman" w:cs="Times New Roman"/>
        </w:rPr>
      </w:pPr>
      <w:r>
        <w:rPr>
          <w:rFonts w:ascii="Times New Roman" w:hAnsi="Times New Roman" w:cs="Times New Roman"/>
        </w:rPr>
        <w:t>T</w:t>
      </w:r>
      <w:r w:rsidR="001F0D6B">
        <w:rPr>
          <w:rFonts w:ascii="Times New Roman" w:hAnsi="Times New Roman" w:cs="Times New Roman"/>
        </w:rPr>
        <w:t xml:space="preserve">he use of case study is </w:t>
      </w:r>
      <w:r>
        <w:rPr>
          <w:rFonts w:ascii="Times New Roman" w:hAnsi="Times New Roman" w:cs="Times New Roman"/>
        </w:rPr>
        <w:t xml:space="preserve">an </w:t>
      </w:r>
      <w:r w:rsidR="001F0D6B">
        <w:rPr>
          <w:rFonts w:ascii="Times New Roman" w:hAnsi="Times New Roman" w:cs="Times New Roman"/>
        </w:rPr>
        <w:t>appropriate</w:t>
      </w:r>
      <w:r>
        <w:rPr>
          <w:rFonts w:ascii="Times New Roman" w:hAnsi="Times New Roman" w:cs="Times New Roman"/>
        </w:rPr>
        <w:t xml:space="preserve"> methodology when the subject matter has not previously been examined</w:t>
      </w:r>
      <w:r w:rsidR="001F0D6B">
        <w:rPr>
          <w:rFonts w:ascii="Times New Roman" w:hAnsi="Times New Roman" w:cs="Times New Roman"/>
        </w:rPr>
        <w:t>.  C</w:t>
      </w:r>
      <w:r w:rsidR="001F0D6B" w:rsidRPr="003460EA">
        <w:rPr>
          <w:rFonts w:ascii="Times New Roman" w:hAnsi="Times New Roman" w:cs="Times New Roman"/>
        </w:rPr>
        <w:t xml:space="preserve">ase study analysis offers the potential for achieving a high degree of conceptual validity, allows </w:t>
      </w:r>
      <w:r w:rsidR="001F0D6B">
        <w:rPr>
          <w:rFonts w:ascii="Times New Roman" w:hAnsi="Times New Roman" w:cs="Times New Roman"/>
        </w:rPr>
        <w:t>one to begin exploring possible</w:t>
      </w:r>
      <w:r w:rsidR="001F0D6B" w:rsidRPr="003460EA">
        <w:rPr>
          <w:rFonts w:ascii="Times New Roman" w:hAnsi="Times New Roman" w:cs="Times New Roman"/>
        </w:rPr>
        <w:t xml:space="preserve"> causal mechanisms, and has the </w:t>
      </w:r>
      <w:r w:rsidR="001F0D6B" w:rsidRPr="003460EA">
        <w:rPr>
          <w:rFonts w:ascii="Times New Roman" w:hAnsi="Times New Roman" w:cs="Times New Roman"/>
        </w:rPr>
        <w:lastRenderedPageBreak/>
        <w:t>capacity to address the complexity of the issue at hand.</w:t>
      </w:r>
      <w:r w:rsidR="001F0D6B">
        <w:rPr>
          <w:rStyle w:val="FootnoteReference"/>
          <w:rFonts w:ascii="Times New Roman" w:hAnsi="Times New Roman" w:cs="Times New Roman"/>
        </w:rPr>
        <w:footnoteReference w:id="26"/>
      </w:r>
      <w:r w:rsidR="001F0D6B" w:rsidRPr="003460EA">
        <w:rPr>
          <w:rFonts w:ascii="Times New Roman" w:hAnsi="Times New Roman" w:cs="Times New Roman"/>
        </w:rPr>
        <w:t xml:space="preserve">  </w:t>
      </w:r>
      <w:r w:rsidR="001F0D6B">
        <w:rPr>
          <w:rFonts w:ascii="Times New Roman" w:hAnsi="Times New Roman" w:cs="Times New Roman"/>
        </w:rPr>
        <w:t xml:space="preserve">Our aim is </w:t>
      </w:r>
      <w:r w:rsidR="001F0D6B" w:rsidRPr="003460EA">
        <w:rPr>
          <w:rFonts w:ascii="Times New Roman" w:hAnsi="Times New Roman" w:cs="Times New Roman"/>
        </w:rPr>
        <w:t xml:space="preserve">to </w:t>
      </w:r>
      <w:r w:rsidR="001F0D6B">
        <w:rPr>
          <w:rFonts w:ascii="Times New Roman" w:hAnsi="Times New Roman" w:cs="Times New Roman"/>
        </w:rPr>
        <w:t>identify the</w:t>
      </w:r>
      <w:r w:rsidR="001F0D6B" w:rsidRPr="003460EA">
        <w:rPr>
          <w:rFonts w:ascii="Times New Roman" w:hAnsi="Times New Roman" w:cs="Times New Roman"/>
        </w:rPr>
        <w:t xml:space="preserve"> factors affecting Native American</w:t>
      </w:r>
      <w:r w:rsidR="001F0D6B">
        <w:rPr>
          <w:rFonts w:ascii="Times New Roman" w:hAnsi="Times New Roman" w:cs="Times New Roman"/>
        </w:rPr>
        <w:t xml:space="preserve"> voting</w:t>
      </w:r>
      <w:r w:rsidR="001F0D6B" w:rsidRPr="003460EA">
        <w:rPr>
          <w:rFonts w:ascii="Times New Roman" w:hAnsi="Times New Roman" w:cs="Times New Roman"/>
        </w:rPr>
        <w:t>, not to explain the causal mechanisms underlying them.</w:t>
      </w:r>
      <w:r w:rsidR="001F0D6B">
        <w:rPr>
          <w:rStyle w:val="FootnoteReference"/>
          <w:rFonts w:ascii="Times New Roman" w:hAnsi="Times New Roman" w:cs="Times New Roman"/>
        </w:rPr>
        <w:footnoteReference w:id="27"/>
      </w:r>
      <w:r w:rsidR="001F0D6B" w:rsidRPr="003460EA">
        <w:rPr>
          <w:rFonts w:ascii="Times New Roman" w:hAnsi="Times New Roman" w:cs="Times New Roman"/>
        </w:rPr>
        <w:t xml:space="preserve">  </w:t>
      </w:r>
      <w:r w:rsidR="001F0D6B">
        <w:rPr>
          <w:rFonts w:ascii="Times New Roman" w:hAnsi="Times New Roman" w:cs="Times New Roman"/>
        </w:rPr>
        <w:t xml:space="preserve">We hope </w:t>
      </w:r>
      <w:r w:rsidR="001F0D6B" w:rsidRPr="003460EA">
        <w:rPr>
          <w:rFonts w:ascii="Times New Roman" w:hAnsi="Times New Roman" w:cs="Times New Roman"/>
        </w:rPr>
        <w:t xml:space="preserve">to </w:t>
      </w:r>
      <w:r w:rsidR="001D0F37">
        <w:rPr>
          <w:rFonts w:ascii="Times New Roman" w:hAnsi="Times New Roman" w:cs="Times New Roman"/>
        </w:rPr>
        <w:t xml:space="preserve">initiate a broader </w:t>
      </w:r>
      <w:r w:rsidR="001F0D6B" w:rsidRPr="003460EA">
        <w:rPr>
          <w:rFonts w:ascii="Times New Roman" w:hAnsi="Times New Roman" w:cs="Times New Roman"/>
        </w:rPr>
        <w:t>academic discussion of how the effects of the</w:t>
      </w:r>
      <w:r w:rsidR="00076843">
        <w:rPr>
          <w:rFonts w:ascii="Times New Roman" w:hAnsi="Times New Roman" w:cs="Times New Roman"/>
        </w:rPr>
        <w:t xml:space="preserve">ir </w:t>
      </w:r>
      <w:r w:rsidR="001F0D6B" w:rsidRPr="003460EA">
        <w:rPr>
          <w:rFonts w:ascii="Times New Roman" w:hAnsi="Times New Roman" w:cs="Times New Roman"/>
        </w:rPr>
        <w:t>unique histor</w:t>
      </w:r>
      <w:r w:rsidR="00076843">
        <w:rPr>
          <w:rFonts w:ascii="Times New Roman" w:hAnsi="Times New Roman" w:cs="Times New Roman"/>
        </w:rPr>
        <w:t>ical</w:t>
      </w:r>
      <w:r w:rsidR="001F0D6B" w:rsidRPr="003460EA">
        <w:rPr>
          <w:rFonts w:ascii="Times New Roman" w:hAnsi="Times New Roman" w:cs="Times New Roman"/>
        </w:rPr>
        <w:t xml:space="preserve"> and physical circumstances </w:t>
      </w:r>
      <w:r w:rsidR="001D0F37">
        <w:rPr>
          <w:rFonts w:ascii="Times New Roman" w:hAnsi="Times New Roman" w:cs="Times New Roman"/>
        </w:rPr>
        <w:t xml:space="preserve">impact the ability of Native Americans to exercise </w:t>
      </w:r>
      <w:r w:rsidR="001F0D6B" w:rsidRPr="003460EA">
        <w:rPr>
          <w:rFonts w:ascii="Times New Roman" w:hAnsi="Times New Roman" w:cs="Times New Roman"/>
        </w:rPr>
        <w:t xml:space="preserve">the right to vote.  </w:t>
      </w:r>
      <w:r w:rsidR="001D0F37">
        <w:rPr>
          <w:rFonts w:ascii="Times New Roman" w:hAnsi="Times New Roman" w:cs="Times New Roman"/>
        </w:rPr>
        <w:t>To a large extent, they</w:t>
      </w:r>
      <w:r w:rsidR="001F0D6B" w:rsidRPr="003460EA">
        <w:rPr>
          <w:rFonts w:ascii="Times New Roman" w:hAnsi="Times New Roman" w:cs="Times New Roman"/>
        </w:rPr>
        <w:t xml:space="preserve"> are the marginalized of the marginalized.  </w:t>
      </w:r>
      <w:r w:rsidR="001F0D6B">
        <w:rPr>
          <w:rFonts w:ascii="Times New Roman" w:hAnsi="Times New Roman" w:cs="Times New Roman"/>
        </w:rPr>
        <w:t>This study has the potential to make a significant contribution to our understanding the reasons why Native Americans continue to lag behind all other groups in their political participation</w:t>
      </w:r>
      <w:r w:rsidR="001F0D6B" w:rsidRPr="003460EA">
        <w:rPr>
          <w:rFonts w:ascii="Times New Roman" w:hAnsi="Times New Roman" w:cs="Times New Roman"/>
        </w:rPr>
        <w:t>.</w:t>
      </w:r>
    </w:p>
    <w:p w:rsidR="001F0D6B" w:rsidRDefault="001F0D6B" w:rsidP="001F0D6B">
      <w:pPr>
        <w:spacing w:line="480" w:lineRule="auto"/>
        <w:rPr>
          <w:rFonts w:ascii="Times New Roman" w:hAnsi="Times New Roman" w:cs="Times New Roman"/>
          <w:b/>
        </w:rPr>
      </w:pPr>
      <w:r>
        <w:rPr>
          <w:rFonts w:ascii="Times New Roman" w:hAnsi="Times New Roman" w:cs="Times New Roman"/>
          <w:b/>
        </w:rPr>
        <w:t>The Choice of Jackson County</w:t>
      </w:r>
    </w:p>
    <w:p w:rsidR="001F0D6B" w:rsidRDefault="001F0D6B" w:rsidP="001F0D6B">
      <w:pPr>
        <w:spacing w:line="480" w:lineRule="auto"/>
        <w:ind w:firstLine="720"/>
        <w:rPr>
          <w:rFonts w:ascii="Times New Roman" w:hAnsi="Times New Roman" w:cs="Times New Roman"/>
        </w:rPr>
      </w:pPr>
      <w:r w:rsidRPr="003460EA">
        <w:rPr>
          <w:rFonts w:ascii="Times New Roman" w:hAnsi="Times New Roman" w:cs="Times New Roman"/>
        </w:rPr>
        <w:t xml:space="preserve">South Dakota has </w:t>
      </w:r>
      <w:r>
        <w:rPr>
          <w:rFonts w:ascii="Times New Roman" w:hAnsi="Times New Roman" w:cs="Times New Roman"/>
        </w:rPr>
        <w:t>a long and fraught history</w:t>
      </w:r>
      <w:r w:rsidR="006463D8">
        <w:rPr>
          <w:rFonts w:ascii="Times New Roman" w:hAnsi="Times New Roman" w:cs="Times New Roman"/>
        </w:rPr>
        <w:t xml:space="preserve"> of conflict between whites and Native Americans</w:t>
      </w:r>
      <w:r w:rsidRPr="003460EA">
        <w:rPr>
          <w:rFonts w:ascii="Times New Roman" w:hAnsi="Times New Roman" w:cs="Times New Roman"/>
        </w:rPr>
        <w:t xml:space="preserve">, including the </w:t>
      </w:r>
      <w:r>
        <w:rPr>
          <w:rFonts w:ascii="Times New Roman" w:hAnsi="Times New Roman" w:cs="Times New Roman"/>
        </w:rPr>
        <w:t xml:space="preserve">1890 </w:t>
      </w:r>
      <w:r w:rsidRPr="003460EA">
        <w:rPr>
          <w:rFonts w:ascii="Times New Roman" w:hAnsi="Times New Roman" w:cs="Times New Roman"/>
        </w:rPr>
        <w:t xml:space="preserve">massacre at Wounded Knee, </w:t>
      </w:r>
      <w:r w:rsidR="00A17415">
        <w:rPr>
          <w:rFonts w:ascii="Times New Roman" w:hAnsi="Times New Roman" w:cs="Times New Roman"/>
        </w:rPr>
        <w:t>the site of which is on the Pine Ridge Reservation</w:t>
      </w:r>
      <w:r w:rsidRPr="003460EA">
        <w:rPr>
          <w:rFonts w:ascii="Times New Roman" w:hAnsi="Times New Roman" w:cs="Times New Roman"/>
        </w:rPr>
        <w:t>.</w:t>
      </w:r>
      <w:r w:rsidRPr="003460EA">
        <w:rPr>
          <w:rStyle w:val="FootnoteReference"/>
          <w:rFonts w:ascii="Times New Roman" w:hAnsi="Times New Roman" w:cs="Times New Roman"/>
        </w:rPr>
        <w:footnoteReference w:id="28"/>
      </w:r>
      <w:r w:rsidRPr="003460EA">
        <w:rPr>
          <w:rFonts w:ascii="Times New Roman" w:hAnsi="Times New Roman" w:cs="Times New Roman"/>
        </w:rPr>
        <w:t xml:space="preserve">  </w:t>
      </w:r>
      <w:r w:rsidR="00A17415">
        <w:rPr>
          <w:rFonts w:ascii="Times New Roman" w:hAnsi="Times New Roman" w:cs="Times New Roman"/>
        </w:rPr>
        <w:t xml:space="preserve">Pine Ridge </w:t>
      </w:r>
      <w:r w:rsidRPr="003460EA">
        <w:rPr>
          <w:rFonts w:ascii="Times New Roman" w:hAnsi="Times New Roman" w:cs="Times New Roman"/>
        </w:rPr>
        <w:t>also was the site of the 71 day standoff between the American Indian Movement and federal law enforcement officers</w:t>
      </w:r>
      <w:r>
        <w:rPr>
          <w:rFonts w:ascii="Times New Roman" w:hAnsi="Times New Roman" w:cs="Times New Roman"/>
        </w:rPr>
        <w:t xml:space="preserve"> in 1973</w:t>
      </w:r>
      <w:r w:rsidRPr="003460EA">
        <w:rPr>
          <w:rFonts w:ascii="Times New Roman" w:hAnsi="Times New Roman" w:cs="Times New Roman"/>
        </w:rPr>
        <w:t>.</w:t>
      </w:r>
      <w:r>
        <w:rPr>
          <w:rFonts w:ascii="Times New Roman" w:hAnsi="Times New Roman" w:cs="Times New Roman"/>
        </w:rPr>
        <w:t xml:space="preserve">  </w:t>
      </w:r>
      <w:r w:rsidR="006463D8">
        <w:rPr>
          <w:rFonts w:ascii="Times New Roman" w:hAnsi="Times New Roman" w:cs="Times New Roman"/>
        </w:rPr>
        <w:t>Also as previously noted, the state has the nation’s worst record for voting rights abuses against Native Americans.</w:t>
      </w:r>
      <w:r w:rsidR="006463D8">
        <w:rPr>
          <w:rStyle w:val="FootnoteReference"/>
          <w:rFonts w:ascii="Times New Roman" w:hAnsi="Times New Roman" w:cs="Times New Roman"/>
        </w:rPr>
        <w:footnoteReference w:id="29"/>
      </w:r>
    </w:p>
    <w:p w:rsidR="001F0D6B" w:rsidRDefault="001F0D6B" w:rsidP="001F0D6B">
      <w:pPr>
        <w:spacing w:line="480" w:lineRule="auto"/>
        <w:ind w:firstLine="720"/>
        <w:rPr>
          <w:rFonts w:ascii="Times New Roman" w:hAnsi="Times New Roman" w:cs="Times New Roman"/>
        </w:rPr>
      </w:pPr>
      <w:r w:rsidRPr="003460EA">
        <w:rPr>
          <w:rFonts w:ascii="Times New Roman" w:hAnsi="Times New Roman" w:cs="Times New Roman"/>
        </w:rPr>
        <w:t>Jackson County, which encompasses 1,87</w:t>
      </w:r>
      <w:r>
        <w:rPr>
          <w:rFonts w:ascii="Times New Roman" w:hAnsi="Times New Roman" w:cs="Times New Roman"/>
        </w:rPr>
        <w:t xml:space="preserve">1 square miles, is </w:t>
      </w:r>
      <w:r w:rsidR="00AA57BF">
        <w:rPr>
          <w:rFonts w:ascii="Times New Roman" w:hAnsi="Times New Roman" w:cs="Times New Roman"/>
        </w:rPr>
        <w:t xml:space="preserve">located </w:t>
      </w:r>
      <w:r w:rsidRPr="003460EA">
        <w:rPr>
          <w:rFonts w:ascii="Times New Roman" w:hAnsi="Times New Roman" w:cs="Times New Roman"/>
        </w:rPr>
        <w:t xml:space="preserve">approximately 100 miles east of Rapid City. </w:t>
      </w:r>
      <w:r>
        <w:rPr>
          <w:rFonts w:ascii="Times New Roman" w:hAnsi="Times New Roman" w:cs="Times New Roman"/>
        </w:rPr>
        <w:t xml:space="preserve"> </w:t>
      </w:r>
      <w:r w:rsidRPr="003460EA">
        <w:rPr>
          <w:rFonts w:ascii="Times New Roman" w:hAnsi="Times New Roman" w:cs="Times New Roman"/>
        </w:rPr>
        <w:t xml:space="preserve">The county is split by the White River, with the Pine Ridge Reservation occupying the land south of the river. That portion of the county used to be </w:t>
      </w:r>
      <w:proofErr w:type="spellStart"/>
      <w:r w:rsidRPr="003460EA">
        <w:rPr>
          <w:rFonts w:ascii="Times New Roman" w:hAnsi="Times New Roman" w:cs="Times New Roman"/>
        </w:rPr>
        <w:lastRenderedPageBreak/>
        <w:t>Washabaugh</w:t>
      </w:r>
      <w:proofErr w:type="spellEnd"/>
      <w:r w:rsidRPr="003460EA">
        <w:rPr>
          <w:rFonts w:ascii="Times New Roman" w:hAnsi="Times New Roman" w:cs="Times New Roman"/>
        </w:rPr>
        <w:t xml:space="preserve"> County, but in 1983 it was merged into Jackson County.</w:t>
      </w:r>
      <w:r>
        <w:rPr>
          <w:rStyle w:val="FootnoteReference"/>
          <w:rFonts w:ascii="Times New Roman" w:hAnsi="Times New Roman" w:cs="Times New Roman"/>
        </w:rPr>
        <w:footnoteReference w:id="30"/>
      </w:r>
      <w:r w:rsidRPr="003460EA">
        <w:rPr>
          <w:rFonts w:ascii="Times New Roman" w:hAnsi="Times New Roman" w:cs="Times New Roman"/>
        </w:rPr>
        <w:t xml:space="preserve">  All county government offices and services, as well as nearly all businesses, are located north of the White River.  The </w:t>
      </w:r>
      <w:r>
        <w:rPr>
          <w:rFonts w:ascii="Times New Roman" w:hAnsi="Times New Roman" w:cs="Times New Roman"/>
        </w:rPr>
        <w:t>population is geographically segregated</w:t>
      </w:r>
      <w:r w:rsidRPr="003460EA">
        <w:rPr>
          <w:rFonts w:ascii="Times New Roman" w:hAnsi="Times New Roman" w:cs="Times New Roman"/>
        </w:rPr>
        <w:t xml:space="preserve">, with less than 200 </w:t>
      </w:r>
      <w:r>
        <w:rPr>
          <w:rFonts w:ascii="Times New Roman" w:hAnsi="Times New Roman" w:cs="Times New Roman"/>
        </w:rPr>
        <w:t>Native Americans</w:t>
      </w:r>
      <w:r w:rsidRPr="003460EA">
        <w:rPr>
          <w:rFonts w:ascii="Times New Roman" w:hAnsi="Times New Roman" w:cs="Times New Roman"/>
        </w:rPr>
        <w:t xml:space="preserve"> living off the reservation, and less than 125 whites living on the reservation. </w:t>
      </w:r>
      <w:r w:rsidR="00101DE3">
        <w:rPr>
          <w:rFonts w:ascii="Times New Roman" w:hAnsi="Times New Roman" w:cs="Times New Roman"/>
        </w:rPr>
        <w:t xml:space="preserve"> </w:t>
      </w:r>
      <w:r>
        <w:rPr>
          <w:rFonts w:ascii="Times New Roman" w:hAnsi="Times New Roman" w:cs="Times New Roman"/>
        </w:rPr>
        <w:t>As we will show later, t</w:t>
      </w:r>
      <w:r w:rsidRPr="003460EA">
        <w:rPr>
          <w:rFonts w:ascii="Times New Roman" w:hAnsi="Times New Roman" w:cs="Times New Roman"/>
        </w:rPr>
        <w:t xml:space="preserve">his geographic segregation has served as a breeding ground for racial tension that is unfortunately reflected in both Jackson County politics as well as the daily affairs of residents. </w:t>
      </w:r>
    </w:p>
    <w:p w:rsidR="001F0D6B" w:rsidRDefault="001F0D6B" w:rsidP="001F0D6B">
      <w:pPr>
        <w:spacing w:line="480" w:lineRule="auto"/>
        <w:ind w:firstLine="720"/>
        <w:rPr>
          <w:rFonts w:ascii="Times New Roman" w:hAnsi="Times New Roman" w:cs="Times New Roman"/>
        </w:rPr>
      </w:pPr>
      <w:r>
        <w:rPr>
          <w:rFonts w:ascii="Times New Roman" w:hAnsi="Times New Roman" w:cs="Times New Roman"/>
        </w:rPr>
        <w:t xml:space="preserve">While we strongly suspect the state’s long history of opposition to voting rights measures has resulted in not voting becoming a habituated behavior for </w:t>
      </w:r>
      <w:r w:rsidRPr="003460EA">
        <w:rPr>
          <w:rFonts w:ascii="Times New Roman" w:hAnsi="Times New Roman" w:cs="Times New Roman"/>
        </w:rPr>
        <w:t>tribal members</w:t>
      </w:r>
      <w:r>
        <w:rPr>
          <w:rFonts w:ascii="Times New Roman" w:hAnsi="Times New Roman" w:cs="Times New Roman"/>
        </w:rPr>
        <w:t>, exploring this is beyond the scope of this project</w:t>
      </w:r>
      <w:r w:rsidRPr="003460EA">
        <w:rPr>
          <w:rFonts w:ascii="Times New Roman" w:hAnsi="Times New Roman" w:cs="Times New Roman"/>
        </w:rPr>
        <w:t>.</w:t>
      </w:r>
      <w:r>
        <w:rPr>
          <w:rStyle w:val="FootnoteReference"/>
          <w:rFonts w:ascii="Times New Roman" w:hAnsi="Times New Roman" w:cs="Times New Roman"/>
        </w:rPr>
        <w:footnoteReference w:id="31"/>
      </w:r>
      <w:r>
        <w:rPr>
          <w:rFonts w:ascii="Times New Roman" w:hAnsi="Times New Roman" w:cs="Times New Roman"/>
        </w:rPr>
        <w:t xml:space="preserve">  Jackson County also is</w:t>
      </w:r>
      <w:r w:rsidRPr="003460EA">
        <w:rPr>
          <w:rFonts w:ascii="Times New Roman" w:hAnsi="Times New Roman" w:cs="Times New Roman"/>
        </w:rPr>
        <w:t xml:space="preserve"> one of the poorest in the nation</w:t>
      </w:r>
      <w:r>
        <w:rPr>
          <w:rFonts w:ascii="Times New Roman" w:hAnsi="Times New Roman" w:cs="Times New Roman"/>
        </w:rPr>
        <w:t>.  This</w:t>
      </w:r>
      <w:r w:rsidRPr="003460EA">
        <w:rPr>
          <w:rFonts w:ascii="Times New Roman" w:hAnsi="Times New Roman" w:cs="Times New Roman"/>
        </w:rPr>
        <w:t xml:space="preserve"> history of violence, racism and disenfranchisement, and</w:t>
      </w:r>
      <w:r>
        <w:rPr>
          <w:rFonts w:ascii="Times New Roman" w:hAnsi="Times New Roman" w:cs="Times New Roman"/>
        </w:rPr>
        <w:t xml:space="preserve"> poverty makes </w:t>
      </w:r>
      <w:r w:rsidRPr="003460EA">
        <w:rPr>
          <w:rFonts w:ascii="Times New Roman" w:hAnsi="Times New Roman" w:cs="Times New Roman"/>
        </w:rPr>
        <w:t xml:space="preserve">Jackson County </w:t>
      </w:r>
      <w:r>
        <w:rPr>
          <w:rFonts w:ascii="Times New Roman" w:hAnsi="Times New Roman" w:cs="Times New Roman"/>
        </w:rPr>
        <w:t>an appropriate site for exploring the differential impact of travel distance on whites and Native Americans</w:t>
      </w:r>
      <w:r w:rsidRPr="003460EA">
        <w:rPr>
          <w:rFonts w:ascii="Times New Roman" w:hAnsi="Times New Roman" w:cs="Times New Roman"/>
        </w:rPr>
        <w:t xml:space="preserve"> </w:t>
      </w:r>
      <w:r>
        <w:rPr>
          <w:rFonts w:ascii="Times New Roman" w:hAnsi="Times New Roman" w:cs="Times New Roman"/>
        </w:rPr>
        <w:t>living in a rural community.</w:t>
      </w:r>
      <w:r w:rsidRPr="003460EA">
        <w:rPr>
          <w:rFonts w:ascii="Times New Roman" w:hAnsi="Times New Roman" w:cs="Times New Roman"/>
        </w:rPr>
        <w:t xml:space="preserve"> </w:t>
      </w:r>
    </w:p>
    <w:p w:rsidR="001F0D6B" w:rsidRPr="00C82001" w:rsidRDefault="001F0D6B" w:rsidP="001F0D6B">
      <w:pPr>
        <w:spacing w:line="480" w:lineRule="auto"/>
        <w:rPr>
          <w:rFonts w:ascii="Times New Roman" w:hAnsi="Times New Roman" w:cs="Times New Roman"/>
          <w:b/>
        </w:rPr>
      </w:pPr>
      <w:r>
        <w:rPr>
          <w:rFonts w:ascii="Times New Roman" w:hAnsi="Times New Roman" w:cs="Times New Roman"/>
          <w:b/>
        </w:rPr>
        <w:t>Data Collection and Methodology</w:t>
      </w:r>
    </w:p>
    <w:p w:rsidR="001F0D6B" w:rsidRPr="003460EA" w:rsidRDefault="001F0D6B" w:rsidP="001F0D6B">
      <w:pPr>
        <w:spacing w:line="480" w:lineRule="auto"/>
        <w:ind w:firstLine="720"/>
        <w:rPr>
          <w:rFonts w:ascii="Times New Roman" w:hAnsi="Times New Roman" w:cs="Times New Roman"/>
        </w:rPr>
      </w:pPr>
      <w:r>
        <w:rPr>
          <w:rFonts w:ascii="Times New Roman" w:eastAsia="Times New Roman" w:hAnsi="Times New Roman" w:cs="Times New Roman"/>
          <w:color w:val="000000"/>
        </w:rPr>
        <w:t xml:space="preserve">We used </w:t>
      </w:r>
      <w:r w:rsidRPr="003460EA">
        <w:rPr>
          <w:rFonts w:ascii="Times New Roman" w:eastAsia="Times New Roman" w:hAnsi="Times New Roman" w:cs="Times New Roman"/>
          <w:color w:val="000000"/>
        </w:rPr>
        <w:t>Geographic Information Systems (GIS) software</w:t>
      </w:r>
      <w:r>
        <w:rPr>
          <w:rFonts w:ascii="Times New Roman" w:eastAsia="Times New Roman" w:hAnsi="Times New Roman" w:cs="Times New Roman"/>
          <w:color w:val="000000"/>
        </w:rPr>
        <w:t xml:space="preserve"> to identify</w:t>
      </w:r>
      <w:r w:rsidRPr="003460E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population concentrations, and analyze </w:t>
      </w:r>
      <w:r w:rsidRPr="003460EA">
        <w:rPr>
          <w:rFonts w:ascii="Times New Roman" w:eastAsia="Times New Roman" w:hAnsi="Times New Roman" w:cs="Times New Roman"/>
          <w:color w:val="000000"/>
        </w:rPr>
        <w:t xml:space="preserve">travel times and distances. </w:t>
      </w:r>
      <w:r>
        <w:rPr>
          <w:rFonts w:ascii="Times New Roman" w:eastAsia="Times New Roman" w:hAnsi="Times New Roman" w:cs="Times New Roman"/>
          <w:color w:val="000000"/>
        </w:rPr>
        <w:t xml:space="preserve"> Census data</w:t>
      </w:r>
      <w:r w:rsidRPr="003460EA">
        <w:rPr>
          <w:rFonts w:ascii="Times New Roman" w:eastAsia="Times New Roman" w:hAnsi="Times New Roman" w:cs="Times New Roman"/>
          <w:color w:val="000000"/>
        </w:rPr>
        <w:t xml:space="preserve"> from both the 2010 census as well as American Community Survey results between 2008 and 2012</w:t>
      </w:r>
      <w:r>
        <w:rPr>
          <w:rFonts w:ascii="Times New Roman" w:eastAsia="Times New Roman" w:hAnsi="Times New Roman" w:cs="Times New Roman"/>
          <w:color w:val="000000"/>
        </w:rPr>
        <w:t xml:space="preserve"> was used to develop a basic understanding of </w:t>
      </w:r>
      <w:r w:rsidR="00E47C96">
        <w:rPr>
          <w:rFonts w:ascii="Times New Roman" w:eastAsia="Times New Roman" w:hAnsi="Times New Roman" w:cs="Times New Roman"/>
          <w:color w:val="000000"/>
        </w:rPr>
        <w:t xml:space="preserve">socio-demographic differences </w:t>
      </w:r>
      <w:r>
        <w:rPr>
          <w:rFonts w:ascii="Times New Roman" w:eastAsia="Times New Roman" w:hAnsi="Times New Roman" w:cs="Times New Roman"/>
          <w:color w:val="000000"/>
        </w:rPr>
        <w:t>among Jackson County</w:t>
      </w:r>
      <w:r w:rsidR="009457D1">
        <w:rPr>
          <w:rFonts w:ascii="Times New Roman" w:eastAsia="Times New Roman" w:hAnsi="Times New Roman" w:cs="Times New Roman"/>
          <w:color w:val="000000"/>
        </w:rPr>
        <w:t xml:space="preserve"> residents</w:t>
      </w:r>
      <w:r>
        <w:rPr>
          <w:rFonts w:ascii="Times New Roman" w:eastAsia="Times New Roman" w:hAnsi="Times New Roman" w:cs="Times New Roman"/>
          <w:color w:val="000000"/>
        </w:rPr>
        <w:t xml:space="preserve">.  We also conducted original survey research and interviews among whites and Native Americans.  </w:t>
      </w:r>
      <w:r w:rsidRPr="003460EA">
        <w:rPr>
          <w:rFonts w:ascii="Times New Roman" w:hAnsi="Times New Roman" w:cs="Times New Roman"/>
        </w:rPr>
        <w:t>By gathering both qualitative and quantitative data from multiple sources a more complete understanding of the complexity of the issue is possible.</w:t>
      </w:r>
    </w:p>
    <w:p w:rsidR="001F0D6B" w:rsidRDefault="001F0D6B" w:rsidP="001F0D6B">
      <w:pPr>
        <w:spacing w:line="480" w:lineRule="auto"/>
        <w:ind w:firstLine="720"/>
        <w:rPr>
          <w:rFonts w:ascii="Times New Roman" w:hAnsi="Times New Roman" w:cs="Times New Roman"/>
        </w:rPr>
      </w:pPr>
      <w:r>
        <w:rPr>
          <w:rFonts w:ascii="Times New Roman" w:hAnsi="Times New Roman" w:cs="Times New Roman"/>
        </w:rPr>
        <w:lastRenderedPageBreak/>
        <w:t>The survey included questions designed to ascertain how travel distance affected people’s ability to engage in daily activities, such as shopping and getting to work or school, and whether it affected their ability to vote.</w:t>
      </w:r>
      <w:r w:rsidR="004D38F3">
        <w:rPr>
          <w:rStyle w:val="FootnoteReference"/>
          <w:rFonts w:ascii="Times New Roman" w:hAnsi="Times New Roman" w:cs="Times New Roman"/>
        </w:rPr>
        <w:footnoteReference w:id="32"/>
      </w:r>
      <w:r>
        <w:rPr>
          <w:rFonts w:ascii="Times New Roman" w:hAnsi="Times New Roman" w:cs="Times New Roman"/>
        </w:rPr>
        <w:t xml:space="preserve">  We include</w:t>
      </w:r>
      <w:r w:rsidR="004E7344">
        <w:rPr>
          <w:rFonts w:ascii="Times New Roman" w:hAnsi="Times New Roman" w:cs="Times New Roman"/>
        </w:rPr>
        <w:t>d</w:t>
      </w:r>
      <w:r>
        <w:rPr>
          <w:rFonts w:ascii="Times New Roman" w:hAnsi="Times New Roman" w:cs="Times New Roman"/>
        </w:rPr>
        <w:t xml:space="preserve"> questions about how travel distance affected non-voting activities for two reasons.  First, it served as a check on the validity of the voting related responses, allowing us to</w:t>
      </w:r>
      <w:r w:rsidR="004E7344">
        <w:rPr>
          <w:rFonts w:ascii="Times New Roman" w:hAnsi="Times New Roman" w:cs="Times New Roman"/>
        </w:rPr>
        <w:t xml:space="preserve"> see</w:t>
      </w:r>
      <w:r>
        <w:rPr>
          <w:rFonts w:ascii="Times New Roman" w:hAnsi="Times New Roman" w:cs="Times New Roman"/>
        </w:rPr>
        <w:t xml:space="preserve"> whether the voting related responses were consistent with other activities that may be impacted by travel distance.  Second, it allowed us to consider the possible trade-offs that poor people must make it choosing the bear the costs of traveling to vote.  What is the opportunity cost of traveling to Kadoka to register and cast an in-person absentee vote?</w:t>
      </w:r>
    </w:p>
    <w:p w:rsidR="0080410D" w:rsidRDefault="001F0D6B" w:rsidP="001F0D6B">
      <w:pPr>
        <w:spacing w:line="480" w:lineRule="auto"/>
        <w:ind w:firstLine="720"/>
        <w:rPr>
          <w:rFonts w:ascii="Times New Roman" w:hAnsi="Times New Roman" w:cs="Times New Roman"/>
        </w:rPr>
      </w:pPr>
      <w:r>
        <w:rPr>
          <w:rFonts w:ascii="Times New Roman" w:hAnsi="Times New Roman" w:cs="Times New Roman"/>
        </w:rPr>
        <w:t>None of the survey questions asked about potentially sensitive topics, such as racial attitudes, partisanship, and voting preferences.  Even though we considered these to be potentially important, we chose not to include them as questions because doing so would make it difficult for us to collect representative samples of respondents from both communities.</w:t>
      </w:r>
      <w:r>
        <w:rPr>
          <w:rStyle w:val="FootnoteReference"/>
          <w:rFonts w:ascii="Times New Roman" w:hAnsi="Times New Roman" w:cs="Times New Roman"/>
        </w:rPr>
        <w:footnoteReference w:id="33"/>
      </w:r>
      <w:r w:rsidR="0080410D">
        <w:rPr>
          <w:rFonts w:ascii="Times New Roman" w:hAnsi="Times New Roman" w:cs="Times New Roman"/>
        </w:rPr>
        <w:t xml:space="preserve"> </w:t>
      </w:r>
    </w:p>
    <w:p w:rsidR="001F0D6B" w:rsidRDefault="001F0D6B" w:rsidP="001F0D6B">
      <w:pPr>
        <w:spacing w:line="480" w:lineRule="auto"/>
        <w:ind w:firstLine="720"/>
        <w:rPr>
          <w:rFonts w:ascii="Times New Roman" w:hAnsi="Times New Roman" w:cs="Times New Roman"/>
        </w:rPr>
      </w:pPr>
      <w:r>
        <w:rPr>
          <w:rFonts w:ascii="Times New Roman" w:hAnsi="Times New Roman" w:cs="Times New Roman"/>
        </w:rPr>
        <w:t>While we were not able to survey</w:t>
      </w:r>
      <w:r w:rsidR="004E7344">
        <w:rPr>
          <w:rFonts w:ascii="Times New Roman" w:hAnsi="Times New Roman" w:cs="Times New Roman"/>
        </w:rPr>
        <w:t xml:space="preserve"> </w:t>
      </w:r>
      <w:r>
        <w:rPr>
          <w:rFonts w:ascii="Times New Roman" w:hAnsi="Times New Roman" w:cs="Times New Roman"/>
        </w:rPr>
        <w:t xml:space="preserve">individuals in every </w:t>
      </w:r>
      <w:r w:rsidR="004E7344">
        <w:rPr>
          <w:rFonts w:ascii="Times New Roman" w:hAnsi="Times New Roman" w:cs="Times New Roman"/>
        </w:rPr>
        <w:t xml:space="preserve">community, </w:t>
      </w:r>
      <w:r>
        <w:rPr>
          <w:rFonts w:ascii="Times New Roman" w:hAnsi="Times New Roman" w:cs="Times New Roman"/>
        </w:rPr>
        <w:t>we visited every Census Bureau location</w:t>
      </w:r>
      <w:r w:rsidR="004E7344">
        <w:rPr>
          <w:rFonts w:ascii="Times New Roman" w:hAnsi="Times New Roman" w:cs="Times New Roman"/>
        </w:rPr>
        <w:t xml:space="preserve"> in the county</w:t>
      </w:r>
      <w:r>
        <w:rPr>
          <w:rFonts w:ascii="Times New Roman" w:hAnsi="Times New Roman" w:cs="Times New Roman"/>
        </w:rPr>
        <w:t xml:space="preserve">, as well as others identified by local people.  We </w:t>
      </w:r>
      <w:r w:rsidR="004E7344">
        <w:rPr>
          <w:rFonts w:ascii="Times New Roman" w:hAnsi="Times New Roman" w:cs="Times New Roman"/>
        </w:rPr>
        <w:t xml:space="preserve">traveled to </w:t>
      </w:r>
      <w:proofErr w:type="spellStart"/>
      <w:r>
        <w:rPr>
          <w:rFonts w:ascii="Times New Roman" w:hAnsi="Times New Roman" w:cs="Times New Roman"/>
        </w:rPr>
        <w:t>Wanblee</w:t>
      </w:r>
      <w:proofErr w:type="spellEnd"/>
      <w:r>
        <w:rPr>
          <w:rFonts w:ascii="Times New Roman" w:hAnsi="Times New Roman" w:cs="Times New Roman"/>
        </w:rPr>
        <w:t xml:space="preserve">, Kadoka, Potato Creek, Long Valley, Interior, Cottonwood, Cactus Flats, Belvidere, and Stamford. </w:t>
      </w:r>
      <w:r w:rsidRPr="003460EA">
        <w:rPr>
          <w:rFonts w:ascii="Times New Roman" w:hAnsi="Times New Roman" w:cs="Times New Roman"/>
        </w:rPr>
        <w:t xml:space="preserve"> Individuals were approached at grocery stores, </w:t>
      </w:r>
      <w:r>
        <w:rPr>
          <w:rFonts w:ascii="Times New Roman" w:hAnsi="Times New Roman" w:cs="Times New Roman"/>
        </w:rPr>
        <w:t xml:space="preserve">post offices, </w:t>
      </w:r>
      <w:r w:rsidRPr="003460EA">
        <w:rPr>
          <w:rFonts w:ascii="Times New Roman" w:hAnsi="Times New Roman" w:cs="Times New Roman"/>
        </w:rPr>
        <w:t xml:space="preserve">gas stations, and hardware stores.  </w:t>
      </w:r>
      <w:r>
        <w:rPr>
          <w:rFonts w:ascii="Times New Roman" w:hAnsi="Times New Roman" w:cs="Times New Roman"/>
        </w:rPr>
        <w:t>The 177 respondents, representing roughly 9% of the county’s voting age population, were nearly equally split between the two major racial groups in the county: 85 whites, 83 Native American, 7 mixed white and Native American and 2 who identified as “other.”  For most of our analyses we focus on comparisons between those self-identified as white and those self-identified as Native American.</w:t>
      </w:r>
    </w:p>
    <w:p w:rsidR="001F0D6B" w:rsidRDefault="001F0D6B" w:rsidP="001F0D6B">
      <w:pPr>
        <w:spacing w:line="480" w:lineRule="auto"/>
        <w:ind w:firstLine="720"/>
        <w:rPr>
          <w:rFonts w:ascii="Times New Roman" w:hAnsi="Times New Roman" w:cs="Times New Roman"/>
        </w:rPr>
      </w:pPr>
      <w:r w:rsidRPr="003460EA">
        <w:rPr>
          <w:rFonts w:ascii="Times New Roman" w:hAnsi="Times New Roman" w:cs="Times New Roman"/>
        </w:rPr>
        <w:lastRenderedPageBreak/>
        <w:t xml:space="preserve">While this method of sampling is susceptible to biases, it </w:t>
      </w:r>
      <w:r>
        <w:rPr>
          <w:rFonts w:ascii="Times New Roman" w:hAnsi="Times New Roman" w:cs="Times New Roman"/>
        </w:rPr>
        <w:t xml:space="preserve">was the only feasible means of conducting survey research on the Pine Ridge Reservation, given that most people do not have street addresses, many lack telephones, and a significant section of the population are homeless (i.e., staying for short periods of time with friends and family members because they cannot afford housing).  Also </w:t>
      </w:r>
      <w:r w:rsidRPr="003460EA">
        <w:rPr>
          <w:rFonts w:ascii="Times New Roman" w:hAnsi="Times New Roman" w:cs="Times New Roman"/>
        </w:rPr>
        <w:t xml:space="preserve">all residents must travel to these towns to purchase the necessities of life, and as a result, we were able to obtain a reasonable cross section of county residents.  </w:t>
      </w:r>
    </w:p>
    <w:p w:rsidR="001F0D6B" w:rsidRDefault="001F0D6B" w:rsidP="001F0D6B">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Additional insights were gained through interviews conducted with county and tribal officials.  Also 1</w:t>
      </w:r>
      <w:r w:rsidRPr="003460EA">
        <w:rPr>
          <w:rFonts w:ascii="Times New Roman" w:eastAsia="Times New Roman" w:hAnsi="Times New Roman" w:cs="Times New Roman"/>
          <w:color w:val="000000"/>
        </w:rPr>
        <w:t xml:space="preserve">10 </w:t>
      </w:r>
      <w:r>
        <w:rPr>
          <w:rFonts w:ascii="Times New Roman" w:eastAsia="Times New Roman" w:hAnsi="Times New Roman" w:cs="Times New Roman"/>
          <w:color w:val="000000"/>
        </w:rPr>
        <w:t xml:space="preserve">of the survey </w:t>
      </w:r>
      <w:r w:rsidRPr="003460EA">
        <w:rPr>
          <w:rFonts w:ascii="Times New Roman" w:eastAsia="Times New Roman" w:hAnsi="Times New Roman" w:cs="Times New Roman"/>
          <w:color w:val="000000"/>
        </w:rPr>
        <w:t xml:space="preserve">respondents </w:t>
      </w:r>
      <w:r>
        <w:rPr>
          <w:rFonts w:ascii="Times New Roman" w:eastAsia="Times New Roman" w:hAnsi="Times New Roman" w:cs="Times New Roman"/>
          <w:color w:val="000000"/>
        </w:rPr>
        <w:t xml:space="preserve">provided comments that went beyond </w:t>
      </w:r>
      <w:r w:rsidRPr="003460EA">
        <w:rPr>
          <w:rFonts w:ascii="Times New Roman" w:eastAsia="Times New Roman" w:hAnsi="Times New Roman" w:cs="Times New Roman"/>
          <w:color w:val="000000"/>
        </w:rPr>
        <w:t xml:space="preserve">the prompted questions. </w:t>
      </w:r>
      <w:r>
        <w:rPr>
          <w:rFonts w:ascii="Times New Roman" w:eastAsia="Times New Roman" w:hAnsi="Times New Roman" w:cs="Times New Roman"/>
          <w:color w:val="000000"/>
        </w:rPr>
        <w:t xml:space="preserve">This qualitative material is included where appropriate and provides for a much fuller understanding of conditions in Jackson County. </w:t>
      </w:r>
    </w:p>
    <w:p w:rsidR="00603952" w:rsidRPr="005F4759" w:rsidRDefault="00603952" w:rsidP="005F4759">
      <w:pPr>
        <w:tabs>
          <w:tab w:val="left" w:pos="5235"/>
        </w:tabs>
        <w:rPr>
          <w:rFonts w:ascii="Times New Roman" w:hAnsi="Times New Roman" w:cs="Times New Roman"/>
          <w:b/>
        </w:rPr>
      </w:pPr>
      <w:r w:rsidRPr="005F4759">
        <w:rPr>
          <w:rFonts w:ascii="Times New Roman" w:hAnsi="Times New Roman" w:cs="Times New Roman"/>
          <w:b/>
        </w:rPr>
        <w:t>Geographic Information Systems Findings</w:t>
      </w:r>
      <w:r w:rsidR="005F4759" w:rsidRPr="005F4759">
        <w:rPr>
          <w:rFonts w:ascii="Times New Roman" w:hAnsi="Times New Roman" w:cs="Times New Roman"/>
          <w:b/>
        </w:rPr>
        <w:tab/>
      </w:r>
    </w:p>
    <w:p w:rsidR="00603952" w:rsidRPr="0035432D" w:rsidRDefault="00603952" w:rsidP="00603952">
      <w:pPr>
        <w:rPr>
          <w:b/>
        </w:rPr>
      </w:pPr>
    </w:p>
    <w:p w:rsidR="00603952" w:rsidRPr="0035432D" w:rsidRDefault="00603952" w:rsidP="00603952">
      <w:pPr>
        <w:pStyle w:val="NormalWeb"/>
        <w:spacing w:before="0" w:beforeAutospacing="0" w:after="0" w:afterAutospacing="0" w:line="480" w:lineRule="auto"/>
        <w:rPr>
          <w:rFonts w:ascii="Times New Roman" w:hAnsi="Times New Roman"/>
          <w:color w:val="000000"/>
          <w:sz w:val="24"/>
          <w:szCs w:val="24"/>
          <w:u w:val="single"/>
        </w:rPr>
      </w:pPr>
      <w:r>
        <w:rPr>
          <w:rFonts w:ascii="Times New Roman" w:hAnsi="Times New Roman"/>
          <w:color w:val="000000"/>
          <w:sz w:val="24"/>
          <w:szCs w:val="24"/>
          <w:u w:val="single"/>
        </w:rPr>
        <w:t>Overview</w:t>
      </w:r>
    </w:p>
    <w:p w:rsidR="00A56DC6" w:rsidRDefault="00603952" w:rsidP="00603952">
      <w:pPr>
        <w:pStyle w:val="NormalWeb"/>
        <w:spacing w:before="0" w:beforeAutospacing="0" w:after="0" w:afterAutospacing="0" w:line="480" w:lineRule="auto"/>
        <w:ind w:firstLine="720"/>
        <w:rPr>
          <w:rFonts w:ascii="Times New Roman" w:hAnsi="Times New Roman"/>
          <w:color w:val="000000"/>
          <w:sz w:val="24"/>
          <w:szCs w:val="24"/>
        </w:rPr>
      </w:pPr>
      <w:r w:rsidRPr="003460EA">
        <w:rPr>
          <w:rFonts w:ascii="Times New Roman" w:hAnsi="Times New Roman"/>
          <w:color w:val="000000"/>
          <w:sz w:val="24"/>
          <w:szCs w:val="24"/>
        </w:rPr>
        <w:t xml:space="preserve">Jackson County has a total area of 1,871 square miles, </w:t>
      </w:r>
      <w:r>
        <w:rPr>
          <w:rFonts w:ascii="Times New Roman" w:hAnsi="Times New Roman"/>
          <w:color w:val="000000"/>
          <w:sz w:val="24"/>
          <w:szCs w:val="24"/>
        </w:rPr>
        <w:t xml:space="preserve">with on the average less than </w:t>
      </w:r>
      <w:r w:rsidRPr="003460EA">
        <w:rPr>
          <w:rFonts w:ascii="Times New Roman" w:hAnsi="Times New Roman"/>
          <w:color w:val="000000"/>
          <w:sz w:val="24"/>
          <w:szCs w:val="24"/>
        </w:rPr>
        <w:t>five people per square mile.</w:t>
      </w:r>
      <w:r>
        <w:rPr>
          <w:rFonts w:ascii="Times New Roman" w:hAnsi="Times New Roman"/>
          <w:color w:val="000000"/>
          <w:sz w:val="24"/>
          <w:szCs w:val="24"/>
        </w:rPr>
        <w:t xml:space="preserve">  The co</w:t>
      </w:r>
      <w:r w:rsidRPr="003460EA">
        <w:rPr>
          <w:rFonts w:ascii="Times New Roman" w:hAnsi="Times New Roman"/>
          <w:color w:val="000000"/>
          <w:sz w:val="24"/>
          <w:szCs w:val="24"/>
        </w:rPr>
        <w:t xml:space="preserve">unty’s most substantial interstate is the 90 freeway, which cuts across the northern half of the state connecting several of the off-reservation towns.  Along this freeway, access to basic institutions like service stations is infrequent, but regular and sufficient.  In terms of population, the majority of individuals living off the reservation are concentrated near </w:t>
      </w:r>
      <w:r w:rsidR="00A9406A">
        <w:rPr>
          <w:rFonts w:ascii="Times New Roman" w:hAnsi="Times New Roman"/>
          <w:color w:val="000000"/>
          <w:sz w:val="24"/>
          <w:szCs w:val="24"/>
        </w:rPr>
        <w:t xml:space="preserve">the county seat of </w:t>
      </w:r>
      <w:r w:rsidRPr="003460EA">
        <w:rPr>
          <w:rFonts w:ascii="Times New Roman" w:hAnsi="Times New Roman"/>
          <w:color w:val="000000"/>
          <w:sz w:val="24"/>
          <w:szCs w:val="24"/>
        </w:rPr>
        <w:t>Kadoka (population 654)</w:t>
      </w:r>
      <w:r>
        <w:rPr>
          <w:rFonts w:ascii="Times New Roman" w:hAnsi="Times New Roman"/>
          <w:color w:val="000000"/>
          <w:sz w:val="24"/>
          <w:szCs w:val="24"/>
        </w:rPr>
        <w:t xml:space="preserve">.  The </w:t>
      </w:r>
      <w:r w:rsidRPr="003460EA">
        <w:rPr>
          <w:rFonts w:ascii="Times New Roman" w:hAnsi="Times New Roman"/>
          <w:color w:val="000000"/>
          <w:sz w:val="24"/>
          <w:szCs w:val="24"/>
        </w:rPr>
        <w:t xml:space="preserve">other townships </w:t>
      </w:r>
      <w:r>
        <w:rPr>
          <w:rFonts w:ascii="Times New Roman" w:hAnsi="Times New Roman"/>
          <w:color w:val="000000"/>
          <w:sz w:val="24"/>
          <w:szCs w:val="24"/>
        </w:rPr>
        <w:t xml:space="preserve">in the northern part of the county have </w:t>
      </w:r>
      <w:r w:rsidRPr="003460EA">
        <w:rPr>
          <w:rFonts w:ascii="Times New Roman" w:hAnsi="Times New Roman"/>
          <w:color w:val="000000"/>
          <w:sz w:val="24"/>
          <w:szCs w:val="24"/>
        </w:rPr>
        <w:t xml:space="preserve">populations in </w:t>
      </w:r>
      <w:r>
        <w:rPr>
          <w:rFonts w:ascii="Times New Roman" w:hAnsi="Times New Roman"/>
          <w:color w:val="000000"/>
          <w:sz w:val="24"/>
          <w:szCs w:val="24"/>
        </w:rPr>
        <w:t xml:space="preserve">the </w:t>
      </w:r>
      <w:r w:rsidRPr="003460EA">
        <w:rPr>
          <w:rFonts w:ascii="Times New Roman" w:hAnsi="Times New Roman"/>
          <w:color w:val="000000"/>
          <w:sz w:val="24"/>
          <w:szCs w:val="24"/>
        </w:rPr>
        <w:t xml:space="preserve">double digits </w:t>
      </w:r>
      <w:r>
        <w:rPr>
          <w:rFonts w:ascii="Times New Roman" w:hAnsi="Times New Roman"/>
          <w:color w:val="000000"/>
          <w:sz w:val="24"/>
          <w:szCs w:val="24"/>
        </w:rPr>
        <w:t xml:space="preserve">or less and are located </w:t>
      </w:r>
      <w:r w:rsidRPr="003460EA">
        <w:rPr>
          <w:rFonts w:ascii="Times New Roman" w:hAnsi="Times New Roman"/>
          <w:color w:val="000000"/>
          <w:sz w:val="24"/>
          <w:szCs w:val="24"/>
        </w:rPr>
        <w:t>along the 90 and to the North.  The town of Interior</w:t>
      </w:r>
      <w:r>
        <w:rPr>
          <w:rFonts w:ascii="Times New Roman" w:hAnsi="Times New Roman"/>
          <w:color w:val="000000"/>
          <w:sz w:val="24"/>
          <w:szCs w:val="24"/>
        </w:rPr>
        <w:t>, which has two restaurants, a convenience store, and a post office,</w:t>
      </w:r>
      <w:r w:rsidRPr="003460EA">
        <w:rPr>
          <w:rFonts w:ascii="Times New Roman" w:hAnsi="Times New Roman"/>
          <w:color w:val="000000"/>
          <w:sz w:val="24"/>
          <w:szCs w:val="24"/>
        </w:rPr>
        <w:t xml:space="preserve"> borders both the Pine Ridge reservation and Bad Lands National Park.  </w:t>
      </w:r>
      <w:r w:rsidR="00A9406A">
        <w:rPr>
          <w:rFonts w:ascii="Times New Roman" w:hAnsi="Times New Roman"/>
          <w:color w:val="000000"/>
          <w:sz w:val="24"/>
          <w:szCs w:val="24"/>
        </w:rPr>
        <w:t>A</w:t>
      </w:r>
      <w:r w:rsidRPr="003460EA">
        <w:rPr>
          <w:rFonts w:ascii="Times New Roman" w:hAnsi="Times New Roman"/>
          <w:color w:val="000000"/>
          <w:sz w:val="24"/>
          <w:szCs w:val="24"/>
        </w:rPr>
        <w:t xml:space="preserve">ll roads leading in and out of Interior are paved and well-traveled.  The towns of Belvidere and Cottonwood are noticeably inhabited, Belvidere being larger and containing a functional post </w:t>
      </w:r>
      <w:r w:rsidRPr="003460EA">
        <w:rPr>
          <w:rFonts w:ascii="Times New Roman" w:hAnsi="Times New Roman"/>
          <w:color w:val="000000"/>
          <w:sz w:val="24"/>
          <w:szCs w:val="24"/>
        </w:rPr>
        <w:lastRenderedPageBreak/>
        <w:t>office.  Belvidere is accessibly only from the North by paved road, approximately one mile south of the 90.  From the south, SD 63, which bisects Belvidere, is unpaved.  Cottonwood, boasting a population of just nine, is accessibly by the paved 14 freeway, or by a combination of unpaved and “minimal maintenance” roads.  </w:t>
      </w:r>
    </w:p>
    <w:p w:rsidR="00A56DC6" w:rsidRDefault="00603952" w:rsidP="00603952">
      <w:pPr>
        <w:pStyle w:val="NormalWeb"/>
        <w:spacing w:before="0" w:beforeAutospacing="0" w:after="0" w:afterAutospacing="0" w:line="480" w:lineRule="auto"/>
        <w:ind w:firstLine="720"/>
        <w:rPr>
          <w:rFonts w:ascii="Times New Roman" w:hAnsi="Times New Roman"/>
          <w:color w:val="000000"/>
          <w:sz w:val="24"/>
          <w:szCs w:val="24"/>
        </w:rPr>
      </w:pPr>
      <w:r w:rsidRPr="003460EA">
        <w:rPr>
          <w:rFonts w:ascii="Times New Roman" w:hAnsi="Times New Roman"/>
          <w:color w:val="000000"/>
          <w:sz w:val="24"/>
          <w:szCs w:val="24"/>
        </w:rPr>
        <w:t xml:space="preserve">Road quality on the Pine Ridge reservation is similar to that off the reservation in that there are main roads bisecting the county, and more minor, unpaved roads serving less populous regions. </w:t>
      </w:r>
      <w:r>
        <w:rPr>
          <w:rFonts w:ascii="Times New Roman" w:hAnsi="Times New Roman"/>
          <w:color w:val="000000"/>
          <w:sz w:val="24"/>
          <w:szCs w:val="24"/>
        </w:rPr>
        <w:t xml:space="preserve"> </w:t>
      </w:r>
      <w:r w:rsidRPr="003460EA">
        <w:rPr>
          <w:rFonts w:ascii="Times New Roman" w:hAnsi="Times New Roman"/>
          <w:color w:val="000000"/>
          <w:sz w:val="24"/>
          <w:szCs w:val="24"/>
        </w:rPr>
        <w:t xml:space="preserve">Bureau of Indian Affairs roads 44 and 73 cut across the reservation in Jackson County from East to West and from North to South, respectively.  The most populous town in Jackson County is </w:t>
      </w:r>
      <w:proofErr w:type="spellStart"/>
      <w:r w:rsidRPr="003460EA">
        <w:rPr>
          <w:rFonts w:ascii="Times New Roman" w:hAnsi="Times New Roman"/>
          <w:color w:val="000000"/>
          <w:sz w:val="24"/>
          <w:szCs w:val="24"/>
        </w:rPr>
        <w:t>Wanblee</w:t>
      </w:r>
      <w:proofErr w:type="spellEnd"/>
      <w:r w:rsidRPr="003460EA">
        <w:rPr>
          <w:rFonts w:ascii="Times New Roman" w:hAnsi="Times New Roman"/>
          <w:color w:val="000000"/>
          <w:sz w:val="24"/>
          <w:szCs w:val="24"/>
        </w:rPr>
        <w:t xml:space="preserve"> (population 725), which boasts a grocery store, service station, post office, and a relatively large school.  </w:t>
      </w:r>
      <w:proofErr w:type="spellStart"/>
      <w:r w:rsidRPr="003460EA">
        <w:rPr>
          <w:rFonts w:ascii="Times New Roman" w:hAnsi="Times New Roman"/>
          <w:color w:val="000000"/>
          <w:sz w:val="24"/>
          <w:szCs w:val="24"/>
        </w:rPr>
        <w:t>Wanblee</w:t>
      </w:r>
      <w:proofErr w:type="spellEnd"/>
      <w:r w:rsidRPr="003460EA">
        <w:rPr>
          <w:rFonts w:ascii="Times New Roman" w:hAnsi="Times New Roman"/>
          <w:color w:val="000000"/>
          <w:sz w:val="24"/>
          <w:szCs w:val="24"/>
        </w:rPr>
        <w:t xml:space="preserve"> is considered by residents and outsiders alike to be the center of the Pine Ridge </w:t>
      </w:r>
      <w:r>
        <w:rPr>
          <w:rFonts w:ascii="Times New Roman" w:hAnsi="Times New Roman"/>
          <w:color w:val="000000"/>
          <w:sz w:val="24"/>
          <w:szCs w:val="24"/>
        </w:rPr>
        <w:t>R</w:t>
      </w:r>
      <w:r w:rsidRPr="003460EA">
        <w:rPr>
          <w:rFonts w:ascii="Times New Roman" w:hAnsi="Times New Roman"/>
          <w:color w:val="000000"/>
          <w:sz w:val="24"/>
          <w:szCs w:val="24"/>
        </w:rPr>
        <w:t>eservation in Jackson County.  Long Valley</w:t>
      </w:r>
      <w:r>
        <w:rPr>
          <w:rFonts w:ascii="Times New Roman" w:hAnsi="Times New Roman"/>
          <w:color w:val="000000"/>
          <w:sz w:val="24"/>
          <w:szCs w:val="24"/>
        </w:rPr>
        <w:t xml:space="preserve"> (population 229)</w:t>
      </w:r>
      <w:r w:rsidRPr="003460EA">
        <w:rPr>
          <w:rFonts w:ascii="Times New Roman" w:hAnsi="Times New Roman"/>
          <w:color w:val="000000"/>
          <w:sz w:val="24"/>
          <w:szCs w:val="24"/>
        </w:rPr>
        <w:t xml:space="preserve">, where </w:t>
      </w:r>
      <w:r>
        <w:rPr>
          <w:rFonts w:ascii="Times New Roman" w:hAnsi="Times New Roman"/>
          <w:color w:val="000000"/>
          <w:sz w:val="24"/>
          <w:szCs w:val="24"/>
        </w:rPr>
        <w:t>nearly all</w:t>
      </w:r>
      <w:r w:rsidRPr="003460EA">
        <w:rPr>
          <w:rFonts w:ascii="Times New Roman" w:hAnsi="Times New Roman"/>
          <w:color w:val="000000"/>
          <w:sz w:val="24"/>
          <w:szCs w:val="24"/>
        </w:rPr>
        <w:t xml:space="preserve"> of the whites on the reservation live, is to the South East of </w:t>
      </w:r>
      <w:proofErr w:type="spellStart"/>
      <w:r w:rsidRPr="003460EA">
        <w:rPr>
          <w:rFonts w:ascii="Times New Roman" w:hAnsi="Times New Roman"/>
          <w:color w:val="000000"/>
          <w:sz w:val="24"/>
          <w:szCs w:val="24"/>
        </w:rPr>
        <w:t>Wanblee</w:t>
      </w:r>
      <w:proofErr w:type="spellEnd"/>
      <w:r w:rsidRPr="003460EA">
        <w:rPr>
          <w:rFonts w:ascii="Times New Roman" w:hAnsi="Times New Roman"/>
          <w:color w:val="000000"/>
          <w:sz w:val="24"/>
          <w:szCs w:val="24"/>
        </w:rPr>
        <w:t xml:space="preserve"> and off the 73</w:t>
      </w:r>
      <w:r>
        <w:rPr>
          <w:rFonts w:ascii="Times New Roman" w:hAnsi="Times New Roman"/>
          <w:color w:val="000000"/>
          <w:sz w:val="24"/>
          <w:szCs w:val="24"/>
        </w:rPr>
        <w:t>.  Long Valley</w:t>
      </w:r>
      <w:r w:rsidRPr="003460EA">
        <w:rPr>
          <w:rFonts w:ascii="Times New Roman" w:hAnsi="Times New Roman"/>
          <w:color w:val="000000"/>
          <w:sz w:val="24"/>
          <w:szCs w:val="24"/>
        </w:rPr>
        <w:t xml:space="preserve"> offers residents a school, convenience store, and post office.  Potato Creek is smaller still, located just off the 44 to the west of </w:t>
      </w:r>
      <w:proofErr w:type="spellStart"/>
      <w:r w:rsidRPr="003460EA">
        <w:rPr>
          <w:rFonts w:ascii="Times New Roman" w:hAnsi="Times New Roman"/>
          <w:color w:val="000000"/>
          <w:sz w:val="24"/>
          <w:szCs w:val="24"/>
        </w:rPr>
        <w:t>Wanblee</w:t>
      </w:r>
      <w:proofErr w:type="spellEnd"/>
      <w:r w:rsidRPr="003460EA">
        <w:rPr>
          <w:rFonts w:ascii="Times New Roman" w:hAnsi="Times New Roman"/>
          <w:color w:val="000000"/>
          <w:sz w:val="24"/>
          <w:szCs w:val="24"/>
        </w:rPr>
        <w:t xml:space="preserve">. </w:t>
      </w:r>
      <w:r>
        <w:rPr>
          <w:rFonts w:ascii="Times New Roman" w:hAnsi="Times New Roman"/>
          <w:color w:val="000000"/>
          <w:sz w:val="24"/>
          <w:szCs w:val="24"/>
        </w:rPr>
        <w:t xml:space="preserve"> </w:t>
      </w:r>
      <w:r w:rsidRPr="003460EA">
        <w:rPr>
          <w:rFonts w:ascii="Times New Roman" w:hAnsi="Times New Roman"/>
          <w:color w:val="000000"/>
          <w:sz w:val="24"/>
          <w:szCs w:val="24"/>
        </w:rPr>
        <w:t>Potato Creek is a collection of family homes off several dirt roads</w:t>
      </w:r>
      <w:r>
        <w:rPr>
          <w:rFonts w:ascii="Times New Roman" w:hAnsi="Times New Roman"/>
          <w:color w:val="000000"/>
          <w:sz w:val="24"/>
          <w:szCs w:val="24"/>
        </w:rPr>
        <w:t xml:space="preserve"> with no discernable s</w:t>
      </w:r>
      <w:r w:rsidRPr="003460EA">
        <w:rPr>
          <w:rFonts w:ascii="Times New Roman" w:hAnsi="Times New Roman"/>
          <w:color w:val="000000"/>
          <w:sz w:val="24"/>
          <w:szCs w:val="24"/>
        </w:rPr>
        <w:t>ervices.</w:t>
      </w:r>
      <w:r>
        <w:rPr>
          <w:rStyle w:val="FootnoteReference"/>
          <w:rFonts w:ascii="Times New Roman" w:hAnsi="Times New Roman"/>
          <w:color w:val="000000"/>
          <w:sz w:val="24"/>
          <w:szCs w:val="24"/>
        </w:rPr>
        <w:footnoteReference w:id="34"/>
      </w:r>
      <w:r w:rsidRPr="003460EA">
        <w:rPr>
          <w:rFonts w:ascii="Times New Roman" w:hAnsi="Times New Roman"/>
          <w:color w:val="000000"/>
          <w:sz w:val="24"/>
          <w:szCs w:val="24"/>
        </w:rPr>
        <w:t xml:space="preserve">  </w:t>
      </w:r>
      <w:proofErr w:type="spellStart"/>
      <w:r w:rsidRPr="003460EA">
        <w:rPr>
          <w:rFonts w:ascii="Times New Roman" w:hAnsi="Times New Roman"/>
          <w:color w:val="000000"/>
          <w:sz w:val="24"/>
          <w:szCs w:val="24"/>
        </w:rPr>
        <w:t>Hisle</w:t>
      </w:r>
      <w:proofErr w:type="spellEnd"/>
      <w:r w:rsidRPr="003460EA">
        <w:rPr>
          <w:rFonts w:ascii="Times New Roman" w:hAnsi="Times New Roman"/>
          <w:color w:val="000000"/>
          <w:sz w:val="24"/>
          <w:szCs w:val="24"/>
        </w:rPr>
        <w:t>, Lost Dog, and Eagle Nest are even less popul</w:t>
      </w:r>
      <w:r>
        <w:rPr>
          <w:rFonts w:ascii="Times New Roman" w:hAnsi="Times New Roman"/>
          <w:color w:val="000000"/>
          <w:sz w:val="24"/>
          <w:szCs w:val="24"/>
        </w:rPr>
        <w:t>ated</w:t>
      </w:r>
      <w:r w:rsidRPr="003460EA">
        <w:rPr>
          <w:rFonts w:ascii="Times New Roman" w:hAnsi="Times New Roman"/>
          <w:color w:val="000000"/>
          <w:sz w:val="24"/>
          <w:szCs w:val="24"/>
        </w:rPr>
        <w:t xml:space="preserve"> and were not personally visited by the GIS team.</w:t>
      </w:r>
      <w:r w:rsidR="00A56DC6">
        <w:rPr>
          <w:rFonts w:ascii="Times New Roman" w:hAnsi="Times New Roman"/>
          <w:color w:val="000000"/>
          <w:sz w:val="24"/>
          <w:szCs w:val="24"/>
        </w:rPr>
        <w:t xml:space="preserve">  </w:t>
      </w:r>
    </w:p>
    <w:p w:rsidR="0062024E" w:rsidRPr="003460EA" w:rsidRDefault="008D65CF" w:rsidP="0062024E">
      <w:pPr>
        <w:spacing w:line="480" w:lineRule="auto"/>
        <w:ind w:firstLine="720"/>
        <w:rPr>
          <w:rFonts w:ascii="Times New Roman" w:hAnsi="Times New Roman" w:cs="Times New Roman"/>
        </w:rPr>
      </w:pPr>
      <w:r>
        <w:rPr>
          <w:rFonts w:ascii="Times New Roman" w:hAnsi="Times New Roman"/>
          <w:color w:val="000000"/>
        </w:rPr>
        <w:t>Road conditions did not seem to be a problem for our team while driving during the summer.  W</w:t>
      </w:r>
      <w:r w:rsidR="00603952" w:rsidRPr="003460EA">
        <w:rPr>
          <w:rFonts w:ascii="Times New Roman" w:hAnsi="Times New Roman"/>
          <w:color w:val="000000"/>
        </w:rPr>
        <w:t xml:space="preserve">hat is of concern is the relative lack of resources and services observed, most notably on the Pine Ridge </w:t>
      </w:r>
      <w:r w:rsidR="00885DCB">
        <w:rPr>
          <w:rFonts w:ascii="Times New Roman" w:hAnsi="Times New Roman"/>
          <w:color w:val="000000"/>
        </w:rPr>
        <w:t>R</w:t>
      </w:r>
      <w:r w:rsidR="00603952" w:rsidRPr="003460EA">
        <w:rPr>
          <w:rFonts w:ascii="Times New Roman" w:hAnsi="Times New Roman"/>
          <w:color w:val="000000"/>
        </w:rPr>
        <w:t xml:space="preserve">eservation. </w:t>
      </w:r>
      <w:r w:rsidR="00A56DC6">
        <w:rPr>
          <w:rFonts w:ascii="Times New Roman" w:hAnsi="Times New Roman"/>
          <w:color w:val="000000"/>
        </w:rPr>
        <w:t>T</w:t>
      </w:r>
      <w:r w:rsidR="00A56DC6" w:rsidRPr="003460EA">
        <w:rPr>
          <w:rFonts w:ascii="Times New Roman" w:hAnsi="Times New Roman"/>
          <w:color w:val="000000"/>
        </w:rPr>
        <w:t xml:space="preserve">he reality of daily travel on </w:t>
      </w:r>
      <w:r w:rsidR="00A56DC6">
        <w:rPr>
          <w:rFonts w:ascii="Times New Roman" w:hAnsi="Times New Roman"/>
          <w:color w:val="000000"/>
        </w:rPr>
        <w:t>unpaved</w:t>
      </w:r>
      <w:r w:rsidR="00A56DC6" w:rsidRPr="003460EA">
        <w:rPr>
          <w:rFonts w:ascii="Times New Roman" w:hAnsi="Times New Roman"/>
          <w:color w:val="000000"/>
        </w:rPr>
        <w:t xml:space="preserve"> roads and the effect on gas mileage and vehicle wear is notable, and affects those living on unpaved roads both on and off the reservation.</w:t>
      </w:r>
      <w:r w:rsidR="0062024E">
        <w:rPr>
          <w:rFonts w:ascii="Times New Roman" w:hAnsi="Times New Roman"/>
          <w:color w:val="000000"/>
        </w:rPr>
        <w:t xml:space="preserve">  </w:t>
      </w:r>
      <w:r w:rsidR="0062024E" w:rsidRPr="003460EA">
        <w:rPr>
          <w:rFonts w:ascii="Times New Roman" w:hAnsi="Times New Roman" w:cs="Times New Roman"/>
        </w:rPr>
        <w:t>In terms of travel distance, it is relevant to mention road maintenance in winter</w:t>
      </w:r>
      <w:r w:rsidR="00B54DF8">
        <w:rPr>
          <w:rFonts w:ascii="Times New Roman" w:hAnsi="Times New Roman" w:cs="Times New Roman"/>
        </w:rPr>
        <w:t xml:space="preserve"> was reported to be inadequate</w:t>
      </w:r>
      <w:r w:rsidR="0062024E" w:rsidRPr="003460EA">
        <w:rPr>
          <w:rFonts w:ascii="Times New Roman" w:hAnsi="Times New Roman" w:cs="Times New Roman"/>
        </w:rPr>
        <w:t>.  </w:t>
      </w:r>
      <w:r w:rsidR="00B54DF8">
        <w:rPr>
          <w:rFonts w:ascii="Times New Roman" w:hAnsi="Times New Roman" w:cs="Times New Roman"/>
        </w:rPr>
        <w:t xml:space="preserve">We were told by some interviewees </w:t>
      </w:r>
      <w:r w:rsidR="0062024E" w:rsidRPr="003460EA">
        <w:rPr>
          <w:rFonts w:ascii="Times New Roman" w:hAnsi="Times New Roman" w:cs="Times New Roman"/>
        </w:rPr>
        <w:t xml:space="preserve">that road maintenance </w:t>
      </w:r>
      <w:r w:rsidR="0062024E">
        <w:rPr>
          <w:rFonts w:ascii="Times New Roman" w:hAnsi="Times New Roman" w:cs="Times New Roman"/>
        </w:rPr>
        <w:t xml:space="preserve">and </w:t>
      </w:r>
      <w:r w:rsidR="0062024E">
        <w:rPr>
          <w:rFonts w:ascii="Times New Roman" w:hAnsi="Times New Roman" w:cs="Times New Roman"/>
        </w:rPr>
        <w:lastRenderedPageBreak/>
        <w:t>snow plowing on the reservation was a problem</w:t>
      </w:r>
      <w:r w:rsidR="0062024E" w:rsidRPr="003460EA">
        <w:rPr>
          <w:rFonts w:ascii="Times New Roman" w:hAnsi="Times New Roman" w:cs="Times New Roman"/>
        </w:rPr>
        <w:t>.  </w:t>
      </w:r>
      <w:r w:rsidR="0062024E">
        <w:rPr>
          <w:rFonts w:ascii="Times New Roman" w:hAnsi="Times New Roman" w:cs="Times New Roman"/>
        </w:rPr>
        <w:t xml:space="preserve">A </w:t>
      </w:r>
      <w:r w:rsidR="0062024E" w:rsidRPr="003460EA">
        <w:rPr>
          <w:rFonts w:ascii="Times New Roman" w:hAnsi="Times New Roman" w:cs="Times New Roman"/>
        </w:rPr>
        <w:t xml:space="preserve">member of the tribal police spoke at length about conflicts between </w:t>
      </w:r>
      <w:r w:rsidR="0062024E">
        <w:rPr>
          <w:rFonts w:ascii="Times New Roman" w:hAnsi="Times New Roman" w:cs="Times New Roman"/>
        </w:rPr>
        <w:t>s</w:t>
      </w:r>
      <w:r w:rsidR="0062024E" w:rsidRPr="003460EA">
        <w:rPr>
          <w:rFonts w:ascii="Times New Roman" w:hAnsi="Times New Roman" w:cs="Times New Roman"/>
        </w:rPr>
        <w:t xml:space="preserve">tate, </w:t>
      </w:r>
      <w:r w:rsidR="0062024E">
        <w:rPr>
          <w:rFonts w:ascii="Times New Roman" w:hAnsi="Times New Roman" w:cs="Times New Roman"/>
        </w:rPr>
        <w:t>county,</w:t>
      </w:r>
      <w:r w:rsidR="0062024E" w:rsidRPr="003460EA">
        <w:rPr>
          <w:rFonts w:ascii="Times New Roman" w:hAnsi="Times New Roman" w:cs="Times New Roman"/>
        </w:rPr>
        <w:t xml:space="preserve"> and tribal government over wh</w:t>
      </w:r>
      <w:r w:rsidR="0062024E">
        <w:rPr>
          <w:rFonts w:ascii="Times New Roman" w:hAnsi="Times New Roman" w:cs="Times New Roman"/>
        </w:rPr>
        <w:t>ich</w:t>
      </w:r>
      <w:r w:rsidR="0062024E" w:rsidRPr="003460EA">
        <w:rPr>
          <w:rFonts w:ascii="Times New Roman" w:hAnsi="Times New Roman" w:cs="Times New Roman"/>
        </w:rPr>
        <w:t xml:space="preserve"> is responsible for road development and road maintenance.  According to reports, the road connecting Kyle to Potato Creek was rarely plowed.  This information, paired with the report that Kyle is the hub of the Pine Ridge reservation, raises concerns about travel</w:t>
      </w:r>
      <w:r w:rsidR="00885DCB">
        <w:rPr>
          <w:rFonts w:ascii="Times New Roman" w:hAnsi="Times New Roman" w:cs="Times New Roman"/>
        </w:rPr>
        <w:t>, especially in the winter</w:t>
      </w:r>
      <w:r w:rsidR="0062024E" w:rsidRPr="003460EA">
        <w:rPr>
          <w:rFonts w:ascii="Times New Roman" w:hAnsi="Times New Roman" w:cs="Times New Roman"/>
        </w:rPr>
        <w:t>.  Traversing a road is made objectively more challenging when weather conditions are poor and roads are not clear.  </w:t>
      </w:r>
    </w:p>
    <w:p w:rsidR="00603952" w:rsidRPr="0035432D" w:rsidRDefault="00603952" w:rsidP="00603952">
      <w:pPr>
        <w:pStyle w:val="NormalWeb"/>
        <w:spacing w:before="0" w:beforeAutospacing="0" w:after="0" w:afterAutospacing="0" w:line="480" w:lineRule="auto"/>
        <w:rPr>
          <w:rFonts w:ascii="Times New Roman" w:hAnsi="Times New Roman"/>
          <w:b/>
          <w:sz w:val="24"/>
          <w:szCs w:val="24"/>
        </w:rPr>
      </w:pPr>
      <w:r>
        <w:rPr>
          <w:rFonts w:ascii="Times New Roman" w:hAnsi="Times New Roman"/>
          <w:b/>
          <w:color w:val="000000"/>
          <w:sz w:val="24"/>
          <w:szCs w:val="24"/>
        </w:rPr>
        <w:t>Travel Distances</w:t>
      </w:r>
    </w:p>
    <w:p w:rsidR="00603952" w:rsidRPr="003460EA" w:rsidRDefault="00603952" w:rsidP="00603952">
      <w:pPr>
        <w:pStyle w:val="NormalWeb"/>
        <w:spacing w:before="0" w:beforeAutospacing="0" w:after="0" w:afterAutospacing="0" w:line="480" w:lineRule="auto"/>
        <w:ind w:firstLine="720"/>
        <w:rPr>
          <w:rFonts w:ascii="Times New Roman" w:hAnsi="Times New Roman"/>
          <w:sz w:val="24"/>
          <w:szCs w:val="24"/>
        </w:rPr>
      </w:pPr>
      <w:r w:rsidRPr="003460EA">
        <w:rPr>
          <w:rFonts w:ascii="Times New Roman" w:hAnsi="Times New Roman"/>
          <w:color w:val="000000"/>
          <w:sz w:val="24"/>
          <w:szCs w:val="24"/>
        </w:rPr>
        <w:t xml:space="preserve">When examining disparate conditions on and off the Pine Ridge </w:t>
      </w:r>
      <w:r>
        <w:rPr>
          <w:rFonts w:ascii="Times New Roman" w:hAnsi="Times New Roman"/>
          <w:color w:val="000000"/>
          <w:sz w:val="24"/>
          <w:szCs w:val="24"/>
        </w:rPr>
        <w:t>R</w:t>
      </w:r>
      <w:r w:rsidRPr="003460EA">
        <w:rPr>
          <w:rFonts w:ascii="Times New Roman" w:hAnsi="Times New Roman"/>
          <w:color w:val="000000"/>
          <w:sz w:val="24"/>
          <w:szCs w:val="24"/>
        </w:rPr>
        <w:t>eservation in Jackson County, the subject of distance traveled to achieve typical household activities is relevant. </w:t>
      </w:r>
      <w:r w:rsidR="00F82508" w:rsidRPr="003460EA">
        <w:rPr>
          <w:rFonts w:ascii="Times New Roman" w:hAnsi="Times New Roman"/>
          <w:color w:val="000000"/>
          <w:sz w:val="24"/>
          <w:szCs w:val="24"/>
        </w:rPr>
        <w:t xml:space="preserve"> </w:t>
      </w:r>
      <w:r w:rsidRPr="003460EA">
        <w:rPr>
          <w:rFonts w:ascii="Times New Roman" w:hAnsi="Times New Roman"/>
          <w:color w:val="000000"/>
          <w:sz w:val="24"/>
          <w:szCs w:val="24"/>
        </w:rPr>
        <w:t xml:space="preserve">Table </w:t>
      </w:r>
      <w:r w:rsidR="0018305D">
        <w:rPr>
          <w:rFonts w:ascii="Times New Roman" w:hAnsi="Times New Roman"/>
          <w:color w:val="000000"/>
          <w:sz w:val="24"/>
          <w:szCs w:val="24"/>
        </w:rPr>
        <w:t>1</w:t>
      </w:r>
      <w:r w:rsidRPr="003460EA">
        <w:rPr>
          <w:rFonts w:ascii="Times New Roman" w:hAnsi="Times New Roman"/>
          <w:color w:val="000000"/>
          <w:sz w:val="24"/>
          <w:szCs w:val="24"/>
        </w:rPr>
        <w:t xml:space="preserve"> illustrates the travel distances between towns in and around Jackson County.  </w:t>
      </w:r>
      <w:proofErr w:type="spellStart"/>
      <w:r w:rsidRPr="003460EA">
        <w:rPr>
          <w:rFonts w:ascii="Times New Roman" w:hAnsi="Times New Roman"/>
          <w:color w:val="000000"/>
          <w:sz w:val="24"/>
          <w:szCs w:val="24"/>
        </w:rPr>
        <w:t>Wanblee</w:t>
      </w:r>
      <w:proofErr w:type="spellEnd"/>
      <w:r w:rsidRPr="003460EA">
        <w:rPr>
          <w:rFonts w:ascii="Times New Roman" w:hAnsi="Times New Roman"/>
          <w:color w:val="000000"/>
          <w:sz w:val="24"/>
          <w:szCs w:val="24"/>
        </w:rPr>
        <w:t xml:space="preserve">, Long Valley, Potato Creek, </w:t>
      </w:r>
      <w:proofErr w:type="spellStart"/>
      <w:r w:rsidRPr="003460EA">
        <w:rPr>
          <w:rFonts w:ascii="Times New Roman" w:hAnsi="Times New Roman"/>
          <w:color w:val="000000"/>
          <w:sz w:val="24"/>
          <w:szCs w:val="24"/>
        </w:rPr>
        <w:t>Hisle</w:t>
      </w:r>
      <w:proofErr w:type="spellEnd"/>
      <w:r w:rsidRPr="003460EA">
        <w:rPr>
          <w:rFonts w:ascii="Times New Roman" w:hAnsi="Times New Roman"/>
          <w:color w:val="000000"/>
          <w:sz w:val="24"/>
          <w:szCs w:val="24"/>
        </w:rPr>
        <w:t xml:space="preserve">, and Kyle are all on the Pine Ridge reservation, while the other towns are not.  Kyle, </w:t>
      </w:r>
      <w:proofErr w:type="spellStart"/>
      <w:r w:rsidRPr="003460EA">
        <w:rPr>
          <w:rFonts w:ascii="Times New Roman" w:hAnsi="Times New Roman"/>
          <w:color w:val="000000"/>
          <w:sz w:val="24"/>
          <w:szCs w:val="24"/>
        </w:rPr>
        <w:t>Cedarbutte</w:t>
      </w:r>
      <w:proofErr w:type="spellEnd"/>
      <w:r w:rsidRPr="003460EA">
        <w:rPr>
          <w:rFonts w:ascii="Times New Roman" w:hAnsi="Times New Roman"/>
          <w:color w:val="000000"/>
          <w:sz w:val="24"/>
          <w:szCs w:val="24"/>
        </w:rPr>
        <w:t xml:space="preserve">, Wall, Martin, and Rapid City are included because, although they are outside of Jackson County, </w:t>
      </w:r>
      <w:r>
        <w:rPr>
          <w:rFonts w:ascii="Times New Roman" w:hAnsi="Times New Roman"/>
          <w:color w:val="000000"/>
          <w:sz w:val="24"/>
          <w:szCs w:val="24"/>
        </w:rPr>
        <w:t xml:space="preserve">some </w:t>
      </w:r>
      <w:r w:rsidRPr="003460EA">
        <w:rPr>
          <w:rFonts w:ascii="Times New Roman" w:hAnsi="Times New Roman"/>
          <w:color w:val="000000"/>
          <w:sz w:val="24"/>
          <w:szCs w:val="24"/>
        </w:rPr>
        <w:t>residents regularly shop or receive mail</w:t>
      </w:r>
      <w:r>
        <w:rPr>
          <w:rFonts w:ascii="Times New Roman" w:hAnsi="Times New Roman"/>
          <w:color w:val="000000"/>
          <w:sz w:val="24"/>
          <w:szCs w:val="24"/>
        </w:rPr>
        <w:t xml:space="preserve"> there</w:t>
      </w:r>
      <w:r w:rsidRPr="003460EA">
        <w:rPr>
          <w:rFonts w:ascii="Times New Roman" w:hAnsi="Times New Roman"/>
          <w:color w:val="000000"/>
          <w:sz w:val="24"/>
          <w:szCs w:val="24"/>
        </w:rPr>
        <w:t>.  These destinations are of note because analysis of the survey data suggests individuals often choose to select shopping destinations that are not the closest available, implying a higher than anticipated cost of travel in daily life, which may subsequently influence the opportunity cost of voting.</w:t>
      </w:r>
      <w:r>
        <w:rPr>
          <w:rFonts w:ascii="Times New Roman" w:hAnsi="Times New Roman"/>
          <w:color w:val="000000"/>
          <w:sz w:val="24"/>
          <w:szCs w:val="24"/>
        </w:rPr>
        <w:t xml:space="preserve">  Moreover, a number of Oglala </w:t>
      </w:r>
      <w:r w:rsidR="0062024E">
        <w:rPr>
          <w:rFonts w:ascii="Times New Roman" w:hAnsi="Times New Roman"/>
          <w:color w:val="000000"/>
          <w:sz w:val="24"/>
          <w:szCs w:val="24"/>
        </w:rPr>
        <w:t xml:space="preserve">Sioux </w:t>
      </w:r>
      <w:r>
        <w:rPr>
          <w:rFonts w:ascii="Times New Roman" w:hAnsi="Times New Roman"/>
          <w:color w:val="000000"/>
          <w:sz w:val="24"/>
          <w:szCs w:val="24"/>
        </w:rPr>
        <w:t>survey respondents told us that they would “never” go to Kadoka even though it was closer than other shopping places.</w:t>
      </w:r>
    </w:p>
    <w:p w:rsidR="002847A0" w:rsidRDefault="002847A0">
      <w:pPr>
        <w:spacing w:after="200" w:line="276" w:lineRule="auto"/>
        <w:rPr>
          <w:rStyle w:val="Emphasis"/>
          <w:rFonts w:ascii="Times New Roman" w:eastAsiaTheme="majorEastAsia" w:hAnsi="Times New Roman" w:cs="Times New Roman"/>
          <w:b/>
          <w:i w:val="0"/>
        </w:rPr>
      </w:pPr>
      <w:r>
        <w:rPr>
          <w:rStyle w:val="Emphasis"/>
          <w:rFonts w:ascii="Times New Roman" w:eastAsiaTheme="majorEastAsia" w:hAnsi="Times New Roman" w:cs="Times New Roman"/>
          <w:b/>
          <w:i w:val="0"/>
        </w:rPr>
        <w:br w:type="page"/>
      </w:r>
    </w:p>
    <w:p w:rsidR="00603952" w:rsidRDefault="0018305D" w:rsidP="005F6035">
      <w:pPr>
        <w:pStyle w:val="Heading3"/>
        <w:jc w:val="center"/>
        <w:rPr>
          <w:rStyle w:val="Emphasis"/>
          <w:rFonts w:ascii="Times New Roman" w:hAnsi="Times New Roman" w:cs="Times New Roman"/>
          <w:bCs w:val="0"/>
          <w:i w:val="0"/>
          <w:color w:val="auto"/>
        </w:rPr>
      </w:pPr>
      <w:r>
        <w:rPr>
          <w:rStyle w:val="Emphasis"/>
          <w:rFonts w:ascii="Times New Roman" w:hAnsi="Times New Roman" w:cs="Times New Roman"/>
          <w:bCs w:val="0"/>
          <w:i w:val="0"/>
          <w:color w:val="auto"/>
        </w:rPr>
        <w:lastRenderedPageBreak/>
        <w:t>Table 1</w:t>
      </w:r>
      <w:r w:rsidR="00603952" w:rsidRPr="0018305D">
        <w:rPr>
          <w:rStyle w:val="Emphasis"/>
          <w:rFonts w:ascii="Times New Roman" w:hAnsi="Times New Roman" w:cs="Times New Roman"/>
          <w:bCs w:val="0"/>
          <w:i w:val="0"/>
          <w:color w:val="auto"/>
        </w:rPr>
        <w:t>: Travel Distances around Jackson County, in Miles</w:t>
      </w:r>
    </w:p>
    <w:p w:rsidR="00205333" w:rsidRPr="00205333" w:rsidRDefault="00205333" w:rsidP="00205333"/>
    <w:p w:rsidR="00603952" w:rsidRPr="008970C2" w:rsidRDefault="00603952" w:rsidP="00603952">
      <w:pPr>
        <w:spacing w:after="240" w:line="480" w:lineRule="auto"/>
        <w:rPr>
          <w:rFonts w:ascii="Times New Roman" w:eastAsia="Times New Roman" w:hAnsi="Times New Roman" w:cs="Times New Roman"/>
        </w:rPr>
      </w:pPr>
      <w:r w:rsidRPr="003460EA">
        <w:rPr>
          <w:rFonts w:ascii="Times New Roman" w:eastAsia="Times New Roman" w:hAnsi="Times New Roman" w:cs="Times New Roman"/>
          <w:noProof/>
        </w:rPr>
        <w:drawing>
          <wp:inline distT="0" distB="0" distL="0" distR="0" wp14:anchorId="5C5A572A" wp14:editId="10CED1A2">
            <wp:extent cx="5649090" cy="225636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23 at 7.26.51 PM.png"/>
                    <pic:cNvPicPr/>
                  </pic:nvPicPr>
                  <pic:blipFill>
                    <a:blip r:embed="rId9">
                      <a:extLst>
                        <a:ext uri="{28A0092B-C50C-407E-A947-70E740481C1C}">
                          <a14:useLocalDpi xmlns:a14="http://schemas.microsoft.com/office/drawing/2010/main" val="0"/>
                        </a:ext>
                      </a:extLst>
                    </a:blip>
                    <a:stretch>
                      <a:fillRect/>
                    </a:stretch>
                  </pic:blipFill>
                  <pic:spPr>
                    <a:xfrm>
                      <a:off x="0" y="0"/>
                      <a:ext cx="5649090" cy="2256367"/>
                    </a:xfrm>
                    <a:prstGeom prst="rect">
                      <a:avLst/>
                    </a:prstGeom>
                  </pic:spPr>
                </pic:pic>
              </a:graphicData>
            </a:graphic>
          </wp:inline>
        </w:drawing>
      </w:r>
    </w:p>
    <w:p w:rsidR="00603952" w:rsidRPr="0035432D" w:rsidRDefault="00603952" w:rsidP="00603952">
      <w:pPr>
        <w:pStyle w:val="NormalWeb"/>
        <w:spacing w:before="0" w:beforeAutospacing="0" w:after="0" w:afterAutospacing="0" w:line="480" w:lineRule="auto"/>
        <w:rPr>
          <w:rFonts w:ascii="Times New Roman" w:hAnsi="Times New Roman"/>
          <w:b/>
          <w:sz w:val="24"/>
          <w:szCs w:val="24"/>
        </w:rPr>
      </w:pPr>
      <w:r w:rsidRPr="0035432D">
        <w:rPr>
          <w:rFonts w:ascii="Times New Roman" w:hAnsi="Times New Roman"/>
          <w:b/>
          <w:sz w:val="24"/>
          <w:szCs w:val="24"/>
        </w:rPr>
        <w:t>Differential Impact of Travel Distances</w:t>
      </w:r>
    </w:p>
    <w:p w:rsidR="00603952" w:rsidRDefault="00603952" w:rsidP="00603952">
      <w:pPr>
        <w:pStyle w:val="NormalWeb"/>
        <w:spacing w:before="0" w:beforeAutospacing="0" w:after="0" w:afterAutospacing="0" w:line="480" w:lineRule="auto"/>
        <w:ind w:firstLine="720"/>
        <w:rPr>
          <w:rFonts w:ascii="Times New Roman" w:hAnsi="Times New Roman"/>
          <w:sz w:val="24"/>
          <w:szCs w:val="24"/>
        </w:rPr>
      </w:pPr>
      <w:r>
        <w:rPr>
          <w:rFonts w:ascii="Times New Roman" w:hAnsi="Times New Roman"/>
          <w:sz w:val="24"/>
          <w:szCs w:val="24"/>
        </w:rPr>
        <w:t>While travel distance adversely impacts all people in Jackson County</w:t>
      </w:r>
      <w:r w:rsidR="0062024E">
        <w:rPr>
          <w:rFonts w:ascii="Times New Roman" w:hAnsi="Times New Roman"/>
          <w:sz w:val="24"/>
          <w:szCs w:val="24"/>
        </w:rPr>
        <w:t>,</w:t>
      </w:r>
      <w:r>
        <w:rPr>
          <w:rFonts w:ascii="Times New Roman" w:hAnsi="Times New Roman"/>
          <w:sz w:val="24"/>
          <w:szCs w:val="24"/>
        </w:rPr>
        <w:t xml:space="preserve"> the negative effects of travel distance are much greater for Native Americans than it is white residents.  The most obvious reason is </w:t>
      </w:r>
      <w:r w:rsidR="00B54DF8">
        <w:rPr>
          <w:rFonts w:ascii="Times New Roman" w:hAnsi="Times New Roman"/>
          <w:sz w:val="24"/>
          <w:szCs w:val="24"/>
        </w:rPr>
        <w:t>poverty</w:t>
      </w:r>
      <w:r>
        <w:rPr>
          <w:rFonts w:ascii="Times New Roman" w:hAnsi="Times New Roman"/>
          <w:sz w:val="24"/>
          <w:szCs w:val="24"/>
        </w:rPr>
        <w:t xml:space="preserve">.  As we showed earlier with Census data, the average per capita income of Native Americans is approximately one-quarter of that of white residents, and 53% have incomes that fall below the poverty line.  While a person with a monthly income of just under $2,000 </w:t>
      </w:r>
      <w:r w:rsidR="00B54DF8">
        <w:rPr>
          <w:rFonts w:ascii="Times New Roman" w:hAnsi="Times New Roman"/>
          <w:sz w:val="24"/>
          <w:szCs w:val="24"/>
        </w:rPr>
        <w:t xml:space="preserve">(the white per capita income) </w:t>
      </w:r>
      <w:r>
        <w:rPr>
          <w:rFonts w:ascii="Times New Roman" w:hAnsi="Times New Roman"/>
          <w:sz w:val="24"/>
          <w:szCs w:val="24"/>
        </w:rPr>
        <w:t xml:space="preserve">may complain about the price of gasoline, the adverse impact is much greater for </w:t>
      </w:r>
      <w:r w:rsidR="00B54DF8">
        <w:rPr>
          <w:rFonts w:ascii="Times New Roman" w:hAnsi="Times New Roman"/>
          <w:sz w:val="24"/>
          <w:szCs w:val="24"/>
        </w:rPr>
        <w:t>the average Native American</w:t>
      </w:r>
      <w:r>
        <w:rPr>
          <w:rFonts w:ascii="Times New Roman" w:hAnsi="Times New Roman"/>
          <w:sz w:val="24"/>
          <w:szCs w:val="24"/>
        </w:rPr>
        <w:t xml:space="preserve"> w</w:t>
      </w:r>
      <w:r w:rsidR="00B54DF8">
        <w:rPr>
          <w:rFonts w:ascii="Times New Roman" w:hAnsi="Times New Roman"/>
          <w:sz w:val="24"/>
          <w:szCs w:val="24"/>
        </w:rPr>
        <w:t>hose</w:t>
      </w:r>
      <w:r>
        <w:rPr>
          <w:rFonts w:ascii="Times New Roman" w:hAnsi="Times New Roman"/>
          <w:sz w:val="24"/>
          <w:szCs w:val="24"/>
        </w:rPr>
        <w:t xml:space="preserve"> monthly income </w:t>
      </w:r>
      <w:r w:rsidR="00B54DF8">
        <w:rPr>
          <w:rFonts w:ascii="Times New Roman" w:hAnsi="Times New Roman"/>
          <w:sz w:val="24"/>
          <w:szCs w:val="24"/>
        </w:rPr>
        <w:t>is</w:t>
      </w:r>
      <w:r>
        <w:rPr>
          <w:rFonts w:ascii="Times New Roman" w:hAnsi="Times New Roman"/>
          <w:sz w:val="24"/>
          <w:szCs w:val="24"/>
        </w:rPr>
        <w:t xml:space="preserve"> less than $500.  The average price of gasoline in South Dakota for the period just prior to the 2012 election was $3.865.</w:t>
      </w:r>
      <w:r>
        <w:rPr>
          <w:rStyle w:val="FootnoteReference"/>
          <w:rFonts w:ascii="Times New Roman" w:hAnsi="Times New Roman"/>
          <w:sz w:val="24"/>
          <w:szCs w:val="24"/>
        </w:rPr>
        <w:footnoteReference w:id="35"/>
      </w:r>
      <w:r>
        <w:rPr>
          <w:rFonts w:ascii="Times New Roman" w:hAnsi="Times New Roman"/>
          <w:sz w:val="24"/>
          <w:szCs w:val="24"/>
        </w:rPr>
        <w:t xml:space="preserve">  Given that the average gas tank holds 16 gallons of fuel, the price of a fill-up is then is $62 or roughly 13% of the average monthly</w:t>
      </w:r>
      <w:r w:rsidR="0062024E">
        <w:rPr>
          <w:rFonts w:ascii="Times New Roman" w:hAnsi="Times New Roman"/>
          <w:sz w:val="24"/>
          <w:szCs w:val="24"/>
        </w:rPr>
        <w:t xml:space="preserve"> income for a Native American</w:t>
      </w:r>
      <w:r>
        <w:rPr>
          <w:rFonts w:ascii="Times New Roman" w:hAnsi="Times New Roman"/>
          <w:sz w:val="24"/>
          <w:szCs w:val="24"/>
        </w:rPr>
        <w:t>.</w:t>
      </w:r>
    </w:p>
    <w:p w:rsidR="00603952" w:rsidRDefault="00603952" w:rsidP="00603952">
      <w:pPr>
        <w:pStyle w:val="NormalWeb"/>
        <w:spacing w:before="0" w:beforeAutospacing="0" w:after="0" w:afterAutospacing="0" w:line="480" w:lineRule="auto"/>
        <w:rPr>
          <w:rFonts w:ascii="Times New Roman" w:hAnsi="Times New Roman"/>
          <w:sz w:val="24"/>
          <w:szCs w:val="24"/>
        </w:rPr>
      </w:pPr>
      <w:r>
        <w:rPr>
          <w:rFonts w:ascii="Times New Roman" w:hAnsi="Times New Roman"/>
          <w:sz w:val="24"/>
          <w:szCs w:val="24"/>
          <w:u w:val="single"/>
        </w:rPr>
        <w:t>Cost of Traveling to the County Courthouse</w:t>
      </w:r>
      <w:r>
        <w:rPr>
          <w:rFonts w:ascii="Times New Roman" w:hAnsi="Times New Roman"/>
          <w:sz w:val="24"/>
          <w:szCs w:val="24"/>
        </w:rPr>
        <w:t xml:space="preserve">  </w:t>
      </w:r>
    </w:p>
    <w:p w:rsidR="00603952" w:rsidRDefault="00603952" w:rsidP="00B54DF8">
      <w:pPr>
        <w:pStyle w:val="NormalWeb"/>
        <w:spacing w:before="0" w:beforeAutospacing="0" w:after="0" w:afterAutospacing="0" w:line="480" w:lineRule="auto"/>
        <w:rPr>
          <w:rFonts w:ascii="Times New Roman" w:hAnsi="Times New Roman"/>
          <w:sz w:val="24"/>
          <w:szCs w:val="24"/>
        </w:rPr>
      </w:pPr>
      <w:r>
        <w:rPr>
          <w:rFonts w:ascii="Times New Roman" w:hAnsi="Times New Roman"/>
          <w:sz w:val="24"/>
          <w:szCs w:val="24"/>
        </w:rPr>
        <w:tab/>
        <w:t xml:space="preserve">Travel distance does not only impact people’s ability to carry out daily activities, </w:t>
      </w:r>
      <w:r w:rsidR="00DE0C9B">
        <w:rPr>
          <w:rFonts w:ascii="Times New Roman" w:hAnsi="Times New Roman"/>
          <w:sz w:val="24"/>
          <w:szCs w:val="24"/>
        </w:rPr>
        <w:t>it</w:t>
      </w:r>
      <w:r>
        <w:rPr>
          <w:rFonts w:ascii="Times New Roman" w:hAnsi="Times New Roman"/>
          <w:sz w:val="24"/>
          <w:szCs w:val="24"/>
        </w:rPr>
        <w:t xml:space="preserve"> also affects one’s ability to participate in the electoral process.  To take advantage of in-person </w:t>
      </w:r>
      <w:r>
        <w:rPr>
          <w:rFonts w:ascii="Times New Roman" w:hAnsi="Times New Roman"/>
          <w:sz w:val="24"/>
          <w:szCs w:val="24"/>
        </w:rPr>
        <w:lastRenderedPageBreak/>
        <w:t xml:space="preserve">registration and early voting, a person </w:t>
      </w:r>
      <w:r w:rsidR="00986EF2">
        <w:rPr>
          <w:rFonts w:ascii="Times New Roman" w:hAnsi="Times New Roman"/>
          <w:sz w:val="24"/>
          <w:szCs w:val="24"/>
        </w:rPr>
        <w:t xml:space="preserve">must </w:t>
      </w:r>
      <w:r>
        <w:rPr>
          <w:rFonts w:ascii="Times New Roman" w:hAnsi="Times New Roman"/>
          <w:sz w:val="24"/>
          <w:szCs w:val="24"/>
        </w:rPr>
        <w:t>travel to the county courthouse</w:t>
      </w:r>
      <w:r w:rsidR="00986EF2">
        <w:rPr>
          <w:rFonts w:ascii="Times New Roman" w:hAnsi="Times New Roman"/>
          <w:sz w:val="24"/>
          <w:szCs w:val="24"/>
        </w:rPr>
        <w:t>.</w:t>
      </w:r>
      <w:r>
        <w:rPr>
          <w:rFonts w:ascii="Times New Roman" w:hAnsi="Times New Roman"/>
          <w:sz w:val="24"/>
          <w:szCs w:val="24"/>
        </w:rPr>
        <w:t xml:space="preserve"> Two-thirds of off-reservation residents in Jackson County live in the Kadoka Census Bureau subdivision, and </w:t>
      </w:r>
      <w:r w:rsidR="0062024E">
        <w:rPr>
          <w:rFonts w:ascii="Times New Roman" w:hAnsi="Times New Roman"/>
          <w:sz w:val="24"/>
          <w:szCs w:val="24"/>
        </w:rPr>
        <w:t xml:space="preserve">according to our GIS satellite mapping, </w:t>
      </w:r>
      <w:proofErr w:type="gramStart"/>
      <w:r>
        <w:rPr>
          <w:rFonts w:ascii="Times New Roman" w:hAnsi="Times New Roman"/>
          <w:sz w:val="24"/>
          <w:szCs w:val="24"/>
        </w:rPr>
        <w:t>cluster</w:t>
      </w:r>
      <w:proofErr w:type="gramEnd"/>
      <w:r>
        <w:rPr>
          <w:rFonts w:ascii="Times New Roman" w:hAnsi="Times New Roman"/>
          <w:sz w:val="24"/>
          <w:szCs w:val="24"/>
        </w:rPr>
        <w:t xml:space="preserve"> close to the center of town.  </w:t>
      </w:r>
      <w:r w:rsidR="0062024E">
        <w:rPr>
          <w:rFonts w:ascii="Times New Roman" w:hAnsi="Times New Roman"/>
          <w:sz w:val="24"/>
          <w:szCs w:val="24"/>
        </w:rPr>
        <w:t>T</w:t>
      </w:r>
      <w:r>
        <w:rPr>
          <w:rFonts w:ascii="Times New Roman" w:hAnsi="Times New Roman"/>
          <w:sz w:val="24"/>
          <w:szCs w:val="24"/>
        </w:rPr>
        <w:t xml:space="preserve">hese people face no measurable travel distance burden in traveling to the county courthouse.  </w:t>
      </w:r>
      <w:r w:rsidR="00986EF2">
        <w:rPr>
          <w:rFonts w:ascii="Times New Roman" w:hAnsi="Times New Roman"/>
          <w:sz w:val="24"/>
          <w:szCs w:val="24"/>
        </w:rPr>
        <w:t>T</w:t>
      </w:r>
      <w:r>
        <w:rPr>
          <w:rFonts w:ascii="Times New Roman" w:hAnsi="Times New Roman"/>
          <w:sz w:val="24"/>
          <w:szCs w:val="24"/>
        </w:rPr>
        <w:t xml:space="preserve">here are, however, some people living in </w:t>
      </w:r>
      <w:r w:rsidR="0062024E">
        <w:rPr>
          <w:rFonts w:ascii="Times New Roman" w:hAnsi="Times New Roman"/>
          <w:sz w:val="24"/>
          <w:szCs w:val="24"/>
        </w:rPr>
        <w:t>the northern part of the county who</w:t>
      </w:r>
      <w:r>
        <w:rPr>
          <w:rFonts w:ascii="Times New Roman" w:hAnsi="Times New Roman"/>
          <w:sz w:val="24"/>
          <w:szCs w:val="24"/>
        </w:rPr>
        <w:t xml:space="preserve"> face travel distance barriers.  </w:t>
      </w:r>
      <w:r w:rsidR="00986EF2">
        <w:rPr>
          <w:rFonts w:ascii="Times New Roman" w:hAnsi="Times New Roman"/>
          <w:sz w:val="24"/>
          <w:szCs w:val="24"/>
        </w:rPr>
        <w:t>T</w:t>
      </w:r>
      <w:r>
        <w:rPr>
          <w:rFonts w:ascii="Times New Roman" w:hAnsi="Times New Roman"/>
          <w:sz w:val="24"/>
          <w:szCs w:val="24"/>
        </w:rPr>
        <w:t xml:space="preserve">he nine residents of Cottonwood would need to travel 37 miles to reach Kadoka and the 94 residents of Interior are 31 miles from Kadoka.  The difference is that all residents of the Pine Ridge Reservation face significant travel distance barriers in traveling to Kadoka.  </w:t>
      </w:r>
      <w:proofErr w:type="spellStart"/>
      <w:r>
        <w:rPr>
          <w:rFonts w:ascii="Times New Roman" w:hAnsi="Times New Roman"/>
          <w:sz w:val="24"/>
          <w:szCs w:val="24"/>
        </w:rPr>
        <w:t>Wanblee</w:t>
      </w:r>
      <w:proofErr w:type="spellEnd"/>
      <w:r>
        <w:rPr>
          <w:rFonts w:ascii="Times New Roman" w:hAnsi="Times New Roman"/>
          <w:sz w:val="24"/>
          <w:szCs w:val="24"/>
        </w:rPr>
        <w:t xml:space="preserve"> (population 725), which is 28 miles distant from Kadoka, is the closest to county seat, followed by the predominantly white community of Long Valley at 29 miles.</w:t>
      </w:r>
      <w:r w:rsidR="0062024E">
        <w:rPr>
          <w:rStyle w:val="FootnoteReference"/>
          <w:rFonts w:ascii="Times New Roman" w:hAnsi="Times New Roman"/>
          <w:sz w:val="24"/>
          <w:szCs w:val="24"/>
        </w:rPr>
        <w:footnoteReference w:id="36"/>
      </w:r>
      <w:r>
        <w:rPr>
          <w:rFonts w:ascii="Times New Roman" w:hAnsi="Times New Roman"/>
          <w:sz w:val="24"/>
          <w:szCs w:val="24"/>
        </w:rPr>
        <w:t xml:space="preserve"> </w:t>
      </w:r>
      <w:r w:rsidR="00986EF2">
        <w:rPr>
          <w:rFonts w:ascii="Times New Roman" w:hAnsi="Times New Roman"/>
          <w:sz w:val="24"/>
          <w:szCs w:val="24"/>
        </w:rPr>
        <w:t>O</w:t>
      </w:r>
      <w:r>
        <w:rPr>
          <w:rFonts w:ascii="Times New Roman" w:hAnsi="Times New Roman"/>
          <w:sz w:val="24"/>
          <w:szCs w:val="24"/>
        </w:rPr>
        <w:t xml:space="preserve">ther reservation communities are </w:t>
      </w:r>
      <w:r w:rsidR="00986EF2">
        <w:rPr>
          <w:rFonts w:ascii="Times New Roman" w:hAnsi="Times New Roman"/>
          <w:sz w:val="24"/>
          <w:szCs w:val="24"/>
        </w:rPr>
        <w:t>even</w:t>
      </w:r>
      <w:r>
        <w:rPr>
          <w:rFonts w:ascii="Times New Roman" w:hAnsi="Times New Roman"/>
          <w:sz w:val="24"/>
          <w:szCs w:val="24"/>
        </w:rPr>
        <w:t xml:space="preserve"> further away: Potato Creek is 46 miles and </w:t>
      </w:r>
      <w:proofErr w:type="spellStart"/>
      <w:r>
        <w:rPr>
          <w:rFonts w:ascii="Times New Roman" w:hAnsi="Times New Roman"/>
          <w:sz w:val="24"/>
          <w:szCs w:val="24"/>
        </w:rPr>
        <w:t>Hisle</w:t>
      </w:r>
      <w:proofErr w:type="spellEnd"/>
      <w:r>
        <w:rPr>
          <w:rFonts w:ascii="Times New Roman" w:hAnsi="Times New Roman"/>
          <w:sz w:val="24"/>
          <w:szCs w:val="24"/>
        </w:rPr>
        <w:t xml:space="preserve"> is 57 miles.  </w:t>
      </w:r>
    </w:p>
    <w:p w:rsidR="00603952" w:rsidRPr="00424DAC" w:rsidRDefault="00603952" w:rsidP="00603952">
      <w:pPr>
        <w:pStyle w:val="NormalWeb"/>
        <w:spacing w:before="0" w:beforeAutospacing="0" w:after="0" w:afterAutospacing="0" w:line="480" w:lineRule="auto"/>
        <w:rPr>
          <w:rFonts w:ascii="Times New Roman" w:hAnsi="Times New Roman"/>
          <w:sz w:val="24"/>
          <w:szCs w:val="24"/>
          <w:u w:val="single"/>
        </w:rPr>
      </w:pPr>
      <w:r>
        <w:rPr>
          <w:rFonts w:ascii="Times New Roman" w:hAnsi="Times New Roman"/>
          <w:sz w:val="24"/>
          <w:szCs w:val="24"/>
          <w:u w:val="single"/>
        </w:rPr>
        <w:t>An Estimate of the Financial Cost for Different Populations</w:t>
      </w:r>
    </w:p>
    <w:p w:rsidR="00603952" w:rsidRDefault="00603952" w:rsidP="00603952">
      <w:pPr>
        <w:spacing w:line="480" w:lineRule="auto"/>
        <w:ind w:firstLine="720"/>
        <w:rPr>
          <w:rFonts w:ascii="Times New Roman" w:hAnsi="Times New Roman" w:cs="Times New Roman"/>
        </w:rPr>
      </w:pPr>
      <w:r w:rsidRPr="0042423B">
        <w:rPr>
          <w:rFonts w:ascii="Times New Roman" w:hAnsi="Times New Roman" w:cs="Times New Roman"/>
        </w:rPr>
        <w:t xml:space="preserve">A rough estimate of the financial cost of traveling to the county courthouse to register or vote can be calculated.  While it is impossible to know the average gas mileage for the vehicles driven in Jackson County, the Ford F-Series trucks topped of the lists of best-selling new and used </w:t>
      </w:r>
      <w:r>
        <w:rPr>
          <w:rFonts w:ascii="Times New Roman" w:hAnsi="Times New Roman" w:cs="Times New Roman"/>
        </w:rPr>
        <w:t>vehicles</w:t>
      </w:r>
      <w:r w:rsidRPr="0042423B">
        <w:rPr>
          <w:rFonts w:ascii="Times New Roman" w:hAnsi="Times New Roman" w:cs="Times New Roman"/>
        </w:rPr>
        <w:t xml:space="preserve"> in 2012, so the gas mileage for a Ford F-Series Truck can be used in this exercise.</w:t>
      </w:r>
      <w:r w:rsidRPr="0042423B">
        <w:rPr>
          <w:rStyle w:val="FootnoteReference"/>
          <w:rFonts w:ascii="Times New Roman" w:hAnsi="Times New Roman" w:cs="Times New Roman"/>
        </w:rPr>
        <w:footnoteReference w:id="37"/>
      </w:r>
      <w:r w:rsidRPr="0042423B">
        <w:rPr>
          <w:rFonts w:ascii="Times New Roman" w:hAnsi="Times New Roman" w:cs="Times New Roman"/>
        </w:rPr>
        <w:t xml:space="preserve">  The average gas mileage for new 2012 F-series Ford trucks ranges from 12 to19 miles per gallon.</w:t>
      </w:r>
      <w:r w:rsidRPr="0042423B">
        <w:rPr>
          <w:rStyle w:val="FootnoteReference"/>
          <w:rFonts w:ascii="Times New Roman" w:hAnsi="Times New Roman" w:cs="Times New Roman"/>
        </w:rPr>
        <w:footnoteReference w:id="38"/>
      </w:r>
      <w:r w:rsidRPr="0042423B">
        <w:rPr>
          <w:rFonts w:ascii="Times New Roman" w:hAnsi="Times New Roman" w:cs="Times New Roman"/>
        </w:rPr>
        <w:t xml:space="preserve">  If one picks the middle of that range (15.5 miles per gallon) and uses it in calculating the round trip gasoline costs of traveling from different reservation locations to the county courthouse in Kadoka, the costs range from a low of $14 for people living in </w:t>
      </w:r>
      <w:proofErr w:type="spellStart"/>
      <w:r w:rsidRPr="0042423B">
        <w:rPr>
          <w:rFonts w:ascii="Times New Roman" w:hAnsi="Times New Roman" w:cs="Times New Roman"/>
        </w:rPr>
        <w:t>Wanblee</w:t>
      </w:r>
      <w:proofErr w:type="spellEnd"/>
      <w:r w:rsidRPr="0042423B">
        <w:rPr>
          <w:rFonts w:ascii="Times New Roman" w:hAnsi="Times New Roman" w:cs="Times New Roman"/>
        </w:rPr>
        <w:t xml:space="preserve"> to </w:t>
      </w:r>
      <w:r w:rsidRPr="0042423B">
        <w:rPr>
          <w:rFonts w:ascii="Times New Roman" w:hAnsi="Times New Roman" w:cs="Times New Roman"/>
        </w:rPr>
        <w:lastRenderedPageBreak/>
        <w:t xml:space="preserve">a high of $28.46 for those living in </w:t>
      </w:r>
      <w:proofErr w:type="spellStart"/>
      <w:r w:rsidRPr="0042423B">
        <w:rPr>
          <w:rFonts w:ascii="Times New Roman" w:hAnsi="Times New Roman" w:cs="Times New Roman"/>
        </w:rPr>
        <w:t>Hisle</w:t>
      </w:r>
      <w:proofErr w:type="spellEnd"/>
      <w:r w:rsidRPr="0042423B">
        <w:rPr>
          <w:rFonts w:ascii="Times New Roman" w:hAnsi="Times New Roman" w:cs="Times New Roman"/>
        </w:rPr>
        <w:t>.  For middle income Americans, the financial cost of any of these trips to the courthouses might be an annoyance, but for people whose average monthly income is less than</w:t>
      </w:r>
      <w:r w:rsidR="00B0321C">
        <w:rPr>
          <w:rFonts w:ascii="Times New Roman" w:hAnsi="Times New Roman" w:cs="Times New Roman"/>
        </w:rPr>
        <w:t xml:space="preserve"> </w:t>
      </w:r>
      <w:r w:rsidRPr="0042423B">
        <w:rPr>
          <w:rFonts w:ascii="Times New Roman" w:hAnsi="Times New Roman" w:cs="Times New Roman"/>
        </w:rPr>
        <w:t>$500</w:t>
      </w:r>
      <w:r w:rsidR="00B0321C">
        <w:rPr>
          <w:rFonts w:ascii="Times New Roman" w:hAnsi="Times New Roman" w:cs="Times New Roman"/>
        </w:rPr>
        <w:t>,</w:t>
      </w:r>
      <w:r w:rsidRPr="0042423B">
        <w:rPr>
          <w:rFonts w:ascii="Times New Roman" w:hAnsi="Times New Roman" w:cs="Times New Roman"/>
        </w:rPr>
        <w:t xml:space="preserve"> the opportunity cost is considerable.</w:t>
      </w:r>
      <w:r w:rsidRPr="0042423B">
        <w:rPr>
          <w:rStyle w:val="FootnoteReference"/>
          <w:rFonts w:ascii="Times New Roman" w:hAnsi="Times New Roman" w:cs="Times New Roman"/>
        </w:rPr>
        <w:footnoteReference w:id="39"/>
      </w:r>
      <w:r w:rsidRPr="0042423B">
        <w:rPr>
          <w:rFonts w:ascii="Times New Roman" w:hAnsi="Times New Roman" w:cs="Times New Roman"/>
        </w:rPr>
        <w:t xml:space="preserve">   </w:t>
      </w:r>
    </w:p>
    <w:p w:rsidR="00603952" w:rsidRPr="0035432D" w:rsidRDefault="00603952" w:rsidP="00603952">
      <w:pPr>
        <w:spacing w:line="480" w:lineRule="auto"/>
        <w:rPr>
          <w:rFonts w:ascii="Times New Roman" w:hAnsi="Times New Roman" w:cs="Times New Roman"/>
          <w:b/>
        </w:rPr>
      </w:pPr>
      <w:r>
        <w:rPr>
          <w:rFonts w:ascii="Times New Roman" w:hAnsi="Times New Roman" w:cs="Times New Roman"/>
          <w:b/>
        </w:rPr>
        <w:t>Postal Services and Absentee Voting by Mail</w:t>
      </w:r>
    </w:p>
    <w:p w:rsidR="00603952" w:rsidRDefault="00603952" w:rsidP="00603952">
      <w:pPr>
        <w:pStyle w:val="NormalWeb"/>
        <w:spacing w:before="0" w:beforeAutospacing="0" w:after="0" w:afterAutospacing="0" w:line="480" w:lineRule="auto"/>
        <w:ind w:firstLine="720"/>
        <w:rPr>
          <w:rFonts w:ascii="Times New Roman" w:hAnsi="Times New Roman"/>
          <w:color w:val="000000"/>
          <w:sz w:val="24"/>
          <w:szCs w:val="24"/>
        </w:rPr>
      </w:pPr>
      <w:r>
        <w:rPr>
          <w:rFonts w:ascii="Times New Roman" w:hAnsi="Times New Roman"/>
          <w:color w:val="000000"/>
          <w:sz w:val="24"/>
          <w:szCs w:val="24"/>
        </w:rPr>
        <w:t>Since absentee voting by mail has been posited as a possible alternative form of voting that allows rural residents to avoid the problems of travel distance, we examined postal services in Jackson County.</w:t>
      </w:r>
      <w:r>
        <w:rPr>
          <w:rStyle w:val="FootnoteReference"/>
          <w:rFonts w:ascii="Times New Roman" w:hAnsi="Times New Roman"/>
          <w:color w:val="000000"/>
          <w:sz w:val="24"/>
          <w:szCs w:val="24"/>
        </w:rPr>
        <w:footnoteReference w:id="40"/>
      </w:r>
      <w:r>
        <w:rPr>
          <w:rFonts w:ascii="Times New Roman" w:hAnsi="Times New Roman"/>
          <w:color w:val="000000"/>
          <w:sz w:val="24"/>
          <w:szCs w:val="24"/>
        </w:rPr>
        <w:t xml:space="preserve">  The vast majority of Jackson County residents have post office boxes, because there is very limited residential mail delivery.  The annual cost for an 11 inch by 5.5 inch post office box is $86.00.</w:t>
      </w:r>
      <w:r>
        <w:rPr>
          <w:rStyle w:val="FootnoteReference"/>
          <w:rFonts w:ascii="Times New Roman" w:hAnsi="Times New Roman"/>
          <w:color w:val="000000"/>
          <w:sz w:val="24"/>
          <w:szCs w:val="24"/>
        </w:rPr>
        <w:footnoteReference w:id="41"/>
      </w:r>
      <w:r>
        <w:rPr>
          <w:rFonts w:ascii="Times New Roman" w:hAnsi="Times New Roman"/>
          <w:color w:val="000000"/>
          <w:sz w:val="24"/>
          <w:szCs w:val="24"/>
        </w:rPr>
        <w:t xml:space="preserve">  While neither traveling to the post office nor paying the annual fee for a post office box, would be a significant obstacle for most Americans, it is more of a barrier for individuals with limited resources.</w:t>
      </w:r>
      <w:r>
        <w:rPr>
          <w:rStyle w:val="FootnoteReference"/>
          <w:rFonts w:ascii="Times New Roman" w:hAnsi="Times New Roman"/>
          <w:color w:val="000000"/>
          <w:sz w:val="24"/>
          <w:szCs w:val="24"/>
        </w:rPr>
        <w:footnoteReference w:id="42"/>
      </w:r>
      <w:r>
        <w:rPr>
          <w:rFonts w:ascii="Times New Roman" w:hAnsi="Times New Roman"/>
          <w:color w:val="000000"/>
          <w:sz w:val="24"/>
          <w:szCs w:val="24"/>
        </w:rPr>
        <w:t xml:space="preserve">  </w:t>
      </w:r>
    </w:p>
    <w:p w:rsidR="00603952" w:rsidRDefault="00603952" w:rsidP="00603952">
      <w:pPr>
        <w:pStyle w:val="NormalWeb"/>
        <w:spacing w:before="0" w:beforeAutospacing="0" w:after="0" w:afterAutospacing="0" w:line="480" w:lineRule="auto"/>
        <w:ind w:firstLine="720"/>
        <w:rPr>
          <w:rFonts w:ascii="Times New Roman" w:hAnsi="Times New Roman"/>
          <w:color w:val="000000"/>
          <w:sz w:val="24"/>
          <w:szCs w:val="24"/>
        </w:rPr>
      </w:pPr>
      <w:r>
        <w:rPr>
          <w:rFonts w:ascii="Times New Roman" w:hAnsi="Times New Roman"/>
          <w:color w:val="000000"/>
          <w:sz w:val="24"/>
          <w:szCs w:val="24"/>
        </w:rPr>
        <w:t xml:space="preserve">There are </w:t>
      </w:r>
      <w:r w:rsidR="00023A54">
        <w:rPr>
          <w:rFonts w:ascii="Times New Roman" w:hAnsi="Times New Roman"/>
          <w:color w:val="000000"/>
          <w:sz w:val="24"/>
          <w:szCs w:val="24"/>
        </w:rPr>
        <w:t>two post offices o</w:t>
      </w:r>
      <w:r w:rsidRPr="0042423B">
        <w:rPr>
          <w:rFonts w:ascii="Times New Roman" w:hAnsi="Times New Roman"/>
          <w:color w:val="000000"/>
          <w:sz w:val="24"/>
          <w:szCs w:val="24"/>
        </w:rPr>
        <w:t>ff the rese</w:t>
      </w:r>
      <w:r>
        <w:rPr>
          <w:rFonts w:ascii="Times New Roman" w:hAnsi="Times New Roman"/>
          <w:color w:val="000000"/>
          <w:sz w:val="24"/>
          <w:szCs w:val="24"/>
        </w:rPr>
        <w:t>rvation in Belvidere and Kadoka</w:t>
      </w:r>
      <w:r w:rsidRPr="0042423B">
        <w:rPr>
          <w:rFonts w:ascii="Times New Roman" w:hAnsi="Times New Roman"/>
          <w:color w:val="000000"/>
          <w:sz w:val="24"/>
          <w:szCs w:val="24"/>
        </w:rPr>
        <w:t xml:space="preserve"> and two located on the reservation</w:t>
      </w:r>
      <w:r>
        <w:rPr>
          <w:rFonts w:ascii="Times New Roman" w:hAnsi="Times New Roman"/>
          <w:color w:val="000000"/>
          <w:sz w:val="24"/>
          <w:szCs w:val="24"/>
        </w:rPr>
        <w:t xml:space="preserve"> in </w:t>
      </w:r>
      <w:r w:rsidRPr="0042423B">
        <w:rPr>
          <w:rFonts w:ascii="Times New Roman" w:hAnsi="Times New Roman"/>
          <w:color w:val="000000"/>
          <w:sz w:val="24"/>
          <w:szCs w:val="24"/>
        </w:rPr>
        <w:t xml:space="preserve">Long Valley and </w:t>
      </w:r>
      <w:proofErr w:type="spellStart"/>
      <w:r w:rsidRPr="0042423B">
        <w:rPr>
          <w:rFonts w:ascii="Times New Roman" w:hAnsi="Times New Roman"/>
          <w:color w:val="000000"/>
          <w:sz w:val="24"/>
          <w:szCs w:val="24"/>
        </w:rPr>
        <w:t>Wanblee</w:t>
      </w:r>
      <w:proofErr w:type="spellEnd"/>
      <w:r w:rsidRPr="0042423B">
        <w:rPr>
          <w:rFonts w:ascii="Times New Roman" w:hAnsi="Times New Roman"/>
          <w:color w:val="000000"/>
          <w:sz w:val="24"/>
          <w:szCs w:val="24"/>
        </w:rPr>
        <w:t>.  </w:t>
      </w:r>
      <w:r w:rsidR="00023A54">
        <w:rPr>
          <w:rFonts w:ascii="Times New Roman" w:hAnsi="Times New Roman"/>
          <w:color w:val="000000"/>
          <w:sz w:val="24"/>
          <w:szCs w:val="24"/>
        </w:rPr>
        <w:t>T</w:t>
      </w:r>
      <w:r>
        <w:rPr>
          <w:rFonts w:ascii="Times New Roman" w:hAnsi="Times New Roman"/>
          <w:color w:val="000000"/>
          <w:sz w:val="24"/>
          <w:szCs w:val="24"/>
        </w:rPr>
        <w:t>he reservation post offices (</w:t>
      </w:r>
      <w:proofErr w:type="spellStart"/>
      <w:r w:rsidRPr="0042423B">
        <w:rPr>
          <w:rFonts w:ascii="Times New Roman" w:hAnsi="Times New Roman"/>
          <w:color w:val="000000"/>
          <w:sz w:val="24"/>
          <w:szCs w:val="24"/>
        </w:rPr>
        <w:t>Wanblee</w:t>
      </w:r>
      <w:proofErr w:type="spellEnd"/>
      <w:r>
        <w:rPr>
          <w:rFonts w:ascii="Times New Roman" w:hAnsi="Times New Roman"/>
          <w:color w:val="000000"/>
          <w:sz w:val="24"/>
          <w:szCs w:val="24"/>
        </w:rPr>
        <w:t xml:space="preserve"> and Long Valley), as well as </w:t>
      </w:r>
      <w:r w:rsidRPr="0042423B">
        <w:rPr>
          <w:rFonts w:ascii="Times New Roman" w:hAnsi="Times New Roman"/>
          <w:color w:val="000000"/>
          <w:sz w:val="24"/>
          <w:szCs w:val="24"/>
        </w:rPr>
        <w:t>Belvidere</w:t>
      </w:r>
      <w:r w:rsidR="0070666D">
        <w:rPr>
          <w:rFonts w:ascii="Times New Roman" w:hAnsi="Times New Roman"/>
          <w:color w:val="000000"/>
          <w:sz w:val="24"/>
          <w:szCs w:val="24"/>
        </w:rPr>
        <w:t>,</w:t>
      </w:r>
      <w:r w:rsidRPr="0042423B">
        <w:rPr>
          <w:rFonts w:ascii="Times New Roman" w:hAnsi="Times New Roman"/>
          <w:color w:val="000000"/>
          <w:sz w:val="24"/>
          <w:szCs w:val="24"/>
        </w:rPr>
        <w:t xml:space="preserve"> provide</w:t>
      </w:r>
      <w:r w:rsidR="0070666D">
        <w:rPr>
          <w:rFonts w:ascii="Times New Roman" w:hAnsi="Times New Roman"/>
          <w:color w:val="000000"/>
          <w:sz w:val="24"/>
          <w:szCs w:val="24"/>
        </w:rPr>
        <w:t xml:space="preserve"> only</w:t>
      </w:r>
      <w:r w:rsidRPr="0042423B">
        <w:rPr>
          <w:rFonts w:ascii="Times New Roman" w:hAnsi="Times New Roman"/>
          <w:color w:val="000000"/>
          <w:sz w:val="24"/>
          <w:szCs w:val="24"/>
        </w:rPr>
        <w:t xml:space="preserve"> limited services </w:t>
      </w:r>
      <w:r>
        <w:rPr>
          <w:rFonts w:ascii="Times New Roman" w:hAnsi="Times New Roman"/>
          <w:color w:val="000000"/>
          <w:sz w:val="24"/>
          <w:szCs w:val="24"/>
        </w:rPr>
        <w:t>and hours. Some residents living along BIA 73 have access to rural route service out of Martin in Bennett County, but mail box thefts have made that a less popular option.</w:t>
      </w:r>
      <w:r w:rsidR="0070666D">
        <w:rPr>
          <w:rFonts w:ascii="Times New Roman" w:hAnsi="Times New Roman"/>
          <w:color w:val="000000"/>
          <w:sz w:val="24"/>
          <w:szCs w:val="24"/>
        </w:rPr>
        <w:t xml:space="preserve">  R</w:t>
      </w:r>
      <w:r w:rsidRPr="0042423B">
        <w:rPr>
          <w:rFonts w:ascii="Times New Roman" w:hAnsi="Times New Roman"/>
          <w:color w:val="000000"/>
          <w:sz w:val="24"/>
          <w:szCs w:val="24"/>
        </w:rPr>
        <w:t xml:space="preserve">esidents of Kadoka have </w:t>
      </w:r>
      <w:r w:rsidR="0070666D">
        <w:rPr>
          <w:rFonts w:ascii="Times New Roman" w:hAnsi="Times New Roman"/>
          <w:color w:val="000000"/>
          <w:sz w:val="24"/>
          <w:szCs w:val="24"/>
        </w:rPr>
        <w:t>a</w:t>
      </w:r>
      <w:r w:rsidRPr="0042423B">
        <w:rPr>
          <w:rFonts w:ascii="Times New Roman" w:hAnsi="Times New Roman"/>
          <w:color w:val="000000"/>
          <w:sz w:val="24"/>
          <w:szCs w:val="24"/>
        </w:rPr>
        <w:t xml:space="preserve"> </w:t>
      </w:r>
      <w:r>
        <w:rPr>
          <w:rFonts w:ascii="Times New Roman" w:hAnsi="Times New Roman"/>
          <w:color w:val="000000"/>
          <w:sz w:val="24"/>
          <w:szCs w:val="24"/>
        </w:rPr>
        <w:t>p</w:t>
      </w:r>
      <w:r w:rsidRPr="0042423B">
        <w:rPr>
          <w:rFonts w:ascii="Times New Roman" w:hAnsi="Times New Roman"/>
          <w:color w:val="000000"/>
          <w:sz w:val="24"/>
          <w:szCs w:val="24"/>
        </w:rPr>
        <w:t>ost office</w:t>
      </w:r>
      <w:r>
        <w:rPr>
          <w:rFonts w:ascii="Times New Roman" w:hAnsi="Times New Roman"/>
          <w:color w:val="000000"/>
          <w:sz w:val="24"/>
          <w:szCs w:val="24"/>
        </w:rPr>
        <w:t xml:space="preserve"> with </w:t>
      </w:r>
      <w:r w:rsidRPr="0042423B">
        <w:rPr>
          <w:rFonts w:ascii="Times New Roman" w:hAnsi="Times New Roman"/>
          <w:color w:val="000000"/>
          <w:sz w:val="24"/>
          <w:szCs w:val="24"/>
        </w:rPr>
        <w:t>24-</w:t>
      </w:r>
      <w:r w:rsidRPr="0042423B">
        <w:rPr>
          <w:rFonts w:ascii="Times New Roman" w:hAnsi="Times New Roman"/>
          <w:color w:val="000000"/>
          <w:sz w:val="24"/>
          <w:szCs w:val="24"/>
        </w:rPr>
        <w:lastRenderedPageBreak/>
        <w:t xml:space="preserve">hour access to </w:t>
      </w:r>
      <w:r>
        <w:rPr>
          <w:rFonts w:ascii="Times New Roman" w:hAnsi="Times New Roman"/>
          <w:color w:val="000000"/>
          <w:sz w:val="24"/>
          <w:szCs w:val="24"/>
        </w:rPr>
        <w:t>p</w:t>
      </w:r>
      <w:r w:rsidRPr="0042423B">
        <w:rPr>
          <w:rFonts w:ascii="Times New Roman" w:hAnsi="Times New Roman"/>
          <w:color w:val="000000"/>
          <w:sz w:val="24"/>
          <w:szCs w:val="24"/>
        </w:rPr>
        <w:t xml:space="preserve">ost </w:t>
      </w:r>
      <w:r>
        <w:rPr>
          <w:rFonts w:ascii="Times New Roman" w:hAnsi="Times New Roman"/>
          <w:color w:val="000000"/>
          <w:sz w:val="24"/>
          <w:szCs w:val="24"/>
        </w:rPr>
        <w:t>o</w:t>
      </w:r>
      <w:r w:rsidRPr="0042423B">
        <w:rPr>
          <w:rFonts w:ascii="Times New Roman" w:hAnsi="Times New Roman"/>
          <w:color w:val="000000"/>
          <w:sz w:val="24"/>
          <w:szCs w:val="24"/>
        </w:rPr>
        <w:t>ffice boxes.  </w:t>
      </w:r>
      <w:r>
        <w:rPr>
          <w:rFonts w:ascii="Times New Roman" w:hAnsi="Times New Roman"/>
          <w:color w:val="000000"/>
          <w:sz w:val="24"/>
          <w:szCs w:val="24"/>
        </w:rPr>
        <w:t>The irony is that Kadoka residents, who do not face the travel distance barrier, have the most complete mail service in the county.</w:t>
      </w:r>
      <w:r>
        <w:rPr>
          <w:rStyle w:val="FootnoteReference"/>
          <w:rFonts w:ascii="Times New Roman" w:hAnsi="Times New Roman"/>
          <w:color w:val="000000"/>
          <w:sz w:val="24"/>
          <w:szCs w:val="24"/>
        </w:rPr>
        <w:footnoteReference w:id="43"/>
      </w:r>
      <w:r w:rsidRPr="0042423B">
        <w:rPr>
          <w:rFonts w:ascii="Times New Roman" w:hAnsi="Times New Roman"/>
          <w:color w:val="000000"/>
          <w:sz w:val="24"/>
          <w:szCs w:val="24"/>
        </w:rPr>
        <w:t xml:space="preserve"> </w:t>
      </w:r>
    </w:p>
    <w:p w:rsidR="00603952" w:rsidRDefault="0070666D" w:rsidP="00603952">
      <w:pPr>
        <w:pStyle w:val="NormalWeb"/>
        <w:spacing w:before="0" w:beforeAutospacing="0" w:after="0" w:afterAutospacing="0" w:line="480" w:lineRule="auto"/>
        <w:ind w:firstLine="720"/>
        <w:rPr>
          <w:rFonts w:ascii="Times New Roman" w:hAnsi="Times New Roman"/>
          <w:color w:val="000000"/>
          <w:sz w:val="24"/>
          <w:szCs w:val="24"/>
        </w:rPr>
      </w:pPr>
      <w:r>
        <w:rPr>
          <w:rFonts w:ascii="Times New Roman" w:hAnsi="Times New Roman"/>
          <w:color w:val="000000"/>
          <w:sz w:val="24"/>
          <w:szCs w:val="24"/>
        </w:rPr>
        <w:t>R</w:t>
      </w:r>
      <w:r w:rsidR="00603952">
        <w:rPr>
          <w:rFonts w:ascii="Times New Roman" w:hAnsi="Times New Roman"/>
          <w:color w:val="000000"/>
          <w:sz w:val="24"/>
          <w:szCs w:val="24"/>
        </w:rPr>
        <w:t xml:space="preserve">equests for absentee voting require the provision of a photocopy identification documents with a picture or a notarized statement that the person has verified under oath that everything in their application is accurate.  This constitutes another barrier, because South Dakota law states that while notaries cannot charge for this service, they can charge if it requires them to travel to notarize the request.  While there are many notaries at central locations, such as banks, off the reservation, there are no such facilities on the reservation in Jackson County, which means people on the reservation must either bear travel costs to reach a notary or pay for a notary to travel to their home.  </w:t>
      </w:r>
      <w:r w:rsidR="00603952" w:rsidRPr="0042423B">
        <w:rPr>
          <w:rFonts w:ascii="Times New Roman" w:hAnsi="Times New Roman"/>
          <w:color w:val="000000"/>
          <w:sz w:val="24"/>
          <w:szCs w:val="24"/>
        </w:rPr>
        <w:t>The l</w:t>
      </w:r>
      <w:r w:rsidR="00603952">
        <w:rPr>
          <w:rFonts w:ascii="Times New Roman" w:hAnsi="Times New Roman"/>
          <w:color w:val="000000"/>
          <w:sz w:val="24"/>
          <w:szCs w:val="24"/>
        </w:rPr>
        <w:t xml:space="preserve">imited access to </w:t>
      </w:r>
      <w:r w:rsidR="00603952" w:rsidRPr="0042423B">
        <w:rPr>
          <w:rFonts w:ascii="Times New Roman" w:hAnsi="Times New Roman"/>
          <w:color w:val="000000"/>
          <w:sz w:val="24"/>
          <w:szCs w:val="24"/>
        </w:rPr>
        <w:t>mail service</w:t>
      </w:r>
      <w:r w:rsidR="00603952">
        <w:rPr>
          <w:rFonts w:ascii="Times New Roman" w:hAnsi="Times New Roman"/>
          <w:color w:val="000000"/>
          <w:sz w:val="24"/>
          <w:szCs w:val="24"/>
        </w:rPr>
        <w:t xml:space="preserve">s on the reservation, combined with a variety of additional costs, makes absentee voting by mail </w:t>
      </w:r>
      <w:r w:rsidR="00807442">
        <w:rPr>
          <w:rFonts w:ascii="Times New Roman" w:hAnsi="Times New Roman"/>
          <w:color w:val="000000"/>
          <w:sz w:val="24"/>
          <w:szCs w:val="24"/>
        </w:rPr>
        <w:t>an infeasible</w:t>
      </w:r>
      <w:r w:rsidR="00603952">
        <w:rPr>
          <w:rFonts w:ascii="Times New Roman" w:hAnsi="Times New Roman"/>
          <w:color w:val="000000"/>
          <w:sz w:val="24"/>
          <w:szCs w:val="24"/>
        </w:rPr>
        <w:t xml:space="preserve"> option</w:t>
      </w:r>
      <w:r w:rsidR="00603952" w:rsidRPr="0042423B">
        <w:rPr>
          <w:rFonts w:ascii="Times New Roman" w:hAnsi="Times New Roman"/>
          <w:color w:val="000000"/>
          <w:sz w:val="24"/>
          <w:szCs w:val="24"/>
        </w:rPr>
        <w:t>.</w:t>
      </w:r>
    </w:p>
    <w:p w:rsidR="0069041B" w:rsidRDefault="0069041B" w:rsidP="0069041B">
      <w:pPr>
        <w:pStyle w:val="NormalWeb"/>
        <w:spacing w:before="0" w:beforeAutospacing="0" w:after="0" w:afterAutospacing="0" w:line="480" w:lineRule="auto"/>
        <w:rPr>
          <w:rFonts w:ascii="Times New Roman" w:hAnsi="Times New Roman"/>
          <w:b/>
          <w:color w:val="000000"/>
          <w:sz w:val="24"/>
          <w:szCs w:val="24"/>
        </w:rPr>
      </w:pPr>
      <w:r>
        <w:rPr>
          <w:rFonts w:ascii="Times New Roman" w:hAnsi="Times New Roman"/>
          <w:b/>
          <w:color w:val="000000"/>
          <w:sz w:val="24"/>
          <w:szCs w:val="24"/>
        </w:rPr>
        <w:t>Quantitative Data Analysis</w:t>
      </w:r>
    </w:p>
    <w:p w:rsidR="0070666D" w:rsidRPr="0070666D" w:rsidRDefault="0070666D" w:rsidP="0069041B">
      <w:pPr>
        <w:pStyle w:val="NormalWeb"/>
        <w:spacing w:before="0" w:beforeAutospacing="0" w:after="0" w:afterAutospacing="0" w:line="480" w:lineRule="auto"/>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color w:val="000000"/>
          <w:sz w:val="24"/>
          <w:szCs w:val="24"/>
        </w:rPr>
        <w:t xml:space="preserve">The research team faced several challenges in finding a representative sample of residents willing to be interviewed by outsiders.  The research team was comprised on a white female professor and eight graduate students, evenly split between males and females.  Only one of the team was identifiably a minority, a Latino male. </w:t>
      </w:r>
      <w:r w:rsidR="00563A29">
        <w:rPr>
          <w:rFonts w:ascii="Times New Roman" w:hAnsi="Times New Roman"/>
          <w:color w:val="000000"/>
          <w:sz w:val="24"/>
          <w:szCs w:val="24"/>
        </w:rPr>
        <w:t xml:space="preserve"> Support from the leadership of the Oglala Sioux Tribal Nat</w:t>
      </w:r>
      <w:r w:rsidR="00807442">
        <w:rPr>
          <w:rFonts w:ascii="Times New Roman" w:hAnsi="Times New Roman"/>
          <w:color w:val="000000"/>
          <w:sz w:val="24"/>
          <w:szCs w:val="24"/>
        </w:rPr>
        <w:t>ion was extremely important in legitimating this research and gaining survey respondents</w:t>
      </w:r>
      <w:r w:rsidR="00563A29">
        <w:rPr>
          <w:rFonts w:ascii="Times New Roman" w:hAnsi="Times New Roman"/>
          <w:color w:val="000000"/>
          <w:sz w:val="24"/>
          <w:szCs w:val="24"/>
        </w:rPr>
        <w:t>.  While the racial make-up of the team was of a help off the reservation, there were many questions about who we were and what we were doing in their community.  Comfort levels, however, increased over time, particularly as we made a point of patronizing local shops.</w:t>
      </w:r>
      <w:r>
        <w:rPr>
          <w:rFonts w:ascii="Times New Roman" w:hAnsi="Times New Roman"/>
          <w:color w:val="000000"/>
          <w:sz w:val="24"/>
          <w:szCs w:val="24"/>
        </w:rPr>
        <w:t xml:space="preserve"> </w:t>
      </w:r>
    </w:p>
    <w:p w:rsidR="0069041B" w:rsidRPr="00563A29" w:rsidRDefault="0070666D" w:rsidP="0070666D">
      <w:pPr>
        <w:pStyle w:val="NormalWeb"/>
        <w:spacing w:before="0" w:beforeAutospacing="0" w:after="0" w:afterAutospacing="0" w:line="480" w:lineRule="auto"/>
        <w:rPr>
          <w:rFonts w:ascii="Times New Roman" w:hAnsi="Times New Roman"/>
          <w:noProof/>
        </w:rPr>
      </w:pPr>
      <w:r>
        <w:rPr>
          <w:rFonts w:ascii="Times New Roman" w:hAnsi="Times New Roman"/>
          <w:b/>
          <w:color w:val="000000"/>
          <w:sz w:val="24"/>
          <w:szCs w:val="24"/>
        </w:rPr>
        <w:tab/>
      </w:r>
      <w:r w:rsidR="00563A29" w:rsidRPr="00563A29">
        <w:rPr>
          <w:rFonts w:ascii="Times New Roman" w:hAnsi="Times New Roman"/>
          <w:color w:val="000000"/>
          <w:sz w:val="24"/>
          <w:szCs w:val="24"/>
        </w:rPr>
        <w:t xml:space="preserve">Simple random sampling was not an option, given </w:t>
      </w:r>
      <w:r w:rsidR="00563A29">
        <w:rPr>
          <w:rFonts w:ascii="Times New Roman" w:hAnsi="Times New Roman"/>
          <w:color w:val="000000"/>
          <w:sz w:val="24"/>
          <w:szCs w:val="24"/>
        </w:rPr>
        <w:t xml:space="preserve">we could not obtain lists of voting age residents.  To get around this challenge, we sent members of our research teams to canvass the </w:t>
      </w:r>
      <w:r w:rsidR="00563A29">
        <w:rPr>
          <w:rFonts w:ascii="Times New Roman" w:hAnsi="Times New Roman"/>
          <w:color w:val="000000"/>
          <w:sz w:val="24"/>
          <w:szCs w:val="24"/>
        </w:rPr>
        <w:lastRenderedPageBreak/>
        <w:t>main streets of every town in the county.  During July and August 2014, we surveyed voting age resident</w:t>
      </w:r>
      <w:r w:rsidR="00807442">
        <w:rPr>
          <w:rFonts w:ascii="Times New Roman" w:hAnsi="Times New Roman"/>
          <w:color w:val="000000"/>
          <w:sz w:val="24"/>
          <w:szCs w:val="24"/>
        </w:rPr>
        <w:t>s</w:t>
      </w:r>
      <w:r w:rsidR="00563A29">
        <w:rPr>
          <w:rFonts w:ascii="Times New Roman" w:hAnsi="Times New Roman"/>
          <w:color w:val="000000"/>
          <w:sz w:val="24"/>
          <w:szCs w:val="24"/>
        </w:rPr>
        <w:t xml:space="preserve"> in Kadoka, </w:t>
      </w:r>
      <w:proofErr w:type="spellStart"/>
      <w:r w:rsidR="00563A29">
        <w:rPr>
          <w:rFonts w:ascii="Times New Roman" w:hAnsi="Times New Roman"/>
          <w:color w:val="000000"/>
          <w:sz w:val="24"/>
          <w:szCs w:val="24"/>
        </w:rPr>
        <w:t>Wanblee</w:t>
      </w:r>
      <w:proofErr w:type="spellEnd"/>
      <w:r w:rsidR="00563A29">
        <w:rPr>
          <w:rFonts w:ascii="Times New Roman" w:hAnsi="Times New Roman"/>
          <w:color w:val="000000"/>
          <w:sz w:val="24"/>
          <w:szCs w:val="24"/>
        </w:rPr>
        <w:t xml:space="preserve">, Interior, Cottonwood, and at the Oglala Sioux </w:t>
      </w:r>
      <w:proofErr w:type="gramStart"/>
      <w:r w:rsidR="00563A29">
        <w:rPr>
          <w:rFonts w:ascii="Times New Roman" w:hAnsi="Times New Roman"/>
          <w:color w:val="000000"/>
          <w:sz w:val="24"/>
          <w:szCs w:val="24"/>
        </w:rPr>
        <w:t>Pow</w:t>
      </w:r>
      <w:proofErr w:type="gramEnd"/>
      <w:r w:rsidR="00563A29">
        <w:rPr>
          <w:rFonts w:ascii="Times New Roman" w:hAnsi="Times New Roman"/>
          <w:color w:val="000000"/>
          <w:sz w:val="24"/>
          <w:szCs w:val="24"/>
        </w:rPr>
        <w:t xml:space="preserve"> Wow in Pine Ridge</w:t>
      </w:r>
      <w:r w:rsidR="00807442">
        <w:rPr>
          <w:rFonts w:ascii="Times New Roman" w:hAnsi="Times New Roman"/>
          <w:color w:val="000000"/>
          <w:sz w:val="24"/>
          <w:szCs w:val="24"/>
        </w:rPr>
        <w:t>, with most coming from</w:t>
      </w:r>
      <w:r w:rsidR="00563A29">
        <w:rPr>
          <w:rFonts w:ascii="Times New Roman" w:hAnsi="Times New Roman"/>
          <w:color w:val="000000"/>
          <w:sz w:val="24"/>
          <w:szCs w:val="24"/>
        </w:rPr>
        <w:t xml:space="preserve"> the two main population centers </w:t>
      </w:r>
      <w:r w:rsidR="00807442">
        <w:rPr>
          <w:rFonts w:ascii="Times New Roman" w:hAnsi="Times New Roman"/>
          <w:color w:val="000000"/>
          <w:sz w:val="24"/>
          <w:szCs w:val="24"/>
        </w:rPr>
        <w:t xml:space="preserve">of </w:t>
      </w:r>
      <w:r w:rsidR="00563A29">
        <w:rPr>
          <w:rFonts w:ascii="Times New Roman" w:hAnsi="Times New Roman"/>
          <w:color w:val="000000"/>
          <w:sz w:val="24"/>
          <w:szCs w:val="24"/>
        </w:rPr>
        <w:t xml:space="preserve">Kadoka and </w:t>
      </w:r>
      <w:proofErr w:type="spellStart"/>
      <w:r w:rsidR="00563A29">
        <w:rPr>
          <w:rFonts w:ascii="Times New Roman" w:hAnsi="Times New Roman"/>
          <w:color w:val="000000"/>
          <w:sz w:val="24"/>
          <w:szCs w:val="24"/>
        </w:rPr>
        <w:t>Wanblee</w:t>
      </w:r>
      <w:proofErr w:type="spellEnd"/>
      <w:r w:rsidR="00563A29">
        <w:rPr>
          <w:rFonts w:ascii="Times New Roman" w:hAnsi="Times New Roman"/>
          <w:color w:val="000000"/>
          <w:sz w:val="24"/>
          <w:szCs w:val="24"/>
        </w:rPr>
        <w:t>.  We also surveyed individuals from Belvidere, Interior and</w:t>
      </w:r>
      <w:r w:rsidR="00023A54">
        <w:rPr>
          <w:rFonts w:ascii="Times New Roman" w:hAnsi="Times New Roman"/>
          <w:color w:val="000000"/>
          <w:sz w:val="24"/>
          <w:szCs w:val="24"/>
        </w:rPr>
        <w:t xml:space="preserve"> Cottonwood, as well as from Potato Creek, </w:t>
      </w:r>
      <w:proofErr w:type="spellStart"/>
      <w:r w:rsidR="00023A54">
        <w:rPr>
          <w:rFonts w:ascii="Times New Roman" w:hAnsi="Times New Roman"/>
          <w:color w:val="000000"/>
          <w:sz w:val="24"/>
          <w:szCs w:val="24"/>
        </w:rPr>
        <w:t>Hisle</w:t>
      </w:r>
      <w:proofErr w:type="spellEnd"/>
      <w:r w:rsidR="00023A54">
        <w:rPr>
          <w:rFonts w:ascii="Times New Roman" w:hAnsi="Times New Roman"/>
          <w:color w:val="000000"/>
          <w:sz w:val="24"/>
          <w:szCs w:val="24"/>
        </w:rPr>
        <w:t>, Long Valley, Eagle Nest, and East Pass Creek on the Pine Ridge Reservation.</w:t>
      </w:r>
      <w:r w:rsidR="00563A29">
        <w:rPr>
          <w:rFonts w:ascii="Times New Roman" w:hAnsi="Times New Roman"/>
          <w:color w:val="000000"/>
          <w:sz w:val="24"/>
          <w:szCs w:val="24"/>
        </w:rPr>
        <w:t xml:space="preserve"> </w:t>
      </w:r>
    </w:p>
    <w:p w:rsidR="0069041B" w:rsidRPr="00467A18" w:rsidRDefault="0069041B" w:rsidP="0069041B">
      <w:pPr>
        <w:spacing w:line="480" w:lineRule="auto"/>
        <w:rPr>
          <w:rFonts w:ascii="Times New Roman" w:hAnsi="Times New Roman" w:cs="Times New Roman"/>
          <w:noProof/>
          <w:u w:val="single"/>
        </w:rPr>
      </w:pPr>
      <w:r>
        <w:rPr>
          <w:rFonts w:ascii="Times New Roman" w:hAnsi="Times New Roman" w:cs="Times New Roman"/>
          <w:noProof/>
          <w:u w:val="single"/>
        </w:rPr>
        <w:t>Sample Demographics</w:t>
      </w:r>
    </w:p>
    <w:p w:rsidR="0069041B" w:rsidRPr="00467A18" w:rsidRDefault="0069041B" w:rsidP="0069041B">
      <w:pPr>
        <w:pStyle w:val="NormalWeb"/>
        <w:spacing w:before="0" w:beforeAutospacing="0" w:after="0" w:afterAutospacing="0" w:line="480" w:lineRule="auto"/>
        <w:ind w:firstLine="720"/>
        <w:rPr>
          <w:rFonts w:ascii="Times New Roman" w:hAnsi="Times New Roman"/>
          <w:sz w:val="24"/>
          <w:szCs w:val="24"/>
        </w:rPr>
      </w:pPr>
      <w:r w:rsidRPr="00467A18">
        <w:rPr>
          <w:rFonts w:ascii="Times New Roman" w:hAnsi="Times New Roman"/>
          <w:sz w:val="24"/>
          <w:szCs w:val="24"/>
        </w:rPr>
        <w:t xml:space="preserve">Our </w:t>
      </w:r>
      <w:r>
        <w:rPr>
          <w:rFonts w:ascii="Times New Roman" w:hAnsi="Times New Roman"/>
          <w:sz w:val="24"/>
          <w:szCs w:val="24"/>
        </w:rPr>
        <w:t xml:space="preserve">177 person </w:t>
      </w:r>
      <w:r w:rsidRPr="00467A18">
        <w:rPr>
          <w:rFonts w:ascii="Times New Roman" w:hAnsi="Times New Roman"/>
          <w:sz w:val="24"/>
          <w:szCs w:val="24"/>
        </w:rPr>
        <w:t xml:space="preserve">sample never varies more than 5% from the </w:t>
      </w:r>
      <w:r w:rsidR="00023A54">
        <w:rPr>
          <w:rFonts w:ascii="Times New Roman" w:hAnsi="Times New Roman"/>
          <w:sz w:val="24"/>
          <w:szCs w:val="24"/>
        </w:rPr>
        <w:t xml:space="preserve">Census Bureau </w:t>
      </w:r>
      <w:r w:rsidRPr="00467A18">
        <w:rPr>
          <w:rFonts w:ascii="Times New Roman" w:hAnsi="Times New Roman"/>
          <w:sz w:val="24"/>
          <w:szCs w:val="24"/>
        </w:rPr>
        <w:t>population parameters</w:t>
      </w:r>
      <w:r w:rsidR="00023A54">
        <w:rPr>
          <w:rFonts w:ascii="Times New Roman" w:hAnsi="Times New Roman"/>
          <w:sz w:val="24"/>
          <w:szCs w:val="24"/>
        </w:rPr>
        <w:t xml:space="preserve"> for county residents over the age of 18 years</w:t>
      </w:r>
      <w:r w:rsidRPr="00467A18">
        <w:rPr>
          <w:rFonts w:ascii="Times New Roman" w:hAnsi="Times New Roman"/>
          <w:sz w:val="24"/>
          <w:szCs w:val="24"/>
        </w:rPr>
        <w:t xml:space="preserve">.  </w:t>
      </w:r>
      <w:r>
        <w:rPr>
          <w:rFonts w:ascii="Times New Roman" w:hAnsi="Times New Roman"/>
          <w:sz w:val="24"/>
          <w:szCs w:val="24"/>
        </w:rPr>
        <w:t>F</w:t>
      </w:r>
      <w:r w:rsidRPr="00467A18">
        <w:rPr>
          <w:rFonts w:ascii="Times New Roman" w:hAnsi="Times New Roman"/>
          <w:sz w:val="24"/>
          <w:szCs w:val="24"/>
        </w:rPr>
        <w:t xml:space="preserve">emale respondents are slightly over-represented, with around 54% of respondents compared to 49.5% female </w:t>
      </w:r>
      <w:r w:rsidR="00023A54">
        <w:rPr>
          <w:rFonts w:ascii="Times New Roman" w:hAnsi="Times New Roman"/>
          <w:sz w:val="24"/>
          <w:szCs w:val="24"/>
        </w:rPr>
        <w:t xml:space="preserve">in </w:t>
      </w:r>
      <w:r w:rsidRPr="00467A18">
        <w:rPr>
          <w:rFonts w:ascii="Times New Roman" w:hAnsi="Times New Roman"/>
          <w:sz w:val="24"/>
          <w:szCs w:val="24"/>
        </w:rPr>
        <w:t xml:space="preserve">the 2010 US Census.  </w:t>
      </w:r>
      <w:r>
        <w:rPr>
          <w:rFonts w:ascii="Times New Roman" w:hAnsi="Times New Roman"/>
          <w:sz w:val="24"/>
          <w:szCs w:val="24"/>
        </w:rPr>
        <w:t xml:space="preserve">Slightly more than half of the voting age population in the county is white, with most of the rest Native American.  </w:t>
      </w:r>
      <w:r w:rsidRPr="00467A18">
        <w:rPr>
          <w:rFonts w:ascii="Times New Roman" w:hAnsi="Times New Roman"/>
          <w:sz w:val="24"/>
          <w:szCs w:val="24"/>
        </w:rPr>
        <w:t xml:space="preserve">The racial breakdown of our sample was </w:t>
      </w:r>
      <w:r>
        <w:rPr>
          <w:rFonts w:ascii="Times New Roman" w:hAnsi="Times New Roman"/>
          <w:sz w:val="24"/>
          <w:szCs w:val="24"/>
        </w:rPr>
        <w:t xml:space="preserve">quite close with </w:t>
      </w:r>
      <w:r w:rsidRPr="00467A18">
        <w:rPr>
          <w:rFonts w:ascii="Times New Roman" w:hAnsi="Times New Roman"/>
          <w:sz w:val="24"/>
          <w:szCs w:val="24"/>
        </w:rPr>
        <w:t xml:space="preserve">48% white, 47% Native American, 4% mixed (Native/white), and 1% who identified as other. </w:t>
      </w:r>
    </w:p>
    <w:p w:rsidR="0069041B" w:rsidRDefault="0069041B" w:rsidP="0069041B">
      <w:pPr>
        <w:spacing w:line="480" w:lineRule="auto"/>
        <w:rPr>
          <w:rFonts w:ascii="Times New Roman" w:hAnsi="Times New Roman" w:cs="Times New Roman"/>
        </w:rPr>
      </w:pPr>
      <w:r>
        <w:rPr>
          <w:rFonts w:ascii="Times New Roman" w:hAnsi="Times New Roman" w:cs="Times New Roman"/>
          <w:u w:val="single"/>
        </w:rPr>
        <w:t>A Likert Scale of the Impact of Travel Distance</w:t>
      </w:r>
      <w:r>
        <w:rPr>
          <w:rFonts w:ascii="Times New Roman" w:hAnsi="Times New Roman" w:cs="Times New Roman"/>
        </w:rPr>
        <w:tab/>
      </w:r>
    </w:p>
    <w:p w:rsidR="005F6035" w:rsidRDefault="00023A54" w:rsidP="0069041B">
      <w:pPr>
        <w:spacing w:line="480" w:lineRule="auto"/>
        <w:ind w:firstLine="720"/>
        <w:rPr>
          <w:rFonts w:ascii="Times New Roman" w:hAnsi="Times New Roman" w:cs="Times New Roman"/>
        </w:rPr>
      </w:pPr>
      <w:r>
        <w:rPr>
          <w:rFonts w:ascii="Times New Roman" w:hAnsi="Times New Roman" w:cs="Times New Roman"/>
        </w:rPr>
        <w:t>R</w:t>
      </w:r>
      <w:r w:rsidR="0069041B">
        <w:rPr>
          <w:rFonts w:ascii="Times New Roman" w:hAnsi="Times New Roman" w:cs="Times New Roman"/>
        </w:rPr>
        <w:t xml:space="preserve">espondents were asked </w:t>
      </w:r>
      <w:r>
        <w:rPr>
          <w:rFonts w:ascii="Times New Roman" w:hAnsi="Times New Roman" w:cs="Times New Roman"/>
        </w:rPr>
        <w:t xml:space="preserve">a series of questions about </w:t>
      </w:r>
      <w:r w:rsidR="0069041B">
        <w:rPr>
          <w:rFonts w:ascii="Times New Roman" w:hAnsi="Times New Roman" w:cs="Times New Roman"/>
        </w:rPr>
        <w:t xml:space="preserve">how travel distances affected their decision to engage in typical activities: shopping, work/school, getting the mail, and voting.  </w:t>
      </w:r>
      <w:r>
        <w:rPr>
          <w:rFonts w:ascii="Times New Roman" w:hAnsi="Times New Roman" w:cs="Times New Roman"/>
        </w:rPr>
        <w:t>They were to give responses,</w:t>
      </w:r>
      <w:r w:rsidR="0069041B">
        <w:rPr>
          <w:rFonts w:ascii="Times New Roman" w:hAnsi="Times New Roman" w:cs="Times New Roman"/>
        </w:rPr>
        <w:t xml:space="preserve"> using a </w:t>
      </w:r>
      <w:r w:rsidR="007B0566">
        <w:rPr>
          <w:rFonts w:ascii="Times New Roman" w:hAnsi="Times New Roman" w:cs="Times New Roman"/>
        </w:rPr>
        <w:t xml:space="preserve">1-5 </w:t>
      </w:r>
      <w:r w:rsidR="0069041B">
        <w:rPr>
          <w:rFonts w:ascii="Times New Roman" w:hAnsi="Times New Roman" w:cs="Times New Roman"/>
        </w:rPr>
        <w:t xml:space="preserve">Likert scale, with one being not at all and five being a great deal, </w:t>
      </w:r>
      <w:r w:rsidR="007B0566">
        <w:rPr>
          <w:rFonts w:ascii="Times New Roman" w:hAnsi="Times New Roman" w:cs="Times New Roman"/>
        </w:rPr>
        <w:t xml:space="preserve">to questions about </w:t>
      </w:r>
      <w:r w:rsidR="0069041B">
        <w:rPr>
          <w:rFonts w:ascii="Times New Roman" w:hAnsi="Times New Roman" w:cs="Times New Roman"/>
        </w:rPr>
        <w:t>how much travel distance affects their decision to engage in eac</w:t>
      </w:r>
      <w:r w:rsidR="0018305D">
        <w:rPr>
          <w:rFonts w:ascii="Times New Roman" w:hAnsi="Times New Roman" w:cs="Times New Roman"/>
        </w:rPr>
        <w:t xml:space="preserve">h of the four activities. Table 2 shows the results of these questions. </w:t>
      </w:r>
      <w:r>
        <w:rPr>
          <w:rFonts w:ascii="Times New Roman" w:hAnsi="Times New Roman" w:cs="Times New Roman"/>
        </w:rPr>
        <w:t xml:space="preserve"> What is immediately evident is that travel distance has a much more deleterious effect on the ability of Native American residents to engage in routine daily activities (shopping, getting to work or school, and accessing mail).</w:t>
      </w:r>
    </w:p>
    <w:p w:rsidR="005F6035" w:rsidRDefault="005F6035">
      <w:pPr>
        <w:spacing w:after="200" w:line="276" w:lineRule="auto"/>
        <w:rPr>
          <w:rFonts w:ascii="Times New Roman" w:hAnsi="Times New Roman" w:cs="Times New Roman"/>
        </w:rPr>
      </w:pPr>
      <w:r>
        <w:rPr>
          <w:rFonts w:ascii="Times New Roman" w:hAnsi="Times New Roman" w:cs="Times New Roman"/>
        </w:rPr>
        <w:br w:type="page"/>
      </w:r>
    </w:p>
    <w:p w:rsidR="0069041B" w:rsidRPr="00CF5695" w:rsidRDefault="0018305D" w:rsidP="005F6035">
      <w:pPr>
        <w:jc w:val="center"/>
        <w:rPr>
          <w:rFonts w:ascii="Times New Roman" w:hAnsi="Times New Roman" w:cs="Times New Roman"/>
          <w:b/>
        </w:rPr>
      </w:pPr>
      <w:r>
        <w:rPr>
          <w:rFonts w:ascii="Times New Roman" w:hAnsi="Times New Roman" w:cs="Times New Roman"/>
          <w:b/>
        </w:rPr>
        <w:lastRenderedPageBreak/>
        <w:t>Table 2</w:t>
      </w:r>
      <w:r w:rsidR="0069041B" w:rsidRPr="00CF5695">
        <w:rPr>
          <w:rFonts w:ascii="Times New Roman" w:hAnsi="Times New Roman" w:cs="Times New Roman"/>
          <w:b/>
        </w:rPr>
        <w:t>: Effect of Travel Distance on Typical Activities</w:t>
      </w:r>
    </w:p>
    <w:p w:rsidR="0069041B" w:rsidRPr="00CF5695" w:rsidRDefault="0069041B" w:rsidP="0069041B">
      <w:pPr>
        <w:jc w:val="center"/>
        <w:rPr>
          <w:rFonts w:ascii="Times New Roman" w:hAnsi="Times New Roman" w:cs="Times New Roman"/>
          <w:b/>
        </w:rPr>
      </w:pPr>
    </w:p>
    <w:p w:rsidR="0069041B" w:rsidRPr="00CF5695" w:rsidRDefault="0069041B" w:rsidP="0069041B">
      <w:pPr>
        <w:rPr>
          <w:rFonts w:ascii="Times New Roman" w:hAnsi="Times New Roman" w:cs="Times New Roman"/>
        </w:rPr>
      </w:pPr>
      <w:r w:rsidRPr="00CF5695">
        <w:rPr>
          <w:rFonts w:ascii="Times New Roman" w:hAnsi="Times New Roman" w:cs="Times New Roman"/>
        </w:rPr>
        <w:t>How much do travel distances affect your decision to engage in the following activities?</w:t>
      </w:r>
    </w:p>
    <w:tbl>
      <w:tblPr>
        <w:tblStyle w:val="TableGrid"/>
        <w:tblW w:w="0" w:type="auto"/>
        <w:tblLook w:val="04A0" w:firstRow="1" w:lastRow="0" w:firstColumn="1" w:lastColumn="0" w:noHBand="0" w:noVBand="1"/>
      </w:tblPr>
      <w:tblGrid>
        <w:gridCol w:w="1563"/>
        <w:gridCol w:w="1341"/>
        <w:gridCol w:w="1341"/>
        <w:gridCol w:w="1342"/>
        <w:gridCol w:w="1342"/>
        <w:gridCol w:w="1342"/>
        <w:gridCol w:w="1305"/>
      </w:tblGrid>
      <w:tr w:rsidR="0069041B" w:rsidRPr="00CF5695" w:rsidTr="0069041B">
        <w:tc>
          <w:tcPr>
            <w:tcW w:w="1368" w:type="dxa"/>
          </w:tcPr>
          <w:p w:rsidR="0069041B" w:rsidRPr="00CF5695" w:rsidRDefault="0069041B" w:rsidP="0069041B">
            <w:pPr>
              <w:rPr>
                <w:rFonts w:ascii="Times New Roman" w:hAnsi="Times New Roman" w:cs="Times New Roman"/>
                <w:b/>
              </w:rPr>
            </w:pPr>
            <w:r w:rsidRPr="00CF5695">
              <w:rPr>
                <w:rFonts w:ascii="Times New Roman" w:hAnsi="Times New Roman" w:cs="Times New Roman"/>
                <w:b/>
              </w:rPr>
              <w:t>Shopping</w:t>
            </w:r>
          </w:p>
        </w:tc>
        <w:tc>
          <w:tcPr>
            <w:tcW w:w="1368" w:type="dxa"/>
          </w:tcPr>
          <w:p w:rsidR="0069041B" w:rsidRPr="00CF5695" w:rsidRDefault="0069041B" w:rsidP="0069041B">
            <w:pPr>
              <w:jc w:val="center"/>
              <w:rPr>
                <w:rFonts w:ascii="Times New Roman" w:hAnsi="Times New Roman" w:cs="Times New Roman"/>
                <w:b/>
              </w:rPr>
            </w:pPr>
            <w:r w:rsidRPr="00CF5695">
              <w:rPr>
                <w:rFonts w:ascii="Times New Roman" w:hAnsi="Times New Roman" w:cs="Times New Roman"/>
                <w:b/>
              </w:rPr>
              <w:t>1</w:t>
            </w:r>
          </w:p>
        </w:tc>
        <w:tc>
          <w:tcPr>
            <w:tcW w:w="1368" w:type="dxa"/>
          </w:tcPr>
          <w:p w:rsidR="0069041B" w:rsidRPr="00CF5695" w:rsidRDefault="0069041B" w:rsidP="0069041B">
            <w:pPr>
              <w:jc w:val="center"/>
              <w:rPr>
                <w:rFonts w:ascii="Times New Roman" w:hAnsi="Times New Roman" w:cs="Times New Roman"/>
                <w:b/>
              </w:rPr>
            </w:pPr>
            <w:r w:rsidRPr="00CF5695">
              <w:rPr>
                <w:rFonts w:ascii="Times New Roman" w:hAnsi="Times New Roman" w:cs="Times New Roman"/>
                <w:b/>
              </w:rPr>
              <w:t>2</w:t>
            </w:r>
          </w:p>
        </w:tc>
        <w:tc>
          <w:tcPr>
            <w:tcW w:w="1368" w:type="dxa"/>
          </w:tcPr>
          <w:p w:rsidR="0069041B" w:rsidRPr="00CF5695" w:rsidRDefault="0069041B" w:rsidP="0069041B">
            <w:pPr>
              <w:jc w:val="center"/>
              <w:rPr>
                <w:rFonts w:ascii="Times New Roman" w:hAnsi="Times New Roman" w:cs="Times New Roman"/>
                <w:b/>
              </w:rPr>
            </w:pPr>
            <w:r w:rsidRPr="00CF5695">
              <w:rPr>
                <w:rFonts w:ascii="Times New Roman" w:hAnsi="Times New Roman" w:cs="Times New Roman"/>
                <w:b/>
              </w:rPr>
              <w:t>3</w:t>
            </w:r>
          </w:p>
        </w:tc>
        <w:tc>
          <w:tcPr>
            <w:tcW w:w="1368" w:type="dxa"/>
          </w:tcPr>
          <w:p w:rsidR="0069041B" w:rsidRPr="00CF5695" w:rsidRDefault="0069041B" w:rsidP="0069041B">
            <w:pPr>
              <w:jc w:val="center"/>
              <w:rPr>
                <w:rFonts w:ascii="Times New Roman" w:hAnsi="Times New Roman" w:cs="Times New Roman"/>
                <w:b/>
              </w:rPr>
            </w:pPr>
            <w:r w:rsidRPr="00CF5695">
              <w:rPr>
                <w:rFonts w:ascii="Times New Roman" w:hAnsi="Times New Roman" w:cs="Times New Roman"/>
                <w:b/>
              </w:rPr>
              <w:t>4</w:t>
            </w:r>
          </w:p>
        </w:tc>
        <w:tc>
          <w:tcPr>
            <w:tcW w:w="1368" w:type="dxa"/>
          </w:tcPr>
          <w:p w:rsidR="0069041B" w:rsidRPr="00CF5695" w:rsidRDefault="0069041B" w:rsidP="0069041B">
            <w:pPr>
              <w:jc w:val="center"/>
              <w:rPr>
                <w:rFonts w:ascii="Times New Roman" w:hAnsi="Times New Roman" w:cs="Times New Roman"/>
                <w:b/>
              </w:rPr>
            </w:pPr>
            <w:r w:rsidRPr="00CF5695">
              <w:rPr>
                <w:rFonts w:ascii="Times New Roman" w:hAnsi="Times New Roman" w:cs="Times New Roman"/>
                <w:b/>
              </w:rPr>
              <w:t>5</w:t>
            </w:r>
          </w:p>
        </w:tc>
        <w:tc>
          <w:tcPr>
            <w:tcW w:w="1368" w:type="dxa"/>
          </w:tcPr>
          <w:p w:rsidR="0069041B" w:rsidRPr="00CF5695" w:rsidRDefault="0069041B" w:rsidP="0069041B">
            <w:pPr>
              <w:jc w:val="center"/>
              <w:rPr>
                <w:rFonts w:ascii="Times New Roman" w:hAnsi="Times New Roman" w:cs="Times New Roman"/>
                <w:b/>
              </w:rPr>
            </w:pPr>
            <w:r w:rsidRPr="00CF5695">
              <w:rPr>
                <w:rFonts w:ascii="Times New Roman" w:hAnsi="Times New Roman" w:cs="Times New Roman"/>
                <w:b/>
              </w:rPr>
              <w:t>Total</w:t>
            </w:r>
          </w:p>
        </w:tc>
      </w:tr>
      <w:tr w:rsidR="0069041B" w:rsidRPr="00CF5695" w:rsidTr="0069041B">
        <w:tc>
          <w:tcPr>
            <w:tcW w:w="1368" w:type="dxa"/>
          </w:tcPr>
          <w:p w:rsidR="0069041B" w:rsidRPr="00CF5695" w:rsidRDefault="0069041B" w:rsidP="0069041B">
            <w:pPr>
              <w:rPr>
                <w:rFonts w:ascii="Times New Roman" w:hAnsi="Times New Roman" w:cs="Times New Roman"/>
                <w:b/>
                <w:i/>
              </w:rPr>
            </w:pPr>
            <w:r w:rsidRPr="00CF5695">
              <w:rPr>
                <w:rFonts w:ascii="Times New Roman" w:hAnsi="Times New Roman" w:cs="Times New Roman"/>
                <w:b/>
                <w:i/>
              </w:rPr>
              <w:t xml:space="preserve">Native </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21</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(25.61%)</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4</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(4.88%)</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(9.76%)</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11</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(13.41%)</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38</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(46.34%)</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82</w:t>
            </w:r>
          </w:p>
        </w:tc>
      </w:tr>
      <w:tr w:rsidR="0069041B" w:rsidRPr="00CF5695" w:rsidTr="0069041B">
        <w:tc>
          <w:tcPr>
            <w:tcW w:w="1368" w:type="dxa"/>
          </w:tcPr>
          <w:p w:rsidR="0069041B" w:rsidRPr="00CF5695" w:rsidRDefault="0069041B" w:rsidP="0069041B">
            <w:pPr>
              <w:rPr>
                <w:rFonts w:ascii="Times New Roman" w:hAnsi="Times New Roman" w:cs="Times New Roman"/>
                <w:b/>
                <w:i/>
              </w:rPr>
            </w:pPr>
            <w:r w:rsidRPr="00CF5695">
              <w:rPr>
                <w:rFonts w:ascii="Times New Roman" w:hAnsi="Times New Roman" w:cs="Times New Roman"/>
                <w:b/>
                <w:i/>
              </w:rPr>
              <w:t>White</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40</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(47.06%)</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9</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(10.59%)</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14</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(16.47%)</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9</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(10.59%)</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13</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(15.29%)</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85</w:t>
            </w:r>
          </w:p>
        </w:tc>
      </w:tr>
      <w:tr w:rsidR="0069041B" w:rsidRPr="00CF5695" w:rsidTr="0069041B">
        <w:tc>
          <w:tcPr>
            <w:tcW w:w="1368" w:type="dxa"/>
          </w:tcPr>
          <w:p w:rsidR="0069041B" w:rsidRPr="00CF5695" w:rsidRDefault="0069041B" w:rsidP="0069041B">
            <w:pPr>
              <w:rPr>
                <w:rFonts w:ascii="Times New Roman" w:hAnsi="Times New Roman" w:cs="Times New Roman"/>
                <w:b/>
              </w:rPr>
            </w:pPr>
            <w:r w:rsidRPr="00CF5695">
              <w:rPr>
                <w:rFonts w:ascii="Times New Roman" w:hAnsi="Times New Roman" w:cs="Times New Roman"/>
                <w:b/>
              </w:rPr>
              <w:t>Work/School</w:t>
            </w: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r>
      <w:tr w:rsidR="0069041B" w:rsidRPr="00CF5695" w:rsidTr="0069041B">
        <w:tc>
          <w:tcPr>
            <w:tcW w:w="1368" w:type="dxa"/>
          </w:tcPr>
          <w:p w:rsidR="0069041B" w:rsidRPr="00CF5695" w:rsidRDefault="0069041B" w:rsidP="0069041B">
            <w:pPr>
              <w:rPr>
                <w:rFonts w:ascii="Times New Roman" w:hAnsi="Times New Roman" w:cs="Times New Roman"/>
                <w:b/>
                <w:i/>
              </w:rPr>
            </w:pPr>
            <w:r w:rsidRPr="00CF5695">
              <w:rPr>
                <w:rFonts w:ascii="Times New Roman" w:hAnsi="Times New Roman" w:cs="Times New Roman"/>
                <w:b/>
                <w:i/>
              </w:rPr>
              <w:t>Native</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24</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(35.29%)</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4</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(5.88%)</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(11.76%)</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9</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(13.25%)</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23</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(33.82%)</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68</w:t>
            </w:r>
          </w:p>
        </w:tc>
      </w:tr>
      <w:tr w:rsidR="0069041B" w:rsidRPr="00CF5695" w:rsidTr="0069041B">
        <w:tc>
          <w:tcPr>
            <w:tcW w:w="1368" w:type="dxa"/>
          </w:tcPr>
          <w:p w:rsidR="0069041B" w:rsidRPr="00CF5695" w:rsidRDefault="0069041B" w:rsidP="0069041B">
            <w:pPr>
              <w:rPr>
                <w:rFonts w:ascii="Times New Roman" w:hAnsi="Times New Roman" w:cs="Times New Roman"/>
              </w:rPr>
            </w:pPr>
            <w:r w:rsidRPr="00CF5695">
              <w:rPr>
                <w:rFonts w:ascii="Times New Roman" w:hAnsi="Times New Roman" w:cs="Times New Roman"/>
              </w:rPr>
              <w:t>White</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52</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(75.36%)</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(2.90%)</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6</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(8.70%)</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(1.45%)</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(11.59%)</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69</w:t>
            </w:r>
          </w:p>
        </w:tc>
      </w:tr>
      <w:tr w:rsidR="0069041B" w:rsidRPr="00CF5695" w:rsidTr="0069041B">
        <w:tc>
          <w:tcPr>
            <w:tcW w:w="1368" w:type="dxa"/>
          </w:tcPr>
          <w:p w:rsidR="0069041B" w:rsidRPr="00CF5695" w:rsidRDefault="0069041B" w:rsidP="0069041B">
            <w:pPr>
              <w:rPr>
                <w:rFonts w:ascii="Times New Roman" w:hAnsi="Times New Roman" w:cs="Times New Roman"/>
                <w:b/>
              </w:rPr>
            </w:pPr>
            <w:r w:rsidRPr="00CF5695">
              <w:rPr>
                <w:rFonts w:ascii="Times New Roman" w:hAnsi="Times New Roman" w:cs="Times New Roman"/>
                <w:b/>
              </w:rPr>
              <w:t>Getting Mail</w:t>
            </w: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r>
      <w:tr w:rsidR="0069041B" w:rsidRPr="00CF5695" w:rsidTr="0069041B">
        <w:tc>
          <w:tcPr>
            <w:tcW w:w="1368" w:type="dxa"/>
          </w:tcPr>
          <w:p w:rsidR="0069041B" w:rsidRPr="00CF5695" w:rsidRDefault="0069041B" w:rsidP="0069041B">
            <w:pPr>
              <w:rPr>
                <w:rFonts w:ascii="Times New Roman" w:hAnsi="Times New Roman" w:cs="Times New Roman"/>
                <w:b/>
                <w:i/>
              </w:rPr>
            </w:pPr>
            <w:r w:rsidRPr="00CF5695">
              <w:rPr>
                <w:rFonts w:ascii="Times New Roman" w:hAnsi="Times New Roman" w:cs="Times New Roman"/>
                <w:b/>
                <w:i/>
              </w:rPr>
              <w:t>Native</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44</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(53.66%)</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9</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(10.98%)</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7</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(8.53%)</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(2.44%)</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20</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(24.39%)</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82</w:t>
            </w:r>
          </w:p>
        </w:tc>
      </w:tr>
      <w:tr w:rsidR="0069041B" w:rsidRPr="00CF5695" w:rsidTr="0069041B">
        <w:tc>
          <w:tcPr>
            <w:tcW w:w="1368" w:type="dxa"/>
          </w:tcPr>
          <w:p w:rsidR="0069041B" w:rsidRPr="00CF5695" w:rsidRDefault="0069041B" w:rsidP="0069041B">
            <w:pPr>
              <w:rPr>
                <w:rFonts w:ascii="Times New Roman" w:hAnsi="Times New Roman" w:cs="Times New Roman"/>
                <w:b/>
                <w:i/>
              </w:rPr>
            </w:pPr>
            <w:r w:rsidRPr="00CF5695">
              <w:rPr>
                <w:rFonts w:ascii="Times New Roman" w:hAnsi="Times New Roman" w:cs="Times New Roman"/>
                <w:b/>
                <w:i/>
              </w:rPr>
              <w:t>White</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72</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(84.70%)</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7</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(8.24%)</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(3.53%)</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0</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(3.53%)</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85</w:t>
            </w:r>
          </w:p>
        </w:tc>
      </w:tr>
      <w:tr w:rsidR="0069041B" w:rsidRPr="00CF5695" w:rsidTr="0069041B">
        <w:tc>
          <w:tcPr>
            <w:tcW w:w="1368" w:type="dxa"/>
          </w:tcPr>
          <w:p w:rsidR="0069041B" w:rsidRPr="00CF5695" w:rsidRDefault="0069041B" w:rsidP="0069041B">
            <w:pPr>
              <w:rPr>
                <w:rFonts w:ascii="Times New Roman" w:hAnsi="Times New Roman" w:cs="Times New Roman"/>
                <w:b/>
              </w:rPr>
            </w:pPr>
            <w:r w:rsidRPr="00CF5695">
              <w:rPr>
                <w:rFonts w:ascii="Times New Roman" w:hAnsi="Times New Roman" w:cs="Times New Roman"/>
                <w:b/>
              </w:rPr>
              <w:t>Voting</w:t>
            </w: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c>
          <w:tcPr>
            <w:tcW w:w="1368" w:type="dxa"/>
          </w:tcPr>
          <w:p w:rsidR="0069041B" w:rsidRPr="00CF5695" w:rsidRDefault="0069041B" w:rsidP="0069041B">
            <w:pPr>
              <w:rPr>
                <w:rFonts w:ascii="Times New Roman" w:hAnsi="Times New Roman" w:cs="Times New Roman"/>
              </w:rPr>
            </w:pPr>
          </w:p>
        </w:tc>
      </w:tr>
      <w:tr w:rsidR="0069041B" w:rsidRPr="00CF5695" w:rsidTr="0069041B">
        <w:tc>
          <w:tcPr>
            <w:tcW w:w="1368" w:type="dxa"/>
          </w:tcPr>
          <w:p w:rsidR="0069041B" w:rsidRPr="00CF5695" w:rsidRDefault="0069041B" w:rsidP="0069041B">
            <w:pPr>
              <w:rPr>
                <w:rFonts w:ascii="Times New Roman" w:hAnsi="Times New Roman" w:cs="Times New Roman"/>
                <w:b/>
                <w:i/>
              </w:rPr>
            </w:pPr>
            <w:r w:rsidRPr="00CF5695">
              <w:rPr>
                <w:rFonts w:ascii="Times New Roman" w:hAnsi="Times New Roman" w:cs="Times New Roman"/>
                <w:b/>
                <w:i/>
              </w:rPr>
              <w:t>Native</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38</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(48.72%)</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9</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(11.54%)</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6</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(7.69%)</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4</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(5.13%)</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21</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(26.92%)</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78</w:t>
            </w:r>
          </w:p>
        </w:tc>
      </w:tr>
      <w:tr w:rsidR="0069041B" w:rsidRPr="00CF5695" w:rsidTr="0069041B">
        <w:tc>
          <w:tcPr>
            <w:tcW w:w="1368" w:type="dxa"/>
          </w:tcPr>
          <w:p w:rsidR="0069041B" w:rsidRPr="00CF5695" w:rsidRDefault="0069041B" w:rsidP="0069041B">
            <w:pPr>
              <w:rPr>
                <w:rFonts w:ascii="Times New Roman" w:hAnsi="Times New Roman" w:cs="Times New Roman"/>
                <w:b/>
                <w:i/>
              </w:rPr>
            </w:pPr>
            <w:r w:rsidRPr="00CF5695">
              <w:rPr>
                <w:rFonts w:ascii="Times New Roman" w:hAnsi="Times New Roman" w:cs="Times New Roman"/>
                <w:b/>
                <w:i/>
              </w:rPr>
              <w:t>White</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62</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(80.52%)</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9</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(11.68%)</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(3.90%)</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0</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w:t>
            </w:r>
          </w:p>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(3.90%)</w:t>
            </w:r>
          </w:p>
        </w:tc>
        <w:tc>
          <w:tcPr>
            <w:tcW w:w="1368" w:type="dxa"/>
          </w:tcPr>
          <w:p w:rsidR="0069041B" w:rsidRPr="00CF5695" w:rsidRDefault="0069041B" w:rsidP="0069041B">
            <w:pPr>
              <w:jc w:val="center"/>
              <w:rPr>
                <w:rFonts w:ascii="Times New Roman" w:hAnsi="Times New Roman" w:cs="Times New Roman"/>
              </w:rPr>
            </w:pPr>
            <w:r w:rsidRPr="00CF5695">
              <w:rPr>
                <w:rFonts w:ascii="Times New Roman" w:hAnsi="Times New Roman" w:cs="Times New Roman"/>
              </w:rPr>
              <w:t>77</w:t>
            </w:r>
          </w:p>
        </w:tc>
      </w:tr>
    </w:tbl>
    <w:p w:rsidR="0069041B" w:rsidRPr="00CF5695" w:rsidRDefault="0069041B" w:rsidP="0069041B">
      <w:pPr>
        <w:rPr>
          <w:rFonts w:ascii="Times New Roman" w:hAnsi="Times New Roman" w:cs="Times New Roman"/>
        </w:rPr>
      </w:pPr>
    </w:p>
    <w:p w:rsidR="0018305D" w:rsidRDefault="0018305D" w:rsidP="00714281">
      <w:pPr>
        <w:spacing w:line="480" w:lineRule="auto"/>
        <w:rPr>
          <w:rFonts w:ascii="Times New Roman" w:hAnsi="Times New Roman" w:cs="Times New Roman"/>
          <w:b/>
        </w:rPr>
      </w:pPr>
    </w:p>
    <w:p w:rsidR="00714281" w:rsidRDefault="00714281" w:rsidP="00714281">
      <w:pPr>
        <w:spacing w:line="480" w:lineRule="auto"/>
        <w:ind w:firstLine="720"/>
        <w:rPr>
          <w:rFonts w:ascii="Times New Roman" w:hAnsi="Times New Roman" w:cs="Times New Roman"/>
        </w:rPr>
      </w:pPr>
      <w:r>
        <w:rPr>
          <w:rFonts w:ascii="Times New Roman" w:hAnsi="Times New Roman" w:cs="Times New Roman"/>
        </w:rPr>
        <w:t>Of most significance to this research were the responses to the question about whether travel distance impacted the ability to vote.  There were sharply different responses from white and Native American respondents.  More than half of Native American respondents said travel distances had some impact on their ability to vote (51.28% selected either 2, 3, 4, or 5 on the Likert scale), while only 19.48% of white respondents felt that way.  Even more troubling, roughly 27% of Native American respondents stated that travel distance has a great effect on their decision of whether to vote or not.  Among whites, less than 4% gave that response.</w:t>
      </w:r>
    </w:p>
    <w:p w:rsidR="00714281" w:rsidRDefault="00714281" w:rsidP="00714281">
      <w:pPr>
        <w:spacing w:line="480" w:lineRule="auto"/>
        <w:ind w:firstLine="720"/>
        <w:rPr>
          <w:rFonts w:ascii="Times New Roman" w:hAnsi="Times New Roman" w:cs="Times New Roman"/>
        </w:rPr>
      </w:pPr>
      <w:r>
        <w:rPr>
          <w:rFonts w:ascii="Times New Roman" w:hAnsi="Times New Roman" w:cs="Times New Roman"/>
        </w:rPr>
        <w:t xml:space="preserve">To further explore the impact of travel distance on voting decisions, we did a regression comparing the Likert Scale responses on the effect of travel distance on the decision to vote </w:t>
      </w:r>
      <w:r w:rsidR="00F47996">
        <w:rPr>
          <w:rFonts w:ascii="Times New Roman" w:hAnsi="Times New Roman" w:cs="Times New Roman"/>
        </w:rPr>
        <w:t xml:space="preserve">among reservation and non-reservation survey respondents.  The model </w:t>
      </w:r>
      <w:r w:rsidR="000326AA">
        <w:rPr>
          <w:rFonts w:ascii="Times New Roman" w:hAnsi="Times New Roman" w:cs="Times New Roman"/>
        </w:rPr>
        <w:t xml:space="preserve">in Table 3 </w:t>
      </w:r>
      <w:r w:rsidR="00F47996">
        <w:rPr>
          <w:rFonts w:ascii="Times New Roman" w:hAnsi="Times New Roman" w:cs="Times New Roman"/>
        </w:rPr>
        <w:t xml:space="preserve">had </w:t>
      </w:r>
      <w:r>
        <w:rPr>
          <w:rFonts w:ascii="Times New Roman" w:hAnsi="Times New Roman" w:cs="Times New Roman"/>
        </w:rPr>
        <w:t xml:space="preserve">an </w:t>
      </w:r>
      <w:r>
        <w:rPr>
          <w:rFonts w:ascii="Times New Roman" w:hAnsi="Times New Roman" w:cs="Times New Roman"/>
        </w:rPr>
        <w:lastRenderedPageBreak/>
        <w:t xml:space="preserve">adjusted R-squared value of 0.2179. This shows that whether or not an individual lives on the reservation accounts for </w:t>
      </w:r>
      <w:r w:rsidR="007B0566">
        <w:rPr>
          <w:rFonts w:ascii="Times New Roman" w:hAnsi="Times New Roman" w:cs="Times New Roman"/>
        </w:rPr>
        <w:t xml:space="preserve">more than a fifth </w:t>
      </w:r>
      <w:r>
        <w:rPr>
          <w:rFonts w:ascii="Times New Roman" w:hAnsi="Times New Roman" w:cs="Times New Roman"/>
        </w:rPr>
        <w:t>of the varia</w:t>
      </w:r>
      <w:r w:rsidR="00F47996">
        <w:rPr>
          <w:rFonts w:ascii="Times New Roman" w:hAnsi="Times New Roman" w:cs="Times New Roman"/>
        </w:rPr>
        <w:t xml:space="preserve">nce in </w:t>
      </w:r>
      <w:r w:rsidR="000326AA">
        <w:rPr>
          <w:rFonts w:ascii="Times New Roman" w:hAnsi="Times New Roman" w:cs="Times New Roman"/>
        </w:rPr>
        <w:t>their responses to how much travel distance impacted their decision to vote</w:t>
      </w:r>
      <w:r>
        <w:rPr>
          <w:rFonts w:ascii="Times New Roman" w:hAnsi="Times New Roman" w:cs="Times New Roman"/>
        </w:rPr>
        <w:t xml:space="preserve">.  </w:t>
      </w:r>
    </w:p>
    <w:p w:rsidR="00714281" w:rsidRDefault="00714281" w:rsidP="00714281">
      <w:pPr>
        <w:spacing w:line="480" w:lineRule="auto"/>
        <w:ind w:firstLine="720"/>
        <w:rPr>
          <w:rFonts w:ascii="Times New Roman" w:hAnsi="Times New Roman" w:cs="Times New Roman"/>
        </w:rPr>
      </w:pPr>
    </w:p>
    <w:p w:rsidR="0069041B" w:rsidRDefault="0018305D" w:rsidP="005F6035">
      <w:pPr>
        <w:spacing w:line="480" w:lineRule="auto"/>
        <w:jc w:val="center"/>
        <w:rPr>
          <w:rFonts w:ascii="Times New Roman" w:hAnsi="Times New Roman" w:cs="Times New Roman"/>
          <w:b/>
        </w:rPr>
      </w:pPr>
      <w:r>
        <w:rPr>
          <w:rFonts w:ascii="Times New Roman" w:hAnsi="Times New Roman" w:cs="Times New Roman"/>
          <w:b/>
        </w:rPr>
        <w:t xml:space="preserve">Table </w:t>
      </w:r>
      <w:r w:rsidR="00714281">
        <w:rPr>
          <w:rFonts w:ascii="Times New Roman" w:hAnsi="Times New Roman" w:cs="Times New Roman"/>
          <w:b/>
        </w:rPr>
        <w:t>3</w:t>
      </w:r>
      <w:r w:rsidR="0069041B" w:rsidRPr="00862202">
        <w:rPr>
          <w:rFonts w:ascii="Times New Roman" w:hAnsi="Times New Roman" w:cs="Times New Roman"/>
          <w:b/>
        </w:rPr>
        <w:t xml:space="preserve">: </w:t>
      </w:r>
      <w:r w:rsidR="0069041B">
        <w:rPr>
          <w:rFonts w:ascii="Times New Roman" w:hAnsi="Times New Roman" w:cs="Times New Roman"/>
          <w:b/>
        </w:rPr>
        <w:t>Regression of Reservation Residency and Decision to Vote</w:t>
      </w:r>
    </w:p>
    <w:tbl>
      <w:tblPr>
        <w:tblW w:w="7560" w:type="dxa"/>
        <w:jc w:val="center"/>
        <w:tblInd w:w="93" w:type="dxa"/>
        <w:tblLook w:val="04A0" w:firstRow="1" w:lastRow="0" w:firstColumn="1" w:lastColumn="0" w:noHBand="0" w:noVBand="1"/>
      </w:tblPr>
      <w:tblGrid>
        <w:gridCol w:w="913"/>
        <w:gridCol w:w="1261"/>
        <w:gridCol w:w="1041"/>
        <w:gridCol w:w="1041"/>
        <w:gridCol w:w="960"/>
        <w:gridCol w:w="1600"/>
        <w:gridCol w:w="1041"/>
      </w:tblGrid>
      <w:tr w:rsidR="00415D68" w:rsidRPr="00415D68" w:rsidTr="00D51946">
        <w:trPr>
          <w:trHeight w:val="300"/>
          <w:jc w:val="center"/>
        </w:trPr>
        <w:tc>
          <w:tcPr>
            <w:tcW w:w="2120" w:type="dxa"/>
            <w:gridSpan w:val="2"/>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roofErr w:type="spellStart"/>
            <w:r w:rsidRPr="00415D68">
              <w:rPr>
                <w:rFonts w:ascii="Times New Roman" w:eastAsia="Times New Roman" w:hAnsi="Times New Roman" w:cs="Times New Roman"/>
                <w:color w:val="000000"/>
                <w:sz w:val="22"/>
                <w:szCs w:val="22"/>
              </w:rPr>
              <w:t>reg</w:t>
            </w:r>
            <w:proofErr w:type="spellEnd"/>
            <w:r w:rsidRPr="00415D68">
              <w:rPr>
                <w:rFonts w:ascii="Times New Roman" w:eastAsia="Times New Roman" w:hAnsi="Times New Roman" w:cs="Times New Roman"/>
                <w:color w:val="000000"/>
                <w:sz w:val="22"/>
                <w:szCs w:val="22"/>
              </w:rPr>
              <w:t xml:space="preserve"> </w:t>
            </w:r>
            <w:proofErr w:type="spellStart"/>
            <w:r w:rsidRPr="00415D68">
              <w:rPr>
                <w:rFonts w:ascii="Times New Roman" w:eastAsia="Times New Roman" w:hAnsi="Times New Roman" w:cs="Times New Roman"/>
                <w:color w:val="000000"/>
                <w:sz w:val="22"/>
                <w:szCs w:val="22"/>
              </w:rPr>
              <w:t>distvote</w:t>
            </w:r>
            <w:proofErr w:type="spellEnd"/>
            <w:r w:rsidRPr="00415D68">
              <w:rPr>
                <w:rFonts w:ascii="Times New Roman" w:eastAsia="Times New Roman" w:hAnsi="Times New Roman" w:cs="Times New Roman"/>
                <w:color w:val="000000"/>
                <w:sz w:val="22"/>
                <w:szCs w:val="22"/>
              </w:rPr>
              <w:t xml:space="preserve"> res</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160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r>
      <w:tr w:rsidR="00415D68" w:rsidRPr="00415D68" w:rsidTr="00D51946">
        <w:trPr>
          <w:trHeight w:val="300"/>
          <w:jc w:val="center"/>
        </w:trPr>
        <w:tc>
          <w:tcPr>
            <w:tcW w:w="868"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160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r>
      <w:tr w:rsidR="00415D68" w:rsidRPr="00415D68" w:rsidTr="00D51946">
        <w:trPr>
          <w:trHeight w:val="300"/>
          <w:jc w:val="center"/>
        </w:trPr>
        <w:tc>
          <w:tcPr>
            <w:tcW w:w="868" w:type="dxa"/>
            <w:tcBorders>
              <w:top w:val="nil"/>
              <w:left w:val="nil"/>
              <w:bottom w:val="single" w:sz="4" w:space="0" w:color="auto"/>
              <w:right w:val="single" w:sz="4" w:space="0" w:color="auto"/>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source</w:t>
            </w:r>
          </w:p>
        </w:tc>
        <w:tc>
          <w:tcPr>
            <w:tcW w:w="1252" w:type="dxa"/>
            <w:tcBorders>
              <w:top w:val="nil"/>
              <w:left w:val="nil"/>
              <w:bottom w:val="single" w:sz="4" w:space="0" w:color="auto"/>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SS</w:t>
            </w:r>
          </w:p>
        </w:tc>
        <w:tc>
          <w:tcPr>
            <w:tcW w:w="960" w:type="dxa"/>
            <w:tcBorders>
              <w:top w:val="nil"/>
              <w:left w:val="nil"/>
              <w:bottom w:val="single" w:sz="4" w:space="0" w:color="auto"/>
              <w:right w:val="nil"/>
            </w:tcBorders>
            <w:shd w:val="clear" w:color="auto" w:fill="auto"/>
            <w:noWrap/>
            <w:vAlign w:val="bottom"/>
            <w:hideMark/>
          </w:tcPr>
          <w:p w:rsidR="00415D68" w:rsidRPr="00415D68" w:rsidRDefault="0009790E" w:rsidP="00415D6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roofErr w:type="spellStart"/>
            <w:r w:rsidR="00415D68" w:rsidRPr="00415D68">
              <w:rPr>
                <w:rFonts w:ascii="Times New Roman" w:eastAsia="Times New Roman" w:hAnsi="Times New Roman" w:cs="Times New Roman"/>
                <w:color w:val="000000"/>
                <w:sz w:val="22"/>
                <w:szCs w:val="22"/>
              </w:rPr>
              <w:t>df</w:t>
            </w:r>
            <w:proofErr w:type="spellEnd"/>
          </w:p>
        </w:tc>
        <w:tc>
          <w:tcPr>
            <w:tcW w:w="960" w:type="dxa"/>
            <w:tcBorders>
              <w:top w:val="nil"/>
              <w:left w:val="nil"/>
              <w:bottom w:val="single" w:sz="4" w:space="0" w:color="auto"/>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MS</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160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 xml:space="preserve">Number of </w:t>
            </w:r>
            <w:proofErr w:type="spellStart"/>
            <w:r w:rsidRPr="00415D68">
              <w:rPr>
                <w:rFonts w:ascii="Times New Roman" w:eastAsia="Times New Roman" w:hAnsi="Times New Roman" w:cs="Times New Roman"/>
                <w:color w:val="000000"/>
                <w:sz w:val="22"/>
                <w:szCs w:val="22"/>
              </w:rPr>
              <w:t>obs</w:t>
            </w:r>
            <w:proofErr w:type="spellEnd"/>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 155</w:t>
            </w:r>
          </w:p>
        </w:tc>
      </w:tr>
      <w:tr w:rsidR="00415D68" w:rsidRPr="00415D68" w:rsidTr="00D51946">
        <w:trPr>
          <w:trHeight w:val="300"/>
          <w:jc w:val="center"/>
        </w:trPr>
        <w:tc>
          <w:tcPr>
            <w:tcW w:w="868" w:type="dxa"/>
            <w:tcBorders>
              <w:top w:val="nil"/>
              <w:left w:val="nil"/>
              <w:bottom w:val="nil"/>
              <w:right w:val="single" w:sz="4" w:space="0" w:color="auto"/>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model</w:t>
            </w:r>
          </w:p>
        </w:tc>
        <w:tc>
          <w:tcPr>
            <w:tcW w:w="1252"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75.8769214</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1</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75.87692</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160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F (1, 153)</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 43.92</w:t>
            </w:r>
          </w:p>
        </w:tc>
      </w:tr>
      <w:tr w:rsidR="00415D68" w:rsidRPr="00415D68" w:rsidTr="00D51946">
        <w:trPr>
          <w:trHeight w:val="300"/>
          <w:jc w:val="center"/>
        </w:trPr>
        <w:tc>
          <w:tcPr>
            <w:tcW w:w="868" w:type="dxa"/>
            <w:tcBorders>
              <w:top w:val="nil"/>
              <w:left w:val="nil"/>
              <w:bottom w:val="single" w:sz="4" w:space="0" w:color="auto"/>
              <w:right w:val="single" w:sz="4" w:space="0" w:color="auto"/>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residual</w:t>
            </w:r>
          </w:p>
        </w:tc>
        <w:tc>
          <w:tcPr>
            <w:tcW w:w="1252" w:type="dxa"/>
            <w:tcBorders>
              <w:top w:val="nil"/>
              <w:left w:val="nil"/>
              <w:bottom w:val="single" w:sz="4" w:space="0" w:color="auto"/>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264.342433</w:t>
            </w:r>
          </w:p>
        </w:tc>
        <w:tc>
          <w:tcPr>
            <w:tcW w:w="960" w:type="dxa"/>
            <w:tcBorders>
              <w:top w:val="nil"/>
              <w:left w:val="nil"/>
              <w:bottom w:val="single" w:sz="4" w:space="0" w:color="auto"/>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153</w:t>
            </w:r>
          </w:p>
        </w:tc>
        <w:tc>
          <w:tcPr>
            <w:tcW w:w="960" w:type="dxa"/>
            <w:tcBorders>
              <w:top w:val="nil"/>
              <w:left w:val="nil"/>
              <w:bottom w:val="single" w:sz="4" w:space="0" w:color="auto"/>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1.727728</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160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R-squared</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 0.223</w:t>
            </w:r>
          </w:p>
        </w:tc>
      </w:tr>
      <w:tr w:rsidR="00415D68" w:rsidRPr="00415D68" w:rsidTr="00D51946">
        <w:trPr>
          <w:trHeight w:val="300"/>
          <w:jc w:val="center"/>
        </w:trPr>
        <w:tc>
          <w:tcPr>
            <w:tcW w:w="868" w:type="dxa"/>
            <w:tcBorders>
              <w:top w:val="nil"/>
              <w:left w:val="nil"/>
              <w:bottom w:val="nil"/>
              <w:right w:val="single" w:sz="4" w:space="0" w:color="auto"/>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total</w:t>
            </w:r>
          </w:p>
        </w:tc>
        <w:tc>
          <w:tcPr>
            <w:tcW w:w="1252"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340.219355</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154</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2.209217</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160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roofErr w:type="spellStart"/>
            <w:r w:rsidRPr="00415D68">
              <w:rPr>
                <w:rFonts w:ascii="Times New Roman" w:eastAsia="Times New Roman" w:hAnsi="Times New Roman" w:cs="Times New Roman"/>
                <w:color w:val="000000"/>
                <w:sz w:val="22"/>
                <w:szCs w:val="22"/>
              </w:rPr>
              <w:t>Adj</w:t>
            </w:r>
            <w:proofErr w:type="spellEnd"/>
            <w:r w:rsidRPr="00415D68">
              <w:rPr>
                <w:rFonts w:ascii="Times New Roman" w:eastAsia="Times New Roman" w:hAnsi="Times New Roman" w:cs="Times New Roman"/>
                <w:color w:val="000000"/>
                <w:sz w:val="22"/>
                <w:szCs w:val="22"/>
              </w:rPr>
              <w:t xml:space="preserve"> R-squared</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 0.2179</w:t>
            </w:r>
          </w:p>
        </w:tc>
      </w:tr>
      <w:tr w:rsidR="00415D68" w:rsidRPr="00415D68" w:rsidTr="00D51946">
        <w:trPr>
          <w:trHeight w:val="300"/>
          <w:jc w:val="center"/>
        </w:trPr>
        <w:tc>
          <w:tcPr>
            <w:tcW w:w="868"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160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
        </w:tc>
      </w:tr>
      <w:tr w:rsidR="00415D68" w:rsidRPr="00415D68" w:rsidTr="00D51946">
        <w:trPr>
          <w:trHeight w:val="300"/>
          <w:jc w:val="center"/>
        </w:trPr>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roofErr w:type="spellStart"/>
            <w:r w:rsidRPr="00415D68">
              <w:rPr>
                <w:rFonts w:ascii="Times New Roman" w:eastAsia="Times New Roman" w:hAnsi="Times New Roman" w:cs="Times New Roman"/>
                <w:color w:val="000000"/>
                <w:sz w:val="22"/>
                <w:szCs w:val="22"/>
              </w:rPr>
              <w:t>distvote</w:t>
            </w:r>
            <w:proofErr w:type="spellEnd"/>
          </w:p>
        </w:tc>
        <w:tc>
          <w:tcPr>
            <w:tcW w:w="1252" w:type="dxa"/>
            <w:tcBorders>
              <w:top w:val="single" w:sz="4" w:space="0" w:color="auto"/>
              <w:left w:val="nil"/>
              <w:bottom w:val="single" w:sz="4" w:space="0" w:color="auto"/>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proofErr w:type="spellStart"/>
            <w:proofErr w:type="gramStart"/>
            <w:r w:rsidRPr="00415D68">
              <w:rPr>
                <w:rFonts w:ascii="Times New Roman" w:eastAsia="Times New Roman" w:hAnsi="Times New Roman" w:cs="Times New Roman"/>
                <w:color w:val="000000"/>
                <w:sz w:val="22"/>
                <w:szCs w:val="22"/>
              </w:rPr>
              <w:t>coef</w:t>
            </w:r>
            <w:proofErr w:type="spellEnd"/>
            <w:proofErr w:type="gramEnd"/>
            <w:r w:rsidRPr="00415D68">
              <w:rPr>
                <w:rFonts w:ascii="Times New Roman" w:eastAsia="Times New Roman" w:hAnsi="Times New Roman" w:cs="Times New Roman"/>
                <w:color w:val="000000"/>
                <w:sz w:val="22"/>
                <w:szCs w:val="22"/>
              </w:rPr>
              <w:t>.</w:t>
            </w:r>
          </w:p>
        </w:tc>
        <w:tc>
          <w:tcPr>
            <w:tcW w:w="960" w:type="dxa"/>
            <w:tcBorders>
              <w:top w:val="single" w:sz="4" w:space="0" w:color="auto"/>
              <w:left w:val="nil"/>
              <w:bottom w:val="single" w:sz="4" w:space="0" w:color="auto"/>
              <w:right w:val="nil"/>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Std. Err.</w:t>
            </w:r>
          </w:p>
        </w:tc>
        <w:tc>
          <w:tcPr>
            <w:tcW w:w="960" w:type="dxa"/>
            <w:tcBorders>
              <w:top w:val="single" w:sz="4" w:space="0" w:color="auto"/>
              <w:left w:val="nil"/>
              <w:bottom w:val="single" w:sz="4" w:space="0" w:color="auto"/>
              <w:right w:val="nil"/>
            </w:tcBorders>
            <w:shd w:val="clear" w:color="auto" w:fill="auto"/>
            <w:noWrap/>
            <w:vAlign w:val="bottom"/>
            <w:hideMark/>
          </w:tcPr>
          <w:p w:rsidR="00415D68" w:rsidRPr="00415D68" w:rsidRDefault="0009790E" w:rsidP="00415D6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415D68" w:rsidRPr="00415D68">
              <w:rPr>
                <w:rFonts w:ascii="Times New Roman" w:eastAsia="Times New Roman" w:hAnsi="Times New Roman" w:cs="Times New Roman"/>
                <w:color w:val="000000"/>
                <w:sz w:val="22"/>
                <w:szCs w:val="22"/>
              </w:rPr>
              <w:t>t</w:t>
            </w:r>
          </w:p>
        </w:tc>
        <w:tc>
          <w:tcPr>
            <w:tcW w:w="960" w:type="dxa"/>
            <w:tcBorders>
              <w:top w:val="single" w:sz="4" w:space="0" w:color="auto"/>
              <w:left w:val="nil"/>
              <w:bottom w:val="single" w:sz="4" w:space="0" w:color="auto"/>
              <w:right w:val="nil"/>
            </w:tcBorders>
            <w:shd w:val="clear" w:color="auto" w:fill="auto"/>
            <w:noWrap/>
            <w:vAlign w:val="bottom"/>
            <w:hideMark/>
          </w:tcPr>
          <w:p w:rsidR="00415D68" w:rsidRPr="00415D68" w:rsidRDefault="0009790E" w:rsidP="00415D6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415D68" w:rsidRPr="00415D68">
              <w:rPr>
                <w:rFonts w:ascii="Times New Roman" w:eastAsia="Times New Roman" w:hAnsi="Times New Roman" w:cs="Times New Roman"/>
                <w:color w:val="000000"/>
                <w:sz w:val="22"/>
                <w:szCs w:val="22"/>
              </w:rPr>
              <w:t>p&gt;|t|</w:t>
            </w:r>
          </w:p>
        </w:tc>
        <w:tc>
          <w:tcPr>
            <w:tcW w:w="2560" w:type="dxa"/>
            <w:gridSpan w:val="2"/>
            <w:tcBorders>
              <w:top w:val="single" w:sz="4" w:space="0" w:color="auto"/>
              <w:left w:val="nil"/>
              <w:bottom w:val="single" w:sz="4" w:space="0" w:color="auto"/>
              <w:right w:val="nil"/>
            </w:tcBorders>
            <w:shd w:val="clear" w:color="auto" w:fill="auto"/>
            <w:noWrap/>
            <w:vAlign w:val="bottom"/>
            <w:hideMark/>
          </w:tcPr>
          <w:p w:rsidR="00415D68" w:rsidRPr="00415D68" w:rsidRDefault="0009790E" w:rsidP="00415D6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415D68" w:rsidRPr="00415D68">
              <w:rPr>
                <w:rFonts w:ascii="Times New Roman" w:eastAsia="Times New Roman" w:hAnsi="Times New Roman" w:cs="Times New Roman"/>
                <w:color w:val="000000"/>
                <w:sz w:val="22"/>
                <w:szCs w:val="22"/>
              </w:rPr>
              <w:t xml:space="preserve">95% Conf. Interval </w:t>
            </w:r>
          </w:p>
        </w:tc>
      </w:tr>
      <w:tr w:rsidR="00415D68" w:rsidRPr="00415D68" w:rsidTr="00D51946">
        <w:trPr>
          <w:trHeight w:val="300"/>
          <w:jc w:val="center"/>
        </w:trPr>
        <w:tc>
          <w:tcPr>
            <w:tcW w:w="868" w:type="dxa"/>
            <w:tcBorders>
              <w:top w:val="nil"/>
              <w:left w:val="nil"/>
              <w:bottom w:val="nil"/>
              <w:right w:val="single" w:sz="4" w:space="0" w:color="auto"/>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res</w:t>
            </w:r>
          </w:p>
        </w:tc>
        <w:tc>
          <w:tcPr>
            <w:tcW w:w="1252"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1.407819</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0.212437</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6.63</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0.00</w:t>
            </w:r>
          </w:p>
        </w:tc>
        <w:tc>
          <w:tcPr>
            <w:tcW w:w="1600"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0.9881312</w:t>
            </w:r>
          </w:p>
        </w:tc>
        <w:tc>
          <w:tcPr>
            <w:tcW w:w="960" w:type="dxa"/>
            <w:tcBorders>
              <w:top w:val="nil"/>
              <w:left w:val="nil"/>
              <w:bottom w:val="nil"/>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1.827507</w:t>
            </w:r>
          </w:p>
        </w:tc>
      </w:tr>
      <w:tr w:rsidR="00415D68" w:rsidRPr="00415D68" w:rsidTr="00D51946">
        <w:trPr>
          <w:trHeight w:val="300"/>
          <w:jc w:val="center"/>
        </w:trPr>
        <w:tc>
          <w:tcPr>
            <w:tcW w:w="868" w:type="dxa"/>
            <w:tcBorders>
              <w:top w:val="nil"/>
              <w:left w:val="nil"/>
              <w:bottom w:val="single" w:sz="4" w:space="0" w:color="auto"/>
              <w:right w:val="single" w:sz="4" w:space="0" w:color="auto"/>
            </w:tcBorders>
            <w:shd w:val="clear" w:color="auto" w:fill="auto"/>
            <w:noWrap/>
            <w:vAlign w:val="bottom"/>
            <w:hideMark/>
          </w:tcPr>
          <w:p w:rsidR="00415D68" w:rsidRPr="00415D68" w:rsidRDefault="00415D68" w:rsidP="00415D68">
            <w:pPr>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_cons</w:t>
            </w:r>
          </w:p>
        </w:tc>
        <w:tc>
          <w:tcPr>
            <w:tcW w:w="1252" w:type="dxa"/>
            <w:tcBorders>
              <w:top w:val="nil"/>
              <w:left w:val="nil"/>
              <w:bottom w:val="single" w:sz="4" w:space="0" w:color="auto"/>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1.302326</w:t>
            </w:r>
          </w:p>
        </w:tc>
        <w:tc>
          <w:tcPr>
            <w:tcW w:w="960" w:type="dxa"/>
            <w:tcBorders>
              <w:top w:val="nil"/>
              <w:left w:val="nil"/>
              <w:bottom w:val="single" w:sz="4" w:space="0" w:color="auto"/>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0.141739</w:t>
            </w:r>
          </w:p>
        </w:tc>
        <w:tc>
          <w:tcPr>
            <w:tcW w:w="960" w:type="dxa"/>
            <w:tcBorders>
              <w:top w:val="nil"/>
              <w:left w:val="nil"/>
              <w:bottom w:val="single" w:sz="4" w:space="0" w:color="auto"/>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9.19</w:t>
            </w:r>
          </w:p>
        </w:tc>
        <w:tc>
          <w:tcPr>
            <w:tcW w:w="960" w:type="dxa"/>
            <w:tcBorders>
              <w:top w:val="nil"/>
              <w:left w:val="nil"/>
              <w:bottom w:val="single" w:sz="4" w:space="0" w:color="auto"/>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0.00</w:t>
            </w:r>
          </w:p>
        </w:tc>
        <w:tc>
          <w:tcPr>
            <w:tcW w:w="1600" w:type="dxa"/>
            <w:tcBorders>
              <w:top w:val="nil"/>
              <w:left w:val="nil"/>
              <w:bottom w:val="single" w:sz="4" w:space="0" w:color="auto"/>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1.022308</w:t>
            </w:r>
          </w:p>
        </w:tc>
        <w:tc>
          <w:tcPr>
            <w:tcW w:w="960" w:type="dxa"/>
            <w:tcBorders>
              <w:top w:val="nil"/>
              <w:left w:val="nil"/>
              <w:bottom w:val="single" w:sz="4" w:space="0" w:color="auto"/>
              <w:right w:val="nil"/>
            </w:tcBorders>
            <w:shd w:val="clear" w:color="auto" w:fill="auto"/>
            <w:noWrap/>
            <w:vAlign w:val="bottom"/>
            <w:hideMark/>
          </w:tcPr>
          <w:p w:rsidR="00415D68" w:rsidRPr="00415D68" w:rsidRDefault="00415D68" w:rsidP="00415D68">
            <w:pPr>
              <w:jc w:val="right"/>
              <w:rPr>
                <w:rFonts w:ascii="Times New Roman" w:eastAsia="Times New Roman" w:hAnsi="Times New Roman" w:cs="Times New Roman"/>
                <w:color w:val="000000"/>
                <w:sz w:val="22"/>
                <w:szCs w:val="22"/>
              </w:rPr>
            </w:pPr>
            <w:r w:rsidRPr="00415D68">
              <w:rPr>
                <w:rFonts w:ascii="Times New Roman" w:eastAsia="Times New Roman" w:hAnsi="Times New Roman" w:cs="Times New Roman"/>
                <w:color w:val="000000"/>
                <w:sz w:val="22"/>
                <w:szCs w:val="22"/>
              </w:rPr>
              <w:t>1.582343</w:t>
            </w:r>
          </w:p>
        </w:tc>
      </w:tr>
    </w:tbl>
    <w:p w:rsidR="0069041B" w:rsidRDefault="0069041B" w:rsidP="0069041B">
      <w:pPr>
        <w:spacing w:line="480" w:lineRule="auto"/>
        <w:rPr>
          <w:rFonts w:ascii="Times New Roman" w:hAnsi="Times New Roman" w:cs="Times New Roman"/>
        </w:rPr>
      </w:pPr>
    </w:p>
    <w:p w:rsidR="0069041B" w:rsidRPr="00422725" w:rsidRDefault="0069041B" w:rsidP="0069041B">
      <w:pPr>
        <w:spacing w:line="480" w:lineRule="auto"/>
        <w:rPr>
          <w:rFonts w:ascii="Times New Roman" w:hAnsi="Times New Roman" w:cs="Times New Roman"/>
          <w:u w:val="single"/>
        </w:rPr>
      </w:pPr>
      <w:r>
        <w:rPr>
          <w:rFonts w:ascii="Times New Roman" w:hAnsi="Times New Roman" w:cs="Times New Roman"/>
          <w:u w:val="single"/>
        </w:rPr>
        <w:t>Voting Behavior Questions</w:t>
      </w:r>
    </w:p>
    <w:p w:rsidR="0069041B" w:rsidRDefault="0069041B" w:rsidP="0069041B">
      <w:pPr>
        <w:spacing w:line="480" w:lineRule="auto"/>
        <w:ind w:firstLine="720"/>
        <w:rPr>
          <w:rFonts w:ascii="Times New Roman" w:hAnsi="Times New Roman" w:cs="Times New Roman"/>
        </w:rPr>
      </w:pPr>
      <w:r>
        <w:rPr>
          <w:rFonts w:ascii="Times New Roman" w:hAnsi="Times New Roman" w:cs="Times New Roman"/>
        </w:rPr>
        <w:t>While insights can be gained from the survey responses about voting, it is important to be aware of the problem of bias.  Social psychologists have long been aware of a bias problem in that people over-report socially desirable behaviors and under-report undesirable behaviors.</w:t>
      </w:r>
      <w:r>
        <w:rPr>
          <w:rStyle w:val="FootnoteReference"/>
          <w:rFonts w:ascii="Times New Roman" w:hAnsi="Times New Roman" w:cs="Times New Roman"/>
        </w:rPr>
        <w:footnoteReference w:id="44"/>
      </w:r>
      <w:r>
        <w:rPr>
          <w:rFonts w:ascii="Times New Roman" w:hAnsi="Times New Roman" w:cs="Times New Roman"/>
        </w:rPr>
        <w:t xml:space="preserve">  With respect to voting, researchers have found that over-reporting of voting among some groups of non-voters range from 11% to more than 50%.</w:t>
      </w:r>
      <w:r>
        <w:rPr>
          <w:rStyle w:val="FootnoteReference"/>
          <w:rFonts w:ascii="Times New Roman" w:hAnsi="Times New Roman" w:cs="Times New Roman"/>
        </w:rPr>
        <w:footnoteReference w:id="45"/>
      </w:r>
      <w:r>
        <w:rPr>
          <w:rFonts w:ascii="Times New Roman" w:hAnsi="Times New Roman" w:cs="Times New Roman"/>
        </w:rPr>
        <w:t xml:space="preserve">  Although scholars have not explored the extent of over-reporting bias among Native Americans, there is research showing it is more </w:t>
      </w:r>
      <w:r>
        <w:rPr>
          <w:rFonts w:ascii="Times New Roman" w:hAnsi="Times New Roman" w:cs="Times New Roman"/>
        </w:rPr>
        <w:lastRenderedPageBreak/>
        <w:t>pronounced among African American and Hispanic respondents.</w:t>
      </w:r>
      <w:r>
        <w:rPr>
          <w:rStyle w:val="FootnoteReference"/>
          <w:rFonts w:ascii="Times New Roman" w:hAnsi="Times New Roman" w:cs="Times New Roman"/>
        </w:rPr>
        <w:footnoteReference w:id="46"/>
      </w:r>
      <w:r w:rsidR="000326AA">
        <w:rPr>
          <w:rFonts w:ascii="Times New Roman" w:hAnsi="Times New Roman" w:cs="Times New Roman"/>
        </w:rPr>
        <w:t xml:space="preserve">  We felt it was important to keep this in mind when analyzing responses to several additional voting related questions. </w:t>
      </w:r>
    </w:p>
    <w:p w:rsidR="0069041B" w:rsidRDefault="00CE0B89" w:rsidP="0069041B">
      <w:pPr>
        <w:spacing w:line="480" w:lineRule="auto"/>
        <w:ind w:firstLine="720"/>
        <w:rPr>
          <w:rFonts w:ascii="Times New Roman" w:hAnsi="Times New Roman" w:cs="Times New Roman"/>
        </w:rPr>
      </w:pPr>
      <w:r>
        <w:rPr>
          <w:rFonts w:ascii="Times New Roman" w:hAnsi="Times New Roman" w:cs="Times New Roman"/>
        </w:rPr>
        <w:t xml:space="preserve">When asked whether they were </w:t>
      </w:r>
      <w:r w:rsidR="0069041B">
        <w:rPr>
          <w:rFonts w:ascii="Times New Roman" w:hAnsi="Times New Roman" w:cs="Times New Roman"/>
        </w:rPr>
        <w:t>registered to vote</w:t>
      </w:r>
      <w:r>
        <w:rPr>
          <w:rFonts w:ascii="Times New Roman" w:hAnsi="Times New Roman" w:cs="Times New Roman"/>
        </w:rPr>
        <w:t xml:space="preserve">, </w:t>
      </w:r>
      <w:r w:rsidR="0069041B">
        <w:rPr>
          <w:rFonts w:ascii="Times New Roman" w:hAnsi="Times New Roman" w:cs="Times New Roman"/>
        </w:rPr>
        <w:t xml:space="preserve">87.6% </w:t>
      </w:r>
      <w:r>
        <w:rPr>
          <w:rFonts w:ascii="Times New Roman" w:hAnsi="Times New Roman" w:cs="Times New Roman"/>
        </w:rPr>
        <w:t>said</w:t>
      </w:r>
      <w:r w:rsidR="0069041B">
        <w:rPr>
          <w:rFonts w:ascii="Times New Roman" w:hAnsi="Times New Roman" w:cs="Times New Roman"/>
        </w:rPr>
        <w:t xml:space="preserve"> they were registered to vote at the time we conducted the survey.  Among whites 89.71% stated they were registered as opposed to 85.5% of the Native American respondents.  One white individual stated that he did not know if he was registered and in total 21 stated they were not registered.  The latter group was comprised of 8 whites, 12 Native Americans, and 1 man who listed hi</w:t>
      </w:r>
      <w:r w:rsidR="0018305D">
        <w:rPr>
          <w:rFonts w:ascii="Times New Roman" w:hAnsi="Times New Roman" w:cs="Times New Roman"/>
        </w:rPr>
        <w:t xml:space="preserve">s race as “other.”  See Table </w:t>
      </w:r>
      <w:r w:rsidR="000326AA">
        <w:rPr>
          <w:rFonts w:ascii="Times New Roman" w:hAnsi="Times New Roman" w:cs="Times New Roman"/>
        </w:rPr>
        <w:t>4</w:t>
      </w:r>
      <w:r w:rsidR="0069041B">
        <w:rPr>
          <w:rFonts w:ascii="Times New Roman" w:hAnsi="Times New Roman" w:cs="Times New Roman"/>
        </w:rPr>
        <w:t xml:space="preserve"> for voting registration figures.  </w:t>
      </w:r>
    </w:p>
    <w:p w:rsidR="0069041B" w:rsidRPr="00862202" w:rsidRDefault="000326AA" w:rsidP="00E71221">
      <w:pPr>
        <w:spacing w:line="480" w:lineRule="auto"/>
        <w:jc w:val="center"/>
        <w:rPr>
          <w:rFonts w:ascii="Times New Roman" w:hAnsi="Times New Roman" w:cs="Times New Roman"/>
          <w:b/>
        </w:rPr>
      </w:pPr>
      <w:r>
        <w:rPr>
          <w:rFonts w:ascii="Times New Roman" w:hAnsi="Times New Roman" w:cs="Times New Roman"/>
          <w:b/>
        </w:rPr>
        <w:t>Table 4</w:t>
      </w:r>
      <w:r w:rsidR="0069041B" w:rsidRPr="00862202">
        <w:rPr>
          <w:rFonts w:ascii="Times New Roman" w:hAnsi="Times New Roman" w:cs="Times New Roman"/>
          <w:b/>
        </w:rPr>
        <w:t xml:space="preserve">: </w:t>
      </w:r>
      <w:r w:rsidR="0069041B">
        <w:rPr>
          <w:rFonts w:ascii="Times New Roman" w:hAnsi="Times New Roman" w:cs="Times New Roman"/>
          <w:b/>
        </w:rPr>
        <w:t>Voting Registration by Race</w:t>
      </w:r>
    </w:p>
    <w:p w:rsidR="0069041B" w:rsidRPr="00643C88" w:rsidRDefault="0069041B" w:rsidP="00E71221">
      <w:pPr>
        <w:ind w:left="720" w:firstLine="720"/>
      </w:pPr>
      <w:r>
        <w:t>Are you a registered voter?</w:t>
      </w:r>
    </w:p>
    <w:tbl>
      <w:tblPr>
        <w:tblStyle w:val="TableGrid"/>
        <w:tblW w:w="0" w:type="auto"/>
        <w:jc w:val="center"/>
        <w:tblLook w:val="04A0" w:firstRow="1" w:lastRow="0" w:firstColumn="1" w:lastColumn="0" w:noHBand="0" w:noVBand="1"/>
      </w:tblPr>
      <w:tblGrid>
        <w:gridCol w:w="3078"/>
        <w:gridCol w:w="1890"/>
        <w:gridCol w:w="1674"/>
      </w:tblGrid>
      <w:tr w:rsidR="0069041B" w:rsidTr="00D51946">
        <w:trPr>
          <w:jc w:val="center"/>
        </w:trPr>
        <w:tc>
          <w:tcPr>
            <w:tcW w:w="3078" w:type="dxa"/>
            <w:tcBorders>
              <w:bottom w:val="single" w:sz="18" w:space="0" w:color="auto"/>
              <w:right w:val="single" w:sz="18" w:space="0" w:color="auto"/>
            </w:tcBorders>
          </w:tcPr>
          <w:p w:rsidR="0069041B" w:rsidRDefault="0069041B" w:rsidP="0069041B">
            <w:pPr>
              <w:jc w:val="center"/>
              <w:rPr>
                <w:rFonts w:ascii="Times New Roman" w:hAnsi="Times New Roman" w:cs="Times New Roman"/>
              </w:rPr>
            </w:pPr>
          </w:p>
        </w:tc>
        <w:tc>
          <w:tcPr>
            <w:tcW w:w="1890" w:type="dxa"/>
            <w:tcBorders>
              <w:left w:val="single" w:sz="18" w:space="0" w:color="auto"/>
              <w:bottom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Frequency</w:t>
            </w:r>
          </w:p>
        </w:tc>
        <w:tc>
          <w:tcPr>
            <w:tcW w:w="1674" w:type="dxa"/>
            <w:tcBorders>
              <w:bottom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Percent</w:t>
            </w:r>
          </w:p>
        </w:tc>
      </w:tr>
      <w:tr w:rsidR="0069041B" w:rsidTr="00D51946">
        <w:trPr>
          <w:jc w:val="center"/>
        </w:trPr>
        <w:tc>
          <w:tcPr>
            <w:tcW w:w="3078" w:type="dxa"/>
            <w:tcBorders>
              <w:top w:val="single" w:sz="18" w:space="0" w:color="auto"/>
              <w:right w:val="single" w:sz="18" w:space="0" w:color="auto"/>
            </w:tcBorders>
          </w:tcPr>
          <w:p w:rsidR="0069041B" w:rsidRDefault="0069041B" w:rsidP="0069041B">
            <w:pPr>
              <w:rPr>
                <w:rFonts w:ascii="Times New Roman" w:hAnsi="Times New Roman" w:cs="Times New Roman"/>
              </w:rPr>
            </w:pPr>
            <w:r w:rsidRPr="00DB213A">
              <w:rPr>
                <w:rFonts w:ascii="Times New Roman" w:hAnsi="Times New Roman" w:cs="Times New Roman"/>
                <w:b/>
                <w:i/>
              </w:rPr>
              <w:t>Native American</w:t>
            </w:r>
            <w:r>
              <w:rPr>
                <w:rFonts w:ascii="Times New Roman" w:hAnsi="Times New Roman" w:cs="Times New Roman"/>
              </w:rPr>
              <w:t xml:space="preserve">  No</w:t>
            </w:r>
          </w:p>
        </w:tc>
        <w:tc>
          <w:tcPr>
            <w:tcW w:w="1890" w:type="dxa"/>
            <w:tcBorders>
              <w:top w:val="single" w:sz="18" w:space="0" w:color="auto"/>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12</w:t>
            </w:r>
          </w:p>
        </w:tc>
        <w:tc>
          <w:tcPr>
            <w:tcW w:w="1674" w:type="dxa"/>
            <w:tcBorders>
              <w:top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14.46</w:t>
            </w:r>
          </w:p>
        </w:tc>
      </w:tr>
      <w:tr w:rsidR="0069041B" w:rsidTr="00D51946">
        <w:trPr>
          <w:jc w:val="center"/>
        </w:trPr>
        <w:tc>
          <w:tcPr>
            <w:tcW w:w="3078" w:type="dxa"/>
            <w:tcBorders>
              <w:righ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 xml:space="preserve">                   Yes</w:t>
            </w:r>
          </w:p>
        </w:tc>
        <w:tc>
          <w:tcPr>
            <w:tcW w:w="1890"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71</w:t>
            </w:r>
          </w:p>
        </w:tc>
        <w:tc>
          <w:tcPr>
            <w:tcW w:w="1674" w:type="dxa"/>
          </w:tcPr>
          <w:p w:rsidR="0069041B" w:rsidRDefault="0069041B" w:rsidP="0069041B">
            <w:pPr>
              <w:jc w:val="center"/>
              <w:rPr>
                <w:rFonts w:ascii="Times New Roman" w:hAnsi="Times New Roman" w:cs="Times New Roman"/>
              </w:rPr>
            </w:pPr>
            <w:r>
              <w:rPr>
                <w:rFonts w:ascii="Times New Roman" w:hAnsi="Times New Roman" w:cs="Times New Roman"/>
              </w:rPr>
              <w:t>85.54</w:t>
            </w:r>
          </w:p>
        </w:tc>
      </w:tr>
      <w:tr w:rsidR="0069041B" w:rsidTr="00D51946">
        <w:trPr>
          <w:jc w:val="center"/>
        </w:trPr>
        <w:tc>
          <w:tcPr>
            <w:tcW w:w="3078" w:type="dxa"/>
            <w:tcBorders>
              <w:right w:val="single" w:sz="18" w:space="0" w:color="auto"/>
            </w:tcBorders>
          </w:tcPr>
          <w:p w:rsidR="0069041B" w:rsidRDefault="0069041B" w:rsidP="0069041B">
            <w:pPr>
              <w:rPr>
                <w:rFonts w:ascii="Times New Roman" w:hAnsi="Times New Roman" w:cs="Times New Roman"/>
              </w:rPr>
            </w:pPr>
            <w:r w:rsidRPr="00DB213A">
              <w:rPr>
                <w:rFonts w:ascii="Times New Roman" w:hAnsi="Times New Roman" w:cs="Times New Roman"/>
                <w:b/>
                <w:i/>
              </w:rPr>
              <w:t xml:space="preserve">White </w:t>
            </w:r>
            <w:r>
              <w:rPr>
                <w:rFonts w:ascii="Times New Roman" w:hAnsi="Times New Roman" w:cs="Times New Roman"/>
              </w:rPr>
              <w:t xml:space="preserve">                    No</w:t>
            </w:r>
          </w:p>
        </w:tc>
        <w:tc>
          <w:tcPr>
            <w:tcW w:w="1890"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8</w:t>
            </w:r>
          </w:p>
        </w:tc>
        <w:tc>
          <w:tcPr>
            <w:tcW w:w="1674" w:type="dxa"/>
          </w:tcPr>
          <w:p w:rsidR="0069041B" w:rsidRDefault="0069041B" w:rsidP="0069041B">
            <w:pPr>
              <w:jc w:val="center"/>
              <w:rPr>
                <w:rFonts w:ascii="Times New Roman" w:hAnsi="Times New Roman" w:cs="Times New Roman"/>
              </w:rPr>
            </w:pPr>
            <w:r>
              <w:rPr>
                <w:rFonts w:ascii="Times New Roman" w:hAnsi="Times New Roman" w:cs="Times New Roman"/>
              </w:rPr>
              <w:t>9.41</w:t>
            </w:r>
          </w:p>
        </w:tc>
      </w:tr>
      <w:tr w:rsidR="0069041B" w:rsidTr="00D51946">
        <w:trPr>
          <w:jc w:val="center"/>
        </w:trPr>
        <w:tc>
          <w:tcPr>
            <w:tcW w:w="3078" w:type="dxa"/>
            <w:tcBorders>
              <w:righ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 xml:space="preserve">                   Yes</w:t>
            </w:r>
          </w:p>
        </w:tc>
        <w:tc>
          <w:tcPr>
            <w:tcW w:w="1890"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74</w:t>
            </w:r>
          </w:p>
        </w:tc>
        <w:tc>
          <w:tcPr>
            <w:tcW w:w="1674" w:type="dxa"/>
          </w:tcPr>
          <w:p w:rsidR="0069041B" w:rsidRDefault="0069041B" w:rsidP="0069041B">
            <w:pPr>
              <w:jc w:val="center"/>
              <w:rPr>
                <w:rFonts w:ascii="Times New Roman" w:hAnsi="Times New Roman" w:cs="Times New Roman"/>
              </w:rPr>
            </w:pPr>
            <w:r>
              <w:rPr>
                <w:rFonts w:ascii="Times New Roman" w:hAnsi="Times New Roman" w:cs="Times New Roman"/>
              </w:rPr>
              <w:t>89.41</w:t>
            </w:r>
          </w:p>
        </w:tc>
      </w:tr>
    </w:tbl>
    <w:p w:rsidR="0069041B" w:rsidRDefault="0069041B" w:rsidP="0069041B">
      <w:pPr>
        <w:spacing w:line="480" w:lineRule="auto"/>
        <w:rPr>
          <w:rFonts w:ascii="Times New Roman" w:hAnsi="Times New Roman" w:cs="Times New Roman"/>
        </w:rPr>
      </w:pPr>
    </w:p>
    <w:p w:rsidR="0069041B" w:rsidRDefault="0069041B" w:rsidP="0069041B">
      <w:pPr>
        <w:spacing w:line="480" w:lineRule="auto"/>
        <w:ind w:firstLine="720"/>
        <w:rPr>
          <w:rFonts w:ascii="Times New Roman" w:hAnsi="Times New Roman" w:cs="Times New Roman"/>
        </w:rPr>
      </w:pPr>
      <w:r>
        <w:rPr>
          <w:rFonts w:ascii="Times New Roman" w:hAnsi="Times New Roman" w:cs="Times New Roman"/>
        </w:rPr>
        <w:t xml:space="preserve">Only eight of the non-registered individuals (4 white and 4 Native American) said they wanted to be registered. One Native American man indicated that it was not possible for him to register because he was a </w:t>
      </w:r>
      <w:r w:rsidR="00CE0B89">
        <w:rPr>
          <w:rFonts w:ascii="Times New Roman" w:hAnsi="Times New Roman" w:cs="Times New Roman"/>
        </w:rPr>
        <w:t>disenfranchised felon.  Table 5</w:t>
      </w:r>
      <w:r>
        <w:rPr>
          <w:rFonts w:ascii="Times New Roman" w:hAnsi="Times New Roman" w:cs="Times New Roman"/>
        </w:rPr>
        <w:t xml:space="preserve"> presents the responses to a question about whether it was difficult to register.  Most registered survey respondents (92.2%) did not find registering to vote difficult, although 6.5% of whites and 10.3% of Native Americans said that they had found registering to vote difficult. </w:t>
      </w:r>
    </w:p>
    <w:p w:rsidR="00E71221" w:rsidRDefault="00E71221">
      <w:pPr>
        <w:spacing w:after="200" w:line="276" w:lineRule="auto"/>
        <w:rPr>
          <w:rFonts w:ascii="Times New Roman" w:hAnsi="Times New Roman" w:cs="Times New Roman"/>
          <w:b/>
        </w:rPr>
      </w:pPr>
      <w:r>
        <w:rPr>
          <w:rFonts w:ascii="Times New Roman" w:hAnsi="Times New Roman" w:cs="Times New Roman"/>
          <w:b/>
        </w:rPr>
        <w:br w:type="page"/>
      </w:r>
    </w:p>
    <w:p w:rsidR="0069041B" w:rsidRPr="00C45211" w:rsidRDefault="0018305D" w:rsidP="00E71221">
      <w:pPr>
        <w:spacing w:line="480" w:lineRule="auto"/>
        <w:jc w:val="center"/>
        <w:rPr>
          <w:rFonts w:ascii="Times New Roman" w:hAnsi="Times New Roman" w:cs="Times New Roman"/>
          <w:b/>
        </w:rPr>
      </w:pPr>
      <w:r>
        <w:rPr>
          <w:rFonts w:ascii="Times New Roman" w:hAnsi="Times New Roman" w:cs="Times New Roman"/>
          <w:b/>
        </w:rPr>
        <w:lastRenderedPageBreak/>
        <w:t xml:space="preserve">Table </w:t>
      </w:r>
      <w:r w:rsidR="00CE0B89">
        <w:rPr>
          <w:rFonts w:ascii="Times New Roman" w:hAnsi="Times New Roman" w:cs="Times New Roman"/>
          <w:b/>
        </w:rPr>
        <w:t>5</w:t>
      </w:r>
      <w:r w:rsidR="0069041B">
        <w:rPr>
          <w:rFonts w:ascii="Times New Roman" w:hAnsi="Times New Roman" w:cs="Times New Roman"/>
          <w:b/>
        </w:rPr>
        <w:t>: Difficulty of Registration by Race</w:t>
      </w:r>
    </w:p>
    <w:p w:rsidR="0069041B" w:rsidRPr="00643C88" w:rsidRDefault="0069041B" w:rsidP="00E71221">
      <w:pPr>
        <w:ind w:left="720" w:firstLine="720"/>
      </w:pPr>
      <w:r>
        <w:t>Did you find registering to vote difficult?</w:t>
      </w:r>
    </w:p>
    <w:tbl>
      <w:tblPr>
        <w:tblStyle w:val="TableGrid"/>
        <w:tblW w:w="0" w:type="auto"/>
        <w:jc w:val="center"/>
        <w:tblLook w:val="04A0" w:firstRow="1" w:lastRow="0" w:firstColumn="1" w:lastColumn="0" w:noHBand="0" w:noVBand="1"/>
      </w:tblPr>
      <w:tblGrid>
        <w:gridCol w:w="3078"/>
        <w:gridCol w:w="1890"/>
        <w:gridCol w:w="1674"/>
      </w:tblGrid>
      <w:tr w:rsidR="0069041B" w:rsidTr="00D51946">
        <w:trPr>
          <w:jc w:val="center"/>
        </w:trPr>
        <w:tc>
          <w:tcPr>
            <w:tcW w:w="3078" w:type="dxa"/>
            <w:tcBorders>
              <w:bottom w:val="single" w:sz="18" w:space="0" w:color="auto"/>
              <w:right w:val="single" w:sz="18" w:space="0" w:color="auto"/>
            </w:tcBorders>
          </w:tcPr>
          <w:p w:rsidR="0069041B" w:rsidRDefault="0069041B" w:rsidP="0069041B">
            <w:pPr>
              <w:rPr>
                <w:rFonts w:ascii="Times New Roman" w:hAnsi="Times New Roman" w:cs="Times New Roman"/>
              </w:rPr>
            </w:pPr>
          </w:p>
        </w:tc>
        <w:tc>
          <w:tcPr>
            <w:tcW w:w="1890" w:type="dxa"/>
            <w:tcBorders>
              <w:left w:val="single" w:sz="18" w:space="0" w:color="auto"/>
              <w:bottom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Frequency</w:t>
            </w:r>
          </w:p>
        </w:tc>
        <w:tc>
          <w:tcPr>
            <w:tcW w:w="1674" w:type="dxa"/>
            <w:tcBorders>
              <w:bottom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Percent</w:t>
            </w:r>
          </w:p>
        </w:tc>
      </w:tr>
      <w:tr w:rsidR="0069041B" w:rsidTr="00D51946">
        <w:trPr>
          <w:jc w:val="center"/>
        </w:trPr>
        <w:tc>
          <w:tcPr>
            <w:tcW w:w="3078" w:type="dxa"/>
            <w:tcBorders>
              <w:top w:val="single" w:sz="18" w:space="0" w:color="auto"/>
              <w:right w:val="single" w:sz="18" w:space="0" w:color="auto"/>
            </w:tcBorders>
          </w:tcPr>
          <w:p w:rsidR="0069041B" w:rsidRDefault="0069041B" w:rsidP="0069041B">
            <w:pPr>
              <w:rPr>
                <w:rFonts w:ascii="Times New Roman" w:hAnsi="Times New Roman" w:cs="Times New Roman"/>
              </w:rPr>
            </w:pPr>
            <w:r w:rsidRPr="00E6021A">
              <w:rPr>
                <w:rFonts w:ascii="Times New Roman" w:hAnsi="Times New Roman" w:cs="Times New Roman"/>
                <w:b/>
                <w:i/>
              </w:rPr>
              <w:t>Native American</w:t>
            </w:r>
            <w:r>
              <w:rPr>
                <w:rFonts w:ascii="Times New Roman" w:hAnsi="Times New Roman" w:cs="Times New Roman"/>
              </w:rPr>
              <w:t xml:space="preserve">    No</w:t>
            </w:r>
          </w:p>
        </w:tc>
        <w:tc>
          <w:tcPr>
            <w:tcW w:w="1890" w:type="dxa"/>
            <w:tcBorders>
              <w:top w:val="single" w:sz="18" w:space="0" w:color="auto"/>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61</w:t>
            </w:r>
          </w:p>
        </w:tc>
        <w:tc>
          <w:tcPr>
            <w:tcW w:w="1674" w:type="dxa"/>
            <w:tcBorders>
              <w:top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89.71</w:t>
            </w:r>
          </w:p>
        </w:tc>
      </w:tr>
      <w:tr w:rsidR="0069041B" w:rsidTr="00D51946">
        <w:trPr>
          <w:jc w:val="center"/>
        </w:trPr>
        <w:tc>
          <w:tcPr>
            <w:tcW w:w="3078"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 xml:space="preserve">                                Yes</w:t>
            </w:r>
          </w:p>
        </w:tc>
        <w:tc>
          <w:tcPr>
            <w:tcW w:w="1890"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7</w:t>
            </w:r>
          </w:p>
        </w:tc>
        <w:tc>
          <w:tcPr>
            <w:tcW w:w="1674" w:type="dxa"/>
          </w:tcPr>
          <w:p w:rsidR="0069041B" w:rsidRDefault="0069041B" w:rsidP="0069041B">
            <w:pPr>
              <w:jc w:val="center"/>
              <w:rPr>
                <w:rFonts w:ascii="Times New Roman" w:hAnsi="Times New Roman" w:cs="Times New Roman"/>
              </w:rPr>
            </w:pPr>
            <w:r>
              <w:rPr>
                <w:rFonts w:ascii="Times New Roman" w:hAnsi="Times New Roman" w:cs="Times New Roman"/>
              </w:rPr>
              <w:t>10.29</w:t>
            </w:r>
          </w:p>
        </w:tc>
      </w:tr>
      <w:tr w:rsidR="0069041B" w:rsidTr="00D51946">
        <w:trPr>
          <w:jc w:val="center"/>
        </w:trPr>
        <w:tc>
          <w:tcPr>
            <w:tcW w:w="3078" w:type="dxa"/>
            <w:tcBorders>
              <w:right w:val="single" w:sz="18" w:space="0" w:color="auto"/>
            </w:tcBorders>
          </w:tcPr>
          <w:p w:rsidR="0069041B" w:rsidRDefault="0069041B" w:rsidP="0069041B">
            <w:pPr>
              <w:rPr>
                <w:rFonts w:ascii="Times New Roman" w:hAnsi="Times New Roman" w:cs="Times New Roman"/>
              </w:rPr>
            </w:pPr>
            <w:r w:rsidRPr="00E6021A">
              <w:rPr>
                <w:rFonts w:ascii="Times New Roman" w:hAnsi="Times New Roman" w:cs="Times New Roman"/>
                <w:b/>
                <w:i/>
              </w:rPr>
              <w:t>White</w:t>
            </w:r>
            <w:r>
              <w:rPr>
                <w:rFonts w:ascii="Times New Roman" w:hAnsi="Times New Roman" w:cs="Times New Roman"/>
              </w:rPr>
              <w:t xml:space="preserve">                       No</w:t>
            </w:r>
          </w:p>
        </w:tc>
        <w:tc>
          <w:tcPr>
            <w:tcW w:w="1890"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72</w:t>
            </w:r>
          </w:p>
        </w:tc>
        <w:tc>
          <w:tcPr>
            <w:tcW w:w="1674" w:type="dxa"/>
          </w:tcPr>
          <w:p w:rsidR="0069041B" w:rsidRDefault="0069041B" w:rsidP="0069041B">
            <w:pPr>
              <w:jc w:val="center"/>
              <w:rPr>
                <w:rFonts w:ascii="Times New Roman" w:hAnsi="Times New Roman" w:cs="Times New Roman"/>
              </w:rPr>
            </w:pPr>
            <w:r>
              <w:rPr>
                <w:rFonts w:ascii="Times New Roman" w:hAnsi="Times New Roman" w:cs="Times New Roman"/>
              </w:rPr>
              <w:t>93.51</w:t>
            </w:r>
          </w:p>
        </w:tc>
      </w:tr>
      <w:tr w:rsidR="0069041B" w:rsidTr="00D51946">
        <w:trPr>
          <w:jc w:val="center"/>
        </w:trPr>
        <w:tc>
          <w:tcPr>
            <w:tcW w:w="3078"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 xml:space="preserve">                                 Yes</w:t>
            </w:r>
          </w:p>
        </w:tc>
        <w:tc>
          <w:tcPr>
            <w:tcW w:w="1890"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5</w:t>
            </w:r>
          </w:p>
        </w:tc>
        <w:tc>
          <w:tcPr>
            <w:tcW w:w="1674" w:type="dxa"/>
          </w:tcPr>
          <w:p w:rsidR="0069041B" w:rsidRDefault="0069041B" w:rsidP="0069041B">
            <w:pPr>
              <w:jc w:val="center"/>
              <w:rPr>
                <w:rFonts w:ascii="Times New Roman" w:hAnsi="Times New Roman" w:cs="Times New Roman"/>
              </w:rPr>
            </w:pPr>
            <w:r>
              <w:rPr>
                <w:rFonts w:ascii="Times New Roman" w:hAnsi="Times New Roman" w:cs="Times New Roman"/>
              </w:rPr>
              <w:t>6.49</w:t>
            </w:r>
          </w:p>
        </w:tc>
      </w:tr>
    </w:tbl>
    <w:p w:rsidR="0069041B" w:rsidRDefault="0069041B" w:rsidP="0069041B"/>
    <w:p w:rsidR="0069041B" w:rsidRDefault="0069041B" w:rsidP="0069041B">
      <w:pPr>
        <w:spacing w:line="480" w:lineRule="auto"/>
        <w:ind w:firstLine="720"/>
        <w:rPr>
          <w:rFonts w:ascii="Times New Roman" w:hAnsi="Times New Roman" w:cs="Times New Roman"/>
        </w:rPr>
      </w:pPr>
    </w:p>
    <w:p w:rsidR="0069041B" w:rsidRDefault="0018305D" w:rsidP="0069041B">
      <w:pPr>
        <w:spacing w:line="480" w:lineRule="auto"/>
        <w:ind w:firstLine="720"/>
        <w:rPr>
          <w:rFonts w:ascii="Times New Roman" w:hAnsi="Times New Roman" w:cs="Times New Roman"/>
        </w:rPr>
      </w:pPr>
      <w:r>
        <w:rPr>
          <w:rFonts w:ascii="Times New Roman" w:hAnsi="Times New Roman" w:cs="Times New Roman"/>
        </w:rPr>
        <w:t xml:space="preserve">See Table </w:t>
      </w:r>
      <w:r w:rsidR="00CE0B89">
        <w:rPr>
          <w:rFonts w:ascii="Times New Roman" w:hAnsi="Times New Roman" w:cs="Times New Roman"/>
        </w:rPr>
        <w:t>6</w:t>
      </w:r>
      <w:r w:rsidR="0069041B">
        <w:rPr>
          <w:rFonts w:ascii="Times New Roman" w:hAnsi="Times New Roman" w:cs="Times New Roman"/>
        </w:rPr>
        <w:t xml:space="preserve"> for a breakdown of the different ways that survey respondents used to register.  There was a </w:t>
      </w:r>
      <w:r w:rsidR="00CE0B89">
        <w:rPr>
          <w:rFonts w:ascii="Times New Roman" w:hAnsi="Times New Roman" w:cs="Times New Roman"/>
        </w:rPr>
        <w:t xml:space="preserve">big </w:t>
      </w:r>
      <w:r w:rsidR="0069041B">
        <w:rPr>
          <w:rFonts w:ascii="Times New Roman" w:hAnsi="Times New Roman" w:cs="Times New Roman"/>
        </w:rPr>
        <w:t>divide between white and Native American respondents with respect to how they had registered.  While the vast majority of white respondents registered at the local courthouse, more than half of Native American respondents registered as part of a registration drive, with just over 26% visiting the courthouse to register.  This is very much consistent with the earlier findings that Native Americans were reluctant to visit Kadoka, and that they tend to favor registration options that occur on the reservation.</w:t>
      </w:r>
    </w:p>
    <w:p w:rsidR="0069041B" w:rsidRDefault="0069041B" w:rsidP="0069041B">
      <w:pPr>
        <w:rPr>
          <w:rFonts w:ascii="Times New Roman" w:hAnsi="Times New Roman" w:cs="Times New Roman"/>
          <w:b/>
        </w:rPr>
      </w:pPr>
    </w:p>
    <w:p w:rsidR="0069041B" w:rsidRPr="00C45211" w:rsidRDefault="0018305D" w:rsidP="0045238C">
      <w:pPr>
        <w:jc w:val="center"/>
        <w:rPr>
          <w:rFonts w:ascii="Times New Roman" w:hAnsi="Times New Roman" w:cs="Times New Roman"/>
          <w:b/>
        </w:rPr>
      </w:pPr>
      <w:r>
        <w:rPr>
          <w:rFonts w:ascii="Times New Roman" w:hAnsi="Times New Roman" w:cs="Times New Roman"/>
          <w:b/>
        </w:rPr>
        <w:t xml:space="preserve">Table </w:t>
      </w:r>
      <w:r w:rsidR="00CE0B89">
        <w:rPr>
          <w:rFonts w:ascii="Times New Roman" w:hAnsi="Times New Roman" w:cs="Times New Roman"/>
          <w:b/>
        </w:rPr>
        <w:t>6</w:t>
      </w:r>
      <w:r w:rsidR="0069041B">
        <w:rPr>
          <w:rFonts w:ascii="Times New Roman" w:hAnsi="Times New Roman" w:cs="Times New Roman"/>
          <w:b/>
        </w:rPr>
        <w:t>: Mode of Registration by Race</w:t>
      </w:r>
    </w:p>
    <w:p w:rsidR="0069041B" w:rsidRDefault="0069041B" w:rsidP="0069041B"/>
    <w:p w:rsidR="0069041B" w:rsidRPr="00643C88" w:rsidRDefault="0069041B" w:rsidP="0045238C">
      <w:pPr>
        <w:ind w:firstLine="720"/>
      </w:pPr>
      <w:r>
        <w:t>What did you do to register?</w:t>
      </w:r>
    </w:p>
    <w:tbl>
      <w:tblPr>
        <w:tblStyle w:val="TableGrid"/>
        <w:tblW w:w="0" w:type="auto"/>
        <w:jc w:val="center"/>
        <w:tblLook w:val="04A0" w:firstRow="1" w:lastRow="0" w:firstColumn="1" w:lastColumn="0" w:noHBand="0" w:noVBand="1"/>
      </w:tblPr>
      <w:tblGrid>
        <w:gridCol w:w="4271"/>
        <w:gridCol w:w="1641"/>
        <w:gridCol w:w="1523"/>
        <w:gridCol w:w="1421"/>
      </w:tblGrid>
      <w:tr w:rsidR="0069041B" w:rsidTr="00D51946">
        <w:trPr>
          <w:jc w:val="center"/>
        </w:trPr>
        <w:tc>
          <w:tcPr>
            <w:tcW w:w="4271" w:type="dxa"/>
            <w:tcBorders>
              <w:bottom w:val="single" w:sz="18" w:space="0" w:color="auto"/>
              <w:right w:val="single" w:sz="18" w:space="0" w:color="auto"/>
            </w:tcBorders>
          </w:tcPr>
          <w:p w:rsidR="0069041B" w:rsidRPr="005637AA" w:rsidRDefault="0069041B" w:rsidP="0069041B">
            <w:pPr>
              <w:rPr>
                <w:rFonts w:ascii="Times New Roman" w:hAnsi="Times New Roman" w:cs="Times New Roman"/>
                <w:b/>
                <w:i/>
              </w:rPr>
            </w:pPr>
            <w:r w:rsidRPr="005637AA">
              <w:rPr>
                <w:rFonts w:ascii="Times New Roman" w:hAnsi="Times New Roman" w:cs="Times New Roman"/>
                <w:b/>
                <w:i/>
              </w:rPr>
              <w:t>Native Americans</w:t>
            </w:r>
          </w:p>
        </w:tc>
        <w:tc>
          <w:tcPr>
            <w:tcW w:w="1641" w:type="dxa"/>
            <w:tcBorders>
              <w:left w:val="single" w:sz="18" w:space="0" w:color="auto"/>
              <w:bottom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Frequency</w:t>
            </w:r>
          </w:p>
        </w:tc>
        <w:tc>
          <w:tcPr>
            <w:tcW w:w="1523" w:type="dxa"/>
            <w:tcBorders>
              <w:bottom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Percent</w:t>
            </w:r>
          </w:p>
        </w:tc>
        <w:tc>
          <w:tcPr>
            <w:tcW w:w="1421" w:type="dxa"/>
            <w:tcBorders>
              <w:bottom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Cumulative</w:t>
            </w:r>
          </w:p>
        </w:tc>
      </w:tr>
      <w:tr w:rsidR="0069041B" w:rsidTr="00D51946">
        <w:trPr>
          <w:jc w:val="center"/>
        </w:trPr>
        <w:tc>
          <w:tcPr>
            <w:tcW w:w="4271" w:type="dxa"/>
            <w:tcBorders>
              <w:top w:val="single" w:sz="18" w:space="0" w:color="auto"/>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Register at county courthouse</w:t>
            </w:r>
          </w:p>
        </w:tc>
        <w:tc>
          <w:tcPr>
            <w:tcW w:w="1641" w:type="dxa"/>
            <w:tcBorders>
              <w:top w:val="single" w:sz="18" w:space="0" w:color="auto"/>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18</w:t>
            </w:r>
          </w:p>
        </w:tc>
        <w:tc>
          <w:tcPr>
            <w:tcW w:w="1523" w:type="dxa"/>
            <w:tcBorders>
              <w:top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26.47</w:t>
            </w:r>
          </w:p>
        </w:tc>
        <w:tc>
          <w:tcPr>
            <w:tcW w:w="1421" w:type="dxa"/>
            <w:tcBorders>
              <w:top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26.47</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Register with car registration</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3</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4.41</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30.88</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Register as part of a drive</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36</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52.94</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83.82</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Other</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11</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16.18</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100.00</w:t>
            </w:r>
          </w:p>
        </w:tc>
      </w:tr>
      <w:tr w:rsidR="0069041B" w:rsidTr="00D51946">
        <w:trPr>
          <w:jc w:val="center"/>
        </w:trPr>
        <w:tc>
          <w:tcPr>
            <w:tcW w:w="4271" w:type="dxa"/>
            <w:tcBorders>
              <w:bottom w:val="single" w:sz="8" w:space="0" w:color="auto"/>
              <w:right w:val="single" w:sz="18" w:space="0" w:color="auto"/>
            </w:tcBorders>
            <w:vAlign w:val="bottom"/>
          </w:tcPr>
          <w:p w:rsidR="0069041B" w:rsidRDefault="0069041B" w:rsidP="0069041B">
            <w:pPr>
              <w:jc w:val="right"/>
              <w:rPr>
                <w:rFonts w:ascii="Times New Roman" w:hAnsi="Times New Roman" w:cs="Times New Roman"/>
              </w:rPr>
            </w:pPr>
            <w:r>
              <w:rPr>
                <w:rFonts w:ascii="Times New Roman" w:hAnsi="Times New Roman" w:cs="Times New Roman"/>
              </w:rPr>
              <w:t>Total</w:t>
            </w:r>
          </w:p>
        </w:tc>
        <w:tc>
          <w:tcPr>
            <w:tcW w:w="1641" w:type="dxa"/>
            <w:tcBorders>
              <w:left w:val="single" w:sz="18" w:space="0" w:color="auto"/>
              <w:bottom w:val="single" w:sz="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68</w:t>
            </w:r>
          </w:p>
        </w:tc>
        <w:tc>
          <w:tcPr>
            <w:tcW w:w="1523" w:type="dxa"/>
            <w:tcBorders>
              <w:bottom w:val="single" w:sz="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100.00</w:t>
            </w:r>
          </w:p>
        </w:tc>
        <w:tc>
          <w:tcPr>
            <w:tcW w:w="1421" w:type="dxa"/>
            <w:tcBorders>
              <w:bottom w:val="single" w:sz="8" w:space="0" w:color="auto"/>
            </w:tcBorders>
          </w:tcPr>
          <w:p w:rsidR="0069041B" w:rsidRDefault="0069041B" w:rsidP="0069041B">
            <w:pPr>
              <w:jc w:val="center"/>
              <w:rPr>
                <w:rFonts w:ascii="Times New Roman" w:hAnsi="Times New Roman" w:cs="Times New Roman"/>
              </w:rPr>
            </w:pPr>
          </w:p>
        </w:tc>
      </w:tr>
      <w:tr w:rsidR="0069041B" w:rsidTr="00D51946">
        <w:trPr>
          <w:jc w:val="center"/>
        </w:trPr>
        <w:tc>
          <w:tcPr>
            <w:tcW w:w="4271" w:type="dxa"/>
            <w:tcBorders>
              <w:top w:val="single" w:sz="8" w:space="0" w:color="auto"/>
              <w:bottom w:val="single" w:sz="18" w:space="0" w:color="auto"/>
              <w:right w:val="single" w:sz="18" w:space="0" w:color="auto"/>
            </w:tcBorders>
          </w:tcPr>
          <w:p w:rsidR="0069041B" w:rsidRPr="005637AA" w:rsidRDefault="0069041B" w:rsidP="0069041B">
            <w:pPr>
              <w:rPr>
                <w:rFonts w:ascii="Times New Roman" w:hAnsi="Times New Roman" w:cs="Times New Roman"/>
                <w:b/>
                <w:i/>
              </w:rPr>
            </w:pPr>
            <w:r w:rsidRPr="005637AA">
              <w:rPr>
                <w:rFonts w:ascii="Times New Roman" w:hAnsi="Times New Roman" w:cs="Times New Roman"/>
                <w:b/>
                <w:i/>
              </w:rPr>
              <w:t xml:space="preserve">White </w:t>
            </w:r>
          </w:p>
        </w:tc>
        <w:tc>
          <w:tcPr>
            <w:tcW w:w="1641" w:type="dxa"/>
            <w:tcBorders>
              <w:top w:val="single" w:sz="8" w:space="0" w:color="auto"/>
              <w:left w:val="single" w:sz="18" w:space="0" w:color="auto"/>
              <w:bottom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Frequency</w:t>
            </w:r>
          </w:p>
        </w:tc>
        <w:tc>
          <w:tcPr>
            <w:tcW w:w="1523" w:type="dxa"/>
            <w:tcBorders>
              <w:top w:val="single" w:sz="8" w:space="0" w:color="auto"/>
              <w:bottom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Percent</w:t>
            </w:r>
          </w:p>
        </w:tc>
        <w:tc>
          <w:tcPr>
            <w:tcW w:w="1421" w:type="dxa"/>
            <w:tcBorders>
              <w:top w:val="single" w:sz="8" w:space="0" w:color="auto"/>
              <w:bottom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Cumulative</w:t>
            </w:r>
          </w:p>
        </w:tc>
      </w:tr>
      <w:tr w:rsidR="0069041B" w:rsidTr="00D51946">
        <w:trPr>
          <w:jc w:val="center"/>
        </w:trPr>
        <w:tc>
          <w:tcPr>
            <w:tcW w:w="4271" w:type="dxa"/>
            <w:tcBorders>
              <w:top w:val="single" w:sz="18" w:space="0" w:color="auto"/>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Register at county courthouse</w:t>
            </w:r>
          </w:p>
        </w:tc>
        <w:tc>
          <w:tcPr>
            <w:tcW w:w="1641" w:type="dxa"/>
            <w:tcBorders>
              <w:top w:val="single" w:sz="18" w:space="0" w:color="auto"/>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65</w:t>
            </w:r>
          </w:p>
        </w:tc>
        <w:tc>
          <w:tcPr>
            <w:tcW w:w="1523" w:type="dxa"/>
            <w:tcBorders>
              <w:top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85.53</w:t>
            </w:r>
          </w:p>
        </w:tc>
        <w:tc>
          <w:tcPr>
            <w:tcW w:w="1421" w:type="dxa"/>
            <w:tcBorders>
              <w:top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85.53</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Register with car registration</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3</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3.95</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89.48</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Register as part of a drive</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3</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3.95</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93.43</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Other</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5</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6.57</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100.00</w:t>
            </w:r>
          </w:p>
        </w:tc>
      </w:tr>
      <w:tr w:rsidR="0069041B" w:rsidTr="00D51946">
        <w:trPr>
          <w:jc w:val="center"/>
        </w:trPr>
        <w:tc>
          <w:tcPr>
            <w:tcW w:w="4271" w:type="dxa"/>
            <w:tcBorders>
              <w:right w:val="single" w:sz="18" w:space="0" w:color="auto"/>
            </w:tcBorders>
            <w:vAlign w:val="bottom"/>
          </w:tcPr>
          <w:p w:rsidR="0069041B" w:rsidRDefault="0069041B" w:rsidP="0069041B">
            <w:pPr>
              <w:jc w:val="right"/>
              <w:rPr>
                <w:rFonts w:ascii="Times New Roman" w:hAnsi="Times New Roman" w:cs="Times New Roman"/>
              </w:rPr>
            </w:pPr>
            <w:r>
              <w:rPr>
                <w:rFonts w:ascii="Times New Roman" w:hAnsi="Times New Roman" w:cs="Times New Roman"/>
              </w:rPr>
              <w:t>Total</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76</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100.00</w:t>
            </w:r>
          </w:p>
        </w:tc>
        <w:tc>
          <w:tcPr>
            <w:tcW w:w="1421" w:type="dxa"/>
          </w:tcPr>
          <w:p w:rsidR="0069041B" w:rsidRDefault="0069041B" w:rsidP="0069041B">
            <w:pPr>
              <w:jc w:val="center"/>
              <w:rPr>
                <w:rFonts w:ascii="Times New Roman" w:hAnsi="Times New Roman" w:cs="Times New Roman"/>
              </w:rPr>
            </w:pPr>
          </w:p>
        </w:tc>
      </w:tr>
    </w:tbl>
    <w:p w:rsidR="0069041B" w:rsidRDefault="0069041B" w:rsidP="0069041B">
      <w:pPr>
        <w:rPr>
          <w:rFonts w:ascii="Times New Roman" w:hAnsi="Times New Roman" w:cs="Times New Roman"/>
        </w:rPr>
      </w:pPr>
    </w:p>
    <w:p w:rsidR="0069041B" w:rsidRDefault="0069041B" w:rsidP="0069041B">
      <w:pPr>
        <w:rPr>
          <w:rFonts w:ascii="Times New Roman" w:hAnsi="Times New Roman" w:cs="Times New Roman"/>
        </w:rPr>
      </w:pPr>
    </w:p>
    <w:p w:rsidR="00D24176" w:rsidRDefault="0069041B" w:rsidP="0069041B">
      <w:pPr>
        <w:spacing w:line="480" w:lineRule="auto"/>
        <w:ind w:firstLine="720"/>
        <w:rPr>
          <w:rFonts w:ascii="Times New Roman" w:hAnsi="Times New Roman" w:cs="Times New Roman"/>
        </w:rPr>
      </w:pPr>
      <w:r>
        <w:rPr>
          <w:rFonts w:ascii="Times New Roman" w:hAnsi="Times New Roman" w:cs="Times New Roman"/>
        </w:rPr>
        <w:lastRenderedPageBreak/>
        <w:t>We then asked respondents whether they had been registered in 2012</w:t>
      </w:r>
      <w:r w:rsidR="007B0566">
        <w:rPr>
          <w:rFonts w:ascii="Times New Roman" w:hAnsi="Times New Roman" w:cs="Times New Roman"/>
        </w:rPr>
        <w:t>, and if so, had they voted in the 2012 election</w:t>
      </w:r>
      <w:r>
        <w:rPr>
          <w:rFonts w:ascii="Times New Roman" w:hAnsi="Times New Roman" w:cs="Times New Roman"/>
        </w:rPr>
        <w:t xml:space="preserve">.  Only 147 respondents remembered that they had been registered in time for the 2012 election.  Of the 77 whites registered in 2102, 70 (90.1%) recalled voting in the election, but only </w:t>
      </w:r>
      <w:r w:rsidR="007B0566">
        <w:rPr>
          <w:rFonts w:ascii="Times New Roman" w:hAnsi="Times New Roman" w:cs="Times New Roman"/>
        </w:rPr>
        <w:t>51 (</w:t>
      </w:r>
      <w:r>
        <w:rPr>
          <w:rFonts w:ascii="Times New Roman" w:hAnsi="Times New Roman" w:cs="Times New Roman"/>
        </w:rPr>
        <w:t>79.7%</w:t>
      </w:r>
      <w:r w:rsidR="007B0566">
        <w:rPr>
          <w:rFonts w:ascii="Times New Roman" w:hAnsi="Times New Roman" w:cs="Times New Roman"/>
        </w:rPr>
        <w:t>)</w:t>
      </w:r>
      <w:r>
        <w:rPr>
          <w:rFonts w:ascii="Times New Roman" w:hAnsi="Times New Roman" w:cs="Times New Roman"/>
        </w:rPr>
        <w:t xml:space="preserve"> of the 64 Native Americans recalled voting.   These r</w:t>
      </w:r>
      <w:r w:rsidR="0018305D">
        <w:rPr>
          <w:rFonts w:ascii="Times New Roman" w:hAnsi="Times New Roman" w:cs="Times New Roman"/>
        </w:rPr>
        <w:t xml:space="preserve">esults are presented in Table </w:t>
      </w:r>
      <w:r w:rsidR="00CE0B89">
        <w:rPr>
          <w:rFonts w:ascii="Times New Roman" w:hAnsi="Times New Roman" w:cs="Times New Roman"/>
        </w:rPr>
        <w:t>7</w:t>
      </w:r>
      <w:r>
        <w:rPr>
          <w:rFonts w:ascii="Times New Roman" w:hAnsi="Times New Roman" w:cs="Times New Roman"/>
        </w:rPr>
        <w:t xml:space="preserve">.  </w:t>
      </w:r>
    </w:p>
    <w:p w:rsidR="0069041B" w:rsidRDefault="007B0566" w:rsidP="0069041B">
      <w:pPr>
        <w:spacing w:line="480" w:lineRule="auto"/>
        <w:ind w:firstLine="720"/>
        <w:rPr>
          <w:rFonts w:ascii="Times New Roman" w:hAnsi="Times New Roman" w:cs="Times New Roman"/>
        </w:rPr>
      </w:pPr>
      <w:r>
        <w:rPr>
          <w:rFonts w:ascii="Times New Roman" w:hAnsi="Times New Roman" w:cs="Times New Roman"/>
        </w:rPr>
        <w:t xml:space="preserve">We are, however, concerned that there may be an over-reporting bias problem with this data.  </w:t>
      </w:r>
      <w:r w:rsidR="00D24176">
        <w:rPr>
          <w:rFonts w:ascii="Times New Roman" w:hAnsi="Times New Roman" w:cs="Times New Roman"/>
        </w:rPr>
        <w:t>We examined precinct level data from the predominantly white and predominantly Native American voting precincts and found that turnout in the white precincts ranged from 63.8% to 83%, while turnout in the Native American precincts was approximately 20 points lower.</w:t>
      </w:r>
      <w:r w:rsidR="00D24176">
        <w:rPr>
          <w:rStyle w:val="FootnoteReference"/>
          <w:rFonts w:ascii="Times New Roman" w:hAnsi="Times New Roman" w:cs="Times New Roman"/>
        </w:rPr>
        <w:footnoteReference w:id="47"/>
      </w:r>
      <w:r w:rsidR="00D24176">
        <w:rPr>
          <w:rFonts w:ascii="Times New Roman" w:hAnsi="Times New Roman" w:cs="Times New Roman"/>
        </w:rPr>
        <w:t xml:space="preserve"> The chances that we simply happened to survey high propensity voting whites and Native Americans are unlikely.  </w:t>
      </w:r>
    </w:p>
    <w:p w:rsidR="00C44573" w:rsidRDefault="00C44573" w:rsidP="0069041B">
      <w:pPr>
        <w:jc w:val="center"/>
        <w:rPr>
          <w:rFonts w:ascii="Times New Roman" w:hAnsi="Times New Roman" w:cs="Times New Roman"/>
          <w:b/>
        </w:rPr>
      </w:pPr>
    </w:p>
    <w:p w:rsidR="0069041B" w:rsidRPr="00386529" w:rsidRDefault="0018305D" w:rsidP="0045238C">
      <w:pPr>
        <w:jc w:val="center"/>
        <w:rPr>
          <w:rFonts w:ascii="Times New Roman" w:hAnsi="Times New Roman" w:cs="Times New Roman"/>
          <w:b/>
        </w:rPr>
      </w:pPr>
      <w:r>
        <w:rPr>
          <w:rFonts w:ascii="Times New Roman" w:hAnsi="Times New Roman" w:cs="Times New Roman"/>
          <w:b/>
        </w:rPr>
        <w:t xml:space="preserve">Table </w:t>
      </w:r>
      <w:r w:rsidR="00CE0B89">
        <w:rPr>
          <w:rFonts w:ascii="Times New Roman" w:hAnsi="Times New Roman" w:cs="Times New Roman"/>
          <w:b/>
        </w:rPr>
        <w:t>7</w:t>
      </w:r>
      <w:r w:rsidR="0069041B" w:rsidRPr="00386529">
        <w:rPr>
          <w:rFonts w:ascii="Times New Roman" w:hAnsi="Times New Roman" w:cs="Times New Roman"/>
          <w:b/>
        </w:rPr>
        <w:t>: Voting in the 2012 Election</w:t>
      </w:r>
    </w:p>
    <w:p w:rsidR="0069041B" w:rsidRPr="00386529" w:rsidRDefault="0069041B" w:rsidP="0069041B">
      <w:pPr>
        <w:rPr>
          <w:rFonts w:ascii="Times New Roman" w:hAnsi="Times New Roman" w:cs="Times New Roman"/>
          <w:b/>
        </w:rPr>
      </w:pPr>
    </w:p>
    <w:p w:rsidR="0069041B" w:rsidRPr="00386529" w:rsidRDefault="0069041B" w:rsidP="0069041B">
      <w:pPr>
        <w:rPr>
          <w:rFonts w:ascii="Times New Roman" w:hAnsi="Times New Roman" w:cs="Times New Roman"/>
        </w:rPr>
      </w:pPr>
    </w:p>
    <w:tbl>
      <w:tblPr>
        <w:tblStyle w:val="TableGrid"/>
        <w:tblW w:w="0" w:type="auto"/>
        <w:jc w:val="center"/>
        <w:tblLook w:val="04A0" w:firstRow="1" w:lastRow="0" w:firstColumn="1" w:lastColumn="0" w:noHBand="0" w:noVBand="1"/>
      </w:tblPr>
      <w:tblGrid>
        <w:gridCol w:w="3192"/>
        <w:gridCol w:w="3192"/>
        <w:gridCol w:w="3192"/>
      </w:tblGrid>
      <w:tr w:rsidR="0069041B" w:rsidRPr="00386529" w:rsidTr="00D51946">
        <w:trPr>
          <w:jc w:val="center"/>
        </w:trPr>
        <w:tc>
          <w:tcPr>
            <w:tcW w:w="3192" w:type="dxa"/>
          </w:tcPr>
          <w:p w:rsidR="0069041B" w:rsidRPr="00386529" w:rsidRDefault="0069041B" w:rsidP="0069041B">
            <w:pPr>
              <w:jc w:val="center"/>
              <w:rPr>
                <w:rFonts w:ascii="Times New Roman" w:hAnsi="Times New Roman" w:cs="Times New Roman"/>
              </w:rPr>
            </w:pPr>
            <w:r w:rsidRPr="00386529">
              <w:rPr>
                <w:rFonts w:ascii="Times New Roman" w:hAnsi="Times New Roman" w:cs="Times New Roman"/>
              </w:rPr>
              <w:t>Did you vote in the 2012 election?</w:t>
            </w:r>
          </w:p>
        </w:tc>
        <w:tc>
          <w:tcPr>
            <w:tcW w:w="3192" w:type="dxa"/>
          </w:tcPr>
          <w:p w:rsidR="0069041B" w:rsidRPr="00386529" w:rsidRDefault="0069041B" w:rsidP="0069041B">
            <w:pPr>
              <w:jc w:val="center"/>
              <w:rPr>
                <w:rFonts w:ascii="Times New Roman" w:hAnsi="Times New Roman" w:cs="Times New Roman"/>
              </w:rPr>
            </w:pPr>
            <w:r w:rsidRPr="00386529">
              <w:rPr>
                <w:rFonts w:ascii="Times New Roman" w:hAnsi="Times New Roman" w:cs="Times New Roman"/>
              </w:rPr>
              <w:t>Frequency</w:t>
            </w:r>
          </w:p>
        </w:tc>
        <w:tc>
          <w:tcPr>
            <w:tcW w:w="3192" w:type="dxa"/>
          </w:tcPr>
          <w:p w:rsidR="0069041B" w:rsidRPr="00386529" w:rsidRDefault="0069041B" w:rsidP="0069041B">
            <w:pPr>
              <w:jc w:val="center"/>
              <w:rPr>
                <w:rFonts w:ascii="Times New Roman" w:hAnsi="Times New Roman" w:cs="Times New Roman"/>
              </w:rPr>
            </w:pPr>
            <w:r w:rsidRPr="00386529">
              <w:rPr>
                <w:rFonts w:ascii="Times New Roman" w:hAnsi="Times New Roman" w:cs="Times New Roman"/>
              </w:rPr>
              <w:t>Percent</w:t>
            </w:r>
          </w:p>
        </w:tc>
      </w:tr>
      <w:tr w:rsidR="0069041B" w:rsidRPr="00386529" w:rsidTr="00D51946">
        <w:trPr>
          <w:jc w:val="center"/>
        </w:trPr>
        <w:tc>
          <w:tcPr>
            <w:tcW w:w="3192" w:type="dxa"/>
          </w:tcPr>
          <w:p w:rsidR="0069041B" w:rsidRPr="00386529" w:rsidRDefault="0069041B" w:rsidP="0069041B">
            <w:pPr>
              <w:rPr>
                <w:rFonts w:ascii="Times New Roman" w:hAnsi="Times New Roman" w:cs="Times New Roman"/>
              </w:rPr>
            </w:pPr>
            <w:r w:rsidRPr="00386529">
              <w:rPr>
                <w:rFonts w:ascii="Times New Roman" w:hAnsi="Times New Roman" w:cs="Times New Roman"/>
                <w:b/>
                <w:i/>
              </w:rPr>
              <w:t>Native American</w:t>
            </w:r>
            <w:r>
              <w:rPr>
                <w:rFonts w:ascii="Times New Roman" w:hAnsi="Times New Roman" w:cs="Times New Roman"/>
                <w:b/>
                <w:i/>
              </w:rPr>
              <w:t xml:space="preserve">    </w:t>
            </w:r>
            <w:r w:rsidRPr="00386529">
              <w:rPr>
                <w:rFonts w:ascii="Times New Roman" w:hAnsi="Times New Roman" w:cs="Times New Roman"/>
              </w:rPr>
              <w:t>No</w:t>
            </w:r>
          </w:p>
        </w:tc>
        <w:tc>
          <w:tcPr>
            <w:tcW w:w="3192" w:type="dxa"/>
          </w:tcPr>
          <w:p w:rsidR="0069041B" w:rsidRPr="00386529" w:rsidRDefault="0069041B" w:rsidP="0069041B">
            <w:pPr>
              <w:jc w:val="center"/>
              <w:rPr>
                <w:rFonts w:ascii="Times New Roman" w:hAnsi="Times New Roman" w:cs="Times New Roman"/>
              </w:rPr>
            </w:pPr>
            <w:r w:rsidRPr="00386529">
              <w:rPr>
                <w:rFonts w:ascii="Times New Roman" w:hAnsi="Times New Roman" w:cs="Times New Roman"/>
              </w:rPr>
              <w:t>13</w:t>
            </w:r>
          </w:p>
        </w:tc>
        <w:tc>
          <w:tcPr>
            <w:tcW w:w="3192" w:type="dxa"/>
          </w:tcPr>
          <w:p w:rsidR="0069041B" w:rsidRPr="00386529" w:rsidRDefault="0069041B" w:rsidP="0069041B">
            <w:pPr>
              <w:jc w:val="center"/>
              <w:rPr>
                <w:rFonts w:ascii="Times New Roman" w:hAnsi="Times New Roman" w:cs="Times New Roman"/>
              </w:rPr>
            </w:pPr>
            <w:r w:rsidRPr="00386529">
              <w:rPr>
                <w:rFonts w:ascii="Times New Roman" w:hAnsi="Times New Roman" w:cs="Times New Roman"/>
              </w:rPr>
              <w:t>20.31</w:t>
            </w:r>
          </w:p>
        </w:tc>
      </w:tr>
      <w:tr w:rsidR="0069041B" w:rsidRPr="00386529" w:rsidTr="00D51946">
        <w:trPr>
          <w:jc w:val="center"/>
        </w:trPr>
        <w:tc>
          <w:tcPr>
            <w:tcW w:w="3192" w:type="dxa"/>
          </w:tcPr>
          <w:p w:rsidR="0069041B" w:rsidRPr="00386529" w:rsidRDefault="0069041B" w:rsidP="0069041B">
            <w:pPr>
              <w:rPr>
                <w:rFonts w:ascii="Times New Roman" w:hAnsi="Times New Roman" w:cs="Times New Roman"/>
              </w:rPr>
            </w:pPr>
            <w:r>
              <w:rPr>
                <w:rFonts w:ascii="Times New Roman" w:hAnsi="Times New Roman" w:cs="Times New Roman"/>
              </w:rPr>
              <w:t xml:space="preserve">                                </w:t>
            </w:r>
            <w:r w:rsidRPr="00386529">
              <w:rPr>
                <w:rFonts w:ascii="Times New Roman" w:hAnsi="Times New Roman" w:cs="Times New Roman"/>
              </w:rPr>
              <w:t>Yes</w:t>
            </w:r>
          </w:p>
        </w:tc>
        <w:tc>
          <w:tcPr>
            <w:tcW w:w="3192" w:type="dxa"/>
          </w:tcPr>
          <w:p w:rsidR="0069041B" w:rsidRPr="00386529" w:rsidRDefault="0069041B" w:rsidP="0069041B">
            <w:pPr>
              <w:jc w:val="center"/>
              <w:rPr>
                <w:rFonts w:ascii="Times New Roman" w:hAnsi="Times New Roman" w:cs="Times New Roman"/>
              </w:rPr>
            </w:pPr>
            <w:r w:rsidRPr="00386529">
              <w:rPr>
                <w:rFonts w:ascii="Times New Roman" w:hAnsi="Times New Roman" w:cs="Times New Roman"/>
              </w:rPr>
              <w:t>51</w:t>
            </w:r>
          </w:p>
        </w:tc>
        <w:tc>
          <w:tcPr>
            <w:tcW w:w="3192" w:type="dxa"/>
          </w:tcPr>
          <w:p w:rsidR="0069041B" w:rsidRPr="00386529" w:rsidRDefault="0069041B" w:rsidP="0069041B">
            <w:pPr>
              <w:jc w:val="center"/>
              <w:rPr>
                <w:rFonts w:ascii="Times New Roman" w:hAnsi="Times New Roman" w:cs="Times New Roman"/>
              </w:rPr>
            </w:pPr>
            <w:r w:rsidRPr="00386529">
              <w:rPr>
                <w:rFonts w:ascii="Times New Roman" w:hAnsi="Times New Roman" w:cs="Times New Roman"/>
              </w:rPr>
              <w:t>79.69</w:t>
            </w:r>
          </w:p>
        </w:tc>
      </w:tr>
      <w:tr w:rsidR="0069041B" w:rsidRPr="00386529" w:rsidTr="00D51946">
        <w:trPr>
          <w:jc w:val="center"/>
        </w:trPr>
        <w:tc>
          <w:tcPr>
            <w:tcW w:w="3192" w:type="dxa"/>
          </w:tcPr>
          <w:p w:rsidR="0069041B" w:rsidRPr="00386529" w:rsidRDefault="0069041B" w:rsidP="0069041B">
            <w:pPr>
              <w:rPr>
                <w:rFonts w:ascii="Times New Roman" w:hAnsi="Times New Roman" w:cs="Times New Roman"/>
              </w:rPr>
            </w:pPr>
            <w:r w:rsidRPr="00386529">
              <w:rPr>
                <w:rFonts w:ascii="Times New Roman" w:hAnsi="Times New Roman" w:cs="Times New Roman"/>
                <w:b/>
                <w:i/>
              </w:rPr>
              <w:t>White</w:t>
            </w:r>
            <w:r>
              <w:rPr>
                <w:rFonts w:ascii="Times New Roman" w:hAnsi="Times New Roman" w:cs="Times New Roman"/>
                <w:b/>
                <w:i/>
              </w:rPr>
              <w:t xml:space="preserve">                      </w:t>
            </w:r>
            <w:r w:rsidRPr="00386529">
              <w:rPr>
                <w:rFonts w:ascii="Times New Roman" w:hAnsi="Times New Roman" w:cs="Times New Roman"/>
              </w:rPr>
              <w:t>No</w:t>
            </w:r>
          </w:p>
        </w:tc>
        <w:tc>
          <w:tcPr>
            <w:tcW w:w="3192" w:type="dxa"/>
          </w:tcPr>
          <w:p w:rsidR="0069041B" w:rsidRPr="00386529" w:rsidRDefault="0069041B" w:rsidP="0069041B">
            <w:pPr>
              <w:jc w:val="center"/>
              <w:rPr>
                <w:rFonts w:ascii="Times New Roman" w:hAnsi="Times New Roman" w:cs="Times New Roman"/>
              </w:rPr>
            </w:pPr>
            <w:r w:rsidRPr="00386529">
              <w:rPr>
                <w:rFonts w:ascii="Times New Roman" w:hAnsi="Times New Roman" w:cs="Times New Roman"/>
              </w:rPr>
              <w:t>7</w:t>
            </w:r>
          </w:p>
        </w:tc>
        <w:tc>
          <w:tcPr>
            <w:tcW w:w="3192" w:type="dxa"/>
          </w:tcPr>
          <w:p w:rsidR="0069041B" w:rsidRPr="00386529" w:rsidRDefault="0069041B" w:rsidP="0069041B">
            <w:pPr>
              <w:jc w:val="center"/>
              <w:rPr>
                <w:rFonts w:ascii="Times New Roman" w:hAnsi="Times New Roman" w:cs="Times New Roman"/>
              </w:rPr>
            </w:pPr>
            <w:r w:rsidRPr="00386529">
              <w:rPr>
                <w:rFonts w:ascii="Times New Roman" w:hAnsi="Times New Roman" w:cs="Times New Roman"/>
              </w:rPr>
              <w:t>9.09</w:t>
            </w:r>
          </w:p>
        </w:tc>
      </w:tr>
      <w:tr w:rsidR="0069041B" w:rsidRPr="00386529" w:rsidTr="00D51946">
        <w:trPr>
          <w:jc w:val="center"/>
        </w:trPr>
        <w:tc>
          <w:tcPr>
            <w:tcW w:w="3192" w:type="dxa"/>
          </w:tcPr>
          <w:p w:rsidR="0069041B" w:rsidRPr="00386529" w:rsidRDefault="0069041B" w:rsidP="0069041B">
            <w:pPr>
              <w:rPr>
                <w:rFonts w:ascii="Times New Roman" w:hAnsi="Times New Roman" w:cs="Times New Roman"/>
              </w:rPr>
            </w:pPr>
            <w:r>
              <w:rPr>
                <w:rFonts w:ascii="Times New Roman" w:hAnsi="Times New Roman" w:cs="Times New Roman"/>
              </w:rPr>
              <w:t xml:space="preserve">                                </w:t>
            </w:r>
            <w:r w:rsidRPr="00386529">
              <w:rPr>
                <w:rFonts w:ascii="Times New Roman" w:hAnsi="Times New Roman" w:cs="Times New Roman"/>
              </w:rPr>
              <w:t>Yes</w:t>
            </w:r>
          </w:p>
        </w:tc>
        <w:tc>
          <w:tcPr>
            <w:tcW w:w="3192" w:type="dxa"/>
          </w:tcPr>
          <w:p w:rsidR="0069041B" w:rsidRPr="00386529" w:rsidRDefault="0069041B" w:rsidP="0069041B">
            <w:pPr>
              <w:jc w:val="center"/>
              <w:rPr>
                <w:rFonts w:ascii="Times New Roman" w:hAnsi="Times New Roman" w:cs="Times New Roman"/>
              </w:rPr>
            </w:pPr>
            <w:r w:rsidRPr="00386529">
              <w:rPr>
                <w:rFonts w:ascii="Times New Roman" w:hAnsi="Times New Roman" w:cs="Times New Roman"/>
              </w:rPr>
              <w:t>70</w:t>
            </w:r>
          </w:p>
        </w:tc>
        <w:tc>
          <w:tcPr>
            <w:tcW w:w="3192" w:type="dxa"/>
          </w:tcPr>
          <w:p w:rsidR="0069041B" w:rsidRPr="00386529" w:rsidRDefault="0069041B" w:rsidP="0069041B">
            <w:pPr>
              <w:jc w:val="center"/>
              <w:rPr>
                <w:rFonts w:ascii="Times New Roman" w:hAnsi="Times New Roman" w:cs="Times New Roman"/>
              </w:rPr>
            </w:pPr>
            <w:r w:rsidRPr="00386529">
              <w:rPr>
                <w:rFonts w:ascii="Times New Roman" w:hAnsi="Times New Roman" w:cs="Times New Roman"/>
              </w:rPr>
              <w:t>90.91</w:t>
            </w:r>
          </w:p>
        </w:tc>
      </w:tr>
    </w:tbl>
    <w:p w:rsidR="0069041B" w:rsidRPr="00386529" w:rsidRDefault="0069041B" w:rsidP="0069041B">
      <w:pPr>
        <w:spacing w:line="480" w:lineRule="auto"/>
        <w:ind w:firstLine="720"/>
        <w:rPr>
          <w:rFonts w:ascii="Times New Roman" w:hAnsi="Times New Roman" w:cs="Times New Roman"/>
        </w:rPr>
      </w:pPr>
    </w:p>
    <w:p w:rsidR="0069041B" w:rsidRDefault="0069041B" w:rsidP="0069041B">
      <w:pPr>
        <w:spacing w:line="480" w:lineRule="auto"/>
        <w:ind w:firstLine="720"/>
        <w:rPr>
          <w:rFonts w:ascii="Times New Roman" w:hAnsi="Times New Roman" w:cs="Times New Roman"/>
        </w:rPr>
      </w:pPr>
      <w:r>
        <w:rPr>
          <w:rFonts w:ascii="Times New Roman" w:hAnsi="Times New Roman" w:cs="Times New Roman"/>
        </w:rPr>
        <w:t>The means of voting i</w:t>
      </w:r>
      <w:r w:rsidR="0018305D">
        <w:rPr>
          <w:rFonts w:ascii="Times New Roman" w:hAnsi="Times New Roman" w:cs="Times New Roman"/>
        </w:rPr>
        <w:t xml:space="preserve">n 2012 is summarized in Table </w:t>
      </w:r>
      <w:r w:rsidR="00CE0B89">
        <w:rPr>
          <w:rFonts w:ascii="Times New Roman" w:hAnsi="Times New Roman" w:cs="Times New Roman"/>
        </w:rPr>
        <w:t>8</w:t>
      </w:r>
      <w:r>
        <w:rPr>
          <w:rFonts w:ascii="Times New Roman" w:hAnsi="Times New Roman" w:cs="Times New Roman"/>
        </w:rPr>
        <w:t>, which clearly shows an unwillingness of Jackson County voters to use absentee voting as an alternative to precinct voting.  Among whites in our survey, 10% of the voters used absent voting, whether by mail or delivered to the county auditor, but none of the Native Americans used absentee voting.</w:t>
      </w:r>
    </w:p>
    <w:p w:rsidR="0069041B" w:rsidRDefault="0069041B" w:rsidP="0069041B">
      <w:pPr>
        <w:spacing w:line="480" w:lineRule="auto"/>
        <w:ind w:firstLine="720"/>
        <w:rPr>
          <w:rFonts w:ascii="Times New Roman" w:hAnsi="Times New Roman" w:cs="Times New Roman"/>
        </w:rPr>
      </w:pPr>
    </w:p>
    <w:p w:rsidR="0069041B" w:rsidRPr="00050096" w:rsidRDefault="0018305D" w:rsidP="0045238C">
      <w:pPr>
        <w:jc w:val="center"/>
        <w:rPr>
          <w:rFonts w:ascii="Times New Roman" w:hAnsi="Times New Roman" w:cs="Times New Roman"/>
          <w:b/>
        </w:rPr>
      </w:pPr>
      <w:r>
        <w:rPr>
          <w:rFonts w:ascii="Times New Roman" w:hAnsi="Times New Roman" w:cs="Times New Roman"/>
          <w:b/>
        </w:rPr>
        <w:lastRenderedPageBreak/>
        <w:t xml:space="preserve">Table </w:t>
      </w:r>
      <w:r w:rsidR="00CE0B89">
        <w:rPr>
          <w:rFonts w:ascii="Times New Roman" w:hAnsi="Times New Roman" w:cs="Times New Roman"/>
          <w:b/>
        </w:rPr>
        <w:t>8</w:t>
      </w:r>
      <w:r w:rsidR="0069041B" w:rsidRPr="00050096">
        <w:rPr>
          <w:rFonts w:ascii="Times New Roman" w:hAnsi="Times New Roman" w:cs="Times New Roman"/>
          <w:b/>
        </w:rPr>
        <w:t>: Mode of Voting in the 2012 Election</w:t>
      </w:r>
    </w:p>
    <w:p w:rsidR="0069041B" w:rsidRPr="00050096" w:rsidRDefault="0069041B" w:rsidP="0069041B">
      <w:pPr>
        <w:rPr>
          <w:rFonts w:ascii="Times New Roman" w:hAnsi="Times New Roman" w:cs="Times New Roman"/>
          <w:b/>
        </w:rPr>
      </w:pPr>
    </w:p>
    <w:p w:rsidR="0069041B" w:rsidRPr="00050096" w:rsidRDefault="0069041B" w:rsidP="0069041B">
      <w:pPr>
        <w:rPr>
          <w:rFonts w:ascii="Times New Roman" w:hAnsi="Times New Roman" w:cs="Times New Roman"/>
        </w:rPr>
      </w:pPr>
      <w:r w:rsidRPr="00050096">
        <w:rPr>
          <w:rFonts w:ascii="Times New Roman" w:hAnsi="Times New Roman" w:cs="Times New Roman"/>
        </w:rPr>
        <w:t>How did you vote in the 2012 general election?</w:t>
      </w:r>
    </w:p>
    <w:tbl>
      <w:tblPr>
        <w:tblStyle w:val="TableGrid"/>
        <w:tblW w:w="0" w:type="auto"/>
        <w:tblLook w:val="04A0" w:firstRow="1" w:lastRow="0" w:firstColumn="1" w:lastColumn="0" w:noHBand="0" w:noVBand="1"/>
      </w:tblPr>
      <w:tblGrid>
        <w:gridCol w:w="2394"/>
        <w:gridCol w:w="2394"/>
        <w:gridCol w:w="2394"/>
        <w:gridCol w:w="2394"/>
      </w:tblGrid>
      <w:tr w:rsidR="0069041B" w:rsidRPr="00050096" w:rsidTr="0069041B">
        <w:tc>
          <w:tcPr>
            <w:tcW w:w="2394" w:type="dxa"/>
          </w:tcPr>
          <w:p w:rsidR="0069041B" w:rsidRPr="00050096" w:rsidRDefault="0069041B" w:rsidP="0069041B">
            <w:pPr>
              <w:rPr>
                <w:rFonts w:ascii="Times New Roman" w:hAnsi="Times New Roman" w:cs="Times New Roman"/>
                <w:b/>
                <w:i/>
              </w:rPr>
            </w:pPr>
            <w:r w:rsidRPr="00050096">
              <w:rPr>
                <w:rFonts w:ascii="Times New Roman" w:hAnsi="Times New Roman" w:cs="Times New Roman"/>
                <w:b/>
                <w:i/>
              </w:rPr>
              <w:t>Native Americans</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Frequency</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Percent</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Cumulative</w:t>
            </w:r>
          </w:p>
        </w:tc>
      </w:tr>
      <w:tr w:rsidR="0069041B" w:rsidRPr="00050096" w:rsidTr="0069041B">
        <w:tc>
          <w:tcPr>
            <w:tcW w:w="2394" w:type="dxa"/>
          </w:tcPr>
          <w:p w:rsidR="0069041B" w:rsidRPr="00050096" w:rsidRDefault="0069041B" w:rsidP="0069041B">
            <w:pPr>
              <w:rPr>
                <w:rFonts w:ascii="Times New Roman" w:hAnsi="Times New Roman" w:cs="Times New Roman"/>
              </w:rPr>
            </w:pPr>
            <w:r w:rsidRPr="00050096">
              <w:rPr>
                <w:rFonts w:ascii="Times New Roman" w:hAnsi="Times New Roman" w:cs="Times New Roman"/>
              </w:rPr>
              <w:t>At local polling place</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50</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100.00</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100.00</w:t>
            </w:r>
          </w:p>
        </w:tc>
      </w:tr>
      <w:tr w:rsidR="0069041B" w:rsidRPr="00050096" w:rsidTr="0069041B">
        <w:tc>
          <w:tcPr>
            <w:tcW w:w="2394" w:type="dxa"/>
          </w:tcPr>
          <w:p w:rsidR="0069041B" w:rsidRPr="00050096" w:rsidRDefault="0069041B" w:rsidP="0069041B">
            <w:pPr>
              <w:rPr>
                <w:rFonts w:ascii="Times New Roman" w:hAnsi="Times New Roman" w:cs="Times New Roman"/>
              </w:rPr>
            </w:pPr>
            <w:r w:rsidRPr="00050096">
              <w:rPr>
                <w:rFonts w:ascii="Times New Roman" w:hAnsi="Times New Roman" w:cs="Times New Roman"/>
              </w:rPr>
              <w:t>Absentee by mail</w:t>
            </w:r>
          </w:p>
        </w:tc>
        <w:tc>
          <w:tcPr>
            <w:tcW w:w="2394" w:type="dxa"/>
          </w:tcPr>
          <w:p w:rsidR="0069041B" w:rsidRPr="00050096" w:rsidRDefault="0069041B" w:rsidP="0069041B">
            <w:pPr>
              <w:jc w:val="center"/>
              <w:rPr>
                <w:rFonts w:ascii="Times New Roman" w:hAnsi="Times New Roman" w:cs="Times New Roman"/>
              </w:rPr>
            </w:pPr>
          </w:p>
        </w:tc>
        <w:tc>
          <w:tcPr>
            <w:tcW w:w="2394" w:type="dxa"/>
          </w:tcPr>
          <w:p w:rsidR="0069041B" w:rsidRPr="00050096" w:rsidRDefault="0069041B" w:rsidP="0069041B">
            <w:pPr>
              <w:jc w:val="center"/>
              <w:rPr>
                <w:rFonts w:ascii="Times New Roman" w:hAnsi="Times New Roman" w:cs="Times New Roman"/>
              </w:rPr>
            </w:pPr>
          </w:p>
        </w:tc>
        <w:tc>
          <w:tcPr>
            <w:tcW w:w="2394" w:type="dxa"/>
          </w:tcPr>
          <w:p w:rsidR="0069041B" w:rsidRPr="00050096" w:rsidRDefault="0069041B" w:rsidP="0069041B">
            <w:pPr>
              <w:jc w:val="center"/>
              <w:rPr>
                <w:rFonts w:ascii="Times New Roman" w:hAnsi="Times New Roman" w:cs="Times New Roman"/>
              </w:rPr>
            </w:pPr>
          </w:p>
        </w:tc>
      </w:tr>
      <w:tr w:rsidR="0069041B" w:rsidRPr="00050096" w:rsidTr="0069041B">
        <w:tc>
          <w:tcPr>
            <w:tcW w:w="2394" w:type="dxa"/>
          </w:tcPr>
          <w:p w:rsidR="0069041B" w:rsidRPr="00050096" w:rsidRDefault="0069041B" w:rsidP="0069041B">
            <w:pPr>
              <w:rPr>
                <w:rFonts w:ascii="Times New Roman" w:hAnsi="Times New Roman" w:cs="Times New Roman"/>
              </w:rPr>
            </w:pPr>
            <w:r w:rsidRPr="00050096">
              <w:rPr>
                <w:rFonts w:ascii="Times New Roman" w:hAnsi="Times New Roman" w:cs="Times New Roman"/>
              </w:rPr>
              <w:t>Delivered absentee</w:t>
            </w:r>
          </w:p>
        </w:tc>
        <w:tc>
          <w:tcPr>
            <w:tcW w:w="2394" w:type="dxa"/>
          </w:tcPr>
          <w:p w:rsidR="0069041B" w:rsidRPr="00050096" w:rsidRDefault="0069041B" w:rsidP="0069041B">
            <w:pPr>
              <w:jc w:val="center"/>
              <w:rPr>
                <w:rFonts w:ascii="Times New Roman" w:hAnsi="Times New Roman" w:cs="Times New Roman"/>
              </w:rPr>
            </w:pPr>
          </w:p>
        </w:tc>
        <w:tc>
          <w:tcPr>
            <w:tcW w:w="2394" w:type="dxa"/>
          </w:tcPr>
          <w:p w:rsidR="0069041B" w:rsidRPr="00050096" w:rsidRDefault="0069041B" w:rsidP="0069041B">
            <w:pPr>
              <w:jc w:val="center"/>
              <w:rPr>
                <w:rFonts w:ascii="Times New Roman" w:hAnsi="Times New Roman" w:cs="Times New Roman"/>
              </w:rPr>
            </w:pPr>
          </w:p>
        </w:tc>
        <w:tc>
          <w:tcPr>
            <w:tcW w:w="2394" w:type="dxa"/>
          </w:tcPr>
          <w:p w:rsidR="0069041B" w:rsidRPr="00050096" w:rsidRDefault="0069041B" w:rsidP="0069041B">
            <w:pPr>
              <w:jc w:val="center"/>
              <w:rPr>
                <w:rFonts w:ascii="Times New Roman" w:hAnsi="Times New Roman" w:cs="Times New Roman"/>
              </w:rPr>
            </w:pPr>
          </w:p>
        </w:tc>
      </w:tr>
      <w:tr w:rsidR="0069041B" w:rsidRPr="00050096" w:rsidTr="0069041B">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Total</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50</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100.00</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100.00</w:t>
            </w:r>
          </w:p>
        </w:tc>
      </w:tr>
      <w:tr w:rsidR="0069041B" w:rsidRPr="00050096" w:rsidTr="0069041B">
        <w:tc>
          <w:tcPr>
            <w:tcW w:w="2394" w:type="dxa"/>
          </w:tcPr>
          <w:p w:rsidR="0069041B" w:rsidRPr="00050096" w:rsidRDefault="0069041B" w:rsidP="0069041B">
            <w:pPr>
              <w:rPr>
                <w:rFonts w:ascii="Times New Roman" w:hAnsi="Times New Roman" w:cs="Times New Roman"/>
                <w:b/>
                <w:i/>
              </w:rPr>
            </w:pPr>
            <w:r w:rsidRPr="00050096">
              <w:rPr>
                <w:rFonts w:ascii="Times New Roman" w:hAnsi="Times New Roman" w:cs="Times New Roman"/>
                <w:b/>
                <w:i/>
              </w:rPr>
              <w:br/>
              <w:t>Whites</w:t>
            </w:r>
          </w:p>
        </w:tc>
        <w:tc>
          <w:tcPr>
            <w:tcW w:w="2394" w:type="dxa"/>
          </w:tcPr>
          <w:p w:rsidR="0069041B" w:rsidRPr="00050096" w:rsidRDefault="0069041B" w:rsidP="0069041B">
            <w:pPr>
              <w:jc w:val="center"/>
              <w:rPr>
                <w:rFonts w:ascii="Times New Roman" w:hAnsi="Times New Roman" w:cs="Times New Roman"/>
              </w:rPr>
            </w:pPr>
          </w:p>
        </w:tc>
        <w:tc>
          <w:tcPr>
            <w:tcW w:w="2394" w:type="dxa"/>
          </w:tcPr>
          <w:p w:rsidR="0069041B" w:rsidRPr="00050096" w:rsidRDefault="0069041B" w:rsidP="0069041B">
            <w:pPr>
              <w:jc w:val="center"/>
              <w:rPr>
                <w:rFonts w:ascii="Times New Roman" w:hAnsi="Times New Roman" w:cs="Times New Roman"/>
              </w:rPr>
            </w:pPr>
          </w:p>
        </w:tc>
        <w:tc>
          <w:tcPr>
            <w:tcW w:w="2394" w:type="dxa"/>
          </w:tcPr>
          <w:p w:rsidR="0069041B" w:rsidRPr="00050096" w:rsidRDefault="0069041B" w:rsidP="0069041B">
            <w:pPr>
              <w:jc w:val="center"/>
              <w:rPr>
                <w:rFonts w:ascii="Times New Roman" w:hAnsi="Times New Roman" w:cs="Times New Roman"/>
              </w:rPr>
            </w:pPr>
          </w:p>
        </w:tc>
      </w:tr>
      <w:tr w:rsidR="0069041B" w:rsidRPr="00050096" w:rsidTr="0069041B">
        <w:tc>
          <w:tcPr>
            <w:tcW w:w="2394" w:type="dxa"/>
          </w:tcPr>
          <w:p w:rsidR="0069041B" w:rsidRPr="00050096" w:rsidRDefault="0069041B" w:rsidP="0069041B">
            <w:pPr>
              <w:rPr>
                <w:rFonts w:ascii="Times New Roman" w:hAnsi="Times New Roman" w:cs="Times New Roman"/>
              </w:rPr>
            </w:pPr>
            <w:r w:rsidRPr="00050096">
              <w:rPr>
                <w:rFonts w:ascii="Times New Roman" w:hAnsi="Times New Roman" w:cs="Times New Roman"/>
              </w:rPr>
              <w:t>At local polling place</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63</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90.00</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90.00</w:t>
            </w:r>
          </w:p>
        </w:tc>
      </w:tr>
      <w:tr w:rsidR="0069041B" w:rsidRPr="00050096" w:rsidTr="0069041B">
        <w:tc>
          <w:tcPr>
            <w:tcW w:w="2394" w:type="dxa"/>
          </w:tcPr>
          <w:p w:rsidR="0069041B" w:rsidRPr="00050096" w:rsidRDefault="0069041B" w:rsidP="0069041B">
            <w:pPr>
              <w:rPr>
                <w:rFonts w:ascii="Times New Roman" w:hAnsi="Times New Roman" w:cs="Times New Roman"/>
              </w:rPr>
            </w:pPr>
            <w:r w:rsidRPr="00050096">
              <w:rPr>
                <w:rFonts w:ascii="Times New Roman" w:hAnsi="Times New Roman" w:cs="Times New Roman"/>
              </w:rPr>
              <w:t>Absentee by mail</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5</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7.14</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97.14</w:t>
            </w:r>
          </w:p>
        </w:tc>
      </w:tr>
      <w:tr w:rsidR="0069041B" w:rsidRPr="00050096" w:rsidTr="0069041B">
        <w:tc>
          <w:tcPr>
            <w:tcW w:w="2394" w:type="dxa"/>
          </w:tcPr>
          <w:p w:rsidR="0069041B" w:rsidRPr="00050096" w:rsidRDefault="0069041B" w:rsidP="0069041B">
            <w:pPr>
              <w:rPr>
                <w:rFonts w:ascii="Times New Roman" w:hAnsi="Times New Roman" w:cs="Times New Roman"/>
              </w:rPr>
            </w:pPr>
            <w:r w:rsidRPr="00050096">
              <w:rPr>
                <w:rFonts w:ascii="Times New Roman" w:hAnsi="Times New Roman" w:cs="Times New Roman"/>
              </w:rPr>
              <w:t>Delivered absentee</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2</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2.86</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100.00</w:t>
            </w:r>
          </w:p>
        </w:tc>
      </w:tr>
      <w:tr w:rsidR="0069041B" w:rsidRPr="00050096" w:rsidTr="0069041B">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Total</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70</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100.00</w:t>
            </w:r>
          </w:p>
        </w:tc>
        <w:tc>
          <w:tcPr>
            <w:tcW w:w="2394" w:type="dxa"/>
          </w:tcPr>
          <w:p w:rsidR="0069041B" w:rsidRPr="00050096" w:rsidRDefault="0069041B" w:rsidP="0069041B">
            <w:pPr>
              <w:jc w:val="center"/>
              <w:rPr>
                <w:rFonts w:ascii="Times New Roman" w:hAnsi="Times New Roman" w:cs="Times New Roman"/>
              </w:rPr>
            </w:pPr>
            <w:r w:rsidRPr="00050096">
              <w:rPr>
                <w:rFonts w:ascii="Times New Roman" w:hAnsi="Times New Roman" w:cs="Times New Roman"/>
              </w:rPr>
              <w:t>100.00</w:t>
            </w:r>
          </w:p>
        </w:tc>
      </w:tr>
    </w:tbl>
    <w:p w:rsidR="00D24176" w:rsidRDefault="0069041B" w:rsidP="0069041B">
      <w:pPr>
        <w:spacing w:line="480" w:lineRule="auto"/>
        <w:rPr>
          <w:rFonts w:ascii="Times New Roman" w:hAnsi="Times New Roman" w:cs="Times New Roman"/>
        </w:rPr>
      </w:pPr>
      <w:r>
        <w:rPr>
          <w:rFonts w:ascii="Times New Roman" w:hAnsi="Times New Roman" w:cs="Times New Roman"/>
        </w:rPr>
        <w:tab/>
      </w:r>
    </w:p>
    <w:p w:rsidR="00D24176" w:rsidRDefault="0069041B" w:rsidP="00D24176">
      <w:pPr>
        <w:spacing w:line="480" w:lineRule="auto"/>
        <w:ind w:firstLine="720"/>
        <w:rPr>
          <w:rFonts w:ascii="Times New Roman" w:hAnsi="Times New Roman" w:cs="Times New Roman"/>
        </w:rPr>
      </w:pPr>
      <w:r>
        <w:rPr>
          <w:rFonts w:ascii="Times New Roman" w:hAnsi="Times New Roman" w:cs="Times New Roman"/>
        </w:rPr>
        <w:t xml:space="preserve">Finally, </w:t>
      </w:r>
      <w:r w:rsidR="00CE0B89">
        <w:rPr>
          <w:rFonts w:ascii="Times New Roman" w:hAnsi="Times New Roman" w:cs="Times New Roman"/>
        </w:rPr>
        <w:t xml:space="preserve">we asked </w:t>
      </w:r>
      <w:r w:rsidR="00D24176">
        <w:rPr>
          <w:rFonts w:ascii="Times New Roman" w:hAnsi="Times New Roman" w:cs="Times New Roman"/>
        </w:rPr>
        <w:t>the non-voters</w:t>
      </w:r>
      <w:r>
        <w:rPr>
          <w:rFonts w:ascii="Times New Roman" w:hAnsi="Times New Roman" w:cs="Times New Roman"/>
        </w:rPr>
        <w:t xml:space="preserve"> (n=22)</w:t>
      </w:r>
      <w:r w:rsidR="00CE0B89">
        <w:rPr>
          <w:rFonts w:ascii="Times New Roman" w:hAnsi="Times New Roman" w:cs="Times New Roman"/>
        </w:rPr>
        <w:t xml:space="preserve"> about the factors that</w:t>
      </w:r>
      <w:r>
        <w:rPr>
          <w:rFonts w:ascii="Times New Roman" w:hAnsi="Times New Roman" w:cs="Times New Roman"/>
        </w:rPr>
        <w:t xml:space="preserve"> influenced their decision. These r</w:t>
      </w:r>
      <w:r w:rsidR="0018305D">
        <w:rPr>
          <w:rFonts w:ascii="Times New Roman" w:hAnsi="Times New Roman" w:cs="Times New Roman"/>
        </w:rPr>
        <w:t xml:space="preserve">esults are presented in Table </w:t>
      </w:r>
      <w:r w:rsidR="00CE0B89">
        <w:rPr>
          <w:rFonts w:ascii="Times New Roman" w:hAnsi="Times New Roman" w:cs="Times New Roman"/>
        </w:rPr>
        <w:t>9</w:t>
      </w:r>
      <w:r>
        <w:rPr>
          <w:rFonts w:ascii="Times New Roman" w:hAnsi="Times New Roman" w:cs="Times New Roman"/>
        </w:rPr>
        <w:t xml:space="preserve">.  </w:t>
      </w:r>
      <w:r w:rsidR="00CE0B89">
        <w:rPr>
          <w:rFonts w:ascii="Times New Roman" w:hAnsi="Times New Roman" w:cs="Times New Roman"/>
        </w:rPr>
        <w:t>T</w:t>
      </w:r>
      <w:r>
        <w:rPr>
          <w:rFonts w:ascii="Times New Roman" w:hAnsi="Times New Roman" w:cs="Times New Roman"/>
        </w:rPr>
        <w:t xml:space="preserve">he modal responses were dislike of candidates and general disinterest in politics. When divided out by race 25% of whites and 13.6% of Native Americans </w:t>
      </w:r>
      <w:r w:rsidR="00D24176">
        <w:rPr>
          <w:rFonts w:ascii="Times New Roman" w:hAnsi="Times New Roman" w:cs="Times New Roman"/>
        </w:rPr>
        <w:t>cited</w:t>
      </w:r>
      <w:r>
        <w:rPr>
          <w:rFonts w:ascii="Times New Roman" w:hAnsi="Times New Roman" w:cs="Times New Roman"/>
        </w:rPr>
        <w:t xml:space="preserve"> their dislike of the candidates. </w:t>
      </w:r>
      <w:r w:rsidR="00D24176">
        <w:rPr>
          <w:rFonts w:ascii="Times New Roman" w:hAnsi="Times New Roman" w:cs="Times New Roman"/>
        </w:rPr>
        <w:t xml:space="preserve"> </w:t>
      </w:r>
      <w:r>
        <w:rPr>
          <w:rFonts w:ascii="Times New Roman" w:hAnsi="Times New Roman" w:cs="Times New Roman"/>
        </w:rPr>
        <w:t xml:space="preserve">Possibly the most interesting racial difference involves transportation and family issues, which </w:t>
      </w:r>
      <w:r w:rsidR="00D24176">
        <w:rPr>
          <w:rFonts w:ascii="Times New Roman" w:hAnsi="Times New Roman" w:cs="Times New Roman"/>
        </w:rPr>
        <w:t xml:space="preserve">were mentioned by </w:t>
      </w:r>
      <w:r>
        <w:rPr>
          <w:rFonts w:ascii="Times New Roman" w:hAnsi="Times New Roman" w:cs="Times New Roman"/>
        </w:rPr>
        <w:t>nearly one-quarter of Native American respondents</w:t>
      </w:r>
      <w:r w:rsidR="00D24176">
        <w:rPr>
          <w:rFonts w:ascii="Times New Roman" w:hAnsi="Times New Roman" w:cs="Times New Roman"/>
        </w:rPr>
        <w:t xml:space="preserve">, </w:t>
      </w:r>
      <w:r>
        <w:rPr>
          <w:rFonts w:ascii="Times New Roman" w:hAnsi="Times New Roman" w:cs="Times New Roman"/>
        </w:rPr>
        <w:t xml:space="preserve">but </w:t>
      </w:r>
      <w:r w:rsidR="00D24176">
        <w:rPr>
          <w:rFonts w:ascii="Times New Roman" w:hAnsi="Times New Roman" w:cs="Times New Roman"/>
        </w:rPr>
        <w:t xml:space="preserve">by no </w:t>
      </w:r>
      <w:r>
        <w:rPr>
          <w:rFonts w:ascii="Times New Roman" w:hAnsi="Times New Roman" w:cs="Times New Roman"/>
        </w:rPr>
        <w:t>whites.  Additionally, 12.5% of whites and 22.7% of Native Americans said that while registered they did not vote due to disinterest in the political process. However, it is important to note that the n is incredibly small for this question and even more so when broken down by race, so these percentages represent preliminary, subjective results.</w:t>
      </w:r>
    </w:p>
    <w:p w:rsidR="00D24176" w:rsidRDefault="00D24176">
      <w:pPr>
        <w:spacing w:after="200" w:line="276" w:lineRule="auto"/>
        <w:rPr>
          <w:rFonts w:ascii="Times New Roman" w:hAnsi="Times New Roman" w:cs="Times New Roman"/>
        </w:rPr>
      </w:pPr>
      <w:r>
        <w:rPr>
          <w:rFonts w:ascii="Times New Roman" w:hAnsi="Times New Roman" w:cs="Times New Roman"/>
        </w:rPr>
        <w:br w:type="page"/>
      </w:r>
    </w:p>
    <w:p w:rsidR="0069041B" w:rsidRPr="007307B6" w:rsidRDefault="0018305D" w:rsidP="0045238C">
      <w:pPr>
        <w:spacing w:line="480" w:lineRule="auto"/>
        <w:jc w:val="center"/>
        <w:rPr>
          <w:rFonts w:ascii="Times New Roman" w:hAnsi="Times New Roman" w:cs="Times New Roman"/>
          <w:b/>
        </w:rPr>
      </w:pPr>
      <w:r>
        <w:rPr>
          <w:rFonts w:ascii="Times New Roman" w:hAnsi="Times New Roman" w:cs="Times New Roman"/>
          <w:b/>
        </w:rPr>
        <w:lastRenderedPageBreak/>
        <w:t xml:space="preserve">Table </w:t>
      </w:r>
      <w:r w:rsidR="00CE0B89">
        <w:rPr>
          <w:rFonts w:ascii="Times New Roman" w:hAnsi="Times New Roman" w:cs="Times New Roman"/>
          <w:b/>
        </w:rPr>
        <w:t>9</w:t>
      </w:r>
      <w:r w:rsidR="0069041B">
        <w:rPr>
          <w:rFonts w:ascii="Times New Roman" w:hAnsi="Times New Roman" w:cs="Times New Roman"/>
          <w:b/>
        </w:rPr>
        <w:t>: Reasons for Not Voting</w:t>
      </w:r>
    </w:p>
    <w:p w:rsidR="0069041B" w:rsidRPr="00643C88" w:rsidRDefault="0069041B" w:rsidP="0045238C">
      <w:pPr>
        <w:ind w:firstLine="720"/>
      </w:pPr>
      <w:r>
        <w:t>If you did not vote, what factors influenced your decision not to vote?</w:t>
      </w:r>
    </w:p>
    <w:tbl>
      <w:tblPr>
        <w:tblStyle w:val="TableGrid"/>
        <w:tblW w:w="0" w:type="auto"/>
        <w:jc w:val="center"/>
        <w:tblLook w:val="04A0" w:firstRow="1" w:lastRow="0" w:firstColumn="1" w:lastColumn="0" w:noHBand="0" w:noVBand="1"/>
      </w:tblPr>
      <w:tblGrid>
        <w:gridCol w:w="4271"/>
        <w:gridCol w:w="1641"/>
        <w:gridCol w:w="1523"/>
        <w:gridCol w:w="1421"/>
      </w:tblGrid>
      <w:tr w:rsidR="0069041B" w:rsidTr="00D51946">
        <w:trPr>
          <w:jc w:val="center"/>
        </w:trPr>
        <w:tc>
          <w:tcPr>
            <w:tcW w:w="4271" w:type="dxa"/>
            <w:tcBorders>
              <w:bottom w:val="single" w:sz="18" w:space="0" w:color="auto"/>
              <w:right w:val="single" w:sz="18" w:space="0" w:color="auto"/>
            </w:tcBorders>
          </w:tcPr>
          <w:p w:rsidR="0069041B" w:rsidRPr="005637AA" w:rsidRDefault="0069041B" w:rsidP="0069041B">
            <w:pPr>
              <w:rPr>
                <w:rFonts w:ascii="Times New Roman" w:hAnsi="Times New Roman" w:cs="Times New Roman"/>
                <w:b/>
                <w:i/>
              </w:rPr>
            </w:pPr>
            <w:r w:rsidRPr="005637AA">
              <w:rPr>
                <w:rFonts w:ascii="Times New Roman" w:hAnsi="Times New Roman" w:cs="Times New Roman"/>
                <w:b/>
                <w:i/>
              </w:rPr>
              <w:t>Native Americans</w:t>
            </w:r>
          </w:p>
        </w:tc>
        <w:tc>
          <w:tcPr>
            <w:tcW w:w="1641" w:type="dxa"/>
            <w:tcBorders>
              <w:left w:val="single" w:sz="18" w:space="0" w:color="auto"/>
              <w:bottom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Frequency</w:t>
            </w:r>
          </w:p>
        </w:tc>
        <w:tc>
          <w:tcPr>
            <w:tcW w:w="1523" w:type="dxa"/>
            <w:tcBorders>
              <w:bottom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Percent</w:t>
            </w:r>
          </w:p>
        </w:tc>
        <w:tc>
          <w:tcPr>
            <w:tcW w:w="1421" w:type="dxa"/>
            <w:tcBorders>
              <w:bottom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Cumulative</w:t>
            </w:r>
          </w:p>
        </w:tc>
      </w:tr>
      <w:tr w:rsidR="0069041B" w:rsidTr="00D51946">
        <w:trPr>
          <w:jc w:val="center"/>
        </w:trPr>
        <w:tc>
          <w:tcPr>
            <w:tcW w:w="4271" w:type="dxa"/>
            <w:tcBorders>
              <w:top w:val="single" w:sz="18" w:space="0" w:color="auto"/>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Lack of transportation</w:t>
            </w:r>
          </w:p>
        </w:tc>
        <w:tc>
          <w:tcPr>
            <w:tcW w:w="1641" w:type="dxa"/>
            <w:tcBorders>
              <w:top w:val="single" w:sz="18" w:space="0" w:color="auto"/>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1</w:t>
            </w:r>
          </w:p>
        </w:tc>
        <w:tc>
          <w:tcPr>
            <w:tcW w:w="1523" w:type="dxa"/>
            <w:tcBorders>
              <w:top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4.55</w:t>
            </w:r>
          </w:p>
        </w:tc>
        <w:tc>
          <w:tcPr>
            <w:tcW w:w="1421" w:type="dxa"/>
            <w:tcBorders>
              <w:top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4.55</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Family issues</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4</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18.18</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22.73</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Forgot</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2</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9.09</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31.82</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Did not like candidates</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3</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13.64</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45.46</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Not interested in politics</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5</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22.73</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68.19</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Couldn’t get time off</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1</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4.55</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72.74</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Other</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6</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27.26</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100.00</w:t>
            </w:r>
          </w:p>
        </w:tc>
      </w:tr>
      <w:tr w:rsidR="0069041B" w:rsidTr="00D51946">
        <w:trPr>
          <w:jc w:val="center"/>
        </w:trPr>
        <w:tc>
          <w:tcPr>
            <w:tcW w:w="4271" w:type="dxa"/>
            <w:tcBorders>
              <w:bottom w:val="single" w:sz="8" w:space="0" w:color="auto"/>
              <w:right w:val="single" w:sz="18" w:space="0" w:color="auto"/>
            </w:tcBorders>
            <w:vAlign w:val="bottom"/>
          </w:tcPr>
          <w:p w:rsidR="0069041B" w:rsidRDefault="0069041B" w:rsidP="0069041B">
            <w:pPr>
              <w:jc w:val="right"/>
              <w:rPr>
                <w:rFonts w:ascii="Times New Roman" w:hAnsi="Times New Roman" w:cs="Times New Roman"/>
              </w:rPr>
            </w:pPr>
            <w:r>
              <w:rPr>
                <w:rFonts w:ascii="Times New Roman" w:hAnsi="Times New Roman" w:cs="Times New Roman"/>
              </w:rPr>
              <w:t>Total</w:t>
            </w:r>
          </w:p>
        </w:tc>
        <w:tc>
          <w:tcPr>
            <w:tcW w:w="1641" w:type="dxa"/>
            <w:tcBorders>
              <w:left w:val="single" w:sz="18" w:space="0" w:color="auto"/>
              <w:bottom w:val="single" w:sz="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22</w:t>
            </w:r>
          </w:p>
        </w:tc>
        <w:tc>
          <w:tcPr>
            <w:tcW w:w="1523" w:type="dxa"/>
            <w:tcBorders>
              <w:bottom w:val="single" w:sz="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100.00</w:t>
            </w:r>
          </w:p>
        </w:tc>
        <w:tc>
          <w:tcPr>
            <w:tcW w:w="1421" w:type="dxa"/>
            <w:tcBorders>
              <w:bottom w:val="single" w:sz="8" w:space="0" w:color="auto"/>
            </w:tcBorders>
          </w:tcPr>
          <w:p w:rsidR="0069041B" w:rsidRDefault="0069041B" w:rsidP="0069041B">
            <w:pPr>
              <w:jc w:val="center"/>
              <w:rPr>
                <w:rFonts w:ascii="Times New Roman" w:hAnsi="Times New Roman" w:cs="Times New Roman"/>
              </w:rPr>
            </w:pPr>
          </w:p>
        </w:tc>
      </w:tr>
      <w:tr w:rsidR="0069041B" w:rsidTr="00D51946">
        <w:trPr>
          <w:jc w:val="center"/>
        </w:trPr>
        <w:tc>
          <w:tcPr>
            <w:tcW w:w="4271" w:type="dxa"/>
            <w:tcBorders>
              <w:top w:val="single" w:sz="8" w:space="0" w:color="auto"/>
              <w:bottom w:val="single" w:sz="18" w:space="0" w:color="auto"/>
              <w:right w:val="single" w:sz="18" w:space="0" w:color="auto"/>
            </w:tcBorders>
          </w:tcPr>
          <w:p w:rsidR="0069041B" w:rsidRPr="005637AA" w:rsidRDefault="0069041B" w:rsidP="0069041B">
            <w:pPr>
              <w:rPr>
                <w:rFonts w:ascii="Times New Roman" w:hAnsi="Times New Roman" w:cs="Times New Roman"/>
                <w:b/>
                <w:i/>
              </w:rPr>
            </w:pPr>
            <w:r>
              <w:rPr>
                <w:rFonts w:ascii="Times New Roman" w:hAnsi="Times New Roman" w:cs="Times New Roman"/>
                <w:b/>
                <w:i/>
              </w:rPr>
              <w:t>Whites</w:t>
            </w:r>
          </w:p>
        </w:tc>
        <w:tc>
          <w:tcPr>
            <w:tcW w:w="1641" w:type="dxa"/>
            <w:tcBorders>
              <w:top w:val="single" w:sz="8" w:space="0" w:color="auto"/>
              <w:left w:val="single" w:sz="18" w:space="0" w:color="auto"/>
              <w:bottom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Frequency</w:t>
            </w:r>
          </w:p>
        </w:tc>
        <w:tc>
          <w:tcPr>
            <w:tcW w:w="1523" w:type="dxa"/>
            <w:tcBorders>
              <w:top w:val="single" w:sz="8" w:space="0" w:color="auto"/>
              <w:bottom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Percent</w:t>
            </w:r>
          </w:p>
        </w:tc>
        <w:tc>
          <w:tcPr>
            <w:tcW w:w="1421" w:type="dxa"/>
            <w:tcBorders>
              <w:top w:val="single" w:sz="8" w:space="0" w:color="auto"/>
              <w:bottom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Cumulative</w:t>
            </w:r>
          </w:p>
        </w:tc>
      </w:tr>
      <w:tr w:rsidR="0069041B" w:rsidTr="00D51946">
        <w:trPr>
          <w:jc w:val="center"/>
        </w:trPr>
        <w:tc>
          <w:tcPr>
            <w:tcW w:w="4271" w:type="dxa"/>
            <w:tcBorders>
              <w:top w:val="single" w:sz="18" w:space="0" w:color="auto"/>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Lack of transportation</w:t>
            </w:r>
          </w:p>
        </w:tc>
        <w:tc>
          <w:tcPr>
            <w:tcW w:w="1641" w:type="dxa"/>
            <w:tcBorders>
              <w:top w:val="single" w:sz="18" w:space="0" w:color="auto"/>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0</w:t>
            </w:r>
          </w:p>
        </w:tc>
        <w:tc>
          <w:tcPr>
            <w:tcW w:w="1523" w:type="dxa"/>
            <w:tcBorders>
              <w:top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0.0</w:t>
            </w:r>
          </w:p>
        </w:tc>
        <w:tc>
          <w:tcPr>
            <w:tcW w:w="1421" w:type="dxa"/>
            <w:tcBorders>
              <w:top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0.0</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Family issues</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0</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0.0</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0.0</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Forgot</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1</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12.50</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12.50</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Did not like candidates</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2</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25.00</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37.50</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Not interested in politics</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1</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12.50</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50.00</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Couldn’t get time off</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1</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12.50</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62.50</w:t>
            </w:r>
          </w:p>
        </w:tc>
      </w:tr>
      <w:tr w:rsidR="0069041B" w:rsidTr="00D51946">
        <w:trPr>
          <w:jc w:val="center"/>
        </w:trPr>
        <w:tc>
          <w:tcPr>
            <w:tcW w:w="4271" w:type="dxa"/>
            <w:tcBorders>
              <w:right w:val="single" w:sz="18" w:space="0" w:color="auto"/>
            </w:tcBorders>
          </w:tcPr>
          <w:p w:rsidR="0069041B" w:rsidRDefault="0069041B" w:rsidP="0069041B">
            <w:pPr>
              <w:rPr>
                <w:rFonts w:ascii="Times New Roman" w:hAnsi="Times New Roman" w:cs="Times New Roman"/>
              </w:rPr>
            </w:pPr>
            <w:r>
              <w:rPr>
                <w:rFonts w:ascii="Times New Roman" w:hAnsi="Times New Roman" w:cs="Times New Roman"/>
              </w:rPr>
              <w:t>Other</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3</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37.50</w:t>
            </w:r>
          </w:p>
        </w:tc>
        <w:tc>
          <w:tcPr>
            <w:tcW w:w="1421" w:type="dxa"/>
          </w:tcPr>
          <w:p w:rsidR="0069041B" w:rsidRDefault="0069041B" w:rsidP="0069041B">
            <w:pPr>
              <w:jc w:val="center"/>
              <w:rPr>
                <w:rFonts w:ascii="Times New Roman" w:hAnsi="Times New Roman" w:cs="Times New Roman"/>
              </w:rPr>
            </w:pPr>
            <w:r>
              <w:rPr>
                <w:rFonts w:ascii="Times New Roman" w:hAnsi="Times New Roman" w:cs="Times New Roman"/>
              </w:rPr>
              <w:t>100.00</w:t>
            </w:r>
          </w:p>
        </w:tc>
      </w:tr>
      <w:tr w:rsidR="0069041B" w:rsidTr="00D51946">
        <w:trPr>
          <w:jc w:val="center"/>
        </w:trPr>
        <w:tc>
          <w:tcPr>
            <w:tcW w:w="4271" w:type="dxa"/>
            <w:tcBorders>
              <w:right w:val="single" w:sz="18" w:space="0" w:color="auto"/>
            </w:tcBorders>
            <w:vAlign w:val="bottom"/>
          </w:tcPr>
          <w:p w:rsidR="0069041B" w:rsidRDefault="0069041B" w:rsidP="0069041B">
            <w:pPr>
              <w:jc w:val="right"/>
              <w:rPr>
                <w:rFonts w:ascii="Times New Roman" w:hAnsi="Times New Roman" w:cs="Times New Roman"/>
              </w:rPr>
            </w:pPr>
            <w:r>
              <w:rPr>
                <w:rFonts w:ascii="Times New Roman" w:hAnsi="Times New Roman" w:cs="Times New Roman"/>
              </w:rPr>
              <w:t>Total</w:t>
            </w:r>
          </w:p>
        </w:tc>
        <w:tc>
          <w:tcPr>
            <w:tcW w:w="1641" w:type="dxa"/>
            <w:tcBorders>
              <w:left w:val="single" w:sz="18" w:space="0" w:color="auto"/>
            </w:tcBorders>
          </w:tcPr>
          <w:p w:rsidR="0069041B" w:rsidRDefault="0069041B" w:rsidP="0069041B">
            <w:pPr>
              <w:jc w:val="center"/>
              <w:rPr>
                <w:rFonts w:ascii="Times New Roman" w:hAnsi="Times New Roman" w:cs="Times New Roman"/>
              </w:rPr>
            </w:pPr>
            <w:r>
              <w:rPr>
                <w:rFonts w:ascii="Times New Roman" w:hAnsi="Times New Roman" w:cs="Times New Roman"/>
              </w:rPr>
              <w:t>8</w:t>
            </w:r>
          </w:p>
        </w:tc>
        <w:tc>
          <w:tcPr>
            <w:tcW w:w="1523" w:type="dxa"/>
          </w:tcPr>
          <w:p w:rsidR="0069041B" w:rsidRDefault="0069041B" w:rsidP="0069041B">
            <w:pPr>
              <w:jc w:val="center"/>
              <w:rPr>
                <w:rFonts w:ascii="Times New Roman" w:hAnsi="Times New Roman" w:cs="Times New Roman"/>
              </w:rPr>
            </w:pPr>
            <w:r>
              <w:rPr>
                <w:rFonts w:ascii="Times New Roman" w:hAnsi="Times New Roman" w:cs="Times New Roman"/>
              </w:rPr>
              <w:t>100.00</w:t>
            </w:r>
          </w:p>
        </w:tc>
        <w:tc>
          <w:tcPr>
            <w:tcW w:w="1421" w:type="dxa"/>
          </w:tcPr>
          <w:p w:rsidR="0069041B" w:rsidRDefault="0069041B" w:rsidP="0069041B">
            <w:pPr>
              <w:jc w:val="center"/>
              <w:rPr>
                <w:rFonts w:ascii="Times New Roman" w:hAnsi="Times New Roman" w:cs="Times New Roman"/>
              </w:rPr>
            </w:pPr>
          </w:p>
        </w:tc>
      </w:tr>
    </w:tbl>
    <w:p w:rsidR="0069041B" w:rsidRDefault="0069041B" w:rsidP="0069041B">
      <w:pPr>
        <w:spacing w:line="480" w:lineRule="auto"/>
        <w:rPr>
          <w:rFonts w:ascii="Times New Roman" w:hAnsi="Times New Roman" w:cs="Times New Roman"/>
        </w:rPr>
      </w:pPr>
      <w:r>
        <w:rPr>
          <w:rFonts w:ascii="Times New Roman" w:hAnsi="Times New Roman" w:cs="Times New Roman"/>
        </w:rPr>
        <w:tab/>
        <w:t xml:space="preserve"> </w:t>
      </w:r>
    </w:p>
    <w:p w:rsidR="002F0E0B" w:rsidRDefault="002F0E0B" w:rsidP="00D24176">
      <w:pPr>
        <w:spacing w:line="480" w:lineRule="auto"/>
        <w:rPr>
          <w:rFonts w:ascii="Times New Roman" w:hAnsi="Times New Roman"/>
          <w:b/>
          <w:color w:val="000000"/>
        </w:rPr>
      </w:pPr>
      <w:r>
        <w:rPr>
          <w:rFonts w:ascii="Times New Roman" w:hAnsi="Times New Roman"/>
          <w:b/>
          <w:color w:val="000000"/>
        </w:rPr>
        <w:t>Qualitative Data from Interviews</w:t>
      </w:r>
    </w:p>
    <w:p w:rsidR="002F0E0B" w:rsidRDefault="002F0E0B" w:rsidP="002F0E0B">
      <w:pPr>
        <w:pStyle w:val="NormalWeb"/>
        <w:spacing w:before="0" w:beforeAutospacing="0" w:after="200" w:afterAutospacing="0" w:line="480" w:lineRule="auto"/>
        <w:rPr>
          <w:rFonts w:ascii="Times New Roman" w:hAnsi="Times New Roman"/>
          <w:color w:val="000000"/>
          <w:sz w:val="24"/>
          <w:szCs w:val="24"/>
        </w:rPr>
      </w:pPr>
      <w:r>
        <w:rPr>
          <w:rFonts w:ascii="Times New Roman" w:hAnsi="Times New Roman"/>
          <w:b/>
          <w:color w:val="000000"/>
          <w:sz w:val="24"/>
          <w:szCs w:val="24"/>
        </w:rPr>
        <w:tab/>
      </w:r>
      <w:r w:rsidR="00306582" w:rsidRPr="00306582">
        <w:rPr>
          <w:rFonts w:ascii="Times New Roman" w:hAnsi="Times New Roman"/>
          <w:sz w:val="24"/>
          <w:szCs w:val="24"/>
        </w:rPr>
        <w:t>At the end of the survey, respondents were asked to share any experience not already addressed.  The results of these informal interviews, combined with other anecdotes and more formal interviews with those living in and around Jackson County make up the qualitative results, and are essential to the case study analysis.</w:t>
      </w:r>
      <w:r w:rsidR="00306582">
        <w:rPr>
          <w:rFonts w:ascii="Times New Roman" w:hAnsi="Times New Roman"/>
          <w:sz w:val="24"/>
          <w:szCs w:val="24"/>
        </w:rPr>
        <w:t xml:space="preserve">  </w:t>
      </w:r>
      <w:r w:rsidR="00CE0B89" w:rsidRPr="00CE0B89">
        <w:rPr>
          <w:rFonts w:ascii="Times New Roman" w:hAnsi="Times New Roman"/>
          <w:color w:val="000000"/>
          <w:sz w:val="24"/>
          <w:szCs w:val="24"/>
        </w:rPr>
        <w:t>A total of</w:t>
      </w:r>
      <w:r w:rsidR="00CE0B89">
        <w:rPr>
          <w:rFonts w:ascii="Times New Roman" w:hAnsi="Times New Roman"/>
          <w:b/>
          <w:color w:val="000000"/>
          <w:sz w:val="24"/>
          <w:szCs w:val="24"/>
        </w:rPr>
        <w:t xml:space="preserve"> </w:t>
      </w:r>
      <w:r>
        <w:rPr>
          <w:rFonts w:ascii="Times New Roman" w:hAnsi="Times New Roman"/>
          <w:color w:val="000000"/>
          <w:sz w:val="24"/>
          <w:szCs w:val="24"/>
        </w:rPr>
        <w:t>110 survey respondents volunteered additional comments.  This material is divided into discussions of the travel distance and the cost of gasoline, the lack of financial resources, and racial animus.</w:t>
      </w:r>
      <w:r w:rsidRPr="0042423B">
        <w:rPr>
          <w:rFonts w:ascii="Times New Roman" w:hAnsi="Times New Roman"/>
          <w:color w:val="000000"/>
          <w:sz w:val="24"/>
          <w:szCs w:val="24"/>
        </w:rPr>
        <w:t xml:space="preserve"> </w:t>
      </w:r>
      <w:r>
        <w:rPr>
          <w:rFonts w:ascii="Times New Roman" w:hAnsi="Times New Roman"/>
          <w:color w:val="000000"/>
          <w:sz w:val="24"/>
          <w:szCs w:val="24"/>
        </w:rPr>
        <w:t>Although we only asked questions about travel distance, the other topics were raised by respondents, often because they shed light on decisions about whether to travel to places.</w:t>
      </w:r>
    </w:p>
    <w:p w:rsidR="008D4FA3" w:rsidRDefault="008D4FA3">
      <w:pPr>
        <w:spacing w:after="200" w:line="276" w:lineRule="auto"/>
        <w:rPr>
          <w:rFonts w:ascii="Times New Roman" w:hAnsi="Times New Roman" w:cs="Times New Roman"/>
          <w:color w:val="000000"/>
          <w:u w:val="single"/>
        </w:rPr>
      </w:pPr>
      <w:r>
        <w:rPr>
          <w:rFonts w:ascii="Times New Roman" w:hAnsi="Times New Roman"/>
          <w:color w:val="000000"/>
          <w:u w:val="single"/>
        </w:rPr>
        <w:br w:type="page"/>
      </w:r>
    </w:p>
    <w:p w:rsidR="002F0E0B" w:rsidRPr="00B941A4" w:rsidRDefault="002F0E0B" w:rsidP="002F0E0B">
      <w:pPr>
        <w:pStyle w:val="NormalWeb"/>
        <w:spacing w:before="0" w:beforeAutospacing="0" w:after="200" w:afterAutospacing="0" w:line="480" w:lineRule="auto"/>
        <w:rPr>
          <w:rFonts w:ascii="Times New Roman" w:hAnsi="Times New Roman"/>
          <w:sz w:val="24"/>
          <w:szCs w:val="24"/>
          <w:u w:val="single"/>
        </w:rPr>
      </w:pPr>
      <w:r>
        <w:rPr>
          <w:rFonts w:ascii="Times New Roman" w:hAnsi="Times New Roman"/>
          <w:color w:val="000000"/>
          <w:sz w:val="24"/>
          <w:szCs w:val="24"/>
          <w:u w:val="single"/>
        </w:rPr>
        <w:lastRenderedPageBreak/>
        <w:t>Gas Prices and Travel Distance</w:t>
      </w:r>
    </w:p>
    <w:p w:rsidR="002F0E0B" w:rsidRDefault="002F0E0B" w:rsidP="002F0E0B">
      <w:pPr>
        <w:pStyle w:val="NormalWeb"/>
        <w:spacing w:before="0" w:beforeAutospacing="0" w:after="0" w:afterAutospacing="0" w:line="480" w:lineRule="auto"/>
        <w:rPr>
          <w:rFonts w:ascii="Times New Roman" w:hAnsi="Times New Roman"/>
          <w:color w:val="000000"/>
          <w:sz w:val="24"/>
          <w:szCs w:val="24"/>
        </w:rPr>
      </w:pPr>
      <w:r w:rsidRPr="0042423B">
        <w:rPr>
          <w:rFonts w:ascii="Times New Roman" w:hAnsi="Times New Roman"/>
          <w:color w:val="000000"/>
          <w:sz w:val="24"/>
          <w:szCs w:val="24"/>
        </w:rPr>
        <w:t> </w:t>
      </w:r>
      <w:r w:rsidRPr="0042423B">
        <w:rPr>
          <w:rFonts w:ascii="Times New Roman" w:hAnsi="Times New Roman"/>
          <w:color w:val="000000"/>
          <w:sz w:val="24"/>
          <w:szCs w:val="24"/>
        </w:rPr>
        <w:tab/>
      </w:r>
      <w:r>
        <w:rPr>
          <w:rFonts w:ascii="Times New Roman" w:hAnsi="Times New Roman"/>
          <w:color w:val="000000"/>
          <w:sz w:val="24"/>
          <w:szCs w:val="24"/>
        </w:rPr>
        <w:t>It is absolutely clear that t</w:t>
      </w:r>
      <w:r w:rsidRPr="0042423B">
        <w:rPr>
          <w:rFonts w:ascii="Times New Roman" w:hAnsi="Times New Roman"/>
          <w:color w:val="000000"/>
          <w:sz w:val="24"/>
          <w:szCs w:val="24"/>
        </w:rPr>
        <w:t>ravel distance</w:t>
      </w:r>
      <w:r>
        <w:rPr>
          <w:rFonts w:ascii="Times New Roman" w:hAnsi="Times New Roman"/>
          <w:color w:val="000000"/>
          <w:sz w:val="24"/>
          <w:szCs w:val="24"/>
        </w:rPr>
        <w:t>s</w:t>
      </w:r>
      <w:r w:rsidRPr="0042423B">
        <w:rPr>
          <w:rFonts w:ascii="Times New Roman" w:hAnsi="Times New Roman"/>
          <w:color w:val="000000"/>
          <w:sz w:val="24"/>
          <w:szCs w:val="24"/>
        </w:rPr>
        <w:t xml:space="preserve"> make life hard</w:t>
      </w:r>
      <w:r>
        <w:rPr>
          <w:rFonts w:ascii="Times New Roman" w:hAnsi="Times New Roman"/>
          <w:color w:val="000000"/>
          <w:sz w:val="24"/>
          <w:szCs w:val="24"/>
        </w:rPr>
        <w:t xml:space="preserve"> for many Jackson County residents</w:t>
      </w:r>
      <w:r w:rsidRPr="0042423B">
        <w:rPr>
          <w:rFonts w:ascii="Times New Roman" w:hAnsi="Times New Roman"/>
          <w:color w:val="000000"/>
          <w:sz w:val="24"/>
          <w:szCs w:val="24"/>
        </w:rPr>
        <w:t xml:space="preserve">. </w:t>
      </w:r>
      <w:r>
        <w:rPr>
          <w:rFonts w:ascii="Times New Roman" w:hAnsi="Times New Roman"/>
          <w:color w:val="000000"/>
          <w:sz w:val="24"/>
          <w:szCs w:val="24"/>
        </w:rPr>
        <w:t xml:space="preserve"> This is true for both whites and Native Americans</w:t>
      </w:r>
      <w:r w:rsidR="00306582">
        <w:rPr>
          <w:rFonts w:ascii="Times New Roman" w:hAnsi="Times New Roman"/>
          <w:color w:val="000000"/>
          <w:sz w:val="24"/>
          <w:szCs w:val="24"/>
        </w:rPr>
        <w:t>, but the latter find it more of a burden</w:t>
      </w:r>
      <w:r>
        <w:rPr>
          <w:rFonts w:ascii="Times New Roman" w:hAnsi="Times New Roman"/>
          <w:color w:val="000000"/>
          <w:sz w:val="24"/>
          <w:szCs w:val="24"/>
        </w:rPr>
        <w:t xml:space="preserve">.  An elderly white woman complained about how hard it was to access doctors and shopping.  </w:t>
      </w:r>
      <w:r w:rsidRPr="0042423B">
        <w:rPr>
          <w:rFonts w:ascii="Times New Roman" w:hAnsi="Times New Roman"/>
          <w:color w:val="000000"/>
          <w:sz w:val="24"/>
          <w:szCs w:val="24"/>
        </w:rPr>
        <w:t xml:space="preserve">One Oglala woman </w:t>
      </w:r>
      <w:r>
        <w:rPr>
          <w:rFonts w:ascii="Times New Roman" w:hAnsi="Times New Roman"/>
          <w:color w:val="000000"/>
          <w:sz w:val="24"/>
          <w:szCs w:val="24"/>
        </w:rPr>
        <w:t xml:space="preserve">stated she </w:t>
      </w:r>
      <w:r w:rsidRPr="0042423B">
        <w:rPr>
          <w:rFonts w:ascii="Times New Roman" w:hAnsi="Times New Roman"/>
          <w:color w:val="000000"/>
          <w:sz w:val="24"/>
          <w:szCs w:val="24"/>
        </w:rPr>
        <w:t xml:space="preserve">must drive between 80-90 miles to her </w:t>
      </w:r>
      <w:r>
        <w:rPr>
          <w:rFonts w:ascii="Times New Roman" w:hAnsi="Times New Roman"/>
          <w:color w:val="000000"/>
          <w:sz w:val="24"/>
          <w:szCs w:val="24"/>
        </w:rPr>
        <w:t>job</w:t>
      </w:r>
      <w:r w:rsidRPr="0042423B">
        <w:rPr>
          <w:rFonts w:ascii="Times New Roman" w:hAnsi="Times New Roman"/>
          <w:color w:val="000000"/>
          <w:sz w:val="24"/>
          <w:szCs w:val="24"/>
        </w:rPr>
        <w:t xml:space="preserve">. </w:t>
      </w:r>
      <w:r>
        <w:rPr>
          <w:rFonts w:ascii="Times New Roman" w:hAnsi="Times New Roman"/>
          <w:color w:val="000000"/>
          <w:sz w:val="24"/>
          <w:szCs w:val="24"/>
        </w:rPr>
        <w:t xml:space="preserve"> A </w:t>
      </w:r>
      <w:r w:rsidRPr="0042423B">
        <w:rPr>
          <w:rFonts w:ascii="Times New Roman" w:hAnsi="Times New Roman"/>
          <w:color w:val="000000"/>
          <w:sz w:val="24"/>
          <w:szCs w:val="24"/>
        </w:rPr>
        <w:t>young Oglala woman</w:t>
      </w:r>
      <w:r>
        <w:rPr>
          <w:rFonts w:ascii="Times New Roman" w:hAnsi="Times New Roman"/>
          <w:color w:val="000000"/>
          <w:sz w:val="24"/>
          <w:szCs w:val="24"/>
        </w:rPr>
        <w:t xml:space="preserve">, living in Potato Creek said she often had to hitchhike 15 miles to get her job. Another </w:t>
      </w:r>
      <w:r w:rsidRPr="0042423B">
        <w:rPr>
          <w:rFonts w:ascii="Times New Roman" w:hAnsi="Times New Roman"/>
          <w:color w:val="000000"/>
          <w:sz w:val="24"/>
          <w:szCs w:val="24"/>
        </w:rPr>
        <w:t xml:space="preserve">Oglala woman </w:t>
      </w:r>
      <w:r>
        <w:rPr>
          <w:rFonts w:ascii="Times New Roman" w:hAnsi="Times New Roman"/>
          <w:color w:val="000000"/>
          <w:sz w:val="24"/>
          <w:szCs w:val="24"/>
        </w:rPr>
        <w:t xml:space="preserve">traveled 32 miles every day so her </w:t>
      </w:r>
      <w:r w:rsidRPr="0042423B">
        <w:rPr>
          <w:rFonts w:ascii="Times New Roman" w:hAnsi="Times New Roman"/>
          <w:color w:val="000000"/>
          <w:sz w:val="24"/>
          <w:szCs w:val="24"/>
        </w:rPr>
        <w:t xml:space="preserve">children </w:t>
      </w:r>
      <w:r>
        <w:rPr>
          <w:rFonts w:ascii="Times New Roman" w:hAnsi="Times New Roman"/>
          <w:color w:val="000000"/>
          <w:sz w:val="24"/>
          <w:szCs w:val="24"/>
        </w:rPr>
        <w:t>could attend a</w:t>
      </w:r>
      <w:r w:rsidRPr="0042423B">
        <w:rPr>
          <w:rFonts w:ascii="Times New Roman" w:hAnsi="Times New Roman"/>
          <w:color w:val="000000"/>
          <w:sz w:val="24"/>
          <w:szCs w:val="24"/>
        </w:rPr>
        <w:t xml:space="preserve"> Head Start Program</w:t>
      </w:r>
      <w:r>
        <w:rPr>
          <w:rFonts w:ascii="Times New Roman" w:hAnsi="Times New Roman"/>
          <w:color w:val="000000"/>
          <w:sz w:val="24"/>
          <w:szCs w:val="24"/>
        </w:rPr>
        <w:t>. S</w:t>
      </w:r>
      <w:r w:rsidRPr="0042423B">
        <w:rPr>
          <w:rFonts w:ascii="Times New Roman" w:hAnsi="Times New Roman"/>
          <w:color w:val="000000"/>
          <w:sz w:val="24"/>
          <w:szCs w:val="24"/>
        </w:rPr>
        <w:t>he noted</w:t>
      </w:r>
      <w:r>
        <w:rPr>
          <w:rFonts w:ascii="Times New Roman" w:hAnsi="Times New Roman"/>
          <w:color w:val="000000"/>
          <w:sz w:val="24"/>
          <w:szCs w:val="24"/>
        </w:rPr>
        <w:t xml:space="preserve"> that distance</w:t>
      </w:r>
      <w:r w:rsidRPr="0042423B">
        <w:rPr>
          <w:rFonts w:ascii="Times New Roman" w:hAnsi="Times New Roman"/>
          <w:color w:val="000000"/>
          <w:sz w:val="24"/>
          <w:szCs w:val="24"/>
        </w:rPr>
        <w:t xml:space="preserve"> “makes everything harder</w:t>
      </w:r>
      <w:r>
        <w:rPr>
          <w:rFonts w:ascii="Times New Roman" w:hAnsi="Times New Roman"/>
          <w:color w:val="000000"/>
          <w:sz w:val="24"/>
          <w:szCs w:val="24"/>
        </w:rPr>
        <w:t>.</w:t>
      </w:r>
      <w:r w:rsidRPr="0042423B">
        <w:rPr>
          <w:rFonts w:ascii="Times New Roman" w:hAnsi="Times New Roman"/>
          <w:color w:val="000000"/>
          <w:sz w:val="24"/>
          <w:szCs w:val="24"/>
        </w:rPr>
        <w:t xml:space="preserve">” </w:t>
      </w:r>
    </w:p>
    <w:p w:rsidR="002F0E0B" w:rsidRDefault="002F0E0B" w:rsidP="002F0E0B">
      <w:pPr>
        <w:pStyle w:val="NormalWeb"/>
        <w:spacing w:before="0" w:beforeAutospacing="0" w:after="0" w:afterAutospacing="0" w:line="480" w:lineRule="auto"/>
        <w:ind w:firstLine="720"/>
        <w:rPr>
          <w:rFonts w:ascii="Times New Roman" w:hAnsi="Times New Roman"/>
          <w:color w:val="000000"/>
          <w:sz w:val="24"/>
          <w:szCs w:val="24"/>
        </w:rPr>
      </w:pPr>
      <w:r>
        <w:rPr>
          <w:rFonts w:ascii="Times New Roman" w:hAnsi="Times New Roman"/>
          <w:color w:val="000000"/>
          <w:sz w:val="24"/>
          <w:szCs w:val="24"/>
        </w:rPr>
        <w:t xml:space="preserve">None of the white residents of Kadoka showed any awareness of how much more difficult travel distance may be for residents of the Pine Ridge Reservation.  For example, a </w:t>
      </w:r>
      <w:r w:rsidR="00306582">
        <w:rPr>
          <w:rFonts w:ascii="Times New Roman" w:hAnsi="Times New Roman"/>
          <w:color w:val="000000"/>
          <w:sz w:val="24"/>
          <w:szCs w:val="24"/>
        </w:rPr>
        <w:t>white</w:t>
      </w:r>
      <w:r>
        <w:rPr>
          <w:rFonts w:ascii="Times New Roman" w:hAnsi="Times New Roman"/>
          <w:color w:val="000000"/>
          <w:sz w:val="24"/>
          <w:szCs w:val="24"/>
        </w:rPr>
        <w:t xml:space="preserve"> minister spoke at length about how being able to order products from Amazon and have them delivered by FedEx was transforming shopping for rural Americans, but he never considered the fact that people without street addresses (i.e., those living on the nearby reservation) could not get this service.</w:t>
      </w:r>
    </w:p>
    <w:p w:rsidR="002F0E0B" w:rsidRPr="0042423B" w:rsidRDefault="002F0E0B" w:rsidP="002F0E0B">
      <w:pPr>
        <w:pStyle w:val="NormalWeb"/>
        <w:spacing w:before="0" w:beforeAutospacing="0" w:after="0" w:afterAutospacing="0" w:line="480" w:lineRule="auto"/>
        <w:rPr>
          <w:rFonts w:ascii="Times New Roman" w:hAnsi="Times New Roman"/>
          <w:sz w:val="24"/>
          <w:szCs w:val="24"/>
        </w:rPr>
      </w:pPr>
      <w:r>
        <w:rPr>
          <w:rFonts w:ascii="Times New Roman" w:hAnsi="Times New Roman"/>
          <w:color w:val="000000"/>
          <w:sz w:val="24"/>
          <w:szCs w:val="24"/>
        </w:rPr>
        <w:tab/>
        <w:t>Nearly all of the people complaining about travel distances also raised the issue of gasoline prices</w:t>
      </w:r>
      <w:r w:rsidRPr="0042423B">
        <w:rPr>
          <w:rFonts w:ascii="Times New Roman" w:hAnsi="Times New Roman"/>
          <w:color w:val="000000"/>
          <w:sz w:val="24"/>
          <w:szCs w:val="24"/>
        </w:rPr>
        <w:t xml:space="preserve">. A total of 28 individuals complained about gas prices in particular. </w:t>
      </w:r>
      <w:r>
        <w:rPr>
          <w:rFonts w:ascii="Times New Roman" w:hAnsi="Times New Roman"/>
          <w:color w:val="000000"/>
          <w:sz w:val="24"/>
          <w:szCs w:val="24"/>
        </w:rPr>
        <w:t xml:space="preserve"> </w:t>
      </w:r>
      <w:r w:rsidRPr="0042423B">
        <w:rPr>
          <w:rFonts w:ascii="Times New Roman" w:hAnsi="Times New Roman"/>
          <w:color w:val="000000"/>
          <w:sz w:val="24"/>
          <w:szCs w:val="24"/>
        </w:rPr>
        <w:t xml:space="preserve">People traveling from Kadoka to </w:t>
      </w:r>
      <w:r>
        <w:rPr>
          <w:rFonts w:ascii="Times New Roman" w:hAnsi="Times New Roman"/>
          <w:color w:val="000000"/>
          <w:sz w:val="24"/>
          <w:szCs w:val="24"/>
        </w:rPr>
        <w:t xml:space="preserve">shop at major stores in </w:t>
      </w:r>
      <w:r w:rsidRPr="0042423B">
        <w:rPr>
          <w:rFonts w:ascii="Times New Roman" w:hAnsi="Times New Roman"/>
          <w:color w:val="000000"/>
          <w:sz w:val="24"/>
          <w:szCs w:val="24"/>
        </w:rPr>
        <w:t xml:space="preserve">Rapid City </w:t>
      </w:r>
      <w:r>
        <w:rPr>
          <w:rFonts w:ascii="Times New Roman" w:hAnsi="Times New Roman"/>
          <w:color w:val="000000"/>
          <w:sz w:val="24"/>
          <w:szCs w:val="24"/>
        </w:rPr>
        <w:t xml:space="preserve">must drive </w:t>
      </w:r>
      <w:r w:rsidRPr="0042423B">
        <w:rPr>
          <w:rFonts w:ascii="Times New Roman" w:hAnsi="Times New Roman"/>
          <w:color w:val="000000"/>
          <w:sz w:val="24"/>
          <w:szCs w:val="24"/>
        </w:rPr>
        <w:t>95 miles</w:t>
      </w:r>
      <w:r>
        <w:rPr>
          <w:rFonts w:ascii="Times New Roman" w:hAnsi="Times New Roman"/>
          <w:color w:val="000000"/>
          <w:sz w:val="24"/>
          <w:szCs w:val="24"/>
        </w:rPr>
        <w:t xml:space="preserve"> each way, while those from </w:t>
      </w:r>
      <w:proofErr w:type="spellStart"/>
      <w:r w:rsidRPr="0042423B">
        <w:rPr>
          <w:rFonts w:ascii="Times New Roman" w:hAnsi="Times New Roman"/>
          <w:color w:val="000000"/>
          <w:sz w:val="24"/>
          <w:szCs w:val="24"/>
        </w:rPr>
        <w:t>Wanblee</w:t>
      </w:r>
      <w:proofErr w:type="spellEnd"/>
      <w:r w:rsidRPr="0042423B">
        <w:rPr>
          <w:rFonts w:ascii="Times New Roman" w:hAnsi="Times New Roman"/>
          <w:color w:val="000000"/>
          <w:sz w:val="24"/>
          <w:szCs w:val="24"/>
        </w:rPr>
        <w:t xml:space="preserve"> </w:t>
      </w:r>
      <w:r>
        <w:rPr>
          <w:rFonts w:ascii="Times New Roman" w:hAnsi="Times New Roman"/>
          <w:color w:val="000000"/>
          <w:sz w:val="24"/>
          <w:szCs w:val="24"/>
        </w:rPr>
        <w:t>have to travel</w:t>
      </w:r>
      <w:r w:rsidRPr="0042423B">
        <w:rPr>
          <w:rFonts w:ascii="Times New Roman" w:hAnsi="Times New Roman"/>
          <w:color w:val="000000"/>
          <w:sz w:val="24"/>
          <w:szCs w:val="24"/>
        </w:rPr>
        <w:t xml:space="preserve"> 102 miles</w:t>
      </w:r>
      <w:r>
        <w:rPr>
          <w:rFonts w:ascii="Times New Roman" w:hAnsi="Times New Roman"/>
          <w:color w:val="000000"/>
          <w:sz w:val="24"/>
          <w:szCs w:val="24"/>
        </w:rPr>
        <w:t xml:space="preserve"> each way</w:t>
      </w:r>
      <w:r w:rsidRPr="0042423B">
        <w:rPr>
          <w:rFonts w:ascii="Times New Roman" w:hAnsi="Times New Roman"/>
          <w:color w:val="000000"/>
          <w:sz w:val="24"/>
          <w:szCs w:val="24"/>
        </w:rPr>
        <w:t>. Overall, gas prices remain a major barrier for people.  An elderly white woman stated that her fantasy was for, “gas prices to go down”</w:t>
      </w:r>
      <w:r w:rsidR="008D4FA3">
        <w:rPr>
          <w:rFonts w:ascii="Times New Roman" w:hAnsi="Times New Roman"/>
          <w:color w:val="000000"/>
          <w:sz w:val="24"/>
          <w:szCs w:val="24"/>
        </w:rPr>
        <w:t xml:space="preserve"> and a white man succinctly stated “gas prices suck.”</w:t>
      </w:r>
      <w:r w:rsidRPr="0042423B">
        <w:rPr>
          <w:rFonts w:ascii="Times New Roman" w:hAnsi="Times New Roman"/>
          <w:color w:val="000000"/>
          <w:sz w:val="24"/>
          <w:szCs w:val="24"/>
        </w:rPr>
        <w:t xml:space="preserve">  </w:t>
      </w:r>
      <w:r>
        <w:rPr>
          <w:rFonts w:ascii="Times New Roman" w:hAnsi="Times New Roman"/>
          <w:color w:val="000000"/>
          <w:sz w:val="24"/>
          <w:szCs w:val="24"/>
        </w:rPr>
        <w:t xml:space="preserve">A </w:t>
      </w:r>
      <w:r w:rsidRPr="0042423B">
        <w:rPr>
          <w:rFonts w:ascii="Times New Roman" w:hAnsi="Times New Roman"/>
          <w:color w:val="000000"/>
          <w:sz w:val="24"/>
          <w:szCs w:val="24"/>
        </w:rPr>
        <w:t>young Oglala woman from Potato Creek</w:t>
      </w:r>
      <w:r>
        <w:rPr>
          <w:rFonts w:ascii="Times New Roman" w:hAnsi="Times New Roman"/>
          <w:color w:val="000000"/>
          <w:sz w:val="24"/>
          <w:szCs w:val="24"/>
        </w:rPr>
        <w:t xml:space="preserve"> stated that </w:t>
      </w:r>
      <w:r w:rsidRPr="0042423B">
        <w:rPr>
          <w:rFonts w:ascii="Times New Roman" w:hAnsi="Times New Roman"/>
          <w:color w:val="000000"/>
          <w:sz w:val="24"/>
          <w:szCs w:val="24"/>
        </w:rPr>
        <w:t xml:space="preserve">getting around requires the help of someone who owns a car. She pays someone the cost of gas in order to </w:t>
      </w:r>
      <w:r>
        <w:rPr>
          <w:rFonts w:ascii="Times New Roman" w:hAnsi="Times New Roman"/>
          <w:color w:val="000000"/>
          <w:sz w:val="24"/>
          <w:szCs w:val="24"/>
        </w:rPr>
        <w:t>travel</w:t>
      </w:r>
      <w:r w:rsidRPr="0042423B">
        <w:rPr>
          <w:rFonts w:ascii="Times New Roman" w:hAnsi="Times New Roman"/>
          <w:color w:val="000000"/>
          <w:sz w:val="24"/>
          <w:szCs w:val="24"/>
        </w:rPr>
        <w:t xml:space="preserve"> to the market. </w:t>
      </w:r>
      <w:r>
        <w:rPr>
          <w:rFonts w:ascii="Times New Roman" w:hAnsi="Times New Roman"/>
          <w:color w:val="000000"/>
          <w:sz w:val="24"/>
          <w:szCs w:val="24"/>
        </w:rPr>
        <w:t xml:space="preserve"> </w:t>
      </w:r>
      <w:r w:rsidRPr="0042423B">
        <w:rPr>
          <w:rFonts w:ascii="Times New Roman" w:hAnsi="Times New Roman"/>
          <w:color w:val="000000"/>
          <w:sz w:val="24"/>
          <w:szCs w:val="24"/>
        </w:rPr>
        <w:t xml:space="preserve">A middle-aged Oglala woman </w:t>
      </w:r>
      <w:r>
        <w:rPr>
          <w:rFonts w:ascii="Times New Roman" w:hAnsi="Times New Roman"/>
          <w:color w:val="000000"/>
          <w:sz w:val="24"/>
          <w:szCs w:val="24"/>
        </w:rPr>
        <w:t xml:space="preserve">said the </w:t>
      </w:r>
      <w:r w:rsidRPr="0042423B">
        <w:rPr>
          <w:rFonts w:ascii="Times New Roman" w:hAnsi="Times New Roman"/>
          <w:color w:val="000000"/>
          <w:sz w:val="24"/>
          <w:szCs w:val="24"/>
        </w:rPr>
        <w:t xml:space="preserve">price of gas limits her ability to travel, even </w:t>
      </w:r>
      <w:r>
        <w:rPr>
          <w:rFonts w:ascii="Times New Roman" w:hAnsi="Times New Roman"/>
          <w:color w:val="000000"/>
          <w:sz w:val="24"/>
          <w:szCs w:val="24"/>
        </w:rPr>
        <w:t>to</w:t>
      </w:r>
      <w:r w:rsidRPr="0042423B">
        <w:rPr>
          <w:rFonts w:ascii="Times New Roman" w:hAnsi="Times New Roman"/>
          <w:color w:val="000000"/>
          <w:sz w:val="24"/>
          <w:szCs w:val="24"/>
        </w:rPr>
        <w:t xml:space="preserve"> </w:t>
      </w:r>
      <w:proofErr w:type="spellStart"/>
      <w:r w:rsidRPr="0042423B">
        <w:rPr>
          <w:rFonts w:ascii="Times New Roman" w:hAnsi="Times New Roman"/>
          <w:color w:val="000000"/>
          <w:sz w:val="24"/>
          <w:szCs w:val="24"/>
        </w:rPr>
        <w:t>Wanblee</w:t>
      </w:r>
      <w:proofErr w:type="spellEnd"/>
      <w:r w:rsidRPr="0042423B">
        <w:rPr>
          <w:rFonts w:ascii="Times New Roman" w:hAnsi="Times New Roman"/>
          <w:color w:val="000000"/>
          <w:sz w:val="24"/>
          <w:szCs w:val="24"/>
        </w:rPr>
        <w:t xml:space="preserve"> for groceries</w:t>
      </w:r>
      <w:r>
        <w:rPr>
          <w:rFonts w:ascii="Times New Roman" w:hAnsi="Times New Roman"/>
          <w:color w:val="000000"/>
          <w:sz w:val="24"/>
          <w:szCs w:val="24"/>
        </w:rPr>
        <w:t xml:space="preserve">, much less to places with lower </w:t>
      </w:r>
      <w:r>
        <w:rPr>
          <w:rFonts w:ascii="Times New Roman" w:hAnsi="Times New Roman"/>
          <w:color w:val="000000"/>
          <w:sz w:val="24"/>
          <w:szCs w:val="24"/>
        </w:rPr>
        <w:lastRenderedPageBreak/>
        <w:t>food prices</w:t>
      </w:r>
      <w:r w:rsidRPr="0042423B">
        <w:rPr>
          <w:rFonts w:ascii="Times New Roman" w:hAnsi="Times New Roman"/>
          <w:color w:val="000000"/>
          <w:sz w:val="24"/>
          <w:szCs w:val="24"/>
        </w:rPr>
        <w:t xml:space="preserve">. </w:t>
      </w:r>
      <w:r>
        <w:rPr>
          <w:rFonts w:ascii="Times New Roman" w:hAnsi="Times New Roman"/>
          <w:color w:val="000000"/>
          <w:sz w:val="24"/>
          <w:szCs w:val="24"/>
        </w:rPr>
        <w:t xml:space="preserve"> According to an </w:t>
      </w:r>
      <w:r w:rsidRPr="0042423B">
        <w:rPr>
          <w:rFonts w:ascii="Times New Roman" w:hAnsi="Times New Roman"/>
          <w:color w:val="000000"/>
          <w:sz w:val="24"/>
          <w:szCs w:val="24"/>
        </w:rPr>
        <w:t xml:space="preserve">Oglala man, </w:t>
      </w:r>
      <w:r>
        <w:rPr>
          <w:rFonts w:ascii="Times New Roman" w:hAnsi="Times New Roman"/>
          <w:color w:val="000000"/>
          <w:sz w:val="24"/>
          <w:szCs w:val="24"/>
        </w:rPr>
        <w:t xml:space="preserve">gasoline prices </w:t>
      </w:r>
      <w:r w:rsidRPr="0042423B">
        <w:rPr>
          <w:rFonts w:ascii="Times New Roman" w:hAnsi="Times New Roman"/>
          <w:color w:val="000000"/>
          <w:sz w:val="24"/>
          <w:szCs w:val="24"/>
        </w:rPr>
        <w:t>are “a killer</w:t>
      </w:r>
      <w:r>
        <w:rPr>
          <w:rFonts w:ascii="Times New Roman" w:hAnsi="Times New Roman"/>
          <w:color w:val="000000"/>
          <w:sz w:val="24"/>
          <w:szCs w:val="24"/>
        </w:rPr>
        <w:t>.</w:t>
      </w:r>
      <w:r w:rsidRPr="0042423B">
        <w:rPr>
          <w:rFonts w:ascii="Times New Roman" w:hAnsi="Times New Roman"/>
          <w:color w:val="000000"/>
          <w:sz w:val="24"/>
          <w:szCs w:val="24"/>
        </w:rPr>
        <w:t xml:space="preserve">”  </w:t>
      </w:r>
      <w:r>
        <w:rPr>
          <w:rFonts w:ascii="Times New Roman" w:hAnsi="Times New Roman"/>
          <w:color w:val="000000"/>
          <w:sz w:val="24"/>
          <w:szCs w:val="24"/>
        </w:rPr>
        <w:t>An elderly</w:t>
      </w:r>
      <w:r w:rsidRPr="0042423B">
        <w:rPr>
          <w:rFonts w:ascii="Times New Roman" w:hAnsi="Times New Roman"/>
          <w:color w:val="000000"/>
          <w:sz w:val="24"/>
          <w:szCs w:val="24"/>
        </w:rPr>
        <w:t xml:space="preserve"> </w:t>
      </w:r>
      <w:r>
        <w:rPr>
          <w:rFonts w:ascii="Times New Roman" w:hAnsi="Times New Roman"/>
          <w:color w:val="000000"/>
          <w:sz w:val="24"/>
          <w:szCs w:val="24"/>
        </w:rPr>
        <w:t>Oglala</w:t>
      </w:r>
      <w:r w:rsidRPr="0042423B">
        <w:rPr>
          <w:rFonts w:ascii="Times New Roman" w:hAnsi="Times New Roman"/>
          <w:color w:val="000000"/>
          <w:sz w:val="24"/>
          <w:szCs w:val="24"/>
        </w:rPr>
        <w:t xml:space="preserve"> woman explained</w:t>
      </w:r>
      <w:r>
        <w:rPr>
          <w:rFonts w:ascii="Times New Roman" w:hAnsi="Times New Roman"/>
          <w:color w:val="000000"/>
          <w:sz w:val="24"/>
          <w:szCs w:val="24"/>
        </w:rPr>
        <w:t xml:space="preserve"> that having a car is good but that, </w:t>
      </w:r>
      <w:r w:rsidRPr="0042423B">
        <w:rPr>
          <w:rFonts w:ascii="Times New Roman" w:hAnsi="Times New Roman"/>
          <w:color w:val="000000"/>
          <w:sz w:val="24"/>
          <w:szCs w:val="24"/>
        </w:rPr>
        <w:t>“it’s hard when you don’t have enough money for gas</w:t>
      </w:r>
      <w:r>
        <w:rPr>
          <w:rFonts w:ascii="Times New Roman" w:hAnsi="Times New Roman"/>
          <w:color w:val="000000"/>
          <w:sz w:val="24"/>
          <w:szCs w:val="24"/>
        </w:rPr>
        <w:t>.</w:t>
      </w:r>
      <w:r w:rsidRPr="0042423B">
        <w:rPr>
          <w:rFonts w:ascii="Times New Roman" w:hAnsi="Times New Roman"/>
          <w:color w:val="000000"/>
          <w:sz w:val="24"/>
          <w:szCs w:val="24"/>
        </w:rPr>
        <w:t>”</w:t>
      </w:r>
    </w:p>
    <w:p w:rsidR="002F0E0B" w:rsidRPr="00E179D2" w:rsidRDefault="002F0E0B" w:rsidP="002F0E0B">
      <w:pPr>
        <w:pStyle w:val="NormalWeb"/>
        <w:spacing w:before="0" w:beforeAutospacing="0" w:after="0" w:afterAutospacing="0" w:line="480" w:lineRule="auto"/>
        <w:rPr>
          <w:rFonts w:ascii="Times New Roman" w:hAnsi="Times New Roman"/>
          <w:sz w:val="24"/>
          <w:szCs w:val="24"/>
          <w:u w:val="single"/>
        </w:rPr>
      </w:pPr>
      <w:r>
        <w:rPr>
          <w:rFonts w:ascii="Times New Roman" w:hAnsi="Times New Roman"/>
          <w:sz w:val="24"/>
          <w:szCs w:val="24"/>
          <w:u w:val="single"/>
        </w:rPr>
        <w:t xml:space="preserve">Poverty and Lack of Resources </w:t>
      </w:r>
    </w:p>
    <w:p w:rsidR="002F0E0B" w:rsidRDefault="002F0E0B" w:rsidP="008D4FA3">
      <w:pPr>
        <w:pStyle w:val="NormalWeb"/>
        <w:spacing w:before="0" w:beforeAutospacing="0" w:after="0" w:afterAutospacing="0" w:line="480" w:lineRule="auto"/>
        <w:rPr>
          <w:rFonts w:ascii="Times New Roman" w:hAnsi="Times New Roman"/>
          <w:color w:val="000000"/>
          <w:sz w:val="24"/>
          <w:szCs w:val="24"/>
        </w:rPr>
      </w:pPr>
      <w:r w:rsidRPr="0042423B">
        <w:rPr>
          <w:rFonts w:ascii="Times New Roman" w:hAnsi="Times New Roman"/>
          <w:color w:val="000000"/>
          <w:sz w:val="24"/>
          <w:szCs w:val="24"/>
        </w:rPr>
        <w:t xml:space="preserve">    </w:t>
      </w:r>
      <w:r w:rsidRPr="0042423B">
        <w:rPr>
          <w:rFonts w:ascii="Times New Roman" w:hAnsi="Times New Roman"/>
          <w:color w:val="000000"/>
          <w:sz w:val="24"/>
          <w:szCs w:val="24"/>
        </w:rPr>
        <w:tab/>
        <w:t xml:space="preserve">Travel distances and gas prices are an </w:t>
      </w:r>
      <w:r>
        <w:rPr>
          <w:rFonts w:ascii="Times New Roman" w:hAnsi="Times New Roman"/>
          <w:color w:val="000000"/>
          <w:sz w:val="24"/>
          <w:szCs w:val="24"/>
        </w:rPr>
        <w:t xml:space="preserve">unavoidable </w:t>
      </w:r>
      <w:r w:rsidRPr="0042423B">
        <w:rPr>
          <w:rFonts w:ascii="Times New Roman" w:hAnsi="Times New Roman"/>
          <w:color w:val="000000"/>
          <w:sz w:val="24"/>
          <w:szCs w:val="24"/>
        </w:rPr>
        <w:t>aspect of life in rural areas. The survey responses would suggest that it adversely affect everyone</w:t>
      </w:r>
      <w:r w:rsidR="008D4FA3">
        <w:rPr>
          <w:rFonts w:ascii="Times New Roman" w:hAnsi="Times New Roman"/>
          <w:color w:val="000000"/>
          <w:sz w:val="24"/>
          <w:szCs w:val="24"/>
        </w:rPr>
        <w:t>, but the impact is greater for</w:t>
      </w:r>
      <w:r w:rsidRPr="0042423B">
        <w:rPr>
          <w:rFonts w:ascii="Times New Roman" w:hAnsi="Times New Roman"/>
          <w:color w:val="000000"/>
          <w:sz w:val="24"/>
          <w:szCs w:val="24"/>
        </w:rPr>
        <w:t xml:space="preserve"> those with lower incomes, and those who must travel greater distances for groceries, gas, and mail</w:t>
      </w:r>
      <w:r w:rsidR="00306582">
        <w:rPr>
          <w:rFonts w:ascii="Times New Roman" w:hAnsi="Times New Roman"/>
          <w:color w:val="000000"/>
          <w:sz w:val="24"/>
          <w:szCs w:val="24"/>
        </w:rPr>
        <w:t xml:space="preserve"> and they were more likely to be from the Pine Ridge Reservation</w:t>
      </w:r>
      <w:r w:rsidRPr="0042423B">
        <w:rPr>
          <w:rFonts w:ascii="Times New Roman" w:hAnsi="Times New Roman"/>
          <w:color w:val="000000"/>
          <w:sz w:val="24"/>
          <w:szCs w:val="24"/>
        </w:rPr>
        <w:t>. A number of Native American interviewees mentioned that they</w:t>
      </w:r>
      <w:r>
        <w:rPr>
          <w:rFonts w:ascii="Times New Roman" w:hAnsi="Times New Roman"/>
          <w:color w:val="000000"/>
          <w:sz w:val="24"/>
          <w:szCs w:val="24"/>
        </w:rPr>
        <w:t xml:space="preserve"> had to rely</w:t>
      </w:r>
      <w:r w:rsidRPr="0042423B">
        <w:rPr>
          <w:rFonts w:ascii="Times New Roman" w:hAnsi="Times New Roman"/>
          <w:color w:val="000000"/>
          <w:sz w:val="24"/>
          <w:szCs w:val="24"/>
        </w:rPr>
        <w:t xml:space="preserve"> on others for rides to the market. </w:t>
      </w:r>
      <w:r w:rsidR="008D4FA3">
        <w:rPr>
          <w:rFonts w:ascii="Times New Roman" w:hAnsi="Times New Roman"/>
          <w:color w:val="000000"/>
          <w:sz w:val="24"/>
          <w:szCs w:val="24"/>
        </w:rPr>
        <w:t>A</w:t>
      </w:r>
      <w:r>
        <w:rPr>
          <w:rFonts w:ascii="Times New Roman" w:hAnsi="Times New Roman"/>
          <w:color w:val="000000"/>
          <w:sz w:val="24"/>
          <w:szCs w:val="24"/>
        </w:rPr>
        <w:t xml:space="preserve">t the </w:t>
      </w:r>
      <w:proofErr w:type="spellStart"/>
      <w:r>
        <w:rPr>
          <w:rFonts w:ascii="Times New Roman" w:hAnsi="Times New Roman"/>
          <w:color w:val="000000"/>
          <w:sz w:val="24"/>
          <w:szCs w:val="24"/>
        </w:rPr>
        <w:t>Wanblee</w:t>
      </w:r>
      <w:proofErr w:type="spellEnd"/>
      <w:r>
        <w:rPr>
          <w:rFonts w:ascii="Times New Roman" w:hAnsi="Times New Roman"/>
          <w:color w:val="000000"/>
          <w:sz w:val="24"/>
          <w:szCs w:val="24"/>
        </w:rPr>
        <w:t xml:space="preserve"> Mart, we noticed the same two or three cars being used to drive different people to the grocery store.  One of the drivers told us that she made money running an informal taxi service.  </w:t>
      </w:r>
      <w:r w:rsidR="008D4FA3">
        <w:rPr>
          <w:rFonts w:ascii="Times New Roman" w:hAnsi="Times New Roman"/>
          <w:color w:val="000000"/>
          <w:sz w:val="24"/>
          <w:szCs w:val="24"/>
        </w:rPr>
        <w:t>S</w:t>
      </w:r>
      <w:r>
        <w:rPr>
          <w:rFonts w:ascii="Times New Roman" w:hAnsi="Times New Roman"/>
          <w:color w:val="000000"/>
          <w:sz w:val="24"/>
          <w:szCs w:val="24"/>
        </w:rPr>
        <w:t xml:space="preserve">urvey respondents, however, noted that </w:t>
      </w:r>
      <w:r w:rsidRPr="0042423B">
        <w:rPr>
          <w:rFonts w:ascii="Times New Roman" w:hAnsi="Times New Roman"/>
          <w:color w:val="000000"/>
          <w:sz w:val="24"/>
          <w:szCs w:val="24"/>
        </w:rPr>
        <w:t xml:space="preserve">prices for both food and gas in </w:t>
      </w:r>
      <w:proofErr w:type="spellStart"/>
      <w:r w:rsidRPr="0042423B">
        <w:rPr>
          <w:rFonts w:ascii="Times New Roman" w:hAnsi="Times New Roman"/>
          <w:color w:val="000000"/>
          <w:sz w:val="24"/>
          <w:szCs w:val="24"/>
        </w:rPr>
        <w:t>Wanblee</w:t>
      </w:r>
      <w:proofErr w:type="spellEnd"/>
      <w:r w:rsidRPr="0042423B">
        <w:rPr>
          <w:rFonts w:ascii="Times New Roman" w:hAnsi="Times New Roman"/>
          <w:color w:val="000000"/>
          <w:sz w:val="24"/>
          <w:szCs w:val="24"/>
        </w:rPr>
        <w:t xml:space="preserve"> </w:t>
      </w:r>
      <w:r>
        <w:rPr>
          <w:rFonts w:ascii="Times New Roman" w:hAnsi="Times New Roman"/>
          <w:color w:val="000000"/>
          <w:sz w:val="24"/>
          <w:szCs w:val="24"/>
        </w:rPr>
        <w:t xml:space="preserve">are high and that they would prefer to </w:t>
      </w:r>
      <w:r w:rsidRPr="0042423B">
        <w:rPr>
          <w:rFonts w:ascii="Times New Roman" w:hAnsi="Times New Roman"/>
          <w:color w:val="000000"/>
          <w:sz w:val="24"/>
          <w:szCs w:val="24"/>
        </w:rPr>
        <w:t>travel further distances for lower priced items</w:t>
      </w:r>
      <w:r w:rsidR="00306582">
        <w:rPr>
          <w:rFonts w:ascii="Times New Roman" w:hAnsi="Times New Roman"/>
          <w:color w:val="000000"/>
          <w:sz w:val="24"/>
          <w:szCs w:val="24"/>
        </w:rPr>
        <w:t>, but could not</w:t>
      </w:r>
      <w:r w:rsidRPr="0042423B">
        <w:rPr>
          <w:rFonts w:ascii="Times New Roman" w:hAnsi="Times New Roman"/>
          <w:color w:val="000000"/>
          <w:sz w:val="24"/>
          <w:szCs w:val="24"/>
        </w:rPr>
        <w:t xml:space="preserve">. </w:t>
      </w:r>
    </w:p>
    <w:p w:rsidR="002F0E0B" w:rsidRDefault="002F0E0B" w:rsidP="002F0E0B">
      <w:pPr>
        <w:pStyle w:val="NormalWeb"/>
        <w:spacing w:before="0" w:beforeAutospacing="0" w:after="0" w:afterAutospacing="0" w:line="480" w:lineRule="auto"/>
        <w:ind w:firstLine="720"/>
        <w:rPr>
          <w:rFonts w:ascii="Times New Roman" w:hAnsi="Times New Roman"/>
          <w:color w:val="000000"/>
          <w:sz w:val="24"/>
          <w:szCs w:val="24"/>
        </w:rPr>
      </w:pPr>
      <w:r>
        <w:rPr>
          <w:rFonts w:ascii="Times New Roman" w:hAnsi="Times New Roman"/>
          <w:color w:val="000000"/>
          <w:sz w:val="24"/>
          <w:szCs w:val="24"/>
        </w:rPr>
        <w:t xml:space="preserve">Quite a few </w:t>
      </w:r>
      <w:r w:rsidR="008D4FA3">
        <w:rPr>
          <w:rFonts w:ascii="Times New Roman" w:hAnsi="Times New Roman"/>
          <w:color w:val="000000"/>
          <w:sz w:val="24"/>
          <w:szCs w:val="24"/>
        </w:rPr>
        <w:t xml:space="preserve">Native Americans </w:t>
      </w:r>
      <w:r>
        <w:rPr>
          <w:rFonts w:ascii="Times New Roman" w:hAnsi="Times New Roman"/>
          <w:color w:val="000000"/>
          <w:sz w:val="24"/>
          <w:szCs w:val="24"/>
        </w:rPr>
        <w:t>stated they had no means of support and those with jobs talked about how far they had to travel in order to w</w:t>
      </w:r>
      <w:r w:rsidRPr="0042423B">
        <w:rPr>
          <w:rFonts w:ascii="Times New Roman" w:hAnsi="Times New Roman"/>
          <w:color w:val="000000"/>
          <w:sz w:val="24"/>
          <w:szCs w:val="24"/>
        </w:rPr>
        <w:t xml:space="preserve">ork low-paying jobs. </w:t>
      </w:r>
      <w:r>
        <w:rPr>
          <w:rFonts w:ascii="Times New Roman" w:hAnsi="Times New Roman"/>
          <w:color w:val="000000"/>
          <w:sz w:val="24"/>
          <w:szCs w:val="24"/>
        </w:rPr>
        <w:t xml:space="preserve"> A couple mentioned that Oglala on the reservation occasionally freeze to death in the winter because they cannot afford the price of heating fuel.  While whites in the county complained to us about the cost of travel, none of them mentioned having to hitchhike to work or discussed the possibility of freezing to death in the winter.  </w:t>
      </w:r>
      <w:r w:rsidRPr="0042423B">
        <w:rPr>
          <w:rFonts w:ascii="Times New Roman" w:hAnsi="Times New Roman"/>
          <w:color w:val="000000"/>
          <w:sz w:val="24"/>
          <w:szCs w:val="24"/>
        </w:rPr>
        <w:t xml:space="preserve">When a decision must be made between </w:t>
      </w:r>
      <w:r>
        <w:rPr>
          <w:rFonts w:ascii="Times New Roman" w:hAnsi="Times New Roman"/>
          <w:color w:val="000000"/>
          <w:sz w:val="24"/>
          <w:szCs w:val="24"/>
        </w:rPr>
        <w:t xml:space="preserve">having heat in the winter </w:t>
      </w:r>
      <w:r w:rsidRPr="0042423B">
        <w:rPr>
          <w:rFonts w:ascii="Times New Roman" w:hAnsi="Times New Roman"/>
          <w:color w:val="000000"/>
          <w:sz w:val="24"/>
          <w:szCs w:val="24"/>
        </w:rPr>
        <w:t xml:space="preserve">and making a trip to Kadoka to take advantage of late registration/early voting options at the county courthouse, the choice is obvious. </w:t>
      </w:r>
    </w:p>
    <w:p w:rsidR="008D4FA3" w:rsidRDefault="008D4FA3">
      <w:pPr>
        <w:spacing w:after="200" w:line="276" w:lineRule="auto"/>
        <w:rPr>
          <w:rFonts w:ascii="Times New Roman" w:hAnsi="Times New Roman" w:cs="Times New Roman"/>
          <w:color w:val="000000"/>
          <w:u w:val="single"/>
        </w:rPr>
      </w:pPr>
      <w:r>
        <w:rPr>
          <w:rFonts w:ascii="Times New Roman" w:hAnsi="Times New Roman"/>
          <w:color w:val="000000"/>
          <w:u w:val="single"/>
        </w:rPr>
        <w:br w:type="page"/>
      </w:r>
    </w:p>
    <w:p w:rsidR="002F0E0B" w:rsidRDefault="002F0E0B" w:rsidP="002F0E0B">
      <w:pPr>
        <w:pStyle w:val="NormalWeb"/>
        <w:spacing w:before="0" w:beforeAutospacing="0" w:after="0" w:afterAutospacing="0" w:line="480" w:lineRule="auto"/>
        <w:rPr>
          <w:rFonts w:ascii="Times New Roman" w:hAnsi="Times New Roman"/>
          <w:color w:val="000000"/>
          <w:sz w:val="24"/>
          <w:szCs w:val="24"/>
          <w:u w:val="single"/>
        </w:rPr>
      </w:pPr>
      <w:r>
        <w:rPr>
          <w:rFonts w:ascii="Times New Roman" w:hAnsi="Times New Roman"/>
          <w:color w:val="000000"/>
          <w:sz w:val="24"/>
          <w:szCs w:val="24"/>
          <w:u w:val="single"/>
        </w:rPr>
        <w:lastRenderedPageBreak/>
        <w:t>Perceptions of Racial Animus</w:t>
      </w:r>
    </w:p>
    <w:p w:rsidR="002F0E0B" w:rsidRDefault="002F0E0B" w:rsidP="002F0E0B">
      <w:pPr>
        <w:pStyle w:val="NormalWeb"/>
        <w:spacing w:before="0" w:beforeAutospacing="0" w:after="0" w:afterAutospacing="0" w:line="480" w:lineRule="auto"/>
        <w:rPr>
          <w:rFonts w:ascii="Times New Roman" w:hAnsi="Times New Roman"/>
          <w:color w:val="000000"/>
          <w:sz w:val="24"/>
          <w:szCs w:val="24"/>
        </w:rPr>
      </w:pPr>
      <w:r>
        <w:rPr>
          <w:rFonts w:ascii="Times New Roman" w:hAnsi="Times New Roman"/>
          <w:color w:val="000000"/>
          <w:sz w:val="24"/>
          <w:szCs w:val="24"/>
        </w:rPr>
        <w:tab/>
        <w:t xml:space="preserve">Even though the survey did not include questions that involved race, there were </w:t>
      </w:r>
      <w:r w:rsidR="008E7393">
        <w:rPr>
          <w:rFonts w:ascii="Times New Roman" w:hAnsi="Times New Roman"/>
          <w:color w:val="000000"/>
          <w:sz w:val="24"/>
          <w:szCs w:val="24"/>
        </w:rPr>
        <w:t xml:space="preserve">many </w:t>
      </w:r>
      <w:r>
        <w:rPr>
          <w:rFonts w:ascii="Times New Roman" w:hAnsi="Times New Roman"/>
          <w:color w:val="000000"/>
          <w:sz w:val="24"/>
          <w:szCs w:val="24"/>
        </w:rPr>
        <w:t xml:space="preserve">indications that racial animus is a significant </w:t>
      </w:r>
      <w:r w:rsidR="008E7393">
        <w:rPr>
          <w:rFonts w:ascii="Times New Roman" w:hAnsi="Times New Roman"/>
          <w:color w:val="000000"/>
          <w:sz w:val="24"/>
          <w:szCs w:val="24"/>
        </w:rPr>
        <w:t>problem</w:t>
      </w:r>
      <w:r>
        <w:rPr>
          <w:rFonts w:ascii="Times New Roman" w:hAnsi="Times New Roman"/>
          <w:color w:val="000000"/>
          <w:sz w:val="24"/>
          <w:szCs w:val="24"/>
        </w:rPr>
        <w:t>. These range from overt statements, such as the white man in Kadoka who proudly stated that he was a “racist,” to more subtle signs, such as the grocery clerk who stated that “Indians don’t like whites” and warned us against traveling on the reservation.  A</w:t>
      </w:r>
      <w:r w:rsidR="008E7393">
        <w:rPr>
          <w:rFonts w:ascii="Times New Roman" w:hAnsi="Times New Roman"/>
          <w:color w:val="000000"/>
          <w:sz w:val="24"/>
          <w:szCs w:val="24"/>
        </w:rPr>
        <w:t>nother</w:t>
      </w:r>
      <w:r>
        <w:rPr>
          <w:rFonts w:ascii="Times New Roman" w:hAnsi="Times New Roman"/>
          <w:color w:val="000000"/>
          <w:sz w:val="24"/>
          <w:szCs w:val="24"/>
        </w:rPr>
        <w:t xml:space="preserve"> man asserted that “white culture is best.”  One survey taker (a Latino) was confronted by a white man in a pick-up truck.  The driver poked his head out of the window and asked the survey taker, “Are you full Indian?” and then made derogatory comments about President Obama and pointed to an American flag decal on his window, while stating, “this is the country we should support.”  The implication seemed to be that only whites are truly American.</w:t>
      </w:r>
    </w:p>
    <w:p w:rsidR="002F0E0B" w:rsidRDefault="002F0E0B" w:rsidP="002F0E0B">
      <w:pPr>
        <w:pStyle w:val="NormalWeb"/>
        <w:spacing w:before="0" w:beforeAutospacing="0" w:after="0" w:afterAutospacing="0" w:line="480" w:lineRule="auto"/>
        <w:ind w:firstLine="720"/>
        <w:rPr>
          <w:rFonts w:ascii="Times New Roman" w:hAnsi="Times New Roman"/>
          <w:color w:val="000000"/>
          <w:sz w:val="24"/>
          <w:szCs w:val="24"/>
        </w:rPr>
      </w:pPr>
      <w:r>
        <w:rPr>
          <w:rFonts w:ascii="Times New Roman" w:hAnsi="Times New Roman"/>
          <w:color w:val="000000"/>
          <w:sz w:val="24"/>
          <w:szCs w:val="24"/>
        </w:rPr>
        <w:t>Others</w:t>
      </w:r>
      <w:r w:rsidR="006A1656">
        <w:rPr>
          <w:rFonts w:ascii="Times New Roman" w:hAnsi="Times New Roman"/>
          <w:color w:val="000000"/>
          <w:sz w:val="24"/>
          <w:szCs w:val="24"/>
        </w:rPr>
        <w:t xml:space="preserve"> </w:t>
      </w:r>
      <w:r>
        <w:rPr>
          <w:rFonts w:ascii="Times New Roman" w:hAnsi="Times New Roman"/>
          <w:color w:val="000000"/>
          <w:sz w:val="24"/>
          <w:szCs w:val="24"/>
        </w:rPr>
        <w:t xml:space="preserve">expressed more mixed feelings.  </w:t>
      </w:r>
      <w:r w:rsidR="006A1656">
        <w:rPr>
          <w:rFonts w:ascii="Times New Roman" w:hAnsi="Times New Roman"/>
          <w:color w:val="000000"/>
          <w:sz w:val="24"/>
          <w:szCs w:val="24"/>
        </w:rPr>
        <w:t>An elderly white woman, who</w:t>
      </w:r>
      <w:r>
        <w:rPr>
          <w:rFonts w:ascii="Times New Roman" w:hAnsi="Times New Roman"/>
          <w:color w:val="000000"/>
          <w:sz w:val="24"/>
          <w:szCs w:val="24"/>
        </w:rPr>
        <w:t xml:space="preserve"> had </w:t>
      </w:r>
      <w:r w:rsidR="006A1656">
        <w:rPr>
          <w:rFonts w:ascii="Times New Roman" w:hAnsi="Times New Roman"/>
          <w:color w:val="000000"/>
          <w:sz w:val="24"/>
          <w:szCs w:val="24"/>
        </w:rPr>
        <w:t>been a rancher</w:t>
      </w:r>
      <w:r>
        <w:rPr>
          <w:rFonts w:ascii="Times New Roman" w:hAnsi="Times New Roman"/>
          <w:color w:val="000000"/>
          <w:sz w:val="24"/>
          <w:szCs w:val="24"/>
        </w:rPr>
        <w:t xml:space="preserve"> on the reservation</w:t>
      </w:r>
      <w:r w:rsidR="006A1656">
        <w:rPr>
          <w:rFonts w:ascii="Times New Roman" w:hAnsi="Times New Roman"/>
          <w:color w:val="000000"/>
          <w:sz w:val="24"/>
          <w:szCs w:val="24"/>
        </w:rPr>
        <w:t xml:space="preserve">, </w:t>
      </w:r>
      <w:r>
        <w:rPr>
          <w:rFonts w:ascii="Times New Roman" w:hAnsi="Times New Roman"/>
          <w:color w:val="000000"/>
          <w:sz w:val="24"/>
          <w:szCs w:val="24"/>
        </w:rPr>
        <w:t>s</w:t>
      </w:r>
      <w:r w:rsidR="006A1656">
        <w:rPr>
          <w:rFonts w:ascii="Times New Roman" w:hAnsi="Times New Roman"/>
          <w:color w:val="000000"/>
          <w:sz w:val="24"/>
          <w:szCs w:val="24"/>
        </w:rPr>
        <w:t>aid</w:t>
      </w:r>
      <w:r>
        <w:rPr>
          <w:rFonts w:ascii="Times New Roman" w:hAnsi="Times New Roman"/>
          <w:color w:val="000000"/>
          <w:sz w:val="24"/>
          <w:szCs w:val="24"/>
        </w:rPr>
        <w:t xml:space="preserve"> that she missed that life, now that she was living in Kadoka.  She also stated that it was really important to be nice to “all of God’s people,” but then went on to describe how when two Indians had come on to her ranch, she had “pulled a shotgun on them, and they never bothered her again.” </w:t>
      </w:r>
    </w:p>
    <w:p w:rsidR="002F0E0B" w:rsidRDefault="002F0E0B" w:rsidP="002F0E0B">
      <w:pPr>
        <w:pStyle w:val="NormalWeb"/>
        <w:spacing w:before="0" w:beforeAutospacing="0" w:after="0" w:afterAutospacing="0" w:line="480" w:lineRule="auto"/>
        <w:ind w:firstLine="720"/>
        <w:rPr>
          <w:rFonts w:ascii="Times New Roman" w:hAnsi="Times New Roman"/>
          <w:color w:val="000000"/>
          <w:sz w:val="24"/>
          <w:szCs w:val="24"/>
        </w:rPr>
      </w:pPr>
      <w:r>
        <w:rPr>
          <w:rFonts w:ascii="Times New Roman" w:hAnsi="Times New Roman"/>
          <w:color w:val="000000"/>
          <w:sz w:val="24"/>
          <w:szCs w:val="24"/>
        </w:rPr>
        <w:t xml:space="preserve">Several tribal leaders described incidents of racial bias they had experienced in Kadoka and other towns located near the reservation.  A man said he had been called “Prairie Nigger” by whites.  A tribal police officer told us that police in off-reservation towns, including Kadoka, racially profile drivers of cars with reservation license plate numbers.  One woman from </w:t>
      </w:r>
      <w:proofErr w:type="spellStart"/>
      <w:r>
        <w:rPr>
          <w:rFonts w:ascii="Times New Roman" w:hAnsi="Times New Roman"/>
          <w:color w:val="000000"/>
          <w:sz w:val="24"/>
          <w:szCs w:val="24"/>
        </w:rPr>
        <w:t>Wanblee</w:t>
      </w:r>
      <w:proofErr w:type="spellEnd"/>
      <w:r>
        <w:rPr>
          <w:rFonts w:ascii="Times New Roman" w:hAnsi="Times New Roman"/>
          <w:color w:val="000000"/>
          <w:sz w:val="24"/>
          <w:szCs w:val="24"/>
        </w:rPr>
        <w:t xml:space="preserve"> described Kadoka as a “racist” city where people look down on Indians “as if we are less than them.”  Several other Native Americans told us that they had never experienced racial animus in Kadoka.  On the other hand, when asked about how often they go to the county seat in </w:t>
      </w:r>
      <w:r>
        <w:rPr>
          <w:rFonts w:ascii="Times New Roman" w:hAnsi="Times New Roman"/>
          <w:color w:val="000000"/>
          <w:sz w:val="24"/>
          <w:szCs w:val="24"/>
        </w:rPr>
        <w:lastRenderedPageBreak/>
        <w:t xml:space="preserve">Kadoka, thirteen of those surveyed in </w:t>
      </w:r>
      <w:proofErr w:type="spellStart"/>
      <w:r>
        <w:rPr>
          <w:rFonts w:ascii="Times New Roman" w:hAnsi="Times New Roman"/>
          <w:color w:val="000000"/>
          <w:sz w:val="24"/>
          <w:szCs w:val="24"/>
        </w:rPr>
        <w:t>Wanblee</w:t>
      </w:r>
      <w:proofErr w:type="spellEnd"/>
      <w:r>
        <w:rPr>
          <w:rFonts w:ascii="Times New Roman" w:hAnsi="Times New Roman"/>
          <w:color w:val="000000"/>
          <w:sz w:val="24"/>
          <w:szCs w:val="24"/>
        </w:rPr>
        <w:t xml:space="preserve"> stated they would never go to Kadoka and 40% of the Native American respondents said they had not been there within the past month.  </w:t>
      </w:r>
    </w:p>
    <w:p w:rsidR="002F0E0B" w:rsidRDefault="002F0E0B" w:rsidP="002F0E0B">
      <w:pPr>
        <w:pStyle w:val="NormalWeb"/>
        <w:spacing w:before="0" w:beforeAutospacing="0" w:after="0" w:afterAutospacing="0" w:line="480" w:lineRule="auto"/>
        <w:ind w:firstLine="720"/>
        <w:rPr>
          <w:rFonts w:ascii="Times New Roman" w:hAnsi="Times New Roman"/>
          <w:color w:val="000000"/>
          <w:sz w:val="24"/>
          <w:szCs w:val="24"/>
        </w:rPr>
      </w:pPr>
      <w:r>
        <w:rPr>
          <w:rFonts w:ascii="Times New Roman" w:hAnsi="Times New Roman"/>
          <w:color w:val="000000"/>
          <w:sz w:val="24"/>
          <w:szCs w:val="24"/>
        </w:rPr>
        <w:t xml:space="preserve">One elderly Oglala described finding it difficult to register to vote in Kadoka.  When asked why, he just said it was “an attitude thing.”   Another  woman interviewed in </w:t>
      </w:r>
      <w:proofErr w:type="spellStart"/>
      <w:r>
        <w:rPr>
          <w:rFonts w:ascii="Times New Roman" w:hAnsi="Times New Roman"/>
          <w:color w:val="000000"/>
          <w:sz w:val="24"/>
          <w:szCs w:val="24"/>
        </w:rPr>
        <w:t>Wanblee</w:t>
      </w:r>
      <w:proofErr w:type="spellEnd"/>
      <w:r>
        <w:rPr>
          <w:rFonts w:ascii="Times New Roman" w:hAnsi="Times New Roman"/>
          <w:color w:val="000000"/>
          <w:sz w:val="24"/>
          <w:szCs w:val="24"/>
        </w:rPr>
        <w:t xml:space="preserve"> stated that she would like to registered, but said that going to Kadoka to register would be a problem.</w:t>
      </w:r>
    </w:p>
    <w:p w:rsidR="005F4759" w:rsidRPr="006D6D90" w:rsidRDefault="005F4759" w:rsidP="005F4759">
      <w:pPr>
        <w:pStyle w:val="NormalWeb"/>
        <w:spacing w:before="0" w:beforeAutospacing="0" w:after="200" w:afterAutospacing="0" w:line="480" w:lineRule="auto"/>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Concluding Thoughts</w:t>
      </w:r>
    </w:p>
    <w:p w:rsidR="005F4759" w:rsidRDefault="005F4759" w:rsidP="005F4759">
      <w:pPr>
        <w:spacing w:line="480" w:lineRule="auto"/>
        <w:ind w:firstLine="720"/>
        <w:rPr>
          <w:rFonts w:ascii="Times New Roman" w:hAnsi="Times New Roman" w:cs="Times New Roman"/>
        </w:rPr>
      </w:pPr>
      <w:r>
        <w:rPr>
          <w:rFonts w:ascii="Times New Roman" w:hAnsi="Times New Roman" w:cs="Times New Roman"/>
        </w:rPr>
        <w:t>While the focus of this research has been on the effect of travel distance on the ability of Native Americans in Jackson County to exercise the franchise, one cannot ignore the connections between travel distance and other factors.   The long history of voting rights abuses in South Dakota, including efforts within Jackson County to limit voting registration among Native Americans</w:t>
      </w:r>
      <w:r w:rsidR="006A1656">
        <w:rPr>
          <w:rFonts w:ascii="Times New Roman" w:hAnsi="Times New Roman" w:cs="Times New Roman"/>
        </w:rPr>
        <w:t>,</w:t>
      </w:r>
      <w:r>
        <w:rPr>
          <w:rFonts w:ascii="Times New Roman" w:hAnsi="Times New Roman" w:cs="Times New Roman"/>
        </w:rPr>
        <w:t xml:space="preserve"> provide a backdrop to the current research.  That history is still very relevant to the people of Jackson County, and can be seen in terms of the unwillingness of significant numbers of Native Americans to utilize forms of voting that require their interacting with officials in the county seat of Kadoka.  Although none of our survey questions asked about race, residents of the county, both white and Native American, recounted numerous incidents of racial animus.  We also observed some of the same, particularly while doing survey research in Kadoka.</w:t>
      </w:r>
    </w:p>
    <w:p w:rsidR="005F4759" w:rsidRDefault="00C44573" w:rsidP="005F4759">
      <w:pPr>
        <w:spacing w:line="480" w:lineRule="auto"/>
        <w:ind w:firstLine="720"/>
        <w:rPr>
          <w:rFonts w:ascii="Times New Roman" w:hAnsi="Times New Roman" w:cs="Times New Roman"/>
        </w:rPr>
      </w:pPr>
      <w:r>
        <w:rPr>
          <w:rFonts w:ascii="Times New Roman" w:hAnsi="Times New Roman" w:cs="Times New Roman"/>
        </w:rPr>
        <w:t xml:space="preserve">Our GIS based research showed why voting procedures, such as absentee voting by mail, that have been used to mitigate travel distance barriers in other locations are not viable alternatives for this population.  </w:t>
      </w:r>
      <w:r w:rsidR="005F4759">
        <w:rPr>
          <w:rFonts w:ascii="Times New Roman" w:hAnsi="Times New Roman" w:cs="Times New Roman"/>
        </w:rPr>
        <w:t>The qualitative and quantitative data that we gathered while interacting with members of each community</w:t>
      </w:r>
      <w:r w:rsidR="006A1656">
        <w:rPr>
          <w:rFonts w:ascii="Times New Roman" w:hAnsi="Times New Roman" w:cs="Times New Roman"/>
        </w:rPr>
        <w:t xml:space="preserve"> </w:t>
      </w:r>
      <w:r w:rsidR="005F4759">
        <w:rPr>
          <w:rFonts w:ascii="Times New Roman" w:hAnsi="Times New Roman" w:cs="Times New Roman"/>
        </w:rPr>
        <w:t xml:space="preserve">provide additional insights.  More Native Americans than whites expressed an unwillingness to register, in some cases due to their dislike of traveling to Kadoka.  We also found that a lower percentage of the Native American </w:t>
      </w:r>
      <w:r w:rsidR="005F4759">
        <w:rPr>
          <w:rFonts w:ascii="Times New Roman" w:hAnsi="Times New Roman" w:cs="Times New Roman"/>
        </w:rPr>
        <w:lastRenderedPageBreak/>
        <w:t>registered voters recalled voting in the 2012 election.  Also when asked to rate the impact of travel distance on their ability to vote, more than a quarter of the Native American respondents indicated that travel distance had “quite a lot” of effect on their ability to vote, but only 3.9% of the white respondents said the same.</w:t>
      </w:r>
    </w:p>
    <w:p w:rsidR="005F4759" w:rsidRDefault="005F4759" w:rsidP="001450E3">
      <w:pPr>
        <w:spacing w:line="480" w:lineRule="auto"/>
        <w:ind w:firstLine="720"/>
        <w:rPr>
          <w:rFonts w:ascii="Times New Roman" w:hAnsi="Times New Roman"/>
          <w:color w:val="000000"/>
        </w:rPr>
      </w:pPr>
      <w:r>
        <w:rPr>
          <w:rFonts w:ascii="Times New Roman" w:hAnsi="Times New Roman" w:cs="Times New Roman"/>
        </w:rPr>
        <w:t xml:space="preserve">While we recognize the preliminary nature of this research, we also believe the evidence strongly suggests that </w:t>
      </w:r>
      <w:r w:rsidRPr="0042423B">
        <w:rPr>
          <w:rFonts w:ascii="Times New Roman" w:hAnsi="Times New Roman" w:cs="Times New Roman"/>
        </w:rPr>
        <w:t xml:space="preserve">Native Americans </w:t>
      </w:r>
      <w:r>
        <w:rPr>
          <w:rFonts w:ascii="Times New Roman" w:hAnsi="Times New Roman" w:cs="Times New Roman"/>
        </w:rPr>
        <w:t>in Jackson County face substantial barriers that make it more difficult for them to participate in elections than is the true for whites in the county.</w:t>
      </w:r>
      <w:r w:rsidRPr="0042423B">
        <w:rPr>
          <w:rFonts w:ascii="Times New Roman" w:hAnsi="Times New Roman" w:cs="Times New Roman"/>
        </w:rPr>
        <w:t xml:space="preserve">  </w:t>
      </w:r>
    </w:p>
    <w:p w:rsidR="005664DC" w:rsidRDefault="005664DC"/>
    <w:sectPr w:rsidR="005664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40" w:rsidRDefault="00A64E40" w:rsidP="001F0D6B">
      <w:r>
        <w:separator/>
      </w:r>
    </w:p>
  </w:endnote>
  <w:endnote w:type="continuationSeparator" w:id="0">
    <w:p w:rsidR="00A64E40" w:rsidRDefault="00A64E40" w:rsidP="001F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CF" w:rsidRDefault="008D6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07857"/>
      <w:docPartObj>
        <w:docPartGallery w:val="Page Numbers (Bottom of Page)"/>
        <w:docPartUnique/>
      </w:docPartObj>
    </w:sdtPr>
    <w:sdtEndPr>
      <w:rPr>
        <w:noProof/>
      </w:rPr>
    </w:sdtEndPr>
    <w:sdtContent>
      <w:p w:rsidR="008D65CF" w:rsidRDefault="008D65CF">
        <w:pPr>
          <w:pStyle w:val="Footer"/>
          <w:jc w:val="center"/>
        </w:pPr>
        <w:r>
          <w:fldChar w:fldCharType="begin"/>
        </w:r>
        <w:r>
          <w:instrText xml:space="preserve"> PAGE   \* MERGEFORMAT </w:instrText>
        </w:r>
        <w:r>
          <w:fldChar w:fldCharType="separate"/>
        </w:r>
        <w:r w:rsidR="00BD2331">
          <w:rPr>
            <w:noProof/>
          </w:rPr>
          <w:t>1</w:t>
        </w:r>
        <w:r>
          <w:rPr>
            <w:noProof/>
          </w:rPr>
          <w:fldChar w:fldCharType="end"/>
        </w:r>
      </w:p>
    </w:sdtContent>
  </w:sdt>
  <w:p w:rsidR="008D65CF" w:rsidRDefault="008D6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CF" w:rsidRDefault="008D6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40" w:rsidRDefault="00A64E40" w:rsidP="001F0D6B">
      <w:r>
        <w:separator/>
      </w:r>
    </w:p>
  </w:footnote>
  <w:footnote w:type="continuationSeparator" w:id="0">
    <w:p w:rsidR="00A64E40" w:rsidRDefault="00A64E40" w:rsidP="001F0D6B">
      <w:r>
        <w:continuationSeparator/>
      </w:r>
    </w:p>
  </w:footnote>
  <w:footnote w:id="1">
    <w:p w:rsidR="008D65CF" w:rsidRPr="00146420" w:rsidRDefault="008D65CF">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The authors want to acknowledge the support provided by the Lear Foundation, which made it possible to conduct field research in Jackson County.  We also want to thank the Oglala Sioux Tribal Research Review Board and the leadership of the Oglala Sioux for their assistance.  Without the support of these entities, we would not have been able to complete this study.  We also want to thank the other members of our research team (Peter </w:t>
      </w:r>
      <w:proofErr w:type="spellStart"/>
      <w:r>
        <w:rPr>
          <w:rFonts w:ascii="Times New Roman" w:hAnsi="Times New Roman" w:cs="Times New Roman"/>
          <w:sz w:val="20"/>
          <w:szCs w:val="20"/>
        </w:rPr>
        <w:t>Abcarian</w:t>
      </w:r>
      <w:proofErr w:type="spellEnd"/>
      <w:r>
        <w:rPr>
          <w:rFonts w:ascii="Times New Roman" w:hAnsi="Times New Roman" w:cs="Times New Roman"/>
          <w:sz w:val="20"/>
          <w:szCs w:val="20"/>
        </w:rPr>
        <w:t xml:space="preserve">, Carlin </w:t>
      </w:r>
      <w:proofErr w:type="spellStart"/>
      <w:r>
        <w:rPr>
          <w:rFonts w:ascii="Times New Roman" w:hAnsi="Times New Roman" w:cs="Times New Roman"/>
          <w:sz w:val="20"/>
          <w:szCs w:val="20"/>
        </w:rPr>
        <w:t>Crisanti</w:t>
      </w:r>
      <w:proofErr w:type="spellEnd"/>
      <w:r>
        <w:rPr>
          <w:rFonts w:ascii="Times New Roman" w:hAnsi="Times New Roman" w:cs="Times New Roman"/>
          <w:sz w:val="20"/>
          <w:szCs w:val="20"/>
        </w:rPr>
        <w:t>, Ashley Shew, and Andrea Walters.)</w:t>
      </w:r>
    </w:p>
  </w:footnote>
  <w:footnote w:id="2">
    <w:p w:rsidR="008D65CF" w:rsidRPr="00E8671D" w:rsidRDefault="008D65CF" w:rsidP="00FE6596">
      <w:pPr>
        <w:pStyle w:val="FootnoteText"/>
        <w:rPr>
          <w:rFonts w:ascii="Times New Roman" w:hAnsi="Times New Roman" w:cs="Times New Roman"/>
          <w:sz w:val="20"/>
          <w:szCs w:val="20"/>
        </w:rPr>
      </w:pPr>
      <w:r w:rsidRPr="00E8671D">
        <w:rPr>
          <w:rStyle w:val="FootnoteReference"/>
          <w:rFonts w:ascii="Times New Roman" w:hAnsi="Times New Roman" w:cs="Times New Roman"/>
          <w:sz w:val="20"/>
          <w:szCs w:val="20"/>
        </w:rPr>
        <w:footnoteRef/>
      </w:r>
      <w:r w:rsidRPr="00E8671D">
        <w:rPr>
          <w:rFonts w:ascii="Times New Roman" w:hAnsi="Times New Roman" w:cs="Times New Roman"/>
          <w:sz w:val="20"/>
          <w:szCs w:val="20"/>
        </w:rPr>
        <w:t xml:space="preserve"> </w:t>
      </w:r>
      <w:r w:rsidRPr="00E8671D">
        <w:rPr>
          <w:rFonts w:ascii="Times New Roman" w:hAnsi="Times New Roman" w:cs="Times New Roman"/>
          <w:sz w:val="20"/>
          <w:szCs w:val="20"/>
          <w:lang w:eastAsia="ja-JP"/>
        </w:rPr>
        <w:t xml:space="preserve">Ornstein, Norman. 2004. ‘Early Voting Necessary, but Toxic in Large Doses.’ </w:t>
      </w:r>
      <w:r w:rsidRPr="00E8671D">
        <w:rPr>
          <w:rFonts w:ascii="Times New Roman" w:hAnsi="Times New Roman" w:cs="Times New Roman"/>
          <w:i/>
          <w:iCs/>
          <w:sz w:val="20"/>
          <w:szCs w:val="20"/>
          <w:lang w:eastAsia="ja-JP"/>
        </w:rPr>
        <w:t>The Economist</w:t>
      </w:r>
      <w:r w:rsidRPr="00E8671D">
        <w:rPr>
          <w:rFonts w:ascii="Times New Roman" w:hAnsi="Times New Roman" w:cs="Times New Roman"/>
          <w:sz w:val="20"/>
          <w:szCs w:val="20"/>
          <w:lang w:eastAsia="ja-JP"/>
        </w:rPr>
        <w:t xml:space="preserve">, September. </w:t>
      </w:r>
      <w:proofErr w:type="gramStart"/>
      <w:r w:rsidRPr="00E8671D">
        <w:rPr>
          <w:rFonts w:ascii="Times New Roman" w:hAnsi="Times New Roman" w:cs="Times New Roman"/>
          <w:sz w:val="20"/>
          <w:szCs w:val="20"/>
          <w:lang w:eastAsia="ja-JP"/>
        </w:rPr>
        <w:t>The Economist.</w:t>
      </w:r>
      <w:proofErr w:type="gramEnd"/>
      <w:r w:rsidRPr="00E8671D">
        <w:rPr>
          <w:rFonts w:ascii="Times New Roman" w:hAnsi="Times New Roman" w:cs="Times New Roman"/>
          <w:sz w:val="20"/>
          <w:szCs w:val="20"/>
          <w:lang w:eastAsia="ja-JP"/>
        </w:rPr>
        <w:t xml:space="preserve"> http://www.economist.com/node/3219156.</w:t>
      </w:r>
    </w:p>
  </w:footnote>
  <w:footnote w:id="3">
    <w:p w:rsidR="008D65CF" w:rsidRDefault="008D65CF" w:rsidP="00FE6596">
      <w:pPr>
        <w:pStyle w:val="FootnoteText"/>
      </w:pPr>
      <w:r w:rsidRPr="00E8671D">
        <w:rPr>
          <w:rStyle w:val="FootnoteReference"/>
          <w:rFonts w:ascii="Times New Roman" w:hAnsi="Times New Roman" w:cs="Times New Roman"/>
          <w:sz w:val="20"/>
          <w:szCs w:val="20"/>
        </w:rPr>
        <w:footnoteRef/>
      </w:r>
      <w:r w:rsidRPr="00E8671D">
        <w:rPr>
          <w:rFonts w:ascii="Times New Roman" w:hAnsi="Times New Roman" w:cs="Times New Roman"/>
          <w:sz w:val="20"/>
          <w:szCs w:val="20"/>
        </w:rPr>
        <w:t xml:space="preserve"> </w:t>
      </w:r>
      <w:proofErr w:type="gramStart"/>
      <w:r w:rsidRPr="00E8671D">
        <w:rPr>
          <w:rFonts w:ascii="Times New Roman" w:hAnsi="Times New Roman" w:cs="Times New Roman"/>
          <w:sz w:val="20"/>
          <w:szCs w:val="20"/>
          <w:lang w:eastAsia="ja-JP"/>
        </w:rPr>
        <w:t xml:space="preserve">Kimball, David C., and Brady </w:t>
      </w:r>
      <w:proofErr w:type="spellStart"/>
      <w:r w:rsidRPr="00E8671D">
        <w:rPr>
          <w:rFonts w:ascii="Times New Roman" w:hAnsi="Times New Roman" w:cs="Times New Roman"/>
          <w:sz w:val="20"/>
          <w:szCs w:val="20"/>
          <w:lang w:eastAsia="ja-JP"/>
        </w:rPr>
        <w:t>Baybeck</w:t>
      </w:r>
      <w:proofErr w:type="spellEnd"/>
      <w:r w:rsidRPr="00E8671D">
        <w:rPr>
          <w:rFonts w:ascii="Times New Roman" w:hAnsi="Times New Roman" w:cs="Times New Roman"/>
          <w:sz w:val="20"/>
          <w:szCs w:val="20"/>
          <w:lang w:eastAsia="ja-JP"/>
        </w:rPr>
        <w:t>.</w:t>
      </w:r>
      <w:proofErr w:type="gramEnd"/>
      <w:r w:rsidRPr="00E8671D">
        <w:rPr>
          <w:rFonts w:ascii="Times New Roman" w:hAnsi="Times New Roman" w:cs="Times New Roman"/>
          <w:sz w:val="20"/>
          <w:szCs w:val="20"/>
          <w:lang w:eastAsia="ja-JP"/>
        </w:rPr>
        <w:t xml:space="preserve"> 2013. ‘Are All Jurisdictions Equal? </w:t>
      </w:r>
      <w:proofErr w:type="gramStart"/>
      <w:r w:rsidRPr="00E8671D">
        <w:rPr>
          <w:rFonts w:ascii="Times New Roman" w:hAnsi="Times New Roman" w:cs="Times New Roman"/>
          <w:sz w:val="20"/>
          <w:szCs w:val="20"/>
          <w:lang w:eastAsia="ja-JP"/>
        </w:rPr>
        <w:t>Size Disparity in Election Administration’.</w:t>
      </w:r>
      <w:proofErr w:type="gramEnd"/>
      <w:r w:rsidRPr="00E8671D">
        <w:rPr>
          <w:rFonts w:ascii="Times New Roman" w:hAnsi="Times New Roman" w:cs="Times New Roman"/>
          <w:sz w:val="20"/>
          <w:szCs w:val="20"/>
          <w:lang w:eastAsia="ja-JP"/>
        </w:rPr>
        <w:t xml:space="preserve"> </w:t>
      </w:r>
      <w:proofErr w:type="gramStart"/>
      <w:r w:rsidRPr="00E8671D">
        <w:rPr>
          <w:rFonts w:ascii="Times New Roman" w:hAnsi="Times New Roman" w:cs="Times New Roman"/>
          <w:i/>
          <w:iCs/>
          <w:sz w:val="20"/>
          <w:szCs w:val="20"/>
          <w:lang w:eastAsia="ja-JP"/>
        </w:rPr>
        <w:t>Election Law Journal</w:t>
      </w:r>
      <w:r w:rsidRPr="00E8671D">
        <w:rPr>
          <w:rFonts w:ascii="Times New Roman" w:hAnsi="Times New Roman" w:cs="Times New Roman"/>
          <w:sz w:val="20"/>
          <w:szCs w:val="20"/>
          <w:lang w:eastAsia="ja-JP"/>
        </w:rPr>
        <w:t xml:space="preserve"> 12 (2).</w:t>
      </w:r>
      <w:proofErr w:type="gramEnd"/>
    </w:p>
  </w:footnote>
  <w:footnote w:id="4">
    <w:p w:rsidR="008D65CF" w:rsidRPr="00764132" w:rsidRDefault="008D65CF" w:rsidP="00B93E05">
      <w:pPr>
        <w:rPr>
          <w:rFonts w:ascii="Times New Roman" w:hAnsi="Times New Roman" w:cs="Times New Roman"/>
        </w:rPr>
      </w:pPr>
      <w:r>
        <w:rPr>
          <w:rStyle w:val="FootnoteReference"/>
        </w:rPr>
        <w:footnoteRef/>
      </w:r>
      <w:r>
        <w:t xml:space="preserve"> </w:t>
      </w:r>
      <w:r>
        <w:rPr>
          <w:rFonts w:ascii="Times New Roman" w:hAnsi="Times New Roman" w:cs="Times New Roman"/>
          <w:sz w:val="20"/>
          <w:szCs w:val="20"/>
        </w:rPr>
        <w:t>Nearly all of the inhabitants of the northern half of Jackson County are white, but the southern half is comprised to the eastern portion</w:t>
      </w:r>
      <w:r w:rsidRPr="00764132">
        <w:rPr>
          <w:rFonts w:ascii="Times New Roman" w:hAnsi="Times New Roman" w:cs="Times New Roman"/>
          <w:sz w:val="20"/>
          <w:szCs w:val="20"/>
        </w:rPr>
        <w:t xml:space="preserve"> of the Pine Ridge Reservation</w:t>
      </w:r>
      <w:r>
        <w:rPr>
          <w:rFonts w:ascii="Times New Roman" w:hAnsi="Times New Roman" w:cs="Times New Roman"/>
          <w:sz w:val="20"/>
          <w:szCs w:val="20"/>
        </w:rPr>
        <w:t>, home of the Oglala Sioux</w:t>
      </w:r>
      <w:r w:rsidRPr="00764132">
        <w:rPr>
          <w:rFonts w:ascii="Times New Roman" w:hAnsi="Times New Roman" w:cs="Times New Roman"/>
          <w:sz w:val="20"/>
          <w:szCs w:val="20"/>
        </w:rPr>
        <w:t xml:space="preserve">. </w:t>
      </w:r>
      <w:r>
        <w:rPr>
          <w:rFonts w:ascii="Times New Roman" w:hAnsi="Times New Roman" w:cs="Times New Roman"/>
          <w:sz w:val="20"/>
          <w:szCs w:val="20"/>
        </w:rPr>
        <w:t xml:space="preserve"> This geographical division makes Jackson County a particularly good choice for making comparisons between the ability of whites and Native Americans to access voting in a rural setting.</w:t>
      </w:r>
      <w:r>
        <w:rPr>
          <w:rFonts w:ascii="Times New Roman" w:hAnsi="Times New Roman" w:cs="Times New Roman"/>
        </w:rPr>
        <w:t xml:space="preserve">  </w:t>
      </w:r>
    </w:p>
  </w:footnote>
  <w:footnote w:id="5">
    <w:p w:rsidR="008D65CF" w:rsidRDefault="008D65CF">
      <w:pPr>
        <w:pStyle w:val="FootnoteText"/>
      </w:pPr>
      <w:r>
        <w:rPr>
          <w:rStyle w:val="FootnoteReference"/>
        </w:rPr>
        <w:footnoteRef/>
      </w:r>
      <w:r>
        <w:t xml:space="preserve"> </w:t>
      </w:r>
      <w:r w:rsidRPr="007339C8">
        <w:rPr>
          <w:rFonts w:ascii="Times New Roman" w:hAnsi="Times New Roman" w:cs="Times New Roman"/>
          <w:sz w:val="20"/>
          <w:szCs w:val="20"/>
        </w:rPr>
        <w:t xml:space="preserve">United States. </w:t>
      </w:r>
      <w:proofErr w:type="gramStart"/>
      <w:r w:rsidRPr="007339C8">
        <w:rPr>
          <w:rFonts w:ascii="Times New Roman" w:hAnsi="Times New Roman" w:cs="Times New Roman"/>
          <w:sz w:val="20"/>
          <w:szCs w:val="20"/>
        </w:rPr>
        <w:t>Census Bureau</w:t>
      </w:r>
      <w:r>
        <w:rPr>
          <w:rFonts w:ascii="Times New Roman" w:hAnsi="Times New Roman" w:cs="Times New Roman"/>
          <w:sz w:val="20"/>
          <w:szCs w:val="20"/>
        </w:rPr>
        <w:t>.</w:t>
      </w:r>
      <w:proofErr w:type="gramEnd"/>
      <w:r>
        <w:rPr>
          <w:rFonts w:ascii="Times New Roman" w:hAnsi="Times New Roman" w:cs="Times New Roman"/>
          <w:sz w:val="20"/>
          <w:szCs w:val="20"/>
        </w:rPr>
        <w:t xml:space="preserve"> “DP02</w:t>
      </w:r>
      <w:r w:rsidRPr="00F219EC">
        <w:rPr>
          <w:rFonts w:ascii="Times New Roman" w:hAnsi="Times New Roman" w:cs="Times New Roman"/>
          <w:sz w:val="20"/>
          <w:szCs w:val="20"/>
        </w:rPr>
        <w:t xml:space="preserve"> - </w:t>
      </w:r>
      <w:r>
        <w:rPr>
          <w:rFonts w:ascii="Times New Roman" w:hAnsi="Times New Roman" w:cs="Times New Roman"/>
          <w:sz w:val="20"/>
          <w:szCs w:val="20"/>
        </w:rPr>
        <w:t>Selected</w:t>
      </w:r>
      <w:r w:rsidRPr="00F219EC">
        <w:rPr>
          <w:rFonts w:ascii="Times New Roman" w:hAnsi="Times New Roman" w:cs="Times New Roman"/>
          <w:sz w:val="20"/>
          <w:szCs w:val="20"/>
        </w:rPr>
        <w:t xml:space="preserve"> </w:t>
      </w:r>
      <w:r>
        <w:rPr>
          <w:rFonts w:ascii="Times New Roman" w:hAnsi="Times New Roman" w:cs="Times New Roman"/>
          <w:sz w:val="20"/>
          <w:szCs w:val="20"/>
        </w:rPr>
        <w:t>Social</w:t>
      </w:r>
      <w:r w:rsidRPr="00F219EC">
        <w:rPr>
          <w:rFonts w:ascii="Times New Roman" w:hAnsi="Times New Roman" w:cs="Times New Roman"/>
          <w:sz w:val="20"/>
          <w:szCs w:val="20"/>
        </w:rPr>
        <w:t xml:space="preserve"> </w:t>
      </w:r>
      <w:r>
        <w:rPr>
          <w:rFonts w:ascii="Times New Roman" w:hAnsi="Times New Roman" w:cs="Times New Roman"/>
          <w:sz w:val="20"/>
          <w:szCs w:val="20"/>
        </w:rPr>
        <w:t>Characteristics</w:t>
      </w:r>
      <w:r w:rsidRPr="00F219EC">
        <w:rPr>
          <w:rFonts w:ascii="Times New Roman" w:hAnsi="Times New Roman" w:cs="Times New Roman"/>
          <w:sz w:val="20"/>
          <w:szCs w:val="20"/>
        </w:rPr>
        <w:t>: Jackson County Totals</w:t>
      </w:r>
      <w:r>
        <w:rPr>
          <w:rFonts w:ascii="Times New Roman" w:hAnsi="Times New Roman" w:cs="Times New Roman"/>
          <w:sz w:val="20"/>
          <w:szCs w:val="20"/>
        </w:rPr>
        <w:t xml:space="preserve">” </w:t>
      </w:r>
      <w:r>
        <w:rPr>
          <w:rFonts w:ascii="Times New Roman" w:hAnsi="Times New Roman" w:cs="Times New Roman"/>
          <w:i/>
          <w:sz w:val="20"/>
          <w:szCs w:val="20"/>
        </w:rPr>
        <w:t>American Community Survey 2010</w:t>
      </w:r>
      <w:r>
        <w:rPr>
          <w:rFonts w:ascii="Times New Roman" w:hAnsi="Times New Roman" w:cs="Times New Roman"/>
          <w:sz w:val="20"/>
          <w:szCs w:val="20"/>
        </w:rPr>
        <w:t>. Washington: US Census Bureau, 2010.</w:t>
      </w:r>
    </w:p>
  </w:footnote>
  <w:footnote w:id="6">
    <w:p w:rsidR="008D65CF" w:rsidRDefault="008D65CF" w:rsidP="00FE6596">
      <w:pPr>
        <w:pStyle w:val="FootnoteText"/>
      </w:pPr>
      <w:r>
        <w:rPr>
          <w:rStyle w:val="FootnoteReference"/>
        </w:rPr>
        <w:footnoteRef/>
      </w:r>
      <w:r>
        <w:t xml:space="preserve"> </w:t>
      </w:r>
      <w:r w:rsidRPr="007339C8">
        <w:rPr>
          <w:rFonts w:ascii="Times New Roman" w:hAnsi="Times New Roman" w:cs="Times New Roman"/>
          <w:sz w:val="20"/>
          <w:szCs w:val="20"/>
        </w:rPr>
        <w:t xml:space="preserve">United States. </w:t>
      </w:r>
      <w:proofErr w:type="gramStart"/>
      <w:r w:rsidRPr="007339C8">
        <w:rPr>
          <w:rFonts w:ascii="Times New Roman" w:hAnsi="Times New Roman" w:cs="Times New Roman"/>
          <w:sz w:val="20"/>
          <w:szCs w:val="20"/>
        </w:rPr>
        <w:t>Census Bureau</w:t>
      </w:r>
      <w:r>
        <w:rPr>
          <w:rFonts w:ascii="Times New Roman" w:hAnsi="Times New Roman" w:cs="Times New Roman"/>
          <w:sz w:val="20"/>
          <w:szCs w:val="20"/>
        </w:rPr>
        <w:t>.</w:t>
      </w:r>
      <w:proofErr w:type="gramEnd"/>
      <w:r>
        <w:rPr>
          <w:rFonts w:ascii="Times New Roman" w:hAnsi="Times New Roman" w:cs="Times New Roman"/>
          <w:sz w:val="20"/>
          <w:szCs w:val="20"/>
        </w:rPr>
        <w:t xml:space="preserve"> “DP02</w:t>
      </w:r>
      <w:r w:rsidRPr="00F219EC">
        <w:rPr>
          <w:rFonts w:ascii="Times New Roman" w:hAnsi="Times New Roman" w:cs="Times New Roman"/>
          <w:sz w:val="20"/>
          <w:szCs w:val="20"/>
        </w:rPr>
        <w:t xml:space="preserve"> - </w:t>
      </w:r>
      <w:r>
        <w:rPr>
          <w:rFonts w:ascii="Times New Roman" w:hAnsi="Times New Roman" w:cs="Times New Roman"/>
          <w:sz w:val="20"/>
          <w:szCs w:val="20"/>
        </w:rPr>
        <w:t>Selected</w:t>
      </w:r>
      <w:r w:rsidRPr="00F219EC">
        <w:rPr>
          <w:rFonts w:ascii="Times New Roman" w:hAnsi="Times New Roman" w:cs="Times New Roman"/>
          <w:sz w:val="20"/>
          <w:szCs w:val="20"/>
        </w:rPr>
        <w:t xml:space="preserve"> </w:t>
      </w:r>
      <w:r>
        <w:rPr>
          <w:rFonts w:ascii="Times New Roman" w:hAnsi="Times New Roman" w:cs="Times New Roman"/>
          <w:sz w:val="20"/>
          <w:szCs w:val="20"/>
        </w:rPr>
        <w:t>Economic</w:t>
      </w:r>
      <w:r w:rsidRPr="00F219EC">
        <w:rPr>
          <w:rFonts w:ascii="Times New Roman" w:hAnsi="Times New Roman" w:cs="Times New Roman"/>
          <w:sz w:val="20"/>
          <w:szCs w:val="20"/>
        </w:rPr>
        <w:t xml:space="preserve"> </w:t>
      </w:r>
      <w:r>
        <w:rPr>
          <w:rFonts w:ascii="Times New Roman" w:hAnsi="Times New Roman" w:cs="Times New Roman"/>
          <w:sz w:val="20"/>
          <w:szCs w:val="20"/>
        </w:rPr>
        <w:t>Characteristics</w:t>
      </w:r>
      <w:r w:rsidRPr="00F219EC">
        <w:rPr>
          <w:rFonts w:ascii="Times New Roman" w:hAnsi="Times New Roman" w:cs="Times New Roman"/>
          <w:sz w:val="20"/>
          <w:szCs w:val="20"/>
        </w:rPr>
        <w:t>: Jackson County Totals</w:t>
      </w:r>
      <w:r>
        <w:rPr>
          <w:rFonts w:ascii="Times New Roman" w:hAnsi="Times New Roman" w:cs="Times New Roman"/>
          <w:sz w:val="20"/>
          <w:szCs w:val="20"/>
        </w:rPr>
        <w:t xml:space="preserve">” </w:t>
      </w:r>
      <w:r>
        <w:rPr>
          <w:rFonts w:ascii="Times New Roman" w:hAnsi="Times New Roman" w:cs="Times New Roman"/>
          <w:i/>
          <w:sz w:val="20"/>
          <w:szCs w:val="20"/>
        </w:rPr>
        <w:t>American Community Survey 2012</w:t>
      </w:r>
      <w:r>
        <w:rPr>
          <w:rFonts w:ascii="Times New Roman" w:hAnsi="Times New Roman" w:cs="Times New Roman"/>
          <w:sz w:val="20"/>
          <w:szCs w:val="20"/>
        </w:rPr>
        <w:t xml:space="preserve">. Washington: US Census Bureau, 2012. </w:t>
      </w:r>
    </w:p>
  </w:footnote>
  <w:footnote w:id="7">
    <w:p w:rsidR="008D65CF" w:rsidRDefault="008D65CF" w:rsidP="00FE6596">
      <w:pPr>
        <w:pStyle w:val="FootnoteText"/>
      </w:pPr>
      <w:r>
        <w:rPr>
          <w:rStyle w:val="FootnoteReference"/>
        </w:rPr>
        <w:footnoteRef/>
      </w:r>
      <w:r>
        <w:t xml:space="preserve"> </w:t>
      </w:r>
      <w:r>
        <w:rPr>
          <w:rFonts w:ascii="Times New Roman" w:hAnsi="Times New Roman" w:cs="Times New Roman"/>
          <w:sz w:val="20"/>
          <w:szCs w:val="20"/>
        </w:rPr>
        <w:t>Ibid.</w:t>
      </w:r>
    </w:p>
  </w:footnote>
  <w:footnote w:id="8">
    <w:p w:rsidR="008D65CF" w:rsidRPr="00BE16A3" w:rsidRDefault="008D65CF" w:rsidP="001F0D6B">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Until the latter part of the twentieth century, South Dakota law included several provisions that made it substantially more difficult for Native Americans to register than for whites.  Registration had to be done in the county auditor’s office, located in the county seat.  Residents of the “unorganized counties,” however, had to travel to another county to register. Not only did this impose travel distance barriers, it also meant that people living on reservations had to travel to county seats in communities that were overwhelmingly white.  State law, however, required that tax assessors automatically register property owners as voters, whenever they were conducting assessments.  Since most reservation lands are not taxed by the state, very few Native Americans were automatically registered in this manner, but large numbers of whites were registered without going to the county auditor’s office.  In fact, state law specifically prohibited county auditors from appointing Native Americans as deputy auditors in order to register tribal members on reservations.  </w:t>
      </w:r>
      <w:proofErr w:type="gramStart"/>
      <w:r>
        <w:rPr>
          <w:rFonts w:ascii="Times New Roman" w:hAnsi="Times New Roman" w:cs="Times New Roman"/>
          <w:sz w:val="20"/>
          <w:szCs w:val="20"/>
        </w:rPr>
        <w:t>McDonald, Laughlin, Janine Pease, and Richard Guest.</w:t>
      </w:r>
      <w:proofErr w:type="gramEnd"/>
      <w:r>
        <w:rPr>
          <w:rFonts w:ascii="Times New Roman" w:hAnsi="Times New Roman" w:cs="Times New Roman"/>
          <w:sz w:val="20"/>
          <w:szCs w:val="20"/>
        </w:rPr>
        <w:t xml:space="preserve">  2007.  “Voting Rights in South Dakota: 1982-2006.”  </w:t>
      </w:r>
      <w:r>
        <w:rPr>
          <w:rFonts w:ascii="Times New Roman" w:hAnsi="Times New Roman" w:cs="Times New Roman"/>
          <w:i/>
          <w:sz w:val="20"/>
          <w:szCs w:val="20"/>
        </w:rPr>
        <w:t xml:space="preserve">Review of Law and Social Justice </w:t>
      </w:r>
      <w:r>
        <w:rPr>
          <w:rFonts w:ascii="Times New Roman" w:hAnsi="Times New Roman" w:cs="Times New Roman"/>
          <w:sz w:val="20"/>
          <w:szCs w:val="20"/>
        </w:rPr>
        <w:t>17 (1): 195- 247.  See pages 202-203.</w:t>
      </w:r>
    </w:p>
  </w:footnote>
  <w:footnote w:id="9">
    <w:p w:rsidR="008D65CF" w:rsidRPr="00BE6629" w:rsidRDefault="008D65CF" w:rsidP="001F0D6B">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This information about absentee voting procedures in Jackson County was posted on the county courthouse’s door.</w:t>
      </w:r>
    </w:p>
  </w:footnote>
  <w:footnote w:id="10">
    <w:p w:rsidR="008D65CF" w:rsidRPr="00911D30" w:rsidRDefault="008D65CF" w:rsidP="009E7430">
      <w:pPr>
        <w:pStyle w:val="FootnoteText"/>
        <w:rPr>
          <w:rFonts w:ascii="Times New Roman" w:hAnsi="Times New Roman" w:cs="Times New Roman"/>
          <w:sz w:val="20"/>
          <w:szCs w:val="20"/>
        </w:rPr>
      </w:pPr>
      <w:r>
        <w:rPr>
          <w:rStyle w:val="FootnoteReference"/>
        </w:rPr>
        <w:footnoteRef/>
      </w:r>
      <w:r>
        <w:t xml:space="preserve"> </w:t>
      </w:r>
      <w:proofErr w:type="spellStart"/>
      <w:proofErr w:type="gramStart"/>
      <w:r>
        <w:rPr>
          <w:rFonts w:ascii="Times New Roman" w:hAnsi="Times New Roman" w:cs="Times New Roman"/>
          <w:sz w:val="20"/>
          <w:szCs w:val="20"/>
        </w:rPr>
        <w:t>Schroedel</w:t>
      </w:r>
      <w:proofErr w:type="spellEnd"/>
      <w:r>
        <w:rPr>
          <w:rFonts w:ascii="Times New Roman" w:hAnsi="Times New Roman" w:cs="Times New Roman"/>
          <w:sz w:val="20"/>
          <w:szCs w:val="20"/>
        </w:rPr>
        <w:t>, Jean Reith and Ryan Hart.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Forthcoming 2015.</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“Voting Dilution and Suppression in Indian Country.”</w:t>
      </w:r>
      <w:proofErr w:type="gramEnd"/>
      <w:r>
        <w:rPr>
          <w:rFonts w:ascii="Times New Roman" w:hAnsi="Times New Roman" w:cs="Times New Roman"/>
          <w:sz w:val="20"/>
          <w:szCs w:val="20"/>
        </w:rPr>
        <w:t xml:space="preserve">  </w:t>
      </w:r>
      <w:proofErr w:type="gramStart"/>
      <w:r>
        <w:rPr>
          <w:rFonts w:ascii="Times New Roman" w:hAnsi="Times New Roman" w:cs="Times New Roman"/>
          <w:i/>
          <w:sz w:val="20"/>
          <w:szCs w:val="20"/>
        </w:rPr>
        <w:t>Studies in American Political Development</w:t>
      </w:r>
      <w:r>
        <w:rPr>
          <w:rFonts w:ascii="Times New Roman" w:hAnsi="Times New Roman" w:cs="Times New Roman"/>
          <w:sz w:val="20"/>
          <w:szCs w:val="20"/>
        </w:rPr>
        <w:t>.</w:t>
      </w:r>
      <w:proofErr w:type="gramEnd"/>
    </w:p>
  </w:footnote>
  <w:footnote w:id="11">
    <w:p w:rsidR="008D65CF" w:rsidRDefault="008D65CF" w:rsidP="009E7430">
      <w:pPr>
        <w:pStyle w:val="FootnoteText"/>
      </w:pPr>
      <w:r>
        <w:rPr>
          <w:rStyle w:val="FootnoteReference"/>
        </w:rPr>
        <w:footnoteRef/>
      </w:r>
      <w:r>
        <w:t xml:space="preserve"> </w:t>
      </w:r>
      <w:r>
        <w:rPr>
          <w:rFonts w:ascii="Times New Roman" w:hAnsi="Times New Roman" w:cs="Times New Roman"/>
          <w:sz w:val="20"/>
          <w:szCs w:val="20"/>
        </w:rPr>
        <w:t xml:space="preserve">See </w:t>
      </w:r>
      <w:r>
        <w:rPr>
          <w:rFonts w:ascii="Times New Roman" w:hAnsi="Times New Roman" w:cs="Times New Roman"/>
          <w:i/>
          <w:sz w:val="20"/>
          <w:szCs w:val="20"/>
        </w:rPr>
        <w:t xml:space="preserve">Little Thunder v. South Dakota </w:t>
      </w:r>
      <w:r>
        <w:rPr>
          <w:rFonts w:ascii="Times New Roman" w:hAnsi="Times New Roman" w:cs="Times New Roman"/>
          <w:sz w:val="20"/>
          <w:szCs w:val="20"/>
        </w:rPr>
        <w:t xml:space="preserve">(1975); </w:t>
      </w:r>
      <w:r>
        <w:rPr>
          <w:rFonts w:ascii="Times New Roman" w:hAnsi="Times New Roman" w:cs="Times New Roman"/>
          <w:i/>
          <w:sz w:val="20"/>
          <w:szCs w:val="20"/>
        </w:rPr>
        <w:t xml:space="preserve">U.S. v. South Dakota </w:t>
      </w:r>
      <w:r>
        <w:rPr>
          <w:rFonts w:ascii="Times New Roman" w:hAnsi="Times New Roman" w:cs="Times New Roman"/>
          <w:sz w:val="20"/>
          <w:szCs w:val="20"/>
        </w:rPr>
        <w:t>(1980).</w:t>
      </w:r>
    </w:p>
  </w:footnote>
  <w:footnote w:id="12">
    <w:p w:rsidR="008D65CF" w:rsidRPr="00B41CE2" w:rsidRDefault="008D65CF" w:rsidP="009E7430">
      <w:pPr>
        <w:pStyle w:val="FootnoteText"/>
        <w:rPr>
          <w:rFonts w:ascii="Times New Roman" w:hAnsi="Times New Roman" w:cs="Times New Roman"/>
          <w:sz w:val="20"/>
          <w:szCs w:val="20"/>
        </w:rPr>
      </w:pPr>
      <w:r>
        <w:rPr>
          <w:rStyle w:val="FootnoteReference"/>
        </w:rPr>
        <w:footnoteRef/>
      </w:r>
      <w:r>
        <w:t xml:space="preserve"> </w:t>
      </w:r>
      <w:proofErr w:type="gramStart"/>
      <w:r>
        <w:rPr>
          <w:rFonts w:ascii="Times New Roman" w:hAnsi="Times New Roman" w:cs="Times New Roman"/>
          <w:i/>
          <w:sz w:val="20"/>
          <w:szCs w:val="20"/>
        </w:rPr>
        <w:t xml:space="preserve">American Horse v. </w:t>
      </w:r>
      <w:proofErr w:type="spellStart"/>
      <w:r>
        <w:rPr>
          <w:rFonts w:ascii="Times New Roman" w:hAnsi="Times New Roman" w:cs="Times New Roman"/>
          <w:i/>
          <w:sz w:val="20"/>
          <w:szCs w:val="20"/>
        </w:rPr>
        <w:t>Kundert</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(1984); </w:t>
      </w:r>
      <w:r>
        <w:rPr>
          <w:rFonts w:ascii="Times New Roman" w:hAnsi="Times New Roman" w:cs="Times New Roman"/>
          <w:i/>
          <w:sz w:val="20"/>
          <w:szCs w:val="20"/>
        </w:rPr>
        <w:t xml:space="preserve">Fiddler v. </w:t>
      </w:r>
      <w:proofErr w:type="spellStart"/>
      <w:r>
        <w:rPr>
          <w:rFonts w:ascii="Times New Roman" w:hAnsi="Times New Roman" w:cs="Times New Roman"/>
          <w:i/>
          <w:sz w:val="20"/>
          <w:szCs w:val="20"/>
        </w:rPr>
        <w:t>Sieker</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(1986); </w:t>
      </w:r>
      <w:r>
        <w:rPr>
          <w:rFonts w:ascii="Times New Roman" w:hAnsi="Times New Roman" w:cs="Times New Roman"/>
          <w:i/>
          <w:sz w:val="20"/>
          <w:szCs w:val="20"/>
        </w:rPr>
        <w:t xml:space="preserve">Black Bull v. Dupree School District </w:t>
      </w:r>
      <w:r>
        <w:rPr>
          <w:rFonts w:ascii="Times New Roman" w:hAnsi="Times New Roman" w:cs="Times New Roman"/>
          <w:sz w:val="20"/>
          <w:szCs w:val="20"/>
        </w:rPr>
        <w:t xml:space="preserve">(1986); </w:t>
      </w:r>
      <w:proofErr w:type="spellStart"/>
      <w:r>
        <w:rPr>
          <w:rFonts w:ascii="Times New Roman" w:hAnsi="Times New Roman" w:cs="Times New Roman"/>
          <w:i/>
          <w:sz w:val="20"/>
          <w:szCs w:val="20"/>
        </w:rPr>
        <w:t>Wedell</w:t>
      </w:r>
      <w:proofErr w:type="spellEnd"/>
      <w:r>
        <w:rPr>
          <w:rFonts w:ascii="Times New Roman" w:hAnsi="Times New Roman" w:cs="Times New Roman"/>
          <w:i/>
          <w:sz w:val="20"/>
          <w:szCs w:val="20"/>
        </w:rPr>
        <w:t xml:space="preserve"> v. Wagner Community School District </w:t>
      </w:r>
      <w:r>
        <w:rPr>
          <w:rFonts w:ascii="Times New Roman" w:hAnsi="Times New Roman" w:cs="Times New Roman"/>
          <w:sz w:val="20"/>
          <w:szCs w:val="20"/>
        </w:rPr>
        <w:t>(2002).</w:t>
      </w:r>
      <w:proofErr w:type="gramEnd"/>
    </w:p>
  </w:footnote>
  <w:footnote w:id="13">
    <w:p w:rsidR="008D65CF" w:rsidRPr="00603CB0" w:rsidRDefault="008D65CF" w:rsidP="009E7430">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See McDonald, Laughlin.  2010.  </w:t>
      </w:r>
      <w:r>
        <w:rPr>
          <w:rFonts w:ascii="Times New Roman" w:hAnsi="Times New Roman" w:cs="Times New Roman"/>
          <w:i/>
          <w:sz w:val="20"/>
          <w:szCs w:val="20"/>
        </w:rPr>
        <w:t>American Indians and the Fight for Equal Voting Rights</w:t>
      </w:r>
      <w:r>
        <w:rPr>
          <w:rFonts w:ascii="Times New Roman" w:hAnsi="Times New Roman" w:cs="Times New Roman"/>
          <w:sz w:val="20"/>
          <w:szCs w:val="20"/>
        </w:rPr>
        <w:t xml:space="preserve">.  Norman, OK: University of Oklahoma Press for an overview of these incidents.  Of particular relevance to this study is the fact that the Jackson County auditor, who charged fraud in 2002 is still serving in that office.  See </w:t>
      </w:r>
      <w:proofErr w:type="spellStart"/>
      <w:r>
        <w:rPr>
          <w:rFonts w:ascii="Times New Roman" w:hAnsi="Times New Roman" w:cs="Times New Roman"/>
          <w:sz w:val="20"/>
          <w:szCs w:val="20"/>
        </w:rPr>
        <w:t>Mostert</w:t>
      </w:r>
      <w:proofErr w:type="spellEnd"/>
      <w:r>
        <w:rPr>
          <w:rFonts w:ascii="Times New Roman" w:hAnsi="Times New Roman" w:cs="Times New Roman"/>
          <w:sz w:val="20"/>
          <w:szCs w:val="20"/>
        </w:rPr>
        <w:t xml:space="preserve">, Mary.  November 11, 2002.  “Should We Take Voter Fraud as Seriously as Business Fraud?”  </w:t>
      </w:r>
      <w:proofErr w:type="gramStart"/>
      <w:r>
        <w:rPr>
          <w:rFonts w:ascii="Times New Roman" w:hAnsi="Times New Roman" w:cs="Times New Roman"/>
          <w:i/>
          <w:sz w:val="20"/>
          <w:szCs w:val="20"/>
        </w:rPr>
        <w:t>Conservative Truth Organization</w:t>
      </w:r>
      <w:r>
        <w:rPr>
          <w:rFonts w:ascii="Times New Roman" w:hAnsi="Times New Roman" w:cs="Times New Roman"/>
          <w:sz w:val="20"/>
          <w:szCs w:val="20"/>
        </w:rPr>
        <w:t>.</w:t>
      </w:r>
      <w:proofErr w:type="gramEnd"/>
      <w:r>
        <w:rPr>
          <w:rFonts w:ascii="Times New Roman" w:hAnsi="Times New Roman" w:cs="Times New Roman"/>
          <w:sz w:val="20"/>
          <w:szCs w:val="20"/>
        </w:rPr>
        <w:t xml:space="preserve">  http://www.conservativetruth.org/archives/marymostert/112-11-02.shtml.</w:t>
      </w:r>
    </w:p>
  </w:footnote>
  <w:footnote w:id="14">
    <w:p w:rsidR="008D65CF" w:rsidRPr="00A852FF" w:rsidRDefault="008D65CF" w:rsidP="009E7430">
      <w:pPr>
        <w:pStyle w:val="FootnoteText"/>
        <w:rPr>
          <w:rFonts w:ascii="Times New Roman" w:hAnsi="Times New Roman" w:cs="Times New Roman"/>
          <w:sz w:val="20"/>
          <w:szCs w:val="20"/>
        </w:rPr>
      </w:pPr>
      <w:r>
        <w:rPr>
          <w:rStyle w:val="FootnoteReference"/>
        </w:rPr>
        <w:footnoteRef/>
      </w:r>
      <w:r>
        <w:t xml:space="preserve"> </w:t>
      </w:r>
      <w:r w:rsidRPr="00A852FF">
        <w:rPr>
          <w:rFonts w:ascii="Times New Roman" w:hAnsi="Times New Roman" w:cs="Times New Roman"/>
          <w:i/>
          <w:sz w:val="20"/>
          <w:szCs w:val="20"/>
        </w:rPr>
        <w:t>U.S. v. Day County Enemy Swim District (1999);</w:t>
      </w:r>
      <w:r>
        <w:t xml:space="preserve"> </w:t>
      </w:r>
      <w:proofErr w:type="spellStart"/>
      <w:r>
        <w:rPr>
          <w:rFonts w:ascii="Times New Roman" w:hAnsi="Times New Roman" w:cs="Times New Roman"/>
          <w:i/>
          <w:sz w:val="20"/>
          <w:szCs w:val="20"/>
        </w:rPr>
        <w:t>Kirkie</w:t>
      </w:r>
      <w:proofErr w:type="spellEnd"/>
      <w:r>
        <w:rPr>
          <w:rFonts w:ascii="Times New Roman" w:hAnsi="Times New Roman" w:cs="Times New Roman"/>
          <w:i/>
          <w:sz w:val="20"/>
          <w:szCs w:val="20"/>
        </w:rPr>
        <w:t xml:space="preserve"> v. v. Buffalo County </w:t>
      </w:r>
      <w:r>
        <w:rPr>
          <w:rFonts w:ascii="Times New Roman" w:hAnsi="Times New Roman" w:cs="Times New Roman"/>
          <w:sz w:val="20"/>
          <w:szCs w:val="20"/>
        </w:rPr>
        <w:t>(2003);</w:t>
      </w:r>
      <w:r w:rsidRPr="00A852FF">
        <w:rPr>
          <w:rFonts w:ascii="Times New Roman" w:hAnsi="Times New Roman" w:cs="Times New Roman"/>
          <w:i/>
          <w:sz w:val="20"/>
          <w:szCs w:val="20"/>
        </w:rPr>
        <w:t xml:space="preserve"> </w:t>
      </w:r>
      <w:r>
        <w:rPr>
          <w:rFonts w:ascii="Times New Roman" w:hAnsi="Times New Roman" w:cs="Times New Roman"/>
          <w:i/>
          <w:sz w:val="20"/>
          <w:szCs w:val="20"/>
        </w:rPr>
        <w:t xml:space="preserve">Bone Shirt v. Hazeltine </w:t>
      </w:r>
      <w:r>
        <w:rPr>
          <w:rFonts w:ascii="Times New Roman" w:hAnsi="Times New Roman" w:cs="Times New Roman"/>
          <w:sz w:val="20"/>
          <w:szCs w:val="20"/>
        </w:rPr>
        <w:t>(2006)</w:t>
      </w:r>
      <w:proofErr w:type="gramStart"/>
      <w:r>
        <w:rPr>
          <w:rFonts w:ascii="Times New Roman" w:hAnsi="Times New Roman" w:cs="Times New Roman"/>
          <w:sz w:val="20"/>
          <w:szCs w:val="20"/>
        </w:rPr>
        <w:t xml:space="preserve">;  </w:t>
      </w:r>
      <w:proofErr w:type="spellStart"/>
      <w:r>
        <w:rPr>
          <w:rFonts w:ascii="Times New Roman" w:hAnsi="Times New Roman" w:cs="Times New Roman"/>
          <w:i/>
          <w:sz w:val="20"/>
          <w:szCs w:val="20"/>
        </w:rPr>
        <w:t>Blackmoon</w:t>
      </w:r>
      <w:proofErr w:type="spellEnd"/>
      <w:proofErr w:type="gramEnd"/>
      <w:r>
        <w:rPr>
          <w:rFonts w:ascii="Times New Roman" w:hAnsi="Times New Roman" w:cs="Times New Roman"/>
          <w:i/>
          <w:sz w:val="20"/>
          <w:szCs w:val="20"/>
        </w:rPr>
        <w:t xml:space="preserve"> v. Charles Mix County </w:t>
      </w:r>
      <w:r>
        <w:rPr>
          <w:rFonts w:ascii="Times New Roman" w:hAnsi="Times New Roman" w:cs="Times New Roman"/>
          <w:sz w:val="20"/>
          <w:szCs w:val="20"/>
        </w:rPr>
        <w:t xml:space="preserve">(2007). </w:t>
      </w:r>
    </w:p>
  </w:footnote>
  <w:footnote w:id="15">
    <w:p w:rsidR="008D65CF" w:rsidRPr="003434F1" w:rsidRDefault="008D65CF" w:rsidP="009E7430">
      <w:pPr>
        <w:pStyle w:val="FootnoteText"/>
        <w:rPr>
          <w:rFonts w:ascii="Times New Roman" w:hAnsi="Times New Roman" w:cs="Times New Roman"/>
          <w:sz w:val="20"/>
          <w:szCs w:val="20"/>
        </w:rPr>
      </w:pPr>
      <w:r>
        <w:rPr>
          <w:rStyle w:val="FootnoteReference"/>
        </w:rPr>
        <w:footnoteRef/>
      </w:r>
      <w:r>
        <w:t xml:space="preserve"> T</w:t>
      </w:r>
      <w:r>
        <w:rPr>
          <w:rFonts w:ascii="Times New Roman" w:hAnsi="Times New Roman" w:cs="Times New Roman"/>
          <w:sz w:val="20"/>
          <w:szCs w:val="20"/>
        </w:rPr>
        <w:t xml:space="preserve">he recent </w:t>
      </w:r>
      <w:r>
        <w:rPr>
          <w:rFonts w:ascii="Times New Roman" w:hAnsi="Times New Roman" w:cs="Times New Roman"/>
          <w:i/>
          <w:sz w:val="20"/>
          <w:szCs w:val="20"/>
        </w:rPr>
        <w:t xml:space="preserve">Wandering Medicine v. McCulloch </w:t>
      </w:r>
      <w:r>
        <w:rPr>
          <w:rFonts w:ascii="Times New Roman" w:hAnsi="Times New Roman" w:cs="Times New Roman"/>
          <w:sz w:val="20"/>
          <w:szCs w:val="20"/>
        </w:rPr>
        <w:t xml:space="preserve">(2014) case, involving the Crow, Northern Cheyenne, </w:t>
      </w:r>
      <w:proofErr w:type="spellStart"/>
      <w:r>
        <w:rPr>
          <w:rFonts w:ascii="Times New Roman" w:hAnsi="Times New Roman" w:cs="Times New Roman"/>
          <w:sz w:val="20"/>
          <w:szCs w:val="20"/>
        </w:rPr>
        <w:t>Gros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Ventre</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Assinboine</w:t>
      </w:r>
      <w:proofErr w:type="spellEnd"/>
      <w:r>
        <w:rPr>
          <w:rFonts w:ascii="Times New Roman" w:hAnsi="Times New Roman" w:cs="Times New Roman"/>
          <w:sz w:val="20"/>
          <w:szCs w:val="20"/>
        </w:rPr>
        <w:t xml:space="preserve"> in Montana, led to an agreement that all counties with reservations in Montana would provide satellite late registration and early voting centers on reservations.  Many Minnesota counties also have entered into agreements to establish similar satellite centers on reservations.</w:t>
      </w:r>
    </w:p>
  </w:footnote>
  <w:footnote w:id="16">
    <w:p w:rsidR="008D65CF" w:rsidRPr="00BE7F32" w:rsidRDefault="008D65CF" w:rsidP="009E7430">
      <w:pPr>
        <w:pStyle w:val="FootnoteText"/>
        <w:rPr>
          <w:rFonts w:ascii="Times New Roman" w:hAnsi="Times New Roman" w:cs="Times New Roman"/>
          <w:sz w:val="20"/>
          <w:szCs w:val="20"/>
        </w:rPr>
      </w:pPr>
      <w:r>
        <w:rPr>
          <w:rStyle w:val="FootnoteReference"/>
        </w:rPr>
        <w:footnoteRef/>
      </w:r>
      <w:r>
        <w:t xml:space="preserve"> </w:t>
      </w:r>
      <w:proofErr w:type="gramStart"/>
      <w:r>
        <w:rPr>
          <w:rFonts w:ascii="Times New Roman" w:hAnsi="Times New Roman" w:cs="Times New Roman"/>
          <w:i/>
          <w:sz w:val="20"/>
          <w:szCs w:val="20"/>
        </w:rPr>
        <w:t xml:space="preserve">Brooks v. Gant </w:t>
      </w:r>
      <w:r>
        <w:rPr>
          <w:rFonts w:ascii="Times New Roman" w:hAnsi="Times New Roman" w:cs="Times New Roman"/>
          <w:sz w:val="20"/>
          <w:szCs w:val="20"/>
        </w:rPr>
        <w:t>(2012).</w:t>
      </w:r>
      <w:proofErr w:type="gramEnd"/>
    </w:p>
  </w:footnote>
  <w:footnote w:id="17">
    <w:p w:rsidR="008D65CF" w:rsidRPr="00074ED5" w:rsidRDefault="008D65CF" w:rsidP="009E7430">
      <w:pPr>
        <w:pStyle w:val="FootnoteText"/>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Tom Poor Bear, letter of May 6, 2013.</w:t>
      </w:r>
    </w:p>
  </w:footnote>
  <w:footnote w:id="18">
    <w:p w:rsidR="008D65CF" w:rsidRPr="00AF501F" w:rsidRDefault="008D65CF" w:rsidP="009E7430">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Woodard, Stephanie.  June 25, 2014.  “Oglala VP: ‘Our Civil Rights Are Being Violated.’” </w:t>
      </w:r>
      <w:proofErr w:type="gramStart"/>
      <w:r>
        <w:rPr>
          <w:rFonts w:ascii="Times New Roman" w:hAnsi="Times New Roman" w:cs="Times New Roman"/>
          <w:i/>
          <w:sz w:val="20"/>
          <w:szCs w:val="20"/>
        </w:rPr>
        <w:t>Indian Country Today Media Network</w:t>
      </w:r>
      <w:r>
        <w:rPr>
          <w:rFonts w:ascii="Times New Roman" w:hAnsi="Times New Roman" w:cs="Times New Roman"/>
          <w:sz w:val="20"/>
          <w:szCs w:val="20"/>
        </w:rPr>
        <w:t>.</w:t>
      </w:r>
      <w:proofErr w:type="gramEnd"/>
    </w:p>
  </w:footnote>
  <w:footnote w:id="19">
    <w:p w:rsidR="008D65CF" w:rsidRDefault="008D65CF" w:rsidP="001F0D6B">
      <w:pPr>
        <w:pStyle w:val="FootnoteText"/>
        <w:rPr>
          <w:rFonts w:ascii="Times New Roman" w:hAnsi="Times New Roman" w:cs="Times New Roman"/>
          <w:sz w:val="20"/>
          <w:szCs w:val="20"/>
        </w:rPr>
      </w:pPr>
      <w:r w:rsidRPr="00E94DB7">
        <w:rPr>
          <w:rStyle w:val="FootnoteReference"/>
          <w:rFonts w:ascii="Times New Roman" w:hAnsi="Times New Roman" w:cs="Times New Roman"/>
          <w:sz w:val="20"/>
          <w:szCs w:val="20"/>
        </w:rPr>
        <w:footnoteRef/>
      </w:r>
      <w:r w:rsidRPr="00E94DB7">
        <w:rPr>
          <w:rFonts w:ascii="Times New Roman" w:hAnsi="Times New Roman" w:cs="Times New Roman"/>
          <w:sz w:val="20"/>
          <w:szCs w:val="20"/>
        </w:rPr>
        <w:t xml:space="preserve"> Downs, Anthony</w:t>
      </w:r>
      <w:r>
        <w:rPr>
          <w:rFonts w:ascii="Times New Roman" w:hAnsi="Times New Roman" w:cs="Times New Roman"/>
          <w:sz w:val="20"/>
          <w:szCs w:val="20"/>
        </w:rPr>
        <w:t>.  1957</w:t>
      </w:r>
      <w:r w:rsidRPr="00E94DB7">
        <w:rPr>
          <w:rFonts w:ascii="Times New Roman" w:hAnsi="Times New Roman" w:cs="Times New Roman"/>
          <w:sz w:val="20"/>
          <w:szCs w:val="20"/>
        </w:rPr>
        <w:t xml:space="preserve">. </w:t>
      </w:r>
      <w:r w:rsidRPr="00E94DB7">
        <w:rPr>
          <w:rFonts w:ascii="Times New Roman" w:hAnsi="Times New Roman" w:cs="Times New Roman"/>
          <w:i/>
          <w:sz w:val="20"/>
          <w:szCs w:val="20"/>
        </w:rPr>
        <w:t>An Economic Theory of Democracy</w:t>
      </w:r>
      <w:r w:rsidRPr="00E94DB7">
        <w:rPr>
          <w:rFonts w:ascii="Times New Roman" w:hAnsi="Times New Roman" w:cs="Times New Roman"/>
          <w:sz w:val="20"/>
          <w:szCs w:val="20"/>
        </w:rPr>
        <w:t>. New York: Harper.</w:t>
      </w:r>
    </w:p>
    <w:p w:rsidR="008D65CF" w:rsidRPr="00E94DB7" w:rsidRDefault="008D65CF" w:rsidP="001F0D6B">
      <w:pPr>
        <w:pStyle w:val="FootnoteText"/>
        <w:rPr>
          <w:rFonts w:ascii="Times New Roman" w:hAnsi="Times New Roman" w:cs="Times New Roman"/>
          <w:sz w:val="6"/>
          <w:szCs w:val="6"/>
        </w:rPr>
      </w:pPr>
    </w:p>
  </w:footnote>
  <w:footnote w:id="20">
    <w:p w:rsidR="008D65CF" w:rsidRDefault="008D65CF" w:rsidP="001F0D6B">
      <w:pPr>
        <w:pStyle w:val="FootnoteText"/>
        <w:rPr>
          <w:rFonts w:ascii="Times New Roman" w:hAnsi="Times New Roman" w:cs="Times New Roman"/>
          <w:sz w:val="20"/>
          <w:szCs w:val="20"/>
        </w:rPr>
      </w:pPr>
      <w:r w:rsidRPr="00E94DB7">
        <w:rPr>
          <w:rStyle w:val="FootnoteReference"/>
          <w:rFonts w:ascii="Times New Roman" w:hAnsi="Times New Roman" w:cs="Times New Roman"/>
          <w:sz w:val="20"/>
          <w:szCs w:val="20"/>
        </w:rPr>
        <w:footnoteRef/>
      </w:r>
      <w:r w:rsidRPr="00E94DB7">
        <w:rPr>
          <w:rFonts w:ascii="Times New Roman" w:hAnsi="Times New Roman" w:cs="Times New Roman"/>
          <w:sz w:val="20"/>
          <w:szCs w:val="20"/>
        </w:rPr>
        <w:t xml:space="preserve"> </w:t>
      </w:r>
      <w:proofErr w:type="gramStart"/>
      <w:r w:rsidRPr="00E94DB7">
        <w:rPr>
          <w:rFonts w:ascii="Times New Roman" w:hAnsi="Times New Roman" w:cs="Times New Roman"/>
          <w:sz w:val="20"/>
          <w:szCs w:val="20"/>
        </w:rPr>
        <w:t>Gimple, Ja</w:t>
      </w:r>
      <w:r>
        <w:rPr>
          <w:rFonts w:ascii="Times New Roman" w:hAnsi="Times New Roman" w:cs="Times New Roman"/>
          <w:sz w:val="20"/>
          <w:szCs w:val="20"/>
        </w:rPr>
        <w:t xml:space="preserve">mes G. and Jason E. </w:t>
      </w:r>
      <w:proofErr w:type="spellStart"/>
      <w:r>
        <w:rPr>
          <w:rFonts w:ascii="Times New Roman" w:hAnsi="Times New Roman" w:cs="Times New Roman"/>
          <w:sz w:val="20"/>
          <w:szCs w:val="20"/>
        </w:rPr>
        <w:t>Schuknect</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2003. </w:t>
      </w:r>
      <w:r w:rsidRPr="00E94DB7">
        <w:rPr>
          <w:rFonts w:ascii="Times New Roman" w:hAnsi="Times New Roman" w:cs="Times New Roman"/>
          <w:sz w:val="20"/>
          <w:szCs w:val="20"/>
        </w:rPr>
        <w:t xml:space="preserve">“Political Participation and the Accessibility of the Ballot Box.” </w:t>
      </w:r>
      <w:r w:rsidRPr="00E94DB7">
        <w:rPr>
          <w:rFonts w:ascii="Times New Roman" w:hAnsi="Times New Roman" w:cs="Times New Roman"/>
          <w:i/>
          <w:sz w:val="20"/>
          <w:szCs w:val="20"/>
        </w:rPr>
        <w:t>Political Geography</w:t>
      </w:r>
      <w:r w:rsidRPr="00E94DB7">
        <w:rPr>
          <w:rFonts w:ascii="Times New Roman" w:hAnsi="Times New Roman" w:cs="Times New Roman"/>
          <w:sz w:val="20"/>
          <w:szCs w:val="20"/>
        </w:rPr>
        <w:t xml:space="preserve"> 22: 471-488, 476.</w:t>
      </w:r>
    </w:p>
    <w:p w:rsidR="008D65CF" w:rsidRPr="00F82745" w:rsidRDefault="008D65CF" w:rsidP="001F0D6B">
      <w:pPr>
        <w:pStyle w:val="FootnoteText"/>
        <w:rPr>
          <w:sz w:val="6"/>
          <w:szCs w:val="6"/>
        </w:rPr>
      </w:pPr>
    </w:p>
  </w:footnote>
  <w:footnote w:id="21">
    <w:p w:rsidR="008D65CF" w:rsidRPr="00F82745" w:rsidRDefault="008D65CF" w:rsidP="001F0D6B">
      <w:pPr>
        <w:pStyle w:val="FootnoteText"/>
        <w:rPr>
          <w:rFonts w:ascii="Times New Roman" w:hAnsi="Times New Roman"/>
          <w:sz w:val="20"/>
          <w:szCs w:val="20"/>
        </w:rPr>
      </w:pPr>
      <w:r w:rsidRPr="00F82745">
        <w:rPr>
          <w:rStyle w:val="FootnoteReference"/>
          <w:rFonts w:ascii="Times New Roman" w:hAnsi="Times New Roman"/>
          <w:sz w:val="20"/>
          <w:szCs w:val="20"/>
        </w:rPr>
        <w:footnoteRef/>
      </w:r>
      <w:r w:rsidRPr="00F82745">
        <w:rPr>
          <w:rFonts w:ascii="Times New Roman" w:hAnsi="Times New Roman"/>
          <w:sz w:val="20"/>
          <w:szCs w:val="20"/>
        </w:rPr>
        <w:t xml:space="preserve"> </w:t>
      </w:r>
      <w:proofErr w:type="gramStart"/>
      <w:r w:rsidRPr="00F82745">
        <w:rPr>
          <w:rFonts w:ascii="Times New Roman" w:hAnsi="Times New Roman"/>
          <w:sz w:val="20"/>
          <w:szCs w:val="20"/>
        </w:rPr>
        <w:t>Ibid, 471.</w:t>
      </w:r>
      <w:proofErr w:type="gramEnd"/>
    </w:p>
  </w:footnote>
  <w:footnote w:id="22">
    <w:p w:rsidR="008D65CF" w:rsidRDefault="008D65CF" w:rsidP="001F0D6B">
      <w:pPr>
        <w:pStyle w:val="FootnoteText"/>
        <w:rPr>
          <w:rFonts w:ascii="Times New Roman" w:hAnsi="Times New Roman" w:cs="Times New Roman"/>
          <w:sz w:val="20"/>
          <w:szCs w:val="20"/>
        </w:rPr>
      </w:pPr>
      <w:r w:rsidRPr="001629AB">
        <w:rPr>
          <w:rStyle w:val="FootnoteReference"/>
          <w:rFonts w:ascii="Times New Roman" w:hAnsi="Times New Roman" w:cs="Times New Roman"/>
          <w:sz w:val="20"/>
          <w:szCs w:val="20"/>
        </w:rPr>
        <w:footnoteRef/>
      </w:r>
      <w:r w:rsidRPr="001629AB">
        <w:rPr>
          <w:rFonts w:ascii="Times New Roman" w:hAnsi="Times New Roman" w:cs="Times New Roman"/>
          <w:sz w:val="20"/>
          <w:szCs w:val="20"/>
        </w:rPr>
        <w:t xml:space="preserve"> </w:t>
      </w:r>
      <w:proofErr w:type="spellStart"/>
      <w:proofErr w:type="gramStart"/>
      <w:r w:rsidRPr="001629AB">
        <w:rPr>
          <w:rFonts w:ascii="Times New Roman" w:hAnsi="Times New Roman" w:cs="Times New Roman"/>
          <w:sz w:val="20"/>
          <w:szCs w:val="20"/>
        </w:rPr>
        <w:t>Hasp</w:t>
      </w:r>
      <w:r>
        <w:rPr>
          <w:rFonts w:ascii="Times New Roman" w:hAnsi="Times New Roman" w:cs="Times New Roman"/>
          <w:sz w:val="20"/>
          <w:szCs w:val="20"/>
        </w:rPr>
        <w:t>el</w:t>
      </w:r>
      <w:proofErr w:type="spellEnd"/>
      <w:r>
        <w:rPr>
          <w:rFonts w:ascii="Times New Roman" w:hAnsi="Times New Roman" w:cs="Times New Roman"/>
          <w:sz w:val="20"/>
          <w:szCs w:val="20"/>
        </w:rPr>
        <w:t xml:space="preserve">, Moshe, and H. Gibbs </w:t>
      </w:r>
      <w:proofErr w:type="spellStart"/>
      <w:r>
        <w:rPr>
          <w:rFonts w:ascii="Times New Roman" w:hAnsi="Times New Roman" w:cs="Times New Roman"/>
          <w:sz w:val="20"/>
          <w:szCs w:val="20"/>
        </w:rPr>
        <w:t>Knotts</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2005.  “</w:t>
      </w:r>
      <w:r w:rsidRPr="001629AB">
        <w:rPr>
          <w:rFonts w:ascii="Times New Roman" w:hAnsi="Times New Roman" w:cs="Times New Roman"/>
          <w:sz w:val="20"/>
          <w:szCs w:val="20"/>
        </w:rPr>
        <w:t xml:space="preserve">Location, Location, </w:t>
      </w:r>
      <w:proofErr w:type="gramStart"/>
      <w:r w:rsidRPr="001629AB">
        <w:rPr>
          <w:rFonts w:ascii="Times New Roman" w:hAnsi="Times New Roman" w:cs="Times New Roman"/>
          <w:sz w:val="20"/>
          <w:szCs w:val="20"/>
        </w:rPr>
        <w:t>Location</w:t>
      </w:r>
      <w:proofErr w:type="gramEnd"/>
      <w:r w:rsidRPr="001629AB">
        <w:rPr>
          <w:rFonts w:ascii="Times New Roman" w:hAnsi="Times New Roman" w:cs="Times New Roman"/>
          <w:sz w:val="20"/>
          <w:szCs w:val="20"/>
        </w:rPr>
        <w:t>: Precinct Pla</w:t>
      </w:r>
      <w:r>
        <w:rPr>
          <w:rFonts w:ascii="Times New Roman" w:hAnsi="Times New Roman" w:cs="Times New Roman"/>
          <w:sz w:val="20"/>
          <w:szCs w:val="20"/>
        </w:rPr>
        <w:t>cement and the Costs of Voting.”</w:t>
      </w:r>
      <w:r w:rsidRPr="001629AB">
        <w:rPr>
          <w:rFonts w:ascii="Times New Roman" w:hAnsi="Times New Roman" w:cs="Times New Roman"/>
          <w:sz w:val="20"/>
          <w:szCs w:val="20"/>
        </w:rPr>
        <w:t xml:space="preserve"> </w:t>
      </w:r>
      <w:r w:rsidRPr="001629AB">
        <w:rPr>
          <w:rFonts w:ascii="Times New Roman" w:hAnsi="Times New Roman" w:cs="Times New Roman"/>
          <w:i/>
          <w:sz w:val="20"/>
          <w:szCs w:val="20"/>
        </w:rPr>
        <w:t>The Journal of Politics</w:t>
      </w:r>
      <w:r w:rsidRPr="001629AB">
        <w:rPr>
          <w:rFonts w:ascii="Times New Roman" w:hAnsi="Times New Roman" w:cs="Times New Roman"/>
          <w:sz w:val="20"/>
          <w:szCs w:val="20"/>
        </w:rPr>
        <w:t xml:space="preserve"> 76</w:t>
      </w:r>
      <w:r>
        <w:rPr>
          <w:rFonts w:ascii="Times New Roman" w:hAnsi="Times New Roman" w:cs="Times New Roman"/>
          <w:sz w:val="20"/>
          <w:szCs w:val="20"/>
        </w:rPr>
        <w:t>(</w:t>
      </w:r>
      <w:r w:rsidRPr="001629AB">
        <w:rPr>
          <w:rFonts w:ascii="Times New Roman" w:hAnsi="Times New Roman" w:cs="Times New Roman"/>
          <w:sz w:val="20"/>
          <w:szCs w:val="20"/>
        </w:rPr>
        <w:t>2</w:t>
      </w:r>
      <w:r>
        <w:rPr>
          <w:rFonts w:ascii="Times New Roman" w:hAnsi="Times New Roman" w:cs="Times New Roman"/>
          <w:sz w:val="20"/>
          <w:szCs w:val="20"/>
        </w:rPr>
        <w:t>)</w:t>
      </w:r>
      <w:r w:rsidRPr="001629AB">
        <w:rPr>
          <w:rFonts w:ascii="Times New Roman" w:hAnsi="Times New Roman" w:cs="Times New Roman"/>
          <w:sz w:val="20"/>
          <w:szCs w:val="20"/>
        </w:rPr>
        <w:t>: 560-573.</w:t>
      </w:r>
    </w:p>
    <w:p w:rsidR="008D65CF" w:rsidRPr="007E1658" w:rsidRDefault="008D65CF" w:rsidP="001F0D6B">
      <w:pPr>
        <w:pStyle w:val="FootnoteText"/>
        <w:rPr>
          <w:rFonts w:ascii="Times New Roman" w:hAnsi="Times New Roman" w:cs="Times New Roman"/>
          <w:sz w:val="6"/>
          <w:szCs w:val="6"/>
        </w:rPr>
      </w:pPr>
    </w:p>
  </w:footnote>
  <w:footnote w:id="23">
    <w:p w:rsidR="008D65CF" w:rsidRDefault="008D65CF" w:rsidP="001F0D6B">
      <w:pPr>
        <w:pStyle w:val="FootnoteText"/>
        <w:rPr>
          <w:rFonts w:ascii="Times New Roman" w:hAnsi="Times New Roman" w:cs="Times New Roman"/>
          <w:sz w:val="20"/>
          <w:szCs w:val="20"/>
        </w:rPr>
      </w:pPr>
      <w:r w:rsidRPr="001629AB">
        <w:rPr>
          <w:rStyle w:val="FootnoteReference"/>
          <w:rFonts w:ascii="Times New Roman" w:hAnsi="Times New Roman" w:cs="Times New Roman"/>
          <w:sz w:val="20"/>
          <w:szCs w:val="20"/>
        </w:rPr>
        <w:footnoteRef/>
      </w:r>
      <w:r w:rsidRPr="001629AB">
        <w:rPr>
          <w:rFonts w:ascii="Times New Roman" w:hAnsi="Times New Roman" w:cs="Times New Roman"/>
          <w:sz w:val="20"/>
          <w:szCs w:val="20"/>
        </w:rPr>
        <w:t xml:space="preserve"> </w:t>
      </w:r>
      <w:proofErr w:type="spellStart"/>
      <w:proofErr w:type="gramStart"/>
      <w:r w:rsidRPr="001629AB">
        <w:rPr>
          <w:rFonts w:ascii="Times New Roman" w:hAnsi="Times New Roman" w:cs="Times New Roman"/>
          <w:sz w:val="20"/>
          <w:szCs w:val="20"/>
        </w:rPr>
        <w:t>Dyck</w:t>
      </w:r>
      <w:proofErr w:type="spellEnd"/>
      <w:r w:rsidRPr="001629AB">
        <w:rPr>
          <w:rFonts w:ascii="Times New Roman" w:hAnsi="Times New Roman" w:cs="Times New Roman"/>
          <w:sz w:val="20"/>
          <w:szCs w:val="20"/>
        </w:rPr>
        <w:t xml:space="preserve">, Joshua J., and James G. </w:t>
      </w:r>
      <w:proofErr w:type="spellStart"/>
      <w:r w:rsidRPr="001629AB">
        <w:rPr>
          <w:rFonts w:ascii="Times New Roman" w:hAnsi="Times New Roman" w:cs="Times New Roman"/>
          <w:sz w:val="20"/>
          <w:szCs w:val="20"/>
        </w:rPr>
        <w:t>Gimpel</w:t>
      </w:r>
      <w:proofErr w:type="spellEnd"/>
      <w:r w:rsidRPr="001629AB">
        <w:rPr>
          <w:rFonts w:ascii="Times New Roman" w:hAnsi="Times New Roman" w:cs="Times New Roman"/>
          <w:sz w:val="20"/>
          <w:szCs w:val="20"/>
        </w:rPr>
        <w:t>.</w:t>
      </w:r>
      <w:proofErr w:type="gramEnd"/>
      <w:r w:rsidRPr="001629AB">
        <w:rPr>
          <w:rFonts w:ascii="Times New Roman" w:hAnsi="Times New Roman" w:cs="Times New Roman"/>
          <w:sz w:val="20"/>
          <w:szCs w:val="20"/>
        </w:rPr>
        <w:t xml:space="preserve"> </w:t>
      </w:r>
      <w:r>
        <w:rPr>
          <w:rFonts w:ascii="Times New Roman" w:hAnsi="Times New Roman" w:cs="Times New Roman"/>
          <w:sz w:val="20"/>
          <w:szCs w:val="20"/>
        </w:rPr>
        <w:t xml:space="preserve">2005. </w:t>
      </w:r>
      <w:r w:rsidRPr="001629AB">
        <w:rPr>
          <w:rFonts w:ascii="Times New Roman" w:hAnsi="Times New Roman" w:cs="Times New Roman"/>
          <w:sz w:val="20"/>
          <w:szCs w:val="20"/>
        </w:rPr>
        <w:t xml:space="preserve">“Distance, Turnout, and the Convenience of Voting.” </w:t>
      </w:r>
      <w:r w:rsidRPr="001629AB">
        <w:rPr>
          <w:rFonts w:ascii="Times New Roman" w:hAnsi="Times New Roman" w:cs="Times New Roman"/>
          <w:i/>
          <w:sz w:val="20"/>
          <w:szCs w:val="20"/>
        </w:rPr>
        <w:t>Social Science Quarterly</w:t>
      </w:r>
      <w:r w:rsidRPr="001629AB">
        <w:rPr>
          <w:rFonts w:ascii="Times New Roman" w:hAnsi="Times New Roman" w:cs="Times New Roman"/>
          <w:sz w:val="20"/>
          <w:szCs w:val="20"/>
        </w:rPr>
        <w:t xml:space="preserve"> 86</w:t>
      </w:r>
      <w:r>
        <w:rPr>
          <w:rFonts w:ascii="Times New Roman" w:hAnsi="Times New Roman" w:cs="Times New Roman"/>
          <w:sz w:val="20"/>
          <w:szCs w:val="20"/>
        </w:rPr>
        <w:t>(</w:t>
      </w:r>
      <w:r w:rsidRPr="001629AB">
        <w:rPr>
          <w:rFonts w:ascii="Times New Roman" w:hAnsi="Times New Roman" w:cs="Times New Roman"/>
          <w:sz w:val="20"/>
          <w:szCs w:val="20"/>
        </w:rPr>
        <w:t>3</w:t>
      </w:r>
      <w:r>
        <w:rPr>
          <w:rFonts w:ascii="Times New Roman" w:hAnsi="Times New Roman" w:cs="Times New Roman"/>
          <w:sz w:val="20"/>
          <w:szCs w:val="20"/>
        </w:rPr>
        <w:t>):</w:t>
      </w:r>
      <w:r w:rsidRPr="001629AB">
        <w:rPr>
          <w:rFonts w:ascii="Times New Roman" w:hAnsi="Times New Roman" w:cs="Times New Roman"/>
          <w:sz w:val="20"/>
          <w:szCs w:val="20"/>
        </w:rPr>
        <w:t xml:space="preserve"> 531-548.</w:t>
      </w:r>
    </w:p>
    <w:p w:rsidR="008D65CF" w:rsidRPr="001629AB" w:rsidRDefault="008D65CF" w:rsidP="001F0D6B">
      <w:pPr>
        <w:pStyle w:val="FootnoteText"/>
        <w:rPr>
          <w:rFonts w:ascii="Times New Roman" w:hAnsi="Times New Roman" w:cs="Times New Roman"/>
          <w:sz w:val="6"/>
          <w:szCs w:val="6"/>
        </w:rPr>
      </w:pPr>
    </w:p>
  </w:footnote>
  <w:footnote w:id="24">
    <w:p w:rsidR="008D65CF" w:rsidRPr="001D7607" w:rsidRDefault="008D65CF" w:rsidP="001F0D6B">
      <w:pPr>
        <w:pStyle w:val="FootnoteText"/>
        <w:rPr>
          <w:rFonts w:ascii="Times New Roman" w:hAnsi="Times New Roman" w:cs="Times New Roman"/>
          <w:sz w:val="20"/>
          <w:szCs w:val="20"/>
        </w:rPr>
      </w:pPr>
      <w:r w:rsidRPr="007E1658">
        <w:rPr>
          <w:rStyle w:val="FootnoteReference"/>
          <w:rFonts w:ascii="Times New Roman" w:hAnsi="Times New Roman" w:cs="Times New Roman"/>
          <w:sz w:val="20"/>
          <w:szCs w:val="20"/>
        </w:rPr>
        <w:footnoteRef/>
      </w:r>
      <w:r w:rsidRPr="007E1658">
        <w:rPr>
          <w:rFonts w:ascii="Times New Roman" w:hAnsi="Times New Roman" w:cs="Times New Roman"/>
          <w:sz w:val="20"/>
          <w:szCs w:val="20"/>
        </w:rPr>
        <w:t xml:space="preserve"> </w:t>
      </w:r>
      <w:proofErr w:type="gramStart"/>
      <w:r>
        <w:rPr>
          <w:rFonts w:ascii="Times New Roman" w:hAnsi="Times New Roman" w:cs="Times New Roman"/>
          <w:sz w:val="20"/>
          <w:szCs w:val="20"/>
        </w:rPr>
        <w:t>Brady, Henry E., and John E. McNulty.</w:t>
      </w:r>
      <w:proofErr w:type="gramEnd"/>
      <w:r>
        <w:rPr>
          <w:rFonts w:ascii="Times New Roman" w:hAnsi="Times New Roman" w:cs="Times New Roman"/>
          <w:sz w:val="20"/>
          <w:szCs w:val="20"/>
        </w:rPr>
        <w:t xml:space="preserve"> 2011. “</w:t>
      </w:r>
      <w:r w:rsidRPr="007E1658">
        <w:rPr>
          <w:rFonts w:ascii="Times New Roman" w:hAnsi="Times New Roman" w:cs="Times New Roman"/>
          <w:sz w:val="20"/>
          <w:szCs w:val="20"/>
        </w:rPr>
        <w:t>Turning Out to Vote: The Costs of Finding an</w:t>
      </w:r>
      <w:r>
        <w:rPr>
          <w:rFonts w:ascii="Times New Roman" w:hAnsi="Times New Roman" w:cs="Times New Roman"/>
          <w:sz w:val="20"/>
          <w:szCs w:val="20"/>
        </w:rPr>
        <w:t>d Getting to the Polling Place.”</w:t>
      </w:r>
      <w:r w:rsidRPr="007E1658">
        <w:rPr>
          <w:rFonts w:ascii="Times New Roman" w:hAnsi="Times New Roman" w:cs="Times New Roman"/>
          <w:sz w:val="20"/>
          <w:szCs w:val="20"/>
        </w:rPr>
        <w:t xml:space="preserve"> </w:t>
      </w:r>
      <w:r w:rsidRPr="001D7607">
        <w:rPr>
          <w:rFonts w:ascii="Times New Roman" w:hAnsi="Times New Roman" w:cs="Times New Roman"/>
          <w:i/>
          <w:sz w:val="20"/>
          <w:szCs w:val="20"/>
        </w:rPr>
        <w:t>American Political Science Review</w:t>
      </w:r>
      <w:r w:rsidRPr="007E1658">
        <w:rPr>
          <w:rFonts w:ascii="Times New Roman" w:hAnsi="Times New Roman" w:cs="Times New Roman"/>
          <w:sz w:val="20"/>
          <w:szCs w:val="20"/>
        </w:rPr>
        <w:t xml:space="preserve"> 105</w:t>
      </w:r>
      <w:r>
        <w:rPr>
          <w:rFonts w:ascii="Times New Roman" w:hAnsi="Times New Roman" w:cs="Times New Roman"/>
          <w:sz w:val="20"/>
          <w:szCs w:val="20"/>
        </w:rPr>
        <w:t>(</w:t>
      </w:r>
      <w:r w:rsidRPr="007E1658">
        <w:rPr>
          <w:rFonts w:ascii="Times New Roman" w:hAnsi="Times New Roman" w:cs="Times New Roman"/>
          <w:sz w:val="20"/>
          <w:szCs w:val="20"/>
        </w:rPr>
        <w:t>1</w:t>
      </w:r>
      <w:r>
        <w:rPr>
          <w:rFonts w:ascii="Times New Roman" w:hAnsi="Times New Roman" w:cs="Times New Roman"/>
          <w:sz w:val="20"/>
          <w:szCs w:val="20"/>
        </w:rPr>
        <w:t>):</w:t>
      </w:r>
      <w:r w:rsidRPr="007E1658">
        <w:rPr>
          <w:rFonts w:ascii="Times New Roman" w:hAnsi="Times New Roman" w:cs="Times New Roman"/>
          <w:sz w:val="20"/>
          <w:szCs w:val="20"/>
        </w:rPr>
        <w:t xml:space="preserve"> 115-134.</w:t>
      </w:r>
      <w:r>
        <w:rPr>
          <w:rFonts w:ascii="Times New Roman" w:hAnsi="Times New Roman" w:cs="Times New Roman"/>
          <w:sz w:val="20"/>
          <w:szCs w:val="20"/>
        </w:rPr>
        <w:t xml:space="preserve">  See also McNulty, John E., </w:t>
      </w:r>
      <w:proofErr w:type="spellStart"/>
      <w:r>
        <w:rPr>
          <w:rFonts w:ascii="Times New Roman" w:hAnsi="Times New Roman" w:cs="Times New Roman"/>
          <w:sz w:val="20"/>
          <w:szCs w:val="20"/>
        </w:rPr>
        <w:t>Conor</w:t>
      </w:r>
      <w:proofErr w:type="spellEnd"/>
      <w:r>
        <w:rPr>
          <w:rFonts w:ascii="Times New Roman" w:hAnsi="Times New Roman" w:cs="Times New Roman"/>
          <w:sz w:val="20"/>
          <w:szCs w:val="20"/>
        </w:rPr>
        <w:t xml:space="preserve"> M. Dowling, and Margaret H. </w:t>
      </w:r>
      <w:proofErr w:type="spellStart"/>
      <w:r>
        <w:rPr>
          <w:rFonts w:ascii="Times New Roman" w:hAnsi="Times New Roman" w:cs="Times New Roman"/>
          <w:sz w:val="20"/>
          <w:szCs w:val="20"/>
        </w:rPr>
        <w:t>Ariotti</w:t>
      </w:r>
      <w:proofErr w:type="spellEnd"/>
      <w:r>
        <w:rPr>
          <w:rFonts w:ascii="Times New Roman" w:hAnsi="Times New Roman" w:cs="Times New Roman"/>
          <w:sz w:val="20"/>
          <w:szCs w:val="20"/>
        </w:rPr>
        <w:t xml:space="preserve">.  2009.  “Driving Saints to Sin: How Increasing the Difficulty of Voting for Even the Most Motivated Voters.”  </w:t>
      </w:r>
      <w:r>
        <w:rPr>
          <w:rFonts w:ascii="Times New Roman" w:hAnsi="Times New Roman" w:cs="Times New Roman"/>
          <w:i/>
          <w:sz w:val="20"/>
          <w:szCs w:val="20"/>
        </w:rPr>
        <w:t xml:space="preserve">Political Analysis </w:t>
      </w:r>
      <w:r>
        <w:rPr>
          <w:rFonts w:ascii="Times New Roman" w:hAnsi="Times New Roman" w:cs="Times New Roman"/>
          <w:sz w:val="20"/>
          <w:szCs w:val="20"/>
        </w:rPr>
        <w:t>17(9): 435-455.</w:t>
      </w:r>
    </w:p>
    <w:p w:rsidR="008D65CF" w:rsidRPr="00E36307" w:rsidRDefault="008D65CF" w:rsidP="001F0D6B">
      <w:pPr>
        <w:pStyle w:val="FootnoteText"/>
        <w:rPr>
          <w:sz w:val="6"/>
          <w:szCs w:val="6"/>
        </w:rPr>
      </w:pPr>
    </w:p>
  </w:footnote>
  <w:footnote w:id="25">
    <w:p w:rsidR="008D65CF" w:rsidRPr="00965027" w:rsidRDefault="008D65CF" w:rsidP="001F0D6B">
      <w:pPr>
        <w:pStyle w:val="FootnoteText"/>
        <w:rPr>
          <w:rFonts w:ascii="Times New Roman" w:hAnsi="Times New Roman" w:cs="Times New Roman"/>
          <w:sz w:val="20"/>
          <w:szCs w:val="20"/>
        </w:rPr>
      </w:pPr>
      <w:r>
        <w:rPr>
          <w:rStyle w:val="FootnoteReference"/>
        </w:rPr>
        <w:footnoteRef/>
      </w:r>
      <w:r>
        <w:t xml:space="preserve"> </w:t>
      </w:r>
      <w:proofErr w:type="spellStart"/>
      <w:r>
        <w:rPr>
          <w:rFonts w:ascii="Times New Roman" w:hAnsi="Times New Roman" w:cs="Times New Roman"/>
          <w:sz w:val="20"/>
          <w:szCs w:val="20"/>
        </w:rPr>
        <w:t>Timpone</w:t>
      </w:r>
      <w:proofErr w:type="spellEnd"/>
      <w:r>
        <w:rPr>
          <w:rFonts w:ascii="Times New Roman" w:hAnsi="Times New Roman" w:cs="Times New Roman"/>
          <w:sz w:val="20"/>
          <w:szCs w:val="20"/>
        </w:rPr>
        <w:t xml:space="preserve">, Richard J.  1998.  “Structure, Behavior, and Voter Turnout in the United States.”  </w:t>
      </w:r>
      <w:proofErr w:type="gramStart"/>
      <w:r>
        <w:rPr>
          <w:rFonts w:ascii="Times New Roman" w:hAnsi="Times New Roman" w:cs="Times New Roman"/>
          <w:i/>
          <w:sz w:val="20"/>
          <w:szCs w:val="20"/>
        </w:rPr>
        <w:t>American Political Science Review</w:t>
      </w:r>
      <w:r>
        <w:rPr>
          <w:rFonts w:ascii="Times New Roman" w:hAnsi="Times New Roman" w:cs="Times New Roman"/>
          <w:sz w:val="20"/>
          <w:szCs w:val="20"/>
        </w:rPr>
        <w:t xml:space="preserve"> 92(10: 145-158; Williams, Linda Faye.</w:t>
      </w:r>
      <w:proofErr w:type="gramEnd"/>
      <w:r>
        <w:rPr>
          <w:rFonts w:ascii="Times New Roman" w:hAnsi="Times New Roman" w:cs="Times New Roman"/>
          <w:sz w:val="20"/>
          <w:szCs w:val="20"/>
        </w:rPr>
        <w:t xml:space="preserve">  2004.  “The Issue of Our Time: Economic Inequality and Political Power in America.”  </w:t>
      </w:r>
      <w:r>
        <w:rPr>
          <w:rFonts w:ascii="Times New Roman" w:hAnsi="Times New Roman" w:cs="Times New Roman"/>
          <w:i/>
          <w:sz w:val="20"/>
          <w:szCs w:val="20"/>
        </w:rPr>
        <w:t>Perspective on Politics</w:t>
      </w:r>
      <w:r>
        <w:rPr>
          <w:rFonts w:ascii="Times New Roman" w:hAnsi="Times New Roman" w:cs="Times New Roman"/>
          <w:sz w:val="20"/>
          <w:szCs w:val="20"/>
        </w:rPr>
        <w:t xml:space="preserve"> 2(4): 683-689.</w:t>
      </w:r>
    </w:p>
  </w:footnote>
  <w:footnote w:id="26">
    <w:p w:rsidR="008D65CF" w:rsidRPr="00EC0B15" w:rsidRDefault="008D65CF" w:rsidP="001F0D6B">
      <w:pPr>
        <w:pStyle w:val="FootnoteText"/>
        <w:rPr>
          <w:rFonts w:ascii="Times New Roman" w:hAnsi="Times New Roman" w:cs="Times New Roman"/>
          <w:sz w:val="20"/>
          <w:szCs w:val="20"/>
        </w:rPr>
      </w:pPr>
      <w:r>
        <w:rPr>
          <w:rStyle w:val="FootnoteReference"/>
        </w:rPr>
        <w:footnoteRef/>
      </w:r>
      <w:r>
        <w:t xml:space="preserve"> </w:t>
      </w:r>
      <w:proofErr w:type="gramStart"/>
      <w:r>
        <w:rPr>
          <w:rFonts w:ascii="Times New Roman" w:hAnsi="Times New Roman" w:cs="Times New Roman"/>
          <w:sz w:val="20"/>
          <w:szCs w:val="20"/>
        </w:rPr>
        <w:t>George, Alexander L. and Andrew Bennett.</w:t>
      </w:r>
      <w:proofErr w:type="gramEnd"/>
      <w:r>
        <w:rPr>
          <w:rFonts w:ascii="Times New Roman" w:hAnsi="Times New Roman" w:cs="Times New Roman"/>
          <w:sz w:val="20"/>
          <w:szCs w:val="20"/>
        </w:rPr>
        <w:t xml:space="preserve">  2005.  </w:t>
      </w:r>
      <w:r>
        <w:rPr>
          <w:rFonts w:ascii="Times New Roman" w:hAnsi="Times New Roman" w:cs="Times New Roman"/>
          <w:i/>
          <w:sz w:val="20"/>
          <w:szCs w:val="20"/>
        </w:rPr>
        <w:t>Case Studies and Theory Development in the Social Sciences</w:t>
      </w:r>
      <w:r>
        <w:rPr>
          <w:rFonts w:ascii="Times New Roman" w:hAnsi="Times New Roman" w:cs="Times New Roman"/>
          <w:sz w:val="20"/>
          <w:szCs w:val="20"/>
        </w:rPr>
        <w:t>. Boston: MIT Press.</w:t>
      </w:r>
    </w:p>
  </w:footnote>
  <w:footnote w:id="27">
    <w:p w:rsidR="008D65CF" w:rsidRPr="00A70CD5" w:rsidRDefault="008D65CF" w:rsidP="001F0D6B">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There has been very little research examining voting behavior of Native Americans.  The lack of data is a major reason for this omission.  The large national public opinion surveys fail to include a sufficient number of Native American respondents for statistical analyses.  The one study, using Census Bureau data from Arizona, Florida, Montana, New Mexico, North Dakota, Oklahoma and South Dakota found that socio-demographic factors, such as education and income, had the expected effects, but there also was </w:t>
      </w:r>
      <w:proofErr w:type="gramStart"/>
      <w:r>
        <w:rPr>
          <w:rFonts w:ascii="Times New Roman" w:hAnsi="Times New Roman" w:cs="Times New Roman"/>
          <w:sz w:val="20"/>
          <w:szCs w:val="20"/>
        </w:rPr>
        <w:t>a  significant</w:t>
      </w:r>
      <w:proofErr w:type="gramEnd"/>
      <w:r>
        <w:rPr>
          <w:rFonts w:ascii="Times New Roman" w:hAnsi="Times New Roman" w:cs="Times New Roman"/>
          <w:sz w:val="20"/>
          <w:szCs w:val="20"/>
        </w:rPr>
        <w:t xml:space="preserve"> negative impact associated with being Native American.  Peterson, Geoffrey.  1997.  “Native American Turnout in the 1990 and 1992 Elections.”  </w:t>
      </w:r>
      <w:r>
        <w:rPr>
          <w:rFonts w:ascii="Times New Roman" w:hAnsi="Times New Roman" w:cs="Times New Roman"/>
          <w:i/>
          <w:sz w:val="20"/>
          <w:szCs w:val="20"/>
        </w:rPr>
        <w:t>American Indian Quarterly</w:t>
      </w:r>
      <w:r>
        <w:rPr>
          <w:rFonts w:ascii="Times New Roman" w:hAnsi="Times New Roman" w:cs="Times New Roman"/>
          <w:sz w:val="20"/>
          <w:szCs w:val="20"/>
        </w:rPr>
        <w:t xml:space="preserve"> 21(2): 321-331.</w:t>
      </w:r>
    </w:p>
  </w:footnote>
  <w:footnote w:id="28">
    <w:p w:rsidR="008D65CF" w:rsidRPr="00DA1851" w:rsidRDefault="008D65CF" w:rsidP="001F0D6B">
      <w:pPr>
        <w:pStyle w:val="FootnoteText"/>
        <w:rPr>
          <w:rFonts w:ascii="Times New Roman" w:hAnsi="Times New Roman" w:cs="Times New Roman"/>
          <w:sz w:val="20"/>
          <w:szCs w:val="20"/>
        </w:rPr>
      </w:pPr>
      <w:r w:rsidRPr="00DA1851">
        <w:rPr>
          <w:rStyle w:val="FootnoteReference"/>
          <w:rFonts w:ascii="Times New Roman" w:hAnsi="Times New Roman" w:cs="Times New Roman"/>
          <w:sz w:val="20"/>
          <w:szCs w:val="20"/>
        </w:rPr>
        <w:footnoteRef/>
      </w:r>
      <w:r w:rsidRPr="00DA1851">
        <w:rPr>
          <w:rFonts w:ascii="Times New Roman" w:hAnsi="Times New Roman" w:cs="Times New Roman"/>
          <w:sz w:val="20"/>
          <w:szCs w:val="20"/>
        </w:rPr>
        <w:t xml:space="preserve"> </w:t>
      </w:r>
      <w:proofErr w:type="gramStart"/>
      <w:r w:rsidRPr="00DA1851">
        <w:rPr>
          <w:rFonts w:ascii="Times New Roman" w:eastAsia="Times New Roman" w:hAnsi="Times New Roman" w:cs="Times New Roman"/>
          <w:sz w:val="20"/>
          <w:szCs w:val="20"/>
        </w:rPr>
        <w:t>McCool, D</w:t>
      </w:r>
      <w:r>
        <w:rPr>
          <w:rFonts w:ascii="Times New Roman" w:eastAsia="Times New Roman" w:hAnsi="Times New Roman" w:cs="Times New Roman"/>
          <w:sz w:val="20"/>
          <w:szCs w:val="20"/>
        </w:rPr>
        <w:t>aniel</w:t>
      </w:r>
      <w:r w:rsidRPr="00DA18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Susan M. </w:t>
      </w:r>
      <w:r w:rsidRPr="00DA1851">
        <w:rPr>
          <w:rFonts w:ascii="Times New Roman" w:eastAsia="Times New Roman" w:hAnsi="Times New Roman" w:cs="Times New Roman"/>
          <w:sz w:val="20"/>
          <w:szCs w:val="20"/>
        </w:rPr>
        <w:t>O</w:t>
      </w:r>
      <w:r>
        <w:rPr>
          <w:rFonts w:ascii="Times New Roman" w:eastAsia="Times New Roman" w:hAnsi="Times New Roman" w:cs="Times New Roman"/>
          <w:sz w:val="20"/>
          <w:szCs w:val="20"/>
        </w:rPr>
        <w:t>lson, and Jennifer L. Robinson.</w:t>
      </w:r>
      <w:proofErr w:type="gramEnd"/>
      <w:r>
        <w:rPr>
          <w:rFonts w:ascii="Times New Roman" w:eastAsia="Times New Roman" w:hAnsi="Times New Roman" w:cs="Times New Roman"/>
          <w:sz w:val="20"/>
          <w:szCs w:val="20"/>
        </w:rPr>
        <w:t xml:space="preserve"> 2</w:t>
      </w:r>
      <w:r w:rsidRPr="00DA1851">
        <w:rPr>
          <w:rFonts w:ascii="Times New Roman" w:eastAsia="Times New Roman" w:hAnsi="Times New Roman" w:cs="Times New Roman"/>
          <w:sz w:val="20"/>
          <w:szCs w:val="20"/>
        </w:rPr>
        <w:t xml:space="preserve">007. </w:t>
      </w:r>
      <w:r w:rsidRPr="00DA1851">
        <w:rPr>
          <w:rFonts w:ascii="Times New Roman" w:eastAsia="Times New Roman" w:hAnsi="Times New Roman" w:cs="Times New Roman"/>
          <w:i/>
          <w:iCs/>
          <w:sz w:val="20"/>
          <w:szCs w:val="20"/>
        </w:rPr>
        <w:t>Native Vote</w:t>
      </w:r>
      <w:r w:rsidRPr="00DA18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Cambridge: </w:t>
      </w:r>
      <w:r w:rsidRPr="00DA1851">
        <w:rPr>
          <w:rFonts w:ascii="Times New Roman" w:eastAsia="Times New Roman" w:hAnsi="Times New Roman" w:cs="Times New Roman"/>
          <w:sz w:val="20"/>
          <w:szCs w:val="20"/>
        </w:rPr>
        <w:t>Cambridge University Press.</w:t>
      </w:r>
    </w:p>
  </w:footnote>
  <w:footnote w:id="29">
    <w:p w:rsidR="008D65CF" w:rsidRPr="006463D8" w:rsidRDefault="008D65CF">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See </w:t>
      </w:r>
      <w:proofErr w:type="spellStart"/>
      <w:r>
        <w:rPr>
          <w:rFonts w:ascii="Times New Roman" w:hAnsi="Times New Roman" w:cs="Times New Roman"/>
          <w:sz w:val="20"/>
          <w:szCs w:val="20"/>
        </w:rPr>
        <w:t>Schroedel</w:t>
      </w:r>
      <w:proofErr w:type="spellEnd"/>
      <w:r>
        <w:rPr>
          <w:rFonts w:ascii="Times New Roman" w:hAnsi="Times New Roman" w:cs="Times New Roman"/>
          <w:sz w:val="20"/>
          <w:szCs w:val="20"/>
        </w:rPr>
        <w:t xml:space="preserve">, Jean and Ryan Hart, 2015.  </w:t>
      </w:r>
      <w:proofErr w:type="gramStart"/>
      <w:r>
        <w:rPr>
          <w:rFonts w:ascii="Times New Roman" w:hAnsi="Times New Roman" w:cs="Times New Roman"/>
          <w:sz w:val="20"/>
          <w:szCs w:val="20"/>
        </w:rPr>
        <w:t>“Vote Dilution and Suppression in Indian Country.”</w:t>
      </w:r>
      <w:proofErr w:type="gramEnd"/>
      <w:r>
        <w:rPr>
          <w:rFonts w:ascii="Times New Roman" w:hAnsi="Times New Roman" w:cs="Times New Roman"/>
          <w:sz w:val="20"/>
          <w:szCs w:val="20"/>
        </w:rPr>
        <w:t xml:space="preserve">  </w:t>
      </w:r>
      <w:r>
        <w:rPr>
          <w:rFonts w:ascii="Times New Roman" w:hAnsi="Times New Roman" w:cs="Times New Roman"/>
          <w:i/>
          <w:sz w:val="20"/>
          <w:szCs w:val="20"/>
        </w:rPr>
        <w:t>Studies in American Political Development</w:t>
      </w:r>
      <w:r>
        <w:rPr>
          <w:rFonts w:ascii="Times New Roman" w:hAnsi="Times New Roman" w:cs="Times New Roman"/>
          <w:sz w:val="20"/>
          <w:szCs w:val="20"/>
        </w:rPr>
        <w:t xml:space="preserve"> 29: 1-28.</w:t>
      </w:r>
    </w:p>
  </w:footnote>
  <w:footnote w:id="30">
    <w:p w:rsidR="008D65CF" w:rsidRPr="00E62549" w:rsidRDefault="008D65CF" w:rsidP="001F0D6B">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The incorporation of </w:t>
      </w:r>
      <w:proofErr w:type="spellStart"/>
      <w:r>
        <w:rPr>
          <w:rFonts w:ascii="Times New Roman" w:hAnsi="Times New Roman" w:cs="Times New Roman"/>
          <w:sz w:val="20"/>
          <w:szCs w:val="20"/>
        </w:rPr>
        <w:t>Washabaugh</w:t>
      </w:r>
      <w:proofErr w:type="spellEnd"/>
      <w:r>
        <w:rPr>
          <w:rFonts w:ascii="Times New Roman" w:hAnsi="Times New Roman" w:cs="Times New Roman"/>
          <w:sz w:val="20"/>
          <w:szCs w:val="20"/>
        </w:rPr>
        <w:t xml:space="preserve"> County into Jackson County occurred shortly after South Dakota had lost voting rights cases involving the “unorganized” counties (Todd, Shannon and </w:t>
      </w:r>
      <w:proofErr w:type="spellStart"/>
      <w:r>
        <w:rPr>
          <w:rFonts w:ascii="Times New Roman" w:hAnsi="Times New Roman" w:cs="Times New Roman"/>
          <w:sz w:val="20"/>
          <w:szCs w:val="20"/>
        </w:rPr>
        <w:t>Washabaugh</w:t>
      </w:r>
      <w:proofErr w:type="spellEnd"/>
      <w:r>
        <w:rPr>
          <w:rFonts w:ascii="Times New Roman" w:hAnsi="Times New Roman" w:cs="Times New Roman"/>
          <w:sz w:val="20"/>
          <w:szCs w:val="20"/>
        </w:rPr>
        <w:t xml:space="preserve">). </w:t>
      </w:r>
    </w:p>
  </w:footnote>
  <w:footnote w:id="31">
    <w:p w:rsidR="008D65CF" w:rsidRPr="007B0A0B" w:rsidRDefault="008D65CF" w:rsidP="001F0D6B">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Researchers have found there is a contagion effect, such that when social networks encourage registration and voting, there are increases in those activities, and it is plausible to posit that the reverse is the case.  See, for example, </w:t>
      </w:r>
      <w:proofErr w:type="spellStart"/>
      <w:r>
        <w:rPr>
          <w:rFonts w:ascii="Times New Roman" w:hAnsi="Times New Roman" w:cs="Times New Roman"/>
          <w:sz w:val="20"/>
          <w:szCs w:val="20"/>
        </w:rPr>
        <w:t>Vonnahme</w:t>
      </w:r>
      <w:proofErr w:type="spellEnd"/>
      <w:r>
        <w:rPr>
          <w:rFonts w:ascii="Times New Roman" w:hAnsi="Times New Roman" w:cs="Times New Roman"/>
          <w:sz w:val="20"/>
          <w:szCs w:val="20"/>
        </w:rPr>
        <w:t xml:space="preserve">, Greg.  2012.  “Registration Deadlines and Turnout in Context.” </w:t>
      </w:r>
      <w:r>
        <w:rPr>
          <w:rFonts w:ascii="Times New Roman" w:hAnsi="Times New Roman" w:cs="Times New Roman"/>
          <w:i/>
          <w:sz w:val="20"/>
          <w:szCs w:val="20"/>
        </w:rPr>
        <w:t>Political Behavior</w:t>
      </w:r>
      <w:r>
        <w:rPr>
          <w:rFonts w:ascii="Times New Roman" w:hAnsi="Times New Roman" w:cs="Times New Roman"/>
          <w:sz w:val="20"/>
          <w:szCs w:val="20"/>
        </w:rPr>
        <w:t xml:space="preserve"> 34: 765-779.</w:t>
      </w:r>
    </w:p>
  </w:footnote>
  <w:footnote w:id="32">
    <w:p w:rsidR="008D65CF" w:rsidRPr="004D38F3" w:rsidRDefault="008D65CF">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Copies of the survey may be obtained by contacting the principal author.</w:t>
      </w:r>
    </w:p>
  </w:footnote>
  <w:footnote w:id="33">
    <w:p w:rsidR="008D65CF" w:rsidRPr="005D3F38" w:rsidRDefault="008D65CF" w:rsidP="001F0D6B">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This study was approved by the Claremont Graduate University’s Institutional Review Board and by the Oglala Sioux Tribal Research Review Board. </w:t>
      </w:r>
    </w:p>
  </w:footnote>
  <w:footnote w:id="34">
    <w:p w:rsidR="008D65CF" w:rsidRPr="00B5127D" w:rsidRDefault="008D65CF" w:rsidP="00603952">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Residents of Potato Creek told us that a playground recently had been constructed so their children had a place to play outside when the weather was good.  They expressed the hope that an indoor gym might be built at some future time so children could play sports during the winter.</w:t>
      </w:r>
    </w:p>
  </w:footnote>
  <w:footnote w:id="35">
    <w:p w:rsidR="008D65CF" w:rsidRPr="00045FC9" w:rsidRDefault="008D65CF" w:rsidP="00603952">
      <w:pPr>
        <w:pStyle w:val="FootnoteText"/>
        <w:rPr>
          <w:rFonts w:ascii="Times New Roman" w:hAnsi="Times New Roman" w:cs="Times New Roman"/>
          <w:sz w:val="20"/>
          <w:szCs w:val="20"/>
        </w:rPr>
      </w:pPr>
      <w:r w:rsidRPr="00045FC9">
        <w:rPr>
          <w:rStyle w:val="FootnoteReference"/>
          <w:rFonts w:ascii="Times New Roman" w:hAnsi="Times New Roman" w:cs="Times New Roman"/>
          <w:sz w:val="20"/>
          <w:szCs w:val="20"/>
        </w:rPr>
        <w:footnoteRef/>
      </w:r>
      <w:r w:rsidRPr="00045FC9">
        <w:rPr>
          <w:rFonts w:ascii="Times New Roman" w:hAnsi="Times New Roman" w:cs="Times New Roman"/>
          <w:sz w:val="20"/>
          <w:szCs w:val="20"/>
        </w:rPr>
        <w:t xml:space="preserve"> Tech Talk KSFY.  October 2012.  “AAA: 2012 Average Gas Prices on Track to Set Record High.”http://www.ksfy.com/story/19707188/aaa-2012-average-gas-prices-on-track-to-set-record-high.</w:t>
      </w:r>
    </w:p>
  </w:footnote>
  <w:footnote w:id="36">
    <w:p w:rsidR="008D65CF" w:rsidRPr="0062024E" w:rsidRDefault="008D65CF">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Long Valley is the only part of the reservation in Jackson County that has a majority white population.</w:t>
      </w:r>
    </w:p>
  </w:footnote>
  <w:footnote w:id="37">
    <w:p w:rsidR="008D65CF" w:rsidRPr="00045FC9" w:rsidRDefault="008D65CF" w:rsidP="00603952">
      <w:pPr>
        <w:pStyle w:val="FootnoteText"/>
        <w:rPr>
          <w:rFonts w:ascii="Times New Roman" w:hAnsi="Times New Roman" w:cs="Times New Roman"/>
          <w:sz w:val="20"/>
          <w:szCs w:val="20"/>
        </w:rPr>
      </w:pPr>
      <w:r w:rsidRPr="00045FC9">
        <w:rPr>
          <w:rStyle w:val="FootnoteReference"/>
          <w:rFonts w:ascii="Times New Roman" w:hAnsi="Times New Roman" w:cs="Times New Roman"/>
          <w:sz w:val="20"/>
          <w:szCs w:val="20"/>
        </w:rPr>
        <w:footnoteRef/>
      </w:r>
      <w:r w:rsidRPr="00045FC9">
        <w:rPr>
          <w:rFonts w:ascii="Times New Roman" w:hAnsi="Times New Roman" w:cs="Times New Roman"/>
          <w:sz w:val="20"/>
          <w:szCs w:val="20"/>
        </w:rPr>
        <w:t xml:space="preserve"> Holt, Brady.  2013.  “America’s Most Popular Cars: The 30 Best-Selling Vehicles of 2012.”  </w:t>
      </w:r>
      <w:proofErr w:type="gramStart"/>
      <w:r w:rsidRPr="00045FC9">
        <w:rPr>
          <w:rFonts w:ascii="Times New Roman" w:hAnsi="Times New Roman" w:cs="Times New Roman"/>
          <w:i/>
          <w:sz w:val="20"/>
          <w:szCs w:val="20"/>
        </w:rPr>
        <w:t>Examiner</w:t>
      </w:r>
      <w:r w:rsidRPr="00045FC9">
        <w:rPr>
          <w:rFonts w:ascii="Times New Roman" w:hAnsi="Times New Roman" w:cs="Times New Roman"/>
          <w:sz w:val="20"/>
          <w:szCs w:val="20"/>
        </w:rPr>
        <w:t>.</w:t>
      </w:r>
      <w:proofErr w:type="gramEnd"/>
      <w:r w:rsidRPr="00045FC9">
        <w:rPr>
          <w:rFonts w:ascii="Times New Roman" w:hAnsi="Times New Roman" w:cs="Times New Roman"/>
          <w:sz w:val="20"/>
          <w:szCs w:val="20"/>
        </w:rPr>
        <w:t xml:space="preserve"> January 3.  </w:t>
      </w:r>
      <w:hyperlink r:id="rId1" w:history="1">
        <w:r w:rsidRPr="00045FC9">
          <w:rPr>
            <w:rStyle w:val="Hyperlink"/>
            <w:rFonts w:ascii="Times New Roman" w:hAnsi="Times New Roman" w:cs="Times New Roman"/>
            <w:sz w:val="20"/>
            <w:szCs w:val="20"/>
          </w:rPr>
          <w:t>http://www.examiner.com/article/america-s-most-popular-cars-the-top-30-best-selling-vehicles-of-2012</w:t>
        </w:r>
      </w:hyperlink>
      <w:r w:rsidRPr="00045FC9">
        <w:rPr>
          <w:rFonts w:ascii="Times New Roman" w:hAnsi="Times New Roman" w:cs="Times New Roman"/>
          <w:sz w:val="20"/>
          <w:szCs w:val="20"/>
        </w:rPr>
        <w:t xml:space="preserve">.  Accessed 2/24/2014.  Griffin, Keith.  2013.  “Camry, F Series Top List of 2012 Best Selling Used Cars.”  </w:t>
      </w:r>
      <w:hyperlink r:id="rId2" w:history="1">
        <w:r w:rsidRPr="00045FC9">
          <w:rPr>
            <w:rStyle w:val="Hyperlink"/>
            <w:rFonts w:ascii="Times New Roman" w:hAnsi="Times New Roman" w:cs="Times New Roman"/>
            <w:sz w:val="20"/>
            <w:szCs w:val="20"/>
          </w:rPr>
          <w:t>http://usedcars.about.com/od/research/a/Camry-F-Series-Top-List-Of-2012-Best-Selling-Used-Cars</w:t>
        </w:r>
      </w:hyperlink>
      <w:r w:rsidRPr="00045FC9">
        <w:rPr>
          <w:rFonts w:ascii="Times New Roman" w:hAnsi="Times New Roman" w:cs="Times New Roman"/>
          <w:sz w:val="20"/>
          <w:szCs w:val="20"/>
        </w:rPr>
        <w:t>.  Accessed 2/24/2014.</w:t>
      </w:r>
    </w:p>
  </w:footnote>
  <w:footnote w:id="38">
    <w:p w:rsidR="008D65CF" w:rsidRPr="00045FC9" w:rsidRDefault="008D65CF" w:rsidP="00603952">
      <w:pPr>
        <w:pStyle w:val="FootnoteText"/>
        <w:rPr>
          <w:rFonts w:ascii="Times New Roman" w:hAnsi="Times New Roman" w:cs="Times New Roman"/>
          <w:sz w:val="20"/>
          <w:szCs w:val="20"/>
        </w:rPr>
      </w:pPr>
      <w:r w:rsidRPr="00045FC9">
        <w:rPr>
          <w:rStyle w:val="FootnoteReference"/>
          <w:rFonts w:ascii="Times New Roman" w:hAnsi="Times New Roman" w:cs="Times New Roman"/>
          <w:sz w:val="20"/>
          <w:szCs w:val="20"/>
        </w:rPr>
        <w:footnoteRef/>
      </w:r>
      <w:r w:rsidRPr="00045FC9">
        <w:rPr>
          <w:rFonts w:ascii="Times New Roman" w:hAnsi="Times New Roman" w:cs="Times New Roman"/>
          <w:sz w:val="20"/>
          <w:szCs w:val="20"/>
        </w:rPr>
        <w:t xml:space="preserve"> </w:t>
      </w:r>
      <w:proofErr w:type="gramStart"/>
      <w:r w:rsidRPr="00045FC9">
        <w:rPr>
          <w:rFonts w:ascii="Times New Roman" w:hAnsi="Times New Roman" w:cs="Times New Roman"/>
          <w:sz w:val="20"/>
          <w:szCs w:val="20"/>
        </w:rPr>
        <w:t>United States Department of Energy.</w:t>
      </w:r>
      <w:proofErr w:type="gramEnd"/>
      <w:r w:rsidRPr="00045FC9">
        <w:rPr>
          <w:rFonts w:ascii="Times New Roman" w:hAnsi="Times New Roman" w:cs="Times New Roman"/>
          <w:sz w:val="20"/>
          <w:szCs w:val="20"/>
        </w:rPr>
        <w:t xml:space="preserve">  2012.  “Fuel Economy of 2012 Ford F150 Pickup.”  </w:t>
      </w:r>
      <w:hyperlink r:id="rId3" w:history="1">
        <w:r w:rsidRPr="00045FC9">
          <w:rPr>
            <w:rStyle w:val="Hyperlink"/>
            <w:rFonts w:ascii="Times New Roman" w:hAnsi="Times New Roman" w:cs="Times New Roman"/>
            <w:sz w:val="20"/>
            <w:szCs w:val="20"/>
          </w:rPr>
          <w:t>www.fueleconomy.gov</w:t>
        </w:r>
      </w:hyperlink>
      <w:r w:rsidRPr="00045FC9">
        <w:rPr>
          <w:rFonts w:ascii="Times New Roman" w:hAnsi="Times New Roman" w:cs="Times New Roman"/>
          <w:sz w:val="20"/>
          <w:szCs w:val="20"/>
        </w:rPr>
        <w:t>.  Accessed 2/24/2014.</w:t>
      </w:r>
    </w:p>
  </w:footnote>
  <w:footnote w:id="39">
    <w:p w:rsidR="008D65CF" w:rsidRPr="009D0818" w:rsidRDefault="008D65CF" w:rsidP="00603952">
      <w:pPr>
        <w:pStyle w:val="FootnoteText"/>
        <w:rPr>
          <w:rFonts w:ascii="Times New Roman" w:hAnsi="Times New Roman" w:cs="Times New Roman"/>
          <w:sz w:val="20"/>
          <w:szCs w:val="20"/>
        </w:rPr>
      </w:pPr>
      <w:r w:rsidRPr="009D0818">
        <w:rPr>
          <w:rStyle w:val="FootnoteReference"/>
          <w:rFonts w:ascii="Times New Roman" w:hAnsi="Times New Roman" w:cs="Times New Roman"/>
          <w:sz w:val="20"/>
          <w:szCs w:val="20"/>
        </w:rPr>
        <w:footnoteRef/>
      </w:r>
      <w:r w:rsidRPr="009D0818">
        <w:rPr>
          <w:rFonts w:ascii="Times New Roman" w:hAnsi="Times New Roman" w:cs="Times New Roman"/>
          <w:sz w:val="20"/>
          <w:szCs w:val="20"/>
        </w:rPr>
        <w:t xml:space="preserve"> Opportunity cost is a concept derived from microeconomic theory.  When resources are limited, opportunity cost is the value of what is given up by making a different choice.</w:t>
      </w:r>
    </w:p>
  </w:footnote>
  <w:footnote w:id="40">
    <w:p w:rsidR="008D65CF" w:rsidRPr="00424DAC" w:rsidRDefault="008D65CF" w:rsidP="00603952">
      <w:pPr>
        <w:pStyle w:val="FootnoteText"/>
        <w:rPr>
          <w:rFonts w:ascii="Times New Roman" w:hAnsi="Times New Roman" w:cs="Times New Roman"/>
          <w:sz w:val="20"/>
          <w:szCs w:val="20"/>
        </w:rPr>
      </w:pPr>
      <w:r>
        <w:rPr>
          <w:rStyle w:val="FootnoteReference"/>
        </w:rPr>
        <w:footnoteRef/>
      </w:r>
      <w:r>
        <w:t xml:space="preserve"> </w:t>
      </w:r>
      <w:proofErr w:type="spellStart"/>
      <w:proofErr w:type="gramStart"/>
      <w:r>
        <w:rPr>
          <w:rFonts w:ascii="Times New Roman" w:hAnsi="Times New Roman" w:cs="Times New Roman"/>
          <w:sz w:val="20"/>
          <w:szCs w:val="20"/>
        </w:rPr>
        <w:t>Dyck</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Gimpel</w:t>
      </w:r>
      <w:proofErr w:type="spellEnd"/>
      <w:r>
        <w:rPr>
          <w:rFonts w:ascii="Times New Roman" w:hAnsi="Times New Roman" w:cs="Times New Roman"/>
          <w:sz w:val="20"/>
          <w:szCs w:val="20"/>
        </w:rPr>
        <w:t>, 6.</w:t>
      </w:r>
      <w:proofErr w:type="gramEnd"/>
    </w:p>
  </w:footnote>
  <w:footnote w:id="41">
    <w:p w:rsidR="008D65CF" w:rsidRPr="00AD0D24" w:rsidRDefault="008D65CF" w:rsidP="00603952">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https://poboxes.usps.com/poboxonline/search/landingPageValidation.do.</w:t>
      </w:r>
    </w:p>
  </w:footnote>
  <w:footnote w:id="42">
    <w:p w:rsidR="008D65CF" w:rsidRPr="00050FA3" w:rsidRDefault="008D65CF" w:rsidP="00603952">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Completely separate from the unique issues that make voting by mail more problematic for Jackson County residents, there is a growing body of research showing there is a significant problem of lost votes in these systems.  In comparison to in-person voting, rather on election day or at designated in-person early voting sites, “the pipeline that moves mail ballots between voters and election officials is very leaky.”  Stewart, Charles III.  2010. “Losing Votes by Mail.”  </w:t>
      </w:r>
      <w:r>
        <w:rPr>
          <w:rFonts w:ascii="Times New Roman" w:hAnsi="Times New Roman" w:cs="Times New Roman"/>
          <w:i/>
          <w:sz w:val="20"/>
          <w:szCs w:val="20"/>
        </w:rPr>
        <w:t>Journal of Legislation and Public Policy</w:t>
      </w:r>
      <w:r>
        <w:rPr>
          <w:rFonts w:ascii="Times New Roman" w:hAnsi="Times New Roman" w:cs="Times New Roman"/>
          <w:sz w:val="20"/>
          <w:szCs w:val="20"/>
        </w:rPr>
        <w:t xml:space="preserve"> 13: 573-602.</w:t>
      </w:r>
    </w:p>
  </w:footnote>
  <w:footnote w:id="43">
    <w:p w:rsidR="008D65CF" w:rsidRPr="00EF395A" w:rsidRDefault="008D65CF" w:rsidP="00603952">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Even though Jackson County is one of the most rural counties in South Dakota, it has a very low rate of absentee voters, 8% in 2012 rather than over 30% average rate for the state as a whole. This data comes from the previously cited Secretary of State’s web site.  </w:t>
      </w:r>
    </w:p>
  </w:footnote>
  <w:footnote w:id="44">
    <w:p w:rsidR="008D65CF" w:rsidRPr="00A245B4" w:rsidRDefault="008D65CF" w:rsidP="0069041B">
      <w:pPr>
        <w:pStyle w:val="FootnoteText"/>
        <w:rPr>
          <w:rFonts w:ascii="Times New Roman" w:hAnsi="Times New Roman" w:cs="Times New Roman"/>
          <w:sz w:val="20"/>
          <w:szCs w:val="20"/>
        </w:rPr>
      </w:pPr>
      <w:r>
        <w:rPr>
          <w:rStyle w:val="FootnoteReference"/>
        </w:rPr>
        <w:footnoteRef/>
      </w:r>
      <w:r>
        <w:t xml:space="preserve"> </w:t>
      </w:r>
      <w:proofErr w:type="spellStart"/>
      <w:r>
        <w:rPr>
          <w:rFonts w:ascii="Times New Roman" w:hAnsi="Times New Roman" w:cs="Times New Roman"/>
          <w:sz w:val="20"/>
          <w:szCs w:val="20"/>
        </w:rPr>
        <w:t>Cahalan</w:t>
      </w:r>
      <w:proofErr w:type="spellEnd"/>
      <w:r>
        <w:rPr>
          <w:rFonts w:ascii="Times New Roman" w:hAnsi="Times New Roman" w:cs="Times New Roman"/>
          <w:sz w:val="20"/>
          <w:szCs w:val="20"/>
        </w:rPr>
        <w:t xml:space="preserve">, Donald.  1968.  “Correlates of Respondent Accuracy in the Denver Validity Study” </w:t>
      </w:r>
      <w:r>
        <w:rPr>
          <w:rFonts w:ascii="Times New Roman" w:hAnsi="Times New Roman" w:cs="Times New Roman"/>
          <w:i/>
          <w:sz w:val="20"/>
          <w:szCs w:val="20"/>
        </w:rPr>
        <w:t xml:space="preserve">Public Opinion Quarterly </w:t>
      </w:r>
      <w:r>
        <w:rPr>
          <w:rFonts w:ascii="Times New Roman" w:hAnsi="Times New Roman" w:cs="Times New Roman"/>
          <w:sz w:val="20"/>
          <w:szCs w:val="20"/>
        </w:rPr>
        <w:t>32: 607-621</w:t>
      </w:r>
      <w:proofErr w:type="gramStart"/>
      <w:r>
        <w:rPr>
          <w:rFonts w:ascii="Times New Roman" w:hAnsi="Times New Roman" w:cs="Times New Roman"/>
          <w:sz w:val="20"/>
          <w:szCs w:val="20"/>
        </w:rPr>
        <w:t>;  Loftus</w:t>
      </w:r>
      <w:proofErr w:type="gramEnd"/>
      <w:r>
        <w:rPr>
          <w:rFonts w:ascii="Times New Roman" w:hAnsi="Times New Roman" w:cs="Times New Roman"/>
          <w:sz w:val="20"/>
          <w:szCs w:val="20"/>
        </w:rPr>
        <w:t xml:space="preserve">, Elizabeth F.  1975.  “Leading Questions and Eye Witness Reports.”  </w:t>
      </w:r>
      <w:r>
        <w:rPr>
          <w:rFonts w:ascii="Times New Roman" w:hAnsi="Times New Roman" w:cs="Times New Roman"/>
          <w:i/>
          <w:sz w:val="20"/>
          <w:szCs w:val="20"/>
        </w:rPr>
        <w:t xml:space="preserve">Cognitive Psychology </w:t>
      </w:r>
      <w:r>
        <w:rPr>
          <w:rFonts w:ascii="Times New Roman" w:hAnsi="Times New Roman" w:cs="Times New Roman"/>
          <w:sz w:val="20"/>
          <w:szCs w:val="20"/>
        </w:rPr>
        <w:t>7:560-572.</w:t>
      </w:r>
    </w:p>
  </w:footnote>
  <w:footnote w:id="45">
    <w:p w:rsidR="008D65CF" w:rsidRPr="00FC32E2" w:rsidRDefault="008D65CF" w:rsidP="0069041B">
      <w:pPr>
        <w:pStyle w:val="FootnoteText"/>
        <w:rPr>
          <w:rFonts w:ascii="Times New Roman" w:hAnsi="Times New Roman" w:cs="Times New Roman"/>
          <w:sz w:val="20"/>
          <w:szCs w:val="20"/>
        </w:rPr>
      </w:pPr>
      <w:r>
        <w:rPr>
          <w:rStyle w:val="FootnoteReference"/>
        </w:rPr>
        <w:footnoteRef/>
      </w:r>
      <w:r>
        <w:t xml:space="preserve"> </w:t>
      </w:r>
      <w:proofErr w:type="gramStart"/>
      <w:r>
        <w:rPr>
          <w:rFonts w:ascii="Times New Roman" w:hAnsi="Times New Roman" w:cs="Times New Roman"/>
          <w:sz w:val="20"/>
          <w:szCs w:val="20"/>
        </w:rPr>
        <w:t xml:space="preserve">Silver, Brian D., Barbara A. </w:t>
      </w:r>
      <w:proofErr w:type="spellStart"/>
      <w:r>
        <w:rPr>
          <w:rFonts w:ascii="Times New Roman" w:hAnsi="Times New Roman" w:cs="Times New Roman"/>
          <w:sz w:val="20"/>
          <w:szCs w:val="20"/>
        </w:rPr>
        <w:t>Anerson</w:t>
      </w:r>
      <w:proofErr w:type="spellEnd"/>
      <w:r>
        <w:rPr>
          <w:rFonts w:ascii="Times New Roman" w:hAnsi="Times New Roman" w:cs="Times New Roman"/>
          <w:sz w:val="20"/>
          <w:szCs w:val="20"/>
        </w:rPr>
        <w:t>, and Paul R. Abramson.</w:t>
      </w:r>
      <w:proofErr w:type="gramEnd"/>
      <w:r>
        <w:rPr>
          <w:rFonts w:ascii="Times New Roman" w:hAnsi="Times New Roman" w:cs="Times New Roman"/>
          <w:sz w:val="20"/>
          <w:szCs w:val="20"/>
        </w:rPr>
        <w:t xml:space="preserve">  1986.  “Who </w:t>
      </w:r>
      <w:proofErr w:type="spellStart"/>
      <w:r>
        <w:rPr>
          <w:rFonts w:ascii="Times New Roman" w:hAnsi="Times New Roman" w:cs="Times New Roman"/>
          <w:sz w:val="20"/>
          <w:szCs w:val="20"/>
        </w:rPr>
        <w:t>Overreports</w:t>
      </w:r>
      <w:proofErr w:type="spellEnd"/>
      <w:r>
        <w:rPr>
          <w:rFonts w:ascii="Times New Roman" w:hAnsi="Times New Roman" w:cs="Times New Roman"/>
          <w:sz w:val="20"/>
          <w:szCs w:val="20"/>
        </w:rPr>
        <w:t xml:space="preserve"> Voting?” </w:t>
      </w:r>
      <w:proofErr w:type="gramStart"/>
      <w:r>
        <w:rPr>
          <w:rFonts w:ascii="Times New Roman" w:hAnsi="Times New Roman" w:cs="Times New Roman"/>
          <w:i/>
          <w:sz w:val="20"/>
          <w:szCs w:val="20"/>
        </w:rPr>
        <w:t>American Political Science Review</w:t>
      </w:r>
      <w:r>
        <w:rPr>
          <w:rFonts w:ascii="Times New Roman" w:hAnsi="Times New Roman" w:cs="Times New Roman"/>
          <w:sz w:val="20"/>
          <w:szCs w:val="20"/>
        </w:rPr>
        <w:t xml:space="preserve"> 80: 613-624; Bernstein, Robert, Anita Chadha, and Robert </w:t>
      </w:r>
      <w:proofErr w:type="spellStart"/>
      <w:r>
        <w:rPr>
          <w:rFonts w:ascii="Times New Roman" w:hAnsi="Times New Roman" w:cs="Times New Roman"/>
          <w:sz w:val="20"/>
          <w:szCs w:val="20"/>
        </w:rPr>
        <w:t>Montjoy</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2001.  “</w:t>
      </w:r>
      <w:proofErr w:type="spellStart"/>
      <w:r>
        <w:rPr>
          <w:rFonts w:ascii="Times New Roman" w:hAnsi="Times New Roman" w:cs="Times New Roman"/>
          <w:sz w:val="20"/>
          <w:szCs w:val="20"/>
        </w:rPr>
        <w:t>Overreporting</w:t>
      </w:r>
      <w:proofErr w:type="spellEnd"/>
      <w:r>
        <w:rPr>
          <w:rFonts w:ascii="Times New Roman" w:hAnsi="Times New Roman" w:cs="Times New Roman"/>
          <w:sz w:val="20"/>
          <w:szCs w:val="20"/>
        </w:rPr>
        <w:t xml:space="preserve"> Voting: Why it </w:t>
      </w:r>
      <w:proofErr w:type="gramStart"/>
      <w:r>
        <w:rPr>
          <w:rFonts w:ascii="Times New Roman" w:hAnsi="Times New Roman" w:cs="Times New Roman"/>
          <w:sz w:val="20"/>
          <w:szCs w:val="20"/>
        </w:rPr>
        <w:t>Happens</w:t>
      </w:r>
      <w:proofErr w:type="gramEnd"/>
      <w:r>
        <w:rPr>
          <w:rFonts w:ascii="Times New Roman" w:hAnsi="Times New Roman" w:cs="Times New Roman"/>
          <w:sz w:val="20"/>
          <w:szCs w:val="20"/>
        </w:rPr>
        <w:t xml:space="preserve"> and Why it Matters.”  </w:t>
      </w:r>
      <w:r>
        <w:rPr>
          <w:rFonts w:ascii="Times New Roman" w:hAnsi="Times New Roman" w:cs="Times New Roman"/>
          <w:i/>
          <w:sz w:val="20"/>
          <w:szCs w:val="20"/>
        </w:rPr>
        <w:t>Public Opinion Quarterly</w:t>
      </w:r>
      <w:r>
        <w:rPr>
          <w:rFonts w:ascii="Times New Roman" w:hAnsi="Times New Roman" w:cs="Times New Roman"/>
          <w:sz w:val="20"/>
          <w:szCs w:val="20"/>
        </w:rPr>
        <w:t xml:space="preserve"> 65: 22-44.</w:t>
      </w:r>
    </w:p>
  </w:footnote>
  <w:footnote w:id="46">
    <w:p w:rsidR="008D65CF" w:rsidRPr="00A245B4" w:rsidRDefault="008D65CF" w:rsidP="0069041B">
      <w:pPr>
        <w:pStyle w:val="FootnoteText"/>
        <w:rPr>
          <w:rFonts w:ascii="Times New Roman" w:hAnsi="Times New Roman" w:cs="Times New Roman"/>
          <w:sz w:val="20"/>
          <w:szCs w:val="20"/>
        </w:rPr>
      </w:pPr>
      <w:r>
        <w:rPr>
          <w:rStyle w:val="FootnoteReference"/>
        </w:rPr>
        <w:footnoteRef/>
      </w:r>
      <w:r>
        <w:t xml:space="preserve"> </w:t>
      </w:r>
      <w:proofErr w:type="spellStart"/>
      <w:r>
        <w:rPr>
          <w:rFonts w:ascii="Times New Roman" w:hAnsi="Times New Roman" w:cs="Times New Roman"/>
          <w:sz w:val="20"/>
          <w:szCs w:val="20"/>
        </w:rPr>
        <w:t>Cassell</w:t>
      </w:r>
      <w:proofErr w:type="spellEnd"/>
      <w:r>
        <w:rPr>
          <w:rFonts w:ascii="Times New Roman" w:hAnsi="Times New Roman" w:cs="Times New Roman"/>
          <w:sz w:val="20"/>
          <w:szCs w:val="20"/>
        </w:rPr>
        <w:t>, Carol A.  2003.  “</w:t>
      </w:r>
      <w:proofErr w:type="spellStart"/>
      <w:r>
        <w:rPr>
          <w:rFonts w:ascii="Times New Roman" w:hAnsi="Times New Roman" w:cs="Times New Roman"/>
          <w:sz w:val="20"/>
          <w:szCs w:val="20"/>
        </w:rPr>
        <w:t>Overreporting</w:t>
      </w:r>
      <w:proofErr w:type="spellEnd"/>
      <w:r>
        <w:rPr>
          <w:rFonts w:ascii="Times New Roman" w:hAnsi="Times New Roman" w:cs="Times New Roman"/>
          <w:sz w:val="20"/>
          <w:szCs w:val="20"/>
        </w:rPr>
        <w:t xml:space="preserve"> and Electoral Participation Research.”  </w:t>
      </w:r>
      <w:r>
        <w:rPr>
          <w:rFonts w:ascii="Times New Roman" w:hAnsi="Times New Roman" w:cs="Times New Roman"/>
          <w:i/>
          <w:sz w:val="20"/>
          <w:szCs w:val="20"/>
        </w:rPr>
        <w:t xml:space="preserve">American Politics Research </w:t>
      </w:r>
      <w:r>
        <w:rPr>
          <w:rFonts w:ascii="Times New Roman" w:hAnsi="Times New Roman" w:cs="Times New Roman"/>
          <w:sz w:val="20"/>
          <w:szCs w:val="20"/>
        </w:rPr>
        <w:t>31(1): 81-92.</w:t>
      </w:r>
    </w:p>
  </w:footnote>
  <w:footnote w:id="47">
    <w:p w:rsidR="00D24176" w:rsidRPr="00D24176" w:rsidRDefault="00D24176">
      <w:pPr>
        <w:pStyle w:val="FootnoteText"/>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Precinct level turnout data can be obtained from the Secretary of State’s official website.  http://electionresults.sdgov/VoterTurnout.aspx?eid=5.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CF" w:rsidRDefault="008D6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CF" w:rsidRDefault="008D65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CF" w:rsidRDefault="008D6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6B"/>
    <w:rsid w:val="00023A54"/>
    <w:rsid w:val="000326AA"/>
    <w:rsid w:val="00076843"/>
    <w:rsid w:val="0009790E"/>
    <w:rsid w:val="000C7350"/>
    <w:rsid w:val="00101DE3"/>
    <w:rsid w:val="00126CF4"/>
    <w:rsid w:val="00127574"/>
    <w:rsid w:val="001450E3"/>
    <w:rsid w:val="00146420"/>
    <w:rsid w:val="00166EFA"/>
    <w:rsid w:val="0018305D"/>
    <w:rsid w:val="001B7911"/>
    <w:rsid w:val="001D0F37"/>
    <w:rsid w:val="001F0D6B"/>
    <w:rsid w:val="00205333"/>
    <w:rsid w:val="00276707"/>
    <w:rsid w:val="002847A0"/>
    <w:rsid w:val="002E519F"/>
    <w:rsid w:val="002F0E0B"/>
    <w:rsid w:val="00304A46"/>
    <w:rsid w:val="00306582"/>
    <w:rsid w:val="00372B0E"/>
    <w:rsid w:val="003D5F2A"/>
    <w:rsid w:val="003E1862"/>
    <w:rsid w:val="00414A74"/>
    <w:rsid w:val="00415BA7"/>
    <w:rsid w:val="00415D68"/>
    <w:rsid w:val="004306FF"/>
    <w:rsid w:val="0045238C"/>
    <w:rsid w:val="0046714F"/>
    <w:rsid w:val="00476E6A"/>
    <w:rsid w:val="00481ED9"/>
    <w:rsid w:val="004845E8"/>
    <w:rsid w:val="004C4E28"/>
    <w:rsid w:val="004D38F3"/>
    <w:rsid w:val="004D6A63"/>
    <w:rsid w:val="004E7344"/>
    <w:rsid w:val="004F4319"/>
    <w:rsid w:val="00521336"/>
    <w:rsid w:val="00563A29"/>
    <w:rsid w:val="005664DC"/>
    <w:rsid w:val="005C237F"/>
    <w:rsid w:val="005E596D"/>
    <w:rsid w:val="005E7A6B"/>
    <w:rsid w:val="005F4759"/>
    <w:rsid w:val="005F6035"/>
    <w:rsid w:val="005F6E42"/>
    <w:rsid w:val="00603952"/>
    <w:rsid w:val="0062024E"/>
    <w:rsid w:val="006463D8"/>
    <w:rsid w:val="00680C84"/>
    <w:rsid w:val="0069041B"/>
    <w:rsid w:val="006A1656"/>
    <w:rsid w:val="006A5865"/>
    <w:rsid w:val="0070666D"/>
    <w:rsid w:val="00714281"/>
    <w:rsid w:val="00775880"/>
    <w:rsid w:val="00775C70"/>
    <w:rsid w:val="007B0566"/>
    <w:rsid w:val="007E5B0E"/>
    <w:rsid w:val="007E7347"/>
    <w:rsid w:val="0080410D"/>
    <w:rsid w:val="00807442"/>
    <w:rsid w:val="00826CF3"/>
    <w:rsid w:val="00871670"/>
    <w:rsid w:val="00885DCB"/>
    <w:rsid w:val="0089797D"/>
    <w:rsid w:val="008A69C1"/>
    <w:rsid w:val="008C2CC9"/>
    <w:rsid w:val="008D4FA3"/>
    <w:rsid w:val="008D65CF"/>
    <w:rsid w:val="008E2D52"/>
    <w:rsid w:val="008E7393"/>
    <w:rsid w:val="008F6532"/>
    <w:rsid w:val="00942B3B"/>
    <w:rsid w:val="00944675"/>
    <w:rsid w:val="009457D1"/>
    <w:rsid w:val="0096181C"/>
    <w:rsid w:val="00986EF2"/>
    <w:rsid w:val="009D649C"/>
    <w:rsid w:val="009E7430"/>
    <w:rsid w:val="009F4D07"/>
    <w:rsid w:val="00A17415"/>
    <w:rsid w:val="00A56DC6"/>
    <w:rsid w:val="00A63343"/>
    <w:rsid w:val="00A64E40"/>
    <w:rsid w:val="00A8711A"/>
    <w:rsid w:val="00A9406A"/>
    <w:rsid w:val="00AA4588"/>
    <w:rsid w:val="00AA57BF"/>
    <w:rsid w:val="00AB34F8"/>
    <w:rsid w:val="00AF7311"/>
    <w:rsid w:val="00B0321C"/>
    <w:rsid w:val="00B20976"/>
    <w:rsid w:val="00B266FD"/>
    <w:rsid w:val="00B54DF8"/>
    <w:rsid w:val="00B63CF2"/>
    <w:rsid w:val="00B84F5F"/>
    <w:rsid w:val="00B93E05"/>
    <w:rsid w:val="00B96185"/>
    <w:rsid w:val="00BA7A4D"/>
    <w:rsid w:val="00BD2331"/>
    <w:rsid w:val="00BE17C5"/>
    <w:rsid w:val="00C14383"/>
    <w:rsid w:val="00C15AEC"/>
    <w:rsid w:val="00C4108D"/>
    <w:rsid w:val="00C44573"/>
    <w:rsid w:val="00C60CD9"/>
    <w:rsid w:val="00CB0754"/>
    <w:rsid w:val="00CD6450"/>
    <w:rsid w:val="00CE0B89"/>
    <w:rsid w:val="00CE0D1B"/>
    <w:rsid w:val="00D24176"/>
    <w:rsid w:val="00D51946"/>
    <w:rsid w:val="00D71F7B"/>
    <w:rsid w:val="00DA5198"/>
    <w:rsid w:val="00DC46BD"/>
    <w:rsid w:val="00DE0C9B"/>
    <w:rsid w:val="00E47C96"/>
    <w:rsid w:val="00E71221"/>
    <w:rsid w:val="00EE04E3"/>
    <w:rsid w:val="00EE2783"/>
    <w:rsid w:val="00F10AD8"/>
    <w:rsid w:val="00F31B00"/>
    <w:rsid w:val="00F47996"/>
    <w:rsid w:val="00F70684"/>
    <w:rsid w:val="00F82508"/>
    <w:rsid w:val="00F90335"/>
    <w:rsid w:val="00FC7296"/>
    <w:rsid w:val="00FE6596"/>
    <w:rsid w:val="00FF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6B"/>
    <w:pPr>
      <w:spacing w:after="0" w:line="240" w:lineRule="auto"/>
    </w:pPr>
    <w:rPr>
      <w:rFonts w:eastAsiaTheme="minorEastAsia"/>
      <w:sz w:val="24"/>
      <w:szCs w:val="24"/>
    </w:rPr>
  </w:style>
  <w:style w:type="paragraph" w:styleId="Heading3">
    <w:name w:val="heading 3"/>
    <w:basedOn w:val="Normal"/>
    <w:next w:val="Normal"/>
    <w:link w:val="Heading3Char"/>
    <w:uiPriority w:val="9"/>
    <w:unhideWhenUsed/>
    <w:qFormat/>
    <w:rsid w:val="006039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0D6B"/>
  </w:style>
  <w:style w:type="character" w:customStyle="1" w:styleId="FootnoteTextChar">
    <w:name w:val="Footnote Text Char"/>
    <w:basedOn w:val="DefaultParagraphFont"/>
    <w:link w:val="FootnoteText"/>
    <w:uiPriority w:val="99"/>
    <w:rsid w:val="001F0D6B"/>
    <w:rPr>
      <w:rFonts w:eastAsiaTheme="minorEastAsia"/>
      <w:sz w:val="24"/>
      <w:szCs w:val="24"/>
    </w:rPr>
  </w:style>
  <w:style w:type="character" w:styleId="FootnoteReference">
    <w:name w:val="footnote reference"/>
    <w:basedOn w:val="DefaultParagraphFont"/>
    <w:uiPriority w:val="99"/>
    <w:unhideWhenUsed/>
    <w:rsid w:val="001F0D6B"/>
    <w:rPr>
      <w:vertAlign w:val="superscript"/>
    </w:rPr>
  </w:style>
  <w:style w:type="character" w:customStyle="1" w:styleId="Heading3Char">
    <w:name w:val="Heading 3 Char"/>
    <w:basedOn w:val="DefaultParagraphFont"/>
    <w:link w:val="Heading3"/>
    <w:uiPriority w:val="9"/>
    <w:rsid w:val="0060395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603952"/>
    <w:rPr>
      <w:color w:val="0000FF" w:themeColor="hyperlink"/>
      <w:u w:val="single"/>
    </w:rPr>
  </w:style>
  <w:style w:type="paragraph" w:styleId="NormalWeb">
    <w:name w:val="Normal (Web)"/>
    <w:basedOn w:val="Normal"/>
    <w:uiPriority w:val="99"/>
    <w:unhideWhenUsed/>
    <w:rsid w:val="0060395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03952"/>
    <w:rPr>
      <w:i/>
      <w:iCs/>
    </w:rPr>
  </w:style>
  <w:style w:type="paragraph" w:styleId="BalloonText">
    <w:name w:val="Balloon Text"/>
    <w:basedOn w:val="Normal"/>
    <w:link w:val="BalloonTextChar"/>
    <w:uiPriority w:val="99"/>
    <w:semiHidden/>
    <w:unhideWhenUsed/>
    <w:rsid w:val="002F0E0B"/>
    <w:rPr>
      <w:rFonts w:ascii="Tahoma" w:hAnsi="Tahoma" w:cs="Tahoma"/>
      <w:sz w:val="16"/>
      <w:szCs w:val="16"/>
    </w:rPr>
  </w:style>
  <w:style w:type="character" w:customStyle="1" w:styleId="BalloonTextChar">
    <w:name w:val="Balloon Text Char"/>
    <w:basedOn w:val="DefaultParagraphFont"/>
    <w:link w:val="BalloonText"/>
    <w:uiPriority w:val="99"/>
    <w:semiHidden/>
    <w:rsid w:val="002F0E0B"/>
    <w:rPr>
      <w:rFonts w:ascii="Tahoma" w:eastAsiaTheme="minorEastAsia" w:hAnsi="Tahoma" w:cs="Tahoma"/>
      <w:sz w:val="16"/>
      <w:szCs w:val="16"/>
    </w:rPr>
  </w:style>
  <w:style w:type="table" w:styleId="TableGrid">
    <w:name w:val="Table Grid"/>
    <w:basedOn w:val="TableNormal"/>
    <w:uiPriority w:val="59"/>
    <w:rsid w:val="006904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450"/>
    <w:pPr>
      <w:tabs>
        <w:tab w:val="center" w:pos="4680"/>
        <w:tab w:val="right" w:pos="9360"/>
      </w:tabs>
    </w:pPr>
  </w:style>
  <w:style w:type="character" w:customStyle="1" w:styleId="HeaderChar">
    <w:name w:val="Header Char"/>
    <w:basedOn w:val="DefaultParagraphFont"/>
    <w:link w:val="Header"/>
    <w:uiPriority w:val="99"/>
    <w:rsid w:val="00CD6450"/>
    <w:rPr>
      <w:rFonts w:eastAsiaTheme="minorEastAsia"/>
      <w:sz w:val="24"/>
      <w:szCs w:val="24"/>
    </w:rPr>
  </w:style>
  <w:style w:type="paragraph" w:styleId="Footer">
    <w:name w:val="footer"/>
    <w:basedOn w:val="Normal"/>
    <w:link w:val="FooterChar"/>
    <w:uiPriority w:val="99"/>
    <w:unhideWhenUsed/>
    <w:rsid w:val="00CD6450"/>
    <w:pPr>
      <w:tabs>
        <w:tab w:val="center" w:pos="4680"/>
        <w:tab w:val="right" w:pos="9360"/>
      </w:tabs>
    </w:pPr>
  </w:style>
  <w:style w:type="character" w:customStyle="1" w:styleId="FooterChar">
    <w:name w:val="Footer Char"/>
    <w:basedOn w:val="DefaultParagraphFont"/>
    <w:link w:val="Footer"/>
    <w:uiPriority w:val="99"/>
    <w:rsid w:val="00CD645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6B"/>
    <w:pPr>
      <w:spacing w:after="0" w:line="240" w:lineRule="auto"/>
    </w:pPr>
    <w:rPr>
      <w:rFonts w:eastAsiaTheme="minorEastAsia"/>
      <w:sz w:val="24"/>
      <w:szCs w:val="24"/>
    </w:rPr>
  </w:style>
  <w:style w:type="paragraph" w:styleId="Heading3">
    <w:name w:val="heading 3"/>
    <w:basedOn w:val="Normal"/>
    <w:next w:val="Normal"/>
    <w:link w:val="Heading3Char"/>
    <w:uiPriority w:val="9"/>
    <w:unhideWhenUsed/>
    <w:qFormat/>
    <w:rsid w:val="006039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0D6B"/>
  </w:style>
  <w:style w:type="character" w:customStyle="1" w:styleId="FootnoteTextChar">
    <w:name w:val="Footnote Text Char"/>
    <w:basedOn w:val="DefaultParagraphFont"/>
    <w:link w:val="FootnoteText"/>
    <w:uiPriority w:val="99"/>
    <w:rsid w:val="001F0D6B"/>
    <w:rPr>
      <w:rFonts w:eastAsiaTheme="minorEastAsia"/>
      <w:sz w:val="24"/>
      <w:szCs w:val="24"/>
    </w:rPr>
  </w:style>
  <w:style w:type="character" w:styleId="FootnoteReference">
    <w:name w:val="footnote reference"/>
    <w:basedOn w:val="DefaultParagraphFont"/>
    <w:uiPriority w:val="99"/>
    <w:unhideWhenUsed/>
    <w:rsid w:val="001F0D6B"/>
    <w:rPr>
      <w:vertAlign w:val="superscript"/>
    </w:rPr>
  </w:style>
  <w:style w:type="character" w:customStyle="1" w:styleId="Heading3Char">
    <w:name w:val="Heading 3 Char"/>
    <w:basedOn w:val="DefaultParagraphFont"/>
    <w:link w:val="Heading3"/>
    <w:uiPriority w:val="9"/>
    <w:rsid w:val="0060395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603952"/>
    <w:rPr>
      <w:color w:val="0000FF" w:themeColor="hyperlink"/>
      <w:u w:val="single"/>
    </w:rPr>
  </w:style>
  <w:style w:type="paragraph" w:styleId="NormalWeb">
    <w:name w:val="Normal (Web)"/>
    <w:basedOn w:val="Normal"/>
    <w:uiPriority w:val="99"/>
    <w:unhideWhenUsed/>
    <w:rsid w:val="0060395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03952"/>
    <w:rPr>
      <w:i/>
      <w:iCs/>
    </w:rPr>
  </w:style>
  <w:style w:type="paragraph" w:styleId="BalloonText">
    <w:name w:val="Balloon Text"/>
    <w:basedOn w:val="Normal"/>
    <w:link w:val="BalloonTextChar"/>
    <w:uiPriority w:val="99"/>
    <w:semiHidden/>
    <w:unhideWhenUsed/>
    <w:rsid w:val="002F0E0B"/>
    <w:rPr>
      <w:rFonts w:ascii="Tahoma" w:hAnsi="Tahoma" w:cs="Tahoma"/>
      <w:sz w:val="16"/>
      <w:szCs w:val="16"/>
    </w:rPr>
  </w:style>
  <w:style w:type="character" w:customStyle="1" w:styleId="BalloonTextChar">
    <w:name w:val="Balloon Text Char"/>
    <w:basedOn w:val="DefaultParagraphFont"/>
    <w:link w:val="BalloonText"/>
    <w:uiPriority w:val="99"/>
    <w:semiHidden/>
    <w:rsid w:val="002F0E0B"/>
    <w:rPr>
      <w:rFonts w:ascii="Tahoma" w:eastAsiaTheme="minorEastAsia" w:hAnsi="Tahoma" w:cs="Tahoma"/>
      <w:sz w:val="16"/>
      <w:szCs w:val="16"/>
    </w:rPr>
  </w:style>
  <w:style w:type="table" w:styleId="TableGrid">
    <w:name w:val="Table Grid"/>
    <w:basedOn w:val="TableNormal"/>
    <w:uiPriority w:val="59"/>
    <w:rsid w:val="006904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450"/>
    <w:pPr>
      <w:tabs>
        <w:tab w:val="center" w:pos="4680"/>
        <w:tab w:val="right" w:pos="9360"/>
      </w:tabs>
    </w:pPr>
  </w:style>
  <w:style w:type="character" w:customStyle="1" w:styleId="HeaderChar">
    <w:name w:val="Header Char"/>
    <w:basedOn w:val="DefaultParagraphFont"/>
    <w:link w:val="Header"/>
    <w:uiPriority w:val="99"/>
    <w:rsid w:val="00CD6450"/>
    <w:rPr>
      <w:rFonts w:eastAsiaTheme="minorEastAsia"/>
      <w:sz w:val="24"/>
      <w:szCs w:val="24"/>
    </w:rPr>
  </w:style>
  <w:style w:type="paragraph" w:styleId="Footer">
    <w:name w:val="footer"/>
    <w:basedOn w:val="Normal"/>
    <w:link w:val="FooterChar"/>
    <w:uiPriority w:val="99"/>
    <w:unhideWhenUsed/>
    <w:rsid w:val="00CD6450"/>
    <w:pPr>
      <w:tabs>
        <w:tab w:val="center" w:pos="4680"/>
        <w:tab w:val="right" w:pos="9360"/>
      </w:tabs>
    </w:pPr>
  </w:style>
  <w:style w:type="character" w:customStyle="1" w:styleId="FooterChar">
    <w:name w:val="Footer Char"/>
    <w:basedOn w:val="DefaultParagraphFont"/>
    <w:link w:val="Footer"/>
    <w:uiPriority w:val="99"/>
    <w:rsid w:val="00CD645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schroedel@cgu.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fueleconomy.gov" TargetMode="External"/><Relationship Id="rId2" Type="http://schemas.openxmlformats.org/officeDocument/2006/relationships/hyperlink" Target="http://usedcars.about.com/od/research/a/Camry-F-Series-Top-List-Of-2012-Best-Selling-Used-Cars" TargetMode="External"/><Relationship Id="rId1" Type="http://schemas.openxmlformats.org/officeDocument/2006/relationships/hyperlink" Target="http://www.examiner.com/article/america-s-most-popular-cars-the-top-30-best-selling-vehicles-of-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DE2AA-5E70-4CB4-887D-55EABE10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7275</Words>
  <Characters>41469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CGU</Company>
  <LinksUpToDate>false</LinksUpToDate>
  <CharactersWithSpaces>48647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Advstudent</dc:creator>
  <cp:lastModifiedBy>Advstudent</cp:lastModifiedBy>
  <cp:revision>2</cp:revision>
  <cp:lastPrinted>2015-03-16T19:04:00Z</cp:lastPrinted>
  <dcterms:created xsi:type="dcterms:W3CDTF">2015-03-17T19:03:00Z</dcterms:created>
  <dcterms:modified xsi:type="dcterms:W3CDTF">2015-03-17T19:03:00Z</dcterms:modified>
</cp:coreProperties>
</file>