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7E859" w14:textId="07FFFDAA" w:rsidR="007011A7" w:rsidRPr="00D16235" w:rsidRDefault="00F049AF" w:rsidP="006E5B38">
      <w:pPr>
        <w:jc w:val="center"/>
        <w:rPr>
          <w:rFonts w:ascii="Times New Roman" w:hAnsi="Times New Roman" w:cs="Times New Roman"/>
          <w:b/>
          <w:bCs/>
          <w:color w:val="000000"/>
        </w:rPr>
      </w:pPr>
      <w:r w:rsidRPr="00D16235">
        <w:rPr>
          <w:rFonts w:ascii="Times New Roman" w:hAnsi="Times New Roman" w:cs="Times New Roman"/>
          <w:b/>
          <w:bCs/>
          <w:color w:val="000000"/>
        </w:rPr>
        <w:t>“</w:t>
      </w:r>
      <w:r w:rsidR="007011A7" w:rsidRPr="00D16235">
        <w:rPr>
          <w:rFonts w:ascii="Times New Roman" w:hAnsi="Times New Roman" w:cs="Times New Roman"/>
          <w:b/>
          <w:bCs/>
          <w:color w:val="000000"/>
        </w:rPr>
        <w:t xml:space="preserve">Downward </w:t>
      </w:r>
      <w:proofErr w:type="spellStart"/>
      <w:r w:rsidR="007011A7" w:rsidRPr="00D16235">
        <w:rPr>
          <w:rFonts w:ascii="Times New Roman" w:hAnsi="Times New Roman" w:cs="Times New Roman"/>
          <w:b/>
          <w:bCs/>
          <w:color w:val="000000"/>
        </w:rPr>
        <w:t>Dogg</w:t>
      </w:r>
      <w:proofErr w:type="spellEnd"/>
      <w:r w:rsidR="007011A7" w:rsidRPr="00D16235">
        <w:rPr>
          <w:rFonts w:ascii="Times New Roman" w:hAnsi="Times New Roman" w:cs="Times New Roman"/>
          <w:b/>
          <w:bCs/>
          <w:color w:val="000000"/>
        </w:rPr>
        <w:t>: A Yogi’s Awakening to White Privilege</w:t>
      </w:r>
      <w:r w:rsidRPr="00D16235">
        <w:rPr>
          <w:rFonts w:ascii="Times New Roman" w:hAnsi="Times New Roman" w:cs="Times New Roman"/>
          <w:b/>
          <w:bCs/>
          <w:color w:val="000000"/>
        </w:rPr>
        <w:t>”</w:t>
      </w:r>
    </w:p>
    <w:p w14:paraId="02B30737" w14:textId="77777777" w:rsidR="00F049AF" w:rsidRPr="00D16235" w:rsidRDefault="00F049AF" w:rsidP="007011A7">
      <w:pPr>
        <w:jc w:val="center"/>
        <w:rPr>
          <w:rFonts w:ascii="Times New Roman" w:hAnsi="Times New Roman" w:cs="Times New Roman"/>
          <w:b/>
          <w:bCs/>
          <w:color w:val="000000"/>
        </w:rPr>
      </w:pPr>
    </w:p>
    <w:p w14:paraId="10795EE9" w14:textId="0334FEDE" w:rsidR="00F049AF" w:rsidRPr="00D16235" w:rsidRDefault="00F049AF" w:rsidP="00F049AF">
      <w:pPr>
        <w:jc w:val="center"/>
        <w:rPr>
          <w:rFonts w:ascii="Times New Roman" w:hAnsi="Times New Roman" w:cs="Times New Roman"/>
        </w:rPr>
      </w:pPr>
      <w:r w:rsidRPr="00D16235">
        <w:rPr>
          <w:rFonts w:ascii="Times New Roman" w:hAnsi="Times New Roman" w:cs="Times New Roman"/>
          <w:b/>
          <w:bCs/>
          <w:color w:val="000000"/>
        </w:rPr>
        <w:t>Julian Gottlieb</w:t>
      </w:r>
      <w:r w:rsidR="00DF6FFF">
        <w:rPr>
          <w:rStyle w:val="FootnoteReference"/>
          <w:rFonts w:ascii="Times New Roman" w:hAnsi="Times New Roman" w:cs="Times New Roman"/>
          <w:b/>
          <w:bCs/>
          <w:color w:val="000000"/>
        </w:rPr>
        <w:footnoteReference w:id="1"/>
      </w:r>
    </w:p>
    <w:p w14:paraId="1B3AD11F" w14:textId="4FB53C83" w:rsidR="00F049AF" w:rsidRPr="00D16235" w:rsidRDefault="00F049AF" w:rsidP="00F049AF">
      <w:pPr>
        <w:jc w:val="center"/>
        <w:rPr>
          <w:rFonts w:ascii="Times New Roman" w:hAnsi="Times New Roman" w:cs="Times New Roman"/>
        </w:rPr>
      </w:pPr>
      <w:proofErr w:type="spellStart"/>
      <w:r w:rsidRPr="00D16235">
        <w:rPr>
          <w:rFonts w:ascii="Times New Roman" w:hAnsi="Times New Roman" w:cs="Times New Roman"/>
          <w:b/>
          <w:bCs/>
          <w:color w:val="000000"/>
        </w:rPr>
        <w:t>Egidio</w:t>
      </w:r>
      <w:proofErr w:type="spellEnd"/>
      <w:r w:rsidRPr="00D16235">
        <w:rPr>
          <w:rFonts w:ascii="Times New Roman" w:hAnsi="Times New Roman" w:cs="Times New Roman"/>
          <w:b/>
          <w:bCs/>
          <w:color w:val="000000"/>
        </w:rPr>
        <w:t xml:space="preserve"> </w:t>
      </w:r>
      <w:proofErr w:type="spellStart"/>
      <w:r w:rsidRPr="00D16235">
        <w:rPr>
          <w:rFonts w:ascii="Times New Roman" w:hAnsi="Times New Roman" w:cs="Times New Roman"/>
          <w:b/>
          <w:bCs/>
          <w:color w:val="000000"/>
        </w:rPr>
        <w:t>Garay</w:t>
      </w:r>
      <w:proofErr w:type="spellEnd"/>
      <w:r w:rsidRPr="00D16235">
        <w:rPr>
          <w:rStyle w:val="FootnoteReference"/>
          <w:rFonts w:ascii="Times New Roman" w:hAnsi="Times New Roman" w:cs="Times New Roman"/>
          <w:b/>
        </w:rPr>
        <w:footnoteRef/>
      </w:r>
    </w:p>
    <w:p w14:paraId="1E41710C" w14:textId="6ACF6EAC" w:rsidR="00F049AF" w:rsidRPr="00D16235" w:rsidRDefault="00F049AF" w:rsidP="00F049AF">
      <w:pPr>
        <w:jc w:val="center"/>
        <w:rPr>
          <w:rFonts w:ascii="Times New Roman" w:hAnsi="Times New Roman" w:cs="Times New Roman"/>
        </w:rPr>
      </w:pPr>
      <w:r w:rsidRPr="00D16235">
        <w:rPr>
          <w:rFonts w:ascii="Times New Roman" w:hAnsi="Times New Roman" w:cs="Times New Roman"/>
          <w:b/>
          <w:bCs/>
          <w:color w:val="000000"/>
        </w:rPr>
        <w:t>Galen Stocking</w:t>
      </w:r>
      <w:r w:rsidRPr="00D16235">
        <w:rPr>
          <w:rStyle w:val="FootnoteReference"/>
          <w:rFonts w:ascii="Times New Roman" w:hAnsi="Times New Roman" w:cs="Times New Roman"/>
          <w:b/>
        </w:rPr>
        <w:footnoteRef/>
      </w:r>
    </w:p>
    <w:p w14:paraId="4ED0B106" w14:textId="77777777" w:rsidR="00F049AF" w:rsidRPr="00D16235" w:rsidRDefault="00F049AF" w:rsidP="007011A7">
      <w:pPr>
        <w:rPr>
          <w:rFonts w:ascii="Times New Roman" w:eastAsia="Times New Roman" w:hAnsi="Times New Roman" w:cs="Times New Roman"/>
        </w:rPr>
      </w:pPr>
    </w:p>
    <w:p w14:paraId="35D03AEE" w14:textId="77777777" w:rsidR="007011A7" w:rsidRPr="00D16235" w:rsidRDefault="007011A7" w:rsidP="007011A7">
      <w:pPr>
        <w:rPr>
          <w:rFonts w:ascii="Times New Roman" w:hAnsi="Times New Roman" w:cs="Times New Roman"/>
        </w:rPr>
      </w:pPr>
      <w:r w:rsidRPr="00D16235">
        <w:rPr>
          <w:rFonts w:ascii="Times New Roman" w:hAnsi="Times New Roman" w:cs="Times New Roman"/>
          <w:b/>
          <w:bCs/>
          <w:color w:val="000000"/>
        </w:rPr>
        <w:t>Introduction</w:t>
      </w:r>
    </w:p>
    <w:p w14:paraId="10719448" w14:textId="6674D44D" w:rsidR="007011A7" w:rsidRPr="00D16235" w:rsidRDefault="007011A7" w:rsidP="007011A7">
      <w:pPr>
        <w:rPr>
          <w:rFonts w:ascii="Times New Roman" w:eastAsia="Times New Roman" w:hAnsi="Times New Roman" w:cs="Times New Roman"/>
        </w:rPr>
      </w:pPr>
    </w:p>
    <w:p w14:paraId="1E003D49" w14:textId="02EAF5E3" w:rsidR="007011A7" w:rsidRDefault="007011A7" w:rsidP="005F3507">
      <w:pPr>
        <w:ind w:firstLine="720"/>
        <w:rPr>
          <w:rFonts w:ascii="Times New Roman" w:hAnsi="Times New Roman" w:cs="Times New Roman"/>
        </w:rPr>
      </w:pPr>
      <w:r w:rsidRPr="00D16235">
        <w:rPr>
          <w:rFonts w:ascii="Times New Roman" w:hAnsi="Times New Roman" w:cs="Times New Roman"/>
          <w:color w:val="000000"/>
        </w:rPr>
        <w:t>On August 28</w:t>
      </w:r>
      <w:r w:rsidRPr="00D16235">
        <w:rPr>
          <w:rFonts w:ascii="Times New Roman" w:hAnsi="Times New Roman" w:cs="Times New Roman"/>
          <w:color w:val="000000"/>
          <w:vertAlign w:val="superscript"/>
        </w:rPr>
        <w:t>th</w:t>
      </w:r>
      <w:r w:rsidRPr="00D16235">
        <w:rPr>
          <w:rFonts w:ascii="Times New Roman" w:hAnsi="Times New Roman" w:cs="Times New Roman"/>
          <w:color w:val="000000"/>
        </w:rPr>
        <w:t>, 2013, a Santa Barbara, California based yoga studio, Power of Your Om, hosted what it described as “a ghetto fabulous yoga event” called N.W.A: “Namaste With Attitude”</w:t>
      </w:r>
    </w:p>
    <w:p w14:paraId="0AE7B2E0" w14:textId="77777777" w:rsidR="005F3507" w:rsidRPr="005F3507" w:rsidRDefault="005F3507" w:rsidP="005F3507">
      <w:pPr>
        <w:ind w:firstLine="720"/>
        <w:rPr>
          <w:rFonts w:ascii="Times New Roman" w:hAnsi="Times New Roman" w:cs="Times New Roman"/>
        </w:rPr>
      </w:pPr>
    </w:p>
    <w:p w14:paraId="0A3BDDC8" w14:textId="77777777" w:rsidR="007011A7" w:rsidRPr="00D16235" w:rsidRDefault="007011A7" w:rsidP="007011A7">
      <w:pPr>
        <w:jc w:val="center"/>
        <w:rPr>
          <w:rFonts w:ascii="Times New Roman" w:hAnsi="Times New Roman" w:cs="Times New Roman"/>
        </w:rPr>
      </w:pPr>
      <w:r w:rsidRPr="00D16235">
        <w:rPr>
          <w:rFonts w:ascii="Times New Roman" w:hAnsi="Times New Roman" w:cs="Times New Roman"/>
          <w:color w:val="000000"/>
        </w:rPr>
        <w:t>[Figure 1 here]</w:t>
      </w:r>
    </w:p>
    <w:p w14:paraId="35B80757" w14:textId="2445D56B" w:rsidR="007011A7" w:rsidRPr="00D16235" w:rsidRDefault="007011A7" w:rsidP="007011A7">
      <w:pPr>
        <w:rPr>
          <w:rFonts w:ascii="Times New Roman" w:eastAsia="Times New Roman" w:hAnsi="Times New Roman" w:cs="Times New Roman"/>
        </w:rPr>
      </w:pPr>
    </w:p>
    <w:p w14:paraId="6FFE6B98" w14:textId="5E56D5A8" w:rsidR="007011A7" w:rsidRPr="00D16235" w:rsidRDefault="007011A7" w:rsidP="007011A7">
      <w:pPr>
        <w:rPr>
          <w:rFonts w:ascii="Times New Roman" w:hAnsi="Times New Roman" w:cs="Times New Roman"/>
        </w:rPr>
      </w:pPr>
      <w:r w:rsidRPr="00D16235">
        <w:rPr>
          <w:rFonts w:ascii="Times New Roman" w:hAnsi="Times New Roman" w:cs="Times New Roman"/>
          <w:color w:val="000000"/>
        </w:rPr>
        <w:t>The event invitation detailed the class as</w:t>
      </w:r>
      <w:r w:rsidR="0059190F">
        <w:rPr>
          <w:rStyle w:val="FootnoteReference"/>
          <w:rFonts w:ascii="Times New Roman" w:hAnsi="Times New Roman" w:cs="Times New Roman"/>
          <w:color w:val="000000"/>
        </w:rPr>
        <w:footnoteReference w:id="2"/>
      </w:r>
    </w:p>
    <w:p w14:paraId="0E72A201" w14:textId="525E706D" w:rsidR="007011A7" w:rsidRPr="00D16235" w:rsidRDefault="007011A7" w:rsidP="007011A7">
      <w:pPr>
        <w:rPr>
          <w:rFonts w:ascii="Times New Roman" w:eastAsia="Times New Roman" w:hAnsi="Times New Roman" w:cs="Times New Roman"/>
        </w:rPr>
      </w:pPr>
    </w:p>
    <w:p w14:paraId="5EBDB689" w14:textId="77777777" w:rsidR="007011A7" w:rsidRPr="00D16235" w:rsidRDefault="007011A7" w:rsidP="007011A7">
      <w:pPr>
        <w:ind w:left="720"/>
        <w:rPr>
          <w:rFonts w:ascii="Times New Roman" w:hAnsi="Times New Roman" w:cs="Times New Roman"/>
        </w:rPr>
      </w:pPr>
      <w:r w:rsidRPr="00D16235">
        <w:rPr>
          <w:rFonts w:ascii="Times New Roman" w:hAnsi="Times New Roman" w:cs="Times New Roman"/>
          <w:color w:val="808080"/>
          <w:shd w:val="clear" w:color="auto" w:fill="FFFFFF"/>
        </w:rPr>
        <w:t xml:space="preserve">[a] 90-minute class where we will </w:t>
      </w:r>
      <w:proofErr w:type="spellStart"/>
      <w:r w:rsidRPr="00D16235">
        <w:rPr>
          <w:rFonts w:ascii="Times New Roman" w:hAnsi="Times New Roman" w:cs="Times New Roman"/>
          <w:color w:val="808080"/>
          <w:shd w:val="clear" w:color="auto" w:fill="FFFFFF"/>
        </w:rPr>
        <w:t>Vinyasa</w:t>
      </w:r>
      <w:proofErr w:type="spellEnd"/>
      <w:r w:rsidRPr="00D16235">
        <w:rPr>
          <w:rFonts w:ascii="Times New Roman" w:hAnsi="Times New Roman" w:cs="Times New Roman"/>
          <w:color w:val="808080"/>
          <w:shd w:val="clear" w:color="auto" w:fill="FFFFFF"/>
        </w:rPr>
        <w:t xml:space="preserve"> our way to the sounds of Snoop, Nate </w:t>
      </w:r>
      <w:proofErr w:type="spellStart"/>
      <w:r w:rsidRPr="00D16235">
        <w:rPr>
          <w:rFonts w:ascii="Times New Roman" w:hAnsi="Times New Roman" w:cs="Times New Roman"/>
          <w:color w:val="808080"/>
          <w:shd w:val="clear" w:color="auto" w:fill="FFFFFF"/>
        </w:rPr>
        <w:t>Dogg</w:t>
      </w:r>
      <w:proofErr w:type="spellEnd"/>
      <w:r w:rsidRPr="00D16235">
        <w:rPr>
          <w:rFonts w:ascii="Times New Roman" w:hAnsi="Times New Roman" w:cs="Times New Roman"/>
          <w:color w:val="808080"/>
          <w:shd w:val="clear" w:color="auto" w:fill="FFFFFF"/>
        </w:rPr>
        <w:t xml:space="preserve">, Warren G, </w:t>
      </w:r>
      <w:proofErr w:type="spellStart"/>
      <w:r w:rsidRPr="00D16235">
        <w:rPr>
          <w:rFonts w:ascii="Times New Roman" w:hAnsi="Times New Roman" w:cs="Times New Roman"/>
          <w:color w:val="808080"/>
          <w:shd w:val="clear" w:color="auto" w:fill="FFFFFF"/>
        </w:rPr>
        <w:t>Coolio</w:t>
      </w:r>
      <w:proofErr w:type="spellEnd"/>
      <w:r w:rsidRPr="00D16235">
        <w:rPr>
          <w:rFonts w:ascii="Times New Roman" w:hAnsi="Times New Roman" w:cs="Times New Roman"/>
          <w:color w:val="808080"/>
          <w:shd w:val="clear" w:color="auto" w:fill="FFFFFF"/>
        </w:rPr>
        <w:t xml:space="preserve"> and many more </w:t>
      </w:r>
      <w:proofErr w:type="spellStart"/>
      <w:r w:rsidRPr="00D16235">
        <w:rPr>
          <w:rFonts w:ascii="Times New Roman" w:hAnsi="Times New Roman" w:cs="Times New Roman"/>
          <w:color w:val="808080"/>
          <w:shd w:val="clear" w:color="auto" w:fill="FFFFFF"/>
        </w:rPr>
        <w:t>faves</w:t>
      </w:r>
      <w:proofErr w:type="spellEnd"/>
      <w:r w:rsidRPr="00D16235">
        <w:rPr>
          <w:rFonts w:ascii="Times New Roman" w:hAnsi="Times New Roman" w:cs="Times New Roman"/>
          <w:color w:val="808080"/>
          <w:shd w:val="clear" w:color="auto" w:fill="FFFFFF"/>
        </w:rPr>
        <w:t>.  </w:t>
      </w:r>
      <w:proofErr w:type="gramStart"/>
      <w:r w:rsidRPr="00D16235">
        <w:rPr>
          <w:rFonts w:ascii="Times New Roman" w:hAnsi="Times New Roman" w:cs="Times New Roman"/>
          <w:color w:val="808080"/>
          <w:shd w:val="clear" w:color="auto" w:fill="FFFFFF"/>
        </w:rPr>
        <w:t>Serious attitude, guaranteed belly laughs and various costumes to be provided.</w:t>
      </w:r>
      <w:proofErr w:type="gramEnd"/>
      <w:r w:rsidRPr="00D16235">
        <w:rPr>
          <w:rFonts w:ascii="Times New Roman" w:hAnsi="Times New Roman" w:cs="Times New Roman"/>
          <w:color w:val="808080"/>
          <w:shd w:val="clear" w:color="auto" w:fill="FFFFFF"/>
        </w:rPr>
        <w:t xml:space="preserve">  Please come dressed in your favorite ghetto fabulous outfit, snap-back caps, </w:t>
      </w:r>
      <w:proofErr w:type="gramStart"/>
      <w:r w:rsidRPr="00D16235">
        <w:rPr>
          <w:rFonts w:ascii="Times New Roman" w:hAnsi="Times New Roman" w:cs="Times New Roman"/>
          <w:color w:val="808080"/>
          <w:shd w:val="clear" w:color="auto" w:fill="FFFFFF"/>
        </w:rPr>
        <w:t>corn rows</w:t>
      </w:r>
      <w:proofErr w:type="gramEnd"/>
      <w:r w:rsidRPr="00D16235">
        <w:rPr>
          <w:rFonts w:ascii="Times New Roman" w:hAnsi="Times New Roman" w:cs="Times New Roman"/>
          <w:color w:val="808080"/>
          <w:shd w:val="clear" w:color="auto" w:fill="FFFFFF"/>
        </w:rPr>
        <w:t>, heavy lip liner or whatever you can dream up.  </w:t>
      </w:r>
    </w:p>
    <w:p w14:paraId="2F108C1F" w14:textId="7A20E9B5" w:rsidR="007011A7" w:rsidRPr="00D16235" w:rsidRDefault="007011A7" w:rsidP="007011A7">
      <w:pPr>
        <w:rPr>
          <w:rFonts w:ascii="Times New Roman" w:eastAsia="Times New Roman" w:hAnsi="Times New Roman" w:cs="Times New Roman"/>
        </w:rPr>
      </w:pPr>
    </w:p>
    <w:p w14:paraId="28DC5FBF" w14:textId="77777777" w:rsidR="007011A7" w:rsidRPr="00D16235" w:rsidRDefault="007011A7" w:rsidP="007011A7">
      <w:pPr>
        <w:rPr>
          <w:rFonts w:ascii="Times New Roman" w:hAnsi="Times New Roman" w:cs="Times New Roman"/>
        </w:rPr>
      </w:pPr>
      <w:r w:rsidRPr="00D16235">
        <w:rPr>
          <w:rFonts w:ascii="Times New Roman" w:hAnsi="Times New Roman" w:cs="Times New Roman"/>
          <w:color w:val="000000"/>
        </w:rPr>
        <w:t xml:space="preserve">Within hours of the event, concerned members of the studio and the Santa Barbara community posted comments on the studio’s Facebook page about the event. The comments ranged from concern over the chosen theme, to accusations of racism and demands for an apology from the studio, as well as calls for boycotting the studio over the racial insensitivity of the class. </w:t>
      </w:r>
    </w:p>
    <w:p w14:paraId="2951FE1A" w14:textId="6FE0292E"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In the ensuing days after the event, a number of local and national online news and commentary websites including Jezebel</w:t>
      </w:r>
      <w:r w:rsidR="00C97545">
        <w:rPr>
          <w:rStyle w:val="FootnoteReference"/>
          <w:rFonts w:ascii="Times New Roman" w:hAnsi="Times New Roman" w:cs="Times New Roman"/>
          <w:color w:val="000000"/>
        </w:rPr>
        <w:footnoteReference w:id="3"/>
      </w:r>
      <w:r w:rsidRPr="00D16235">
        <w:rPr>
          <w:rFonts w:ascii="Times New Roman" w:hAnsi="Times New Roman" w:cs="Times New Roman"/>
          <w:color w:val="000000"/>
        </w:rPr>
        <w:t>, The Santa Barbara Independent</w:t>
      </w:r>
      <w:r w:rsidR="00C97545">
        <w:rPr>
          <w:rStyle w:val="FootnoteReference"/>
          <w:rFonts w:ascii="Times New Roman" w:hAnsi="Times New Roman" w:cs="Times New Roman"/>
          <w:color w:val="000000"/>
        </w:rPr>
        <w:footnoteReference w:id="4"/>
      </w:r>
      <w:r w:rsidRPr="00D16235">
        <w:rPr>
          <w:rFonts w:ascii="Times New Roman" w:hAnsi="Times New Roman" w:cs="Times New Roman"/>
          <w:color w:val="000000"/>
        </w:rPr>
        <w:t xml:space="preserve">, </w:t>
      </w:r>
      <w:proofErr w:type="spellStart"/>
      <w:r w:rsidRPr="00D16235">
        <w:rPr>
          <w:rFonts w:ascii="Times New Roman" w:hAnsi="Times New Roman" w:cs="Times New Roman"/>
          <w:color w:val="000000"/>
        </w:rPr>
        <w:t>theGrio</w:t>
      </w:r>
      <w:proofErr w:type="spellEnd"/>
      <w:r w:rsidR="00C97545">
        <w:rPr>
          <w:rStyle w:val="FootnoteReference"/>
          <w:rFonts w:ascii="Times New Roman" w:hAnsi="Times New Roman" w:cs="Times New Roman"/>
          <w:color w:val="000000"/>
        </w:rPr>
        <w:footnoteReference w:id="5"/>
      </w:r>
      <w:r w:rsidRPr="00D16235">
        <w:rPr>
          <w:rFonts w:ascii="Times New Roman" w:hAnsi="Times New Roman" w:cs="Times New Roman"/>
          <w:color w:val="000000"/>
        </w:rPr>
        <w:t>, and New York Daily News</w:t>
      </w:r>
      <w:r w:rsidR="00C97545">
        <w:rPr>
          <w:rStyle w:val="FootnoteReference"/>
          <w:rFonts w:ascii="Times New Roman" w:hAnsi="Times New Roman" w:cs="Times New Roman"/>
          <w:color w:val="000000"/>
        </w:rPr>
        <w:footnoteReference w:id="6"/>
      </w:r>
      <w:r w:rsidRPr="00D16235">
        <w:rPr>
          <w:rFonts w:ascii="Times New Roman" w:hAnsi="Times New Roman" w:cs="Times New Roman"/>
          <w:color w:val="000000"/>
        </w:rPr>
        <w:t xml:space="preserve"> picked up on the heated discussion that was taking place about the provocative yoga class on social media. The owner of the studio, </w:t>
      </w:r>
      <w:r w:rsidRPr="00D16235">
        <w:rPr>
          <w:rFonts w:ascii="Times New Roman" w:hAnsi="Times New Roman" w:cs="Times New Roman"/>
          <w:color w:val="181818"/>
          <w:shd w:val="clear" w:color="auto" w:fill="FFFFFF"/>
        </w:rPr>
        <w:t xml:space="preserve">Adrienne </w:t>
      </w:r>
      <w:proofErr w:type="spellStart"/>
      <w:r w:rsidRPr="00D16235">
        <w:rPr>
          <w:rFonts w:ascii="Times New Roman" w:hAnsi="Times New Roman" w:cs="Times New Roman"/>
          <w:color w:val="181818"/>
          <w:shd w:val="clear" w:color="auto" w:fill="FFFFFF"/>
        </w:rPr>
        <w:t>Hengels</w:t>
      </w:r>
      <w:proofErr w:type="spellEnd"/>
      <w:r w:rsidRPr="00D16235">
        <w:rPr>
          <w:rFonts w:ascii="Times New Roman" w:hAnsi="Times New Roman" w:cs="Times New Roman"/>
          <w:color w:val="181818"/>
          <w:shd w:val="clear" w:color="auto" w:fill="FFFFFF"/>
        </w:rPr>
        <w:t xml:space="preserve"> reflected on the volume of social media comments, concerns, and complaints in an interview with the local alternatively weekly, The Santa Barbara Independent. She </w:t>
      </w:r>
      <w:r w:rsidRPr="00D16235">
        <w:rPr>
          <w:rFonts w:ascii="Times New Roman" w:hAnsi="Times New Roman" w:cs="Times New Roman"/>
          <w:color w:val="181818"/>
          <w:shd w:val="clear" w:color="auto" w:fill="FFFFFF"/>
        </w:rPr>
        <w:lastRenderedPageBreak/>
        <w:t>lamented, “after reading perspectives [posted online], I felt sincerely sorry that we didn’t just keep it as a rap class…the fact is that it was a one-time thing, it is now over. We didn’t realize that it was going to piss so many people off” (</w:t>
      </w:r>
      <w:proofErr w:type="spellStart"/>
      <w:r w:rsidRPr="00D16235">
        <w:rPr>
          <w:rFonts w:ascii="Times New Roman" w:hAnsi="Times New Roman" w:cs="Times New Roman"/>
          <w:color w:val="181818"/>
          <w:shd w:val="clear" w:color="auto" w:fill="FFFFFF"/>
        </w:rPr>
        <w:t>Brugger</w:t>
      </w:r>
      <w:proofErr w:type="spellEnd"/>
      <w:r w:rsidRPr="00D16235">
        <w:rPr>
          <w:rFonts w:ascii="Times New Roman" w:hAnsi="Times New Roman" w:cs="Times New Roman"/>
          <w:color w:val="181818"/>
          <w:shd w:val="clear" w:color="auto" w:fill="FFFFFF"/>
        </w:rPr>
        <w:t xml:space="preserve"> 2013). </w:t>
      </w:r>
      <w:proofErr w:type="spellStart"/>
      <w:r w:rsidRPr="00D16235">
        <w:rPr>
          <w:rFonts w:ascii="Times New Roman" w:hAnsi="Times New Roman" w:cs="Times New Roman"/>
          <w:color w:val="181818"/>
          <w:shd w:val="clear" w:color="auto" w:fill="FFFFFF"/>
        </w:rPr>
        <w:t>Hengels</w:t>
      </w:r>
      <w:proofErr w:type="spellEnd"/>
      <w:r w:rsidRPr="00D16235">
        <w:rPr>
          <w:rFonts w:ascii="Times New Roman" w:hAnsi="Times New Roman" w:cs="Times New Roman"/>
          <w:color w:val="181818"/>
          <w:shd w:val="clear" w:color="auto" w:fill="FFFFFF"/>
        </w:rPr>
        <w:t xml:space="preserve"> concluded by bemoaning the permanence of social media adding, “Of course nothing just dies, it’s there forever with the glory of social media.” </w:t>
      </w:r>
    </w:p>
    <w:p w14:paraId="6490BFAD" w14:textId="179C81C7" w:rsidR="007011A7" w:rsidRPr="003255AF" w:rsidRDefault="007011A7" w:rsidP="007011A7">
      <w:pPr>
        <w:rPr>
          <w:rFonts w:ascii="Times New Roman" w:hAnsi="Times New Roman" w:cs="Times New Roman"/>
        </w:rPr>
      </w:pPr>
      <w:r w:rsidRPr="00D16235">
        <w:rPr>
          <w:rFonts w:ascii="Times New Roman" w:hAnsi="Times New Roman" w:cs="Times New Roman"/>
          <w:color w:val="181818"/>
          <w:shd w:val="clear" w:color="auto" w:fill="FFFFFF"/>
        </w:rPr>
        <w:tab/>
      </w:r>
      <w:r w:rsidRPr="00D16235">
        <w:rPr>
          <w:rFonts w:ascii="Times New Roman" w:hAnsi="Times New Roman" w:cs="Times New Roman"/>
          <w:color w:val="000000"/>
        </w:rPr>
        <w:t>In the end, the flood of criticism directed at the studio forced Power of Your Om to issue a formal apology on the studio’s Facebook page. The statement read</w:t>
      </w:r>
      <w:r w:rsidR="00207AA3">
        <w:rPr>
          <w:rStyle w:val="FootnoteReference"/>
          <w:rFonts w:ascii="Times New Roman" w:hAnsi="Times New Roman" w:cs="Times New Roman"/>
          <w:color w:val="000000"/>
        </w:rPr>
        <w:footnoteReference w:id="7"/>
      </w:r>
      <w:r w:rsidRPr="00D16235">
        <w:rPr>
          <w:rFonts w:ascii="Times New Roman" w:eastAsia="Times New Roman" w:hAnsi="Times New Roman" w:cs="Times New Roman"/>
        </w:rPr>
        <w:br/>
      </w:r>
    </w:p>
    <w:p w14:paraId="20164DCE" w14:textId="77777777" w:rsidR="007011A7" w:rsidRPr="00D16235" w:rsidRDefault="007011A7" w:rsidP="007011A7">
      <w:pPr>
        <w:ind w:left="720"/>
        <w:rPr>
          <w:rFonts w:ascii="Times New Roman" w:hAnsi="Times New Roman" w:cs="Times New Roman"/>
        </w:rPr>
      </w:pPr>
      <w:r w:rsidRPr="00D16235">
        <w:rPr>
          <w:rFonts w:ascii="Times New Roman" w:hAnsi="Times New Roman" w:cs="Times New Roman"/>
          <w:color w:val="808080"/>
        </w:rPr>
        <w:t xml:space="preserve">I apologize for the Namaste with Attitude Class that was held at Power of Your Om in Santa Barbara on August 28th. I should have realized encouraging people to dress </w:t>
      </w:r>
      <w:proofErr w:type="gramStart"/>
      <w:r w:rsidRPr="00D16235">
        <w:rPr>
          <w:rFonts w:ascii="Times New Roman" w:hAnsi="Times New Roman" w:cs="Times New Roman"/>
          <w:color w:val="808080"/>
        </w:rPr>
        <w:t>up</w:t>
      </w:r>
      <w:proofErr w:type="gramEnd"/>
      <w:r w:rsidRPr="00D16235">
        <w:rPr>
          <w:rFonts w:ascii="Times New Roman" w:hAnsi="Times New Roman" w:cs="Times New Roman"/>
          <w:color w:val="808080"/>
        </w:rPr>
        <w:t xml:space="preserve"> as "ghetto fabulous" is a horrible way to lift and unite a yoga community and the greater world as whole. Please forgive me for </w:t>
      </w:r>
      <w:proofErr w:type="gramStart"/>
      <w:r w:rsidRPr="00D16235">
        <w:rPr>
          <w:rFonts w:ascii="Times New Roman" w:hAnsi="Times New Roman" w:cs="Times New Roman"/>
          <w:color w:val="808080"/>
        </w:rPr>
        <w:t>this,</w:t>
      </w:r>
      <w:proofErr w:type="gramEnd"/>
      <w:r w:rsidRPr="00D16235">
        <w:rPr>
          <w:rFonts w:ascii="Times New Roman" w:hAnsi="Times New Roman" w:cs="Times New Roman"/>
          <w:color w:val="808080"/>
        </w:rPr>
        <w:t xml:space="preserve"> I should have thought it through. To make up for my error in </w:t>
      </w:r>
      <w:proofErr w:type="spellStart"/>
      <w:r w:rsidRPr="00D16235">
        <w:rPr>
          <w:rFonts w:ascii="Times New Roman" w:hAnsi="Times New Roman" w:cs="Times New Roman"/>
          <w:color w:val="808080"/>
        </w:rPr>
        <w:t>judgement</w:t>
      </w:r>
      <w:proofErr w:type="spellEnd"/>
      <w:r w:rsidRPr="00D16235">
        <w:rPr>
          <w:rFonts w:ascii="Times New Roman" w:hAnsi="Times New Roman" w:cs="Times New Roman"/>
          <w:color w:val="808080"/>
        </w:rPr>
        <w:t>, I have reached out to a teacher of social justice at a university in L.A. to discuss how I can improve as a human being, teacher and business owner around topics of inclusion, race and differences among us.</w:t>
      </w:r>
    </w:p>
    <w:p w14:paraId="12B39847" w14:textId="6465272B" w:rsidR="007011A7" w:rsidRPr="00D16235" w:rsidRDefault="007011A7" w:rsidP="007011A7">
      <w:pPr>
        <w:rPr>
          <w:rFonts w:ascii="Times New Roman" w:eastAsia="Times New Roman" w:hAnsi="Times New Roman" w:cs="Times New Roman"/>
        </w:rPr>
      </w:pPr>
    </w:p>
    <w:p w14:paraId="0EE5975D" w14:textId="3919B164" w:rsidR="007011A7" w:rsidRPr="00D16235" w:rsidRDefault="007011A7" w:rsidP="007011A7">
      <w:pPr>
        <w:rPr>
          <w:rFonts w:ascii="Times New Roman" w:hAnsi="Times New Roman" w:cs="Times New Roman"/>
        </w:rPr>
      </w:pPr>
      <w:r w:rsidRPr="00D16235">
        <w:rPr>
          <w:rFonts w:ascii="Times New Roman" w:hAnsi="Times New Roman" w:cs="Times New Roman"/>
          <w:color w:val="000000"/>
        </w:rPr>
        <w:t xml:space="preserve">For scholars of media and race discourse, this story is instructive for a number of reasons. To begin with, it forces us to rethink fundamental tenets of agenda setting theory. More specifically, this illustration calls into question the relationship between the public and the news media. Agenda setting has typically treated media influence as unidirectional; the news organizations tell the public what to think about (Cohen 1963). In this story, a robust social media conversation about race captured the attention of news organizations, rather than the other way around. Tracing how online </w:t>
      </w:r>
      <w:r w:rsidR="00B946E5">
        <w:rPr>
          <w:rFonts w:ascii="Times New Roman" w:hAnsi="Times New Roman" w:cs="Times New Roman"/>
          <w:color w:val="000000"/>
        </w:rPr>
        <w:t>deliberation and activism</w:t>
      </w:r>
      <w:r w:rsidRPr="00D16235">
        <w:rPr>
          <w:rFonts w:ascii="Times New Roman" w:hAnsi="Times New Roman" w:cs="Times New Roman"/>
          <w:color w:val="000000"/>
        </w:rPr>
        <w:t xml:space="preserve"> can influence the news agenda is a potentially rich line </w:t>
      </w:r>
      <w:r w:rsidR="00793972">
        <w:rPr>
          <w:rFonts w:ascii="Times New Roman" w:hAnsi="Times New Roman" w:cs="Times New Roman"/>
          <w:color w:val="000000"/>
        </w:rPr>
        <w:t xml:space="preserve">of </w:t>
      </w:r>
      <w:r w:rsidRPr="00D16235">
        <w:rPr>
          <w:rFonts w:ascii="Times New Roman" w:hAnsi="Times New Roman" w:cs="Times New Roman"/>
          <w:color w:val="000000"/>
        </w:rPr>
        <w:t xml:space="preserve">scholarly inquiry. This paper reviews the classic agenda setting theory as well as the hybridized agenda theory of Chadwick (2010), then poses a </w:t>
      </w:r>
      <w:r w:rsidR="00390FD2">
        <w:rPr>
          <w:rFonts w:ascii="Times New Roman" w:hAnsi="Times New Roman" w:cs="Times New Roman"/>
          <w:color w:val="000000"/>
        </w:rPr>
        <w:t>hypothesis</w:t>
      </w:r>
      <w:r w:rsidRPr="00D16235">
        <w:rPr>
          <w:rFonts w:ascii="Times New Roman" w:hAnsi="Times New Roman" w:cs="Times New Roman"/>
          <w:color w:val="000000"/>
        </w:rPr>
        <w:t xml:space="preserve"> about the relationship between the social media conversation about the yoga studio’s event and news organizations’ coverage of the story. </w:t>
      </w:r>
    </w:p>
    <w:p w14:paraId="18EC8DC6" w14:textId="66F12F23" w:rsidR="007011A7" w:rsidRPr="00D16235" w:rsidRDefault="007011A7" w:rsidP="007011A7">
      <w:pPr>
        <w:rPr>
          <w:rFonts w:ascii="Times New Roman" w:hAnsi="Times New Roman" w:cs="Times New Roman"/>
        </w:rPr>
      </w:pPr>
      <w:r w:rsidRPr="00D16235">
        <w:rPr>
          <w:rFonts w:ascii="Times New Roman" w:hAnsi="Times New Roman" w:cs="Times New Roman"/>
          <w:color w:val="000000"/>
        </w:rPr>
        <w:tab/>
        <w:t xml:space="preserve">Second, the content of the conversation as well as the participants engaged in the </w:t>
      </w:r>
      <w:r w:rsidR="00617974">
        <w:rPr>
          <w:rFonts w:ascii="Times New Roman" w:hAnsi="Times New Roman" w:cs="Times New Roman"/>
          <w:color w:val="000000"/>
        </w:rPr>
        <w:t>discourse</w:t>
      </w:r>
      <w:r w:rsidRPr="00D16235">
        <w:rPr>
          <w:rFonts w:ascii="Times New Roman" w:hAnsi="Times New Roman" w:cs="Times New Roman"/>
          <w:color w:val="000000"/>
        </w:rPr>
        <w:t xml:space="preserve"> about race</w:t>
      </w:r>
      <w:r w:rsidR="00617974">
        <w:rPr>
          <w:rFonts w:ascii="Times New Roman" w:hAnsi="Times New Roman" w:cs="Times New Roman"/>
          <w:color w:val="000000"/>
        </w:rPr>
        <w:t xml:space="preserve"> and racism</w:t>
      </w:r>
      <w:r w:rsidRPr="00D16235">
        <w:rPr>
          <w:rFonts w:ascii="Times New Roman" w:hAnsi="Times New Roman" w:cs="Times New Roman"/>
          <w:color w:val="000000"/>
        </w:rPr>
        <w:t xml:space="preserve"> present a unique opportunity to </w:t>
      </w:r>
      <w:r w:rsidR="007803A6">
        <w:rPr>
          <w:rFonts w:ascii="Times New Roman" w:hAnsi="Times New Roman" w:cs="Times New Roman"/>
          <w:color w:val="000000"/>
        </w:rPr>
        <w:t>look at</w:t>
      </w:r>
      <w:r w:rsidRPr="00D16235">
        <w:rPr>
          <w:rFonts w:ascii="Times New Roman" w:hAnsi="Times New Roman" w:cs="Times New Roman"/>
          <w:color w:val="000000"/>
        </w:rPr>
        <w:t xml:space="preserve"> how people discuss race on social media. We discuss some of the methodologi</w:t>
      </w:r>
      <w:r w:rsidR="00894C6F">
        <w:rPr>
          <w:rFonts w:ascii="Times New Roman" w:hAnsi="Times New Roman" w:cs="Times New Roman"/>
          <w:color w:val="000000"/>
        </w:rPr>
        <w:t>cal challenges of studying conversations about race on social media</w:t>
      </w:r>
      <w:r w:rsidRPr="00D16235">
        <w:rPr>
          <w:rFonts w:ascii="Times New Roman" w:hAnsi="Times New Roman" w:cs="Times New Roman"/>
          <w:color w:val="000000"/>
        </w:rPr>
        <w:t xml:space="preserve">, and then </w:t>
      </w:r>
      <w:r w:rsidR="007803A6">
        <w:rPr>
          <w:rFonts w:ascii="Times New Roman" w:hAnsi="Times New Roman" w:cs="Times New Roman"/>
          <w:color w:val="000000"/>
        </w:rPr>
        <w:t>integrate</w:t>
      </w:r>
      <w:r w:rsidRPr="00D16235">
        <w:rPr>
          <w:rFonts w:ascii="Times New Roman" w:hAnsi="Times New Roman" w:cs="Times New Roman"/>
          <w:color w:val="000000"/>
        </w:rPr>
        <w:t xml:space="preserve"> theory on </w:t>
      </w:r>
      <w:r w:rsidR="00DB45D0">
        <w:rPr>
          <w:rFonts w:ascii="Times New Roman" w:hAnsi="Times New Roman" w:cs="Times New Roman"/>
          <w:color w:val="000000"/>
        </w:rPr>
        <w:t xml:space="preserve">how conversations about racism often unfold, which includes the </w:t>
      </w:r>
      <w:r w:rsidRPr="00D16235">
        <w:rPr>
          <w:rFonts w:ascii="Times New Roman" w:hAnsi="Times New Roman" w:cs="Times New Roman"/>
          <w:color w:val="000000"/>
        </w:rPr>
        <w:t xml:space="preserve">discourse of denial, </w:t>
      </w:r>
      <w:r w:rsidR="003457D1">
        <w:rPr>
          <w:rFonts w:ascii="Times New Roman" w:hAnsi="Times New Roman" w:cs="Times New Roman"/>
          <w:color w:val="000000"/>
        </w:rPr>
        <w:t xml:space="preserve">white </w:t>
      </w:r>
      <w:r w:rsidRPr="00D16235">
        <w:rPr>
          <w:rFonts w:ascii="Times New Roman" w:hAnsi="Times New Roman" w:cs="Times New Roman"/>
          <w:color w:val="000000"/>
        </w:rPr>
        <w:t xml:space="preserve">privilege, and </w:t>
      </w:r>
      <w:r w:rsidR="003457D1">
        <w:rPr>
          <w:rFonts w:ascii="Times New Roman" w:hAnsi="Times New Roman" w:cs="Times New Roman"/>
          <w:color w:val="000000"/>
        </w:rPr>
        <w:t>efforts to place racism in a historical context</w:t>
      </w:r>
      <w:r w:rsidR="0049478F">
        <w:rPr>
          <w:rFonts w:ascii="Times New Roman" w:hAnsi="Times New Roman" w:cs="Times New Roman"/>
          <w:color w:val="000000"/>
        </w:rPr>
        <w:t>.</w:t>
      </w:r>
      <w:r w:rsidRPr="00D16235">
        <w:rPr>
          <w:rFonts w:ascii="Times New Roman" w:hAnsi="Times New Roman" w:cs="Times New Roman"/>
          <w:color w:val="000000"/>
        </w:rPr>
        <w:t xml:space="preserve"> </w:t>
      </w:r>
      <w:r w:rsidR="0049478F">
        <w:rPr>
          <w:rFonts w:ascii="Times New Roman" w:hAnsi="Times New Roman" w:cs="Times New Roman"/>
          <w:color w:val="000000"/>
        </w:rPr>
        <w:t>These theoretical concepts</w:t>
      </w:r>
      <w:r w:rsidR="00C629CA">
        <w:rPr>
          <w:rFonts w:ascii="Times New Roman" w:hAnsi="Times New Roman" w:cs="Times New Roman"/>
          <w:color w:val="000000"/>
        </w:rPr>
        <w:t xml:space="preserve"> lead to a</w:t>
      </w:r>
      <w:r w:rsidR="007803A6">
        <w:rPr>
          <w:rFonts w:ascii="Times New Roman" w:hAnsi="Times New Roman" w:cs="Times New Roman"/>
          <w:color w:val="000000"/>
        </w:rPr>
        <w:t xml:space="preserve"> research question</w:t>
      </w:r>
      <w:r w:rsidRPr="00D16235">
        <w:rPr>
          <w:rFonts w:ascii="Times New Roman" w:hAnsi="Times New Roman" w:cs="Times New Roman"/>
          <w:color w:val="000000"/>
        </w:rPr>
        <w:t xml:space="preserve"> about what prevalent themes</w:t>
      </w:r>
      <w:r w:rsidR="0036077E">
        <w:rPr>
          <w:rFonts w:ascii="Times New Roman" w:hAnsi="Times New Roman" w:cs="Times New Roman"/>
          <w:color w:val="000000"/>
        </w:rPr>
        <w:t xml:space="preserve"> and arguments</w:t>
      </w:r>
      <w:r w:rsidRPr="00D16235">
        <w:rPr>
          <w:rFonts w:ascii="Times New Roman" w:hAnsi="Times New Roman" w:cs="Times New Roman"/>
          <w:color w:val="000000"/>
        </w:rPr>
        <w:t xml:space="preserve"> were likely to emerg</w:t>
      </w:r>
      <w:r w:rsidR="00DD7EC2">
        <w:rPr>
          <w:rFonts w:ascii="Times New Roman" w:hAnsi="Times New Roman" w:cs="Times New Roman"/>
          <w:color w:val="000000"/>
        </w:rPr>
        <w:t xml:space="preserve">e in the conversation about racism </w:t>
      </w:r>
      <w:r w:rsidR="007803A6">
        <w:rPr>
          <w:rFonts w:ascii="Times New Roman" w:hAnsi="Times New Roman" w:cs="Times New Roman"/>
          <w:color w:val="000000"/>
        </w:rPr>
        <w:t xml:space="preserve">and the yoga studio’s </w:t>
      </w:r>
      <w:r w:rsidR="005F7DCD">
        <w:rPr>
          <w:rFonts w:ascii="Times New Roman" w:hAnsi="Times New Roman" w:cs="Times New Roman"/>
          <w:color w:val="000000"/>
        </w:rPr>
        <w:t xml:space="preserve">‘ghetto fabulous’ </w:t>
      </w:r>
      <w:r w:rsidR="007803A6">
        <w:rPr>
          <w:rFonts w:ascii="Times New Roman" w:hAnsi="Times New Roman" w:cs="Times New Roman"/>
          <w:color w:val="000000"/>
        </w:rPr>
        <w:t>event</w:t>
      </w:r>
      <w:r w:rsidRPr="00D16235">
        <w:rPr>
          <w:rFonts w:ascii="Times New Roman" w:hAnsi="Times New Roman" w:cs="Times New Roman"/>
          <w:color w:val="000000"/>
        </w:rPr>
        <w:t xml:space="preserve">. </w:t>
      </w:r>
    </w:p>
    <w:p w14:paraId="4607A73E" w14:textId="6E50B17E" w:rsidR="007011A7" w:rsidRPr="00D16235" w:rsidRDefault="007011A7" w:rsidP="007011A7">
      <w:pPr>
        <w:rPr>
          <w:rFonts w:ascii="Times New Roman" w:hAnsi="Times New Roman" w:cs="Times New Roman"/>
        </w:rPr>
      </w:pPr>
      <w:r w:rsidRPr="00D16235">
        <w:rPr>
          <w:rFonts w:ascii="Times New Roman" w:hAnsi="Times New Roman" w:cs="Times New Roman"/>
          <w:color w:val="000000"/>
        </w:rPr>
        <w:tab/>
        <w:t>Finally, another element of this story that is enticing for scholarly study is that the conversation on social</w:t>
      </w:r>
      <w:r w:rsidR="00FB69E1">
        <w:rPr>
          <w:rFonts w:ascii="Times New Roman" w:hAnsi="Times New Roman" w:cs="Times New Roman"/>
          <w:color w:val="000000"/>
        </w:rPr>
        <w:t xml:space="preserve"> media demonstrated an </w:t>
      </w:r>
      <w:r w:rsidRPr="00D16235">
        <w:rPr>
          <w:rFonts w:ascii="Times New Roman" w:hAnsi="Times New Roman" w:cs="Times New Roman"/>
          <w:color w:val="000000"/>
        </w:rPr>
        <w:t>attempt at what many have called political consumerism (Copeland 2013). Calls to boycott the studio or give the studio bad Yelp</w:t>
      </w:r>
      <w:r w:rsidR="001D0712">
        <w:rPr>
          <w:rFonts w:ascii="Times New Roman" w:hAnsi="Times New Roman" w:cs="Times New Roman"/>
          <w:color w:val="000000"/>
        </w:rPr>
        <w:t>™</w:t>
      </w:r>
      <w:r w:rsidRPr="00D16235">
        <w:rPr>
          <w:rFonts w:ascii="Times New Roman" w:hAnsi="Times New Roman" w:cs="Times New Roman"/>
          <w:color w:val="000000"/>
        </w:rPr>
        <w:t xml:space="preserve"> reviews were prevalent in the online discussion about the yoga event. We ask how and why boycott attempts and other political consumerist behaviors </w:t>
      </w:r>
      <w:r w:rsidR="001D0712">
        <w:rPr>
          <w:rFonts w:ascii="Times New Roman" w:hAnsi="Times New Roman" w:cs="Times New Roman"/>
          <w:color w:val="000000"/>
        </w:rPr>
        <w:t xml:space="preserve">like </w:t>
      </w:r>
      <w:r w:rsidR="00846E02">
        <w:rPr>
          <w:rFonts w:ascii="Times New Roman" w:hAnsi="Times New Roman" w:cs="Times New Roman"/>
          <w:color w:val="000000"/>
        </w:rPr>
        <w:t xml:space="preserve">inflicting </w:t>
      </w:r>
      <w:r w:rsidR="001D0712">
        <w:rPr>
          <w:rFonts w:ascii="Times New Roman" w:hAnsi="Times New Roman" w:cs="Times New Roman"/>
          <w:color w:val="000000"/>
        </w:rPr>
        <w:t xml:space="preserve">reputational harm </w:t>
      </w:r>
      <w:r w:rsidRPr="00D16235">
        <w:rPr>
          <w:rFonts w:ascii="Times New Roman" w:hAnsi="Times New Roman" w:cs="Times New Roman"/>
          <w:color w:val="000000"/>
        </w:rPr>
        <w:t xml:space="preserve">emerge in online discussions about racism. </w:t>
      </w:r>
    </w:p>
    <w:p w14:paraId="755DE4E1" w14:textId="5F0F2104" w:rsidR="007011A7" w:rsidRPr="00BC387C" w:rsidRDefault="007011A7" w:rsidP="00BC387C">
      <w:pPr>
        <w:ind w:firstLine="720"/>
        <w:rPr>
          <w:rFonts w:ascii="Times New Roman" w:hAnsi="Times New Roman" w:cs="Times New Roman"/>
        </w:rPr>
      </w:pPr>
      <w:r w:rsidRPr="00D16235">
        <w:rPr>
          <w:rFonts w:ascii="Times New Roman" w:hAnsi="Times New Roman" w:cs="Times New Roman"/>
          <w:color w:val="000000"/>
        </w:rPr>
        <w:t xml:space="preserve">To test our </w:t>
      </w:r>
      <w:r w:rsidR="00372121">
        <w:rPr>
          <w:rFonts w:ascii="Times New Roman" w:hAnsi="Times New Roman" w:cs="Times New Roman"/>
          <w:color w:val="000000"/>
        </w:rPr>
        <w:t>hypothesi</w:t>
      </w:r>
      <w:r w:rsidRPr="00D16235">
        <w:rPr>
          <w:rFonts w:ascii="Times New Roman" w:hAnsi="Times New Roman" w:cs="Times New Roman"/>
          <w:color w:val="000000"/>
        </w:rPr>
        <w:t>s and research questions, we perform a content and discourse analysis of Facebook posts, online news articles, and blogs about the yoga studio’s event. After presenting the results of the analysis, we explain why the interdependence of the public and media agendas could allow for a broader, more inclusive, and diverse discourse on race issues could emerge online. We argue that this case stands as a testament to the capacity of social media to influence the agenda of professional journalists and news organizations.</w:t>
      </w:r>
      <w:r w:rsidRPr="00D16235">
        <w:rPr>
          <w:rFonts w:ascii="Times New Roman" w:hAnsi="Times New Roman" w:cs="Times New Roman"/>
          <w:b/>
          <w:bCs/>
          <w:color w:val="000000"/>
        </w:rPr>
        <w:t xml:space="preserve"> </w:t>
      </w:r>
      <w:r w:rsidRPr="00D16235">
        <w:rPr>
          <w:rFonts w:ascii="Times New Roman" w:hAnsi="Times New Roman" w:cs="Times New Roman"/>
          <w:color w:val="000000"/>
        </w:rPr>
        <w:t xml:space="preserve">We also consider how more opportunities for discussions about race online could impact the quality of deliberation about race as well as expanding the scope of the audience for talking about race online. Finally, we discuss </w:t>
      </w:r>
      <w:r w:rsidR="004E3286">
        <w:rPr>
          <w:rFonts w:ascii="Times New Roman" w:hAnsi="Times New Roman" w:cs="Times New Roman"/>
          <w:color w:val="000000"/>
        </w:rPr>
        <w:t>the</w:t>
      </w:r>
      <w:r w:rsidRPr="00D16235">
        <w:rPr>
          <w:rFonts w:ascii="Times New Roman" w:hAnsi="Times New Roman" w:cs="Times New Roman"/>
          <w:color w:val="000000"/>
        </w:rPr>
        <w:t xml:space="preserve"> methodological </w:t>
      </w:r>
      <w:r w:rsidR="004E3286">
        <w:rPr>
          <w:rFonts w:ascii="Times New Roman" w:hAnsi="Times New Roman" w:cs="Times New Roman"/>
          <w:color w:val="000000"/>
        </w:rPr>
        <w:t>challenges</w:t>
      </w:r>
      <w:r w:rsidRPr="00D16235">
        <w:rPr>
          <w:rFonts w:ascii="Times New Roman" w:hAnsi="Times New Roman" w:cs="Times New Roman"/>
          <w:color w:val="000000"/>
        </w:rPr>
        <w:t xml:space="preserve"> </w:t>
      </w:r>
      <w:r w:rsidR="004E3286">
        <w:rPr>
          <w:rFonts w:ascii="Times New Roman" w:hAnsi="Times New Roman" w:cs="Times New Roman"/>
          <w:color w:val="000000"/>
        </w:rPr>
        <w:t>scholars confront in</w:t>
      </w:r>
      <w:r w:rsidRPr="00D16235">
        <w:rPr>
          <w:rFonts w:ascii="Times New Roman" w:hAnsi="Times New Roman" w:cs="Times New Roman"/>
          <w:color w:val="000000"/>
        </w:rPr>
        <w:t xml:space="preserve"> </w:t>
      </w:r>
      <w:r w:rsidR="00C058A5">
        <w:rPr>
          <w:rFonts w:ascii="Times New Roman" w:hAnsi="Times New Roman" w:cs="Times New Roman"/>
          <w:color w:val="000000"/>
        </w:rPr>
        <w:t>studying</w:t>
      </w:r>
      <w:r w:rsidRPr="00D16235">
        <w:rPr>
          <w:rFonts w:ascii="Times New Roman" w:hAnsi="Times New Roman" w:cs="Times New Roman"/>
          <w:color w:val="000000"/>
        </w:rPr>
        <w:t xml:space="preserve"> racial discourse </w:t>
      </w:r>
      <w:r w:rsidR="00B01A85">
        <w:rPr>
          <w:rFonts w:ascii="Times New Roman" w:hAnsi="Times New Roman" w:cs="Times New Roman"/>
          <w:color w:val="000000"/>
        </w:rPr>
        <w:t>on social media</w:t>
      </w:r>
      <w:r w:rsidRPr="00D16235">
        <w:rPr>
          <w:rFonts w:ascii="Times New Roman" w:hAnsi="Times New Roman" w:cs="Times New Roman"/>
          <w:color w:val="000000"/>
        </w:rPr>
        <w:t xml:space="preserve">. </w:t>
      </w:r>
      <w:r w:rsidRPr="00D16235">
        <w:rPr>
          <w:rFonts w:ascii="Times New Roman" w:eastAsia="Times New Roman" w:hAnsi="Times New Roman" w:cs="Times New Roman"/>
        </w:rPr>
        <w:br/>
      </w:r>
    </w:p>
    <w:p w14:paraId="7C4026D0" w14:textId="2A8C3DC3" w:rsidR="007011A7" w:rsidRPr="00005AB4" w:rsidRDefault="007011A7" w:rsidP="007011A7">
      <w:pPr>
        <w:rPr>
          <w:rFonts w:ascii="Times New Roman" w:hAnsi="Times New Roman" w:cs="Times New Roman"/>
        </w:rPr>
      </w:pPr>
      <w:r w:rsidRPr="00D16235">
        <w:rPr>
          <w:rFonts w:ascii="Times New Roman" w:hAnsi="Times New Roman" w:cs="Times New Roman"/>
          <w:b/>
          <w:bCs/>
          <w:color w:val="000000"/>
        </w:rPr>
        <w:t>Theoretical Framework</w:t>
      </w:r>
      <w:r w:rsidRPr="00D16235">
        <w:rPr>
          <w:rFonts w:ascii="Times New Roman" w:eastAsia="Times New Roman" w:hAnsi="Times New Roman" w:cs="Times New Roman"/>
        </w:rPr>
        <w:br/>
      </w:r>
    </w:p>
    <w:p w14:paraId="4B06DCEA" w14:textId="289CFDC9" w:rsidR="007011A7" w:rsidRDefault="007011A7" w:rsidP="007011A7">
      <w:pPr>
        <w:rPr>
          <w:rFonts w:ascii="Times New Roman" w:hAnsi="Times New Roman" w:cs="Times New Roman"/>
        </w:rPr>
      </w:pPr>
      <w:r w:rsidRPr="00D16235">
        <w:rPr>
          <w:rFonts w:ascii="Times New Roman" w:hAnsi="Times New Roman" w:cs="Times New Roman"/>
          <w:b/>
          <w:bCs/>
          <w:color w:val="000000"/>
        </w:rPr>
        <w:t>Agenda Setting</w:t>
      </w:r>
    </w:p>
    <w:p w14:paraId="29C0D9EB" w14:textId="77777777" w:rsidR="00005AB4" w:rsidRPr="00005AB4" w:rsidRDefault="00005AB4" w:rsidP="007011A7">
      <w:pPr>
        <w:rPr>
          <w:rFonts w:ascii="Times New Roman" w:hAnsi="Times New Roman" w:cs="Times New Roman"/>
        </w:rPr>
      </w:pPr>
    </w:p>
    <w:p w14:paraId="6155E4DB" w14:textId="77777777"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 xml:space="preserve">At its heart, agenda-setting theory claims that increased media attention to an issue can lead to an increase in the salience of that issue for the public at large (McCombs &amp; Shaw, 1972). In the words of Bernard Cohen, agenda setting theory describes the processes by which the media tells the public “what to think about” (1963, p. 13).  The theoretical construct was shown to be effective across a wide range of issues, from crime to environmental politics, and evidence for the phenomenon has been found in many developed states, including the U.S., the U.K., Germany, and Japan (McCombs, 2004). As a description of the media’s influence over the public, </w:t>
      </w:r>
      <w:proofErr w:type="gramStart"/>
      <w:r w:rsidRPr="00D16235">
        <w:rPr>
          <w:rFonts w:ascii="Times New Roman" w:hAnsi="Times New Roman" w:cs="Times New Roman"/>
          <w:color w:val="000000"/>
        </w:rPr>
        <w:t>agenda-setting</w:t>
      </w:r>
      <w:proofErr w:type="gramEnd"/>
      <w:r w:rsidRPr="00D16235">
        <w:rPr>
          <w:rFonts w:ascii="Times New Roman" w:hAnsi="Times New Roman" w:cs="Times New Roman"/>
          <w:color w:val="000000"/>
        </w:rPr>
        <w:t xml:space="preserve"> has proven to be a robust theory.</w:t>
      </w:r>
    </w:p>
    <w:p w14:paraId="37399C52" w14:textId="77777777" w:rsidR="007011A7" w:rsidRPr="00D16235" w:rsidRDefault="007011A7" w:rsidP="007011A7">
      <w:pPr>
        <w:rPr>
          <w:rFonts w:ascii="Times New Roman" w:hAnsi="Times New Roman" w:cs="Times New Roman"/>
        </w:rPr>
      </w:pPr>
      <w:r w:rsidRPr="00D16235">
        <w:rPr>
          <w:rFonts w:ascii="Times New Roman" w:hAnsi="Times New Roman" w:cs="Times New Roman"/>
          <w:color w:val="000000"/>
        </w:rPr>
        <w:tab/>
        <w:t>The theory is, however, largely one-sided: while it predicts media influence over the public, it expects there to be little to no public influence over the media (known as reverse agenda setting). Research largely bore this out for decades, with just a few cases of reverse agenda setting occurring (e.g. Smith, 1987). This was largely a consequence of the logic of the media environment of the latter half of the 20</w:t>
      </w:r>
      <w:r w:rsidRPr="00D16235">
        <w:rPr>
          <w:rFonts w:ascii="Times New Roman" w:hAnsi="Times New Roman" w:cs="Times New Roman"/>
          <w:color w:val="000000"/>
          <w:vertAlign w:val="superscript"/>
        </w:rPr>
        <w:t>th</w:t>
      </w:r>
      <w:r w:rsidRPr="00D16235">
        <w:rPr>
          <w:rFonts w:ascii="Times New Roman" w:hAnsi="Times New Roman" w:cs="Times New Roman"/>
          <w:color w:val="000000"/>
        </w:rPr>
        <w:t xml:space="preserve"> century, in which a few large media sources set the media agenda, with most smaller and regional media sources following their lead (</w:t>
      </w:r>
      <w:proofErr w:type="spellStart"/>
      <w:r w:rsidRPr="00D16235">
        <w:rPr>
          <w:rFonts w:ascii="Times New Roman" w:hAnsi="Times New Roman" w:cs="Times New Roman"/>
          <w:color w:val="000000"/>
        </w:rPr>
        <w:t>Danielian</w:t>
      </w:r>
      <w:proofErr w:type="spellEnd"/>
      <w:r w:rsidRPr="00D16235">
        <w:rPr>
          <w:rFonts w:ascii="Times New Roman" w:hAnsi="Times New Roman" w:cs="Times New Roman"/>
          <w:color w:val="000000"/>
        </w:rPr>
        <w:t xml:space="preserve"> &amp; Reese, 1989). In effect, this top-down environment did not create opportunities for the public to influence the media’s agenda.</w:t>
      </w:r>
    </w:p>
    <w:p w14:paraId="382ECBCF" w14:textId="77777777"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The rise of digital media may provide such opportunities. Consequently, scholars have been rethinking the relationship between the public and the news media since the late 1990s in order to clarify this interaction (e.g. Chaffee &amp; Metzger 1999). The interactivity inherent in social media may amplify any such interaction. A number of scholars are finding examples of social media and blogs driving the agenda of professional journalists (</w:t>
      </w:r>
      <w:proofErr w:type="spellStart"/>
      <w:r w:rsidRPr="00D16235">
        <w:rPr>
          <w:rFonts w:ascii="Times New Roman" w:hAnsi="Times New Roman" w:cs="Times New Roman"/>
          <w:color w:val="000000"/>
        </w:rPr>
        <w:t>Wallsten</w:t>
      </w:r>
      <w:proofErr w:type="spellEnd"/>
      <w:r w:rsidRPr="00D16235">
        <w:rPr>
          <w:rFonts w:ascii="Times New Roman" w:hAnsi="Times New Roman" w:cs="Times New Roman"/>
          <w:color w:val="000000"/>
        </w:rPr>
        <w:t xml:space="preserve"> 2010; Warner, </w:t>
      </w:r>
      <w:proofErr w:type="spellStart"/>
      <w:r w:rsidRPr="00D16235">
        <w:rPr>
          <w:rFonts w:ascii="Times New Roman" w:hAnsi="Times New Roman" w:cs="Times New Roman"/>
          <w:color w:val="000000"/>
        </w:rPr>
        <w:t>McGowen</w:t>
      </w:r>
      <w:proofErr w:type="spellEnd"/>
      <w:r w:rsidRPr="00D16235">
        <w:rPr>
          <w:rFonts w:ascii="Times New Roman" w:hAnsi="Times New Roman" w:cs="Times New Roman"/>
          <w:color w:val="000000"/>
        </w:rPr>
        <w:t xml:space="preserve"> &amp; Hawthorne 2012) in addition to the traditional dynamic of the news setting the public’s agenda (</w:t>
      </w:r>
      <w:proofErr w:type="spellStart"/>
      <w:r w:rsidRPr="00D16235">
        <w:rPr>
          <w:rFonts w:ascii="Times New Roman" w:hAnsi="Times New Roman" w:cs="Times New Roman"/>
          <w:color w:val="000000"/>
        </w:rPr>
        <w:t>Leskovec</w:t>
      </w:r>
      <w:proofErr w:type="spellEnd"/>
      <w:r w:rsidRPr="00D16235">
        <w:rPr>
          <w:rFonts w:ascii="Times New Roman" w:hAnsi="Times New Roman" w:cs="Times New Roman"/>
          <w:color w:val="000000"/>
        </w:rPr>
        <w:t xml:space="preserve">, </w:t>
      </w:r>
      <w:proofErr w:type="spellStart"/>
      <w:r w:rsidRPr="00D16235">
        <w:rPr>
          <w:rFonts w:ascii="Times New Roman" w:hAnsi="Times New Roman" w:cs="Times New Roman"/>
          <w:color w:val="000000"/>
        </w:rPr>
        <w:t>Backstrom</w:t>
      </w:r>
      <w:proofErr w:type="spellEnd"/>
      <w:r w:rsidRPr="00D16235">
        <w:rPr>
          <w:rFonts w:ascii="Times New Roman" w:hAnsi="Times New Roman" w:cs="Times New Roman"/>
          <w:color w:val="000000"/>
        </w:rPr>
        <w:t xml:space="preserve"> &amp; Kleinberg, 2009; </w:t>
      </w:r>
      <w:proofErr w:type="spellStart"/>
      <w:r w:rsidRPr="00D16235">
        <w:rPr>
          <w:rFonts w:ascii="Times New Roman" w:hAnsi="Times New Roman" w:cs="Times New Roman"/>
          <w:color w:val="000000"/>
        </w:rPr>
        <w:t>Meraz</w:t>
      </w:r>
      <w:proofErr w:type="spellEnd"/>
      <w:r w:rsidRPr="00D16235">
        <w:rPr>
          <w:rFonts w:ascii="Times New Roman" w:hAnsi="Times New Roman" w:cs="Times New Roman"/>
          <w:color w:val="000000"/>
        </w:rPr>
        <w:t xml:space="preserve"> 2009; Wu, </w:t>
      </w:r>
      <w:proofErr w:type="spellStart"/>
      <w:r w:rsidRPr="00D16235">
        <w:rPr>
          <w:rFonts w:ascii="Times New Roman" w:hAnsi="Times New Roman" w:cs="Times New Roman"/>
          <w:color w:val="000000"/>
        </w:rPr>
        <w:t>Hofman</w:t>
      </w:r>
      <w:proofErr w:type="spellEnd"/>
      <w:r w:rsidRPr="00D16235">
        <w:rPr>
          <w:rFonts w:ascii="Times New Roman" w:hAnsi="Times New Roman" w:cs="Times New Roman"/>
          <w:color w:val="000000"/>
        </w:rPr>
        <w:t>, Mason &amp; Watts, 2011).  </w:t>
      </w:r>
    </w:p>
    <w:p w14:paraId="764D8BC1" w14:textId="77777777"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 xml:space="preserve">Much in the media environment has changed since the Internet became mainstream in the mid-1990s, but one of the most critical changes has been the lowering of barriers for publication and distribution – in effect, giving anyone the platform to discuss and share anything on their mind, particularly through blogs or social media tools such as Facebook or Twitter. As a consequence, recent studies have shown that reverse agenda-setting can occur in the modern environment, particularly in blogs (e.g. Lee, 2007; </w:t>
      </w:r>
      <w:proofErr w:type="spellStart"/>
      <w:r w:rsidRPr="00D16235">
        <w:rPr>
          <w:rFonts w:ascii="Times New Roman" w:hAnsi="Times New Roman" w:cs="Times New Roman"/>
          <w:color w:val="000000"/>
        </w:rPr>
        <w:t>Meraz</w:t>
      </w:r>
      <w:proofErr w:type="spellEnd"/>
      <w:r w:rsidRPr="00D16235">
        <w:rPr>
          <w:rFonts w:ascii="Times New Roman" w:hAnsi="Times New Roman" w:cs="Times New Roman"/>
          <w:color w:val="000000"/>
        </w:rPr>
        <w:t xml:space="preserve">, 2009; </w:t>
      </w:r>
      <w:proofErr w:type="spellStart"/>
      <w:r w:rsidRPr="00D16235">
        <w:rPr>
          <w:rFonts w:ascii="Times New Roman" w:hAnsi="Times New Roman" w:cs="Times New Roman"/>
          <w:color w:val="000000"/>
        </w:rPr>
        <w:t>Schiffer</w:t>
      </w:r>
      <w:proofErr w:type="spellEnd"/>
      <w:r w:rsidRPr="00D16235">
        <w:rPr>
          <w:rFonts w:ascii="Times New Roman" w:hAnsi="Times New Roman" w:cs="Times New Roman"/>
          <w:color w:val="000000"/>
        </w:rPr>
        <w:t xml:space="preserve">, 2006), but also on </w:t>
      </w:r>
      <w:proofErr w:type="spellStart"/>
      <w:r w:rsidRPr="00D16235">
        <w:rPr>
          <w:rFonts w:ascii="Times New Roman" w:hAnsi="Times New Roman" w:cs="Times New Roman"/>
          <w:color w:val="000000"/>
        </w:rPr>
        <w:t>Youtube</w:t>
      </w:r>
      <w:proofErr w:type="spellEnd"/>
      <w:r w:rsidRPr="00D16235">
        <w:rPr>
          <w:rFonts w:ascii="Times New Roman" w:hAnsi="Times New Roman" w:cs="Times New Roman"/>
          <w:color w:val="000000"/>
        </w:rPr>
        <w:t xml:space="preserve"> (</w:t>
      </w:r>
      <w:proofErr w:type="spellStart"/>
      <w:r w:rsidRPr="00D16235">
        <w:rPr>
          <w:rFonts w:ascii="Times New Roman" w:hAnsi="Times New Roman" w:cs="Times New Roman"/>
          <w:color w:val="000000"/>
        </w:rPr>
        <w:t>Wallsten</w:t>
      </w:r>
      <w:proofErr w:type="spellEnd"/>
      <w:r w:rsidRPr="00D16235">
        <w:rPr>
          <w:rFonts w:ascii="Times New Roman" w:hAnsi="Times New Roman" w:cs="Times New Roman"/>
          <w:color w:val="000000"/>
        </w:rPr>
        <w:t>, 2010) and Twitter (</w:t>
      </w:r>
      <w:proofErr w:type="spellStart"/>
      <w:r w:rsidRPr="00D16235">
        <w:rPr>
          <w:rFonts w:ascii="Times New Roman" w:hAnsi="Times New Roman" w:cs="Times New Roman"/>
          <w:color w:val="000000"/>
        </w:rPr>
        <w:t>Kushin</w:t>
      </w:r>
      <w:proofErr w:type="spellEnd"/>
      <w:r w:rsidRPr="00D16235">
        <w:rPr>
          <w:rFonts w:ascii="Times New Roman" w:hAnsi="Times New Roman" w:cs="Times New Roman"/>
          <w:color w:val="000000"/>
        </w:rPr>
        <w:t xml:space="preserve">, 2010). Moreover, the Internet has made it easier for activists to quickly spread awareness of an issue, with increased attention online pressuring the traditional mass media to cover it (Dreier &amp; Martin, 2010; Warner, </w:t>
      </w:r>
      <w:proofErr w:type="spellStart"/>
      <w:r w:rsidRPr="00D16235">
        <w:rPr>
          <w:rFonts w:ascii="Times New Roman" w:hAnsi="Times New Roman" w:cs="Times New Roman"/>
          <w:color w:val="000000"/>
        </w:rPr>
        <w:t>McGowen</w:t>
      </w:r>
      <w:proofErr w:type="spellEnd"/>
      <w:r w:rsidRPr="00D16235">
        <w:rPr>
          <w:rFonts w:ascii="Times New Roman" w:hAnsi="Times New Roman" w:cs="Times New Roman"/>
          <w:color w:val="000000"/>
        </w:rPr>
        <w:t>, &amp; Hawthorne, 2012).</w:t>
      </w:r>
    </w:p>
    <w:p w14:paraId="17F756DD" w14:textId="77777777"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Internet tools have consequently become important for the creation and propagation of news, and in some ways, professional journalists have led the charge. Use of social media platforms like Twitter has become ubiquitous among journalists and as a result, such platforms are now integrally linked with the professional norms of journalists. In fact, journalists adopted Twitter at a faster rate than the general public, with many newsrooms and journalists incorporating Twitter into their news routines (</w:t>
      </w:r>
      <w:proofErr w:type="spellStart"/>
      <w:r w:rsidRPr="00D16235">
        <w:rPr>
          <w:rFonts w:ascii="Times New Roman" w:hAnsi="Times New Roman" w:cs="Times New Roman"/>
          <w:color w:val="000000"/>
        </w:rPr>
        <w:t>Arceneaux</w:t>
      </w:r>
      <w:proofErr w:type="spellEnd"/>
      <w:r w:rsidRPr="00D16235">
        <w:rPr>
          <w:rFonts w:ascii="Times New Roman" w:hAnsi="Times New Roman" w:cs="Times New Roman"/>
          <w:color w:val="000000"/>
        </w:rPr>
        <w:t xml:space="preserve"> &amp; Weiss, 2010).  Because Twitter is at heart a set of networks that makes little technical distinction between the offline social </w:t>
      </w:r>
      <w:proofErr w:type="gramStart"/>
      <w:r w:rsidRPr="00D16235">
        <w:rPr>
          <w:rFonts w:ascii="Times New Roman" w:hAnsi="Times New Roman" w:cs="Times New Roman"/>
          <w:color w:val="000000"/>
        </w:rPr>
        <w:t>status</w:t>
      </w:r>
      <w:proofErr w:type="gramEnd"/>
      <w:r w:rsidRPr="00D16235">
        <w:rPr>
          <w:rFonts w:ascii="Times New Roman" w:hAnsi="Times New Roman" w:cs="Times New Roman"/>
          <w:color w:val="000000"/>
        </w:rPr>
        <w:t xml:space="preserve"> of users, it is relatively easy to map networks between elites and non-elites and develop an understanding of partisan structures online (</w:t>
      </w:r>
      <w:proofErr w:type="spellStart"/>
      <w:r w:rsidRPr="00D16235">
        <w:rPr>
          <w:rFonts w:ascii="Times New Roman" w:hAnsi="Times New Roman" w:cs="Times New Roman"/>
          <w:color w:val="000000"/>
        </w:rPr>
        <w:t>Bruns</w:t>
      </w:r>
      <w:proofErr w:type="spellEnd"/>
      <w:r w:rsidRPr="00D16235">
        <w:rPr>
          <w:rFonts w:ascii="Times New Roman" w:hAnsi="Times New Roman" w:cs="Times New Roman"/>
          <w:color w:val="000000"/>
        </w:rPr>
        <w:t xml:space="preserve">, 2011; Sayre, Bode, Shah, Wilcox, &amp; Shah, 2010).  Such research frequently shows that elites tend to generate most links or tweets that are then </w:t>
      </w:r>
      <w:proofErr w:type="spellStart"/>
      <w:r w:rsidRPr="00D16235">
        <w:rPr>
          <w:rFonts w:ascii="Times New Roman" w:hAnsi="Times New Roman" w:cs="Times New Roman"/>
          <w:color w:val="000000"/>
        </w:rPr>
        <w:t>retweeted</w:t>
      </w:r>
      <w:proofErr w:type="spellEnd"/>
      <w:r w:rsidRPr="00D16235">
        <w:rPr>
          <w:rFonts w:ascii="Times New Roman" w:hAnsi="Times New Roman" w:cs="Times New Roman"/>
          <w:color w:val="000000"/>
        </w:rPr>
        <w:t xml:space="preserve"> throughout their follower networks, showing a continued influence on elites over the public’s attention (Wu, </w:t>
      </w:r>
      <w:proofErr w:type="spellStart"/>
      <w:r w:rsidRPr="00D16235">
        <w:rPr>
          <w:rFonts w:ascii="Times New Roman" w:hAnsi="Times New Roman" w:cs="Times New Roman"/>
          <w:color w:val="000000"/>
        </w:rPr>
        <w:t>Hofman</w:t>
      </w:r>
      <w:proofErr w:type="spellEnd"/>
      <w:r w:rsidRPr="00D16235">
        <w:rPr>
          <w:rFonts w:ascii="Times New Roman" w:hAnsi="Times New Roman" w:cs="Times New Roman"/>
          <w:color w:val="000000"/>
        </w:rPr>
        <w:t>, Mason, &amp; Watts, 2011).  </w:t>
      </w:r>
    </w:p>
    <w:p w14:paraId="06CC178F" w14:textId="77777777"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Following Chadwick (2013), this research suggests that the resulting media environment is hybridized. In a hybridized environment, the agendas of the media and the public are interdependent, with competing power centers and structures across new and old mediums. As a consequence, agendas can originate anywhere within the system and prominent issues can flow freely and be altered across mediums. For instance, a news story can start on Twitter, then garner the attention of traditional news sources, leading to more social media debate, some of which can be led by elite sources. This is a complex, multi-causal and multi-directional process that is difficult to disentangle, but even cursory analysis can offer insight into the media systems undergirding this environment.</w:t>
      </w:r>
    </w:p>
    <w:p w14:paraId="5EB0700F" w14:textId="77777777"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This leads to an expectation:</w:t>
      </w:r>
    </w:p>
    <w:p w14:paraId="31C7E89C" w14:textId="00EE05B7" w:rsidR="007011A7" w:rsidRPr="00D16235" w:rsidRDefault="007011A7" w:rsidP="007011A7">
      <w:pPr>
        <w:rPr>
          <w:rFonts w:ascii="Times New Roman" w:eastAsia="Times New Roman" w:hAnsi="Times New Roman" w:cs="Times New Roman"/>
        </w:rPr>
      </w:pPr>
    </w:p>
    <w:p w14:paraId="5D33777F" w14:textId="77777777" w:rsidR="007011A7" w:rsidRPr="00D16235" w:rsidRDefault="007011A7" w:rsidP="007011A7">
      <w:pPr>
        <w:rPr>
          <w:rFonts w:ascii="Times New Roman" w:hAnsi="Times New Roman" w:cs="Times New Roman"/>
        </w:rPr>
      </w:pPr>
      <w:r w:rsidRPr="00D16235">
        <w:rPr>
          <w:rFonts w:ascii="Times New Roman" w:hAnsi="Times New Roman" w:cs="Times New Roman"/>
          <w:b/>
          <w:bCs/>
          <w:color w:val="000000"/>
        </w:rPr>
        <w:t xml:space="preserve">H1: </w:t>
      </w:r>
      <w:r w:rsidRPr="001F4554">
        <w:rPr>
          <w:rFonts w:ascii="Times New Roman" w:hAnsi="Times New Roman" w:cs="Times New Roman"/>
          <w:b/>
          <w:color w:val="000000"/>
        </w:rPr>
        <w:t>The public agenda will not directly follow the media’s agenda, but there will be signs of the interactivity expected within a hybrid environment.</w:t>
      </w:r>
    </w:p>
    <w:p w14:paraId="1A7C2046" w14:textId="749B3285" w:rsidR="007011A7" w:rsidRPr="00D16235" w:rsidRDefault="007011A7" w:rsidP="007011A7">
      <w:pPr>
        <w:rPr>
          <w:rFonts w:ascii="Times New Roman" w:eastAsia="Times New Roman" w:hAnsi="Times New Roman" w:cs="Times New Roman"/>
        </w:rPr>
      </w:pPr>
    </w:p>
    <w:p w14:paraId="26EEEECE" w14:textId="77777777" w:rsidR="007011A7" w:rsidRPr="00D16235" w:rsidRDefault="007011A7" w:rsidP="007011A7">
      <w:pPr>
        <w:rPr>
          <w:rFonts w:ascii="Times New Roman" w:hAnsi="Times New Roman" w:cs="Times New Roman"/>
        </w:rPr>
      </w:pPr>
      <w:r w:rsidRPr="00D16235">
        <w:rPr>
          <w:rFonts w:ascii="Times New Roman" w:hAnsi="Times New Roman" w:cs="Times New Roman"/>
          <w:b/>
          <w:bCs/>
          <w:color w:val="000000"/>
        </w:rPr>
        <w:t>Internet Discourse on Race</w:t>
      </w:r>
    </w:p>
    <w:p w14:paraId="374C125A" w14:textId="465DF873" w:rsidR="007011A7" w:rsidRPr="00D16235" w:rsidRDefault="007011A7" w:rsidP="007011A7">
      <w:pPr>
        <w:rPr>
          <w:rFonts w:ascii="Times New Roman" w:eastAsia="Times New Roman" w:hAnsi="Times New Roman" w:cs="Times New Roman"/>
        </w:rPr>
      </w:pPr>
    </w:p>
    <w:p w14:paraId="25C43FA9" w14:textId="77777777" w:rsidR="00221008" w:rsidRDefault="007011A7" w:rsidP="00680C81">
      <w:pPr>
        <w:ind w:firstLine="720"/>
        <w:rPr>
          <w:rFonts w:ascii="Times New Roman" w:hAnsi="Times New Roman" w:cs="Times New Roman"/>
          <w:color w:val="000000"/>
        </w:rPr>
      </w:pPr>
      <w:r w:rsidRPr="00D16235">
        <w:rPr>
          <w:rFonts w:ascii="Times New Roman" w:hAnsi="Times New Roman" w:cs="Times New Roman"/>
          <w:color w:val="000000"/>
        </w:rPr>
        <w:t xml:space="preserve">In addition to describing social media and news attention to the yoga event, examining the substantive themes of the </w:t>
      </w:r>
      <w:r w:rsidR="007A7F3F">
        <w:rPr>
          <w:rFonts w:ascii="Times New Roman" w:hAnsi="Times New Roman" w:cs="Times New Roman"/>
          <w:color w:val="000000"/>
        </w:rPr>
        <w:t>discussion</w:t>
      </w:r>
      <w:r w:rsidRPr="00D16235">
        <w:rPr>
          <w:rFonts w:ascii="Times New Roman" w:hAnsi="Times New Roman" w:cs="Times New Roman"/>
          <w:color w:val="000000"/>
        </w:rPr>
        <w:t xml:space="preserve"> that unfolded online provides a fuller understanding of why the story resonated and how participants in the discussion found mean</w:t>
      </w:r>
      <w:r w:rsidR="006C4CCB">
        <w:rPr>
          <w:rFonts w:ascii="Times New Roman" w:hAnsi="Times New Roman" w:cs="Times New Roman"/>
          <w:color w:val="000000"/>
        </w:rPr>
        <w:t>ing in a conversation about racism</w:t>
      </w:r>
      <w:r w:rsidRPr="00D16235">
        <w:rPr>
          <w:rFonts w:ascii="Times New Roman" w:hAnsi="Times New Roman" w:cs="Times New Roman"/>
          <w:color w:val="000000"/>
        </w:rPr>
        <w:t xml:space="preserve">. Since the early 2000’s scholars have grappled with Internet discourse and the politics of race that emerge in virtual space.  Race and racism persist online and coexist with forms of racial discourse that are centuries older.  Additionally, broad cultural changes have led to an alteration of racist comments; once stated in overt Jim-Crow style epithets, now racist discourse finds expression in subtle and largely symbolic form (Bonilla-Silva and Forman 2000; Gallagher 2003). </w:t>
      </w:r>
    </w:p>
    <w:p w14:paraId="51AE0933" w14:textId="74CB0B49" w:rsidR="00CA0EFF" w:rsidRPr="00680C81" w:rsidRDefault="005019E7" w:rsidP="00680C81">
      <w:pPr>
        <w:ind w:firstLine="720"/>
        <w:rPr>
          <w:rFonts w:ascii="Times New Roman" w:hAnsi="Times New Roman" w:cs="Times New Roman"/>
        </w:rPr>
      </w:pPr>
      <w:r>
        <w:rPr>
          <w:rFonts w:ascii="Times New Roman" w:hAnsi="Times New Roman" w:cs="Times New Roman"/>
          <w:color w:val="000000"/>
        </w:rPr>
        <w:t xml:space="preserve">Looking at how racial discourse surfaces online provides digital traces of the more nuanced elements of the discourse. Scholars have called for more attention to studying conversations about race on the Internet. </w:t>
      </w:r>
      <w:r>
        <w:rPr>
          <w:rFonts w:ascii="Times New Roman" w:hAnsi="Times New Roman" w:cs="Times New Roman"/>
        </w:rPr>
        <w:t xml:space="preserve">For example, </w:t>
      </w:r>
      <w:proofErr w:type="spellStart"/>
      <w:r w:rsidR="007011A7" w:rsidRPr="00D16235">
        <w:rPr>
          <w:rFonts w:ascii="Times New Roman" w:hAnsi="Times New Roman" w:cs="Times New Roman"/>
          <w:color w:val="000000"/>
        </w:rPr>
        <w:t>McDaniels</w:t>
      </w:r>
      <w:proofErr w:type="spellEnd"/>
      <w:r w:rsidR="007011A7" w:rsidRPr="00D16235">
        <w:rPr>
          <w:rFonts w:ascii="Times New Roman" w:hAnsi="Times New Roman" w:cs="Times New Roman"/>
          <w:color w:val="000000"/>
        </w:rPr>
        <w:t xml:space="preserve"> and </w:t>
      </w:r>
      <w:proofErr w:type="spellStart"/>
      <w:r w:rsidR="007011A7" w:rsidRPr="00D16235">
        <w:rPr>
          <w:rFonts w:ascii="Times New Roman" w:hAnsi="Times New Roman" w:cs="Times New Roman"/>
          <w:color w:val="000000"/>
        </w:rPr>
        <w:t>Hughley</w:t>
      </w:r>
      <w:proofErr w:type="spellEnd"/>
      <w:r w:rsidR="007011A7" w:rsidRPr="00D16235">
        <w:rPr>
          <w:rFonts w:ascii="Times New Roman" w:hAnsi="Times New Roman" w:cs="Times New Roman"/>
          <w:color w:val="000000"/>
        </w:rPr>
        <w:t xml:space="preserve"> (2013) argue that scholars need to create a Racial Internet Literacy (RIL).  According to them, RIL and related emergent methodologies need to attend to the context of the story and the dominant political and racial climate. </w:t>
      </w:r>
    </w:p>
    <w:p w14:paraId="06F2E355" w14:textId="6445B38F" w:rsidR="007011A7" w:rsidRPr="00D16E21" w:rsidRDefault="007011A7" w:rsidP="00D16E21">
      <w:pPr>
        <w:ind w:firstLine="720"/>
        <w:rPr>
          <w:rFonts w:ascii="Times New Roman" w:hAnsi="Times New Roman" w:cs="Times New Roman"/>
          <w:color w:val="000000"/>
        </w:rPr>
      </w:pPr>
      <w:r w:rsidRPr="00D16235">
        <w:rPr>
          <w:rFonts w:ascii="Times New Roman" w:hAnsi="Times New Roman" w:cs="Times New Roman"/>
          <w:color w:val="000000"/>
        </w:rPr>
        <w:t xml:space="preserve">In order to analyze </w:t>
      </w:r>
      <w:r w:rsidR="007D4EDC" w:rsidRPr="00D16235">
        <w:rPr>
          <w:rFonts w:ascii="Times New Roman" w:hAnsi="Times New Roman" w:cs="Times New Roman"/>
          <w:color w:val="000000"/>
        </w:rPr>
        <w:t>contemporary</w:t>
      </w:r>
      <w:r w:rsidRPr="00D16235">
        <w:rPr>
          <w:rFonts w:ascii="Times New Roman" w:hAnsi="Times New Roman" w:cs="Times New Roman"/>
          <w:color w:val="000000"/>
        </w:rPr>
        <w:t xml:space="preserve"> </w:t>
      </w:r>
      <w:r w:rsidR="00B014AA">
        <w:rPr>
          <w:rFonts w:ascii="Times New Roman" w:hAnsi="Times New Roman" w:cs="Times New Roman"/>
          <w:color w:val="000000"/>
        </w:rPr>
        <w:t>forms of racial discourse in the digital realm</w:t>
      </w:r>
      <w:r w:rsidRPr="00D16235">
        <w:rPr>
          <w:rFonts w:ascii="Times New Roman" w:hAnsi="Times New Roman" w:cs="Times New Roman"/>
          <w:color w:val="000000"/>
        </w:rPr>
        <w:t>, scholars mus</w:t>
      </w:r>
      <w:r w:rsidR="005019E7">
        <w:rPr>
          <w:rFonts w:ascii="Times New Roman" w:hAnsi="Times New Roman" w:cs="Times New Roman"/>
          <w:color w:val="000000"/>
        </w:rPr>
        <w:t xml:space="preserve">t attend to the common appeals like </w:t>
      </w:r>
      <w:r w:rsidRPr="00D16235">
        <w:rPr>
          <w:rFonts w:ascii="Times New Roman" w:hAnsi="Times New Roman" w:cs="Times New Roman"/>
          <w:color w:val="000000"/>
        </w:rPr>
        <w:t>principles of liberalism</w:t>
      </w:r>
      <w:r w:rsidR="00E14D54">
        <w:rPr>
          <w:rFonts w:ascii="Times New Roman" w:hAnsi="Times New Roman" w:cs="Times New Roman"/>
          <w:color w:val="000000"/>
        </w:rPr>
        <w:t xml:space="preserve"> like tolerance</w:t>
      </w:r>
      <w:r w:rsidR="0070158E">
        <w:rPr>
          <w:rFonts w:ascii="Times New Roman" w:hAnsi="Times New Roman" w:cs="Times New Roman"/>
          <w:color w:val="000000"/>
        </w:rPr>
        <w:t xml:space="preserve"> and mutual respect</w:t>
      </w:r>
      <w:r w:rsidRPr="00D16235">
        <w:rPr>
          <w:rFonts w:ascii="Times New Roman" w:hAnsi="Times New Roman" w:cs="Times New Roman"/>
          <w:color w:val="000000"/>
        </w:rPr>
        <w:t xml:space="preserve">, </w:t>
      </w:r>
      <w:r w:rsidR="005019E7">
        <w:rPr>
          <w:rFonts w:ascii="Times New Roman" w:hAnsi="Times New Roman" w:cs="Times New Roman"/>
          <w:color w:val="000000"/>
        </w:rPr>
        <w:t>or ‘political correctness’</w:t>
      </w:r>
      <w:r w:rsidRPr="00D16235">
        <w:rPr>
          <w:rFonts w:ascii="Times New Roman" w:hAnsi="Times New Roman" w:cs="Times New Roman"/>
          <w:color w:val="000000"/>
        </w:rPr>
        <w:t xml:space="preserve"> and implicitly held stereotypes</w:t>
      </w:r>
      <w:r w:rsidR="003C6B16">
        <w:rPr>
          <w:rFonts w:ascii="Times New Roman" w:hAnsi="Times New Roman" w:cs="Times New Roman"/>
          <w:color w:val="000000"/>
        </w:rPr>
        <w:t xml:space="preserve"> that arise in conversations about race</w:t>
      </w:r>
      <w:r w:rsidRPr="00D16235">
        <w:rPr>
          <w:rFonts w:ascii="Times New Roman" w:hAnsi="Times New Roman" w:cs="Times New Roman"/>
          <w:color w:val="000000"/>
        </w:rPr>
        <w:t xml:space="preserve"> (</w:t>
      </w:r>
      <w:proofErr w:type="spellStart"/>
      <w:r w:rsidRPr="00D16235">
        <w:rPr>
          <w:rFonts w:ascii="Times New Roman" w:hAnsi="Times New Roman" w:cs="Times New Roman"/>
          <w:color w:val="000000"/>
        </w:rPr>
        <w:t>Hughley</w:t>
      </w:r>
      <w:proofErr w:type="spellEnd"/>
      <w:r w:rsidRPr="00D16235">
        <w:rPr>
          <w:rFonts w:ascii="Times New Roman" w:hAnsi="Times New Roman" w:cs="Times New Roman"/>
          <w:color w:val="000000"/>
        </w:rPr>
        <w:t xml:space="preserve"> and Daniels 2013). </w:t>
      </w:r>
      <w:r w:rsidR="00F070A6">
        <w:rPr>
          <w:rFonts w:ascii="Times New Roman" w:hAnsi="Times New Roman" w:cs="Times New Roman"/>
          <w:color w:val="000000"/>
        </w:rPr>
        <w:t xml:space="preserve">Often this includes looking at the privilege of dominant groups in society that can appear in </w:t>
      </w:r>
      <w:r w:rsidR="007D4EDC">
        <w:rPr>
          <w:rFonts w:ascii="Times New Roman" w:hAnsi="Times New Roman" w:cs="Times New Roman"/>
          <w:color w:val="000000"/>
        </w:rPr>
        <w:t>racial discourse</w:t>
      </w:r>
      <w:r w:rsidR="00F070A6">
        <w:rPr>
          <w:rFonts w:ascii="Times New Roman" w:hAnsi="Times New Roman" w:cs="Times New Roman"/>
          <w:color w:val="000000"/>
        </w:rPr>
        <w:t xml:space="preserve"> (McIntosh 1988). </w:t>
      </w:r>
      <w:r w:rsidRPr="00D16235">
        <w:rPr>
          <w:rFonts w:ascii="Times New Roman" w:hAnsi="Times New Roman" w:cs="Times New Roman"/>
          <w:color w:val="000000"/>
        </w:rPr>
        <w:t> </w:t>
      </w:r>
      <w:r w:rsidR="007D4EDC">
        <w:rPr>
          <w:rFonts w:ascii="Times New Roman" w:hAnsi="Times New Roman" w:cs="Times New Roman"/>
          <w:color w:val="000000"/>
        </w:rPr>
        <w:t>When people confront accusations of racist behavior it often forces them to confront their own privilege and this can be an unset</w:t>
      </w:r>
      <w:r w:rsidR="00CA0EFF">
        <w:rPr>
          <w:rFonts w:ascii="Times New Roman" w:hAnsi="Times New Roman" w:cs="Times New Roman"/>
          <w:color w:val="000000"/>
        </w:rPr>
        <w:t>tling experience (Sullivan 2006</w:t>
      </w:r>
      <w:r w:rsidR="007D4EDC">
        <w:rPr>
          <w:rFonts w:ascii="Times New Roman" w:hAnsi="Times New Roman" w:cs="Times New Roman"/>
          <w:color w:val="000000"/>
        </w:rPr>
        <w:t xml:space="preserve">). </w:t>
      </w:r>
      <w:r w:rsidR="00D16E21">
        <w:rPr>
          <w:rFonts w:ascii="Times New Roman" w:hAnsi="Times New Roman" w:cs="Times New Roman"/>
          <w:color w:val="000000"/>
        </w:rPr>
        <w:t xml:space="preserve">Studying naturalistic discussions of race, political correctness, and privilege in the form of social media comments provides a way to look at how discursive strategies emerge, how arguments and counterarguments evolve, and the broader context in which these discussions unfold (Hastie &amp; </w:t>
      </w:r>
      <w:proofErr w:type="spellStart"/>
      <w:r w:rsidR="00D16E21">
        <w:rPr>
          <w:rFonts w:ascii="Times New Roman" w:hAnsi="Times New Roman" w:cs="Times New Roman"/>
          <w:color w:val="000000"/>
        </w:rPr>
        <w:t>Rimmington</w:t>
      </w:r>
      <w:proofErr w:type="spellEnd"/>
      <w:r w:rsidR="00D16E21">
        <w:rPr>
          <w:rFonts w:ascii="Times New Roman" w:hAnsi="Times New Roman" w:cs="Times New Roman"/>
          <w:color w:val="000000"/>
        </w:rPr>
        <w:t xml:space="preserve"> 2014). </w:t>
      </w:r>
      <w:r w:rsidR="00094D4A">
        <w:rPr>
          <w:rFonts w:ascii="Times New Roman" w:hAnsi="Times New Roman" w:cs="Times New Roman"/>
          <w:color w:val="000000"/>
        </w:rPr>
        <w:t>Seeing particular forms of argument and discourse appear in social media and eventually</w:t>
      </w:r>
      <w:r w:rsidR="00D15894">
        <w:rPr>
          <w:rFonts w:ascii="Times New Roman" w:hAnsi="Times New Roman" w:cs="Times New Roman"/>
          <w:color w:val="000000"/>
        </w:rPr>
        <w:t xml:space="preserve"> find their way into</w:t>
      </w:r>
      <w:r w:rsidR="00094D4A">
        <w:rPr>
          <w:rFonts w:ascii="Times New Roman" w:hAnsi="Times New Roman" w:cs="Times New Roman"/>
          <w:color w:val="000000"/>
        </w:rPr>
        <w:t xml:space="preserve"> local and national forms of traditional media</w:t>
      </w:r>
      <w:r w:rsidR="00DE6DD9">
        <w:rPr>
          <w:rFonts w:ascii="Times New Roman" w:hAnsi="Times New Roman" w:cs="Times New Roman"/>
          <w:color w:val="000000"/>
        </w:rPr>
        <w:t xml:space="preserve"> like newspapers and broadcast news </w:t>
      </w:r>
      <w:r w:rsidR="00094D4A">
        <w:rPr>
          <w:rFonts w:ascii="Times New Roman" w:hAnsi="Times New Roman" w:cs="Times New Roman"/>
          <w:color w:val="000000"/>
        </w:rPr>
        <w:t>may also give some indication of how ideas are born in popular discourse.</w:t>
      </w:r>
    </w:p>
    <w:p w14:paraId="3366606E" w14:textId="4507F342" w:rsidR="001749D5" w:rsidRPr="00D16235" w:rsidRDefault="001749D5" w:rsidP="007011A7">
      <w:pPr>
        <w:ind w:firstLine="720"/>
        <w:rPr>
          <w:rFonts w:ascii="Times New Roman" w:hAnsi="Times New Roman" w:cs="Times New Roman"/>
        </w:rPr>
      </w:pPr>
      <w:r>
        <w:rPr>
          <w:rFonts w:ascii="Times New Roman" w:hAnsi="Times New Roman" w:cs="Times New Roman"/>
          <w:color w:val="000000"/>
        </w:rPr>
        <w:t>In our foray into understanding</w:t>
      </w:r>
      <w:r w:rsidR="00D16E21">
        <w:rPr>
          <w:rFonts w:ascii="Times New Roman" w:hAnsi="Times New Roman" w:cs="Times New Roman"/>
          <w:color w:val="000000"/>
        </w:rPr>
        <w:t xml:space="preserve"> the intricacies of</w:t>
      </w:r>
      <w:r>
        <w:rPr>
          <w:rFonts w:ascii="Times New Roman" w:hAnsi="Times New Roman" w:cs="Times New Roman"/>
          <w:color w:val="000000"/>
        </w:rPr>
        <w:t xml:space="preserve"> racial discourse online, we pose the following questions:</w:t>
      </w:r>
    </w:p>
    <w:p w14:paraId="2F07D66C" w14:textId="77777777" w:rsidR="007011A7" w:rsidRPr="00D16235" w:rsidRDefault="007011A7" w:rsidP="007011A7">
      <w:pPr>
        <w:rPr>
          <w:rFonts w:ascii="Times New Roman" w:hAnsi="Times New Roman" w:cs="Times New Roman"/>
        </w:rPr>
      </w:pPr>
      <w:r w:rsidRPr="00D16235">
        <w:rPr>
          <w:rFonts w:ascii="Times New Roman" w:hAnsi="Times New Roman" w:cs="Times New Roman"/>
          <w:color w:val="000000"/>
        </w:rPr>
        <w:tab/>
      </w:r>
    </w:p>
    <w:p w14:paraId="5AB9BCF5" w14:textId="495A781E" w:rsidR="007011A7" w:rsidRDefault="007011A7" w:rsidP="007011A7">
      <w:pPr>
        <w:rPr>
          <w:rFonts w:ascii="Times New Roman" w:hAnsi="Times New Roman" w:cs="Times New Roman"/>
          <w:b/>
          <w:color w:val="000000"/>
        </w:rPr>
      </w:pPr>
      <w:r w:rsidRPr="00D16235">
        <w:rPr>
          <w:rFonts w:ascii="Times New Roman" w:hAnsi="Times New Roman" w:cs="Times New Roman"/>
          <w:b/>
          <w:bCs/>
          <w:color w:val="000000"/>
        </w:rPr>
        <w:t>RQ1:</w:t>
      </w:r>
      <w:r w:rsidRPr="00D16235">
        <w:rPr>
          <w:rFonts w:ascii="Times New Roman" w:hAnsi="Times New Roman" w:cs="Times New Roman"/>
          <w:color w:val="000000"/>
        </w:rPr>
        <w:t xml:space="preserve"> </w:t>
      </w:r>
      <w:r w:rsidR="001F4554">
        <w:rPr>
          <w:rFonts w:ascii="Times New Roman" w:hAnsi="Times New Roman" w:cs="Times New Roman"/>
          <w:b/>
          <w:color w:val="000000"/>
        </w:rPr>
        <w:t>What kind of themes would emerge in the online discourse about the yoga studio’s ‘ghetto fabulous’ yoga event?</w:t>
      </w:r>
    </w:p>
    <w:p w14:paraId="6FFDBF1F" w14:textId="77777777" w:rsidR="001F4554" w:rsidRDefault="001F4554" w:rsidP="007011A7">
      <w:pPr>
        <w:rPr>
          <w:rFonts w:ascii="Times New Roman" w:hAnsi="Times New Roman" w:cs="Times New Roman"/>
          <w:b/>
          <w:color w:val="000000"/>
        </w:rPr>
      </w:pPr>
    </w:p>
    <w:p w14:paraId="2292E709" w14:textId="7C2624C8" w:rsidR="007011A7" w:rsidRPr="001F4554" w:rsidRDefault="001F4554" w:rsidP="007011A7">
      <w:pPr>
        <w:rPr>
          <w:rFonts w:ascii="Times New Roman" w:hAnsi="Times New Roman" w:cs="Times New Roman"/>
          <w:b/>
          <w:color w:val="000000"/>
        </w:rPr>
      </w:pPr>
      <w:r>
        <w:rPr>
          <w:rFonts w:ascii="Times New Roman" w:hAnsi="Times New Roman" w:cs="Times New Roman"/>
          <w:b/>
          <w:color w:val="000000"/>
        </w:rPr>
        <w:t>RQ2: Would the same themes appear in the social media discourse as the news and blog posts about the yoga studio’s ‘ghetto fabulous’ yoga event?</w:t>
      </w:r>
      <w:r w:rsidR="007011A7" w:rsidRPr="00D16235">
        <w:rPr>
          <w:rFonts w:ascii="Times New Roman" w:eastAsia="Times New Roman" w:hAnsi="Times New Roman" w:cs="Times New Roman"/>
        </w:rPr>
        <w:br/>
      </w:r>
    </w:p>
    <w:p w14:paraId="78B60A8D" w14:textId="77777777" w:rsidR="007011A7" w:rsidRPr="00D16235" w:rsidRDefault="007011A7" w:rsidP="007011A7">
      <w:pPr>
        <w:rPr>
          <w:rFonts w:ascii="Times New Roman" w:hAnsi="Times New Roman" w:cs="Times New Roman"/>
        </w:rPr>
      </w:pPr>
      <w:r w:rsidRPr="00D16235">
        <w:rPr>
          <w:rFonts w:ascii="Times New Roman" w:hAnsi="Times New Roman" w:cs="Times New Roman"/>
          <w:b/>
          <w:bCs/>
          <w:color w:val="000000"/>
        </w:rPr>
        <w:t>Political Consumerism</w:t>
      </w:r>
    </w:p>
    <w:p w14:paraId="7ABFAB98" w14:textId="445831A1" w:rsidR="007011A7" w:rsidRDefault="007011A7" w:rsidP="007011A7">
      <w:pPr>
        <w:rPr>
          <w:rFonts w:ascii="Times New Roman" w:eastAsia="Times New Roman" w:hAnsi="Times New Roman" w:cs="Times New Roman"/>
        </w:rPr>
      </w:pPr>
    </w:p>
    <w:p w14:paraId="46429277" w14:textId="23D15F19" w:rsidR="00A90E80" w:rsidRDefault="009811E6" w:rsidP="00A90E80">
      <w:pPr>
        <w:ind w:firstLine="720"/>
        <w:rPr>
          <w:rFonts w:ascii="Times New Roman" w:eastAsia="Times New Roman" w:hAnsi="Times New Roman" w:cs="Times New Roman"/>
        </w:rPr>
      </w:pPr>
      <w:r>
        <w:rPr>
          <w:rFonts w:ascii="Times New Roman" w:eastAsia="Times New Roman" w:hAnsi="Times New Roman" w:cs="Times New Roman"/>
        </w:rPr>
        <w:t xml:space="preserve">Political consumerism has been the subject of much scholarly attention (Copeland 2013; Shah et al. 2007; </w:t>
      </w:r>
      <w:proofErr w:type="spellStart"/>
      <w:r>
        <w:rPr>
          <w:rFonts w:ascii="Times New Roman" w:eastAsia="Times New Roman" w:hAnsi="Times New Roman" w:cs="Times New Roman"/>
        </w:rPr>
        <w:t>Baek</w:t>
      </w:r>
      <w:proofErr w:type="spellEnd"/>
      <w:r>
        <w:rPr>
          <w:rFonts w:ascii="Times New Roman" w:eastAsia="Times New Roman" w:hAnsi="Times New Roman" w:cs="Times New Roman"/>
        </w:rPr>
        <w:t xml:space="preserve"> 2010). </w:t>
      </w:r>
      <w:r w:rsidR="00DB23A8">
        <w:rPr>
          <w:rFonts w:ascii="Times New Roman" w:eastAsia="Times New Roman" w:hAnsi="Times New Roman" w:cs="Times New Roman"/>
        </w:rPr>
        <w:t xml:space="preserve">In essence, it is “the deliberate purchase or avoidance of products or brands for political or ethical reasons” (Copeland 2013). It often takes the form of boycotts and </w:t>
      </w:r>
      <w:proofErr w:type="spellStart"/>
      <w:r w:rsidR="00DB23A8">
        <w:rPr>
          <w:rFonts w:ascii="Times New Roman" w:eastAsia="Times New Roman" w:hAnsi="Times New Roman" w:cs="Times New Roman"/>
        </w:rPr>
        <w:t>buycotts</w:t>
      </w:r>
      <w:proofErr w:type="spellEnd"/>
      <w:r w:rsidR="00DB23A8">
        <w:rPr>
          <w:rFonts w:ascii="Times New Roman" w:eastAsia="Times New Roman" w:hAnsi="Times New Roman" w:cs="Times New Roman"/>
        </w:rPr>
        <w:t xml:space="preserve">. </w:t>
      </w:r>
      <w:r w:rsidR="00A90E80">
        <w:rPr>
          <w:rFonts w:ascii="Times New Roman" w:eastAsia="Times New Roman" w:hAnsi="Times New Roman" w:cs="Times New Roman"/>
        </w:rPr>
        <w:t xml:space="preserve">Preliminary evidence points to the notion that people who use social media are more likely to engage in </w:t>
      </w:r>
      <w:r w:rsidR="006F088B">
        <w:rPr>
          <w:rFonts w:ascii="Times New Roman" w:eastAsia="Times New Roman" w:hAnsi="Times New Roman" w:cs="Times New Roman"/>
        </w:rPr>
        <w:t>political</w:t>
      </w:r>
      <w:r w:rsidR="00A90E80">
        <w:rPr>
          <w:rFonts w:ascii="Times New Roman" w:eastAsia="Times New Roman" w:hAnsi="Times New Roman" w:cs="Times New Roman"/>
        </w:rPr>
        <w:t xml:space="preserve"> consumerism (</w:t>
      </w:r>
      <w:proofErr w:type="spellStart"/>
      <w:r w:rsidR="00A90E80">
        <w:rPr>
          <w:rFonts w:ascii="Times New Roman" w:eastAsia="Times New Roman" w:hAnsi="Times New Roman" w:cs="Times New Roman"/>
        </w:rPr>
        <w:t>Zuñiga</w:t>
      </w:r>
      <w:proofErr w:type="spellEnd"/>
      <w:r w:rsidR="00A90E80">
        <w:rPr>
          <w:rFonts w:ascii="Times New Roman" w:eastAsia="Times New Roman" w:hAnsi="Times New Roman" w:cs="Times New Roman"/>
        </w:rPr>
        <w:t xml:space="preserve">, Copeland &amp; </w:t>
      </w:r>
      <w:proofErr w:type="spellStart"/>
      <w:r w:rsidR="00A90E80">
        <w:rPr>
          <w:rFonts w:ascii="Times New Roman" w:eastAsia="Times New Roman" w:hAnsi="Times New Roman" w:cs="Times New Roman"/>
        </w:rPr>
        <w:t>Bimber</w:t>
      </w:r>
      <w:proofErr w:type="spellEnd"/>
      <w:r w:rsidR="00A90E80">
        <w:rPr>
          <w:rFonts w:ascii="Times New Roman" w:eastAsia="Times New Roman" w:hAnsi="Times New Roman" w:cs="Times New Roman"/>
        </w:rPr>
        <w:t xml:space="preserve"> 2013). Citing anecdotal evidence such as a “Boycott BP” Facebook group that emerged after of the BP oil spill in the Gulf of Mexico in 2010, </w:t>
      </w:r>
      <w:proofErr w:type="spellStart"/>
      <w:r w:rsidR="00A90E80">
        <w:rPr>
          <w:rFonts w:ascii="Times New Roman" w:eastAsia="Times New Roman" w:hAnsi="Times New Roman" w:cs="Times New Roman"/>
        </w:rPr>
        <w:t>Zuñiga</w:t>
      </w:r>
      <w:proofErr w:type="spellEnd"/>
      <w:r w:rsidR="00A90E80">
        <w:rPr>
          <w:rFonts w:ascii="Times New Roman" w:eastAsia="Times New Roman" w:hAnsi="Times New Roman" w:cs="Times New Roman"/>
        </w:rPr>
        <w:t xml:space="preserve">, Copeland &amp; </w:t>
      </w:r>
      <w:proofErr w:type="spellStart"/>
      <w:r w:rsidR="00A90E80">
        <w:rPr>
          <w:rFonts w:ascii="Times New Roman" w:eastAsia="Times New Roman" w:hAnsi="Times New Roman" w:cs="Times New Roman"/>
        </w:rPr>
        <w:t>Bimber</w:t>
      </w:r>
      <w:proofErr w:type="spellEnd"/>
      <w:r w:rsidR="00A90E80">
        <w:rPr>
          <w:rFonts w:ascii="Times New Roman" w:eastAsia="Times New Roman" w:hAnsi="Times New Roman" w:cs="Times New Roman"/>
        </w:rPr>
        <w:t xml:space="preserve"> (2013) theorize that digital media use, particularly for social purposes should be associated with political consumerism because consumption practices have the potential to spread through social influence and information-sharing behavior online. In the aftermath of the ‘ghetto fabulous’ yoga event, </w:t>
      </w:r>
      <w:r w:rsidR="00562D60">
        <w:rPr>
          <w:rFonts w:ascii="Times New Roman" w:eastAsia="Times New Roman" w:hAnsi="Times New Roman" w:cs="Times New Roman"/>
        </w:rPr>
        <w:t xml:space="preserve">social media served an information-sharing function. This affordance of social media might have been useful for activists trying to exercise social influence over others by allowing them to </w:t>
      </w:r>
      <w:r w:rsidR="00B35CC3">
        <w:rPr>
          <w:rFonts w:ascii="Times New Roman" w:eastAsia="Times New Roman" w:hAnsi="Times New Roman" w:cs="Times New Roman"/>
        </w:rPr>
        <w:t xml:space="preserve">easily and quickly </w:t>
      </w:r>
      <w:r w:rsidR="00562D60">
        <w:rPr>
          <w:rFonts w:ascii="Times New Roman" w:eastAsia="Times New Roman" w:hAnsi="Times New Roman" w:cs="Times New Roman"/>
        </w:rPr>
        <w:t xml:space="preserve">encourage people in their online </w:t>
      </w:r>
      <w:r w:rsidR="00B35CC3">
        <w:rPr>
          <w:rFonts w:ascii="Times New Roman" w:eastAsia="Times New Roman" w:hAnsi="Times New Roman" w:cs="Times New Roman"/>
        </w:rPr>
        <w:t xml:space="preserve">social </w:t>
      </w:r>
      <w:r w:rsidR="00562D60">
        <w:rPr>
          <w:rFonts w:ascii="Times New Roman" w:eastAsia="Times New Roman" w:hAnsi="Times New Roman" w:cs="Times New Roman"/>
        </w:rPr>
        <w:t xml:space="preserve">networks to boycott the yoga studio over of its </w:t>
      </w:r>
      <w:r w:rsidR="00B35CC3">
        <w:rPr>
          <w:rFonts w:ascii="Times New Roman" w:eastAsia="Times New Roman" w:hAnsi="Times New Roman" w:cs="Times New Roman"/>
        </w:rPr>
        <w:t>perceived racist actions</w:t>
      </w:r>
      <w:r w:rsidR="00562D60">
        <w:rPr>
          <w:rFonts w:ascii="Times New Roman" w:eastAsia="Times New Roman" w:hAnsi="Times New Roman" w:cs="Times New Roman"/>
        </w:rPr>
        <w:t xml:space="preserve">. </w:t>
      </w:r>
      <w:r w:rsidR="001E0144">
        <w:rPr>
          <w:rFonts w:ascii="Times New Roman" w:eastAsia="Times New Roman" w:hAnsi="Times New Roman" w:cs="Times New Roman"/>
        </w:rPr>
        <w:t>Considering the online discursive opportunities for acts of political consumerism, we ask:</w:t>
      </w:r>
    </w:p>
    <w:p w14:paraId="52F7F96D" w14:textId="77777777" w:rsidR="00BD534C" w:rsidRPr="00D16235" w:rsidRDefault="00BD534C" w:rsidP="007011A7">
      <w:pPr>
        <w:rPr>
          <w:rFonts w:ascii="Times New Roman" w:eastAsia="Times New Roman" w:hAnsi="Times New Roman" w:cs="Times New Roman"/>
        </w:rPr>
      </w:pPr>
    </w:p>
    <w:p w14:paraId="3D8ACD2C" w14:textId="6D61CC11" w:rsidR="007011A7" w:rsidRPr="00E571AB" w:rsidRDefault="0002382A" w:rsidP="007011A7">
      <w:pPr>
        <w:rPr>
          <w:rFonts w:ascii="Times New Roman" w:hAnsi="Times New Roman" w:cs="Times New Roman"/>
        </w:rPr>
      </w:pPr>
      <w:r>
        <w:rPr>
          <w:rFonts w:ascii="Times New Roman" w:hAnsi="Times New Roman" w:cs="Times New Roman"/>
          <w:b/>
          <w:bCs/>
          <w:color w:val="000000"/>
        </w:rPr>
        <w:t>RQ3</w:t>
      </w:r>
      <w:r w:rsidR="007011A7" w:rsidRPr="00D16235">
        <w:rPr>
          <w:rFonts w:ascii="Times New Roman" w:hAnsi="Times New Roman" w:cs="Times New Roman"/>
          <w:b/>
          <w:bCs/>
          <w:color w:val="000000"/>
        </w:rPr>
        <w:t xml:space="preserve">: </w:t>
      </w:r>
      <w:r w:rsidR="00E571AB" w:rsidRPr="00E571AB">
        <w:rPr>
          <w:rFonts w:ascii="Times New Roman" w:hAnsi="Times New Roman" w:cs="Times New Roman"/>
          <w:b/>
          <w:color w:val="000000"/>
        </w:rPr>
        <w:t>What forms of political consumerism emerge</w:t>
      </w:r>
      <w:r w:rsidR="00B44AFC">
        <w:rPr>
          <w:rFonts w:ascii="Times New Roman" w:hAnsi="Times New Roman" w:cs="Times New Roman"/>
          <w:b/>
          <w:color w:val="000000"/>
        </w:rPr>
        <w:t>d</w:t>
      </w:r>
      <w:r w:rsidR="00E571AB" w:rsidRPr="00E571AB">
        <w:rPr>
          <w:rFonts w:ascii="Times New Roman" w:hAnsi="Times New Roman" w:cs="Times New Roman"/>
          <w:b/>
          <w:color w:val="000000"/>
        </w:rPr>
        <w:t xml:space="preserve"> in the online discourse about</w:t>
      </w:r>
      <w:r w:rsidR="00E571AB">
        <w:rPr>
          <w:rFonts w:ascii="Times New Roman" w:hAnsi="Times New Roman" w:cs="Times New Roman"/>
          <w:color w:val="000000"/>
        </w:rPr>
        <w:t xml:space="preserve"> </w:t>
      </w:r>
      <w:r w:rsidR="00E571AB">
        <w:rPr>
          <w:rFonts w:ascii="Times New Roman" w:hAnsi="Times New Roman" w:cs="Times New Roman"/>
          <w:b/>
          <w:color w:val="000000"/>
        </w:rPr>
        <w:t>the yoga studio’s ‘ghetto fabulous’ yoga event?</w:t>
      </w:r>
      <w:r w:rsidR="005C230A">
        <w:rPr>
          <w:rFonts w:ascii="Times New Roman" w:eastAsia="Times New Roman" w:hAnsi="Times New Roman" w:cs="Times New Roman"/>
        </w:rPr>
        <w:br/>
      </w:r>
    </w:p>
    <w:p w14:paraId="10EDDE04" w14:textId="77777777" w:rsidR="007011A7" w:rsidRDefault="007011A7" w:rsidP="007011A7">
      <w:pPr>
        <w:rPr>
          <w:rFonts w:ascii="Times New Roman" w:hAnsi="Times New Roman" w:cs="Times New Roman"/>
          <w:b/>
          <w:bCs/>
          <w:color w:val="000000"/>
        </w:rPr>
      </w:pPr>
      <w:r w:rsidRPr="00D16235">
        <w:rPr>
          <w:rFonts w:ascii="Times New Roman" w:hAnsi="Times New Roman" w:cs="Times New Roman"/>
          <w:b/>
          <w:bCs/>
          <w:color w:val="000000"/>
        </w:rPr>
        <w:t>Method</w:t>
      </w:r>
    </w:p>
    <w:p w14:paraId="0F561D75" w14:textId="77777777" w:rsidR="00542B12" w:rsidRDefault="00542B12" w:rsidP="007011A7">
      <w:pPr>
        <w:rPr>
          <w:rFonts w:ascii="Times New Roman" w:hAnsi="Times New Roman" w:cs="Times New Roman"/>
          <w:b/>
          <w:bCs/>
          <w:color w:val="000000"/>
        </w:rPr>
      </w:pPr>
    </w:p>
    <w:p w14:paraId="75B4B8EA" w14:textId="3126D7AE" w:rsidR="00542B12" w:rsidRPr="00D16235" w:rsidRDefault="00542B12" w:rsidP="007011A7">
      <w:pPr>
        <w:rPr>
          <w:rFonts w:ascii="Times New Roman" w:hAnsi="Times New Roman" w:cs="Times New Roman"/>
        </w:rPr>
      </w:pPr>
      <w:r>
        <w:rPr>
          <w:rFonts w:ascii="Times New Roman" w:hAnsi="Times New Roman" w:cs="Times New Roman"/>
          <w:b/>
          <w:bCs/>
          <w:color w:val="000000"/>
        </w:rPr>
        <w:t>Data Collection</w:t>
      </w:r>
    </w:p>
    <w:p w14:paraId="106AE871" w14:textId="6F714282" w:rsidR="007011A7" w:rsidRPr="00D16235" w:rsidRDefault="007011A7" w:rsidP="007011A7">
      <w:pPr>
        <w:rPr>
          <w:rFonts w:ascii="Times New Roman" w:eastAsia="Times New Roman" w:hAnsi="Times New Roman" w:cs="Times New Roman"/>
        </w:rPr>
      </w:pPr>
    </w:p>
    <w:p w14:paraId="4637170C" w14:textId="44BB9A29" w:rsidR="007011A7" w:rsidRDefault="007011A7" w:rsidP="004A089C">
      <w:pPr>
        <w:ind w:firstLine="720"/>
        <w:rPr>
          <w:rFonts w:ascii="Times New Roman" w:hAnsi="Times New Roman" w:cs="Times New Roman"/>
          <w:color w:val="000000"/>
        </w:rPr>
      </w:pPr>
      <w:r w:rsidRPr="00D16235">
        <w:rPr>
          <w:rFonts w:ascii="Times New Roman" w:hAnsi="Times New Roman" w:cs="Times New Roman"/>
          <w:color w:val="000000"/>
        </w:rPr>
        <w:t xml:space="preserve">To examine agenda setting and test a </w:t>
      </w:r>
      <w:r w:rsidR="00A45CF3">
        <w:rPr>
          <w:rFonts w:ascii="Times New Roman" w:hAnsi="Times New Roman" w:cs="Times New Roman"/>
          <w:color w:val="000000"/>
        </w:rPr>
        <w:t>hypothesis</w:t>
      </w:r>
      <w:r w:rsidRPr="00D16235">
        <w:rPr>
          <w:rFonts w:ascii="Times New Roman" w:hAnsi="Times New Roman" w:cs="Times New Roman"/>
          <w:color w:val="000000"/>
        </w:rPr>
        <w:t xml:space="preserve"> about the evolution </w:t>
      </w:r>
      <w:r w:rsidR="004C28ED">
        <w:rPr>
          <w:rFonts w:ascii="Times New Roman" w:hAnsi="Times New Roman" w:cs="Times New Roman"/>
          <w:color w:val="000000"/>
        </w:rPr>
        <w:t>of</w:t>
      </w:r>
      <w:r w:rsidR="00A45CF3">
        <w:rPr>
          <w:rFonts w:ascii="Times New Roman" w:hAnsi="Times New Roman" w:cs="Times New Roman"/>
          <w:color w:val="000000"/>
        </w:rPr>
        <w:t xml:space="preserve"> the relationship between the public and news agendas</w:t>
      </w:r>
      <w:r w:rsidRPr="00D16235">
        <w:rPr>
          <w:rFonts w:ascii="Times New Roman" w:hAnsi="Times New Roman" w:cs="Times New Roman"/>
          <w:color w:val="000000"/>
        </w:rPr>
        <w:t xml:space="preserve">, we follow the story of a yoga studio in Santa Barbara, California that hosted a “ghetto fabulous” yoga event that received an outcry on the studio’s Facebook page </w:t>
      </w:r>
      <w:r w:rsidR="006C7791">
        <w:rPr>
          <w:rFonts w:ascii="Times New Roman" w:hAnsi="Times New Roman" w:cs="Times New Roman"/>
          <w:color w:val="000000"/>
        </w:rPr>
        <w:t>regarding</w:t>
      </w:r>
      <w:r w:rsidRPr="00D16235">
        <w:rPr>
          <w:rFonts w:ascii="Times New Roman" w:hAnsi="Times New Roman" w:cs="Times New Roman"/>
          <w:color w:val="000000"/>
        </w:rPr>
        <w:t xml:space="preserve"> </w:t>
      </w:r>
      <w:r w:rsidR="0072334D">
        <w:rPr>
          <w:rFonts w:ascii="Times New Roman" w:hAnsi="Times New Roman" w:cs="Times New Roman"/>
          <w:color w:val="000000"/>
        </w:rPr>
        <w:t>racism</w:t>
      </w:r>
      <w:r w:rsidR="009708A5">
        <w:rPr>
          <w:rFonts w:ascii="Times New Roman" w:hAnsi="Times New Roman" w:cs="Times New Roman"/>
          <w:color w:val="000000"/>
        </w:rPr>
        <w:t>, cultural misappropriation</w:t>
      </w:r>
      <w:r w:rsidR="0072334D">
        <w:rPr>
          <w:rFonts w:ascii="Times New Roman" w:hAnsi="Times New Roman" w:cs="Times New Roman"/>
          <w:color w:val="000000"/>
        </w:rPr>
        <w:t xml:space="preserve"> and white privilege</w:t>
      </w:r>
      <w:r w:rsidRPr="00D16235">
        <w:rPr>
          <w:rFonts w:ascii="Times New Roman" w:hAnsi="Times New Roman" w:cs="Times New Roman"/>
          <w:color w:val="000000"/>
        </w:rPr>
        <w:t xml:space="preserve">. Within hours of the event, the studio offered an apology and several national news organizations and blogs picked up on the story. </w:t>
      </w:r>
    </w:p>
    <w:p w14:paraId="5B0628BD" w14:textId="2F58E9AA" w:rsidR="003D1629" w:rsidRPr="004A089C" w:rsidRDefault="003D1629" w:rsidP="003D1629">
      <w:pPr>
        <w:ind w:firstLine="720"/>
        <w:rPr>
          <w:rFonts w:ascii="Times New Roman" w:hAnsi="Times New Roman" w:cs="Times New Roman"/>
        </w:rPr>
      </w:pPr>
      <w:r w:rsidRPr="00D16235">
        <w:rPr>
          <w:rFonts w:ascii="Times New Roman" w:hAnsi="Times New Roman" w:cs="Times New Roman"/>
          <w:color w:val="000000"/>
        </w:rPr>
        <w:t>For the agenda setting analysis, we investigated the time sequence of blogs and online news posts, Tweets, and Facebook comments. Because of the short time horizon, traditional time series analysis techniques such as vector auto-regression are inadequate to the analysis. Accordingly, we mostly used qualitative inspection and summary statistics to analyze this relationship.</w:t>
      </w:r>
      <w:r>
        <w:rPr>
          <w:rFonts w:ascii="Times New Roman" w:hAnsi="Times New Roman" w:cs="Times New Roman"/>
          <w:color w:val="000000"/>
        </w:rPr>
        <w:t xml:space="preserve"> To collect data, we relied </w:t>
      </w:r>
      <w:r w:rsidR="00731D6A">
        <w:rPr>
          <w:rFonts w:ascii="Times New Roman" w:hAnsi="Times New Roman" w:cs="Times New Roman"/>
        </w:rPr>
        <w:t>on several techniques.</w:t>
      </w:r>
    </w:p>
    <w:p w14:paraId="142F7D37" w14:textId="1F8AFE1D" w:rsidR="007011A7" w:rsidRDefault="007011A7" w:rsidP="00060740">
      <w:pPr>
        <w:ind w:firstLine="720"/>
        <w:rPr>
          <w:rFonts w:ascii="Times New Roman" w:hAnsi="Times New Roman" w:cs="Times New Roman"/>
          <w:color w:val="000000"/>
        </w:rPr>
      </w:pPr>
      <w:r w:rsidRPr="00D16235">
        <w:rPr>
          <w:rFonts w:ascii="Times New Roman" w:hAnsi="Times New Roman" w:cs="Times New Roman"/>
          <w:color w:val="000000"/>
        </w:rPr>
        <w:t xml:space="preserve">We track attention to the story across 3 mediums: online news and blogs, Twitter, and Facebook </w:t>
      </w:r>
      <w:r w:rsidR="001C6D64">
        <w:rPr>
          <w:rFonts w:ascii="Times New Roman" w:hAnsi="Times New Roman" w:cs="Times New Roman"/>
          <w:color w:val="000000"/>
        </w:rPr>
        <w:t>comments on the Power of Your O</w:t>
      </w:r>
      <w:r w:rsidRPr="00D16235">
        <w:rPr>
          <w:rFonts w:ascii="Times New Roman" w:hAnsi="Times New Roman" w:cs="Times New Roman"/>
          <w:color w:val="000000"/>
        </w:rPr>
        <w:t xml:space="preserve">m corporate Facebook page. For each data source, we collected data from August 28, 2013 to September 20, 2013 - well after discussion of the issue had died down in each medium. To collect online news and blogs, we performed a search on Factiva for articles with </w:t>
      </w:r>
      <w:r w:rsidR="00890ADB">
        <w:rPr>
          <w:rFonts w:ascii="Times New Roman" w:hAnsi="Times New Roman" w:cs="Times New Roman"/>
          <w:color w:val="000000"/>
        </w:rPr>
        <w:t>“</w:t>
      </w:r>
      <w:r w:rsidRPr="00D16235">
        <w:rPr>
          <w:rFonts w:ascii="Times New Roman" w:hAnsi="Times New Roman" w:cs="Times New Roman"/>
          <w:color w:val="000000"/>
        </w:rPr>
        <w:t>yoga</w:t>
      </w:r>
      <w:r w:rsidR="00890ADB">
        <w:rPr>
          <w:rFonts w:ascii="Times New Roman" w:hAnsi="Times New Roman" w:cs="Times New Roman"/>
          <w:color w:val="000000"/>
        </w:rPr>
        <w:t>”</w:t>
      </w:r>
      <w:r w:rsidRPr="00D16235">
        <w:rPr>
          <w:rFonts w:ascii="Times New Roman" w:hAnsi="Times New Roman" w:cs="Times New Roman"/>
          <w:color w:val="000000"/>
        </w:rPr>
        <w:t xml:space="preserve"> and “Santa Barbara” and then discarded articles that were not about the event. We validated this dataset with a similar search on Google Blogs. Finally, we included sites that were referenced in Tweets. This resulted in 61 blogs or other onl</w:t>
      </w:r>
      <w:r w:rsidR="003348C7">
        <w:rPr>
          <w:rFonts w:ascii="Times New Roman" w:hAnsi="Times New Roman" w:cs="Times New Roman"/>
          <w:color w:val="000000"/>
        </w:rPr>
        <w:t>ine news sources, including T</w:t>
      </w:r>
      <w:r w:rsidR="00F52442">
        <w:rPr>
          <w:rFonts w:ascii="Times New Roman" w:hAnsi="Times New Roman" w:cs="Times New Roman"/>
          <w:color w:val="000000"/>
        </w:rPr>
        <w:t>he Huffington Post, T</w:t>
      </w:r>
      <w:r w:rsidRPr="00D16235">
        <w:rPr>
          <w:rFonts w:ascii="Times New Roman" w:hAnsi="Times New Roman" w:cs="Times New Roman"/>
          <w:color w:val="000000"/>
        </w:rPr>
        <w:t xml:space="preserve">he New York Daily News Lifestyle blog, Jezebel, and NBC’s The </w:t>
      </w:r>
      <w:proofErr w:type="spellStart"/>
      <w:r w:rsidRPr="00D16235">
        <w:rPr>
          <w:rFonts w:ascii="Times New Roman" w:hAnsi="Times New Roman" w:cs="Times New Roman"/>
          <w:color w:val="000000"/>
        </w:rPr>
        <w:t>Grio</w:t>
      </w:r>
      <w:proofErr w:type="spellEnd"/>
      <w:r w:rsidRPr="00D16235">
        <w:rPr>
          <w:rFonts w:ascii="Times New Roman" w:hAnsi="Times New Roman" w:cs="Times New Roman"/>
          <w:color w:val="000000"/>
        </w:rPr>
        <w:t>, which we collapse into a category with smaller, less established blogs.</w:t>
      </w:r>
    </w:p>
    <w:p w14:paraId="3D3F5C11" w14:textId="2769C605" w:rsidR="007011A7" w:rsidRPr="00B9173A" w:rsidRDefault="007011A7" w:rsidP="00B9173A">
      <w:pPr>
        <w:ind w:firstLine="720"/>
        <w:rPr>
          <w:rFonts w:ascii="Times New Roman" w:hAnsi="Times New Roman" w:cs="Times New Roman"/>
        </w:rPr>
      </w:pPr>
      <w:r w:rsidRPr="00D16235">
        <w:rPr>
          <w:rFonts w:ascii="Times New Roman" w:hAnsi="Times New Roman" w:cs="Times New Roman"/>
          <w:color w:val="000000"/>
        </w:rPr>
        <w:t xml:space="preserve">Twitter data was collected through </w:t>
      </w:r>
      <w:proofErr w:type="spellStart"/>
      <w:r w:rsidRPr="00D16235">
        <w:rPr>
          <w:rFonts w:ascii="Times New Roman" w:hAnsi="Times New Roman" w:cs="Times New Roman"/>
          <w:color w:val="000000"/>
        </w:rPr>
        <w:t>Topsy.com’s</w:t>
      </w:r>
      <w:proofErr w:type="spellEnd"/>
      <w:r w:rsidRPr="00D16235">
        <w:rPr>
          <w:rFonts w:ascii="Times New Roman" w:hAnsi="Times New Roman" w:cs="Times New Roman"/>
          <w:color w:val="000000"/>
        </w:rPr>
        <w:t xml:space="preserve"> free public historical API, which provides a random 1% sample of all public Tweets. While we have no control over the contents of that sample, the random selection of its data should ensure that it represents public discussion across the medium. We selected this data through a similar keyword search, although the terms slightly differed. In an initial search of “Santa Barbara” and </w:t>
      </w:r>
      <w:r w:rsidR="00FA53BF">
        <w:rPr>
          <w:rFonts w:ascii="Times New Roman" w:hAnsi="Times New Roman" w:cs="Times New Roman"/>
          <w:color w:val="000000"/>
        </w:rPr>
        <w:t>“</w:t>
      </w:r>
      <w:r w:rsidRPr="00D16235">
        <w:rPr>
          <w:rFonts w:ascii="Times New Roman" w:hAnsi="Times New Roman" w:cs="Times New Roman"/>
          <w:color w:val="000000"/>
        </w:rPr>
        <w:t>yoga</w:t>
      </w:r>
      <w:r w:rsidR="00FA53BF">
        <w:rPr>
          <w:rFonts w:ascii="Times New Roman" w:hAnsi="Times New Roman" w:cs="Times New Roman"/>
          <w:color w:val="000000"/>
        </w:rPr>
        <w:t>”</w:t>
      </w:r>
      <w:r w:rsidRPr="00D16235">
        <w:rPr>
          <w:rFonts w:ascii="Times New Roman" w:hAnsi="Times New Roman" w:cs="Times New Roman"/>
          <w:color w:val="000000"/>
        </w:rPr>
        <w:t xml:space="preserve">, we found a high number of false positives. However, we also found that much of the informal discussion utilized a variant of the ‘ghetto fabulous’ term used in the event announcement flyer. Accordingly, we searched for the terms </w:t>
      </w:r>
      <w:r w:rsidR="007D1FE8">
        <w:rPr>
          <w:rFonts w:ascii="Times New Roman" w:hAnsi="Times New Roman" w:cs="Times New Roman"/>
          <w:color w:val="000000"/>
        </w:rPr>
        <w:t>“</w:t>
      </w:r>
      <w:r w:rsidRPr="00D16235">
        <w:rPr>
          <w:rFonts w:ascii="Times New Roman" w:hAnsi="Times New Roman" w:cs="Times New Roman"/>
          <w:color w:val="000000"/>
        </w:rPr>
        <w:t>ghetto</w:t>
      </w:r>
      <w:r w:rsidR="007D1FE8">
        <w:rPr>
          <w:rFonts w:ascii="Times New Roman" w:hAnsi="Times New Roman" w:cs="Times New Roman"/>
          <w:color w:val="000000"/>
        </w:rPr>
        <w:t>”</w:t>
      </w:r>
      <w:r w:rsidRPr="00D16235">
        <w:rPr>
          <w:rFonts w:ascii="Times New Roman" w:hAnsi="Times New Roman" w:cs="Times New Roman"/>
          <w:color w:val="000000"/>
        </w:rPr>
        <w:t xml:space="preserve"> and </w:t>
      </w:r>
      <w:r w:rsidR="007D1FE8">
        <w:rPr>
          <w:rFonts w:ascii="Times New Roman" w:hAnsi="Times New Roman" w:cs="Times New Roman"/>
          <w:color w:val="000000"/>
        </w:rPr>
        <w:t>“</w:t>
      </w:r>
      <w:r w:rsidRPr="00D16235">
        <w:rPr>
          <w:rFonts w:ascii="Times New Roman" w:hAnsi="Times New Roman" w:cs="Times New Roman"/>
          <w:color w:val="000000"/>
        </w:rPr>
        <w:t>yoga</w:t>
      </w:r>
      <w:r w:rsidR="007D1FE8">
        <w:rPr>
          <w:rFonts w:ascii="Times New Roman" w:hAnsi="Times New Roman" w:cs="Times New Roman"/>
          <w:color w:val="000000"/>
        </w:rPr>
        <w:t>”</w:t>
      </w:r>
      <w:r w:rsidRPr="00D16235">
        <w:rPr>
          <w:rFonts w:ascii="Times New Roman" w:hAnsi="Times New Roman" w:cs="Times New Roman"/>
          <w:color w:val="000000"/>
        </w:rPr>
        <w:t xml:space="preserve"> as well. In a random test of 10% of tweets from the first search that were identified as relevant to the discussion, we found that none were missing in the second dataset (which was also much more expansive). There were 811 tweets in this dataset.</w:t>
      </w:r>
    </w:p>
    <w:p w14:paraId="3AA2B30E" w14:textId="3878520A" w:rsidR="007011A7" w:rsidRPr="00523532" w:rsidRDefault="007011A7" w:rsidP="00523532">
      <w:pPr>
        <w:ind w:firstLine="720"/>
        <w:rPr>
          <w:rFonts w:ascii="Times New Roman" w:hAnsi="Times New Roman" w:cs="Times New Roman"/>
        </w:rPr>
      </w:pPr>
      <w:r w:rsidRPr="00D16235">
        <w:rPr>
          <w:rFonts w:ascii="Times New Roman" w:hAnsi="Times New Roman" w:cs="Times New Roman"/>
          <w:color w:val="000000"/>
        </w:rPr>
        <w:t xml:space="preserve">Facebook comments were selected by copying all comments </w:t>
      </w:r>
      <w:r w:rsidR="00B9173A">
        <w:rPr>
          <w:rFonts w:ascii="Times New Roman" w:hAnsi="Times New Roman" w:cs="Times New Roman"/>
          <w:color w:val="000000"/>
        </w:rPr>
        <w:t>from</w:t>
      </w:r>
      <w:r w:rsidR="00807BEE">
        <w:rPr>
          <w:rFonts w:ascii="Times New Roman" w:hAnsi="Times New Roman" w:cs="Times New Roman"/>
          <w:color w:val="000000"/>
        </w:rPr>
        <w:t xml:space="preserve"> a post on the Power of Your O</w:t>
      </w:r>
      <w:r w:rsidRPr="00D16235">
        <w:rPr>
          <w:rFonts w:ascii="Times New Roman" w:hAnsi="Times New Roman" w:cs="Times New Roman"/>
          <w:color w:val="000000"/>
        </w:rPr>
        <w:t>m’s Facebook page that announced the event</w:t>
      </w:r>
      <w:r w:rsidR="00B9173A">
        <w:rPr>
          <w:rFonts w:ascii="Times New Roman" w:hAnsi="Times New Roman" w:cs="Times New Roman"/>
          <w:color w:val="000000"/>
        </w:rPr>
        <w:t xml:space="preserve"> as well as all of the comments from the studio owner’s apology for the event</w:t>
      </w:r>
      <w:r w:rsidRPr="00D16235">
        <w:rPr>
          <w:rFonts w:ascii="Times New Roman" w:hAnsi="Times New Roman" w:cs="Times New Roman"/>
          <w:color w:val="000000"/>
        </w:rPr>
        <w:t xml:space="preserve">. Although this method does not include any posts regarding this event on personal walls due to privacy concerns, it captures the very public debate about </w:t>
      </w:r>
      <w:r w:rsidR="00483E95">
        <w:rPr>
          <w:rFonts w:ascii="Times New Roman" w:hAnsi="Times New Roman" w:cs="Times New Roman"/>
          <w:color w:val="000000"/>
        </w:rPr>
        <w:t>the yoga class</w:t>
      </w:r>
      <w:r w:rsidRPr="00D16235">
        <w:rPr>
          <w:rFonts w:ascii="Times New Roman" w:hAnsi="Times New Roman" w:cs="Times New Roman"/>
          <w:color w:val="000000"/>
        </w:rPr>
        <w:t xml:space="preserve"> that </w:t>
      </w:r>
      <w:r w:rsidR="00483E95">
        <w:rPr>
          <w:rFonts w:ascii="Times New Roman" w:hAnsi="Times New Roman" w:cs="Times New Roman"/>
          <w:color w:val="000000"/>
        </w:rPr>
        <w:t>ensued</w:t>
      </w:r>
      <w:r w:rsidRPr="00D16235">
        <w:rPr>
          <w:rFonts w:ascii="Times New Roman" w:hAnsi="Times New Roman" w:cs="Times New Roman"/>
          <w:color w:val="000000"/>
        </w:rPr>
        <w:t xml:space="preserve"> in this forum. We captured 238 such comments, although there was some evidence that comments were being deleted, and later analysis showed an even lower number of comments.</w:t>
      </w:r>
      <w:r w:rsidR="00523532">
        <w:rPr>
          <w:rFonts w:ascii="Times New Roman" w:hAnsi="Times New Roman" w:cs="Times New Roman"/>
        </w:rPr>
        <w:t xml:space="preserve"> To analyze the themes and content of the blogs, articles, and social media comments, we used </w:t>
      </w:r>
      <w:r w:rsidR="007020B1">
        <w:rPr>
          <w:rFonts w:ascii="Times New Roman" w:hAnsi="Times New Roman" w:cs="Times New Roman"/>
        </w:rPr>
        <w:t xml:space="preserve">an analytical framework that includes some </w:t>
      </w:r>
      <w:r w:rsidR="001D3934">
        <w:rPr>
          <w:rFonts w:ascii="Times New Roman" w:hAnsi="Times New Roman" w:cs="Times New Roman"/>
        </w:rPr>
        <w:t>content analysis as well as some discursive analysis.</w:t>
      </w:r>
    </w:p>
    <w:p w14:paraId="5DFC78EC" w14:textId="1F11644E" w:rsidR="007011A7" w:rsidRPr="00D16235" w:rsidRDefault="007011A7" w:rsidP="007011A7">
      <w:pPr>
        <w:rPr>
          <w:rFonts w:ascii="Times New Roman" w:eastAsia="Times New Roman" w:hAnsi="Times New Roman" w:cs="Times New Roman"/>
        </w:rPr>
      </w:pPr>
    </w:p>
    <w:p w14:paraId="39B7D5DE" w14:textId="38F44DB6" w:rsidR="007011A7" w:rsidRPr="00D16235" w:rsidRDefault="00542B12" w:rsidP="007011A7">
      <w:pPr>
        <w:rPr>
          <w:rFonts w:ascii="Times New Roman" w:hAnsi="Times New Roman" w:cs="Times New Roman"/>
        </w:rPr>
      </w:pPr>
      <w:r>
        <w:rPr>
          <w:rFonts w:ascii="Times New Roman" w:hAnsi="Times New Roman" w:cs="Times New Roman"/>
          <w:b/>
          <w:bCs/>
          <w:color w:val="000000"/>
        </w:rPr>
        <w:t>Content Analysis</w:t>
      </w:r>
    </w:p>
    <w:p w14:paraId="0EEED15A" w14:textId="77777777" w:rsidR="00434505" w:rsidRDefault="00434505" w:rsidP="007011A7">
      <w:pPr>
        <w:rPr>
          <w:rFonts w:ascii="Times New Roman" w:hAnsi="Times New Roman" w:cs="Times New Roman"/>
          <w:color w:val="000000"/>
        </w:rPr>
      </w:pPr>
    </w:p>
    <w:p w14:paraId="7AA03AE2" w14:textId="7EF8545C" w:rsidR="006D5529" w:rsidRDefault="001D3934" w:rsidP="00EC79C5">
      <w:pPr>
        <w:ind w:firstLine="720"/>
        <w:rPr>
          <w:rFonts w:ascii="Times New Roman" w:hAnsi="Times New Roman" w:cs="Times New Roman"/>
          <w:color w:val="000000"/>
        </w:rPr>
      </w:pPr>
      <w:r>
        <w:rPr>
          <w:rFonts w:ascii="Times New Roman" w:hAnsi="Times New Roman" w:cs="Times New Roman"/>
          <w:color w:val="000000"/>
        </w:rPr>
        <w:t xml:space="preserve">Though quantifying broad themes and arguments in the social media discourse is </w:t>
      </w:r>
      <w:r w:rsidR="004B4EA4">
        <w:rPr>
          <w:rFonts w:ascii="Times New Roman" w:hAnsi="Times New Roman" w:cs="Times New Roman"/>
          <w:color w:val="000000"/>
        </w:rPr>
        <w:t xml:space="preserve">an ambitious undertaking, we made a modest attempt to identify and </w:t>
      </w:r>
      <w:r w:rsidR="007657F2">
        <w:rPr>
          <w:rFonts w:ascii="Times New Roman" w:hAnsi="Times New Roman" w:cs="Times New Roman"/>
          <w:color w:val="000000"/>
        </w:rPr>
        <w:t>quantify</w:t>
      </w:r>
      <w:r w:rsidR="004B4EA4">
        <w:rPr>
          <w:rFonts w:ascii="Times New Roman" w:hAnsi="Times New Roman" w:cs="Times New Roman"/>
          <w:color w:val="000000"/>
        </w:rPr>
        <w:t xml:space="preserve"> some of the larger themes that emerged in the conversation about the ‘ghetto fabulous’ yoga class. Upon identifying specific, concrete concepts from previous literature about racial discourse, we looked for and identified those concepts through several careful readings of the social media comments</w:t>
      </w:r>
      <w:r w:rsidR="004B4EA4" w:rsidRPr="006D5529">
        <w:rPr>
          <w:rFonts w:ascii="Times New Roman" w:hAnsi="Times New Roman" w:cs="Times New Roman"/>
          <w:color w:val="000000"/>
        </w:rPr>
        <w:t>. Then, we meticulously wrote coding instructions</w:t>
      </w:r>
      <w:r w:rsidR="006D5529" w:rsidRPr="006D5529">
        <w:rPr>
          <w:rFonts w:ascii="Times New Roman" w:hAnsi="Times New Roman" w:cs="Times New Roman"/>
          <w:color w:val="000000"/>
        </w:rPr>
        <w:t xml:space="preserve"> detailing the concepts of interest</w:t>
      </w:r>
      <w:r w:rsidR="00FC67EC">
        <w:rPr>
          <w:rFonts w:ascii="Times New Roman" w:hAnsi="Times New Roman" w:cs="Times New Roman"/>
          <w:color w:val="000000"/>
        </w:rPr>
        <w:t>, providing examples and quotations that embodied the concepts</w:t>
      </w:r>
      <w:r w:rsidR="006D5529" w:rsidRPr="006D5529">
        <w:rPr>
          <w:rFonts w:ascii="Times New Roman" w:hAnsi="Times New Roman" w:cs="Times New Roman"/>
          <w:color w:val="000000"/>
        </w:rPr>
        <w:t>.</w:t>
      </w:r>
      <w:r w:rsidR="004B4EA4" w:rsidRPr="006D5529">
        <w:rPr>
          <w:rFonts w:ascii="Times New Roman" w:hAnsi="Times New Roman" w:cs="Times New Roman"/>
          <w:color w:val="000000"/>
        </w:rPr>
        <w:t xml:space="preserve"> </w:t>
      </w:r>
      <w:r w:rsidR="00FC67EC">
        <w:rPr>
          <w:rFonts w:ascii="Times New Roman" w:hAnsi="Times New Roman" w:cs="Times New Roman"/>
          <w:color w:val="000000"/>
        </w:rPr>
        <w:t>In the end, we identified eight core themes</w:t>
      </w:r>
      <w:r w:rsidR="006D5529" w:rsidRPr="006D5529">
        <w:rPr>
          <w:rFonts w:ascii="Times New Roman" w:hAnsi="Times New Roman" w:cs="Times New Roman"/>
          <w:color w:val="000000"/>
        </w:rPr>
        <w:t>: (1) Apology not genuine/not accepted (2) Apology accepted (3) Racism (4) Cultural Misappropriation (5) Implicature (6) Denial (7) White Privilege (8) Political consumerism.</w:t>
      </w:r>
      <w:r w:rsidR="00FC67EC">
        <w:rPr>
          <w:rFonts w:ascii="Times New Roman" w:hAnsi="Times New Roman" w:cs="Times New Roman"/>
          <w:color w:val="000000"/>
        </w:rPr>
        <w:t xml:space="preserve"> </w:t>
      </w:r>
      <w:r w:rsidR="00780E50">
        <w:rPr>
          <w:rFonts w:ascii="Times New Roman" w:hAnsi="Times New Roman" w:cs="Times New Roman"/>
          <w:color w:val="000000"/>
        </w:rPr>
        <w:t>Briefly, these themes are explained as follows.</w:t>
      </w:r>
    </w:p>
    <w:p w14:paraId="360D765B" w14:textId="202AF188" w:rsidR="00924462" w:rsidRDefault="00924462" w:rsidP="00EC79C5">
      <w:pPr>
        <w:ind w:firstLine="720"/>
        <w:rPr>
          <w:rFonts w:ascii="Times New Roman" w:hAnsi="Times New Roman" w:cs="Times New Roman"/>
          <w:color w:val="000000"/>
        </w:rPr>
      </w:pPr>
      <w:r>
        <w:rPr>
          <w:rFonts w:ascii="Times New Roman" w:hAnsi="Times New Roman" w:cs="Times New Roman"/>
          <w:color w:val="000000"/>
        </w:rPr>
        <w:t xml:space="preserve">We coded all of the social media, news articles and blog posts for passages with references to these eight themes. Passages could range from a few words to several sentences or paragraphs. </w:t>
      </w:r>
      <w:r w:rsidR="007B5442">
        <w:rPr>
          <w:rFonts w:ascii="Times New Roman" w:hAnsi="Times New Roman" w:cs="Times New Roman"/>
          <w:color w:val="000000"/>
        </w:rPr>
        <w:t>Some passages were tagged with several codes because they embodied multiple themes.</w:t>
      </w:r>
      <w:r w:rsidR="00CB4E94">
        <w:rPr>
          <w:rFonts w:ascii="Times New Roman" w:hAnsi="Times New Roman" w:cs="Times New Roman"/>
          <w:color w:val="000000"/>
        </w:rPr>
        <w:t xml:space="preserve"> </w:t>
      </w:r>
      <w:r w:rsidR="00EF44AB">
        <w:rPr>
          <w:rFonts w:ascii="Times New Roman" w:hAnsi="Times New Roman" w:cs="Times New Roman"/>
          <w:color w:val="000000"/>
        </w:rPr>
        <w:t xml:space="preserve">We now turn to explaining these themes. For more details, see the Appendix </w:t>
      </w:r>
      <w:r w:rsidR="008A23A2">
        <w:rPr>
          <w:rFonts w:ascii="Times New Roman" w:hAnsi="Times New Roman" w:cs="Times New Roman"/>
          <w:color w:val="000000"/>
        </w:rPr>
        <w:t>at the end of the paper</w:t>
      </w:r>
      <w:r w:rsidR="00EF44AB">
        <w:rPr>
          <w:rFonts w:ascii="Times New Roman" w:hAnsi="Times New Roman" w:cs="Times New Roman"/>
          <w:color w:val="000000"/>
        </w:rPr>
        <w:t xml:space="preserve">. </w:t>
      </w:r>
    </w:p>
    <w:p w14:paraId="56EFD254" w14:textId="01DB163B" w:rsidR="00780E50" w:rsidRDefault="00C72F31" w:rsidP="00EC79C5">
      <w:pPr>
        <w:ind w:firstLine="720"/>
        <w:rPr>
          <w:rFonts w:ascii="Times New Roman" w:hAnsi="Times New Roman" w:cs="Times New Roman"/>
          <w:color w:val="000000"/>
        </w:rPr>
      </w:pPr>
      <w:r>
        <w:rPr>
          <w:rFonts w:ascii="Times New Roman" w:hAnsi="Times New Roman" w:cs="Times New Roman"/>
          <w:color w:val="000000"/>
        </w:rPr>
        <w:t xml:space="preserve">Two themes that were present in the social media discourse about the yoga class involved whether or not the studio owner’s apology over the class was sufficient. On one hand, some commenters did not think the apology was genuine or that it did not go far enough to remedy the problem. On the other hand, some commenters found the apology to be authentic and were appreciative of the </w:t>
      </w:r>
      <w:r w:rsidR="007D0979">
        <w:rPr>
          <w:rFonts w:ascii="Times New Roman" w:hAnsi="Times New Roman" w:cs="Times New Roman"/>
          <w:color w:val="000000"/>
        </w:rPr>
        <w:t xml:space="preserve">sentiment behind the apology. These themes are embodied by the categories “apology not genuine/not accepted” and “apology accepted”. </w:t>
      </w:r>
    </w:p>
    <w:p w14:paraId="25DB3CC2" w14:textId="076EF59F" w:rsidR="00B31ADF" w:rsidRDefault="00AD6E24" w:rsidP="00EC79C5">
      <w:pPr>
        <w:ind w:firstLine="720"/>
        <w:rPr>
          <w:rFonts w:ascii="Times New Roman" w:hAnsi="Times New Roman" w:cs="Times New Roman"/>
          <w:color w:val="000000"/>
        </w:rPr>
      </w:pPr>
      <w:r>
        <w:rPr>
          <w:rFonts w:ascii="Times New Roman" w:hAnsi="Times New Roman" w:cs="Times New Roman"/>
          <w:color w:val="000000"/>
        </w:rPr>
        <w:t xml:space="preserve">The </w:t>
      </w:r>
      <w:r w:rsidR="00F51D93">
        <w:rPr>
          <w:rFonts w:ascii="Times New Roman" w:hAnsi="Times New Roman" w:cs="Times New Roman"/>
          <w:color w:val="000000"/>
        </w:rPr>
        <w:t xml:space="preserve">“racism” category captures the claim of bloggers, journalists, and commenters that the ‘ghetto fabulous’ yoga class was racist or that the yoga studio’s culture was promoting racially insensitive stereotypes. </w:t>
      </w:r>
      <w:r w:rsidR="00557E5A">
        <w:rPr>
          <w:rFonts w:ascii="Times New Roman" w:hAnsi="Times New Roman" w:cs="Times New Roman"/>
          <w:color w:val="000000"/>
        </w:rPr>
        <w:t xml:space="preserve">The category “cultural misappropriation” </w:t>
      </w:r>
      <w:r w:rsidR="00D41581">
        <w:rPr>
          <w:rFonts w:ascii="Times New Roman" w:hAnsi="Times New Roman" w:cs="Times New Roman"/>
          <w:color w:val="000000"/>
        </w:rPr>
        <w:t xml:space="preserve">identifies ways in which people adopt the cultural norms and practices of other people in an inappropriate, dishonest, or insensitive way. </w:t>
      </w:r>
      <w:r w:rsidR="00AA069D">
        <w:rPr>
          <w:rFonts w:ascii="Times New Roman" w:hAnsi="Times New Roman" w:cs="Times New Roman"/>
          <w:color w:val="000000"/>
        </w:rPr>
        <w:t xml:space="preserve">Previous studies have suggested this concept is an </w:t>
      </w:r>
      <w:r w:rsidR="003764B1">
        <w:rPr>
          <w:rFonts w:ascii="Times New Roman" w:hAnsi="Times New Roman" w:cs="Times New Roman"/>
          <w:color w:val="000000"/>
        </w:rPr>
        <w:t>under-theorized</w:t>
      </w:r>
      <w:r w:rsidR="00AA069D">
        <w:rPr>
          <w:rFonts w:ascii="Times New Roman" w:hAnsi="Times New Roman" w:cs="Times New Roman"/>
          <w:color w:val="000000"/>
        </w:rPr>
        <w:t xml:space="preserve"> aspect of white privilege (</w:t>
      </w:r>
      <w:proofErr w:type="spellStart"/>
      <w:r w:rsidR="00AA069D">
        <w:rPr>
          <w:rFonts w:ascii="Times New Roman" w:hAnsi="Times New Roman" w:cs="Times New Roman"/>
          <w:color w:val="000000"/>
        </w:rPr>
        <w:t>Kleisath</w:t>
      </w:r>
      <w:proofErr w:type="spellEnd"/>
      <w:r w:rsidR="00AA069D">
        <w:rPr>
          <w:rFonts w:ascii="Times New Roman" w:hAnsi="Times New Roman" w:cs="Times New Roman"/>
          <w:color w:val="000000"/>
        </w:rPr>
        <w:t xml:space="preserve"> 2014). We recognize the two concepts are related, but we treat them</w:t>
      </w:r>
      <w:r w:rsidR="00FE2FFA">
        <w:rPr>
          <w:rFonts w:ascii="Times New Roman" w:hAnsi="Times New Roman" w:cs="Times New Roman"/>
          <w:color w:val="000000"/>
        </w:rPr>
        <w:t xml:space="preserve"> as</w:t>
      </w:r>
      <w:r w:rsidR="00AA069D">
        <w:rPr>
          <w:rFonts w:ascii="Times New Roman" w:hAnsi="Times New Roman" w:cs="Times New Roman"/>
          <w:color w:val="000000"/>
        </w:rPr>
        <w:t xml:space="preserve"> separate and distinct concepts</w:t>
      </w:r>
      <w:r w:rsidR="00AB756F">
        <w:rPr>
          <w:rFonts w:ascii="Times New Roman" w:hAnsi="Times New Roman" w:cs="Times New Roman"/>
          <w:color w:val="000000"/>
        </w:rPr>
        <w:t xml:space="preserve"> in this study</w:t>
      </w:r>
      <w:r w:rsidR="00AA069D">
        <w:rPr>
          <w:rFonts w:ascii="Times New Roman" w:hAnsi="Times New Roman" w:cs="Times New Roman"/>
          <w:color w:val="000000"/>
        </w:rPr>
        <w:t xml:space="preserve">. </w:t>
      </w:r>
    </w:p>
    <w:p w14:paraId="4CF08AC9" w14:textId="0B98BA83" w:rsidR="007D0979" w:rsidRDefault="005853B4" w:rsidP="00EC79C5">
      <w:pPr>
        <w:ind w:firstLine="720"/>
        <w:rPr>
          <w:rFonts w:ascii="Times New Roman" w:hAnsi="Times New Roman" w:cs="Times New Roman"/>
          <w:color w:val="000000"/>
        </w:rPr>
      </w:pPr>
      <w:r>
        <w:rPr>
          <w:rFonts w:ascii="Times New Roman" w:hAnsi="Times New Roman" w:cs="Times New Roman"/>
          <w:color w:val="000000"/>
        </w:rPr>
        <w:t>“</w:t>
      </w:r>
      <w:r w:rsidR="002E3EF3" w:rsidRPr="00D16235">
        <w:rPr>
          <w:rFonts w:ascii="Times New Roman" w:hAnsi="Times New Roman" w:cs="Times New Roman"/>
          <w:color w:val="000000"/>
        </w:rPr>
        <w:t>Implicature</w:t>
      </w:r>
      <w:r>
        <w:rPr>
          <w:rFonts w:ascii="Times New Roman" w:hAnsi="Times New Roman" w:cs="Times New Roman"/>
          <w:color w:val="000000"/>
        </w:rPr>
        <w:t>”</w:t>
      </w:r>
      <w:r w:rsidR="002E3EF3" w:rsidRPr="00D16235">
        <w:rPr>
          <w:rFonts w:ascii="Times New Roman" w:hAnsi="Times New Roman" w:cs="Times New Roman"/>
          <w:color w:val="000000"/>
        </w:rPr>
        <w:t xml:space="preserve"> is drawn from </w:t>
      </w:r>
      <w:proofErr w:type="spellStart"/>
      <w:r w:rsidR="002E3EF3" w:rsidRPr="00D16235">
        <w:rPr>
          <w:rFonts w:ascii="Times New Roman" w:hAnsi="Times New Roman" w:cs="Times New Roman"/>
          <w:color w:val="000000"/>
        </w:rPr>
        <w:t>McPhail</w:t>
      </w:r>
      <w:proofErr w:type="spellEnd"/>
      <w:r w:rsidR="002E3EF3" w:rsidRPr="00D16235">
        <w:rPr>
          <w:rFonts w:ascii="Times New Roman" w:hAnsi="Times New Roman" w:cs="Times New Roman"/>
          <w:color w:val="000000"/>
        </w:rPr>
        <w:t xml:space="preserve"> (2002) and Bacon’s (2003) analysis of rhetoric of racism in the United States.  According to </w:t>
      </w:r>
      <w:proofErr w:type="spellStart"/>
      <w:r w:rsidR="002E3EF3" w:rsidRPr="00D16235">
        <w:rPr>
          <w:rFonts w:ascii="Times New Roman" w:hAnsi="Times New Roman" w:cs="Times New Roman"/>
          <w:color w:val="000000"/>
        </w:rPr>
        <w:t>McPhail</w:t>
      </w:r>
      <w:proofErr w:type="spellEnd"/>
      <w:r w:rsidR="002E3EF3" w:rsidRPr="00D16235">
        <w:rPr>
          <w:rFonts w:ascii="Times New Roman" w:hAnsi="Times New Roman" w:cs="Times New Roman"/>
          <w:color w:val="000000"/>
        </w:rPr>
        <w:t xml:space="preserve"> and Bacon implicature places emphasis on the interrelatedness of black and white American past and present experience. It is grounded in the premise that current racial disparities/inequality are rooted in past racial injustice: slavery, Jim Crow style segregation, and white supremacist ideology. Further, </w:t>
      </w:r>
      <w:r w:rsidR="008A4FB0">
        <w:rPr>
          <w:rFonts w:ascii="Times New Roman" w:hAnsi="Times New Roman" w:cs="Times New Roman"/>
          <w:color w:val="000000"/>
        </w:rPr>
        <w:t xml:space="preserve">some of </w:t>
      </w:r>
      <w:r w:rsidR="002E3EF3" w:rsidRPr="00D16235">
        <w:rPr>
          <w:rFonts w:ascii="Times New Roman" w:hAnsi="Times New Roman" w:cs="Times New Roman"/>
          <w:color w:val="000000"/>
        </w:rPr>
        <w:t xml:space="preserve">the implicature passages </w:t>
      </w:r>
      <w:r w:rsidR="00A92197">
        <w:rPr>
          <w:rFonts w:ascii="Times New Roman" w:hAnsi="Times New Roman" w:cs="Times New Roman"/>
          <w:color w:val="000000"/>
        </w:rPr>
        <w:t>contain</w:t>
      </w:r>
      <w:r w:rsidR="001C687F">
        <w:rPr>
          <w:rFonts w:ascii="Times New Roman" w:hAnsi="Times New Roman" w:cs="Times New Roman"/>
          <w:color w:val="000000"/>
        </w:rPr>
        <w:t xml:space="preserve"> </w:t>
      </w:r>
      <w:r w:rsidR="00A57BCE">
        <w:rPr>
          <w:rFonts w:ascii="Times New Roman" w:hAnsi="Times New Roman" w:cs="Times New Roman"/>
          <w:color w:val="000000"/>
        </w:rPr>
        <w:t>references to</w:t>
      </w:r>
      <w:r w:rsidR="002E3EF3" w:rsidRPr="00D16235">
        <w:rPr>
          <w:rFonts w:ascii="Times New Roman" w:hAnsi="Times New Roman" w:cs="Times New Roman"/>
          <w:color w:val="000000"/>
        </w:rPr>
        <w:t xml:space="preserve"> white Americans both benefitting from and perpetuating their racial position and privilege</w:t>
      </w:r>
      <w:r w:rsidR="002E3EF3">
        <w:rPr>
          <w:rFonts w:ascii="Times New Roman" w:hAnsi="Times New Roman" w:cs="Times New Roman"/>
          <w:color w:val="000000"/>
        </w:rPr>
        <w:t>.</w:t>
      </w:r>
    </w:p>
    <w:p w14:paraId="21C7B8FC" w14:textId="044C82EC" w:rsidR="00D162E1" w:rsidRDefault="005853B4" w:rsidP="005853B4">
      <w:pPr>
        <w:ind w:firstLine="720"/>
        <w:rPr>
          <w:rFonts w:ascii="Times New Roman" w:hAnsi="Times New Roman" w:cs="Times New Roman"/>
          <w:color w:val="000000"/>
        </w:rPr>
      </w:pPr>
      <w:r>
        <w:rPr>
          <w:rFonts w:ascii="Times New Roman" w:hAnsi="Times New Roman" w:cs="Times New Roman"/>
          <w:color w:val="000000"/>
        </w:rPr>
        <w:t xml:space="preserve">The “denial” category is broad category that encompasses several themes. It includes </w:t>
      </w:r>
      <w:r w:rsidR="00D162E1" w:rsidRPr="00D16235">
        <w:rPr>
          <w:rFonts w:ascii="Times New Roman" w:hAnsi="Times New Roman" w:cs="Times New Roman"/>
          <w:color w:val="000000"/>
        </w:rPr>
        <w:t xml:space="preserve">passages of </w:t>
      </w:r>
      <w:r>
        <w:rPr>
          <w:rFonts w:ascii="Times New Roman" w:hAnsi="Times New Roman" w:cs="Times New Roman"/>
          <w:color w:val="000000"/>
        </w:rPr>
        <w:t>“</w:t>
      </w:r>
      <w:proofErr w:type="spellStart"/>
      <w:r w:rsidR="00D162E1" w:rsidRPr="00D16235">
        <w:rPr>
          <w:rFonts w:ascii="Times New Roman" w:hAnsi="Times New Roman" w:cs="Times New Roman"/>
          <w:color w:val="000000"/>
        </w:rPr>
        <w:t>unknownability</w:t>
      </w:r>
      <w:proofErr w:type="spellEnd"/>
      <w:r>
        <w:rPr>
          <w:rFonts w:ascii="Times New Roman" w:hAnsi="Times New Roman" w:cs="Times New Roman"/>
          <w:color w:val="000000"/>
        </w:rPr>
        <w:t>”</w:t>
      </w:r>
      <w:r w:rsidR="00B610D3">
        <w:rPr>
          <w:rFonts w:ascii="Times New Roman" w:hAnsi="Times New Roman" w:cs="Times New Roman"/>
          <w:color w:val="000000"/>
        </w:rPr>
        <w:t>, which</w:t>
      </w:r>
      <w:r w:rsidR="00D162E1" w:rsidRPr="00D16235">
        <w:rPr>
          <w:rFonts w:ascii="Times New Roman" w:hAnsi="Times New Roman" w:cs="Times New Roman"/>
          <w:color w:val="000000"/>
        </w:rPr>
        <w:t xml:space="preserve"> is used to assert that an observer cannot know if a subjects words or deeds are racist because it is impossible to ‘know’ definitively if another person’s intentions are in fact racist</w:t>
      </w:r>
      <w:r w:rsidR="006E7725">
        <w:rPr>
          <w:rFonts w:ascii="Times New Roman" w:hAnsi="Times New Roman" w:cs="Times New Roman"/>
          <w:color w:val="000000"/>
        </w:rPr>
        <w:t xml:space="preserve"> (</w:t>
      </w:r>
      <w:proofErr w:type="spellStart"/>
      <w:r w:rsidR="006E7725">
        <w:rPr>
          <w:rFonts w:ascii="Times New Roman" w:hAnsi="Times New Roman" w:cs="Times New Roman"/>
          <w:color w:val="000000"/>
        </w:rPr>
        <w:t>Anagnostopoulos</w:t>
      </w:r>
      <w:proofErr w:type="spellEnd"/>
      <w:r w:rsidR="006E7725">
        <w:rPr>
          <w:rFonts w:ascii="Times New Roman" w:hAnsi="Times New Roman" w:cs="Times New Roman"/>
          <w:color w:val="000000"/>
        </w:rPr>
        <w:t xml:space="preserve"> et al. 2013)</w:t>
      </w:r>
      <w:r w:rsidR="00D162E1" w:rsidRPr="00D16235">
        <w:rPr>
          <w:rFonts w:ascii="Times New Roman" w:hAnsi="Times New Roman" w:cs="Times New Roman"/>
          <w:color w:val="000000"/>
        </w:rPr>
        <w:t xml:space="preserve">.  Related to this are passages of mitigation, </w:t>
      </w:r>
      <w:proofErr w:type="spellStart"/>
      <w:r w:rsidR="00D162E1" w:rsidRPr="00D16235">
        <w:rPr>
          <w:rFonts w:ascii="Times New Roman" w:hAnsi="Times New Roman" w:cs="Times New Roman"/>
          <w:color w:val="000000"/>
        </w:rPr>
        <w:t>relativization</w:t>
      </w:r>
      <w:proofErr w:type="spellEnd"/>
      <w:r w:rsidR="00D162E1" w:rsidRPr="00D16235">
        <w:rPr>
          <w:rFonts w:ascii="Times New Roman" w:hAnsi="Times New Roman" w:cs="Times New Roman"/>
          <w:color w:val="000000"/>
        </w:rPr>
        <w:t xml:space="preserve"> and reversals.  In short, these strategies are aimed at deflecting guilt and responsibility for racial injustice and inequality away from white Americans.  For the purposes of this study we fold such passages into a </w:t>
      </w:r>
      <w:r w:rsidR="001D7920">
        <w:rPr>
          <w:rFonts w:ascii="Times New Roman" w:hAnsi="Times New Roman" w:cs="Times New Roman"/>
          <w:color w:val="000000"/>
        </w:rPr>
        <w:t xml:space="preserve">broadly encompassing </w:t>
      </w:r>
      <w:r w:rsidR="00D162E1" w:rsidRPr="00D16235">
        <w:rPr>
          <w:rFonts w:ascii="Times New Roman" w:hAnsi="Times New Roman" w:cs="Times New Roman"/>
          <w:color w:val="000000"/>
        </w:rPr>
        <w:t>deniability category.   </w:t>
      </w:r>
    </w:p>
    <w:p w14:paraId="0C0F5F4B" w14:textId="4B60217C" w:rsidR="0001499B" w:rsidRPr="00120C2F" w:rsidRDefault="00057C7F" w:rsidP="004B21A6">
      <w:pPr>
        <w:ind w:firstLine="720"/>
        <w:rPr>
          <w:rFonts w:ascii="Times New Roman" w:eastAsia="Times New Roman" w:hAnsi="Times New Roman" w:cs="Times New Roman"/>
        </w:rPr>
      </w:pPr>
      <w:r>
        <w:rPr>
          <w:rFonts w:ascii="Times New Roman" w:hAnsi="Times New Roman" w:cs="Times New Roman"/>
          <w:color w:val="000000"/>
        </w:rPr>
        <w:t xml:space="preserve">The next category, </w:t>
      </w:r>
      <w:r w:rsidR="0001499B">
        <w:rPr>
          <w:rFonts w:ascii="Times New Roman" w:hAnsi="Times New Roman" w:cs="Times New Roman"/>
          <w:color w:val="000000"/>
        </w:rPr>
        <w:t>“</w:t>
      </w:r>
      <w:r>
        <w:rPr>
          <w:rFonts w:ascii="Times New Roman" w:hAnsi="Times New Roman" w:cs="Times New Roman"/>
          <w:color w:val="000000"/>
        </w:rPr>
        <w:t>white privilege</w:t>
      </w:r>
      <w:r w:rsidR="0001499B">
        <w:rPr>
          <w:rFonts w:ascii="Times New Roman" w:hAnsi="Times New Roman" w:cs="Times New Roman"/>
          <w:color w:val="000000"/>
        </w:rPr>
        <w:t>”</w:t>
      </w:r>
      <w:r>
        <w:rPr>
          <w:rFonts w:ascii="Times New Roman" w:hAnsi="Times New Roman" w:cs="Times New Roman"/>
          <w:color w:val="000000"/>
        </w:rPr>
        <w:t xml:space="preserve"> </w:t>
      </w:r>
      <w:r w:rsidR="00161902">
        <w:rPr>
          <w:rFonts w:ascii="Times New Roman" w:eastAsia="Times New Roman" w:hAnsi="Times New Roman" w:cs="Times New Roman"/>
          <w:color w:val="252525"/>
          <w:shd w:val="clear" w:color="auto" w:fill="FFFFFF"/>
        </w:rPr>
        <w:t>identifies</w:t>
      </w:r>
      <w:r w:rsidR="004B21A6">
        <w:rPr>
          <w:rFonts w:ascii="Times New Roman" w:eastAsia="Times New Roman" w:hAnsi="Times New Roman" w:cs="Times New Roman"/>
          <w:color w:val="252525"/>
          <w:shd w:val="clear" w:color="auto" w:fill="FFFFFF"/>
        </w:rPr>
        <w:t xml:space="preserve"> </w:t>
      </w:r>
      <w:r w:rsidR="0001499B" w:rsidRPr="00687FD2">
        <w:rPr>
          <w:rFonts w:ascii="Times New Roman" w:eastAsia="Times New Roman" w:hAnsi="Times New Roman" w:cs="Times New Roman"/>
          <w:color w:val="252525"/>
          <w:shd w:val="clear" w:color="auto" w:fill="FFFFFF"/>
        </w:rPr>
        <w:t>racial inequalities by focusing on advantages that white people experience from their position in society in contrast to the disadvantages that people of color experience because of their position in society</w:t>
      </w:r>
      <w:r w:rsidR="005656DD">
        <w:rPr>
          <w:rFonts w:ascii="Times New Roman" w:eastAsia="Times New Roman" w:hAnsi="Times New Roman" w:cs="Times New Roman"/>
          <w:color w:val="252525"/>
          <w:shd w:val="clear" w:color="auto" w:fill="FFFFFF"/>
        </w:rPr>
        <w:t xml:space="preserve"> (Williams 2003</w:t>
      </w:r>
      <w:r w:rsidR="00161902">
        <w:rPr>
          <w:rFonts w:ascii="Times New Roman" w:eastAsia="Times New Roman" w:hAnsi="Times New Roman" w:cs="Times New Roman"/>
          <w:color w:val="252525"/>
          <w:shd w:val="clear" w:color="auto" w:fill="FFFFFF"/>
        </w:rPr>
        <w:t>). Finally, we coded for “political consumerism”, which we previously explained in the theoretical section as the deliberate avoidance or purchase of consumer goods for political or ethical reasons</w:t>
      </w:r>
      <w:r w:rsidR="00CB3D31">
        <w:rPr>
          <w:rFonts w:ascii="Times New Roman" w:eastAsia="Times New Roman" w:hAnsi="Times New Roman" w:cs="Times New Roman"/>
          <w:color w:val="252525"/>
          <w:shd w:val="clear" w:color="auto" w:fill="FFFFFF"/>
        </w:rPr>
        <w:t xml:space="preserve"> (Copeland 2013). </w:t>
      </w:r>
    </w:p>
    <w:p w14:paraId="66F4EBF5" w14:textId="0C046FB7" w:rsidR="00057C7F" w:rsidRDefault="00810E98" w:rsidP="005853B4">
      <w:pPr>
        <w:ind w:firstLine="720"/>
        <w:rPr>
          <w:rFonts w:ascii="Times New Roman" w:hAnsi="Times New Roman" w:cs="Times New Roman"/>
          <w:color w:val="000000"/>
        </w:rPr>
      </w:pPr>
      <w:r>
        <w:rPr>
          <w:rFonts w:ascii="Times New Roman" w:hAnsi="Times New Roman" w:cs="Times New Roman"/>
          <w:color w:val="000000"/>
        </w:rPr>
        <w:t xml:space="preserve">To code for these concepts or themes in our content analysis, we </w:t>
      </w:r>
      <w:r w:rsidR="00973ADD">
        <w:rPr>
          <w:rFonts w:ascii="Times New Roman" w:hAnsi="Times New Roman" w:cs="Times New Roman"/>
          <w:color w:val="000000"/>
        </w:rPr>
        <w:t xml:space="preserve">devised a coding instruction form and </w:t>
      </w:r>
      <w:r>
        <w:rPr>
          <w:rFonts w:ascii="Times New Roman" w:hAnsi="Times New Roman" w:cs="Times New Roman"/>
          <w:color w:val="000000"/>
        </w:rPr>
        <w:t xml:space="preserve">used </w:t>
      </w:r>
      <w:proofErr w:type="spellStart"/>
      <w:r>
        <w:rPr>
          <w:rFonts w:ascii="Times New Roman" w:hAnsi="Times New Roman" w:cs="Times New Roman"/>
          <w:color w:val="000000"/>
        </w:rPr>
        <w:t>Dedoose</w:t>
      </w:r>
      <w:proofErr w:type="spellEnd"/>
      <w:r>
        <w:rPr>
          <w:rFonts w:ascii="Times New Roman" w:hAnsi="Times New Roman" w:cs="Times New Roman"/>
          <w:color w:val="000000"/>
        </w:rPr>
        <w:t xml:space="preserve"> v. 4.5.</w:t>
      </w:r>
      <w:r w:rsidR="00D14851" w:rsidRPr="00D14851">
        <w:rPr>
          <w:rFonts w:ascii="Times New Roman" w:hAnsi="Times New Roman" w:cs="Times New Roman"/>
        </w:rPr>
        <w:t xml:space="preserve"> </w:t>
      </w:r>
      <w:proofErr w:type="spellStart"/>
      <w:r w:rsidR="00D14851">
        <w:rPr>
          <w:rFonts w:ascii="Times New Roman" w:hAnsi="Times New Roman" w:cs="Times New Roman"/>
        </w:rPr>
        <w:t>Dedoose</w:t>
      </w:r>
      <w:proofErr w:type="spellEnd"/>
      <w:r w:rsidR="00D14851" w:rsidRPr="00303F36">
        <w:rPr>
          <w:rFonts w:ascii="Times New Roman" w:hAnsi="Times New Roman" w:cs="Times New Roman"/>
        </w:rPr>
        <w:t xml:space="preserve"> is a web application for managing, analyzing, and presenting qualitative and mixed method research data</w:t>
      </w:r>
      <w:r w:rsidR="00D14851">
        <w:rPr>
          <w:rFonts w:ascii="Times New Roman" w:hAnsi="Times New Roman" w:cs="Times New Roman"/>
        </w:rPr>
        <w:t xml:space="preserve"> (</w:t>
      </w:r>
      <w:proofErr w:type="spellStart"/>
      <w:r w:rsidR="00D14851">
        <w:rPr>
          <w:rFonts w:ascii="Times New Roman" w:hAnsi="Times New Roman" w:cs="Times New Roman"/>
        </w:rPr>
        <w:t>Dedoose</w:t>
      </w:r>
      <w:proofErr w:type="spellEnd"/>
      <w:r w:rsidR="00D14851">
        <w:rPr>
          <w:rFonts w:ascii="Times New Roman" w:hAnsi="Times New Roman" w:cs="Times New Roman"/>
        </w:rPr>
        <w:t xml:space="preserve"> 2013)</w:t>
      </w:r>
      <w:r w:rsidR="00D14851" w:rsidRPr="00303F36">
        <w:rPr>
          <w:rFonts w:ascii="Times New Roman" w:hAnsi="Times New Roman" w:cs="Times New Roman"/>
        </w:rPr>
        <w:t>.</w:t>
      </w:r>
      <w:r w:rsidR="00973ADD">
        <w:rPr>
          <w:rFonts w:ascii="Times New Roman" w:hAnsi="Times New Roman" w:cs="Times New Roman"/>
        </w:rPr>
        <w:t xml:space="preserve"> </w:t>
      </w:r>
      <w:proofErr w:type="spellStart"/>
      <w:r w:rsidR="00973ADD">
        <w:rPr>
          <w:rFonts w:ascii="Times New Roman" w:hAnsi="Times New Roman" w:cs="Times New Roman"/>
        </w:rPr>
        <w:t>Dedoose</w:t>
      </w:r>
      <w:proofErr w:type="spellEnd"/>
      <w:r w:rsidR="00973ADD">
        <w:rPr>
          <w:rFonts w:ascii="Times New Roman" w:hAnsi="Times New Roman" w:cs="Times New Roman"/>
        </w:rPr>
        <w:t xml:space="preserve"> allowed us to code each of the categories of interest in the articles, blogs, and social media comments from our sample. </w:t>
      </w:r>
      <w:r w:rsidR="009862AC">
        <w:rPr>
          <w:rFonts w:ascii="Times New Roman" w:hAnsi="Times New Roman" w:cs="Times New Roman"/>
        </w:rPr>
        <w:t xml:space="preserve"> </w:t>
      </w:r>
      <w:r w:rsidR="009862AC" w:rsidRPr="00303F36">
        <w:rPr>
          <w:rFonts w:ascii="Times New Roman" w:hAnsi="Times New Roman" w:cs="Times New Roman"/>
        </w:rPr>
        <w:t xml:space="preserve">To test for inter-coder reliability of this procedure, </w:t>
      </w:r>
      <w:r w:rsidR="009862AC">
        <w:rPr>
          <w:rFonts w:ascii="Times New Roman" w:hAnsi="Times New Roman" w:cs="Times New Roman"/>
        </w:rPr>
        <w:t>we used two validation techniques.</w:t>
      </w:r>
      <w:r w:rsidR="00973ADD">
        <w:rPr>
          <w:rFonts w:ascii="Times New Roman" w:hAnsi="Times New Roman" w:cs="Times New Roman"/>
        </w:rPr>
        <w:t xml:space="preserve"> </w:t>
      </w:r>
      <w:proofErr w:type="spellStart"/>
      <w:r w:rsidR="00973ADD">
        <w:rPr>
          <w:rFonts w:ascii="Times New Roman" w:hAnsi="Times New Roman" w:cs="Times New Roman"/>
        </w:rPr>
        <w:t>Dedoose</w:t>
      </w:r>
      <w:proofErr w:type="spellEnd"/>
      <w:r w:rsidR="00973ADD">
        <w:rPr>
          <w:rFonts w:ascii="Times New Roman" w:hAnsi="Times New Roman" w:cs="Times New Roman"/>
        </w:rPr>
        <w:t xml:space="preserve"> has a training tool, in which a coder must correctly identify and tag the appropriate code to an excerpt that has already been coded</w:t>
      </w:r>
      <w:r w:rsidR="00FC77E1">
        <w:rPr>
          <w:rFonts w:ascii="Times New Roman" w:hAnsi="Times New Roman" w:cs="Times New Roman"/>
        </w:rPr>
        <w:t xml:space="preserve"> by someone else</w:t>
      </w:r>
      <w:r w:rsidR="00973ADD">
        <w:rPr>
          <w:rFonts w:ascii="Times New Roman" w:hAnsi="Times New Roman" w:cs="Times New Roman"/>
        </w:rPr>
        <w:t>.</w:t>
      </w:r>
      <w:r w:rsidR="009862AC">
        <w:rPr>
          <w:rFonts w:ascii="Times New Roman" w:hAnsi="Times New Roman" w:cs="Times New Roman"/>
        </w:rPr>
        <w:t xml:space="preserve"> </w:t>
      </w:r>
      <w:r w:rsidR="00973ADD">
        <w:rPr>
          <w:rFonts w:ascii="Times New Roman" w:hAnsi="Times New Roman" w:cs="Times New Roman"/>
        </w:rPr>
        <w:t xml:space="preserve">One of the authors performed all of the coding and the other two authors used the training tool to learn how to correctly identify and apply the codes. </w:t>
      </w:r>
      <w:r w:rsidR="000E63B4">
        <w:rPr>
          <w:rFonts w:ascii="Times New Roman" w:hAnsi="Times New Roman" w:cs="Times New Roman"/>
        </w:rPr>
        <w:t xml:space="preserve">In all, 147 codes were applied to </w:t>
      </w:r>
      <w:r w:rsidR="009D4145">
        <w:rPr>
          <w:rFonts w:ascii="Times New Roman" w:hAnsi="Times New Roman" w:cs="Times New Roman"/>
        </w:rPr>
        <w:t xml:space="preserve">238 </w:t>
      </w:r>
      <w:r w:rsidR="000E63B4">
        <w:rPr>
          <w:rFonts w:ascii="Times New Roman" w:hAnsi="Times New Roman" w:cs="Times New Roman"/>
        </w:rPr>
        <w:t xml:space="preserve">Facebook posts and 52 </w:t>
      </w:r>
      <w:r w:rsidR="009D4145">
        <w:rPr>
          <w:rFonts w:ascii="Times New Roman" w:hAnsi="Times New Roman" w:cs="Times New Roman"/>
        </w:rPr>
        <w:t xml:space="preserve">codes </w:t>
      </w:r>
      <w:r w:rsidR="000E63B4">
        <w:rPr>
          <w:rFonts w:ascii="Times New Roman" w:hAnsi="Times New Roman" w:cs="Times New Roman"/>
        </w:rPr>
        <w:t xml:space="preserve">were applied to the </w:t>
      </w:r>
      <w:r w:rsidR="009D4145">
        <w:rPr>
          <w:rFonts w:ascii="Times New Roman" w:hAnsi="Times New Roman" w:cs="Times New Roman"/>
        </w:rPr>
        <w:t xml:space="preserve">24 </w:t>
      </w:r>
      <w:r w:rsidR="000E63B4">
        <w:rPr>
          <w:rFonts w:ascii="Times New Roman" w:hAnsi="Times New Roman" w:cs="Times New Roman"/>
        </w:rPr>
        <w:t>blogs and articles, bringing the total to 199</w:t>
      </w:r>
      <w:r w:rsidR="009D4145">
        <w:rPr>
          <w:rFonts w:ascii="Times New Roman" w:hAnsi="Times New Roman" w:cs="Times New Roman"/>
        </w:rPr>
        <w:t xml:space="preserve"> codes</w:t>
      </w:r>
      <w:r w:rsidR="000E63B4">
        <w:rPr>
          <w:rFonts w:ascii="Times New Roman" w:hAnsi="Times New Roman" w:cs="Times New Roman"/>
        </w:rPr>
        <w:t xml:space="preserve">. </w:t>
      </w:r>
      <w:r w:rsidR="001D4164">
        <w:rPr>
          <w:rFonts w:ascii="Times New Roman" w:hAnsi="Times New Roman" w:cs="Times New Roman"/>
        </w:rPr>
        <w:t xml:space="preserve">Once the other two others could reliably identify and correctly tag the appropriate codes, they recoded a sample of </w:t>
      </w:r>
      <w:r w:rsidR="009D4145">
        <w:rPr>
          <w:rFonts w:ascii="Times New Roman" w:hAnsi="Times New Roman" w:cs="Times New Roman"/>
        </w:rPr>
        <w:t>~</w:t>
      </w:r>
      <w:r w:rsidR="001D4164">
        <w:rPr>
          <w:rFonts w:ascii="Times New Roman" w:hAnsi="Times New Roman" w:cs="Times New Roman"/>
        </w:rPr>
        <w:t>15% from the overall sample</w:t>
      </w:r>
      <w:r w:rsidR="009D4145">
        <w:rPr>
          <w:rFonts w:ascii="Times New Roman" w:hAnsi="Times New Roman" w:cs="Times New Roman"/>
        </w:rPr>
        <w:t>, which amounted to 40 posts</w:t>
      </w:r>
      <w:r w:rsidR="001D4164">
        <w:rPr>
          <w:rFonts w:ascii="Times New Roman" w:hAnsi="Times New Roman" w:cs="Times New Roman"/>
        </w:rPr>
        <w:t xml:space="preserve">. </w:t>
      </w:r>
      <w:r w:rsidR="00FC77E1">
        <w:rPr>
          <w:rFonts w:ascii="Times New Roman" w:hAnsi="Times New Roman" w:cs="Times New Roman"/>
        </w:rPr>
        <w:t xml:space="preserve">We used Cohen’s kappa to test for reliability and each of the coders obtained kappa’s of .8 or higher for all eight of the categories. </w:t>
      </w:r>
    </w:p>
    <w:p w14:paraId="0FA6CAC9" w14:textId="77777777" w:rsidR="00FA7939" w:rsidRDefault="00FA7939" w:rsidP="00FA7939">
      <w:pPr>
        <w:rPr>
          <w:rFonts w:ascii="Times New Roman" w:hAnsi="Times New Roman" w:cs="Times New Roman"/>
          <w:color w:val="000000"/>
        </w:rPr>
      </w:pPr>
    </w:p>
    <w:p w14:paraId="0CBE2D28" w14:textId="76D70A7B" w:rsidR="00FA7939" w:rsidRPr="00FA7939" w:rsidRDefault="00FA7939" w:rsidP="00FA7939">
      <w:pPr>
        <w:rPr>
          <w:rFonts w:ascii="Times New Roman" w:hAnsi="Times New Roman" w:cs="Times New Roman"/>
          <w:b/>
          <w:color w:val="000000"/>
        </w:rPr>
      </w:pPr>
      <w:r>
        <w:rPr>
          <w:rFonts w:ascii="Times New Roman" w:hAnsi="Times New Roman" w:cs="Times New Roman"/>
          <w:b/>
          <w:color w:val="000000"/>
        </w:rPr>
        <w:t>Discursive Analysis</w:t>
      </w:r>
    </w:p>
    <w:p w14:paraId="3510A27D" w14:textId="77777777" w:rsidR="00434505" w:rsidRDefault="00434505" w:rsidP="007011A7">
      <w:pPr>
        <w:rPr>
          <w:rFonts w:ascii="Times New Roman" w:hAnsi="Times New Roman" w:cs="Times New Roman"/>
          <w:color w:val="000000"/>
        </w:rPr>
      </w:pPr>
    </w:p>
    <w:p w14:paraId="031AC90D" w14:textId="62DFBB03" w:rsidR="007765FA" w:rsidRDefault="000A13F7" w:rsidP="00432214">
      <w:pPr>
        <w:rPr>
          <w:rFonts w:ascii="Times New Roman" w:hAnsi="Times New Roman" w:cs="Times New Roman"/>
        </w:rPr>
      </w:pPr>
      <w:r>
        <w:rPr>
          <w:rFonts w:ascii="Times New Roman" w:hAnsi="Times New Roman" w:cs="Times New Roman"/>
          <w:color w:val="000000"/>
        </w:rPr>
        <w:tab/>
        <w:t xml:space="preserve">To move beyond the content analysis, we wanted to have a deeper, more nuanced understanding of how different themes emerged in the conversation about the yoga class. To do so, we engaged in discursive analysis. </w:t>
      </w:r>
      <w:r w:rsidR="007011A7" w:rsidRPr="00D16235">
        <w:rPr>
          <w:rFonts w:ascii="Times New Roman" w:hAnsi="Times New Roman" w:cs="Times New Roman"/>
          <w:color w:val="000000"/>
        </w:rPr>
        <w:t xml:space="preserve">In analyzing discursive strategies that Americans use when talking about contemporary race and racism we adapted Discourse historical analysis (DHA) of contemporary discourses.  Ruth </w:t>
      </w:r>
      <w:proofErr w:type="spellStart"/>
      <w:r w:rsidR="007011A7" w:rsidRPr="00D16235">
        <w:rPr>
          <w:rFonts w:ascii="Times New Roman" w:hAnsi="Times New Roman" w:cs="Times New Roman"/>
          <w:color w:val="000000"/>
        </w:rPr>
        <w:t>Wodek</w:t>
      </w:r>
      <w:proofErr w:type="spellEnd"/>
      <w:r w:rsidR="007011A7" w:rsidRPr="00D16235">
        <w:rPr>
          <w:rFonts w:ascii="Times New Roman" w:hAnsi="Times New Roman" w:cs="Times New Roman"/>
          <w:color w:val="000000"/>
        </w:rPr>
        <w:t xml:space="preserve"> an</w:t>
      </w:r>
      <w:r w:rsidR="005B6DDF">
        <w:rPr>
          <w:rFonts w:ascii="Times New Roman" w:hAnsi="Times New Roman" w:cs="Times New Roman"/>
          <w:color w:val="000000"/>
        </w:rPr>
        <w:t xml:space="preserve">d colleagues developed DHA as an interdisciplinary </w:t>
      </w:r>
      <w:r w:rsidR="007011A7" w:rsidRPr="00D16235">
        <w:rPr>
          <w:rFonts w:ascii="Times New Roman" w:hAnsi="Times New Roman" w:cs="Times New Roman"/>
          <w:color w:val="000000"/>
        </w:rPr>
        <w:t xml:space="preserve">variant of critical discourse analysis designed to integrate historical, political and socio-cognitive dimensions into analysis and interpretation of discursive events.  This assumes a multilayered notion of context: (1) the content and linguistic features of </w:t>
      </w:r>
      <w:r w:rsidR="00DD4231">
        <w:rPr>
          <w:rFonts w:ascii="Times New Roman" w:hAnsi="Times New Roman" w:cs="Times New Roman"/>
          <w:color w:val="000000"/>
        </w:rPr>
        <w:t>a text or discourse</w:t>
      </w:r>
      <w:r w:rsidR="007011A7" w:rsidRPr="00D16235">
        <w:rPr>
          <w:rFonts w:ascii="Times New Roman" w:hAnsi="Times New Roman" w:cs="Times New Roman"/>
          <w:color w:val="000000"/>
        </w:rPr>
        <w:t xml:space="preserve">; </w:t>
      </w:r>
      <w:r w:rsidR="00DD4231">
        <w:rPr>
          <w:rFonts w:ascii="Times New Roman" w:hAnsi="Times New Roman" w:cs="Times New Roman"/>
          <w:color w:val="000000"/>
        </w:rPr>
        <w:t>(2</w:t>
      </w:r>
      <w:r w:rsidR="007011A7" w:rsidRPr="00D16235">
        <w:rPr>
          <w:rFonts w:ascii="Times New Roman" w:hAnsi="Times New Roman" w:cs="Times New Roman"/>
          <w:color w:val="000000"/>
        </w:rPr>
        <w:t xml:space="preserve">) the sociological </w:t>
      </w:r>
      <w:r w:rsidR="00073016">
        <w:rPr>
          <w:rFonts w:ascii="Times New Roman" w:hAnsi="Times New Roman" w:cs="Times New Roman"/>
          <w:color w:val="000000"/>
        </w:rPr>
        <w:t>considerations</w:t>
      </w:r>
      <w:r w:rsidR="007011A7" w:rsidRPr="00D16235">
        <w:rPr>
          <w:rFonts w:ascii="Times New Roman" w:hAnsi="Times New Roman" w:cs="Times New Roman"/>
          <w:color w:val="000000"/>
        </w:rPr>
        <w:t xml:space="preserve"> and institutional frames of a sp</w:t>
      </w:r>
      <w:r w:rsidR="00DD4231">
        <w:rPr>
          <w:rFonts w:ascii="Times New Roman" w:hAnsi="Times New Roman" w:cs="Times New Roman"/>
          <w:color w:val="000000"/>
        </w:rPr>
        <w:t>ecific discursive event; and (3)</w:t>
      </w:r>
      <w:r w:rsidR="007011A7" w:rsidRPr="00D16235">
        <w:rPr>
          <w:rFonts w:ascii="Times New Roman" w:hAnsi="Times New Roman" w:cs="Times New Roman"/>
          <w:color w:val="000000"/>
        </w:rPr>
        <w:t xml:space="preserve"> the broader socio-political and historical contexts in which discursive practices are embedded</w:t>
      </w:r>
      <w:r w:rsidR="005B6DDF">
        <w:rPr>
          <w:rFonts w:ascii="Times New Roman" w:hAnsi="Times New Roman" w:cs="Times New Roman"/>
          <w:color w:val="000000"/>
        </w:rPr>
        <w:t xml:space="preserve"> </w:t>
      </w:r>
      <w:r w:rsidR="005B6DDF" w:rsidRPr="00D16235">
        <w:rPr>
          <w:rFonts w:ascii="Times New Roman" w:hAnsi="Times New Roman" w:cs="Times New Roman"/>
          <w:color w:val="000000"/>
        </w:rPr>
        <w:t>(</w:t>
      </w:r>
      <w:proofErr w:type="spellStart"/>
      <w:r w:rsidR="005B6DDF" w:rsidRPr="00D16235">
        <w:rPr>
          <w:rFonts w:ascii="Times New Roman" w:hAnsi="Times New Roman" w:cs="Times New Roman"/>
          <w:color w:val="000000"/>
        </w:rPr>
        <w:t>Reisigl</w:t>
      </w:r>
      <w:proofErr w:type="spellEnd"/>
      <w:r w:rsidR="005B6DDF" w:rsidRPr="00D16235">
        <w:rPr>
          <w:rFonts w:ascii="Times New Roman" w:hAnsi="Times New Roman" w:cs="Times New Roman"/>
          <w:color w:val="000000"/>
        </w:rPr>
        <w:t xml:space="preserve"> </w:t>
      </w:r>
      <w:r w:rsidR="005B6DDF">
        <w:rPr>
          <w:rFonts w:ascii="Times New Roman" w:hAnsi="Times New Roman" w:cs="Times New Roman"/>
          <w:color w:val="000000"/>
        </w:rPr>
        <w:t>&amp;</w:t>
      </w:r>
      <w:r w:rsidR="005B6DDF" w:rsidRPr="00D16235">
        <w:rPr>
          <w:rFonts w:ascii="Times New Roman" w:hAnsi="Times New Roman" w:cs="Times New Roman"/>
          <w:color w:val="000000"/>
        </w:rPr>
        <w:t xml:space="preserve"> </w:t>
      </w:r>
      <w:proofErr w:type="spellStart"/>
      <w:r w:rsidR="005B6DDF" w:rsidRPr="00D16235">
        <w:rPr>
          <w:rFonts w:ascii="Times New Roman" w:hAnsi="Times New Roman" w:cs="Times New Roman"/>
          <w:color w:val="000000"/>
        </w:rPr>
        <w:t>Wodak</w:t>
      </w:r>
      <w:proofErr w:type="spellEnd"/>
      <w:r w:rsidR="005B6DDF" w:rsidRPr="00D16235">
        <w:rPr>
          <w:rFonts w:ascii="Times New Roman" w:hAnsi="Times New Roman" w:cs="Times New Roman"/>
          <w:color w:val="000000"/>
        </w:rPr>
        <w:t>, 2001)</w:t>
      </w:r>
      <w:r w:rsidR="005B6DDF">
        <w:rPr>
          <w:rFonts w:ascii="Times New Roman" w:hAnsi="Times New Roman" w:cs="Times New Roman"/>
          <w:color w:val="000000"/>
        </w:rPr>
        <w:t>.</w:t>
      </w:r>
      <w:r w:rsidR="00432214">
        <w:rPr>
          <w:rFonts w:ascii="Times New Roman" w:hAnsi="Times New Roman" w:cs="Times New Roman"/>
          <w:color w:val="000000"/>
        </w:rPr>
        <w:t xml:space="preserve"> </w:t>
      </w:r>
      <w:r w:rsidR="007765FA">
        <w:rPr>
          <w:rFonts w:ascii="Times New Roman" w:hAnsi="Times New Roman" w:cs="Times New Roman"/>
        </w:rPr>
        <w:t>In addition to DHA, we follow previous research</w:t>
      </w:r>
      <w:r w:rsidR="00851EDF">
        <w:rPr>
          <w:rFonts w:ascii="Times New Roman" w:hAnsi="Times New Roman" w:cs="Times New Roman"/>
        </w:rPr>
        <w:t xml:space="preserve"> (Hastie and </w:t>
      </w:r>
      <w:proofErr w:type="spellStart"/>
      <w:r w:rsidR="00851EDF">
        <w:rPr>
          <w:rFonts w:ascii="Times New Roman" w:hAnsi="Times New Roman" w:cs="Times New Roman"/>
        </w:rPr>
        <w:t>Rimmington</w:t>
      </w:r>
      <w:proofErr w:type="spellEnd"/>
      <w:r w:rsidR="00851EDF">
        <w:rPr>
          <w:rFonts w:ascii="Times New Roman" w:hAnsi="Times New Roman" w:cs="Times New Roman"/>
        </w:rPr>
        <w:t xml:space="preserve"> 2014)</w:t>
      </w:r>
      <w:r w:rsidR="007765FA">
        <w:rPr>
          <w:rFonts w:ascii="Times New Roman" w:hAnsi="Times New Roman" w:cs="Times New Roman"/>
        </w:rPr>
        <w:t xml:space="preserve"> on racial discourse by focusing on common </w:t>
      </w:r>
      <w:r w:rsidR="00B011CA">
        <w:rPr>
          <w:rFonts w:ascii="Times New Roman" w:hAnsi="Times New Roman" w:cs="Times New Roman"/>
        </w:rPr>
        <w:t xml:space="preserve">rhetorical </w:t>
      </w:r>
      <w:r w:rsidR="007765FA">
        <w:rPr>
          <w:rFonts w:ascii="Times New Roman" w:hAnsi="Times New Roman" w:cs="Times New Roman"/>
        </w:rPr>
        <w:t xml:space="preserve">justifications and </w:t>
      </w:r>
      <w:r w:rsidR="00B011CA">
        <w:rPr>
          <w:rFonts w:ascii="Times New Roman" w:hAnsi="Times New Roman" w:cs="Times New Roman"/>
        </w:rPr>
        <w:t>denials of</w:t>
      </w:r>
      <w:r w:rsidR="007765FA">
        <w:rPr>
          <w:rFonts w:ascii="Times New Roman" w:hAnsi="Times New Roman" w:cs="Times New Roman"/>
        </w:rPr>
        <w:t xml:space="preserve"> racism </w:t>
      </w:r>
      <w:r w:rsidR="00B011CA">
        <w:rPr>
          <w:rFonts w:ascii="Times New Roman" w:hAnsi="Times New Roman" w:cs="Times New Roman"/>
        </w:rPr>
        <w:t xml:space="preserve">and how activists attempt to counter racism by mobilizing support for collective action, more specifically in this case, for a boycott of the yoga studio over its racially insensitive class. </w:t>
      </w:r>
    </w:p>
    <w:p w14:paraId="3C165136" w14:textId="77777777" w:rsidR="00073016" w:rsidRPr="00432214" w:rsidRDefault="00073016" w:rsidP="00432214">
      <w:pPr>
        <w:rPr>
          <w:rFonts w:ascii="Times New Roman" w:hAnsi="Times New Roman" w:cs="Times New Roman"/>
          <w:color w:val="000000"/>
        </w:rPr>
      </w:pPr>
    </w:p>
    <w:p w14:paraId="377D7BD9" w14:textId="77777777" w:rsidR="007011A7" w:rsidRPr="00D16235" w:rsidRDefault="007011A7" w:rsidP="007011A7">
      <w:pPr>
        <w:rPr>
          <w:rFonts w:ascii="Times New Roman" w:hAnsi="Times New Roman" w:cs="Times New Roman"/>
        </w:rPr>
      </w:pPr>
      <w:r w:rsidRPr="00D16235">
        <w:rPr>
          <w:rFonts w:ascii="Times New Roman" w:hAnsi="Times New Roman" w:cs="Times New Roman"/>
          <w:b/>
          <w:bCs/>
          <w:color w:val="000000"/>
        </w:rPr>
        <w:t>Results</w:t>
      </w:r>
    </w:p>
    <w:p w14:paraId="6405129D" w14:textId="2CFFF02C" w:rsidR="007011A7" w:rsidRDefault="007011A7" w:rsidP="007011A7">
      <w:pPr>
        <w:rPr>
          <w:rFonts w:ascii="Times New Roman" w:eastAsia="Times New Roman" w:hAnsi="Times New Roman" w:cs="Times New Roman"/>
        </w:rPr>
      </w:pPr>
    </w:p>
    <w:p w14:paraId="038D4616" w14:textId="77777777" w:rsidR="00EB7528" w:rsidRPr="006C2751" w:rsidRDefault="00EB7528" w:rsidP="00EB7528">
      <w:pPr>
        <w:rPr>
          <w:rFonts w:ascii="Times New Roman" w:hAnsi="Times New Roman" w:cs="Times New Roman"/>
          <w:b/>
        </w:rPr>
      </w:pPr>
      <w:r w:rsidRPr="006C2751">
        <w:rPr>
          <w:rFonts w:ascii="Times New Roman" w:hAnsi="Times New Roman" w:cs="Times New Roman"/>
          <w:b/>
          <w:i/>
          <w:iCs/>
          <w:color w:val="000000"/>
        </w:rPr>
        <w:t>Agenda Setting</w:t>
      </w:r>
    </w:p>
    <w:p w14:paraId="3EBD69B6" w14:textId="77777777" w:rsidR="00EB7528" w:rsidRPr="00D16235" w:rsidRDefault="00EB7528" w:rsidP="007011A7">
      <w:pPr>
        <w:rPr>
          <w:rFonts w:ascii="Times New Roman" w:eastAsia="Times New Roman" w:hAnsi="Times New Roman" w:cs="Times New Roman"/>
        </w:rPr>
      </w:pPr>
    </w:p>
    <w:p w14:paraId="31A8089F" w14:textId="2C0D0D64" w:rsidR="007011A7" w:rsidRPr="00D16235" w:rsidRDefault="00A95809" w:rsidP="007011A7">
      <w:pPr>
        <w:jc w:val="center"/>
        <w:rPr>
          <w:rFonts w:ascii="Times New Roman" w:hAnsi="Times New Roman" w:cs="Times New Roman"/>
        </w:rPr>
      </w:pPr>
      <w:r>
        <w:rPr>
          <w:rFonts w:ascii="Times New Roman" w:hAnsi="Times New Roman" w:cs="Times New Roman"/>
          <w:color w:val="000000"/>
        </w:rPr>
        <w:t>[Figure 2</w:t>
      </w:r>
      <w:r w:rsidR="004C1225">
        <w:rPr>
          <w:rFonts w:ascii="Times New Roman" w:hAnsi="Times New Roman" w:cs="Times New Roman"/>
          <w:color w:val="000000"/>
        </w:rPr>
        <w:t xml:space="preserve"> here</w:t>
      </w:r>
      <w:r w:rsidR="007011A7" w:rsidRPr="00D16235">
        <w:rPr>
          <w:rFonts w:ascii="Times New Roman" w:hAnsi="Times New Roman" w:cs="Times New Roman"/>
          <w:color w:val="000000"/>
        </w:rPr>
        <w:t>]</w:t>
      </w:r>
    </w:p>
    <w:p w14:paraId="165F91B5" w14:textId="296F46E8" w:rsidR="007011A7" w:rsidRPr="00D16235" w:rsidRDefault="007011A7" w:rsidP="007011A7">
      <w:pPr>
        <w:rPr>
          <w:rFonts w:ascii="Times New Roman" w:eastAsia="Times New Roman" w:hAnsi="Times New Roman" w:cs="Times New Roman"/>
        </w:rPr>
      </w:pPr>
    </w:p>
    <w:p w14:paraId="31EC3279" w14:textId="7177FCFF" w:rsidR="007011A7" w:rsidRPr="00D16235" w:rsidRDefault="002E5866" w:rsidP="007011A7">
      <w:pPr>
        <w:ind w:firstLine="720"/>
        <w:rPr>
          <w:rFonts w:ascii="Times New Roman" w:hAnsi="Times New Roman" w:cs="Times New Roman"/>
        </w:rPr>
      </w:pPr>
      <w:r>
        <w:rPr>
          <w:rFonts w:ascii="Times New Roman" w:hAnsi="Times New Roman" w:cs="Times New Roman"/>
          <w:color w:val="000000"/>
        </w:rPr>
        <w:t>Figure 2</w:t>
      </w:r>
      <w:r w:rsidR="007011A7" w:rsidRPr="00D16235">
        <w:rPr>
          <w:rFonts w:ascii="Times New Roman" w:hAnsi="Times New Roman" w:cs="Times New Roman"/>
          <w:color w:val="000000"/>
        </w:rPr>
        <w:t xml:space="preserve"> shows online news and social media attention to the yoga event. The most simple and obvious interpretation of online news and social media attention to the yoga studio’s event is that attention was compressed to a short period of time. Within two weeks of the studio hosting the event, the attention</w:t>
      </w:r>
      <w:r w:rsidR="00AE5192">
        <w:rPr>
          <w:rFonts w:ascii="Times New Roman" w:hAnsi="Times New Roman" w:cs="Times New Roman"/>
          <w:color w:val="000000"/>
        </w:rPr>
        <w:t xml:space="preserve"> of blogs, news organizations, </w:t>
      </w:r>
      <w:proofErr w:type="gramStart"/>
      <w:r w:rsidR="00AE5192">
        <w:rPr>
          <w:rFonts w:ascii="Times New Roman" w:hAnsi="Times New Roman" w:cs="Times New Roman"/>
          <w:color w:val="000000"/>
        </w:rPr>
        <w:t>T</w:t>
      </w:r>
      <w:r w:rsidR="00F841F9">
        <w:rPr>
          <w:rFonts w:ascii="Times New Roman" w:hAnsi="Times New Roman" w:cs="Times New Roman"/>
          <w:color w:val="000000"/>
        </w:rPr>
        <w:t>witter</w:t>
      </w:r>
      <w:proofErr w:type="gramEnd"/>
      <w:r w:rsidR="00F841F9">
        <w:rPr>
          <w:rFonts w:ascii="Times New Roman" w:hAnsi="Times New Roman" w:cs="Times New Roman"/>
          <w:color w:val="000000"/>
        </w:rPr>
        <w:t xml:space="preserve"> and F</w:t>
      </w:r>
      <w:r w:rsidR="007011A7" w:rsidRPr="00D16235">
        <w:rPr>
          <w:rFonts w:ascii="Times New Roman" w:hAnsi="Times New Roman" w:cs="Times New Roman"/>
          <w:color w:val="000000"/>
        </w:rPr>
        <w:t>acebook communities had dissipated completely. These results also show an order effect between digital mediums. Attention appears to begin on a few online news and blog sources, which are picked up by Twitter users. This attention is then transferred across online news and blogs and, eventually, is reflected in the increase in Facebook comments on the Power of Your Om site.</w:t>
      </w:r>
    </w:p>
    <w:p w14:paraId="4D592D23" w14:textId="55DA7BB6"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Looking more in depth, we found that 90% of Tweets included a URL. Of these Tweets, 50% were driven by three sources: the New York D</w:t>
      </w:r>
      <w:r w:rsidR="00051452">
        <w:rPr>
          <w:rFonts w:ascii="Times New Roman" w:hAnsi="Times New Roman" w:cs="Times New Roman"/>
          <w:color w:val="000000"/>
        </w:rPr>
        <w:t>aily News’ Lifestyle blog; Jezeb</w:t>
      </w:r>
      <w:r w:rsidRPr="00D16235">
        <w:rPr>
          <w:rFonts w:ascii="Times New Roman" w:hAnsi="Times New Roman" w:cs="Times New Roman"/>
          <w:color w:val="000000"/>
        </w:rPr>
        <w:t xml:space="preserve">el, an online feminist news site; and the Huffington Post. The first, the New York Daily News, is the online representation of a print newspaper; the rest are online only sources. The next 10 sources were referenced in 38% of Tweets.  These sites which were a mix of general blogs like </w:t>
      </w:r>
      <w:proofErr w:type="spellStart"/>
      <w:r w:rsidRPr="00D16235">
        <w:rPr>
          <w:rFonts w:ascii="Times New Roman" w:hAnsi="Times New Roman" w:cs="Times New Roman"/>
          <w:color w:val="000000"/>
        </w:rPr>
        <w:t>LAist</w:t>
      </w:r>
      <w:proofErr w:type="spellEnd"/>
      <w:r w:rsidRPr="00D16235">
        <w:rPr>
          <w:rFonts w:ascii="Times New Roman" w:hAnsi="Times New Roman" w:cs="Times New Roman"/>
          <w:color w:val="000000"/>
        </w:rPr>
        <w:t>, yoga sites, local Santa Barbara news sites, liberal politics sites, and sites on African-American politics and culture. The remaining 36 sites included personal blogs, yoga blogs, general news sites, and some African-American culture blogs.</w:t>
      </w:r>
    </w:p>
    <w:p w14:paraId="7125881B" w14:textId="3A450DDB"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 xml:space="preserve">Attention on Twitter to </w:t>
      </w:r>
      <w:r w:rsidR="007779BC" w:rsidRPr="00D16235">
        <w:rPr>
          <w:rFonts w:ascii="Times New Roman" w:hAnsi="Times New Roman" w:cs="Times New Roman"/>
          <w:color w:val="000000"/>
        </w:rPr>
        <w:t>Internet</w:t>
      </w:r>
      <w:r w:rsidRPr="00D16235">
        <w:rPr>
          <w:rFonts w:ascii="Times New Roman" w:hAnsi="Times New Roman" w:cs="Times New Roman"/>
          <w:color w:val="000000"/>
        </w:rPr>
        <w:t xml:space="preserve"> sites peaked on 9/3/2013, several days after the event occurred. It appears that the first site to pick up the story was Jezebel, and many of the initial tweets referenced their post on the event. By the afternoon, the New York Daily News had picked up the story, although it is unclear if this was a result of the initial Jezebel story or because of increased Twitter attention. Tweets throughout the remainder of the day cited Jezebel and New York Daily News most frequently. By the next day, however, the New York Daily News was no longer referenced; instead, attention was directed toward the article on Jezebel and on new articles on the Huffington Post and </w:t>
      </w:r>
      <w:proofErr w:type="spellStart"/>
      <w:r w:rsidRPr="00D16235">
        <w:rPr>
          <w:rFonts w:ascii="Times New Roman" w:hAnsi="Times New Roman" w:cs="Times New Roman"/>
          <w:color w:val="000000"/>
        </w:rPr>
        <w:t>Colorlines</w:t>
      </w:r>
      <w:proofErr w:type="spellEnd"/>
      <w:r w:rsidRPr="00D16235">
        <w:rPr>
          <w:rFonts w:ascii="Times New Roman" w:hAnsi="Times New Roman" w:cs="Times New Roman"/>
          <w:color w:val="000000"/>
        </w:rPr>
        <w:t>, an African-American culture and politics blog. Attention to articles from these sites had died down within 2 days.</w:t>
      </w:r>
    </w:p>
    <w:p w14:paraId="47E35F55" w14:textId="3E75CEA4"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 xml:space="preserve">While there were some instances of mainstream, traditional news picking up this story (such as the New York Daily News or local television news), much of the attention on Twitter was driven by people Tweeting links to the story on non-traditional sites like Jezebel or </w:t>
      </w:r>
      <w:proofErr w:type="spellStart"/>
      <w:r w:rsidRPr="00D16235">
        <w:rPr>
          <w:rFonts w:ascii="Times New Roman" w:hAnsi="Times New Roman" w:cs="Times New Roman"/>
          <w:color w:val="000000"/>
        </w:rPr>
        <w:t>Colorlines</w:t>
      </w:r>
      <w:proofErr w:type="spellEnd"/>
      <w:r w:rsidRPr="00D16235">
        <w:rPr>
          <w:rFonts w:ascii="Times New Roman" w:hAnsi="Times New Roman" w:cs="Times New Roman"/>
          <w:color w:val="000000"/>
        </w:rPr>
        <w:t>. Intriguingly, this attention occurred simultaneously with attention toward traditional sites. Additionally, 43% of Tweets were re</w:t>
      </w:r>
      <w:r w:rsidR="00B25EAC">
        <w:rPr>
          <w:rFonts w:ascii="Times New Roman" w:hAnsi="Times New Roman" w:cs="Times New Roman"/>
          <w:color w:val="000000"/>
        </w:rPr>
        <w:t>-</w:t>
      </w:r>
      <w:r w:rsidRPr="00D16235">
        <w:rPr>
          <w:rFonts w:ascii="Times New Roman" w:hAnsi="Times New Roman" w:cs="Times New Roman"/>
          <w:color w:val="000000"/>
        </w:rPr>
        <w:t xml:space="preserve">tweets of other Twitter users. </w:t>
      </w:r>
      <w:r w:rsidR="00F841F9">
        <w:rPr>
          <w:rFonts w:ascii="Times New Roman" w:hAnsi="Times New Roman" w:cs="Times New Roman"/>
          <w:color w:val="000000"/>
        </w:rPr>
        <w:t>Consistent with H1, which expects interactivity between the public on social media and the news media via blogs and online news sites driving attention to the yoga story,</w:t>
      </w:r>
      <w:r w:rsidRPr="00D16235">
        <w:rPr>
          <w:rFonts w:ascii="Times New Roman" w:hAnsi="Times New Roman" w:cs="Times New Roman"/>
          <w:color w:val="000000"/>
        </w:rPr>
        <w:t xml:space="preserve"> there was a mix of influences driving coverage, particularly popular online sites and other Twitter users, and, as expected by the hybrid model, this attention was fluid and dynamic.</w:t>
      </w:r>
    </w:p>
    <w:p w14:paraId="78CD0C87" w14:textId="77777777" w:rsidR="007011A7" w:rsidRPr="00D16235" w:rsidRDefault="007011A7" w:rsidP="007011A7">
      <w:pPr>
        <w:ind w:firstLine="720"/>
        <w:rPr>
          <w:rFonts w:ascii="Times New Roman" w:hAnsi="Times New Roman" w:cs="Times New Roman"/>
        </w:rPr>
      </w:pPr>
      <w:r w:rsidRPr="00D16235">
        <w:rPr>
          <w:rFonts w:ascii="Times New Roman" w:hAnsi="Times New Roman" w:cs="Times New Roman"/>
          <w:color w:val="000000"/>
        </w:rPr>
        <w:t xml:space="preserve">Facebook comments coincided with attention in other mediums with the exception that some early commenters began to respond before the event even was held, and days before other media picked up on the story. Nonetheless, as online media and Twitter users began to discuss the event, Facebook comments increased in tandem (albeit at a lower volume). We will discuss this further in the political consumerism section. </w:t>
      </w:r>
    </w:p>
    <w:p w14:paraId="6D669046" w14:textId="5A399259" w:rsidR="007011A7" w:rsidRPr="00D16235" w:rsidRDefault="007011A7" w:rsidP="007011A7">
      <w:pPr>
        <w:rPr>
          <w:rFonts w:ascii="Times New Roman" w:eastAsia="Times New Roman" w:hAnsi="Times New Roman" w:cs="Times New Roman"/>
        </w:rPr>
      </w:pPr>
    </w:p>
    <w:p w14:paraId="12B9C9BD" w14:textId="77777777" w:rsidR="007011A7" w:rsidRPr="006C2751" w:rsidRDefault="007011A7" w:rsidP="007011A7">
      <w:pPr>
        <w:rPr>
          <w:rFonts w:ascii="Times New Roman" w:hAnsi="Times New Roman" w:cs="Times New Roman"/>
          <w:b/>
          <w:i/>
          <w:iCs/>
          <w:color w:val="000000"/>
        </w:rPr>
      </w:pPr>
      <w:r w:rsidRPr="006C2751">
        <w:rPr>
          <w:rFonts w:ascii="Times New Roman" w:hAnsi="Times New Roman" w:cs="Times New Roman"/>
          <w:b/>
          <w:i/>
          <w:iCs/>
          <w:color w:val="000000"/>
        </w:rPr>
        <w:t>Race Discourse</w:t>
      </w:r>
    </w:p>
    <w:p w14:paraId="07006A93" w14:textId="77777777" w:rsidR="002E5866" w:rsidRDefault="002E5866" w:rsidP="007011A7">
      <w:pPr>
        <w:rPr>
          <w:rFonts w:ascii="Times New Roman" w:hAnsi="Times New Roman" w:cs="Times New Roman"/>
        </w:rPr>
      </w:pPr>
    </w:p>
    <w:p w14:paraId="6DB05179" w14:textId="4A83597E" w:rsidR="004C1225" w:rsidRDefault="004C1225" w:rsidP="004C1225">
      <w:pPr>
        <w:jc w:val="center"/>
        <w:rPr>
          <w:rFonts w:ascii="Times New Roman" w:hAnsi="Times New Roman" w:cs="Times New Roman"/>
        </w:rPr>
      </w:pPr>
      <w:r>
        <w:rPr>
          <w:rFonts w:ascii="Times New Roman" w:hAnsi="Times New Roman" w:cs="Times New Roman"/>
        </w:rPr>
        <w:t>[Figure 3 here]</w:t>
      </w:r>
    </w:p>
    <w:p w14:paraId="38F5ECEB" w14:textId="77777777" w:rsidR="0097678C" w:rsidRDefault="0097678C" w:rsidP="0001536C">
      <w:pPr>
        <w:rPr>
          <w:rFonts w:ascii="Times New Roman" w:hAnsi="Times New Roman" w:cs="Times New Roman"/>
        </w:rPr>
      </w:pPr>
    </w:p>
    <w:p w14:paraId="3B0623A9" w14:textId="77777777" w:rsidR="00136072" w:rsidRDefault="00011493" w:rsidP="00047A11">
      <w:pPr>
        <w:ind w:firstLine="720"/>
        <w:rPr>
          <w:rFonts w:ascii="Times New Roman" w:hAnsi="Times New Roman" w:cs="Times New Roman"/>
        </w:rPr>
      </w:pPr>
      <w:r>
        <w:rPr>
          <w:rFonts w:ascii="Times New Roman" w:hAnsi="Times New Roman" w:cs="Times New Roman"/>
        </w:rPr>
        <w:t xml:space="preserve">Figure 3 helps us answer research questions 1 and 2 by showing how many times each of the themes or passages appeared in social media comments, news articles or blog posts. RQ1 asks what themes would emerge in the online discourse about the ‘ghetto fabulous’ yoga event? As Figure 3 shows, accusations that the yoga class was racist or racially insensitive dominated the conversation on social media, but to a lesser extent in the news and blog coverage of the class. It seems reasonable that the debate over whether the ‘ghetto fabulous’ theme was racist or not would dominate the social media conversation. </w:t>
      </w:r>
    </w:p>
    <w:p w14:paraId="6846B53F" w14:textId="6803D977" w:rsidR="0001536C" w:rsidRDefault="00011493" w:rsidP="00047A11">
      <w:pPr>
        <w:ind w:firstLine="720"/>
        <w:rPr>
          <w:rFonts w:ascii="Times New Roman" w:hAnsi="Times New Roman" w:cs="Times New Roman"/>
        </w:rPr>
      </w:pPr>
      <w:r>
        <w:rPr>
          <w:rFonts w:ascii="Times New Roman" w:hAnsi="Times New Roman" w:cs="Times New Roman"/>
        </w:rPr>
        <w:t>First, social media is a pl</w:t>
      </w:r>
      <w:r w:rsidR="00047A11">
        <w:rPr>
          <w:rFonts w:ascii="Times New Roman" w:hAnsi="Times New Roman" w:cs="Times New Roman"/>
        </w:rPr>
        <w:t xml:space="preserve">atform that is not always conducive to deep, lengthy conversations about a topic. Often, posts are short and terse; a debate about whether something is racist or not can be expressed in only a few words or short sentences. </w:t>
      </w:r>
      <w:r w:rsidR="00136072">
        <w:rPr>
          <w:rFonts w:ascii="Times New Roman" w:hAnsi="Times New Roman" w:cs="Times New Roman"/>
        </w:rPr>
        <w:t xml:space="preserve">Second, </w:t>
      </w:r>
      <w:r w:rsidR="00047A11">
        <w:rPr>
          <w:rFonts w:ascii="Times New Roman" w:hAnsi="Times New Roman" w:cs="Times New Roman"/>
        </w:rPr>
        <w:t xml:space="preserve">Deciding on whether the yoga studio’s actions were racist was a relatively easy and superficial way to weigh in on the topic at hand, but at the same time, determining whether the class was racially insensitive was also at the core of whether or not there was an actual problem that required the studio’s redress. </w:t>
      </w:r>
      <w:r w:rsidR="00947C0E">
        <w:rPr>
          <w:rFonts w:ascii="Times New Roman" w:hAnsi="Times New Roman" w:cs="Times New Roman"/>
        </w:rPr>
        <w:t xml:space="preserve">To illustrate the brevity of these comments, a few examples from Facebook were “this is disgusting. Racist, racist crackers everywhere” or “This class is extremely racist and inappropriate. That should be so </w:t>
      </w:r>
      <w:proofErr w:type="spellStart"/>
      <w:r w:rsidR="00947C0E">
        <w:rPr>
          <w:rFonts w:ascii="Times New Roman" w:hAnsi="Times New Roman" w:cs="Times New Roman"/>
        </w:rPr>
        <w:t>so</w:t>
      </w:r>
      <w:proofErr w:type="spellEnd"/>
      <w:r w:rsidR="00947C0E">
        <w:rPr>
          <w:rFonts w:ascii="Times New Roman" w:hAnsi="Times New Roman" w:cs="Times New Roman"/>
        </w:rPr>
        <w:t xml:space="preserve"> </w:t>
      </w:r>
      <w:proofErr w:type="spellStart"/>
      <w:r w:rsidR="00947C0E">
        <w:rPr>
          <w:rFonts w:ascii="Times New Roman" w:hAnsi="Times New Roman" w:cs="Times New Roman"/>
        </w:rPr>
        <w:t>so</w:t>
      </w:r>
      <w:proofErr w:type="spellEnd"/>
      <w:r w:rsidR="00947C0E">
        <w:rPr>
          <w:rFonts w:ascii="Times New Roman" w:hAnsi="Times New Roman" w:cs="Times New Roman"/>
        </w:rPr>
        <w:t xml:space="preserve"> obvious to everyone at the studio.” Similar posts were prevalent throughout the conversation on Facebook and on Twitter as well. In sum, establishing the offensive and racist </w:t>
      </w:r>
      <w:r w:rsidR="007F7B83">
        <w:rPr>
          <w:rFonts w:ascii="Times New Roman" w:hAnsi="Times New Roman" w:cs="Times New Roman"/>
        </w:rPr>
        <w:t>features</w:t>
      </w:r>
      <w:r w:rsidR="00947C0E">
        <w:rPr>
          <w:rFonts w:ascii="Times New Roman" w:hAnsi="Times New Roman" w:cs="Times New Roman"/>
        </w:rPr>
        <w:t xml:space="preserve"> of the studio’s class was a dominant topic of conversation on social media.</w:t>
      </w:r>
    </w:p>
    <w:p w14:paraId="08B9A974" w14:textId="77777777" w:rsidR="0039002E" w:rsidRDefault="002045B0" w:rsidP="00047A11">
      <w:pPr>
        <w:ind w:firstLine="720"/>
        <w:rPr>
          <w:rFonts w:ascii="Times New Roman" w:hAnsi="Times New Roman" w:cs="Times New Roman"/>
        </w:rPr>
      </w:pPr>
      <w:r>
        <w:rPr>
          <w:rFonts w:ascii="Times New Roman" w:hAnsi="Times New Roman" w:cs="Times New Roman"/>
        </w:rPr>
        <w:t>Aside from accusations that the class was racist</w:t>
      </w:r>
      <w:r w:rsidR="00F246FE">
        <w:rPr>
          <w:rFonts w:ascii="Times New Roman" w:hAnsi="Times New Roman" w:cs="Times New Roman"/>
        </w:rPr>
        <w:t xml:space="preserve">, many Facebook commenters emphasized the white privilege of the studio’s members or students that participated in the ‘ghetto fabulous’ class. </w:t>
      </w:r>
      <w:r w:rsidR="00395C3D">
        <w:rPr>
          <w:rFonts w:ascii="Times New Roman" w:hAnsi="Times New Roman" w:cs="Times New Roman"/>
        </w:rPr>
        <w:t xml:space="preserve">Comments from Facebook like “Privilege means never actually ever having to know what a ghetto actually is. God Bless Y’all…You don’t even know that you don’t know any better” point to commenters feeling not only that the studio was tone deaf for hosting the event, but that the privilege of those who orchestrated the event is that they wouldn’t recognize why there behavior was problematic in the first place. </w:t>
      </w:r>
    </w:p>
    <w:p w14:paraId="7D28AB64" w14:textId="55A68987" w:rsidR="00947C0E" w:rsidRDefault="00742B05" w:rsidP="00047A11">
      <w:pPr>
        <w:ind w:firstLine="720"/>
        <w:rPr>
          <w:rFonts w:ascii="Times New Roman" w:hAnsi="Times New Roman" w:cs="Times New Roman"/>
        </w:rPr>
      </w:pPr>
      <w:r>
        <w:rPr>
          <w:rFonts w:ascii="Times New Roman" w:hAnsi="Times New Roman" w:cs="Times New Roman"/>
        </w:rPr>
        <w:t>Many of the studio’s defenders commented on the need to “move on” after the event took place or claimed that the class was “no big deal”. This disturbed a number of commenters who identified this as a core element of privilege. They responded to</w:t>
      </w:r>
      <w:r w:rsidR="00E61BF3">
        <w:rPr>
          <w:rFonts w:ascii="Times New Roman" w:hAnsi="Times New Roman" w:cs="Times New Roman"/>
        </w:rPr>
        <w:t xml:space="preserve"> such dismissiveness with comments like “‘try moving on’ spoken only hours after the fact is the essence of white privilege, is it not?” This reflects the notion that part of privilege and advantage for dominant groups is their ability to not think critically about their own problematic behavior or insensitivity. </w:t>
      </w:r>
    </w:p>
    <w:p w14:paraId="6F2A8E5F" w14:textId="05A3F05B" w:rsidR="00E61BF3" w:rsidRDefault="002D6DBC" w:rsidP="00047A11">
      <w:pPr>
        <w:ind w:firstLine="720"/>
        <w:rPr>
          <w:rFonts w:ascii="Times New Roman" w:hAnsi="Times New Roman" w:cs="Times New Roman"/>
        </w:rPr>
      </w:pPr>
      <w:r>
        <w:rPr>
          <w:rFonts w:ascii="Times New Roman" w:hAnsi="Times New Roman" w:cs="Times New Roman"/>
        </w:rPr>
        <w:t xml:space="preserve">Related to privilege, cultural appropriation, or in this case, misappropriation was a common feature of the discourse about the class. Many commenters were dismayed that yoga was being improperly used to ridicule ghetto culture rather than as a unifying exercise and spiritual practice. </w:t>
      </w:r>
      <w:r w:rsidR="00FB5D73">
        <w:rPr>
          <w:rFonts w:ascii="Times New Roman" w:hAnsi="Times New Roman" w:cs="Times New Roman"/>
        </w:rPr>
        <w:t>One particularly upset commenter wrote</w:t>
      </w:r>
    </w:p>
    <w:p w14:paraId="549A323C" w14:textId="77777777" w:rsidR="00FB5D73" w:rsidRDefault="00FB5D73" w:rsidP="00FB5D73">
      <w:pPr>
        <w:ind w:left="720"/>
        <w:rPr>
          <w:rFonts w:ascii="Times New Roman" w:hAnsi="Times New Roman" w:cs="Times New Roman"/>
        </w:rPr>
      </w:pPr>
    </w:p>
    <w:p w14:paraId="42B71B6D" w14:textId="4B6DF699" w:rsidR="00FB5D73" w:rsidRPr="00FB5D73" w:rsidRDefault="00FB5D73" w:rsidP="00FB5D73">
      <w:pPr>
        <w:ind w:left="720"/>
        <w:rPr>
          <w:rFonts w:ascii="Times New Roman" w:hAnsi="Times New Roman" w:cs="Times New Roman"/>
          <w:color w:val="808080" w:themeColor="background1" w:themeShade="80"/>
        </w:rPr>
      </w:pPr>
      <w:r w:rsidRPr="00FB5D73">
        <w:rPr>
          <w:rFonts w:ascii="Times New Roman" w:hAnsi="Times New Roman" w:cs="Times New Roman"/>
          <w:color w:val="808080" w:themeColor="background1" w:themeShade="80"/>
        </w:rPr>
        <w:t xml:space="preserve">The world will be a much better place the day racist white people stop stealing everything from people of color. </w:t>
      </w:r>
      <w:proofErr w:type="gramStart"/>
      <w:r w:rsidRPr="00FB5D73">
        <w:rPr>
          <w:rFonts w:ascii="Times New Roman" w:hAnsi="Times New Roman" w:cs="Times New Roman"/>
          <w:color w:val="808080" w:themeColor="background1" w:themeShade="80"/>
        </w:rPr>
        <w:t>Because you do it so poorly.</w:t>
      </w:r>
      <w:proofErr w:type="gramEnd"/>
      <w:r w:rsidRPr="00FB5D73">
        <w:rPr>
          <w:rFonts w:ascii="Times New Roman" w:hAnsi="Times New Roman" w:cs="Times New Roman"/>
          <w:color w:val="808080" w:themeColor="background1" w:themeShade="80"/>
        </w:rPr>
        <w:t xml:space="preserve"> You really do. How can cross-cultural understanding happen when the culture thieves have no idea what they’ve done and will continue to do? Shameful behavior. </w:t>
      </w:r>
    </w:p>
    <w:p w14:paraId="5589B7A8" w14:textId="77777777" w:rsidR="00FB5D73" w:rsidRDefault="00FB5D73" w:rsidP="00FB5D73">
      <w:pPr>
        <w:rPr>
          <w:rFonts w:ascii="Times New Roman" w:hAnsi="Times New Roman" w:cs="Times New Roman"/>
        </w:rPr>
      </w:pPr>
    </w:p>
    <w:p w14:paraId="3A85FBCB" w14:textId="30D3EBEF" w:rsidR="00FB5D73" w:rsidRDefault="0066686E" w:rsidP="00FB5D73">
      <w:pPr>
        <w:rPr>
          <w:rFonts w:ascii="Times New Roman" w:hAnsi="Times New Roman" w:cs="Times New Roman"/>
        </w:rPr>
      </w:pPr>
      <w:r>
        <w:rPr>
          <w:rFonts w:ascii="Times New Roman" w:hAnsi="Times New Roman" w:cs="Times New Roman"/>
        </w:rPr>
        <w:t>In a similar sentiment, one commenter also expressed discomfort about how yoga was being practiced in a way that was hurtful and far removed from how yoga culture emerged in India. That commenter observed with a mocking tone, “</w:t>
      </w:r>
      <w:r w:rsidR="00FB5D73">
        <w:rPr>
          <w:rFonts w:ascii="Times New Roman" w:hAnsi="Times New Roman" w:cs="Times New Roman"/>
        </w:rPr>
        <w:t>Culturally appropriating an Indian practice and using it to caricature black/brown folk in America. That is what y’all have turned yoga into. Have fun transcending the bounds of the material w</w:t>
      </w:r>
      <w:r>
        <w:rPr>
          <w:rFonts w:ascii="Times New Roman" w:hAnsi="Times New Roman" w:cs="Times New Roman"/>
        </w:rPr>
        <w:t xml:space="preserve">orld with your $120 yoga pants.” </w:t>
      </w:r>
      <w:r w:rsidR="006C5182">
        <w:rPr>
          <w:rFonts w:ascii="Times New Roman" w:hAnsi="Times New Roman" w:cs="Times New Roman"/>
        </w:rPr>
        <w:t xml:space="preserve">To summarize, in addition to highlighting the privilege and blissful ignorance of the studio’s practitioners, many also expressed outrage that the studio was practicing a brand of yoga, which instead of being unifying, was insensitive, divisive, and offensive. </w:t>
      </w:r>
    </w:p>
    <w:p w14:paraId="2603B0CF" w14:textId="11D8F10B" w:rsidR="009E3EBF" w:rsidRDefault="005C764A" w:rsidP="00FB5D73">
      <w:pPr>
        <w:rPr>
          <w:rFonts w:ascii="Times New Roman" w:hAnsi="Times New Roman" w:cs="Times New Roman"/>
        </w:rPr>
      </w:pPr>
      <w:r>
        <w:rPr>
          <w:rFonts w:ascii="Times New Roman" w:hAnsi="Times New Roman" w:cs="Times New Roman"/>
        </w:rPr>
        <w:tab/>
        <w:t xml:space="preserve">In contrast to </w:t>
      </w:r>
      <w:r w:rsidR="000C0D54">
        <w:rPr>
          <w:rFonts w:ascii="Times New Roman" w:hAnsi="Times New Roman" w:cs="Times New Roman"/>
        </w:rPr>
        <w:t xml:space="preserve">the accusations of racism, </w:t>
      </w:r>
      <w:r w:rsidR="00F91715">
        <w:rPr>
          <w:rFonts w:ascii="Times New Roman" w:hAnsi="Times New Roman" w:cs="Times New Roman"/>
        </w:rPr>
        <w:t>suggestions about the</w:t>
      </w:r>
      <w:r w:rsidR="000C0D54">
        <w:rPr>
          <w:rFonts w:ascii="Times New Roman" w:hAnsi="Times New Roman" w:cs="Times New Roman"/>
        </w:rPr>
        <w:t xml:space="preserve"> studio’s behavior </w:t>
      </w:r>
      <w:r w:rsidR="00F91715">
        <w:rPr>
          <w:rFonts w:ascii="Times New Roman" w:hAnsi="Times New Roman" w:cs="Times New Roman"/>
        </w:rPr>
        <w:t>reflecting</w:t>
      </w:r>
      <w:r w:rsidR="000C0D54">
        <w:rPr>
          <w:rFonts w:ascii="Times New Roman" w:hAnsi="Times New Roman" w:cs="Times New Roman"/>
        </w:rPr>
        <w:t xml:space="preserve"> white privilege, and claims that the studio was misappropriating yoga or ghetto culture, some of the commenters came to the studio’s defense and sought to express denial of whether a problem actually existed. </w:t>
      </w:r>
      <w:r w:rsidR="00F06AB1">
        <w:rPr>
          <w:rFonts w:ascii="Times New Roman" w:hAnsi="Times New Roman" w:cs="Times New Roman"/>
        </w:rPr>
        <w:t xml:space="preserve">These comments ranged from arguing that the class was not intended to be racist to expressing frustration that activists were blowing the nature of the problem out of proportion, to calls for the studio not to apologize because there was no wrongdoing. One comment </w:t>
      </w:r>
      <w:r w:rsidR="009E3EBF">
        <w:rPr>
          <w:rFonts w:ascii="Times New Roman" w:hAnsi="Times New Roman" w:cs="Times New Roman"/>
        </w:rPr>
        <w:t xml:space="preserve">read </w:t>
      </w:r>
    </w:p>
    <w:p w14:paraId="5E6C2A1F" w14:textId="77777777" w:rsidR="009E3EBF" w:rsidRDefault="009E3EBF" w:rsidP="00FB5D73">
      <w:pPr>
        <w:rPr>
          <w:rFonts w:ascii="Times New Roman" w:hAnsi="Times New Roman" w:cs="Times New Roman"/>
        </w:rPr>
      </w:pPr>
    </w:p>
    <w:p w14:paraId="4835FD91" w14:textId="76A2CBAA" w:rsidR="005C764A" w:rsidRPr="009E3EBF" w:rsidRDefault="009E3EBF" w:rsidP="009E3EBF">
      <w:pPr>
        <w:ind w:left="720"/>
        <w:rPr>
          <w:rFonts w:ascii="Times New Roman" w:hAnsi="Times New Roman" w:cs="Times New Roman"/>
          <w:color w:val="808080" w:themeColor="background1" w:themeShade="80"/>
        </w:rPr>
      </w:pPr>
      <w:r w:rsidRPr="009E3EBF">
        <w:rPr>
          <w:rFonts w:ascii="Times New Roman" w:hAnsi="Times New Roman" w:cs="Times New Roman"/>
          <w:color w:val="808080" w:themeColor="background1" w:themeShade="80"/>
        </w:rPr>
        <w:t xml:space="preserve">Don’t listen to these people. Many of these responses are intentionally hateful towards the studio. Nothing suggests to me that the studio’s motive in doing this was to belittle black people, but many detractors are clearly trying to make the owner feel like shit for doing it. These people tell people they care about equality so they have no excuse to be mad at people like you. </w:t>
      </w:r>
    </w:p>
    <w:p w14:paraId="7CCEA7AF" w14:textId="77777777" w:rsidR="00FB5D73" w:rsidRDefault="00FB5D73" w:rsidP="00FB5D73">
      <w:pPr>
        <w:rPr>
          <w:rFonts w:ascii="Times New Roman" w:hAnsi="Times New Roman" w:cs="Times New Roman"/>
        </w:rPr>
      </w:pPr>
    </w:p>
    <w:p w14:paraId="6FEA307D" w14:textId="1DD58004" w:rsidR="00FB5D73" w:rsidRDefault="009E3EBF" w:rsidP="00FB5D73">
      <w:pPr>
        <w:rPr>
          <w:rFonts w:ascii="Times New Roman" w:hAnsi="Times New Roman" w:cs="Times New Roman"/>
        </w:rPr>
      </w:pPr>
      <w:r>
        <w:rPr>
          <w:rFonts w:ascii="Times New Roman" w:hAnsi="Times New Roman" w:cs="Times New Roman"/>
        </w:rPr>
        <w:t>This</w:t>
      </w:r>
      <w:r w:rsidR="00B664C4">
        <w:rPr>
          <w:rFonts w:ascii="Times New Roman" w:hAnsi="Times New Roman" w:cs="Times New Roman"/>
        </w:rPr>
        <w:t xml:space="preserve"> comment represents the</w:t>
      </w:r>
      <w:r>
        <w:rPr>
          <w:rFonts w:ascii="Times New Roman" w:hAnsi="Times New Roman" w:cs="Times New Roman"/>
        </w:rPr>
        <w:t xml:space="preserve"> belief</w:t>
      </w:r>
      <w:r w:rsidR="00B664C4">
        <w:rPr>
          <w:rFonts w:ascii="Times New Roman" w:hAnsi="Times New Roman" w:cs="Times New Roman"/>
        </w:rPr>
        <w:t xml:space="preserve"> of some of the studio’s proponents</w:t>
      </w:r>
      <w:r>
        <w:rPr>
          <w:rFonts w:ascii="Times New Roman" w:hAnsi="Times New Roman" w:cs="Times New Roman"/>
        </w:rPr>
        <w:t xml:space="preserve"> that the </w:t>
      </w:r>
      <w:r w:rsidR="008768A7">
        <w:rPr>
          <w:rFonts w:ascii="Times New Roman" w:hAnsi="Times New Roman" w:cs="Times New Roman"/>
        </w:rPr>
        <w:t xml:space="preserve">yoga </w:t>
      </w:r>
      <w:r>
        <w:rPr>
          <w:rFonts w:ascii="Times New Roman" w:hAnsi="Times New Roman" w:cs="Times New Roman"/>
        </w:rPr>
        <w:t>studio itself was actually the victim because of the harsh attacks and accusations of detractors on social media. Others were just plain dismissive in a terse manner, “</w:t>
      </w:r>
      <w:r w:rsidR="003D1778">
        <w:rPr>
          <w:rFonts w:ascii="Times New Roman" w:hAnsi="Times New Roman" w:cs="Times New Roman"/>
        </w:rPr>
        <w:t xml:space="preserve">Time to move onward &amp; upward. It’s unnecessary to keep rehashing this.” </w:t>
      </w:r>
      <w:r w:rsidR="003B73DD">
        <w:rPr>
          <w:rFonts w:ascii="Times New Roman" w:hAnsi="Times New Roman" w:cs="Times New Roman"/>
        </w:rPr>
        <w:t>To counter claims that the problem was trivial or that it was becoming hackneyed, many of the offended commenters countered with a discursive strategy of implicature.</w:t>
      </w:r>
    </w:p>
    <w:p w14:paraId="528C58B3" w14:textId="07049253" w:rsidR="003B73DD" w:rsidRDefault="003B73DD" w:rsidP="00FB5D73">
      <w:pPr>
        <w:rPr>
          <w:rFonts w:ascii="Times New Roman" w:hAnsi="Times New Roman" w:cs="Times New Roman"/>
        </w:rPr>
      </w:pPr>
      <w:r>
        <w:rPr>
          <w:rFonts w:ascii="Times New Roman" w:hAnsi="Times New Roman" w:cs="Times New Roman"/>
        </w:rPr>
        <w:tab/>
        <w:t xml:space="preserve">These commenters situated the tension about whether the class was offensive and racist or “no big deal” in a historical context. </w:t>
      </w:r>
      <w:r w:rsidR="00E117A9">
        <w:rPr>
          <w:rFonts w:ascii="Times New Roman" w:hAnsi="Times New Roman" w:cs="Times New Roman"/>
        </w:rPr>
        <w:t xml:space="preserve">Images from the event of white girls parading around in do-rags flashing gang signs with bling and metallic grills evoked a strong parallel to </w:t>
      </w:r>
      <w:r w:rsidR="00DE22DC">
        <w:rPr>
          <w:rFonts w:ascii="Times New Roman" w:hAnsi="Times New Roman" w:cs="Times New Roman"/>
        </w:rPr>
        <w:t xml:space="preserve">the imagery minstrelsy </w:t>
      </w:r>
      <w:r w:rsidR="00E117A9">
        <w:rPr>
          <w:rFonts w:ascii="Times New Roman" w:hAnsi="Times New Roman" w:cs="Times New Roman"/>
        </w:rPr>
        <w:t>for many commenters. As one detractor of the studio chided, “just wait for their next event: Yoga Minstrels in blackface!”</w:t>
      </w:r>
      <w:r w:rsidR="00DE22DC">
        <w:rPr>
          <w:rFonts w:ascii="Times New Roman" w:hAnsi="Times New Roman" w:cs="Times New Roman"/>
        </w:rPr>
        <w:t xml:space="preserve"> Others were puzzled that the studio would make such an elaborate effort to </w:t>
      </w:r>
      <w:proofErr w:type="gramStart"/>
      <w:r w:rsidR="00DE22DC">
        <w:rPr>
          <w:rFonts w:ascii="Times New Roman" w:hAnsi="Times New Roman" w:cs="Times New Roman"/>
        </w:rPr>
        <w:t>mock</w:t>
      </w:r>
      <w:proofErr w:type="gramEnd"/>
      <w:r w:rsidR="00DE22DC">
        <w:rPr>
          <w:rFonts w:ascii="Times New Roman" w:hAnsi="Times New Roman" w:cs="Times New Roman"/>
        </w:rPr>
        <w:t xml:space="preserve"> “the pain and suffering of historically oppressed populations” such as those who have lived in the ghettos. </w:t>
      </w:r>
    </w:p>
    <w:p w14:paraId="5C26B555" w14:textId="5E9BE6E3" w:rsidR="005E5519" w:rsidRDefault="005E5519" w:rsidP="00FB5D73">
      <w:pPr>
        <w:rPr>
          <w:rFonts w:ascii="Times New Roman" w:hAnsi="Times New Roman" w:cs="Times New Roman"/>
        </w:rPr>
      </w:pPr>
      <w:r>
        <w:rPr>
          <w:rFonts w:ascii="Times New Roman" w:hAnsi="Times New Roman" w:cs="Times New Roman"/>
        </w:rPr>
        <w:tab/>
        <w:t>In addition to the themes discussed here, a number of passages in</w:t>
      </w:r>
      <w:r w:rsidR="009925B9">
        <w:rPr>
          <w:rFonts w:ascii="Times New Roman" w:hAnsi="Times New Roman" w:cs="Times New Roman"/>
        </w:rPr>
        <w:t xml:space="preserve"> the</w:t>
      </w:r>
      <w:r>
        <w:rPr>
          <w:rFonts w:ascii="Times New Roman" w:hAnsi="Times New Roman" w:cs="Times New Roman"/>
        </w:rPr>
        <w:t xml:space="preserve"> conversation </w:t>
      </w:r>
      <w:r w:rsidR="00233203">
        <w:rPr>
          <w:rFonts w:ascii="Times New Roman" w:hAnsi="Times New Roman" w:cs="Times New Roman"/>
        </w:rPr>
        <w:t>concentrated</w:t>
      </w:r>
      <w:r>
        <w:rPr>
          <w:rFonts w:ascii="Times New Roman" w:hAnsi="Times New Roman" w:cs="Times New Roman"/>
        </w:rPr>
        <w:t xml:space="preserve"> on whether the yoga studio’s apology for the event was sufficient to repent for the inappropriate behavior shown in the class. On one hand, </w:t>
      </w:r>
      <w:r w:rsidR="005B1E13">
        <w:rPr>
          <w:rFonts w:ascii="Times New Roman" w:hAnsi="Times New Roman" w:cs="Times New Roman"/>
        </w:rPr>
        <w:t>16 comments suggested the apology was insufficient or not enough to rectify the situation. 3 comments indicated some appreciation that an apology was made. Others thought it was a nice start, especially if coupled with some form of cultural sensitivity training. One commenter suggested to the studio’s owner, “…this is a super fabulous opportunity to get some serious sensitivity training for yourself, your staff, and all of the practitioners in the class!”</w:t>
      </w:r>
      <w:r w:rsidR="004E79F0">
        <w:rPr>
          <w:rFonts w:ascii="Times New Roman" w:hAnsi="Times New Roman" w:cs="Times New Roman"/>
        </w:rPr>
        <w:t xml:space="preserve"> In all, the conversations about the apology really brought into focus what the studio and the yoga community should do in response to the class and to make amends. </w:t>
      </w:r>
    </w:p>
    <w:p w14:paraId="6054F6B7" w14:textId="64DF1828" w:rsidR="007C6285" w:rsidRDefault="004E79F0" w:rsidP="00FB5D73">
      <w:pPr>
        <w:rPr>
          <w:rFonts w:ascii="Times New Roman" w:hAnsi="Times New Roman" w:cs="Times New Roman"/>
        </w:rPr>
      </w:pPr>
      <w:r>
        <w:rPr>
          <w:rFonts w:ascii="Times New Roman" w:hAnsi="Times New Roman" w:cs="Times New Roman"/>
        </w:rPr>
        <w:tab/>
        <w:t>F</w:t>
      </w:r>
      <w:r w:rsidR="00735AF7">
        <w:rPr>
          <w:rFonts w:ascii="Times New Roman" w:hAnsi="Times New Roman" w:cs="Times New Roman"/>
        </w:rPr>
        <w:t>igure 3 also helps us answer RQ</w:t>
      </w:r>
      <w:r>
        <w:rPr>
          <w:rFonts w:ascii="Times New Roman" w:hAnsi="Times New Roman" w:cs="Times New Roman"/>
        </w:rPr>
        <w:t>2, about whether the social media themes were also present in the news coverage and blog posts about the ‘ghetto fabulous</w:t>
      </w:r>
      <w:r w:rsidR="004A15B8">
        <w:rPr>
          <w:rFonts w:ascii="Times New Roman" w:hAnsi="Times New Roman" w:cs="Times New Roman"/>
        </w:rPr>
        <w:t>’</w:t>
      </w:r>
      <w:r>
        <w:rPr>
          <w:rFonts w:ascii="Times New Roman" w:hAnsi="Times New Roman" w:cs="Times New Roman"/>
        </w:rPr>
        <w:t xml:space="preserve"> class. </w:t>
      </w:r>
      <w:r w:rsidR="003905C3">
        <w:rPr>
          <w:rFonts w:ascii="Times New Roman" w:hAnsi="Times New Roman" w:cs="Times New Roman"/>
        </w:rPr>
        <w:t xml:space="preserve">Overall, cultural misappropriation was the most common theme of the news and blog coverage </w:t>
      </w:r>
      <w:r w:rsidR="00A4005B">
        <w:rPr>
          <w:rFonts w:ascii="Times New Roman" w:hAnsi="Times New Roman" w:cs="Times New Roman"/>
        </w:rPr>
        <w:t>about</w:t>
      </w:r>
      <w:r w:rsidR="003905C3">
        <w:rPr>
          <w:rFonts w:ascii="Times New Roman" w:hAnsi="Times New Roman" w:cs="Times New Roman"/>
        </w:rPr>
        <w:t xml:space="preserve"> the </w:t>
      </w:r>
      <w:r w:rsidR="00A4005B">
        <w:rPr>
          <w:rFonts w:ascii="Times New Roman" w:hAnsi="Times New Roman" w:cs="Times New Roman"/>
        </w:rPr>
        <w:t>story</w:t>
      </w:r>
      <w:r w:rsidR="003905C3">
        <w:rPr>
          <w:rFonts w:ascii="Times New Roman" w:hAnsi="Times New Roman" w:cs="Times New Roman"/>
        </w:rPr>
        <w:t>. 26 passages</w:t>
      </w:r>
      <w:r w:rsidR="00DF543F">
        <w:rPr>
          <w:rFonts w:ascii="Times New Roman" w:hAnsi="Times New Roman" w:cs="Times New Roman"/>
        </w:rPr>
        <w:t xml:space="preserve"> from our sample focused on the studio’s misappropriation of ghetto culture and of yoga practices</w:t>
      </w:r>
      <w:r w:rsidR="003905C3">
        <w:rPr>
          <w:rFonts w:ascii="Times New Roman" w:hAnsi="Times New Roman" w:cs="Times New Roman"/>
        </w:rPr>
        <w:t xml:space="preserve">. </w:t>
      </w:r>
      <w:r w:rsidR="00AB7F58">
        <w:rPr>
          <w:rFonts w:ascii="Times New Roman" w:hAnsi="Times New Roman" w:cs="Times New Roman"/>
        </w:rPr>
        <w:t xml:space="preserve">We think this theme resonated in the coverage because there were alarming photographs of the event with girls flashing gang signs, wearing do-rags and </w:t>
      </w:r>
      <w:r w:rsidR="00632B84">
        <w:rPr>
          <w:rFonts w:ascii="Times New Roman" w:hAnsi="Times New Roman" w:cs="Times New Roman"/>
        </w:rPr>
        <w:t>fake grill</w:t>
      </w:r>
      <w:r w:rsidR="006A7802">
        <w:rPr>
          <w:rFonts w:ascii="Times New Roman" w:hAnsi="Times New Roman" w:cs="Times New Roman"/>
        </w:rPr>
        <w:t>s</w:t>
      </w:r>
      <w:r w:rsidR="00AB7F58">
        <w:rPr>
          <w:rFonts w:ascii="Times New Roman" w:hAnsi="Times New Roman" w:cs="Times New Roman"/>
        </w:rPr>
        <w:t>. The imagery of the girls in ghetto costumes at the event clearly embodied cultural misappropriation and provided an easy storyline for</w:t>
      </w:r>
      <w:r w:rsidR="008B27D1">
        <w:rPr>
          <w:rFonts w:ascii="Times New Roman" w:hAnsi="Times New Roman" w:cs="Times New Roman"/>
        </w:rPr>
        <w:t xml:space="preserve"> </w:t>
      </w:r>
      <w:r w:rsidR="00AB7F58">
        <w:rPr>
          <w:rFonts w:ascii="Times New Roman" w:hAnsi="Times New Roman" w:cs="Times New Roman"/>
        </w:rPr>
        <w:t xml:space="preserve">journalists and bloggers to pick up. </w:t>
      </w:r>
      <w:r w:rsidR="003905C3">
        <w:rPr>
          <w:rFonts w:ascii="Times New Roman" w:hAnsi="Times New Roman" w:cs="Times New Roman"/>
        </w:rPr>
        <w:t>Aside from cultural misappropriation, the themes racism and implicature, which both appeared in 8 different passages</w:t>
      </w:r>
      <w:r w:rsidR="00550D37">
        <w:rPr>
          <w:rFonts w:ascii="Times New Roman" w:hAnsi="Times New Roman" w:cs="Times New Roman"/>
        </w:rPr>
        <w:t>, were also dominant themes</w:t>
      </w:r>
      <w:r w:rsidR="006F4D51">
        <w:rPr>
          <w:rFonts w:ascii="Times New Roman" w:hAnsi="Times New Roman" w:cs="Times New Roman"/>
        </w:rPr>
        <w:t xml:space="preserve"> in the blogs and news articles</w:t>
      </w:r>
      <w:r w:rsidR="003905C3">
        <w:rPr>
          <w:rFonts w:ascii="Times New Roman" w:hAnsi="Times New Roman" w:cs="Times New Roman"/>
        </w:rPr>
        <w:t xml:space="preserve">. </w:t>
      </w:r>
    </w:p>
    <w:p w14:paraId="0FD8D529" w14:textId="1690D289" w:rsidR="00767061" w:rsidRDefault="00767061" w:rsidP="00FB5D73">
      <w:pPr>
        <w:rPr>
          <w:rFonts w:ascii="Times New Roman" w:hAnsi="Times New Roman" w:cs="Times New Roman"/>
        </w:rPr>
      </w:pPr>
      <w:r>
        <w:rPr>
          <w:rFonts w:ascii="Times New Roman" w:hAnsi="Times New Roman" w:cs="Times New Roman"/>
        </w:rPr>
        <w:tab/>
      </w:r>
      <w:r w:rsidR="00881965">
        <w:rPr>
          <w:rFonts w:ascii="Times New Roman" w:hAnsi="Times New Roman" w:cs="Times New Roman"/>
        </w:rPr>
        <w:t xml:space="preserve">In the </w:t>
      </w:r>
      <w:r w:rsidR="0036722D">
        <w:rPr>
          <w:rFonts w:ascii="Times New Roman" w:hAnsi="Times New Roman" w:cs="Times New Roman"/>
        </w:rPr>
        <w:t>context</w:t>
      </w:r>
      <w:r w:rsidR="00881965">
        <w:rPr>
          <w:rFonts w:ascii="Times New Roman" w:hAnsi="Times New Roman" w:cs="Times New Roman"/>
        </w:rPr>
        <w:t xml:space="preserve"> of</w:t>
      </w:r>
      <w:r w:rsidR="0036722D">
        <w:rPr>
          <w:rFonts w:ascii="Times New Roman" w:hAnsi="Times New Roman" w:cs="Times New Roman"/>
        </w:rPr>
        <w:t xml:space="preserve"> the news and blog passages coded as</w:t>
      </w:r>
      <w:r w:rsidR="00881965">
        <w:rPr>
          <w:rFonts w:ascii="Times New Roman" w:hAnsi="Times New Roman" w:cs="Times New Roman"/>
        </w:rPr>
        <w:t xml:space="preserve"> </w:t>
      </w:r>
      <w:r w:rsidR="0036722D">
        <w:rPr>
          <w:rFonts w:ascii="Times New Roman" w:hAnsi="Times New Roman" w:cs="Times New Roman"/>
        </w:rPr>
        <w:t>“</w:t>
      </w:r>
      <w:r w:rsidR="00881965">
        <w:rPr>
          <w:rFonts w:ascii="Times New Roman" w:hAnsi="Times New Roman" w:cs="Times New Roman"/>
        </w:rPr>
        <w:t>racism</w:t>
      </w:r>
      <w:r w:rsidR="0036722D">
        <w:rPr>
          <w:rFonts w:ascii="Times New Roman" w:hAnsi="Times New Roman" w:cs="Times New Roman"/>
        </w:rPr>
        <w:t>”</w:t>
      </w:r>
      <w:r w:rsidR="00881965">
        <w:rPr>
          <w:rFonts w:ascii="Times New Roman" w:hAnsi="Times New Roman" w:cs="Times New Roman"/>
        </w:rPr>
        <w:t>, journalists and bloggers were often directly quoting and so</w:t>
      </w:r>
      <w:r w:rsidR="00441BA6">
        <w:rPr>
          <w:rFonts w:ascii="Times New Roman" w:hAnsi="Times New Roman" w:cs="Times New Roman"/>
        </w:rPr>
        <w:t>urcing social media comment</w:t>
      </w:r>
      <w:r w:rsidR="00881965">
        <w:rPr>
          <w:rFonts w:ascii="Times New Roman" w:hAnsi="Times New Roman" w:cs="Times New Roman"/>
        </w:rPr>
        <w:t xml:space="preserve">s </w:t>
      </w:r>
      <w:r w:rsidR="00AE0FD0">
        <w:rPr>
          <w:rFonts w:ascii="Times New Roman" w:hAnsi="Times New Roman" w:cs="Times New Roman"/>
        </w:rPr>
        <w:t>of people who</w:t>
      </w:r>
      <w:r w:rsidR="00881965">
        <w:rPr>
          <w:rFonts w:ascii="Times New Roman" w:hAnsi="Times New Roman" w:cs="Times New Roman"/>
        </w:rPr>
        <w:t xml:space="preserve"> had accused the studio of racism. </w:t>
      </w:r>
      <w:r w:rsidR="007E5AFA">
        <w:rPr>
          <w:rFonts w:ascii="Times New Roman" w:hAnsi="Times New Roman" w:cs="Times New Roman"/>
        </w:rPr>
        <w:t xml:space="preserve">The same was true of the news and blog passages about implicature. A </w:t>
      </w:r>
      <w:r w:rsidR="00472760">
        <w:rPr>
          <w:rFonts w:ascii="Times New Roman" w:hAnsi="Times New Roman" w:cs="Times New Roman"/>
        </w:rPr>
        <w:t>number of stories referenced Facebook comments about the parallels between the event and minstrel shows.</w:t>
      </w:r>
      <w:r w:rsidR="007E5AFA">
        <w:rPr>
          <w:rFonts w:ascii="Times New Roman" w:hAnsi="Times New Roman" w:cs="Times New Roman"/>
        </w:rPr>
        <w:t xml:space="preserve"> </w:t>
      </w:r>
      <w:r w:rsidR="00BF4902">
        <w:rPr>
          <w:rFonts w:ascii="Times New Roman" w:hAnsi="Times New Roman" w:cs="Times New Roman"/>
        </w:rPr>
        <w:t>These</w:t>
      </w:r>
      <w:r w:rsidR="00B905C7">
        <w:rPr>
          <w:rFonts w:ascii="Times New Roman" w:hAnsi="Times New Roman" w:cs="Times New Roman"/>
        </w:rPr>
        <w:t xml:space="preserve"> finding</w:t>
      </w:r>
      <w:r w:rsidR="00BF4902">
        <w:rPr>
          <w:rFonts w:ascii="Times New Roman" w:hAnsi="Times New Roman" w:cs="Times New Roman"/>
        </w:rPr>
        <w:t>s echo</w:t>
      </w:r>
      <w:r w:rsidR="00B905C7">
        <w:rPr>
          <w:rFonts w:ascii="Times New Roman" w:hAnsi="Times New Roman" w:cs="Times New Roman"/>
        </w:rPr>
        <w:t xml:space="preserve"> </w:t>
      </w:r>
      <w:r w:rsidR="00AA3133">
        <w:rPr>
          <w:rFonts w:ascii="Times New Roman" w:hAnsi="Times New Roman" w:cs="Times New Roman"/>
          <w:color w:val="000000"/>
        </w:rPr>
        <w:t>previous scholarship that notes mainstream journalists are adopting social media as professional tools. Further, tools like Facebo</w:t>
      </w:r>
      <w:r w:rsidR="00261611">
        <w:rPr>
          <w:rFonts w:ascii="Times New Roman" w:hAnsi="Times New Roman" w:cs="Times New Roman"/>
          <w:color w:val="000000"/>
        </w:rPr>
        <w:t>ok and Twitter are being used in the process of news selection (</w:t>
      </w:r>
      <w:proofErr w:type="spellStart"/>
      <w:r w:rsidR="00261611">
        <w:rPr>
          <w:rFonts w:ascii="Times New Roman" w:hAnsi="Times New Roman" w:cs="Times New Roman"/>
          <w:color w:val="000000"/>
        </w:rPr>
        <w:t>Jordaan</w:t>
      </w:r>
      <w:proofErr w:type="spellEnd"/>
      <w:r w:rsidR="00261611">
        <w:rPr>
          <w:rFonts w:ascii="Times New Roman" w:hAnsi="Times New Roman" w:cs="Times New Roman"/>
          <w:color w:val="000000"/>
        </w:rPr>
        <w:t xml:space="preserve"> 2013</w:t>
      </w:r>
      <w:r w:rsidR="00441BA6">
        <w:rPr>
          <w:rFonts w:ascii="Times New Roman" w:hAnsi="Times New Roman" w:cs="Times New Roman"/>
          <w:color w:val="000000"/>
        </w:rPr>
        <w:t xml:space="preserve">). </w:t>
      </w:r>
    </w:p>
    <w:p w14:paraId="50914A7E" w14:textId="56366C88" w:rsidR="004E79F0" w:rsidRDefault="003905C3" w:rsidP="007C6285">
      <w:pPr>
        <w:ind w:firstLine="720"/>
        <w:rPr>
          <w:rFonts w:ascii="Times New Roman" w:hAnsi="Times New Roman" w:cs="Times New Roman"/>
        </w:rPr>
      </w:pPr>
      <w:r>
        <w:rPr>
          <w:rFonts w:ascii="Times New Roman" w:hAnsi="Times New Roman" w:cs="Times New Roman"/>
        </w:rPr>
        <w:t>Perhaps the most striking disparity between the social media conversation and the news and blog coverage of the yoga story, is that while much of the social media conversation was ab</w:t>
      </w:r>
      <w:r w:rsidR="00826830">
        <w:rPr>
          <w:rFonts w:ascii="Times New Roman" w:hAnsi="Times New Roman" w:cs="Times New Roman"/>
        </w:rPr>
        <w:t>out white privilege of the yogi</w:t>
      </w:r>
      <w:r>
        <w:rPr>
          <w:rFonts w:ascii="Times New Roman" w:hAnsi="Times New Roman" w:cs="Times New Roman"/>
        </w:rPr>
        <w:t xml:space="preserve">s </w:t>
      </w:r>
      <w:r w:rsidR="00B13B2A">
        <w:rPr>
          <w:rFonts w:ascii="Times New Roman" w:hAnsi="Times New Roman" w:cs="Times New Roman"/>
        </w:rPr>
        <w:t>from</w:t>
      </w:r>
      <w:r>
        <w:rPr>
          <w:rFonts w:ascii="Times New Roman" w:hAnsi="Times New Roman" w:cs="Times New Roman"/>
        </w:rPr>
        <w:t xml:space="preserve"> the studio, </w:t>
      </w:r>
      <w:r w:rsidR="0081260D">
        <w:rPr>
          <w:rFonts w:ascii="Times New Roman" w:hAnsi="Times New Roman" w:cs="Times New Roman"/>
        </w:rPr>
        <w:t xml:space="preserve">the </w:t>
      </w:r>
      <w:r>
        <w:rPr>
          <w:rFonts w:ascii="Times New Roman" w:hAnsi="Times New Roman" w:cs="Times New Roman"/>
        </w:rPr>
        <w:t xml:space="preserve">concept emerged only once in the news and blog coverage of the event. </w:t>
      </w:r>
      <w:r w:rsidR="00571972">
        <w:rPr>
          <w:rFonts w:ascii="Times New Roman" w:hAnsi="Times New Roman" w:cs="Times New Roman"/>
        </w:rPr>
        <w:t xml:space="preserve">We speculate the reason for </w:t>
      </w:r>
      <w:r w:rsidR="005917C0">
        <w:rPr>
          <w:rFonts w:ascii="Times New Roman" w:hAnsi="Times New Roman" w:cs="Times New Roman"/>
        </w:rPr>
        <w:t>the absence of privilege from the blogs and news articles</w:t>
      </w:r>
      <w:r w:rsidR="00571972">
        <w:rPr>
          <w:rFonts w:ascii="Times New Roman" w:hAnsi="Times New Roman" w:cs="Times New Roman"/>
        </w:rPr>
        <w:t xml:space="preserve"> might </w:t>
      </w:r>
      <w:r w:rsidR="007C078B">
        <w:rPr>
          <w:rFonts w:ascii="Times New Roman" w:hAnsi="Times New Roman" w:cs="Times New Roman"/>
        </w:rPr>
        <w:t xml:space="preserve">be that confronting </w:t>
      </w:r>
      <w:r w:rsidR="005917C0">
        <w:rPr>
          <w:rFonts w:ascii="Times New Roman" w:hAnsi="Times New Roman" w:cs="Times New Roman"/>
        </w:rPr>
        <w:t>privilege</w:t>
      </w:r>
      <w:r w:rsidR="007C078B">
        <w:rPr>
          <w:rFonts w:ascii="Times New Roman" w:hAnsi="Times New Roman" w:cs="Times New Roman"/>
        </w:rPr>
        <w:t xml:space="preserve"> is an unsettling experience </w:t>
      </w:r>
      <w:r w:rsidR="00192A3E">
        <w:rPr>
          <w:rFonts w:ascii="Times New Roman" w:hAnsi="Times New Roman" w:cs="Times New Roman"/>
        </w:rPr>
        <w:t>for journalists and readers</w:t>
      </w:r>
      <w:r w:rsidR="0067291B">
        <w:rPr>
          <w:rFonts w:ascii="Times New Roman" w:hAnsi="Times New Roman" w:cs="Times New Roman"/>
        </w:rPr>
        <w:t xml:space="preserve"> </w:t>
      </w:r>
      <w:r w:rsidR="007C078B">
        <w:rPr>
          <w:rFonts w:ascii="Times New Roman" w:hAnsi="Times New Roman" w:cs="Times New Roman"/>
        </w:rPr>
        <w:t xml:space="preserve">(Sullivan 2006). Journalists and bloggers that explored the privilege aspect of this story might also prime readers to think about their own privilege. Rather than confront this thorny issue, focusing on whether the class was racist and how it misused others’ cultural practices might be more digestible for audiences that would follow this story. </w:t>
      </w:r>
    </w:p>
    <w:p w14:paraId="6A14592F" w14:textId="3A48BD2E" w:rsidR="007659A9" w:rsidRDefault="007659A9" w:rsidP="00FB5D73">
      <w:pPr>
        <w:rPr>
          <w:rFonts w:ascii="Times New Roman" w:hAnsi="Times New Roman" w:cs="Times New Roman"/>
        </w:rPr>
      </w:pPr>
      <w:r>
        <w:rPr>
          <w:rFonts w:ascii="Times New Roman" w:hAnsi="Times New Roman" w:cs="Times New Roman"/>
        </w:rPr>
        <w:tab/>
      </w:r>
      <w:r w:rsidR="00D84AB4">
        <w:rPr>
          <w:rFonts w:ascii="Times New Roman" w:hAnsi="Times New Roman" w:cs="Times New Roman"/>
        </w:rPr>
        <w:t>Likewise, the theme of deniability, in which Facebook commenters came to the defense of the studio and denied that the class was racist, was also absent from the news and blog coverage.</w:t>
      </w:r>
      <w:r w:rsidR="00377D0D">
        <w:rPr>
          <w:rFonts w:ascii="Times New Roman" w:hAnsi="Times New Roman" w:cs="Times New Roman"/>
        </w:rPr>
        <w:t xml:space="preserve"> This indicates that </w:t>
      </w:r>
      <w:r w:rsidR="00CB21F9">
        <w:rPr>
          <w:rFonts w:ascii="Times New Roman" w:hAnsi="Times New Roman" w:cs="Times New Roman"/>
        </w:rPr>
        <w:t xml:space="preserve">journalists </w:t>
      </w:r>
      <w:r w:rsidR="00CB0347">
        <w:rPr>
          <w:rFonts w:ascii="Times New Roman" w:hAnsi="Times New Roman" w:cs="Times New Roman"/>
        </w:rPr>
        <w:t>largely accepted and agreed with the claims of people who were angry about the insensitivity of the event. T</w:t>
      </w:r>
      <w:r w:rsidR="00B819D6">
        <w:rPr>
          <w:rFonts w:ascii="Times New Roman" w:hAnsi="Times New Roman" w:cs="Times New Roman"/>
        </w:rPr>
        <w:t xml:space="preserve">he reporters and bloggers did not come to the studio’s defense, but rather amplified the grievances of the studio’s detractors. </w:t>
      </w:r>
      <w:r w:rsidR="00D331A3">
        <w:rPr>
          <w:rFonts w:ascii="Times New Roman" w:hAnsi="Times New Roman" w:cs="Times New Roman"/>
        </w:rPr>
        <w:t xml:space="preserve">In the end, cultural misappropriation seemed to be the only theme that was prominent in both the social media conversation and among the news and blogs in our sample. </w:t>
      </w:r>
      <w:r w:rsidR="004355DF">
        <w:rPr>
          <w:rFonts w:ascii="Times New Roman" w:hAnsi="Times New Roman" w:cs="Times New Roman"/>
        </w:rPr>
        <w:t>Accusations of the yoga studio and its members embodying privilege were</w:t>
      </w:r>
      <w:r w:rsidR="00C62956">
        <w:rPr>
          <w:rFonts w:ascii="Times New Roman" w:hAnsi="Times New Roman" w:cs="Times New Roman"/>
        </w:rPr>
        <w:t xml:space="preserve"> central in the social media discourse, but less of a factor in the news and blog coverage. </w:t>
      </w:r>
    </w:p>
    <w:p w14:paraId="7698E0B8" w14:textId="0F54986F" w:rsidR="009E3EBF" w:rsidRPr="009E3EBF" w:rsidRDefault="007C423B" w:rsidP="00FB5D73">
      <w:pPr>
        <w:rPr>
          <w:rFonts w:ascii="Times New Roman" w:hAnsi="Times New Roman" w:cs="Times New Roman"/>
        </w:rPr>
      </w:pPr>
      <w:r>
        <w:rPr>
          <w:rFonts w:ascii="Times New Roman" w:hAnsi="Times New Roman" w:cs="Times New Roman"/>
        </w:rPr>
        <w:tab/>
      </w:r>
    </w:p>
    <w:p w14:paraId="3B6890CC" w14:textId="3587BDF9" w:rsidR="006C2751" w:rsidRDefault="007011A7" w:rsidP="007011A7">
      <w:pPr>
        <w:rPr>
          <w:rFonts w:ascii="Times New Roman" w:hAnsi="Times New Roman" w:cs="Times New Roman"/>
          <w:b/>
          <w:i/>
          <w:iCs/>
          <w:color w:val="000000"/>
        </w:rPr>
      </w:pPr>
      <w:r w:rsidRPr="006C2751">
        <w:rPr>
          <w:rFonts w:ascii="Times New Roman" w:hAnsi="Times New Roman" w:cs="Times New Roman"/>
          <w:b/>
          <w:i/>
          <w:iCs/>
          <w:color w:val="000000"/>
        </w:rPr>
        <w:t>Consumerism</w:t>
      </w:r>
      <w:r w:rsidRPr="006C2751">
        <w:rPr>
          <w:rFonts w:ascii="Times New Roman" w:eastAsia="Times New Roman" w:hAnsi="Times New Roman" w:cs="Times New Roman"/>
          <w:b/>
        </w:rPr>
        <w:br/>
      </w:r>
    </w:p>
    <w:p w14:paraId="03DC1FB2" w14:textId="77777777" w:rsidR="002721FC" w:rsidRDefault="004355DF" w:rsidP="00057D57">
      <w:pPr>
        <w:ind w:firstLine="720"/>
        <w:rPr>
          <w:rFonts w:ascii="Times New Roman" w:hAnsi="Times New Roman" w:cs="Times New Roman"/>
          <w:iCs/>
          <w:color w:val="000000"/>
        </w:rPr>
      </w:pPr>
      <w:r>
        <w:rPr>
          <w:rFonts w:ascii="Times New Roman" w:hAnsi="Times New Roman" w:cs="Times New Roman"/>
          <w:iCs/>
          <w:color w:val="000000"/>
        </w:rPr>
        <w:t>The final research question in our study</w:t>
      </w:r>
      <w:r w:rsidR="00024755">
        <w:rPr>
          <w:rFonts w:ascii="Times New Roman" w:hAnsi="Times New Roman" w:cs="Times New Roman"/>
          <w:iCs/>
          <w:color w:val="000000"/>
        </w:rPr>
        <w:t>, RQ3,</w:t>
      </w:r>
      <w:r>
        <w:rPr>
          <w:rFonts w:ascii="Times New Roman" w:hAnsi="Times New Roman" w:cs="Times New Roman"/>
          <w:iCs/>
          <w:color w:val="000000"/>
        </w:rPr>
        <w:t xml:space="preserve"> asks whether </w:t>
      </w:r>
      <w:r w:rsidR="00024755">
        <w:rPr>
          <w:rFonts w:ascii="Times New Roman" w:hAnsi="Times New Roman" w:cs="Times New Roman"/>
          <w:iCs/>
          <w:color w:val="000000"/>
        </w:rPr>
        <w:t xml:space="preserve">we would see elements of political consumerism, including boycotts of the studio. </w:t>
      </w:r>
      <w:r w:rsidR="00057D57">
        <w:rPr>
          <w:rFonts w:ascii="Times New Roman" w:hAnsi="Times New Roman" w:cs="Times New Roman"/>
          <w:iCs/>
          <w:color w:val="000000"/>
        </w:rPr>
        <w:t xml:space="preserve">As Figure 3 shows, we coded for 12 passages in the social media conversation about political consumerism as well as 2 </w:t>
      </w:r>
      <w:r w:rsidR="00072950">
        <w:rPr>
          <w:rFonts w:ascii="Times New Roman" w:hAnsi="Times New Roman" w:cs="Times New Roman"/>
          <w:iCs/>
          <w:color w:val="000000"/>
        </w:rPr>
        <w:t>passages about political consumerism in the news articles and blogs.</w:t>
      </w:r>
      <w:r w:rsidR="006516E0">
        <w:rPr>
          <w:rFonts w:ascii="Times New Roman" w:hAnsi="Times New Roman" w:cs="Times New Roman"/>
          <w:iCs/>
          <w:color w:val="000000"/>
        </w:rPr>
        <w:t xml:space="preserve"> Political consumerism </w:t>
      </w:r>
      <w:r w:rsidR="00D15DF4">
        <w:rPr>
          <w:rFonts w:ascii="Times New Roman" w:hAnsi="Times New Roman" w:cs="Times New Roman"/>
          <w:iCs/>
          <w:color w:val="000000"/>
        </w:rPr>
        <w:t>in the social media conversation could be characterized as promoting a boycott of the studio</w:t>
      </w:r>
      <w:r w:rsidR="00F557AA">
        <w:rPr>
          <w:rFonts w:ascii="Times New Roman" w:hAnsi="Times New Roman" w:cs="Times New Roman"/>
          <w:iCs/>
          <w:color w:val="000000"/>
        </w:rPr>
        <w:t xml:space="preserve"> and attempts to damage the reputation of the studio on review sites, which serves the purpose of encouraging economic damage to the studio</w:t>
      </w:r>
      <w:r w:rsidR="00D15DF4">
        <w:rPr>
          <w:rFonts w:ascii="Times New Roman" w:hAnsi="Times New Roman" w:cs="Times New Roman"/>
          <w:iCs/>
          <w:color w:val="000000"/>
        </w:rPr>
        <w:t xml:space="preserve">. </w:t>
      </w:r>
      <w:r w:rsidR="00F07995">
        <w:rPr>
          <w:rFonts w:ascii="Times New Roman" w:hAnsi="Times New Roman" w:cs="Times New Roman"/>
          <w:iCs/>
          <w:color w:val="000000"/>
        </w:rPr>
        <w:t xml:space="preserve">One commenter left a link for the studio’s Yelp page on studio’s Facebook wall. Another commenter observed the importance of inflicting economic damage as a means to send a message to the studio by noting, “in this capitalist society it takes an assault on one’s finances in order for a message to resonate with that person”. </w:t>
      </w:r>
      <w:r w:rsidR="001F1A5D">
        <w:rPr>
          <w:rFonts w:ascii="Times New Roman" w:hAnsi="Times New Roman" w:cs="Times New Roman"/>
          <w:iCs/>
          <w:color w:val="000000"/>
        </w:rPr>
        <w:t xml:space="preserve">While it is obvious that some of the commenters wanted to inflict economic harm on the studio, it is not clear how serious or successful this effort was. </w:t>
      </w:r>
    </w:p>
    <w:p w14:paraId="338FC775" w14:textId="2EB890C9" w:rsidR="006C2751" w:rsidRDefault="001F1A5D" w:rsidP="00057D57">
      <w:pPr>
        <w:ind w:firstLine="720"/>
        <w:rPr>
          <w:rFonts w:ascii="Times New Roman" w:hAnsi="Times New Roman" w:cs="Times New Roman"/>
          <w:iCs/>
          <w:color w:val="000000"/>
        </w:rPr>
      </w:pPr>
      <w:r>
        <w:rPr>
          <w:rFonts w:ascii="Times New Roman" w:hAnsi="Times New Roman" w:cs="Times New Roman"/>
          <w:iCs/>
          <w:color w:val="000000"/>
        </w:rPr>
        <w:t xml:space="preserve">Calling for a boycott on social media is substantially easier than carrying out and mobilizing others to do so. </w:t>
      </w:r>
      <w:r w:rsidR="00B9131A">
        <w:rPr>
          <w:rFonts w:ascii="Times New Roman" w:hAnsi="Times New Roman" w:cs="Times New Roman"/>
          <w:iCs/>
          <w:color w:val="000000"/>
        </w:rPr>
        <w:t>The attempt to organize a boycott in response to the studio’s racially insensitive class might be an example of what others have referred to as ‘</w:t>
      </w:r>
      <w:proofErr w:type="spellStart"/>
      <w:r w:rsidR="00B9131A">
        <w:rPr>
          <w:rFonts w:ascii="Times New Roman" w:hAnsi="Times New Roman" w:cs="Times New Roman"/>
          <w:iCs/>
          <w:color w:val="000000"/>
        </w:rPr>
        <w:t>clicktivism</w:t>
      </w:r>
      <w:proofErr w:type="spellEnd"/>
      <w:r w:rsidR="00B9131A">
        <w:rPr>
          <w:rFonts w:ascii="Times New Roman" w:hAnsi="Times New Roman" w:cs="Times New Roman"/>
          <w:iCs/>
          <w:color w:val="000000"/>
        </w:rPr>
        <w:t>’</w:t>
      </w:r>
      <w:r w:rsidR="00664BB2">
        <w:rPr>
          <w:rFonts w:ascii="Times New Roman" w:hAnsi="Times New Roman" w:cs="Times New Roman"/>
          <w:iCs/>
          <w:color w:val="000000"/>
        </w:rPr>
        <w:t xml:space="preserve"> or </w:t>
      </w:r>
      <w:proofErr w:type="spellStart"/>
      <w:r w:rsidR="00664BB2">
        <w:rPr>
          <w:rFonts w:ascii="Times New Roman" w:hAnsi="Times New Roman" w:cs="Times New Roman"/>
          <w:iCs/>
          <w:color w:val="000000"/>
        </w:rPr>
        <w:t>slacktivism</w:t>
      </w:r>
      <w:proofErr w:type="spellEnd"/>
      <w:r w:rsidR="0078460B">
        <w:rPr>
          <w:rFonts w:ascii="Times New Roman" w:hAnsi="Times New Roman" w:cs="Times New Roman"/>
          <w:iCs/>
          <w:color w:val="000000"/>
        </w:rPr>
        <w:t xml:space="preserve"> (</w:t>
      </w:r>
      <w:proofErr w:type="spellStart"/>
      <w:r w:rsidR="0078460B">
        <w:rPr>
          <w:rFonts w:ascii="Times New Roman" w:hAnsi="Times New Roman" w:cs="Times New Roman"/>
          <w:iCs/>
          <w:color w:val="000000"/>
        </w:rPr>
        <w:t>Breindl</w:t>
      </w:r>
      <w:proofErr w:type="spellEnd"/>
      <w:r w:rsidR="0078460B">
        <w:rPr>
          <w:rFonts w:ascii="Times New Roman" w:hAnsi="Times New Roman" w:cs="Times New Roman"/>
          <w:iCs/>
          <w:color w:val="000000"/>
        </w:rPr>
        <w:t xml:space="preserve"> </w:t>
      </w:r>
      <w:r w:rsidR="00664BB2">
        <w:rPr>
          <w:rFonts w:ascii="Times New Roman" w:hAnsi="Times New Roman" w:cs="Times New Roman"/>
          <w:iCs/>
          <w:color w:val="000000"/>
        </w:rPr>
        <w:t xml:space="preserve">2013). </w:t>
      </w:r>
      <w:proofErr w:type="spellStart"/>
      <w:r w:rsidR="00664BB2">
        <w:rPr>
          <w:rFonts w:ascii="Times New Roman" w:hAnsi="Times New Roman" w:cs="Times New Roman"/>
          <w:iCs/>
          <w:color w:val="000000"/>
        </w:rPr>
        <w:t>Clicktivism</w:t>
      </w:r>
      <w:proofErr w:type="spellEnd"/>
      <w:r w:rsidR="00664BB2">
        <w:rPr>
          <w:rFonts w:ascii="Times New Roman" w:hAnsi="Times New Roman" w:cs="Times New Roman"/>
          <w:iCs/>
          <w:color w:val="000000"/>
        </w:rPr>
        <w:t xml:space="preserve"> is about how digital media, particularly social media provides easy opportunities to get involved in collective action, but often, such actions are ineffectual at bringing about change</w:t>
      </w:r>
      <w:r w:rsidR="00CD73BE">
        <w:rPr>
          <w:rFonts w:ascii="Times New Roman" w:hAnsi="Times New Roman" w:cs="Times New Roman"/>
          <w:iCs/>
          <w:color w:val="000000"/>
        </w:rPr>
        <w:t>; it requires low effort, but the rewards are also low</w:t>
      </w:r>
      <w:r w:rsidR="00664BB2">
        <w:rPr>
          <w:rFonts w:ascii="Times New Roman" w:hAnsi="Times New Roman" w:cs="Times New Roman"/>
          <w:iCs/>
          <w:color w:val="000000"/>
        </w:rPr>
        <w:t xml:space="preserve">. </w:t>
      </w:r>
      <w:r w:rsidR="000F199F">
        <w:rPr>
          <w:rFonts w:ascii="Times New Roman" w:hAnsi="Times New Roman" w:cs="Times New Roman"/>
          <w:iCs/>
          <w:color w:val="000000"/>
        </w:rPr>
        <w:t xml:space="preserve">Concerning the boycott for the Santa Barbara studio in this study, there is little evidence that people beyond the social media conversation joined the effort against the studio.  </w:t>
      </w:r>
    </w:p>
    <w:p w14:paraId="340A4344" w14:textId="77777777" w:rsidR="00057D57" w:rsidRPr="006C2751" w:rsidRDefault="00057D57" w:rsidP="00057D57">
      <w:pPr>
        <w:ind w:firstLine="720"/>
        <w:rPr>
          <w:rFonts w:ascii="Times New Roman" w:hAnsi="Times New Roman" w:cs="Times New Roman"/>
          <w:iCs/>
          <w:color w:val="000000"/>
        </w:rPr>
      </w:pPr>
    </w:p>
    <w:p w14:paraId="33C0EF43" w14:textId="77777777" w:rsidR="007011A7" w:rsidRDefault="007011A7" w:rsidP="007011A7">
      <w:pPr>
        <w:rPr>
          <w:rFonts w:ascii="Times New Roman" w:hAnsi="Times New Roman" w:cs="Times New Roman"/>
          <w:b/>
          <w:bCs/>
          <w:color w:val="000000"/>
        </w:rPr>
      </w:pPr>
      <w:r w:rsidRPr="00D16235">
        <w:rPr>
          <w:rFonts w:ascii="Times New Roman" w:hAnsi="Times New Roman" w:cs="Times New Roman"/>
          <w:b/>
          <w:bCs/>
          <w:color w:val="000000"/>
        </w:rPr>
        <w:t>Conclusion</w:t>
      </w:r>
    </w:p>
    <w:p w14:paraId="66081A53" w14:textId="77777777" w:rsidR="0053258D" w:rsidRDefault="0053258D" w:rsidP="0053258D">
      <w:pPr>
        <w:ind w:firstLine="720"/>
        <w:rPr>
          <w:rFonts w:ascii="Times New Roman" w:hAnsi="Times New Roman" w:cs="Times New Roman"/>
          <w:color w:val="000000"/>
        </w:rPr>
      </w:pPr>
    </w:p>
    <w:p w14:paraId="4462232E" w14:textId="77777777" w:rsidR="00BF46DA" w:rsidRDefault="000C61F3" w:rsidP="000C61F3">
      <w:pPr>
        <w:ind w:firstLine="720"/>
        <w:rPr>
          <w:rFonts w:ascii="Times New Roman" w:hAnsi="Times New Roman" w:cs="Times New Roman"/>
          <w:color w:val="000000"/>
        </w:rPr>
      </w:pPr>
      <w:r>
        <w:rPr>
          <w:rFonts w:ascii="Times New Roman" w:hAnsi="Times New Roman" w:cs="Times New Roman"/>
          <w:color w:val="000000"/>
        </w:rPr>
        <w:t xml:space="preserve">One of the central findings of this study is that the news and public agendas interweave in a complex way. Public conversations on Facebook and Twitter can fuel news coverage and in turn, news coverage can increase social media attention to a news story or event. The fact that several themes which emerged from social media also appeared in the news articles and blogs about this ‘ghetto fabulous’ yoga class points to the notion that the public now </w:t>
      </w:r>
      <w:r w:rsidR="000353C0">
        <w:rPr>
          <w:rFonts w:ascii="Times New Roman" w:hAnsi="Times New Roman" w:cs="Times New Roman"/>
          <w:color w:val="000000"/>
        </w:rPr>
        <w:t>has</w:t>
      </w:r>
      <w:r>
        <w:rPr>
          <w:rFonts w:ascii="Times New Roman" w:hAnsi="Times New Roman" w:cs="Times New Roman"/>
          <w:color w:val="000000"/>
        </w:rPr>
        <w:t xml:space="preserve"> substantial discursive opportunities to </w:t>
      </w:r>
      <w:r w:rsidR="000353C0">
        <w:rPr>
          <w:rFonts w:ascii="Times New Roman" w:hAnsi="Times New Roman" w:cs="Times New Roman"/>
          <w:color w:val="000000"/>
        </w:rPr>
        <w:t xml:space="preserve">influence how journalists cover a news event. Yet, not all of the points addressed in the social media conversation made it into the news discourse. </w:t>
      </w:r>
    </w:p>
    <w:p w14:paraId="7987A484" w14:textId="03EC6392" w:rsidR="008104EF" w:rsidRDefault="000353C0" w:rsidP="000C61F3">
      <w:pPr>
        <w:ind w:firstLine="720"/>
        <w:rPr>
          <w:rFonts w:ascii="Times New Roman" w:hAnsi="Times New Roman" w:cs="Times New Roman"/>
          <w:color w:val="000000"/>
        </w:rPr>
      </w:pPr>
      <w:r>
        <w:rPr>
          <w:rFonts w:ascii="Times New Roman" w:hAnsi="Times New Roman" w:cs="Times New Roman"/>
          <w:color w:val="000000"/>
        </w:rPr>
        <w:t>While activists and concerned yogis successfully drove news attention to the studio’s cultural misappropriation</w:t>
      </w:r>
      <w:r w:rsidR="00BF46DA">
        <w:rPr>
          <w:rFonts w:ascii="Times New Roman" w:hAnsi="Times New Roman" w:cs="Times New Roman"/>
          <w:color w:val="000000"/>
        </w:rPr>
        <w:t xml:space="preserve"> of ghetto culture and yoga practice</w:t>
      </w:r>
      <w:r>
        <w:rPr>
          <w:rFonts w:ascii="Times New Roman" w:hAnsi="Times New Roman" w:cs="Times New Roman"/>
          <w:color w:val="000000"/>
        </w:rPr>
        <w:t xml:space="preserve">, the social media cries about </w:t>
      </w:r>
      <w:r w:rsidR="00BF46DA">
        <w:rPr>
          <w:rFonts w:ascii="Times New Roman" w:hAnsi="Times New Roman" w:cs="Times New Roman"/>
          <w:color w:val="000000"/>
        </w:rPr>
        <w:t xml:space="preserve">the yogis from Power of Your Om and their perceived white, upper-class </w:t>
      </w:r>
      <w:r>
        <w:rPr>
          <w:rFonts w:ascii="Times New Roman" w:hAnsi="Times New Roman" w:cs="Times New Roman"/>
          <w:color w:val="000000"/>
        </w:rPr>
        <w:t xml:space="preserve">privilege did not appear in the broader news coverage of the story. This raises questions for researchers about </w:t>
      </w:r>
      <w:r w:rsidR="001B52D8">
        <w:rPr>
          <w:rFonts w:ascii="Times New Roman" w:hAnsi="Times New Roman" w:cs="Times New Roman"/>
          <w:color w:val="000000"/>
        </w:rPr>
        <w:t>why</w:t>
      </w:r>
      <w:r>
        <w:rPr>
          <w:rFonts w:ascii="Times New Roman" w:hAnsi="Times New Roman" w:cs="Times New Roman"/>
          <w:color w:val="000000"/>
        </w:rPr>
        <w:t xml:space="preserve"> certain topics of conversation about race and racial injustice </w:t>
      </w:r>
      <w:r w:rsidR="001B52D8">
        <w:rPr>
          <w:rFonts w:ascii="Times New Roman" w:hAnsi="Times New Roman" w:cs="Times New Roman"/>
          <w:color w:val="000000"/>
        </w:rPr>
        <w:t xml:space="preserve">appear </w:t>
      </w:r>
      <w:r w:rsidR="00FC7141">
        <w:rPr>
          <w:rFonts w:ascii="Times New Roman" w:hAnsi="Times New Roman" w:cs="Times New Roman"/>
          <w:color w:val="000000"/>
        </w:rPr>
        <w:t xml:space="preserve">in news coverage while others are neglected or ignored altogether. </w:t>
      </w:r>
      <w:r w:rsidR="00BF46DA">
        <w:rPr>
          <w:rFonts w:ascii="Times New Roman" w:hAnsi="Times New Roman" w:cs="Times New Roman"/>
          <w:color w:val="000000"/>
        </w:rPr>
        <w:t xml:space="preserve">To examine this in more depth would require a broader selection of news stories and in-depth interviews with journalists, as well as a more substantive focus on how news routines and values influence journalists’ news selection and sourcing practices. </w:t>
      </w:r>
    </w:p>
    <w:p w14:paraId="00B05232" w14:textId="003B7976" w:rsidR="000C61F3" w:rsidRDefault="00BF46DA" w:rsidP="008104EF">
      <w:pPr>
        <w:rPr>
          <w:rFonts w:ascii="Times New Roman" w:hAnsi="Times New Roman" w:cs="Times New Roman"/>
          <w:color w:val="000000"/>
        </w:rPr>
      </w:pPr>
      <w:r>
        <w:rPr>
          <w:rFonts w:ascii="Times New Roman" w:hAnsi="Times New Roman" w:cs="Times New Roman"/>
          <w:color w:val="000000"/>
        </w:rPr>
        <w:tab/>
        <w:t xml:space="preserve">Whether or not the media agenda expands and includes more diverse perspectives as a result of using social media in news coverage really hinges on whether journalists consider the whole range of arguments that come up in discussions like the one analyzed here. Future research should also seek to connect social media discourse on race in a broader discussion of deliberation. Do conversations on social media meet the ideals of a deliberative setting? Are conversations on social media about race inclusive? Are they well considered? Do participants consider the reasons and arguments of others involved in the discourse? The literature on deliberation and </w:t>
      </w:r>
      <w:r w:rsidR="00C74F3B">
        <w:rPr>
          <w:rFonts w:ascii="Times New Roman" w:hAnsi="Times New Roman" w:cs="Times New Roman"/>
          <w:color w:val="000000"/>
        </w:rPr>
        <w:t>how</w:t>
      </w:r>
      <w:r>
        <w:rPr>
          <w:rFonts w:ascii="Times New Roman" w:hAnsi="Times New Roman" w:cs="Times New Roman"/>
          <w:color w:val="000000"/>
        </w:rPr>
        <w:t xml:space="preserve"> </w:t>
      </w:r>
      <w:r w:rsidR="00C74F3B">
        <w:rPr>
          <w:rFonts w:ascii="Times New Roman" w:hAnsi="Times New Roman" w:cs="Times New Roman"/>
          <w:color w:val="000000"/>
        </w:rPr>
        <w:t xml:space="preserve">marginalized groups are </w:t>
      </w:r>
      <w:r>
        <w:rPr>
          <w:rFonts w:ascii="Times New Roman" w:hAnsi="Times New Roman" w:cs="Times New Roman"/>
          <w:color w:val="000000"/>
        </w:rPr>
        <w:t xml:space="preserve">disadvantaged </w:t>
      </w:r>
      <w:r w:rsidR="00C74F3B">
        <w:rPr>
          <w:rFonts w:ascii="Times New Roman" w:hAnsi="Times New Roman" w:cs="Times New Roman"/>
          <w:color w:val="000000"/>
        </w:rPr>
        <w:t>in deliberative settings could be helpful in clarifying the role of social media in making race discourse more thoughtful, inclusive and democratic</w:t>
      </w:r>
      <w:r w:rsidR="00027006">
        <w:rPr>
          <w:rFonts w:ascii="Times New Roman" w:hAnsi="Times New Roman" w:cs="Times New Roman"/>
          <w:color w:val="000000"/>
        </w:rPr>
        <w:t xml:space="preserve"> (see Sanders 1997)</w:t>
      </w:r>
      <w:r w:rsidR="00C74F3B">
        <w:rPr>
          <w:rFonts w:ascii="Times New Roman" w:hAnsi="Times New Roman" w:cs="Times New Roman"/>
          <w:color w:val="000000"/>
        </w:rPr>
        <w:t xml:space="preserve">.  </w:t>
      </w:r>
      <w:r w:rsidR="00C85EC3">
        <w:rPr>
          <w:rFonts w:ascii="Times New Roman" w:hAnsi="Times New Roman" w:cs="Times New Roman"/>
          <w:color w:val="000000"/>
        </w:rPr>
        <w:t xml:space="preserve">In the case study examined here, it appeared as though many of the commenters on social media would not otherwise have been involved in a conversation about racism and intolerance. If social media facilitates a conversation about racism among people that have little </w:t>
      </w:r>
      <w:r w:rsidR="00F437F3">
        <w:rPr>
          <w:rFonts w:ascii="Times New Roman" w:hAnsi="Times New Roman" w:cs="Times New Roman"/>
          <w:color w:val="000000"/>
        </w:rPr>
        <w:t>experience thinking about, identifying, or understanding what racism is and what it looks like,</w:t>
      </w:r>
      <w:r w:rsidR="00C85EC3">
        <w:rPr>
          <w:rFonts w:ascii="Times New Roman" w:hAnsi="Times New Roman" w:cs="Times New Roman"/>
          <w:color w:val="000000"/>
        </w:rPr>
        <w:t xml:space="preserve"> </w:t>
      </w:r>
      <w:r w:rsidR="00F437F3">
        <w:rPr>
          <w:rFonts w:ascii="Times New Roman" w:hAnsi="Times New Roman" w:cs="Times New Roman"/>
          <w:color w:val="000000"/>
        </w:rPr>
        <w:t xml:space="preserve">it likely shows social media can expand the range of participants, arguments, and opinions considered in a discourse about race and racism. </w:t>
      </w:r>
    </w:p>
    <w:p w14:paraId="750D7F3F" w14:textId="5FF1DC18" w:rsidR="00A9031F" w:rsidRDefault="00A9031F" w:rsidP="008104EF">
      <w:pPr>
        <w:rPr>
          <w:rFonts w:ascii="Times New Roman" w:hAnsi="Times New Roman" w:cs="Times New Roman"/>
          <w:color w:val="000000"/>
        </w:rPr>
      </w:pPr>
      <w:r>
        <w:rPr>
          <w:rFonts w:ascii="Times New Roman" w:hAnsi="Times New Roman" w:cs="Times New Roman"/>
          <w:color w:val="000000"/>
        </w:rPr>
        <w:tab/>
        <w:t xml:space="preserve">In addition to looking more critically at how </w:t>
      </w:r>
      <w:r w:rsidR="006F72CD">
        <w:rPr>
          <w:rFonts w:ascii="Times New Roman" w:hAnsi="Times New Roman" w:cs="Times New Roman"/>
          <w:color w:val="000000"/>
        </w:rPr>
        <w:t xml:space="preserve">social media can expand or constrict the range of perspectives in a conversation, we also would like to study further how </w:t>
      </w:r>
      <w:r w:rsidR="00C1137E">
        <w:rPr>
          <w:rFonts w:ascii="Times New Roman" w:hAnsi="Times New Roman" w:cs="Times New Roman"/>
          <w:color w:val="000000"/>
        </w:rPr>
        <w:t>provocative</w:t>
      </w:r>
      <w:r w:rsidR="006F72CD">
        <w:rPr>
          <w:rFonts w:ascii="Times New Roman" w:hAnsi="Times New Roman" w:cs="Times New Roman"/>
          <w:color w:val="000000"/>
        </w:rPr>
        <w:t xml:space="preserve"> debates like the one examined here lead to attempts at collective action and mobilization. We </w:t>
      </w:r>
      <w:r w:rsidR="00940315">
        <w:rPr>
          <w:rFonts w:ascii="Times New Roman" w:hAnsi="Times New Roman" w:cs="Times New Roman"/>
          <w:color w:val="000000"/>
        </w:rPr>
        <w:t>focused</w:t>
      </w:r>
      <w:r w:rsidR="006F72CD">
        <w:rPr>
          <w:rFonts w:ascii="Times New Roman" w:hAnsi="Times New Roman" w:cs="Times New Roman"/>
          <w:color w:val="000000"/>
        </w:rPr>
        <w:t xml:space="preserve"> on political consumerism and about how calls for a boycott </w:t>
      </w:r>
      <w:r w:rsidR="00D74ABB">
        <w:rPr>
          <w:rFonts w:ascii="Times New Roman" w:hAnsi="Times New Roman" w:cs="Times New Roman"/>
          <w:color w:val="000000"/>
        </w:rPr>
        <w:t>surfaced</w:t>
      </w:r>
      <w:r w:rsidR="006F72CD">
        <w:rPr>
          <w:rFonts w:ascii="Times New Roman" w:hAnsi="Times New Roman" w:cs="Times New Roman"/>
          <w:color w:val="000000"/>
        </w:rPr>
        <w:t xml:space="preserve"> on social media. Yet, we also found that commenters were interested in </w:t>
      </w:r>
      <w:r w:rsidR="00365412">
        <w:rPr>
          <w:rFonts w:ascii="Times New Roman" w:hAnsi="Times New Roman" w:cs="Times New Roman"/>
          <w:color w:val="000000"/>
        </w:rPr>
        <w:t>doing more than just boycott the yoga studio, they wanted to attack</w:t>
      </w:r>
      <w:r w:rsidR="006F72CD">
        <w:rPr>
          <w:rFonts w:ascii="Times New Roman" w:hAnsi="Times New Roman" w:cs="Times New Roman"/>
          <w:color w:val="000000"/>
        </w:rPr>
        <w:t xml:space="preserve"> the brand and image of the studio by leaving bad reviews on various review </w:t>
      </w:r>
      <w:r w:rsidR="00AD0861">
        <w:rPr>
          <w:rFonts w:ascii="Times New Roman" w:hAnsi="Times New Roman" w:cs="Times New Roman"/>
          <w:color w:val="000000"/>
        </w:rPr>
        <w:t>web</w:t>
      </w:r>
      <w:r w:rsidR="006F72CD">
        <w:rPr>
          <w:rFonts w:ascii="Times New Roman" w:hAnsi="Times New Roman" w:cs="Times New Roman"/>
          <w:color w:val="000000"/>
        </w:rPr>
        <w:t xml:space="preserve">sites. Clearly this behavior is not the same as a boycott, but the intent is definitely economic harm. Does this still constitute political consumerism? Brand harm and reputational damage is not the same as consciously buying or avoiding certain products, but the intended consequence, economic </w:t>
      </w:r>
      <w:r w:rsidR="00122275">
        <w:rPr>
          <w:rFonts w:ascii="Times New Roman" w:hAnsi="Times New Roman" w:cs="Times New Roman"/>
          <w:color w:val="000000"/>
        </w:rPr>
        <w:t>damage</w:t>
      </w:r>
      <w:r w:rsidR="006F72CD">
        <w:rPr>
          <w:rFonts w:ascii="Times New Roman" w:hAnsi="Times New Roman" w:cs="Times New Roman"/>
          <w:color w:val="000000"/>
        </w:rPr>
        <w:t xml:space="preserve">, is still the same. </w:t>
      </w:r>
      <w:r w:rsidR="006408BB">
        <w:rPr>
          <w:rFonts w:ascii="Times New Roman" w:hAnsi="Times New Roman" w:cs="Times New Roman"/>
          <w:color w:val="000000"/>
        </w:rPr>
        <w:t>Scholars</w:t>
      </w:r>
      <w:r w:rsidR="006F72CD">
        <w:rPr>
          <w:rFonts w:ascii="Times New Roman" w:hAnsi="Times New Roman" w:cs="Times New Roman"/>
          <w:color w:val="000000"/>
        </w:rPr>
        <w:t xml:space="preserve"> should dig deeper into the limits or boundaries of political consumerism. If reputation harm is not political consumerism, does it still constitute some sort of political activity if the reasons for engaging in this activity are political or ethical? </w:t>
      </w:r>
    </w:p>
    <w:p w14:paraId="232E81A1" w14:textId="6081919B" w:rsidR="00FC7141" w:rsidRDefault="00F437F3" w:rsidP="008104EF">
      <w:pPr>
        <w:rPr>
          <w:rFonts w:ascii="Times New Roman" w:hAnsi="Times New Roman" w:cs="Times New Roman"/>
          <w:color w:val="000000"/>
        </w:rPr>
      </w:pPr>
      <w:r>
        <w:rPr>
          <w:rFonts w:ascii="Times New Roman" w:hAnsi="Times New Roman" w:cs="Times New Roman"/>
          <w:color w:val="000000"/>
        </w:rPr>
        <w:tab/>
        <w:t xml:space="preserve">Finally, we conclude by noting the methodological difficulties in analyzing social media comments. In our case study, there is substantial evidence that the studio went to great lengths to delete the posts of commenters, especially when they were critical of the studio. We were </w:t>
      </w:r>
      <w:r w:rsidR="00EF0E97">
        <w:rPr>
          <w:rFonts w:ascii="Times New Roman" w:hAnsi="Times New Roman" w:cs="Times New Roman"/>
          <w:color w:val="000000"/>
        </w:rPr>
        <w:t>diligent in our</w:t>
      </w:r>
      <w:r>
        <w:rPr>
          <w:rFonts w:ascii="Times New Roman" w:hAnsi="Times New Roman" w:cs="Times New Roman"/>
          <w:color w:val="000000"/>
        </w:rPr>
        <w:t xml:space="preserve"> </w:t>
      </w:r>
      <w:r w:rsidR="00EF0E97">
        <w:rPr>
          <w:rFonts w:ascii="Times New Roman" w:hAnsi="Times New Roman" w:cs="Times New Roman"/>
          <w:color w:val="000000"/>
        </w:rPr>
        <w:t>attempt to</w:t>
      </w:r>
      <w:r>
        <w:rPr>
          <w:rFonts w:ascii="Times New Roman" w:hAnsi="Times New Roman" w:cs="Times New Roman"/>
          <w:color w:val="000000"/>
        </w:rPr>
        <w:t xml:space="preserve"> grab as many of the comments as we could, as quickly as pos</w:t>
      </w:r>
      <w:r w:rsidR="00F37F2D">
        <w:rPr>
          <w:rFonts w:ascii="Times New Roman" w:hAnsi="Times New Roman" w:cs="Times New Roman"/>
          <w:color w:val="000000"/>
        </w:rPr>
        <w:t xml:space="preserve">sible to avoid capturing an extremely modified </w:t>
      </w:r>
      <w:r>
        <w:rPr>
          <w:rFonts w:ascii="Times New Roman" w:hAnsi="Times New Roman" w:cs="Times New Roman"/>
          <w:color w:val="000000"/>
        </w:rPr>
        <w:t xml:space="preserve">version of the social media </w:t>
      </w:r>
      <w:r w:rsidR="00EA3532">
        <w:rPr>
          <w:rFonts w:ascii="Times New Roman" w:hAnsi="Times New Roman" w:cs="Times New Roman"/>
          <w:color w:val="000000"/>
        </w:rPr>
        <w:t>conversation</w:t>
      </w:r>
      <w:r>
        <w:rPr>
          <w:rFonts w:ascii="Times New Roman" w:hAnsi="Times New Roman" w:cs="Times New Roman"/>
          <w:color w:val="000000"/>
        </w:rPr>
        <w:t xml:space="preserve"> about the </w:t>
      </w:r>
      <w:r w:rsidR="00E81401">
        <w:rPr>
          <w:rFonts w:ascii="Times New Roman" w:hAnsi="Times New Roman" w:cs="Times New Roman"/>
          <w:color w:val="000000"/>
        </w:rPr>
        <w:t xml:space="preserve">‘ghetto fabulous’ </w:t>
      </w:r>
      <w:r>
        <w:rPr>
          <w:rFonts w:ascii="Times New Roman" w:hAnsi="Times New Roman" w:cs="Times New Roman"/>
          <w:color w:val="000000"/>
        </w:rPr>
        <w:t xml:space="preserve">yoga class. However, this raises questions about data collection and sampling procedures. We call for more attention to the potential problems that arise when analyzing social media content. When we sample content online, particularly from social media, the timing matters. A social media conversation is not always a complete archive of </w:t>
      </w:r>
      <w:r w:rsidR="00317957">
        <w:rPr>
          <w:rFonts w:ascii="Times New Roman" w:hAnsi="Times New Roman" w:cs="Times New Roman"/>
          <w:color w:val="000000"/>
        </w:rPr>
        <w:t>a</w:t>
      </w:r>
      <w:r>
        <w:rPr>
          <w:rFonts w:ascii="Times New Roman" w:hAnsi="Times New Roman" w:cs="Times New Roman"/>
          <w:color w:val="000000"/>
        </w:rPr>
        <w:t xml:space="preserve"> conversation w</w:t>
      </w:r>
      <w:r w:rsidR="00846EEE">
        <w:rPr>
          <w:rFonts w:ascii="Times New Roman" w:hAnsi="Times New Roman" w:cs="Times New Roman"/>
          <w:color w:val="000000"/>
        </w:rPr>
        <w:t>hen there are attempts by some participants</w:t>
      </w:r>
      <w:r w:rsidR="002D0E0F">
        <w:rPr>
          <w:rFonts w:ascii="Times New Roman" w:hAnsi="Times New Roman" w:cs="Times New Roman"/>
          <w:color w:val="000000"/>
        </w:rPr>
        <w:t xml:space="preserve"> </w:t>
      </w:r>
      <w:r>
        <w:rPr>
          <w:rFonts w:ascii="Times New Roman" w:hAnsi="Times New Roman" w:cs="Times New Roman"/>
          <w:color w:val="000000"/>
        </w:rPr>
        <w:t>to delete comments or remove cr</w:t>
      </w:r>
      <w:r w:rsidR="00A63F10">
        <w:rPr>
          <w:rFonts w:ascii="Times New Roman" w:hAnsi="Times New Roman" w:cs="Times New Roman"/>
          <w:color w:val="000000"/>
        </w:rPr>
        <w:t>iticism</w:t>
      </w:r>
      <w:r w:rsidR="00347B70">
        <w:rPr>
          <w:rFonts w:ascii="Times New Roman" w:hAnsi="Times New Roman" w:cs="Times New Roman"/>
          <w:color w:val="000000"/>
        </w:rPr>
        <w:t>s</w:t>
      </w:r>
      <w:r>
        <w:rPr>
          <w:rFonts w:ascii="Times New Roman" w:hAnsi="Times New Roman" w:cs="Times New Roman"/>
          <w:color w:val="000000"/>
        </w:rPr>
        <w:t xml:space="preserve">. We issue a strong call to </w:t>
      </w:r>
      <w:r w:rsidR="009C3595">
        <w:rPr>
          <w:rFonts w:ascii="Times New Roman" w:hAnsi="Times New Roman" w:cs="Times New Roman"/>
          <w:color w:val="000000"/>
        </w:rPr>
        <w:t xml:space="preserve">researchers that study social media to find creative ways to sample content and </w:t>
      </w:r>
      <w:r w:rsidR="00C93B63">
        <w:rPr>
          <w:rFonts w:ascii="Times New Roman" w:hAnsi="Times New Roman" w:cs="Times New Roman"/>
          <w:color w:val="000000"/>
        </w:rPr>
        <w:t>workaround</w:t>
      </w:r>
      <w:r w:rsidR="009C3595">
        <w:rPr>
          <w:rFonts w:ascii="Times New Roman" w:hAnsi="Times New Roman" w:cs="Times New Roman"/>
          <w:color w:val="000000"/>
        </w:rPr>
        <w:t xml:space="preserve"> the issue of data loss from deletion</w:t>
      </w:r>
      <w:r w:rsidR="00FE3FC3">
        <w:rPr>
          <w:rFonts w:ascii="Times New Roman" w:hAnsi="Times New Roman" w:cs="Times New Roman"/>
          <w:color w:val="000000"/>
        </w:rPr>
        <w:t xml:space="preserve"> or </w:t>
      </w:r>
      <w:r w:rsidR="00965635">
        <w:rPr>
          <w:rFonts w:ascii="Times New Roman" w:hAnsi="Times New Roman" w:cs="Times New Roman"/>
          <w:color w:val="000000"/>
        </w:rPr>
        <w:t>revision</w:t>
      </w:r>
      <w:r w:rsidR="009C3595">
        <w:rPr>
          <w:rFonts w:ascii="Times New Roman" w:hAnsi="Times New Roman" w:cs="Times New Roman"/>
          <w:color w:val="000000"/>
        </w:rPr>
        <w:t xml:space="preserve">. </w:t>
      </w:r>
    </w:p>
    <w:p w14:paraId="0BA7AEB7" w14:textId="3D032B45" w:rsidR="007011A7" w:rsidRPr="00D16235" w:rsidRDefault="007011A7" w:rsidP="007011A7">
      <w:pPr>
        <w:rPr>
          <w:rFonts w:ascii="Times New Roman" w:eastAsia="Times New Roman" w:hAnsi="Times New Roman" w:cs="Times New Roman"/>
        </w:rPr>
      </w:pPr>
    </w:p>
    <w:p w14:paraId="3AE65FFF" w14:textId="7A684262" w:rsidR="007011A7" w:rsidRPr="00D16235" w:rsidRDefault="007011A7" w:rsidP="007011A7">
      <w:pPr>
        <w:rPr>
          <w:rFonts w:ascii="Times New Roman" w:hAnsi="Times New Roman" w:cs="Times New Roman"/>
        </w:rPr>
      </w:pPr>
      <w:r w:rsidRPr="00D16235">
        <w:rPr>
          <w:rFonts w:ascii="Times New Roman" w:hAnsi="Times New Roman" w:cs="Times New Roman"/>
          <w:b/>
          <w:bCs/>
          <w:color w:val="000000"/>
        </w:rPr>
        <w:t>Appendix</w:t>
      </w:r>
      <w:r w:rsidR="0072306D">
        <w:rPr>
          <w:rFonts w:ascii="Times New Roman" w:hAnsi="Times New Roman" w:cs="Times New Roman"/>
          <w:b/>
          <w:bCs/>
          <w:color w:val="000000"/>
        </w:rPr>
        <w:t xml:space="preserve"> I: Figures</w:t>
      </w:r>
    </w:p>
    <w:p w14:paraId="32FD9859" w14:textId="3D9FC411" w:rsidR="007011A7" w:rsidRPr="00D16235" w:rsidRDefault="007011A7" w:rsidP="007011A7">
      <w:pPr>
        <w:rPr>
          <w:rFonts w:ascii="Times New Roman" w:eastAsia="Times New Roman" w:hAnsi="Times New Roman" w:cs="Times New Roman"/>
        </w:rPr>
      </w:pPr>
    </w:p>
    <w:p w14:paraId="45CA5896" w14:textId="76597CB6" w:rsidR="007011A7" w:rsidRPr="00D16235" w:rsidRDefault="007011A7" w:rsidP="007011A7">
      <w:pPr>
        <w:rPr>
          <w:rFonts w:ascii="Times New Roman" w:hAnsi="Times New Roman" w:cs="Times New Roman"/>
        </w:rPr>
      </w:pPr>
      <w:r w:rsidRPr="00D320EF">
        <w:rPr>
          <w:rFonts w:ascii="Times New Roman" w:hAnsi="Times New Roman" w:cs="Times New Roman"/>
          <w:b/>
          <w:color w:val="000000"/>
        </w:rPr>
        <w:t>Figure 1</w:t>
      </w:r>
      <w:r w:rsidR="00D320EF">
        <w:rPr>
          <w:rFonts w:ascii="Times New Roman" w:hAnsi="Times New Roman" w:cs="Times New Roman"/>
          <w:b/>
          <w:color w:val="000000"/>
        </w:rPr>
        <w:t>: Event Flier</w:t>
      </w:r>
      <w:r w:rsidRPr="00D16235">
        <w:rPr>
          <w:rFonts w:ascii="Times New Roman" w:hAnsi="Times New Roman" w:cs="Times New Roman"/>
          <w:color w:val="000000"/>
        </w:rPr>
        <w:t xml:space="preserve"> </w:t>
      </w:r>
    </w:p>
    <w:p w14:paraId="458C6DA9" w14:textId="77777777" w:rsidR="00A95809" w:rsidRDefault="007011A7" w:rsidP="007011A7">
      <w:pPr>
        <w:rPr>
          <w:rFonts w:ascii="Times New Roman" w:eastAsia="Times New Roman" w:hAnsi="Times New Roman" w:cs="Times New Roman"/>
        </w:rPr>
      </w:pPr>
      <w:r w:rsidRPr="00D16235">
        <w:rPr>
          <w:rFonts w:ascii="Times New Roman" w:eastAsia="Times New Roman" w:hAnsi="Times New Roman" w:cs="Times New Roman"/>
        </w:rPr>
        <w:br/>
      </w:r>
      <w:r w:rsidRPr="00D16235">
        <w:rPr>
          <w:rFonts w:ascii="Times New Roman" w:eastAsia="Times New Roman" w:hAnsi="Times New Roman" w:cs="Times New Roman"/>
          <w:noProof/>
        </w:rPr>
        <w:drawing>
          <wp:inline distT="0" distB="0" distL="0" distR="0" wp14:anchorId="765E515D" wp14:editId="4A796122">
            <wp:extent cx="5612589" cy="3080657"/>
            <wp:effectExtent l="0" t="0" r="1270" b="0"/>
            <wp:docPr id="1" name="Picture 1" descr="ulian's HD:private:var:folders:Rf:RfWDjlzCE7OTnjbXfrtvpE+++TI:-Tmp-:TemporaryItems:Ghetto-Yog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ian's HD:private:var:folders:Rf:RfWDjlzCE7OTnjbXfrtvpE+++TI:-Tmp-:TemporaryItems:Ghetto-Yoga-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504" cy="3082257"/>
                    </a:xfrm>
                    <a:prstGeom prst="rect">
                      <a:avLst/>
                    </a:prstGeom>
                    <a:noFill/>
                    <a:ln>
                      <a:noFill/>
                    </a:ln>
                  </pic:spPr>
                </pic:pic>
              </a:graphicData>
            </a:graphic>
          </wp:inline>
        </w:drawing>
      </w:r>
    </w:p>
    <w:p w14:paraId="595974CB" w14:textId="77777777" w:rsidR="00B36198" w:rsidRDefault="00B36198" w:rsidP="007011A7">
      <w:pPr>
        <w:rPr>
          <w:rFonts w:ascii="Times New Roman" w:eastAsia="Times New Roman" w:hAnsi="Times New Roman" w:cs="Times New Roman"/>
          <w:b/>
        </w:rPr>
      </w:pPr>
    </w:p>
    <w:p w14:paraId="6401D492" w14:textId="2FAC054F" w:rsidR="00A95809" w:rsidRDefault="00A95809" w:rsidP="007011A7">
      <w:pPr>
        <w:rPr>
          <w:rFonts w:ascii="Times New Roman" w:eastAsia="Times New Roman" w:hAnsi="Times New Roman" w:cs="Times New Roman"/>
          <w:b/>
        </w:rPr>
      </w:pPr>
      <w:r w:rsidRPr="00A95809">
        <w:rPr>
          <w:rFonts w:ascii="Times New Roman" w:eastAsia="Times New Roman" w:hAnsi="Times New Roman" w:cs="Times New Roman"/>
          <w:b/>
        </w:rPr>
        <w:t xml:space="preserve">Figure 2: </w:t>
      </w:r>
      <w:r w:rsidR="00A91AC0">
        <w:rPr>
          <w:rFonts w:ascii="Times New Roman" w:eastAsia="Times New Roman" w:hAnsi="Times New Roman" w:cs="Times New Roman"/>
          <w:b/>
        </w:rPr>
        <w:t xml:space="preserve">Blog, Online News, and Social Media Attention to the </w:t>
      </w:r>
      <w:r w:rsidR="00905A35">
        <w:rPr>
          <w:rFonts w:ascii="Times New Roman" w:eastAsia="Times New Roman" w:hAnsi="Times New Roman" w:cs="Times New Roman"/>
          <w:b/>
        </w:rPr>
        <w:t>Yoga Event</w:t>
      </w:r>
      <w:r w:rsidR="00B135EE">
        <w:rPr>
          <w:rFonts w:ascii="Times New Roman" w:eastAsia="Times New Roman" w:hAnsi="Times New Roman" w:cs="Times New Roman"/>
          <w:b/>
        </w:rPr>
        <w:t xml:space="preserve"> from 8/27/13 to 9/20/13</w:t>
      </w:r>
    </w:p>
    <w:p w14:paraId="795A357D" w14:textId="00CBB4E7" w:rsidR="00A91AC0" w:rsidRDefault="003B785F" w:rsidP="007011A7">
      <w:pPr>
        <w:rPr>
          <w:rFonts w:ascii="Times New Roman" w:eastAsia="Times New Roman" w:hAnsi="Times New Roman" w:cs="Times New Roman"/>
          <w:b/>
        </w:rPr>
      </w:pPr>
      <w:r>
        <w:rPr>
          <w:noProof/>
        </w:rPr>
        <w:drawing>
          <wp:inline distT="0" distB="0" distL="0" distR="0" wp14:anchorId="21E7B35F" wp14:editId="73CE35C3">
            <wp:extent cx="5372100" cy="36957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C2E790" w14:textId="4B61C4E7" w:rsidR="00A91AC0" w:rsidRPr="00A95809" w:rsidRDefault="00A91AC0" w:rsidP="007011A7">
      <w:pPr>
        <w:rPr>
          <w:rFonts w:ascii="Times New Roman" w:eastAsia="Times New Roman" w:hAnsi="Times New Roman" w:cs="Times New Roman"/>
          <w:b/>
        </w:rPr>
      </w:pPr>
    </w:p>
    <w:p w14:paraId="2E60759A" w14:textId="77777777" w:rsidR="00A95809" w:rsidRDefault="00A95809" w:rsidP="007011A7">
      <w:pPr>
        <w:rPr>
          <w:rFonts w:ascii="Times New Roman" w:eastAsia="Times New Roman" w:hAnsi="Times New Roman" w:cs="Times New Roman"/>
        </w:rPr>
      </w:pPr>
    </w:p>
    <w:p w14:paraId="79A972A1" w14:textId="77777777" w:rsidR="00A91AC0" w:rsidRDefault="00A91AC0" w:rsidP="007011A7">
      <w:pPr>
        <w:rPr>
          <w:rFonts w:ascii="Times New Roman" w:eastAsia="Times New Roman" w:hAnsi="Times New Roman" w:cs="Times New Roman"/>
        </w:rPr>
      </w:pPr>
    </w:p>
    <w:p w14:paraId="316B4F50" w14:textId="77777777" w:rsidR="00E84751" w:rsidRDefault="004C1225" w:rsidP="007011A7">
      <w:pPr>
        <w:rPr>
          <w:rFonts w:ascii="Times New Roman" w:eastAsia="Times New Roman" w:hAnsi="Times New Roman" w:cs="Times New Roman"/>
          <w:noProof/>
        </w:rPr>
      </w:pPr>
      <w:r w:rsidRPr="004C1225">
        <w:rPr>
          <w:rFonts w:ascii="Times New Roman" w:eastAsia="Times New Roman" w:hAnsi="Times New Roman" w:cs="Times New Roman"/>
          <w:b/>
        </w:rPr>
        <w:t>Figure 3:</w:t>
      </w:r>
      <w:r>
        <w:rPr>
          <w:rFonts w:ascii="Times New Roman" w:eastAsia="Times New Roman" w:hAnsi="Times New Roman" w:cs="Times New Roman"/>
        </w:rPr>
        <w:t xml:space="preserve"> Passages from Facebook Posts, News Articles, and Blogs </w:t>
      </w:r>
      <w:r w:rsidR="007011A7" w:rsidRPr="00D16235">
        <w:rPr>
          <w:rFonts w:ascii="Times New Roman" w:eastAsia="Times New Roman" w:hAnsi="Times New Roman" w:cs="Times New Roman"/>
        </w:rPr>
        <w:br/>
      </w:r>
    </w:p>
    <w:p w14:paraId="7F260290" w14:textId="77777777" w:rsidR="00E84751" w:rsidRDefault="00E84751" w:rsidP="007011A7">
      <w:pPr>
        <w:rPr>
          <w:rFonts w:ascii="Times New Roman" w:eastAsia="Times New Roman" w:hAnsi="Times New Roman" w:cs="Times New Roman"/>
        </w:rPr>
      </w:pPr>
      <w:r>
        <w:rPr>
          <w:noProof/>
        </w:rPr>
        <w:drawing>
          <wp:inline distT="0" distB="0" distL="0" distR="0" wp14:anchorId="4C551E11" wp14:editId="7F4E239E">
            <wp:extent cx="5827164" cy="3614871"/>
            <wp:effectExtent l="0" t="0" r="1524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9B140A" w14:textId="77777777" w:rsidR="00E84751" w:rsidRDefault="00E84751" w:rsidP="007011A7">
      <w:pPr>
        <w:rPr>
          <w:rFonts w:ascii="Times New Roman" w:eastAsia="Times New Roman" w:hAnsi="Times New Roman" w:cs="Times New Roman"/>
        </w:rPr>
      </w:pPr>
    </w:p>
    <w:p w14:paraId="4F326A58" w14:textId="042EE2CD" w:rsidR="00A023DD" w:rsidRPr="00D16235" w:rsidRDefault="00A023DD" w:rsidP="007011A7">
      <w:pPr>
        <w:rPr>
          <w:rFonts w:ascii="Times New Roman" w:eastAsia="Times New Roman" w:hAnsi="Times New Roman" w:cs="Times New Roman"/>
        </w:rPr>
      </w:pPr>
    </w:p>
    <w:p w14:paraId="6350F1BD" w14:textId="0CC7B3C6" w:rsidR="007011A7" w:rsidRPr="00925B54" w:rsidRDefault="0072306D" w:rsidP="007011A7">
      <w:pPr>
        <w:rPr>
          <w:rFonts w:ascii="Times New Roman" w:hAnsi="Times New Roman" w:cs="Times New Roman"/>
        </w:rPr>
      </w:pPr>
      <w:r>
        <w:rPr>
          <w:rFonts w:ascii="Times New Roman" w:hAnsi="Times New Roman" w:cs="Times New Roman"/>
          <w:b/>
          <w:bCs/>
          <w:color w:val="000000"/>
        </w:rPr>
        <w:t xml:space="preserve">Appendix II: </w:t>
      </w:r>
      <w:r w:rsidR="002525AE" w:rsidRPr="00925B54">
        <w:rPr>
          <w:rFonts w:ascii="Times New Roman" w:hAnsi="Times New Roman" w:cs="Times New Roman"/>
          <w:b/>
          <w:bCs/>
          <w:color w:val="000000"/>
        </w:rPr>
        <w:t xml:space="preserve">Coding </w:t>
      </w:r>
      <w:r w:rsidR="00130D6E" w:rsidRPr="00925B54">
        <w:rPr>
          <w:rFonts w:ascii="Times New Roman" w:hAnsi="Times New Roman" w:cs="Times New Roman"/>
          <w:b/>
          <w:bCs/>
          <w:color w:val="000000"/>
        </w:rPr>
        <w:t xml:space="preserve">Instructions </w:t>
      </w:r>
      <w:r w:rsidR="002525AE" w:rsidRPr="00925B54">
        <w:rPr>
          <w:rFonts w:ascii="Times New Roman" w:hAnsi="Times New Roman" w:cs="Times New Roman"/>
          <w:b/>
          <w:bCs/>
          <w:color w:val="000000"/>
        </w:rPr>
        <w:t>Worksheet</w:t>
      </w:r>
    </w:p>
    <w:p w14:paraId="053B996C" w14:textId="77777777" w:rsidR="00E2503D" w:rsidRPr="00925B54" w:rsidRDefault="00E2503D" w:rsidP="007011A7">
      <w:pPr>
        <w:rPr>
          <w:rFonts w:ascii="Times New Roman" w:eastAsia="Times New Roman" w:hAnsi="Times New Roman" w:cs="Times New Roman"/>
        </w:rPr>
      </w:pPr>
    </w:p>
    <w:p w14:paraId="338629F1" w14:textId="2914671A" w:rsidR="00EE513E" w:rsidRPr="00925B54" w:rsidRDefault="00A55014" w:rsidP="007011A7">
      <w:pPr>
        <w:rPr>
          <w:rFonts w:ascii="Times New Roman" w:eastAsia="Times New Roman" w:hAnsi="Times New Roman" w:cs="Times New Roman"/>
          <w:b/>
        </w:rPr>
      </w:pPr>
      <w:r>
        <w:rPr>
          <w:rFonts w:ascii="Times New Roman" w:eastAsia="Times New Roman" w:hAnsi="Times New Roman" w:cs="Times New Roman"/>
          <w:b/>
        </w:rPr>
        <w:t>Themes/Passages</w:t>
      </w:r>
      <w:r w:rsidR="00A023DD" w:rsidRPr="00925B54">
        <w:rPr>
          <w:rFonts w:ascii="Times New Roman" w:eastAsia="Times New Roman" w:hAnsi="Times New Roman" w:cs="Times New Roman"/>
          <w:b/>
        </w:rPr>
        <w:t>:</w:t>
      </w:r>
    </w:p>
    <w:p w14:paraId="43E9539E" w14:textId="77777777" w:rsidR="00BE65C6" w:rsidRPr="00925B54" w:rsidRDefault="00BE65C6" w:rsidP="007011A7">
      <w:pPr>
        <w:rPr>
          <w:rFonts w:ascii="Times New Roman" w:eastAsia="Times New Roman" w:hAnsi="Times New Roman" w:cs="Times New Roman"/>
        </w:rPr>
      </w:pPr>
    </w:p>
    <w:p w14:paraId="7B4C5C5A" w14:textId="6087F7FC" w:rsidR="00BE65C6" w:rsidRPr="00925B54" w:rsidRDefault="00E2503D" w:rsidP="007011A7">
      <w:pPr>
        <w:rPr>
          <w:rFonts w:ascii="Times New Roman" w:hAnsi="Times New Roman" w:cs="Times New Roman"/>
          <w:color w:val="1A1A1A"/>
        </w:rPr>
      </w:pPr>
      <w:r w:rsidRPr="00925B54">
        <w:rPr>
          <w:rFonts w:ascii="Times New Roman" w:eastAsia="Times New Roman" w:hAnsi="Times New Roman" w:cs="Times New Roman"/>
          <w:b/>
          <w:i/>
        </w:rPr>
        <w:t>Apology</w:t>
      </w:r>
      <w:r w:rsidR="00BE65C6" w:rsidRPr="00925B54">
        <w:rPr>
          <w:rFonts w:ascii="Times New Roman" w:eastAsia="Times New Roman" w:hAnsi="Times New Roman" w:cs="Times New Roman"/>
          <w:b/>
          <w:i/>
        </w:rPr>
        <w:t xml:space="preserve"> Not Accepted-</w:t>
      </w:r>
      <w:r w:rsidR="00BE65C6" w:rsidRPr="00925B54">
        <w:rPr>
          <w:rFonts w:ascii="Times New Roman" w:hAnsi="Times New Roman" w:cs="Times New Roman"/>
          <w:color w:val="1A1A1A"/>
        </w:rPr>
        <w:t>comments about the studio’s apology not being genuine enough; comments about the studio’s apology not going far enough to remedy the situation; comments about not accepting the studio’s apology</w:t>
      </w:r>
    </w:p>
    <w:p w14:paraId="6C5410B3" w14:textId="1F842DEC" w:rsidR="00E2503D" w:rsidRPr="00CE6A45" w:rsidRDefault="00BE65C6" w:rsidP="00E2503D">
      <w:pPr>
        <w:rPr>
          <w:rFonts w:ascii="Times New Roman" w:eastAsia="Times New Roman" w:hAnsi="Times New Roman" w:cs="Times New Roman"/>
          <w:b/>
          <w:i/>
        </w:rPr>
      </w:pPr>
      <w:r w:rsidRPr="00925B54">
        <w:rPr>
          <w:rFonts w:ascii="Times New Roman" w:eastAsia="Times New Roman" w:hAnsi="Times New Roman" w:cs="Times New Roman"/>
          <w:b/>
          <w:i/>
        </w:rPr>
        <w:t xml:space="preserve"> </w:t>
      </w:r>
    </w:p>
    <w:p w14:paraId="701181A9" w14:textId="77777777" w:rsidR="00E2503D" w:rsidRPr="00925B54" w:rsidRDefault="00E2503D" w:rsidP="00E2503D">
      <w:pPr>
        <w:rPr>
          <w:rFonts w:ascii="Times New Roman" w:eastAsia="Times New Roman" w:hAnsi="Times New Roman" w:cs="Times New Roman"/>
          <w:b/>
        </w:rPr>
      </w:pPr>
      <w:r w:rsidRPr="00925B54">
        <w:rPr>
          <w:rFonts w:ascii="Times New Roman" w:eastAsia="Times New Roman" w:hAnsi="Times New Roman" w:cs="Times New Roman"/>
          <w:b/>
        </w:rPr>
        <w:t xml:space="preserve">Quotes: </w:t>
      </w:r>
    </w:p>
    <w:p w14:paraId="0B820DE2" w14:textId="456FF6FB" w:rsidR="000F6D7C" w:rsidRPr="00925B54" w:rsidRDefault="007A6CF4" w:rsidP="000F6D7C">
      <w:pPr>
        <w:rPr>
          <w:rFonts w:ascii="Times New Roman" w:eastAsia="Times New Roman" w:hAnsi="Times New Roman" w:cs="Times New Roman"/>
        </w:rPr>
      </w:pPr>
      <w:r>
        <w:rPr>
          <w:rFonts w:ascii="Times New Roman" w:eastAsia="Times New Roman" w:hAnsi="Times New Roman" w:cs="Times New Roman"/>
        </w:rPr>
        <w:t>“</w:t>
      </w:r>
      <w:r w:rsidR="000F6D7C" w:rsidRPr="00925B54">
        <w:rPr>
          <w:rFonts w:ascii="Times New Roman" w:eastAsia="Times New Roman" w:hAnsi="Times New Roman" w:cs="Times New Roman"/>
        </w:rPr>
        <w:t>And your reply is totally a non-apology. That makes it even more offensive.</w:t>
      </w:r>
      <w:r>
        <w:rPr>
          <w:rFonts w:ascii="Times New Roman" w:eastAsia="Times New Roman" w:hAnsi="Times New Roman" w:cs="Times New Roman"/>
        </w:rPr>
        <w:t>”</w:t>
      </w:r>
      <w:r w:rsidR="000F6D7C" w:rsidRPr="00925B54">
        <w:rPr>
          <w:rFonts w:ascii="Times New Roman" w:eastAsia="Times New Roman" w:hAnsi="Times New Roman" w:cs="Times New Roman"/>
        </w:rPr>
        <w:t xml:space="preserve"> </w:t>
      </w:r>
    </w:p>
    <w:p w14:paraId="175B3BBF" w14:textId="77777777" w:rsidR="000F6D7C" w:rsidRPr="00925B54" w:rsidRDefault="000F6D7C" w:rsidP="000F6D7C">
      <w:pPr>
        <w:rPr>
          <w:rFonts w:ascii="Times New Roman" w:eastAsia="Times New Roman" w:hAnsi="Times New Roman" w:cs="Times New Roman"/>
        </w:rPr>
      </w:pPr>
    </w:p>
    <w:p w14:paraId="220FBB0C" w14:textId="77777777" w:rsidR="000F6D7C" w:rsidRPr="00925B54" w:rsidRDefault="000F6D7C" w:rsidP="000F6D7C">
      <w:pPr>
        <w:rPr>
          <w:rFonts w:ascii="Times New Roman" w:eastAsia="Times New Roman" w:hAnsi="Times New Roman" w:cs="Times New Roman"/>
        </w:rPr>
      </w:pPr>
      <w:r w:rsidRPr="00925B54">
        <w:rPr>
          <w:rFonts w:ascii="Times New Roman" w:eastAsia="Times New Roman" w:hAnsi="Times New Roman" w:cs="Times New Roman"/>
        </w:rPr>
        <w:t>"It most commonly entails the speaker saying that he or she is sorry not for a behavior, statement or misdeed, but rather is sorry only because a person who has been aggrieved is requesting the apology, expressing a grievance, or is threatening some form of retribution or retaliation.</w:t>
      </w:r>
    </w:p>
    <w:p w14:paraId="5D00496A" w14:textId="77777777" w:rsidR="00E2503D" w:rsidRPr="00925B54" w:rsidRDefault="00E2503D" w:rsidP="007011A7">
      <w:pPr>
        <w:rPr>
          <w:rFonts w:ascii="Times New Roman" w:eastAsia="Times New Roman" w:hAnsi="Times New Roman" w:cs="Times New Roman"/>
        </w:rPr>
      </w:pPr>
    </w:p>
    <w:p w14:paraId="7997027D" w14:textId="747F87A9" w:rsidR="00E2503D" w:rsidRPr="00B812EF" w:rsidRDefault="00E2503D" w:rsidP="007011A7">
      <w:pPr>
        <w:rPr>
          <w:rFonts w:ascii="Times New Roman" w:eastAsia="Times New Roman" w:hAnsi="Times New Roman" w:cs="Times New Roman"/>
        </w:rPr>
      </w:pPr>
      <w:r w:rsidRPr="00925B54">
        <w:rPr>
          <w:rFonts w:ascii="Times New Roman" w:eastAsia="Times New Roman" w:hAnsi="Times New Roman" w:cs="Times New Roman"/>
          <w:b/>
          <w:i/>
        </w:rPr>
        <w:t>Apol</w:t>
      </w:r>
      <w:r w:rsidR="00BE65C6" w:rsidRPr="00925B54">
        <w:rPr>
          <w:rFonts w:ascii="Times New Roman" w:eastAsia="Times New Roman" w:hAnsi="Times New Roman" w:cs="Times New Roman"/>
          <w:b/>
          <w:i/>
        </w:rPr>
        <w:t>ogy Accepted-</w:t>
      </w:r>
      <w:r w:rsidR="00B812EF">
        <w:rPr>
          <w:rFonts w:ascii="Times New Roman" w:eastAsia="Times New Roman" w:hAnsi="Times New Roman" w:cs="Times New Roman"/>
          <w:b/>
          <w:i/>
        </w:rPr>
        <w:t xml:space="preserve"> </w:t>
      </w:r>
      <w:r w:rsidR="00BE65C6" w:rsidRPr="00B812EF">
        <w:rPr>
          <w:rFonts w:ascii="Times New Roman" w:eastAsia="Times New Roman" w:hAnsi="Times New Roman" w:cs="Times New Roman"/>
        </w:rPr>
        <w:t>comments expressing appreciation for the studio’s apology</w:t>
      </w:r>
      <w:r w:rsidR="000567A2">
        <w:rPr>
          <w:rFonts w:ascii="Times New Roman" w:eastAsia="Times New Roman" w:hAnsi="Times New Roman" w:cs="Times New Roman"/>
        </w:rPr>
        <w:t xml:space="preserve"> or that the apology was enough to rectify the situation</w:t>
      </w:r>
      <w:r w:rsidR="00BE65C6" w:rsidRPr="00B812EF">
        <w:rPr>
          <w:rFonts w:ascii="Times New Roman" w:eastAsia="Times New Roman" w:hAnsi="Times New Roman" w:cs="Times New Roman"/>
        </w:rPr>
        <w:t xml:space="preserve"> </w:t>
      </w:r>
    </w:p>
    <w:p w14:paraId="446972AD" w14:textId="77777777" w:rsidR="00E2503D" w:rsidRPr="00CE6A45" w:rsidRDefault="00E2503D" w:rsidP="00E2503D">
      <w:pPr>
        <w:rPr>
          <w:rFonts w:ascii="Times New Roman" w:eastAsia="Times New Roman" w:hAnsi="Times New Roman" w:cs="Times New Roman"/>
        </w:rPr>
      </w:pPr>
    </w:p>
    <w:p w14:paraId="1C6123A7" w14:textId="77777777" w:rsidR="00E2503D" w:rsidRPr="00925B54" w:rsidRDefault="00E2503D" w:rsidP="00E2503D">
      <w:pPr>
        <w:rPr>
          <w:rFonts w:ascii="Times New Roman" w:eastAsia="Times New Roman" w:hAnsi="Times New Roman" w:cs="Times New Roman"/>
          <w:b/>
        </w:rPr>
      </w:pPr>
      <w:r w:rsidRPr="00925B54">
        <w:rPr>
          <w:rFonts w:ascii="Times New Roman" w:eastAsia="Times New Roman" w:hAnsi="Times New Roman" w:cs="Times New Roman"/>
          <w:b/>
        </w:rPr>
        <w:t xml:space="preserve">Quotes: </w:t>
      </w:r>
    </w:p>
    <w:p w14:paraId="6BC991A8" w14:textId="2E7C1F5E" w:rsidR="000F6D7C" w:rsidRPr="00925B54" w:rsidRDefault="000567A2" w:rsidP="000F6D7C">
      <w:pPr>
        <w:rPr>
          <w:rFonts w:ascii="Times New Roman" w:eastAsia="Times New Roman" w:hAnsi="Times New Roman" w:cs="Times New Roman"/>
        </w:rPr>
      </w:pPr>
      <w:r>
        <w:rPr>
          <w:rFonts w:ascii="Times New Roman" w:eastAsia="Times New Roman" w:hAnsi="Times New Roman" w:cs="Times New Roman"/>
        </w:rPr>
        <w:t>“</w:t>
      </w:r>
      <w:proofErr w:type="gramStart"/>
      <w:r w:rsidR="000F6D7C" w:rsidRPr="00925B54">
        <w:rPr>
          <w:rFonts w:ascii="Times New Roman" w:eastAsia="Times New Roman" w:hAnsi="Times New Roman" w:cs="Times New Roman"/>
        </w:rPr>
        <w:t>you</w:t>
      </w:r>
      <w:proofErr w:type="gramEnd"/>
      <w:r w:rsidR="000F6D7C" w:rsidRPr="00925B54">
        <w:rPr>
          <w:rFonts w:ascii="Times New Roman" w:eastAsia="Times New Roman" w:hAnsi="Times New Roman" w:cs="Times New Roman"/>
        </w:rPr>
        <w:t xml:space="preserve"> know what, good of you to respond, and acknowledge that there is room for improvement, changing and growing. It all starts with a step, and good of you to make it! Change starts with a step!</w:t>
      </w:r>
      <w:r>
        <w:rPr>
          <w:rFonts w:ascii="Times New Roman" w:eastAsia="Times New Roman" w:hAnsi="Times New Roman" w:cs="Times New Roman"/>
        </w:rPr>
        <w:t>”</w:t>
      </w:r>
    </w:p>
    <w:p w14:paraId="6AA81A1E" w14:textId="77777777" w:rsidR="00E2503D" w:rsidRPr="00925B54" w:rsidRDefault="00E2503D" w:rsidP="007011A7">
      <w:pPr>
        <w:rPr>
          <w:rFonts w:ascii="Times New Roman" w:eastAsia="Times New Roman" w:hAnsi="Times New Roman" w:cs="Times New Roman"/>
        </w:rPr>
      </w:pPr>
    </w:p>
    <w:p w14:paraId="1535CE4D" w14:textId="1F9B6E5A" w:rsidR="00E2503D" w:rsidRPr="006F5D87" w:rsidRDefault="00E2503D" w:rsidP="007011A7">
      <w:pPr>
        <w:rPr>
          <w:rFonts w:ascii="Times New Roman" w:eastAsia="Times New Roman" w:hAnsi="Times New Roman" w:cs="Times New Roman"/>
        </w:rPr>
      </w:pPr>
      <w:r w:rsidRPr="00925B54">
        <w:rPr>
          <w:rFonts w:ascii="Times New Roman" w:eastAsia="Times New Roman" w:hAnsi="Times New Roman" w:cs="Times New Roman"/>
          <w:b/>
          <w:i/>
        </w:rPr>
        <w:t>Cultural Misappropriation-</w:t>
      </w:r>
      <w:r w:rsidR="006F5D87">
        <w:rPr>
          <w:rFonts w:ascii="Times New Roman" w:eastAsia="Times New Roman" w:hAnsi="Times New Roman" w:cs="Times New Roman"/>
        </w:rPr>
        <w:t xml:space="preserve"> when a group or person adopts a cultural practice that is not </w:t>
      </w:r>
      <w:r w:rsidR="001616E7">
        <w:rPr>
          <w:rFonts w:ascii="Times New Roman" w:eastAsia="Times New Roman" w:hAnsi="Times New Roman" w:cs="Times New Roman"/>
        </w:rPr>
        <w:t>his or her</w:t>
      </w:r>
      <w:r w:rsidR="006F5D87">
        <w:rPr>
          <w:rFonts w:ascii="Times New Roman" w:eastAsia="Times New Roman" w:hAnsi="Times New Roman" w:cs="Times New Roman"/>
        </w:rPr>
        <w:t xml:space="preserve"> own in an insincere, dishonest, or otherwise inappropriate way </w:t>
      </w:r>
    </w:p>
    <w:p w14:paraId="13F7C79D" w14:textId="77777777" w:rsidR="00E2503D" w:rsidRPr="00925B54" w:rsidRDefault="00E2503D" w:rsidP="007011A7">
      <w:pPr>
        <w:rPr>
          <w:rFonts w:ascii="Times New Roman" w:eastAsia="Times New Roman" w:hAnsi="Times New Roman" w:cs="Times New Roman"/>
        </w:rPr>
      </w:pPr>
    </w:p>
    <w:p w14:paraId="2E89BE16" w14:textId="7616C369" w:rsidR="00E2503D" w:rsidRPr="001616E7" w:rsidRDefault="00E2503D" w:rsidP="00E2503D">
      <w:pPr>
        <w:rPr>
          <w:rFonts w:ascii="Times New Roman" w:eastAsia="Times New Roman" w:hAnsi="Times New Roman" w:cs="Times New Roman"/>
        </w:rPr>
      </w:pPr>
      <w:r w:rsidRPr="00925B54">
        <w:rPr>
          <w:rFonts w:ascii="Times New Roman" w:eastAsia="Times New Roman" w:hAnsi="Times New Roman" w:cs="Times New Roman"/>
          <w:b/>
        </w:rPr>
        <w:t>Examples:</w:t>
      </w:r>
      <w:r w:rsidR="00925B54" w:rsidRPr="00925B54">
        <w:rPr>
          <w:rFonts w:ascii="Times New Roman" w:eastAsia="Times New Roman" w:hAnsi="Times New Roman" w:cs="Times New Roman"/>
          <w:b/>
        </w:rPr>
        <w:t xml:space="preserve"> </w:t>
      </w:r>
      <w:r w:rsidR="001616E7">
        <w:rPr>
          <w:rFonts w:ascii="Times New Roman" w:eastAsia="Times New Roman" w:hAnsi="Times New Roman" w:cs="Times New Roman"/>
        </w:rPr>
        <w:t xml:space="preserve">comments or statements in an article about white people misusing rap music or ghetto culture; </w:t>
      </w:r>
      <w:r w:rsidR="00AB4095">
        <w:rPr>
          <w:rFonts w:ascii="Times New Roman" w:eastAsia="Times New Roman" w:hAnsi="Times New Roman" w:cs="Times New Roman"/>
        </w:rPr>
        <w:t xml:space="preserve">angry Facebook </w:t>
      </w:r>
      <w:r w:rsidR="001616E7">
        <w:rPr>
          <w:rFonts w:ascii="Times New Roman" w:eastAsia="Times New Roman" w:hAnsi="Times New Roman" w:cs="Times New Roman"/>
        </w:rPr>
        <w:t>comments about the yoga s</w:t>
      </w:r>
      <w:r w:rsidR="00AB4095">
        <w:rPr>
          <w:rFonts w:ascii="Times New Roman" w:eastAsia="Times New Roman" w:hAnsi="Times New Roman" w:cs="Times New Roman"/>
        </w:rPr>
        <w:t>tudio inappropriately applying yoga practices</w:t>
      </w:r>
      <w:r w:rsidR="001616E7">
        <w:rPr>
          <w:rFonts w:ascii="Times New Roman" w:eastAsia="Times New Roman" w:hAnsi="Times New Roman" w:cs="Times New Roman"/>
        </w:rPr>
        <w:t xml:space="preserve"> </w:t>
      </w:r>
    </w:p>
    <w:p w14:paraId="754E2BC1" w14:textId="77777777" w:rsidR="00E2503D" w:rsidRPr="00925B54" w:rsidRDefault="00E2503D" w:rsidP="00E2503D">
      <w:pPr>
        <w:rPr>
          <w:rFonts w:ascii="Times New Roman" w:eastAsia="Times New Roman" w:hAnsi="Times New Roman" w:cs="Times New Roman"/>
          <w:b/>
        </w:rPr>
      </w:pPr>
    </w:p>
    <w:p w14:paraId="2FE9AC4C" w14:textId="77777777" w:rsidR="00925B54" w:rsidRPr="00925B54" w:rsidRDefault="00E2503D" w:rsidP="007011A7">
      <w:pPr>
        <w:rPr>
          <w:rFonts w:ascii="Times New Roman" w:eastAsia="Times New Roman" w:hAnsi="Times New Roman" w:cs="Times New Roman"/>
          <w:b/>
        </w:rPr>
      </w:pPr>
      <w:r w:rsidRPr="00925B54">
        <w:rPr>
          <w:rFonts w:ascii="Times New Roman" w:eastAsia="Times New Roman" w:hAnsi="Times New Roman" w:cs="Times New Roman"/>
          <w:b/>
        </w:rPr>
        <w:t xml:space="preserve">Quotes: </w:t>
      </w:r>
    </w:p>
    <w:p w14:paraId="7EB10D83" w14:textId="77777777" w:rsidR="00925B54" w:rsidRPr="00925B54" w:rsidRDefault="00925B54" w:rsidP="007011A7">
      <w:pPr>
        <w:rPr>
          <w:rFonts w:ascii="Times New Roman" w:eastAsia="Times New Roman" w:hAnsi="Times New Roman" w:cs="Times New Roman"/>
          <w:b/>
        </w:rPr>
      </w:pPr>
    </w:p>
    <w:p w14:paraId="2272F50E" w14:textId="3283A080" w:rsidR="007011A7" w:rsidRPr="00925B54" w:rsidRDefault="00925B54" w:rsidP="007011A7">
      <w:pPr>
        <w:rPr>
          <w:rFonts w:ascii="Times New Roman" w:eastAsia="Times New Roman" w:hAnsi="Times New Roman" w:cs="Times New Roman"/>
        </w:rPr>
      </w:pPr>
      <w:r w:rsidRPr="00925B54">
        <w:rPr>
          <w:rFonts w:ascii="Times New Roman" w:eastAsia="Times New Roman" w:hAnsi="Times New Roman" w:cs="Times New Roman"/>
          <w:b/>
        </w:rPr>
        <w:t>“</w:t>
      </w:r>
      <w:proofErr w:type="gramStart"/>
      <w:r w:rsidR="00E003D6" w:rsidRPr="00925B54">
        <w:rPr>
          <w:rFonts w:ascii="Times New Roman" w:eastAsia="Times New Roman" w:hAnsi="Times New Roman" w:cs="Times New Roman"/>
        </w:rPr>
        <w:t>the</w:t>
      </w:r>
      <w:proofErr w:type="gramEnd"/>
      <w:r w:rsidR="00E003D6" w:rsidRPr="00925B54">
        <w:rPr>
          <w:rFonts w:ascii="Times New Roman" w:eastAsia="Times New Roman" w:hAnsi="Times New Roman" w:cs="Times New Roman"/>
        </w:rPr>
        <w:t xml:space="preserve"> irony of mocking ones culture, while tastelessly and horribly appropriating another culture. True fail...</w:t>
      </w:r>
      <w:r w:rsidRPr="00925B54">
        <w:rPr>
          <w:rFonts w:ascii="Times New Roman" w:eastAsia="Times New Roman" w:hAnsi="Times New Roman" w:cs="Times New Roman"/>
        </w:rPr>
        <w:t>”</w:t>
      </w:r>
    </w:p>
    <w:p w14:paraId="37195464" w14:textId="77777777" w:rsidR="00130D6E" w:rsidRPr="00925B54" w:rsidRDefault="00130D6E" w:rsidP="007011A7">
      <w:pPr>
        <w:rPr>
          <w:rFonts w:ascii="Times New Roman" w:eastAsia="Times New Roman" w:hAnsi="Times New Roman" w:cs="Times New Roman"/>
        </w:rPr>
      </w:pPr>
    </w:p>
    <w:p w14:paraId="2F2FEF6E" w14:textId="29B06687" w:rsidR="007011A7" w:rsidRPr="00CB4B5C" w:rsidRDefault="007011A7" w:rsidP="007011A7">
      <w:pPr>
        <w:rPr>
          <w:rFonts w:ascii="Times New Roman" w:hAnsi="Times New Roman" w:cs="Times New Roman"/>
          <w:color w:val="000000"/>
        </w:rPr>
      </w:pPr>
      <w:proofErr w:type="spellStart"/>
      <w:proofErr w:type="gramStart"/>
      <w:r w:rsidRPr="00925B54">
        <w:rPr>
          <w:rFonts w:ascii="Times New Roman" w:hAnsi="Times New Roman" w:cs="Times New Roman"/>
          <w:b/>
          <w:i/>
          <w:color w:val="000000"/>
        </w:rPr>
        <w:t>Denialability</w:t>
      </w:r>
      <w:proofErr w:type="spellEnd"/>
      <w:r w:rsidR="00130D6E" w:rsidRPr="00925B54">
        <w:rPr>
          <w:rFonts w:ascii="Times New Roman" w:hAnsi="Times New Roman" w:cs="Times New Roman"/>
          <w:b/>
          <w:i/>
          <w:color w:val="000000"/>
        </w:rPr>
        <w:t>-</w:t>
      </w:r>
      <w:r w:rsidR="00CB4B5C">
        <w:rPr>
          <w:rFonts w:ascii="Times New Roman" w:hAnsi="Times New Roman" w:cs="Times New Roman"/>
          <w:i/>
          <w:color w:val="000000"/>
        </w:rPr>
        <w:t xml:space="preserve"> </w:t>
      </w:r>
      <w:r w:rsidR="00CB4B5C">
        <w:rPr>
          <w:rFonts w:ascii="Times New Roman" w:hAnsi="Times New Roman" w:cs="Times New Roman"/>
          <w:color w:val="000000"/>
        </w:rPr>
        <w:t>attempts by dominant groups or individuals to deflect guilt or deny culpability for racial injustice, acts of racism, etc.</w:t>
      </w:r>
      <w:proofErr w:type="gramEnd"/>
      <w:r w:rsidR="00CB4B5C">
        <w:rPr>
          <w:rFonts w:ascii="Times New Roman" w:hAnsi="Times New Roman" w:cs="Times New Roman"/>
          <w:color w:val="000000"/>
        </w:rPr>
        <w:t xml:space="preserve"> </w:t>
      </w:r>
    </w:p>
    <w:p w14:paraId="1131039E" w14:textId="77777777" w:rsidR="00130D6E" w:rsidRPr="00925B54" w:rsidRDefault="00130D6E" w:rsidP="007011A7">
      <w:pPr>
        <w:rPr>
          <w:rFonts w:ascii="Times New Roman" w:hAnsi="Times New Roman" w:cs="Times New Roman"/>
          <w:b/>
          <w:i/>
        </w:rPr>
      </w:pPr>
    </w:p>
    <w:p w14:paraId="5D012487" w14:textId="06393F39" w:rsidR="007011A7" w:rsidRPr="00104082" w:rsidRDefault="00130D6E" w:rsidP="007011A7">
      <w:pPr>
        <w:rPr>
          <w:rFonts w:ascii="Times New Roman" w:eastAsia="Times New Roman" w:hAnsi="Times New Roman" w:cs="Times New Roman"/>
        </w:rPr>
      </w:pPr>
      <w:r w:rsidRPr="00925B54">
        <w:rPr>
          <w:rFonts w:ascii="Times New Roman" w:eastAsia="Times New Roman" w:hAnsi="Times New Roman" w:cs="Times New Roman"/>
          <w:b/>
        </w:rPr>
        <w:t>Examples:</w:t>
      </w:r>
      <w:r w:rsidR="00104082">
        <w:rPr>
          <w:rFonts w:ascii="Times New Roman" w:eastAsia="Times New Roman" w:hAnsi="Times New Roman" w:cs="Times New Roman"/>
          <w:b/>
        </w:rPr>
        <w:t xml:space="preserve"> </w:t>
      </w:r>
      <w:r w:rsidR="00104082">
        <w:rPr>
          <w:rFonts w:ascii="Times New Roman" w:eastAsia="Times New Roman" w:hAnsi="Times New Roman" w:cs="Times New Roman"/>
        </w:rPr>
        <w:t>claims to defend the studio against criticism for being racially insensitive; attempts to discredit those critical of the studio</w:t>
      </w:r>
      <w:r w:rsidR="00426709">
        <w:rPr>
          <w:rFonts w:ascii="Times New Roman" w:eastAsia="Times New Roman" w:hAnsi="Times New Roman" w:cs="Times New Roman"/>
        </w:rPr>
        <w:t>’s actions</w:t>
      </w:r>
      <w:r w:rsidR="00104082">
        <w:rPr>
          <w:rFonts w:ascii="Times New Roman" w:eastAsia="Times New Roman" w:hAnsi="Times New Roman" w:cs="Times New Roman"/>
        </w:rPr>
        <w:t xml:space="preserve">; </w:t>
      </w:r>
      <w:r w:rsidR="00426709">
        <w:rPr>
          <w:rFonts w:ascii="Times New Roman" w:eastAsia="Times New Roman" w:hAnsi="Times New Roman" w:cs="Times New Roman"/>
        </w:rPr>
        <w:t>comments suggesting the studio holds no obligation to accept responsibility for the event or address grievances</w:t>
      </w:r>
    </w:p>
    <w:p w14:paraId="47E3CB20" w14:textId="77777777" w:rsidR="00130D6E" w:rsidRPr="00925B54" w:rsidRDefault="00130D6E" w:rsidP="007011A7">
      <w:pPr>
        <w:rPr>
          <w:rFonts w:ascii="Times New Roman" w:eastAsia="Times New Roman" w:hAnsi="Times New Roman" w:cs="Times New Roman"/>
          <w:b/>
        </w:rPr>
      </w:pPr>
    </w:p>
    <w:p w14:paraId="741EAC64" w14:textId="77777777" w:rsidR="00E003D6" w:rsidRPr="00925B54" w:rsidRDefault="00130D6E" w:rsidP="007011A7">
      <w:pPr>
        <w:rPr>
          <w:rFonts w:ascii="Times New Roman" w:eastAsia="Times New Roman" w:hAnsi="Times New Roman" w:cs="Times New Roman"/>
          <w:b/>
        </w:rPr>
      </w:pPr>
      <w:r w:rsidRPr="00925B54">
        <w:rPr>
          <w:rFonts w:ascii="Times New Roman" w:eastAsia="Times New Roman" w:hAnsi="Times New Roman" w:cs="Times New Roman"/>
          <w:b/>
        </w:rPr>
        <w:t>Quotes:</w:t>
      </w:r>
    </w:p>
    <w:p w14:paraId="1B225B11" w14:textId="57C85B4F" w:rsidR="007011A7" w:rsidRPr="00925B54" w:rsidRDefault="007011A7" w:rsidP="007011A7">
      <w:pPr>
        <w:rPr>
          <w:rFonts w:ascii="Times New Roman" w:hAnsi="Times New Roman" w:cs="Times New Roman"/>
        </w:rPr>
      </w:pPr>
      <w:r w:rsidRPr="00925B54">
        <w:rPr>
          <w:rFonts w:ascii="Times New Roman" w:hAnsi="Times New Roman" w:cs="Times New Roman"/>
          <w:color w:val="141413"/>
        </w:rPr>
        <w:t>“Don't listen to these people. Many of these responses are intentionally hateful towards the studio. Nothing suggests to me that the studio's motive in doing this was to belittle black people, but many detractors are clearly trying to make the owner feel like shit for doing it. These people tell people they care about equality so they have an excuse to be mad at people like you. If they were so compassionate and accepting they would give you the benefit of the doubt and politely address their grievances. Don't let people make you feel like you have to apologize for things you don't think are wrong.”</w:t>
      </w:r>
    </w:p>
    <w:p w14:paraId="7334EFB5" w14:textId="77777777" w:rsidR="002525AE" w:rsidRPr="00925B54" w:rsidRDefault="002525AE" w:rsidP="007011A7">
      <w:pPr>
        <w:rPr>
          <w:rFonts w:ascii="Times New Roman" w:hAnsi="Times New Roman" w:cs="Times New Roman"/>
        </w:rPr>
      </w:pPr>
    </w:p>
    <w:p w14:paraId="100C540D" w14:textId="3BD9E30A" w:rsidR="007011A7" w:rsidRPr="00492E56" w:rsidRDefault="007011A7" w:rsidP="007011A7">
      <w:pPr>
        <w:rPr>
          <w:rFonts w:ascii="Times New Roman" w:hAnsi="Times New Roman" w:cs="Times New Roman"/>
          <w:color w:val="141413"/>
        </w:rPr>
      </w:pPr>
      <w:r w:rsidRPr="00925B54">
        <w:rPr>
          <w:rFonts w:ascii="Times New Roman" w:hAnsi="Times New Roman" w:cs="Times New Roman"/>
          <w:b/>
          <w:i/>
          <w:color w:val="141413"/>
        </w:rPr>
        <w:t>Implicature</w:t>
      </w:r>
      <w:r w:rsidR="00130D6E" w:rsidRPr="00925B54">
        <w:rPr>
          <w:rFonts w:ascii="Times New Roman" w:hAnsi="Times New Roman" w:cs="Times New Roman"/>
          <w:b/>
          <w:i/>
          <w:color w:val="141413"/>
        </w:rPr>
        <w:t>-</w:t>
      </w:r>
      <w:r w:rsidR="00526A19">
        <w:rPr>
          <w:rFonts w:ascii="Times New Roman" w:hAnsi="Times New Roman" w:cs="Times New Roman"/>
          <w:color w:val="141413"/>
        </w:rPr>
        <w:t xml:space="preserve"> a form of argumentation</w:t>
      </w:r>
      <w:r w:rsidR="00EA2149">
        <w:rPr>
          <w:rFonts w:ascii="Times New Roman" w:hAnsi="Times New Roman" w:cs="Times New Roman"/>
          <w:color w:val="141413"/>
        </w:rPr>
        <w:t xml:space="preserve"> or discourse</w:t>
      </w:r>
      <w:r w:rsidR="00526A19">
        <w:rPr>
          <w:rFonts w:ascii="Times New Roman" w:hAnsi="Times New Roman" w:cs="Times New Roman"/>
          <w:color w:val="141413"/>
        </w:rPr>
        <w:t xml:space="preserve"> that claims racial injustice or racism is historically bounded </w:t>
      </w:r>
    </w:p>
    <w:p w14:paraId="2AA8AA66" w14:textId="77777777" w:rsidR="00130D6E" w:rsidRPr="00925B54" w:rsidRDefault="00130D6E" w:rsidP="007011A7">
      <w:pPr>
        <w:rPr>
          <w:rFonts w:ascii="Times New Roman" w:hAnsi="Times New Roman" w:cs="Times New Roman"/>
          <w:color w:val="141413"/>
        </w:rPr>
      </w:pPr>
    </w:p>
    <w:p w14:paraId="01AEEC40" w14:textId="0A468CCD" w:rsidR="00130D6E" w:rsidRPr="00B67E1C" w:rsidRDefault="00130D6E" w:rsidP="00130D6E">
      <w:pPr>
        <w:rPr>
          <w:rFonts w:ascii="Times New Roman" w:eastAsia="Times New Roman" w:hAnsi="Times New Roman" w:cs="Times New Roman"/>
        </w:rPr>
      </w:pPr>
      <w:r w:rsidRPr="00925B54">
        <w:rPr>
          <w:rFonts w:ascii="Times New Roman" w:eastAsia="Times New Roman" w:hAnsi="Times New Roman" w:cs="Times New Roman"/>
          <w:b/>
        </w:rPr>
        <w:t>Examples:</w:t>
      </w:r>
      <w:r w:rsidR="00B67E1C">
        <w:rPr>
          <w:rFonts w:ascii="Times New Roman" w:eastAsia="Times New Roman" w:hAnsi="Times New Roman" w:cs="Times New Roman"/>
          <w:b/>
        </w:rPr>
        <w:t xml:space="preserve"> </w:t>
      </w:r>
      <w:r w:rsidR="00B67E1C">
        <w:rPr>
          <w:rFonts w:ascii="Times New Roman" w:eastAsia="Times New Roman" w:hAnsi="Times New Roman" w:cs="Times New Roman"/>
        </w:rPr>
        <w:t>comparisons of the yoga studio’</w:t>
      </w:r>
      <w:r w:rsidR="00AC4A54">
        <w:rPr>
          <w:rFonts w:ascii="Times New Roman" w:eastAsia="Times New Roman" w:hAnsi="Times New Roman" w:cs="Times New Roman"/>
        </w:rPr>
        <w:t>s event to minstrelsy</w:t>
      </w:r>
      <w:r w:rsidR="00B67E1C">
        <w:rPr>
          <w:rFonts w:ascii="Times New Roman" w:eastAsia="Times New Roman" w:hAnsi="Times New Roman" w:cs="Times New Roman"/>
        </w:rPr>
        <w:t xml:space="preserve"> </w:t>
      </w:r>
    </w:p>
    <w:p w14:paraId="2EAA0887" w14:textId="77777777" w:rsidR="00130D6E" w:rsidRPr="00925B54" w:rsidRDefault="00130D6E" w:rsidP="00130D6E">
      <w:pPr>
        <w:rPr>
          <w:rFonts w:ascii="Times New Roman" w:eastAsia="Times New Roman" w:hAnsi="Times New Roman" w:cs="Times New Roman"/>
          <w:b/>
        </w:rPr>
      </w:pPr>
    </w:p>
    <w:p w14:paraId="44012507" w14:textId="679E238C" w:rsidR="007011A7" w:rsidRPr="00925B54" w:rsidRDefault="00130D6E" w:rsidP="007011A7">
      <w:pPr>
        <w:rPr>
          <w:rFonts w:ascii="Times New Roman" w:eastAsia="Times New Roman" w:hAnsi="Times New Roman" w:cs="Times New Roman"/>
          <w:b/>
        </w:rPr>
      </w:pPr>
      <w:r w:rsidRPr="00925B54">
        <w:rPr>
          <w:rFonts w:ascii="Times New Roman" w:eastAsia="Times New Roman" w:hAnsi="Times New Roman" w:cs="Times New Roman"/>
          <w:b/>
        </w:rPr>
        <w:t xml:space="preserve">Quotes: </w:t>
      </w:r>
    </w:p>
    <w:p w14:paraId="7AF6611F" w14:textId="77777777" w:rsidR="007011A7" w:rsidRPr="00925B54" w:rsidRDefault="007011A7" w:rsidP="007011A7">
      <w:pPr>
        <w:rPr>
          <w:rFonts w:ascii="Times New Roman" w:hAnsi="Times New Roman" w:cs="Times New Roman"/>
        </w:rPr>
      </w:pPr>
      <w:r w:rsidRPr="00925B54">
        <w:rPr>
          <w:rFonts w:ascii="Times New Roman" w:hAnsi="Times New Roman" w:cs="Times New Roman"/>
          <w:color w:val="141413"/>
        </w:rPr>
        <w:t xml:space="preserve">“The main reason this problem is even arising is because we have white people teaching an </w:t>
      </w:r>
      <w:proofErr w:type="spellStart"/>
      <w:r w:rsidRPr="00925B54">
        <w:rPr>
          <w:rFonts w:ascii="Times New Roman" w:hAnsi="Times New Roman" w:cs="Times New Roman"/>
          <w:color w:val="141413"/>
        </w:rPr>
        <w:t>artform</w:t>
      </w:r>
      <w:proofErr w:type="spellEnd"/>
      <w:r w:rsidRPr="00925B54">
        <w:rPr>
          <w:rFonts w:ascii="Times New Roman" w:hAnsi="Times New Roman" w:cs="Times New Roman"/>
          <w:color w:val="141413"/>
        </w:rPr>
        <w:t xml:space="preserve"> that originated in the Middle East/India. Like </w:t>
      </w:r>
      <w:proofErr w:type="spellStart"/>
      <w:r w:rsidRPr="00925B54">
        <w:rPr>
          <w:rFonts w:ascii="Times New Roman" w:hAnsi="Times New Roman" w:cs="Times New Roman"/>
          <w:color w:val="141413"/>
        </w:rPr>
        <w:t>Miley</w:t>
      </w:r>
      <w:proofErr w:type="spellEnd"/>
      <w:r w:rsidRPr="00925B54">
        <w:rPr>
          <w:rFonts w:ascii="Times New Roman" w:hAnsi="Times New Roman" w:cs="Times New Roman"/>
          <w:color w:val="141413"/>
        </w:rPr>
        <w:t xml:space="preserve"> Cyrus </w:t>
      </w:r>
      <w:proofErr w:type="spellStart"/>
      <w:r w:rsidRPr="00925B54">
        <w:rPr>
          <w:rFonts w:ascii="Times New Roman" w:hAnsi="Times New Roman" w:cs="Times New Roman"/>
          <w:color w:val="141413"/>
        </w:rPr>
        <w:t>twerking</w:t>
      </w:r>
      <w:proofErr w:type="spellEnd"/>
      <w:r w:rsidRPr="00925B54">
        <w:rPr>
          <w:rFonts w:ascii="Times New Roman" w:hAnsi="Times New Roman" w:cs="Times New Roman"/>
          <w:color w:val="141413"/>
        </w:rPr>
        <w:t xml:space="preserve">, and minstrelsy (yes, you better believe it) they think that doing something "ghetto fabulous" which is mocking and horribly racist, is supposed to be fun. The white mentality hasn't changed that much, </w:t>
      </w:r>
      <w:proofErr w:type="gramStart"/>
      <w:r w:rsidRPr="00925B54">
        <w:rPr>
          <w:rFonts w:ascii="Times New Roman" w:hAnsi="Times New Roman" w:cs="Times New Roman"/>
          <w:color w:val="141413"/>
        </w:rPr>
        <w:t>it's</w:t>
      </w:r>
      <w:proofErr w:type="gramEnd"/>
      <w:r w:rsidRPr="00925B54">
        <w:rPr>
          <w:rFonts w:ascii="Times New Roman" w:hAnsi="Times New Roman" w:cs="Times New Roman"/>
          <w:color w:val="141413"/>
        </w:rPr>
        <w:t xml:space="preserve"> just more subtle and acceptable. I'll be sure to tell my friends in that area to steer clear of this place for sure.”</w:t>
      </w:r>
    </w:p>
    <w:p w14:paraId="58F8CB76" w14:textId="477871B7" w:rsidR="007011A7" w:rsidRPr="00925B54" w:rsidRDefault="007011A7" w:rsidP="007011A7">
      <w:pPr>
        <w:rPr>
          <w:rFonts w:ascii="Times New Roman" w:eastAsia="Times New Roman" w:hAnsi="Times New Roman" w:cs="Times New Roman"/>
        </w:rPr>
      </w:pPr>
    </w:p>
    <w:p w14:paraId="5BA2489B" w14:textId="35DB4910" w:rsidR="007011A7" w:rsidRPr="00350CF1" w:rsidRDefault="00B826BE" w:rsidP="007011A7">
      <w:pPr>
        <w:rPr>
          <w:rFonts w:ascii="Times New Roman" w:hAnsi="Times New Roman" w:cs="Times New Roman"/>
          <w:color w:val="141413"/>
        </w:rPr>
      </w:pPr>
      <w:r w:rsidRPr="00925B54">
        <w:rPr>
          <w:rFonts w:ascii="Times New Roman" w:hAnsi="Times New Roman" w:cs="Times New Roman"/>
          <w:b/>
          <w:i/>
          <w:color w:val="141413"/>
        </w:rPr>
        <w:t>Racism-</w:t>
      </w:r>
      <w:r w:rsidR="00350CF1">
        <w:rPr>
          <w:rFonts w:ascii="Times New Roman" w:hAnsi="Times New Roman" w:cs="Times New Roman"/>
          <w:color w:val="141413"/>
        </w:rPr>
        <w:t xml:space="preserve"> </w:t>
      </w:r>
      <w:r w:rsidR="00D217F8">
        <w:rPr>
          <w:rFonts w:ascii="Times New Roman" w:hAnsi="Times New Roman" w:cs="Times New Roman"/>
          <w:color w:val="141413"/>
        </w:rPr>
        <w:t>a set of beliefs or practices that classify historically oppressed or marginalized people as inferior</w:t>
      </w:r>
      <w:r w:rsidR="007B0E32">
        <w:rPr>
          <w:rFonts w:ascii="Times New Roman" w:hAnsi="Times New Roman" w:cs="Times New Roman"/>
          <w:color w:val="141413"/>
        </w:rPr>
        <w:t xml:space="preserve"> or superior</w:t>
      </w:r>
    </w:p>
    <w:p w14:paraId="0379E32E" w14:textId="77777777" w:rsidR="00B826BE" w:rsidRPr="00925B54" w:rsidRDefault="00B826BE" w:rsidP="007011A7">
      <w:pPr>
        <w:rPr>
          <w:rFonts w:ascii="Times New Roman" w:hAnsi="Times New Roman" w:cs="Times New Roman"/>
          <w:color w:val="141413"/>
        </w:rPr>
      </w:pPr>
    </w:p>
    <w:p w14:paraId="6D997B48" w14:textId="33031C0A" w:rsidR="00B826BE" w:rsidRPr="00C61263" w:rsidRDefault="00B826BE" w:rsidP="00B826BE">
      <w:pPr>
        <w:rPr>
          <w:rFonts w:ascii="Times New Roman" w:eastAsia="Times New Roman" w:hAnsi="Times New Roman" w:cs="Times New Roman"/>
        </w:rPr>
      </w:pPr>
      <w:r w:rsidRPr="00925B54">
        <w:rPr>
          <w:rFonts w:ascii="Times New Roman" w:eastAsia="Times New Roman" w:hAnsi="Times New Roman" w:cs="Times New Roman"/>
          <w:b/>
        </w:rPr>
        <w:t>Examples:</w:t>
      </w:r>
      <w:r w:rsidR="00C61263">
        <w:rPr>
          <w:rFonts w:ascii="Times New Roman" w:eastAsia="Times New Roman" w:hAnsi="Times New Roman" w:cs="Times New Roman"/>
        </w:rPr>
        <w:t xml:space="preserve"> accusations that the studio’s ‘ghetto fabulous’ </w:t>
      </w:r>
      <w:r w:rsidR="009429F1">
        <w:rPr>
          <w:rFonts w:ascii="Times New Roman" w:eastAsia="Times New Roman" w:hAnsi="Times New Roman" w:cs="Times New Roman"/>
        </w:rPr>
        <w:t>yoga class was racist</w:t>
      </w:r>
    </w:p>
    <w:p w14:paraId="341B5E16" w14:textId="77777777" w:rsidR="00B826BE" w:rsidRPr="00925B54" w:rsidRDefault="00B826BE" w:rsidP="00B826BE">
      <w:pPr>
        <w:rPr>
          <w:rFonts w:ascii="Times New Roman" w:eastAsia="Times New Roman" w:hAnsi="Times New Roman" w:cs="Times New Roman"/>
          <w:b/>
        </w:rPr>
      </w:pPr>
    </w:p>
    <w:p w14:paraId="7BC83ADF" w14:textId="138811C8" w:rsidR="007011A7" w:rsidRPr="00925B54" w:rsidRDefault="00B826BE" w:rsidP="007011A7">
      <w:pPr>
        <w:rPr>
          <w:rFonts w:ascii="Times New Roman" w:eastAsia="Times New Roman" w:hAnsi="Times New Roman" w:cs="Times New Roman"/>
          <w:b/>
        </w:rPr>
      </w:pPr>
      <w:r w:rsidRPr="00925B54">
        <w:rPr>
          <w:rFonts w:ascii="Times New Roman" w:eastAsia="Times New Roman" w:hAnsi="Times New Roman" w:cs="Times New Roman"/>
          <w:b/>
        </w:rPr>
        <w:t xml:space="preserve">Quotes: </w:t>
      </w:r>
    </w:p>
    <w:p w14:paraId="4B8771AD" w14:textId="77777777" w:rsidR="007011A7" w:rsidRPr="00925B54" w:rsidRDefault="007011A7" w:rsidP="007011A7">
      <w:pPr>
        <w:rPr>
          <w:rFonts w:ascii="Times New Roman" w:hAnsi="Times New Roman" w:cs="Times New Roman"/>
        </w:rPr>
      </w:pPr>
      <w:r w:rsidRPr="00925B54">
        <w:rPr>
          <w:rFonts w:ascii="Times New Roman" w:hAnsi="Times New Roman" w:cs="Times New Roman"/>
          <w:color w:val="141413"/>
        </w:rPr>
        <w:t>“As disgusting as this is...I want to know of NWA gave you permission to use their name to promote your clearly racist &amp; offensive event. If they didn't I hope you get sued!”</w:t>
      </w:r>
    </w:p>
    <w:p w14:paraId="2620CCA5" w14:textId="4CE54DE6" w:rsidR="007011A7" w:rsidRPr="00925B54" w:rsidRDefault="007011A7" w:rsidP="007011A7">
      <w:pPr>
        <w:rPr>
          <w:rFonts w:ascii="Times New Roman" w:eastAsia="Times New Roman" w:hAnsi="Times New Roman" w:cs="Times New Roman"/>
        </w:rPr>
      </w:pPr>
    </w:p>
    <w:p w14:paraId="5357A4C4" w14:textId="1F969F71" w:rsidR="007011A7" w:rsidRPr="00120C2F" w:rsidRDefault="007011A7" w:rsidP="007011A7">
      <w:pPr>
        <w:rPr>
          <w:rFonts w:ascii="Times New Roman" w:eastAsia="Times New Roman" w:hAnsi="Times New Roman" w:cs="Times New Roman"/>
        </w:rPr>
      </w:pPr>
      <w:r w:rsidRPr="00687FD2">
        <w:rPr>
          <w:rFonts w:ascii="Times New Roman" w:hAnsi="Times New Roman" w:cs="Times New Roman"/>
          <w:b/>
          <w:i/>
          <w:color w:val="000000"/>
        </w:rPr>
        <w:t>White Privilege</w:t>
      </w:r>
      <w:r w:rsidR="00847FA4" w:rsidRPr="00687FD2">
        <w:rPr>
          <w:rFonts w:ascii="Times New Roman" w:hAnsi="Times New Roman" w:cs="Times New Roman"/>
          <w:b/>
          <w:i/>
          <w:color w:val="000000"/>
        </w:rPr>
        <w:t>-</w:t>
      </w:r>
      <w:r w:rsidR="006B2CB2" w:rsidRPr="00687FD2">
        <w:rPr>
          <w:rFonts w:ascii="Times New Roman" w:hAnsi="Times New Roman" w:cs="Times New Roman"/>
          <w:color w:val="000000"/>
        </w:rPr>
        <w:t xml:space="preserve"> </w:t>
      </w:r>
      <w:r w:rsidR="001F5458" w:rsidRPr="00687FD2">
        <w:rPr>
          <w:rFonts w:ascii="Times New Roman" w:eastAsia="Times New Roman" w:hAnsi="Times New Roman" w:cs="Times New Roman"/>
          <w:color w:val="252525"/>
          <w:shd w:val="clear" w:color="auto" w:fill="FFFFFF"/>
        </w:rPr>
        <w:t>examining</w:t>
      </w:r>
      <w:r w:rsidR="00D923E0" w:rsidRPr="00687FD2">
        <w:rPr>
          <w:rFonts w:ascii="Times New Roman" w:eastAsia="Times New Roman" w:hAnsi="Times New Roman" w:cs="Times New Roman"/>
          <w:color w:val="252525"/>
          <w:shd w:val="clear" w:color="auto" w:fill="FFFFFF"/>
        </w:rPr>
        <w:t xml:space="preserve"> racial inequalities </w:t>
      </w:r>
      <w:r w:rsidR="001F5458" w:rsidRPr="00687FD2">
        <w:rPr>
          <w:rFonts w:ascii="Times New Roman" w:eastAsia="Times New Roman" w:hAnsi="Times New Roman" w:cs="Times New Roman"/>
          <w:color w:val="252525"/>
          <w:shd w:val="clear" w:color="auto" w:fill="FFFFFF"/>
        </w:rPr>
        <w:t>by</w:t>
      </w:r>
      <w:r w:rsidR="00D923E0" w:rsidRPr="00687FD2">
        <w:rPr>
          <w:rFonts w:ascii="Times New Roman" w:eastAsia="Times New Roman" w:hAnsi="Times New Roman" w:cs="Times New Roman"/>
          <w:color w:val="252525"/>
          <w:shd w:val="clear" w:color="auto" w:fill="FFFFFF"/>
        </w:rPr>
        <w:t xml:space="preserve"> </w:t>
      </w:r>
      <w:r w:rsidR="001F5458" w:rsidRPr="00687FD2">
        <w:rPr>
          <w:rFonts w:ascii="Times New Roman" w:eastAsia="Times New Roman" w:hAnsi="Times New Roman" w:cs="Times New Roman"/>
          <w:color w:val="252525"/>
          <w:shd w:val="clear" w:color="auto" w:fill="FFFFFF"/>
        </w:rPr>
        <w:t>focusing</w:t>
      </w:r>
      <w:r w:rsidR="00D923E0" w:rsidRPr="00687FD2">
        <w:rPr>
          <w:rFonts w:ascii="Times New Roman" w:eastAsia="Times New Roman" w:hAnsi="Times New Roman" w:cs="Times New Roman"/>
          <w:color w:val="252525"/>
          <w:shd w:val="clear" w:color="auto" w:fill="FFFFFF"/>
        </w:rPr>
        <w:t xml:space="preserve"> on advantages that white people </w:t>
      </w:r>
      <w:r w:rsidR="00CE28B2" w:rsidRPr="00687FD2">
        <w:rPr>
          <w:rFonts w:ascii="Times New Roman" w:eastAsia="Times New Roman" w:hAnsi="Times New Roman" w:cs="Times New Roman"/>
          <w:color w:val="252525"/>
          <w:shd w:val="clear" w:color="auto" w:fill="FFFFFF"/>
        </w:rPr>
        <w:t xml:space="preserve">experience from their position in society in contrast to </w:t>
      </w:r>
      <w:r w:rsidR="00D923E0" w:rsidRPr="00687FD2">
        <w:rPr>
          <w:rFonts w:ascii="Times New Roman" w:eastAsia="Times New Roman" w:hAnsi="Times New Roman" w:cs="Times New Roman"/>
          <w:color w:val="252525"/>
          <w:shd w:val="clear" w:color="auto" w:fill="FFFFFF"/>
        </w:rPr>
        <w:t>the disadvantages that people of color experience</w:t>
      </w:r>
      <w:r w:rsidR="00CE28B2" w:rsidRPr="00687FD2">
        <w:rPr>
          <w:rFonts w:ascii="Times New Roman" w:eastAsia="Times New Roman" w:hAnsi="Times New Roman" w:cs="Times New Roman"/>
          <w:color w:val="252525"/>
          <w:shd w:val="clear" w:color="auto" w:fill="FFFFFF"/>
        </w:rPr>
        <w:t xml:space="preserve"> because of their position in society</w:t>
      </w:r>
    </w:p>
    <w:p w14:paraId="164D69C6" w14:textId="77777777" w:rsidR="00847FA4" w:rsidRPr="00925B54" w:rsidRDefault="00847FA4" w:rsidP="007011A7">
      <w:pPr>
        <w:rPr>
          <w:rFonts w:ascii="Times New Roman" w:hAnsi="Times New Roman" w:cs="Times New Roman"/>
          <w:color w:val="000000"/>
        </w:rPr>
      </w:pPr>
    </w:p>
    <w:p w14:paraId="444ED6CC" w14:textId="127F0F19" w:rsidR="00847FA4" w:rsidRPr="0039322A" w:rsidRDefault="00847FA4" w:rsidP="00847FA4">
      <w:pPr>
        <w:rPr>
          <w:rFonts w:ascii="Times New Roman" w:eastAsia="Times New Roman" w:hAnsi="Times New Roman" w:cs="Times New Roman"/>
        </w:rPr>
      </w:pPr>
      <w:r w:rsidRPr="00925B54">
        <w:rPr>
          <w:rFonts w:ascii="Times New Roman" w:eastAsia="Times New Roman" w:hAnsi="Times New Roman" w:cs="Times New Roman"/>
          <w:b/>
        </w:rPr>
        <w:t>Examples:</w:t>
      </w:r>
      <w:r w:rsidR="0039322A">
        <w:rPr>
          <w:rFonts w:ascii="Times New Roman" w:eastAsia="Times New Roman" w:hAnsi="Times New Roman" w:cs="Times New Roman"/>
          <w:b/>
        </w:rPr>
        <w:t xml:space="preserve"> </w:t>
      </w:r>
      <w:r w:rsidR="0039322A">
        <w:rPr>
          <w:rFonts w:ascii="Times New Roman" w:eastAsia="Times New Roman" w:hAnsi="Times New Roman" w:cs="Times New Roman"/>
        </w:rPr>
        <w:t>accusations that members of the yoga studio do not have to think about the disadvantaged position of people who live in the ghetto because they enjoy comfortable, problem-free lifestyles; claims that members of the yoga studio are entitled</w:t>
      </w:r>
      <w:r w:rsidR="003E586D">
        <w:rPr>
          <w:rFonts w:ascii="Times New Roman" w:eastAsia="Times New Roman" w:hAnsi="Times New Roman" w:cs="Times New Roman"/>
        </w:rPr>
        <w:t>,</w:t>
      </w:r>
      <w:r w:rsidR="0039322A">
        <w:rPr>
          <w:rFonts w:ascii="Times New Roman" w:eastAsia="Times New Roman" w:hAnsi="Times New Roman" w:cs="Times New Roman"/>
        </w:rPr>
        <w:t xml:space="preserve"> affluent</w:t>
      </w:r>
      <w:r w:rsidR="003E586D">
        <w:rPr>
          <w:rFonts w:ascii="Times New Roman" w:eastAsia="Times New Roman" w:hAnsi="Times New Roman" w:cs="Times New Roman"/>
        </w:rPr>
        <w:t>, and wear expensive yoga outfits</w:t>
      </w:r>
    </w:p>
    <w:p w14:paraId="1F932E99" w14:textId="77777777" w:rsidR="00847FA4" w:rsidRPr="00925B54" w:rsidRDefault="00847FA4" w:rsidP="00847FA4">
      <w:pPr>
        <w:rPr>
          <w:rFonts w:ascii="Times New Roman" w:eastAsia="Times New Roman" w:hAnsi="Times New Roman" w:cs="Times New Roman"/>
          <w:b/>
        </w:rPr>
      </w:pPr>
    </w:p>
    <w:p w14:paraId="6C6F58EE" w14:textId="77777777" w:rsidR="00847FA4" w:rsidRPr="00925B54" w:rsidRDefault="00847FA4" w:rsidP="00847FA4">
      <w:pPr>
        <w:rPr>
          <w:rFonts w:ascii="Times New Roman" w:eastAsia="Times New Roman" w:hAnsi="Times New Roman" w:cs="Times New Roman"/>
          <w:b/>
        </w:rPr>
      </w:pPr>
      <w:r w:rsidRPr="00925B54">
        <w:rPr>
          <w:rFonts w:ascii="Times New Roman" w:eastAsia="Times New Roman" w:hAnsi="Times New Roman" w:cs="Times New Roman"/>
          <w:b/>
        </w:rPr>
        <w:t xml:space="preserve">Quotes: </w:t>
      </w:r>
    </w:p>
    <w:p w14:paraId="553DDCB3" w14:textId="1DB09C51" w:rsidR="007011A7" w:rsidRPr="00925B54" w:rsidRDefault="007011A7" w:rsidP="007011A7">
      <w:pPr>
        <w:rPr>
          <w:rFonts w:ascii="Times New Roman" w:eastAsia="Times New Roman" w:hAnsi="Times New Roman" w:cs="Times New Roman"/>
        </w:rPr>
      </w:pPr>
    </w:p>
    <w:p w14:paraId="41489DBD" w14:textId="77777777" w:rsidR="007011A7" w:rsidRPr="00925B54" w:rsidRDefault="007011A7" w:rsidP="007011A7">
      <w:pPr>
        <w:rPr>
          <w:rFonts w:ascii="Times New Roman" w:hAnsi="Times New Roman" w:cs="Times New Roman"/>
        </w:rPr>
      </w:pPr>
      <w:r w:rsidRPr="00925B54">
        <w:rPr>
          <w:rFonts w:ascii="Times New Roman" w:hAnsi="Times New Roman" w:cs="Times New Roman"/>
          <w:color w:val="000000"/>
        </w:rPr>
        <w:t xml:space="preserve">“Unfortunately I'm not surprised that you are clueless about the offensive nature of your "event"... You make a mockery of yoga and you have made a fool of yourselves. Karma works that way though. You have been publicly shamed, and you have embarrassed your friends and family. You dare to lead a YOGA class? Talk about unqualified and unenlightened. Do you even know what </w:t>
      </w:r>
      <w:proofErr w:type="spellStart"/>
      <w:r w:rsidRPr="00925B54">
        <w:rPr>
          <w:rFonts w:ascii="Times New Roman" w:hAnsi="Times New Roman" w:cs="Times New Roman"/>
          <w:color w:val="000000"/>
        </w:rPr>
        <w:t>namaste</w:t>
      </w:r>
      <w:proofErr w:type="spellEnd"/>
      <w:r w:rsidRPr="00925B54">
        <w:rPr>
          <w:rFonts w:ascii="Times New Roman" w:hAnsi="Times New Roman" w:cs="Times New Roman"/>
          <w:color w:val="000000"/>
        </w:rPr>
        <w:t xml:space="preserve"> means? NO. You just put on your </w:t>
      </w:r>
      <w:proofErr w:type="spellStart"/>
      <w:r w:rsidRPr="00925B54">
        <w:rPr>
          <w:rFonts w:ascii="Times New Roman" w:hAnsi="Times New Roman" w:cs="Times New Roman"/>
          <w:color w:val="000000"/>
        </w:rPr>
        <w:t>lululemon</w:t>
      </w:r>
      <w:proofErr w:type="spellEnd"/>
      <w:r w:rsidRPr="00925B54">
        <w:rPr>
          <w:rFonts w:ascii="Times New Roman" w:hAnsi="Times New Roman" w:cs="Times New Roman"/>
          <w:color w:val="000000"/>
        </w:rPr>
        <w:t xml:space="preserve"> costume and "act"</w:t>
      </w:r>
      <w:proofErr w:type="gramStart"/>
      <w:r w:rsidRPr="00925B54">
        <w:rPr>
          <w:rFonts w:ascii="Times New Roman" w:hAnsi="Times New Roman" w:cs="Times New Roman"/>
          <w:color w:val="000000"/>
        </w:rPr>
        <w:t>..</w:t>
      </w:r>
      <w:proofErr w:type="gramEnd"/>
      <w:r w:rsidRPr="00925B54">
        <w:rPr>
          <w:rFonts w:ascii="Times New Roman" w:hAnsi="Times New Roman" w:cs="Times New Roman"/>
          <w:color w:val="000000"/>
        </w:rPr>
        <w:t xml:space="preserve"> You are inauthentic and don't have a clue. I can't wait until this whole thing goes viral on twitter too. (</w:t>
      </w:r>
      <w:proofErr w:type="gramStart"/>
      <w:r w:rsidRPr="00925B54">
        <w:rPr>
          <w:rFonts w:ascii="Times New Roman" w:hAnsi="Times New Roman" w:cs="Times New Roman"/>
          <w:color w:val="000000"/>
        </w:rPr>
        <w:t>aka</w:t>
      </w:r>
      <w:proofErr w:type="gramEnd"/>
      <w:r w:rsidRPr="00925B54">
        <w:rPr>
          <w:rFonts w:ascii="Times New Roman" w:hAnsi="Times New Roman" w:cs="Times New Roman"/>
          <w:color w:val="000000"/>
        </w:rPr>
        <w:t xml:space="preserve"> Paula </w:t>
      </w:r>
      <w:proofErr w:type="spellStart"/>
      <w:r w:rsidRPr="00925B54">
        <w:rPr>
          <w:rFonts w:ascii="Times New Roman" w:hAnsi="Times New Roman" w:cs="Times New Roman"/>
          <w:color w:val="000000"/>
        </w:rPr>
        <w:t>Deen</w:t>
      </w:r>
      <w:proofErr w:type="spellEnd"/>
      <w:r w:rsidRPr="00925B54">
        <w:rPr>
          <w:rFonts w:ascii="Times New Roman" w:hAnsi="Times New Roman" w:cs="Times New Roman"/>
          <w:color w:val="000000"/>
        </w:rPr>
        <w:t xml:space="preserve">) Talk about public shaming-- you haven't seen </w:t>
      </w:r>
      <w:proofErr w:type="gramStart"/>
      <w:r w:rsidRPr="00925B54">
        <w:rPr>
          <w:rFonts w:ascii="Times New Roman" w:hAnsi="Times New Roman" w:cs="Times New Roman"/>
          <w:color w:val="000000"/>
        </w:rPr>
        <w:t>nothing</w:t>
      </w:r>
      <w:proofErr w:type="gramEnd"/>
      <w:r w:rsidRPr="00925B54">
        <w:rPr>
          <w:rFonts w:ascii="Times New Roman" w:hAnsi="Times New Roman" w:cs="Times New Roman"/>
          <w:color w:val="000000"/>
        </w:rPr>
        <w:t xml:space="preserve"> yet! Maybe your next event should be themed "Bitchy, Ignorant, Shallow, Sorority Girls"</w:t>
      </w:r>
      <w:proofErr w:type="gramStart"/>
      <w:r w:rsidRPr="00925B54">
        <w:rPr>
          <w:rFonts w:ascii="Times New Roman" w:hAnsi="Times New Roman" w:cs="Times New Roman"/>
          <w:color w:val="000000"/>
        </w:rPr>
        <w:t>..</w:t>
      </w:r>
      <w:proofErr w:type="gramEnd"/>
      <w:r w:rsidRPr="00925B54">
        <w:rPr>
          <w:rFonts w:ascii="Times New Roman" w:hAnsi="Times New Roman" w:cs="Times New Roman"/>
          <w:color w:val="000000"/>
        </w:rPr>
        <w:t xml:space="preserve"> </w:t>
      </w:r>
      <w:proofErr w:type="gramStart"/>
      <w:r w:rsidRPr="00925B54">
        <w:rPr>
          <w:rFonts w:ascii="Times New Roman" w:hAnsi="Times New Roman" w:cs="Times New Roman"/>
          <w:color w:val="000000"/>
        </w:rPr>
        <w:t>at</w:t>
      </w:r>
      <w:proofErr w:type="gramEnd"/>
      <w:r w:rsidRPr="00925B54">
        <w:rPr>
          <w:rFonts w:ascii="Times New Roman" w:hAnsi="Times New Roman" w:cs="Times New Roman"/>
          <w:color w:val="000000"/>
        </w:rPr>
        <w:t xml:space="preserve"> least then you wouldn't have to act. Big belly laughs for everyone. </w:t>
      </w:r>
      <w:proofErr w:type="spellStart"/>
      <w:proofErr w:type="gramStart"/>
      <w:r w:rsidRPr="00925B54">
        <w:rPr>
          <w:rFonts w:ascii="Times New Roman" w:hAnsi="Times New Roman" w:cs="Times New Roman"/>
          <w:color w:val="000000"/>
        </w:rPr>
        <w:t>lol</w:t>
      </w:r>
      <w:proofErr w:type="spellEnd"/>
      <w:proofErr w:type="gramEnd"/>
      <w:r w:rsidRPr="00925B54">
        <w:rPr>
          <w:rFonts w:ascii="Times New Roman" w:hAnsi="Times New Roman" w:cs="Times New Roman"/>
          <w:color w:val="000000"/>
        </w:rPr>
        <w:t>.”</w:t>
      </w:r>
    </w:p>
    <w:p w14:paraId="38CDACEA" w14:textId="77777777" w:rsidR="00B826BE" w:rsidRPr="00925B54" w:rsidRDefault="00B826BE" w:rsidP="007011A7">
      <w:pPr>
        <w:rPr>
          <w:rFonts w:ascii="Times New Roman" w:hAnsi="Times New Roman" w:cs="Times New Roman"/>
          <w:color w:val="000000"/>
        </w:rPr>
      </w:pPr>
    </w:p>
    <w:p w14:paraId="05D80BBA" w14:textId="47794579" w:rsidR="00AD1746" w:rsidRPr="00925B54" w:rsidRDefault="005C4596" w:rsidP="00B826BE">
      <w:pPr>
        <w:rPr>
          <w:rFonts w:ascii="Times New Roman" w:hAnsi="Times New Roman" w:cs="Times New Roman"/>
          <w:b/>
          <w:i/>
          <w:color w:val="000000"/>
        </w:rPr>
      </w:pPr>
      <w:r w:rsidRPr="00925B54">
        <w:rPr>
          <w:rFonts w:ascii="Times New Roman" w:hAnsi="Times New Roman" w:cs="Times New Roman"/>
          <w:b/>
          <w:i/>
          <w:color w:val="000000"/>
        </w:rPr>
        <w:t>Political</w:t>
      </w:r>
      <w:r w:rsidR="007011A7" w:rsidRPr="00925B54">
        <w:rPr>
          <w:rFonts w:ascii="Times New Roman" w:hAnsi="Times New Roman" w:cs="Times New Roman"/>
          <w:b/>
          <w:i/>
          <w:color w:val="000000"/>
        </w:rPr>
        <w:t xml:space="preserve"> consumerism</w:t>
      </w:r>
      <w:r w:rsidR="00B826BE" w:rsidRPr="00925B54">
        <w:rPr>
          <w:rFonts w:ascii="Times New Roman" w:hAnsi="Times New Roman" w:cs="Times New Roman"/>
          <w:b/>
          <w:i/>
          <w:color w:val="000000"/>
        </w:rPr>
        <w:t>-</w:t>
      </w:r>
      <w:r w:rsidR="00D47E4F" w:rsidRPr="00925B54">
        <w:rPr>
          <w:rFonts w:ascii="Times New Roman" w:hAnsi="Times New Roman" w:cs="Times New Roman"/>
          <w:b/>
          <w:i/>
          <w:color w:val="000000"/>
        </w:rPr>
        <w:t xml:space="preserve"> </w:t>
      </w:r>
      <w:r w:rsidR="00AD1746" w:rsidRPr="00925B54">
        <w:rPr>
          <w:rFonts w:ascii="Times New Roman" w:eastAsia="Times New Roman" w:hAnsi="Times New Roman" w:cs="Times New Roman"/>
        </w:rPr>
        <w:t xml:space="preserve">the deliberate avoidance or purchase of products for political </w:t>
      </w:r>
      <w:r w:rsidR="00D47E4F" w:rsidRPr="00925B54">
        <w:rPr>
          <w:rFonts w:ascii="Times New Roman" w:eastAsia="Times New Roman" w:hAnsi="Times New Roman" w:cs="Times New Roman"/>
        </w:rPr>
        <w:t>or ethical reasons</w:t>
      </w:r>
      <w:r w:rsidR="00AD1746" w:rsidRPr="00925B54">
        <w:rPr>
          <w:rFonts w:ascii="Times New Roman" w:eastAsia="Times New Roman" w:hAnsi="Times New Roman" w:cs="Times New Roman"/>
        </w:rPr>
        <w:t xml:space="preserve"> </w:t>
      </w:r>
    </w:p>
    <w:p w14:paraId="456F6619" w14:textId="2184EAD6" w:rsidR="00B826BE" w:rsidRPr="00925B54" w:rsidRDefault="007011A7" w:rsidP="00B826BE">
      <w:pPr>
        <w:rPr>
          <w:rFonts w:ascii="Times New Roman" w:eastAsia="Times New Roman" w:hAnsi="Times New Roman" w:cs="Times New Roman"/>
          <w:b/>
        </w:rPr>
      </w:pPr>
      <w:r w:rsidRPr="00925B54">
        <w:rPr>
          <w:rFonts w:ascii="Times New Roman" w:eastAsia="Times New Roman" w:hAnsi="Times New Roman" w:cs="Times New Roman"/>
        </w:rPr>
        <w:br/>
      </w:r>
      <w:r w:rsidR="00B826BE" w:rsidRPr="00925B54">
        <w:rPr>
          <w:rFonts w:ascii="Times New Roman" w:eastAsia="Times New Roman" w:hAnsi="Times New Roman" w:cs="Times New Roman"/>
          <w:b/>
        </w:rPr>
        <w:t>Examples:</w:t>
      </w:r>
    </w:p>
    <w:p w14:paraId="5DACA5CC" w14:textId="6B0C7F40" w:rsidR="00B826BE" w:rsidRPr="00925B54" w:rsidRDefault="006623C4" w:rsidP="00B826BE">
      <w:pPr>
        <w:rPr>
          <w:rFonts w:ascii="Times New Roman" w:eastAsia="Times New Roman" w:hAnsi="Times New Roman" w:cs="Times New Roman"/>
        </w:rPr>
      </w:pPr>
      <w:r w:rsidRPr="00925B54">
        <w:rPr>
          <w:rFonts w:ascii="Times New Roman" w:eastAsia="Times New Roman" w:hAnsi="Times New Roman" w:cs="Times New Roman"/>
        </w:rPr>
        <w:t>Suggestions to boycott the yoga studio; suggestions to join and financial support the studio; efforts to tarnish the reputation of the studio through online review websites</w:t>
      </w:r>
    </w:p>
    <w:p w14:paraId="6F5B660C" w14:textId="77777777" w:rsidR="001161A3" w:rsidRPr="00925B54" w:rsidRDefault="001161A3" w:rsidP="00B826BE">
      <w:pPr>
        <w:rPr>
          <w:rFonts w:ascii="Times New Roman" w:eastAsia="Times New Roman" w:hAnsi="Times New Roman" w:cs="Times New Roman"/>
          <w:b/>
        </w:rPr>
      </w:pPr>
    </w:p>
    <w:p w14:paraId="35A57C1C" w14:textId="3713447F" w:rsidR="0016310E" w:rsidRPr="00925B54" w:rsidRDefault="00B826BE" w:rsidP="007011A7">
      <w:pPr>
        <w:rPr>
          <w:rFonts w:ascii="Times New Roman" w:eastAsia="Times New Roman" w:hAnsi="Times New Roman" w:cs="Times New Roman"/>
          <w:b/>
        </w:rPr>
      </w:pPr>
      <w:r w:rsidRPr="00925B54">
        <w:rPr>
          <w:rFonts w:ascii="Times New Roman" w:eastAsia="Times New Roman" w:hAnsi="Times New Roman" w:cs="Times New Roman"/>
          <w:b/>
        </w:rPr>
        <w:t xml:space="preserve">Quotes: </w:t>
      </w:r>
    </w:p>
    <w:p w14:paraId="348A387A" w14:textId="79379513" w:rsidR="0016310E" w:rsidRPr="00925B54" w:rsidRDefault="007011A7" w:rsidP="007011A7">
      <w:pPr>
        <w:rPr>
          <w:rFonts w:ascii="Times New Roman" w:hAnsi="Times New Roman" w:cs="Times New Roman"/>
          <w:color w:val="000000"/>
        </w:rPr>
      </w:pPr>
      <w:r w:rsidRPr="00925B54">
        <w:rPr>
          <w:rFonts w:ascii="Times New Roman" w:hAnsi="Times New Roman" w:cs="Times New Roman"/>
          <w:color w:val="000000"/>
        </w:rPr>
        <w:t>“These people are awful. We should create a petition to close the studio for good.”</w:t>
      </w:r>
    </w:p>
    <w:p w14:paraId="71DAE3C0" w14:textId="180BFB2E" w:rsidR="008C7C8D" w:rsidRDefault="007011A7" w:rsidP="007011A7">
      <w:pPr>
        <w:rPr>
          <w:rFonts w:ascii="Times New Roman" w:hAnsi="Times New Roman" w:cs="Times New Roman"/>
        </w:rPr>
      </w:pPr>
      <w:r w:rsidRPr="00925B54">
        <w:rPr>
          <w:rFonts w:ascii="Times New Roman" w:hAnsi="Times New Roman" w:cs="Times New Roman"/>
          <w:color w:val="000000"/>
        </w:rPr>
        <w:t>“</w:t>
      </w:r>
      <w:proofErr w:type="spellStart"/>
      <w:proofErr w:type="gramStart"/>
      <w:r w:rsidRPr="00925B54">
        <w:rPr>
          <w:rFonts w:ascii="Times New Roman" w:hAnsi="Times New Roman" w:cs="Times New Roman"/>
          <w:color w:val="000000"/>
        </w:rPr>
        <w:t>i</w:t>
      </w:r>
      <w:proofErr w:type="gramEnd"/>
      <w:r w:rsidRPr="00925B54">
        <w:rPr>
          <w:rFonts w:ascii="Times New Roman" w:hAnsi="Times New Roman" w:cs="Times New Roman"/>
          <w:color w:val="000000"/>
        </w:rPr>
        <w:t>'m</w:t>
      </w:r>
      <w:proofErr w:type="spellEnd"/>
      <w:r w:rsidRPr="00925B54">
        <w:rPr>
          <w:rFonts w:ascii="Times New Roman" w:hAnsi="Times New Roman" w:cs="Times New Roman"/>
          <w:color w:val="000000"/>
        </w:rPr>
        <w:t xml:space="preserve"> just </w:t>
      </w:r>
      <w:proofErr w:type="spellStart"/>
      <w:r w:rsidRPr="00925B54">
        <w:rPr>
          <w:rFonts w:ascii="Times New Roman" w:hAnsi="Times New Roman" w:cs="Times New Roman"/>
          <w:color w:val="000000"/>
        </w:rPr>
        <w:t>gonna</w:t>
      </w:r>
      <w:proofErr w:type="spellEnd"/>
      <w:r w:rsidRPr="00925B54">
        <w:rPr>
          <w:rFonts w:ascii="Times New Roman" w:hAnsi="Times New Roman" w:cs="Times New Roman"/>
          <w:color w:val="000000"/>
        </w:rPr>
        <w:t xml:space="preserve"> leave this here...http://www.yelp.com/...”</w:t>
      </w:r>
      <w:r w:rsidR="00F049AF" w:rsidRPr="00925B54">
        <w:rPr>
          <w:rFonts w:ascii="Times New Roman" w:eastAsia="Times New Roman" w:hAnsi="Times New Roman" w:cs="Times New Roman"/>
        </w:rPr>
        <w:br/>
      </w:r>
    </w:p>
    <w:p w14:paraId="00FA220A" w14:textId="77777777" w:rsidR="000B7716" w:rsidRDefault="000B7716" w:rsidP="007011A7">
      <w:pPr>
        <w:rPr>
          <w:rFonts w:ascii="Times New Roman" w:hAnsi="Times New Roman" w:cs="Times New Roman"/>
        </w:rPr>
      </w:pPr>
    </w:p>
    <w:p w14:paraId="16F89787" w14:textId="77777777" w:rsidR="000B7716" w:rsidRPr="00925B54" w:rsidRDefault="000B7716" w:rsidP="007011A7">
      <w:pPr>
        <w:rPr>
          <w:rFonts w:ascii="Times New Roman" w:hAnsi="Times New Roman" w:cs="Times New Roman"/>
        </w:rPr>
      </w:pPr>
    </w:p>
    <w:p w14:paraId="747290E6" w14:textId="1DFCA95D" w:rsidR="007011A7" w:rsidRPr="000B7716" w:rsidRDefault="000B7716" w:rsidP="007011A7">
      <w:pPr>
        <w:rPr>
          <w:rFonts w:ascii="Times New Roman" w:hAnsi="Times New Roman" w:cs="Times New Roman"/>
          <w:b/>
        </w:rPr>
      </w:pPr>
      <w:r>
        <w:rPr>
          <w:rFonts w:ascii="Times New Roman" w:hAnsi="Times New Roman" w:cs="Times New Roman"/>
          <w:b/>
        </w:rPr>
        <w:t xml:space="preserve">Appendix III:  </w:t>
      </w:r>
      <w:r w:rsidR="007011A7" w:rsidRPr="00925B54">
        <w:rPr>
          <w:rFonts w:ascii="Times New Roman" w:hAnsi="Times New Roman" w:cs="Times New Roman"/>
          <w:b/>
          <w:bCs/>
          <w:color w:val="000000"/>
        </w:rPr>
        <w:t xml:space="preserve">References </w:t>
      </w:r>
      <w:r w:rsidR="007011A7" w:rsidRPr="00925B54">
        <w:rPr>
          <w:rFonts w:ascii="Times New Roman" w:eastAsia="Times New Roman" w:hAnsi="Times New Roman" w:cs="Times New Roman"/>
        </w:rPr>
        <w:br/>
      </w:r>
    </w:p>
    <w:p w14:paraId="658531E7" w14:textId="679E3349" w:rsidR="00EB7880" w:rsidRPr="00925B54" w:rsidRDefault="00EB7880" w:rsidP="00EB7880">
      <w:pPr>
        <w:widowControl w:val="0"/>
        <w:autoSpaceDE w:val="0"/>
        <w:autoSpaceDN w:val="0"/>
        <w:adjustRightInd w:val="0"/>
        <w:spacing w:after="240"/>
        <w:ind w:left="720" w:hanging="720"/>
        <w:rPr>
          <w:rFonts w:ascii="Times New Roman" w:hAnsi="Times New Roman" w:cs="Times New Roman"/>
        </w:rPr>
      </w:pPr>
      <w:proofErr w:type="spellStart"/>
      <w:r w:rsidRPr="00925B54">
        <w:rPr>
          <w:rFonts w:ascii="Times New Roman" w:hAnsi="Times New Roman" w:cs="Times New Roman"/>
        </w:rPr>
        <w:t>Anagnostopoulos</w:t>
      </w:r>
      <w:proofErr w:type="spellEnd"/>
      <w:r w:rsidRPr="00925B54">
        <w:rPr>
          <w:rFonts w:ascii="Times New Roman" w:hAnsi="Times New Roman" w:cs="Times New Roman"/>
        </w:rPr>
        <w:t xml:space="preserve">, Dorothea, </w:t>
      </w:r>
      <w:proofErr w:type="spellStart"/>
      <w:r w:rsidRPr="00925B54">
        <w:rPr>
          <w:rFonts w:ascii="Times New Roman" w:hAnsi="Times New Roman" w:cs="Times New Roman"/>
        </w:rPr>
        <w:t>Sakeena</w:t>
      </w:r>
      <w:proofErr w:type="spellEnd"/>
      <w:r w:rsidRPr="00925B54">
        <w:rPr>
          <w:rFonts w:ascii="Times New Roman" w:hAnsi="Times New Roman" w:cs="Times New Roman"/>
        </w:rPr>
        <w:t xml:space="preserve"> Everett and </w:t>
      </w:r>
      <w:proofErr w:type="spellStart"/>
      <w:r w:rsidRPr="00925B54">
        <w:rPr>
          <w:rFonts w:ascii="Times New Roman" w:hAnsi="Times New Roman" w:cs="Times New Roman"/>
        </w:rPr>
        <w:t>Carleen</w:t>
      </w:r>
      <w:proofErr w:type="spellEnd"/>
      <w:r w:rsidRPr="00925B54">
        <w:rPr>
          <w:rFonts w:ascii="Times New Roman" w:hAnsi="Times New Roman" w:cs="Times New Roman"/>
        </w:rPr>
        <w:t xml:space="preserve"> Carey. (2013). </w:t>
      </w:r>
      <w:r w:rsidRPr="00925B54">
        <w:rPr>
          <w:rFonts w:ascii="Times New Roman" w:hAnsi="Times New Roman" w:cs="Times New Roman"/>
          <w:i/>
        </w:rPr>
        <w:t>“Of course we’re supposed to move on, but then you still got people who are not over those historical wounds”:</w:t>
      </w:r>
      <w:r w:rsidRPr="00925B54">
        <w:rPr>
          <w:rFonts w:ascii="Times New Roman" w:hAnsi="Times New Roman" w:cs="Times New Roman"/>
        </w:rPr>
        <w:t xml:space="preserve"> Cultural memory and US youth’s race talk. </w:t>
      </w:r>
      <w:r w:rsidRPr="00925B54">
        <w:rPr>
          <w:rFonts w:ascii="Times New Roman" w:hAnsi="Times New Roman" w:cs="Times New Roman"/>
          <w:i/>
        </w:rPr>
        <w:t xml:space="preserve">Discourse and Society </w:t>
      </w:r>
      <w:r w:rsidRPr="00925B54">
        <w:rPr>
          <w:rFonts w:ascii="Times New Roman" w:hAnsi="Times New Roman" w:cs="Times New Roman"/>
        </w:rPr>
        <w:t>24(2): 163-185.</w:t>
      </w:r>
    </w:p>
    <w:p w14:paraId="72DF0DC5" w14:textId="596B5BF2" w:rsidR="00D465EA" w:rsidRPr="00925B54" w:rsidRDefault="00D465EA" w:rsidP="00D465EA">
      <w:pPr>
        <w:widowControl w:val="0"/>
        <w:autoSpaceDE w:val="0"/>
        <w:autoSpaceDN w:val="0"/>
        <w:adjustRightInd w:val="0"/>
        <w:spacing w:after="240"/>
        <w:ind w:left="720" w:hanging="720"/>
        <w:rPr>
          <w:rFonts w:ascii="Times New Roman" w:hAnsi="Times New Roman" w:cs="Times New Roman"/>
        </w:rPr>
      </w:pPr>
      <w:r w:rsidRPr="00925B54">
        <w:rPr>
          <w:rFonts w:ascii="Times New Roman" w:hAnsi="Times New Roman" w:cs="Times New Roman"/>
        </w:rPr>
        <w:t xml:space="preserve">Bacon, Jacqueline. (2003). Reading the reparations debate. </w:t>
      </w:r>
      <w:proofErr w:type="gramStart"/>
      <w:r w:rsidRPr="00925B54">
        <w:rPr>
          <w:rFonts w:ascii="Times New Roman" w:hAnsi="Times New Roman" w:cs="Times New Roman"/>
          <w:i/>
          <w:iCs/>
        </w:rPr>
        <w:t xml:space="preserve">Quarterly Journal of Speech </w:t>
      </w:r>
      <w:r w:rsidRPr="00925B54">
        <w:rPr>
          <w:rFonts w:ascii="Times New Roman" w:hAnsi="Times New Roman" w:cs="Times New Roman"/>
        </w:rPr>
        <w:t>89(3): 171–195.</w:t>
      </w:r>
      <w:proofErr w:type="gramEnd"/>
    </w:p>
    <w:p w14:paraId="69D97685" w14:textId="110249DB" w:rsidR="005B409C" w:rsidRPr="00925B54" w:rsidRDefault="005B409C" w:rsidP="005B409C">
      <w:pPr>
        <w:ind w:left="400" w:hanging="400"/>
        <w:rPr>
          <w:rFonts w:ascii="Times New Roman" w:hAnsi="Times New Roman" w:cs="Times New Roman"/>
        </w:rPr>
      </w:pPr>
      <w:proofErr w:type="spellStart"/>
      <w:r w:rsidRPr="00925B54">
        <w:rPr>
          <w:rFonts w:ascii="Times New Roman" w:hAnsi="Times New Roman" w:cs="Times New Roman"/>
        </w:rPr>
        <w:t>Baek</w:t>
      </w:r>
      <w:proofErr w:type="spellEnd"/>
      <w:r w:rsidR="0048157E" w:rsidRPr="00925B54">
        <w:rPr>
          <w:rFonts w:ascii="Times New Roman" w:hAnsi="Times New Roman" w:cs="Times New Roman"/>
        </w:rPr>
        <w:t>,</w:t>
      </w:r>
      <w:r w:rsidRPr="00925B54">
        <w:rPr>
          <w:rFonts w:ascii="Times New Roman" w:hAnsi="Times New Roman" w:cs="Times New Roman"/>
        </w:rPr>
        <w:t xml:space="preserve"> Y</w:t>
      </w:r>
      <w:r w:rsidR="0048157E" w:rsidRPr="00925B54">
        <w:rPr>
          <w:rFonts w:ascii="Times New Roman" w:hAnsi="Times New Roman" w:cs="Times New Roman"/>
        </w:rPr>
        <w:t>.</w:t>
      </w:r>
      <w:r w:rsidRPr="00925B54">
        <w:rPr>
          <w:rFonts w:ascii="Times New Roman" w:hAnsi="Times New Roman" w:cs="Times New Roman"/>
        </w:rPr>
        <w:t xml:space="preserve"> (2010) To buy or not to buy: who are political consumers? What do they think and how do they participate? </w:t>
      </w:r>
      <w:proofErr w:type="gramStart"/>
      <w:r w:rsidRPr="00925B54">
        <w:rPr>
          <w:rFonts w:ascii="Times New Roman" w:hAnsi="Times New Roman" w:cs="Times New Roman"/>
        </w:rPr>
        <w:t>Political Studies 58(5): 1065–1086.</w:t>
      </w:r>
      <w:proofErr w:type="gramEnd"/>
    </w:p>
    <w:p w14:paraId="56A4C2DA" w14:textId="77777777" w:rsidR="005B409C" w:rsidRPr="00925B54" w:rsidRDefault="005B409C" w:rsidP="007011A7">
      <w:pPr>
        <w:rPr>
          <w:rFonts w:ascii="Times New Roman" w:hAnsi="Times New Roman" w:cs="Times New Roman"/>
        </w:rPr>
      </w:pPr>
    </w:p>
    <w:p w14:paraId="252B54F9" w14:textId="77777777" w:rsidR="00BA5322" w:rsidRPr="00925B54" w:rsidRDefault="00BA5322" w:rsidP="00BA5322">
      <w:pPr>
        <w:ind w:left="720" w:hanging="720"/>
        <w:rPr>
          <w:rFonts w:ascii="Times New Roman" w:hAnsi="Times New Roman" w:cs="Times New Roman"/>
        </w:rPr>
      </w:pPr>
      <w:proofErr w:type="gramStart"/>
      <w:r w:rsidRPr="00925B54">
        <w:rPr>
          <w:rFonts w:ascii="Times New Roman" w:hAnsi="Times New Roman" w:cs="Times New Roman"/>
        </w:rPr>
        <w:t>Bonilla-Silva, E., &amp; T. Forman.</w:t>
      </w:r>
      <w:proofErr w:type="gramEnd"/>
      <w:r w:rsidRPr="00925B54">
        <w:rPr>
          <w:rFonts w:ascii="Times New Roman" w:hAnsi="Times New Roman" w:cs="Times New Roman"/>
        </w:rPr>
        <w:t xml:space="preserve"> (2000). “I am not a racist but…</w:t>
      </w:r>
      <w:proofErr w:type="gramStart"/>
      <w:r w:rsidRPr="00925B54">
        <w:rPr>
          <w:rFonts w:ascii="Times New Roman" w:hAnsi="Times New Roman" w:cs="Times New Roman"/>
        </w:rPr>
        <w:t>”:</w:t>
      </w:r>
      <w:proofErr w:type="gramEnd"/>
      <w:r w:rsidRPr="00925B54">
        <w:rPr>
          <w:rFonts w:ascii="Times New Roman" w:hAnsi="Times New Roman" w:cs="Times New Roman"/>
        </w:rPr>
        <w:t xml:space="preserve"> mapping white college students’ racial ideology in the USA. </w:t>
      </w:r>
      <w:proofErr w:type="gramStart"/>
      <w:r w:rsidRPr="00925B54">
        <w:rPr>
          <w:rFonts w:ascii="Times New Roman" w:hAnsi="Times New Roman" w:cs="Times New Roman"/>
          <w:i/>
        </w:rPr>
        <w:t xml:space="preserve">Discourse &amp; Society, </w:t>
      </w:r>
      <w:r w:rsidRPr="00925B54">
        <w:rPr>
          <w:rFonts w:ascii="Times New Roman" w:hAnsi="Times New Roman" w:cs="Times New Roman"/>
        </w:rPr>
        <w:t>11(1): 50-85.</w:t>
      </w:r>
      <w:proofErr w:type="gramEnd"/>
    </w:p>
    <w:p w14:paraId="1FCD61BD" w14:textId="77777777" w:rsidR="00BA5322" w:rsidRPr="00925B54" w:rsidRDefault="00BA5322" w:rsidP="007011A7">
      <w:pPr>
        <w:rPr>
          <w:rFonts w:ascii="Times New Roman" w:hAnsi="Times New Roman" w:cs="Times New Roman"/>
        </w:rPr>
      </w:pPr>
    </w:p>
    <w:p w14:paraId="45F1BF15"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fldChar w:fldCharType="begin"/>
      </w:r>
      <w:r w:rsidRPr="00925B54">
        <w:rPr>
          <w:rFonts w:ascii="Times New Roman" w:hAnsi="Times New Roman" w:cs="Times New Roman"/>
        </w:rPr>
        <w:instrText xml:space="preserve"> ADDIN PAPERS2_CITATIONS &lt;papers2_bibliography/&gt;</w:instrText>
      </w:r>
      <w:r w:rsidRPr="00925B54">
        <w:rPr>
          <w:rFonts w:ascii="Times New Roman" w:hAnsi="Times New Roman" w:cs="Times New Roman"/>
        </w:rPr>
        <w:fldChar w:fldCharType="separate"/>
      </w:r>
      <w:r w:rsidRPr="00925B54">
        <w:rPr>
          <w:rFonts w:ascii="Times New Roman" w:hAnsi="Times New Roman" w:cs="Times New Roman"/>
        </w:rPr>
        <w:t xml:space="preserve">Cohen, B. C. (1963). </w:t>
      </w:r>
      <w:r w:rsidRPr="00925B54">
        <w:rPr>
          <w:rFonts w:ascii="Times New Roman" w:hAnsi="Times New Roman" w:cs="Times New Roman"/>
          <w:i/>
          <w:iCs/>
        </w:rPr>
        <w:t>The Press and Foreign Policy</w:t>
      </w:r>
      <w:r w:rsidRPr="00925B54">
        <w:rPr>
          <w:rFonts w:ascii="Times New Roman" w:hAnsi="Times New Roman" w:cs="Times New Roman"/>
        </w:rPr>
        <w:t>. Princeton, NJ: Princeton University Press.</w:t>
      </w:r>
    </w:p>
    <w:p w14:paraId="518E0263" w14:textId="77777777" w:rsidR="009F2515" w:rsidRPr="00925B54" w:rsidRDefault="009F2515"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3D7E5768" w14:textId="2F60F415" w:rsidR="009F2515" w:rsidRPr="00925B54" w:rsidRDefault="009F2515"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Copeland, Lauren. (2013). Value Change and Political Action: Postmaterialism, Political Consumerism, and Political Participation. American Politics Research. </w:t>
      </w:r>
    </w:p>
    <w:p w14:paraId="073AB0A8"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663C6F81" w14:textId="7F16EC1D"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Danielian, L., &amp; Reese, S. (1989). A Closer Look at Intermedia Influences on Agenda-setting: The Cocaine Issue of 1986. In P. J. Shoemaker (Ed.), </w:t>
      </w:r>
      <w:r w:rsidRPr="00925B54">
        <w:rPr>
          <w:rFonts w:ascii="Times New Roman" w:hAnsi="Times New Roman" w:cs="Times New Roman"/>
          <w:i/>
          <w:iCs/>
        </w:rPr>
        <w:t>Communication campaigns about drugs: Government, media and the public</w:t>
      </w:r>
      <w:r w:rsidRPr="00925B54">
        <w:rPr>
          <w:rFonts w:ascii="Times New Roman" w:hAnsi="Times New Roman" w:cs="Times New Roman"/>
        </w:rPr>
        <w:t xml:space="preserve"> (pp. 47–64). Hillsdale, NJ: Lawrence Erlbaum.</w:t>
      </w:r>
    </w:p>
    <w:p w14:paraId="3348EF6E"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47CFFBE0" w14:textId="78FE6F3F" w:rsidR="00613B85" w:rsidRDefault="00613B85" w:rsidP="00822812">
      <w:pPr>
        <w:widowControl w:val="0"/>
        <w:autoSpaceDE w:val="0"/>
        <w:autoSpaceDN w:val="0"/>
        <w:adjustRightInd w:val="0"/>
        <w:spacing w:after="240"/>
        <w:ind w:left="720" w:hanging="720"/>
        <w:rPr>
          <w:rFonts w:ascii="Times New Roman" w:hAnsi="Times New Roman" w:cs="Times New Roman"/>
        </w:rPr>
      </w:pPr>
      <w:r w:rsidRPr="00925B54">
        <w:rPr>
          <w:rFonts w:ascii="Times New Roman" w:hAnsi="Times New Roman" w:cs="Times New Roman"/>
        </w:rPr>
        <w:t xml:space="preserve">Daniels, J. (2009). </w:t>
      </w:r>
      <w:r w:rsidRPr="00925B54">
        <w:rPr>
          <w:rFonts w:ascii="Times New Roman" w:hAnsi="Times New Roman" w:cs="Times New Roman"/>
          <w:i/>
          <w:iCs/>
        </w:rPr>
        <w:t>Cyber Racism: White Supremacy Online and the New Attack on Civil Rights</w:t>
      </w:r>
      <w:r w:rsidRPr="00925B54">
        <w:rPr>
          <w:rFonts w:ascii="Times New Roman" w:hAnsi="Times New Roman" w:cs="Times New Roman"/>
        </w:rPr>
        <w:t>. Lanham, MD: Rowman and Littlefield.</w:t>
      </w:r>
    </w:p>
    <w:p w14:paraId="4B5C5AE7" w14:textId="06AACD4A" w:rsidR="006278DD" w:rsidRDefault="006278DD" w:rsidP="006278DD">
      <w:pPr>
        <w:ind w:left="720" w:hanging="720"/>
        <w:rPr>
          <w:rFonts w:ascii="Times New Roman" w:eastAsia="Times New Roman" w:hAnsi="Times New Roman" w:cs="Times New Roman"/>
        </w:rPr>
      </w:pPr>
      <w:r w:rsidRPr="00AF391D">
        <w:rPr>
          <w:rFonts w:ascii="Times New Roman" w:eastAsia="Times New Roman" w:hAnsi="Times New Roman" w:cs="Times New Roman"/>
          <w:bCs/>
          <w:shd w:val="clear" w:color="auto" w:fill="FFFFFF"/>
        </w:rPr>
        <w:t>Dedoose Version 4.5, web application for managing, analyzing, and presenting qualitative and mixed method research data (2013). Los Angeles, CA: SocioCultural Research Consultants, LLC www.dedoose.com.</w:t>
      </w:r>
    </w:p>
    <w:p w14:paraId="619253B1" w14:textId="77777777" w:rsidR="006278DD" w:rsidRPr="006278DD" w:rsidRDefault="006278DD" w:rsidP="006278DD">
      <w:pPr>
        <w:ind w:left="720" w:hanging="720"/>
        <w:rPr>
          <w:rFonts w:ascii="Times New Roman" w:eastAsia="Times New Roman" w:hAnsi="Times New Roman" w:cs="Times New Roman"/>
        </w:rPr>
      </w:pPr>
    </w:p>
    <w:p w14:paraId="378E90C4"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Dreier, P., &amp; Martin, C. R. (2010). How ACORN Was Framed: Political Controversy and Media Agenda Setting. </w:t>
      </w:r>
      <w:r w:rsidRPr="00925B54">
        <w:rPr>
          <w:rFonts w:ascii="Times New Roman" w:hAnsi="Times New Roman" w:cs="Times New Roman"/>
          <w:i/>
          <w:iCs/>
        </w:rPr>
        <w:t>Perspectives on Politics</w:t>
      </w:r>
      <w:r w:rsidRPr="00925B54">
        <w:rPr>
          <w:rFonts w:ascii="Times New Roman" w:hAnsi="Times New Roman" w:cs="Times New Roman"/>
        </w:rPr>
        <w:t xml:space="preserve">, </w:t>
      </w:r>
      <w:r w:rsidRPr="00925B54">
        <w:rPr>
          <w:rFonts w:ascii="Times New Roman" w:hAnsi="Times New Roman" w:cs="Times New Roman"/>
          <w:i/>
          <w:iCs/>
        </w:rPr>
        <w:t>8</w:t>
      </w:r>
      <w:r w:rsidRPr="00925B54">
        <w:rPr>
          <w:rFonts w:ascii="Times New Roman" w:hAnsi="Times New Roman" w:cs="Times New Roman"/>
        </w:rPr>
        <w:t>(03), 761–792. doi:10.1017/S1537592710002069</w:t>
      </w:r>
    </w:p>
    <w:p w14:paraId="1016244F"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0BED3268" w14:textId="77777777" w:rsidR="00000515" w:rsidRPr="00925B54" w:rsidRDefault="00000515" w:rsidP="00000515">
      <w:pPr>
        <w:ind w:left="720" w:hanging="720"/>
        <w:rPr>
          <w:rFonts w:ascii="Times New Roman" w:hAnsi="Times New Roman" w:cs="Times New Roman"/>
        </w:rPr>
      </w:pPr>
      <w:r w:rsidRPr="00925B54">
        <w:rPr>
          <w:rFonts w:ascii="Times New Roman" w:hAnsi="Times New Roman" w:cs="Times New Roman"/>
        </w:rPr>
        <w:t xml:space="preserve">Gallagher, Charles A. (2003). Playing the white ethnic card: using ethnic identity to deny contemporary racism.  In: Doane, Ashley W. and Bonilla-Silva, Eduardo 9eds) </w:t>
      </w:r>
      <w:r w:rsidRPr="00925B54">
        <w:rPr>
          <w:rFonts w:ascii="Times New Roman" w:hAnsi="Times New Roman" w:cs="Times New Roman"/>
          <w:i/>
        </w:rPr>
        <w:t xml:space="preserve">White out: The Continuing Significance of Racism. </w:t>
      </w:r>
      <w:r w:rsidRPr="00925B54">
        <w:rPr>
          <w:rFonts w:ascii="Times New Roman" w:hAnsi="Times New Roman" w:cs="Times New Roman"/>
        </w:rPr>
        <w:t>New York: Routledge, pp. 145-158.</w:t>
      </w:r>
    </w:p>
    <w:p w14:paraId="2FDEA859" w14:textId="77777777" w:rsidR="00000515" w:rsidRPr="00925B54" w:rsidRDefault="00000515"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58695E02" w14:textId="5515BC71" w:rsidR="00AA7103" w:rsidRPr="00925B54" w:rsidRDefault="00AA7103"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Gil de Zúñiga, H., Copeland, L., &amp; Bimber, B. </w:t>
      </w:r>
      <w:r w:rsidR="00F80788" w:rsidRPr="00925B54">
        <w:rPr>
          <w:rFonts w:ascii="Times New Roman" w:hAnsi="Times New Roman" w:cs="Times New Roman"/>
        </w:rPr>
        <w:t xml:space="preserve">(2013). Political consumerism: Civic engagement and the social media connection. New Media &amp; Society, 16(3), 488-506. </w:t>
      </w:r>
    </w:p>
    <w:p w14:paraId="35473FFA" w14:textId="77777777" w:rsidR="00922612" w:rsidRPr="00925B54" w:rsidRDefault="00922612"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42D5A457" w14:textId="5CB28EF2" w:rsidR="00631748" w:rsidRPr="00925B54" w:rsidRDefault="00631748" w:rsidP="00631748">
      <w:pPr>
        <w:widowControl w:val="0"/>
        <w:autoSpaceDE w:val="0"/>
        <w:autoSpaceDN w:val="0"/>
        <w:adjustRightInd w:val="0"/>
        <w:spacing w:after="240"/>
        <w:ind w:left="720" w:hanging="720"/>
        <w:rPr>
          <w:rFonts w:ascii="Times New Roman" w:hAnsi="Times New Roman" w:cs="Times New Roman"/>
        </w:rPr>
      </w:pPr>
      <w:r w:rsidRPr="00925B54">
        <w:rPr>
          <w:rFonts w:ascii="Times New Roman" w:hAnsi="Times New Roman" w:cs="Times New Roman"/>
        </w:rPr>
        <w:t xml:space="preserve">Hastie, Brianne and David Rimmington. (2014). ‘200 years of white affirmative action’: White Privilege discourse in discussions of racial inequality. </w:t>
      </w:r>
      <w:r w:rsidRPr="00925B54">
        <w:rPr>
          <w:rFonts w:ascii="Times New Roman" w:hAnsi="Times New Roman" w:cs="Times New Roman"/>
          <w:i/>
        </w:rPr>
        <w:t>Discourse &amp; Society</w:t>
      </w:r>
      <w:r w:rsidRPr="00925B54">
        <w:rPr>
          <w:rFonts w:ascii="Times New Roman" w:hAnsi="Times New Roman" w:cs="Times New Roman"/>
        </w:rPr>
        <w:t xml:space="preserve"> 25(2) 186-204</w:t>
      </w:r>
    </w:p>
    <w:p w14:paraId="28D18799" w14:textId="2FCE0C86" w:rsidR="00B07A91" w:rsidRPr="00925B54" w:rsidRDefault="00B07A91" w:rsidP="00B07A91">
      <w:pPr>
        <w:widowControl w:val="0"/>
        <w:autoSpaceDE w:val="0"/>
        <w:autoSpaceDN w:val="0"/>
        <w:adjustRightInd w:val="0"/>
        <w:spacing w:after="240"/>
        <w:ind w:left="720" w:hanging="720"/>
        <w:rPr>
          <w:rFonts w:ascii="Times New Roman" w:hAnsi="Times New Roman" w:cs="Times New Roman"/>
        </w:rPr>
      </w:pPr>
      <w:r w:rsidRPr="00925B54">
        <w:rPr>
          <w:rFonts w:ascii="Times New Roman" w:hAnsi="Times New Roman" w:cs="Times New Roman"/>
        </w:rPr>
        <w:t xml:space="preserve">Hughley, Matthew W. (2011). Backstage discourse and the reproduction of white masculinities. </w:t>
      </w:r>
      <w:r w:rsidRPr="00925B54">
        <w:rPr>
          <w:rFonts w:ascii="Times New Roman" w:hAnsi="Times New Roman" w:cs="Times New Roman"/>
          <w:i/>
          <w:iCs/>
        </w:rPr>
        <w:t>Sociological</w:t>
      </w:r>
      <w:r w:rsidRPr="00925B54">
        <w:rPr>
          <w:rFonts w:ascii="Times New Roman" w:hAnsi="Times New Roman" w:cs="Times New Roman"/>
        </w:rPr>
        <w:t xml:space="preserve"> </w:t>
      </w:r>
      <w:r w:rsidRPr="00925B54">
        <w:rPr>
          <w:rFonts w:ascii="Times New Roman" w:hAnsi="Times New Roman" w:cs="Times New Roman"/>
          <w:i/>
          <w:iCs/>
        </w:rPr>
        <w:t xml:space="preserve">Quarterly </w:t>
      </w:r>
      <w:r w:rsidRPr="00925B54">
        <w:rPr>
          <w:rFonts w:ascii="Times New Roman" w:hAnsi="Times New Roman" w:cs="Times New Roman"/>
        </w:rPr>
        <w:t>52(1): 132–153.</w:t>
      </w:r>
    </w:p>
    <w:p w14:paraId="0BE13595" w14:textId="4D766CFF" w:rsidR="00547033" w:rsidRPr="00925B54" w:rsidRDefault="00547033" w:rsidP="00547033">
      <w:pPr>
        <w:ind w:left="720" w:hanging="720"/>
        <w:rPr>
          <w:rFonts w:ascii="Times New Roman" w:hAnsi="Times New Roman" w:cs="Times New Roman"/>
        </w:rPr>
      </w:pPr>
      <w:r w:rsidRPr="00925B54">
        <w:rPr>
          <w:rFonts w:ascii="Times New Roman" w:hAnsi="Times New Roman" w:cs="Times New Roman"/>
        </w:rPr>
        <w:t xml:space="preserve">Hughley, Matthew W. and Jessie Daniels (2013) Racist comments at online news sites: a methodological dilemma discourse analysis. </w:t>
      </w:r>
      <w:r w:rsidRPr="00925B54">
        <w:rPr>
          <w:rFonts w:ascii="Times New Roman" w:hAnsi="Times New Roman" w:cs="Times New Roman"/>
          <w:i/>
        </w:rPr>
        <w:t xml:space="preserve">Media Culture Society </w:t>
      </w:r>
      <w:r w:rsidRPr="00925B54">
        <w:rPr>
          <w:rFonts w:ascii="Times New Roman" w:hAnsi="Times New Roman" w:cs="Times New Roman"/>
        </w:rPr>
        <w:t>35(3): 332-347.</w:t>
      </w:r>
    </w:p>
    <w:p w14:paraId="5D485C26" w14:textId="77777777" w:rsidR="00AA7103" w:rsidRDefault="00AA7103"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7F8D920F" w14:textId="60E46B8D" w:rsidR="00D84AB4" w:rsidRPr="00D84AB4" w:rsidRDefault="00D84AB4" w:rsidP="00D84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D84AB4">
        <w:rPr>
          <w:rFonts w:ascii="Times New Roman" w:hAnsi="Times New Roman" w:cs="Times New Roman"/>
        </w:rPr>
        <w:t>Jordaan, Marenet 2013.“Poke me, I’m a journalist:  The impact of Facebook and Twitter on newsroom routines and cultures at two South African weeklies.” Ecquid Novi: African Journalism Studies 34(1):</w:t>
      </w:r>
      <w:r w:rsidR="00D72890">
        <w:rPr>
          <w:rFonts w:ascii="Times New Roman" w:hAnsi="Times New Roman" w:cs="Times New Roman"/>
        </w:rPr>
        <w:t xml:space="preserve"> </w:t>
      </w:r>
      <w:r w:rsidRPr="00D84AB4">
        <w:rPr>
          <w:rFonts w:ascii="Times New Roman" w:hAnsi="Times New Roman" w:cs="Times New Roman"/>
        </w:rPr>
        <w:t>21-35</w:t>
      </w:r>
    </w:p>
    <w:p w14:paraId="29A2670F" w14:textId="77777777" w:rsidR="00D84AB4" w:rsidRDefault="00D84AB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7E6BE599" w14:textId="05043ED2" w:rsidR="00947946" w:rsidRPr="007E22A5" w:rsidRDefault="00947946"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Pr>
          <w:rFonts w:ascii="Times New Roman" w:hAnsi="Times New Roman" w:cs="Times New Roman"/>
        </w:rPr>
        <w:t xml:space="preserve">Kleisath, C.M. </w:t>
      </w:r>
      <w:r w:rsidR="00896D81">
        <w:rPr>
          <w:rFonts w:ascii="Times New Roman" w:hAnsi="Times New Roman" w:cs="Times New Roman"/>
        </w:rPr>
        <w:t>(2014). The costume of shangri-la: thoughts on white privilege, cultural appropriation, and anti-asian racism</w:t>
      </w:r>
      <w:r w:rsidR="007E22A5">
        <w:rPr>
          <w:rFonts w:ascii="Times New Roman" w:hAnsi="Times New Roman" w:cs="Times New Roman"/>
        </w:rPr>
        <w:t xml:space="preserve">. </w:t>
      </w:r>
      <w:r w:rsidR="007E22A5">
        <w:rPr>
          <w:rFonts w:ascii="Times New Roman" w:hAnsi="Times New Roman" w:cs="Times New Roman"/>
          <w:i/>
        </w:rPr>
        <w:t>Journal of lesbian studies</w:t>
      </w:r>
      <w:r w:rsidR="000A660E">
        <w:rPr>
          <w:rFonts w:ascii="Times New Roman" w:hAnsi="Times New Roman" w:cs="Times New Roman"/>
        </w:rPr>
        <w:t>, 18(2):</w:t>
      </w:r>
      <w:r w:rsidR="007E22A5">
        <w:rPr>
          <w:rFonts w:ascii="Times New Roman" w:hAnsi="Times New Roman" w:cs="Times New Roman"/>
        </w:rPr>
        <w:t xml:space="preserve">142-157. </w:t>
      </w:r>
    </w:p>
    <w:p w14:paraId="4FFED631" w14:textId="77777777" w:rsidR="00947946" w:rsidRPr="00925B54" w:rsidRDefault="00947946"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73546E11"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Kushin, M. J. (2010). </w:t>
      </w:r>
      <w:r w:rsidRPr="00925B54">
        <w:rPr>
          <w:rFonts w:ascii="Times New Roman" w:hAnsi="Times New Roman" w:cs="Times New Roman"/>
          <w:i/>
          <w:iCs/>
        </w:rPr>
        <w:t>Tweeting the issues in the age of social media? Intermedia agenda setting between the</w:t>
      </w:r>
      <w:r w:rsidRPr="00925B54">
        <w:rPr>
          <w:rFonts w:ascii="Times New Roman" w:hAnsi="Times New Roman" w:cs="Times New Roman"/>
        </w:rPr>
        <w:t>. Washington State University.</w:t>
      </w:r>
    </w:p>
    <w:p w14:paraId="3C7B99E8"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090F6B3B" w14:textId="77777777" w:rsidR="004E1CA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Lee, J. K. (2007). The Effect of the Internet on Homogeneity of the Media Agenda: A Test of the Fragmentation Thesis. </w:t>
      </w:r>
      <w:r w:rsidRPr="00925B54">
        <w:rPr>
          <w:rFonts w:ascii="Times New Roman" w:hAnsi="Times New Roman" w:cs="Times New Roman"/>
          <w:i/>
          <w:iCs/>
        </w:rPr>
        <w:t>Journalism &amp; Mass Communication Quarterly</w:t>
      </w:r>
      <w:r w:rsidRPr="00925B54">
        <w:rPr>
          <w:rFonts w:ascii="Times New Roman" w:hAnsi="Times New Roman" w:cs="Times New Roman"/>
        </w:rPr>
        <w:t xml:space="preserve">, </w:t>
      </w:r>
      <w:r w:rsidRPr="00925B54">
        <w:rPr>
          <w:rFonts w:ascii="Times New Roman" w:hAnsi="Times New Roman" w:cs="Times New Roman"/>
          <w:i/>
          <w:iCs/>
        </w:rPr>
        <w:t>84</w:t>
      </w:r>
      <w:r w:rsidRPr="00925B54">
        <w:rPr>
          <w:rFonts w:ascii="Times New Roman" w:hAnsi="Times New Roman" w:cs="Times New Roman"/>
        </w:rPr>
        <w:t xml:space="preserve">(4), 745–760. </w:t>
      </w:r>
      <w:proofErr w:type="gramStart"/>
      <w:r w:rsidRPr="00925B54">
        <w:rPr>
          <w:rFonts w:ascii="Times New Roman" w:hAnsi="Times New Roman" w:cs="Times New Roman"/>
        </w:rPr>
        <w:t>doi:10.1177</w:t>
      </w:r>
      <w:proofErr w:type="gramEnd"/>
      <w:r w:rsidRPr="00925B54">
        <w:rPr>
          <w:rFonts w:ascii="Times New Roman" w:hAnsi="Times New Roman" w:cs="Times New Roman"/>
        </w:rPr>
        <w:t>/107769900708400406</w:t>
      </w:r>
    </w:p>
    <w:p w14:paraId="26D36D27" w14:textId="77777777" w:rsidR="00F50A75" w:rsidRDefault="00F50A75"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637E7358" w14:textId="53DAD4C0" w:rsidR="00F50A75" w:rsidRPr="00F50A75" w:rsidRDefault="00F50A75" w:rsidP="00F50A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roofErr w:type="spellStart"/>
      <w:r w:rsidRPr="00F50A75">
        <w:rPr>
          <w:rFonts w:ascii="Times New Roman" w:hAnsi="Times New Roman" w:cs="Times New Roman"/>
        </w:rPr>
        <w:t>Leskovec</w:t>
      </w:r>
      <w:proofErr w:type="spellEnd"/>
      <w:r w:rsidRPr="00F50A75">
        <w:rPr>
          <w:rFonts w:ascii="Times New Roman" w:hAnsi="Times New Roman" w:cs="Times New Roman"/>
        </w:rPr>
        <w:t>,</w:t>
      </w:r>
      <w:r>
        <w:rPr>
          <w:rFonts w:ascii="Times New Roman" w:hAnsi="Times New Roman" w:cs="Times New Roman"/>
        </w:rPr>
        <w:t xml:space="preserve"> </w:t>
      </w:r>
      <w:r w:rsidRPr="00F50A75">
        <w:rPr>
          <w:rFonts w:ascii="Times New Roman" w:hAnsi="Times New Roman" w:cs="Times New Roman"/>
        </w:rPr>
        <w:t>J.</w:t>
      </w:r>
      <w:r>
        <w:rPr>
          <w:rFonts w:ascii="Times New Roman" w:hAnsi="Times New Roman" w:cs="Times New Roman"/>
        </w:rPr>
        <w:t>,</w:t>
      </w:r>
      <w:r w:rsidRPr="00F50A75">
        <w:rPr>
          <w:rFonts w:ascii="Times New Roman" w:hAnsi="Times New Roman" w:cs="Times New Roman"/>
        </w:rPr>
        <w:t xml:space="preserve"> </w:t>
      </w:r>
      <w:proofErr w:type="spellStart"/>
      <w:r w:rsidRPr="00F50A75">
        <w:rPr>
          <w:rFonts w:ascii="Times New Roman" w:hAnsi="Times New Roman" w:cs="Times New Roman"/>
        </w:rPr>
        <w:t>Backstrom</w:t>
      </w:r>
      <w:proofErr w:type="spellEnd"/>
      <w:r w:rsidRPr="00F50A75">
        <w:rPr>
          <w:rFonts w:ascii="Times New Roman" w:hAnsi="Times New Roman" w:cs="Times New Roman"/>
        </w:rPr>
        <w:t xml:space="preserve">, </w:t>
      </w:r>
      <w:r>
        <w:rPr>
          <w:rFonts w:ascii="Times New Roman" w:hAnsi="Times New Roman" w:cs="Times New Roman"/>
        </w:rPr>
        <w:t xml:space="preserve">L., &amp; </w:t>
      </w:r>
      <w:r w:rsidRPr="00F50A75">
        <w:rPr>
          <w:rFonts w:ascii="Times New Roman" w:hAnsi="Times New Roman" w:cs="Times New Roman"/>
        </w:rPr>
        <w:t>Kleinberg</w:t>
      </w:r>
      <w:r>
        <w:rPr>
          <w:rFonts w:ascii="Times New Roman" w:hAnsi="Times New Roman" w:cs="Times New Roman"/>
        </w:rPr>
        <w:t>, J</w:t>
      </w:r>
      <w:r w:rsidRPr="00F50A75">
        <w:rPr>
          <w:rFonts w:ascii="Times New Roman" w:hAnsi="Times New Roman" w:cs="Times New Roman"/>
        </w:rPr>
        <w:t>.</w:t>
      </w:r>
      <w:r w:rsidR="006B660F">
        <w:rPr>
          <w:rFonts w:ascii="Times New Roman" w:hAnsi="Times New Roman" w:cs="Times New Roman"/>
        </w:rPr>
        <w:t xml:space="preserve"> (2009). </w:t>
      </w:r>
      <w:r w:rsidR="003F1F9D" w:rsidRPr="00F50A75">
        <w:rPr>
          <w:rFonts w:ascii="Times New Roman" w:hAnsi="Times New Roman" w:cs="Times New Roman"/>
        </w:rPr>
        <w:t>Meme-tracking and the Dynamics of the News Cycle</w:t>
      </w:r>
      <w:r w:rsidR="003F1F9D">
        <w:rPr>
          <w:rFonts w:ascii="Times New Roman" w:hAnsi="Times New Roman" w:cs="Times New Roman"/>
        </w:rPr>
        <w:t>.</w:t>
      </w:r>
      <w:r>
        <w:rPr>
          <w:rFonts w:ascii="Times New Roman" w:hAnsi="Times New Roman" w:cs="Times New Roman"/>
        </w:rPr>
        <w:t xml:space="preserve"> </w:t>
      </w:r>
      <w:proofErr w:type="gramStart"/>
      <w:r w:rsidRPr="00F50A75">
        <w:rPr>
          <w:rFonts w:ascii="Times New Roman" w:hAnsi="Times New Roman" w:cs="Times New Roman"/>
          <w:i/>
          <w:iCs/>
        </w:rPr>
        <w:t>ACM SIGKDD International Conference on Knowledge Discovery and Data Mining (KDD)</w:t>
      </w:r>
      <w:r w:rsidR="006B660F">
        <w:rPr>
          <w:rFonts w:ascii="Times New Roman" w:hAnsi="Times New Roman" w:cs="Times New Roman"/>
        </w:rPr>
        <w:t>.</w:t>
      </w:r>
      <w:proofErr w:type="gramEnd"/>
    </w:p>
    <w:p w14:paraId="0E32D9C3" w14:textId="77777777" w:rsidR="00C91472" w:rsidRPr="00925B54" w:rsidRDefault="00C91472" w:rsidP="007D3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F915D06"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roofErr w:type="gramStart"/>
      <w:r w:rsidRPr="00925B54">
        <w:rPr>
          <w:rFonts w:ascii="Times New Roman" w:hAnsi="Times New Roman" w:cs="Times New Roman"/>
        </w:rPr>
        <w:t>McCombs, M. E. (2004).</w:t>
      </w:r>
      <w:proofErr w:type="gramEnd"/>
      <w:r w:rsidRPr="00925B54">
        <w:rPr>
          <w:rFonts w:ascii="Times New Roman" w:hAnsi="Times New Roman" w:cs="Times New Roman"/>
        </w:rPr>
        <w:t xml:space="preserve"> </w:t>
      </w:r>
      <w:r w:rsidRPr="00925B54">
        <w:rPr>
          <w:rFonts w:ascii="Times New Roman" w:hAnsi="Times New Roman" w:cs="Times New Roman"/>
          <w:i/>
          <w:iCs/>
        </w:rPr>
        <w:t>Setting the Agenda: The Mass Media and Public Opinion</w:t>
      </w:r>
      <w:r w:rsidRPr="00925B54">
        <w:rPr>
          <w:rFonts w:ascii="Times New Roman" w:hAnsi="Times New Roman" w:cs="Times New Roman"/>
        </w:rPr>
        <w:t>. Cambridge, UK: Polity Press.</w:t>
      </w:r>
    </w:p>
    <w:p w14:paraId="4FD8C37D" w14:textId="77777777" w:rsidR="00C91472" w:rsidRPr="00925B54" w:rsidRDefault="00C91472"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76AA778F"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McCombs, M. E., &amp; Shaw, D. L. (1972). The agenda-setting function of mass media. </w:t>
      </w:r>
      <w:r w:rsidRPr="00925B54">
        <w:rPr>
          <w:rFonts w:ascii="Times New Roman" w:hAnsi="Times New Roman" w:cs="Times New Roman"/>
          <w:i/>
          <w:iCs/>
        </w:rPr>
        <w:t>Public Opinion Quarterly</w:t>
      </w:r>
      <w:r w:rsidRPr="00925B54">
        <w:rPr>
          <w:rFonts w:ascii="Times New Roman" w:hAnsi="Times New Roman" w:cs="Times New Roman"/>
        </w:rPr>
        <w:t xml:space="preserve">, </w:t>
      </w:r>
      <w:r w:rsidRPr="00925B54">
        <w:rPr>
          <w:rFonts w:ascii="Times New Roman" w:hAnsi="Times New Roman" w:cs="Times New Roman"/>
          <w:i/>
          <w:iCs/>
        </w:rPr>
        <w:t>36</w:t>
      </w:r>
      <w:r w:rsidRPr="00925B54">
        <w:rPr>
          <w:rFonts w:ascii="Times New Roman" w:hAnsi="Times New Roman" w:cs="Times New Roman"/>
        </w:rPr>
        <w:t>(2), 176–187.</w:t>
      </w:r>
    </w:p>
    <w:p w14:paraId="686C9978" w14:textId="77777777" w:rsidR="00322A34" w:rsidRDefault="00322A3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42260CA0" w14:textId="50394D03" w:rsidR="00E616FB" w:rsidRDefault="00E616FB" w:rsidP="00E616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E616FB">
        <w:rPr>
          <w:rFonts w:ascii="Times New Roman" w:hAnsi="Times New Roman" w:cs="Times New Roman"/>
        </w:rPr>
        <w:t>McIntosh</w:t>
      </w:r>
      <w:r w:rsidR="00224830">
        <w:rPr>
          <w:rFonts w:ascii="Times New Roman" w:hAnsi="Times New Roman" w:cs="Times New Roman"/>
        </w:rPr>
        <w:t>,</w:t>
      </w:r>
      <w:r w:rsidRPr="00E616FB">
        <w:rPr>
          <w:rFonts w:ascii="Times New Roman" w:hAnsi="Times New Roman" w:cs="Times New Roman"/>
        </w:rPr>
        <w:t xml:space="preserve"> P</w:t>
      </w:r>
      <w:r w:rsidR="00224830">
        <w:rPr>
          <w:rFonts w:ascii="Times New Roman" w:hAnsi="Times New Roman" w:cs="Times New Roman"/>
        </w:rPr>
        <w:t>.</w:t>
      </w:r>
      <w:r w:rsidRPr="00E616FB">
        <w:rPr>
          <w:rFonts w:ascii="Times New Roman" w:hAnsi="Times New Roman" w:cs="Times New Roman"/>
        </w:rPr>
        <w:t xml:space="preserve"> (1988)</w:t>
      </w:r>
      <w:r w:rsidR="00E830D0">
        <w:rPr>
          <w:rFonts w:ascii="Times New Roman" w:hAnsi="Times New Roman" w:cs="Times New Roman"/>
        </w:rPr>
        <w:t>.</w:t>
      </w:r>
      <w:r w:rsidRPr="00E616FB">
        <w:rPr>
          <w:rFonts w:ascii="Times New Roman" w:hAnsi="Times New Roman" w:cs="Times New Roman"/>
        </w:rPr>
        <w:t xml:space="preserve"> White privilege and male privilege: A personal account of coming to see</w:t>
      </w:r>
      <w:r>
        <w:rPr>
          <w:rFonts w:ascii="Times New Roman" w:hAnsi="Times New Roman" w:cs="Times New Roman"/>
        </w:rPr>
        <w:t xml:space="preserve"> </w:t>
      </w:r>
      <w:r w:rsidRPr="00E616FB">
        <w:rPr>
          <w:rFonts w:ascii="Times New Roman" w:hAnsi="Times New Roman" w:cs="Times New Roman"/>
        </w:rPr>
        <w:t>correspondences through work in women’s studies. Working Paper 189. Wellesley, MA:</w:t>
      </w:r>
      <w:r>
        <w:rPr>
          <w:rFonts w:ascii="Times New Roman" w:hAnsi="Times New Roman" w:cs="Times New Roman"/>
        </w:rPr>
        <w:t xml:space="preserve"> </w:t>
      </w:r>
      <w:r w:rsidRPr="00E616FB">
        <w:rPr>
          <w:rFonts w:ascii="Times New Roman" w:hAnsi="Times New Roman" w:cs="Times New Roman"/>
        </w:rPr>
        <w:t>Wellesley College Centre for Research on Women.</w:t>
      </w:r>
    </w:p>
    <w:p w14:paraId="521D1E73" w14:textId="77777777" w:rsidR="00E616FB" w:rsidRPr="00925B54" w:rsidRDefault="00E616FB"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49D06E59" w14:textId="5C55B1FB" w:rsidR="00C91472" w:rsidRPr="00925B54" w:rsidRDefault="00322A34" w:rsidP="00322A34">
      <w:pPr>
        <w:widowControl w:val="0"/>
        <w:autoSpaceDE w:val="0"/>
        <w:autoSpaceDN w:val="0"/>
        <w:adjustRightInd w:val="0"/>
        <w:spacing w:after="240"/>
        <w:ind w:left="720" w:hanging="720"/>
        <w:rPr>
          <w:rFonts w:ascii="Times New Roman" w:hAnsi="Times New Roman" w:cs="Times New Roman"/>
        </w:rPr>
      </w:pPr>
      <w:r w:rsidRPr="00925B54">
        <w:rPr>
          <w:rFonts w:ascii="Times New Roman" w:hAnsi="Times New Roman" w:cs="Times New Roman"/>
        </w:rPr>
        <w:t xml:space="preserve">McPhail, Mark L. (2002). </w:t>
      </w:r>
      <w:r w:rsidRPr="00925B54">
        <w:rPr>
          <w:rFonts w:ascii="Times New Roman" w:hAnsi="Times New Roman" w:cs="Times New Roman"/>
          <w:i/>
          <w:iCs/>
        </w:rPr>
        <w:t xml:space="preserve">The Rhetoric of Racism Revisited: Reparations or Separation? </w:t>
      </w:r>
      <w:r w:rsidRPr="00925B54">
        <w:rPr>
          <w:rFonts w:ascii="Times New Roman" w:hAnsi="Times New Roman" w:cs="Times New Roman"/>
        </w:rPr>
        <w:t>Lanham, MD: Rowman and Littlefield.</w:t>
      </w:r>
    </w:p>
    <w:p w14:paraId="04B994A0"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Meraz, S. M. (2009). Is There an Elite Hold? Traditional Media to Social Media Agenda Setting Influence in Blog Networks. </w:t>
      </w:r>
      <w:r w:rsidRPr="00925B54">
        <w:rPr>
          <w:rFonts w:ascii="Times New Roman" w:hAnsi="Times New Roman" w:cs="Times New Roman"/>
          <w:i/>
          <w:iCs/>
        </w:rPr>
        <w:t>Journal of Computer-Mediated Communication</w:t>
      </w:r>
      <w:r w:rsidRPr="00925B54">
        <w:rPr>
          <w:rFonts w:ascii="Times New Roman" w:hAnsi="Times New Roman" w:cs="Times New Roman"/>
        </w:rPr>
        <w:t xml:space="preserve">, </w:t>
      </w:r>
      <w:r w:rsidRPr="00925B54">
        <w:rPr>
          <w:rFonts w:ascii="Times New Roman" w:hAnsi="Times New Roman" w:cs="Times New Roman"/>
          <w:i/>
          <w:iCs/>
        </w:rPr>
        <w:t>14</w:t>
      </w:r>
      <w:r w:rsidRPr="00925B54">
        <w:rPr>
          <w:rFonts w:ascii="Times New Roman" w:hAnsi="Times New Roman" w:cs="Times New Roman"/>
        </w:rPr>
        <w:t>(3), 682–707. doi:10.1111/j.1083-6101.2009.01458.x</w:t>
      </w:r>
    </w:p>
    <w:p w14:paraId="5C26214D" w14:textId="77777777" w:rsidR="00C91472" w:rsidRPr="00925B54" w:rsidRDefault="00C91472"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14B5866B" w14:textId="7A1A3C2A" w:rsidR="00A23247" w:rsidRPr="00925B54" w:rsidRDefault="00A23247" w:rsidP="00A23247">
      <w:pPr>
        <w:widowControl w:val="0"/>
        <w:autoSpaceDE w:val="0"/>
        <w:autoSpaceDN w:val="0"/>
        <w:adjustRightInd w:val="0"/>
        <w:spacing w:after="240"/>
        <w:ind w:left="720" w:hanging="720"/>
        <w:rPr>
          <w:rFonts w:ascii="Times New Roman" w:hAnsi="Times New Roman" w:cs="Times New Roman"/>
        </w:rPr>
      </w:pPr>
      <w:r w:rsidRPr="00925B54">
        <w:rPr>
          <w:rFonts w:ascii="Times New Roman" w:hAnsi="Times New Roman" w:cs="Times New Roman"/>
        </w:rPr>
        <w:t xml:space="preserve">Picca, L.H., &amp; J.R. Feagin.  (2007). </w:t>
      </w:r>
      <w:r w:rsidRPr="00925B54">
        <w:rPr>
          <w:rFonts w:ascii="Times New Roman" w:hAnsi="Times New Roman" w:cs="Times New Roman"/>
          <w:i/>
          <w:iCs/>
        </w:rPr>
        <w:t>Two-Faced Racism: Whites in the Backstage and Frontstage</w:t>
      </w:r>
      <w:r w:rsidRPr="00925B54">
        <w:rPr>
          <w:rFonts w:ascii="Times New Roman" w:hAnsi="Times New Roman" w:cs="Times New Roman"/>
        </w:rPr>
        <w:t>. New York: Routledge.</w:t>
      </w:r>
    </w:p>
    <w:p w14:paraId="48B7EDA7" w14:textId="77777777" w:rsidR="00DB2EF4" w:rsidRDefault="00D003B1" w:rsidP="00DB2EF4">
      <w:pPr>
        <w:widowControl w:val="0"/>
        <w:autoSpaceDE w:val="0"/>
        <w:autoSpaceDN w:val="0"/>
        <w:adjustRightInd w:val="0"/>
        <w:spacing w:after="240"/>
        <w:ind w:left="720" w:hanging="720"/>
        <w:rPr>
          <w:rFonts w:ascii="Times New Roman" w:hAnsi="Times New Roman" w:cs="Times New Roman"/>
        </w:rPr>
      </w:pPr>
      <w:r w:rsidRPr="00925B54">
        <w:rPr>
          <w:rFonts w:ascii="Times New Roman" w:hAnsi="Times New Roman" w:cs="Times New Roman"/>
        </w:rPr>
        <w:t xml:space="preserve">Reisigl, M., &amp; Wodak, R. (2001). </w:t>
      </w:r>
      <w:r w:rsidRPr="00925B54">
        <w:rPr>
          <w:rFonts w:ascii="Times New Roman" w:hAnsi="Times New Roman" w:cs="Times New Roman"/>
          <w:i/>
          <w:iCs/>
        </w:rPr>
        <w:t>Discourse and Discrimination: Rhetorics of Racism and Antisemitism</w:t>
      </w:r>
      <w:r w:rsidRPr="00925B54">
        <w:rPr>
          <w:rFonts w:ascii="Times New Roman" w:hAnsi="Times New Roman" w:cs="Times New Roman"/>
        </w:rPr>
        <w:t>. London: Routledge.</w:t>
      </w:r>
    </w:p>
    <w:p w14:paraId="7D07021B" w14:textId="4BE563E5" w:rsidR="00027006" w:rsidRPr="00925B54" w:rsidRDefault="00027006" w:rsidP="00027006">
      <w:pPr>
        <w:widowControl w:val="0"/>
        <w:autoSpaceDE w:val="0"/>
        <w:autoSpaceDN w:val="0"/>
        <w:adjustRightInd w:val="0"/>
        <w:spacing w:after="240"/>
        <w:ind w:left="720" w:hanging="720"/>
        <w:rPr>
          <w:rFonts w:ascii="Times New Roman" w:hAnsi="Times New Roman" w:cs="Times New Roman"/>
        </w:rPr>
      </w:pPr>
      <w:r w:rsidRPr="00027006">
        <w:rPr>
          <w:rFonts w:ascii="Times New Roman" w:hAnsi="Times New Roman" w:cs="Times New Roman"/>
        </w:rPr>
        <w:t xml:space="preserve">Sanders, L.M. (1997). Against deliberation. </w:t>
      </w:r>
      <w:r w:rsidRPr="00027006">
        <w:rPr>
          <w:rFonts w:ascii="Times New Roman" w:hAnsi="Times New Roman" w:cs="Times New Roman"/>
          <w:i/>
          <w:iCs/>
        </w:rPr>
        <w:t>Political Theory</w:t>
      </w:r>
      <w:r w:rsidRPr="00027006">
        <w:rPr>
          <w:rFonts w:ascii="Times New Roman" w:hAnsi="Times New Roman" w:cs="Times New Roman"/>
        </w:rPr>
        <w:t xml:space="preserve">, </w:t>
      </w:r>
      <w:r w:rsidRPr="00027006">
        <w:rPr>
          <w:rFonts w:ascii="Times New Roman" w:hAnsi="Times New Roman" w:cs="Times New Roman"/>
          <w:i/>
          <w:iCs/>
        </w:rPr>
        <w:t>25</w:t>
      </w:r>
      <w:r w:rsidRPr="00027006">
        <w:rPr>
          <w:rFonts w:ascii="Times New Roman" w:hAnsi="Times New Roman" w:cs="Times New Roman"/>
        </w:rPr>
        <w:t>, 347-76.</w:t>
      </w:r>
    </w:p>
    <w:p w14:paraId="3DD86010" w14:textId="0216EA88" w:rsidR="00C91472" w:rsidRPr="00925B54" w:rsidRDefault="004E1CA4" w:rsidP="00D465EA">
      <w:pPr>
        <w:widowControl w:val="0"/>
        <w:autoSpaceDE w:val="0"/>
        <w:autoSpaceDN w:val="0"/>
        <w:adjustRightInd w:val="0"/>
        <w:spacing w:after="240"/>
        <w:ind w:left="720" w:hanging="720"/>
        <w:rPr>
          <w:rFonts w:ascii="Times New Roman" w:hAnsi="Times New Roman" w:cs="Times New Roman"/>
        </w:rPr>
      </w:pPr>
      <w:r w:rsidRPr="00925B54">
        <w:rPr>
          <w:rFonts w:ascii="Times New Roman" w:hAnsi="Times New Roman" w:cs="Times New Roman"/>
        </w:rPr>
        <w:t xml:space="preserve">Schiffer, A. J. (2006). Blogswarms and Press Norms: News Coverage of the Downing Street Memo Controversy. </w:t>
      </w:r>
      <w:r w:rsidRPr="00925B54">
        <w:rPr>
          <w:rFonts w:ascii="Times New Roman" w:hAnsi="Times New Roman" w:cs="Times New Roman"/>
          <w:i/>
          <w:iCs/>
        </w:rPr>
        <w:t>Journalism &amp; Mass Communication Quarterly</w:t>
      </w:r>
      <w:r w:rsidRPr="00925B54">
        <w:rPr>
          <w:rFonts w:ascii="Times New Roman" w:hAnsi="Times New Roman" w:cs="Times New Roman"/>
        </w:rPr>
        <w:t xml:space="preserve">, </w:t>
      </w:r>
      <w:r w:rsidRPr="00925B54">
        <w:rPr>
          <w:rFonts w:ascii="Times New Roman" w:hAnsi="Times New Roman" w:cs="Times New Roman"/>
          <w:i/>
          <w:iCs/>
        </w:rPr>
        <w:t>83</w:t>
      </w:r>
      <w:r w:rsidRPr="00925B54">
        <w:rPr>
          <w:rFonts w:ascii="Times New Roman" w:hAnsi="Times New Roman" w:cs="Times New Roman"/>
        </w:rPr>
        <w:t>(3), 494–510. doi:10.1177/107769900608300302</w:t>
      </w:r>
    </w:p>
    <w:p w14:paraId="0D3AB154"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Smith, K. A. (1987). Effects of Newspaper Coverage on Community Issue Concerns and Local Government Evaluations. </w:t>
      </w:r>
      <w:r w:rsidRPr="00925B54">
        <w:rPr>
          <w:rFonts w:ascii="Times New Roman" w:hAnsi="Times New Roman" w:cs="Times New Roman"/>
          <w:i/>
          <w:iCs/>
        </w:rPr>
        <w:t>Communication Research</w:t>
      </w:r>
      <w:r w:rsidRPr="00925B54">
        <w:rPr>
          <w:rFonts w:ascii="Times New Roman" w:hAnsi="Times New Roman" w:cs="Times New Roman"/>
        </w:rPr>
        <w:t xml:space="preserve">, </w:t>
      </w:r>
      <w:r w:rsidRPr="00925B54">
        <w:rPr>
          <w:rFonts w:ascii="Times New Roman" w:hAnsi="Times New Roman" w:cs="Times New Roman"/>
          <w:i/>
          <w:iCs/>
        </w:rPr>
        <w:t>14</w:t>
      </w:r>
      <w:r w:rsidRPr="00925B54">
        <w:rPr>
          <w:rFonts w:ascii="Times New Roman" w:hAnsi="Times New Roman" w:cs="Times New Roman"/>
        </w:rPr>
        <w:t>(4), 379–395. doi:10.1177/009365087014004001</w:t>
      </w:r>
    </w:p>
    <w:p w14:paraId="30EA1E87" w14:textId="77777777" w:rsidR="00C91472" w:rsidRDefault="00C91472"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3278797A" w14:textId="7DD8E60D" w:rsidR="00F56530" w:rsidRDefault="00F56530" w:rsidP="00F56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F56530">
        <w:rPr>
          <w:rFonts w:ascii="Times New Roman" w:hAnsi="Times New Roman" w:cs="Times New Roman"/>
        </w:rPr>
        <w:t>Sullivan</w:t>
      </w:r>
      <w:r w:rsidR="00737AD6">
        <w:rPr>
          <w:rFonts w:ascii="Times New Roman" w:hAnsi="Times New Roman" w:cs="Times New Roman"/>
        </w:rPr>
        <w:t>,</w:t>
      </w:r>
      <w:r w:rsidRPr="00F56530">
        <w:rPr>
          <w:rFonts w:ascii="Times New Roman" w:hAnsi="Times New Roman" w:cs="Times New Roman"/>
        </w:rPr>
        <w:t xml:space="preserve"> S</w:t>
      </w:r>
      <w:r w:rsidR="00737AD6">
        <w:rPr>
          <w:rFonts w:ascii="Times New Roman" w:hAnsi="Times New Roman" w:cs="Times New Roman"/>
        </w:rPr>
        <w:t>.</w:t>
      </w:r>
      <w:r w:rsidRPr="00F56530">
        <w:rPr>
          <w:rFonts w:ascii="Times New Roman" w:hAnsi="Times New Roman" w:cs="Times New Roman"/>
        </w:rPr>
        <w:t xml:space="preserve"> (2006)</w:t>
      </w:r>
      <w:r w:rsidR="00737AD6">
        <w:rPr>
          <w:rFonts w:ascii="Times New Roman" w:hAnsi="Times New Roman" w:cs="Times New Roman"/>
        </w:rPr>
        <w:t>.</w:t>
      </w:r>
      <w:r w:rsidRPr="00F56530">
        <w:rPr>
          <w:rFonts w:ascii="Times New Roman" w:hAnsi="Times New Roman" w:cs="Times New Roman"/>
        </w:rPr>
        <w:t xml:space="preserve"> </w:t>
      </w:r>
      <w:r w:rsidRPr="00F56530">
        <w:rPr>
          <w:rFonts w:ascii="Times New Roman" w:hAnsi="Times New Roman" w:cs="Times New Roman"/>
          <w:i/>
          <w:iCs/>
        </w:rPr>
        <w:t>Revealing Whiteness: The Unconscious Habits of Racial Privilege</w:t>
      </w:r>
      <w:r w:rsidRPr="00F56530">
        <w:rPr>
          <w:rFonts w:ascii="Times New Roman" w:hAnsi="Times New Roman" w:cs="Times New Roman"/>
        </w:rPr>
        <w:t>. Bloomington,</w:t>
      </w:r>
      <w:r>
        <w:rPr>
          <w:rFonts w:ascii="Times New Roman" w:hAnsi="Times New Roman" w:cs="Times New Roman"/>
        </w:rPr>
        <w:t xml:space="preserve"> </w:t>
      </w:r>
      <w:r w:rsidRPr="00F56530">
        <w:rPr>
          <w:rFonts w:ascii="Times New Roman" w:hAnsi="Times New Roman" w:cs="Times New Roman"/>
        </w:rPr>
        <w:t>IN: Indiana University Press.</w:t>
      </w:r>
    </w:p>
    <w:p w14:paraId="52D8FE95" w14:textId="77777777" w:rsidR="00F56530" w:rsidRPr="00925B54" w:rsidRDefault="00F56530"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1FB193B2"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Wallsten, K. (2010). “Yes We Can”: How Online Viewership, Blog Discussion, Campaign Statements, and Mainstream Media Coverage Produced a Viral Video Phenomenon. </w:t>
      </w:r>
      <w:r w:rsidRPr="00925B54">
        <w:rPr>
          <w:rFonts w:ascii="Times New Roman" w:hAnsi="Times New Roman" w:cs="Times New Roman"/>
          <w:i/>
          <w:iCs/>
        </w:rPr>
        <w:t>Journal of Information Technology &amp; Politics</w:t>
      </w:r>
      <w:r w:rsidRPr="00925B54">
        <w:rPr>
          <w:rFonts w:ascii="Times New Roman" w:hAnsi="Times New Roman" w:cs="Times New Roman"/>
        </w:rPr>
        <w:t xml:space="preserve">, </w:t>
      </w:r>
      <w:r w:rsidRPr="00925B54">
        <w:rPr>
          <w:rFonts w:ascii="Times New Roman" w:hAnsi="Times New Roman" w:cs="Times New Roman"/>
          <w:i/>
          <w:iCs/>
        </w:rPr>
        <w:t>7</w:t>
      </w:r>
      <w:r w:rsidRPr="00925B54">
        <w:rPr>
          <w:rFonts w:ascii="Times New Roman" w:hAnsi="Times New Roman" w:cs="Times New Roman"/>
        </w:rPr>
        <w:t>(2-3), 163–181. doi:10.1080/19331681003749030</w:t>
      </w:r>
    </w:p>
    <w:p w14:paraId="20A1FD48" w14:textId="77777777" w:rsidR="00C91472" w:rsidRPr="00925B54" w:rsidRDefault="00C91472"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7A7BE5A2" w14:textId="77777777" w:rsidR="004E1CA4" w:rsidRPr="00925B54" w:rsidRDefault="004E1CA4"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925B54">
        <w:rPr>
          <w:rFonts w:ascii="Times New Roman" w:hAnsi="Times New Roman" w:cs="Times New Roman"/>
        </w:rPr>
        <w:t xml:space="preserve">Warner, B. R., McGowen, S. T., &amp; Hawthorne, J. (2012). Limbaugh's Social Media Nightmare: Facebook and Twitter as Spaces for Political Action. </w:t>
      </w:r>
      <w:r w:rsidRPr="00925B54">
        <w:rPr>
          <w:rFonts w:ascii="Times New Roman" w:hAnsi="Times New Roman" w:cs="Times New Roman"/>
          <w:i/>
          <w:iCs/>
        </w:rPr>
        <w:t>Media Psychology</w:t>
      </w:r>
      <w:r w:rsidRPr="00925B54">
        <w:rPr>
          <w:rFonts w:ascii="Times New Roman" w:hAnsi="Times New Roman" w:cs="Times New Roman"/>
        </w:rPr>
        <w:t xml:space="preserve">, </w:t>
      </w:r>
      <w:r w:rsidRPr="00925B54">
        <w:rPr>
          <w:rFonts w:ascii="Times New Roman" w:hAnsi="Times New Roman" w:cs="Times New Roman"/>
          <w:i/>
          <w:iCs/>
        </w:rPr>
        <w:t>19</w:t>
      </w:r>
      <w:r w:rsidRPr="00925B54">
        <w:rPr>
          <w:rFonts w:ascii="Times New Roman" w:hAnsi="Times New Roman" w:cs="Times New Roman"/>
        </w:rPr>
        <w:t>(2), 257–275. doi:10.1080/19376529.2012.722479</w:t>
      </w:r>
    </w:p>
    <w:p w14:paraId="551DDB29" w14:textId="77777777" w:rsidR="00AA7103" w:rsidRDefault="00AA7103"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5CA79227" w14:textId="2162FB79" w:rsidR="006278DD" w:rsidRPr="006278DD" w:rsidRDefault="006278DD" w:rsidP="006278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sidRPr="006278DD">
        <w:rPr>
          <w:rFonts w:ascii="Times New Roman" w:hAnsi="Times New Roman" w:cs="Times New Roman"/>
        </w:rPr>
        <w:t>Williams, Linda F. (2003)</w:t>
      </w:r>
      <w:r w:rsidR="00C4085A">
        <w:rPr>
          <w:rFonts w:ascii="Times New Roman" w:hAnsi="Times New Roman" w:cs="Times New Roman"/>
        </w:rPr>
        <w:t>.</w:t>
      </w:r>
      <w:bookmarkStart w:id="0" w:name="_GoBack"/>
      <w:bookmarkEnd w:id="0"/>
      <w:r w:rsidRPr="006278DD">
        <w:rPr>
          <w:rFonts w:ascii="Times New Roman" w:hAnsi="Times New Roman" w:cs="Times New Roman"/>
        </w:rPr>
        <w:t xml:space="preserve"> The constraint of race: legacies of white skin privilege. University Park, PA: The Pennsylvania State University</w:t>
      </w:r>
    </w:p>
    <w:p w14:paraId="45A195E7" w14:textId="77777777" w:rsidR="006278DD" w:rsidRPr="00925B54" w:rsidRDefault="006278DD"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295774C4" w14:textId="4C242EF7" w:rsidR="0097546B" w:rsidRPr="0097546B" w:rsidRDefault="0097546B" w:rsidP="0097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r>
        <w:rPr>
          <w:rFonts w:ascii="Times New Roman" w:hAnsi="Times New Roman" w:cs="Times New Roman"/>
        </w:rPr>
        <w:t xml:space="preserve">Wu, S., </w:t>
      </w:r>
      <w:proofErr w:type="spellStart"/>
      <w:r>
        <w:rPr>
          <w:rFonts w:ascii="Times New Roman" w:hAnsi="Times New Roman" w:cs="Times New Roman"/>
        </w:rPr>
        <w:t>Hofman</w:t>
      </w:r>
      <w:proofErr w:type="spellEnd"/>
      <w:r>
        <w:rPr>
          <w:rFonts w:ascii="Times New Roman" w:hAnsi="Times New Roman" w:cs="Times New Roman"/>
        </w:rPr>
        <w:t xml:space="preserve">, J.M., Mason, W.A., &amp; Watts, D.J. (2011). Who Says What to Whom on </w:t>
      </w:r>
      <w:proofErr w:type="gramStart"/>
      <w:r>
        <w:rPr>
          <w:rFonts w:ascii="Times New Roman" w:hAnsi="Times New Roman" w:cs="Times New Roman"/>
        </w:rPr>
        <w:t>Twitter.</w:t>
      </w:r>
      <w:proofErr w:type="gramEnd"/>
      <w:r>
        <w:rPr>
          <w:rFonts w:ascii="Times New Roman" w:hAnsi="Times New Roman" w:cs="Times New Roman"/>
        </w:rPr>
        <w:t xml:space="preserve"> </w:t>
      </w:r>
      <w:r w:rsidRPr="0097546B">
        <w:rPr>
          <w:rFonts w:ascii="Times New Roman" w:hAnsi="Times New Roman" w:cs="Times New Roman"/>
        </w:rPr>
        <w:t xml:space="preserve">20th international </w:t>
      </w:r>
      <w:proofErr w:type="gramStart"/>
      <w:r w:rsidRPr="0097546B">
        <w:rPr>
          <w:rFonts w:ascii="Times New Roman" w:hAnsi="Times New Roman" w:cs="Times New Roman"/>
        </w:rPr>
        <w:t>world wide web</w:t>
      </w:r>
      <w:proofErr w:type="gramEnd"/>
      <w:r w:rsidRPr="0097546B">
        <w:rPr>
          <w:rFonts w:ascii="Times New Roman" w:hAnsi="Times New Roman" w:cs="Times New Roman"/>
        </w:rPr>
        <w:t xml:space="preserve"> conference</w:t>
      </w:r>
      <w:r>
        <w:rPr>
          <w:rFonts w:ascii="Times New Roman" w:hAnsi="Times New Roman" w:cs="Times New Roman"/>
        </w:rPr>
        <w:t>.</w:t>
      </w:r>
    </w:p>
    <w:p w14:paraId="756DA39C" w14:textId="757CEBE5" w:rsidR="00AA7103" w:rsidRPr="00925B54" w:rsidRDefault="00AA7103" w:rsidP="004E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Times New Roman" w:hAnsi="Times New Roman" w:cs="Times New Roman"/>
        </w:rPr>
      </w:pPr>
    </w:p>
    <w:p w14:paraId="5CCA9192" w14:textId="77156C1B" w:rsidR="007567A8" w:rsidRPr="00925B54" w:rsidRDefault="004E1CA4" w:rsidP="007567A8">
      <w:pPr>
        <w:ind w:left="720" w:hanging="720"/>
        <w:rPr>
          <w:rFonts w:ascii="Times New Roman" w:hAnsi="Times New Roman" w:cs="Times New Roman"/>
        </w:rPr>
      </w:pPr>
      <w:r w:rsidRPr="00925B54">
        <w:rPr>
          <w:rFonts w:ascii="Times New Roman" w:hAnsi="Times New Roman" w:cs="Times New Roman"/>
        </w:rPr>
        <w:fldChar w:fldCharType="end"/>
      </w:r>
    </w:p>
    <w:p w14:paraId="623F6DF2" w14:textId="77777777" w:rsidR="007567A8" w:rsidRPr="00925B54" w:rsidRDefault="007567A8" w:rsidP="007567A8">
      <w:pPr>
        <w:ind w:left="720" w:hanging="720"/>
        <w:rPr>
          <w:rFonts w:ascii="Times New Roman" w:hAnsi="Times New Roman" w:cs="Times New Roman"/>
        </w:rPr>
      </w:pPr>
    </w:p>
    <w:p w14:paraId="1374BAAE" w14:textId="77777777" w:rsidR="007567A8" w:rsidRPr="00925B54" w:rsidRDefault="007567A8" w:rsidP="007567A8">
      <w:pPr>
        <w:ind w:left="720" w:hanging="720"/>
        <w:rPr>
          <w:rFonts w:ascii="Times New Roman" w:hAnsi="Times New Roman" w:cs="Times New Roman"/>
        </w:rPr>
      </w:pPr>
    </w:p>
    <w:p w14:paraId="7667C946" w14:textId="77777777" w:rsidR="007567A8" w:rsidRPr="00925B54" w:rsidRDefault="007567A8" w:rsidP="007567A8">
      <w:pPr>
        <w:ind w:left="720" w:hanging="720"/>
        <w:rPr>
          <w:rFonts w:ascii="Times New Roman" w:hAnsi="Times New Roman" w:cs="Times New Roman"/>
        </w:rPr>
      </w:pPr>
    </w:p>
    <w:p w14:paraId="6C447B99" w14:textId="77777777" w:rsidR="007567A8" w:rsidRPr="00925B54" w:rsidRDefault="007567A8" w:rsidP="007567A8">
      <w:pPr>
        <w:widowControl w:val="0"/>
        <w:autoSpaceDE w:val="0"/>
        <w:autoSpaceDN w:val="0"/>
        <w:adjustRightInd w:val="0"/>
        <w:spacing w:after="240"/>
        <w:ind w:left="720" w:hanging="720"/>
        <w:rPr>
          <w:rFonts w:ascii="Times New Roman" w:hAnsi="Times New Roman" w:cs="Times New Roman"/>
        </w:rPr>
      </w:pPr>
    </w:p>
    <w:p w14:paraId="5B56511D" w14:textId="77777777" w:rsidR="007567A8" w:rsidRPr="00925B54" w:rsidRDefault="007567A8" w:rsidP="007567A8">
      <w:pPr>
        <w:widowControl w:val="0"/>
        <w:autoSpaceDE w:val="0"/>
        <w:autoSpaceDN w:val="0"/>
        <w:adjustRightInd w:val="0"/>
        <w:spacing w:after="240"/>
        <w:rPr>
          <w:rFonts w:ascii="Times New Roman" w:hAnsi="Times New Roman" w:cs="Times New Roman"/>
        </w:rPr>
      </w:pPr>
    </w:p>
    <w:p w14:paraId="19729A6E" w14:textId="77777777" w:rsidR="007567A8" w:rsidRPr="00925B54" w:rsidRDefault="007567A8" w:rsidP="007567A8">
      <w:pPr>
        <w:ind w:left="720" w:hanging="720"/>
        <w:rPr>
          <w:rFonts w:ascii="Times New Roman" w:hAnsi="Times New Roman" w:cs="Times New Roman"/>
        </w:rPr>
      </w:pPr>
    </w:p>
    <w:p w14:paraId="6A2DB3F9" w14:textId="7E256D1C" w:rsidR="00F37A17" w:rsidRPr="00925B54" w:rsidRDefault="00F37A17" w:rsidP="004E1CA4">
      <w:pPr>
        <w:rPr>
          <w:rFonts w:ascii="Times New Roman" w:hAnsi="Times New Roman" w:cs="Times New Roman"/>
        </w:rPr>
      </w:pPr>
    </w:p>
    <w:p w14:paraId="21EF28EC" w14:textId="77777777" w:rsidR="00F37A17" w:rsidRPr="00925B54" w:rsidRDefault="00F37A17" w:rsidP="00F37A17">
      <w:pPr>
        <w:rPr>
          <w:rFonts w:ascii="Times New Roman" w:hAnsi="Times New Roman" w:cs="Times New Roman"/>
        </w:rPr>
      </w:pPr>
    </w:p>
    <w:p w14:paraId="2C0356EB" w14:textId="77777777" w:rsidR="00F37A17" w:rsidRPr="00925B54" w:rsidRDefault="00F37A17" w:rsidP="00F37A17">
      <w:pPr>
        <w:rPr>
          <w:rFonts w:ascii="Times New Roman" w:hAnsi="Times New Roman" w:cs="Times New Roman"/>
        </w:rPr>
      </w:pPr>
    </w:p>
    <w:p w14:paraId="4C6A2515" w14:textId="77777777" w:rsidR="00F37A17" w:rsidRPr="00925B54" w:rsidRDefault="00F37A17" w:rsidP="00F37A17">
      <w:pPr>
        <w:rPr>
          <w:rFonts w:ascii="Times New Roman" w:hAnsi="Times New Roman" w:cs="Times New Roman"/>
        </w:rPr>
      </w:pPr>
    </w:p>
    <w:p w14:paraId="491FA9DE" w14:textId="77777777" w:rsidR="00F37A17" w:rsidRPr="00925B54" w:rsidRDefault="00F37A17" w:rsidP="00F37A17">
      <w:pPr>
        <w:rPr>
          <w:rFonts w:ascii="Times New Roman" w:hAnsi="Times New Roman" w:cs="Times New Roman"/>
        </w:rPr>
      </w:pPr>
    </w:p>
    <w:p w14:paraId="333D2C5C" w14:textId="77777777" w:rsidR="00F37A17" w:rsidRPr="00925B54" w:rsidRDefault="00F37A17" w:rsidP="00F37A17">
      <w:pPr>
        <w:rPr>
          <w:rFonts w:ascii="Times New Roman" w:hAnsi="Times New Roman" w:cs="Times New Roman"/>
        </w:rPr>
      </w:pPr>
    </w:p>
    <w:p w14:paraId="1FB06811" w14:textId="77777777" w:rsidR="00F37A17" w:rsidRPr="00925B54" w:rsidRDefault="00F37A17" w:rsidP="00F37A17">
      <w:pPr>
        <w:rPr>
          <w:rFonts w:ascii="Times New Roman" w:hAnsi="Times New Roman" w:cs="Times New Roman"/>
        </w:rPr>
      </w:pPr>
    </w:p>
    <w:p w14:paraId="6C3EC1B6" w14:textId="77777777" w:rsidR="00F37A17" w:rsidRPr="00925B54" w:rsidRDefault="00F37A17" w:rsidP="00F37A17">
      <w:pPr>
        <w:rPr>
          <w:rFonts w:ascii="Times New Roman" w:hAnsi="Times New Roman" w:cs="Times New Roman"/>
        </w:rPr>
      </w:pPr>
    </w:p>
    <w:p w14:paraId="44374EA8" w14:textId="77777777" w:rsidR="00F37A17" w:rsidRPr="00925B54" w:rsidRDefault="00F37A17" w:rsidP="00F37A17">
      <w:pPr>
        <w:rPr>
          <w:rFonts w:ascii="Times New Roman" w:hAnsi="Times New Roman" w:cs="Times New Roman"/>
        </w:rPr>
      </w:pPr>
    </w:p>
    <w:p w14:paraId="32970C2D" w14:textId="77777777" w:rsidR="00F37A17" w:rsidRPr="00925B54" w:rsidRDefault="00F37A17" w:rsidP="00F37A17">
      <w:pPr>
        <w:rPr>
          <w:rFonts w:ascii="Times New Roman" w:hAnsi="Times New Roman" w:cs="Times New Roman"/>
        </w:rPr>
      </w:pPr>
    </w:p>
    <w:p w14:paraId="0992CE7C" w14:textId="77777777" w:rsidR="00F37A17" w:rsidRPr="00925B54" w:rsidRDefault="00F37A17" w:rsidP="00F37A17">
      <w:pPr>
        <w:rPr>
          <w:rFonts w:ascii="Times New Roman" w:hAnsi="Times New Roman" w:cs="Times New Roman"/>
        </w:rPr>
      </w:pPr>
    </w:p>
    <w:p w14:paraId="332BA4FB" w14:textId="77777777" w:rsidR="00F37A17" w:rsidRPr="00925B54" w:rsidRDefault="00F37A17" w:rsidP="00F37A17">
      <w:pPr>
        <w:rPr>
          <w:rFonts w:ascii="Times New Roman" w:hAnsi="Times New Roman" w:cs="Times New Roman"/>
        </w:rPr>
      </w:pPr>
    </w:p>
    <w:p w14:paraId="3A9E5FC7" w14:textId="77777777" w:rsidR="00F37A17" w:rsidRPr="00925B54" w:rsidRDefault="00F37A17" w:rsidP="00F37A17">
      <w:pPr>
        <w:rPr>
          <w:rFonts w:ascii="Times New Roman" w:hAnsi="Times New Roman" w:cs="Times New Roman"/>
        </w:rPr>
      </w:pPr>
    </w:p>
    <w:p w14:paraId="1F2384BB" w14:textId="77777777" w:rsidR="00F37A17" w:rsidRPr="00925B54" w:rsidRDefault="00F37A17" w:rsidP="00F37A17">
      <w:pPr>
        <w:rPr>
          <w:rFonts w:ascii="Times New Roman" w:hAnsi="Times New Roman" w:cs="Times New Roman"/>
        </w:rPr>
      </w:pPr>
    </w:p>
    <w:p w14:paraId="2B838904" w14:textId="77777777" w:rsidR="00F37A17" w:rsidRPr="00925B54" w:rsidRDefault="00F37A17" w:rsidP="00F37A17">
      <w:pPr>
        <w:rPr>
          <w:rFonts w:ascii="Times New Roman" w:hAnsi="Times New Roman" w:cs="Times New Roman"/>
        </w:rPr>
      </w:pPr>
    </w:p>
    <w:p w14:paraId="6A675334" w14:textId="77777777" w:rsidR="00F37A17" w:rsidRPr="00925B54" w:rsidRDefault="00F37A17" w:rsidP="00F37A17">
      <w:pPr>
        <w:rPr>
          <w:rFonts w:ascii="Times New Roman" w:hAnsi="Times New Roman" w:cs="Times New Roman"/>
        </w:rPr>
      </w:pPr>
    </w:p>
    <w:p w14:paraId="438709AC" w14:textId="77777777" w:rsidR="00F37A17" w:rsidRPr="00925B54" w:rsidRDefault="00F37A17" w:rsidP="00F37A17">
      <w:pPr>
        <w:rPr>
          <w:rFonts w:ascii="Times New Roman" w:hAnsi="Times New Roman" w:cs="Times New Roman"/>
        </w:rPr>
      </w:pPr>
    </w:p>
    <w:p w14:paraId="22F6A288" w14:textId="77777777" w:rsidR="00F37A17" w:rsidRPr="00925B54" w:rsidRDefault="00F37A17" w:rsidP="00F37A17">
      <w:pPr>
        <w:rPr>
          <w:rFonts w:ascii="Times New Roman" w:hAnsi="Times New Roman" w:cs="Times New Roman"/>
        </w:rPr>
      </w:pPr>
    </w:p>
    <w:p w14:paraId="490507C5" w14:textId="77777777" w:rsidR="00F37A17" w:rsidRPr="00925B54" w:rsidRDefault="00F37A17" w:rsidP="00F37A17">
      <w:pPr>
        <w:rPr>
          <w:rFonts w:ascii="Times New Roman" w:hAnsi="Times New Roman" w:cs="Times New Roman"/>
        </w:rPr>
      </w:pPr>
    </w:p>
    <w:p w14:paraId="081FE4CD" w14:textId="77777777" w:rsidR="00F37A17" w:rsidRPr="00925B54" w:rsidRDefault="00F37A17" w:rsidP="00F37A17">
      <w:pPr>
        <w:rPr>
          <w:rFonts w:ascii="Times New Roman" w:hAnsi="Times New Roman" w:cs="Times New Roman"/>
        </w:rPr>
      </w:pPr>
    </w:p>
    <w:p w14:paraId="74E956EE" w14:textId="77777777" w:rsidR="00F37A17" w:rsidRPr="00925B54" w:rsidRDefault="00F37A17" w:rsidP="00F37A17">
      <w:pPr>
        <w:rPr>
          <w:rFonts w:ascii="Times New Roman" w:hAnsi="Times New Roman" w:cs="Times New Roman"/>
        </w:rPr>
      </w:pPr>
    </w:p>
    <w:p w14:paraId="6AE5BFFE" w14:textId="77777777" w:rsidR="00F37A17" w:rsidRPr="00925B54" w:rsidRDefault="00F37A17" w:rsidP="00F37A17">
      <w:pPr>
        <w:rPr>
          <w:rFonts w:ascii="Times New Roman" w:hAnsi="Times New Roman" w:cs="Times New Roman"/>
        </w:rPr>
      </w:pPr>
    </w:p>
    <w:p w14:paraId="19673B36" w14:textId="77777777" w:rsidR="00F37A17" w:rsidRPr="00925B54" w:rsidRDefault="00F37A17" w:rsidP="00F37A17">
      <w:pPr>
        <w:rPr>
          <w:rFonts w:ascii="Times New Roman" w:hAnsi="Times New Roman" w:cs="Times New Roman"/>
        </w:rPr>
      </w:pPr>
    </w:p>
    <w:p w14:paraId="38B7F5B9" w14:textId="77777777" w:rsidR="00F37A17" w:rsidRPr="00925B54" w:rsidRDefault="00F37A17" w:rsidP="00F37A17">
      <w:pPr>
        <w:rPr>
          <w:rFonts w:ascii="Times New Roman" w:hAnsi="Times New Roman" w:cs="Times New Roman"/>
        </w:rPr>
      </w:pPr>
    </w:p>
    <w:p w14:paraId="212DCAB3" w14:textId="77777777" w:rsidR="00F37A17" w:rsidRPr="00925B54" w:rsidRDefault="00F37A17" w:rsidP="00F37A17">
      <w:pPr>
        <w:rPr>
          <w:rFonts w:ascii="Times New Roman" w:hAnsi="Times New Roman" w:cs="Times New Roman"/>
        </w:rPr>
      </w:pPr>
    </w:p>
    <w:p w14:paraId="6886823F" w14:textId="77777777" w:rsidR="00F37A17" w:rsidRPr="00925B54" w:rsidRDefault="00F37A17" w:rsidP="00F37A17">
      <w:pPr>
        <w:rPr>
          <w:rFonts w:ascii="Times New Roman" w:hAnsi="Times New Roman" w:cs="Times New Roman"/>
        </w:rPr>
      </w:pPr>
    </w:p>
    <w:p w14:paraId="23573141" w14:textId="77777777" w:rsidR="00F37A17" w:rsidRPr="00925B54" w:rsidRDefault="00F37A17" w:rsidP="00F37A17">
      <w:pPr>
        <w:rPr>
          <w:rFonts w:ascii="Times New Roman" w:hAnsi="Times New Roman" w:cs="Times New Roman"/>
        </w:rPr>
      </w:pPr>
    </w:p>
    <w:p w14:paraId="794014BE" w14:textId="77777777" w:rsidR="00F37A17" w:rsidRPr="00925B54" w:rsidRDefault="00F37A17" w:rsidP="00F37A17">
      <w:pPr>
        <w:rPr>
          <w:rFonts w:ascii="Times New Roman" w:hAnsi="Times New Roman" w:cs="Times New Roman"/>
        </w:rPr>
      </w:pPr>
    </w:p>
    <w:p w14:paraId="0DA37DAB" w14:textId="77777777" w:rsidR="00F37A17" w:rsidRPr="00925B54" w:rsidRDefault="00F37A17" w:rsidP="00F37A17">
      <w:pPr>
        <w:rPr>
          <w:rFonts w:ascii="Times New Roman" w:hAnsi="Times New Roman" w:cs="Times New Roman"/>
        </w:rPr>
      </w:pPr>
    </w:p>
    <w:p w14:paraId="18FD0B1E" w14:textId="5418BC5F" w:rsidR="00F37A17" w:rsidRPr="00925B54" w:rsidRDefault="00F37A17" w:rsidP="00F37A17">
      <w:pPr>
        <w:rPr>
          <w:rFonts w:ascii="Times New Roman" w:hAnsi="Times New Roman" w:cs="Times New Roman"/>
        </w:rPr>
      </w:pPr>
    </w:p>
    <w:p w14:paraId="53FF6BA4" w14:textId="77777777" w:rsidR="007011A7" w:rsidRPr="00F37A17" w:rsidRDefault="007011A7" w:rsidP="00F37A17">
      <w:pPr>
        <w:jc w:val="center"/>
        <w:rPr>
          <w:rFonts w:ascii="Times New Roman" w:hAnsi="Times New Roman" w:cs="Times New Roman"/>
        </w:rPr>
      </w:pPr>
    </w:p>
    <w:sectPr w:rsidR="007011A7" w:rsidRPr="00F37A17" w:rsidSect="00371F86">
      <w:headerReference w:type="even" r:id="rId11"/>
      <w:headerReference w:type="default" r:id="rId12"/>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A8FB5" w14:textId="77777777" w:rsidR="000D3FAA" w:rsidRDefault="000D3FAA" w:rsidP="00F049AF">
      <w:r>
        <w:separator/>
      </w:r>
    </w:p>
  </w:endnote>
  <w:endnote w:type="continuationSeparator" w:id="0">
    <w:p w14:paraId="2A858ADB" w14:textId="77777777" w:rsidR="000D3FAA" w:rsidRDefault="000D3FAA" w:rsidP="00F0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6B70" w14:textId="77777777" w:rsidR="000D3FAA" w:rsidRDefault="000D3FAA" w:rsidP="00371F86">
    <w:pPr>
      <w:pStyle w:val="Footer"/>
    </w:pPr>
    <w:r>
      <w:ptab w:relativeTo="margin" w:alignment="center" w:leader="none"/>
    </w:r>
    <w:r w:rsidRPr="00371F86">
      <w:t xml:space="preserve">Western Political Science Association, </w:t>
    </w:r>
    <w:r>
      <w:t>April 2014</w:t>
    </w:r>
  </w:p>
  <w:p w14:paraId="473A67AD" w14:textId="77777777" w:rsidR="000D3FAA" w:rsidRPr="00371F86" w:rsidRDefault="000D3FAA" w:rsidP="00371F86">
    <w:pPr>
      <w:pStyle w:val="Footer"/>
    </w:pPr>
    <w:r>
      <w:tab/>
      <w:t>Do Not Cite Without Authors’ Permission</w:t>
    </w:r>
  </w:p>
  <w:p w14:paraId="5211800E" w14:textId="3F0E501E" w:rsidR="000D3FAA" w:rsidRPr="00371F86" w:rsidRDefault="000D3FAA" w:rsidP="00371F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D1001" w14:textId="77777777" w:rsidR="000D3FAA" w:rsidRDefault="000D3FAA" w:rsidP="00371F86">
    <w:pPr>
      <w:pStyle w:val="Footer"/>
    </w:pPr>
    <w:r>
      <w:ptab w:relativeTo="margin" w:alignment="center" w:leader="none"/>
    </w:r>
    <w:r w:rsidRPr="00371F86">
      <w:t xml:space="preserve">Western Political Science Association, </w:t>
    </w:r>
    <w:r>
      <w:t>April 2014</w:t>
    </w:r>
  </w:p>
  <w:p w14:paraId="75DBDF7C" w14:textId="77777777" w:rsidR="000D3FAA" w:rsidRPr="00371F86" w:rsidRDefault="000D3FAA" w:rsidP="00371F86">
    <w:pPr>
      <w:pStyle w:val="Footer"/>
    </w:pPr>
    <w:r>
      <w:tab/>
      <w:t>Do Not Cite Without Authors’ Permission</w:t>
    </w:r>
  </w:p>
  <w:p w14:paraId="0223E725" w14:textId="5F57AC62" w:rsidR="000D3FAA" w:rsidRPr="00371F86" w:rsidRDefault="000D3FAA" w:rsidP="00371F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87E17" w14:textId="77777777" w:rsidR="000D3FAA" w:rsidRDefault="000D3FAA" w:rsidP="00F049AF">
      <w:r>
        <w:separator/>
      </w:r>
    </w:p>
  </w:footnote>
  <w:footnote w:type="continuationSeparator" w:id="0">
    <w:p w14:paraId="729AD0AD" w14:textId="77777777" w:rsidR="000D3FAA" w:rsidRDefault="000D3FAA" w:rsidP="00F049AF">
      <w:r>
        <w:continuationSeparator/>
      </w:r>
    </w:p>
  </w:footnote>
  <w:footnote w:id="1">
    <w:p w14:paraId="66976D0E" w14:textId="4CA767DA" w:rsidR="000D3FAA" w:rsidRPr="00F819B8" w:rsidRDefault="000D3FAA">
      <w:pPr>
        <w:pStyle w:val="FootnoteText"/>
        <w:rPr>
          <w:rFonts w:ascii="Times New Roman" w:hAnsi="Times New Roman" w:cs="Times New Roman"/>
        </w:rPr>
      </w:pPr>
      <w:r w:rsidRPr="00F819B8">
        <w:rPr>
          <w:rStyle w:val="FootnoteReference"/>
          <w:rFonts w:ascii="Times New Roman" w:hAnsi="Times New Roman" w:cs="Times New Roman"/>
        </w:rPr>
        <w:footnoteRef/>
      </w:r>
      <w:r w:rsidRPr="00F819B8">
        <w:rPr>
          <w:rFonts w:ascii="Times New Roman" w:hAnsi="Times New Roman" w:cs="Times New Roman"/>
        </w:rPr>
        <w:t>University of California−Santa Barbara, USA</w:t>
      </w:r>
    </w:p>
  </w:footnote>
  <w:footnote w:id="2">
    <w:p w14:paraId="444F85C4" w14:textId="575A6592" w:rsidR="000D3FAA" w:rsidRDefault="000D3FAA">
      <w:pPr>
        <w:pStyle w:val="FootnoteText"/>
      </w:pPr>
      <w:r>
        <w:rPr>
          <w:rStyle w:val="FootnoteReference"/>
        </w:rPr>
        <w:footnoteRef/>
      </w:r>
      <w:r w:rsidRPr="00DF69CD">
        <w:t>http://myemail.constantcontact.com/Wednesday-6pm--It-ain-t-no-fun--if-the-homies-can-t-have-none-.html?soid=1102192950091&amp;aid=b1hk91rFP48</w:t>
      </w:r>
    </w:p>
  </w:footnote>
  <w:footnote w:id="3">
    <w:p w14:paraId="28839EA0" w14:textId="28ED57A6" w:rsidR="000D3FAA" w:rsidRDefault="000D3FAA">
      <w:pPr>
        <w:pStyle w:val="FootnoteText"/>
      </w:pPr>
      <w:r>
        <w:rPr>
          <w:rStyle w:val="FootnoteReference"/>
        </w:rPr>
        <w:footnoteRef/>
      </w:r>
      <w:r>
        <w:t xml:space="preserve"> </w:t>
      </w:r>
      <w:r w:rsidRPr="003C0399">
        <w:t>http://jezebel.com/santa-barbara-yoga-studio-gives-out-do-rags-at-ghetto-1251090792/all</w:t>
      </w:r>
    </w:p>
  </w:footnote>
  <w:footnote w:id="4">
    <w:p w14:paraId="0B7C0BB0" w14:textId="6806E432" w:rsidR="000D3FAA" w:rsidRDefault="000D3FAA">
      <w:pPr>
        <w:pStyle w:val="FootnoteText"/>
      </w:pPr>
      <w:r>
        <w:rPr>
          <w:rStyle w:val="FootnoteReference"/>
        </w:rPr>
        <w:footnoteRef/>
      </w:r>
      <w:r>
        <w:t xml:space="preserve"> </w:t>
      </w:r>
      <w:r w:rsidRPr="003C0399">
        <w:t>http://www.independent.com/news/2013/sep/06/yoga-studio-receives-massive-backlash-over-ghetto-/</w:t>
      </w:r>
      <w:proofErr w:type="gramStart"/>
      <w:r w:rsidRPr="003C0399">
        <w:t>?on</w:t>
      </w:r>
      <w:proofErr w:type="gramEnd"/>
    </w:p>
  </w:footnote>
  <w:footnote w:id="5">
    <w:p w14:paraId="7D805C19" w14:textId="4EF991C7" w:rsidR="000D3FAA" w:rsidRDefault="000D3FAA">
      <w:pPr>
        <w:pStyle w:val="FootnoteText"/>
      </w:pPr>
      <w:r>
        <w:rPr>
          <w:rStyle w:val="FootnoteReference"/>
        </w:rPr>
        <w:footnoteRef/>
      </w:r>
      <w:r>
        <w:t xml:space="preserve"> </w:t>
      </w:r>
      <w:r w:rsidRPr="003C0399">
        <w:t>http://thegrio.com/2013/09/05/california-studio-hosts-ghetto-fabulous-yoga/</w:t>
      </w:r>
    </w:p>
  </w:footnote>
  <w:footnote w:id="6">
    <w:p w14:paraId="0598CF03" w14:textId="67069822" w:rsidR="000D3FAA" w:rsidRDefault="000D3FAA">
      <w:pPr>
        <w:pStyle w:val="FootnoteText"/>
      </w:pPr>
      <w:r>
        <w:rPr>
          <w:rStyle w:val="FootnoteReference"/>
        </w:rPr>
        <w:footnoteRef/>
      </w:r>
      <w:r>
        <w:t xml:space="preserve"> </w:t>
      </w:r>
      <w:r w:rsidRPr="003C0399">
        <w:t>http://www.nydailynews.com/life-style/yoga-studio-fire-ghetto-themed-class-article-1.1445602</w:t>
      </w:r>
    </w:p>
  </w:footnote>
  <w:footnote w:id="7">
    <w:p w14:paraId="46928689" w14:textId="5FA8BA79" w:rsidR="000D3FAA" w:rsidRDefault="000D3FAA">
      <w:pPr>
        <w:pStyle w:val="FootnoteText"/>
      </w:pPr>
      <w:r>
        <w:rPr>
          <w:rStyle w:val="FootnoteReference"/>
        </w:rPr>
        <w:footnoteRef/>
      </w:r>
      <w:r>
        <w:t xml:space="preserve"> </w:t>
      </w:r>
      <w:r w:rsidRPr="00CC3433">
        <w:t>https://www.facebook.com/powerofyouromSB/posts/511366128948144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8BB" w14:textId="254B5E04" w:rsidR="000D3FAA" w:rsidRPr="00DB639B" w:rsidRDefault="000D3FAA" w:rsidP="00371F86">
    <w:pPr>
      <w:pStyle w:val="Header"/>
      <w:rPr>
        <w:rFonts w:ascii="Calibri" w:hAnsi="Calibri"/>
        <w:bCs/>
        <w:color w:val="000000" w:themeColor="text1"/>
      </w:rPr>
    </w:pPr>
    <w:r>
      <w:ptab w:relativeTo="margin" w:alignment="center" w:leader="none"/>
    </w:r>
    <w:sdt>
      <w:sdtPr>
        <w:rPr>
          <w:rFonts w:ascii="Calibri" w:hAnsi="Calibri"/>
          <w:b/>
          <w:bCs/>
          <w:caps/>
          <w:color w:val="000000" w:themeColor="text1"/>
        </w:rPr>
        <w:alias w:val="Title"/>
        <w:id w:val="171999499"/>
        <w:placeholder>
          <w:docPart w:val="A2805384D73D6A4CA0EA34FF5C15B4ED"/>
        </w:placeholder>
        <w:dataBinding w:prefixMappings="xmlns:ns0='http://schemas.openxmlformats.org/package/2006/metadata/core-properties' xmlns:ns1='http://purl.org/dc/elements/1.1/'" w:xpath="/ns0:coreProperties[1]/ns1:title[1]" w:storeItemID="{6C3C8BC8-F283-45AE-878A-BAB7291924A1}"/>
        <w:text/>
      </w:sdtPr>
      <w:sdtContent>
        <w:r w:rsidRPr="00DD0E4C">
          <w:rPr>
            <w:rFonts w:ascii="Times New Roman" w:hAnsi="Times New Roman" w:cs="Times New Roman"/>
            <w:b/>
            <w:bCs/>
            <w:color w:val="000000"/>
          </w:rPr>
          <w:t xml:space="preserve">“Downward </w:t>
        </w:r>
        <w:proofErr w:type="spellStart"/>
        <w:r w:rsidRPr="00DD0E4C">
          <w:rPr>
            <w:rFonts w:ascii="Times New Roman" w:hAnsi="Times New Roman" w:cs="Times New Roman"/>
            <w:b/>
            <w:bCs/>
            <w:color w:val="000000"/>
          </w:rPr>
          <w:t>Dogg</w:t>
        </w:r>
        <w:proofErr w:type="spellEnd"/>
        <w:r w:rsidRPr="00DD0E4C">
          <w:rPr>
            <w:rFonts w:ascii="Times New Roman" w:hAnsi="Times New Roman" w:cs="Times New Roman"/>
            <w:b/>
            <w:bCs/>
            <w:color w:val="000000"/>
          </w:rPr>
          <w:t>: A Yogi’s Awakening to White Privilege”</w:t>
        </w:r>
      </w:sdtContent>
    </w:sdt>
  </w:p>
  <w:p w14:paraId="148719D1" w14:textId="429F20EE" w:rsidR="000D3FAA" w:rsidRDefault="000D3FAA">
    <w:pPr>
      <w:pStyle w:val="Header"/>
    </w:pPr>
    <w:r>
      <w:ptab w:relativeTo="margin" w:alignment="right" w:leader="none"/>
    </w:r>
  </w:p>
  <w:p w14:paraId="45CC803E" w14:textId="77777777" w:rsidR="000D3FAA" w:rsidRDefault="000D3F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61D6B" w14:textId="2E0F14DE" w:rsidR="000D3FAA" w:rsidRPr="00DB639B" w:rsidRDefault="000D3FAA" w:rsidP="00F37A17">
    <w:pPr>
      <w:pStyle w:val="Header"/>
      <w:rPr>
        <w:rFonts w:ascii="Calibri" w:hAnsi="Calibri"/>
        <w:bCs/>
        <w:color w:val="000000" w:themeColor="text1"/>
      </w:rPr>
    </w:pPr>
  </w:p>
  <w:p w14:paraId="3A45CBE7" w14:textId="6AEC5DBE" w:rsidR="000D3FAA" w:rsidRDefault="000D3FAA">
    <w:pPr>
      <w:pStyle w:val="Header"/>
    </w:pPr>
  </w:p>
  <w:p w14:paraId="0648D609" w14:textId="3169CEFB" w:rsidR="000D3FAA" w:rsidRDefault="000D3FAA" w:rsidP="00371F8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7A"/>
    <w:rsid w:val="00000515"/>
    <w:rsid w:val="00005AB4"/>
    <w:rsid w:val="00011493"/>
    <w:rsid w:val="0001499B"/>
    <w:rsid w:val="0001536C"/>
    <w:rsid w:val="00020CF3"/>
    <w:rsid w:val="0002382A"/>
    <w:rsid w:val="00024755"/>
    <w:rsid w:val="00027006"/>
    <w:rsid w:val="000353C0"/>
    <w:rsid w:val="00037817"/>
    <w:rsid w:val="00047A11"/>
    <w:rsid w:val="00051452"/>
    <w:rsid w:val="000567A2"/>
    <w:rsid w:val="00057C7F"/>
    <w:rsid w:val="00057D57"/>
    <w:rsid w:val="00060740"/>
    <w:rsid w:val="00072950"/>
    <w:rsid w:val="00073016"/>
    <w:rsid w:val="0008515D"/>
    <w:rsid w:val="00094D4A"/>
    <w:rsid w:val="000A13F7"/>
    <w:rsid w:val="000A5FE3"/>
    <w:rsid w:val="000A660E"/>
    <w:rsid w:val="000B47BB"/>
    <w:rsid w:val="000B5144"/>
    <w:rsid w:val="000B6F56"/>
    <w:rsid w:val="000B7716"/>
    <w:rsid w:val="000C0D54"/>
    <w:rsid w:val="000C61F3"/>
    <w:rsid w:val="000D0851"/>
    <w:rsid w:val="000D3FAA"/>
    <w:rsid w:val="000D404A"/>
    <w:rsid w:val="000E63B4"/>
    <w:rsid w:val="000F199F"/>
    <w:rsid w:val="000F6D7C"/>
    <w:rsid w:val="00104082"/>
    <w:rsid w:val="001161A3"/>
    <w:rsid w:val="00120C2F"/>
    <w:rsid w:val="00122275"/>
    <w:rsid w:val="00130D6E"/>
    <w:rsid w:val="00136072"/>
    <w:rsid w:val="001467C0"/>
    <w:rsid w:val="001616E7"/>
    <w:rsid w:val="00161902"/>
    <w:rsid w:val="0016310E"/>
    <w:rsid w:val="00172EB4"/>
    <w:rsid w:val="001749D5"/>
    <w:rsid w:val="00192A3E"/>
    <w:rsid w:val="00194727"/>
    <w:rsid w:val="001B52D8"/>
    <w:rsid w:val="001C687F"/>
    <w:rsid w:val="001C6D64"/>
    <w:rsid w:val="001D0712"/>
    <w:rsid w:val="001D3934"/>
    <w:rsid w:val="001D4164"/>
    <w:rsid w:val="001D7920"/>
    <w:rsid w:val="001E0144"/>
    <w:rsid w:val="001F1A5D"/>
    <w:rsid w:val="001F4554"/>
    <w:rsid w:val="001F5458"/>
    <w:rsid w:val="002045B0"/>
    <w:rsid w:val="00207AA3"/>
    <w:rsid w:val="00221008"/>
    <w:rsid w:val="00224830"/>
    <w:rsid w:val="00233203"/>
    <w:rsid w:val="002525AE"/>
    <w:rsid w:val="00261611"/>
    <w:rsid w:val="002721FC"/>
    <w:rsid w:val="00284350"/>
    <w:rsid w:val="00296F19"/>
    <w:rsid w:val="002C65C2"/>
    <w:rsid w:val="002D0E0F"/>
    <w:rsid w:val="002D6DBC"/>
    <w:rsid w:val="002E3EF3"/>
    <w:rsid w:val="002E5866"/>
    <w:rsid w:val="002F0F39"/>
    <w:rsid w:val="00304ABE"/>
    <w:rsid w:val="00305E09"/>
    <w:rsid w:val="00312D69"/>
    <w:rsid w:val="00317957"/>
    <w:rsid w:val="00320835"/>
    <w:rsid w:val="00322A34"/>
    <w:rsid w:val="00325509"/>
    <w:rsid w:val="003255AF"/>
    <w:rsid w:val="003348C7"/>
    <w:rsid w:val="00337B3C"/>
    <w:rsid w:val="003457D1"/>
    <w:rsid w:val="00347B70"/>
    <w:rsid w:val="00350CF1"/>
    <w:rsid w:val="0036077E"/>
    <w:rsid w:val="00365412"/>
    <w:rsid w:val="0036722D"/>
    <w:rsid w:val="00371F86"/>
    <w:rsid w:val="00372121"/>
    <w:rsid w:val="003764B1"/>
    <w:rsid w:val="00377D0D"/>
    <w:rsid w:val="00383ED4"/>
    <w:rsid w:val="00387038"/>
    <w:rsid w:val="0039002E"/>
    <w:rsid w:val="003905C3"/>
    <w:rsid w:val="00390FD2"/>
    <w:rsid w:val="0039322A"/>
    <w:rsid w:val="00395C3D"/>
    <w:rsid w:val="003A5DB6"/>
    <w:rsid w:val="003B4F20"/>
    <w:rsid w:val="003B73DD"/>
    <w:rsid w:val="003B785F"/>
    <w:rsid w:val="003C4848"/>
    <w:rsid w:val="003C6B16"/>
    <w:rsid w:val="003D1629"/>
    <w:rsid w:val="003D1778"/>
    <w:rsid w:val="003E586D"/>
    <w:rsid w:val="003F1F9D"/>
    <w:rsid w:val="00426709"/>
    <w:rsid w:val="00432214"/>
    <w:rsid w:val="00434505"/>
    <w:rsid w:val="004355DF"/>
    <w:rsid w:val="00441BA6"/>
    <w:rsid w:val="00461594"/>
    <w:rsid w:val="00472760"/>
    <w:rsid w:val="0048157E"/>
    <w:rsid w:val="00483E95"/>
    <w:rsid w:val="00492E56"/>
    <w:rsid w:val="0049478F"/>
    <w:rsid w:val="004A089C"/>
    <w:rsid w:val="004A15B8"/>
    <w:rsid w:val="004B21A6"/>
    <w:rsid w:val="004B4EA4"/>
    <w:rsid w:val="004C1225"/>
    <w:rsid w:val="004C28ED"/>
    <w:rsid w:val="004C566F"/>
    <w:rsid w:val="004D0642"/>
    <w:rsid w:val="004E1CA4"/>
    <w:rsid w:val="004E3286"/>
    <w:rsid w:val="004E79F0"/>
    <w:rsid w:val="005019E7"/>
    <w:rsid w:val="00523532"/>
    <w:rsid w:val="00526A19"/>
    <w:rsid w:val="0053258D"/>
    <w:rsid w:val="00542B12"/>
    <w:rsid w:val="00547033"/>
    <w:rsid w:val="00550D37"/>
    <w:rsid w:val="00557E5A"/>
    <w:rsid w:val="00562D60"/>
    <w:rsid w:val="005656DD"/>
    <w:rsid w:val="00565F69"/>
    <w:rsid w:val="00571972"/>
    <w:rsid w:val="005853B4"/>
    <w:rsid w:val="005917C0"/>
    <w:rsid w:val="0059190F"/>
    <w:rsid w:val="005B1E13"/>
    <w:rsid w:val="005B409C"/>
    <w:rsid w:val="005B6DDF"/>
    <w:rsid w:val="005C230A"/>
    <w:rsid w:val="005C4596"/>
    <w:rsid w:val="005C764A"/>
    <w:rsid w:val="005D02E3"/>
    <w:rsid w:val="005E5519"/>
    <w:rsid w:val="005F3507"/>
    <w:rsid w:val="005F7DCD"/>
    <w:rsid w:val="00605CBC"/>
    <w:rsid w:val="00613B85"/>
    <w:rsid w:val="00617974"/>
    <w:rsid w:val="006226D3"/>
    <w:rsid w:val="006278DD"/>
    <w:rsid w:val="00631748"/>
    <w:rsid w:val="00632B84"/>
    <w:rsid w:val="006408BB"/>
    <w:rsid w:val="006516E0"/>
    <w:rsid w:val="006528CD"/>
    <w:rsid w:val="006623C4"/>
    <w:rsid w:val="00664BB2"/>
    <w:rsid w:val="0066686E"/>
    <w:rsid w:val="00670673"/>
    <w:rsid w:val="0067291B"/>
    <w:rsid w:val="00680C81"/>
    <w:rsid w:val="0068446F"/>
    <w:rsid w:val="00687FD2"/>
    <w:rsid w:val="00695790"/>
    <w:rsid w:val="006A7802"/>
    <w:rsid w:val="006B2CB2"/>
    <w:rsid w:val="006B660F"/>
    <w:rsid w:val="006C2751"/>
    <w:rsid w:val="006C4CCB"/>
    <w:rsid w:val="006C5182"/>
    <w:rsid w:val="006C7791"/>
    <w:rsid w:val="006D5529"/>
    <w:rsid w:val="006E5B38"/>
    <w:rsid w:val="006E7725"/>
    <w:rsid w:val="006F088B"/>
    <w:rsid w:val="006F4D51"/>
    <w:rsid w:val="006F516E"/>
    <w:rsid w:val="006F5D87"/>
    <w:rsid w:val="006F72CD"/>
    <w:rsid w:val="007011A7"/>
    <w:rsid w:val="0070158E"/>
    <w:rsid w:val="007020B1"/>
    <w:rsid w:val="0072306D"/>
    <w:rsid w:val="0072334D"/>
    <w:rsid w:val="007308A5"/>
    <w:rsid w:val="00731D6A"/>
    <w:rsid w:val="00735AF7"/>
    <w:rsid w:val="00737AD6"/>
    <w:rsid w:val="00742B05"/>
    <w:rsid w:val="007459AE"/>
    <w:rsid w:val="007567A8"/>
    <w:rsid w:val="007657F2"/>
    <w:rsid w:val="007659A9"/>
    <w:rsid w:val="00767061"/>
    <w:rsid w:val="007765FA"/>
    <w:rsid w:val="007779BC"/>
    <w:rsid w:val="007803A6"/>
    <w:rsid w:val="00780E50"/>
    <w:rsid w:val="00781E27"/>
    <w:rsid w:val="0078460B"/>
    <w:rsid w:val="00793972"/>
    <w:rsid w:val="007A6CF4"/>
    <w:rsid w:val="007A7F3F"/>
    <w:rsid w:val="007B0E32"/>
    <w:rsid w:val="007B5442"/>
    <w:rsid w:val="007C078B"/>
    <w:rsid w:val="007C3234"/>
    <w:rsid w:val="007C423B"/>
    <w:rsid w:val="007C6285"/>
    <w:rsid w:val="007D0979"/>
    <w:rsid w:val="007D1308"/>
    <w:rsid w:val="007D1FE8"/>
    <w:rsid w:val="007D39D9"/>
    <w:rsid w:val="007D4EDC"/>
    <w:rsid w:val="007E22A5"/>
    <w:rsid w:val="007E2A51"/>
    <w:rsid w:val="007E5AFA"/>
    <w:rsid w:val="007F7B83"/>
    <w:rsid w:val="00807BEE"/>
    <w:rsid w:val="008104EF"/>
    <w:rsid w:val="00810E98"/>
    <w:rsid w:val="0081260D"/>
    <w:rsid w:val="00813F0B"/>
    <w:rsid w:val="00822812"/>
    <w:rsid w:val="00826830"/>
    <w:rsid w:val="00826A62"/>
    <w:rsid w:val="0084047A"/>
    <w:rsid w:val="00846E02"/>
    <w:rsid w:val="00846EEE"/>
    <w:rsid w:val="00847FA4"/>
    <w:rsid w:val="00851EDF"/>
    <w:rsid w:val="0087633E"/>
    <w:rsid w:val="008768A7"/>
    <w:rsid w:val="00881965"/>
    <w:rsid w:val="00890ADB"/>
    <w:rsid w:val="00894C6F"/>
    <w:rsid w:val="00896D81"/>
    <w:rsid w:val="008A1136"/>
    <w:rsid w:val="008A23A2"/>
    <w:rsid w:val="008A4FB0"/>
    <w:rsid w:val="008B27D1"/>
    <w:rsid w:val="008C7C8D"/>
    <w:rsid w:val="00905A35"/>
    <w:rsid w:val="00922612"/>
    <w:rsid w:val="00924462"/>
    <w:rsid w:val="00925B54"/>
    <w:rsid w:val="00940315"/>
    <w:rsid w:val="009429F1"/>
    <w:rsid w:val="00947946"/>
    <w:rsid w:val="00947C0E"/>
    <w:rsid w:val="00955343"/>
    <w:rsid w:val="00965635"/>
    <w:rsid w:val="009708A5"/>
    <w:rsid w:val="00973ADD"/>
    <w:rsid w:val="0097546B"/>
    <w:rsid w:val="0097678C"/>
    <w:rsid w:val="009811E6"/>
    <w:rsid w:val="009862AC"/>
    <w:rsid w:val="009868A4"/>
    <w:rsid w:val="009925B9"/>
    <w:rsid w:val="009B4112"/>
    <w:rsid w:val="009C3595"/>
    <w:rsid w:val="009D4145"/>
    <w:rsid w:val="009E3EBF"/>
    <w:rsid w:val="009E5D9D"/>
    <w:rsid w:val="009E7F44"/>
    <w:rsid w:val="009F2515"/>
    <w:rsid w:val="00A023DD"/>
    <w:rsid w:val="00A2303B"/>
    <w:rsid w:val="00A23247"/>
    <w:rsid w:val="00A2372B"/>
    <w:rsid w:val="00A3041E"/>
    <w:rsid w:val="00A30822"/>
    <w:rsid w:val="00A35E8C"/>
    <w:rsid w:val="00A4005B"/>
    <w:rsid w:val="00A45CF3"/>
    <w:rsid w:val="00A55014"/>
    <w:rsid w:val="00A57BCE"/>
    <w:rsid w:val="00A63F10"/>
    <w:rsid w:val="00A754D6"/>
    <w:rsid w:val="00A9031F"/>
    <w:rsid w:val="00A90E80"/>
    <w:rsid w:val="00A91AC0"/>
    <w:rsid w:val="00A92197"/>
    <w:rsid w:val="00A95809"/>
    <w:rsid w:val="00AA069D"/>
    <w:rsid w:val="00AA3133"/>
    <w:rsid w:val="00AA7103"/>
    <w:rsid w:val="00AB4095"/>
    <w:rsid w:val="00AB756F"/>
    <w:rsid w:val="00AB7F58"/>
    <w:rsid w:val="00AC4A54"/>
    <w:rsid w:val="00AD0861"/>
    <w:rsid w:val="00AD1746"/>
    <w:rsid w:val="00AD64C2"/>
    <w:rsid w:val="00AD6E24"/>
    <w:rsid w:val="00AE0FD0"/>
    <w:rsid w:val="00AE5192"/>
    <w:rsid w:val="00AF1C8D"/>
    <w:rsid w:val="00B011CA"/>
    <w:rsid w:val="00B014AA"/>
    <w:rsid w:val="00B01A85"/>
    <w:rsid w:val="00B07607"/>
    <w:rsid w:val="00B07A91"/>
    <w:rsid w:val="00B10B57"/>
    <w:rsid w:val="00B135EE"/>
    <w:rsid w:val="00B13B2A"/>
    <w:rsid w:val="00B25EAC"/>
    <w:rsid w:val="00B26745"/>
    <w:rsid w:val="00B31ADF"/>
    <w:rsid w:val="00B35CC3"/>
    <w:rsid w:val="00B36198"/>
    <w:rsid w:val="00B43503"/>
    <w:rsid w:val="00B44AFC"/>
    <w:rsid w:val="00B46027"/>
    <w:rsid w:val="00B610D3"/>
    <w:rsid w:val="00B664C4"/>
    <w:rsid w:val="00B67E1C"/>
    <w:rsid w:val="00B812EF"/>
    <w:rsid w:val="00B819D6"/>
    <w:rsid w:val="00B826BE"/>
    <w:rsid w:val="00B86894"/>
    <w:rsid w:val="00B87FFB"/>
    <w:rsid w:val="00B905C7"/>
    <w:rsid w:val="00B9131A"/>
    <w:rsid w:val="00B9173A"/>
    <w:rsid w:val="00B946E5"/>
    <w:rsid w:val="00BA5322"/>
    <w:rsid w:val="00BB5B53"/>
    <w:rsid w:val="00BC219E"/>
    <w:rsid w:val="00BC387C"/>
    <w:rsid w:val="00BD534C"/>
    <w:rsid w:val="00BE65C6"/>
    <w:rsid w:val="00BF1675"/>
    <w:rsid w:val="00BF46DA"/>
    <w:rsid w:val="00BF4902"/>
    <w:rsid w:val="00C058A5"/>
    <w:rsid w:val="00C1137E"/>
    <w:rsid w:val="00C1779C"/>
    <w:rsid w:val="00C4085A"/>
    <w:rsid w:val="00C51A69"/>
    <w:rsid w:val="00C61263"/>
    <w:rsid w:val="00C62956"/>
    <w:rsid w:val="00C629CA"/>
    <w:rsid w:val="00C72F31"/>
    <w:rsid w:val="00C74F3B"/>
    <w:rsid w:val="00C85EC3"/>
    <w:rsid w:val="00C91472"/>
    <w:rsid w:val="00C93B63"/>
    <w:rsid w:val="00C96148"/>
    <w:rsid w:val="00C97545"/>
    <w:rsid w:val="00CA0EFF"/>
    <w:rsid w:val="00CA7DCB"/>
    <w:rsid w:val="00CB0347"/>
    <w:rsid w:val="00CB21F9"/>
    <w:rsid w:val="00CB3D31"/>
    <w:rsid w:val="00CB4B5C"/>
    <w:rsid w:val="00CB4E94"/>
    <w:rsid w:val="00CD73BE"/>
    <w:rsid w:val="00CE28B2"/>
    <w:rsid w:val="00CE6A45"/>
    <w:rsid w:val="00CF639C"/>
    <w:rsid w:val="00D003B1"/>
    <w:rsid w:val="00D14851"/>
    <w:rsid w:val="00D15894"/>
    <w:rsid w:val="00D15DF4"/>
    <w:rsid w:val="00D16235"/>
    <w:rsid w:val="00D162E1"/>
    <w:rsid w:val="00D16E21"/>
    <w:rsid w:val="00D217F8"/>
    <w:rsid w:val="00D320EF"/>
    <w:rsid w:val="00D331A3"/>
    <w:rsid w:val="00D378D2"/>
    <w:rsid w:val="00D41581"/>
    <w:rsid w:val="00D465EA"/>
    <w:rsid w:val="00D47E4F"/>
    <w:rsid w:val="00D5244C"/>
    <w:rsid w:val="00D72890"/>
    <w:rsid w:val="00D74ABB"/>
    <w:rsid w:val="00D77D89"/>
    <w:rsid w:val="00D84AB4"/>
    <w:rsid w:val="00D84D77"/>
    <w:rsid w:val="00D923E0"/>
    <w:rsid w:val="00DB23A8"/>
    <w:rsid w:val="00DB2B1F"/>
    <w:rsid w:val="00DB2EF4"/>
    <w:rsid w:val="00DB45D0"/>
    <w:rsid w:val="00DD216D"/>
    <w:rsid w:val="00DD4231"/>
    <w:rsid w:val="00DD7EC2"/>
    <w:rsid w:val="00DE04BE"/>
    <w:rsid w:val="00DE22DC"/>
    <w:rsid w:val="00DE6DD9"/>
    <w:rsid w:val="00DF543F"/>
    <w:rsid w:val="00DF6FFF"/>
    <w:rsid w:val="00E003D6"/>
    <w:rsid w:val="00E0522F"/>
    <w:rsid w:val="00E117A9"/>
    <w:rsid w:val="00E14D54"/>
    <w:rsid w:val="00E2503D"/>
    <w:rsid w:val="00E34580"/>
    <w:rsid w:val="00E37719"/>
    <w:rsid w:val="00E54D8F"/>
    <w:rsid w:val="00E571AB"/>
    <w:rsid w:val="00E616FB"/>
    <w:rsid w:val="00E61BF3"/>
    <w:rsid w:val="00E75C81"/>
    <w:rsid w:val="00E81401"/>
    <w:rsid w:val="00E830D0"/>
    <w:rsid w:val="00E84751"/>
    <w:rsid w:val="00EA2149"/>
    <w:rsid w:val="00EA3532"/>
    <w:rsid w:val="00EB29F6"/>
    <w:rsid w:val="00EB7528"/>
    <w:rsid w:val="00EB7880"/>
    <w:rsid w:val="00EC79C5"/>
    <w:rsid w:val="00ED4558"/>
    <w:rsid w:val="00EE513E"/>
    <w:rsid w:val="00EF0E97"/>
    <w:rsid w:val="00EF44AB"/>
    <w:rsid w:val="00F032B2"/>
    <w:rsid w:val="00F049AF"/>
    <w:rsid w:val="00F06AB1"/>
    <w:rsid w:val="00F070A6"/>
    <w:rsid w:val="00F07995"/>
    <w:rsid w:val="00F246FE"/>
    <w:rsid w:val="00F37A17"/>
    <w:rsid w:val="00F37F2D"/>
    <w:rsid w:val="00F437F3"/>
    <w:rsid w:val="00F50A75"/>
    <w:rsid w:val="00F51D93"/>
    <w:rsid w:val="00F52442"/>
    <w:rsid w:val="00F557AA"/>
    <w:rsid w:val="00F56530"/>
    <w:rsid w:val="00F61F80"/>
    <w:rsid w:val="00F80788"/>
    <w:rsid w:val="00F819B8"/>
    <w:rsid w:val="00F841F9"/>
    <w:rsid w:val="00F91715"/>
    <w:rsid w:val="00F96309"/>
    <w:rsid w:val="00FA53BF"/>
    <w:rsid w:val="00FA7939"/>
    <w:rsid w:val="00FB5D73"/>
    <w:rsid w:val="00FB69E1"/>
    <w:rsid w:val="00FB6BC7"/>
    <w:rsid w:val="00FB7BBD"/>
    <w:rsid w:val="00FC67EC"/>
    <w:rsid w:val="00FC7141"/>
    <w:rsid w:val="00FC77E1"/>
    <w:rsid w:val="00FE2FFA"/>
    <w:rsid w:val="00FE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8ED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710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1A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011A7"/>
  </w:style>
  <w:style w:type="paragraph" w:styleId="BalloonText">
    <w:name w:val="Balloon Text"/>
    <w:basedOn w:val="Normal"/>
    <w:link w:val="BalloonTextChar"/>
    <w:uiPriority w:val="99"/>
    <w:semiHidden/>
    <w:unhideWhenUsed/>
    <w:rsid w:val="007011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1A7"/>
    <w:rPr>
      <w:rFonts w:ascii="Lucida Grande" w:hAnsi="Lucida Grande" w:cs="Lucida Grande"/>
      <w:sz w:val="18"/>
      <w:szCs w:val="18"/>
    </w:rPr>
  </w:style>
  <w:style w:type="paragraph" w:styleId="FootnoteText">
    <w:name w:val="footnote text"/>
    <w:basedOn w:val="Normal"/>
    <w:link w:val="FootnoteTextChar"/>
    <w:uiPriority w:val="99"/>
    <w:unhideWhenUsed/>
    <w:rsid w:val="00F049AF"/>
  </w:style>
  <w:style w:type="character" w:customStyle="1" w:styleId="FootnoteTextChar">
    <w:name w:val="Footnote Text Char"/>
    <w:basedOn w:val="DefaultParagraphFont"/>
    <w:link w:val="FootnoteText"/>
    <w:uiPriority w:val="99"/>
    <w:rsid w:val="00F049AF"/>
  </w:style>
  <w:style w:type="character" w:styleId="FootnoteReference">
    <w:name w:val="footnote reference"/>
    <w:basedOn w:val="DefaultParagraphFont"/>
    <w:uiPriority w:val="99"/>
    <w:unhideWhenUsed/>
    <w:rsid w:val="00F049AF"/>
    <w:rPr>
      <w:vertAlign w:val="superscript"/>
    </w:rPr>
  </w:style>
  <w:style w:type="paragraph" w:styleId="Header">
    <w:name w:val="header"/>
    <w:basedOn w:val="Normal"/>
    <w:link w:val="HeaderChar"/>
    <w:uiPriority w:val="99"/>
    <w:unhideWhenUsed/>
    <w:rsid w:val="00371F86"/>
    <w:pPr>
      <w:tabs>
        <w:tab w:val="center" w:pos="4320"/>
        <w:tab w:val="right" w:pos="8640"/>
      </w:tabs>
    </w:pPr>
  </w:style>
  <w:style w:type="character" w:customStyle="1" w:styleId="HeaderChar">
    <w:name w:val="Header Char"/>
    <w:basedOn w:val="DefaultParagraphFont"/>
    <w:link w:val="Header"/>
    <w:uiPriority w:val="99"/>
    <w:rsid w:val="00371F86"/>
  </w:style>
  <w:style w:type="paragraph" w:styleId="Footer">
    <w:name w:val="footer"/>
    <w:basedOn w:val="Normal"/>
    <w:link w:val="FooterChar"/>
    <w:uiPriority w:val="99"/>
    <w:unhideWhenUsed/>
    <w:rsid w:val="00371F86"/>
    <w:pPr>
      <w:tabs>
        <w:tab w:val="center" w:pos="4320"/>
        <w:tab w:val="right" w:pos="8640"/>
      </w:tabs>
    </w:pPr>
  </w:style>
  <w:style w:type="character" w:customStyle="1" w:styleId="FooterChar">
    <w:name w:val="Footer Char"/>
    <w:basedOn w:val="DefaultParagraphFont"/>
    <w:link w:val="Footer"/>
    <w:uiPriority w:val="99"/>
    <w:rsid w:val="00371F86"/>
  </w:style>
  <w:style w:type="character" w:customStyle="1" w:styleId="Heading1Char">
    <w:name w:val="Heading 1 Char"/>
    <w:basedOn w:val="DefaultParagraphFont"/>
    <w:link w:val="Heading1"/>
    <w:uiPriority w:val="9"/>
    <w:rsid w:val="00AA7103"/>
    <w:rPr>
      <w:rFonts w:ascii="Times" w:hAnsi="Times"/>
      <w:b/>
      <w:bCs/>
      <w:kern w:val="36"/>
      <w:sz w:val="48"/>
      <w:szCs w:val="48"/>
    </w:rPr>
  </w:style>
  <w:style w:type="character" w:customStyle="1" w:styleId="apple-converted-space">
    <w:name w:val="apple-converted-space"/>
    <w:basedOn w:val="DefaultParagraphFont"/>
    <w:rsid w:val="00AA7103"/>
  </w:style>
  <w:style w:type="character" w:styleId="CommentReference">
    <w:name w:val="annotation reference"/>
    <w:basedOn w:val="DefaultParagraphFont"/>
    <w:uiPriority w:val="99"/>
    <w:semiHidden/>
    <w:unhideWhenUsed/>
    <w:rsid w:val="00E34580"/>
    <w:rPr>
      <w:sz w:val="18"/>
      <w:szCs w:val="18"/>
    </w:rPr>
  </w:style>
  <w:style w:type="paragraph" w:styleId="CommentText">
    <w:name w:val="annotation text"/>
    <w:basedOn w:val="Normal"/>
    <w:link w:val="CommentTextChar"/>
    <w:uiPriority w:val="99"/>
    <w:semiHidden/>
    <w:unhideWhenUsed/>
    <w:rsid w:val="00E34580"/>
  </w:style>
  <w:style w:type="character" w:customStyle="1" w:styleId="CommentTextChar">
    <w:name w:val="Comment Text Char"/>
    <w:basedOn w:val="DefaultParagraphFont"/>
    <w:link w:val="CommentText"/>
    <w:uiPriority w:val="99"/>
    <w:semiHidden/>
    <w:rsid w:val="00E34580"/>
  </w:style>
  <w:style w:type="paragraph" w:styleId="CommentSubject">
    <w:name w:val="annotation subject"/>
    <w:basedOn w:val="CommentText"/>
    <w:next w:val="CommentText"/>
    <w:link w:val="CommentSubjectChar"/>
    <w:uiPriority w:val="99"/>
    <w:semiHidden/>
    <w:unhideWhenUsed/>
    <w:rsid w:val="00E34580"/>
    <w:rPr>
      <w:b/>
      <w:bCs/>
      <w:sz w:val="20"/>
      <w:szCs w:val="20"/>
    </w:rPr>
  </w:style>
  <w:style w:type="character" w:customStyle="1" w:styleId="CommentSubjectChar">
    <w:name w:val="Comment Subject Char"/>
    <w:basedOn w:val="CommentTextChar"/>
    <w:link w:val="CommentSubject"/>
    <w:uiPriority w:val="99"/>
    <w:semiHidden/>
    <w:rsid w:val="00E34580"/>
    <w:rPr>
      <w:b/>
      <w:bCs/>
      <w:sz w:val="20"/>
      <w:szCs w:val="20"/>
    </w:rPr>
  </w:style>
  <w:style w:type="paragraph" w:styleId="ListParagraph">
    <w:name w:val="List Paragraph"/>
    <w:basedOn w:val="Normal"/>
    <w:uiPriority w:val="34"/>
    <w:qFormat/>
    <w:rsid w:val="007765FA"/>
    <w:pPr>
      <w:ind w:left="720"/>
      <w:contextualSpacing/>
    </w:pPr>
  </w:style>
  <w:style w:type="character" w:styleId="Hyperlink">
    <w:name w:val="Hyperlink"/>
    <w:basedOn w:val="DefaultParagraphFont"/>
    <w:uiPriority w:val="99"/>
    <w:unhideWhenUsed/>
    <w:rsid w:val="00F50A7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710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1A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011A7"/>
  </w:style>
  <w:style w:type="paragraph" w:styleId="BalloonText">
    <w:name w:val="Balloon Text"/>
    <w:basedOn w:val="Normal"/>
    <w:link w:val="BalloonTextChar"/>
    <w:uiPriority w:val="99"/>
    <w:semiHidden/>
    <w:unhideWhenUsed/>
    <w:rsid w:val="007011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1A7"/>
    <w:rPr>
      <w:rFonts w:ascii="Lucida Grande" w:hAnsi="Lucida Grande" w:cs="Lucida Grande"/>
      <w:sz w:val="18"/>
      <w:szCs w:val="18"/>
    </w:rPr>
  </w:style>
  <w:style w:type="paragraph" w:styleId="FootnoteText">
    <w:name w:val="footnote text"/>
    <w:basedOn w:val="Normal"/>
    <w:link w:val="FootnoteTextChar"/>
    <w:uiPriority w:val="99"/>
    <w:unhideWhenUsed/>
    <w:rsid w:val="00F049AF"/>
  </w:style>
  <w:style w:type="character" w:customStyle="1" w:styleId="FootnoteTextChar">
    <w:name w:val="Footnote Text Char"/>
    <w:basedOn w:val="DefaultParagraphFont"/>
    <w:link w:val="FootnoteText"/>
    <w:uiPriority w:val="99"/>
    <w:rsid w:val="00F049AF"/>
  </w:style>
  <w:style w:type="character" w:styleId="FootnoteReference">
    <w:name w:val="footnote reference"/>
    <w:basedOn w:val="DefaultParagraphFont"/>
    <w:uiPriority w:val="99"/>
    <w:unhideWhenUsed/>
    <w:rsid w:val="00F049AF"/>
    <w:rPr>
      <w:vertAlign w:val="superscript"/>
    </w:rPr>
  </w:style>
  <w:style w:type="paragraph" w:styleId="Header">
    <w:name w:val="header"/>
    <w:basedOn w:val="Normal"/>
    <w:link w:val="HeaderChar"/>
    <w:uiPriority w:val="99"/>
    <w:unhideWhenUsed/>
    <w:rsid w:val="00371F86"/>
    <w:pPr>
      <w:tabs>
        <w:tab w:val="center" w:pos="4320"/>
        <w:tab w:val="right" w:pos="8640"/>
      </w:tabs>
    </w:pPr>
  </w:style>
  <w:style w:type="character" w:customStyle="1" w:styleId="HeaderChar">
    <w:name w:val="Header Char"/>
    <w:basedOn w:val="DefaultParagraphFont"/>
    <w:link w:val="Header"/>
    <w:uiPriority w:val="99"/>
    <w:rsid w:val="00371F86"/>
  </w:style>
  <w:style w:type="paragraph" w:styleId="Footer">
    <w:name w:val="footer"/>
    <w:basedOn w:val="Normal"/>
    <w:link w:val="FooterChar"/>
    <w:uiPriority w:val="99"/>
    <w:unhideWhenUsed/>
    <w:rsid w:val="00371F86"/>
    <w:pPr>
      <w:tabs>
        <w:tab w:val="center" w:pos="4320"/>
        <w:tab w:val="right" w:pos="8640"/>
      </w:tabs>
    </w:pPr>
  </w:style>
  <w:style w:type="character" w:customStyle="1" w:styleId="FooterChar">
    <w:name w:val="Footer Char"/>
    <w:basedOn w:val="DefaultParagraphFont"/>
    <w:link w:val="Footer"/>
    <w:uiPriority w:val="99"/>
    <w:rsid w:val="00371F86"/>
  </w:style>
  <w:style w:type="character" w:customStyle="1" w:styleId="Heading1Char">
    <w:name w:val="Heading 1 Char"/>
    <w:basedOn w:val="DefaultParagraphFont"/>
    <w:link w:val="Heading1"/>
    <w:uiPriority w:val="9"/>
    <w:rsid w:val="00AA7103"/>
    <w:rPr>
      <w:rFonts w:ascii="Times" w:hAnsi="Times"/>
      <w:b/>
      <w:bCs/>
      <w:kern w:val="36"/>
      <w:sz w:val="48"/>
      <w:szCs w:val="48"/>
    </w:rPr>
  </w:style>
  <w:style w:type="character" w:customStyle="1" w:styleId="apple-converted-space">
    <w:name w:val="apple-converted-space"/>
    <w:basedOn w:val="DefaultParagraphFont"/>
    <w:rsid w:val="00AA7103"/>
  </w:style>
  <w:style w:type="character" w:styleId="CommentReference">
    <w:name w:val="annotation reference"/>
    <w:basedOn w:val="DefaultParagraphFont"/>
    <w:uiPriority w:val="99"/>
    <w:semiHidden/>
    <w:unhideWhenUsed/>
    <w:rsid w:val="00E34580"/>
    <w:rPr>
      <w:sz w:val="18"/>
      <w:szCs w:val="18"/>
    </w:rPr>
  </w:style>
  <w:style w:type="paragraph" w:styleId="CommentText">
    <w:name w:val="annotation text"/>
    <w:basedOn w:val="Normal"/>
    <w:link w:val="CommentTextChar"/>
    <w:uiPriority w:val="99"/>
    <w:semiHidden/>
    <w:unhideWhenUsed/>
    <w:rsid w:val="00E34580"/>
  </w:style>
  <w:style w:type="character" w:customStyle="1" w:styleId="CommentTextChar">
    <w:name w:val="Comment Text Char"/>
    <w:basedOn w:val="DefaultParagraphFont"/>
    <w:link w:val="CommentText"/>
    <w:uiPriority w:val="99"/>
    <w:semiHidden/>
    <w:rsid w:val="00E34580"/>
  </w:style>
  <w:style w:type="paragraph" w:styleId="CommentSubject">
    <w:name w:val="annotation subject"/>
    <w:basedOn w:val="CommentText"/>
    <w:next w:val="CommentText"/>
    <w:link w:val="CommentSubjectChar"/>
    <w:uiPriority w:val="99"/>
    <w:semiHidden/>
    <w:unhideWhenUsed/>
    <w:rsid w:val="00E34580"/>
    <w:rPr>
      <w:b/>
      <w:bCs/>
      <w:sz w:val="20"/>
      <w:szCs w:val="20"/>
    </w:rPr>
  </w:style>
  <w:style w:type="character" w:customStyle="1" w:styleId="CommentSubjectChar">
    <w:name w:val="Comment Subject Char"/>
    <w:basedOn w:val="CommentTextChar"/>
    <w:link w:val="CommentSubject"/>
    <w:uiPriority w:val="99"/>
    <w:semiHidden/>
    <w:rsid w:val="00E34580"/>
    <w:rPr>
      <w:b/>
      <w:bCs/>
      <w:sz w:val="20"/>
      <w:szCs w:val="20"/>
    </w:rPr>
  </w:style>
  <w:style w:type="paragraph" w:styleId="ListParagraph">
    <w:name w:val="List Paragraph"/>
    <w:basedOn w:val="Normal"/>
    <w:uiPriority w:val="34"/>
    <w:qFormat/>
    <w:rsid w:val="007765FA"/>
    <w:pPr>
      <w:ind w:left="720"/>
      <w:contextualSpacing/>
    </w:pPr>
  </w:style>
  <w:style w:type="character" w:styleId="Hyperlink">
    <w:name w:val="Hyperlink"/>
    <w:basedOn w:val="DefaultParagraphFont"/>
    <w:uiPriority w:val="99"/>
    <w:unhideWhenUsed/>
    <w:rsid w:val="00F50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37">
      <w:bodyDiv w:val="1"/>
      <w:marLeft w:val="0"/>
      <w:marRight w:val="0"/>
      <w:marTop w:val="0"/>
      <w:marBottom w:val="0"/>
      <w:divBdr>
        <w:top w:val="none" w:sz="0" w:space="0" w:color="auto"/>
        <w:left w:val="none" w:sz="0" w:space="0" w:color="auto"/>
        <w:bottom w:val="none" w:sz="0" w:space="0" w:color="auto"/>
        <w:right w:val="none" w:sz="0" w:space="0" w:color="auto"/>
      </w:divBdr>
    </w:div>
    <w:div w:id="444928500">
      <w:bodyDiv w:val="1"/>
      <w:marLeft w:val="0"/>
      <w:marRight w:val="0"/>
      <w:marTop w:val="0"/>
      <w:marBottom w:val="0"/>
      <w:divBdr>
        <w:top w:val="none" w:sz="0" w:space="0" w:color="auto"/>
        <w:left w:val="none" w:sz="0" w:space="0" w:color="auto"/>
        <w:bottom w:val="none" w:sz="0" w:space="0" w:color="auto"/>
        <w:right w:val="none" w:sz="0" w:space="0" w:color="auto"/>
      </w:divBdr>
    </w:div>
    <w:div w:id="487601230">
      <w:bodyDiv w:val="1"/>
      <w:marLeft w:val="0"/>
      <w:marRight w:val="0"/>
      <w:marTop w:val="0"/>
      <w:marBottom w:val="0"/>
      <w:divBdr>
        <w:top w:val="none" w:sz="0" w:space="0" w:color="auto"/>
        <w:left w:val="none" w:sz="0" w:space="0" w:color="auto"/>
        <w:bottom w:val="none" w:sz="0" w:space="0" w:color="auto"/>
        <w:right w:val="none" w:sz="0" w:space="0" w:color="auto"/>
      </w:divBdr>
    </w:div>
    <w:div w:id="941300888">
      <w:bodyDiv w:val="1"/>
      <w:marLeft w:val="0"/>
      <w:marRight w:val="0"/>
      <w:marTop w:val="0"/>
      <w:marBottom w:val="0"/>
      <w:divBdr>
        <w:top w:val="none" w:sz="0" w:space="0" w:color="auto"/>
        <w:left w:val="none" w:sz="0" w:space="0" w:color="auto"/>
        <w:bottom w:val="none" w:sz="0" w:space="0" w:color="auto"/>
        <w:right w:val="none" w:sz="0" w:space="0" w:color="auto"/>
      </w:divBdr>
    </w:div>
    <w:div w:id="1071200816">
      <w:bodyDiv w:val="1"/>
      <w:marLeft w:val="0"/>
      <w:marRight w:val="0"/>
      <w:marTop w:val="0"/>
      <w:marBottom w:val="0"/>
      <w:divBdr>
        <w:top w:val="none" w:sz="0" w:space="0" w:color="auto"/>
        <w:left w:val="none" w:sz="0" w:space="0" w:color="auto"/>
        <w:bottom w:val="none" w:sz="0" w:space="0" w:color="auto"/>
        <w:right w:val="none" w:sz="0" w:space="0" w:color="auto"/>
      </w:divBdr>
    </w:div>
    <w:div w:id="1322389493">
      <w:bodyDiv w:val="1"/>
      <w:marLeft w:val="0"/>
      <w:marRight w:val="0"/>
      <w:marTop w:val="0"/>
      <w:marBottom w:val="0"/>
      <w:divBdr>
        <w:top w:val="none" w:sz="0" w:space="0" w:color="auto"/>
        <w:left w:val="none" w:sz="0" w:space="0" w:color="auto"/>
        <w:bottom w:val="none" w:sz="0" w:space="0" w:color="auto"/>
        <w:right w:val="none" w:sz="0" w:space="0" w:color="auto"/>
      </w:divBdr>
    </w:div>
    <w:div w:id="1384214907">
      <w:bodyDiv w:val="1"/>
      <w:marLeft w:val="0"/>
      <w:marRight w:val="0"/>
      <w:marTop w:val="0"/>
      <w:marBottom w:val="0"/>
      <w:divBdr>
        <w:top w:val="none" w:sz="0" w:space="0" w:color="auto"/>
        <w:left w:val="none" w:sz="0" w:space="0" w:color="auto"/>
        <w:bottom w:val="none" w:sz="0" w:space="0" w:color="auto"/>
        <w:right w:val="none" w:sz="0" w:space="0" w:color="auto"/>
      </w:divBdr>
    </w:div>
    <w:div w:id="1398476785">
      <w:bodyDiv w:val="1"/>
      <w:marLeft w:val="0"/>
      <w:marRight w:val="0"/>
      <w:marTop w:val="0"/>
      <w:marBottom w:val="0"/>
      <w:divBdr>
        <w:top w:val="none" w:sz="0" w:space="0" w:color="auto"/>
        <w:left w:val="none" w:sz="0" w:space="0" w:color="auto"/>
        <w:bottom w:val="none" w:sz="0" w:space="0" w:color="auto"/>
        <w:right w:val="none" w:sz="0" w:space="0" w:color="auto"/>
      </w:divBdr>
    </w:div>
    <w:div w:id="1600217528">
      <w:bodyDiv w:val="1"/>
      <w:marLeft w:val="0"/>
      <w:marRight w:val="0"/>
      <w:marTop w:val="0"/>
      <w:marBottom w:val="0"/>
      <w:divBdr>
        <w:top w:val="none" w:sz="0" w:space="0" w:color="auto"/>
        <w:left w:val="none" w:sz="0" w:space="0" w:color="auto"/>
        <w:bottom w:val="none" w:sz="0" w:space="0" w:color="auto"/>
        <w:right w:val="none" w:sz="0" w:space="0" w:color="auto"/>
      </w:divBdr>
    </w:div>
    <w:div w:id="1761634332">
      <w:bodyDiv w:val="1"/>
      <w:marLeft w:val="0"/>
      <w:marRight w:val="0"/>
      <w:marTop w:val="0"/>
      <w:marBottom w:val="0"/>
      <w:divBdr>
        <w:top w:val="none" w:sz="0" w:space="0" w:color="auto"/>
        <w:left w:val="none" w:sz="0" w:space="0" w:color="auto"/>
        <w:bottom w:val="none" w:sz="0" w:space="0" w:color="auto"/>
        <w:right w:val="none" w:sz="0" w:space="0" w:color="auto"/>
      </w:divBdr>
    </w:div>
    <w:div w:id="17904720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Julian's%20HD:Users:juliangottlieb:Dropbox:Ghetto%20Fabulous%20Yoga%20Paper: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Julian's%20HD:Users:juliangottlieb:Dropbox:Ghetto%20Fabulous%20Yoga%20Paper:Data:Code%20Chart%203-26-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0859348168435467"/>
          <c:y val="0.0995334370139969"/>
          <c:w val="0.787725920623558"/>
          <c:h val="0.678014642906479"/>
        </c:manualLayout>
      </c:layout>
      <c:lineChart>
        <c:grouping val="standard"/>
        <c:varyColors val="0"/>
        <c:ser>
          <c:idx val="0"/>
          <c:order val="0"/>
          <c:tx>
            <c:strRef>
              <c:f>Chart!$B$1</c:f>
              <c:strCache>
                <c:ptCount val="1"/>
                <c:pt idx="0">
                  <c:v>Blog/News</c:v>
                </c:pt>
              </c:strCache>
            </c:strRef>
          </c:tx>
          <c:spPr>
            <a:ln w="25400"/>
          </c:spPr>
          <c:marker>
            <c:symbol val="none"/>
          </c:marker>
          <c:cat>
            <c:numRef>
              <c:f>Chart!$A$2:$A$24</c:f>
              <c:numCache>
                <c:formatCode>m/d/yy</c:formatCode>
                <c:ptCount val="23"/>
                <c:pt idx="0">
                  <c:v>41513.0</c:v>
                </c:pt>
                <c:pt idx="1">
                  <c:v>41514.0</c:v>
                </c:pt>
                <c:pt idx="2">
                  <c:v>41515.0</c:v>
                </c:pt>
                <c:pt idx="3">
                  <c:v>41516.0</c:v>
                </c:pt>
                <c:pt idx="4">
                  <c:v>41519.0</c:v>
                </c:pt>
                <c:pt idx="5">
                  <c:v>41520.0</c:v>
                </c:pt>
                <c:pt idx="6">
                  <c:v>41521.0</c:v>
                </c:pt>
                <c:pt idx="7">
                  <c:v>41522.0</c:v>
                </c:pt>
                <c:pt idx="8">
                  <c:v>41523.0</c:v>
                </c:pt>
                <c:pt idx="9">
                  <c:v>41524.0</c:v>
                </c:pt>
                <c:pt idx="10">
                  <c:v>41525.0</c:v>
                </c:pt>
                <c:pt idx="11">
                  <c:v>41526.0</c:v>
                </c:pt>
                <c:pt idx="12">
                  <c:v>41527.0</c:v>
                </c:pt>
                <c:pt idx="13">
                  <c:v>41528.0</c:v>
                </c:pt>
                <c:pt idx="14">
                  <c:v>41529.0</c:v>
                </c:pt>
                <c:pt idx="15">
                  <c:v>41530.0</c:v>
                </c:pt>
                <c:pt idx="16">
                  <c:v>41531.0</c:v>
                </c:pt>
                <c:pt idx="17">
                  <c:v>41532.0</c:v>
                </c:pt>
                <c:pt idx="18">
                  <c:v>41533.0</c:v>
                </c:pt>
                <c:pt idx="19">
                  <c:v>41534.0</c:v>
                </c:pt>
                <c:pt idx="20">
                  <c:v>41535.0</c:v>
                </c:pt>
                <c:pt idx="21">
                  <c:v>41536.0</c:v>
                </c:pt>
                <c:pt idx="22">
                  <c:v>41537.0</c:v>
                </c:pt>
              </c:numCache>
            </c:numRef>
          </c:cat>
          <c:val>
            <c:numRef>
              <c:f>Chart!$B$2:$B$24</c:f>
              <c:numCache>
                <c:formatCode>General</c:formatCode>
                <c:ptCount val="23"/>
                <c:pt idx="0">
                  <c:v>0.0</c:v>
                </c:pt>
                <c:pt idx="1">
                  <c:v>0.0</c:v>
                </c:pt>
                <c:pt idx="2">
                  <c:v>0.0</c:v>
                </c:pt>
                <c:pt idx="3">
                  <c:v>0.0</c:v>
                </c:pt>
                <c:pt idx="4">
                  <c:v>0.0</c:v>
                </c:pt>
                <c:pt idx="5">
                  <c:v>0.0</c:v>
                </c:pt>
                <c:pt idx="6">
                  <c:v>13.0</c:v>
                </c:pt>
                <c:pt idx="7">
                  <c:v>25.0</c:v>
                </c:pt>
                <c:pt idx="8">
                  <c:v>7.0</c:v>
                </c:pt>
                <c:pt idx="9">
                  <c:v>0.0</c:v>
                </c:pt>
                <c:pt idx="10">
                  <c:v>1.0</c:v>
                </c:pt>
                <c:pt idx="11">
                  <c:v>2.0</c:v>
                </c:pt>
                <c:pt idx="12">
                  <c:v>3.0</c:v>
                </c:pt>
                <c:pt idx="13">
                  <c:v>0.0</c:v>
                </c:pt>
                <c:pt idx="14">
                  <c:v>0.0</c:v>
                </c:pt>
                <c:pt idx="15">
                  <c:v>0.0</c:v>
                </c:pt>
                <c:pt idx="16">
                  <c:v>0.0</c:v>
                </c:pt>
                <c:pt idx="17">
                  <c:v>0.0</c:v>
                </c:pt>
                <c:pt idx="18">
                  <c:v>1.0</c:v>
                </c:pt>
                <c:pt idx="19">
                  <c:v>0.0</c:v>
                </c:pt>
                <c:pt idx="20">
                  <c:v>0.0</c:v>
                </c:pt>
                <c:pt idx="21">
                  <c:v>0.0</c:v>
                </c:pt>
                <c:pt idx="22">
                  <c:v>0.0</c:v>
                </c:pt>
              </c:numCache>
            </c:numRef>
          </c:val>
          <c:smooth val="0"/>
        </c:ser>
        <c:ser>
          <c:idx val="2"/>
          <c:order val="2"/>
          <c:tx>
            <c:strRef>
              <c:f>Chart!$D$1</c:f>
              <c:strCache>
                <c:ptCount val="1"/>
                <c:pt idx="0">
                  <c:v>FB</c:v>
                </c:pt>
              </c:strCache>
            </c:strRef>
          </c:tx>
          <c:spPr>
            <a:ln w="25400"/>
          </c:spPr>
          <c:marker>
            <c:symbol val="none"/>
          </c:marker>
          <c:cat>
            <c:numRef>
              <c:f>Chart!$A$2:$A$24</c:f>
              <c:numCache>
                <c:formatCode>m/d/yy</c:formatCode>
                <c:ptCount val="23"/>
                <c:pt idx="0">
                  <c:v>41513.0</c:v>
                </c:pt>
                <c:pt idx="1">
                  <c:v>41514.0</c:v>
                </c:pt>
                <c:pt idx="2">
                  <c:v>41515.0</c:v>
                </c:pt>
                <c:pt idx="3">
                  <c:v>41516.0</c:v>
                </c:pt>
                <c:pt idx="4">
                  <c:v>41519.0</c:v>
                </c:pt>
                <c:pt idx="5">
                  <c:v>41520.0</c:v>
                </c:pt>
                <c:pt idx="6">
                  <c:v>41521.0</c:v>
                </c:pt>
                <c:pt idx="7">
                  <c:v>41522.0</c:v>
                </c:pt>
                <c:pt idx="8">
                  <c:v>41523.0</c:v>
                </c:pt>
                <c:pt idx="9">
                  <c:v>41524.0</c:v>
                </c:pt>
                <c:pt idx="10">
                  <c:v>41525.0</c:v>
                </c:pt>
                <c:pt idx="11">
                  <c:v>41526.0</c:v>
                </c:pt>
                <c:pt idx="12">
                  <c:v>41527.0</c:v>
                </c:pt>
                <c:pt idx="13">
                  <c:v>41528.0</c:v>
                </c:pt>
                <c:pt idx="14">
                  <c:v>41529.0</c:v>
                </c:pt>
                <c:pt idx="15">
                  <c:v>41530.0</c:v>
                </c:pt>
                <c:pt idx="16">
                  <c:v>41531.0</c:v>
                </c:pt>
                <c:pt idx="17">
                  <c:v>41532.0</c:v>
                </c:pt>
                <c:pt idx="18">
                  <c:v>41533.0</c:v>
                </c:pt>
                <c:pt idx="19">
                  <c:v>41534.0</c:v>
                </c:pt>
                <c:pt idx="20">
                  <c:v>41535.0</c:v>
                </c:pt>
                <c:pt idx="21">
                  <c:v>41536.0</c:v>
                </c:pt>
                <c:pt idx="22">
                  <c:v>41537.0</c:v>
                </c:pt>
              </c:numCache>
            </c:numRef>
          </c:cat>
          <c:val>
            <c:numRef>
              <c:f>Chart!$D$2:$D$24</c:f>
              <c:numCache>
                <c:formatCode>General</c:formatCode>
                <c:ptCount val="23"/>
                <c:pt idx="0">
                  <c:v>1.0</c:v>
                </c:pt>
                <c:pt idx="1">
                  <c:v>1.0</c:v>
                </c:pt>
                <c:pt idx="2">
                  <c:v>7.0</c:v>
                </c:pt>
                <c:pt idx="3">
                  <c:v>0.0</c:v>
                </c:pt>
                <c:pt idx="4">
                  <c:v>0.0</c:v>
                </c:pt>
                <c:pt idx="5">
                  <c:v>4.0</c:v>
                </c:pt>
                <c:pt idx="6">
                  <c:v>78.0</c:v>
                </c:pt>
                <c:pt idx="7">
                  <c:v>77.0</c:v>
                </c:pt>
                <c:pt idx="8">
                  <c:v>4.0</c:v>
                </c:pt>
                <c:pt idx="9">
                  <c:v>1.0</c:v>
                </c:pt>
                <c:pt idx="10">
                  <c:v>1.0</c:v>
                </c:pt>
                <c:pt idx="11">
                  <c:v>0.0</c:v>
                </c:pt>
                <c:pt idx="12">
                  <c:v>0.0</c:v>
                </c:pt>
                <c:pt idx="13">
                  <c:v>0.0</c:v>
                </c:pt>
                <c:pt idx="14">
                  <c:v>0.0</c:v>
                </c:pt>
                <c:pt idx="15">
                  <c:v>0.0</c:v>
                </c:pt>
                <c:pt idx="16">
                  <c:v>0.0</c:v>
                </c:pt>
                <c:pt idx="17">
                  <c:v>0.0</c:v>
                </c:pt>
                <c:pt idx="18">
                  <c:v>0.0</c:v>
                </c:pt>
                <c:pt idx="19">
                  <c:v>0.0</c:v>
                </c:pt>
                <c:pt idx="20">
                  <c:v>0.0</c:v>
                </c:pt>
                <c:pt idx="21">
                  <c:v>0.0</c:v>
                </c:pt>
                <c:pt idx="22">
                  <c:v>0.0</c:v>
                </c:pt>
              </c:numCache>
            </c:numRef>
          </c:val>
          <c:smooth val="0"/>
        </c:ser>
        <c:dLbls>
          <c:showLegendKey val="0"/>
          <c:showVal val="0"/>
          <c:showCatName val="0"/>
          <c:showSerName val="0"/>
          <c:showPercent val="0"/>
          <c:showBubbleSize val="0"/>
        </c:dLbls>
        <c:marker val="1"/>
        <c:smooth val="0"/>
        <c:axId val="244936952"/>
        <c:axId val="63017256"/>
      </c:lineChart>
      <c:lineChart>
        <c:grouping val="standard"/>
        <c:varyColors val="0"/>
        <c:ser>
          <c:idx val="1"/>
          <c:order val="1"/>
          <c:tx>
            <c:strRef>
              <c:f>Chart!$C$1</c:f>
              <c:strCache>
                <c:ptCount val="1"/>
                <c:pt idx="0">
                  <c:v>Twitter</c:v>
                </c:pt>
              </c:strCache>
            </c:strRef>
          </c:tx>
          <c:spPr>
            <a:ln w="25400"/>
          </c:spPr>
          <c:marker>
            <c:symbol val="none"/>
          </c:marker>
          <c:cat>
            <c:numRef>
              <c:f>Chart!$A$2:$A$24</c:f>
              <c:numCache>
                <c:formatCode>m/d/yy</c:formatCode>
                <c:ptCount val="23"/>
                <c:pt idx="0">
                  <c:v>41513.0</c:v>
                </c:pt>
                <c:pt idx="1">
                  <c:v>41514.0</c:v>
                </c:pt>
                <c:pt idx="2">
                  <c:v>41515.0</c:v>
                </c:pt>
                <c:pt idx="3">
                  <c:v>41516.0</c:v>
                </c:pt>
                <c:pt idx="4">
                  <c:v>41519.0</c:v>
                </c:pt>
                <c:pt idx="5">
                  <c:v>41520.0</c:v>
                </c:pt>
                <c:pt idx="6">
                  <c:v>41521.0</c:v>
                </c:pt>
                <c:pt idx="7">
                  <c:v>41522.0</c:v>
                </c:pt>
                <c:pt idx="8">
                  <c:v>41523.0</c:v>
                </c:pt>
                <c:pt idx="9">
                  <c:v>41524.0</c:v>
                </c:pt>
                <c:pt idx="10">
                  <c:v>41525.0</c:v>
                </c:pt>
                <c:pt idx="11">
                  <c:v>41526.0</c:v>
                </c:pt>
                <c:pt idx="12">
                  <c:v>41527.0</c:v>
                </c:pt>
                <c:pt idx="13">
                  <c:v>41528.0</c:v>
                </c:pt>
                <c:pt idx="14">
                  <c:v>41529.0</c:v>
                </c:pt>
                <c:pt idx="15">
                  <c:v>41530.0</c:v>
                </c:pt>
                <c:pt idx="16">
                  <c:v>41531.0</c:v>
                </c:pt>
                <c:pt idx="17">
                  <c:v>41532.0</c:v>
                </c:pt>
                <c:pt idx="18">
                  <c:v>41533.0</c:v>
                </c:pt>
                <c:pt idx="19">
                  <c:v>41534.0</c:v>
                </c:pt>
                <c:pt idx="20">
                  <c:v>41535.0</c:v>
                </c:pt>
                <c:pt idx="21">
                  <c:v>41536.0</c:v>
                </c:pt>
                <c:pt idx="22">
                  <c:v>41537.0</c:v>
                </c:pt>
              </c:numCache>
            </c:numRef>
          </c:cat>
          <c:val>
            <c:numRef>
              <c:f>Chart!$C$2:$C$24</c:f>
              <c:numCache>
                <c:formatCode>General</c:formatCode>
                <c:ptCount val="23"/>
                <c:pt idx="0">
                  <c:v>0.0</c:v>
                </c:pt>
                <c:pt idx="1">
                  <c:v>0.0</c:v>
                </c:pt>
                <c:pt idx="2">
                  <c:v>0.0</c:v>
                </c:pt>
                <c:pt idx="3">
                  <c:v>0.0</c:v>
                </c:pt>
                <c:pt idx="4">
                  <c:v>0.0</c:v>
                </c:pt>
                <c:pt idx="5">
                  <c:v>1.0</c:v>
                </c:pt>
                <c:pt idx="6">
                  <c:v>291.0</c:v>
                </c:pt>
                <c:pt idx="7">
                  <c:v>266.0</c:v>
                </c:pt>
                <c:pt idx="8">
                  <c:v>120.0</c:v>
                </c:pt>
                <c:pt idx="9">
                  <c:v>33.0</c:v>
                </c:pt>
                <c:pt idx="10">
                  <c:v>29.0</c:v>
                </c:pt>
                <c:pt idx="11">
                  <c:v>35.0</c:v>
                </c:pt>
                <c:pt idx="12">
                  <c:v>13.0</c:v>
                </c:pt>
                <c:pt idx="13">
                  <c:v>7.0</c:v>
                </c:pt>
                <c:pt idx="14">
                  <c:v>3.0</c:v>
                </c:pt>
                <c:pt idx="15">
                  <c:v>2.0</c:v>
                </c:pt>
                <c:pt idx="16">
                  <c:v>0.0</c:v>
                </c:pt>
                <c:pt idx="17">
                  <c:v>1.0</c:v>
                </c:pt>
                <c:pt idx="18">
                  <c:v>1.0</c:v>
                </c:pt>
                <c:pt idx="19">
                  <c:v>0.0</c:v>
                </c:pt>
                <c:pt idx="20">
                  <c:v>0.0</c:v>
                </c:pt>
                <c:pt idx="21">
                  <c:v>1.0</c:v>
                </c:pt>
                <c:pt idx="22">
                  <c:v>2.0</c:v>
                </c:pt>
              </c:numCache>
            </c:numRef>
          </c:val>
          <c:smooth val="0"/>
        </c:ser>
        <c:dLbls>
          <c:showLegendKey val="0"/>
          <c:showVal val="0"/>
          <c:showCatName val="0"/>
          <c:showSerName val="0"/>
          <c:showPercent val="0"/>
          <c:showBubbleSize val="0"/>
        </c:dLbls>
        <c:marker val="1"/>
        <c:smooth val="0"/>
        <c:axId val="244495720"/>
        <c:axId val="63697400"/>
      </c:lineChart>
      <c:dateAx>
        <c:axId val="244936952"/>
        <c:scaling>
          <c:orientation val="minMax"/>
        </c:scaling>
        <c:delete val="0"/>
        <c:axPos val="b"/>
        <c:title>
          <c:tx>
            <c:rich>
              <a:bodyPr/>
              <a:lstStyle/>
              <a:p>
                <a:pPr>
                  <a:defRPr sz="1200"/>
                </a:pPr>
                <a:r>
                  <a:rPr lang="en-US" sz="1200"/>
                  <a:t>Date</a:t>
                </a:r>
              </a:p>
            </c:rich>
          </c:tx>
          <c:layout/>
          <c:overlay val="0"/>
        </c:title>
        <c:numFmt formatCode="m/d/yy" sourceLinked="1"/>
        <c:majorTickMark val="out"/>
        <c:minorTickMark val="none"/>
        <c:tickLblPos val="nextTo"/>
        <c:crossAx val="63017256"/>
        <c:crosses val="autoZero"/>
        <c:auto val="1"/>
        <c:lblOffset val="100"/>
        <c:baseTimeUnit val="days"/>
      </c:dateAx>
      <c:valAx>
        <c:axId val="63017256"/>
        <c:scaling>
          <c:orientation val="minMax"/>
        </c:scaling>
        <c:delete val="0"/>
        <c:axPos val="l"/>
        <c:majorGridlines/>
        <c:title>
          <c:tx>
            <c:rich>
              <a:bodyPr rot="-5400000" vert="horz"/>
              <a:lstStyle/>
              <a:p>
                <a:pPr>
                  <a:defRPr sz="1200"/>
                </a:pPr>
                <a:r>
                  <a:rPr lang="en-US" sz="1200"/>
                  <a:t>Number</a:t>
                </a:r>
                <a:r>
                  <a:rPr lang="en-US" sz="1200" baseline="0"/>
                  <a:t> of Comments / Articles (FB/Blogs)</a:t>
                </a:r>
                <a:endParaRPr lang="en-US" sz="1200"/>
              </a:p>
            </c:rich>
          </c:tx>
          <c:layout/>
          <c:overlay val="0"/>
        </c:title>
        <c:numFmt formatCode="General" sourceLinked="1"/>
        <c:majorTickMark val="out"/>
        <c:minorTickMark val="none"/>
        <c:tickLblPos val="nextTo"/>
        <c:crossAx val="244936952"/>
        <c:crosses val="autoZero"/>
        <c:crossBetween val="between"/>
      </c:valAx>
      <c:valAx>
        <c:axId val="63697400"/>
        <c:scaling>
          <c:orientation val="minMax"/>
        </c:scaling>
        <c:delete val="0"/>
        <c:axPos val="r"/>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baseline="0">
                    <a:effectLst/>
                  </a:rPr>
                  <a:t>Number of Mentions (Twitter)</a:t>
                </a:r>
                <a:endParaRPr lang="en-US" sz="1200">
                  <a:effectLst/>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a:p>
            </c:rich>
          </c:tx>
          <c:layout>
            <c:manualLayout>
              <c:xMode val="edge"/>
              <c:yMode val="edge"/>
              <c:x val="0.940521739130435"/>
              <c:y val="0.196864108938171"/>
            </c:manualLayout>
          </c:layout>
          <c:overlay val="0"/>
        </c:title>
        <c:numFmt formatCode="General" sourceLinked="1"/>
        <c:majorTickMark val="out"/>
        <c:minorTickMark val="none"/>
        <c:tickLblPos val="nextTo"/>
        <c:crossAx val="244495720"/>
        <c:crosses val="max"/>
        <c:crossBetween val="between"/>
      </c:valAx>
      <c:dateAx>
        <c:axId val="244495720"/>
        <c:scaling>
          <c:orientation val="minMax"/>
        </c:scaling>
        <c:delete val="1"/>
        <c:axPos val="b"/>
        <c:numFmt formatCode="m/d/yy" sourceLinked="1"/>
        <c:majorTickMark val="out"/>
        <c:minorTickMark val="none"/>
        <c:tickLblPos val="nextTo"/>
        <c:crossAx val="63697400"/>
        <c:crosses val="autoZero"/>
        <c:auto val="1"/>
        <c:lblOffset val="100"/>
        <c:baseTimeUnit val="days"/>
      </c:dateAx>
    </c:plotArea>
    <c:legend>
      <c:legendPos val="r"/>
      <c:layout>
        <c:manualLayout>
          <c:xMode val="edge"/>
          <c:yMode val="edge"/>
          <c:x val="0.690125666109918"/>
          <c:y val="0.239224202237878"/>
          <c:w val="0.144389724011771"/>
          <c:h val="0.285220610581572"/>
        </c:manualLayout>
      </c:layout>
      <c:overlay val="0"/>
      <c:spPr>
        <a:ln w="19050">
          <a:solidFill>
            <a:schemeClr val="bg1">
              <a:lumMod val="50000"/>
            </a:schemeClr>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v>Facebook</c:v>
          </c:tx>
          <c:spPr>
            <a:solidFill>
              <a:schemeClr val="tx1"/>
            </a:solidFill>
          </c:spPr>
          <c:invertIfNegative val="0"/>
          <c:dLbls>
            <c:showLegendKey val="0"/>
            <c:showVal val="1"/>
            <c:showCatName val="0"/>
            <c:showSerName val="0"/>
            <c:showPercent val="0"/>
            <c:showBubbleSize val="0"/>
            <c:showLeaderLines val="0"/>
          </c:dLbls>
          <c:cat>
            <c:strRef>
              <c:f>Totals!$B$2:$I$2</c:f>
              <c:strCache>
                <c:ptCount val="8"/>
                <c:pt idx="0">
                  <c:v>Racism</c:v>
                </c:pt>
                <c:pt idx="1">
                  <c:v>Privilege</c:v>
                </c:pt>
                <c:pt idx="2">
                  <c:v>Cultural Mis</c:v>
                </c:pt>
                <c:pt idx="3">
                  <c:v>Deniability</c:v>
                </c:pt>
                <c:pt idx="4">
                  <c:v>Implicature</c:v>
                </c:pt>
                <c:pt idx="5">
                  <c:v>No Apology</c:v>
                </c:pt>
                <c:pt idx="6">
                  <c:v>PC</c:v>
                </c:pt>
                <c:pt idx="7">
                  <c:v>Yes Apology</c:v>
                </c:pt>
              </c:strCache>
            </c:strRef>
          </c:cat>
          <c:val>
            <c:numRef>
              <c:f>Totals!$B$3:$I$3</c:f>
              <c:numCache>
                <c:formatCode>General</c:formatCode>
                <c:ptCount val="8"/>
                <c:pt idx="0">
                  <c:v>68.0</c:v>
                </c:pt>
                <c:pt idx="1">
                  <c:v>38.0</c:v>
                </c:pt>
                <c:pt idx="2">
                  <c:v>30.0</c:v>
                </c:pt>
                <c:pt idx="3">
                  <c:v>19.0</c:v>
                </c:pt>
                <c:pt idx="4">
                  <c:v>16.0</c:v>
                </c:pt>
                <c:pt idx="5">
                  <c:v>15.0</c:v>
                </c:pt>
                <c:pt idx="6">
                  <c:v>12.0</c:v>
                </c:pt>
                <c:pt idx="7">
                  <c:v>3.0</c:v>
                </c:pt>
              </c:numCache>
            </c:numRef>
          </c:val>
        </c:ser>
        <c:ser>
          <c:idx val="1"/>
          <c:order val="1"/>
          <c:tx>
            <c:v>Blogs/News Articles</c:v>
          </c:tx>
          <c:spPr>
            <a:solidFill>
              <a:schemeClr val="bg1">
                <a:lumMod val="50000"/>
              </a:schemeClr>
            </a:solidFill>
            <a:ln w="12700">
              <a:solidFill>
                <a:schemeClr val="tx1"/>
              </a:solidFill>
            </a:ln>
          </c:spPr>
          <c:invertIfNegative val="0"/>
          <c:dLbls>
            <c:showLegendKey val="0"/>
            <c:showVal val="1"/>
            <c:showCatName val="0"/>
            <c:showSerName val="0"/>
            <c:showPercent val="0"/>
            <c:showBubbleSize val="0"/>
            <c:showLeaderLines val="0"/>
          </c:dLbls>
          <c:cat>
            <c:strRef>
              <c:f>Totals!$B$2:$I$2</c:f>
              <c:strCache>
                <c:ptCount val="8"/>
                <c:pt idx="0">
                  <c:v>Racism</c:v>
                </c:pt>
                <c:pt idx="1">
                  <c:v>Privilege</c:v>
                </c:pt>
                <c:pt idx="2">
                  <c:v>Cultural Mis</c:v>
                </c:pt>
                <c:pt idx="3">
                  <c:v>Deniability</c:v>
                </c:pt>
                <c:pt idx="4">
                  <c:v>Implicature</c:v>
                </c:pt>
                <c:pt idx="5">
                  <c:v>No Apology</c:v>
                </c:pt>
                <c:pt idx="6">
                  <c:v>PC</c:v>
                </c:pt>
                <c:pt idx="7">
                  <c:v>Yes Apology</c:v>
                </c:pt>
              </c:strCache>
            </c:strRef>
          </c:cat>
          <c:val>
            <c:numRef>
              <c:f>Totals!$B$4:$I$4</c:f>
              <c:numCache>
                <c:formatCode>General</c:formatCode>
                <c:ptCount val="8"/>
                <c:pt idx="0">
                  <c:v>8.0</c:v>
                </c:pt>
                <c:pt idx="1">
                  <c:v>1.0</c:v>
                </c:pt>
                <c:pt idx="2">
                  <c:v>26.0</c:v>
                </c:pt>
                <c:pt idx="3">
                  <c:v>1.0</c:v>
                </c:pt>
                <c:pt idx="4">
                  <c:v>8.0</c:v>
                </c:pt>
                <c:pt idx="5">
                  <c:v>6.0</c:v>
                </c:pt>
                <c:pt idx="6">
                  <c:v>2.0</c:v>
                </c:pt>
                <c:pt idx="7">
                  <c:v>0.0</c:v>
                </c:pt>
              </c:numCache>
            </c:numRef>
          </c:val>
        </c:ser>
        <c:dLbls>
          <c:showLegendKey val="0"/>
          <c:showVal val="0"/>
          <c:showCatName val="0"/>
          <c:showSerName val="0"/>
          <c:showPercent val="0"/>
          <c:showBubbleSize val="0"/>
        </c:dLbls>
        <c:gapWidth val="150"/>
        <c:axId val="697620392"/>
        <c:axId val="63501800"/>
      </c:barChart>
      <c:catAx>
        <c:axId val="697620392"/>
        <c:scaling>
          <c:orientation val="minMax"/>
        </c:scaling>
        <c:delete val="0"/>
        <c:axPos val="b"/>
        <c:title>
          <c:tx>
            <c:rich>
              <a:bodyPr/>
              <a:lstStyle/>
              <a:p>
                <a:pPr>
                  <a:defRPr sz="1200"/>
                </a:pPr>
                <a:r>
                  <a:rPr lang="en-US" sz="1200"/>
                  <a:t>Passage</a:t>
                </a:r>
                <a:r>
                  <a:rPr lang="en-US" sz="1200" baseline="0"/>
                  <a:t> Themes</a:t>
                </a:r>
                <a:endParaRPr lang="en-US" sz="1200"/>
              </a:p>
            </c:rich>
          </c:tx>
          <c:layout/>
          <c:overlay val="0"/>
        </c:title>
        <c:majorTickMark val="out"/>
        <c:minorTickMark val="none"/>
        <c:tickLblPos val="nextTo"/>
        <c:txPr>
          <a:bodyPr/>
          <a:lstStyle/>
          <a:p>
            <a:pPr>
              <a:defRPr sz="1100"/>
            </a:pPr>
            <a:endParaRPr lang="en-US"/>
          </a:p>
        </c:txPr>
        <c:crossAx val="63501800"/>
        <c:crosses val="autoZero"/>
        <c:auto val="1"/>
        <c:lblAlgn val="ctr"/>
        <c:lblOffset val="100"/>
        <c:noMultiLvlLbl val="0"/>
      </c:catAx>
      <c:valAx>
        <c:axId val="63501800"/>
        <c:scaling>
          <c:orientation val="minMax"/>
          <c:max val="70.0"/>
        </c:scaling>
        <c:delete val="0"/>
        <c:axPos val="l"/>
        <c:majorGridlines/>
        <c:title>
          <c:tx>
            <c:rich>
              <a:bodyPr rot="-5400000" vert="horz"/>
              <a:lstStyle/>
              <a:p>
                <a:pPr>
                  <a:defRPr sz="1200"/>
                </a:pPr>
                <a:r>
                  <a:rPr lang="en-US" sz="1200"/>
                  <a:t>Number of Passages</a:t>
                </a:r>
              </a:p>
            </c:rich>
          </c:tx>
          <c:layout/>
          <c:overlay val="0"/>
        </c:title>
        <c:numFmt formatCode="General" sourceLinked="1"/>
        <c:majorTickMark val="out"/>
        <c:minorTickMark val="none"/>
        <c:tickLblPos val="nextTo"/>
        <c:crossAx val="697620392"/>
        <c:crosses val="autoZero"/>
        <c:crossBetween val="between"/>
      </c:valAx>
    </c:plotArea>
    <c:legend>
      <c:legendPos val="r"/>
      <c:layout/>
      <c:overlay val="0"/>
      <c:txPr>
        <a:bodyPr/>
        <a:lstStyle/>
        <a:p>
          <a:pPr>
            <a:defRPr sz="1100"/>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805384D73D6A4CA0EA34FF5C15B4ED"/>
        <w:category>
          <w:name w:val="General"/>
          <w:gallery w:val="placeholder"/>
        </w:category>
        <w:types>
          <w:type w:val="bbPlcHdr"/>
        </w:types>
        <w:behaviors>
          <w:behavior w:val="content"/>
        </w:behaviors>
        <w:guid w:val="{83131D56-E457-7B41-8681-2EFFECA5946C}"/>
      </w:docPartPr>
      <w:docPartBody>
        <w:p w14:paraId="3F62EC82" w14:textId="1D61E9E9" w:rsidR="00F0340B" w:rsidRDefault="00F0340B" w:rsidP="00F0340B">
          <w:pPr>
            <w:pStyle w:val="A2805384D73D6A4CA0EA34FF5C15B4ED"/>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0B"/>
    <w:rsid w:val="00172649"/>
    <w:rsid w:val="00266E22"/>
    <w:rsid w:val="006E2EDD"/>
    <w:rsid w:val="00B92BFA"/>
    <w:rsid w:val="00F0340B"/>
    <w:rsid w:val="00FC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FE10374B9CC14F9A05605ABED57BC5">
    <w:name w:val="93FE10374B9CC14F9A05605ABED57BC5"/>
    <w:rsid w:val="00F0340B"/>
  </w:style>
  <w:style w:type="paragraph" w:customStyle="1" w:styleId="6463DBC358FA894CB3591EDBD45B2B94">
    <w:name w:val="6463DBC358FA894CB3591EDBD45B2B94"/>
    <w:rsid w:val="00F0340B"/>
  </w:style>
  <w:style w:type="paragraph" w:customStyle="1" w:styleId="8E505F6AC11E16419E716EC3A9E27CF5">
    <w:name w:val="8E505F6AC11E16419E716EC3A9E27CF5"/>
    <w:rsid w:val="00F0340B"/>
  </w:style>
  <w:style w:type="paragraph" w:customStyle="1" w:styleId="F4D0D30A36F09549ADDC8024C3ED0872">
    <w:name w:val="F4D0D30A36F09549ADDC8024C3ED0872"/>
    <w:rsid w:val="00F0340B"/>
  </w:style>
  <w:style w:type="paragraph" w:customStyle="1" w:styleId="85B1EE5056C45942B6B505D9653A496F">
    <w:name w:val="85B1EE5056C45942B6B505D9653A496F"/>
    <w:rsid w:val="00F0340B"/>
  </w:style>
  <w:style w:type="paragraph" w:customStyle="1" w:styleId="5C030658F7735A4282F0CD200AE45F37">
    <w:name w:val="5C030658F7735A4282F0CD200AE45F37"/>
    <w:rsid w:val="00F0340B"/>
  </w:style>
  <w:style w:type="paragraph" w:customStyle="1" w:styleId="C390F75C956AAB40A5284CCE73C436D8">
    <w:name w:val="C390F75C956AAB40A5284CCE73C436D8"/>
    <w:rsid w:val="00F0340B"/>
  </w:style>
  <w:style w:type="paragraph" w:customStyle="1" w:styleId="423C280030694B4AB267C58A459A7629">
    <w:name w:val="423C280030694B4AB267C58A459A7629"/>
    <w:rsid w:val="00F0340B"/>
  </w:style>
  <w:style w:type="paragraph" w:customStyle="1" w:styleId="EF98BACDF1C0494D8C5B56868D1DD8D8">
    <w:name w:val="EF98BACDF1C0494D8C5B56868D1DD8D8"/>
    <w:rsid w:val="00F0340B"/>
  </w:style>
  <w:style w:type="paragraph" w:customStyle="1" w:styleId="9BA1130E4A751A4EA7874F9930C491CA">
    <w:name w:val="9BA1130E4A751A4EA7874F9930C491CA"/>
    <w:rsid w:val="00F0340B"/>
  </w:style>
  <w:style w:type="paragraph" w:customStyle="1" w:styleId="8C649A3C8E8DFF479D315628E0FC3F3D">
    <w:name w:val="8C649A3C8E8DFF479D315628E0FC3F3D"/>
    <w:rsid w:val="00F0340B"/>
  </w:style>
  <w:style w:type="paragraph" w:customStyle="1" w:styleId="5C1146A2EB90E147A805E2178C1163C5">
    <w:name w:val="5C1146A2EB90E147A805E2178C1163C5"/>
    <w:rsid w:val="00F0340B"/>
  </w:style>
  <w:style w:type="paragraph" w:customStyle="1" w:styleId="E0FCA8D05559AC4A9708F36B68917D7B">
    <w:name w:val="E0FCA8D05559AC4A9708F36B68917D7B"/>
    <w:rsid w:val="00F0340B"/>
  </w:style>
  <w:style w:type="paragraph" w:customStyle="1" w:styleId="3058CD7D0C8C164C93CD85B3BEBDE69D">
    <w:name w:val="3058CD7D0C8C164C93CD85B3BEBDE69D"/>
    <w:rsid w:val="00F0340B"/>
  </w:style>
  <w:style w:type="paragraph" w:customStyle="1" w:styleId="A2805384D73D6A4CA0EA34FF5C15B4ED">
    <w:name w:val="A2805384D73D6A4CA0EA34FF5C15B4ED"/>
    <w:rsid w:val="00F0340B"/>
  </w:style>
  <w:style w:type="paragraph" w:customStyle="1" w:styleId="C15352491D11EA45B98E4D0361A1E78F">
    <w:name w:val="C15352491D11EA45B98E4D0361A1E78F"/>
    <w:rsid w:val="00F0340B"/>
  </w:style>
  <w:style w:type="paragraph" w:customStyle="1" w:styleId="6CDFD5FC2838D7418C9579DECB9B7143">
    <w:name w:val="6CDFD5FC2838D7418C9579DECB9B7143"/>
    <w:rsid w:val="00F0340B"/>
  </w:style>
  <w:style w:type="paragraph" w:customStyle="1" w:styleId="685D66B7E6D035438BB38528A2ED14E4">
    <w:name w:val="685D66B7E6D035438BB38528A2ED14E4"/>
    <w:rsid w:val="00F0340B"/>
  </w:style>
  <w:style w:type="paragraph" w:customStyle="1" w:styleId="62AB47C02F552245918FFC95FB012E06">
    <w:name w:val="62AB47C02F552245918FFC95FB012E06"/>
    <w:rsid w:val="00F0340B"/>
  </w:style>
  <w:style w:type="paragraph" w:customStyle="1" w:styleId="7AA306010B191C42A2908513152AD497">
    <w:name w:val="7AA306010B191C42A2908513152AD497"/>
    <w:rsid w:val="00F0340B"/>
  </w:style>
  <w:style w:type="paragraph" w:customStyle="1" w:styleId="B273A58BB396DC48944C15FC990BE291">
    <w:name w:val="B273A58BB396DC48944C15FC990BE291"/>
    <w:rsid w:val="00F0340B"/>
  </w:style>
  <w:style w:type="paragraph" w:customStyle="1" w:styleId="F11431403624EC44BB056EF46030A800">
    <w:name w:val="F11431403624EC44BB056EF46030A800"/>
    <w:rsid w:val="00F0340B"/>
  </w:style>
  <w:style w:type="paragraph" w:customStyle="1" w:styleId="9D04BFF718D819488BB99C9F968AB6E9">
    <w:name w:val="9D04BFF718D819488BB99C9F968AB6E9"/>
    <w:rsid w:val="00F0340B"/>
  </w:style>
  <w:style w:type="paragraph" w:customStyle="1" w:styleId="791C5C9DCAD6604B983613902ADDB29E">
    <w:name w:val="791C5C9DCAD6604B983613902ADDB29E"/>
    <w:rsid w:val="00F0340B"/>
  </w:style>
  <w:style w:type="paragraph" w:customStyle="1" w:styleId="058317D071502849AD463F348FED42B2">
    <w:name w:val="058317D071502849AD463F348FED42B2"/>
    <w:rsid w:val="00F0340B"/>
  </w:style>
  <w:style w:type="paragraph" w:customStyle="1" w:styleId="67FE40422F39D44292556D9593A63020">
    <w:name w:val="67FE40422F39D44292556D9593A63020"/>
    <w:rsid w:val="00F0340B"/>
  </w:style>
  <w:style w:type="paragraph" w:customStyle="1" w:styleId="AFCF06D1DE9FCD4EBAAE45233BFB4849">
    <w:name w:val="AFCF06D1DE9FCD4EBAAE45233BFB4849"/>
    <w:rsid w:val="00F0340B"/>
  </w:style>
  <w:style w:type="paragraph" w:customStyle="1" w:styleId="7A4A6B596BFA80428136A8C85736D99C">
    <w:name w:val="7A4A6B596BFA80428136A8C85736D99C"/>
    <w:rsid w:val="00F0340B"/>
  </w:style>
  <w:style w:type="paragraph" w:customStyle="1" w:styleId="891315A2F2EB7347AC1F1F24068AD7FC">
    <w:name w:val="891315A2F2EB7347AC1F1F24068AD7FC"/>
    <w:rsid w:val="00F0340B"/>
  </w:style>
  <w:style w:type="paragraph" w:customStyle="1" w:styleId="C43D2CA6CBDFAB418FD5C24B43C7FB6E">
    <w:name w:val="C43D2CA6CBDFAB418FD5C24B43C7FB6E"/>
    <w:rsid w:val="00F0340B"/>
  </w:style>
  <w:style w:type="paragraph" w:customStyle="1" w:styleId="F4B1AB340297E1498EEDFB12784BC683">
    <w:name w:val="F4B1AB340297E1498EEDFB12784BC683"/>
    <w:rsid w:val="00F0340B"/>
  </w:style>
  <w:style w:type="paragraph" w:customStyle="1" w:styleId="8F9F309873B74945835D78309B2AD92F">
    <w:name w:val="8F9F309873B74945835D78309B2AD92F"/>
    <w:rsid w:val="00F0340B"/>
  </w:style>
  <w:style w:type="paragraph" w:customStyle="1" w:styleId="AFE34C2ED3962543A959D067797F2A39">
    <w:name w:val="AFE34C2ED3962543A959D067797F2A39"/>
    <w:rsid w:val="00F0340B"/>
  </w:style>
  <w:style w:type="paragraph" w:customStyle="1" w:styleId="495844FFFDC03140B6DD3843A40A2752">
    <w:name w:val="495844FFFDC03140B6DD3843A40A2752"/>
    <w:rsid w:val="00F0340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FE10374B9CC14F9A05605ABED57BC5">
    <w:name w:val="93FE10374B9CC14F9A05605ABED57BC5"/>
    <w:rsid w:val="00F0340B"/>
  </w:style>
  <w:style w:type="paragraph" w:customStyle="1" w:styleId="6463DBC358FA894CB3591EDBD45B2B94">
    <w:name w:val="6463DBC358FA894CB3591EDBD45B2B94"/>
    <w:rsid w:val="00F0340B"/>
  </w:style>
  <w:style w:type="paragraph" w:customStyle="1" w:styleId="8E505F6AC11E16419E716EC3A9E27CF5">
    <w:name w:val="8E505F6AC11E16419E716EC3A9E27CF5"/>
    <w:rsid w:val="00F0340B"/>
  </w:style>
  <w:style w:type="paragraph" w:customStyle="1" w:styleId="F4D0D30A36F09549ADDC8024C3ED0872">
    <w:name w:val="F4D0D30A36F09549ADDC8024C3ED0872"/>
    <w:rsid w:val="00F0340B"/>
  </w:style>
  <w:style w:type="paragraph" w:customStyle="1" w:styleId="85B1EE5056C45942B6B505D9653A496F">
    <w:name w:val="85B1EE5056C45942B6B505D9653A496F"/>
    <w:rsid w:val="00F0340B"/>
  </w:style>
  <w:style w:type="paragraph" w:customStyle="1" w:styleId="5C030658F7735A4282F0CD200AE45F37">
    <w:name w:val="5C030658F7735A4282F0CD200AE45F37"/>
    <w:rsid w:val="00F0340B"/>
  </w:style>
  <w:style w:type="paragraph" w:customStyle="1" w:styleId="C390F75C956AAB40A5284CCE73C436D8">
    <w:name w:val="C390F75C956AAB40A5284CCE73C436D8"/>
    <w:rsid w:val="00F0340B"/>
  </w:style>
  <w:style w:type="paragraph" w:customStyle="1" w:styleId="423C280030694B4AB267C58A459A7629">
    <w:name w:val="423C280030694B4AB267C58A459A7629"/>
    <w:rsid w:val="00F0340B"/>
  </w:style>
  <w:style w:type="paragraph" w:customStyle="1" w:styleId="EF98BACDF1C0494D8C5B56868D1DD8D8">
    <w:name w:val="EF98BACDF1C0494D8C5B56868D1DD8D8"/>
    <w:rsid w:val="00F0340B"/>
  </w:style>
  <w:style w:type="paragraph" w:customStyle="1" w:styleId="9BA1130E4A751A4EA7874F9930C491CA">
    <w:name w:val="9BA1130E4A751A4EA7874F9930C491CA"/>
    <w:rsid w:val="00F0340B"/>
  </w:style>
  <w:style w:type="paragraph" w:customStyle="1" w:styleId="8C649A3C8E8DFF479D315628E0FC3F3D">
    <w:name w:val="8C649A3C8E8DFF479D315628E0FC3F3D"/>
    <w:rsid w:val="00F0340B"/>
  </w:style>
  <w:style w:type="paragraph" w:customStyle="1" w:styleId="5C1146A2EB90E147A805E2178C1163C5">
    <w:name w:val="5C1146A2EB90E147A805E2178C1163C5"/>
    <w:rsid w:val="00F0340B"/>
  </w:style>
  <w:style w:type="paragraph" w:customStyle="1" w:styleId="E0FCA8D05559AC4A9708F36B68917D7B">
    <w:name w:val="E0FCA8D05559AC4A9708F36B68917D7B"/>
    <w:rsid w:val="00F0340B"/>
  </w:style>
  <w:style w:type="paragraph" w:customStyle="1" w:styleId="3058CD7D0C8C164C93CD85B3BEBDE69D">
    <w:name w:val="3058CD7D0C8C164C93CD85B3BEBDE69D"/>
    <w:rsid w:val="00F0340B"/>
  </w:style>
  <w:style w:type="paragraph" w:customStyle="1" w:styleId="A2805384D73D6A4CA0EA34FF5C15B4ED">
    <w:name w:val="A2805384D73D6A4CA0EA34FF5C15B4ED"/>
    <w:rsid w:val="00F0340B"/>
  </w:style>
  <w:style w:type="paragraph" w:customStyle="1" w:styleId="C15352491D11EA45B98E4D0361A1E78F">
    <w:name w:val="C15352491D11EA45B98E4D0361A1E78F"/>
    <w:rsid w:val="00F0340B"/>
  </w:style>
  <w:style w:type="paragraph" w:customStyle="1" w:styleId="6CDFD5FC2838D7418C9579DECB9B7143">
    <w:name w:val="6CDFD5FC2838D7418C9579DECB9B7143"/>
    <w:rsid w:val="00F0340B"/>
  </w:style>
  <w:style w:type="paragraph" w:customStyle="1" w:styleId="685D66B7E6D035438BB38528A2ED14E4">
    <w:name w:val="685D66B7E6D035438BB38528A2ED14E4"/>
    <w:rsid w:val="00F0340B"/>
  </w:style>
  <w:style w:type="paragraph" w:customStyle="1" w:styleId="62AB47C02F552245918FFC95FB012E06">
    <w:name w:val="62AB47C02F552245918FFC95FB012E06"/>
    <w:rsid w:val="00F0340B"/>
  </w:style>
  <w:style w:type="paragraph" w:customStyle="1" w:styleId="7AA306010B191C42A2908513152AD497">
    <w:name w:val="7AA306010B191C42A2908513152AD497"/>
    <w:rsid w:val="00F0340B"/>
  </w:style>
  <w:style w:type="paragraph" w:customStyle="1" w:styleId="B273A58BB396DC48944C15FC990BE291">
    <w:name w:val="B273A58BB396DC48944C15FC990BE291"/>
    <w:rsid w:val="00F0340B"/>
  </w:style>
  <w:style w:type="paragraph" w:customStyle="1" w:styleId="F11431403624EC44BB056EF46030A800">
    <w:name w:val="F11431403624EC44BB056EF46030A800"/>
    <w:rsid w:val="00F0340B"/>
  </w:style>
  <w:style w:type="paragraph" w:customStyle="1" w:styleId="9D04BFF718D819488BB99C9F968AB6E9">
    <w:name w:val="9D04BFF718D819488BB99C9F968AB6E9"/>
    <w:rsid w:val="00F0340B"/>
  </w:style>
  <w:style w:type="paragraph" w:customStyle="1" w:styleId="791C5C9DCAD6604B983613902ADDB29E">
    <w:name w:val="791C5C9DCAD6604B983613902ADDB29E"/>
    <w:rsid w:val="00F0340B"/>
  </w:style>
  <w:style w:type="paragraph" w:customStyle="1" w:styleId="058317D071502849AD463F348FED42B2">
    <w:name w:val="058317D071502849AD463F348FED42B2"/>
    <w:rsid w:val="00F0340B"/>
  </w:style>
  <w:style w:type="paragraph" w:customStyle="1" w:styleId="67FE40422F39D44292556D9593A63020">
    <w:name w:val="67FE40422F39D44292556D9593A63020"/>
    <w:rsid w:val="00F0340B"/>
  </w:style>
  <w:style w:type="paragraph" w:customStyle="1" w:styleId="AFCF06D1DE9FCD4EBAAE45233BFB4849">
    <w:name w:val="AFCF06D1DE9FCD4EBAAE45233BFB4849"/>
    <w:rsid w:val="00F0340B"/>
  </w:style>
  <w:style w:type="paragraph" w:customStyle="1" w:styleId="7A4A6B596BFA80428136A8C85736D99C">
    <w:name w:val="7A4A6B596BFA80428136A8C85736D99C"/>
    <w:rsid w:val="00F0340B"/>
  </w:style>
  <w:style w:type="paragraph" w:customStyle="1" w:styleId="891315A2F2EB7347AC1F1F24068AD7FC">
    <w:name w:val="891315A2F2EB7347AC1F1F24068AD7FC"/>
    <w:rsid w:val="00F0340B"/>
  </w:style>
  <w:style w:type="paragraph" w:customStyle="1" w:styleId="C43D2CA6CBDFAB418FD5C24B43C7FB6E">
    <w:name w:val="C43D2CA6CBDFAB418FD5C24B43C7FB6E"/>
    <w:rsid w:val="00F0340B"/>
  </w:style>
  <w:style w:type="paragraph" w:customStyle="1" w:styleId="F4B1AB340297E1498EEDFB12784BC683">
    <w:name w:val="F4B1AB340297E1498EEDFB12784BC683"/>
    <w:rsid w:val="00F0340B"/>
  </w:style>
  <w:style w:type="paragraph" w:customStyle="1" w:styleId="8F9F309873B74945835D78309B2AD92F">
    <w:name w:val="8F9F309873B74945835D78309B2AD92F"/>
    <w:rsid w:val="00F0340B"/>
  </w:style>
  <w:style w:type="paragraph" w:customStyle="1" w:styleId="AFE34C2ED3962543A959D067797F2A39">
    <w:name w:val="AFE34C2ED3962543A959D067797F2A39"/>
    <w:rsid w:val="00F0340B"/>
  </w:style>
  <w:style w:type="paragraph" w:customStyle="1" w:styleId="495844FFFDC03140B6DD3843A40A2752">
    <w:name w:val="495844FFFDC03140B6DD3843A40A2752"/>
    <w:rsid w:val="00F03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1EF3-12AD-AE48-98A5-5C55BE3C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22</Pages>
  <Words>8557</Words>
  <Characters>48778</Characters>
  <Application>Microsoft Macintosh Word</Application>
  <DocSecurity>0</DocSecurity>
  <Lines>406</Lines>
  <Paragraphs>114</Paragraphs>
  <ScaleCrop>false</ScaleCrop>
  <Company>UCSB</Company>
  <LinksUpToDate>false</LinksUpToDate>
  <CharactersWithSpaces>57221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“Downward Dogg: A Yogi’s Awakening to White Privilege”</dc:title>
  <dc:subject/>
  <dc:creator>Julian</dc:creator>
  <cp:keywords/>
  <dc:description/>
  <cp:lastModifiedBy>Julian</cp:lastModifiedBy>
  <cp:revision>355</cp:revision>
  <dcterms:created xsi:type="dcterms:W3CDTF">2014-04-10T19:30:00Z</dcterms:created>
  <dcterms:modified xsi:type="dcterms:W3CDTF">2014-04-13T04:27:00Z</dcterms:modified>
</cp:coreProperties>
</file>