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DBF5F" w14:textId="0C1FCE26" w:rsidR="00BC1E3E" w:rsidRPr="00307043" w:rsidRDefault="00307043" w:rsidP="00BC1E3E">
      <w:pPr>
        <w:spacing w:line="360" w:lineRule="auto"/>
        <w:jc w:val="center"/>
        <w:rPr>
          <w:rFonts w:ascii="Times New Roman" w:hAnsi="Times New Roman" w:cs="Times New Roman"/>
          <w:sz w:val="24"/>
          <w:szCs w:val="24"/>
        </w:rPr>
      </w:pPr>
      <w:r w:rsidRPr="00307043">
        <w:rPr>
          <w:rFonts w:ascii="Times New Roman" w:hAnsi="Times New Roman" w:cs="Times New Roman"/>
          <w:b/>
          <w:bCs/>
          <w:sz w:val="24"/>
          <w:szCs w:val="24"/>
        </w:rPr>
        <w:t>To Succeed or Not to Succeed: It's Based on Your Experience</w:t>
      </w:r>
    </w:p>
    <w:p w14:paraId="104342CE" w14:textId="77777777" w:rsidR="00BC1E3E" w:rsidRDefault="00BC1E3E" w:rsidP="00BC1E3E">
      <w:pPr>
        <w:spacing w:line="360" w:lineRule="auto"/>
        <w:jc w:val="center"/>
        <w:rPr>
          <w:rFonts w:ascii="Times New Roman" w:hAnsi="Times New Roman"/>
          <w:sz w:val="24"/>
          <w:szCs w:val="24"/>
        </w:rPr>
      </w:pPr>
      <w:r>
        <w:rPr>
          <w:rFonts w:ascii="Times New Roman" w:hAnsi="Times New Roman"/>
          <w:sz w:val="24"/>
          <w:szCs w:val="24"/>
        </w:rPr>
        <w:t>Valerie R. O’Regan</w:t>
      </w:r>
      <w:r>
        <w:rPr>
          <w:rFonts w:ascii="Times New Roman" w:hAnsi="Times New Roman"/>
          <w:sz w:val="24"/>
          <w:szCs w:val="24"/>
        </w:rPr>
        <w:br/>
        <w:t>California State University, Fullerton</w:t>
      </w:r>
      <w:r>
        <w:rPr>
          <w:rFonts w:ascii="Times New Roman" w:hAnsi="Times New Roman"/>
          <w:sz w:val="24"/>
          <w:szCs w:val="24"/>
        </w:rPr>
        <w:br/>
        <w:t>voregan@fullerton.edu</w:t>
      </w:r>
    </w:p>
    <w:p w14:paraId="7F66A184" w14:textId="77777777" w:rsidR="00BC1E3E" w:rsidRDefault="00BC1E3E" w:rsidP="00BC1E3E">
      <w:pPr>
        <w:spacing w:line="360" w:lineRule="auto"/>
        <w:jc w:val="center"/>
        <w:rPr>
          <w:rFonts w:ascii="Times New Roman" w:hAnsi="Times New Roman"/>
          <w:sz w:val="24"/>
          <w:szCs w:val="24"/>
        </w:rPr>
      </w:pPr>
    </w:p>
    <w:p w14:paraId="1F4F3481" w14:textId="77777777" w:rsidR="00BC1E3E" w:rsidRDefault="00BC1E3E" w:rsidP="00BC1E3E">
      <w:pPr>
        <w:spacing w:line="360" w:lineRule="auto"/>
        <w:jc w:val="center"/>
        <w:rPr>
          <w:rFonts w:ascii="Times New Roman" w:hAnsi="Times New Roman"/>
          <w:sz w:val="24"/>
          <w:szCs w:val="24"/>
        </w:rPr>
      </w:pPr>
      <w:r>
        <w:rPr>
          <w:rFonts w:ascii="Times New Roman" w:hAnsi="Times New Roman"/>
          <w:sz w:val="24"/>
          <w:szCs w:val="24"/>
        </w:rPr>
        <w:t>Stephen J. Stambough</w:t>
      </w:r>
      <w:r>
        <w:rPr>
          <w:rFonts w:ascii="Times New Roman" w:hAnsi="Times New Roman"/>
          <w:sz w:val="24"/>
          <w:szCs w:val="24"/>
        </w:rPr>
        <w:br/>
        <w:t>California State University, Fullerton</w:t>
      </w:r>
      <w:r>
        <w:rPr>
          <w:rFonts w:ascii="Times New Roman" w:hAnsi="Times New Roman"/>
          <w:sz w:val="24"/>
          <w:szCs w:val="24"/>
        </w:rPr>
        <w:br/>
        <w:t>sstambough@fullerton.edu</w:t>
      </w:r>
    </w:p>
    <w:p w14:paraId="3C9E05F7" w14:textId="77777777" w:rsidR="00BC1E3E" w:rsidRDefault="00BC1E3E" w:rsidP="00BC1E3E">
      <w:pPr>
        <w:spacing w:line="360" w:lineRule="auto"/>
        <w:jc w:val="center"/>
        <w:rPr>
          <w:rFonts w:ascii="Times New Roman" w:hAnsi="Times New Roman"/>
          <w:sz w:val="24"/>
          <w:szCs w:val="24"/>
        </w:rPr>
      </w:pPr>
    </w:p>
    <w:p w14:paraId="1557AB0D" w14:textId="181FF284" w:rsidR="00BC1E3E" w:rsidRPr="00307043" w:rsidRDefault="00307043" w:rsidP="00BC1E3E">
      <w:pPr>
        <w:spacing w:line="360" w:lineRule="auto"/>
        <w:jc w:val="center"/>
        <w:rPr>
          <w:rFonts w:ascii="Times New Roman" w:hAnsi="Times New Roman"/>
          <w:sz w:val="24"/>
          <w:szCs w:val="24"/>
          <w:u w:val="single"/>
        </w:rPr>
      </w:pPr>
      <w:r w:rsidRPr="00307043">
        <w:rPr>
          <w:rFonts w:ascii="Times New Roman" w:hAnsi="Times New Roman"/>
          <w:sz w:val="24"/>
          <w:szCs w:val="24"/>
          <w:u w:val="single"/>
        </w:rPr>
        <w:t>Abstract</w:t>
      </w:r>
    </w:p>
    <w:p w14:paraId="2D8EF6A6" w14:textId="09401D16" w:rsidR="00BC1E3E" w:rsidRDefault="00450A74" w:rsidP="00D40A78">
      <w:pPr>
        <w:spacing w:line="360" w:lineRule="auto"/>
        <w:rPr>
          <w:rFonts w:ascii="Times New Roman" w:hAnsi="Times New Roman"/>
          <w:sz w:val="24"/>
          <w:szCs w:val="24"/>
        </w:rPr>
      </w:pPr>
      <w:r>
        <w:rPr>
          <w:rFonts w:ascii="Times New Roman" w:hAnsi="Times New Roman"/>
          <w:sz w:val="24"/>
          <w:szCs w:val="24"/>
        </w:rPr>
        <w:tab/>
      </w:r>
      <w:r w:rsidR="00684105">
        <w:rPr>
          <w:rFonts w:ascii="Times New Roman" w:hAnsi="Times New Roman"/>
          <w:sz w:val="24"/>
          <w:szCs w:val="24"/>
        </w:rPr>
        <w:t xml:space="preserve">This article explores the impact of lower level statewide office experience on the success of female gubernatorial candidates.  </w:t>
      </w:r>
      <w:r w:rsidR="00207F3B">
        <w:rPr>
          <w:rFonts w:ascii="Times New Roman" w:hAnsi="Times New Roman"/>
          <w:sz w:val="24"/>
          <w:szCs w:val="24"/>
        </w:rPr>
        <w:t xml:space="preserve">We examine all of the gubernatorial contests from 1976-2014 in which a female candidate ran against a male candidate in the general election.  </w:t>
      </w:r>
      <w:r w:rsidR="002C591C">
        <w:rPr>
          <w:rFonts w:ascii="Times New Roman" w:hAnsi="Times New Roman"/>
          <w:sz w:val="24"/>
          <w:szCs w:val="24"/>
        </w:rPr>
        <w:t xml:space="preserve">We find that holding a lower level statewide position such as Lieutenant Governor, Attorney General, and others is beneficial to Democratic women running for governor but not for Republican women running for governor.  </w:t>
      </w:r>
      <w:r w:rsidR="00AF0DD0">
        <w:rPr>
          <w:rFonts w:ascii="Times New Roman" w:hAnsi="Times New Roman"/>
          <w:sz w:val="24"/>
          <w:szCs w:val="24"/>
        </w:rPr>
        <w:t>This finding supports the belief that the gendered opportunity structure may be different for each party with Democratic women receiving more of a benefit from the development of a traditional pipeline of potential candidates for higher office.  We also find that the same benefit does not exist for the men who face wome</w:t>
      </w:r>
      <w:bookmarkStart w:id="0" w:name="_GoBack"/>
      <w:bookmarkEnd w:id="0"/>
      <w:r w:rsidR="00AF0DD0">
        <w:rPr>
          <w:rFonts w:ascii="Times New Roman" w:hAnsi="Times New Roman"/>
          <w:sz w:val="24"/>
          <w:szCs w:val="24"/>
        </w:rPr>
        <w:t>n candidates.  The data suggest that the strongest male candidates tend to come from other political backgrounds or the business world</w:t>
      </w:r>
      <w:r w:rsidR="00D40A78">
        <w:rPr>
          <w:rFonts w:ascii="Times New Roman" w:hAnsi="Times New Roman"/>
          <w:sz w:val="24"/>
          <w:szCs w:val="24"/>
        </w:rPr>
        <w:t xml:space="preserve"> instead of from the conventional springboard offices such as those for Democratic women.</w:t>
      </w:r>
    </w:p>
    <w:p w14:paraId="7BA892A8" w14:textId="77777777" w:rsidR="00D40A78" w:rsidRPr="007852F9" w:rsidRDefault="00D40A78" w:rsidP="00D40A78">
      <w:pPr>
        <w:spacing w:line="360" w:lineRule="auto"/>
        <w:rPr>
          <w:rFonts w:ascii="Times New Roman" w:hAnsi="Times New Roman"/>
          <w:sz w:val="24"/>
          <w:szCs w:val="24"/>
        </w:rPr>
      </w:pPr>
    </w:p>
    <w:p w14:paraId="67DF078C" w14:textId="2A715218" w:rsidR="00BC1E3E" w:rsidRPr="007852F9" w:rsidRDefault="00BC1E3E" w:rsidP="00994F48">
      <w:pPr>
        <w:spacing w:line="240" w:lineRule="auto"/>
        <w:rPr>
          <w:rFonts w:ascii="Times New Roman" w:hAnsi="Times New Roman"/>
          <w:sz w:val="24"/>
          <w:szCs w:val="24"/>
        </w:rPr>
      </w:pPr>
      <w:r w:rsidRPr="007852F9">
        <w:rPr>
          <w:rFonts w:ascii="Times New Roman" w:hAnsi="Times New Roman"/>
          <w:sz w:val="24"/>
          <w:szCs w:val="24"/>
        </w:rPr>
        <w:t xml:space="preserve">Paper presented at the Annual Meeting of the </w:t>
      </w:r>
      <w:r>
        <w:rPr>
          <w:rFonts w:ascii="Times New Roman" w:hAnsi="Times New Roman"/>
          <w:sz w:val="24"/>
          <w:szCs w:val="24"/>
        </w:rPr>
        <w:t xml:space="preserve">Western </w:t>
      </w:r>
      <w:r w:rsidRPr="007852F9">
        <w:rPr>
          <w:rFonts w:ascii="Times New Roman" w:hAnsi="Times New Roman"/>
          <w:sz w:val="24"/>
          <w:szCs w:val="24"/>
        </w:rPr>
        <w:t xml:space="preserve">Political Science Association in </w:t>
      </w:r>
      <w:r w:rsidR="00307043">
        <w:rPr>
          <w:rFonts w:ascii="Times New Roman" w:hAnsi="Times New Roman"/>
          <w:sz w:val="24"/>
          <w:szCs w:val="24"/>
        </w:rPr>
        <w:t>Las Vegas, NV</w:t>
      </w:r>
      <w:r>
        <w:rPr>
          <w:rFonts w:ascii="Times New Roman" w:hAnsi="Times New Roman"/>
          <w:sz w:val="24"/>
          <w:szCs w:val="24"/>
        </w:rPr>
        <w:t>.</w:t>
      </w:r>
      <w:r w:rsidRPr="007852F9">
        <w:rPr>
          <w:rFonts w:ascii="Times New Roman" w:hAnsi="Times New Roman"/>
          <w:sz w:val="24"/>
          <w:szCs w:val="24"/>
        </w:rPr>
        <w:t xml:space="preserve"> </w:t>
      </w:r>
      <w:r>
        <w:rPr>
          <w:rFonts w:ascii="Times New Roman" w:hAnsi="Times New Roman"/>
          <w:sz w:val="24"/>
          <w:szCs w:val="24"/>
        </w:rPr>
        <w:t>April</w:t>
      </w:r>
      <w:r w:rsidR="00994F48">
        <w:rPr>
          <w:rFonts w:ascii="Times New Roman" w:hAnsi="Times New Roman"/>
          <w:sz w:val="24"/>
          <w:szCs w:val="24"/>
        </w:rPr>
        <w:t xml:space="preserve"> 2-4</w:t>
      </w:r>
      <w:r>
        <w:rPr>
          <w:rFonts w:ascii="Times New Roman" w:hAnsi="Times New Roman"/>
          <w:sz w:val="24"/>
          <w:szCs w:val="24"/>
        </w:rPr>
        <w:t>, 201</w:t>
      </w:r>
      <w:r w:rsidR="00307043">
        <w:rPr>
          <w:rFonts w:ascii="Times New Roman" w:hAnsi="Times New Roman"/>
          <w:sz w:val="24"/>
          <w:szCs w:val="24"/>
        </w:rPr>
        <w:t>5</w:t>
      </w:r>
      <w:r w:rsidRPr="007852F9">
        <w:rPr>
          <w:rFonts w:ascii="Times New Roman" w:hAnsi="Times New Roman"/>
          <w:sz w:val="24"/>
          <w:szCs w:val="24"/>
        </w:rPr>
        <w:t>.</w:t>
      </w:r>
    </w:p>
    <w:p w14:paraId="6C83B528" w14:textId="77777777" w:rsidR="00BC1E3E" w:rsidRDefault="00BC1E3E" w:rsidP="00BC1E3E">
      <w:pPr>
        <w:jc w:val="center"/>
        <w:rPr>
          <w:rFonts w:ascii="Times New Roman" w:hAnsi="Times New Roman" w:cs="Times New Roman"/>
          <w:b/>
          <w:bCs/>
          <w:sz w:val="24"/>
          <w:szCs w:val="24"/>
        </w:rPr>
      </w:pPr>
    </w:p>
    <w:p w14:paraId="34797A5B" w14:textId="4AB4AA36" w:rsidR="00BC1E3E" w:rsidRDefault="00BC1E3E" w:rsidP="00BC1E3E">
      <w:pPr>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3357CF33" w14:textId="77777777" w:rsidR="00BC1E3E" w:rsidRDefault="00BC1E3E" w:rsidP="004C0C60">
      <w:pPr>
        <w:spacing w:line="360" w:lineRule="auto"/>
        <w:jc w:val="center"/>
        <w:rPr>
          <w:rFonts w:ascii="Times New Roman" w:hAnsi="Times New Roman" w:cs="Times New Roman"/>
          <w:b/>
          <w:bCs/>
          <w:sz w:val="24"/>
          <w:szCs w:val="24"/>
        </w:rPr>
      </w:pPr>
    </w:p>
    <w:p w14:paraId="00908990" w14:textId="77777777" w:rsidR="002A4F13" w:rsidRPr="000E4BD1" w:rsidRDefault="002A4F13" w:rsidP="004C0C60">
      <w:pPr>
        <w:spacing w:line="360" w:lineRule="auto"/>
        <w:jc w:val="center"/>
        <w:rPr>
          <w:rFonts w:ascii="Times New Roman" w:hAnsi="Times New Roman" w:cs="Times New Roman"/>
          <w:sz w:val="24"/>
          <w:szCs w:val="24"/>
        </w:rPr>
      </w:pPr>
      <w:r w:rsidRPr="000E4BD1">
        <w:rPr>
          <w:rFonts w:ascii="Times New Roman" w:hAnsi="Times New Roman" w:cs="Times New Roman"/>
          <w:b/>
          <w:bCs/>
          <w:sz w:val="24"/>
          <w:szCs w:val="24"/>
        </w:rPr>
        <w:t>To Succeed or Not to Succeed: It's Based on Your Experience</w:t>
      </w:r>
      <w:r w:rsidRPr="000E4BD1">
        <w:rPr>
          <w:rFonts w:ascii="Times New Roman" w:hAnsi="Times New Roman" w:cs="Times New Roman"/>
          <w:sz w:val="24"/>
          <w:szCs w:val="24"/>
        </w:rPr>
        <w:br/>
      </w:r>
    </w:p>
    <w:p w14:paraId="43FA04B2" w14:textId="77777777" w:rsidR="00113D8B" w:rsidRPr="000E4BD1" w:rsidRDefault="00113D8B" w:rsidP="004C0C60">
      <w:pPr>
        <w:spacing w:line="360" w:lineRule="auto"/>
        <w:rPr>
          <w:rFonts w:ascii="Times New Roman" w:hAnsi="Times New Roman" w:cs="Times New Roman"/>
          <w:sz w:val="24"/>
          <w:szCs w:val="24"/>
          <w:u w:val="single"/>
        </w:rPr>
      </w:pPr>
      <w:r w:rsidRPr="000E4BD1">
        <w:rPr>
          <w:rFonts w:ascii="Times New Roman" w:hAnsi="Times New Roman" w:cs="Times New Roman"/>
          <w:sz w:val="24"/>
          <w:szCs w:val="24"/>
          <w:u w:val="single"/>
        </w:rPr>
        <w:t>Introduction</w:t>
      </w:r>
    </w:p>
    <w:p w14:paraId="69930105" w14:textId="77777777" w:rsidR="004E3B64" w:rsidRPr="000E4BD1" w:rsidRDefault="00AF2C83" w:rsidP="004C0C60">
      <w:pPr>
        <w:spacing w:line="360" w:lineRule="auto"/>
        <w:rPr>
          <w:rFonts w:ascii="Times New Roman" w:hAnsi="Times New Roman" w:cs="Times New Roman"/>
          <w:sz w:val="24"/>
          <w:szCs w:val="24"/>
        </w:rPr>
      </w:pPr>
      <w:r w:rsidRPr="000E4BD1">
        <w:rPr>
          <w:rFonts w:ascii="Times New Roman" w:hAnsi="Times New Roman" w:cs="Times New Roman"/>
          <w:sz w:val="24"/>
          <w:szCs w:val="24"/>
        </w:rPr>
        <w:tab/>
      </w:r>
      <w:r w:rsidR="00B37B55" w:rsidRPr="000E4BD1">
        <w:rPr>
          <w:rFonts w:ascii="Times New Roman" w:hAnsi="Times New Roman" w:cs="Times New Roman"/>
          <w:sz w:val="24"/>
          <w:szCs w:val="24"/>
        </w:rPr>
        <w:t>Currently</w:t>
      </w:r>
      <w:r w:rsidRPr="000E4BD1">
        <w:rPr>
          <w:rFonts w:ascii="Times New Roman" w:hAnsi="Times New Roman" w:cs="Times New Roman"/>
          <w:sz w:val="24"/>
          <w:szCs w:val="24"/>
        </w:rPr>
        <w:t xml:space="preserve">, there are </w:t>
      </w:r>
      <w:r w:rsidR="00D353F2" w:rsidRPr="000E4BD1">
        <w:rPr>
          <w:rFonts w:ascii="Times New Roman" w:hAnsi="Times New Roman" w:cs="Times New Roman"/>
          <w:sz w:val="24"/>
          <w:szCs w:val="24"/>
        </w:rPr>
        <w:t>six</w:t>
      </w:r>
      <w:r w:rsidRPr="000E4BD1">
        <w:rPr>
          <w:rFonts w:ascii="Times New Roman" w:hAnsi="Times New Roman" w:cs="Times New Roman"/>
          <w:sz w:val="24"/>
          <w:szCs w:val="24"/>
        </w:rPr>
        <w:t xml:space="preserve"> women governors leading their states</w:t>
      </w:r>
      <w:r w:rsidR="003F2789" w:rsidRPr="000E4BD1">
        <w:rPr>
          <w:rFonts w:ascii="Times New Roman" w:hAnsi="Times New Roman" w:cs="Times New Roman"/>
          <w:sz w:val="24"/>
          <w:szCs w:val="24"/>
        </w:rPr>
        <w:t xml:space="preserve"> (NH, NM,</w:t>
      </w:r>
      <w:r w:rsidR="00D353F2" w:rsidRPr="000E4BD1">
        <w:rPr>
          <w:rFonts w:ascii="Times New Roman" w:hAnsi="Times New Roman" w:cs="Times New Roman"/>
          <w:sz w:val="24"/>
          <w:szCs w:val="24"/>
        </w:rPr>
        <w:t xml:space="preserve"> OK, OR,</w:t>
      </w:r>
      <w:r w:rsidR="003F2789" w:rsidRPr="000E4BD1">
        <w:rPr>
          <w:rFonts w:ascii="Times New Roman" w:hAnsi="Times New Roman" w:cs="Times New Roman"/>
          <w:sz w:val="24"/>
          <w:szCs w:val="24"/>
        </w:rPr>
        <w:t xml:space="preserve"> RI &amp; SC)</w:t>
      </w:r>
      <w:r w:rsidR="00D353F2" w:rsidRPr="000E4BD1">
        <w:rPr>
          <w:rFonts w:ascii="Times New Roman" w:hAnsi="Times New Roman" w:cs="Times New Roman"/>
          <w:sz w:val="24"/>
          <w:szCs w:val="24"/>
        </w:rPr>
        <w:t xml:space="preserve">.  One of the </w:t>
      </w:r>
      <w:r w:rsidRPr="000E4BD1">
        <w:rPr>
          <w:rFonts w:ascii="Times New Roman" w:hAnsi="Times New Roman" w:cs="Times New Roman"/>
          <w:sz w:val="24"/>
          <w:szCs w:val="24"/>
        </w:rPr>
        <w:t>most recent addition</w:t>
      </w:r>
      <w:r w:rsidR="00D353F2" w:rsidRPr="000E4BD1">
        <w:rPr>
          <w:rFonts w:ascii="Times New Roman" w:hAnsi="Times New Roman" w:cs="Times New Roman"/>
          <w:sz w:val="24"/>
          <w:szCs w:val="24"/>
        </w:rPr>
        <w:t>s</w:t>
      </w:r>
      <w:r w:rsidRPr="000E4BD1">
        <w:rPr>
          <w:rFonts w:ascii="Times New Roman" w:hAnsi="Times New Roman" w:cs="Times New Roman"/>
          <w:sz w:val="24"/>
          <w:szCs w:val="24"/>
        </w:rPr>
        <w:t xml:space="preserve"> to this group of female leaders is Rhode Island governor, </w:t>
      </w:r>
      <w:r w:rsidR="003F2789" w:rsidRPr="000E4BD1">
        <w:rPr>
          <w:rFonts w:ascii="Times New Roman" w:hAnsi="Times New Roman" w:cs="Times New Roman"/>
          <w:sz w:val="24"/>
          <w:szCs w:val="24"/>
        </w:rPr>
        <w:t xml:space="preserve">Democrat </w:t>
      </w:r>
      <w:r w:rsidRPr="000E4BD1">
        <w:rPr>
          <w:rFonts w:ascii="Times New Roman" w:hAnsi="Times New Roman" w:cs="Times New Roman"/>
          <w:sz w:val="24"/>
          <w:szCs w:val="24"/>
        </w:rPr>
        <w:t xml:space="preserve">Gina M. Raimondo, who won </w:t>
      </w:r>
      <w:r w:rsidR="003F2789" w:rsidRPr="000E4BD1">
        <w:rPr>
          <w:rFonts w:ascii="Times New Roman" w:hAnsi="Times New Roman" w:cs="Times New Roman"/>
          <w:sz w:val="24"/>
          <w:szCs w:val="24"/>
        </w:rPr>
        <w:t xml:space="preserve">the </w:t>
      </w:r>
      <w:r w:rsidR="006C05ED" w:rsidRPr="000E4BD1">
        <w:rPr>
          <w:rFonts w:ascii="Times New Roman" w:hAnsi="Times New Roman" w:cs="Times New Roman"/>
          <w:sz w:val="24"/>
          <w:szCs w:val="24"/>
        </w:rPr>
        <w:t xml:space="preserve">open </w:t>
      </w:r>
      <w:r w:rsidR="003F2789" w:rsidRPr="000E4BD1">
        <w:rPr>
          <w:rFonts w:ascii="Times New Roman" w:hAnsi="Times New Roman" w:cs="Times New Roman"/>
          <w:sz w:val="24"/>
          <w:szCs w:val="24"/>
        </w:rPr>
        <w:t>seat with 40.7% of the vote (State of Rhode Island Board of Elections 2015).  Governor Raimondo is the first female governor for her state</w:t>
      </w:r>
      <w:r w:rsidR="008A7108" w:rsidRPr="000E4BD1">
        <w:rPr>
          <w:rFonts w:ascii="Times New Roman" w:hAnsi="Times New Roman" w:cs="Times New Roman"/>
          <w:sz w:val="24"/>
          <w:szCs w:val="24"/>
        </w:rPr>
        <w:t>,</w:t>
      </w:r>
      <w:r w:rsidR="003F2789" w:rsidRPr="000E4BD1">
        <w:rPr>
          <w:rFonts w:ascii="Times New Roman" w:hAnsi="Times New Roman" w:cs="Times New Roman"/>
          <w:sz w:val="24"/>
          <w:szCs w:val="24"/>
        </w:rPr>
        <w:t xml:space="preserve"> although she is not the first</w:t>
      </w:r>
      <w:r w:rsidR="00206EC5" w:rsidRPr="000E4BD1">
        <w:rPr>
          <w:rFonts w:ascii="Times New Roman" w:hAnsi="Times New Roman" w:cs="Times New Roman"/>
          <w:sz w:val="24"/>
          <w:szCs w:val="24"/>
        </w:rPr>
        <w:t xml:space="preserve"> female gubernatorial candidate for Rhode Island.  Democrat Myrth York ran unsuccessfully for the governor’s seat in </w:t>
      </w:r>
      <w:r w:rsidR="008A7108" w:rsidRPr="000E4BD1">
        <w:rPr>
          <w:rFonts w:ascii="Times New Roman" w:hAnsi="Times New Roman" w:cs="Times New Roman"/>
          <w:sz w:val="24"/>
          <w:szCs w:val="24"/>
        </w:rPr>
        <w:t>1994, 1998 and 2002, and p</w:t>
      </w:r>
      <w:r w:rsidR="00206EC5" w:rsidRPr="000E4BD1">
        <w:rPr>
          <w:rFonts w:ascii="Times New Roman" w:hAnsi="Times New Roman" w:cs="Times New Roman"/>
          <w:sz w:val="24"/>
          <w:szCs w:val="24"/>
        </w:rPr>
        <w:t xml:space="preserve">rior to York’s three gubernatorial campaigns, Republican Elizabeth Ann Leonard was unsuccessful in her attempt to unseat the incumbent </w:t>
      </w:r>
      <w:r w:rsidR="00B37B55" w:rsidRPr="000E4BD1">
        <w:rPr>
          <w:rFonts w:ascii="Times New Roman" w:hAnsi="Times New Roman" w:cs="Times New Roman"/>
          <w:sz w:val="24"/>
          <w:szCs w:val="24"/>
        </w:rPr>
        <w:t xml:space="preserve">governor </w:t>
      </w:r>
      <w:r w:rsidR="00206EC5" w:rsidRPr="000E4BD1">
        <w:rPr>
          <w:rFonts w:ascii="Times New Roman" w:hAnsi="Times New Roman" w:cs="Times New Roman"/>
          <w:sz w:val="24"/>
          <w:szCs w:val="24"/>
        </w:rPr>
        <w:t>in 1992</w:t>
      </w:r>
      <w:r w:rsidR="00FF6DD1" w:rsidRPr="000E4BD1">
        <w:rPr>
          <w:rStyle w:val="FootnoteReference"/>
          <w:rFonts w:ascii="Times New Roman" w:hAnsi="Times New Roman" w:cs="Times New Roman"/>
          <w:sz w:val="24"/>
          <w:szCs w:val="24"/>
        </w:rPr>
        <w:footnoteReference w:id="1"/>
      </w:r>
      <w:r w:rsidR="00206EC5" w:rsidRPr="000E4BD1">
        <w:rPr>
          <w:rFonts w:ascii="Times New Roman" w:hAnsi="Times New Roman" w:cs="Times New Roman"/>
          <w:sz w:val="24"/>
          <w:szCs w:val="24"/>
        </w:rPr>
        <w:t xml:space="preserve">.  </w:t>
      </w:r>
      <w:r w:rsidR="00D9534E" w:rsidRPr="000E4BD1">
        <w:rPr>
          <w:rFonts w:ascii="Times New Roman" w:hAnsi="Times New Roman" w:cs="Times New Roman"/>
          <w:sz w:val="24"/>
          <w:szCs w:val="24"/>
        </w:rPr>
        <w:t xml:space="preserve">Even though residents of Rhode Island had five opportunities to elect </w:t>
      </w:r>
      <w:r w:rsidR="00B37B55" w:rsidRPr="000E4BD1">
        <w:rPr>
          <w:rFonts w:ascii="Times New Roman" w:hAnsi="Times New Roman" w:cs="Times New Roman"/>
          <w:sz w:val="24"/>
          <w:szCs w:val="24"/>
        </w:rPr>
        <w:t xml:space="preserve">a female governor, only in 2014 was the female gubernatorial candidate successful.  </w:t>
      </w:r>
    </w:p>
    <w:p w14:paraId="479B18BF" w14:textId="77777777" w:rsidR="00E93EE9" w:rsidRPr="000E4BD1" w:rsidRDefault="00E93EE9" w:rsidP="004C0C60">
      <w:pPr>
        <w:spacing w:line="360" w:lineRule="auto"/>
        <w:ind w:firstLine="720"/>
        <w:rPr>
          <w:rFonts w:ascii="Times New Roman" w:hAnsi="Times New Roman" w:cs="Times New Roman"/>
          <w:sz w:val="24"/>
          <w:szCs w:val="24"/>
        </w:rPr>
      </w:pPr>
      <w:r w:rsidRPr="000E4BD1">
        <w:rPr>
          <w:rFonts w:ascii="Times New Roman" w:hAnsi="Times New Roman" w:cs="Times New Roman"/>
          <w:sz w:val="24"/>
          <w:szCs w:val="24"/>
        </w:rPr>
        <w:t xml:space="preserve">One of the main reasons why </w:t>
      </w:r>
      <w:r w:rsidR="00B37B55" w:rsidRPr="000E4BD1">
        <w:rPr>
          <w:rFonts w:ascii="Times New Roman" w:hAnsi="Times New Roman" w:cs="Times New Roman"/>
          <w:sz w:val="24"/>
          <w:szCs w:val="24"/>
        </w:rPr>
        <w:t xml:space="preserve">York and Leonard were </w:t>
      </w:r>
      <w:r w:rsidRPr="000E4BD1">
        <w:rPr>
          <w:rFonts w:ascii="Times New Roman" w:hAnsi="Times New Roman" w:cs="Times New Roman"/>
          <w:sz w:val="24"/>
          <w:szCs w:val="24"/>
        </w:rPr>
        <w:t xml:space="preserve">unsuccessful in their gubernatorial quests while Raimondo is now leading her state as governor may be the </w:t>
      </w:r>
      <w:r w:rsidR="00ED79D5" w:rsidRPr="000E4BD1">
        <w:rPr>
          <w:rFonts w:ascii="Times New Roman" w:hAnsi="Times New Roman" w:cs="Times New Roman"/>
          <w:sz w:val="24"/>
          <w:szCs w:val="24"/>
        </w:rPr>
        <w:t>type of political</w:t>
      </w:r>
      <w:r w:rsidRPr="000E4BD1">
        <w:rPr>
          <w:rFonts w:ascii="Times New Roman" w:hAnsi="Times New Roman" w:cs="Times New Roman"/>
          <w:sz w:val="24"/>
          <w:szCs w:val="24"/>
        </w:rPr>
        <w:t xml:space="preserve"> experience</w:t>
      </w:r>
      <w:r w:rsidR="00ED79D5" w:rsidRPr="000E4BD1">
        <w:rPr>
          <w:rFonts w:ascii="Times New Roman" w:hAnsi="Times New Roman" w:cs="Times New Roman"/>
          <w:sz w:val="24"/>
          <w:szCs w:val="24"/>
        </w:rPr>
        <w:t xml:space="preserve"> the candidates have </w:t>
      </w:r>
      <w:r w:rsidR="00421017" w:rsidRPr="000E4BD1">
        <w:rPr>
          <w:rFonts w:ascii="Times New Roman" w:hAnsi="Times New Roman" w:cs="Times New Roman"/>
          <w:sz w:val="24"/>
          <w:szCs w:val="24"/>
        </w:rPr>
        <w:t>as they run for the top executive office in their state</w:t>
      </w:r>
      <w:r w:rsidRPr="000E4BD1">
        <w:rPr>
          <w:rFonts w:ascii="Times New Roman" w:hAnsi="Times New Roman" w:cs="Times New Roman"/>
          <w:sz w:val="24"/>
          <w:szCs w:val="24"/>
        </w:rPr>
        <w:t>.  Elizabeth Leonard</w:t>
      </w:r>
      <w:r w:rsidR="00AC4DB6" w:rsidRPr="000E4BD1">
        <w:rPr>
          <w:rFonts w:ascii="Times New Roman" w:hAnsi="Times New Roman" w:cs="Times New Roman"/>
          <w:sz w:val="24"/>
          <w:szCs w:val="24"/>
        </w:rPr>
        <w:t>, a small business owner,</w:t>
      </w:r>
      <w:r w:rsidRPr="000E4BD1">
        <w:rPr>
          <w:rFonts w:ascii="Times New Roman" w:hAnsi="Times New Roman" w:cs="Times New Roman"/>
          <w:sz w:val="24"/>
          <w:szCs w:val="24"/>
        </w:rPr>
        <w:t xml:space="preserve"> was considered a political newcomer when she became the Republican gubernatorial candidate in 1992</w:t>
      </w:r>
      <w:r w:rsidR="00283269" w:rsidRPr="000E4BD1">
        <w:rPr>
          <w:rFonts w:ascii="Times New Roman" w:hAnsi="Times New Roman" w:cs="Times New Roman"/>
          <w:sz w:val="24"/>
          <w:szCs w:val="24"/>
        </w:rPr>
        <w:t>,</w:t>
      </w:r>
      <w:r w:rsidRPr="000E4BD1">
        <w:rPr>
          <w:rFonts w:ascii="Times New Roman" w:hAnsi="Times New Roman" w:cs="Times New Roman"/>
          <w:sz w:val="24"/>
          <w:szCs w:val="24"/>
        </w:rPr>
        <w:t xml:space="preserve"> and Myrth York’s political experience was in the state senate.  </w:t>
      </w:r>
      <w:r w:rsidR="00283269" w:rsidRPr="000E4BD1">
        <w:rPr>
          <w:rFonts w:ascii="Times New Roman" w:hAnsi="Times New Roman" w:cs="Times New Roman"/>
          <w:sz w:val="24"/>
          <w:szCs w:val="24"/>
        </w:rPr>
        <w:t>However, Gina Raimondo came into the 2014 gubernatorial race as the current General Treasurer of the state.   In 2010 she had been elected to this state-wide position and as a result, had the experience and name recognition that came with that 2010 election and her years of service as the “custodian of State funds, charged with the safe and prudent management of the State’s finances” (State of Rhode Island Office of the General Treasurer).</w:t>
      </w:r>
    </w:p>
    <w:p w14:paraId="241141DD" w14:textId="77777777" w:rsidR="00AF2C83" w:rsidRPr="000E4BD1" w:rsidRDefault="004E3B64" w:rsidP="004C0C60">
      <w:pPr>
        <w:spacing w:line="360" w:lineRule="auto"/>
        <w:ind w:firstLine="720"/>
        <w:rPr>
          <w:rFonts w:ascii="Times New Roman" w:hAnsi="Times New Roman" w:cs="Times New Roman"/>
          <w:sz w:val="24"/>
          <w:szCs w:val="24"/>
        </w:rPr>
      </w:pPr>
      <w:r w:rsidRPr="000E4BD1">
        <w:rPr>
          <w:rFonts w:ascii="Times New Roman" w:hAnsi="Times New Roman" w:cs="Times New Roman"/>
          <w:sz w:val="24"/>
          <w:szCs w:val="24"/>
        </w:rPr>
        <w:t>As we consider the other</w:t>
      </w:r>
      <w:r w:rsidR="000F312D" w:rsidRPr="000E4BD1">
        <w:rPr>
          <w:rFonts w:ascii="Times New Roman" w:hAnsi="Times New Roman" w:cs="Times New Roman"/>
          <w:sz w:val="24"/>
          <w:szCs w:val="24"/>
        </w:rPr>
        <w:t xml:space="preserve"> current female governors, all </w:t>
      </w:r>
      <w:r w:rsidR="00943A15" w:rsidRPr="000E4BD1">
        <w:rPr>
          <w:rFonts w:ascii="Times New Roman" w:hAnsi="Times New Roman" w:cs="Times New Roman"/>
          <w:sz w:val="24"/>
          <w:szCs w:val="24"/>
        </w:rPr>
        <w:t>five</w:t>
      </w:r>
      <w:r w:rsidR="000F312D" w:rsidRPr="000E4BD1">
        <w:rPr>
          <w:rFonts w:ascii="Times New Roman" w:hAnsi="Times New Roman" w:cs="Times New Roman"/>
          <w:sz w:val="24"/>
          <w:szCs w:val="24"/>
        </w:rPr>
        <w:t xml:space="preserve"> have some level of elected political experience.  Republican Nikki Haley from South Carolina and Democrat Maggie Hassan from New Hampshire both served in their state legislatures.  Republican Susana Martinez </w:t>
      </w:r>
      <w:r w:rsidR="000F312D" w:rsidRPr="000E4BD1">
        <w:rPr>
          <w:rFonts w:ascii="Times New Roman" w:hAnsi="Times New Roman" w:cs="Times New Roman"/>
          <w:sz w:val="24"/>
          <w:szCs w:val="24"/>
        </w:rPr>
        <w:lastRenderedPageBreak/>
        <w:t xml:space="preserve">from New Mexico was elected the Dona Ana County District Attorney and served from 1996 to 2009.  </w:t>
      </w:r>
      <w:r w:rsidR="00943A15" w:rsidRPr="000E4BD1">
        <w:rPr>
          <w:rFonts w:ascii="Times New Roman" w:hAnsi="Times New Roman" w:cs="Times New Roman"/>
          <w:sz w:val="24"/>
          <w:szCs w:val="24"/>
        </w:rPr>
        <w:t xml:space="preserve">Democrat Kate Brown served for seventeen years in the </w:t>
      </w:r>
      <w:r w:rsidR="00DC2DF2" w:rsidRPr="000E4BD1">
        <w:rPr>
          <w:rFonts w:ascii="Times New Roman" w:hAnsi="Times New Roman" w:cs="Times New Roman"/>
          <w:sz w:val="24"/>
          <w:szCs w:val="24"/>
        </w:rPr>
        <w:t xml:space="preserve">Oregon </w:t>
      </w:r>
      <w:r w:rsidR="00943A15" w:rsidRPr="000E4BD1">
        <w:rPr>
          <w:rFonts w:ascii="Times New Roman" w:hAnsi="Times New Roman" w:cs="Times New Roman"/>
          <w:sz w:val="24"/>
          <w:szCs w:val="24"/>
        </w:rPr>
        <w:t xml:space="preserve">state legislature following that up with </w:t>
      </w:r>
      <w:r w:rsidR="00B70921" w:rsidRPr="000E4BD1">
        <w:rPr>
          <w:rFonts w:ascii="Times New Roman" w:hAnsi="Times New Roman" w:cs="Times New Roman"/>
          <w:sz w:val="24"/>
          <w:szCs w:val="24"/>
        </w:rPr>
        <w:t>six</w:t>
      </w:r>
      <w:r w:rsidR="00943A15" w:rsidRPr="000E4BD1">
        <w:rPr>
          <w:rFonts w:ascii="Times New Roman" w:hAnsi="Times New Roman" w:cs="Times New Roman"/>
          <w:sz w:val="24"/>
          <w:szCs w:val="24"/>
        </w:rPr>
        <w:t xml:space="preserve"> years as Oregon’s Secretary of State</w:t>
      </w:r>
      <w:r w:rsidR="00B70921" w:rsidRPr="000E4BD1">
        <w:rPr>
          <w:rFonts w:ascii="Times New Roman" w:hAnsi="Times New Roman" w:cs="Times New Roman"/>
          <w:sz w:val="24"/>
          <w:szCs w:val="24"/>
        </w:rPr>
        <w:t xml:space="preserve"> (2009-2015).  </w:t>
      </w:r>
      <w:r w:rsidR="000F312D" w:rsidRPr="000E4BD1">
        <w:rPr>
          <w:rFonts w:ascii="Times New Roman" w:hAnsi="Times New Roman" w:cs="Times New Roman"/>
          <w:sz w:val="24"/>
          <w:szCs w:val="24"/>
        </w:rPr>
        <w:t xml:space="preserve">Finally, Republican Mary Fallin from Oklahoma was elected to the state legislature (1990-1994) and the U.S. House of Representatives (2007-2011) in addition to serving as lieutenant governor of her state from 1995 to 2007 (CAWP 2015).  </w:t>
      </w:r>
      <w:r w:rsidR="00DC2DF2" w:rsidRPr="000E4BD1">
        <w:rPr>
          <w:rFonts w:ascii="Times New Roman" w:hAnsi="Times New Roman" w:cs="Times New Roman"/>
          <w:sz w:val="24"/>
          <w:szCs w:val="24"/>
        </w:rPr>
        <w:t>None of these women were political newcomers</w:t>
      </w:r>
      <w:r w:rsidR="005951D3" w:rsidRPr="000E4BD1">
        <w:rPr>
          <w:rFonts w:ascii="Times New Roman" w:hAnsi="Times New Roman" w:cs="Times New Roman"/>
          <w:sz w:val="24"/>
          <w:szCs w:val="24"/>
        </w:rPr>
        <w:t>; this supports the findings that gubernatorial candidates usually have elected office expe</w:t>
      </w:r>
      <w:r w:rsidR="00A417FA" w:rsidRPr="000E4BD1">
        <w:rPr>
          <w:rFonts w:ascii="Times New Roman" w:hAnsi="Times New Roman" w:cs="Times New Roman"/>
          <w:sz w:val="24"/>
          <w:szCs w:val="24"/>
        </w:rPr>
        <w:t>rience in either the legislative</w:t>
      </w:r>
      <w:r w:rsidR="005951D3" w:rsidRPr="000E4BD1">
        <w:rPr>
          <w:rFonts w:ascii="Times New Roman" w:hAnsi="Times New Roman" w:cs="Times New Roman"/>
          <w:sz w:val="24"/>
          <w:szCs w:val="24"/>
        </w:rPr>
        <w:t xml:space="preserve"> o</w:t>
      </w:r>
      <w:r w:rsidR="00A417FA" w:rsidRPr="000E4BD1">
        <w:rPr>
          <w:rFonts w:ascii="Times New Roman" w:hAnsi="Times New Roman" w:cs="Times New Roman"/>
          <w:sz w:val="24"/>
          <w:szCs w:val="24"/>
        </w:rPr>
        <w:t>r</w:t>
      </w:r>
      <w:r w:rsidR="005951D3" w:rsidRPr="000E4BD1">
        <w:rPr>
          <w:rFonts w:ascii="Times New Roman" w:hAnsi="Times New Roman" w:cs="Times New Roman"/>
          <w:sz w:val="24"/>
          <w:szCs w:val="24"/>
        </w:rPr>
        <w:t xml:space="preserve"> executive branches (Beyle 1999; Windett 2011).</w:t>
      </w:r>
    </w:p>
    <w:p w14:paraId="773B1C41" w14:textId="039334AC" w:rsidR="0057304E" w:rsidRDefault="00113D8B" w:rsidP="004C0C60">
      <w:pPr>
        <w:spacing w:line="360" w:lineRule="auto"/>
        <w:ind w:firstLine="720"/>
        <w:rPr>
          <w:rFonts w:ascii="Times New Roman" w:hAnsi="Times New Roman" w:cs="Times New Roman"/>
          <w:sz w:val="24"/>
          <w:szCs w:val="24"/>
        </w:rPr>
      </w:pPr>
      <w:r w:rsidRPr="000E4BD1">
        <w:rPr>
          <w:rFonts w:ascii="Times New Roman" w:hAnsi="Times New Roman" w:cs="Times New Roman"/>
          <w:sz w:val="24"/>
          <w:szCs w:val="24"/>
        </w:rPr>
        <w:t xml:space="preserve">This paper examines the effect that previous political experience can have on the success of female gubernatorial candidates.  In other words, are women more likely to be successful in getting elected as governor if they have held an elected political office previously?  Furthermore, we question if certain </w:t>
      </w:r>
      <w:r w:rsidR="00B27878">
        <w:rPr>
          <w:rFonts w:ascii="Times New Roman" w:hAnsi="Times New Roman" w:cs="Times New Roman"/>
          <w:sz w:val="24"/>
          <w:szCs w:val="24"/>
        </w:rPr>
        <w:t xml:space="preserve">levels of </w:t>
      </w:r>
      <w:r w:rsidRPr="000E4BD1">
        <w:rPr>
          <w:rFonts w:ascii="Times New Roman" w:hAnsi="Times New Roman" w:cs="Times New Roman"/>
          <w:sz w:val="24"/>
          <w:szCs w:val="24"/>
        </w:rPr>
        <w:t xml:space="preserve">political office experience </w:t>
      </w:r>
      <w:r w:rsidR="00C00948">
        <w:rPr>
          <w:rFonts w:ascii="Times New Roman" w:hAnsi="Times New Roman" w:cs="Times New Roman"/>
          <w:sz w:val="24"/>
          <w:szCs w:val="24"/>
        </w:rPr>
        <w:t>are</w:t>
      </w:r>
      <w:r w:rsidRPr="000E4BD1">
        <w:rPr>
          <w:rFonts w:ascii="Times New Roman" w:hAnsi="Times New Roman" w:cs="Times New Roman"/>
          <w:sz w:val="24"/>
          <w:szCs w:val="24"/>
        </w:rPr>
        <w:t xml:space="preserve"> more advantageous for female candidates.  For example, are female candidates who have </w:t>
      </w:r>
      <w:r w:rsidR="00C00948">
        <w:rPr>
          <w:rFonts w:ascii="Times New Roman" w:hAnsi="Times New Roman" w:cs="Times New Roman"/>
          <w:sz w:val="24"/>
          <w:szCs w:val="24"/>
        </w:rPr>
        <w:t xml:space="preserve">lower level statewide office </w:t>
      </w:r>
      <w:r w:rsidRPr="000E4BD1">
        <w:rPr>
          <w:rFonts w:ascii="Times New Roman" w:hAnsi="Times New Roman" w:cs="Times New Roman"/>
          <w:sz w:val="24"/>
          <w:szCs w:val="24"/>
        </w:rPr>
        <w:t xml:space="preserve">experience </w:t>
      </w:r>
      <w:r w:rsidR="00C00948">
        <w:rPr>
          <w:rFonts w:ascii="Times New Roman" w:hAnsi="Times New Roman" w:cs="Times New Roman"/>
          <w:sz w:val="24"/>
          <w:szCs w:val="24"/>
        </w:rPr>
        <w:t xml:space="preserve">such as Lieutenant Governor or Attorney General </w:t>
      </w:r>
      <w:r w:rsidRPr="000E4BD1">
        <w:rPr>
          <w:rFonts w:ascii="Times New Roman" w:hAnsi="Times New Roman" w:cs="Times New Roman"/>
          <w:sz w:val="24"/>
          <w:szCs w:val="24"/>
        </w:rPr>
        <w:t>more successful in their quest for the governor’s of</w:t>
      </w:r>
      <w:r w:rsidR="0027026D" w:rsidRPr="000E4BD1">
        <w:rPr>
          <w:rFonts w:ascii="Times New Roman" w:hAnsi="Times New Roman" w:cs="Times New Roman"/>
          <w:sz w:val="24"/>
          <w:szCs w:val="24"/>
        </w:rPr>
        <w:t xml:space="preserve">fice than female candidates </w:t>
      </w:r>
      <w:r w:rsidR="0057304E">
        <w:rPr>
          <w:rFonts w:ascii="Times New Roman" w:hAnsi="Times New Roman" w:cs="Times New Roman"/>
          <w:sz w:val="24"/>
          <w:szCs w:val="24"/>
        </w:rPr>
        <w:t>with other types of experience</w:t>
      </w:r>
      <w:r w:rsidR="00D75320" w:rsidRPr="000E4BD1">
        <w:rPr>
          <w:rFonts w:ascii="Times New Roman" w:hAnsi="Times New Roman" w:cs="Times New Roman"/>
          <w:sz w:val="24"/>
          <w:szCs w:val="24"/>
        </w:rPr>
        <w:t>?</w:t>
      </w:r>
      <w:r w:rsidR="0027026D" w:rsidRPr="000E4BD1">
        <w:rPr>
          <w:rFonts w:ascii="Times New Roman" w:hAnsi="Times New Roman" w:cs="Times New Roman"/>
          <w:sz w:val="24"/>
          <w:szCs w:val="24"/>
        </w:rPr>
        <w:t xml:space="preserve">  </w:t>
      </w:r>
      <w:r w:rsidR="004B7082" w:rsidRPr="000E4BD1">
        <w:rPr>
          <w:rFonts w:ascii="Times New Roman" w:hAnsi="Times New Roman" w:cs="Times New Roman"/>
          <w:sz w:val="24"/>
          <w:szCs w:val="24"/>
        </w:rPr>
        <w:t xml:space="preserve">Finally, we </w:t>
      </w:r>
      <w:r w:rsidR="00C4568D" w:rsidRPr="000E4BD1">
        <w:rPr>
          <w:rFonts w:ascii="Times New Roman" w:hAnsi="Times New Roman" w:cs="Times New Roman"/>
          <w:sz w:val="24"/>
          <w:szCs w:val="24"/>
        </w:rPr>
        <w:t xml:space="preserve">further examine </w:t>
      </w:r>
      <w:r w:rsidR="00293A85">
        <w:rPr>
          <w:rFonts w:ascii="Times New Roman" w:hAnsi="Times New Roman" w:cs="Times New Roman"/>
          <w:sz w:val="24"/>
          <w:szCs w:val="24"/>
        </w:rPr>
        <w:t>any differences in paths to success by political party</w:t>
      </w:r>
      <w:r w:rsidR="00C4568D" w:rsidRPr="000E4BD1">
        <w:rPr>
          <w:rFonts w:ascii="Times New Roman" w:hAnsi="Times New Roman" w:cs="Times New Roman"/>
          <w:sz w:val="24"/>
          <w:szCs w:val="24"/>
        </w:rPr>
        <w:t xml:space="preserve">.  </w:t>
      </w:r>
      <w:r w:rsidR="00293A85">
        <w:rPr>
          <w:rFonts w:ascii="Times New Roman" w:hAnsi="Times New Roman" w:cs="Times New Roman"/>
          <w:sz w:val="24"/>
          <w:szCs w:val="24"/>
        </w:rPr>
        <w:t xml:space="preserve">Past research suggests that for female gubernatorial candidates, the path to success reflects a different candidate pool for Democrats than for Republicans (Stambough and O’Regan 2007). </w:t>
      </w:r>
    </w:p>
    <w:p w14:paraId="45187308" w14:textId="785587AC" w:rsidR="00113D8B" w:rsidRPr="000E4BD1" w:rsidRDefault="00067739" w:rsidP="004C0C60">
      <w:pPr>
        <w:spacing w:line="360" w:lineRule="auto"/>
        <w:ind w:firstLine="720"/>
        <w:rPr>
          <w:rFonts w:ascii="Times New Roman" w:hAnsi="Times New Roman" w:cs="Times New Roman"/>
          <w:sz w:val="24"/>
          <w:szCs w:val="24"/>
        </w:rPr>
      </w:pPr>
      <w:r w:rsidRPr="000E4BD1">
        <w:rPr>
          <w:rFonts w:ascii="Times New Roman" w:hAnsi="Times New Roman" w:cs="Times New Roman"/>
          <w:sz w:val="24"/>
          <w:szCs w:val="24"/>
        </w:rPr>
        <w:t>In this study, we</w:t>
      </w:r>
      <w:r w:rsidR="00293A85">
        <w:rPr>
          <w:rFonts w:ascii="Times New Roman" w:hAnsi="Times New Roman" w:cs="Times New Roman"/>
          <w:sz w:val="24"/>
          <w:szCs w:val="24"/>
        </w:rPr>
        <w:t xml:space="preserve"> begin with a discussion of past research on the factors that explain </w:t>
      </w:r>
      <w:r w:rsidR="0057304E">
        <w:rPr>
          <w:rFonts w:ascii="Times New Roman" w:hAnsi="Times New Roman" w:cs="Times New Roman"/>
          <w:sz w:val="24"/>
          <w:szCs w:val="24"/>
        </w:rPr>
        <w:t xml:space="preserve">the </w:t>
      </w:r>
      <w:r w:rsidR="00C64568">
        <w:rPr>
          <w:rFonts w:ascii="Times New Roman" w:hAnsi="Times New Roman" w:cs="Times New Roman"/>
          <w:sz w:val="24"/>
          <w:szCs w:val="24"/>
        </w:rPr>
        <w:t>success and failure of female candidates before focusing more specifically on gubernatorial elections.  We then examine all of the female vs</w:t>
      </w:r>
      <w:r w:rsidR="0057304E">
        <w:rPr>
          <w:rFonts w:ascii="Times New Roman" w:hAnsi="Times New Roman" w:cs="Times New Roman"/>
          <w:sz w:val="24"/>
          <w:szCs w:val="24"/>
        </w:rPr>
        <w:t>.</w:t>
      </w:r>
      <w:r w:rsidR="00C64568">
        <w:rPr>
          <w:rFonts w:ascii="Times New Roman" w:hAnsi="Times New Roman" w:cs="Times New Roman"/>
          <w:sz w:val="24"/>
          <w:szCs w:val="24"/>
        </w:rPr>
        <w:t xml:space="preserve"> male gubernatorial elections from 1976-2014 to identify if a certain career path is associated </w:t>
      </w:r>
      <w:r w:rsidR="008D3E40">
        <w:rPr>
          <w:rFonts w:ascii="Times New Roman" w:hAnsi="Times New Roman" w:cs="Times New Roman"/>
          <w:sz w:val="24"/>
          <w:szCs w:val="24"/>
        </w:rPr>
        <w:t xml:space="preserve">with the success of female gubernatorial candidates measured by </w:t>
      </w:r>
      <w:r w:rsidR="0057304E">
        <w:rPr>
          <w:rFonts w:ascii="Times New Roman" w:hAnsi="Times New Roman" w:cs="Times New Roman"/>
          <w:sz w:val="24"/>
          <w:szCs w:val="24"/>
        </w:rPr>
        <w:t>the percentage of the vote received by the female candidates</w:t>
      </w:r>
      <w:r w:rsidR="00C64568">
        <w:rPr>
          <w:rFonts w:ascii="Times New Roman" w:hAnsi="Times New Roman" w:cs="Times New Roman"/>
          <w:sz w:val="24"/>
          <w:szCs w:val="24"/>
        </w:rPr>
        <w:t>.  We conclude with suggestions for future areas of research in this field.</w:t>
      </w:r>
    </w:p>
    <w:p w14:paraId="5601D924" w14:textId="77777777" w:rsidR="005F4C25" w:rsidRPr="000E4BD1" w:rsidRDefault="005F4C25" w:rsidP="004C0C60">
      <w:pPr>
        <w:spacing w:line="360" w:lineRule="auto"/>
        <w:rPr>
          <w:rFonts w:ascii="Times New Roman" w:hAnsi="Times New Roman" w:cs="Times New Roman"/>
          <w:sz w:val="24"/>
          <w:szCs w:val="24"/>
          <w:u w:val="single"/>
        </w:rPr>
      </w:pPr>
      <w:r w:rsidRPr="000E4BD1">
        <w:rPr>
          <w:rFonts w:ascii="Times New Roman" w:hAnsi="Times New Roman" w:cs="Times New Roman"/>
          <w:sz w:val="24"/>
          <w:szCs w:val="24"/>
          <w:u w:val="single"/>
        </w:rPr>
        <w:t>Literature Review</w:t>
      </w:r>
    </w:p>
    <w:p w14:paraId="1FF40EC0" w14:textId="2A323715" w:rsidR="005F4C25" w:rsidRPr="000E4BD1" w:rsidRDefault="00535774" w:rsidP="004C0C60">
      <w:pPr>
        <w:spacing w:line="360" w:lineRule="auto"/>
        <w:ind w:firstLine="720"/>
        <w:rPr>
          <w:rFonts w:ascii="Times New Roman" w:hAnsi="Times New Roman" w:cs="Times New Roman"/>
          <w:sz w:val="24"/>
          <w:szCs w:val="24"/>
        </w:rPr>
      </w:pPr>
      <w:r w:rsidRPr="000E4BD1">
        <w:rPr>
          <w:rFonts w:ascii="Times New Roman" w:hAnsi="Times New Roman" w:cs="Times New Roman"/>
          <w:sz w:val="24"/>
          <w:szCs w:val="24"/>
        </w:rPr>
        <w:t xml:space="preserve">Over the years, </w:t>
      </w:r>
      <w:r w:rsidR="00FB0F70" w:rsidRPr="000E4BD1">
        <w:rPr>
          <w:rFonts w:ascii="Times New Roman" w:hAnsi="Times New Roman" w:cs="Times New Roman"/>
          <w:sz w:val="24"/>
          <w:szCs w:val="24"/>
        </w:rPr>
        <w:t>research has</w:t>
      </w:r>
      <w:r w:rsidRPr="000E4BD1">
        <w:rPr>
          <w:rFonts w:ascii="Times New Roman" w:hAnsi="Times New Roman" w:cs="Times New Roman"/>
          <w:sz w:val="24"/>
          <w:szCs w:val="24"/>
        </w:rPr>
        <w:t xml:space="preserve"> addressed the factors that affect the electability of female candidates.  </w:t>
      </w:r>
      <w:r w:rsidR="00FB0F70" w:rsidRPr="000E4BD1">
        <w:rPr>
          <w:rFonts w:ascii="Times New Roman" w:hAnsi="Times New Roman" w:cs="Times New Roman"/>
          <w:sz w:val="24"/>
          <w:szCs w:val="24"/>
        </w:rPr>
        <w:t xml:space="preserve">One </w:t>
      </w:r>
      <w:r w:rsidR="005F4C25" w:rsidRPr="000E4BD1">
        <w:rPr>
          <w:rFonts w:ascii="Times New Roman" w:hAnsi="Times New Roman" w:cs="Times New Roman"/>
          <w:sz w:val="24"/>
          <w:szCs w:val="24"/>
        </w:rPr>
        <w:t xml:space="preserve">reason that </w:t>
      </w:r>
      <w:r w:rsidR="00FB0F70" w:rsidRPr="000E4BD1">
        <w:rPr>
          <w:rFonts w:ascii="Times New Roman" w:hAnsi="Times New Roman" w:cs="Times New Roman"/>
          <w:sz w:val="24"/>
          <w:szCs w:val="24"/>
        </w:rPr>
        <w:t>is used</w:t>
      </w:r>
      <w:r w:rsidR="005F4C25" w:rsidRPr="000E4BD1">
        <w:rPr>
          <w:rFonts w:ascii="Times New Roman" w:hAnsi="Times New Roman" w:cs="Times New Roman"/>
          <w:sz w:val="24"/>
          <w:szCs w:val="24"/>
        </w:rPr>
        <w:t xml:space="preserve"> to explain the lack of women in elected office is the incumbency advantage. </w:t>
      </w:r>
      <w:r w:rsidR="00FB0F70" w:rsidRPr="000E4BD1">
        <w:rPr>
          <w:rFonts w:ascii="Times New Roman" w:hAnsi="Times New Roman" w:cs="Times New Roman"/>
          <w:sz w:val="24"/>
          <w:szCs w:val="24"/>
        </w:rPr>
        <w:t xml:space="preserve"> The benefit of i</w:t>
      </w:r>
      <w:r w:rsidR="005F4C25" w:rsidRPr="000E4BD1">
        <w:rPr>
          <w:rFonts w:ascii="Times New Roman" w:hAnsi="Times New Roman" w:cs="Times New Roman"/>
          <w:sz w:val="24"/>
          <w:szCs w:val="24"/>
        </w:rPr>
        <w:t xml:space="preserve">ncumbency </w:t>
      </w:r>
      <w:r w:rsidR="00FB0F70" w:rsidRPr="000E4BD1">
        <w:rPr>
          <w:rFonts w:ascii="Times New Roman" w:hAnsi="Times New Roman" w:cs="Times New Roman"/>
          <w:sz w:val="24"/>
          <w:szCs w:val="24"/>
        </w:rPr>
        <w:t xml:space="preserve">is </w:t>
      </w:r>
      <w:r w:rsidR="005F4C25" w:rsidRPr="000E4BD1">
        <w:rPr>
          <w:rFonts w:ascii="Times New Roman" w:hAnsi="Times New Roman" w:cs="Times New Roman"/>
          <w:sz w:val="24"/>
          <w:szCs w:val="24"/>
        </w:rPr>
        <w:t xml:space="preserve">the name recognition and resources that are vital for a successful campaign (Jacobson 2004).  </w:t>
      </w:r>
      <w:r w:rsidR="00FB0F70" w:rsidRPr="000E4BD1">
        <w:rPr>
          <w:rFonts w:ascii="Times New Roman" w:hAnsi="Times New Roman" w:cs="Times New Roman"/>
          <w:sz w:val="24"/>
          <w:szCs w:val="24"/>
        </w:rPr>
        <w:t>Because</w:t>
      </w:r>
      <w:r w:rsidR="00556C67" w:rsidRPr="000E4BD1">
        <w:rPr>
          <w:rFonts w:ascii="Times New Roman" w:hAnsi="Times New Roman" w:cs="Times New Roman"/>
          <w:sz w:val="24"/>
          <w:szCs w:val="24"/>
        </w:rPr>
        <w:t xml:space="preserve">, over the years, </w:t>
      </w:r>
      <w:r w:rsidR="006066D9" w:rsidRPr="000E4BD1">
        <w:rPr>
          <w:rFonts w:ascii="Times New Roman" w:hAnsi="Times New Roman" w:cs="Times New Roman"/>
          <w:sz w:val="24"/>
          <w:szCs w:val="24"/>
        </w:rPr>
        <w:t xml:space="preserve">most of </w:t>
      </w:r>
      <w:r w:rsidR="00FB0F70" w:rsidRPr="000E4BD1">
        <w:rPr>
          <w:rFonts w:ascii="Times New Roman" w:hAnsi="Times New Roman" w:cs="Times New Roman"/>
          <w:sz w:val="24"/>
          <w:szCs w:val="24"/>
        </w:rPr>
        <w:t>the</w:t>
      </w:r>
      <w:r w:rsidR="005F4C25" w:rsidRPr="000E4BD1">
        <w:rPr>
          <w:rFonts w:ascii="Times New Roman" w:hAnsi="Times New Roman" w:cs="Times New Roman"/>
          <w:sz w:val="24"/>
          <w:szCs w:val="24"/>
        </w:rPr>
        <w:t xml:space="preserve"> </w:t>
      </w:r>
      <w:r w:rsidR="005F4C25" w:rsidRPr="000E4BD1">
        <w:rPr>
          <w:rFonts w:ascii="Times New Roman" w:hAnsi="Times New Roman" w:cs="Times New Roman"/>
          <w:sz w:val="24"/>
          <w:szCs w:val="24"/>
        </w:rPr>
        <w:lastRenderedPageBreak/>
        <w:t xml:space="preserve">incumbents </w:t>
      </w:r>
      <w:r w:rsidR="00556C67" w:rsidRPr="000E4BD1">
        <w:rPr>
          <w:rFonts w:ascii="Times New Roman" w:hAnsi="Times New Roman" w:cs="Times New Roman"/>
          <w:sz w:val="24"/>
          <w:szCs w:val="24"/>
        </w:rPr>
        <w:t>have been men</w:t>
      </w:r>
      <w:r w:rsidR="00FB0F70" w:rsidRPr="000E4BD1">
        <w:rPr>
          <w:rFonts w:ascii="Times New Roman" w:hAnsi="Times New Roman" w:cs="Times New Roman"/>
          <w:sz w:val="24"/>
          <w:szCs w:val="24"/>
        </w:rPr>
        <w:t xml:space="preserve">, </w:t>
      </w:r>
      <w:r w:rsidR="005F4C25" w:rsidRPr="000E4BD1">
        <w:rPr>
          <w:rFonts w:ascii="Times New Roman" w:hAnsi="Times New Roman" w:cs="Times New Roman"/>
          <w:sz w:val="24"/>
          <w:szCs w:val="24"/>
        </w:rPr>
        <w:t xml:space="preserve">they are </w:t>
      </w:r>
      <w:r w:rsidR="006066D9" w:rsidRPr="000E4BD1">
        <w:rPr>
          <w:rFonts w:ascii="Times New Roman" w:hAnsi="Times New Roman" w:cs="Times New Roman"/>
          <w:sz w:val="24"/>
          <w:szCs w:val="24"/>
        </w:rPr>
        <w:t xml:space="preserve">the candidates who have </w:t>
      </w:r>
      <w:r w:rsidR="005F4C25" w:rsidRPr="000E4BD1">
        <w:rPr>
          <w:rFonts w:ascii="Times New Roman" w:hAnsi="Times New Roman" w:cs="Times New Roman"/>
          <w:sz w:val="24"/>
          <w:szCs w:val="24"/>
        </w:rPr>
        <w:t>benefit</w:t>
      </w:r>
      <w:r w:rsidR="006066D9" w:rsidRPr="000E4BD1">
        <w:rPr>
          <w:rFonts w:ascii="Times New Roman" w:hAnsi="Times New Roman" w:cs="Times New Roman"/>
          <w:sz w:val="24"/>
          <w:szCs w:val="24"/>
        </w:rPr>
        <w:t>ed</w:t>
      </w:r>
      <w:r w:rsidR="005F4C25" w:rsidRPr="000E4BD1">
        <w:rPr>
          <w:rFonts w:ascii="Times New Roman" w:hAnsi="Times New Roman" w:cs="Times New Roman"/>
          <w:sz w:val="24"/>
          <w:szCs w:val="24"/>
        </w:rPr>
        <w:t xml:space="preserve"> from the advantage (Carroll 1994; Darcy et. al. 1994; Witt et. al. 1995).  As more women get elected and run for re-election</w:t>
      </w:r>
      <w:r w:rsidR="00FB0F70" w:rsidRPr="000E4BD1">
        <w:rPr>
          <w:rFonts w:ascii="Times New Roman" w:hAnsi="Times New Roman" w:cs="Times New Roman"/>
          <w:sz w:val="24"/>
          <w:szCs w:val="24"/>
        </w:rPr>
        <w:t>, the advantage of</w:t>
      </w:r>
      <w:r w:rsidR="005F4C25" w:rsidRPr="000E4BD1">
        <w:rPr>
          <w:rFonts w:ascii="Times New Roman" w:hAnsi="Times New Roman" w:cs="Times New Roman"/>
          <w:sz w:val="24"/>
          <w:szCs w:val="24"/>
        </w:rPr>
        <w:t xml:space="preserve"> incumbency will benefit the women.  </w:t>
      </w:r>
      <w:r w:rsidR="00556C67" w:rsidRPr="000E4BD1">
        <w:rPr>
          <w:rFonts w:ascii="Times New Roman" w:hAnsi="Times New Roman" w:cs="Times New Roman"/>
          <w:sz w:val="24"/>
          <w:szCs w:val="24"/>
        </w:rPr>
        <w:t xml:space="preserve">The </w:t>
      </w:r>
      <w:r w:rsidR="0057304E">
        <w:rPr>
          <w:rFonts w:ascii="Times New Roman" w:hAnsi="Times New Roman" w:cs="Times New Roman"/>
          <w:sz w:val="24"/>
          <w:szCs w:val="24"/>
        </w:rPr>
        <w:t>anticipated</w:t>
      </w:r>
      <w:r w:rsidR="00556C67" w:rsidRPr="000E4BD1">
        <w:rPr>
          <w:rFonts w:ascii="Times New Roman" w:hAnsi="Times New Roman" w:cs="Times New Roman"/>
          <w:sz w:val="24"/>
          <w:szCs w:val="24"/>
        </w:rPr>
        <w:t xml:space="preserve"> solution to this </w:t>
      </w:r>
      <w:r w:rsidR="0057304E">
        <w:rPr>
          <w:rFonts w:ascii="Times New Roman" w:hAnsi="Times New Roman" w:cs="Times New Roman"/>
          <w:sz w:val="24"/>
          <w:szCs w:val="24"/>
        </w:rPr>
        <w:t>barrier for women</w:t>
      </w:r>
      <w:r w:rsidR="00556C67" w:rsidRPr="000E4BD1">
        <w:rPr>
          <w:rFonts w:ascii="Times New Roman" w:hAnsi="Times New Roman" w:cs="Times New Roman"/>
          <w:sz w:val="24"/>
          <w:szCs w:val="24"/>
        </w:rPr>
        <w:t xml:space="preserve"> is for</w:t>
      </w:r>
      <w:r w:rsidR="005F4C25" w:rsidRPr="000E4BD1">
        <w:rPr>
          <w:rFonts w:ascii="Times New Roman" w:hAnsi="Times New Roman" w:cs="Times New Roman"/>
          <w:sz w:val="24"/>
          <w:szCs w:val="24"/>
        </w:rPr>
        <w:t xml:space="preserve"> women </w:t>
      </w:r>
      <w:r w:rsidR="0057304E">
        <w:rPr>
          <w:rFonts w:ascii="Times New Roman" w:hAnsi="Times New Roman" w:cs="Times New Roman"/>
          <w:sz w:val="24"/>
          <w:szCs w:val="24"/>
        </w:rPr>
        <w:t>to run for open-</w:t>
      </w:r>
      <w:r w:rsidR="00556C67" w:rsidRPr="000E4BD1">
        <w:rPr>
          <w:rFonts w:ascii="Times New Roman" w:hAnsi="Times New Roman" w:cs="Times New Roman"/>
          <w:sz w:val="24"/>
          <w:szCs w:val="24"/>
        </w:rPr>
        <w:t xml:space="preserve">seats </w:t>
      </w:r>
      <w:r w:rsidR="005F4C25" w:rsidRPr="000E4BD1">
        <w:rPr>
          <w:rFonts w:ascii="Times New Roman" w:hAnsi="Times New Roman" w:cs="Times New Roman"/>
          <w:sz w:val="24"/>
          <w:szCs w:val="24"/>
        </w:rPr>
        <w:t xml:space="preserve">where </w:t>
      </w:r>
      <w:r w:rsidR="00556C67" w:rsidRPr="000E4BD1">
        <w:rPr>
          <w:rFonts w:ascii="Times New Roman" w:hAnsi="Times New Roman" w:cs="Times New Roman"/>
          <w:sz w:val="24"/>
          <w:szCs w:val="24"/>
        </w:rPr>
        <w:t>they</w:t>
      </w:r>
      <w:r w:rsidR="005F4C25" w:rsidRPr="000E4BD1">
        <w:rPr>
          <w:rFonts w:ascii="Times New Roman" w:hAnsi="Times New Roman" w:cs="Times New Roman"/>
          <w:sz w:val="24"/>
          <w:szCs w:val="24"/>
        </w:rPr>
        <w:t xml:space="preserve"> stand an equal chance as men of getting elected (Wilcox 1994; Seltzer et. al. 1997).</w:t>
      </w:r>
    </w:p>
    <w:p w14:paraId="70E698F7" w14:textId="77777777" w:rsidR="00B72A25" w:rsidRPr="000E4BD1" w:rsidRDefault="00B72A25" w:rsidP="004C0C60">
      <w:pPr>
        <w:spacing w:line="360" w:lineRule="auto"/>
        <w:ind w:firstLine="720"/>
        <w:rPr>
          <w:rFonts w:ascii="Times New Roman" w:hAnsi="Times New Roman" w:cs="Times New Roman"/>
          <w:sz w:val="24"/>
          <w:szCs w:val="24"/>
        </w:rPr>
      </w:pPr>
      <w:r w:rsidRPr="000E4BD1">
        <w:rPr>
          <w:rFonts w:ascii="Times New Roman" w:hAnsi="Times New Roman" w:cs="Times New Roman"/>
          <w:sz w:val="24"/>
          <w:szCs w:val="24"/>
        </w:rPr>
        <w:t xml:space="preserve">Another reason for the low level of female elected officials is the lack of party support that female candidates receive.   </w:t>
      </w:r>
      <w:r w:rsidR="00E07546" w:rsidRPr="000E4BD1">
        <w:rPr>
          <w:rFonts w:ascii="Times New Roman" w:hAnsi="Times New Roman" w:cs="Times New Roman"/>
          <w:sz w:val="24"/>
          <w:szCs w:val="24"/>
        </w:rPr>
        <w:t>Studies contend that</w:t>
      </w:r>
      <w:r w:rsidRPr="000E4BD1">
        <w:rPr>
          <w:rFonts w:ascii="Times New Roman" w:hAnsi="Times New Roman" w:cs="Times New Roman"/>
          <w:sz w:val="24"/>
          <w:szCs w:val="24"/>
        </w:rPr>
        <w:t xml:space="preserve"> party elites </w:t>
      </w:r>
      <w:r w:rsidR="00E07546" w:rsidRPr="000E4BD1">
        <w:rPr>
          <w:rFonts w:ascii="Times New Roman" w:hAnsi="Times New Roman" w:cs="Times New Roman"/>
          <w:sz w:val="24"/>
          <w:szCs w:val="24"/>
        </w:rPr>
        <w:t>may</w:t>
      </w:r>
      <w:r w:rsidRPr="000E4BD1">
        <w:rPr>
          <w:rFonts w:ascii="Times New Roman" w:hAnsi="Times New Roman" w:cs="Times New Roman"/>
          <w:sz w:val="24"/>
          <w:szCs w:val="24"/>
        </w:rPr>
        <w:t xml:space="preserve"> not view women as viable candidates and </w:t>
      </w:r>
      <w:r w:rsidR="00E07546" w:rsidRPr="000E4BD1">
        <w:rPr>
          <w:rFonts w:ascii="Times New Roman" w:hAnsi="Times New Roman" w:cs="Times New Roman"/>
          <w:sz w:val="24"/>
          <w:szCs w:val="24"/>
        </w:rPr>
        <w:t>therefore are</w:t>
      </w:r>
      <w:r w:rsidRPr="000E4BD1">
        <w:rPr>
          <w:rFonts w:ascii="Times New Roman" w:hAnsi="Times New Roman" w:cs="Times New Roman"/>
          <w:sz w:val="24"/>
          <w:szCs w:val="24"/>
        </w:rPr>
        <w:t xml:space="preserve"> less </w:t>
      </w:r>
      <w:r w:rsidR="00E07546" w:rsidRPr="000E4BD1">
        <w:rPr>
          <w:rFonts w:ascii="Times New Roman" w:hAnsi="Times New Roman" w:cs="Times New Roman"/>
          <w:sz w:val="24"/>
          <w:szCs w:val="24"/>
        </w:rPr>
        <w:t>likely</w:t>
      </w:r>
      <w:r w:rsidRPr="000E4BD1">
        <w:rPr>
          <w:rFonts w:ascii="Times New Roman" w:hAnsi="Times New Roman" w:cs="Times New Roman"/>
          <w:sz w:val="24"/>
          <w:szCs w:val="24"/>
        </w:rPr>
        <w:t xml:space="preserve"> to provide organizational and monetary support for the women (Darcy et. al. 1994;</w:t>
      </w:r>
      <w:r w:rsidR="00E07546" w:rsidRPr="000E4BD1">
        <w:rPr>
          <w:rFonts w:ascii="Times New Roman" w:hAnsi="Times New Roman" w:cs="Times New Roman"/>
          <w:sz w:val="24"/>
          <w:szCs w:val="24"/>
        </w:rPr>
        <w:t xml:space="preserve"> Witt et. al. 1995; Ford 2006).  There are indications that</w:t>
      </w:r>
      <w:r w:rsidRPr="000E4BD1">
        <w:rPr>
          <w:rFonts w:ascii="Times New Roman" w:hAnsi="Times New Roman" w:cs="Times New Roman"/>
          <w:sz w:val="24"/>
          <w:szCs w:val="24"/>
        </w:rPr>
        <w:t xml:space="preserve"> as more women have run and been successful in their bids for political office, party support has increased (Biersack &amp; Herrnson 1994</w:t>
      </w:r>
      <w:r w:rsidR="0013022B" w:rsidRPr="000E4BD1">
        <w:rPr>
          <w:rFonts w:ascii="Times New Roman" w:hAnsi="Times New Roman" w:cs="Times New Roman"/>
          <w:sz w:val="24"/>
          <w:szCs w:val="24"/>
        </w:rPr>
        <w:t>; Sanbonmatsu et. al. 2009</w:t>
      </w:r>
      <w:r w:rsidRPr="000E4BD1">
        <w:rPr>
          <w:rFonts w:ascii="Times New Roman" w:hAnsi="Times New Roman" w:cs="Times New Roman"/>
          <w:sz w:val="24"/>
          <w:szCs w:val="24"/>
        </w:rPr>
        <w:t xml:space="preserve">).  </w:t>
      </w:r>
      <w:r w:rsidR="00E07546" w:rsidRPr="000E4BD1">
        <w:rPr>
          <w:rFonts w:ascii="Times New Roman" w:hAnsi="Times New Roman" w:cs="Times New Roman"/>
          <w:sz w:val="24"/>
          <w:szCs w:val="24"/>
        </w:rPr>
        <w:t>Along with this party support, i</w:t>
      </w:r>
      <w:r w:rsidR="005E313B" w:rsidRPr="000E4BD1">
        <w:rPr>
          <w:rFonts w:ascii="Times New Roman" w:hAnsi="Times New Roman" w:cs="Times New Roman"/>
          <w:sz w:val="24"/>
          <w:szCs w:val="24"/>
        </w:rPr>
        <w:t>nterest groups</w:t>
      </w:r>
      <w:r w:rsidR="0088455E" w:rsidRPr="000E4BD1">
        <w:rPr>
          <w:rFonts w:ascii="Times New Roman" w:hAnsi="Times New Roman" w:cs="Times New Roman"/>
          <w:sz w:val="24"/>
          <w:szCs w:val="24"/>
        </w:rPr>
        <w:t xml:space="preserve"> are</w:t>
      </w:r>
      <w:r w:rsidR="005E313B" w:rsidRPr="000E4BD1">
        <w:rPr>
          <w:rFonts w:ascii="Times New Roman" w:hAnsi="Times New Roman" w:cs="Times New Roman"/>
          <w:sz w:val="24"/>
          <w:szCs w:val="24"/>
        </w:rPr>
        <w:t xml:space="preserve"> </w:t>
      </w:r>
      <w:r w:rsidR="0088455E" w:rsidRPr="000E4BD1">
        <w:rPr>
          <w:rFonts w:ascii="Times New Roman" w:hAnsi="Times New Roman" w:cs="Times New Roman"/>
          <w:sz w:val="24"/>
          <w:szCs w:val="24"/>
        </w:rPr>
        <w:t>realizing</w:t>
      </w:r>
      <w:r w:rsidRPr="000E4BD1">
        <w:rPr>
          <w:rFonts w:ascii="Times New Roman" w:hAnsi="Times New Roman" w:cs="Times New Roman"/>
          <w:sz w:val="24"/>
          <w:szCs w:val="24"/>
        </w:rPr>
        <w:t xml:space="preserve"> the viability of f</w:t>
      </w:r>
      <w:r w:rsidR="005E313B" w:rsidRPr="000E4BD1">
        <w:rPr>
          <w:rFonts w:ascii="Times New Roman" w:hAnsi="Times New Roman" w:cs="Times New Roman"/>
          <w:sz w:val="24"/>
          <w:szCs w:val="24"/>
        </w:rPr>
        <w:t>emale candida</w:t>
      </w:r>
      <w:r w:rsidR="0088455E" w:rsidRPr="000E4BD1">
        <w:rPr>
          <w:rFonts w:ascii="Times New Roman" w:hAnsi="Times New Roman" w:cs="Times New Roman"/>
          <w:sz w:val="24"/>
          <w:szCs w:val="24"/>
        </w:rPr>
        <w:t xml:space="preserve">tes and are </w:t>
      </w:r>
      <w:r w:rsidRPr="000E4BD1">
        <w:rPr>
          <w:rFonts w:ascii="Times New Roman" w:hAnsi="Times New Roman" w:cs="Times New Roman"/>
          <w:sz w:val="24"/>
          <w:szCs w:val="24"/>
        </w:rPr>
        <w:t>provid</w:t>
      </w:r>
      <w:r w:rsidR="0088455E" w:rsidRPr="000E4BD1">
        <w:rPr>
          <w:rFonts w:ascii="Times New Roman" w:hAnsi="Times New Roman" w:cs="Times New Roman"/>
          <w:sz w:val="24"/>
          <w:szCs w:val="24"/>
        </w:rPr>
        <w:t>ing</w:t>
      </w:r>
      <w:r w:rsidRPr="000E4BD1">
        <w:rPr>
          <w:rFonts w:ascii="Times New Roman" w:hAnsi="Times New Roman" w:cs="Times New Roman"/>
          <w:sz w:val="24"/>
          <w:szCs w:val="24"/>
        </w:rPr>
        <w:t xml:space="preserve"> the</w:t>
      </w:r>
      <w:r w:rsidR="005E313B" w:rsidRPr="000E4BD1">
        <w:rPr>
          <w:rFonts w:ascii="Times New Roman" w:hAnsi="Times New Roman" w:cs="Times New Roman"/>
          <w:sz w:val="24"/>
          <w:szCs w:val="24"/>
        </w:rPr>
        <w:t xml:space="preserve"> necessary</w:t>
      </w:r>
      <w:r w:rsidRPr="000E4BD1">
        <w:rPr>
          <w:rFonts w:ascii="Times New Roman" w:hAnsi="Times New Roman" w:cs="Times New Roman"/>
          <w:sz w:val="24"/>
          <w:szCs w:val="24"/>
        </w:rPr>
        <w:t xml:space="preserve"> financial support </w:t>
      </w:r>
      <w:r w:rsidR="005E313B" w:rsidRPr="000E4BD1">
        <w:rPr>
          <w:rFonts w:ascii="Times New Roman" w:hAnsi="Times New Roman" w:cs="Times New Roman"/>
          <w:sz w:val="24"/>
          <w:szCs w:val="24"/>
        </w:rPr>
        <w:t xml:space="preserve">for a </w:t>
      </w:r>
      <w:r w:rsidR="0088455E" w:rsidRPr="000E4BD1">
        <w:rPr>
          <w:rFonts w:ascii="Times New Roman" w:hAnsi="Times New Roman" w:cs="Times New Roman"/>
          <w:sz w:val="24"/>
          <w:szCs w:val="24"/>
        </w:rPr>
        <w:t>female candidate to be successful</w:t>
      </w:r>
      <w:r w:rsidRPr="000E4BD1">
        <w:rPr>
          <w:rFonts w:ascii="Times New Roman" w:hAnsi="Times New Roman" w:cs="Times New Roman"/>
          <w:sz w:val="24"/>
          <w:szCs w:val="24"/>
        </w:rPr>
        <w:t xml:space="preserve">.  </w:t>
      </w:r>
      <w:r w:rsidR="0088455E" w:rsidRPr="000E4BD1">
        <w:rPr>
          <w:rFonts w:ascii="Times New Roman" w:hAnsi="Times New Roman" w:cs="Times New Roman"/>
          <w:sz w:val="24"/>
          <w:szCs w:val="24"/>
        </w:rPr>
        <w:t>Evidence of this is in the similar amounts</w:t>
      </w:r>
      <w:r w:rsidRPr="000E4BD1">
        <w:rPr>
          <w:rFonts w:ascii="Times New Roman" w:hAnsi="Times New Roman" w:cs="Times New Roman"/>
          <w:sz w:val="24"/>
          <w:szCs w:val="24"/>
        </w:rPr>
        <w:t xml:space="preserve"> of PAC money </w:t>
      </w:r>
      <w:r w:rsidR="0088455E" w:rsidRPr="000E4BD1">
        <w:rPr>
          <w:rFonts w:ascii="Times New Roman" w:hAnsi="Times New Roman" w:cs="Times New Roman"/>
          <w:sz w:val="24"/>
          <w:szCs w:val="24"/>
        </w:rPr>
        <w:t>that female and</w:t>
      </w:r>
      <w:r w:rsidRPr="000E4BD1">
        <w:rPr>
          <w:rFonts w:ascii="Times New Roman" w:hAnsi="Times New Roman" w:cs="Times New Roman"/>
          <w:sz w:val="24"/>
          <w:szCs w:val="24"/>
        </w:rPr>
        <w:t xml:space="preserve"> male candidates </w:t>
      </w:r>
      <w:r w:rsidR="0088455E" w:rsidRPr="000E4BD1">
        <w:rPr>
          <w:rFonts w:ascii="Times New Roman" w:hAnsi="Times New Roman" w:cs="Times New Roman"/>
          <w:sz w:val="24"/>
          <w:szCs w:val="24"/>
        </w:rPr>
        <w:t>are receiving</w:t>
      </w:r>
      <w:r w:rsidRPr="000E4BD1">
        <w:rPr>
          <w:rFonts w:ascii="Times New Roman" w:hAnsi="Times New Roman" w:cs="Times New Roman"/>
          <w:sz w:val="24"/>
          <w:szCs w:val="24"/>
        </w:rPr>
        <w:t xml:space="preserve"> (Herrick 1995).  Furthermore, the establishment of var</w:t>
      </w:r>
      <w:r w:rsidR="005E313B" w:rsidRPr="000E4BD1">
        <w:rPr>
          <w:rFonts w:ascii="Times New Roman" w:hAnsi="Times New Roman" w:cs="Times New Roman"/>
          <w:sz w:val="24"/>
          <w:szCs w:val="24"/>
        </w:rPr>
        <w:t>ious organizations</w:t>
      </w:r>
      <w:r w:rsidR="00E61E93" w:rsidRPr="000E4BD1">
        <w:rPr>
          <w:rFonts w:ascii="Times New Roman" w:hAnsi="Times New Roman" w:cs="Times New Roman"/>
          <w:sz w:val="24"/>
          <w:szCs w:val="24"/>
        </w:rPr>
        <w:t>,</w:t>
      </w:r>
      <w:r w:rsidR="005E313B" w:rsidRPr="000E4BD1">
        <w:rPr>
          <w:rFonts w:ascii="Times New Roman" w:hAnsi="Times New Roman" w:cs="Times New Roman"/>
          <w:sz w:val="24"/>
          <w:szCs w:val="24"/>
        </w:rPr>
        <w:t xml:space="preserve"> such as EMILY</w:t>
      </w:r>
      <w:r w:rsidRPr="000E4BD1">
        <w:rPr>
          <w:rFonts w:ascii="Times New Roman" w:hAnsi="Times New Roman" w:cs="Times New Roman"/>
          <w:sz w:val="24"/>
          <w:szCs w:val="24"/>
        </w:rPr>
        <w:t>’s List and Wish List</w:t>
      </w:r>
      <w:r w:rsidR="00E61E93" w:rsidRPr="000E4BD1">
        <w:rPr>
          <w:rFonts w:ascii="Times New Roman" w:hAnsi="Times New Roman" w:cs="Times New Roman"/>
          <w:sz w:val="24"/>
          <w:szCs w:val="24"/>
        </w:rPr>
        <w:t>,</w:t>
      </w:r>
      <w:r w:rsidRPr="000E4BD1">
        <w:rPr>
          <w:rFonts w:ascii="Times New Roman" w:hAnsi="Times New Roman" w:cs="Times New Roman"/>
          <w:sz w:val="24"/>
          <w:szCs w:val="24"/>
        </w:rPr>
        <w:t xml:space="preserve"> </w:t>
      </w:r>
      <w:r w:rsidR="0013022B" w:rsidRPr="000E4BD1">
        <w:rPr>
          <w:rFonts w:ascii="Times New Roman" w:hAnsi="Times New Roman" w:cs="Times New Roman"/>
          <w:sz w:val="24"/>
          <w:szCs w:val="24"/>
        </w:rPr>
        <w:t>which</w:t>
      </w:r>
      <w:r w:rsidRPr="000E4BD1">
        <w:rPr>
          <w:rFonts w:ascii="Times New Roman" w:hAnsi="Times New Roman" w:cs="Times New Roman"/>
          <w:sz w:val="24"/>
          <w:szCs w:val="24"/>
        </w:rPr>
        <w:t xml:space="preserve"> </w:t>
      </w:r>
      <w:r w:rsidR="00E61E93" w:rsidRPr="000E4BD1">
        <w:rPr>
          <w:rFonts w:ascii="Times New Roman" w:hAnsi="Times New Roman" w:cs="Times New Roman"/>
          <w:sz w:val="24"/>
          <w:szCs w:val="24"/>
        </w:rPr>
        <w:t>support female candidates</w:t>
      </w:r>
      <w:r w:rsidRPr="000E4BD1">
        <w:rPr>
          <w:rFonts w:ascii="Times New Roman" w:hAnsi="Times New Roman" w:cs="Times New Roman"/>
          <w:sz w:val="24"/>
          <w:szCs w:val="24"/>
        </w:rPr>
        <w:t xml:space="preserve"> </w:t>
      </w:r>
      <w:r w:rsidR="0013022B" w:rsidRPr="000E4BD1">
        <w:rPr>
          <w:rFonts w:ascii="Times New Roman" w:hAnsi="Times New Roman" w:cs="Times New Roman"/>
          <w:sz w:val="24"/>
          <w:szCs w:val="24"/>
        </w:rPr>
        <w:t>have</w:t>
      </w:r>
      <w:r w:rsidRPr="000E4BD1">
        <w:rPr>
          <w:rFonts w:ascii="Times New Roman" w:hAnsi="Times New Roman" w:cs="Times New Roman"/>
          <w:sz w:val="24"/>
          <w:szCs w:val="24"/>
        </w:rPr>
        <w:t xml:space="preserve"> also provided the </w:t>
      </w:r>
      <w:r w:rsidR="00E61E93" w:rsidRPr="000E4BD1">
        <w:rPr>
          <w:rFonts w:ascii="Times New Roman" w:hAnsi="Times New Roman" w:cs="Times New Roman"/>
          <w:sz w:val="24"/>
          <w:szCs w:val="24"/>
        </w:rPr>
        <w:t>necessary</w:t>
      </w:r>
      <w:r w:rsidR="0013022B" w:rsidRPr="000E4BD1">
        <w:rPr>
          <w:rFonts w:ascii="Times New Roman" w:hAnsi="Times New Roman" w:cs="Times New Roman"/>
          <w:sz w:val="24"/>
          <w:szCs w:val="24"/>
        </w:rPr>
        <w:t xml:space="preserve"> encouragement and</w:t>
      </w:r>
      <w:r w:rsidRPr="000E4BD1">
        <w:rPr>
          <w:rFonts w:ascii="Times New Roman" w:hAnsi="Times New Roman" w:cs="Times New Roman"/>
          <w:sz w:val="24"/>
          <w:szCs w:val="24"/>
        </w:rPr>
        <w:t xml:space="preserve"> resources for a candidate to become an officeholder (Darcy et. al. 1994; McGlen et. al. 2005</w:t>
      </w:r>
      <w:r w:rsidR="00B75387" w:rsidRPr="000E4BD1">
        <w:rPr>
          <w:rFonts w:ascii="Times New Roman" w:hAnsi="Times New Roman" w:cs="Times New Roman"/>
          <w:sz w:val="24"/>
          <w:szCs w:val="24"/>
        </w:rPr>
        <w:t>; Burrell 2010</w:t>
      </w:r>
      <w:r w:rsidRPr="000E4BD1">
        <w:rPr>
          <w:rFonts w:ascii="Times New Roman" w:hAnsi="Times New Roman" w:cs="Times New Roman"/>
          <w:sz w:val="24"/>
          <w:szCs w:val="24"/>
        </w:rPr>
        <w:t>).</w:t>
      </w:r>
    </w:p>
    <w:p w14:paraId="598724EE" w14:textId="77777777" w:rsidR="00B72A25" w:rsidRPr="000E4BD1" w:rsidRDefault="005F4C25" w:rsidP="004C0C60">
      <w:pPr>
        <w:spacing w:line="360" w:lineRule="auto"/>
        <w:rPr>
          <w:rFonts w:ascii="Times New Roman" w:hAnsi="Times New Roman" w:cs="Times New Roman"/>
          <w:sz w:val="24"/>
          <w:szCs w:val="24"/>
        </w:rPr>
      </w:pPr>
      <w:r w:rsidRPr="000E4BD1">
        <w:rPr>
          <w:rFonts w:ascii="Times New Roman" w:hAnsi="Times New Roman" w:cs="Times New Roman"/>
          <w:sz w:val="24"/>
          <w:szCs w:val="24"/>
        </w:rPr>
        <w:tab/>
      </w:r>
      <w:r w:rsidR="00B72A25" w:rsidRPr="000E4BD1">
        <w:rPr>
          <w:rFonts w:ascii="Times New Roman" w:hAnsi="Times New Roman" w:cs="Times New Roman"/>
          <w:sz w:val="24"/>
          <w:szCs w:val="24"/>
        </w:rPr>
        <w:t xml:space="preserve">Researchers have also suggested that </w:t>
      </w:r>
      <w:r w:rsidRPr="000E4BD1">
        <w:rPr>
          <w:rFonts w:ascii="Times New Roman" w:hAnsi="Times New Roman" w:cs="Times New Roman"/>
          <w:sz w:val="24"/>
          <w:szCs w:val="24"/>
        </w:rPr>
        <w:t>the types of issues that are focused on during the campaign</w:t>
      </w:r>
      <w:r w:rsidR="00C17C75" w:rsidRPr="000E4BD1">
        <w:rPr>
          <w:rFonts w:ascii="Times New Roman" w:hAnsi="Times New Roman" w:cs="Times New Roman"/>
          <w:sz w:val="24"/>
          <w:szCs w:val="24"/>
        </w:rPr>
        <w:t xml:space="preserve"> can influence the support that women candidates receive </w:t>
      </w:r>
      <w:r w:rsidRPr="000E4BD1">
        <w:rPr>
          <w:rFonts w:ascii="Times New Roman" w:hAnsi="Times New Roman" w:cs="Times New Roman"/>
          <w:sz w:val="24"/>
          <w:szCs w:val="24"/>
        </w:rPr>
        <w:t>(Huddy &amp; Terkildsen 1993</w:t>
      </w:r>
      <w:r w:rsidR="00B75387" w:rsidRPr="000E4BD1">
        <w:rPr>
          <w:rFonts w:ascii="Times New Roman" w:hAnsi="Times New Roman" w:cs="Times New Roman"/>
          <w:sz w:val="24"/>
          <w:szCs w:val="24"/>
        </w:rPr>
        <w:t xml:space="preserve">; Witt et. al. 1995; </w:t>
      </w:r>
      <w:r w:rsidRPr="000E4BD1">
        <w:rPr>
          <w:rFonts w:ascii="Times New Roman" w:hAnsi="Times New Roman" w:cs="Times New Roman"/>
          <w:sz w:val="24"/>
          <w:szCs w:val="24"/>
        </w:rPr>
        <w:t>Dolan 2001).  When elections revolve around security and crime issues, voters tend to view women as ill-eq</w:t>
      </w:r>
      <w:r w:rsidR="00915625" w:rsidRPr="000E4BD1">
        <w:rPr>
          <w:rFonts w:ascii="Times New Roman" w:hAnsi="Times New Roman" w:cs="Times New Roman"/>
          <w:sz w:val="24"/>
          <w:szCs w:val="24"/>
        </w:rPr>
        <w:t>uipped to deal with such issues and will not vote</w:t>
      </w:r>
      <w:r w:rsidRPr="000E4BD1">
        <w:rPr>
          <w:rFonts w:ascii="Times New Roman" w:hAnsi="Times New Roman" w:cs="Times New Roman"/>
          <w:sz w:val="24"/>
          <w:szCs w:val="24"/>
        </w:rPr>
        <w:t xml:space="preserve"> for the women.  These assumptions are based on long-established stereotypes </w:t>
      </w:r>
      <w:r w:rsidR="00E404D0">
        <w:rPr>
          <w:rFonts w:ascii="Times New Roman" w:hAnsi="Times New Roman" w:cs="Times New Roman"/>
          <w:sz w:val="24"/>
          <w:szCs w:val="24"/>
        </w:rPr>
        <w:t>that are difficult to overcome.</w:t>
      </w:r>
      <w:r w:rsidRPr="000E4BD1">
        <w:rPr>
          <w:rFonts w:ascii="Times New Roman" w:hAnsi="Times New Roman" w:cs="Times New Roman"/>
          <w:sz w:val="24"/>
          <w:szCs w:val="24"/>
        </w:rPr>
        <w:t xml:space="preserve"> However, when the issues are gender-related</w:t>
      </w:r>
      <w:r w:rsidR="00915625" w:rsidRPr="000E4BD1">
        <w:rPr>
          <w:rFonts w:ascii="Times New Roman" w:hAnsi="Times New Roman" w:cs="Times New Roman"/>
          <w:sz w:val="24"/>
          <w:szCs w:val="24"/>
        </w:rPr>
        <w:t xml:space="preserve">, such as reproductive freedom, </w:t>
      </w:r>
      <w:r w:rsidRPr="000E4BD1">
        <w:rPr>
          <w:rFonts w:ascii="Times New Roman" w:hAnsi="Times New Roman" w:cs="Times New Roman"/>
          <w:sz w:val="24"/>
          <w:szCs w:val="24"/>
        </w:rPr>
        <w:t>or social concerns like education, health care and assistance for the disadvantaged, voters assume that female candidates are more c</w:t>
      </w:r>
      <w:r w:rsidR="00915625" w:rsidRPr="000E4BD1">
        <w:rPr>
          <w:rFonts w:ascii="Times New Roman" w:hAnsi="Times New Roman" w:cs="Times New Roman"/>
          <w:sz w:val="24"/>
          <w:szCs w:val="24"/>
        </w:rPr>
        <w:t xml:space="preserve">ompetent in </w:t>
      </w:r>
      <w:r w:rsidR="00A312CD" w:rsidRPr="000E4BD1">
        <w:rPr>
          <w:rFonts w:ascii="Times New Roman" w:hAnsi="Times New Roman" w:cs="Times New Roman"/>
          <w:sz w:val="24"/>
          <w:szCs w:val="24"/>
        </w:rPr>
        <w:t xml:space="preserve">dealing </w:t>
      </w:r>
      <w:r w:rsidRPr="000E4BD1">
        <w:rPr>
          <w:rFonts w:ascii="Times New Roman" w:hAnsi="Times New Roman" w:cs="Times New Roman"/>
          <w:sz w:val="24"/>
          <w:szCs w:val="24"/>
        </w:rPr>
        <w:t>with th</w:t>
      </w:r>
      <w:r w:rsidR="00A312CD" w:rsidRPr="000E4BD1">
        <w:rPr>
          <w:rFonts w:ascii="Times New Roman" w:hAnsi="Times New Roman" w:cs="Times New Roman"/>
          <w:sz w:val="24"/>
          <w:szCs w:val="24"/>
        </w:rPr>
        <w:t>ese issues and will therefore</w:t>
      </w:r>
      <w:r w:rsidRPr="000E4BD1">
        <w:rPr>
          <w:rFonts w:ascii="Times New Roman" w:hAnsi="Times New Roman" w:cs="Times New Roman"/>
          <w:sz w:val="24"/>
          <w:szCs w:val="24"/>
        </w:rPr>
        <w:t xml:space="preserve"> vote for the women.  </w:t>
      </w:r>
    </w:p>
    <w:p w14:paraId="30A09933" w14:textId="77777777" w:rsidR="008D532D" w:rsidRPr="000E4BD1" w:rsidRDefault="005F4C25" w:rsidP="004C0C60">
      <w:pPr>
        <w:spacing w:line="360" w:lineRule="auto"/>
        <w:ind w:firstLine="720"/>
        <w:rPr>
          <w:rFonts w:ascii="Times New Roman" w:hAnsi="Times New Roman" w:cs="Times New Roman"/>
          <w:color w:val="000000"/>
          <w:sz w:val="24"/>
          <w:szCs w:val="24"/>
        </w:rPr>
      </w:pPr>
      <w:r w:rsidRPr="000E4BD1">
        <w:rPr>
          <w:rFonts w:ascii="Times New Roman" w:hAnsi="Times New Roman" w:cs="Times New Roman"/>
          <w:sz w:val="24"/>
          <w:szCs w:val="24"/>
        </w:rPr>
        <w:t xml:space="preserve">Finally, the lack of qualified female candidates has slowed attempts to increase the number of female officeholders at the higher levels.  </w:t>
      </w:r>
      <w:r w:rsidR="008D532D" w:rsidRPr="000E4BD1">
        <w:rPr>
          <w:rFonts w:ascii="Times New Roman" w:hAnsi="Times New Roman" w:cs="Times New Roman"/>
          <w:color w:val="000000"/>
          <w:sz w:val="24"/>
          <w:szCs w:val="24"/>
        </w:rPr>
        <w:t xml:space="preserve">Scholars have found that women are less likely than men to run for political office (Duerst-Lahti 1998; Lawless &amp; Fox 2008) and this results in a limited number of viable female candidates that voters can choose from.  In their </w:t>
      </w:r>
      <w:r w:rsidR="008D532D" w:rsidRPr="000E4BD1">
        <w:rPr>
          <w:rFonts w:ascii="Times New Roman" w:hAnsi="Times New Roman" w:cs="Times New Roman"/>
          <w:color w:val="000000"/>
          <w:sz w:val="24"/>
          <w:szCs w:val="24"/>
        </w:rPr>
        <w:lastRenderedPageBreak/>
        <w:t xml:space="preserve">comprehensive analyses of the political ambition of women, Fox and Lawless (2004, 2011) found that even when women have the same personal characteristics and qualifications as men, the women are less likely to seek elective office.  Whether it is due to the lack of encouragement for women to run for office, or women’s personal views that they are unqualified, the pool of viable female candidates remains shallow.  </w:t>
      </w:r>
    </w:p>
    <w:p w14:paraId="1C221218" w14:textId="77777777" w:rsidR="00216B97" w:rsidRPr="000E4BD1" w:rsidRDefault="008D532D" w:rsidP="004C0C60">
      <w:pPr>
        <w:spacing w:line="360" w:lineRule="auto"/>
        <w:ind w:firstLine="720"/>
        <w:rPr>
          <w:rFonts w:ascii="Times New Roman" w:hAnsi="Times New Roman" w:cs="Times New Roman"/>
          <w:color w:val="000000"/>
          <w:sz w:val="24"/>
          <w:szCs w:val="24"/>
        </w:rPr>
      </w:pPr>
      <w:r w:rsidRPr="000E4BD1">
        <w:rPr>
          <w:rFonts w:ascii="Times New Roman" w:hAnsi="Times New Roman" w:cs="Times New Roman"/>
          <w:color w:val="000000"/>
          <w:sz w:val="24"/>
          <w:szCs w:val="24"/>
        </w:rPr>
        <w:t xml:space="preserve">Although this may seem discouraging, this condition may be changing.  Literature has addressed the development of a political pipeline that is providing a pool of qualified female candidates for various political offices (Rogers 1993; Pearson &amp; McGhee 2003; Palmer &amp; Simon 2008).  Here we find more women working their way up the political ladder and developing the credentials and name recognition that are necessary for a candidate to get elected to a higher office.  Advocates for expanding the pool of experienced women candidates expect that as more women get elected and serve in lower political offices, we will see increases in the number of quality female candidates who run for higher offices (Carroll 1994; Darcy et. al. 1994; Duerst-Lahti 1998).  However, others (Mariani 2008) are less optimistic and contend that gender-based differences complicate the political pipeline for women resulting in women being less likely than men to get elected to a </w:t>
      </w:r>
      <w:r w:rsidR="00216B97" w:rsidRPr="000E4BD1">
        <w:rPr>
          <w:rFonts w:ascii="Times New Roman" w:hAnsi="Times New Roman" w:cs="Times New Roman"/>
          <w:color w:val="000000"/>
          <w:sz w:val="24"/>
          <w:szCs w:val="24"/>
        </w:rPr>
        <w:t xml:space="preserve">higher level political office. </w:t>
      </w:r>
    </w:p>
    <w:p w14:paraId="621CF104" w14:textId="77777777" w:rsidR="00682EE3" w:rsidRPr="00F034F7" w:rsidRDefault="00E404D0" w:rsidP="004C0C60">
      <w:pPr>
        <w:spacing w:line="360" w:lineRule="auto"/>
        <w:ind w:firstLine="720"/>
        <w:rPr>
          <w:rFonts w:ascii="Times New Roman" w:hAnsi="Times New Roman" w:cs="Times New Roman"/>
          <w:color w:val="000000"/>
          <w:sz w:val="24"/>
          <w:szCs w:val="24"/>
        </w:rPr>
      </w:pPr>
      <w:r>
        <w:rPr>
          <w:rFonts w:ascii="Times New Roman" w:hAnsi="Times New Roman" w:cs="Times New Roman"/>
          <w:sz w:val="24"/>
          <w:szCs w:val="24"/>
        </w:rPr>
        <w:t>While</w:t>
      </w:r>
      <w:r w:rsidR="00B012C1" w:rsidRPr="000E4BD1">
        <w:rPr>
          <w:rFonts w:ascii="Times New Roman" w:hAnsi="Times New Roman" w:cs="Times New Roman"/>
          <w:sz w:val="24"/>
          <w:szCs w:val="24"/>
        </w:rPr>
        <w:t xml:space="preserve"> </w:t>
      </w:r>
      <w:r w:rsidR="005F4C25" w:rsidRPr="000E4BD1">
        <w:rPr>
          <w:rFonts w:ascii="Times New Roman" w:hAnsi="Times New Roman" w:cs="Times New Roman"/>
          <w:sz w:val="24"/>
          <w:szCs w:val="24"/>
        </w:rPr>
        <w:t xml:space="preserve">most of this </w:t>
      </w:r>
      <w:r w:rsidR="00F034F7">
        <w:rPr>
          <w:rFonts w:ascii="Times New Roman" w:hAnsi="Times New Roman" w:cs="Times New Roman"/>
          <w:sz w:val="24"/>
          <w:szCs w:val="24"/>
        </w:rPr>
        <w:t>literature</w:t>
      </w:r>
      <w:r w:rsidR="005F4C25" w:rsidRPr="000E4BD1">
        <w:rPr>
          <w:rFonts w:ascii="Times New Roman" w:hAnsi="Times New Roman" w:cs="Times New Roman"/>
          <w:sz w:val="24"/>
          <w:szCs w:val="24"/>
        </w:rPr>
        <w:t xml:space="preserve"> </w:t>
      </w:r>
      <w:r w:rsidR="00B012C1" w:rsidRPr="000E4BD1">
        <w:rPr>
          <w:rFonts w:ascii="Times New Roman" w:hAnsi="Times New Roman" w:cs="Times New Roman"/>
          <w:sz w:val="24"/>
          <w:szCs w:val="24"/>
        </w:rPr>
        <w:t>focuses</w:t>
      </w:r>
      <w:r w:rsidR="005F4C25" w:rsidRPr="000E4BD1">
        <w:rPr>
          <w:rFonts w:ascii="Times New Roman" w:hAnsi="Times New Roman" w:cs="Times New Roman"/>
          <w:sz w:val="24"/>
          <w:szCs w:val="24"/>
        </w:rPr>
        <w:t xml:space="preserve"> on female candidates for state</w:t>
      </w:r>
      <w:r w:rsidR="00B012C1" w:rsidRPr="000E4BD1">
        <w:rPr>
          <w:rFonts w:ascii="Times New Roman" w:hAnsi="Times New Roman" w:cs="Times New Roman"/>
          <w:sz w:val="24"/>
          <w:szCs w:val="24"/>
        </w:rPr>
        <w:t xml:space="preserve"> and national legislative seats, m</w:t>
      </w:r>
      <w:r w:rsidR="005F4C25" w:rsidRPr="000E4BD1">
        <w:rPr>
          <w:rFonts w:ascii="Times New Roman" w:hAnsi="Times New Roman" w:cs="Times New Roman"/>
          <w:sz w:val="24"/>
          <w:szCs w:val="24"/>
        </w:rPr>
        <w:t xml:space="preserve">ore recently we </w:t>
      </w:r>
      <w:r w:rsidR="000E4BD1">
        <w:rPr>
          <w:rFonts w:ascii="Times New Roman" w:hAnsi="Times New Roman" w:cs="Times New Roman"/>
          <w:sz w:val="24"/>
          <w:szCs w:val="24"/>
        </w:rPr>
        <w:t>find</w:t>
      </w:r>
      <w:r w:rsidR="005F4C25" w:rsidRPr="000E4BD1">
        <w:rPr>
          <w:rFonts w:ascii="Times New Roman" w:hAnsi="Times New Roman" w:cs="Times New Roman"/>
          <w:sz w:val="24"/>
          <w:szCs w:val="24"/>
        </w:rPr>
        <w:t xml:space="preserve"> research on </w:t>
      </w:r>
      <w:r w:rsidR="003840BD">
        <w:rPr>
          <w:rFonts w:ascii="Times New Roman" w:hAnsi="Times New Roman" w:cs="Times New Roman"/>
          <w:sz w:val="24"/>
          <w:szCs w:val="24"/>
        </w:rPr>
        <w:t>the obstacles that female gubernatorial candidates deal with</w:t>
      </w:r>
      <w:r w:rsidR="005F4C25" w:rsidRPr="000E4BD1">
        <w:rPr>
          <w:rFonts w:ascii="Times New Roman" w:hAnsi="Times New Roman" w:cs="Times New Roman"/>
          <w:sz w:val="24"/>
          <w:szCs w:val="24"/>
        </w:rPr>
        <w:t xml:space="preserve">.  </w:t>
      </w:r>
      <w:r w:rsidR="00682EE3" w:rsidRPr="000E4BD1">
        <w:rPr>
          <w:rFonts w:ascii="Times New Roman" w:hAnsi="Times New Roman" w:cs="Times New Roman"/>
          <w:sz w:val="24"/>
          <w:szCs w:val="24"/>
        </w:rPr>
        <w:t xml:space="preserve">A significant amount of this research </w:t>
      </w:r>
      <w:r w:rsidR="00F034F7">
        <w:rPr>
          <w:rFonts w:ascii="Times New Roman" w:hAnsi="Times New Roman" w:cs="Times New Roman"/>
          <w:sz w:val="24"/>
          <w:szCs w:val="24"/>
        </w:rPr>
        <w:t>addresses</w:t>
      </w:r>
      <w:r w:rsidR="00682EE3" w:rsidRPr="000E4BD1">
        <w:rPr>
          <w:rFonts w:ascii="Times New Roman" w:hAnsi="Times New Roman" w:cs="Times New Roman"/>
          <w:sz w:val="24"/>
          <w:szCs w:val="24"/>
        </w:rPr>
        <w:t xml:space="preserve"> the </w:t>
      </w:r>
      <w:r w:rsidR="00F034F7">
        <w:rPr>
          <w:rFonts w:ascii="Times New Roman" w:hAnsi="Times New Roman" w:cs="Times New Roman"/>
          <w:sz w:val="24"/>
          <w:szCs w:val="24"/>
        </w:rPr>
        <w:t>media coverage of the women’s</w:t>
      </w:r>
      <w:r w:rsidR="00675EAB">
        <w:rPr>
          <w:rFonts w:ascii="Times New Roman" w:hAnsi="Times New Roman" w:cs="Times New Roman"/>
          <w:sz w:val="24"/>
          <w:szCs w:val="24"/>
        </w:rPr>
        <w:t xml:space="preserve"> campaigns.  Scholars note</w:t>
      </w:r>
      <w:r w:rsidR="00682EE3" w:rsidRPr="000E4BD1">
        <w:rPr>
          <w:rFonts w:ascii="Times New Roman" w:hAnsi="Times New Roman" w:cs="Times New Roman"/>
          <w:sz w:val="24"/>
          <w:szCs w:val="24"/>
        </w:rPr>
        <w:t xml:space="preserve"> that</w:t>
      </w:r>
      <w:r w:rsidR="00675EAB">
        <w:rPr>
          <w:rFonts w:ascii="Times New Roman" w:hAnsi="Times New Roman" w:cs="Times New Roman"/>
          <w:sz w:val="24"/>
          <w:szCs w:val="24"/>
        </w:rPr>
        <w:t xml:space="preserve"> due to differences in media coverage,</w:t>
      </w:r>
      <w:r w:rsidR="00682EE3" w:rsidRPr="000E4BD1">
        <w:rPr>
          <w:rFonts w:ascii="Times New Roman" w:hAnsi="Times New Roman" w:cs="Times New Roman"/>
          <w:sz w:val="24"/>
          <w:szCs w:val="24"/>
        </w:rPr>
        <w:t xml:space="preserve"> women are at a disadvantage when compared to their male </w:t>
      </w:r>
      <w:r w:rsidR="00675EAB">
        <w:rPr>
          <w:rFonts w:ascii="Times New Roman" w:hAnsi="Times New Roman" w:cs="Times New Roman"/>
          <w:sz w:val="24"/>
          <w:szCs w:val="24"/>
        </w:rPr>
        <w:t>rivals</w:t>
      </w:r>
      <w:r w:rsidR="00682EE3" w:rsidRPr="000E4BD1">
        <w:rPr>
          <w:rFonts w:ascii="Times New Roman" w:hAnsi="Times New Roman" w:cs="Times New Roman"/>
          <w:sz w:val="24"/>
          <w:szCs w:val="24"/>
        </w:rPr>
        <w:t xml:space="preserve"> (Kahn 1996; Rausch et. al. 1999; Devitt 2002; Banwart et. al. 2003; Fowler &amp; Lawless 2009)</w:t>
      </w:r>
      <w:r w:rsidR="00F034F7">
        <w:rPr>
          <w:rFonts w:ascii="Times New Roman" w:hAnsi="Times New Roman" w:cs="Times New Roman"/>
          <w:sz w:val="24"/>
          <w:szCs w:val="24"/>
        </w:rPr>
        <w:t>; however,</w:t>
      </w:r>
      <w:r w:rsidR="00682EE3" w:rsidRPr="000E4BD1">
        <w:rPr>
          <w:rFonts w:ascii="Times New Roman" w:hAnsi="Times New Roman" w:cs="Times New Roman"/>
          <w:sz w:val="24"/>
          <w:szCs w:val="24"/>
        </w:rPr>
        <w:t xml:space="preserve"> some argue that </w:t>
      </w:r>
      <w:r w:rsidR="00F034F7">
        <w:rPr>
          <w:rFonts w:ascii="Times New Roman" w:hAnsi="Times New Roman" w:cs="Times New Roman"/>
          <w:sz w:val="24"/>
          <w:szCs w:val="24"/>
        </w:rPr>
        <w:t xml:space="preserve">media </w:t>
      </w:r>
      <w:r w:rsidR="00682EE3" w:rsidRPr="000E4BD1">
        <w:rPr>
          <w:rFonts w:ascii="Times New Roman" w:hAnsi="Times New Roman" w:cs="Times New Roman"/>
          <w:sz w:val="24"/>
          <w:szCs w:val="24"/>
        </w:rPr>
        <w:t xml:space="preserve">coverage is becoming more gender balanced (Jalalzai 2006).  </w:t>
      </w:r>
    </w:p>
    <w:p w14:paraId="0B571F8A" w14:textId="2EF753CD" w:rsidR="00691281" w:rsidRDefault="00F034F7" w:rsidP="004C0C60">
      <w:pPr>
        <w:pStyle w:val="BodyText"/>
        <w:spacing w:line="360" w:lineRule="auto"/>
        <w:ind w:firstLine="720"/>
        <w:contextualSpacing/>
        <w:rPr>
          <w:szCs w:val="24"/>
        </w:rPr>
      </w:pPr>
      <w:r>
        <w:rPr>
          <w:szCs w:val="24"/>
        </w:rPr>
        <w:t>Additionally</w:t>
      </w:r>
      <w:r w:rsidR="00682EE3" w:rsidRPr="000E4BD1">
        <w:rPr>
          <w:szCs w:val="24"/>
        </w:rPr>
        <w:t xml:space="preserve">, </w:t>
      </w:r>
      <w:r>
        <w:rPr>
          <w:szCs w:val="24"/>
        </w:rPr>
        <w:t xml:space="preserve">studies examine </w:t>
      </w:r>
      <w:r w:rsidRPr="000E4BD1">
        <w:rPr>
          <w:szCs w:val="24"/>
        </w:rPr>
        <w:t>pre-election and exit polls</w:t>
      </w:r>
      <w:r w:rsidR="00682EE3" w:rsidRPr="000E4BD1">
        <w:rPr>
          <w:szCs w:val="24"/>
        </w:rPr>
        <w:t xml:space="preserve"> </w:t>
      </w:r>
      <w:r>
        <w:rPr>
          <w:szCs w:val="24"/>
        </w:rPr>
        <w:t xml:space="preserve">to determine voter support of </w:t>
      </w:r>
      <w:r w:rsidR="00682EE3" w:rsidRPr="000E4BD1">
        <w:rPr>
          <w:szCs w:val="24"/>
        </w:rPr>
        <w:t>female g</w:t>
      </w:r>
      <w:r>
        <w:rPr>
          <w:szCs w:val="24"/>
        </w:rPr>
        <w:t xml:space="preserve">ubernatorial candidates </w:t>
      </w:r>
      <w:r w:rsidR="00682EE3" w:rsidRPr="000E4BD1">
        <w:rPr>
          <w:szCs w:val="24"/>
        </w:rPr>
        <w:t>(Rausch &amp; Rausch 1997; O’Regan &amp; Stambough 2002).  Although finding different results, these studies show that the gender, age, partisanship and region of residence of voters affect their</w:t>
      </w:r>
      <w:r w:rsidR="00BC5CBB">
        <w:rPr>
          <w:szCs w:val="24"/>
        </w:rPr>
        <w:t xml:space="preserve"> level of</w:t>
      </w:r>
      <w:r w:rsidR="00682EE3" w:rsidRPr="000E4BD1">
        <w:rPr>
          <w:szCs w:val="24"/>
        </w:rPr>
        <w:t xml:space="preserve"> support </w:t>
      </w:r>
      <w:r w:rsidR="00BC5CBB">
        <w:rPr>
          <w:szCs w:val="24"/>
        </w:rPr>
        <w:t>for</w:t>
      </w:r>
      <w:r w:rsidR="00682EE3" w:rsidRPr="000E4BD1">
        <w:rPr>
          <w:szCs w:val="24"/>
        </w:rPr>
        <w:t xml:space="preserve"> female gubernatorial candidates.   </w:t>
      </w:r>
      <w:r w:rsidR="00BC5CBB">
        <w:rPr>
          <w:szCs w:val="24"/>
        </w:rPr>
        <w:t>Further research</w:t>
      </w:r>
      <w:r w:rsidR="00682EE3" w:rsidRPr="000E4BD1">
        <w:rPr>
          <w:szCs w:val="24"/>
        </w:rPr>
        <w:t xml:space="preserve"> demonstrates that the novelty of being the first female gubernatorial candidate in a state’s history </w:t>
      </w:r>
      <w:r w:rsidR="00E404D0">
        <w:rPr>
          <w:szCs w:val="24"/>
        </w:rPr>
        <w:t xml:space="preserve">decreases </w:t>
      </w:r>
      <w:r w:rsidR="00367468">
        <w:rPr>
          <w:szCs w:val="24"/>
        </w:rPr>
        <w:t xml:space="preserve">voter support for </w:t>
      </w:r>
      <w:r w:rsidR="00E404D0">
        <w:rPr>
          <w:szCs w:val="24"/>
        </w:rPr>
        <w:t xml:space="preserve">the </w:t>
      </w:r>
      <w:r w:rsidR="00367468">
        <w:rPr>
          <w:szCs w:val="24"/>
        </w:rPr>
        <w:t xml:space="preserve">female </w:t>
      </w:r>
      <w:r w:rsidR="00E404D0">
        <w:rPr>
          <w:szCs w:val="24"/>
        </w:rPr>
        <w:t>gubernatorial candidate</w:t>
      </w:r>
      <w:r w:rsidR="00367468">
        <w:rPr>
          <w:szCs w:val="24"/>
        </w:rPr>
        <w:t xml:space="preserve"> </w:t>
      </w:r>
      <w:r w:rsidR="00E404D0">
        <w:rPr>
          <w:szCs w:val="24"/>
        </w:rPr>
        <w:t xml:space="preserve">and their likelihood of winning </w:t>
      </w:r>
      <w:r w:rsidR="00682EE3" w:rsidRPr="000E4BD1">
        <w:rPr>
          <w:szCs w:val="24"/>
        </w:rPr>
        <w:t>(O’Regan &amp; Stambough 2011)</w:t>
      </w:r>
      <w:r w:rsidR="00791837">
        <w:rPr>
          <w:szCs w:val="24"/>
        </w:rPr>
        <w:t xml:space="preserve">; when the novelty is gone, female </w:t>
      </w:r>
      <w:r w:rsidR="00791837">
        <w:rPr>
          <w:szCs w:val="24"/>
        </w:rPr>
        <w:lastRenderedPageBreak/>
        <w:t xml:space="preserve">gubernatorial candidates </w:t>
      </w:r>
      <w:r w:rsidR="00DF4F7C">
        <w:rPr>
          <w:szCs w:val="24"/>
        </w:rPr>
        <w:t>are</w:t>
      </w:r>
      <w:r w:rsidR="00791837">
        <w:rPr>
          <w:szCs w:val="24"/>
        </w:rPr>
        <w:t xml:space="preserve"> more successful.  In addition, research tells us that there are </w:t>
      </w:r>
      <w:r w:rsidR="00682EE3" w:rsidRPr="000E4BD1">
        <w:rPr>
          <w:szCs w:val="24"/>
        </w:rPr>
        <w:t>differences in the parties’ nomination of female candidates</w:t>
      </w:r>
      <w:r w:rsidR="00791837">
        <w:rPr>
          <w:szCs w:val="24"/>
        </w:rPr>
        <w:t xml:space="preserve"> for governor and these differences can negatively affect</w:t>
      </w:r>
      <w:r w:rsidR="00791837" w:rsidRPr="000E4BD1">
        <w:rPr>
          <w:szCs w:val="24"/>
        </w:rPr>
        <w:t xml:space="preserve"> the </w:t>
      </w:r>
      <w:r w:rsidR="00791837">
        <w:rPr>
          <w:szCs w:val="24"/>
        </w:rPr>
        <w:t>chances</w:t>
      </w:r>
      <w:r w:rsidR="00791837" w:rsidRPr="000E4BD1">
        <w:rPr>
          <w:szCs w:val="24"/>
        </w:rPr>
        <w:t xml:space="preserve"> of female </w:t>
      </w:r>
      <w:r w:rsidR="00791837">
        <w:rPr>
          <w:szCs w:val="24"/>
        </w:rPr>
        <w:t xml:space="preserve">gubernatorial candidates </w:t>
      </w:r>
      <w:r w:rsidR="00682EE3" w:rsidRPr="000E4BD1">
        <w:rPr>
          <w:szCs w:val="24"/>
        </w:rPr>
        <w:t xml:space="preserve">(Stambough &amp; O’Regan 2007).  </w:t>
      </w:r>
      <w:r w:rsidR="00367468">
        <w:rPr>
          <w:szCs w:val="24"/>
        </w:rPr>
        <w:t xml:space="preserve"> </w:t>
      </w:r>
      <w:r w:rsidR="00DF4F7C">
        <w:rPr>
          <w:szCs w:val="24"/>
        </w:rPr>
        <w:t>The Republican Party is more likely to nominate a female candidate as a sacrificial lamb to run against an incumbent than the Democratic Party is</w:t>
      </w:r>
      <w:r w:rsidR="00691281">
        <w:rPr>
          <w:szCs w:val="24"/>
        </w:rPr>
        <w:t xml:space="preserve">.  Furthermore, the Democratic Party is more likely </w:t>
      </w:r>
      <w:r w:rsidR="00770CF0">
        <w:rPr>
          <w:szCs w:val="24"/>
        </w:rPr>
        <w:t xml:space="preserve">than the Republican Party </w:t>
      </w:r>
      <w:r w:rsidR="00691281">
        <w:rPr>
          <w:szCs w:val="24"/>
        </w:rPr>
        <w:t xml:space="preserve">to have developed a political pipeline of qualified female candidates to run for governor.  As a result, </w:t>
      </w:r>
      <w:r w:rsidR="00DF4F7C">
        <w:rPr>
          <w:szCs w:val="24"/>
        </w:rPr>
        <w:t>female Republican</w:t>
      </w:r>
      <w:r w:rsidR="00691281">
        <w:rPr>
          <w:szCs w:val="24"/>
        </w:rPr>
        <w:t>s have</w:t>
      </w:r>
      <w:r w:rsidR="00DF4F7C">
        <w:rPr>
          <w:szCs w:val="24"/>
        </w:rPr>
        <w:t xml:space="preserve"> a more difficult time </w:t>
      </w:r>
      <w:r w:rsidR="00691281">
        <w:rPr>
          <w:szCs w:val="24"/>
        </w:rPr>
        <w:t xml:space="preserve">of </w:t>
      </w:r>
      <w:r w:rsidR="00DF4F7C">
        <w:rPr>
          <w:szCs w:val="24"/>
        </w:rPr>
        <w:t>getting elected</w:t>
      </w:r>
      <w:r w:rsidR="00691281">
        <w:rPr>
          <w:szCs w:val="24"/>
        </w:rPr>
        <w:t xml:space="preserve"> to the governor’s office</w:t>
      </w:r>
      <w:r w:rsidR="00DF4F7C">
        <w:rPr>
          <w:szCs w:val="24"/>
        </w:rPr>
        <w:t xml:space="preserve">.  </w:t>
      </w:r>
    </w:p>
    <w:p w14:paraId="2861B8FE" w14:textId="6156B5F0" w:rsidR="00682EE3" w:rsidRPr="00D43512" w:rsidRDefault="00367468" w:rsidP="004C0C60">
      <w:pPr>
        <w:pStyle w:val="BodyText"/>
        <w:spacing w:line="360" w:lineRule="auto"/>
        <w:ind w:firstLine="720"/>
        <w:contextualSpacing/>
        <w:rPr>
          <w:szCs w:val="24"/>
        </w:rPr>
      </w:pPr>
      <w:r w:rsidRPr="00D43512">
        <w:rPr>
          <w:szCs w:val="24"/>
        </w:rPr>
        <w:t>Moreover</w:t>
      </w:r>
      <w:r w:rsidR="00682EE3" w:rsidRPr="00D43512">
        <w:rPr>
          <w:szCs w:val="24"/>
        </w:rPr>
        <w:t xml:space="preserve">, </w:t>
      </w:r>
      <w:r w:rsidR="00691281" w:rsidRPr="00D43512">
        <w:rPr>
          <w:szCs w:val="24"/>
        </w:rPr>
        <w:t xml:space="preserve">the literature demonstrates that </w:t>
      </w:r>
      <w:r w:rsidR="00682EE3" w:rsidRPr="00D43512">
        <w:rPr>
          <w:szCs w:val="24"/>
        </w:rPr>
        <w:t>the society and cultur</w:t>
      </w:r>
      <w:r w:rsidR="00691281" w:rsidRPr="00D43512">
        <w:rPr>
          <w:szCs w:val="24"/>
        </w:rPr>
        <w:t xml:space="preserve">e of each state determines </w:t>
      </w:r>
      <w:r w:rsidR="00682EE3" w:rsidRPr="00D43512">
        <w:rPr>
          <w:szCs w:val="24"/>
        </w:rPr>
        <w:t>the likelihood of women entering and winning their respective races</w:t>
      </w:r>
      <w:r w:rsidR="00691281" w:rsidRPr="00D43512">
        <w:rPr>
          <w:szCs w:val="24"/>
        </w:rPr>
        <w:t>.  Jason Windett concludes that a favorable female sociopolitical subculture</w:t>
      </w:r>
      <w:r w:rsidR="00D43512">
        <w:rPr>
          <w:szCs w:val="24"/>
        </w:rPr>
        <w:t xml:space="preserve"> results in a </w:t>
      </w:r>
      <w:r w:rsidR="00691281" w:rsidRPr="00D43512">
        <w:rPr>
          <w:szCs w:val="24"/>
        </w:rPr>
        <w:t>stronger probability of success for</w:t>
      </w:r>
      <w:r w:rsidR="00F82B9B" w:rsidRPr="00D43512">
        <w:rPr>
          <w:szCs w:val="24"/>
        </w:rPr>
        <w:t xml:space="preserve"> female</w:t>
      </w:r>
      <w:r w:rsidR="00FA350F">
        <w:rPr>
          <w:szCs w:val="24"/>
        </w:rPr>
        <w:t xml:space="preserve"> gubernatorial candidates</w:t>
      </w:r>
      <w:r w:rsidR="00F82B9B" w:rsidRPr="00D43512">
        <w:rPr>
          <w:szCs w:val="24"/>
        </w:rPr>
        <w:t>.</w:t>
      </w:r>
      <w:r w:rsidR="00791837" w:rsidRPr="00D43512">
        <w:rPr>
          <w:szCs w:val="24"/>
        </w:rPr>
        <w:t xml:space="preserve">  </w:t>
      </w:r>
      <w:r w:rsidR="00FA350F">
        <w:rPr>
          <w:szCs w:val="24"/>
        </w:rPr>
        <w:t>This study also found that female gubernatorial candidates who held elective office previously had an increased likelihood of winning their respective race (2011)</w:t>
      </w:r>
      <w:r w:rsidR="00770CF0">
        <w:rPr>
          <w:szCs w:val="24"/>
        </w:rPr>
        <w:t>.</w:t>
      </w:r>
    </w:p>
    <w:p w14:paraId="665889CC" w14:textId="7FF23225" w:rsidR="00791837" w:rsidRPr="00241C70" w:rsidRDefault="0044153B" w:rsidP="004C0C60">
      <w:pPr>
        <w:spacing w:line="360" w:lineRule="auto"/>
        <w:ind w:firstLine="720"/>
        <w:rPr>
          <w:rFonts w:ascii="Times New Roman" w:hAnsi="Times New Roman" w:cs="Times New Roman"/>
          <w:sz w:val="24"/>
          <w:szCs w:val="24"/>
        </w:rPr>
      </w:pPr>
      <w:r w:rsidRPr="008D3E40">
        <w:rPr>
          <w:rFonts w:ascii="Times New Roman" w:hAnsi="Times New Roman" w:cs="Times New Roman"/>
          <w:sz w:val="24"/>
          <w:szCs w:val="24"/>
        </w:rPr>
        <w:t xml:space="preserve">Windett’s findings prompt us to ask if </w:t>
      </w:r>
      <w:r w:rsidR="00241C70" w:rsidRPr="008D3E40">
        <w:rPr>
          <w:rFonts w:ascii="Times New Roman" w:hAnsi="Times New Roman" w:cs="Times New Roman"/>
          <w:sz w:val="24"/>
          <w:szCs w:val="24"/>
        </w:rPr>
        <w:t>experience as a state-wide executive office-holder increase</w:t>
      </w:r>
      <w:r w:rsidR="00770CF0" w:rsidRPr="008D3E40">
        <w:rPr>
          <w:rFonts w:ascii="Times New Roman" w:hAnsi="Times New Roman" w:cs="Times New Roman"/>
          <w:sz w:val="24"/>
          <w:szCs w:val="24"/>
        </w:rPr>
        <w:t>s</w:t>
      </w:r>
      <w:r w:rsidR="00241C70" w:rsidRPr="008D3E40">
        <w:rPr>
          <w:rFonts w:ascii="Times New Roman" w:hAnsi="Times New Roman" w:cs="Times New Roman"/>
          <w:sz w:val="24"/>
          <w:szCs w:val="24"/>
        </w:rPr>
        <w:t xml:space="preserve"> the likelihood</w:t>
      </w:r>
      <w:r w:rsidRPr="008D3E40">
        <w:rPr>
          <w:rFonts w:ascii="Times New Roman" w:hAnsi="Times New Roman" w:cs="Times New Roman"/>
          <w:sz w:val="24"/>
          <w:szCs w:val="24"/>
        </w:rPr>
        <w:t xml:space="preserve"> of success for a female gubernatorial candidate</w:t>
      </w:r>
      <w:r w:rsidR="00241C70" w:rsidRPr="008D3E40">
        <w:rPr>
          <w:rFonts w:ascii="Times New Roman" w:hAnsi="Times New Roman" w:cs="Times New Roman"/>
          <w:sz w:val="24"/>
          <w:szCs w:val="24"/>
        </w:rPr>
        <w:t>?</w:t>
      </w:r>
      <w:r w:rsidR="00241C70" w:rsidRPr="00241C70">
        <w:rPr>
          <w:rFonts w:ascii="Times New Roman" w:hAnsi="Times New Roman" w:cs="Times New Roman"/>
          <w:b/>
          <w:sz w:val="24"/>
          <w:szCs w:val="24"/>
        </w:rPr>
        <w:t xml:space="preserve"> </w:t>
      </w:r>
      <w:r w:rsidR="00770CF0">
        <w:rPr>
          <w:rFonts w:ascii="Times New Roman" w:hAnsi="Times New Roman" w:cs="Times New Roman"/>
          <w:b/>
          <w:sz w:val="24"/>
          <w:szCs w:val="24"/>
        </w:rPr>
        <w:t xml:space="preserve"> </w:t>
      </w:r>
      <w:r w:rsidR="00241C70" w:rsidRPr="00241C70">
        <w:rPr>
          <w:rFonts w:ascii="Times New Roman" w:hAnsi="Times New Roman" w:cs="Times New Roman"/>
          <w:sz w:val="24"/>
          <w:szCs w:val="24"/>
        </w:rPr>
        <w:t xml:space="preserve">For this preliminary research, we theorize that female gubernatorial candidates who have </w:t>
      </w:r>
      <w:r w:rsidR="00770CF0">
        <w:rPr>
          <w:rFonts w:ascii="Times New Roman" w:hAnsi="Times New Roman" w:cs="Times New Roman"/>
          <w:sz w:val="24"/>
          <w:szCs w:val="24"/>
        </w:rPr>
        <w:t xml:space="preserve">lower level </w:t>
      </w:r>
      <w:r w:rsidR="00241C70" w:rsidRPr="00241C70">
        <w:rPr>
          <w:rFonts w:ascii="Times New Roman" w:hAnsi="Times New Roman" w:cs="Times New Roman"/>
          <w:sz w:val="24"/>
          <w:szCs w:val="24"/>
        </w:rPr>
        <w:t xml:space="preserve">state-wide executive office experience are more likely to get elected than female gubernatorial candidates with </w:t>
      </w:r>
      <w:r w:rsidR="00770CF0">
        <w:rPr>
          <w:rFonts w:ascii="Times New Roman" w:hAnsi="Times New Roman" w:cs="Times New Roman"/>
          <w:sz w:val="24"/>
          <w:szCs w:val="24"/>
        </w:rPr>
        <w:t>other types of experience such as local political office, state legislative, or even from the world of business</w:t>
      </w:r>
      <w:r w:rsidR="00241C70" w:rsidRPr="00241C70">
        <w:rPr>
          <w:rFonts w:ascii="Times New Roman" w:hAnsi="Times New Roman" w:cs="Times New Roman"/>
          <w:sz w:val="24"/>
          <w:szCs w:val="24"/>
        </w:rPr>
        <w:t xml:space="preserve">.  </w:t>
      </w:r>
      <w:r w:rsidR="00770CF0">
        <w:rPr>
          <w:rFonts w:ascii="Times New Roman" w:hAnsi="Times New Roman" w:cs="Times New Roman"/>
          <w:sz w:val="24"/>
          <w:szCs w:val="24"/>
        </w:rPr>
        <w:t>Furthermore, because the traditional pipeline model applies to Democratic women candidates and not to Republican w</w:t>
      </w:r>
      <w:r w:rsidR="003E7FED">
        <w:rPr>
          <w:rFonts w:ascii="Times New Roman" w:hAnsi="Times New Roman" w:cs="Times New Roman"/>
          <w:sz w:val="24"/>
          <w:szCs w:val="24"/>
        </w:rPr>
        <w:t>omen candidates, we expect to find differences in results based upon the partisanship of the female candidates.</w:t>
      </w:r>
    </w:p>
    <w:p w14:paraId="4F47AB41" w14:textId="201BD0B7" w:rsidR="00411ABF" w:rsidRDefault="00862E8A" w:rsidP="004C0C60">
      <w:pPr>
        <w:spacing w:line="360" w:lineRule="auto"/>
        <w:rPr>
          <w:rFonts w:ascii="Times New Roman" w:hAnsi="Times New Roman" w:cs="Times New Roman"/>
          <w:b/>
          <w:sz w:val="24"/>
          <w:szCs w:val="24"/>
        </w:rPr>
      </w:pPr>
      <w:r>
        <w:rPr>
          <w:rFonts w:ascii="Times New Roman" w:hAnsi="Times New Roman" w:cs="Times New Roman"/>
          <w:b/>
          <w:sz w:val="24"/>
          <w:szCs w:val="24"/>
        </w:rPr>
        <w:t>Data and Analysis</w:t>
      </w:r>
    </w:p>
    <w:p w14:paraId="7A79D4D3" w14:textId="72567258" w:rsidR="00835BDA" w:rsidRDefault="00862E8A" w:rsidP="004C0C60">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To investigate the impact of prior statewide elective office on the </w:t>
      </w:r>
      <w:r w:rsidR="003E7FED">
        <w:rPr>
          <w:rFonts w:ascii="Times New Roman" w:hAnsi="Times New Roman" w:cs="Times New Roman"/>
          <w:sz w:val="24"/>
          <w:szCs w:val="24"/>
        </w:rPr>
        <w:t>success of female gubernatorial candidates</w:t>
      </w:r>
      <w:r w:rsidR="002C471D">
        <w:rPr>
          <w:rFonts w:ascii="Times New Roman" w:hAnsi="Times New Roman" w:cs="Times New Roman"/>
          <w:sz w:val="24"/>
          <w:szCs w:val="24"/>
        </w:rPr>
        <w:t xml:space="preserve">, we examine the elections in which a female gubernatorial candidate ran against a male gubernatorial candidate from 1976 to 2014.  Because we are interested in whether statewide elective office is an advantage </w:t>
      </w:r>
      <w:r w:rsidR="003E7FED">
        <w:rPr>
          <w:rFonts w:ascii="Times New Roman" w:hAnsi="Times New Roman" w:cs="Times New Roman"/>
          <w:sz w:val="24"/>
          <w:szCs w:val="24"/>
        </w:rPr>
        <w:t>for</w:t>
      </w:r>
      <w:r w:rsidR="002C471D">
        <w:rPr>
          <w:rFonts w:ascii="Times New Roman" w:hAnsi="Times New Roman" w:cs="Times New Roman"/>
          <w:sz w:val="24"/>
          <w:szCs w:val="24"/>
        </w:rPr>
        <w:t xml:space="preserve"> women seeking the governorship, we limited the cases to only </w:t>
      </w:r>
      <w:r w:rsidR="00D146AB">
        <w:rPr>
          <w:rFonts w:ascii="Times New Roman" w:hAnsi="Times New Roman" w:cs="Times New Roman"/>
          <w:sz w:val="24"/>
          <w:szCs w:val="24"/>
        </w:rPr>
        <w:t xml:space="preserve">those in which a female candidate was seeking election and not re-election to the position of governor.  </w:t>
      </w:r>
      <w:r w:rsidR="00835BDA">
        <w:rPr>
          <w:rFonts w:ascii="Times New Roman" w:hAnsi="Times New Roman" w:cs="Times New Roman"/>
          <w:sz w:val="24"/>
          <w:szCs w:val="24"/>
        </w:rPr>
        <w:t xml:space="preserve">Therefore, the data includes all contests in which a female challenger faced a male incumbent or when a female candidate faced a male candidate in an open-seat </w:t>
      </w:r>
      <w:r w:rsidR="00835BDA">
        <w:rPr>
          <w:rFonts w:ascii="Times New Roman" w:hAnsi="Times New Roman" w:cs="Times New Roman"/>
          <w:sz w:val="24"/>
          <w:szCs w:val="24"/>
        </w:rPr>
        <w:lastRenderedPageBreak/>
        <w:t xml:space="preserve">election.  </w:t>
      </w:r>
      <w:r w:rsidR="003058EE">
        <w:rPr>
          <w:rFonts w:ascii="Times New Roman" w:hAnsi="Times New Roman" w:cs="Times New Roman"/>
          <w:sz w:val="24"/>
          <w:szCs w:val="24"/>
        </w:rPr>
        <w:t xml:space="preserve">By restricting the analysis to only those races in which the two major candidates in the general election were of different sexes, we are able to gain the most direct examination of </w:t>
      </w:r>
      <w:r w:rsidR="003E7FED">
        <w:rPr>
          <w:rFonts w:ascii="Times New Roman" w:hAnsi="Times New Roman" w:cs="Times New Roman"/>
          <w:sz w:val="24"/>
          <w:szCs w:val="24"/>
        </w:rPr>
        <w:t>the impact of</w:t>
      </w:r>
      <w:r w:rsidR="008B5130">
        <w:rPr>
          <w:rFonts w:ascii="Times New Roman" w:hAnsi="Times New Roman" w:cs="Times New Roman"/>
          <w:sz w:val="24"/>
          <w:szCs w:val="24"/>
        </w:rPr>
        <w:t xml:space="preserve"> candidate sex</w:t>
      </w:r>
      <w:r w:rsidR="003E7FED">
        <w:rPr>
          <w:rFonts w:ascii="Times New Roman" w:hAnsi="Times New Roman" w:cs="Times New Roman"/>
          <w:sz w:val="24"/>
          <w:szCs w:val="24"/>
        </w:rPr>
        <w:t xml:space="preserve"> on electoral success</w:t>
      </w:r>
      <w:r w:rsidR="008B5130">
        <w:rPr>
          <w:rFonts w:ascii="Times New Roman" w:hAnsi="Times New Roman" w:cs="Times New Roman"/>
          <w:sz w:val="24"/>
          <w:szCs w:val="24"/>
        </w:rPr>
        <w:t xml:space="preserve">. </w:t>
      </w:r>
    </w:p>
    <w:p w14:paraId="376B6473" w14:textId="440647CC" w:rsidR="0066541A" w:rsidRDefault="0066541A" w:rsidP="004C0C60">
      <w:pPr>
        <w:spacing w:line="360" w:lineRule="auto"/>
        <w:rPr>
          <w:rFonts w:ascii="Times New Roman" w:hAnsi="Times New Roman" w:cs="Times New Roman"/>
          <w:sz w:val="24"/>
          <w:szCs w:val="24"/>
        </w:rPr>
      </w:pPr>
      <w:r>
        <w:rPr>
          <w:rFonts w:ascii="Times New Roman" w:hAnsi="Times New Roman" w:cs="Times New Roman"/>
          <w:i/>
          <w:sz w:val="24"/>
          <w:szCs w:val="24"/>
        </w:rPr>
        <w:t>Dependent Variables</w:t>
      </w:r>
    </w:p>
    <w:p w14:paraId="5258DAF6" w14:textId="1F79E52C" w:rsidR="0066541A" w:rsidRDefault="0066541A" w:rsidP="004C0C60">
      <w:pPr>
        <w:spacing w:line="360" w:lineRule="auto"/>
        <w:rPr>
          <w:rFonts w:ascii="Times New Roman" w:hAnsi="Times New Roman" w:cs="Times New Roman"/>
          <w:sz w:val="24"/>
          <w:szCs w:val="24"/>
        </w:rPr>
      </w:pPr>
      <w:r>
        <w:rPr>
          <w:rFonts w:ascii="Times New Roman" w:hAnsi="Times New Roman" w:cs="Times New Roman"/>
          <w:sz w:val="24"/>
          <w:szCs w:val="24"/>
        </w:rPr>
        <w:tab/>
        <w:t>Because past research suggests that there is a substantial partisan difference in both recruiting and the opportunity structure for women between the Democratic and Republican parties (</w:t>
      </w:r>
      <w:r w:rsidR="004212CC">
        <w:rPr>
          <w:rFonts w:ascii="Times New Roman" w:hAnsi="Times New Roman" w:cs="Times New Roman"/>
          <w:sz w:val="24"/>
          <w:szCs w:val="24"/>
        </w:rPr>
        <w:t>Sanbonmatsu 2002; Stambough and O’Regan 2007</w:t>
      </w:r>
      <w:r>
        <w:rPr>
          <w:rFonts w:ascii="Times New Roman" w:hAnsi="Times New Roman" w:cs="Times New Roman"/>
          <w:sz w:val="24"/>
          <w:szCs w:val="24"/>
        </w:rPr>
        <w:t>), we conducted separate analyses for Democratic gubernatorial candidates and Republican gubernatorial candidates.  The primary de</w:t>
      </w:r>
      <w:r w:rsidR="002C5CFF">
        <w:rPr>
          <w:rFonts w:ascii="Times New Roman" w:hAnsi="Times New Roman" w:cs="Times New Roman"/>
          <w:sz w:val="24"/>
          <w:szCs w:val="24"/>
        </w:rPr>
        <w:t>pendent variable for both analyses</w:t>
      </w:r>
      <w:r w:rsidR="003E7FED">
        <w:rPr>
          <w:rFonts w:ascii="Times New Roman" w:hAnsi="Times New Roman" w:cs="Times New Roman"/>
          <w:sz w:val="24"/>
          <w:szCs w:val="24"/>
        </w:rPr>
        <w:t xml:space="preserve">, </w:t>
      </w:r>
      <w:r w:rsidR="003E7FED">
        <w:rPr>
          <w:rFonts w:ascii="Times New Roman" w:hAnsi="Times New Roman" w:cs="Times New Roman"/>
          <w:i/>
          <w:sz w:val="24"/>
          <w:szCs w:val="24"/>
        </w:rPr>
        <w:t>Female Vote Share</w:t>
      </w:r>
      <w:r w:rsidR="003E7FED">
        <w:rPr>
          <w:rFonts w:ascii="Times New Roman" w:hAnsi="Times New Roman" w:cs="Times New Roman"/>
          <w:sz w:val="24"/>
          <w:szCs w:val="24"/>
        </w:rPr>
        <w:t>,</w:t>
      </w:r>
      <w:r w:rsidR="002C5CFF">
        <w:rPr>
          <w:rFonts w:ascii="Times New Roman" w:hAnsi="Times New Roman" w:cs="Times New Roman"/>
          <w:sz w:val="24"/>
          <w:szCs w:val="24"/>
        </w:rPr>
        <w:t xml:space="preserve"> is the overall percentage of the vote received by the female candidate.  </w:t>
      </w:r>
      <w:r w:rsidR="00371F3D">
        <w:rPr>
          <w:rFonts w:ascii="Times New Roman" w:hAnsi="Times New Roman" w:cs="Times New Roman"/>
          <w:sz w:val="24"/>
          <w:szCs w:val="24"/>
        </w:rPr>
        <w:t>Therefore, in</w:t>
      </w:r>
      <w:r w:rsidR="002C5CFF">
        <w:rPr>
          <w:rFonts w:ascii="Times New Roman" w:hAnsi="Times New Roman" w:cs="Times New Roman"/>
          <w:sz w:val="24"/>
          <w:szCs w:val="24"/>
        </w:rPr>
        <w:t xml:space="preserve"> the </w:t>
      </w:r>
      <w:r w:rsidR="00371F3D">
        <w:rPr>
          <w:rFonts w:ascii="Times New Roman" w:hAnsi="Times New Roman" w:cs="Times New Roman"/>
          <w:sz w:val="24"/>
          <w:szCs w:val="24"/>
        </w:rPr>
        <w:t>analysis of Democratic women the dependent variable is the percentage of the vote received by the Democratic candidate and in the analysis of Republican women</w:t>
      </w:r>
      <w:r w:rsidR="004212CC">
        <w:rPr>
          <w:rFonts w:ascii="Times New Roman" w:hAnsi="Times New Roman" w:cs="Times New Roman"/>
          <w:sz w:val="24"/>
          <w:szCs w:val="24"/>
        </w:rPr>
        <w:t>,</w:t>
      </w:r>
      <w:r w:rsidR="00371F3D">
        <w:rPr>
          <w:rFonts w:ascii="Times New Roman" w:hAnsi="Times New Roman" w:cs="Times New Roman"/>
          <w:sz w:val="24"/>
          <w:szCs w:val="24"/>
        </w:rPr>
        <w:t xml:space="preserve"> the dependent variable is the percentage of the vote received by the Republican candidate.  This information was obtained from the </w:t>
      </w:r>
      <w:r w:rsidR="00371F3D">
        <w:rPr>
          <w:rFonts w:ascii="Times New Roman" w:hAnsi="Times New Roman" w:cs="Times New Roman"/>
          <w:i/>
          <w:sz w:val="24"/>
          <w:szCs w:val="24"/>
        </w:rPr>
        <w:t>Facts</w:t>
      </w:r>
      <w:r w:rsidR="00371F3D">
        <w:rPr>
          <w:rFonts w:ascii="Times New Roman" w:hAnsi="Times New Roman" w:cs="Times New Roman"/>
          <w:sz w:val="24"/>
          <w:szCs w:val="24"/>
        </w:rPr>
        <w:t xml:space="preserve"> sheets available at the Center for American Women and Politics (</w:t>
      </w:r>
      <w:hyperlink r:id="rId9" w:history="1">
        <w:r w:rsidR="00371F3D" w:rsidRPr="004E34F8">
          <w:rPr>
            <w:rStyle w:val="Hyperlink"/>
            <w:rFonts w:ascii="Times New Roman" w:hAnsi="Times New Roman" w:cs="Times New Roman"/>
            <w:sz w:val="24"/>
            <w:szCs w:val="24"/>
          </w:rPr>
          <w:t>www.cawp.rutgers.edu</w:t>
        </w:r>
      </w:hyperlink>
      <w:r w:rsidR="00371F3D">
        <w:rPr>
          <w:rFonts w:ascii="Times New Roman" w:hAnsi="Times New Roman" w:cs="Times New Roman"/>
          <w:sz w:val="24"/>
          <w:szCs w:val="24"/>
        </w:rPr>
        <w:t xml:space="preserve">).  </w:t>
      </w:r>
    </w:p>
    <w:p w14:paraId="1E41A709" w14:textId="561416EB" w:rsidR="00371F3D" w:rsidRDefault="00371F3D" w:rsidP="004C0C60">
      <w:pPr>
        <w:spacing w:line="360" w:lineRule="auto"/>
        <w:rPr>
          <w:rFonts w:ascii="Times New Roman" w:hAnsi="Times New Roman" w:cs="Times New Roman"/>
          <w:sz w:val="24"/>
          <w:szCs w:val="24"/>
        </w:rPr>
      </w:pPr>
      <w:r>
        <w:rPr>
          <w:rFonts w:ascii="Times New Roman" w:hAnsi="Times New Roman" w:cs="Times New Roman"/>
          <w:i/>
          <w:sz w:val="24"/>
          <w:szCs w:val="24"/>
        </w:rPr>
        <w:t>Independent Variables</w:t>
      </w:r>
    </w:p>
    <w:p w14:paraId="45BCD8FC" w14:textId="5AB3764F" w:rsidR="00371F3D" w:rsidRDefault="003B6FA2" w:rsidP="004C0C6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Our primary independent variable of interest </w:t>
      </w:r>
      <w:r w:rsidR="009D2244">
        <w:rPr>
          <w:rFonts w:ascii="Times New Roman" w:hAnsi="Times New Roman" w:cs="Times New Roman"/>
          <w:sz w:val="24"/>
          <w:szCs w:val="24"/>
        </w:rPr>
        <w:t xml:space="preserve">is </w:t>
      </w:r>
      <w:r w:rsidR="00D42C8F">
        <w:rPr>
          <w:rFonts w:ascii="Times New Roman" w:hAnsi="Times New Roman" w:cs="Times New Roman"/>
          <w:i/>
          <w:sz w:val="24"/>
          <w:szCs w:val="24"/>
        </w:rPr>
        <w:t xml:space="preserve">Female Candidate with Statewide Office Experience.  </w:t>
      </w:r>
      <w:r w:rsidR="00D42C8F">
        <w:rPr>
          <w:rFonts w:ascii="Times New Roman" w:hAnsi="Times New Roman" w:cs="Times New Roman"/>
          <w:sz w:val="24"/>
          <w:szCs w:val="24"/>
        </w:rPr>
        <w:t xml:space="preserve">This variable captures </w:t>
      </w:r>
      <w:r w:rsidR="009D2244">
        <w:rPr>
          <w:rFonts w:ascii="Times New Roman" w:hAnsi="Times New Roman" w:cs="Times New Roman"/>
          <w:sz w:val="24"/>
          <w:szCs w:val="24"/>
        </w:rPr>
        <w:t xml:space="preserve">whether or not the female gubernatorial candidate held statewide elective office.  </w:t>
      </w:r>
      <w:r w:rsidR="008C460E">
        <w:rPr>
          <w:rFonts w:ascii="Times New Roman" w:hAnsi="Times New Roman" w:cs="Times New Roman"/>
          <w:sz w:val="24"/>
          <w:szCs w:val="24"/>
        </w:rPr>
        <w:t xml:space="preserve">The list of statewide offices is provided in </w:t>
      </w:r>
      <w:r w:rsidR="003E7FED">
        <w:rPr>
          <w:rFonts w:ascii="Times New Roman" w:hAnsi="Times New Roman" w:cs="Times New Roman"/>
          <w:sz w:val="24"/>
          <w:szCs w:val="24"/>
        </w:rPr>
        <w:t>Table 1</w:t>
      </w:r>
      <w:r w:rsidR="008C460E">
        <w:rPr>
          <w:rFonts w:ascii="Times New Roman" w:hAnsi="Times New Roman" w:cs="Times New Roman"/>
          <w:sz w:val="24"/>
          <w:szCs w:val="24"/>
        </w:rPr>
        <w:t>.  The most common</w:t>
      </w:r>
      <w:r w:rsidR="004212CC">
        <w:rPr>
          <w:rFonts w:ascii="Times New Roman" w:hAnsi="Times New Roman" w:cs="Times New Roman"/>
          <w:sz w:val="24"/>
          <w:szCs w:val="24"/>
        </w:rPr>
        <w:t>ly held prior</w:t>
      </w:r>
      <w:r w:rsidR="008C460E">
        <w:rPr>
          <w:rFonts w:ascii="Times New Roman" w:hAnsi="Times New Roman" w:cs="Times New Roman"/>
          <w:sz w:val="24"/>
          <w:szCs w:val="24"/>
        </w:rPr>
        <w:t xml:space="preserve"> offices for female gubernatorial candidates are Lieutenant Governor (</w:t>
      </w:r>
      <w:r w:rsidR="009B44D9">
        <w:rPr>
          <w:rFonts w:ascii="Times New Roman" w:hAnsi="Times New Roman" w:cs="Times New Roman"/>
          <w:sz w:val="24"/>
          <w:szCs w:val="24"/>
        </w:rPr>
        <w:t>14.8%</w:t>
      </w:r>
      <w:r w:rsidR="008C460E">
        <w:rPr>
          <w:rFonts w:ascii="Times New Roman" w:hAnsi="Times New Roman" w:cs="Times New Roman"/>
          <w:sz w:val="24"/>
          <w:szCs w:val="24"/>
        </w:rPr>
        <w:t>), State Treasurer</w:t>
      </w:r>
      <w:r w:rsidR="009B44D9">
        <w:rPr>
          <w:rFonts w:ascii="Times New Roman" w:hAnsi="Times New Roman" w:cs="Times New Roman"/>
          <w:sz w:val="24"/>
          <w:szCs w:val="24"/>
        </w:rPr>
        <w:t xml:space="preserve"> and other similar positions</w:t>
      </w:r>
      <w:r w:rsidR="008C460E">
        <w:rPr>
          <w:rFonts w:ascii="Times New Roman" w:hAnsi="Times New Roman" w:cs="Times New Roman"/>
          <w:sz w:val="24"/>
          <w:szCs w:val="24"/>
        </w:rPr>
        <w:t xml:space="preserve"> (</w:t>
      </w:r>
      <w:r w:rsidR="009B44D9">
        <w:rPr>
          <w:rFonts w:ascii="Times New Roman" w:hAnsi="Times New Roman" w:cs="Times New Roman"/>
          <w:sz w:val="24"/>
          <w:szCs w:val="24"/>
        </w:rPr>
        <w:t>18.5%</w:t>
      </w:r>
      <w:r w:rsidR="008C460E">
        <w:rPr>
          <w:rFonts w:ascii="Times New Roman" w:hAnsi="Times New Roman" w:cs="Times New Roman"/>
          <w:sz w:val="24"/>
          <w:szCs w:val="24"/>
        </w:rPr>
        <w:t>), and Attorney General (</w:t>
      </w:r>
      <w:r w:rsidR="009B44D9">
        <w:rPr>
          <w:rFonts w:ascii="Times New Roman" w:hAnsi="Times New Roman" w:cs="Times New Roman"/>
          <w:sz w:val="24"/>
          <w:szCs w:val="24"/>
        </w:rPr>
        <w:t>8.6%</w:t>
      </w:r>
      <w:r w:rsidR="008C460E">
        <w:rPr>
          <w:rFonts w:ascii="Times New Roman" w:hAnsi="Times New Roman" w:cs="Times New Roman"/>
          <w:sz w:val="24"/>
          <w:szCs w:val="24"/>
        </w:rPr>
        <w:t xml:space="preserve">).  This </w:t>
      </w:r>
      <w:r w:rsidR="00C9253C">
        <w:rPr>
          <w:rFonts w:ascii="Times New Roman" w:hAnsi="Times New Roman" w:cs="Times New Roman"/>
          <w:sz w:val="24"/>
          <w:szCs w:val="24"/>
        </w:rPr>
        <w:t xml:space="preserve">variable is measured as a dichotomous variable indicating whether the candidate’s most recent </w:t>
      </w:r>
      <w:r w:rsidR="00BA0EA8">
        <w:rPr>
          <w:rFonts w:ascii="Times New Roman" w:hAnsi="Times New Roman" w:cs="Times New Roman"/>
          <w:sz w:val="24"/>
          <w:szCs w:val="24"/>
        </w:rPr>
        <w:t>level of political office was a statewide position</w:t>
      </w:r>
      <w:r w:rsidR="003E7FED">
        <w:rPr>
          <w:rFonts w:ascii="Times New Roman" w:hAnsi="Times New Roman" w:cs="Times New Roman"/>
          <w:sz w:val="24"/>
          <w:szCs w:val="24"/>
        </w:rPr>
        <w:t xml:space="preserve"> below the office of governor</w:t>
      </w:r>
      <w:r w:rsidR="00BA0EA8">
        <w:rPr>
          <w:rFonts w:ascii="Times New Roman" w:hAnsi="Times New Roman" w:cs="Times New Roman"/>
          <w:sz w:val="24"/>
          <w:szCs w:val="24"/>
        </w:rPr>
        <w:t xml:space="preserve">.  In all, 41 of the 81 women candidates </w:t>
      </w:r>
      <w:r w:rsidR="009B44D9">
        <w:rPr>
          <w:rFonts w:ascii="Times New Roman" w:hAnsi="Times New Roman" w:cs="Times New Roman"/>
          <w:sz w:val="24"/>
          <w:szCs w:val="24"/>
        </w:rPr>
        <w:t xml:space="preserve">(50.6%) </w:t>
      </w:r>
      <w:r w:rsidR="00BA0EA8">
        <w:rPr>
          <w:rFonts w:ascii="Times New Roman" w:hAnsi="Times New Roman" w:cs="Times New Roman"/>
          <w:sz w:val="24"/>
          <w:szCs w:val="24"/>
        </w:rPr>
        <w:t>in these races held a statewide position as their most recent political position.  Of those with either no prior political experience o</w:t>
      </w:r>
      <w:r w:rsidR="003E7FED">
        <w:rPr>
          <w:rFonts w:ascii="Times New Roman" w:hAnsi="Times New Roman" w:cs="Times New Roman"/>
          <w:sz w:val="24"/>
          <w:szCs w:val="24"/>
        </w:rPr>
        <w:t>r</w:t>
      </w:r>
      <w:r w:rsidR="00BA0EA8">
        <w:rPr>
          <w:rFonts w:ascii="Times New Roman" w:hAnsi="Times New Roman" w:cs="Times New Roman"/>
          <w:sz w:val="24"/>
          <w:szCs w:val="24"/>
        </w:rPr>
        <w:t xml:space="preserve"> experience at some other </w:t>
      </w:r>
      <w:r w:rsidR="003E7FED">
        <w:rPr>
          <w:rFonts w:ascii="Times New Roman" w:hAnsi="Times New Roman" w:cs="Times New Roman"/>
          <w:sz w:val="24"/>
          <w:szCs w:val="24"/>
        </w:rPr>
        <w:t xml:space="preserve">political </w:t>
      </w:r>
      <w:r w:rsidR="00BA0EA8">
        <w:rPr>
          <w:rFonts w:ascii="Times New Roman" w:hAnsi="Times New Roman" w:cs="Times New Roman"/>
          <w:sz w:val="24"/>
          <w:szCs w:val="24"/>
        </w:rPr>
        <w:t xml:space="preserve">level, the most common </w:t>
      </w:r>
      <w:r w:rsidR="004212CC">
        <w:rPr>
          <w:rFonts w:ascii="Times New Roman" w:hAnsi="Times New Roman" w:cs="Times New Roman"/>
          <w:sz w:val="24"/>
          <w:szCs w:val="24"/>
        </w:rPr>
        <w:t>office</w:t>
      </w:r>
      <w:r w:rsidR="00BA0EA8">
        <w:rPr>
          <w:rFonts w:ascii="Times New Roman" w:hAnsi="Times New Roman" w:cs="Times New Roman"/>
          <w:sz w:val="24"/>
          <w:szCs w:val="24"/>
        </w:rPr>
        <w:t xml:space="preserve"> is that of a state legislator.  </w:t>
      </w:r>
      <w:r w:rsidR="003E7FED">
        <w:rPr>
          <w:rFonts w:ascii="Times New Roman" w:hAnsi="Times New Roman" w:cs="Times New Roman"/>
          <w:sz w:val="24"/>
          <w:szCs w:val="24"/>
        </w:rPr>
        <w:t>Twenty-four</w:t>
      </w:r>
      <w:r w:rsidR="009B44D9">
        <w:rPr>
          <w:rFonts w:ascii="Times New Roman" w:hAnsi="Times New Roman" w:cs="Times New Roman"/>
          <w:sz w:val="24"/>
          <w:szCs w:val="24"/>
        </w:rPr>
        <w:t xml:space="preserve"> (29.6%)</w:t>
      </w:r>
      <w:r w:rsidR="00BA0EA8">
        <w:rPr>
          <w:rFonts w:ascii="Times New Roman" w:hAnsi="Times New Roman" w:cs="Times New Roman"/>
          <w:sz w:val="24"/>
          <w:szCs w:val="24"/>
        </w:rPr>
        <w:t xml:space="preserve"> of </w:t>
      </w:r>
      <w:r w:rsidR="003E7FED">
        <w:rPr>
          <w:rFonts w:ascii="Times New Roman" w:hAnsi="Times New Roman" w:cs="Times New Roman"/>
          <w:sz w:val="24"/>
          <w:szCs w:val="24"/>
        </w:rPr>
        <w:t xml:space="preserve">the </w:t>
      </w:r>
      <w:r w:rsidR="00BA0EA8">
        <w:rPr>
          <w:rFonts w:ascii="Times New Roman" w:hAnsi="Times New Roman" w:cs="Times New Roman"/>
          <w:sz w:val="24"/>
          <w:szCs w:val="24"/>
        </w:rPr>
        <w:t xml:space="preserve">candidates in this sample held </w:t>
      </w:r>
      <w:r w:rsidR="003E7FED">
        <w:rPr>
          <w:rFonts w:ascii="Times New Roman" w:hAnsi="Times New Roman" w:cs="Times New Roman"/>
          <w:sz w:val="24"/>
          <w:szCs w:val="24"/>
        </w:rPr>
        <w:t>state legislative</w:t>
      </w:r>
      <w:r w:rsidR="00BA0EA8">
        <w:rPr>
          <w:rFonts w:ascii="Times New Roman" w:hAnsi="Times New Roman" w:cs="Times New Roman"/>
          <w:sz w:val="24"/>
          <w:szCs w:val="24"/>
        </w:rPr>
        <w:t xml:space="preserve"> office as their most recent political experience.  As discussed above, it is expected that </w:t>
      </w:r>
      <w:r w:rsidR="006D2F19">
        <w:rPr>
          <w:rFonts w:ascii="Times New Roman" w:hAnsi="Times New Roman" w:cs="Times New Roman"/>
          <w:sz w:val="24"/>
          <w:szCs w:val="24"/>
        </w:rPr>
        <w:t>holding a statewide political position should be positively related with the percentage of the vote received by the female candidate and that this effect should be greater for Democratic women than for Republican women.</w:t>
      </w:r>
    </w:p>
    <w:p w14:paraId="06FDE3AE" w14:textId="72504CAF" w:rsidR="00847E07" w:rsidRDefault="006D2F19" w:rsidP="004C0C6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addition to the primary independent variable of interest, we include several </w:t>
      </w:r>
      <w:r w:rsidR="00D42C8F">
        <w:rPr>
          <w:rFonts w:ascii="Times New Roman" w:hAnsi="Times New Roman" w:cs="Times New Roman"/>
          <w:sz w:val="24"/>
          <w:szCs w:val="24"/>
        </w:rPr>
        <w:t xml:space="preserve">additional variables to account for any influence they might have on the dependent variables.  First, we include </w:t>
      </w:r>
      <w:r w:rsidR="00D42C8F">
        <w:rPr>
          <w:rFonts w:ascii="Times New Roman" w:hAnsi="Times New Roman" w:cs="Times New Roman"/>
          <w:i/>
          <w:sz w:val="24"/>
          <w:szCs w:val="24"/>
        </w:rPr>
        <w:t>Male Candidate with Statewide Office Experience</w:t>
      </w:r>
      <w:r w:rsidR="008E3D28" w:rsidRPr="008E3D28">
        <w:rPr>
          <w:rFonts w:ascii="Times New Roman" w:hAnsi="Times New Roman" w:cs="Times New Roman"/>
          <w:sz w:val="24"/>
          <w:szCs w:val="24"/>
        </w:rPr>
        <w:t>,</w:t>
      </w:r>
      <w:r w:rsidR="008E3D28">
        <w:rPr>
          <w:rFonts w:ascii="Times New Roman" w:hAnsi="Times New Roman" w:cs="Times New Roman"/>
          <w:i/>
          <w:sz w:val="24"/>
          <w:szCs w:val="24"/>
        </w:rPr>
        <w:t xml:space="preserve"> </w:t>
      </w:r>
      <w:r w:rsidR="00D42C8F">
        <w:rPr>
          <w:rFonts w:ascii="Times New Roman" w:hAnsi="Times New Roman" w:cs="Times New Roman"/>
          <w:sz w:val="24"/>
          <w:szCs w:val="24"/>
        </w:rPr>
        <w:t xml:space="preserve">a variable that measures the prior political experience of the male opponent. </w:t>
      </w:r>
      <w:r w:rsidR="00AB49F7">
        <w:rPr>
          <w:rFonts w:ascii="Times New Roman" w:hAnsi="Times New Roman" w:cs="Times New Roman"/>
          <w:sz w:val="24"/>
          <w:szCs w:val="24"/>
        </w:rPr>
        <w:t xml:space="preserve"> This is measured the same way as it is for women candidates. </w:t>
      </w:r>
      <w:r w:rsidR="008E3D28">
        <w:rPr>
          <w:rFonts w:ascii="Times New Roman" w:hAnsi="Times New Roman" w:cs="Times New Roman"/>
          <w:sz w:val="24"/>
          <w:szCs w:val="24"/>
        </w:rPr>
        <w:t xml:space="preserve"> </w:t>
      </w:r>
      <w:r w:rsidR="00847E07">
        <w:rPr>
          <w:rFonts w:ascii="Times New Roman" w:hAnsi="Times New Roman" w:cs="Times New Roman"/>
          <w:sz w:val="24"/>
          <w:szCs w:val="24"/>
        </w:rPr>
        <w:t xml:space="preserve">This variable is included because candidate quality of the female candidate does not exist in a vacuum.  Each female candidate for governor in the dataset competed against a male candidate for governor with each asking voters for their support based, in part, on </w:t>
      </w:r>
      <w:r w:rsidR="008E3D28">
        <w:rPr>
          <w:rFonts w:ascii="Times New Roman" w:hAnsi="Times New Roman" w:cs="Times New Roman"/>
          <w:sz w:val="24"/>
          <w:szCs w:val="24"/>
        </w:rPr>
        <w:t>both candidates’</w:t>
      </w:r>
      <w:r w:rsidR="00847E07">
        <w:rPr>
          <w:rFonts w:ascii="Times New Roman" w:hAnsi="Times New Roman" w:cs="Times New Roman"/>
          <w:sz w:val="24"/>
          <w:szCs w:val="24"/>
        </w:rPr>
        <w:t xml:space="preserve"> </w:t>
      </w:r>
      <w:r w:rsidR="008E3D28">
        <w:rPr>
          <w:rFonts w:ascii="Times New Roman" w:hAnsi="Times New Roman" w:cs="Times New Roman"/>
          <w:sz w:val="24"/>
          <w:szCs w:val="24"/>
        </w:rPr>
        <w:t xml:space="preserve">political </w:t>
      </w:r>
      <w:r w:rsidR="00847E07">
        <w:rPr>
          <w:rFonts w:ascii="Times New Roman" w:hAnsi="Times New Roman" w:cs="Times New Roman"/>
          <w:sz w:val="24"/>
          <w:szCs w:val="24"/>
        </w:rPr>
        <w:t xml:space="preserve">experience.  </w:t>
      </w:r>
    </w:p>
    <w:p w14:paraId="261E1CA8" w14:textId="7B30AC0D" w:rsidR="006D2F19" w:rsidRDefault="00847E07" w:rsidP="00847E07">
      <w:pPr>
        <w:spacing w:line="360" w:lineRule="auto"/>
        <w:ind w:firstLine="720"/>
        <w:rPr>
          <w:rFonts w:ascii="Times New Roman" w:hAnsi="Times New Roman" w:cs="Times New Roman"/>
          <w:sz w:val="24"/>
          <w:szCs w:val="24"/>
        </w:rPr>
      </w:pPr>
      <w:r>
        <w:rPr>
          <w:rFonts w:ascii="Times New Roman" w:hAnsi="Times New Roman" w:cs="Times New Roman"/>
          <w:sz w:val="24"/>
          <w:szCs w:val="24"/>
        </w:rPr>
        <w:t>It is difficult, however, to know exactly what to expect from this variable.  As discussed earlier, past research suggests that men tend to be more aggressively ambitious about their political careers</w:t>
      </w:r>
      <w:r w:rsidR="008E3D28">
        <w:rPr>
          <w:rFonts w:ascii="Times New Roman" w:hAnsi="Times New Roman" w:cs="Times New Roman"/>
          <w:sz w:val="24"/>
          <w:szCs w:val="24"/>
        </w:rPr>
        <w:t xml:space="preserve"> (Fox and Lawless 200</w:t>
      </w:r>
      <w:r w:rsidR="004212CC">
        <w:rPr>
          <w:rFonts w:ascii="Times New Roman" w:hAnsi="Times New Roman" w:cs="Times New Roman"/>
          <w:sz w:val="24"/>
          <w:szCs w:val="24"/>
        </w:rPr>
        <w:t>4</w:t>
      </w:r>
      <w:r w:rsidR="008E3D28">
        <w:rPr>
          <w:rFonts w:ascii="Times New Roman" w:hAnsi="Times New Roman" w:cs="Times New Roman"/>
          <w:sz w:val="24"/>
          <w:szCs w:val="24"/>
        </w:rPr>
        <w:t>)</w:t>
      </w:r>
      <w:r>
        <w:rPr>
          <w:rFonts w:ascii="Times New Roman" w:hAnsi="Times New Roman" w:cs="Times New Roman"/>
          <w:sz w:val="24"/>
          <w:szCs w:val="24"/>
        </w:rPr>
        <w:t xml:space="preserve">.  The common way this has been described is that women need to be asked while men do not.  Within </w:t>
      </w:r>
      <w:r w:rsidR="00BE2018">
        <w:rPr>
          <w:rFonts w:ascii="Times New Roman" w:hAnsi="Times New Roman" w:cs="Times New Roman"/>
          <w:sz w:val="24"/>
          <w:szCs w:val="24"/>
        </w:rPr>
        <w:t>this</w:t>
      </w:r>
      <w:r>
        <w:rPr>
          <w:rFonts w:ascii="Times New Roman" w:hAnsi="Times New Roman" w:cs="Times New Roman"/>
          <w:sz w:val="24"/>
          <w:szCs w:val="24"/>
        </w:rPr>
        <w:t xml:space="preserve"> study and research question, that aggressive ambition suggests that men may be </w:t>
      </w:r>
      <w:r w:rsidR="00AF08A3">
        <w:rPr>
          <w:rFonts w:ascii="Times New Roman" w:hAnsi="Times New Roman" w:cs="Times New Roman"/>
          <w:sz w:val="24"/>
          <w:szCs w:val="24"/>
        </w:rPr>
        <w:t xml:space="preserve">less likely to </w:t>
      </w:r>
      <w:r w:rsidR="00E46C1F">
        <w:rPr>
          <w:rFonts w:ascii="Times New Roman" w:hAnsi="Times New Roman" w:cs="Times New Roman"/>
          <w:sz w:val="24"/>
          <w:szCs w:val="24"/>
        </w:rPr>
        <w:t xml:space="preserve">move up the traditional political ladder and, instead, cut in line or move from an entirely different candidate pool.  In fact, unlike the political experience levels we found among the female candidates, the male candidates in the dataset are less likely to have statewide experience.  </w:t>
      </w:r>
      <w:r w:rsidR="00BE2018">
        <w:rPr>
          <w:rFonts w:ascii="Times New Roman" w:hAnsi="Times New Roman" w:cs="Times New Roman"/>
          <w:sz w:val="24"/>
          <w:szCs w:val="24"/>
        </w:rPr>
        <w:t xml:space="preserve">While just over half of the women in the dataset had lower level statewide experience, just under 30% of the men in the dataset had that same level of experience.  </w:t>
      </w:r>
      <w:r w:rsidR="00146D9D">
        <w:rPr>
          <w:rFonts w:ascii="Times New Roman" w:hAnsi="Times New Roman" w:cs="Times New Roman"/>
          <w:sz w:val="24"/>
          <w:szCs w:val="24"/>
        </w:rPr>
        <w:t>As we found</w:t>
      </w:r>
      <w:r w:rsidR="00E46C1F">
        <w:rPr>
          <w:rFonts w:ascii="Times New Roman" w:hAnsi="Times New Roman" w:cs="Times New Roman"/>
          <w:sz w:val="24"/>
          <w:szCs w:val="24"/>
        </w:rPr>
        <w:t xml:space="preserve"> with women candidates, the </w:t>
      </w:r>
      <w:r w:rsidR="00BE2018">
        <w:rPr>
          <w:rFonts w:ascii="Times New Roman" w:hAnsi="Times New Roman" w:cs="Times New Roman"/>
          <w:sz w:val="24"/>
          <w:szCs w:val="24"/>
        </w:rPr>
        <w:t xml:space="preserve">single </w:t>
      </w:r>
      <w:r w:rsidR="00E46C1F">
        <w:rPr>
          <w:rFonts w:ascii="Times New Roman" w:hAnsi="Times New Roman" w:cs="Times New Roman"/>
          <w:sz w:val="24"/>
          <w:szCs w:val="24"/>
        </w:rPr>
        <w:t xml:space="preserve">most common office </w:t>
      </w:r>
      <w:r w:rsidR="00146D9D">
        <w:rPr>
          <w:rFonts w:ascii="Times New Roman" w:hAnsi="Times New Roman" w:cs="Times New Roman"/>
          <w:sz w:val="24"/>
          <w:szCs w:val="24"/>
        </w:rPr>
        <w:t xml:space="preserve">for male candidates </w:t>
      </w:r>
      <w:r w:rsidR="00E90494">
        <w:rPr>
          <w:rFonts w:ascii="Times New Roman" w:hAnsi="Times New Roman" w:cs="Times New Roman"/>
          <w:sz w:val="24"/>
          <w:szCs w:val="24"/>
        </w:rPr>
        <w:t xml:space="preserve">is state legislative experience. However, the overall percentage is much lower.  For women, 29.6% of the candidates in the dataset </w:t>
      </w:r>
      <w:r w:rsidR="00BE2018">
        <w:rPr>
          <w:rFonts w:ascii="Times New Roman" w:hAnsi="Times New Roman" w:cs="Times New Roman"/>
          <w:sz w:val="24"/>
          <w:szCs w:val="24"/>
        </w:rPr>
        <w:t>were state legislators</w:t>
      </w:r>
      <w:r w:rsidR="00E90494">
        <w:rPr>
          <w:rFonts w:ascii="Times New Roman" w:hAnsi="Times New Roman" w:cs="Times New Roman"/>
          <w:sz w:val="24"/>
          <w:szCs w:val="24"/>
        </w:rPr>
        <w:t xml:space="preserve"> while for men </w:t>
      </w:r>
      <w:r w:rsidR="00146D9D">
        <w:rPr>
          <w:rFonts w:ascii="Times New Roman" w:hAnsi="Times New Roman" w:cs="Times New Roman"/>
          <w:sz w:val="24"/>
          <w:szCs w:val="24"/>
        </w:rPr>
        <w:t xml:space="preserve">it was </w:t>
      </w:r>
      <w:r w:rsidR="00E90494">
        <w:rPr>
          <w:rFonts w:ascii="Times New Roman" w:hAnsi="Times New Roman" w:cs="Times New Roman"/>
          <w:sz w:val="24"/>
          <w:szCs w:val="24"/>
        </w:rPr>
        <w:t xml:space="preserve">only 19.4%.  For men, the next </w:t>
      </w:r>
      <w:r w:rsidR="00146D9D">
        <w:rPr>
          <w:rFonts w:ascii="Times New Roman" w:hAnsi="Times New Roman" w:cs="Times New Roman"/>
          <w:sz w:val="24"/>
          <w:szCs w:val="24"/>
        </w:rPr>
        <w:t>highest percentage</w:t>
      </w:r>
      <w:r w:rsidR="00E90494">
        <w:rPr>
          <w:rFonts w:ascii="Times New Roman" w:hAnsi="Times New Roman" w:cs="Times New Roman"/>
          <w:sz w:val="24"/>
          <w:szCs w:val="24"/>
        </w:rPr>
        <w:t xml:space="preserve"> of candidates came from the world of busine</w:t>
      </w:r>
      <w:r w:rsidR="00EB097C">
        <w:rPr>
          <w:rFonts w:ascii="Times New Roman" w:hAnsi="Times New Roman" w:cs="Times New Roman"/>
          <w:sz w:val="24"/>
          <w:szCs w:val="24"/>
        </w:rPr>
        <w:t>ss with 18% o</w:t>
      </w:r>
      <w:r w:rsidR="002D5DF0">
        <w:rPr>
          <w:rFonts w:ascii="Times New Roman" w:hAnsi="Times New Roman" w:cs="Times New Roman"/>
          <w:sz w:val="24"/>
          <w:szCs w:val="24"/>
        </w:rPr>
        <w:t xml:space="preserve">f the dataset. </w:t>
      </w:r>
    </w:p>
    <w:p w14:paraId="0DEA36D4" w14:textId="77777777" w:rsidR="00146D9D" w:rsidRDefault="00370358" w:rsidP="00F752E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Since ambitious, successful male candidates are more likely to </w:t>
      </w:r>
      <w:r>
        <w:rPr>
          <w:rFonts w:ascii="Times New Roman" w:hAnsi="Times New Roman" w:cs="Times New Roman"/>
          <w:i/>
          <w:sz w:val="24"/>
          <w:szCs w:val="24"/>
        </w:rPr>
        <w:t>cut in line</w:t>
      </w:r>
      <w:r w:rsidR="00146D9D">
        <w:rPr>
          <w:rFonts w:ascii="Times New Roman" w:hAnsi="Times New Roman" w:cs="Times New Roman"/>
          <w:i/>
          <w:sz w:val="24"/>
          <w:szCs w:val="24"/>
        </w:rPr>
        <w:t>,</w:t>
      </w:r>
      <w:r>
        <w:rPr>
          <w:rFonts w:ascii="Times New Roman" w:hAnsi="Times New Roman" w:cs="Times New Roman"/>
          <w:sz w:val="24"/>
          <w:szCs w:val="24"/>
        </w:rPr>
        <w:t xml:space="preserve"> the regular benefits of working up the political ladder might not be as strong</w:t>
      </w:r>
      <w:r w:rsidR="00146D9D">
        <w:rPr>
          <w:rFonts w:ascii="Times New Roman" w:hAnsi="Times New Roman" w:cs="Times New Roman"/>
          <w:sz w:val="24"/>
          <w:szCs w:val="24"/>
        </w:rPr>
        <w:t xml:space="preserve"> for men</w:t>
      </w:r>
      <w:r>
        <w:rPr>
          <w:rFonts w:ascii="Times New Roman" w:hAnsi="Times New Roman" w:cs="Times New Roman"/>
          <w:sz w:val="24"/>
          <w:szCs w:val="24"/>
        </w:rPr>
        <w:t xml:space="preserve">.  In fact, a </w:t>
      </w:r>
      <w:r w:rsidR="00146D9D">
        <w:rPr>
          <w:rFonts w:ascii="Times New Roman" w:hAnsi="Times New Roman" w:cs="Times New Roman"/>
          <w:sz w:val="24"/>
          <w:szCs w:val="24"/>
        </w:rPr>
        <w:t>lower level statewide</w:t>
      </w:r>
      <w:r>
        <w:rPr>
          <w:rFonts w:ascii="Times New Roman" w:hAnsi="Times New Roman" w:cs="Times New Roman"/>
          <w:sz w:val="24"/>
          <w:szCs w:val="24"/>
        </w:rPr>
        <w:t xml:space="preserve"> position might be more of a sign that the male candidate is blocked or has hit a political ceiling.  Therefore, although it is important to include this independent variable it is unclear how this would </w:t>
      </w:r>
      <w:r w:rsidR="00F752E6">
        <w:rPr>
          <w:rFonts w:ascii="Times New Roman" w:hAnsi="Times New Roman" w:cs="Times New Roman"/>
          <w:sz w:val="24"/>
          <w:szCs w:val="24"/>
        </w:rPr>
        <w:t>impact</w:t>
      </w:r>
      <w:r>
        <w:rPr>
          <w:rFonts w:ascii="Times New Roman" w:hAnsi="Times New Roman" w:cs="Times New Roman"/>
          <w:sz w:val="24"/>
          <w:szCs w:val="24"/>
        </w:rPr>
        <w:t xml:space="preserve"> the percentage of the vote for the female candidate.  If the female candidate faces a male, </w:t>
      </w:r>
      <w:r w:rsidR="00146D9D">
        <w:rPr>
          <w:rFonts w:ascii="Times New Roman" w:hAnsi="Times New Roman" w:cs="Times New Roman"/>
          <w:sz w:val="24"/>
          <w:szCs w:val="24"/>
        </w:rPr>
        <w:t xml:space="preserve">lower </w:t>
      </w:r>
      <w:r>
        <w:rPr>
          <w:rFonts w:ascii="Times New Roman" w:hAnsi="Times New Roman" w:cs="Times New Roman"/>
          <w:sz w:val="24"/>
          <w:szCs w:val="24"/>
        </w:rPr>
        <w:t xml:space="preserve">level statewide office holder it might indicate that the party decided to go with the political equivalent of the usual suspects instead of tapping a true rising </w:t>
      </w:r>
      <w:r w:rsidR="00F752E6">
        <w:rPr>
          <w:rFonts w:ascii="Times New Roman" w:hAnsi="Times New Roman" w:cs="Times New Roman"/>
          <w:sz w:val="24"/>
          <w:szCs w:val="24"/>
        </w:rPr>
        <w:t xml:space="preserve">star as their standard bearer.  </w:t>
      </w:r>
    </w:p>
    <w:p w14:paraId="6FC7CF93" w14:textId="15456317" w:rsidR="00862E8A" w:rsidRDefault="00F752E6" w:rsidP="00146D9D">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Because the dataset includes those races in which a female candidate is seeking election </w:t>
      </w:r>
      <w:r w:rsidR="00146D9D">
        <w:rPr>
          <w:rFonts w:ascii="Times New Roman" w:hAnsi="Times New Roman" w:cs="Times New Roman"/>
          <w:sz w:val="24"/>
          <w:szCs w:val="24"/>
        </w:rPr>
        <w:t>as</w:t>
      </w:r>
      <w:r>
        <w:rPr>
          <w:rFonts w:ascii="Times New Roman" w:hAnsi="Times New Roman" w:cs="Times New Roman"/>
          <w:sz w:val="24"/>
          <w:szCs w:val="24"/>
        </w:rPr>
        <w:t xml:space="preserve"> governor and not those seeking reelection, it includes races with a male incumbent.  To account for any difference between running as a challenger against a male incumbent and as a candidate in an open-seat election, we also include the dichotomous variable, </w:t>
      </w:r>
      <w:r>
        <w:rPr>
          <w:rFonts w:ascii="Times New Roman" w:hAnsi="Times New Roman" w:cs="Times New Roman"/>
          <w:i/>
          <w:sz w:val="24"/>
          <w:szCs w:val="24"/>
        </w:rPr>
        <w:t>Open-seat Elections,</w:t>
      </w:r>
      <w:r>
        <w:rPr>
          <w:rFonts w:ascii="Times New Roman" w:hAnsi="Times New Roman" w:cs="Times New Roman"/>
          <w:sz w:val="24"/>
          <w:szCs w:val="24"/>
        </w:rPr>
        <w:t xml:space="preserve"> indicating whether the contest is an </w:t>
      </w:r>
      <w:r w:rsidR="00484C26">
        <w:rPr>
          <w:rFonts w:ascii="Times New Roman" w:hAnsi="Times New Roman" w:cs="Times New Roman"/>
          <w:sz w:val="24"/>
          <w:szCs w:val="24"/>
        </w:rPr>
        <w:t>open-seat election</w:t>
      </w:r>
      <w:r w:rsidR="006A35B2">
        <w:rPr>
          <w:rFonts w:ascii="Times New Roman" w:hAnsi="Times New Roman" w:cs="Times New Roman"/>
          <w:sz w:val="24"/>
          <w:szCs w:val="24"/>
        </w:rPr>
        <w:t xml:space="preserve"> (1)</w:t>
      </w:r>
      <w:r w:rsidR="00484C26">
        <w:rPr>
          <w:rFonts w:ascii="Times New Roman" w:hAnsi="Times New Roman" w:cs="Times New Roman"/>
          <w:sz w:val="24"/>
          <w:szCs w:val="24"/>
        </w:rPr>
        <w:t xml:space="preserve"> o</w:t>
      </w:r>
      <w:r w:rsidR="00146D9D">
        <w:rPr>
          <w:rFonts w:ascii="Times New Roman" w:hAnsi="Times New Roman" w:cs="Times New Roman"/>
          <w:sz w:val="24"/>
          <w:szCs w:val="24"/>
        </w:rPr>
        <w:t>r</w:t>
      </w:r>
      <w:r w:rsidR="00484C26">
        <w:rPr>
          <w:rFonts w:ascii="Times New Roman" w:hAnsi="Times New Roman" w:cs="Times New Roman"/>
          <w:sz w:val="24"/>
          <w:szCs w:val="24"/>
        </w:rPr>
        <w:t xml:space="preserve"> one in which a female challenger faces a male incumbent</w:t>
      </w:r>
      <w:r w:rsidR="006A35B2">
        <w:rPr>
          <w:rFonts w:ascii="Times New Roman" w:hAnsi="Times New Roman" w:cs="Times New Roman"/>
          <w:sz w:val="24"/>
          <w:szCs w:val="24"/>
        </w:rPr>
        <w:t xml:space="preserve"> (0)</w:t>
      </w:r>
      <w:r w:rsidR="00484C26">
        <w:rPr>
          <w:rFonts w:ascii="Times New Roman" w:hAnsi="Times New Roman" w:cs="Times New Roman"/>
          <w:sz w:val="24"/>
          <w:szCs w:val="24"/>
        </w:rPr>
        <w:t xml:space="preserve">.  Because it is </w:t>
      </w:r>
      <w:r w:rsidR="006A35B2">
        <w:rPr>
          <w:rFonts w:ascii="Times New Roman" w:hAnsi="Times New Roman" w:cs="Times New Roman"/>
          <w:sz w:val="24"/>
          <w:szCs w:val="24"/>
        </w:rPr>
        <w:t xml:space="preserve">expected that candidates do better </w:t>
      </w:r>
      <w:r w:rsidR="00146D9D">
        <w:rPr>
          <w:rFonts w:ascii="Times New Roman" w:hAnsi="Times New Roman" w:cs="Times New Roman"/>
          <w:sz w:val="24"/>
          <w:szCs w:val="24"/>
        </w:rPr>
        <w:t>for</w:t>
      </w:r>
      <w:r w:rsidR="006A35B2">
        <w:rPr>
          <w:rFonts w:ascii="Times New Roman" w:hAnsi="Times New Roman" w:cs="Times New Roman"/>
          <w:sz w:val="24"/>
          <w:szCs w:val="24"/>
        </w:rPr>
        <w:t xml:space="preserve"> open-seats than as challengers, </w:t>
      </w:r>
      <w:r w:rsidR="00146D9D">
        <w:rPr>
          <w:rFonts w:ascii="Times New Roman" w:hAnsi="Times New Roman" w:cs="Times New Roman"/>
          <w:sz w:val="24"/>
          <w:szCs w:val="24"/>
        </w:rPr>
        <w:t xml:space="preserve">we expect </w:t>
      </w:r>
      <w:r w:rsidR="006A35B2">
        <w:rPr>
          <w:rFonts w:ascii="Times New Roman" w:hAnsi="Times New Roman" w:cs="Times New Roman"/>
          <w:sz w:val="24"/>
          <w:szCs w:val="24"/>
        </w:rPr>
        <w:t>a positive relationship between this variable and the dependent variable</w:t>
      </w:r>
      <w:r w:rsidR="00BE2018">
        <w:rPr>
          <w:rFonts w:ascii="Times New Roman" w:hAnsi="Times New Roman" w:cs="Times New Roman"/>
          <w:sz w:val="24"/>
          <w:szCs w:val="24"/>
        </w:rPr>
        <w:t>s</w:t>
      </w:r>
      <w:r w:rsidR="006A35B2">
        <w:rPr>
          <w:rFonts w:ascii="Times New Roman" w:hAnsi="Times New Roman" w:cs="Times New Roman"/>
          <w:sz w:val="24"/>
          <w:szCs w:val="24"/>
        </w:rPr>
        <w:t>.</w:t>
      </w:r>
    </w:p>
    <w:p w14:paraId="48B21C15" w14:textId="393D4864" w:rsidR="006A35B2" w:rsidRDefault="006A35B2" w:rsidP="00F752E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these election specific factors, we incorporate three state specific </w:t>
      </w:r>
      <w:r w:rsidR="00A86C88">
        <w:rPr>
          <w:rFonts w:ascii="Times New Roman" w:hAnsi="Times New Roman" w:cs="Times New Roman"/>
          <w:sz w:val="24"/>
          <w:szCs w:val="24"/>
        </w:rPr>
        <w:t>features</w:t>
      </w:r>
      <w:r>
        <w:rPr>
          <w:rFonts w:ascii="Times New Roman" w:hAnsi="Times New Roman" w:cs="Times New Roman"/>
          <w:sz w:val="24"/>
          <w:szCs w:val="24"/>
        </w:rPr>
        <w:t xml:space="preserve"> into the analys</w:t>
      </w:r>
      <w:r w:rsidR="00A86C88">
        <w:rPr>
          <w:rFonts w:ascii="Times New Roman" w:hAnsi="Times New Roman" w:cs="Times New Roman"/>
          <w:sz w:val="24"/>
          <w:szCs w:val="24"/>
        </w:rPr>
        <w:t>e</w:t>
      </w:r>
      <w:r>
        <w:rPr>
          <w:rFonts w:ascii="Times New Roman" w:hAnsi="Times New Roman" w:cs="Times New Roman"/>
          <w:sz w:val="24"/>
          <w:szCs w:val="24"/>
        </w:rPr>
        <w:t xml:space="preserve">s as independent variables.  The first of these is </w:t>
      </w:r>
      <w:r>
        <w:rPr>
          <w:rFonts w:ascii="Times New Roman" w:hAnsi="Times New Roman" w:cs="Times New Roman"/>
          <w:i/>
          <w:sz w:val="24"/>
          <w:szCs w:val="24"/>
        </w:rPr>
        <w:t>Citizen Ideology</w:t>
      </w:r>
      <w:r>
        <w:rPr>
          <w:rFonts w:ascii="Times New Roman" w:hAnsi="Times New Roman" w:cs="Times New Roman"/>
          <w:sz w:val="24"/>
          <w:szCs w:val="24"/>
        </w:rPr>
        <w:t xml:space="preserve">.  This is measured using the citizen ideology data from Berry et al (1998).  </w:t>
      </w:r>
      <w:r w:rsidR="00E1794E">
        <w:rPr>
          <w:rFonts w:ascii="Times New Roman" w:hAnsi="Times New Roman" w:cs="Times New Roman"/>
          <w:sz w:val="24"/>
          <w:szCs w:val="24"/>
        </w:rPr>
        <w:t xml:space="preserve">For a given election, we used the value </w:t>
      </w:r>
      <w:r w:rsidR="00A86C88">
        <w:rPr>
          <w:rFonts w:ascii="Times New Roman" w:hAnsi="Times New Roman" w:cs="Times New Roman"/>
          <w:sz w:val="24"/>
          <w:szCs w:val="24"/>
        </w:rPr>
        <w:t>of</w:t>
      </w:r>
      <w:r w:rsidR="00E1794E">
        <w:rPr>
          <w:rFonts w:ascii="Times New Roman" w:hAnsi="Times New Roman" w:cs="Times New Roman"/>
          <w:sz w:val="24"/>
          <w:szCs w:val="24"/>
        </w:rPr>
        <w:t xml:space="preserve"> the ideology of the state </w:t>
      </w:r>
      <w:r w:rsidR="00A86C88">
        <w:rPr>
          <w:rFonts w:ascii="Times New Roman" w:hAnsi="Times New Roman" w:cs="Times New Roman"/>
          <w:sz w:val="24"/>
          <w:szCs w:val="24"/>
        </w:rPr>
        <w:t>for</w:t>
      </w:r>
      <w:r w:rsidR="00E1794E">
        <w:rPr>
          <w:rFonts w:ascii="Times New Roman" w:hAnsi="Times New Roman" w:cs="Times New Roman"/>
          <w:sz w:val="24"/>
          <w:szCs w:val="24"/>
        </w:rPr>
        <w:t xml:space="preserve"> the period prior to the election</w:t>
      </w:r>
      <w:r w:rsidR="000B12AB">
        <w:rPr>
          <w:rFonts w:ascii="Times New Roman" w:hAnsi="Times New Roman" w:cs="Times New Roman"/>
          <w:sz w:val="24"/>
          <w:szCs w:val="24"/>
        </w:rPr>
        <w:t>.  Although it is anticipated that more ideologically liberal states will be a more supportive environment for women gubernatorial candidates, any impact should be greatest for Democratic women.  In addition, the success of a new generation of more distinctly conservative Republican gubernatorial candidates (O’Regan and Stambough 201</w:t>
      </w:r>
      <w:r w:rsidR="0083278E">
        <w:rPr>
          <w:rFonts w:ascii="Times New Roman" w:hAnsi="Times New Roman" w:cs="Times New Roman"/>
          <w:sz w:val="24"/>
          <w:szCs w:val="24"/>
        </w:rPr>
        <w:t xml:space="preserve">4) makes any particular expectation for state ideology more difficult to anticipate for Republican women.  </w:t>
      </w:r>
    </w:p>
    <w:p w14:paraId="63AAC98C" w14:textId="3E3B78FF" w:rsidR="001F15A5" w:rsidRDefault="008D4F38" w:rsidP="001F15A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state specific </w:t>
      </w:r>
      <w:r w:rsidR="001F15A5">
        <w:rPr>
          <w:rFonts w:ascii="Times New Roman" w:hAnsi="Times New Roman" w:cs="Times New Roman"/>
          <w:sz w:val="24"/>
          <w:szCs w:val="24"/>
        </w:rPr>
        <w:t xml:space="preserve">variable </w:t>
      </w:r>
      <w:r>
        <w:rPr>
          <w:rFonts w:ascii="Times New Roman" w:hAnsi="Times New Roman" w:cs="Times New Roman"/>
          <w:sz w:val="24"/>
          <w:szCs w:val="24"/>
        </w:rPr>
        <w:t xml:space="preserve">is </w:t>
      </w:r>
      <w:r w:rsidR="001F15A5">
        <w:rPr>
          <w:rFonts w:ascii="Times New Roman" w:hAnsi="Times New Roman" w:cs="Times New Roman"/>
          <w:i/>
          <w:sz w:val="24"/>
          <w:szCs w:val="24"/>
        </w:rPr>
        <w:t xml:space="preserve">Women in </w:t>
      </w:r>
      <w:r w:rsidR="00A86C88">
        <w:rPr>
          <w:rFonts w:ascii="Times New Roman" w:hAnsi="Times New Roman" w:cs="Times New Roman"/>
          <w:i/>
          <w:sz w:val="24"/>
          <w:szCs w:val="24"/>
        </w:rPr>
        <w:t xml:space="preserve">the </w:t>
      </w:r>
      <w:r w:rsidR="001F15A5">
        <w:rPr>
          <w:rFonts w:ascii="Times New Roman" w:hAnsi="Times New Roman" w:cs="Times New Roman"/>
          <w:i/>
          <w:sz w:val="24"/>
          <w:szCs w:val="24"/>
        </w:rPr>
        <w:t>State Legislature</w:t>
      </w:r>
      <w:r w:rsidR="001F15A5">
        <w:rPr>
          <w:rFonts w:ascii="Times New Roman" w:hAnsi="Times New Roman" w:cs="Times New Roman"/>
          <w:sz w:val="24"/>
          <w:szCs w:val="24"/>
        </w:rPr>
        <w:t xml:space="preserve">.  Using the data available </w:t>
      </w:r>
      <w:r w:rsidR="00A86C88">
        <w:rPr>
          <w:rFonts w:ascii="Times New Roman" w:hAnsi="Times New Roman" w:cs="Times New Roman"/>
          <w:sz w:val="24"/>
          <w:szCs w:val="24"/>
        </w:rPr>
        <w:t>in</w:t>
      </w:r>
      <w:r w:rsidR="001F15A5">
        <w:rPr>
          <w:rFonts w:ascii="Times New Roman" w:hAnsi="Times New Roman" w:cs="Times New Roman"/>
          <w:sz w:val="24"/>
          <w:szCs w:val="24"/>
        </w:rPr>
        <w:t xml:space="preserve"> the </w:t>
      </w:r>
      <w:r w:rsidR="001F15A5">
        <w:rPr>
          <w:rFonts w:ascii="Times New Roman" w:hAnsi="Times New Roman" w:cs="Times New Roman"/>
          <w:i/>
          <w:sz w:val="24"/>
          <w:szCs w:val="24"/>
        </w:rPr>
        <w:t xml:space="preserve">Facts </w:t>
      </w:r>
      <w:r w:rsidR="001F15A5">
        <w:rPr>
          <w:rFonts w:ascii="Times New Roman" w:hAnsi="Times New Roman" w:cs="Times New Roman"/>
          <w:sz w:val="24"/>
          <w:szCs w:val="24"/>
        </w:rPr>
        <w:t xml:space="preserve">section of the Center for American Women </w:t>
      </w:r>
      <w:r w:rsidR="00A86C88">
        <w:rPr>
          <w:rFonts w:ascii="Times New Roman" w:hAnsi="Times New Roman" w:cs="Times New Roman"/>
          <w:sz w:val="24"/>
          <w:szCs w:val="24"/>
        </w:rPr>
        <w:t>and</w:t>
      </w:r>
      <w:r w:rsidR="001F15A5">
        <w:rPr>
          <w:rFonts w:ascii="Times New Roman" w:hAnsi="Times New Roman" w:cs="Times New Roman"/>
          <w:sz w:val="24"/>
          <w:szCs w:val="24"/>
        </w:rPr>
        <w:t xml:space="preserve"> Politics webpage, we include the percentage of a state legislature that is female prior to the gubernatorial election.  </w:t>
      </w:r>
      <w:r w:rsidR="00A86C88">
        <w:rPr>
          <w:rFonts w:ascii="Times New Roman" w:hAnsi="Times New Roman" w:cs="Times New Roman"/>
          <w:sz w:val="24"/>
          <w:szCs w:val="24"/>
        </w:rPr>
        <w:t>Conventional wisdom suggests</w:t>
      </w:r>
      <w:r w:rsidR="001F15A5">
        <w:rPr>
          <w:rFonts w:ascii="Times New Roman" w:hAnsi="Times New Roman" w:cs="Times New Roman"/>
          <w:sz w:val="24"/>
          <w:szCs w:val="24"/>
        </w:rPr>
        <w:t xml:space="preserve"> that success at one level eventually leads to success at another level.  Greater percentages of women in the state legislature also suggest that the state’s electorate and other political actors are more </w:t>
      </w:r>
      <w:r w:rsidR="00A86C88">
        <w:rPr>
          <w:rFonts w:ascii="Times New Roman" w:hAnsi="Times New Roman" w:cs="Times New Roman"/>
          <w:sz w:val="24"/>
          <w:szCs w:val="24"/>
        </w:rPr>
        <w:t>willing to elect</w:t>
      </w:r>
      <w:r w:rsidR="001F15A5">
        <w:rPr>
          <w:rFonts w:ascii="Times New Roman" w:hAnsi="Times New Roman" w:cs="Times New Roman"/>
          <w:sz w:val="24"/>
          <w:szCs w:val="24"/>
        </w:rPr>
        <w:t xml:space="preserve"> women to </w:t>
      </w:r>
      <w:r w:rsidR="00A86C88">
        <w:rPr>
          <w:rFonts w:ascii="Times New Roman" w:hAnsi="Times New Roman" w:cs="Times New Roman"/>
          <w:sz w:val="24"/>
          <w:szCs w:val="24"/>
        </w:rPr>
        <w:t>higher</w:t>
      </w:r>
      <w:r w:rsidR="001F15A5">
        <w:rPr>
          <w:rFonts w:ascii="Times New Roman" w:hAnsi="Times New Roman" w:cs="Times New Roman"/>
          <w:sz w:val="24"/>
          <w:szCs w:val="24"/>
        </w:rPr>
        <w:t xml:space="preserve"> levels of political office.  It is expected that higher </w:t>
      </w:r>
      <w:r w:rsidR="00A86C88">
        <w:rPr>
          <w:rFonts w:ascii="Times New Roman" w:hAnsi="Times New Roman" w:cs="Times New Roman"/>
          <w:sz w:val="24"/>
          <w:szCs w:val="24"/>
        </w:rPr>
        <w:t>percentages</w:t>
      </w:r>
      <w:r w:rsidR="001F15A5">
        <w:rPr>
          <w:rFonts w:ascii="Times New Roman" w:hAnsi="Times New Roman" w:cs="Times New Roman"/>
          <w:sz w:val="24"/>
          <w:szCs w:val="24"/>
        </w:rPr>
        <w:t xml:space="preserve"> of women in state legislative bodies will be positively associated with </w:t>
      </w:r>
      <w:r w:rsidR="00A86C88">
        <w:rPr>
          <w:rFonts w:ascii="Times New Roman" w:hAnsi="Times New Roman" w:cs="Times New Roman"/>
          <w:sz w:val="24"/>
          <w:szCs w:val="24"/>
        </w:rPr>
        <w:t>the</w:t>
      </w:r>
      <w:r w:rsidR="001F15A5">
        <w:rPr>
          <w:rFonts w:ascii="Times New Roman" w:hAnsi="Times New Roman" w:cs="Times New Roman"/>
          <w:sz w:val="24"/>
          <w:szCs w:val="24"/>
        </w:rPr>
        <w:t xml:space="preserve"> success of women gubernatorial candidates.  </w:t>
      </w:r>
    </w:p>
    <w:p w14:paraId="75E37070" w14:textId="0B8764F3" w:rsidR="0068191A" w:rsidRDefault="001F15A5" w:rsidP="0068191A">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final state specific </w:t>
      </w:r>
      <w:r w:rsidR="00A86C88">
        <w:rPr>
          <w:rFonts w:ascii="Times New Roman" w:hAnsi="Times New Roman" w:cs="Times New Roman"/>
          <w:sz w:val="24"/>
          <w:szCs w:val="24"/>
        </w:rPr>
        <w:t>variable</w:t>
      </w:r>
      <w:r>
        <w:rPr>
          <w:rFonts w:ascii="Times New Roman" w:hAnsi="Times New Roman" w:cs="Times New Roman"/>
          <w:sz w:val="24"/>
          <w:szCs w:val="24"/>
        </w:rPr>
        <w:t xml:space="preserve"> is a dichotomous variable, </w:t>
      </w:r>
      <w:r>
        <w:rPr>
          <w:rFonts w:ascii="Times New Roman" w:hAnsi="Times New Roman" w:cs="Times New Roman"/>
          <w:i/>
          <w:sz w:val="24"/>
          <w:szCs w:val="24"/>
        </w:rPr>
        <w:t>South</w:t>
      </w:r>
      <w:r>
        <w:rPr>
          <w:rFonts w:ascii="Times New Roman" w:hAnsi="Times New Roman" w:cs="Times New Roman"/>
          <w:sz w:val="24"/>
          <w:szCs w:val="24"/>
        </w:rPr>
        <w:t xml:space="preserve">, indicating whether the state is in the south.  </w:t>
      </w:r>
      <w:r w:rsidR="0068191A">
        <w:rPr>
          <w:rFonts w:ascii="Times New Roman" w:hAnsi="Times New Roman" w:cs="Times New Roman"/>
          <w:sz w:val="24"/>
          <w:szCs w:val="24"/>
        </w:rPr>
        <w:t xml:space="preserve">Because of the rise of the Republican Party as the dominant party in the south during this period, it is expected that </w:t>
      </w:r>
      <w:r w:rsidR="0068191A">
        <w:rPr>
          <w:rFonts w:ascii="Times New Roman" w:hAnsi="Times New Roman" w:cs="Times New Roman"/>
          <w:i/>
          <w:sz w:val="24"/>
          <w:szCs w:val="24"/>
        </w:rPr>
        <w:t>South</w:t>
      </w:r>
      <w:r w:rsidR="0068191A">
        <w:rPr>
          <w:rFonts w:ascii="Times New Roman" w:hAnsi="Times New Roman" w:cs="Times New Roman"/>
          <w:sz w:val="24"/>
          <w:szCs w:val="24"/>
        </w:rPr>
        <w:t xml:space="preserve"> will be positively associated with the percentage of the vote for Republican women but not for Democratic women.  This regional variable has been shown to be important </w:t>
      </w:r>
      <w:r w:rsidR="00BE2018">
        <w:rPr>
          <w:rFonts w:ascii="Times New Roman" w:hAnsi="Times New Roman" w:cs="Times New Roman"/>
          <w:sz w:val="24"/>
          <w:szCs w:val="24"/>
        </w:rPr>
        <w:t xml:space="preserve">for the success of female candidates (Burrell 1994; </w:t>
      </w:r>
      <w:r w:rsidR="00BE2018">
        <w:rPr>
          <w:rFonts w:ascii="Times New Roman" w:hAnsi="Times New Roman" w:cs="Times New Roman"/>
          <w:sz w:val="24"/>
          <w:szCs w:val="24"/>
        </w:rPr>
        <w:lastRenderedPageBreak/>
        <w:t>Lublin and Brewer 2003)</w:t>
      </w:r>
      <w:r w:rsidR="00A86C88">
        <w:rPr>
          <w:rFonts w:ascii="Times New Roman" w:hAnsi="Times New Roman" w:cs="Times New Roman"/>
          <w:sz w:val="24"/>
          <w:szCs w:val="24"/>
        </w:rPr>
        <w:t>.</w:t>
      </w:r>
      <w:r w:rsidR="0068191A">
        <w:rPr>
          <w:rFonts w:ascii="Times New Roman" w:hAnsi="Times New Roman" w:cs="Times New Roman"/>
          <w:sz w:val="24"/>
          <w:szCs w:val="24"/>
        </w:rPr>
        <w:t xml:space="preserve"> </w:t>
      </w:r>
      <w:r w:rsidR="00B27878">
        <w:rPr>
          <w:rFonts w:ascii="Times New Roman" w:hAnsi="Times New Roman" w:cs="Times New Roman"/>
          <w:sz w:val="24"/>
          <w:szCs w:val="24"/>
        </w:rPr>
        <w:t xml:space="preserve"> </w:t>
      </w:r>
      <w:r w:rsidR="00A86C88">
        <w:rPr>
          <w:rFonts w:ascii="Times New Roman" w:hAnsi="Times New Roman" w:cs="Times New Roman"/>
          <w:sz w:val="24"/>
          <w:szCs w:val="24"/>
        </w:rPr>
        <w:t>H</w:t>
      </w:r>
      <w:r w:rsidR="0068191A">
        <w:rPr>
          <w:rFonts w:ascii="Times New Roman" w:hAnsi="Times New Roman" w:cs="Times New Roman"/>
          <w:sz w:val="24"/>
          <w:szCs w:val="24"/>
        </w:rPr>
        <w:t xml:space="preserve">owever, since the dataset is limited to only those </w:t>
      </w:r>
      <w:r w:rsidR="00A86C88">
        <w:rPr>
          <w:rFonts w:ascii="Times New Roman" w:hAnsi="Times New Roman" w:cs="Times New Roman"/>
          <w:sz w:val="24"/>
          <w:szCs w:val="24"/>
        </w:rPr>
        <w:t xml:space="preserve">candidates </w:t>
      </w:r>
      <w:r w:rsidR="0068191A">
        <w:rPr>
          <w:rFonts w:ascii="Times New Roman" w:hAnsi="Times New Roman" w:cs="Times New Roman"/>
          <w:sz w:val="24"/>
          <w:szCs w:val="24"/>
        </w:rPr>
        <w:t xml:space="preserve">who received their party’s nomination, the impact of the variable in this equation is more about the party vote than about the gendered vote.  </w:t>
      </w:r>
    </w:p>
    <w:p w14:paraId="33C6EFFF" w14:textId="6734F68D" w:rsidR="0068191A" w:rsidRDefault="0068191A" w:rsidP="0068191A">
      <w:pPr>
        <w:spacing w:line="360" w:lineRule="auto"/>
        <w:rPr>
          <w:rFonts w:ascii="Times New Roman" w:hAnsi="Times New Roman" w:cs="Times New Roman"/>
          <w:b/>
          <w:sz w:val="24"/>
          <w:szCs w:val="24"/>
        </w:rPr>
      </w:pPr>
      <w:r>
        <w:rPr>
          <w:rFonts w:ascii="Times New Roman" w:hAnsi="Times New Roman" w:cs="Times New Roman"/>
          <w:b/>
          <w:sz w:val="24"/>
          <w:szCs w:val="24"/>
        </w:rPr>
        <w:t>Findings</w:t>
      </w:r>
    </w:p>
    <w:p w14:paraId="6E69F7EA" w14:textId="04BE1B75" w:rsidR="0068191A" w:rsidRDefault="0068191A" w:rsidP="0068191A">
      <w:pPr>
        <w:spacing w:line="360" w:lineRule="auto"/>
        <w:rPr>
          <w:rFonts w:ascii="Times New Roman" w:hAnsi="Times New Roman" w:cs="Times New Roman"/>
          <w:sz w:val="24"/>
          <w:szCs w:val="24"/>
        </w:rPr>
      </w:pPr>
      <w:r>
        <w:rPr>
          <w:rFonts w:ascii="Times New Roman" w:hAnsi="Times New Roman" w:cs="Times New Roman"/>
          <w:sz w:val="24"/>
          <w:szCs w:val="24"/>
        </w:rPr>
        <w:tab/>
        <w:t>As mentioned</w:t>
      </w:r>
      <w:r w:rsidR="00A86C88">
        <w:rPr>
          <w:rFonts w:ascii="Times New Roman" w:hAnsi="Times New Roman" w:cs="Times New Roman"/>
          <w:sz w:val="24"/>
          <w:szCs w:val="24"/>
        </w:rPr>
        <w:t xml:space="preserve"> previously,</w:t>
      </w:r>
      <w:r>
        <w:rPr>
          <w:rFonts w:ascii="Times New Roman" w:hAnsi="Times New Roman" w:cs="Times New Roman"/>
          <w:sz w:val="24"/>
          <w:szCs w:val="24"/>
        </w:rPr>
        <w:t xml:space="preserve"> separate analyses were conducted for Democratic women and Republican women gubernatorial candidates.  These results are presented in Tables </w:t>
      </w:r>
      <w:r w:rsidR="00C00948">
        <w:rPr>
          <w:rFonts w:ascii="Times New Roman" w:hAnsi="Times New Roman" w:cs="Times New Roman"/>
          <w:sz w:val="24"/>
          <w:szCs w:val="24"/>
        </w:rPr>
        <w:t>2</w:t>
      </w:r>
      <w:r>
        <w:rPr>
          <w:rFonts w:ascii="Times New Roman" w:hAnsi="Times New Roman" w:cs="Times New Roman"/>
          <w:sz w:val="24"/>
          <w:szCs w:val="24"/>
        </w:rPr>
        <w:t xml:space="preserve"> and </w:t>
      </w:r>
      <w:r w:rsidR="00C00948">
        <w:rPr>
          <w:rFonts w:ascii="Times New Roman" w:hAnsi="Times New Roman" w:cs="Times New Roman"/>
          <w:sz w:val="24"/>
          <w:szCs w:val="24"/>
        </w:rPr>
        <w:t xml:space="preserve">3.  </w:t>
      </w:r>
      <w:r w:rsidR="00AE3E9F">
        <w:rPr>
          <w:rFonts w:ascii="Times New Roman" w:hAnsi="Times New Roman" w:cs="Times New Roman"/>
          <w:sz w:val="24"/>
          <w:szCs w:val="24"/>
        </w:rPr>
        <w:t>The following equation was estimated in each analysis</w:t>
      </w:r>
      <w:r w:rsidR="00B67CB8">
        <w:rPr>
          <w:rFonts w:ascii="Times New Roman" w:hAnsi="Times New Roman" w:cs="Times New Roman"/>
          <w:sz w:val="24"/>
          <w:szCs w:val="24"/>
        </w:rPr>
        <w:t xml:space="preserve">.  </w:t>
      </w:r>
    </w:p>
    <w:p w14:paraId="7EECD5B7" w14:textId="2C1DFC25" w:rsidR="00AE3E9F" w:rsidRDefault="00AE3E9F" w:rsidP="00AE3E9F">
      <w:pPr>
        <w:spacing w:line="360" w:lineRule="auto"/>
        <w:ind w:left="2070" w:hanging="2070"/>
        <w:rPr>
          <w:rFonts w:ascii="Times New Roman" w:hAnsi="Times New Roman" w:cs="Times New Roman"/>
          <w:i/>
          <w:sz w:val="24"/>
          <w:szCs w:val="24"/>
        </w:rPr>
      </w:pPr>
      <w:r>
        <w:rPr>
          <w:rFonts w:ascii="Times New Roman" w:hAnsi="Times New Roman" w:cs="Times New Roman"/>
          <w:i/>
          <w:sz w:val="24"/>
          <w:szCs w:val="24"/>
        </w:rPr>
        <w:t xml:space="preserve">Female Vote Share = a + Female Candidate with Statewide Office Experience + Male Candidate with Statewide Office Experience + Open-seat Elections + Citizen Ideology + Women in </w:t>
      </w:r>
      <w:r w:rsidR="00A86C88">
        <w:rPr>
          <w:rFonts w:ascii="Times New Roman" w:hAnsi="Times New Roman" w:cs="Times New Roman"/>
          <w:i/>
          <w:sz w:val="24"/>
          <w:szCs w:val="24"/>
        </w:rPr>
        <w:t xml:space="preserve">the </w:t>
      </w:r>
      <w:r>
        <w:rPr>
          <w:rFonts w:ascii="Times New Roman" w:hAnsi="Times New Roman" w:cs="Times New Roman"/>
          <w:i/>
          <w:sz w:val="24"/>
          <w:szCs w:val="24"/>
        </w:rPr>
        <w:t>State Legislature + South</w:t>
      </w:r>
    </w:p>
    <w:p w14:paraId="0BB3EE40" w14:textId="48A00D22" w:rsidR="00AE3E9F" w:rsidRDefault="00AE3E9F" w:rsidP="00AE3E9F">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For Democratic women gubernatorial candidates, the findings suggest that </w:t>
      </w:r>
      <w:r w:rsidR="008B7A38">
        <w:rPr>
          <w:rFonts w:ascii="Times New Roman" w:hAnsi="Times New Roman" w:cs="Times New Roman"/>
          <w:sz w:val="24"/>
          <w:szCs w:val="24"/>
        </w:rPr>
        <w:t xml:space="preserve">statewide experience is an important factor for the success of women candidates.  The data suggest that women who have held </w:t>
      </w:r>
      <w:r w:rsidR="00A86C88">
        <w:rPr>
          <w:rFonts w:ascii="Times New Roman" w:hAnsi="Times New Roman" w:cs="Times New Roman"/>
          <w:sz w:val="24"/>
          <w:szCs w:val="24"/>
        </w:rPr>
        <w:t xml:space="preserve">lower level </w:t>
      </w:r>
      <w:r w:rsidR="008B7A38">
        <w:rPr>
          <w:rFonts w:ascii="Times New Roman" w:hAnsi="Times New Roman" w:cs="Times New Roman"/>
          <w:sz w:val="24"/>
          <w:szCs w:val="24"/>
        </w:rPr>
        <w:t xml:space="preserve">statewide elective office receive approximately 5 more points on their vote totals than women who have not.  This relationship is statistically significant.  </w:t>
      </w:r>
      <w:r w:rsidR="006423B0">
        <w:rPr>
          <w:rFonts w:ascii="Times New Roman" w:hAnsi="Times New Roman" w:cs="Times New Roman"/>
          <w:sz w:val="24"/>
          <w:szCs w:val="24"/>
        </w:rPr>
        <w:t xml:space="preserve">At least for Democratic women, it appears that women gubernatorial candidates benefit from prior statewide </w:t>
      </w:r>
      <w:r w:rsidR="00A86C88">
        <w:rPr>
          <w:rFonts w:ascii="Times New Roman" w:hAnsi="Times New Roman" w:cs="Times New Roman"/>
          <w:sz w:val="24"/>
          <w:szCs w:val="24"/>
        </w:rPr>
        <w:t xml:space="preserve">experience, which is </w:t>
      </w:r>
      <w:r w:rsidR="006423B0">
        <w:rPr>
          <w:rFonts w:ascii="Times New Roman" w:hAnsi="Times New Roman" w:cs="Times New Roman"/>
          <w:sz w:val="24"/>
          <w:szCs w:val="24"/>
        </w:rPr>
        <w:t xml:space="preserve">consistent with our expectations.  This suggests that to be successful </w:t>
      </w:r>
      <w:r w:rsidR="00A86C88">
        <w:rPr>
          <w:rFonts w:ascii="Times New Roman" w:hAnsi="Times New Roman" w:cs="Times New Roman"/>
          <w:sz w:val="24"/>
          <w:szCs w:val="24"/>
        </w:rPr>
        <w:t>it</w:t>
      </w:r>
      <w:r w:rsidR="006423B0">
        <w:rPr>
          <w:rFonts w:ascii="Times New Roman" w:hAnsi="Times New Roman" w:cs="Times New Roman"/>
          <w:sz w:val="24"/>
          <w:szCs w:val="24"/>
        </w:rPr>
        <w:t xml:space="preserve"> helps to have had experience running and winning statewide office prio</w:t>
      </w:r>
      <w:r w:rsidR="00A86C88">
        <w:rPr>
          <w:rFonts w:ascii="Times New Roman" w:hAnsi="Times New Roman" w:cs="Times New Roman"/>
          <w:sz w:val="24"/>
          <w:szCs w:val="24"/>
        </w:rPr>
        <w:t>r to the gubernatorial election.  This may be</w:t>
      </w:r>
      <w:r w:rsidR="006423B0">
        <w:rPr>
          <w:rFonts w:ascii="Times New Roman" w:hAnsi="Times New Roman" w:cs="Times New Roman"/>
          <w:sz w:val="24"/>
          <w:szCs w:val="24"/>
        </w:rPr>
        <w:t xml:space="preserve"> due to the experience of running a statewide campaign or even the credibility that comes with holding that level of political office.  Therefore it appears that in order for Democratic women to make more gains</w:t>
      </w:r>
      <w:r w:rsidR="009A1DD4">
        <w:rPr>
          <w:rFonts w:ascii="Times New Roman" w:hAnsi="Times New Roman" w:cs="Times New Roman"/>
          <w:sz w:val="24"/>
          <w:szCs w:val="24"/>
        </w:rPr>
        <w:t xml:space="preserve"> among the gubernatorial ranks, </w:t>
      </w:r>
      <w:r w:rsidR="001F7180">
        <w:rPr>
          <w:rFonts w:ascii="Times New Roman" w:hAnsi="Times New Roman" w:cs="Times New Roman"/>
          <w:sz w:val="24"/>
          <w:szCs w:val="24"/>
        </w:rPr>
        <w:t xml:space="preserve">the </w:t>
      </w:r>
      <w:r w:rsidR="009A1DD4">
        <w:rPr>
          <w:rFonts w:ascii="Times New Roman" w:hAnsi="Times New Roman" w:cs="Times New Roman"/>
          <w:sz w:val="24"/>
          <w:szCs w:val="24"/>
        </w:rPr>
        <w:t xml:space="preserve">Democratic </w:t>
      </w:r>
      <w:r w:rsidR="001F7180">
        <w:rPr>
          <w:rFonts w:ascii="Times New Roman" w:hAnsi="Times New Roman" w:cs="Times New Roman"/>
          <w:sz w:val="24"/>
          <w:szCs w:val="24"/>
        </w:rPr>
        <w:t>Party</w:t>
      </w:r>
      <w:r w:rsidR="009A1DD4">
        <w:rPr>
          <w:rFonts w:ascii="Times New Roman" w:hAnsi="Times New Roman" w:cs="Times New Roman"/>
          <w:sz w:val="24"/>
          <w:szCs w:val="24"/>
        </w:rPr>
        <w:t xml:space="preserve"> will need to continue building a traditional pool of potential candidates through recruiting and supporting women candidates for lower level statewide political offices.</w:t>
      </w:r>
    </w:p>
    <w:p w14:paraId="43A5B20F" w14:textId="15A3D3C6" w:rsidR="009A1DD4" w:rsidRDefault="009A1DD4" w:rsidP="00AE3E9F">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r w:rsidR="00FA0C72">
        <w:rPr>
          <w:rFonts w:ascii="Times New Roman" w:hAnsi="Times New Roman" w:cs="Times New Roman"/>
          <w:sz w:val="24"/>
          <w:szCs w:val="24"/>
        </w:rPr>
        <w:t xml:space="preserve">It is interesting to note the effect of </w:t>
      </w:r>
      <w:r w:rsidR="00FA0C72">
        <w:rPr>
          <w:rFonts w:ascii="Times New Roman" w:hAnsi="Times New Roman" w:cs="Times New Roman"/>
          <w:i/>
          <w:sz w:val="24"/>
          <w:szCs w:val="24"/>
        </w:rPr>
        <w:t xml:space="preserve">Male Candidate with Statewide Office Experience </w:t>
      </w:r>
      <w:r w:rsidR="001F7180">
        <w:rPr>
          <w:rFonts w:ascii="Times New Roman" w:hAnsi="Times New Roman" w:cs="Times New Roman"/>
          <w:sz w:val="24"/>
          <w:szCs w:val="24"/>
        </w:rPr>
        <w:t>on the success of</w:t>
      </w:r>
      <w:r w:rsidR="00FA0C72">
        <w:rPr>
          <w:rFonts w:ascii="Times New Roman" w:hAnsi="Times New Roman" w:cs="Times New Roman"/>
          <w:sz w:val="24"/>
          <w:szCs w:val="24"/>
        </w:rPr>
        <w:t xml:space="preserve"> Democratic women gubernatorial candidates</w:t>
      </w:r>
      <w:r w:rsidR="00FA0C72">
        <w:rPr>
          <w:rFonts w:ascii="Times New Roman" w:hAnsi="Times New Roman" w:cs="Times New Roman"/>
          <w:i/>
          <w:sz w:val="24"/>
          <w:szCs w:val="24"/>
        </w:rPr>
        <w:t>.</w:t>
      </w:r>
      <w:r w:rsidR="00FA0C72">
        <w:rPr>
          <w:rFonts w:ascii="Times New Roman" w:hAnsi="Times New Roman" w:cs="Times New Roman"/>
          <w:sz w:val="24"/>
          <w:szCs w:val="24"/>
        </w:rPr>
        <w:t xml:space="preserve">  There is a statistically significant and positive relationship between the male opponent having lower-level statewide experience and the share of the popular vote for the female candidate.  In other words, female Democrats do better against male Republicans with lower-level statewide experience than against male Republicans with other types of experience.  This finding supports the contention that the recruiting pool for male Republicans is different.  Successful </w:t>
      </w:r>
      <w:r w:rsidR="00B27878">
        <w:rPr>
          <w:rFonts w:ascii="Times New Roman" w:hAnsi="Times New Roman" w:cs="Times New Roman"/>
          <w:sz w:val="24"/>
          <w:szCs w:val="24"/>
        </w:rPr>
        <w:t xml:space="preserve">Republican </w:t>
      </w:r>
      <w:r w:rsidR="001F7180">
        <w:rPr>
          <w:rFonts w:ascii="Times New Roman" w:hAnsi="Times New Roman" w:cs="Times New Roman"/>
          <w:sz w:val="24"/>
          <w:szCs w:val="24"/>
        </w:rPr>
        <w:t>male candidates</w:t>
      </w:r>
      <w:r w:rsidR="00FA0C72">
        <w:rPr>
          <w:rFonts w:ascii="Times New Roman" w:hAnsi="Times New Roman" w:cs="Times New Roman"/>
          <w:sz w:val="24"/>
          <w:szCs w:val="24"/>
        </w:rPr>
        <w:t xml:space="preserve"> are </w:t>
      </w:r>
      <w:r w:rsidR="00FA0C72">
        <w:rPr>
          <w:rFonts w:ascii="Times New Roman" w:hAnsi="Times New Roman" w:cs="Times New Roman"/>
          <w:sz w:val="24"/>
          <w:szCs w:val="24"/>
        </w:rPr>
        <w:lastRenderedPageBreak/>
        <w:t xml:space="preserve">more likely to come from the world of business or other political </w:t>
      </w:r>
      <w:r w:rsidR="00B27878">
        <w:rPr>
          <w:rFonts w:ascii="Times New Roman" w:hAnsi="Times New Roman" w:cs="Times New Roman"/>
          <w:sz w:val="24"/>
          <w:szCs w:val="24"/>
        </w:rPr>
        <w:t>offices</w:t>
      </w:r>
      <w:r w:rsidR="00FA0C72">
        <w:rPr>
          <w:rFonts w:ascii="Times New Roman" w:hAnsi="Times New Roman" w:cs="Times New Roman"/>
          <w:sz w:val="24"/>
          <w:szCs w:val="24"/>
        </w:rPr>
        <w:t xml:space="preserve">.  </w:t>
      </w:r>
      <w:r w:rsidR="00016355">
        <w:rPr>
          <w:rFonts w:ascii="Times New Roman" w:hAnsi="Times New Roman" w:cs="Times New Roman"/>
          <w:sz w:val="24"/>
          <w:szCs w:val="24"/>
        </w:rPr>
        <w:t>Although this topic is not the subject of this research, it appears that Republicans are willing and likely to nominate men with unconventional career paths for winnable gubernatorial elections.</w:t>
      </w:r>
    </w:p>
    <w:p w14:paraId="1FECEFEB" w14:textId="02E50C48" w:rsidR="00001BF1" w:rsidRDefault="00001BF1" w:rsidP="00AE3E9F">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One surprising result is that the variable </w:t>
      </w:r>
      <w:r>
        <w:rPr>
          <w:rFonts w:ascii="Times New Roman" w:hAnsi="Times New Roman" w:cs="Times New Roman"/>
          <w:i/>
          <w:sz w:val="24"/>
          <w:szCs w:val="24"/>
        </w:rPr>
        <w:t>Open-seat Elections</w:t>
      </w:r>
      <w:r>
        <w:rPr>
          <w:rFonts w:ascii="Times New Roman" w:hAnsi="Times New Roman" w:cs="Times New Roman"/>
          <w:sz w:val="24"/>
          <w:szCs w:val="24"/>
        </w:rPr>
        <w:t xml:space="preserve"> does not attain traditional levels of statistical significance.  Although it is </w:t>
      </w:r>
      <w:r w:rsidR="00B27878">
        <w:rPr>
          <w:rFonts w:ascii="Times New Roman" w:hAnsi="Times New Roman" w:cs="Times New Roman"/>
          <w:sz w:val="24"/>
          <w:szCs w:val="24"/>
        </w:rPr>
        <w:t xml:space="preserve">generally </w:t>
      </w:r>
      <w:r>
        <w:rPr>
          <w:rFonts w:ascii="Times New Roman" w:hAnsi="Times New Roman" w:cs="Times New Roman"/>
          <w:sz w:val="24"/>
          <w:szCs w:val="24"/>
        </w:rPr>
        <w:t xml:space="preserve">better to run for an open seat than as a challenger, the effect of challenger status seems to be reduced to levels of statistical insignificance after taking into account these other factors especially prior political experience of the candidates.  The effect </w:t>
      </w:r>
      <w:r w:rsidR="00B27878">
        <w:rPr>
          <w:rFonts w:ascii="Times New Roman" w:hAnsi="Times New Roman" w:cs="Times New Roman"/>
          <w:sz w:val="24"/>
          <w:szCs w:val="24"/>
        </w:rPr>
        <w:t xml:space="preserve">of this variable </w:t>
      </w:r>
      <w:r>
        <w:rPr>
          <w:rFonts w:ascii="Times New Roman" w:hAnsi="Times New Roman" w:cs="Times New Roman"/>
          <w:sz w:val="24"/>
          <w:szCs w:val="24"/>
        </w:rPr>
        <w:t xml:space="preserve">approaches </w:t>
      </w:r>
      <w:r w:rsidR="00DD0506">
        <w:rPr>
          <w:rFonts w:ascii="Times New Roman" w:hAnsi="Times New Roman" w:cs="Times New Roman"/>
          <w:sz w:val="24"/>
          <w:szCs w:val="24"/>
        </w:rPr>
        <w:t xml:space="preserve">statistical significance at the 0.1 level and, perhaps, as there are more instances of Democratic women facing Republican men, an effect may emerge as the sample size increases.  However, at this point the effect seems to be explained by other </w:t>
      </w:r>
      <w:r w:rsidR="001F7180">
        <w:rPr>
          <w:rFonts w:ascii="Times New Roman" w:hAnsi="Times New Roman" w:cs="Times New Roman"/>
          <w:sz w:val="24"/>
          <w:szCs w:val="24"/>
        </w:rPr>
        <w:t>variables</w:t>
      </w:r>
      <w:r w:rsidR="00DD0506">
        <w:rPr>
          <w:rFonts w:ascii="Times New Roman" w:hAnsi="Times New Roman" w:cs="Times New Roman"/>
          <w:sz w:val="24"/>
          <w:szCs w:val="24"/>
        </w:rPr>
        <w:t>.</w:t>
      </w:r>
    </w:p>
    <w:p w14:paraId="353E3181" w14:textId="3F7C0DB7" w:rsidR="00DD0506" w:rsidRDefault="00DD0506" w:rsidP="00AE3E9F">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r w:rsidR="00D75320">
        <w:rPr>
          <w:rFonts w:ascii="Times New Roman" w:hAnsi="Times New Roman" w:cs="Times New Roman"/>
          <w:sz w:val="24"/>
          <w:szCs w:val="24"/>
        </w:rPr>
        <w:t>For Democratic women, none of the state specific factors that were included achieved traditional levels of statistical significance</w:t>
      </w:r>
      <w:r w:rsidR="00D75320">
        <w:rPr>
          <w:rStyle w:val="FootnoteReference"/>
          <w:rFonts w:ascii="Times New Roman" w:hAnsi="Times New Roman" w:cs="Times New Roman"/>
          <w:sz w:val="24"/>
          <w:szCs w:val="24"/>
        </w:rPr>
        <w:footnoteReference w:id="2"/>
      </w:r>
      <w:r w:rsidR="00D75320">
        <w:rPr>
          <w:rFonts w:ascii="Times New Roman" w:hAnsi="Times New Roman" w:cs="Times New Roman"/>
          <w:sz w:val="24"/>
          <w:szCs w:val="24"/>
        </w:rPr>
        <w:t xml:space="preserve">.     For future iterations of this research, we will include </w:t>
      </w:r>
      <w:r w:rsidR="00B67CB8">
        <w:rPr>
          <w:rFonts w:ascii="Times New Roman" w:hAnsi="Times New Roman" w:cs="Times New Roman"/>
          <w:sz w:val="24"/>
          <w:szCs w:val="24"/>
        </w:rPr>
        <w:t xml:space="preserve">a greater array of measures based upon both data availability and limitations due to the small sample size.  For Democrats, however, it appears that the main driving forces </w:t>
      </w:r>
      <w:r w:rsidR="001F7180">
        <w:rPr>
          <w:rFonts w:ascii="Times New Roman" w:hAnsi="Times New Roman" w:cs="Times New Roman"/>
          <w:sz w:val="24"/>
          <w:szCs w:val="24"/>
        </w:rPr>
        <w:t xml:space="preserve">influencing success </w:t>
      </w:r>
      <w:r w:rsidR="00B27878">
        <w:rPr>
          <w:rFonts w:ascii="Times New Roman" w:hAnsi="Times New Roman" w:cs="Times New Roman"/>
          <w:sz w:val="24"/>
          <w:szCs w:val="24"/>
        </w:rPr>
        <w:t xml:space="preserve">for the women </w:t>
      </w:r>
      <w:r w:rsidR="00B67CB8">
        <w:rPr>
          <w:rFonts w:ascii="Times New Roman" w:hAnsi="Times New Roman" w:cs="Times New Roman"/>
          <w:sz w:val="24"/>
          <w:szCs w:val="24"/>
        </w:rPr>
        <w:t xml:space="preserve">are </w:t>
      </w:r>
      <w:r w:rsidR="00B27878">
        <w:rPr>
          <w:rFonts w:ascii="Times New Roman" w:hAnsi="Times New Roman" w:cs="Times New Roman"/>
          <w:sz w:val="24"/>
          <w:szCs w:val="24"/>
        </w:rPr>
        <w:t xml:space="preserve">the </w:t>
      </w:r>
      <w:r w:rsidR="001F7180">
        <w:rPr>
          <w:rFonts w:ascii="Times New Roman" w:hAnsi="Times New Roman" w:cs="Times New Roman"/>
          <w:sz w:val="24"/>
          <w:szCs w:val="24"/>
        </w:rPr>
        <w:t>prior</w:t>
      </w:r>
      <w:r w:rsidR="00B67CB8">
        <w:rPr>
          <w:rFonts w:ascii="Times New Roman" w:hAnsi="Times New Roman" w:cs="Times New Roman"/>
          <w:sz w:val="24"/>
          <w:szCs w:val="24"/>
        </w:rPr>
        <w:t xml:space="preserve"> </w:t>
      </w:r>
      <w:r w:rsidR="001F7180">
        <w:rPr>
          <w:rFonts w:ascii="Times New Roman" w:hAnsi="Times New Roman" w:cs="Times New Roman"/>
          <w:sz w:val="24"/>
          <w:szCs w:val="24"/>
        </w:rPr>
        <w:t>experience</w:t>
      </w:r>
      <w:r w:rsidR="00B67CB8">
        <w:rPr>
          <w:rFonts w:ascii="Times New Roman" w:hAnsi="Times New Roman" w:cs="Times New Roman"/>
          <w:sz w:val="24"/>
          <w:szCs w:val="24"/>
        </w:rPr>
        <w:t xml:space="preserve"> </w:t>
      </w:r>
      <w:r w:rsidR="00B27878">
        <w:rPr>
          <w:rFonts w:ascii="Times New Roman" w:hAnsi="Times New Roman" w:cs="Times New Roman"/>
          <w:sz w:val="24"/>
          <w:szCs w:val="24"/>
        </w:rPr>
        <w:t>of</w:t>
      </w:r>
      <w:r w:rsidR="00B67CB8">
        <w:rPr>
          <w:rFonts w:ascii="Times New Roman" w:hAnsi="Times New Roman" w:cs="Times New Roman"/>
          <w:sz w:val="24"/>
          <w:szCs w:val="24"/>
        </w:rPr>
        <w:t xml:space="preserve"> both the female and male candidates.</w:t>
      </w:r>
    </w:p>
    <w:p w14:paraId="78C6D5E7" w14:textId="0A2F1B16" w:rsidR="00FC3966" w:rsidRDefault="00B67CB8" w:rsidP="00AE3E9F">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The story for Republican women is very different than for Democratic women</w:t>
      </w:r>
      <w:r w:rsidR="00FC3966">
        <w:rPr>
          <w:rFonts w:ascii="Times New Roman" w:hAnsi="Times New Roman" w:cs="Times New Roman"/>
          <w:sz w:val="24"/>
          <w:szCs w:val="24"/>
        </w:rPr>
        <w:t xml:space="preserve"> (see Table </w:t>
      </w:r>
      <w:r w:rsidR="00C00948">
        <w:rPr>
          <w:rFonts w:ascii="Times New Roman" w:hAnsi="Times New Roman" w:cs="Times New Roman"/>
          <w:sz w:val="24"/>
          <w:szCs w:val="24"/>
        </w:rPr>
        <w:t>3</w:t>
      </w:r>
      <w:r w:rsidR="00FC3966">
        <w:rPr>
          <w:rFonts w:ascii="Times New Roman" w:hAnsi="Times New Roman" w:cs="Times New Roman"/>
          <w:sz w:val="24"/>
          <w:szCs w:val="24"/>
        </w:rPr>
        <w:t>)</w:t>
      </w:r>
      <w:r>
        <w:rPr>
          <w:rFonts w:ascii="Times New Roman" w:hAnsi="Times New Roman" w:cs="Times New Roman"/>
          <w:sz w:val="24"/>
          <w:szCs w:val="24"/>
        </w:rPr>
        <w:t xml:space="preserve">.  This is not surprising due to the partisan differences in the opportunity structures for women politicians in general and the partisan differences in the emergence of female gubernatorial candidates specifically.  It is also important to note that because of the smaller number of female Republican candidates, we must be cautious about making firm conclusions with quantitative analysis of a sample with such a small sample size (n=26).  </w:t>
      </w:r>
      <w:r w:rsidR="00FC3966">
        <w:rPr>
          <w:rFonts w:ascii="Times New Roman" w:hAnsi="Times New Roman" w:cs="Times New Roman"/>
          <w:sz w:val="24"/>
          <w:szCs w:val="24"/>
        </w:rPr>
        <w:t xml:space="preserve">Of the factors tested, the only one that mattered was the regional variable </w:t>
      </w:r>
      <w:r w:rsidR="00FC3966">
        <w:rPr>
          <w:rFonts w:ascii="Times New Roman" w:hAnsi="Times New Roman" w:cs="Times New Roman"/>
          <w:i/>
          <w:sz w:val="24"/>
          <w:szCs w:val="24"/>
        </w:rPr>
        <w:t>South</w:t>
      </w:r>
      <w:r w:rsidR="00FC3966">
        <w:rPr>
          <w:rFonts w:ascii="Times New Roman" w:hAnsi="Times New Roman" w:cs="Times New Roman"/>
          <w:sz w:val="24"/>
          <w:szCs w:val="24"/>
        </w:rPr>
        <w:t xml:space="preserve"> which was positively associated with the vote for female Republican gubernatorial candidates.  This finding could serve to spur and direct more research with a specific focus on the rise of the new generation of more conservative, southern, </w:t>
      </w:r>
      <w:r w:rsidR="00FC3966">
        <w:rPr>
          <w:rFonts w:ascii="Times New Roman" w:hAnsi="Times New Roman" w:cs="Times New Roman"/>
          <w:sz w:val="24"/>
          <w:szCs w:val="24"/>
        </w:rPr>
        <w:lastRenderedPageBreak/>
        <w:t xml:space="preserve">female politicians such as Governors Mary Fallin of Oklahoma and Nikki Haley of South Carolina.  </w:t>
      </w:r>
    </w:p>
    <w:p w14:paraId="44DB858D" w14:textId="2141B970" w:rsidR="00B67CB8" w:rsidRPr="00FC3966" w:rsidRDefault="00FC3966" w:rsidP="00AE3E9F">
      <w:pPr>
        <w:tabs>
          <w:tab w:val="left" w:pos="72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Conclusion</w:t>
      </w:r>
    </w:p>
    <w:p w14:paraId="39BF3670" w14:textId="21B817BD" w:rsidR="006423B0" w:rsidRDefault="00B67CB8" w:rsidP="00AE3E9F">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r w:rsidR="00B27878">
        <w:rPr>
          <w:rFonts w:ascii="Times New Roman" w:hAnsi="Times New Roman" w:cs="Times New Roman"/>
          <w:sz w:val="24"/>
          <w:szCs w:val="24"/>
        </w:rPr>
        <w:t xml:space="preserve">In this research, we </w:t>
      </w:r>
      <w:r w:rsidR="007429C6">
        <w:rPr>
          <w:rFonts w:ascii="Times New Roman" w:hAnsi="Times New Roman" w:cs="Times New Roman"/>
          <w:sz w:val="24"/>
          <w:szCs w:val="24"/>
        </w:rPr>
        <w:t xml:space="preserve">examine the unique </w:t>
      </w:r>
      <w:r w:rsidR="00FF231B">
        <w:rPr>
          <w:rFonts w:ascii="Times New Roman" w:hAnsi="Times New Roman" w:cs="Times New Roman"/>
          <w:sz w:val="24"/>
          <w:szCs w:val="24"/>
        </w:rPr>
        <w:t>situations of female vs</w:t>
      </w:r>
      <w:r w:rsidR="001F7180">
        <w:rPr>
          <w:rFonts w:ascii="Times New Roman" w:hAnsi="Times New Roman" w:cs="Times New Roman"/>
          <w:sz w:val="24"/>
          <w:szCs w:val="24"/>
        </w:rPr>
        <w:t>.</w:t>
      </w:r>
      <w:r w:rsidR="00FF231B">
        <w:rPr>
          <w:rFonts w:ascii="Times New Roman" w:hAnsi="Times New Roman" w:cs="Times New Roman"/>
          <w:sz w:val="24"/>
          <w:szCs w:val="24"/>
        </w:rPr>
        <w:t xml:space="preserve"> male gubernatorial campaigns.  While </w:t>
      </w:r>
      <w:r w:rsidR="00B27878">
        <w:rPr>
          <w:rFonts w:ascii="Times New Roman" w:hAnsi="Times New Roman" w:cs="Times New Roman"/>
          <w:sz w:val="24"/>
          <w:szCs w:val="24"/>
        </w:rPr>
        <w:t xml:space="preserve">much of the </w:t>
      </w:r>
      <w:r w:rsidR="00FF231B">
        <w:rPr>
          <w:rFonts w:ascii="Times New Roman" w:hAnsi="Times New Roman" w:cs="Times New Roman"/>
          <w:sz w:val="24"/>
          <w:szCs w:val="24"/>
        </w:rPr>
        <w:t xml:space="preserve">early research was limited to single or comparative case studies, the increasing frequency of these types of races permit us to begin conducting larger </w:t>
      </w:r>
      <w:r w:rsidR="00FF231B">
        <w:rPr>
          <w:rFonts w:ascii="Times New Roman" w:hAnsi="Times New Roman" w:cs="Times New Roman"/>
          <w:i/>
          <w:sz w:val="24"/>
          <w:szCs w:val="24"/>
        </w:rPr>
        <w:t xml:space="preserve">n </w:t>
      </w:r>
      <w:r w:rsidR="00FF231B">
        <w:rPr>
          <w:rFonts w:ascii="Times New Roman" w:hAnsi="Times New Roman" w:cs="Times New Roman"/>
          <w:sz w:val="24"/>
          <w:szCs w:val="24"/>
        </w:rPr>
        <w:t xml:space="preserve">quantitative studies.  </w:t>
      </w:r>
      <w:r w:rsidR="001F7180">
        <w:rPr>
          <w:rFonts w:ascii="Times New Roman" w:hAnsi="Times New Roman" w:cs="Times New Roman"/>
          <w:sz w:val="24"/>
          <w:szCs w:val="24"/>
        </w:rPr>
        <w:t>Our</w:t>
      </w:r>
      <w:r w:rsidR="00FF231B">
        <w:rPr>
          <w:rFonts w:ascii="Times New Roman" w:hAnsi="Times New Roman" w:cs="Times New Roman"/>
          <w:sz w:val="24"/>
          <w:szCs w:val="24"/>
        </w:rPr>
        <w:t xml:space="preserve"> research examined the impact of contest specific and state specific factors on the vote totals for women running against men for governor. </w:t>
      </w:r>
    </w:p>
    <w:p w14:paraId="0E95D3B6" w14:textId="56A560D5" w:rsidR="00725C9C" w:rsidRDefault="00725C9C" w:rsidP="00AE3E9F">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Of primary interest for this research is the effect of prior political experience on the success of female gubernatorial candidates.  Past research suggests that prior political experience is important and, perhaps, is more important for women than for men.  </w:t>
      </w:r>
      <w:r w:rsidR="004B04AF">
        <w:rPr>
          <w:rFonts w:ascii="Times New Roman" w:hAnsi="Times New Roman" w:cs="Times New Roman"/>
          <w:sz w:val="24"/>
          <w:szCs w:val="24"/>
        </w:rPr>
        <w:t>Our findings suggest that a certain type of political experience</w:t>
      </w:r>
      <w:r w:rsidR="00F22C53">
        <w:rPr>
          <w:rFonts w:ascii="Times New Roman" w:hAnsi="Times New Roman" w:cs="Times New Roman"/>
          <w:sz w:val="24"/>
          <w:szCs w:val="24"/>
        </w:rPr>
        <w:t xml:space="preserve"> is beneficial for Democratic women seeking election to the position of governor.  Consistent with expectations, it is advantageous for </w:t>
      </w:r>
      <w:r w:rsidR="00056BAD">
        <w:rPr>
          <w:rFonts w:ascii="Times New Roman" w:hAnsi="Times New Roman" w:cs="Times New Roman"/>
          <w:sz w:val="24"/>
          <w:szCs w:val="24"/>
        </w:rPr>
        <w:t xml:space="preserve">Democratic women to have the experience of a prior </w:t>
      </w:r>
      <w:r w:rsidR="00AD69AE">
        <w:rPr>
          <w:rFonts w:ascii="Times New Roman" w:hAnsi="Times New Roman" w:cs="Times New Roman"/>
          <w:sz w:val="24"/>
          <w:szCs w:val="24"/>
        </w:rPr>
        <w:t xml:space="preserve">lower level </w:t>
      </w:r>
      <w:r w:rsidR="00056BAD">
        <w:rPr>
          <w:rFonts w:ascii="Times New Roman" w:hAnsi="Times New Roman" w:cs="Times New Roman"/>
          <w:sz w:val="24"/>
          <w:szCs w:val="24"/>
        </w:rPr>
        <w:t xml:space="preserve">statewide campaign and </w:t>
      </w:r>
      <w:r w:rsidR="00AD69AE">
        <w:rPr>
          <w:rFonts w:ascii="Times New Roman" w:hAnsi="Times New Roman" w:cs="Times New Roman"/>
          <w:sz w:val="24"/>
          <w:szCs w:val="24"/>
        </w:rPr>
        <w:t xml:space="preserve">the </w:t>
      </w:r>
      <w:r w:rsidR="00056BAD">
        <w:rPr>
          <w:rFonts w:ascii="Times New Roman" w:hAnsi="Times New Roman" w:cs="Times New Roman"/>
          <w:sz w:val="24"/>
          <w:szCs w:val="24"/>
        </w:rPr>
        <w:t xml:space="preserve">credibility from holding such an office to use as a springboard for a run for governor.  </w:t>
      </w:r>
      <w:r w:rsidR="008F19A2">
        <w:rPr>
          <w:rFonts w:ascii="Times New Roman" w:hAnsi="Times New Roman" w:cs="Times New Roman"/>
          <w:sz w:val="24"/>
          <w:szCs w:val="24"/>
        </w:rPr>
        <w:t>The same advantage is not found for Republican women, which supports research that suggest</w:t>
      </w:r>
      <w:r w:rsidR="00AD69AE">
        <w:rPr>
          <w:rFonts w:ascii="Times New Roman" w:hAnsi="Times New Roman" w:cs="Times New Roman"/>
          <w:sz w:val="24"/>
          <w:szCs w:val="24"/>
        </w:rPr>
        <w:t>s</w:t>
      </w:r>
      <w:r w:rsidR="008F19A2">
        <w:rPr>
          <w:rFonts w:ascii="Times New Roman" w:hAnsi="Times New Roman" w:cs="Times New Roman"/>
          <w:sz w:val="24"/>
          <w:szCs w:val="24"/>
        </w:rPr>
        <w:t xml:space="preserve"> different career paths for </w:t>
      </w:r>
      <w:r w:rsidR="00AD69AE">
        <w:rPr>
          <w:rFonts w:ascii="Times New Roman" w:hAnsi="Times New Roman" w:cs="Times New Roman"/>
          <w:sz w:val="24"/>
          <w:szCs w:val="24"/>
        </w:rPr>
        <w:t xml:space="preserve">candidates in </w:t>
      </w:r>
      <w:r w:rsidR="008F19A2">
        <w:rPr>
          <w:rFonts w:ascii="Times New Roman" w:hAnsi="Times New Roman" w:cs="Times New Roman"/>
          <w:sz w:val="24"/>
          <w:szCs w:val="24"/>
        </w:rPr>
        <w:t xml:space="preserve">the Democratic and Republican parties.  </w:t>
      </w:r>
    </w:p>
    <w:p w14:paraId="7E23A04D" w14:textId="10FF5DFA" w:rsidR="00056BAD" w:rsidRDefault="008F19A2" w:rsidP="00AE3E9F">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t>By focusing on only female vs</w:t>
      </w:r>
      <w:r w:rsidR="00AD69AE">
        <w:rPr>
          <w:rFonts w:ascii="Times New Roman" w:hAnsi="Times New Roman" w:cs="Times New Roman"/>
          <w:sz w:val="24"/>
          <w:szCs w:val="24"/>
        </w:rPr>
        <w:t>.</w:t>
      </w:r>
      <w:r>
        <w:rPr>
          <w:rFonts w:ascii="Times New Roman" w:hAnsi="Times New Roman" w:cs="Times New Roman"/>
          <w:sz w:val="24"/>
          <w:szCs w:val="24"/>
        </w:rPr>
        <w:t xml:space="preserve"> male gubernatorial campaigns, we are able to isolate gender dynamics for a given campaign</w:t>
      </w:r>
      <w:r w:rsidR="00AD69AE">
        <w:rPr>
          <w:rFonts w:ascii="Times New Roman" w:hAnsi="Times New Roman" w:cs="Times New Roman"/>
          <w:sz w:val="24"/>
          <w:szCs w:val="24"/>
        </w:rPr>
        <w:t xml:space="preserve"> for the under-researched area of gubernatorial campaigns</w:t>
      </w:r>
      <w:r>
        <w:rPr>
          <w:rFonts w:ascii="Times New Roman" w:hAnsi="Times New Roman" w:cs="Times New Roman"/>
          <w:sz w:val="24"/>
          <w:szCs w:val="24"/>
        </w:rPr>
        <w:t>.  This focus also presents challenges based upon the limit</w:t>
      </w:r>
      <w:r w:rsidR="006D129F">
        <w:rPr>
          <w:rFonts w:ascii="Times New Roman" w:hAnsi="Times New Roman" w:cs="Times New Roman"/>
          <w:sz w:val="24"/>
          <w:szCs w:val="24"/>
        </w:rPr>
        <w:t xml:space="preserve">ed number of cases.  Early research such as </w:t>
      </w:r>
      <w:r w:rsidR="00AD69AE">
        <w:rPr>
          <w:rFonts w:ascii="Times New Roman" w:hAnsi="Times New Roman" w:cs="Times New Roman"/>
          <w:sz w:val="24"/>
          <w:szCs w:val="24"/>
        </w:rPr>
        <w:t>ours</w:t>
      </w:r>
      <w:r w:rsidR="006D129F">
        <w:rPr>
          <w:rFonts w:ascii="Times New Roman" w:hAnsi="Times New Roman" w:cs="Times New Roman"/>
          <w:sz w:val="24"/>
          <w:szCs w:val="24"/>
        </w:rPr>
        <w:t xml:space="preserve"> can help guide future endeavors as the number of cases increases with time.  Of particular interest for future </w:t>
      </w:r>
      <w:r w:rsidR="00AD69AE">
        <w:rPr>
          <w:rFonts w:ascii="Times New Roman" w:hAnsi="Times New Roman" w:cs="Times New Roman"/>
          <w:sz w:val="24"/>
          <w:szCs w:val="24"/>
        </w:rPr>
        <w:t>research</w:t>
      </w:r>
      <w:r w:rsidR="006D129F">
        <w:rPr>
          <w:rFonts w:ascii="Times New Roman" w:hAnsi="Times New Roman" w:cs="Times New Roman"/>
          <w:sz w:val="24"/>
          <w:szCs w:val="24"/>
        </w:rPr>
        <w:t xml:space="preserve"> might be a better understanding of the career paths of male gubernatorial candidates relative to their female counterparts. </w:t>
      </w:r>
      <w:r w:rsidR="00AD69AE">
        <w:rPr>
          <w:rFonts w:ascii="Times New Roman" w:hAnsi="Times New Roman" w:cs="Times New Roman"/>
          <w:sz w:val="24"/>
          <w:szCs w:val="24"/>
        </w:rPr>
        <w:t xml:space="preserve"> Due to differences in party support and personal ambition, m</w:t>
      </w:r>
      <w:r w:rsidR="006D129F">
        <w:rPr>
          <w:rFonts w:ascii="Times New Roman" w:hAnsi="Times New Roman" w:cs="Times New Roman"/>
          <w:sz w:val="24"/>
          <w:szCs w:val="24"/>
        </w:rPr>
        <w:t xml:space="preserve">ale candidates with strong potential and appeal as gubernatorial candidates may skip the political middle-ground of lower-level statewide positions.  Men who move more slowly up the political ladder may be those whose political career paths have been blocked or who have more limited political ceilings.  These types of male candidates may be safe picks when the party’s prospects are less promising but could be passed over for nomination by less experienced rising stars when the party’s prospects are strong.  </w:t>
      </w:r>
    </w:p>
    <w:p w14:paraId="6F05E143" w14:textId="007E98E4" w:rsidR="006D129F" w:rsidRDefault="006D129F" w:rsidP="00AE3E9F">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AD69AE">
        <w:rPr>
          <w:rFonts w:ascii="Times New Roman" w:hAnsi="Times New Roman" w:cs="Times New Roman"/>
          <w:sz w:val="24"/>
          <w:szCs w:val="24"/>
        </w:rPr>
        <w:t xml:space="preserve">Finally, another important question for future research concerns the nomination stage.  While this research focused on the general election, the impact of lower level statewide elective experience may also impact the likelihood of winning a party’s nomination for governor.  Specifically, do women with this level of experience face tougher primary opposition than their male counterparts and do we see differences in this effect based upon partisanship?  As more women run for governor over time, we will be able to gain a broader and more comprehensive understanding of the challenges and opportunities for women as they seek the highest political office in their state.  </w:t>
      </w:r>
    </w:p>
    <w:p w14:paraId="732C5FCE" w14:textId="52FAA5EC" w:rsidR="00CD2998" w:rsidRDefault="00FF231B" w:rsidP="00AE3E9F">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74BC372E" w14:textId="77777777" w:rsidR="00CD2998" w:rsidRDefault="00CD2998">
      <w:pPr>
        <w:rPr>
          <w:rFonts w:ascii="Times New Roman" w:hAnsi="Times New Roman" w:cs="Times New Roman"/>
          <w:sz w:val="24"/>
          <w:szCs w:val="24"/>
        </w:rPr>
      </w:pPr>
      <w:r>
        <w:rPr>
          <w:rFonts w:ascii="Times New Roman" w:hAnsi="Times New Roman" w:cs="Times New Roman"/>
          <w:sz w:val="24"/>
          <w:szCs w:val="24"/>
        </w:rPr>
        <w:br w:type="page"/>
      </w:r>
    </w:p>
    <w:p w14:paraId="739DE7DA" w14:textId="77777777" w:rsidR="00CD2998" w:rsidRDefault="00CD2998" w:rsidP="00CD2998">
      <w:r>
        <w:lastRenderedPageBreak/>
        <w:t>Table 1.   Prior political office of non-incumbent gubernatorial candidates.</w:t>
      </w:r>
    </w:p>
    <w:p w14:paraId="75D9D5F4" w14:textId="77777777" w:rsidR="00CD2998" w:rsidRDefault="00CD2998" w:rsidP="00CD2998"/>
    <w:tbl>
      <w:tblPr>
        <w:tblStyle w:val="TableGrid"/>
        <w:tblW w:w="0" w:type="auto"/>
        <w:tblLook w:val="04A0" w:firstRow="1" w:lastRow="0" w:firstColumn="1" w:lastColumn="0" w:noHBand="0" w:noVBand="1"/>
      </w:tblPr>
      <w:tblGrid>
        <w:gridCol w:w="3528"/>
        <w:gridCol w:w="2376"/>
        <w:gridCol w:w="2952"/>
      </w:tblGrid>
      <w:tr w:rsidR="00CD2998" w:rsidRPr="00943BCA" w14:paraId="54F55E96" w14:textId="77777777" w:rsidTr="005A2B40">
        <w:tc>
          <w:tcPr>
            <w:tcW w:w="3528" w:type="dxa"/>
          </w:tcPr>
          <w:p w14:paraId="40F1EA6D" w14:textId="77777777" w:rsidR="00CD2998" w:rsidRPr="00943BCA" w:rsidRDefault="00CD2998" w:rsidP="005A2B40">
            <w:pPr>
              <w:spacing w:line="480" w:lineRule="auto"/>
              <w:jc w:val="center"/>
              <w:rPr>
                <w:b/>
                <w:color w:val="000000" w:themeColor="text1"/>
                <w:u w:val="single"/>
              </w:rPr>
            </w:pPr>
            <w:r w:rsidRPr="00943BCA">
              <w:rPr>
                <w:b/>
                <w:color w:val="000000" w:themeColor="text1"/>
                <w:u w:val="single"/>
              </w:rPr>
              <w:t>Level of Office</w:t>
            </w:r>
          </w:p>
        </w:tc>
        <w:tc>
          <w:tcPr>
            <w:tcW w:w="2376" w:type="dxa"/>
          </w:tcPr>
          <w:p w14:paraId="1BBB29F2" w14:textId="77777777" w:rsidR="00CD2998" w:rsidRPr="00943BCA" w:rsidRDefault="00CD2998" w:rsidP="005A2B40">
            <w:pPr>
              <w:spacing w:line="480" w:lineRule="auto"/>
              <w:jc w:val="center"/>
              <w:rPr>
                <w:b/>
                <w:color w:val="000000" w:themeColor="text1"/>
                <w:u w:val="single"/>
              </w:rPr>
            </w:pPr>
            <w:r w:rsidRPr="00943BCA">
              <w:rPr>
                <w:b/>
                <w:color w:val="000000" w:themeColor="text1"/>
                <w:u w:val="single"/>
              </w:rPr>
              <w:t>Women</w:t>
            </w:r>
          </w:p>
        </w:tc>
        <w:tc>
          <w:tcPr>
            <w:tcW w:w="2952" w:type="dxa"/>
          </w:tcPr>
          <w:p w14:paraId="7644F44A" w14:textId="77777777" w:rsidR="00CD2998" w:rsidRPr="00943BCA" w:rsidRDefault="00CD2998" w:rsidP="005A2B40">
            <w:pPr>
              <w:spacing w:line="480" w:lineRule="auto"/>
              <w:jc w:val="center"/>
              <w:rPr>
                <w:b/>
                <w:color w:val="000000" w:themeColor="text1"/>
                <w:u w:val="single"/>
              </w:rPr>
            </w:pPr>
            <w:r w:rsidRPr="00943BCA">
              <w:rPr>
                <w:b/>
                <w:color w:val="000000" w:themeColor="text1"/>
                <w:u w:val="single"/>
              </w:rPr>
              <w:t>Men</w:t>
            </w:r>
          </w:p>
          <w:p w14:paraId="4E5CB0BF" w14:textId="77777777" w:rsidR="00CD2998" w:rsidRPr="00943BCA" w:rsidRDefault="00CD2998" w:rsidP="005A2B40">
            <w:pPr>
              <w:spacing w:line="480" w:lineRule="auto"/>
              <w:jc w:val="center"/>
              <w:rPr>
                <w:b/>
                <w:color w:val="000000" w:themeColor="text1"/>
                <w:u w:val="single"/>
              </w:rPr>
            </w:pPr>
          </w:p>
        </w:tc>
      </w:tr>
      <w:tr w:rsidR="00CD2998" w14:paraId="787BAFC4" w14:textId="77777777" w:rsidTr="005A2B40">
        <w:tc>
          <w:tcPr>
            <w:tcW w:w="3528" w:type="dxa"/>
          </w:tcPr>
          <w:p w14:paraId="643A7A1B" w14:textId="77777777" w:rsidR="00CD2998" w:rsidRDefault="00CD2998" w:rsidP="005A2B40">
            <w:pPr>
              <w:spacing w:line="480" w:lineRule="auto"/>
            </w:pPr>
            <w:r>
              <w:t>Total Lower Level Statewide</w:t>
            </w:r>
          </w:p>
          <w:p w14:paraId="326B40F1" w14:textId="77777777" w:rsidR="00CD2998" w:rsidRDefault="00CD2998" w:rsidP="005A2B40">
            <w:pPr>
              <w:pStyle w:val="ListParagraph"/>
              <w:numPr>
                <w:ilvl w:val="0"/>
                <w:numId w:val="1"/>
              </w:numPr>
              <w:spacing w:line="480" w:lineRule="auto"/>
            </w:pPr>
            <w:r>
              <w:t>Lieutenant Governor</w:t>
            </w:r>
          </w:p>
          <w:p w14:paraId="57A71CF0" w14:textId="77777777" w:rsidR="00CD2998" w:rsidRDefault="00CD2998" w:rsidP="005A2B40">
            <w:pPr>
              <w:pStyle w:val="ListParagraph"/>
              <w:numPr>
                <w:ilvl w:val="0"/>
                <w:numId w:val="1"/>
              </w:numPr>
              <w:spacing w:line="480" w:lineRule="auto"/>
            </w:pPr>
            <w:r>
              <w:t>Attorney General</w:t>
            </w:r>
          </w:p>
          <w:p w14:paraId="410E16A7" w14:textId="77777777" w:rsidR="00CD2998" w:rsidRDefault="00CD2998" w:rsidP="005A2B40">
            <w:pPr>
              <w:pStyle w:val="ListParagraph"/>
              <w:numPr>
                <w:ilvl w:val="0"/>
                <w:numId w:val="1"/>
              </w:numPr>
              <w:spacing w:line="480" w:lineRule="auto"/>
            </w:pPr>
            <w:r>
              <w:t>Treasurer, Comptroller, Financial Officer</w:t>
            </w:r>
          </w:p>
          <w:p w14:paraId="5487DAFC" w14:textId="77777777" w:rsidR="00CD2998" w:rsidRDefault="00CD2998" w:rsidP="005A2B40">
            <w:pPr>
              <w:pStyle w:val="ListParagraph"/>
              <w:spacing w:line="480" w:lineRule="auto"/>
            </w:pPr>
          </w:p>
        </w:tc>
        <w:tc>
          <w:tcPr>
            <w:tcW w:w="2376" w:type="dxa"/>
          </w:tcPr>
          <w:p w14:paraId="7AE8D8F9" w14:textId="77777777" w:rsidR="00CD2998" w:rsidRDefault="00CD2998" w:rsidP="005A2B40">
            <w:pPr>
              <w:spacing w:line="480" w:lineRule="auto"/>
            </w:pPr>
            <w:r>
              <w:t>50.6%</w:t>
            </w:r>
          </w:p>
          <w:p w14:paraId="51D8CA15" w14:textId="77777777" w:rsidR="00CD2998" w:rsidRDefault="00CD2998" w:rsidP="00CD2998">
            <w:pPr>
              <w:pStyle w:val="ListParagraph"/>
              <w:numPr>
                <w:ilvl w:val="0"/>
                <w:numId w:val="2"/>
              </w:numPr>
              <w:spacing w:line="480" w:lineRule="auto"/>
            </w:pPr>
            <w:r>
              <w:t>14.8%</w:t>
            </w:r>
          </w:p>
          <w:p w14:paraId="04CD6AC3" w14:textId="77777777" w:rsidR="00CD2998" w:rsidRDefault="00CD2998" w:rsidP="00CD2998">
            <w:pPr>
              <w:pStyle w:val="ListParagraph"/>
              <w:numPr>
                <w:ilvl w:val="0"/>
                <w:numId w:val="2"/>
              </w:numPr>
              <w:spacing w:line="480" w:lineRule="auto"/>
            </w:pPr>
            <w:r>
              <w:t>8.6%</w:t>
            </w:r>
          </w:p>
          <w:p w14:paraId="57857A3A" w14:textId="77777777" w:rsidR="00CD2998" w:rsidRDefault="00CD2998" w:rsidP="00CD2998">
            <w:pPr>
              <w:pStyle w:val="ListParagraph"/>
              <w:numPr>
                <w:ilvl w:val="0"/>
                <w:numId w:val="2"/>
              </w:numPr>
              <w:spacing w:line="480" w:lineRule="auto"/>
            </w:pPr>
            <w:r>
              <w:t>18.5%</w:t>
            </w:r>
          </w:p>
          <w:p w14:paraId="36AEF689" w14:textId="77777777" w:rsidR="00CD2998" w:rsidRDefault="00CD2998" w:rsidP="005A2B40">
            <w:pPr>
              <w:spacing w:line="480" w:lineRule="auto"/>
            </w:pPr>
          </w:p>
        </w:tc>
        <w:tc>
          <w:tcPr>
            <w:tcW w:w="2952" w:type="dxa"/>
          </w:tcPr>
          <w:p w14:paraId="7134BC16" w14:textId="77777777" w:rsidR="00CD2998" w:rsidRDefault="00CD2998" w:rsidP="005A2B40">
            <w:pPr>
              <w:spacing w:line="480" w:lineRule="auto"/>
            </w:pPr>
            <w:r>
              <w:t>27.8%</w:t>
            </w:r>
          </w:p>
          <w:p w14:paraId="0F207B6D" w14:textId="77777777" w:rsidR="00CD2998" w:rsidRDefault="00CD2998" w:rsidP="00CD2998">
            <w:pPr>
              <w:pStyle w:val="ListParagraph"/>
              <w:numPr>
                <w:ilvl w:val="0"/>
                <w:numId w:val="2"/>
              </w:numPr>
              <w:spacing w:line="480" w:lineRule="auto"/>
            </w:pPr>
            <w:r>
              <w:t>5.6%</w:t>
            </w:r>
          </w:p>
          <w:p w14:paraId="6C2BB992" w14:textId="77777777" w:rsidR="00CD2998" w:rsidRDefault="00CD2998" w:rsidP="00CD2998">
            <w:pPr>
              <w:pStyle w:val="ListParagraph"/>
              <w:numPr>
                <w:ilvl w:val="0"/>
                <w:numId w:val="2"/>
              </w:numPr>
              <w:spacing w:line="480" w:lineRule="auto"/>
            </w:pPr>
            <w:r>
              <w:t>11.2%</w:t>
            </w:r>
          </w:p>
          <w:p w14:paraId="647AFFFC" w14:textId="77777777" w:rsidR="00CD2998" w:rsidRDefault="00CD2998" w:rsidP="00CD2998">
            <w:pPr>
              <w:pStyle w:val="ListParagraph"/>
              <w:numPr>
                <w:ilvl w:val="0"/>
                <w:numId w:val="2"/>
              </w:numPr>
              <w:spacing w:line="480" w:lineRule="auto"/>
            </w:pPr>
            <w:r>
              <w:t>4.2%</w:t>
            </w:r>
          </w:p>
          <w:p w14:paraId="5DBB60C1" w14:textId="77777777" w:rsidR="00CD2998" w:rsidRDefault="00CD2998" w:rsidP="005A2B40">
            <w:pPr>
              <w:spacing w:line="480" w:lineRule="auto"/>
            </w:pPr>
          </w:p>
        </w:tc>
      </w:tr>
      <w:tr w:rsidR="00CD2998" w14:paraId="28209622" w14:textId="77777777" w:rsidTr="005A2B40">
        <w:tc>
          <w:tcPr>
            <w:tcW w:w="3528" w:type="dxa"/>
          </w:tcPr>
          <w:p w14:paraId="3C12E25F" w14:textId="77777777" w:rsidR="00CD2998" w:rsidRDefault="00CD2998" w:rsidP="005A2B40">
            <w:pPr>
              <w:spacing w:line="480" w:lineRule="auto"/>
            </w:pPr>
            <w:r>
              <w:t>State Legislature</w:t>
            </w:r>
          </w:p>
        </w:tc>
        <w:tc>
          <w:tcPr>
            <w:tcW w:w="2376" w:type="dxa"/>
          </w:tcPr>
          <w:p w14:paraId="3B832D34" w14:textId="77777777" w:rsidR="00CD2998" w:rsidRDefault="00CD2998" w:rsidP="005A2B40">
            <w:pPr>
              <w:spacing w:line="480" w:lineRule="auto"/>
            </w:pPr>
            <w:r>
              <w:t>29.6%</w:t>
            </w:r>
          </w:p>
        </w:tc>
        <w:tc>
          <w:tcPr>
            <w:tcW w:w="2952" w:type="dxa"/>
          </w:tcPr>
          <w:p w14:paraId="326A03CD" w14:textId="77777777" w:rsidR="00CD2998" w:rsidRDefault="00CD2998" w:rsidP="005A2B40">
            <w:pPr>
              <w:spacing w:line="480" w:lineRule="auto"/>
            </w:pPr>
            <w:r>
              <w:t>19.4%</w:t>
            </w:r>
          </w:p>
        </w:tc>
      </w:tr>
      <w:tr w:rsidR="00CD2998" w14:paraId="38465A8C" w14:textId="77777777" w:rsidTr="005A2B40">
        <w:tc>
          <w:tcPr>
            <w:tcW w:w="3528" w:type="dxa"/>
          </w:tcPr>
          <w:p w14:paraId="052C54D8" w14:textId="77777777" w:rsidR="00CD2998" w:rsidRDefault="00CD2998" w:rsidP="005A2B40">
            <w:pPr>
              <w:spacing w:line="480" w:lineRule="auto"/>
            </w:pPr>
            <w:r>
              <w:t>Business</w:t>
            </w:r>
          </w:p>
        </w:tc>
        <w:tc>
          <w:tcPr>
            <w:tcW w:w="2376" w:type="dxa"/>
          </w:tcPr>
          <w:p w14:paraId="10BFA8AE" w14:textId="77777777" w:rsidR="00CD2998" w:rsidRDefault="00CD2998" w:rsidP="005A2B40">
            <w:pPr>
              <w:spacing w:line="480" w:lineRule="auto"/>
            </w:pPr>
            <w:r>
              <w:t>4.9%</w:t>
            </w:r>
          </w:p>
        </w:tc>
        <w:tc>
          <w:tcPr>
            <w:tcW w:w="2952" w:type="dxa"/>
          </w:tcPr>
          <w:p w14:paraId="23B6D642" w14:textId="77777777" w:rsidR="00CD2998" w:rsidRDefault="00CD2998" w:rsidP="005A2B40">
            <w:pPr>
              <w:spacing w:line="480" w:lineRule="auto"/>
            </w:pPr>
            <w:r>
              <w:t>20.8%</w:t>
            </w:r>
          </w:p>
        </w:tc>
      </w:tr>
    </w:tbl>
    <w:p w14:paraId="7E0C8C04" w14:textId="77777777" w:rsidR="00CD2998" w:rsidRDefault="00CD2998" w:rsidP="00CD2998"/>
    <w:p w14:paraId="42646984" w14:textId="114F2753" w:rsidR="00CD2998" w:rsidRDefault="00CD2998" w:rsidP="00CD2998">
      <w:r>
        <w:t xml:space="preserve">Numbers indicate percentage of all non-incumbent candidates with the indicated level of prior political experience by gender.  </w:t>
      </w:r>
      <w:r w:rsidR="005A2B40">
        <w:t xml:space="preserve">The Total Lower Level Statewide category includes offices other than the top three that are listed for comparison purposes.  </w:t>
      </w:r>
    </w:p>
    <w:p w14:paraId="2130D4BB" w14:textId="77777777" w:rsidR="00CD2998" w:rsidRDefault="00CD2998" w:rsidP="00CD2998"/>
    <w:p w14:paraId="695DD35C" w14:textId="77777777" w:rsidR="00CD2998" w:rsidRDefault="00CD2998" w:rsidP="00CD2998">
      <w:r>
        <w:br w:type="page"/>
      </w:r>
    </w:p>
    <w:p w14:paraId="4F8270EC" w14:textId="77777777" w:rsidR="00CD2998" w:rsidRDefault="00CD2998" w:rsidP="00CD2998">
      <w:pPr>
        <w:ind w:left="900" w:hanging="900"/>
      </w:pPr>
      <w:r>
        <w:lastRenderedPageBreak/>
        <w:t>Table 2:  Vote for Democratic female gubernatorial candidates running as challengers or in open-seat elections, 1976-2014.</w:t>
      </w:r>
    </w:p>
    <w:p w14:paraId="5A32FB47" w14:textId="77777777" w:rsidR="00CD2998" w:rsidRDefault="00CD2998" w:rsidP="00CD2998">
      <w:pPr>
        <w:ind w:firstLine="720"/>
      </w:pPr>
    </w:p>
    <w:tbl>
      <w:tblPr>
        <w:tblStyle w:val="TableGrid"/>
        <w:tblW w:w="0" w:type="auto"/>
        <w:tblLook w:val="04A0" w:firstRow="1" w:lastRow="0" w:firstColumn="1" w:lastColumn="0" w:noHBand="0" w:noVBand="1"/>
      </w:tblPr>
      <w:tblGrid>
        <w:gridCol w:w="2214"/>
        <w:gridCol w:w="3474"/>
        <w:gridCol w:w="2790"/>
        <w:gridCol w:w="378"/>
      </w:tblGrid>
      <w:tr w:rsidR="00CD2998" w14:paraId="5A85087D" w14:textId="77777777" w:rsidTr="005A2B40">
        <w:tc>
          <w:tcPr>
            <w:tcW w:w="2214" w:type="dxa"/>
          </w:tcPr>
          <w:p w14:paraId="70DEC20F" w14:textId="77777777" w:rsidR="00CD2998" w:rsidRDefault="00CD2998" w:rsidP="005A2B40">
            <w:r>
              <w:t xml:space="preserve">Variable </w:t>
            </w:r>
          </w:p>
        </w:tc>
        <w:tc>
          <w:tcPr>
            <w:tcW w:w="3474" w:type="dxa"/>
          </w:tcPr>
          <w:p w14:paraId="2CC7AF8A" w14:textId="77777777" w:rsidR="00CD2998" w:rsidRDefault="00CD2998" w:rsidP="005A2B40">
            <w:pPr>
              <w:jc w:val="right"/>
            </w:pPr>
            <w:r>
              <w:t>Coefficient</w:t>
            </w:r>
          </w:p>
        </w:tc>
        <w:tc>
          <w:tcPr>
            <w:tcW w:w="2790" w:type="dxa"/>
          </w:tcPr>
          <w:p w14:paraId="03A5FECE" w14:textId="77777777" w:rsidR="00CD2998" w:rsidRDefault="00CD2998" w:rsidP="005A2B40">
            <w:pPr>
              <w:jc w:val="right"/>
            </w:pPr>
            <w:r>
              <w:t>Robust Standard Error</w:t>
            </w:r>
          </w:p>
        </w:tc>
        <w:tc>
          <w:tcPr>
            <w:tcW w:w="378" w:type="dxa"/>
            <w:tcBorders>
              <w:top w:val="nil"/>
              <w:bottom w:val="nil"/>
              <w:right w:val="nil"/>
            </w:tcBorders>
          </w:tcPr>
          <w:p w14:paraId="122CC4C2" w14:textId="77777777" w:rsidR="00CD2998" w:rsidRDefault="00CD2998" w:rsidP="005A2B40"/>
        </w:tc>
      </w:tr>
      <w:tr w:rsidR="00CD2998" w14:paraId="075D3FD3" w14:textId="77777777" w:rsidTr="005A2B40">
        <w:tc>
          <w:tcPr>
            <w:tcW w:w="2214" w:type="dxa"/>
          </w:tcPr>
          <w:p w14:paraId="41586348" w14:textId="77777777" w:rsidR="00CD2998" w:rsidRDefault="00CD2998" w:rsidP="005A2B40">
            <w:r>
              <w:t>Female Candidate with Statewide Elective Office Experience</w:t>
            </w:r>
          </w:p>
          <w:p w14:paraId="3CA37E39" w14:textId="77777777" w:rsidR="00C00948" w:rsidRDefault="00C00948" w:rsidP="005A2B40"/>
        </w:tc>
        <w:tc>
          <w:tcPr>
            <w:tcW w:w="3474" w:type="dxa"/>
          </w:tcPr>
          <w:p w14:paraId="672E303D" w14:textId="77777777" w:rsidR="00CD2998" w:rsidRDefault="00CD2998" w:rsidP="005A2B40">
            <w:pPr>
              <w:jc w:val="right"/>
            </w:pPr>
            <w:r>
              <w:t>5.13</w:t>
            </w:r>
          </w:p>
        </w:tc>
        <w:tc>
          <w:tcPr>
            <w:tcW w:w="2790" w:type="dxa"/>
          </w:tcPr>
          <w:p w14:paraId="71FD84B3" w14:textId="77777777" w:rsidR="00CD2998" w:rsidRDefault="00CD2998" w:rsidP="005A2B40">
            <w:pPr>
              <w:jc w:val="right"/>
            </w:pPr>
            <w:r>
              <w:t>2.27**</w:t>
            </w:r>
          </w:p>
        </w:tc>
        <w:tc>
          <w:tcPr>
            <w:tcW w:w="378" w:type="dxa"/>
            <w:tcBorders>
              <w:top w:val="nil"/>
              <w:bottom w:val="nil"/>
              <w:right w:val="nil"/>
            </w:tcBorders>
          </w:tcPr>
          <w:p w14:paraId="25D8C07D" w14:textId="77777777" w:rsidR="00CD2998" w:rsidRDefault="00CD2998" w:rsidP="005A2B40"/>
        </w:tc>
      </w:tr>
      <w:tr w:rsidR="00CD2998" w14:paraId="08A02217" w14:textId="77777777" w:rsidTr="005A2B40">
        <w:tc>
          <w:tcPr>
            <w:tcW w:w="2214" w:type="dxa"/>
          </w:tcPr>
          <w:p w14:paraId="76E58EDB" w14:textId="77777777" w:rsidR="00CD2998" w:rsidRDefault="00CD2998" w:rsidP="005A2B40">
            <w:r>
              <w:t>Male Candidate with Statewide Elective Office</w:t>
            </w:r>
          </w:p>
          <w:p w14:paraId="1F662EE9" w14:textId="77777777" w:rsidR="00C00948" w:rsidRDefault="00C00948" w:rsidP="005A2B40"/>
        </w:tc>
        <w:tc>
          <w:tcPr>
            <w:tcW w:w="3474" w:type="dxa"/>
          </w:tcPr>
          <w:p w14:paraId="2E226F65" w14:textId="77777777" w:rsidR="00CD2998" w:rsidRDefault="00CD2998" w:rsidP="005A2B40">
            <w:pPr>
              <w:jc w:val="right"/>
            </w:pPr>
            <w:r>
              <w:t>1.57</w:t>
            </w:r>
          </w:p>
        </w:tc>
        <w:tc>
          <w:tcPr>
            <w:tcW w:w="2790" w:type="dxa"/>
          </w:tcPr>
          <w:p w14:paraId="7A184BDB" w14:textId="77777777" w:rsidR="00CD2998" w:rsidRDefault="00CD2998" w:rsidP="005A2B40">
            <w:pPr>
              <w:jc w:val="right"/>
            </w:pPr>
            <w:r>
              <w:t>0.64**</w:t>
            </w:r>
          </w:p>
        </w:tc>
        <w:tc>
          <w:tcPr>
            <w:tcW w:w="378" w:type="dxa"/>
            <w:tcBorders>
              <w:top w:val="nil"/>
              <w:bottom w:val="nil"/>
              <w:right w:val="nil"/>
            </w:tcBorders>
          </w:tcPr>
          <w:p w14:paraId="11230C6B" w14:textId="77777777" w:rsidR="00CD2998" w:rsidRDefault="00CD2998" w:rsidP="005A2B40"/>
        </w:tc>
      </w:tr>
      <w:tr w:rsidR="00CD2998" w14:paraId="58524D88" w14:textId="77777777" w:rsidTr="005A2B40">
        <w:tc>
          <w:tcPr>
            <w:tcW w:w="2214" w:type="dxa"/>
          </w:tcPr>
          <w:p w14:paraId="5FA64F42" w14:textId="77777777" w:rsidR="00CD2998" w:rsidRDefault="00CD2998" w:rsidP="005A2B40">
            <w:r>
              <w:t>Open-seat Elections</w:t>
            </w:r>
          </w:p>
          <w:p w14:paraId="02488F32" w14:textId="77777777" w:rsidR="00C00948" w:rsidRDefault="00C00948" w:rsidP="005A2B40"/>
        </w:tc>
        <w:tc>
          <w:tcPr>
            <w:tcW w:w="3474" w:type="dxa"/>
          </w:tcPr>
          <w:p w14:paraId="34AA258A" w14:textId="77777777" w:rsidR="00CD2998" w:rsidRDefault="00CD2998" w:rsidP="005A2B40">
            <w:pPr>
              <w:jc w:val="right"/>
            </w:pPr>
            <w:r>
              <w:t>4.02</w:t>
            </w:r>
          </w:p>
        </w:tc>
        <w:tc>
          <w:tcPr>
            <w:tcW w:w="2790" w:type="dxa"/>
          </w:tcPr>
          <w:p w14:paraId="7E6EF7B2" w14:textId="77777777" w:rsidR="00CD2998" w:rsidRDefault="00CD2998" w:rsidP="005A2B40">
            <w:pPr>
              <w:jc w:val="right"/>
            </w:pPr>
            <w:r>
              <w:t>2.60</w:t>
            </w:r>
          </w:p>
        </w:tc>
        <w:tc>
          <w:tcPr>
            <w:tcW w:w="378" w:type="dxa"/>
            <w:tcBorders>
              <w:top w:val="nil"/>
              <w:bottom w:val="nil"/>
              <w:right w:val="nil"/>
            </w:tcBorders>
          </w:tcPr>
          <w:p w14:paraId="02217356" w14:textId="77777777" w:rsidR="00CD2998" w:rsidRDefault="00CD2998" w:rsidP="005A2B40"/>
        </w:tc>
      </w:tr>
      <w:tr w:rsidR="00CD2998" w14:paraId="67BE72AD" w14:textId="77777777" w:rsidTr="005A2B40">
        <w:tc>
          <w:tcPr>
            <w:tcW w:w="2214" w:type="dxa"/>
          </w:tcPr>
          <w:p w14:paraId="0A3B7FCE" w14:textId="77777777" w:rsidR="00CD2998" w:rsidRDefault="00CD2998" w:rsidP="005A2B40">
            <w:r>
              <w:t>Citizen Ideology</w:t>
            </w:r>
          </w:p>
          <w:p w14:paraId="68754973" w14:textId="77777777" w:rsidR="00C00948" w:rsidRDefault="00C00948" w:rsidP="005A2B40"/>
        </w:tc>
        <w:tc>
          <w:tcPr>
            <w:tcW w:w="3474" w:type="dxa"/>
          </w:tcPr>
          <w:p w14:paraId="768FB8F6" w14:textId="77777777" w:rsidR="00CD2998" w:rsidRDefault="00CD2998" w:rsidP="005A2B40">
            <w:pPr>
              <w:jc w:val="right"/>
            </w:pPr>
            <w:r>
              <w:t>0.33</w:t>
            </w:r>
          </w:p>
        </w:tc>
        <w:tc>
          <w:tcPr>
            <w:tcW w:w="2790" w:type="dxa"/>
          </w:tcPr>
          <w:p w14:paraId="02B79CB3" w14:textId="77777777" w:rsidR="00CD2998" w:rsidRDefault="00CD2998" w:rsidP="005A2B40">
            <w:pPr>
              <w:jc w:val="right"/>
            </w:pPr>
            <w:r>
              <w:t>0.94</w:t>
            </w:r>
          </w:p>
        </w:tc>
        <w:tc>
          <w:tcPr>
            <w:tcW w:w="378" w:type="dxa"/>
            <w:tcBorders>
              <w:top w:val="nil"/>
              <w:bottom w:val="nil"/>
              <w:right w:val="nil"/>
            </w:tcBorders>
          </w:tcPr>
          <w:p w14:paraId="59031EB9" w14:textId="77777777" w:rsidR="00CD2998" w:rsidRDefault="00CD2998" w:rsidP="005A2B40"/>
        </w:tc>
      </w:tr>
      <w:tr w:rsidR="00CD2998" w14:paraId="04ACE45A" w14:textId="77777777" w:rsidTr="005A2B40">
        <w:tc>
          <w:tcPr>
            <w:tcW w:w="2214" w:type="dxa"/>
          </w:tcPr>
          <w:p w14:paraId="27A2B9BC" w14:textId="77777777" w:rsidR="00CD2998" w:rsidRDefault="00CD2998" w:rsidP="005A2B40">
            <w:r>
              <w:t>Democratic Women in State Legislature</w:t>
            </w:r>
          </w:p>
          <w:p w14:paraId="10425508" w14:textId="77777777" w:rsidR="00C00948" w:rsidRDefault="00C00948" w:rsidP="005A2B40"/>
        </w:tc>
        <w:tc>
          <w:tcPr>
            <w:tcW w:w="3474" w:type="dxa"/>
          </w:tcPr>
          <w:p w14:paraId="5BC4C2E3" w14:textId="77777777" w:rsidR="00CD2998" w:rsidRDefault="00CD2998" w:rsidP="005A2B40">
            <w:pPr>
              <w:jc w:val="right"/>
            </w:pPr>
            <w:r>
              <w:t>-0.07</w:t>
            </w:r>
          </w:p>
        </w:tc>
        <w:tc>
          <w:tcPr>
            <w:tcW w:w="2790" w:type="dxa"/>
          </w:tcPr>
          <w:p w14:paraId="26755409" w14:textId="77777777" w:rsidR="00CD2998" w:rsidRDefault="00CD2998" w:rsidP="005A2B40">
            <w:pPr>
              <w:jc w:val="right"/>
            </w:pPr>
            <w:r>
              <w:t>0.14</w:t>
            </w:r>
          </w:p>
        </w:tc>
        <w:tc>
          <w:tcPr>
            <w:tcW w:w="378" w:type="dxa"/>
            <w:tcBorders>
              <w:top w:val="nil"/>
              <w:bottom w:val="nil"/>
              <w:right w:val="nil"/>
            </w:tcBorders>
          </w:tcPr>
          <w:p w14:paraId="7E25A160" w14:textId="77777777" w:rsidR="00CD2998" w:rsidRDefault="00CD2998" w:rsidP="005A2B40"/>
        </w:tc>
      </w:tr>
      <w:tr w:rsidR="00CD2998" w14:paraId="02DFD0F9" w14:textId="77777777" w:rsidTr="005A2B40">
        <w:tc>
          <w:tcPr>
            <w:tcW w:w="2214" w:type="dxa"/>
          </w:tcPr>
          <w:p w14:paraId="28BC281B" w14:textId="77777777" w:rsidR="00CD2998" w:rsidRDefault="00CD2998" w:rsidP="005A2B40">
            <w:r>
              <w:t>South</w:t>
            </w:r>
          </w:p>
          <w:p w14:paraId="77C10990" w14:textId="77777777" w:rsidR="00C00948" w:rsidRDefault="00C00948" w:rsidP="005A2B40"/>
        </w:tc>
        <w:tc>
          <w:tcPr>
            <w:tcW w:w="3474" w:type="dxa"/>
          </w:tcPr>
          <w:p w14:paraId="4398D458" w14:textId="77777777" w:rsidR="00CD2998" w:rsidRDefault="00CD2998" w:rsidP="005A2B40">
            <w:pPr>
              <w:jc w:val="right"/>
            </w:pPr>
            <w:r>
              <w:t>2.11</w:t>
            </w:r>
          </w:p>
        </w:tc>
        <w:tc>
          <w:tcPr>
            <w:tcW w:w="2790" w:type="dxa"/>
          </w:tcPr>
          <w:p w14:paraId="591717B2" w14:textId="77777777" w:rsidR="00CD2998" w:rsidRDefault="00CD2998" w:rsidP="005A2B40">
            <w:pPr>
              <w:jc w:val="right"/>
            </w:pPr>
            <w:r>
              <w:t>2.75</w:t>
            </w:r>
          </w:p>
        </w:tc>
        <w:tc>
          <w:tcPr>
            <w:tcW w:w="378" w:type="dxa"/>
            <w:tcBorders>
              <w:top w:val="nil"/>
              <w:bottom w:val="nil"/>
              <w:right w:val="nil"/>
            </w:tcBorders>
          </w:tcPr>
          <w:p w14:paraId="65F4FECC" w14:textId="77777777" w:rsidR="00CD2998" w:rsidRDefault="00CD2998" w:rsidP="005A2B40"/>
        </w:tc>
      </w:tr>
      <w:tr w:rsidR="00CD2998" w14:paraId="471D56AB" w14:textId="77777777" w:rsidTr="005A2B40">
        <w:tc>
          <w:tcPr>
            <w:tcW w:w="2214" w:type="dxa"/>
          </w:tcPr>
          <w:p w14:paraId="555B603C" w14:textId="77777777" w:rsidR="00CD2998" w:rsidRDefault="00CD2998" w:rsidP="005A2B40">
            <w:r>
              <w:t>Constant</w:t>
            </w:r>
          </w:p>
          <w:p w14:paraId="5F609368" w14:textId="77777777" w:rsidR="00C00948" w:rsidRDefault="00C00948" w:rsidP="005A2B40"/>
        </w:tc>
        <w:tc>
          <w:tcPr>
            <w:tcW w:w="3474" w:type="dxa"/>
          </w:tcPr>
          <w:p w14:paraId="1703EA68" w14:textId="77777777" w:rsidR="00CD2998" w:rsidRDefault="00CD2998" w:rsidP="005A2B40">
            <w:pPr>
              <w:jc w:val="right"/>
            </w:pPr>
            <w:r>
              <w:t>35.41</w:t>
            </w:r>
          </w:p>
        </w:tc>
        <w:tc>
          <w:tcPr>
            <w:tcW w:w="2790" w:type="dxa"/>
          </w:tcPr>
          <w:p w14:paraId="0C44584C" w14:textId="77777777" w:rsidR="00CD2998" w:rsidRDefault="00CD2998" w:rsidP="005A2B40">
            <w:pPr>
              <w:jc w:val="right"/>
            </w:pPr>
            <w:r>
              <w:t>6.63***</w:t>
            </w:r>
          </w:p>
        </w:tc>
        <w:tc>
          <w:tcPr>
            <w:tcW w:w="378" w:type="dxa"/>
            <w:tcBorders>
              <w:top w:val="nil"/>
              <w:bottom w:val="nil"/>
              <w:right w:val="nil"/>
            </w:tcBorders>
          </w:tcPr>
          <w:p w14:paraId="34FC1E26" w14:textId="77777777" w:rsidR="00CD2998" w:rsidRDefault="00CD2998" w:rsidP="005A2B40"/>
        </w:tc>
      </w:tr>
    </w:tbl>
    <w:p w14:paraId="4C2F27C8" w14:textId="77777777" w:rsidR="00C00948" w:rsidRDefault="00C00948" w:rsidP="00C00948">
      <w:pPr>
        <w:spacing w:line="240" w:lineRule="auto"/>
        <w:ind w:hanging="86"/>
        <w:contextualSpacing/>
      </w:pPr>
    </w:p>
    <w:p w14:paraId="58EFAFC9" w14:textId="2D87C221" w:rsidR="00CD2998" w:rsidRDefault="00CD2998" w:rsidP="00C00948">
      <w:pPr>
        <w:spacing w:line="240" w:lineRule="auto"/>
        <w:ind w:hanging="86"/>
        <w:contextualSpacing/>
      </w:pPr>
      <w:r>
        <w:t>** p&lt;0.05; *** p&lt;0.01; n=53; Prob &gt; F 0.00; R-square 0.31</w:t>
      </w:r>
    </w:p>
    <w:p w14:paraId="7B96D99F" w14:textId="77777777" w:rsidR="00CD2998" w:rsidRDefault="00CD2998" w:rsidP="00CD2998">
      <w:pPr>
        <w:ind w:firstLine="720"/>
      </w:pPr>
    </w:p>
    <w:p w14:paraId="6527A883" w14:textId="77777777" w:rsidR="00CD2998" w:rsidRDefault="00CD2998" w:rsidP="00CD2998">
      <w:r>
        <w:br w:type="page"/>
      </w:r>
    </w:p>
    <w:p w14:paraId="3D789E41" w14:textId="77777777" w:rsidR="00CD2998" w:rsidRDefault="00CD2998" w:rsidP="00CD2998">
      <w:pPr>
        <w:ind w:left="900" w:hanging="900"/>
      </w:pPr>
      <w:r>
        <w:lastRenderedPageBreak/>
        <w:t>Table 3:  Vote for Republican female gubernatorial candidates running as challengers or in open-seat elections, 1976-2014.</w:t>
      </w:r>
    </w:p>
    <w:p w14:paraId="575BF655" w14:textId="77777777" w:rsidR="00CD2998" w:rsidRDefault="00CD2998" w:rsidP="00CD2998">
      <w:pPr>
        <w:ind w:firstLine="720"/>
      </w:pPr>
    </w:p>
    <w:tbl>
      <w:tblPr>
        <w:tblStyle w:val="TableGrid"/>
        <w:tblW w:w="0" w:type="auto"/>
        <w:tblLook w:val="04A0" w:firstRow="1" w:lastRow="0" w:firstColumn="1" w:lastColumn="0" w:noHBand="0" w:noVBand="1"/>
      </w:tblPr>
      <w:tblGrid>
        <w:gridCol w:w="2214"/>
        <w:gridCol w:w="3474"/>
        <w:gridCol w:w="2790"/>
        <w:gridCol w:w="378"/>
      </w:tblGrid>
      <w:tr w:rsidR="00CD2998" w14:paraId="0318C912" w14:textId="77777777" w:rsidTr="005A2B40">
        <w:tc>
          <w:tcPr>
            <w:tcW w:w="2214" w:type="dxa"/>
          </w:tcPr>
          <w:p w14:paraId="7E060918" w14:textId="77777777" w:rsidR="00CD2998" w:rsidRDefault="00CD2998" w:rsidP="005A2B40">
            <w:r>
              <w:t xml:space="preserve">Variable </w:t>
            </w:r>
          </w:p>
        </w:tc>
        <w:tc>
          <w:tcPr>
            <w:tcW w:w="3474" w:type="dxa"/>
          </w:tcPr>
          <w:p w14:paraId="4897E557" w14:textId="77777777" w:rsidR="00CD2998" w:rsidRDefault="00CD2998" w:rsidP="005A2B40">
            <w:pPr>
              <w:jc w:val="right"/>
            </w:pPr>
            <w:r>
              <w:t>Coefficient</w:t>
            </w:r>
          </w:p>
        </w:tc>
        <w:tc>
          <w:tcPr>
            <w:tcW w:w="2790" w:type="dxa"/>
          </w:tcPr>
          <w:p w14:paraId="06460BC2" w14:textId="77777777" w:rsidR="00CD2998" w:rsidRDefault="00CD2998" w:rsidP="005A2B40">
            <w:pPr>
              <w:jc w:val="right"/>
            </w:pPr>
            <w:r>
              <w:t>Robust Standard Error</w:t>
            </w:r>
          </w:p>
        </w:tc>
        <w:tc>
          <w:tcPr>
            <w:tcW w:w="378" w:type="dxa"/>
            <w:tcBorders>
              <w:top w:val="nil"/>
              <w:bottom w:val="nil"/>
              <w:right w:val="nil"/>
            </w:tcBorders>
          </w:tcPr>
          <w:p w14:paraId="483DBA16" w14:textId="77777777" w:rsidR="00CD2998" w:rsidRDefault="00CD2998" w:rsidP="005A2B40"/>
        </w:tc>
      </w:tr>
      <w:tr w:rsidR="00CD2998" w14:paraId="3455AA1D" w14:textId="77777777" w:rsidTr="005A2B40">
        <w:tc>
          <w:tcPr>
            <w:tcW w:w="2214" w:type="dxa"/>
          </w:tcPr>
          <w:p w14:paraId="4C0F9C97" w14:textId="77777777" w:rsidR="00CD2998" w:rsidRDefault="00CD2998" w:rsidP="005A2B40">
            <w:r>
              <w:t>Female Candidate with Lower Statewide Elective Office Experience</w:t>
            </w:r>
          </w:p>
          <w:p w14:paraId="68E65A4E" w14:textId="77777777" w:rsidR="00C00948" w:rsidRDefault="00C00948" w:rsidP="005A2B40"/>
        </w:tc>
        <w:tc>
          <w:tcPr>
            <w:tcW w:w="3474" w:type="dxa"/>
          </w:tcPr>
          <w:p w14:paraId="682346F7" w14:textId="77777777" w:rsidR="00CD2998" w:rsidRDefault="00CD2998" w:rsidP="005A2B40">
            <w:pPr>
              <w:jc w:val="right"/>
            </w:pPr>
            <w:r>
              <w:t>-3.69</w:t>
            </w:r>
          </w:p>
        </w:tc>
        <w:tc>
          <w:tcPr>
            <w:tcW w:w="2790" w:type="dxa"/>
          </w:tcPr>
          <w:p w14:paraId="2C666067" w14:textId="77777777" w:rsidR="00CD2998" w:rsidRDefault="00CD2998" w:rsidP="005A2B40">
            <w:pPr>
              <w:jc w:val="right"/>
            </w:pPr>
            <w:r>
              <w:t>4.04</w:t>
            </w:r>
          </w:p>
        </w:tc>
        <w:tc>
          <w:tcPr>
            <w:tcW w:w="378" w:type="dxa"/>
            <w:tcBorders>
              <w:top w:val="nil"/>
              <w:bottom w:val="nil"/>
              <w:right w:val="nil"/>
            </w:tcBorders>
          </w:tcPr>
          <w:p w14:paraId="6E8D0DC1" w14:textId="77777777" w:rsidR="00CD2998" w:rsidRDefault="00CD2998" w:rsidP="005A2B40"/>
        </w:tc>
      </w:tr>
      <w:tr w:rsidR="00CD2998" w14:paraId="444D0E60" w14:textId="77777777" w:rsidTr="005A2B40">
        <w:tc>
          <w:tcPr>
            <w:tcW w:w="2214" w:type="dxa"/>
          </w:tcPr>
          <w:p w14:paraId="0DF730BD" w14:textId="77777777" w:rsidR="00CD2998" w:rsidRDefault="00CD2998" w:rsidP="005A2B40">
            <w:r>
              <w:t>Male Candidate with Lower Statewide Elective Office</w:t>
            </w:r>
          </w:p>
          <w:p w14:paraId="556BDDE5" w14:textId="77777777" w:rsidR="00C00948" w:rsidRDefault="00C00948" w:rsidP="005A2B40"/>
        </w:tc>
        <w:tc>
          <w:tcPr>
            <w:tcW w:w="3474" w:type="dxa"/>
          </w:tcPr>
          <w:p w14:paraId="262C7F59" w14:textId="77777777" w:rsidR="00CD2998" w:rsidRDefault="00CD2998" w:rsidP="005A2B40">
            <w:pPr>
              <w:jc w:val="right"/>
            </w:pPr>
            <w:r>
              <w:t>1.05</w:t>
            </w:r>
          </w:p>
        </w:tc>
        <w:tc>
          <w:tcPr>
            <w:tcW w:w="2790" w:type="dxa"/>
          </w:tcPr>
          <w:p w14:paraId="141E350E" w14:textId="77777777" w:rsidR="00CD2998" w:rsidRDefault="00CD2998" w:rsidP="005A2B40">
            <w:pPr>
              <w:jc w:val="right"/>
            </w:pPr>
            <w:r>
              <w:t>1.75</w:t>
            </w:r>
          </w:p>
        </w:tc>
        <w:tc>
          <w:tcPr>
            <w:tcW w:w="378" w:type="dxa"/>
            <w:tcBorders>
              <w:top w:val="nil"/>
              <w:bottom w:val="nil"/>
              <w:right w:val="nil"/>
            </w:tcBorders>
          </w:tcPr>
          <w:p w14:paraId="65E604A5" w14:textId="77777777" w:rsidR="00CD2998" w:rsidRDefault="00CD2998" w:rsidP="005A2B40"/>
        </w:tc>
      </w:tr>
      <w:tr w:rsidR="00CD2998" w14:paraId="1F7A08EE" w14:textId="77777777" w:rsidTr="005A2B40">
        <w:tc>
          <w:tcPr>
            <w:tcW w:w="2214" w:type="dxa"/>
          </w:tcPr>
          <w:p w14:paraId="5F157B01" w14:textId="77777777" w:rsidR="00CD2998" w:rsidRDefault="00CD2998" w:rsidP="005A2B40">
            <w:r>
              <w:t>Open-seat Elections</w:t>
            </w:r>
          </w:p>
          <w:p w14:paraId="5B2D49F2" w14:textId="77777777" w:rsidR="00C00948" w:rsidRDefault="00C00948" w:rsidP="005A2B40"/>
        </w:tc>
        <w:tc>
          <w:tcPr>
            <w:tcW w:w="3474" w:type="dxa"/>
          </w:tcPr>
          <w:p w14:paraId="737AB748" w14:textId="77777777" w:rsidR="00CD2998" w:rsidRDefault="00CD2998" w:rsidP="005A2B40">
            <w:pPr>
              <w:jc w:val="right"/>
            </w:pPr>
            <w:r>
              <w:t>0.27</w:t>
            </w:r>
          </w:p>
        </w:tc>
        <w:tc>
          <w:tcPr>
            <w:tcW w:w="2790" w:type="dxa"/>
          </w:tcPr>
          <w:p w14:paraId="45D6345A" w14:textId="77777777" w:rsidR="00CD2998" w:rsidRDefault="00CD2998" w:rsidP="005A2B40">
            <w:pPr>
              <w:jc w:val="right"/>
            </w:pPr>
            <w:r>
              <w:t>3.85</w:t>
            </w:r>
          </w:p>
        </w:tc>
        <w:tc>
          <w:tcPr>
            <w:tcW w:w="378" w:type="dxa"/>
            <w:tcBorders>
              <w:top w:val="nil"/>
              <w:bottom w:val="nil"/>
              <w:right w:val="nil"/>
            </w:tcBorders>
          </w:tcPr>
          <w:p w14:paraId="45A32973" w14:textId="77777777" w:rsidR="00CD2998" w:rsidRDefault="00CD2998" w:rsidP="005A2B40"/>
        </w:tc>
      </w:tr>
      <w:tr w:rsidR="00CD2998" w14:paraId="0F07CC48" w14:textId="77777777" w:rsidTr="005A2B40">
        <w:tc>
          <w:tcPr>
            <w:tcW w:w="2214" w:type="dxa"/>
          </w:tcPr>
          <w:p w14:paraId="561CC5FB" w14:textId="77777777" w:rsidR="00CD2998" w:rsidRDefault="00CD2998" w:rsidP="005A2B40">
            <w:r>
              <w:t>Citizen Ideology</w:t>
            </w:r>
          </w:p>
          <w:p w14:paraId="27B5585F" w14:textId="77777777" w:rsidR="00C00948" w:rsidRDefault="00C00948" w:rsidP="005A2B40"/>
        </w:tc>
        <w:tc>
          <w:tcPr>
            <w:tcW w:w="3474" w:type="dxa"/>
          </w:tcPr>
          <w:p w14:paraId="730BFA0B" w14:textId="77777777" w:rsidR="00CD2998" w:rsidRDefault="00CD2998" w:rsidP="005A2B40">
            <w:pPr>
              <w:jc w:val="right"/>
            </w:pPr>
            <w:r>
              <w:t>0.01</w:t>
            </w:r>
          </w:p>
        </w:tc>
        <w:tc>
          <w:tcPr>
            <w:tcW w:w="2790" w:type="dxa"/>
          </w:tcPr>
          <w:p w14:paraId="2D84676A" w14:textId="77777777" w:rsidR="00CD2998" w:rsidRDefault="00CD2998" w:rsidP="005A2B40">
            <w:pPr>
              <w:jc w:val="right"/>
            </w:pPr>
            <w:r>
              <w:t>0.14</w:t>
            </w:r>
          </w:p>
        </w:tc>
        <w:tc>
          <w:tcPr>
            <w:tcW w:w="378" w:type="dxa"/>
            <w:tcBorders>
              <w:top w:val="nil"/>
              <w:bottom w:val="nil"/>
              <w:right w:val="nil"/>
            </w:tcBorders>
          </w:tcPr>
          <w:p w14:paraId="4B802B3E" w14:textId="77777777" w:rsidR="00CD2998" w:rsidRDefault="00CD2998" w:rsidP="005A2B40"/>
        </w:tc>
      </w:tr>
      <w:tr w:rsidR="00CD2998" w14:paraId="08C337F9" w14:textId="77777777" w:rsidTr="005A2B40">
        <w:tc>
          <w:tcPr>
            <w:tcW w:w="2214" w:type="dxa"/>
          </w:tcPr>
          <w:p w14:paraId="28E40840" w14:textId="77777777" w:rsidR="00CD2998" w:rsidRDefault="00CD2998" w:rsidP="005A2B40">
            <w:r>
              <w:t>Republican Women in State Legislature</w:t>
            </w:r>
          </w:p>
          <w:p w14:paraId="3934A911" w14:textId="77777777" w:rsidR="00C00948" w:rsidRDefault="00C00948" w:rsidP="005A2B40"/>
        </w:tc>
        <w:tc>
          <w:tcPr>
            <w:tcW w:w="3474" w:type="dxa"/>
          </w:tcPr>
          <w:p w14:paraId="3446D2E2" w14:textId="77777777" w:rsidR="00CD2998" w:rsidRDefault="00CD2998" w:rsidP="005A2B40">
            <w:pPr>
              <w:jc w:val="right"/>
            </w:pPr>
            <w:r>
              <w:t>-0.12</w:t>
            </w:r>
          </w:p>
        </w:tc>
        <w:tc>
          <w:tcPr>
            <w:tcW w:w="2790" w:type="dxa"/>
          </w:tcPr>
          <w:p w14:paraId="1C14FC8C" w14:textId="77777777" w:rsidR="00CD2998" w:rsidRDefault="00CD2998" w:rsidP="005A2B40">
            <w:pPr>
              <w:jc w:val="right"/>
            </w:pPr>
            <w:r>
              <w:t>0.23</w:t>
            </w:r>
          </w:p>
        </w:tc>
        <w:tc>
          <w:tcPr>
            <w:tcW w:w="378" w:type="dxa"/>
            <w:tcBorders>
              <w:top w:val="nil"/>
              <w:bottom w:val="nil"/>
              <w:right w:val="nil"/>
            </w:tcBorders>
          </w:tcPr>
          <w:p w14:paraId="6C295588" w14:textId="77777777" w:rsidR="00CD2998" w:rsidRDefault="00CD2998" w:rsidP="005A2B40"/>
        </w:tc>
      </w:tr>
      <w:tr w:rsidR="00CD2998" w14:paraId="1EFDC9F4" w14:textId="77777777" w:rsidTr="005A2B40">
        <w:tc>
          <w:tcPr>
            <w:tcW w:w="2214" w:type="dxa"/>
          </w:tcPr>
          <w:p w14:paraId="4F1D3F77" w14:textId="77777777" w:rsidR="00CD2998" w:rsidRDefault="00CD2998" w:rsidP="005A2B40">
            <w:r>
              <w:t>South</w:t>
            </w:r>
          </w:p>
          <w:p w14:paraId="4446FEC8" w14:textId="77777777" w:rsidR="00C00948" w:rsidRDefault="00C00948" w:rsidP="005A2B40"/>
        </w:tc>
        <w:tc>
          <w:tcPr>
            <w:tcW w:w="3474" w:type="dxa"/>
          </w:tcPr>
          <w:p w14:paraId="72A928C0" w14:textId="77777777" w:rsidR="00CD2998" w:rsidRDefault="00CD2998" w:rsidP="005A2B40">
            <w:pPr>
              <w:jc w:val="right"/>
            </w:pPr>
            <w:r>
              <w:t>14.39</w:t>
            </w:r>
          </w:p>
        </w:tc>
        <w:tc>
          <w:tcPr>
            <w:tcW w:w="2790" w:type="dxa"/>
          </w:tcPr>
          <w:p w14:paraId="5E8D55BE" w14:textId="77777777" w:rsidR="00CD2998" w:rsidRDefault="00CD2998" w:rsidP="005A2B40">
            <w:pPr>
              <w:jc w:val="right"/>
            </w:pPr>
            <w:r>
              <w:t>6.75*</w:t>
            </w:r>
          </w:p>
        </w:tc>
        <w:tc>
          <w:tcPr>
            <w:tcW w:w="378" w:type="dxa"/>
            <w:tcBorders>
              <w:top w:val="nil"/>
              <w:bottom w:val="nil"/>
              <w:right w:val="nil"/>
            </w:tcBorders>
          </w:tcPr>
          <w:p w14:paraId="6F1F4DEF" w14:textId="77777777" w:rsidR="00CD2998" w:rsidRDefault="00CD2998" w:rsidP="005A2B40"/>
        </w:tc>
      </w:tr>
      <w:tr w:rsidR="00CD2998" w14:paraId="4B4D6D30" w14:textId="77777777" w:rsidTr="005A2B40">
        <w:tc>
          <w:tcPr>
            <w:tcW w:w="2214" w:type="dxa"/>
          </w:tcPr>
          <w:p w14:paraId="30188542" w14:textId="77777777" w:rsidR="00CD2998" w:rsidRDefault="00CD2998" w:rsidP="005A2B40">
            <w:r>
              <w:t>Constant</w:t>
            </w:r>
          </w:p>
          <w:p w14:paraId="0939607F" w14:textId="77777777" w:rsidR="00C00948" w:rsidRDefault="00C00948" w:rsidP="005A2B40"/>
        </w:tc>
        <w:tc>
          <w:tcPr>
            <w:tcW w:w="3474" w:type="dxa"/>
          </w:tcPr>
          <w:p w14:paraId="7937AD38" w14:textId="77777777" w:rsidR="00CD2998" w:rsidRDefault="00CD2998" w:rsidP="005A2B40">
            <w:pPr>
              <w:jc w:val="right"/>
            </w:pPr>
            <w:r>
              <w:t>42.90</w:t>
            </w:r>
          </w:p>
        </w:tc>
        <w:tc>
          <w:tcPr>
            <w:tcW w:w="2790" w:type="dxa"/>
          </w:tcPr>
          <w:p w14:paraId="67FD2950" w14:textId="77777777" w:rsidR="00CD2998" w:rsidRDefault="00CD2998" w:rsidP="005A2B40">
            <w:pPr>
              <w:jc w:val="right"/>
            </w:pPr>
            <w:r>
              <w:t>10.09***</w:t>
            </w:r>
          </w:p>
        </w:tc>
        <w:tc>
          <w:tcPr>
            <w:tcW w:w="378" w:type="dxa"/>
            <w:tcBorders>
              <w:top w:val="nil"/>
              <w:bottom w:val="nil"/>
              <w:right w:val="nil"/>
            </w:tcBorders>
          </w:tcPr>
          <w:p w14:paraId="7626D885" w14:textId="77777777" w:rsidR="00CD2998" w:rsidRDefault="00CD2998" w:rsidP="005A2B40"/>
        </w:tc>
      </w:tr>
    </w:tbl>
    <w:p w14:paraId="695BCBB3" w14:textId="77777777" w:rsidR="00C00948" w:rsidRDefault="00C00948" w:rsidP="00C00948">
      <w:pPr>
        <w:spacing w:line="240" w:lineRule="auto"/>
        <w:contextualSpacing/>
      </w:pPr>
    </w:p>
    <w:p w14:paraId="3F058CE3" w14:textId="273C7239" w:rsidR="00FF231B" w:rsidRDefault="00CD2998" w:rsidP="00C00948">
      <w:pPr>
        <w:pStyle w:val="ListParagraph"/>
        <w:numPr>
          <w:ilvl w:val="0"/>
          <w:numId w:val="2"/>
        </w:numPr>
      </w:pPr>
      <w:r>
        <w:t>p&lt;0.1; ** p&lt;0.05; *** p&lt;0.01; n=26; Prob &gt; F 0.02; R-square 0.31</w:t>
      </w:r>
    </w:p>
    <w:p w14:paraId="0C2FF7A7" w14:textId="2C79EDEA" w:rsidR="00C00948" w:rsidRDefault="00C00948">
      <w:r>
        <w:br w:type="page"/>
      </w:r>
    </w:p>
    <w:p w14:paraId="599F6867" w14:textId="77777777" w:rsidR="00C00948" w:rsidRPr="00317AC3" w:rsidRDefault="00C00948" w:rsidP="00C00948">
      <w:pPr>
        <w:spacing w:line="360" w:lineRule="auto"/>
        <w:ind w:left="720" w:hanging="720"/>
        <w:contextualSpacing/>
        <w:jc w:val="center"/>
        <w:rPr>
          <w:u w:val="single"/>
        </w:rPr>
      </w:pPr>
      <w:r w:rsidRPr="00317AC3">
        <w:rPr>
          <w:u w:val="single"/>
        </w:rPr>
        <w:lastRenderedPageBreak/>
        <w:t>Works Cited</w:t>
      </w:r>
    </w:p>
    <w:p w14:paraId="537528A2" w14:textId="77777777" w:rsidR="00C00948" w:rsidRPr="00317AC3" w:rsidRDefault="00C00948" w:rsidP="00C00948">
      <w:pPr>
        <w:spacing w:line="360" w:lineRule="auto"/>
        <w:ind w:left="720" w:hanging="720"/>
        <w:contextualSpacing/>
      </w:pPr>
    </w:p>
    <w:p w14:paraId="50A4BA4C" w14:textId="77777777" w:rsidR="00C00948" w:rsidRDefault="00C00948" w:rsidP="00C00948">
      <w:pPr>
        <w:spacing w:line="360" w:lineRule="auto"/>
        <w:ind w:left="720" w:hanging="720"/>
        <w:contextualSpacing/>
      </w:pPr>
      <w:r>
        <w:t xml:space="preserve">Banwart, Mary Christine, Dianne G. Bystrom &amp; Terry Robertson. 2003. “From the Primary to the General Election: A Comparative Analysis of Candidate Media Coverage in Mixed-Gender 2000 Races for Governor and U.S. Senate”. </w:t>
      </w:r>
      <w:r w:rsidRPr="00524A0F">
        <w:rPr>
          <w:i/>
        </w:rPr>
        <w:t>American Behavioral Scientist</w:t>
      </w:r>
      <w:r>
        <w:t>, 46 (5): 658-676.</w:t>
      </w:r>
    </w:p>
    <w:p w14:paraId="5A8BE194" w14:textId="77777777" w:rsidR="00C00948" w:rsidRPr="00317AC3" w:rsidRDefault="00C00948" w:rsidP="00C00948">
      <w:pPr>
        <w:spacing w:line="360" w:lineRule="auto"/>
        <w:ind w:left="720" w:hanging="720"/>
        <w:contextualSpacing/>
      </w:pPr>
    </w:p>
    <w:p w14:paraId="4359E127" w14:textId="77777777" w:rsidR="00C00948" w:rsidRPr="00317AC3" w:rsidRDefault="00C00948" w:rsidP="00C00948">
      <w:pPr>
        <w:spacing w:line="360" w:lineRule="auto"/>
        <w:ind w:left="720" w:hanging="720"/>
        <w:contextualSpacing/>
      </w:pPr>
      <w:r w:rsidRPr="00317AC3">
        <w:t>Berry, William D., Evan J. Ringquist, Richard C. Fording &amp; Russell L. Hanson. 1998 (January). “Measuring Citizen and Government Ideology in the American States, 1960-93”</w:t>
      </w:r>
      <w:r>
        <w:t>.</w:t>
      </w:r>
      <w:r w:rsidRPr="00317AC3">
        <w:t xml:space="preserve"> </w:t>
      </w:r>
      <w:r w:rsidRPr="00317AC3">
        <w:rPr>
          <w:i/>
          <w:iCs/>
        </w:rPr>
        <w:t>American Journal of Political Science,</w:t>
      </w:r>
      <w:r w:rsidRPr="00317AC3">
        <w:t xml:space="preserve"> 42 (1): 327-348. </w:t>
      </w:r>
    </w:p>
    <w:p w14:paraId="6A1F6EB4" w14:textId="77777777" w:rsidR="00C00948" w:rsidRPr="00317AC3" w:rsidRDefault="00C00948" w:rsidP="00C00948">
      <w:pPr>
        <w:spacing w:line="360" w:lineRule="auto"/>
        <w:ind w:left="720" w:hanging="720"/>
        <w:contextualSpacing/>
      </w:pPr>
    </w:p>
    <w:p w14:paraId="52E6F1EA" w14:textId="77777777" w:rsidR="00C00948" w:rsidRDefault="00C00948" w:rsidP="00C00948">
      <w:pPr>
        <w:spacing w:line="360" w:lineRule="auto"/>
        <w:ind w:left="720" w:hanging="720"/>
        <w:contextualSpacing/>
      </w:pPr>
      <w:r>
        <w:t xml:space="preserve">Beyle, Thad. 1999. “The Governors” in </w:t>
      </w:r>
      <w:r w:rsidRPr="00E066CC">
        <w:rPr>
          <w:u w:val="single"/>
        </w:rPr>
        <w:t>Politics in the American States</w:t>
      </w:r>
      <w:r>
        <w:t>, 7</w:t>
      </w:r>
      <w:r w:rsidRPr="00E066CC">
        <w:rPr>
          <w:vertAlign w:val="superscript"/>
        </w:rPr>
        <w:t>th</w:t>
      </w:r>
      <w:r>
        <w:t xml:space="preserve"> edition, eds. V. Gray, R.L. Hanson &amp; H. Jacob. Washington, DC: CQ Press. </w:t>
      </w:r>
    </w:p>
    <w:p w14:paraId="00DB87E3" w14:textId="77777777" w:rsidR="00C00948" w:rsidRDefault="00C00948" w:rsidP="00C00948">
      <w:pPr>
        <w:spacing w:line="360" w:lineRule="auto"/>
        <w:ind w:left="720" w:hanging="720"/>
        <w:contextualSpacing/>
      </w:pPr>
    </w:p>
    <w:p w14:paraId="00F8B5D5" w14:textId="77777777" w:rsidR="00C00948" w:rsidRPr="00317AC3" w:rsidRDefault="00C00948" w:rsidP="00C00948">
      <w:pPr>
        <w:spacing w:line="360" w:lineRule="auto"/>
        <w:ind w:left="720" w:hanging="720"/>
        <w:contextualSpacing/>
      </w:pPr>
      <w:r w:rsidRPr="00317AC3">
        <w:t xml:space="preserve">Biersack, Robert &amp; Paul S. Herrnson. 1994. “Political Parties and the Year of the Woman” in </w:t>
      </w:r>
      <w:r w:rsidRPr="00317AC3">
        <w:rPr>
          <w:u w:val="single"/>
        </w:rPr>
        <w:t>The Year of the Woman: Myths &amp; Realities</w:t>
      </w:r>
      <w:r w:rsidRPr="00317AC3">
        <w:t>, eds. E.A. Cook, S. Thomas &amp; C. Wilcox. Boulder, Colorado: Westview Press.</w:t>
      </w:r>
    </w:p>
    <w:p w14:paraId="60645FDB" w14:textId="77777777" w:rsidR="00C00948" w:rsidRPr="00317AC3" w:rsidRDefault="00C00948" w:rsidP="00C00948">
      <w:pPr>
        <w:spacing w:line="360" w:lineRule="auto"/>
        <w:ind w:left="720" w:hanging="720"/>
        <w:contextualSpacing/>
      </w:pPr>
    </w:p>
    <w:p w14:paraId="05BE31BC" w14:textId="77777777" w:rsidR="00C00948" w:rsidRDefault="00C00948" w:rsidP="00C00948">
      <w:pPr>
        <w:spacing w:line="360" w:lineRule="auto"/>
        <w:ind w:left="720" w:hanging="720"/>
        <w:contextualSpacing/>
      </w:pPr>
      <w:r>
        <w:t xml:space="preserve">Burrell, Barbara. 1994. </w:t>
      </w:r>
      <w:r w:rsidRPr="0086672D">
        <w:rPr>
          <w:u w:val="single"/>
        </w:rPr>
        <w:t>A Woman’s Place is in the House: Campaigning for Congress in the Feminist Era</w:t>
      </w:r>
      <w:r>
        <w:rPr>
          <w:u w:val="single"/>
        </w:rPr>
        <w:t>.</w:t>
      </w:r>
      <w:r>
        <w:t xml:space="preserve"> Ann Arbor: University of Michigan Press. </w:t>
      </w:r>
    </w:p>
    <w:p w14:paraId="6C86A401" w14:textId="77777777" w:rsidR="00C00948" w:rsidRDefault="00C00948" w:rsidP="00C00948">
      <w:pPr>
        <w:spacing w:line="360" w:lineRule="auto"/>
        <w:ind w:left="720" w:hanging="720"/>
        <w:contextualSpacing/>
      </w:pPr>
    </w:p>
    <w:p w14:paraId="044EA8BD" w14:textId="77777777" w:rsidR="00C00948" w:rsidRPr="00317AC3" w:rsidRDefault="00C00948" w:rsidP="00C00948">
      <w:pPr>
        <w:spacing w:line="360" w:lineRule="auto"/>
        <w:ind w:left="720" w:hanging="720"/>
        <w:contextualSpacing/>
      </w:pPr>
      <w:r>
        <w:t xml:space="preserve">Burrell, Barbara. 2010. “Political Parties and Women’s Organizations: Bringing Women into the Electoral Arena” in </w:t>
      </w:r>
      <w:r w:rsidRPr="00780CCE">
        <w:rPr>
          <w:u w:val="single"/>
        </w:rPr>
        <w:t>Gender and Elections: Shaping the Future of American Politics</w:t>
      </w:r>
      <w:r>
        <w:t>, 2</w:t>
      </w:r>
      <w:r w:rsidRPr="0076113F">
        <w:rPr>
          <w:vertAlign w:val="superscript"/>
        </w:rPr>
        <w:t>nd</w:t>
      </w:r>
      <w:r>
        <w:t xml:space="preserve"> edition, eds. S.J Carroll &amp; R. L Fox. New York, New York: Cambridge University Press.</w:t>
      </w:r>
    </w:p>
    <w:p w14:paraId="58ABFD33" w14:textId="77777777" w:rsidR="00C00948" w:rsidRPr="00317AC3" w:rsidRDefault="00C00948" w:rsidP="00C00948">
      <w:pPr>
        <w:spacing w:line="360" w:lineRule="auto"/>
        <w:ind w:left="720" w:hanging="720"/>
        <w:contextualSpacing/>
      </w:pPr>
    </w:p>
    <w:p w14:paraId="591D839D" w14:textId="77777777" w:rsidR="00C00948" w:rsidRPr="00317AC3" w:rsidRDefault="00C00948" w:rsidP="00C00948">
      <w:pPr>
        <w:spacing w:line="360" w:lineRule="auto"/>
        <w:ind w:left="720" w:hanging="720"/>
        <w:contextualSpacing/>
      </w:pPr>
      <w:r w:rsidRPr="00317AC3">
        <w:t xml:space="preserve">Carroll, Susan. 1994. </w:t>
      </w:r>
      <w:r w:rsidRPr="00317AC3">
        <w:rPr>
          <w:u w:val="single"/>
        </w:rPr>
        <w:t>Women as Candidates in American Politics</w:t>
      </w:r>
      <w:r w:rsidRPr="00317AC3">
        <w:t xml:space="preserve">. Bloomington: Indiana University Press. </w:t>
      </w:r>
    </w:p>
    <w:p w14:paraId="5C4F0210" w14:textId="77777777" w:rsidR="00C00948" w:rsidRPr="00317AC3" w:rsidRDefault="00C00948" w:rsidP="00C00948">
      <w:pPr>
        <w:spacing w:line="360" w:lineRule="auto"/>
        <w:ind w:left="720" w:hanging="720"/>
        <w:contextualSpacing/>
      </w:pPr>
    </w:p>
    <w:p w14:paraId="5E0F0C75" w14:textId="77777777" w:rsidR="00C00948" w:rsidRPr="00317AC3" w:rsidRDefault="00C00948" w:rsidP="00C00948">
      <w:pPr>
        <w:spacing w:line="360" w:lineRule="auto"/>
        <w:ind w:left="720" w:hanging="720"/>
        <w:contextualSpacing/>
      </w:pPr>
      <w:r w:rsidRPr="00317AC3">
        <w:t>Center for American</w:t>
      </w:r>
      <w:r>
        <w:t xml:space="preserve"> Women and Politics (CAWP). 2015. “Facts</w:t>
      </w:r>
      <w:r w:rsidRPr="00317AC3">
        <w:t>”. Eagleton Institute</w:t>
      </w:r>
      <w:r>
        <w:t xml:space="preserve"> of Politics, Rutgers</w:t>
      </w:r>
      <w:r w:rsidRPr="00317AC3">
        <w:t>,</w:t>
      </w:r>
      <w:r>
        <w:t xml:space="preserve"> The State University of New Jersey,</w:t>
      </w:r>
      <w:r w:rsidRPr="00317AC3">
        <w:t xml:space="preserve"> www.cawp.rutgers.edu/Facts.html.</w:t>
      </w:r>
    </w:p>
    <w:p w14:paraId="025DCCE2" w14:textId="77777777" w:rsidR="00C00948" w:rsidRPr="00317AC3" w:rsidRDefault="00C00948" w:rsidP="00C00948">
      <w:pPr>
        <w:spacing w:line="360" w:lineRule="auto"/>
        <w:contextualSpacing/>
      </w:pPr>
    </w:p>
    <w:p w14:paraId="6389AE8D" w14:textId="77777777" w:rsidR="00C00948" w:rsidRDefault="00C00948" w:rsidP="00C00948">
      <w:pPr>
        <w:spacing w:line="360" w:lineRule="auto"/>
        <w:ind w:left="720" w:hanging="720"/>
        <w:contextualSpacing/>
      </w:pPr>
      <w:r w:rsidRPr="00317AC3">
        <w:t xml:space="preserve">Darcy, R, Susan Welch &amp; Janet Clark. 1994. </w:t>
      </w:r>
      <w:r w:rsidRPr="00317AC3">
        <w:rPr>
          <w:u w:val="single"/>
        </w:rPr>
        <w:t>Women, Elections and Representation</w:t>
      </w:r>
      <w:r w:rsidRPr="00317AC3">
        <w:t>, 2</w:t>
      </w:r>
      <w:r w:rsidRPr="00317AC3">
        <w:rPr>
          <w:vertAlign w:val="superscript"/>
        </w:rPr>
        <w:t>nd</w:t>
      </w:r>
      <w:r w:rsidRPr="00317AC3">
        <w:t xml:space="preserve"> ed. Lincoln, Nebraska: University of Nebraska Press. </w:t>
      </w:r>
    </w:p>
    <w:p w14:paraId="33FA36C2" w14:textId="77777777" w:rsidR="00C00948" w:rsidRDefault="00C00948" w:rsidP="00C00948">
      <w:pPr>
        <w:spacing w:line="360" w:lineRule="auto"/>
        <w:ind w:left="720" w:hanging="720"/>
        <w:contextualSpacing/>
      </w:pPr>
    </w:p>
    <w:p w14:paraId="211391A9" w14:textId="77777777" w:rsidR="00C00948" w:rsidRPr="00317AC3" w:rsidRDefault="00C00948" w:rsidP="00C00948">
      <w:pPr>
        <w:spacing w:line="360" w:lineRule="auto"/>
        <w:ind w:left="720" w:hanging="720"/>
        <w:contextualSpacing/>
      </w:pPr>
      <w:r>
        <w:lastRenderedPageBreak/>
        <w:t xml:space="preserve">Devitt, James. 2002. “Framing gender on the campaign trail: Female gubernatorial candidates and the press”, </w:t>
      </w:r>
      <w:r w:rsidRPr="00B31296">
        <w:rPr>
          <w:i/>
        </w:rPr>
        <w:t>Journalism and Mass Communication Quarterly</w:t>
      </w:r>
      <w:r>
        <w:t xml:space="preserve">, 79 (2): 445-463. </w:t>
      </w:r>
    </w:p>
    <w:p w14:paraId="06C7CA6D" w14:textId="77777777" w:rsidR="00C00948" w:rsidRPr="00317AC3" w:rsidRDefault="00C00948" w:rsidP="00C00948">
      <w:pPr>
        <w:spacing w:line="360" w:lineRule="auto"/>
        <w:contextualSpacing/>
      </w:pPr>
    </w:p>
    <w:p w14:paraId="39AD7CC2" w14:textId="77777777" w:rsidR="00C00948" w:rsidRPr="00317AC3" w:rsidRDefault="00C00948" w:rsidP="00C00948">
      <w:pPr>
        <w:spacing w:line="360" w:lineRule="auto"/>
        <w:ind w:left="720" w:hanging="720"/>
        <w:contextualSpacing/>
      </w:pPr>
      <w:r w:rsidRPr="00317AC3">
        <w:t xml:space="preserve">Dolan, Kathleen. 2001. “Electoral Context, Issues, and Voting for Women in the 1990s”, </w:t>
      </w:r>
      <w:r w:rsidRPr="00317AC3">
        <w:rPr>
          <w:i/>
        </w:rPr>
        <w:t>Women &amp; Politics</w:t>
      </w:r>
      <w:r w:rsidRPr="00317AC3">
        <w:t>, 23: 21-36.</w:t>
      </w:r>
    </w:p>
    <w:p w14:paraId="4F97EB0D" w14:textId="77777777" w:rsidR="00C00948" w:rsidRPr="00317AC3" w:rsidRDefault="00C00948" w:rsidP="00C00948">
      <w:pPr>
        <w:spacing w:line="360" w:lineRule="auto"/>
        <w:ind w:left="720" w:hanging="720"/>
        <w:contextualSpacing/>
      </w:pPr>
    </w:p>
    <w:p w14:paraId="122143FE" w14:textId="77777777" w:rsidR="00C00948" w:rsidRDefault="00C00948" w:rsidP="00C00948">
      <w:pPr>
        <w:spacing w:line="360" w:lineRule="auto"/>
        <w:ind w:left="720" w:hanging="720"/>
        <w:contextualSpacing/>
      </w:pPr>
      <w:r w:rsidRPr="00317AC3">
        <w:t xml:space="preserve">Duerst-Lahti, Georgia. 1998. “The Bottleneck: Women Becoming Candidates”, in </w:t>
      </w:r>
      <w:r w:rsidRPr="00317AC3">
        <w:rPr>
          <w:u w:val="single"/>
        </w:rPr>
        <w:t>Women and Elective Office: Past, Present &amp; Future</w:t>
      </w:r>
      <w:r w:rsidRPr="00317AC3">
        <w:t xml:space="preserve">, eds. S. Thomas &amp; C. Wilcox. New York: Oxford University Press, 15-25. </w:t>
      </w:r>
    </w:p>
    <w:p w14:paraId="213A1AD4" w14:textId="77777777" w:rsidR="00C00948" w:rsidRDefault="00C00948" w:rsidP="00C00948">
      <w:pPr>
        <w:spacing w:line="360" w:lineRule="auto"/>
        <w:ind w:left="720" w:hanging="720"/>
        <w:contextualSpacing/>
      </w:pPr>
    </w:p>
    <w:p w14:paraId="4D23E94B" w14:textId="77777777" w:rsidR="00C00948" w:rsidRDefault="00C00948" w:rsidP="00C00948">
      <w:pPr>
        <w:spacing w:line="360" w:lineRule="auto"/>
        <w:ind w:left="720" w:hanging="720"/>
        <w:contextualSpacing/>
        <w:rPr>
          <w:color w:val="000000"/>
        </w:rPr>
      </w:pPr>
      <w:r>
        <w:t xml:space="preserve">Elazar, Daniel. </w:t>
      </w:r>
      <w:r w:rsidRPr="006D1DE2">
        <w:rPr>
          <w:color w:val="000000"/>
        </w:rPr>
        <w:t xml:space="preserve">1984. </w:t>
      </w:r>
      <w:r w:rsidRPr="006D1DE2">
        <w:rPr>
          <w:color w:val="000000"/>
          <w:u w:val="single"/>
        </w:rPr>
        <w:t>American federalism: A view from the States</w:t>
      </w:r>
      <w:r w:rsidRPr="006D1DE2">
        <w:rPr>
          <w:color w:val="000000"/>
        </w:rPr>
        <w:t>, 3rd edition (1st ed., 1966), New York, New York: Harper and Row.</w:t>
      </w:r>
    </w:p>
    <w:p w14:paraId="75B9B783" w14:textId="77777777" w:rsidR="00C00948" w:rsidRDefault="00C00948" w:rsidP="00C00948">
      <w:pPr>
        <w:spacing w:line="360" w:lineRule="auto"/>
        <w:ind w:left="720" w:hanging="720"/>
        <w:contextualSpacing/>
      </w:pPr>
    </w:p>
    <w:p w14:paraId="70C2118D" w14:textId="77777777" w:rsidR="00C00948" w:rsidRDefault="00C00948" w:rsidP="00C00948">
      <w:pPr>
        <w:spacing w:line="360" w:lineRule="auto"/>
        <w:ind w:left="720" w:hanging="720"/>
        <w:contextualSpacing/>
      </w:pPr>
      <w:r w:rsidRPr="00317AC3">
        <w:t xml:space="preserve">Ford, Lynne E. 2006. </w:t>
      </w:r>
      <w:r w:rsidRPr="00317AC3">
        <w:rPr>
          <w:u w:val="single"/>
        </w:rPr>
        <w:t>Woman and Politics: The Pursuit of Equality</w:t>
      </w:r>
      <w:r w:rsidRPr="00317AC3">
        <w:t>, 2</w:t>
      </w:r>
      <w:r w:rsidRPr="00317AC3">
        <w:rPr>
          <w:vertAlign w:val="superscript"/>
        </w:rPr>
        <w:t>nd</w:t>
      </w:r>
      <w:r w:rsidRPr="00317AC3">
        <w:t xml:space="preserve"> ed. Boston: Houghton Mifflin Co. </w:t>
      </w:r>
    </w:p>
    <w:p w14:paraId="60283CE4" w14:textId="77777777" w:rsidR="00C00948" w:rsidRDefault="00C00948" w:rsidP="00C00948">
      <w:pPr>
        <w:spacing w:line="360" w:lineRule="auto"/>
        <w:ind w:left="720" w:hanging="720"/>
        <w:contextualSpacing/>
      </w:pPr>
    </w:p>
    <w:p w14:paraId="02B4DB9C" w14:textId="77777777" w:rsidR="00C00948" w:rsidRPr="00317AC3" w:rsidRDefault="00C00948" w:rsidP="00C00948">
      <w:pPr>
        <w:spacing w:line="360" w:lineRule="auto"/>
        <w:ind w:left="720" w:hanging="720"/>
        <w:contextualSpacing/>
      </w:pPr>
      <w:r>
        <w:t xml:space="preserve">Fowler, Linda L. &amp; Jennifer L. Lawless. 2009. “Looking for Sex in All the Wrong Places: Press Coverage and the Electoral Fortunes of Gubernatorial Candidates”, </w:t>
      </w:r>
      <w:r w:rsidRPr="00660033">
        <w:rPr>
          <w:i/>
        </w:rPr>
        <w:t>Perspectives on Politics</w:t>
      </w:r>
      <w:r>
        <w:t xml:space="preserve">, 7 (3): 519-536. </w:t>
      </w:r>
    </w:p>
    <w:p w14:paraId="6F59AEE9" w14:textId="77777777" w:rsidR="00C00948" w:rsidRDefault="00C00948" w:rsidP="00C00948">
      <w:pPr>
        <w:spacing w:line="360" w:lineRule="auto"/>
        <w:ind w:left="720" w:hanging="720"/>
        <w:contextualSpacing/>
      </w:pPr>
    </w:p>
    <w:p w14:paraId="5E98062C" w14:textId="77777777" w:rsidR="00C00948" w:rsidRDefault="00C00948" w:rsidP="00C00948">
      <w:pPr>
        <w:spacing w:line="360" w:lineRule="auto"/>
        <w:ind w:left="720" w:hanging="720"/>
        <w:contextualSpacing/>
      </w:pPr>
      <w:r w:rsidRPr="00317AC3">
        <w:t xml:space="preserve">Fox, Richard L. &amp; Jennifer L. Lawless. 2004. “Entering the Arena? Gender and the Decision to Run for Office”, </w:t>
      </w:r>
      <w:r w:rsidRPr="00317AC3">
        <w:rPr>
          <w:i/>
        </w:rPr>
        <w:t>American Journal of Political Science</w:t>
      </w:r>
      <w:r w:rsidRPr="00317AC3">
        <w:t xml:space="preserve">, 48 (2): 264-280. </w:t>
      </w:r>
    </w:p>
    <w:p w14:paraId="0931BB8D" w14:textId="77777777" w:rsidR="00C00948" w:rsidRPr="00317AC3" w:rsidRDefault="00C00948" w:rsidP="00C00948">
      <w:pPr>
        <w:spacing w:line="360" w:lineRule="auto"/>
        <w:ind w:left="720" w:hanging="720"/>
        <w:contextualSpacing/>
      </w:pPr>
    </w:p>
    <w:p w14:paraId="53F4C379" w14:textId="77777777" w:rsidR="00C00948" w:rsidRPr="006D1DE2" w:rsidRDefault="00C00948" w:rsidP="00C00948">
      <w:pPr>
        <w:spacing w:line="360" w:lineRule="auto"/>
        <w:ind w:left="720" w:hanging="720"/>
        <w:contextualSpacing/>
        <w:rPr>
          <w:color w:val="000000"/>
        </w:rPr>
      </w:pPr>
      <w:r w:rsidRPr="006D1DE2">
        <w:rPr>
          <w:color w:val="000000"/>
        </w:rPr>
        <w:t xml:space="preserve">Fox, Richard L. &amp; Jennifer L. Lawless. 2011. “Gendered Perceptions and Political Candidacies: A Central Barrier to Women’s Equality in Electoral Politics”, </w:t>
      </w:r>
      <w:r w:rsidRPr="006D1DE2">
        <w:rPr>
          <w:i/>
          <w:color w:val="000000"/>
        </w:rPr>
        <w:t>American Journal of Political Science</w:t>
      </w:r>
      <w:r w:rsidRPr="006D1DE2">
        <w:rPr>
          <w:color w:val="000000"/>
        </w:rPr>
        <w:t>, 55 (1): 59-73.</w:t>
      </w:r>
    </w:p>
    <w:p w14:paraId="6FFBDC16" w14:textId="77777777" w:rsidR="00C00948" w:rsidRPr="00317AC3" w:rsidRDefault="00C00948" w:rsidP="00C00948">
      <w:pPr>
        <w:spacing w:line="360" w:lineRule="auto"/>
        <w:ind w:left="720" w:hanging="720"/>
        <w:contextualSpacing/>
      </w:pPr>
    </w:p>
    <w:p w14:paraId="2C371DBF" w14:textId="77777777" w:rsidR="00C00948" w:rsidRPr="00317AC3" w:rsidRDefault="00C00948" w:rsidP="00C00948">
      <w:pPr>
        <w:spacing w:line="360" w:lineRule="auto"/>
        <w:ind w:left="720" w:hanging="720"/>
        <w:contextualSpacing/>
      </w:pPr>
      <w:r w:rsidRPr="00317AC3">
        <w:t xml:space="preserve">Herrick, Rebekah. 1995. “A Reappraisal of the Quality of Women Candidates” </w:t>
      </w:r>
      <w:r w:rsidRPr="00317AC3">
        <w:rPr>
          <w:i/>
        </w:rPr>
        <w:t>Woman &amp; Politics</w:t>
      </w:r>
      <w:r w:rsidRPr="00317AC3">
        <w:t xml:space="preserve">, 15 (4): 25-38. </w:t>
      </w:r>
    </w:p>
    <w:p w14:paraId="597CF5A3" w14:textId="77777777" w:rsidR="00C00948" w:rsidRPr="00317AC3" w:rsidRDefault="00C00948" w:rsidP="00C00948">
      <w:pPr>
        <w:spacing w:line="360" w:lineRule="auto"/>
        <w:ind w:left="720" w:hanging="720"/>
        <w:contextualSpacing/>
      </w:pPr>
    </w:p>
    <w:p w14:paraId="29E85278" w14:textId="77777777" w:rsidR="00C00948" w:rsidRPr="00317AC3" w:rsidRDefault="00C00948" w:rsidP="00C00948">
      <w:pPr>
        <w:spacing w:line="360" w:lineRule="auto"/>
        <w:ind w:left="720" w:hanging="720"/>
        <w:contextualSpacing/>
      </w:pPr>
      <w:r w:rsidRPr="00317AC3">
        <w:t xml:space="preserve">Huddy, Leonie &amp; Nayda Terkildsen. 1993. “The Consequences of Gender Stereotypes for Women Candidates at Different Levels and Types of Office”, </w:t>
      </w:r>
      <w:r w:rsidRPr="00317AC3">
        <w:rPr>
          <w:i/>
        </w:rPr>
        <w:t>Political Research Quarterly</w:t>
      </w:r>
      <w:r w:rsidRPr="00317AC3">
        <w:t xml:space="preserve">, 46, 3: 503-525.  </w:t>
      </w:r>
    </w:p>
    <w:p w14:paraId="50B0A0C8" w14:textId="77777777" w:rsidR="00C00948" w:rsidRPr="00317AC3" w:rsidRDefault="00C00948" w:rsidP="00C00948">
      <w:pPr>
        <w:spacing w:line="360" w:lineRule="auto"/>
        <w:ind w:left="720" w:hanging="720"/>
        <w:contextualSpacing/>
      </w:pPr>
    </w:p>
    <w:p w14:paraId="2314F4AC" w14:textId="77777777" w:rsidR="00C00948" w:rsidRPr="00317AC3" w:rsidRDefault="00C00948" w:rsidP="00C00948">
      <w:pPr>
        <w:spacing w:line="360" w:lineRule="auto"/>
        <w:ind w:left="720" w:hanging="720"/>
        <w:contextualSpacing/>
      </w:pPr>
      <w:r w:rsidRPr="00317AC3">
        <w:lastRenderedPageBreak/>
        <w:t xml:space="preserve">Jacobson, Gary C. 2004. </w:t>
      </w:r>
      <w:r w:rsidRPr="00317AC3">
        <w:rPr>
          <w:u w:val="single"/>
        </w:rPr>
        <w:t>The Politics of Congressional Elections</w:t>
      </w:r>
      <w:r w:rsidRPr="00317AC3">
        <w:t>, 6</w:t>
      </w:r>
      <w:r w:rsidRPr="00317AC3">
        <w:rPr>
          <w:vertAlign w:val="superscript"/>
        </w:rPr>
        <w:t>th</w:t>
      </w:r>
      <w:r w:rsidRPr="00317AC3">
        <w:t xml:space="preserve"> edition.  New York, New York: Pearson Education, Inc.</w:t>
      </w:r>
    </w:p>
    <w:p w14:paraId="75FB200E" w14:textId="77777777" w:rsidR="00C00948" w:rsidRPr="00317AC3" w:rsidRDefault="00C00948" w:rsidP="00C00948">
      <w:pPr>
        <w:spacing w:line="360" w:lineRule="auto"/>
        <w:ind w:left="720" w:hanging="720"/>
        <w:contextualSpacing/>
      </w:pPr>
    </w:p>
    <w:p w14:paraId="3E09B46B" w14:textId="77777777" w:rsidR="00C00948" w:rsidRPr="00317AC3" w:rsidRDefault="00C00948" w:rsidP="00C00948">
      <w:pPr>
        <w:spacing w:line="360" w:lineRule="auto"/>
        <w:ind w:left="720" w:hanging="720"/>
        <w:contextualSpacing/>
      </w:pPr>
      <w:r>
        <w:t xml:space="preserve">Jalalzai, Farida. 2006. “Women Candidates and the Media: 1992-2000 Elections”, </w:t>
      </w:r>
      <w:r w:rsidRPr="00170888">
        <w:rPr>
          <w:i/>
        </w:rPr>
        <w:t>Politics &amp; Policy</w:t>
      </w:r>
      <w:r>
        <w:t>, 34 (3): 606-633.</w:t>
      </w:r>
    </w:p>
    <w:p w14:paraId="155B461D" w14:textId="77777777" w:rsidR="00C00948" w:rsidRPr="00317AC3" w:rsidRDefault="00C00948" w:rsidP="00C00948">
      <w:pPr>
        <w:spacing w:line="360" w:lineRule="auto"/>
        <w:contextualSpacing/>
      </w:pPr>
    </w:p>
    <w:p w14:paraId="699D86D2" w14:textId="77777777" w:rsidR="00C00948" w:rsidRPr="00317AC3" w:rsidRDefault="00C00948" w:rsidP="00C00948">
      <w:pPr>
        <w:spacing w:line="360" w:lineRule="auto"/>
        <w:ind w:left="720" w:hanging="720"/>
        <w:contextualSpacing/>
      </w:pPr>
      <w:r w:rsidRPr="00317AC3">
        <w:t xml:space="preserve">Kahn, Kim Fridkin. 1996. </w:t>
      </w:r>
      <w:r w:rsidRPr="00317AC3">
        <w:rPr>
          <w:u w:val="single"/>
        </w:rPr>
        <w:t>The Political Consequences of Being a Woman</w:t>
      </w:r>
      <w:r w:rsidRPr="00317AC3">
        <w:t xml:space="preserve">. New York: Columbia University Press. </w:t>
      </w:r>
    </w:p>
    <w:p w14:paraId="5B4A20A5" w14:textId="77777777" w:rsidR="00C00948" w:rsidRPr="00317AC3" w:rsidRDefault="00C00948" w:rsidP="00C00948">
      <w:pPr>
        <w:spacing w:line="360" w:lineRule="auto"/>
        <w:ind w:left="720" w:hanging="720"/>
        <w:contextualSpacing/>
      </w:pPr>
    </w:p>
    <w:p w14:paraId="45D34B88" w14:textId="77777777" w:rsidR="00C00948" w:rsidRPr="006D1DE2" w:rsidRDefault="00C00948" w:rsidP="00C00948">
      <w:pPr>
        <w:spacing w:line="360" w:lineRule="auto"/>
        <w:ind w:left="720" w:hanging="720"/>
        <w:contextualSpacing/>
        <w:rPr>
          <w:color w:val="000000"/>
        </w:rPr>
      </w:pPr>
      <w:r w:rsidRPr="006D1DE2">
        <w:rPr>
          <w:color w:val="000000"/>
        </w:rPr>
        <w:t xml:space="preserve">Lawless, Jennifer L. &amp; Richard L. Fox. 2008 (May). “Why Are Women Still Not Running for Office?” </w:t>
      </w:r>
      <w:r w:rsidRPr="006D1DE2">
        <w:rPr>
          <w:i/>
          <w:color w:val="000000"/>
        </w:rPr>
        <w:t>Issues in Governance Studies</w:t>
      </w:r>
      <w:r w:rsidRPr="006D1DE2">
        <w:rPr>
          <w:color w:val="000000"/>
        </w:rPr>
        <w:t xml:space="preserve"> no. 16: 1-20.</w:t>
      </w:r>
    </w:p>
    <w:p w14:paraId="56058855" w14:textId="77777777" w:rsidR="00C00948" w:rsidRDefault="00C00948" w:rsidP="00C00948">
      <w:pPr>
        <w:spacing w:line="480" w:lineRule="auto"/>
        <w:ind w:left="720" w:hanging="720"/>
        <w:contextualSpacing/>
      </w:pPr>
    </w:p>
    <w:p w14:paraId="2D4BFC3F" w14:textId="77777777" w:rsidR="00C00948" w:rsidRPr="00375D04" w:rsidRDefault="00C00948" w:rsidP="00C00948">
      <w:pPr>
        <w:spacing w:line="480" w:lineRule="auto"/>
        <w:ind w:left="720" w:hanging="720"/>
        <w:contextualSpacing/>
      </w:pPr>
      <w:r w:rsidRPr="00375D04">
        <w:t xml:space="preserve">Lublin, David and Sarah E. Brewer.  2003.  “The Continuing Dominance of Traditional Gender Roles in Southern Elections.”  </w:t>
      </w:r>
      <w:r w:rsidRPr="00375D04">
        <w:rPr>
          <w:i/>
        </w:rPr>
        <w:t>Social Science Quarterly</w:t>
      </w:r>
      <w:r w:rsidRPr="00375D04">
        <w:t xml:space="preserve"> 84 (2): 379-396.</w:t>
      </w:r>
    </w:p>
    <w:p w14:paraId="5718CEC8" w14:textId="77777777" w:rsidR="00C00948" w:rsidRDefault="00C00948" w:rsidP="00C00948">
      <w:pPr>
        <w:spacing w:line="360" w:lineRule="auto"/>
        <w:ind w:left="720" w:hanging="720"/>
        <w:contextualSpacing/>
      </w:pPr>
    </w:p>
    <w:p w14:paraId="6DC1BCF3" w14:textId="77777777" w:rsidR="00C00948" w:rsidRPr="006D1DE2" w:rsidRDefault="00C00948" w:rsidP="00C00948">
      <w:pPr>
        <w:spacing w:line="360" w:lineRule="auto"/>
        <w:ind w:left="720" w:hanging="720"/>
        <w:contextualSpacing/>
        <w:rPr>
          <w:color w:val="000000"/>
        </w:rPr>
      </w:pPr>
      <w:r>
        <w:rPr>
          <w:color w:val="000000"/>
        </w:rPr>
        <w:t>Mariani, Mack D. 2008. “A g</w:t>
      </w:r>
      <w:r w:rsidRPr="006D1DE2">
        <w:rPr>
          <w:color w:val="000000"/>
        </w:rPr>
        <w:t xml:space="preserve">endered </w:t>
      </w:r>
      <w:r>
        <w:rPr>
          <w:color w:val="000000"/>
        </w:rPr>
        <w:t>pipeline?  The advancement of state legislators to Congress in five s</w:t>
      </w:r>
      <w:r w:rsidRPr="006D1DE2">
        <w:rPr>
          <w:color w:val="000000"/>
        </w:rPr>
        <w:t xml:space="preserve">tates”, </w:t>
      </w:r>
      <w:r w:rsidRPr="006D1DE2">
        <w:rPr>
          <w:i/>
          <w:color w:val="000000"/>
        </w:rPr>
        <w:t>Politics &amp; Gender</w:t>
      </w:r>
      <w:r w:rsidRPr="006D1DE2">
        <w:rPr>
          <w:color w:val="000000"/>
        </w:rPr>
        <w:t>, 4 (2): 285-308.</w:t>
      </w:r>
    </w:p>
    <w:p w14:paraId="3C7A9E81" w14:textId="77777777" w:rsidR="00C00948" w:rsidRPr="00317AC3" w:rsidRDefault="00C00948" w:rsidP="00C00948">
      <w:pPr>
        <w:spacing w:line="360" w:lineRule="auto"/>
        <w:contextualSpacing/>
      </w:pPr>
    </w:p>
    <w:p w14:paraId="471F87D1" w14:textId="77777777" w:rsidR="00C00948" w:rsidRPr="00317AC3" w:rsidRDefault="00C00948" w:rsidP="00C00948">
      <w:pPr>
        <w:spacing w:line="360" w:lineRule="auto"/>
        <w:ind w:left="720" w:hanging="720"/>
        <w:contextualSpacing/>
      </w:pPr>
      <w:r w:rsidRPr="00317AC3">
        <w:t xml:space="preserve">McGlen, Nancy E, Karen O’Connor, Laura van Assendelft &amp; Wendy Gunther-Canada. 2005. </w:t>
      </w:r>
      <w:r w:rsidRPr="00317AC3">
        <w:rPr>
          <w:u w:val="single"/>
        </w:rPr>
        <w:t>Women, Politics, and American Society</w:t>
      </w:r>
      <w:r w:rsidRPr="00317AC3">
        <w:t>, 4</w:t>
      </w:r>
      <w:r w:rsidRPr="00317AC3">
        <w:rPr>
          <w:vertAlign w:val="superscript"/>
        </w:rPr>
        <w:t>th</w:t>
      </w:r>
      <w:r w:rsidRPr="00317AC3">
        <w:t xml:space="preserve"> ed. New York: Pearson-Longman Publishers. </w:t>
      </w:r>
    </w:p>
    <w:p w14:paraId="1FAA254F" w14:textId="77777777" w:rsidR="00C00948" w:rsidRDefault="00C00948" w:rsidP="00C00948">
      <w:pPr>
        <w:spacing w:line="360" w:lineRule="auto"/>
        <w:ind w:left="720" w:hanging="720"/>
        <w:contextualSpacing/>
      </w:pPr>
    </w:p>
    <w:p w14:paraId="5D660D02" w14:textId="77777777" w:rsidR="00C00948" w:rsidRDefault="00C00948" w:rsidP="00C00948">
      <w:pPr>
        <w:spacing w:line="360" w:lineRule="auto"/>
        <w:ind w:left="720" w:hanging="720"/>
        <w:contextualSpacing/>
      </w:pPr>
      <w:r>
        <w:t xml:space="preserve">O’Regan, Valerie R. &amp; Stephen J. Stambough. 2002. “Female Candidates for Executive Office: The Road to the Governor’s Mansion”, </w:t>
      </w:r>
      <w:r w:rsidRPr="00264261">
        <w:rPr>
          <w:i/>
        </w:rPr>
        <w:t>White House Studies</w:t>
      </w:r>
      <w:r>
        <w:t xml:space="preserve">, 2 (3): 299-313. </w:t>
      </w:r>
    </w:p>
    <w:p w14:paraId="2F0DE03E" w14:textId="77777777" w:rsidR="00C00948" w:rsidRPr="00317AC3" w:rsidRDefault="00C00948" w:rsidP="00C00948">
      <w:pPr>
        <w:spacing w:line="360" w:lineRule="auto"/>
        <w:ind w:left="720" w:hanging="720"/>
        <w:contextualSpacing/>
      </w:pPr>
    </w:p>
    <w:p w14:paraId="42606E2F" w14:textId="77777777" w:rsidR="00C00948" w:rsidRDefault="00C00948" w:rsidP="00C00948">
      <w:pPr>
        <w:spacing w:line="360" w:lineRule="auto"/>
        <w:ind w:left="720" w:hanging="720"/>
        <w:contextualSpacing/>
      </w:pPr>
      <w:r>
        <w:t xml:space="preserve">O’Regan, Valerie R. &amp; Stephen J. Stambough. 2011. “The Novelty Impact: The Politics of Trailblazing women in Gubernatorial Elections”, </w:t>
      </w:r>
      <w:r w:rsidRPr="0062115E">
        <w:rPr>
          <w:i/>
        </w:rPr>
        <w:t>Journal of Women, Politics &amp; Policy</w:t>
      </w:r>
      <w:r>
        <w:t xml:space="preserve">, 32 (2): 96-113. </w:t>
      </w:r>
    </w:p>
    <w:p w14:paraId="086FDBBE" w14:textId="77777777" w:rsidR="00C00948" w:rsidRDefault="00C00948" w:rsidP="00C00948">
      <w:pPr>
        <w:spacing w:line="360" w:lineRule="auto"/>
        <w:ind w:left="720" w:hanging="720"/>
        <w:contextualSpacing/>
      </w:pPr>
    </w:p>
    <w:p w14:paraId="464DB342" w14:textId="77777777" w:rsidR="00C00948" w:rsidRDefault="00C00948" w:rsidP="00C00948">
      <w:pPr>
        <w:spacing w:line="360" w:lineRule="auto"/>
        <w:ind w:left="720" w:hanging="720"/>
        <w:contextualSpacing/>
      </w:pPr>
    </w:p>
    <w:p w14:paraId="2DE2BD66" w14:textId="77777777" w:rsidR="00C00948" w:rsidRDefault="00C00948" w:rsidP="00C00948">
      <w:pPr>
        <w:spacing w:line="360" w:lineRule="auto"/>
        <w:ind w:left="720" w:hanging="720"/>
        <w:contextualSpacing/>
      </w:pPr>
      <w:r>
        <w:t xml:space="preserve">O’Regan, Valerie R. &amp; Stephen J. Stambough. 2014. “Female Governors and Gubernatorial Candidates” in </w:t>
      </w:r>
      <w:r w:rsidRPr="00815507">
        <w:rPr>
          <w:u w:val="single"/>
        </w:rPr>
        <w:t>Women and Elective Office: Past, Present and Future</w:t>
      </w:r>
      <w:r>
        <w:t>, 3</w:t>
      </w:r>
      <w:r w:rsidRPr="00815507">
        <w:rPr>
          <w:vertAlign w:val="superscript"/>
        </w:rPr>
        <w:t>rd</w:t>
      </w:r>
      <w:r>
        <w:t xml:space="preserve"> edition, eds. S. Thomas &amp; C. Wilcox. New York: Oxford University Press. </w:t>
      </w:r>
    </w:p>
    <w:p w14:paraId="6E88C466" w14:textId="77777777" w:rsidR="00C00948" w:rsidRDefault="00C00948" w:rsidP="00C00948">
      <w:pPr>
        <w:spacing w:line="360" w:lineRule="auto"/>
        <w:ind w:left="720" w:hanging="720"/>
        <w:contextualSpacing/>
      </w:pPr>
    </w:p>
    <w:p w14:paraId="0FE36ECD" w14:textId="77777777" w:rsidR="00C00948" w:rsidRDefault="00C00948" w:rsidP="00C00948">
      <w:pPr>
        <w:spacing w:line="360" w:lineRule="auto"/>
        <w:ind w:left="720" w:hanging="720"/>
        <w:contextualSpacing/>
      </w:pPr>
      <w:r>
        <w:t xml:space="preserve">Palmer, Barbara, &amp; Dennis Simon. 2008. </w:t>
      </w:r>
      <w:r w:rsidRPr="00815507">
        <w:rPr>
          <w:u w:val="single"/>
        </w:rPr>
        <w:t>Breaking the Political Glass Ceiling: Women and Congressional Elections</w:t>
      </w:r>
      <w:r>
        <w:t>. 2</w:t>
      </w:r>
      <w:r w:rsidRPr="00815507">
        <w:rPr>
          <w:vertAlign w:val="superscript"/>
        </w:rPr>
        <w:t>nd</w:t>
      </w:r>
      <w:r>
        <w:t xml:space="preserve"> edition, New York: Routledge. </w:t>
      </w:r>
    </w:p>
    <w:p w14:paraId="231E57C3" w14:textId="77777777" w:rsidR="00C00948" w:rsidRPr="00317AC3" w:rsidRDefault="00C00948" w:rsidP="00C00948">
      <w:pPr>
        <w:spacing w:line="360" w:lineRule="auto"/>
        <w:ind w:left="720" w:hanging="720"/>
        <w:contextualSpacing/>
      </w:pPr>
    </w:p>
    <w:p w14:paraId="5E198A89" w14:textId="77777777" w:rsidR="00C00948" w:rsidRPr="00317AC3" w:rsidRDefault="00C00948" w:rsidP="00C00948">
      <w:pPr>
        <w:spacing w:line="360" w:lineRule="auto"/>
        <w:ind w:left="720" w:hanging="720"/>
        <w:contextualSpacing/>
      </w:pPr>
      <w:r w:rsidRPr="00317AC3">
        <w:t xml:space="preserve">Pearson, Kathryn &amp; Eric McGhee. 2003. “Ms. Smith Goes to Washington: A Strategic Route to Congress”. Paper presented at the Annual Meeting of the Midwest Political Science Association, Chicago, Illinois, April 3-6. </w:t>
      </w:r>
    </w:p>
    <w:p w14:paraId="14E49A8A" w14:textId="77777777" w:rsidR="00C00948" w:rsidRPr="00317AC3" w:rsidRDefault="00C00948" w:rsidP="00C00948">
      <w:pPr>
        <w:spacing w:line="360" w:lineRule="auto"/>
        <w:ind w:left="720" w:hanging="720"/>
        <w:contextualSpacing/>
      </w:pPr>
    </w:p>
    <w:p w14:paraId="210961C6" w14:textId="77777777" w:rsidR="00C00948" w:rsidRPr="00317AC3" w:rsidRDefault="00C00948" w:rsidP="00C00948">
      <w:pPr>
        <w:spacing w:line="360" w:lineRule="auto"/>
        <w:ind w:left="720" w:hanging="720"/>
        <w:contextualSpacing/>
      </w:pPr>
      <w:r w:rsidRPr="00317AC3">
        <w:t xml:space="preserve">Rausch, John David Jr. &amp; Mary S. Rausch. 1997. “Why Did West Virginia Voters Not Elect a Woman Governor?” </w:t>
      </w:r>
      <w:r w:rsidRPr="00317AC3">
        <w:rPr>
          <w:i/>
        </w:rPr>
        <w:t>Comparative State Politics</w:t>
      </w:r>
      <w:r w:rsidRPr="00317AC3">
        <w:t xml:space="preserve">, 18 (3): 1-12. </w:t>
      </w:r>
    </w:p>
    <w:p w14:paraId="7FF8A0E6" w14:textId="77777777" w:rsidR="00C00948" w:rsidRPr="00317AC3" w:rsidRDefault="00C00948" w:rsidP="00C00948">
      <w:pPr>
        <w:spacing w:line="360" w:lineRule="auto"/>
        <w:ind w:left="720" w:hanging="720"/>
        <w:contextualSpacing/>
      </w:pPr>
    </w:p>
    <w:p w14:paraId="00418BB3" w14:textId="77777777" w:rsidR="00C00948" w:rsidRPr="00317AC3" w:rsidRDefault="00C00948" w:rsidP="00C00948">
      <w:pPr>
        <w:spacing w:line="360" w:lineRule="auto"/>
        <w:ind w:left="720" w:hanging="720"/>
        <w:contextualSpacing/>
      </w:pPr>
      <w:r w:rsidRPr="00317AC3">
        <w:t xml:space="preserve">Rausch, John David Jr., Mark J. Rozell &amp; Harry L. Wilson. 1999. “When Women Lose: A Study of Media Coverage of Two Gubernatorial Campaigns”, </w:t>
      </w:r>
      <w:r w:rsidRPr="00317AC3">
        <w:rPr>
          <w:i/>
        </w:rPr>
        <w:t>Women &amp; Politics</w:t>
      </w:r>
      <w:r w:rsidRPr="00317AC3">
        <w:t xml:space="preserve">, 20 (4): 1-21. </w:t>
      </w:r>
    </w:p>
    <w:p w14:paraId="6D98F41E" w14:textId="77777777" w:rsidR="00C00948" w:rsidRPr="00317AC3" w:rsidRDefault="00C00948" w:rsidP="00C00948">
      <w:pPr>
        <w:spacing w:line="360" w:lineRule="auto"/>
        <w:ind w:left="720" w:hanging="720"/>
        <w:contextualSpacing/>
      </w:pPr>
    </w:p>
    <w:p w14:paraId="1FDA158B" w14:textId="77777777" w:rsidR="00C00948" w:rsidRPr="00317AC3" w:rsidRDefault="00C00948" w:rsidP="00C00948">
      <w:pPr>
        <w:spacing w:line="360" w:lineRule="auto"/>
        <w:ind w:left="720" w:hanging="720"/>
        <w:contextualSpacing/>
      </w:pPr>
      <w:r w:rsidRPr="00317AC3">
        <w:t xml:space="preserve">Rogers, Mary Beth. 1993 (Summer). “Women in Electoral Politics: A slow, Steady Climb”, </w:t>
      </w:r>
      <w:r w:rsidRPr="00317AC3">
        <w:rPr>
          <w:i/>
        </w:rPr>
        <w:t>Social Policy</w:t>
      </w:r>
      <w:r w:rsidRPr="00317AC3">
        <w:t xml:space="preserve">, 23 (4): 14-21. </w:t>
      </w:r>
    </w:p>
    <w:p w14:paraId="0C7933EA" w14:textId="77777777" w:rsidR="00C00948" w:rsidRDefault="00C00948" w:rsidP="00C00948">
      <w:pPr>
        <w:spacing w:line="360" w:lineRule="auto"/>
        <w:ind w:left="720" w:hanging="720"/>
        <w:contextualSpacing/>
      </w:pPr>
    </w:p>
    <w:p w14:paraId="20C95740" w14:textId="77777777" w:rsidR="00C00948" w:rsidRDefault="00C00948" w:rsidP="00C00948">
      <w:pPr>
        <w:spacing w:line="360" w:lineRule="auto"/>
        <w:ind w:left="720" w:hanging="720"/>
        <w:contextualSpacing/>
      </w:pPr>
      <w:r>
        <w:t xml:space="preserve">Sanbonmatsu, Kira.  2002.  “Political Parties and the Recruitment of Women to State Legislatures”, </w:t>
      </w:r>
      <w:r>
        <w:rPr>
          <w:i/>
        </w:rPr>
        <w:t>The Journal of Politics</w:t>
      </w:r>
      <w:r>
        <w:t>, 64 (3): 791-809.</w:t>
      </w:r>
    </w:p>
    <w:p w14:paraId="6724F16A" w14:textId="77777777" w:rsidR="00C00948" w:rsidRPr="00242892" w:rsidRDefault="00C00948" w:rsidP="00C00948">
      <w:pPr>
        <w:spacing w:line="360" w:lineRule="auto"/>
        <w:ind w:left="720" w:hanging="720"/>
        <w:contextualSpacing/>
      </w:pPr>
    </w:p>
    <w:p w14:paraId="0F4E4E12" w14:textId="77777777" w:rsidR="00C00948" w:rsidRPr="00317AC3" w:rsidRDefault="00C00948" w:rsidP="00C00948">
      <w:pPr>
        <w:spacing w:line="360" w:lineRule="auto"/>
        <w:ind w:left="720" w:hanging="720"/>
        <w:contextualSpacing/>
      </w:pPr>
      <w:r>
        <w:t>Sanbonmatsu, Kira, Susan J. Carroll &amp; Debbie Walsh. 2009. “Poised to Run: Women’s Pathways to the State Legislatures”, Center for American Women and Politics (CAWP), Eagleton Institute of Politics, Rutgers, The State University of New Jersey.</w:t>
      </w:r>
    </w:p>
    <w:p w14:paraId="4A15C4DB" w14:textId="77777777" w:rsidR="00C00948" w:rsidRPr="00317AC3" w:rsidRDefault="00C00948" w:rsidP="00C00948">
      <w:pPr>
        <w:spacing w:line="360" w:lineRule="auto"/>
        <w:contextualSpacing/>
      </w:pPr>
    </w:p>
    <w:p w14:paraId="402DE7DD" w14:textId="77777777" w:rsidR="00C00948" w:rsidRPr="00317AC3" w:rsidRDefault="00C00948" w:rsidP="00C00948">
      <w:pPr>
        <w:spacing w:line="360" w:lineRule="auto"/>
        <w:ind w:left="720" w:hanging="720"/>
        <w:contextualSpacing/>
      </w:pPr>
      <w:r w:rsidRPr="00317AC3">
        <w:t xml:space="preserve">Seltzer, Richard A., Jody Newman &amp; Melissa Voorhees Leighton. 1997. </w:t>
      </w:r>
      <w:r w:rsidRPr="00317AC3">
        <w:rPr>
          <w:u w:val="single"/>
        </w:rPr>
        <w:t>Sex as a Political Variable</w:t>
      </w:r>
      <w:r w:rsidRPr="00317AC3">
        <w:t xml:space="preserve">. Boulder, Colorado: Lynne Rienner Publishers. </w:t>
      </w:r>
    </w:p>
    <w:p w14:paraId="3C24EF1D" w14:textId="77777777" w:rsidR="00C00948" w:rsidRPr="00317AC3" w:rsidRDefault="00C00948" w:rsidP="00C00948">
      <w:pPr>
        <w:spacing w:line="360" w:lineRule="auto"/>
        <w:ind w:left="720" w:hanging="720"/>
        <w:contextualSpacing/>
      </w:pPr>
    </w:p>
    <w:p w14:paraId="6FF5FF9A" w14:textId="77777777" w:rsidR="00C00948" w:rsidRDefault="00C00948" w:rsidP="00C00948">
      <w:pPr>
        <w:spacing w:line="360" w:lineRule="auto"/>
        <w:ind w:left="720" w:hanging="720"/>
        <w:contextualSpacing/>
      </w:pPr>
      <w:r>
        <w:t xml:space="preserve">Stambough, Stephen J. &amp; Valerie R. O’Regan. 2007. “Republican Lambs and the Democratic Pipeline: Partisan Differences in the Nomination of Female Gubernatorial Candidates”, </w:t>
      </w:r>
      <w:r w:rsidRPr="0062115E">
        <w:rPr>
          <w:i/>
        </w:rPr>
        <w:t>Politics &amp; Gender</w:t>
      </w:r>
      <w:r>
        <w:t xml:space="preserve">, 3: 349-368. </w:t>
      </w:r>
    </w:p>
    <w:p w14:paraId="4B5BAF81" w14:textId="77777777" w:rsidR="00C00948" w:rsidRDefault="00C00948" w:rsidP="00C00948">
      <w:pPr>
        <w:spacing w:line="360" w:lineRule="auto"/>
        <w:ind w:left="720" w:hanging="720"/>
        <w:contextualSpacing/>
      </w:pPr>
    </w:p>
    <w:p w14:paraId="1768CBBF" w14:textId="77777777" w:rsidR="00C00948" w:rsidRDefault="00C00948" w:rsidP="00C00948">
      <w:pPr>
        <w:spacing w:line="360" w:lineRule="auto"/>
        <w:ind w:left="720" w:hanging="720"/>
        <w:contextualSpacing/>
      </w:pPr>
      <w:r>
        <w:lastRenderedPageBreak/>
        <w:t xml:space="preserve">State of Rhode Island Board of Elections. 2015. “Official Election Results”. Accessed March 27, 2015. </w:t>
      </w:r>
      <w:hyperlink r:id="rId10" w:history="1">
        <w:r w:rsidRPr="008C3A59">
          <w:rPr>
            <w:rStyle w:val="Hyperlink"/>
          </w:rPr>
          <w:t>www.elections.state.ri.us/</w:t>
        </w:r>
      </w:hyperlink>
      <w:r>
        <w:t xml:space="preserve"> </w:t>
      </w:r>
    </w:p>
    <w:p w14:paraId="2A5D16BC" w14:textId="77777777" w:rsidR="00C00948" w:rsidRDefault="00C00948" w:rsidP="00C00948">
      <w:pPr>
        <w:spacing w:line="360" w:lineRule="auto"/>
        <w:ind w:left="720" w:hanging="720"/>
        <w:contextualSpacing/>
      </w:pPr>
    </w:p>
    <w:p w14:paraId="503DF48D" w14:textId="77777777" w:rsidR="00C00948" w:rsidRDefault="00C00948" w:rsidP="00C00948">
      <w:pPr>
        <w:spacing w:line="360" w:lineRule="auto"/>
        <w:ind w:left="720" w:hanging="720"/>
        <w:contextualSpacing/>
      </w:pPr>
      <w:r>
        <w:t>State of Rhode Island Office of the General Treasurer. 2015. “Treasury’s Operating Divisions”. Accessed March 27, 2015. www.treasury.ri.gov/treasury-divisions/</w:t>
      </w:r>
    </w:p>
    <w:p w14:paraId="73DB9F49" w14:textId="77777777" w:rsidR="00C00948" w:rsidRDefault="00C00948" w:rsidP="00C00948">
      <w:pPr>
        <w:spacing w:line="360" w:lineRule="auto"/>
        <w:ind w:left="720" w:hanging="720"/>
        <w:contextualSpacing/>
      </w:pPr>
    </w:p>
    <w:p w14:paraId="4B7A9A19" w14:textId="77777777" w:rsidR="00C00948" w:rsidRDefault="00C00948" w:rsidP="00C00948">
      <w:pPr>
        <w:spacing w:line="360" w:lineRule="auto"/>
        <w:ind w:left="720" w:hanging="720"/>
        <w:contextualSpacing/>
      </w:pPr>
      <w:r w:rsidRPr="00317AC3">
        <w:t xml:space="preserve">Wilcox, Clyde. 1994. “Why Was 1992 the ‘Year of the Woman?’ Explaining Women’s Gains in 1992” in </w:t>
      </w:r>
      <w:r w:rsidRPr="00317AC3">
        <w:rPr>
          <w:u w:val="single"/>
        </w:rPr>
        <w:t>The Year of the Woman: Myths &amp; Realities</w:t>
      </w:r>
      <w:r w:rsidRPr="00317AC3">
        <w:t>, eds. E.A. Cook, S. Thomas &amp; C. Wilcox. Boulder, Colorado: Westview Press.</w:t>
      </w:r>
    </w:p>
    <w:p w14:paraId="03FE9C23" w14:textId="77777777" w:rsidR="00C00948" w:rsidRDefault="00C00948" w:rsidP="00C00948">
      <w:pPr>
        <w:spacing w:line="360" w:lineRule="auto"/>
        <w:ind w:left="720" w:hanging="720"/>
        <w:contextualSpacing/>
      </w:pPr>
    </w:p>
    <w:p w14:paraId="39767E2F" w14:textId="77777777" w:rsidR="00C00948" w:rsidRDefault="00C00948" w:rsidP="00C00948">
      <w:pPr>
        <w:spacing w:line="360" w:lineRule="auto"/>
        <w:ind w:left="720" w:hanging="720"/>
        <w:contextualSpacing/>
      </w:pPr>
      <w:r>
        <w:t xml:space="preserve">Windett, Jason Harold. 2011. “State Effects and the Emergence and Success of Female Gubernatorial Candidates”, </w:t>
      </w:r>
      <w:r w:rsidRPr="007F5251">
        <w:rPr>
          <w:i/>
        </w:rPr>
        <w:t>State Politics &amp; Policy Quarterly</w:t>
      </w:r>
      <w:r>
        <w:t>, 11 (4): 460-482.</w:t>
      </w:r>
    </w:p>
    <w:p w14:paraId="59B8A83B" w14:textId="77777777" w:rsidR="00C00948" w:rsidRPr="00317AC3" w:rsidRDefault="00C00948" w:rsidP="00C00948">
      <w:pPr>
        <w:spacing w:line="360" w:lineRule="auto"/>
        <w:ind w:left="720" w:hanging="720"/>
        <w:contextualSpacing/>
      </w:pPr>
    </w:p>
    <w:p w14:paraId="7FC98AC1" w14:textId="77777777" w:rsidR="00C00948" w:rsidRPr="00317AC3" w:rsidRDefault="00C00948" w:rsidP="00C00948">
      <w:pPr>
        <w:spacing w:line="360" w:lineRule="auto"/>
        <w:ind w:left="720" w:hanging="720"/>
        <w:contextualSpacing/>
      </w:pPr>
      <w:r w:rsidRPr="00317AC3">
        <w:t xml:space="preserve">Witt, Linda, Karen M. Paget &amp; Glenna Matthews. 1995. </w:t>
      </w:r>
      <w:r w:rsidRPr="00317AC3">
        <w:rPr>
          <w:u w:val="single"/>
        </w:rPr>
        <w:t>Running as a Woman: Gender and Power in American Politics</w:t>
      </w:r>
      <w:r w:rsidRPr="00317AC3">
        <w:t>. New York: The Free Press.</w:t>
      </w:r>
    </w:p>
    <w:sectPr w:rsidR="00C00948" w:rsidRPr="00317AC3">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D101C" w14:textId="77777777" w:rsidR="002D282B" w:rsidRDefault="002D282B" w:rsidP="00FF6DD1">
      <w:pPr>
        <w:spacing w:after="0" w:line="240" w:lineRule="auto"/>
      </w:pPr>
      <w:r>
        <w:separator/>
      </w:r>
    </w:p>
  </w:endnote>
  <w:endnote w:type="continuationSeparator" w:id="0">
    <w:p w14:paraId="0B6669D9" w14:textId="77777777" w:rsidR="002D282B" w:rsidRDefault="002D282B" w:rsidP="00FF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E33E4" w14:textId="77777777" w:rsidR="00B27878" w:rsidRDefault="00B27878" w:rsidP="005215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6CEF4" w14:textId="77777777" w:rsidR="00B27878" w:rsidRDefault="00B27878" w:rsidP="005215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6B3AD" w14:textId="77777777" w:rsidR="00B27878" w:rsidRDefault="00B27878" w:rsidP="005215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475C">
      <w:rPr>
        <w:rStyle w:val="PageNumber"/>
        <w:noProof/>
      </w:rPr>
      <w:t>21</w:t>
    </w:r>
    <w:r>
      <w:rPr>
        <w:rStyle w:val="PageNumber"/>
      </w:rPr>
      <w:fldChar w:fldCharType="end"/>
    </w:r>
  </w:p>
  <w:p w14:paraId="173F7EF8" w14:textId="77777777" w:rsidR="00B27878" w:rsidRDefault="00B27878" w:rsidP="005215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91F95" w14:textId="77777777" w:rsidR="002D282B" w:rsidRDefault="002D282B" w:rsidP="00FF6DD1">
      <w:pPr>
        <w:spacing w:after="0" w:line="240" w:lineRule="auto"/>
      </w:pPr>
      <w:r>
        <w:separator/>
      </w:r>
    </w:p>
  </w:footnote>
  <w:footnote w:type="continuationSeparator" w:id="0">
    <w:p w14:paraId="0EC09C23" w14:textId="77777777" w:rsidR="002D282B" w:rsidRDefault="002D282B" w:rsidP="00FF6DD1">
      <w:pPr>
        <w:spacing w:after="0" w:line="240" w:lineRule="auto"/>
      </w:pPr>
      <w:r>
        <w:continuationSeparator/>
      </w:r>
    </w:p>
  </w:footnote>
  <w:footnote w:id="1">
    <w:p w14:paraId="78A50E22" w14:textId="77777777" w:rsidR="00B27878" w:rsidRDefault="00B27878">
      <w:pPr>
        <w:pStyle w:val="FootnoteText"/>
      </w:pPr>
      <w:r>
        <w:rPr>
          <w:rStyle w:val="FootnoteReference"/>
        </w:rPr>
        <w:footnoteRef/>
      </w:r>
      <w:r>
        <w:t xml:space="preserve"> In 1992, Article IV Section 1 in the Rhode Island constitution was amended to change the governor’s term of office from two years to four years beginning in 1994.</w:t>
      </w:r>
    </w:p>
  </w:footnote>
  <w:footnote w:id="2">
    <w:p w14:paraId="68383169" w14:textId="1526FC53" w:rsidR="00B27878" w:rsidRPr="00D75320" w:rsidRDefault="00B27878">
      <w:pPr>
        <w:pStyle w:val="FootnoteText"/>
      </w:pPr>
      <w:r>
        <w:rPr>
          <w:rStyle w:val="FootnoteReference"/>
        </w:rPr>
        <w:footnoteRef/>
      </w:r>
      <w:r>
        <w:t xml:space="preserve"> The equations were also estimated with alternative measures of two of the variables.  Instead of the </w:t>
      </w:r>
      <w:r>
        <w:rPr>
          <w:i/>
        </w:rPr>
        <w:t>Citizen Ideology</w:t>
      </w:r>
      <w:r>
        <w:t xml:space="preserve"> measure from Berry et al, we estimated the equation using dichotomous measures of state political culture from Elazar (1984).  There was no difference in the results.  In addition, we estimated the equation using the percentage of women in the legislature for each party instead of the total amount of women from both parties.  Again, there were no differences in the results.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7BA"/>
    <w:multiLevelType w:val="hybridMultilevel"/>
    <w:tmpl w:val="E27E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FB2DB5"/>
    <w:multiLevelType w:val="hybridMultilevel"/>
    <w:tmpl w:val="4A00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13"/>
    <w:rsid w:val="00001BF1"/>
    <w:rsid w:val="00016355"/>
    <w:rsid w:val="00056BAD"/>
    <w:rsid w:val="00067739"/>
    <w:rsid w:val="00077928"/>
    <w:rsid w:val="000B12AB"/>
    <w:rsid w:val="000C30CD"/>
    <w:rsid w:val="000E4BD1"/>
    <w:rsid w:val="000F18D8"/>
    <w:rsid w:val="000F312D"/>
    <w:rsid w:val="00113D8B"/>
    <w:rsid w:val="001260CA"/>
    <w:rsid w:val="0013022B"/>
    <w:rsid w:val="00146D9D"/>
    <w:rsid w:val="001B475A"/>
    <w:rsid w:val="001F15A5"/>
    <w:rsid w:val="001F7180"/>
    <w:rsid w:val="00206EC5"/>
    <w:rsid w:val="00207F3B"/>
    <w:rsid w:val="00216B97"/>
    <w:rsid w:val="00236DDC"/>
    <w:rsid w:val="00241C70"/>
    <w:rsid w:val="0027026D"/>
    <w:rsid w:val="00283269"/>
    <w:rsid w:val="00292961"/>
    <w:rsid w:val="00293A85"/>
    <w:rsid w:val="002A4F13"/>
    <w:rsid w:val="002C471D"/>
    <w:rsid w:val="002C591C"/>
    <w:rsid w:val="002C5CFF"/>
    <w:rsid w:val="002D282B"/>
    <w:rsid w:val="002D5DF0"/>
    <w:rsid w:val="003058EE"/>
    <w:rsid w:val="00307043"/>
    <w:rsid w:val="00367468"/>
    <w:rsid w:val="00370358"/>
    <w:rsid w:val="00371F3D"/>
    <w:rsid w:val="003840BD"/>
    <w:rsid w:val="00393BE3"/>
    <w:rsid w:val="003B2FC7"/>
    <w:rsid w:val="003B6FA2"/>
    <w:rsid w:val="003E7FED"/>
    <w:rsid w:val="003F2789"/>
    <w:rsid w:val="00411ABF"/>
    <w:rsid w:val="00421017"/>
    <w:rsid w:val="004212CC"/>
    <w:rsid w:val="0044153B"/>
    <w:rsid w:val="00450A74"/>
    <w:rsid w:val="00484C26"/>
    <w:rsid w:val="004A475C"/>
    <w:rsid w:val="004B04AF"/>
    <w:rsid w:val="004B7082"/>
    <w:rsid w:val="004C0C60"/>
    <w:rsid w:val="004E3B64"/>
    <w:rsid w:val="00512044"/>
    <w:rsid w:val="00521536"/>
    <w:rsid w:val="00535774"/>
    <w:rsid w:val="00556C67"/>
    <w:rsid w:val="0057304E"/>
    <w:rsid w:val="005951D3"/>
    <w:rsid w:val="005A2B40"/>
    <w:rsid w:val="005E313B"/>
    <w:rsid w:val="005F4C25"/>
    <w:rsid w:val="006066D9"/>
    <w:rsid w:val="0062056C"/>
    <w:rsid w:val="00620EF4"/>
    <w:rsid w:val="00622911"/>
    <w:rsid w:val="00632EBA"/>
    <w:rsid w:val="006423B0"/>
    <w:rsid w:val="0066541A"/>
    <w:rsid w:val="00674BB0"/>
    <w:rsid w:val="00675EAB"/>
    <w:rsid w:val="0068191A"/>
    <w:rsid w:val="00682EE3"/>
    <w:rsid w:val="00684105"/>
    <w:rsid w:val="00691281"/>
    <w:rsid w:val="006A35B2"/>
    <w:rsid w:val="006C05ED"/>
    <w:rsid w:val="006D129F"/>
    <w:rsid w:val="006D2F19"/>
    <w:rsid w:val="006E3043"/>
    <w:rsid w:val="006E70D8"/>
    <w:rsid w:val="00720012"/>
    <w:rsid w:val="00720B31"/>
    <w:rsid w:val="00725C9C"/>
    <w:rsid w:val="007429C6"/>
    <w:rsid w:val="00770CF0"/>
    <w:rsid w:val="00791837"/>
    <w:rsid w:val="007A63A2"/>
    <w:rsid w:val="0083278E"/>
    <w:rsid w:val="00835BDA"/>
    <w:rsid w:val="00847E07"/>
    <w:rsid w:val="0085389C"/>
    <w:rsid w:val="00862E8A"/>
    <w:rsid w:val="0088455E"/>
    <w:rsid w:val="008A6677"/>
    <w:rsid w:val="008A7108"/>
    <w:rsid w:val="008B5130"/>
    <w:rsid w:val="008B7A38"/>
    <w:rsid w:val="008C2E91"/>
    <w:rsid w:val="008C460E"/>
    <w:rsid w:val="008D3E40"/>
    <w:rsid w:val="008D4F38"/>
    <w:rsid w:val="008D532D"/>
    <w:rsid w:val="008E3D28"/>
    <w:rsid w:val="008F19A2"/>
    <w:rsid w:val="00915625"/>
    <w:rsid w:val="00943A15"/>
    <w:rsid w:val="0094743A"/>
    <w:rsid w:val="00963CC1"/>
    <w:rsid w:val="00994F48"/>
    <w:rsid w:val="009A1DD4"/>
    <w:rsid w:val="009B44D9"/>
    <w:rsid w:val="009D2244"/>
    <w:rsid w:val="00A312CD"/>
    <w:rsid w:val="00A417FA"/>
    <w:rsid w:val="00A73153"/>
    <w:rsid w:val="00A86C88"/>
    <w:rsid w:val="00AB49F7"/>
    <w:rsid w:val="00AC4DB6"/>
    <w:rsid w:val="00AC4DE5"/>
    <w:rsid w:val="00AD69AE"/>
    <w:rsid w:val="00AE3E9F"/>
    <w:rsid w:val="00AF08A3"/>
    <w:rsid w:val="00AF0DD0"/>
    <w:rsid w:val="00AF2C83"/>
    <w:rsid w:val="00B012C1"/>
    <w:rsid w:val="00B27878"/>
    <w:rsid w:val="00B37B55"/>
    <w:rsid w:val="00B67CB8"/>
    <w:rsid w:val="00B70921"/>
    <w:rsid w:val="00B72A25"/>
    <w:rsid w:val="00B75387"/>
    <w:rsid w:val="00BA0EA8"/>
    <w:rsid w:val="00BB3381"/>
    <w:rsid w:val="00BC1E3E"/>
    <w:rsid w:val="00BC5CBB"/>
    <w:rsid w:val="00BE2018"/>
    <w:rsid w:val="00BF7BD6"/>
    <w:rsid w:val="00C00948"/>
    <w:rsid w:val="00C17C75"/>
    <w:rsid w:val="00C4568D"/>
    <w:rsid w:val="00C566AD"/>
    <w:rsid w:val="00C64568"/>
    <w:rsid w:val="00C64F07"/>
    <w:rsid w:val="00C83451"/>
    <w:rsid w:val="00C9253C"/>
    <w:rsid w:val="00CD2998"/>
    <w:rsid w:val="00D146AB"/>
    <w:rsid w:val="00D32CD8"/>
    <w:rsid w:val="00D353F2"/>
    <w:rsid w:val="00D40A78"/>
    <w:rsid w:val="00D42C8F"/>
    <w:rsid w:val="00D43512"/>
    <w:rsid w:val="00D43BBF"/>
    <w:rsid w:val="00D54EE9"/>
    <w:rsid w:val="00D75320"/>
    <w:rsid w:val="00D7672D"/>
    <w:rsid w:val="00D9534E"/>
    <w:rsid w:val="00DB20CA"/>
    <w:rsid w:val="00DB64F2"/>
    <w:rsid w:val="00DC2DF2"/>
    <w:rsid w:val="00DD0506"/>
    <w:rsid w:val="00DF4F7C"/>
    <w:rsid w:val="00E07546"/>
    <w:rsid w:val="00E1794E"/>
    <w:rsid w:val="00E404D0"/>
    <w:rsid w:val="00E46C1F"/>
    <w:rsid w:val="00E61E93"/>
    <w:rsid w:val="00E90494"/>
    <w:rsid w:val="00E93EE9"/>
    <w:rsid w:val="00EA771D"/>
    <w:rsid w:val="00EB097C"/>
    <w:rsid w:val="00ED79D5"/>
    <w:rsid w:val="00F034F7"/>
    <w:rsid w:val="00F22C53"/>
    <w:rsid w:val="00F53C79"/>
    <w:rsid w:val="00F752E6"/>
    <w:rsid w:val="00F82B9B"/>
    <w:rsid w:val="00FA0C72"/>
    <w:rsid w:val="00FA350F"/>
    <w:rsid w:val="00FB0F70"/>
    <w:rsid w:val="00FC3966"/>
    <w:rsid w:val="00FF231B"/>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1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6DD1"/>
    <w:pPr>
      <w:spacing w:after="0" w:line="240" w:lineRule="auto"/>
    </w:pPr>
    <w:rPr>
      <w:sz w:val="20"/>
      <w:szCs w:val="20"/>
    </w:rPr>
  </w:style>
  <w:style w:type="character" w:customStyle="1" w:styleId="FootnoteTextChar">
    <w:name w:val="Footnote Text Char"/>
    <w:basedOn w:val="DefaultParagraphFont"/>
    <w:link w:val="FootnoteText"/>
    <w:uiPriority w:val="99"/>
    <w:rsid w:val="00FF6DD1"/>
    <w:rPr>
      <w:sz w:val="20"/>
      <w:szCs w:val="20"/>
    </w:rPr>
  </w:style>
  <w:style w:type="character" w:styleId="FootnoteReference">
    <w:name w:val="footnote reference"/>
    <w:basedOn w:val="DefaultParagraphFont"/>
    <w:uiPriority w:val="99"/>
    <w:unhideWhenUsed/>
    <w:rsid w:val="00FF6DD1"/>
    <w:rPr>
      <w:vertAlign w:val="superscript"/>
    </w:rPr>
  </w:style>
  <w:style w:type="paragraph" w:styleId="BodyText">
    <w:name w:val="Body Text"/>
    <w:basedOn w:val="Normal"/>
    <w:link w:val="BodyTextChar"/>
    <w:rsid w:val="00682E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2EE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71F3D"/>
    <w:rPr>
      <w:color w:val="0000FF" w:themeColor="hyperlink"/>
      <w:u w:val="single"/>
    </w:rPr>
  </w:style>
  <w:style w:type="paragraph" w:styleId="Footer">
    <w:name w:val="footer"/>
    <w:basedOn w:val="Normal"/>
    <w:link w:val="FooterChar"/>
    <w:uiPriority w:val="99"/>
    <w:unhideWhenUsed/>
    <w:rsid w:val="005215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1536"/>
  </w:style>
  <w:style w:type="character" w:styleId="PageNumber">
    <w:name w:val="page number"/>
    <w:basedOn w:val="DefaultParagraphFont"/>
    <w:uiPriority w:val="99"/>
    <w:semiHidden/>
    <w:unhideWhenUsed/>
    <w:rsid w:val="00521536"/>
  </w:style>
  <w:style w:type="table" w:styleId="TableGrid">
    <w:name w:val="Table Grid"/>
    <w:basedOn w:val="TableNormal"/>
    <w:uiPriority w:val="59"/>
    <w:rsid w:val="00CD299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998"/>
    <w:pPr>
      <w:spacing w:after="0" w:line="240" w:lineRule="auto"/>
      <w:ind w:left="720"/>
      <w:contextualSpacing/>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6DD1"/>
    <w:pPr>
      <w:spacing w:after="0" w:line="240" w:lineRule="auto"/>
    </w:pPr>
    <w:rPr>
      <w:sz w:val="20"/>
      <w:szCs w:val="20"/>
    </w:rPr>
  </w:style>
  <w:style w:type="character" w:customStyle="1" w:styleId="FootnoteTextChar">
    <w:name w:val="Footnote Text Char"/>
    <w:basedOn w:val="DefaultParagraphFont"/>
    <w:link w:val="FootnoteText"/>
    <w:uiPriority w:val="99"/>
    <w:rsid w:val="00FF6DD1"/>
    <w:rPr>
      <w:sz w:val="20"/>
      <w:szCs w:val="20"/>
    </w:rPr>
  </w:style>
  <w:style w:type="character" w:styleId="FootnoteReference">
    <w:name w:val="footnote reference"/>
    <w:basedOn w:val="DefaultParagraphFont"/>
    <w:uiPriority w:val="99"/>
    <w:unhideWhenUsed/>
    <w:rsid w:val="00FF6DD1"/>
    <w:rPr>
      <w:vertAlign w:val="superscript"/>
    </w:rPr>
  </w:style>
  <w:style w:type="paragraph" w:styleId="BodyText">
    <w:name w:val="Body Text"/>
    <w:basedOn w:val="Normal"/>
    <w:link w:val="BodyTextChar"/>
    <w:rsid w:val="00682E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2EE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71F3D"/>
    <w:rPr>
      <w:color w:val="0000FF" w:themeColor="hyperlink"/>
      <w:u w:val="single"/>
    </w:rPr>
  </w:style>
  <w:style w:type="paragraph" w:styleId="Footer">
    <w:name w:val="footer"/>
    <w:basedOn w:val="Normal"/>
    <w:link w:val="FooterChar"/>
    <w:uiPriority w:val="99"/>
    <w:unhideWhenUsed/>
    <w:rsid w:val="005215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1536"/>
  </w:style>
  <w:style w:type="character" w:styleId="PageNumber">
    <w:name w:val="page number"/>
    <w:basedOn w:val="DefaultParagraphFont"/>
    <w:uiPriority w:val="99"/>
    <w:semiHidden/>
    <w:unhideWhenUsed/>
    <w:rsid w:val="00521536"/>
  </w:style>
  <w:style w:type="table" w:styleId="TableGrid">
    <w:name w:val="Table Grid"/>
    <w:basedOn w:val="TableNormal"/>
    <w:uiPriority w:val="59"/>
    <w:rsid w:val="00CD299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998"/>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lections.state.ri.us/" TargetMode="External"/><Relationship Id="rId4" Type="http://schemas.microsoft.com/office/2007/relationships/stylesWithEffects" Target="stylesWithEffects.xml"/><Relationship Id="rId9" Type="http://schemas.openxmlformats.org/officeDocument/2006/relationships/hyperlink" Target="http://www.cawp.rutger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43A25-31CB-4076-A1B7-CF374E26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5753</Words>
  <Characters>32794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38471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2015-03-27T19:34:00Z</cp:lastPrinted>
  <dcterms:created xsi:type="dcterms:W3CDTF">2015-03-27T21:10:00Z</dcterms:created>
  <dcterms:modified xsi:type="dcterms:W3CDTF">2015-03-27T21:10:00Z</dcterms:modified>
</cp:coreProperties>
</file>