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78" w:rsidRPr="00634156" w:rsidRDefault="00A63E78" w:rsidP="00A63E78">
      <w:pPr>
        <w:pStyle w:val="Standard"/>
        <w:rPr>
          <w:rFonts w:ascii="Times New Roman" w:hAnsi="Times New Roman" w:cs="Times New Roman"/>
          <w:b/>
          <w:sz w:val="24"/>
          <w:szCs w:val="24"/>
        </w:rPr>
      </w:pPr>
      <w:r w:rsidRPr="00634156">
        <w:rPr>
          <w:rFonts w:ascii="Times New Roman" w:hAnsi="Times New Roman" w:cs="Times New Roman"/>
          <w:b/>
          <w:sz w:val="24"/>
          <w:szCs w:val="24"/>
        </w:rPr>
        <w:t>The Drinking Est</w:t>
      </w:r>
      <w:r w:rsidR="00634156" w:rsidRPr="00634156">
        <w:rPr>
          <w:rFonts w:ascii="Times New Roman" w:hAnsi="Times New Roman" w:cs="Times New Roman"/>
          <w:b/>
          <w:sz w:val="24"/>
          <w:szCs w:val="24"/>
        </w:rPr>
        <w:t>ablishment as a Political Space</w:t>
      </w:r>
    </w:p>
    <w:p w:rsidR="00634156" w:rsidRDefault="00634156" w:rsidP="0063415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Peter Kolozi</w:t>
      </w:r>
    </w:p>
    <w:p w:rsidR="00634156" w:rsidRDefault="00634156" w:rsidP="00634156">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Bronx Community College of the City University of New York</w:t>
      </w:r>
    </w:p>
    <w:p w:rsidR="00634156" w:rsidRPr="005016CF" w:rsidRDefault="00634156" w:rsidP="00A63E78">
      <w:pPr>
        <w:pStyle w:val="Standard"/>
        <w:rPr>
          <w:rFonts w:ascii="Times New Roman" w:hAnsi="Times New Roman" w:cs="Times New Roman"/>
          <w:sz w:val="24"/>
          <w:szCs w:val="24"/>
        </w:rPr>
      </w:pPr>
    </w:p>
    <w:p w:rsidR="005016CF" w:rsidRPr="009F4C96" w:rsidRDefault="005016CF" w:rsidP="006A079D">
      <w:pPr>
        <w:pStyle w:val="Standard"/>
        <w:spacing w:line="480" w:lineRule="auto"/>
        <w:rPr>
          <w:rFonts w:ascii="Times New Roman" w:hAnsi="Times New Roman" w:cs="Times New Roman"/>
          <w:i/>
          <w:sz w:val="24"/>
          <w:szCs w:val="24"/>
        </w:rPr>
      </w:pPr>
      <w:r w:rsidRPr="009F4C96">
        <w:rPr>
          <w:rFonts w:ascii="Times New Roman" w:hAnsi="Times New Roman" w:cs="Times New Roman"/>
          <w:i/>
          <w:sz w:val="24"/>
          <w:szCs w:val="24"/>
        </w:rPr>
        <w:t>Introduction</w:t>
      </w:r>
    </w:p>
    <w:p w:rsidR="00A63E78" w:rsidRDefault="00A63E78" w:rsidP="006A079D">
      <w:pPr>
        <w:pStyle w:val="Standard"/>
        <w:spacing w:line="480" w:lineRule="auto"/>
        <w:ind w:firstLine="720"/>
      </w:pPr>
      <w:r>
        <w:rPr>
          <w:rFonts w:ascii="Times New Roman" w:hAnsi="Times New Roman" w:cs="Times New Roman"/>
          <w:sz w:val="24"/>
          <w:szCs w:val="24"/>
        </w:rPr>
        <w:t xml:space="preserve">There is a wealth of academic research concerning the privatization and de-politicization of public spaces, such as the </w:t>
      </w:r>
      <w:proofErr w:type="gramStart"/>
      <w:r>
        <w:rPr>
          <w:rFonts w:ascii="Times New Roman" w:hAnsi="Times New Roman" w:cs="Times New Roman"/>
          <w:sz w:val="24"/>
          <w:szCs w:val="24"/>
        </w:rPr>
        <w:t>city park</w:t>
      </w:r>
      <w:proofErr w:type="gramEnd"/>
      <w:r>
        <w:rPr>
          <w:rFonts w:ascii="Times New Roman" w:hAnsi="Times New Roman" w:cs="Times New Roman"/>
          <w:sz w:val="24"/>
          <w:szCs w:val="24"/>
        </w:rPr>
        <w:t xml:space="preserve"> or sidewalk and public/private spaces such as shopping malls.  One such space which has undergone stark transformation, but unlike shopping malls has received less attention, is the drinking establishment (saloon, tavern, bar, pub).  The drinking establishment, to be sure, is and has been a place of entertainment, diversion, solace, and convivial social inte</w:t>
      </w:r>
      <w:r w:rsidR="00340450">
        <w:rPr>
          <w:rFonts w:ascii="Times New Roman" w:hAnsi="Times New Roman" w:cs="Times New Roman"/>
          <w:sz w:val="24"/>
          <w:szCs w:val="24"/>
        </w:rPr>
        <w:t>raction.  Historically it has</w:t>
      </w:r>
      <w:r>
        <w:rPr>
          <w:rFonts w:ascii="Times New Roman" w:hAnsi="Times New Roman" w:cs="Times New Roman"/>
          <w:sz w:val="24"/>
          <w:szCs w:val="24"/>
        </w:rPr>
        <w:t xml:space="preserve"> also served as </w:t>
      </w:r>
      <w:r w:rsidR="00340450">
        <w:rPr>
          <w:rFonts w:ascii="Times New Roman" w:hAnsi="Times New Roman" w:cs="Times New Roman"/>
          <w:sz w:val="24"/>
          <w:szCs w:val="24"/>
        </w:rPr>
        <w:t>a social welfare agency</w:t>
      </w:r>
      <w:r>
        <w:rPr>
          <w:rFonts w:ascii="Times New Roman" w:hAnsi="Times New Roman" w:cs="Times New Roman"/>
          <w:sz w:val="24"/>
          <w:szCs w:val="24"/>
        </w:rPr>
        <w:t xml:space="preserve"> and </w:t>
      </w:r>
      <w:r w:rsidR="00340450">
        <w:rPr>
          <w:rFonts w:ascii="Times New Roman" w:hAnsi="Times New Roman" w:cs="Times New Roman"/>
          <w:sz w:val="24"/>
          <w:szCs w:val="24"/>
        </w:rPr>
        <w:t>an employment recruitment center.  But importantly, the drinking establishment has</w:t>
      </w:r>
      <w:r>
        <w:rPr>
          <w:rFonts w:ascii="Times New Roman" w:hAnsi="Times New Roman" w:cs="Times New Roman"/>
          <w:sz w:val="24"/>
          <w:szCs w:val="24"/>
        </w:rPr>
        <w:t xml:space="preserve"> also been </w:t>
      </w:r>
      <w:r w:rsidR="00340450">
        <w:rPr>
          <w:rFonts w:ascii="Times New Roman" w:hAnsi="Times New Roman" w:cs="Times New Roman"/>
          <w:sz w:val="24"/>
          <w:szCs w:val="24"/>
        </w:rPr>
        <w:t>a space</w:t>
      </w:r>
      <w:r>
        <w:rPr>
          <w:rFonts w:ascii="Times New Roman" w:hAnsi="Times New Roman" w:cs="Times New Roman"/>
          <w:sz w:val="24"/>
          <w:szCs w:val="24"/>
        </w:rPr>
        <w:t xml:space="preserve"> of political socialization and </w:t>
      </w:r>
      <w:r w:rsidR="00340450">
        <w:rPr>
          <w:rFonts w:ascii="Times New Roman" w:hAnsi="Times New Roman" w:cs="Times New Roman"/>
          <w:sz w:val="24"/>
          <w:szCs w:val="24"/>
        </w:rPr>
        <w:t>a place for</w:t>
      </w:r>
      <w:r>
        <w:rPr>
          <w:rFonts w:ascii="Times New Roman" w:hAnsi="Times New Roman" w:cs="Times New Roman"/>
          <w:sz w:val="24"/>
          <w:szCs w:val="24"/>
        </w:rPr>
        <w:t xml:space="preserve"> political movement formation.  This paper offers a historical and theoretical study of drinking establishments in the US as spaces of political socialization, where people exchanged and debated political ideas and public policies, mobilized for political action, and formulated enduring social movements.  </w:t>
      </w:r>
    </w:p>
    <w:p w:rsidR="00A63E78" w:rsidRDefault="00A63E78" w:rsidP="006A079D">
      <w:pPr>
        <w:pStyle w:val="Standard"/>
        <w:spacing w:line="480" w:lineRule="auto"/>
        <w:ind w:firstLine="720"/>
      </w:pPr>
      <w:r>
        <w:rPr>
          <w:rFonts w:ascii="Times New Roman" w:hAnsi="Times New Roman" w:cs="Times New Roman"/>
          <w:sz w:val="24"/>
          <w:szCs w:val="24"/>
        </w:rPr>
        <w:t>Since the days of British colonialism in Americ</w:t>
      </w:r>
      <w:r w:rsidR="00340450">
        <w:rPr>
          <w:rFonts w:ascii="Times New Roman" w:hAnsi="Times New Roman" w:cs="Times New Roman"/>
          <w:sz w:val="24"/>
          <w:szCs w:val="24"/>
        </w:rPr>
        <w:t>a, drinking establishments, then</w:t>
      </w:r>
      <w:r>
        <w:rPr>
          <w:rFonts w:ascii="Times New Roman" w:hAnsi="Times New Roman" w:cs="Times New Roman"/>
          <w:sz w:val="24"/>
          <w:szCs w:val="24"/>
        </w:rPr>
        <w:t xml:space="preserve"> commonly known as taverns, and later saloons (especially, urban ones, not the ones of Wild West lore) embodied th</w:t>
      </w:r>
      <w:r w:rsidR="00340450">
        <w:rPr>
          <w:rFonts w:ascii="Times New Roman" w:hAnsi="Times New Roman" w:cs="Times New Roman"/>
          <w:sz w:val="24"/>
          <w:szCs w:val="24"/>
        </w:rPr>
        <w:t>e political public sphere.  Taverns and urban workingman’s saloons</w:t>
      </w:r>
      <w:r>
        <w:rPr>
          <w:rFonts w:ascii="Times New Roman" w:hAnsi="Times New Roman" w:cs="Times New Roman"/>
          <w:sz w:val="24"/>
          <w:szCs w:val="24"/>
        </w:rPr>
        <w:t xml:space="preserve"> were places where political ideas were exchanged, public opinion crafted, actions planned, participants recruited and mobilized, and political movements born and bred.  They were irreplaceable an</w:t>
      </w:r>
      <w:r w:rsidR="00340450">
        <w:rPr>
          <w:rFonts w:ascii="Times New Roman" w:hAnsi="Times New Roman" w:cs="Times New Roman"/>
          <w:sz w:val="24"/>
          <w:szCs w:val="24"/>
        </w:rPr>
        <w:t>d key spaces where American colonists</w:t>
      </w:r>
      <w:r>
        <w:rPr>
          <w:rFonts w:ascii="Times New Roman" w:hAnsi="Times New Roman" w:cs="Times New Roman"/>
          <w:sz w:val="24"/>
          <w:szCs w:val="24"/>
        </w:rPr>
        <w:t xml:space="preserve"> tired of British oppression</w:t>
      </w:r>
      <w:r w:rsidR="00340450">
        <w:rPr>
          <w:rFonts w:ascii="Times New Roman" w:hAnsi="Times New Roman" w:cs="Times New Roman"/>
          <w:sz w:val="24"/>
          <w:szCs w:val="24"/>
        </w:rPr>
        <w:t xml:space="preserve"> were transformed into revolutionaries</w:t>
      </w:r>
      <w:r>
        <w:rPr>
          <w:rFonts w:ascii="Times New Roman" w:hAnsi="Times New Roman" w:cs="Times New Roman"/>
          <w:sz w:val="24"/>
          <w:szCs w:val="24"/>
        </w:rPr>
        <w:t xml:space="preserve">.  They were havens for the workingman to meet and organize against the daily oppressions of his employer.  They were spaces for socialists, </w:t>
      </w:r>
      <w:proofErr w:type="spellStart"/>
      <w:r>
        <w:rPr>
          <w:rFonts w:ascii="Times New Roman" w:hAnsi="Times New Roman" w:cs="Times New Roman"/>
          <w:sz w:val="24"/>
          <w:szCs w:val="24"/>
        </w:rPr>
        <w:t>syndicalists</w:t>
      </w:r>
      <w:proofErr w:type="spellEnd"/>
      <w:r>
        <w:rPr>
          <w:rFonts w:ascii="Times New Roman" w:hAnsi="Times New Roman" w:cs="Times New Roman"/>
          <w:sz w:val="24"/>
          <w:szCs w:val="24"/>
        </w:rPr>
        <w:t xml:space="preserve">, and anarchists to raise </w:t>
      </w:r>
      <w:r>
        <w:rPr>
          <w:rFonts w:ascii="Times New Roman" w:hAnsi="Times New Roman" w:cs="Times New Roman"/>
          <w:sz w:val="24"/>
          <w:szCs w:val="24"/>
        </w:rPr>
        <w:lastRenderedPageBreak/>
        <w:t>consciousness by engaging with a broader public through speeches, lectures, mee</w:t>
      </w:r>
      <w:r w:rsidR="00340450">
        <w:rPr>
          <w:rFonts w:ascii="Times New Roman" w:hAnsi="Times New Roman" w:cs="Times New Roman"/>
          <w:sz w:val="24"/>
          <w:szCs w:val="24"/>
        </w:rPr>
        <w:t>tings, and organized actions.  And i</w:t>
      </w:r>
      <w:r>
        <w:rPr>
          <w:rFonts w:ascii="Times New Roman" w:hAnsi="Times New Roman" w:cs="Times New Roman"/>
          <w:sz w:val="24"/>
          <w:szCs w:val="24"/>
        </w:rPr>
        <w:t>n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gays and lesbians used the </w:t>
      </w:r>
      <w:r w:rsidR="00340450">
        <w:rPr>
          <w:rFonts w:ascii="Times New Roman" w:hAnsi="Times New Roman" w:cs="Times New Roman"/>
          <w:sz w:val="24"/>
          <w:szCs w:val="24"/>
        </w:rPr>
        <w:t xml:space="preserve">gay/lesbian </w:t>
      </w:r>
      <w:r>
        <w:rPr>
          <w:rFonts w:ascii="Times New Roman" w:hAnsi="Times New Roman" w:cs="Times New Roman"/>
          <w:sz w:val="24"/>
          <w:szCs w:val="24"/>
        </w:rPr>
        <w:t xml:space="preserve">bar as a space of free association, a place where they became conscious of their collective identity and through their struggle to preserve the space for themselves launched a political movement.  </w:t>
      </w:r>
    </w:p>
    <w:p w:rsidR="00A63E78" w:rsidRDefault="00762BF6" w:rsidP="006A079D">
      <w:pPr>
        <w:pStyle w:val="Standard"/>
        <w:spacing w:line="480" w:lineRule="auto"/>
        <w:ind w:firstLine="720"/>
      </w:pPr>
      <w:r>
        <w:rPr>
          <w:rFonts w:ascii="Times New Roman" w:hAnsi="Times New Roman" w:cs="Times New Roman"/>
          <w:sz w:val="24"/>
          <w:szCs w:val="24"/>
        </w:rPr>
        <w:t xml:space="preserve">Despite this rich history of the drinking establishment’s political </w:t>
      </w:r>
      <w:proofErr w:type="gramStart"/>
      <w:r>
        <w:rPr>
          <w:rFonts w:ascii="Times New Roman" w:hAnsi="Times New Roman" w:cs="Times New Roman"/>
          <w:sz w:val="24"/>
          <w:szCs w:val="24"/>
        </w:rPr>
        <w:t xml:space="preserve">function </w:t>
      </w:r>
      <w:r w:rsidR="00A63E78">
        <w:rPr>
          <w:rFonts w:ascii="Times New Roman" w:hAnsi="Times New Roman" w:cs="Times New Roman"/>
          <w:sz w:val="24"/>
          <w:szCs w:val="24"/>
        </w:rPr>
        <w:t xml:space="preserve"> it</w:t>
      </w:r>
      <w:proofErr w:type="gramEnd"/>
      <w:r w:rsidR="00A63E78">
        <w:rPr>
          <w:rFonts w:ascii="Times New Roman" w:hAnsi="Times New Roman" w:cs="Times New Roman"/>
          <w:sz w:val="24"/>
          <w:szCs w:val="24"/>
        </w:rPr>
        <w:t xml:space="preserve"> is hard to imagine that a </w:t>
      </w:r>
      <w:r>
        <w:rPr>
          <w:rFonts w:ascii="Times New Roman" w:hAnsi="Times New Roman" w:cs="Times New Roman"/>
          <w:sz w:val="24"/>
          <w:szCs w:val="24"/>
        </w:rPr>
        <w:t xml:space="preserve">contemporary tavern/saloon/bar </w:t>
      </w:r>
      <w:r w:rsidR="00A63E78">
        <w:rPr>
          <w:rFonts w:ascii="Times New Roman" w:hAnsi="Times New Roman" w:cs="Times New Roman"/>
          <w:sz w:val="24"/>
          <w:szCs w:val="24"/>
        </w:rPr>
        <w:t>would be the cradle or home of a political movement on par with antecedents like the American Revolution in the 18</w:t>
      </w:r>
      <w:r w:rsidR="00A63E78">
        <w:rPr>
          <w:rFonts w:ascii="Times New Roman" w:hAnsi="Times New Roman" w:cs="Times New Roman"/>
          <w:sz w:val="24"/>
          <w:szCs w:val="24"/>
          <w:vertAlign w:val="superscript"/>
        </w:rPr>
        <w:t>th</w:t>
      </w:r>
      <w:r w:rsidR="00A63E78">
        <w:rPr>
          <w:rFonts w:ascii="Times New Roman" w:hAnsi="Times New Roman" w:cs="Times New Roman"/>
          <w:sz w:val="24"/>
          <w:szCs w:val="24"/>
        </w:rPr>
        <w:t xml:space="preserve"> century, the radical and labor movements in the late 19</w:t>
      </w:r>
      <w:r w:rsidR="00A63E78">
        <w:rPr>
          <w:rFonts w:ascii="Times New Roman" w:hAnsi="Times New Roman" w:cs="Times New Roman"/>
          <w:sz w:val="24"/>
          <w:szCs w:val="24"/>
          <w:vertAlign w:val="superscript"/>
        </w:rPr>
        <w:t>th</w:t>
      </w:r>
      <w:r w:rsidR="00A63E78">
        <w:rPr>
          <w:rFonts w:ascii="Times New Roman" w:hAnsi="Times New Roman" w:cs="Times New Roman"/>
          <w:sz w:val="24"/>
          <w:szCs w:val="24"/>
        </w:rPr>
        <w:t xml:space="preserve"> and early 20</w:t>
      </w:r>
      <w:r w:rsidR="00A63E78">
        <w:rPr>
          <w:rFonts w:ascii="Times New Roman" w:hAnsi="Times New Roman" w:cs="Times New Roman"/>
          <w:sz w:val="24"/>
          <w:szCs w:val="24"/>
          <w:vertAlign w:val="superscript"/>
        </w:rPr>
        <w:t>th</w:t>
      </w:r>
      <w:r w:rsidR="00A63E78">
        <w:rPr>
          <w:rFonts w:ascii="Times New Roman" w:hAnsi="Times New Roman" w:cs="Times New Roman"/>
          <w:sz w:val="24"/>
          <w:szCs w:val="24"/>
        </w:rPr>
        <w:t xml:space="preserve"> centuries, and the gay rights movement.  The transformation of the drinking establishment as a political public space and from a space of political movement formation and mo</w:t>
      </w:r>
      <w:r w:rsidR="006C4FB0">
        <w:rPr>
          <w:rFonts w:ascii="Times New Roman" w:hAnsi="Times New Roman" w:cs="Times New Roman"/>
          <w:sz w:val="24"/>
          <w:szCs w:val="24"/>
        </w:rPr>
        <w:t>bilization to a largel</w:t>
      </w:r>
      <w:r w:rsidR="00A63E78">
        <w:rPr>
          <w:rFonts w:ascii="Times New Roman" w:hAnsi="Times New Roman" w:cs="Times New Roman"/>
          <w:sz w:val="24"/>
          <w:szCs w:val="24"/>
        </w:rPr>
        <w:t>y apolitical space</w:t>
      </w:r>
      <w:r>
        <w:rPr>
          <w:rFonts w:ascii="Times New Roman" w:hAnsi="Times New Roman" w:cs="Times New Roman"/>
          <w:sz w:val="24"/>
          <w:szCs w:val="24"/>
        </w:rPr>
        <w:t xml:space="preserve"> that it is</w:t>
      </w:r>
      <w:r w:rsidR="00A63E78">
        <w:rPr>
          <w:rFonts w:ascii="Times New Roman" w:hAnsi="Times New Roman" w:cs="Times New Roman"/>
          <w:sz w:val="24"/>
          <w:szCs w:val="24"/>
        </w:rPr>
        <w:t xml:space="preserve"> today is the subject of this essay.</w:t>
      </w:r>
    </w:p>
    <w:p w:rsidR="00A63E78" w:rsidRDefault="00A63E78" w:rsidP="006A079D">
      <w:pPr>
        <w:pStyle w:val="Standard"/>
        <w:spacing w:line="480" w:lineRule="auto"/>
        <w:ind w:firstLine="720"/>
        <w:rPr>
          <w:rFonts w:ascii="Times New Roman" w:hAnsi="Times New Roman" w:cs="Times New Roman"/>
          <w:sz w:val="24"/>
          <w:szCs w:val="24"/>
        </w:rPr>
      </w:pPr>
      <w:r>
        <w:rPr>
          <w:rFonts w:ascii="Times New Roman" w:hAnsi="Times New Roman" w:cs="Times New Roman"/>
          <w:sz w:val="24"/>
          <w:szCs w:val="24"/>
        </w:rPr>
        <w:t>I focus on taverns/saloons/bars because I see these places as unique spaces for political socialization and movement formation.  All political movements need spaces where people can meet, be made politically conscious, strategize, organize and ultimately mobilize for political action.  Broadly speaking the black church, the Nation of Islam</w:t>
      </w:r>
      <w:r w:rsidR="00617FED">
        <w:rPr>
          <w:rFonts w:ascii="Times New Roman" w:hAnsi="Times New Roman" w:cs="Times New Roman"/>
          <w:sz w:val="24"/>
          <w:szCs w:val="24"/>
        </w:rPr>
        <w:t>’s</w:t>
      </w:r>
      <w:r>
        <w:rPr>
          <w:rFonts w:ascii="Times New Roman" w:hAnsi="Times New Roman" w:cs="Times New Roman"/>
          <w:sz w:val="24"/>
          <w:szCs w:val="24"/>
        </w:rPr>
        <w:t xml:space="preserve"> mosque, and the college campus served this function during the civil rights movement.  Likewise, did the union hall during the New Deal and postwar era.  But drinking establishments are unlike these other spaces because they are truly public spaces.  They are places where people want to come, to linger over a drink, to converse, and in years past,</w:t>
      </w:r>
      <w:r w:rsidR="00617FED">
        <w:rPr>
          <w:rFonts w:ascii="Times New Roman" w:hAnsi="Times New Roman" w:cs="Times New Roman"/>
          <w:sz w:val="24"/>
          <w:szCs w:val="24"/>
        </w:rPr>
        <w:t xml:space="preserve"> to be</w:t>
      </w:r>
      <w:r>
        <w:rPr>
          <w:rFonts w:ascii="Times New Roman" w:hAnsi="Times New Roman" w:cs="Times New Roman"/>
          <w:sz w:val="24"/>
          <w:szCs w:val="24"/>
        </w:rPr>
        <w:t xml:space="preserve"> politically socialized and mobilized.  They were the “great, good third spaces” that Oldenburg and </w:t>
      </w:r>
      <w:proofErr w:type="spellStart"/>
      <w:r>
        <w:rPr>
          <w:rFonts w:ascii="Times New Roman" w:hAnsi="Times New Roman" w:cs="Times New Roman"/>
          <w:sz w:val="24"/>
          <w:szCs w:val="24"/>
        </w:rPr>
        <w:t>Sismondo</w:t>
      </w:r>
      <w:proofErr w:type="spellEnd"/>
      <w:r>
        <w:rPr>
          <w:rFonts w:ascii="Times New Roman" w:hAnsi="Times New Roman" w:cs="Times New Roman"/>
          <w:sz w:val="24"/>
          <w:szCs w:val="24"/>
        </w:rPr>
        <w:t xml:space="preserve"> suggest are bound up with the democratic political project of the United States.</w:t>
      </w:r>
    </w:p>
    <w:p w:rsidR="00346280" w:rsidRDefault="00346280" w:rsidP="006A079D">
      <w:pPr>
        <w:pStyle w:val="Standard"/>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relative openness/accessibility or the public nature of working class saloons, combined with the fact that they welcomed political gatherings made the saloons unique institutions and spaces in democratic life.  Saloons were quasi-public spaces which meant that the politics that ha</w:t>
      </w:r>
      <w:r w:rsidR="00835C75">
        <w:rPr>
          <w:rFonts w:ascii="Times New Roman" w:hAnsi="Times New Roman" w:cs="Times New Roman"/>
          <w:sz w:val="24"/>
          <w:szCs w:val="24"/>
        </w:rPr>
        <w:t>ppened there were public</w:t>
      </w:r>
      <w:r>
        <w:rPr>
          <w:rFonts w:ascii="Times New Roman" w:hAnsi="Times New Roman" w:cs="Times New Roman"/>
          <w:sz w:val="24"/>
          <w:szCs w:val="24"/>
        </w:rPr>
        <w:t>.  As unions and poli</w:t>
      </w:r>
      <w:r w:rsidR="00835C75">
        <w:rPr>
          <w:rFonts w:ascii="Times New Roman" w:hAnsi="Times New Roman" w:cs="Times New Roman"/>
          <w:sz w:val="24"/>
          <w:szCs w:val="24"/>
        </w:rPr>
        <w:t>tically radical groups were forced to retreat from the saloon and move</w:t>
      </w:r>
      <w:r>
        <w:rPr>
          <w:rFonts w:ascii="Times New Roman" w:hAnsi="Times New Roman" w:cs="Times New Roman"/>
          <w:sz w:val="24"/>
          <w:szCs w:val="24"/>
        </w:rPr>
        <w:t xml:space="preserve"> into spaces where their members met privately (i.e. union halls, conference rooms, private livi</w:t>
      </w:r>
      <w:r w:rsidR="00835C75">
        <w:rPr>
          <w:rFonts w:ascii="Times New Roman" w:hAnsi="Times New Roman" w:cs="Times New Roman"/>
          <w:sz w:val="24"/>
          <w:szCs w:val="24"/>
        </w:rPr>
        <w:t>ng rooms) the workingman’s saloon role as a political forum was minimized</w:t>
      </w:r>
      <w:r>
        <w:rPr>
          <w:rFonts w:ascii="Times New Roman" w:hAnsi="Times New Roman" w:cs="Times New Roman"/>
          <w:sz w:val="24"/>
          <w:szCs w:val="24"/>
        </w:rPr>
        <w:t>.  While drinking establishments are more open and accessible today than ever before to wome</w:t>
      </w:r>
      <w:r w:rsidR="00835C75">
        <w:rPr>
          <w:rFonts w:ascii="Times New Roman" w:hAnsi="Times New Roman" w:cs="Times New Roman"/>
          <w:sz w:val="24"/>
          <w:szCs w:val="24"/>
        </w:rPr>
        <w:t>n, gays/lesbians, racial/ethnic groups</w:t>
      </w:r>
      <w:r>
        <w:rPr>
          <w:rFonts w:ascii="Times New Roman" w:hAnsi="Times New Roman" w:cs="Times New Roman"/>
          <w:sz w:val="24"/>
          <w:szCs w:val="24"/>
        </w:rPr>
        <w:t>, there is no expectation that politics would be done there.  Indeed it would be quite out of the ordinary</w:t>
      </w:r>
      <w:r w:rsidR="00835C75">
        <w:rPr>
          <w:rFonts w:ascii="Times New Roman" w:hAnsi="Times New Roman" w:cs="Times New Roman"/>
          <w:sz w:val="24"/>
          <w:szCs w:val="24"/>
        </w:rPr>
        <w:t xml:space="preserve"> if it was</w:t>
      </w:r>
      <w:r>
        <w:rPr>
          <w:rFonts w:ascii="Times New Roman" w:hAnsi="Times New Roman" w:cs="Times New Roman"/>
          <w:sz w:val="24"/>
          <w:szCs w:val="24"/>
        </w:rPr>
        <w:t>.  Certainly, people continue to go to bars today and talk about current events and politics, politicians might st</w:t>
      </w:r>
      <w:r w:rsidR="00835C75">
        <w:rPr>
          <w:rFonts w:ascii="Times New Roman" w:hAnsi="Times New Roman" w:cs="Times New Roman"/>
          <w:sz w:val="24"/>
          <w:szCs w:val="24"/>
        </w:rPr>
        <w:t xml:space="preserve">ill make deals over </w:t>
      </w:r>
      <w:r>
        <w:rPr>
          <w:rFonts w:ascii="Times New Roman" w:hAnsi="Times New Roman" w:cs="Times New Roman"/>
          <w:sz w:val="24"/>
          <w:szCs w:val="24"/>
        </w:rPr>
        <w:t>drinks</w:t>
      </w:r>
      <w:r w:rsidR="00835C75">
        <w:rPr>
          <w:rFonts w:ascii="Times New Roman" w:hAnsi="Times New Roman" w:cs="Times New Roman"/>
          <w:sz w:val="24"/>
          <w:szCs w:val="24"/>
        </w:rPr>
        <w:t xml:space="preserve"> at the bar</w:t>
      </w:r>
      <w:r>
        <w:rPr>
          <w:rFonts w:ascii="Times New Roman" w:hAnsi="Times New Roman" w:cs="Times New Roman"/>
          <w:sz w:val="24"/>
          <w:szCs w:val="24"/>
        </w:rPr>
        <w:t>, but civil society organizations, such as labor unions, environmental groups, etc. do not see and occupy these spaces as important forums for political socialization.</w:t>
      </w:r>
    </w:p>
    <w:p w:rsidR="00BA77F8" w:rsidRPr="009F4C96" w:rsidRDefault="00BA77F8" w:rsidP="006A079D">
      <w:pPr>
        <w:pStyle w:val="Standard"/>
        <w:spacing w:line="480" w:lineRule="auto"/>
        <w:rPr>
          <w:rFonts w:ascii="Times New Roman" w:hAnsi="Times New Roman" w:cs="Times New Roman"/>
          <w:i/>
          <w:sz w:val="24"/>
          <w:szCs w:val="24"/>
        </w:rPr>
      </w:pPr>
      <w:r w:rsidRPr="009F4C96">
        <w:rPr>
          <w:rFonts w:ascii="Times New Roman" w:hAnsi="Times New Roman" w:cs="Times New Roman"/>
          <w:i/>
          <w:sz w:val="24"/>
          <w:szCs w:val="24"/>
        </w:rPr>
        <w:t>Political Education and Activism in the Urban Working Class Saloon</w:t>
      </w:r>
    </w:p>
    <w:p w:rsidR="00A63E78" w:rsidRDefault="00A63E78" w:rsidP="006A079D">
      <w:pPr>
        <w:pStyle w:val="Standard"/>
        <w:spacing w:line="480" w:lineRule="auto"/>
        <w:ind w:firstLine="720"/>
      </w:pPr>
      <w:r>
        <w:rPr>
          <w:rFonts w:ascii="Times New Roman" w:hAnsi="Times New Roman" w:cs="Times New Roman"/>
          <w:sz w:val="24"/>
          <w:szCs w:val="24"/>
        </w:rPr>
        <w:t xml:space="preserve">There are several informative and fascinating social histories of drinking establishments and their transformation in the US.  With the exception of Christine </w:t>
      </w:r>
      <w:proofErr w:type="spellStart"/>
      <w:r>
        <w:rPr>
          <w:rFonts w:ascii="Times New Roman" w:hAnsi="Times New Roman" w:cs="Times New Roman"/>
          <w:sz w:val="24"/>
          <w:szCs w:val="24"/>
        </w:rPr>
        <w:t>Sismondo's</w:t>
      </w:r>
      <w:proofErr w:type="spellEnd"/>
      <w:r>
        <w:rPr>
          <w:rFonts w:ascii="Times New Roman" w:hAnsi="Times New Roman" w:cs="Times New Roman"/>
          <w:sz w:val="24"/>
          <w:szCs w:val="24"/>
        </w:rPr>
        <w:t xml:space="preserve"> recently published and cleverly titled </w:t>
      </w:r>
      <w:r>
        <w:rPr>
          <w:rFonts w:ascii="Times New Roman" w:hAnsi="Times New Roman" w:cs="Times New Roman"/>
          <w:i/>
          <w:iCs/>
          <w:sz w:val="24"/>
          <w:szCs w:val="24"/>
        </w:rPr>
        <w:t>America Walks into a Bar</w:t>
      </w:r>
      <w:r>
        <w:rPr>
          <w:rFonts w:ascii="Times New Roman" w:hAnsi="Times New Roman" w:cs="Times New Roman"/>
          <w:sz w:val="24"/>
          <w:szCs w:val="24"/>
        </w:rPr>
        <w:t>, none of the accounts of the drinking establishment's transformation focuses exclusively on its function as a political public space.  Yet, it is a transformation that has no</w:t>
      </w:r>
      <w:r w:rsidR="00EF3E0F">
        <w:rPr>
          <w:rFonts w:ascii="Times New Roman" w:hAnsi="Times New Roman" w:cs="Times New Roman"/>
          <w:sz w:val="24"/>
          <w:szCs w:val="24"/>
        </w:rPr>
        <w:t>t gone unnoticed.  Most of the</w:t>
      </w:r>
      <w:r>
        <w:rPr>
          <w:rFonts w:ascii="Times New Roman" w:hAnsi="Times New Roman" w:cs="Times New Roman"/>
          <w:sz w:val="24"/>
          <w:szCs w:val="24"/>
        </w:rPr>
        <w:t xml:space="preserve"> accounts attribute the transformation of the drinking establishment from a political public space, i.e. its de-politicization</w:t>
      </w:r>
      <w:r w:rsidR="00EF3E0F">
        <w:rPr>
          <w:rFonts w:ascii="Times New Roman" w:hAnsi="Times New Roman" w:cs="Times New Roman"/>
          <w:sz w:val="24"/>
          <w:szCs w:val="24"/>
        </w:rPr>
        <w:t>,</w:t>
      </w:r>
      <w:r>
        <w:rPr>
          <w:rFonts w:ascii="Times New Roman" w:hAnsi="Times New Roman" w:cs="Times New Roman"/>
          <w:sz w:val="24"/>
          <w:szCs w:val="24"/>
        </w:rPr>
        <w:t xml:space="preserve"> to changes in the built environment, especially suburbanization; expansion of entertainment opportunities as “</w:t>
      </w:r>
      <w:r w:rsidR="00EF3E0F">
        <w:rPr>
          <w:rFonts w:ascii="Times New Roman" w:hAnsi="Times New Roman" w:cs="Times New Roman"/>
          <w:sz w:val="24"/>
          <w:szCs w:val="24"/>
        </w:rPr>
        <w:t>substitutes” for the saloon;</w:t>
      </w:r>
      <w:r>
        <w:rPr>
          <w:rFonts w:ascii="Times New Roman" w:hAnsi="Times New Roman" w:cs="Times New Roman"/>
          <w:sz w:val="24"/>
          <w:szCs w:val="24"/>
        </w:rPr>
        <w:t xml:space="preserve"> technological innovation in the mass media that either lessen</w:t>
      </w:r>
      <w:r w:rsidR="00EF3E0F">
        <w:rPr>
          <w:rFonts w:ascii="Times New Roman" w:hAnsi="Times New Roman" w:cs="Times New Roman"/>
          <w:sz w:val="24"/>
          <w:szCs w:val="24"/>
        </w:rPr>
        <w:t>ed</w:t>
      </w:r>
      <w:r>
        <w:rPr>
          <w:rFonts w:ascii="Times New Roman" w:hAnsi="Times New Roman" w:cs="Times New Roman"/>
          <w:sz w:val="24"/>
          <w:szCs w:val="24"/>
        </w:rPr>
        <w:t xml:space="preserve"> conversation or replaced the communicative function of drinking </w:t>
      </w:r>
      <w:r>
        <w:rPr>
          <w:rFonts w:ascii="Times New Roman" w:hAnsi="Times New Roman" w:cs="Times New Roman"/>
          <w:sz w:val="24"/>
          <w:szCs w:val="24"/>
        </w:rPr>
        <w:lastRenderedPageBreak/>
        <w:t>establishments; or institutional explanations that as voluntary organizations grew in size and resources they left the saloons for larger infrastructural spaces.</w:t>
      </w:r>
      <w:r>
        <w:rPr>
          <w:rStyle w:val="EndnoteReference"/>
        </w:rPr>
        <w:endnoteReference w:id="1"/>
      </w:r>
      <w:r>
        <w:rPr>
          <w:rFonts w:ascii="Times New Roman" w:hAnsi="Times New Roman" w:cs="Times New Roman"/>
          <w:sz w:val="24"/>
          <w:szCs w:val="24"/>
        </w:rPr>
        <w:t xml:space="preserve">    </w:t>
      </w:r>
      <w:proofErr w:type="spellStart"/>
      <w:r>
        <w:rPr>
          <w:rFonts w:ascii="Times New Roman" w:hAnsi="Times New Roman" w:cs="Times New Roman"/>
          <w:sz w:val="24"/>
          <w:szCs w:val="24"/>
        </w:rPr>
        <w:t>Sismondo</w:t>
      </w:r>
      <w:proofErr w:type="spellEnd"/>
      <w:r>
        <w:rPr>
          <w:rFonts w:ascii="Times New Roman" w:hAnsi="Times New Roman" w:cs="Times New Roman"/>
          <w:sz w:val="24"/>
          <w:szCs w:val="24"/>
        </w:rPr>
        <w:t xml:space="preserve"> is one scholar who has focused her research on the drinking establishment and political movements.  She offers a fascinating history of the centrality of the drinking establishment in American social movements</w:t>
      </w:r>
      <w:r w:rsidR="00EF3E0F">
        <w:rPr>
          <w:rFonts w:ascii="Times New Roman" w:hAnsi="Times New Roman" w:cs="Times New Roman"/>
          <w:sz w:val="24"/>
          <w:szCs w:val="24"/>
        </w:rPr>
        <w:t xml:space="preserve"> dating back to the colonial era and the Salem witch trials,</w:t>
      </w:r>
      <w:r>
        <w:rPr>
          <w:rFonts w:ascii="Times New Roman" w:hAnsi="Times New Roman" w:cs="Times New Roman"/>
          <w:sz w:val="24"/>
          <w:szCs w:val="24"/>
        </w:rPr>
        <w:t xml:space="preserve"> but in her survey of the contemporary scene the link between the drinking establishment and politics is rather tenuous</w:t>
      </w:r>
      <w:r w:rsidR="00EF3E0F">
        <w:rPr>
          <w:rFonts w:ascii="Times New Roman" w:hAnsi="Times New Roman" w:cs="Times New Roman"/>
          <w:sz w:val="24"/>
          <w:szCs w:val="24"/>
        </w:rPr>
        <w:t>.  She</w:t>
      </w:r>
      <w:r>
        <w:rPr>
          <w:rFonts w:ascii="Times New Roman" w:hAnsi="Times New Roman" w:cs="Times New Roman"/>
          <w:sz w:val="24"/>
          <w:szCs w:val="24"/>
        </w:rPr>
        <w:t xml:space="preserve"> focus</w:t>
      </w:r>
      <w:r w:rsidR="00EF3E0F">
        <w:rPr>
          <w:rFonts w:ascii="Times New Roman" w:hAnsi="Times New Roman" w:cs="Times New Roman"/>
          <w:sz w:val="24"/>
          <w:szCs w:val="24"/>
        </w:rPr>
        <w:t>es</w:t>
      </w:r>
      <w:r>
        <w:rPr>
          <w:rFonts w:ascii="Times New Roman" w:hAnsi="Times New Roman" w:cs="Times New Roman"/>
          <w:sz w:val="24"/>
          <w:szCs w:val="24"/>
        </w:rPr>
        <w:t xml:space="preserve"> on the licensing of bars and community opposition or about equal access for parents with children's strollers.  However, important these may be neither issue speaks to drinking establishments as political spaces of political consciousness and movement formation.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drinking establishments are largely apolitical places.  Clearly, for </w:t>
      </w:r>
      <w:proofErr w:type="spellStart"/>
      <w:r>
        <w:rPr>
          <w:rFonts w:ascii="Times New Roman" w:hAnsi="Times New Roman" w:cs="Times New Roman"/>
          <w:sz w:val="24"/>
          <w:szCs w:val="24"/>
        </w:rPr>
        <w:t>Sismondo</w:t>
      </w:r>
      <w:proofErr w:type="spellEnd"/>
      <w:r>
        <w:rPr>
          <w:rFonts w:ascii="Times New Roman" w:hAnsi="Times New Roman" w:cs="Times New Roman"/>
          <w:sz w:val="24"/>
          <w:szCs w:val="24"/>
        </w:rPr>
        <w:t>, they no longer serve as an instrumental element in political life, but she does not explain why.</w:t>
      </w:r>
    </w:p>
    <w:p w:rsidR="00A63E78" w:rsidRDefault="00EF3E0F" w:rsidP="006A079D">
      <w:pPr>
        <w:pStyle w:val="Standard"/>
        <w:spacing w:line="480" w:lineRule="auto"/>
        <w:ind w:firstLine="720"/>
      </w:pPr>
      <w:r>
        <w:rPr>
          <w:rFonts w:ascii="Times New Roman" w:hAnsi="Times New Roman" w:cs="Times New Roman"/>
          <w:sz w:val="24"/>
          <w:szCs w:val="24"/>
        </w:rPr>
        <w:t xml:space="preserve">My contention is that </w:t>
      </w:r>
      <w:r w:rsidR="00A63E78">
        <w:rPr>
          <w:rFonts w:ascii="Times New Roman" w:hAnsi="Times New Roman" w:cs="Times New Roman"/>
          <w:sz w:val="24"/>
          <w:szCs w:val="24"/>
        </w:rPr>
        <w:t>the de</w:t>
      </w:r>
      <w:r w:rsidR="006C4FB0">
        <w:rPr>
          <w:rFonts w:ascii="Times New Roman" w:hAnsi="Times New Roman" w:cs="Times New Roman"/>
          <w:sz w:val="24"/>
          <w:szCs w:val="24"/>
        </w:rPr>
        <w:t>-</w:t>
      </w:r>
      <w:r w:rsidR="00A63E78">
        <w:rPr>
          <w:rFonts w:ascii="Times New Roman" w:hAnsi="Times New Roman" w:cs="Times New Roman"/>
          <w:sz w:val="24"/>
          <w:szCs w:val="24"/>
        </w:rPr>
        <w:t>politicization of the drinking establishment, in pa</w:t>
      </w:r>
      <w:r>
        <w:rPr>
          <w:rFonts w:ascii="Times New Roman" w:hAnsi="Times New Roman" w:cs="Times New Roman"/>
          <w:sz w:val="24"/>
          <w:szCs w:val="24"/>
        </w:rPr>
        <w:t xml:space="preserve">rticular, the urban workingman’s </w:t>
      </w:r>
      <w:r w:rsidR="00A63E78">
        <w:rPr>
          <w:rFonts w:ascii="Times New Roman" w:hAnsi="Times New Roman" w:cs="Times New Roman"/>
          <w:sz w:val="24"/>
          <w:szCs w:val="24"/>
        </w:rPr>
        <w:t>saloon</w:t>
      </w:r>
      <w:r>
        <w:rPr>
          <w:rFonts w:ascii="Times New Roman" w:hAnsi="Times New Roman" w:cs="Times New Roman"/>
          <w:sz w:val="24"/>
          <w:szCs w:val="24"/>
        </w:rPr>
        <w:t xml:space="preserve"> and beer hall</w:t>
      </w:r>
      <w:r w:rsidR="00A63E78">
        <w:rPr>
          <w:rFonts w:ascii="Times New Roman" w:hAnsi="Times New Roman" w:cs="Times New Roman"/>
          <w:sz w:val="24"/>
          <w:szCs w:val="24"/>
        </w:rPr>
        <w:t xml:space="preserve"> frequented by the working class was the product of a multi-pronged effort by political and economic elites to repress labor militancy and political radicalism in the late 1800s and early 1900s.  The </w:t>
      </w:r>
      <w:r>
        <w:rPr>
          <w:rFonts w:ascii="Times New Roman" w:hAnsi="Times New Roman" w:cs="Times New Roman"/>
          <w:sz w:val="24"/>
          <w:szCs w:val="24"/>
        </w:rPr>
        <w:t>transformation of</w:t>
      </w:r>
      <w:r w:rsidR="00A63E78">
        <w:rPr>
          <w:rFonts w:ascii="Times New Roman" w:hAnsi="Times New Roman" w:cs="Times New Roman"/>
          <w:sz w:val="24"/>
          <w:szCs w:val="24"/>
        </w:rPr>
        <w:t xml:space="preserve"> the working class saloon from a political arena to a largely apolitical entertainment arena must take stock of how class conflict informed the transformation of the space.</w:t>
      </w:r>
      <w:r w:rsidR="00A63E78">
        <w:t xml:space="preserve">  </w:t>
      </w:r>
      <w:r w:rsidR="00A63E78">
        <w:rPr>
          <w:rFonts w:ascii="Times New Roman" w:hAnsi="Times New Roman" w:cs="Times New Roman"/>
          <w:sz w:val="24"/>
          <w:szCs w:val="24"/>
        </w:rPr>
        <w:t>Working class saloons were the “home” of radical labor, socialist, syndicalist, and anarchist who met, lectured, and organized there.  While Prohibitio</w:t>
      </w:r>
      <w:r>
        <w:rPr>
          <w:rFonts w:ascii="Times New Roman" w:hAnsi="Times New Roman" w:cs="Times New Roman"/>
          <w:sz w:val="24"/>
          <w:szCs w:val="24"/>
        </w:rPr>
        <w:t>n ultimately closed the saloons</w:t>
      </w:r>
      <w:r w:rsidR="00A63E78">
        <w:rPr>
          <w:rFonts w:ascii="Times New Roman" w:hAnsi="Times New Roman" w:cs="Times New Roman"/>
          <w:sz w:val="24"/>
          <w:szCs w:val="24"/>
        </w:rPr>
        <w:t xml:space="preserve"> and other drinking establishments, by the passage of the 18</w:t>
      </w:r>
      <w:r w:rsidR="00A63E78">
        <w:rPr>
          <w:rFonts w:ascii="Times New Roman" w:hAnsi="Times New Roman" w:cs="Times New Roman"/>
          <w:sz w:val="24"/>
          <w:szCs w:val="24"/>
          <w:vertAlign w:val="superscript"/>
        </w:rPr>
        <w:t>th</w:t>
      </w:r>
      <w:r w:rsidR="00A63E78">
        <w:rPr>
          <w:rFonts w:ascii="Times New Roman" w:hAnsi="Times New Roman" w:cs="Times New Roman"/>
          <w:sz w:val="24"/>
          <w:szCs w:val="24"/>
        </w:rPr>
        <w:t xml:space="preserve"> Amendment in 1919, workingman saloons had already been depoliticized in the face of political repression.  Whatever effect this had on labor and radical</w:t>
      </w:r>
      <w:r>
        <w:rPr>
          <w:rFonts w:ascii="Times New Roman" w:hAnsi="Times New Roman" w:cs="Times New Roman"/>
          <w:sz w:val="24"/>
          <w:szCs w:val="24"/>
        </w:rPr>
        <w:t xml:space="preserve"> movements, this transformation</w:t>
      </w:r>
      <w:r w:rsidR="00A63E78">
        <w:rPr>
          <w:rFonts w:ascii="Times New Roman" w:hAnsi="Times New Roman" w:cs="Times New Roman"/>
          <w:sz w:val="24"/>
          <w:szCs w:val="24"/>
        </w:rPr>
        <w:t xml:space="preserve"> that was intended as an attack on radicalism, had the result of transforming the </w:t>
      </w:r>
      <w:r w:rsidR="00A63E78">
        <w:rPr>
          <w:rFonts w:ascii="Times New Roman" w:hAnsi="Times New Roman" w:cs="Times New Roman"/>
          <w:sz w:val="24"/>
          <w:szCs w:val="24"/>
        </w:rPr>
        <w:lastRenderedPageBreak/>
        <w:t xml:space="preserve">drinking establishment from a social and cultural institution with an important political socialization function to an apolitical space primarily devoted to diversion and entertainment. </w:t>
      </w:r>
    </w:p>
    <w:p w:rsidR="00346280" w:rsidRDefault="00A63E78" w:rsidP="006A079D">
      <w:pPr>
        <w:pStyle w:val="Standard"/>
        <w:spacing w:line="480" w:lineRule="auto"/>
        <w:ind w:firstLine="720"/>
      </w:pPr>
      <w:r>
        <w:rPr>
          <w:rFonts w:ascii="Times New Roman" w:hAnsi="Times New Roman" w:cs="Times New Roman"/>
          <w:sz w:val="24"/>
          <w:szCs w:val="24"/>
        </w:rPr>
        <w:t xml:space="preserve">I build on the research of </w:t>
      </w:r>
      <w:proofErr w:type="spellStart"/>
      <w:r w:rsidR="00346280">
        <w:rPr>
          <w:rFonts w:ascii="Times New Roman" w:hAnsi="Times New Roman" w:cs="Times New Roman"/>
          <w:sz w:val="24"/>
          <w:szCs w:val="24"/>
        </w:rPr>
        <w:t>Sismondo</w:t>
      </w:r>
      <w:proofErr w:type="spellEnd"/>
      <w:r w:rsidR="00346280">
        <w:rPr>
          <w:rFonts w:ascii="Times New Roman" w:hAnsi="Times New Roman" w:cs="Times New Roman"/>
          <w:sz w:val="24"/>
          <w:szCs w:val="24"/>
        </w:rPr>
        <w:t xml:space="preserve"> (as mentioned above), Perry R. </w:t>
      </w:r>
      <w:proofErr w:type="spellStart"/>
      <w:r w:rsidR="00346280">
        <w:rPr>
          <w:rFonts w:ascii="Times New Roman" w:hAnsi="Times New Roman" w:cs="Times New Roman"/>
          <w:sz w:val="24"/>
          <w:szCs w:val="24"/>
        </w:rPr>
        <w:t>Duis</w:t>
      </w:r>
      <w:proofErr w:type="spellEnd"/>
      <w:r w:rsidR="00346280">
        <w:rPr>
          <w:rFonts w:ascii="Times New Roman" w:hAnsi="Times New Roman" w:cs="Times New Roman"/>
          <w:sz w:val="24"/>
          <w:szCs w:val="24"/>
        </w:rPr>
        <w:t xml:space="preserve">, Roy </w:t>
      </w:r>
      <w:proofErr w:type="spellStart"/>
      <w:r w:rsidR="00346280">
        <w:rPr>
          <w:rFonts w:ascii="Times New Roman" w:hAnsi="Times New Roman" w:cs="Times New Roman"/>
          <w:sz w:val="24"/>
          <w:szCs w:val="24"/>
        </w:rPr>
        <w:t>Rosenzweig</w:t>
      </w:r>
      <w:proofErr w:type="spellEnd"/>
      <w:r w:rsidR="00346280">
        <w:rPr>
          <w:rFonts w:ascii="Times New Roman" w:hAnsi="Times New Roman" w:cs="Times New Roman"/>
          <w:sz w:val="24"/>
          <w:szCs w:val="24"/>
        </w:rPr>
        <w:t xml:space="preserve">, and </w:t>
      </w:r>
      <w:proofErr w:type="spellStart"/>
      <w:r w:rsidR="00346280">
        <w:rPr>
          <w:rFonts w:ascii="Times New Roman" w:hAnsi="Times New Roman" w:cs="Times New Roman"/>
          <w:sz w:val="24"/>
          <w:szCs w:val="24"/>
        </w:rPr>
        <w:t>Madelon</w:t>
      </w:r>
      <w:proofErr w:type="spellEnd"/>
      <w:r w:rsidR="00346280">
        <w:rPr>
          <w:rFonts w:ascii="Times New Roman" w:hAnsi="Times New Roman" w:cs="Times New Roman"/>
          <w:sz w:val="24"/>
          <w:szCs w:val="24"/>
        </w:rPr>
        <w:t xml:space="preserve"> Powers.  </w:t>
      </w:r>
      <w:r w:rsidR="00BF774E">
        <w:rPr>
          <w:rFonts w:ascii="Times New Roman" w:hAnsi="Times New Roman" w:cs="Times New Roman"/>
          <w:sz w:val="24"/>
          <w:szCs w:val="24"/>
        </w:rPr>
        <w:t>These s</w:t>
      </w:r>
      <w:r w:rsidR="00346280">
        <w:rPr>
          <w:rFonts w:ascii="Times New Roman" w:hAnsi="Times New Roman" w:cs="Times New Roman"/>
          <w:sz w:val="24"/>
          <w:szCs w:val="24"/>
        </w:rPr>
        <w:t>cholars agree that the saloon was dying before Prohibi</w:t>
      </w:r>
      <w:r w:rsidR="00BF774E">
        <w:rPr>
          <w:rFonts w:ascii="Times New Roman" w:hAnsi="Times New Roman" w:cs="Times New Roman"/>
          <w:sz w:val="24"/>
          <w:szCs w:val="24"/>
        </w:rPr>
        <w:t>tion</w:t>
      </w:r>
      <w:r w:rsidR="00346280">
        <w:rPr>
          <w:rFonts w:ascii="Times New Roman" w:hAnsi="Times New Roman" w:cs="Times New Roman"/>
          <w:sz w:val="24"/>
          <w:szCs w:val="24"/>
        </w:rPr>
        <w:t xml:space="preserve">.  Even before its legal death </w:t>
      </w:r>
      <w:r w:rsidR="00346280">
        <w:rPr>
          <w:rFonts w:ascii="Times New Roman" w:hAnsi="Times New Roman" w:cs="Times New Roman"/>
          <w:sz w:val="24"/>
          <w:szCs w:val="24"/>
        </w:rPr>
        <w:t>saloons became more orderly, p</w:t>
      </w:r>
      <w:r w:rsidR="00BF774E">
        <w:rPr>
          <w:rFonts w:ascii="Times New Roman" w:hAnsi="Times New Roman" w:cs="Times New Roman"/>
          <w:sz w:val="24"/>
          <w:szCs w:val="24"/>
        </w:rPr>
        <w:t xml:space="preserve">rofessional, much </w:t>
      </w:r>
      <w:proofErr w:type="gramStart"/>
      <w:r w:rsidR="00BF774E">
        <w:rPr>
          <w:rFonts w:ascii="Times New Roman" w:hAnsi="Times New Roman" w:cs="Times New Roman"/>
          <w:sz w:val="24"/>
          <w:szCs w:val="24"/>
        </w:rPr>
        <w:t>more tame</w:t>
      </w:r>
      <w:proofErr w:type="gramEnd"/>
      <w:r w:rsidR="00BF774E">
        <w:rPr>
          <w:rFonts w:ascii="Times New Roman" w:hAnsi="Times New Roman" w:cs="Times New Roman"/>
          <w:sz w:val="24"/>
          <w:szCs w:val="24"/>
        </w:rPr>
        <w:t>.  By the turn of the twentieth century, s</w:t>
      </w:r>
      <w:r w:rsidR="00346280">
        <w:rPr>
          <w:rFonts w:ascii="Times New Roman" w:hAnsi="Times New Roman" w:cs="Times New Roman"/>
          <w:sz w:val="24"/>
          <w:szCs w:val="24"/>
        </w:rPr>
        <w:t xml:space="preserve">aloons, always a </w:t>
      </w:r>
      <w:proofErr w:type="gramStart"/>
      <w:r w:rsidR="00346280">
        <w:rPr>
          <w:rFonts w:ascii="Times New Roman" w:hAnsi="Times New Roman" w:cs="Times New Roman"/>
          <w:sz w:val="24"/>
          <w:szCs w:val="24"/>
        </w:rPr>
        <w:t>business,</w:t>
      </w:r>
      <w:proofErr w:type="gramEnd"/>
      <w:r w:rsidR="00346280">
        <w:rPr>
          <w:rFonts w:ascii="Times New Roman" w:hAnsi="Times New Roman" w:cs="Times New Roman"/>
          <w:sz w:val="24"/>
          <w:szCs w:val="24"/>
        </w:rPr>
        <w:t xml:space="preserve"> began to prioritiz</w:t>
      </w:r>
      <w:r w:rsidR="00BA77F8">
        <w:rPr>
          <w:rFonts w:ascii="Times New Roman" w:hAnsi="Times New Roman" w:cs="Times New Roman"/>
          <w:sz w:val="24"/>
          <w:szCs w:val="24"/>
        </w:rPr>
        <w:t>e</w:t>
      </w:r>
      <w:r w:rsidR="00346280">
        <w:rPr>
          <w:rFonts w:ascii="Times New Roman" w:hAnsi="Times New Roman" w:cs="Times New Roman"/>
          <w:sz w:val="24"/>
          <w:szCs w:val="24"/>
        </w:rPr>
        <w:t xml:space="preserve"> profits, effic</w:t>
      </w:r>
      <w:r w:rsidR="00346280">
        <w:rPr>
          <w:rFonts w:ascii="Times New Roman" w:hAnsi="Times New Roman" w:cs="Times New Roman"/>
          <w:sz w:val="24"/>
          <w:szCs w:val="24"/>
        </w:rPr>
        <w:t>iency and consumerism</w:t>
      </w:r>
      <w:r w:rsidR="00BF774E">
        <w:rPr>
          <w:rFonts w:ascii="Times New Roman" w:hAnsi="Times New Roman" w:cs="Times New Roman"/>
          <w:sz w:val="24"/>
          <w:szCs w:val="24"/>
        </w:rPr>
        <w:t xml:space="preserve"> in ways they had not before</w:t>
      </w:r>
      <w:r w:rsidR="00346280">
        <w:rPr>
          <w:rFonts w:ascii="Times New Roman" w:hAnsi="Times New Roman" w:cs="Times New Roman"/>
          <w:sz w:val="24"/>
          <w:szCs w:val="24"/>
        </w:rPr>
        <w:t xml:space="preserve">. </w:t>
      </w:r>
      <w:r w:rsidR="00346280">
        <w:rPr>
          <w:rFonts w:ascii="Times New Roman" w:hAnsi="Times New Roman" w:cs="Times New Roman"/>
          <w:sz w:val="24"/>
          <w:szCs w:val="24"/>
        </w:rPr>
        <w:t xml:space="preserve"> </w:t>
      </w:r>
      <w:proofErr w:type="spellStart"/>
      <w:r w:rsidR="00346280">
        <w:rPr>
          <w:rFonts w:ascii="Times New Roman" w:hAnsi="Times New Roman" w:cs="Times New Roman"/>
          <w:sz w:val="24"/>
          <w:szCs w:val="24"/>
        </w:rPr>
        <w:t>Duis</w:t>
      </w:r>
      <w:proofErr w:type="spellEnd"/>
      <w:r w:rsidR="00346280">
        <w:rPr>
          <w:rFonts w:ascii="Times New Roman" w:hAnsi="Times New Roman" w:cs="Times New Roman"/>
          <w:sz w:val="24"/>
          <w:szCs w:val="24"/>
        </w:rPr>
        <w:t xml:space="preserve"> suggests that suburbanization; the invention and popularity of the automobile; and the popularity of substitutes for the saloon, especially workingmen's movie theatres (nickelodeons); the expansion of the bottle trade, which made the sale of alcohol directly to the consumer and therefore cutting out the saloon keeper as middleman very profitable for brewers</w:t>
      </w:r>
      <w:r w:rsidR="00346280">
        <w:rPr>
          <w:rFonts w:ascii="Times New Roman" w:hAnsi="Times New Roman" w:cs="Times New Roman"/>
          <w:sz w:val="24"/>
          <w:szCs w:val="24"/>
        </w:rPr>
        <w:t xml:space="preserve"> were </w:t>
      </w:r>
      <w:proofErr w:type="gramStart"/>
      <w:r w:rsidR="00346280">
        <w:rPr>
          <w:rFonts w:ascii="Times New Roman" w:hAnsi="Times New Roman" w:cs="Times New Roman"/>
          <w:sz w:val="24"/>
          <w:szCs w:val="24"/>
        </w:rPr>
        <w:t>key</w:t>
      </w:r>
      <w:proofErr w:type="gramEnd"/>
      <w:r w:rsidR="00346280">
        <w:rPr>
          <w:rFonts w:ascii="Times New Roman" w:hAnsi="Times New Roman" w:cs="Times New Roman"/>
          <w:sz w:val="24"/>
          <w:szCs w:val="24"/>
        </w:rPr>
        <w:t xml:space="preserve"> to the saloons tran</w:t>
      </w:r>
      <w:r w:rsidR="00BA77F8">
        <w:rPr>
          <w:rFonts w:ascii="Times New Roman" w:hAnsi="Times New Roman" w:cs="Times New Roman"/>
          <w:sz w:val="24"/>
          <w:szCs w:val="24"/>
        </w:rPr>
        <w:t>s</w:t>
      </w:r>
      <w:r w:rsidR="00346280">
        <w:rPr>
          <w:rFonts w:ascii="Times New Roman" w:hAnsi="Times New Roman" w:cs="Times New Roman"/>
          <w:sz w:val="24"/>
          <w:szCs w:val="24"/>
        </w:rPr>
        <w:t>formation</w:t>
      </w:r>
      <w:r w:rsidR="00346280">
        <w:rPr>
          <w:rFonts w:ascii="Times New Roman" w:hAnsi="Times New Roman" w:cs="Times New Roman"/>
          <w:sz w:val="24"/>
          <w:szCs w:val="24"/>
        </w:rPr>
        <w:t xml:space="preserve">.  According to </w:t>
      </w:r>
      <w:proofErr w:type="spellStart"/>
      <w:r w:rsidR="00346280">
        <w:rPr>
          <w:rFonts w:ascii="Times New Roman" w:hAnsi="Times New Roman" w:cs="Times New Roman"/>
          <w:sz w:val="24"/>
          <w:szCs w:val="24"/>
        </w:rPr>
        <w:t>Duis</w:t>
      </w:r>
      <w:proofErr w:type="spellEnd"/>
      <w:r w:rsidR="00346280">
        <w:rPr>
          <w:rFonts w:ascii="Times New Roman" w:hAnsi="Times New Roman" w:cs="Times New Roman"/>
          <w:sz w:val="24"/>
          <w:szCs w:val="24"/>
        </w:rPr>
        <w:t xml:space="preserve">, combined with increasing influence of Prohibitionists on government </w:t>
      </w:r>
      <w:r w:rsidR="00346280">
        <w:rPr>
          <w:rFonts w:ascii="Times New Roman" w:hAnsi="Times New Roman" w:cs="Times New Roman"/>
          <w:sz w:val="24"/>
          <w:szCs w:val="24"/>
        </w:rPr>
        <w:t xml:space="preserve">officials </w:t>
      </w:r>
      <w:r w:rsidR="00346280">
        <w:rPr>
          <w:rFonts w:ascii="Times New Roman" w:hAnsi="Times New Roman" w:cs="Times New Roman"/>
          <w:sz w:val="24"/>
          <w:szCs w:val="24"/>
        </w:rPr>
        <w:t>at all levels these</w:t>
      </w:r>
      <w:r w:rsidR="004A47E8">
        <w:rPr>
          <w:rFonts w:ascii="Times New Roman" w:hAnsi="Times New Roman" w:cs="Times New Roman"/>
          <w:sz w:val="24"/>
          <w:szCs w:val="24"/>
        </w:rPr>
        <w:t xml:space="preserve"> innovations threatened saloon keepers’ revenues and profits</w:t>
      </w:r>
      <w:r w:rsidR="00346280">
        <w:rPr>
          <w:rFonts w:ascii="Times New Roman" w:hAnsi="Times New Roman" w:cs="Times New Roman"/>
          <w:sz w:val="24"/>
          <w:szCs w:val="24"/>
        </w:rPr>
        <w:t>.  To keep customers coming in</w:t>
      </w:r>
      <w:r w:rsidR="00346280">
        <w:rPr>
          <w:rFonts w:ascii="Times New Roman" w:hAnsi="Times New Roman" w:cs="Times New Roman"/>
          <w:sz w:val="24"/>
          <w:szCs w:val="24"/>
        </w:rPr>
        <w:t xml:space="preserve"> and to clean up</w:t>
      </w:r>
      <w:r w:rsidR="00346280">
        <w:rPr>
          <w:rFonts w:ascii="Times New Roman" w:hAnsi="Times New Roman" w:cs="Times New Roman"/>
          <w:sz w:val="24"/>
          <w:szCs w:val="24"/>
        </w:rPr>
        <w:t xml:space="preserve"> their public image</w:t>
      </w:r>
      <w:r w:rsidR="004A47E8">
        <w:rPr>
          <w:rFonts w:ascii="Times New Roman" w:hAnsi="Times New Roman" w:cs="Times New Roman"/>
          <w:sz w:val="24"/>
          <w:szCs w:val="24"/>
        </w:rPr>
        <w:t xml:space="preserve"> which had been demonized by Prohibitionists</w:t>
      </w:r>
      <w:r w:rsidR="00346280">
        <w:rPr>
          <w:rFonts w:ascii="Times New Roman" w:hAnsi="Times New Roman" w:cs="Times New Roman"/>
          <w:sz w:val="24"/>
          <w:szCs w:val="24"/>
        </w:rPr>
        <w:t>, many urban saloons reinvented themselves into entertainment venues such as cabaret and dance halls.</w:t>
      </w:r>
      <w:r w:rsidR="00346280">
        <w:rPr>
          <w:rStyle w:val="EndnoteReference"/>
        </w:rPr>
        <w:endnoteReference w:id="2"/>
      </w:r>
    </w:p>
    <w:p w:rsidR="00346280" w:rsidRDefault="00346280" w:rsidP="006A079D">
      <w:pPr>
        <w:pStyle w:val="Standard"/>
        <w:spacing w:line="480" w:lineRule="auto"/>
        <w:ind w:firstLine="720"/>
      </w:pPr>
      <w:r>
        <w:rPr>
          <w:rFonts w:ascii="Times New Roman" w:hAnsi="Times New Roman" w:cs="Times New Roman"/>
          <w:sz w:val="24"/>
          <w:szCs w:val="24"/>
        </w:rPr>
        <w:t xml:space="preserve">Similar to </w:t>
      </w:r>
      <w:proofErr w:type="spellStart"/>
      <w:r>
        <w:rPr>
          <w:rFonts w:ascii="Times New Roman" w:hAnsi="Times New Roman" w:cs="Times New Roman"/>
          <w:sz w:val="24"/>
          <w:szCs w:val="24"/>
        </w:rPr>
        <w:t>Duis</w:t>
      </w:r>
      <w:proofErr w:type="spellEnd"/>
      <w:r>
        <w:rPr>
          <w:rFonts w:ascii="Times New Roman" w:hAnsi="Times New Roman" w:cs="Times New Roman"/>
          <w:sz w:val="24"/>
          <w:szCs w:val="24"/>
        </w:rPr>
        <w:t xml:space="preserve">, social historian Roy </w:t>
      </w:r>
      <w:proofErr w:type="spellStart"/>
      <w:r>
        <w:rPr>
          <w:rFonts w:ascii="Times New Roman" w:hAnsi="Times New Roman" w:cs="Times New Roman"/>
          <w:sz w:val="24"/>
          <w:szCs w:val="24"/>
        </w:rPr>
        <w:t>Rosenzweig</w:t>
      </w:r>
      <w:proofErr w:type="spellEnd"/>
      <w:r>
        <w:rPr>
          <w:rFonts w:ascii="Times New Roman" w:hAnsi="Times New Roman" w:cs="Times New Roman"/>
          <w:sz w:val="24"/>
          <w:szCs w:val="24"/>
        </w:rPr>
        <w:t xml:space="preserve"> argues that the transformation of working class saloons took place before prohibition.  For </w:t>
      </w:r>
      <w:proofErr w:type="spellStart"/>
      <w:r>
        <w:rPr>
          <w:rFonts w:ascii="Times New Roman" w:hAnsi="Times New Roman" w:cs="Times New Roman"/>
          <w:sz w:val="24"/>
          <w:szCs w:val="24"/>
        </w:rPr>
        <w:t>Rosenzweig</w:t>
      </w:r>
      <w:proofErr w:type="spellEnd"/>
      <w:r>
        <w:rPr>
          <w:rFonts w:ascii="Times New Roman" w:hAnsi="Times New Roman" w:cs="Times New Roman"/>
          <w:sz w:val="24"/>
          <w:szCs w:val="24"/>
        </w:rPr>
        <w:t xml:space="preserve"> the key to the transformation lay i</w:t>
      </w:r>
      <w:r w:rsidR="004A47E8">
        <w:rPr>
          <w:rFonts w:ascii="Times New Roman" w:hAnsi="Times New Roman" w:cs="Times New Roman"/>
          <w:sz w:val="24"/>
          <w:szCs w:val="24"/>
        </w:rPr>
        <w:t>n P</w:t>
      </w:r>
      <w:r>
        <w:rPr>
          <w:rFonts w:ascii="Times New Roman" w:hAnsi="Times New Roman" w:cs="Times New Roman"/>
          <w:sz w:val="24"/>
          <w:szCs w:val="24"/>
        </w:rPr>
        <w:t>rohibitionists success</w:t>
      </w:r>
      <w:r w:rsidR="004A47E8">
        <w:rPr>
          <w:rFonts w:ascii="Times New Roman" w:hAnsi="Times New Roman" w:cs="Times New Roman"/>
          <w:sz w:val="24"/>
          <w:szCs w:val="24"/>
        </w:rPr>
        <w:t xml:space="preserve"> in making liquor licenses expensive as a means</w:t>
      </w:r>
      <w:r>
        <w:rPr>
          <w:rFonts w:ascii="Times New Roman" w:hAnsi="Times New Roman" w:cs="Times New Roman"/>
          <w:sz w:val="24"/>
          <w:szCs w:val="24"/>
        </w:rPr>
        <w:t xml:space="preserve"> to put saloon keepers out of business.  In order to stay in business saloon keepers were forced to rely on brewers to purchase the licenses for them and in exchange saloon keepers were forced to cede much of their business decisions to the regulation of the brewers.  Through the brewers’ directives the saloons were made more orderly and businesslike.  Having much to lose, especially large investments in equipment and fixtures the brewers forced saloon keepers to </w:t>
      </w:r>
      <w:r>
        <w:rPr>
          <w:rFonts w:ascii="Times New Roman" w:hAnsi="Times New Roman" w:cs="Times New Roman"/>
          <w:sz w:val="24"/>
          <w:szCs w:val="24"/>
        </w:rPr>
        <w:lastRenderedPageBreak/>
        <w:t xml:space="preserve">comply with the rules set by licensing commissions which banned some to the more communal aspects of saloon life including the free lunch and treating of customers.  Fearing police harassment and the threat of being shutdown saloons transformed themselves to stay in business.  In </w:t>
      </w:r>
      <w:proofErr w:type="spellStart"/>
      <w:r>
        <w:rPr>
          <w:rFonts w:ascii="Times New Roman" w:hAnsi="Times New Roman" w:cs="Times New Roman"/>
          <w:sz w:val="24"/>
          <w:szCs w:val="24"/>
        </w:rPr>
        <w:t>Rosenzweig's</w:t>
      </w:r>
      <w:proofErr w:type="spellEnd"/>
      <w:r>
        <w:rPr>
          <w:rFonts w:ascii="Times New Roman" w:hAnsi="Times New Roman" w:cs="Times New Roman"/>
          <w:sz w:val="24"/>
          <w:szCs w:val="24"/>
        </w:rPr>
        <w:t xml:space="preserve"> view, the brewers and to a lesser extent, the saloon keepers who depended on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were the “agents of the commercializing process.”  “Over the fifty years between 1870 and 1920, the saloon gradually became much more of a conventional commercial enterprise.”</w:t>
      </w:r>
      <w:r>
        <w:rPr>
          <w:rStyle w:val="EndnoteReference"/>
        </w:rPr>
        <w:endnoteReference w:id="3"/>
      </w:r>
      <w:r>
        <w:rPr>
          <w:rFonts w:ascii="Times New Roman" w:hAnsi="Times New Roman" w:cs="Times New Roman"/>
          <w:sz w:val="24"/>
          <w:szCs w:val="24"/>
        </w:rPr>
        <w:t xml:space="preserve">  </w:t>
      </w:r>
    </w:p>
    <w:p w:rsidR="00A63E78" w:rsidRDefault="004A47E8" w:rsidP="006A079D">
      <w:pPr>
        <w:pStyle w:val="Standard"/>
        <w:spacing w:line="480" w:lineRule="auto"/>
        <w:ind w:firstLine="720"/>
      </w:pPr>
      <w:r>
        <w:rPr>
          <w:rFonts w:ascii="Times New Roman" w:hAnsi="Times New Roman" w:cs="Times New Roman"/>
          <w:sz w:val="24"/>
          <w:szCs w:val="24"/>
        </w:rPr>
        <w:t xml:space="preserve">Like </w:t>
      </w:r>
      <w:proofErr w:type="spellStart"/>
      <w:r>
        <w:rPr>
          <w:rFonts w:ascii="Times New Roman" w:hAnsi="Times New Roman" w:cs="Times New Roman"/>
          <w:sz w:val="24"/>
          <w:szCs w:val="24"/>
        </w:rPr>
        <w:t>Duis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Rosenzweig</w:t>
      </w:r>
      <w:proofErr w:type="spellEnd"/>
      <w:r>
        <w:rPr>
          <w:rFonts w:ascii="Times New Roman" w:hAnsi="Times New Roman" w:cs="Times New Roman"/>
          <w:sz w:val="24"/>
          <w:szCs w:val="24"/>
        </w:rPr>
        <w:t>,</w:t>
      </w:r>
      <w:r w:rsidR="00346280">
        <w:rPr>
          <w:rFonts w:ascii="Times New Roman" w:hAnsi="Times New Roman" w:cs="Times New Roman"/>
          <w:sz w:val="24"/>
          <w:szCs w:val="24"/>
        </w:rPr>
        <w:t xml:space="preserve"> Powers</w:t>
      </w:r>
      <w:r w:rsidR="00A63E78">
        <w:rPr>
          <w:rFonts w:ascii="Times New Roman" w:hAnsi="Times New Roman" w:cs="Times New Roman"/>
          <w:sz w:val="24"/>
          <w:szCs w:val="24"/>
        </w:rPr>
        <w:t xml:space="preserve"> argues that pre</w:t>
      </w:r>
      <w:r w:rsidR="00346280">
        <w:rPr>
          <w:rFonts w:ascii="Times New Roman" w:hAnsi="Times New Roman" w:cs="Times New Roman"/>
          <w:sz w:val="24"/>
          <w:szCs w:val="24"/>
        </w:rPr>
        <w:t>-Prohibition saloons underwent</w:t>
      </w:r>
      <w:r w:rsidR="00A63E78">
        <w:rPr>
          <w:rFonts w:ascii="Times New Roman" w:hAnsi="Times New Roman" w:cs="Times New Roman"/>
          <w:sz w:val="24"/>
          <w:szCs w:val="24"/>
        </w:rPr>
        <w:t xml:space="preserve"> significant change.  She attributes the transformation of the late 19</w:t>
      </w:r>
      <w:r w:rsidR="00A63E78">
        <w:rPr>
          <w:rFonts w:ascii="Times New Roman" w:hAnsi="Times New Roman" w:cs="Times New Roman"/>
          <w:sz w:val="24"/>
          <w:szCs w:val="24"/>
          <w:vertAlign w:val="superscript"/>
        </w:rPr>
        <w:t>th</w:t>
      </w:r>
      <w:r w:rsidR="00A63E78">
        <w:rPr>
          <w:rFonts w:ascii="Times New Roman" w:hAnsi="Times New Roman" w:cs="Times New Roman"/>
          <w:sz w:val="24"/>
          <w:szCs w:val="24"/>
        </w:rPr>
        <w:t xml:space="preserve"> century workingman's saloon to the labor unions outgrowing the cramped spatial confines of workingman's saloons.  </w:t>
      </w:r>
      <w:r>
        <w:rPr>
          <w:rFonts w:ascii="Times New Roman" w:hAnsi="Times New Roman" w:cs="Times New Roman"/>
          <w:sz w:val="24"/>
          <w:szCs w:val="24"/>
        </w:rPr>
        <w:t>Indeed, union ranks did grow in the late 19</w:t>
      </w:r>
      <w:r w:rsidRPr="004A47E8">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as did those of political radical groups, in particular the socialists</w:t>
      </w:r>
      <w:r w:rsidR="00B96851">
        <w:rPr>
          <w:rFonts w:ascii="Times New Roman" w:hAnsi="Times New Roman" w:cs="Times New Roman"/>
          <w:sz w:val="24"/>
          <w:szCs w:val="24"/>
        </w:rPr>
        <w:t>, but this does not mean that institutional growth by itself was responsible for their exodus from the saloon.  S</w:t>
      </w:r>
      <w:r>
        <w:rPr>
          <w:rFonts w:ascii="Times New Roman" w:hAnsi="Times New Roman" w:cs="Times New Roman"/>
          <w:sz w:val="24"/>
          <w:szCs w:val="24"/>
        </w:rPr>
        <w:t xml:space="preserve">imilar to </w:t>
      </w:r>
      <w:proofErr w:type="spellStart"/>
      <w:r>
        <w:rPr>
          <w:rFonts w:ascii="Times New Roman" w:hAnsi="Times New Roman" w:cs="Times New Roman"/>
          <w:sz w:val="24"/>
          <w:szCs w:val="24"/>
        </w:rPr>
        <w:t>Duis</w:t>
      </w:r>
      <w:proofErr w:type="spellEnd"/>
      <w:r>
        <w:rPr>
          <w:rFonts w:ascii="Times New Roman" w:hAnsi="Times New Roman" w:cs="Times New Roman"/>
          <w:sz w:val="24"/>
          <w:szCs w:val="24"/>
        </w:rPr>
        <w:t xml:space="preserve"> and </w:t>
      </w:r>
      <w:proofErr w:type="spellStart"/>
      <w:r w:rsidR="00346280">
        <w:rPr>
          <w:rFonts w:ascii="Times New Roman" w:hAnsi="Times New Roman" w:cs="Times New Roman"/>
          <w:sz w:val="24"/>
          <w:szCs w:val="24"/>
        </w:rPr>
        <w:t>Rosenzweig</w:t>
      </w:r>
      <w:proofErr w:type="spellEnd"/>
      <w:r w:rsidR="00346280">
        <w:rPr>
          <w:rFonts w:ascii="Times New Roman" w:hAnsi="Times New Roman" w:cs="Times New Roman"/>
          <w:sz w:val="24"/>
          <w:szCs w:val="24"/>
        </w:rPr>
        <w:t xml:space="preserve">, </w:t>
      </w:r>
      <w:r w:rsidR="00A63E78">
        <w:rPr>
          <w:rFonts w:ascii="Times New Roman" w:hAnsi="Times New Roman" w:cs="Times New Roman"/>
          <w:sz w:val="24"/>
          <w:szCs w:val="24"/>
        </w:rPr>
        <w:t>Powers underestimates the role that repression by the state and business elites of militant labor and political radicalism had in their flight from workingmen’s saloons.  I am suggesting that unions and political radicals left the saloons, and with their departure saloons were depoliticized, not solely because of institutional growth, but because of political repression that was the product of class conflict in the US.</w:t>
      </w:r>
    </w:p>
    <w:p w:rsidR="00A63E78" w:rsidRDefault="00A63E78" w:rsidP="006A079D">
      <w:pPr>
        <w:pStyle w:val="Standard"/>
        <w:spacing w:line="480" w:lineRule="auto"/>
        <w:ind w:firstLine="720"/>
      </w:pPr>
      <w:r>
        <w:rPr>
          <w:rFonts w:ascii="Times New Roman" w:hAnsi="Times New Roman" w:cs="Times New Roman"/>
          <w:sz w:val="24"/>
          <w:szCs w:val="24"/>
        </w:rPr>
        <w:t xml:space="preserve">The transformation of saloons from political to apolitical spaces must be read in the context of class conflict as it was manifested in the middle and upper class backlash against organized labor and especially, political radicalism in the fifty years between 1870 and 1920.  The saloon became a target because it was a haven for unions and radical groups.  “At the turn of the century,” </w:t>
      </w:r>
      <w:proofErr w:type="gramStart"/>
      <w:r>
        <w:rPr>
          <w:rFonts w:ascii="Times New Roman" w:hAnsi="Times New Roman" w:cs="Times New Roman"/>
          <w:sz w:val="24"/>
          <w:szCs w:val="24"/>
        </w:rPr>
        <w:t>writes</w:t>
      </w:r>
      <w:proofErr w:type="gramEnd"/>
      <w:r>
        <w:rPr>
          <w:rFonts w:ascii="Times New Roman" w:hAnsi="Times New Roman" w:cs="Times New Roman"/>
          <w:sz w:val="24"/>
          <w:szCs w:val="24"/>
        </w:rPr>
        <w:t xml:space="preserve"> Powers, “a great many union chapters assembled in saloons, including approximately 30 percent of the Brotherhood of Boiler Makers and Iron Shipbuilders, 50 percent </w:t>
      </w:r>
      <w:r>
        <w:rPr>
          <w:rFonts w:ascii="Times New Roman" w:hAnsi="Times New Roman" w:cs="Times New Roman"/>
          <w:sz w:val="24"/>
          <w:szCs w:val="24"/>
        </w:rPr>
        <w:lastRenderedPageBreak/>
        <w:t>of the Wood Carver’s Association, 75 percent of the Amalgamated Wood Workers, and nearly 100 percent of the United Brewery Workers.”</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Likewise, the fledgling Socialist Labor Party for years held its meetings in the back rooms of saloons.</w:t>
      </w:r>
      <w:r>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Future labor and radical leaders including William “Big Bill” Haywood and Eugene Debs gained their political consciousness in workingmen’s saloons.</w:t>
      </w:r>
    </w:p>
    <w:p w:rsidR="00A63E78" w:rsidRDefault="00A63E78" w:rsidP="006A079D">
      <w:pPr>
        <w:pStyle w:val="Standard"/>
        <w:spacing w:line="480" w:lineRule="auto"/>
        <w:ind w:firstLine="720"/>
      </w:pPr>
      <w:r>
        <w:rPr>
          <w:rFonts w:ascii="Times New Roman" w:hAnsi="Times New Roman" w:cs="Times New Roman"/>
          <w:sz w:val="24"/>
          <w:szCs w:val="24"/>
        </w:rPr>
        <w:t>Working-class saloons were relatively open and accessible places for the working class and they were also spaces of political education and organization.  Of course, urban political machines had their headquarters in saloons</w:t>
      </w:r>
      <w:r w:rsidR="00B96851">
        <w:rPr>
          <w:rFonts w:ascii="Times New Roman" w:hAnsi="Times New Roman" w:cs="Times New Roman"/>
          <w:sz w:val="24"/>
          <w:szCs w:val="24"/>
        </w:rPr>
        <w:t xml:space="preserve"> as well,</w:t>
      </w:r>
      <w:r>
        <w:rPr>
          <w:rFonts w:ascii="Times New Roman" w:hAnsi="Times New Roman" w:cs="Times New Roman"/>
          <w:sz w:val="24"/>
          <w:szCs w:val="24"/>
        </w:rPr>
        <w:t xml:space="preserve"> but I am not referring to them </w:t>
      </w:r>
      <w:r w:rsidR="00B96851">
        <w:rPr>
          <w:rFonts w:ascii="Times New Roman" w:hAnsi="Times New Roman" w:cs="Times New Roman"/>
          <w:sz w:val="24"/>
          <w:szCs w:val="24"/>
        </w:rPr>
        <w:t xml:space="preserve">here, </w:t>
      </w:r>
      <w:r>
        <w:rPr>
          <w:rFonts w:ascii="Times New Roman" w:hAnsi="Times New Roman" w:cs="Times New Roman"/>
          <w:sz w:val="24"/>
          <w:szCs w:val="24"/>
        </w:rPr>
        <w:t xml:space="preserve">as political machines were essentially state actors and could hardly be considered civil society groups.  The electioneering and patronage of urban political machines never challenged the political and economic status quo as did militant unions and political radicals.  It is these groups that </w:t>
      </w:r>
      <w:r w:rsidR="00B96851">
        <w:rPr>
          <w:rFonts w:ascii="Times New Roman" w:hAnsi="Times New Roman" w:cs="Times New Roman"/>
          <w:sz w:val="24"/>
          <w:szCs w:val="24"/>
        </w:rPr>
        <w:t xml:space="preserve">sought to build a social movement that </w:t>
      </w:r>
      <w:r>
        <w:rPr>
          <w:rFonts w:ascii="Times New Roman" w:hAnsi="Times New Roman" w:cs="Times New Roman"/>
          <w:sz w:val="24"/>
          <w:szCs w:val="24"/>
        </w:rPr>
        <w:t>made political and business elites fearful of revolution.  And it was they who were the target of elites' crackdown on saloons.  According to Calkins, socialists and the socialist labor party often met in urban saloons and beer</w:t>
      </w:r>
      <w:r w:rsidR="006C4FB0">
        <w:rPr>
          <w:rFonts w:ascii="Times New Roman" w:hAnsi="Times New Roman" w:cs="Times New Roman"/>
          <w:sz w:val="24"/>
          <w:szCs w:val="24"/>
        </w:rPr>
        <w:t xml:space="preserve"> </w:t>
      </w:r>
      <w:r>
        <w:rPr>
          <w:rFonts w:ascii="Times New Roman" w:hAnsi="Times New Roman" w:cs="Times New Roman"/>
          <w:sz w:val="24"/>
          <w:szCs w:val="24"/>
        </w:rPr>
        <w:t>halls.  Sometimes club rooms in saloons functioned as party headquarters where radicals and unions hosted lectures and discussions combining them with “other means of recreation” intended “chiefly to make the club an attractive rendezvous as a place for the teaching of socialism.”</w:t>
      </w:r>
      <w:r>
        <w:rPr>
          <w:rStyle w:val="EndnoteReference"/>
        </w:rPr>
        <w:endnoteReference w:id="6"/>
      </w:r>
    </w:p>
    <w:p w:rsidR="00A63E78" w:rsidRDefault="00A63E78" w:rsidP="006A079D">
      <w:pPr>
        <w:spacing w:line="480" w:lineRule="auto"/>
        <w:sectPr w:rsidR="00A63E78" w:rsidSect="006A079D">
          <w:footerReference w:type="default" r:id="rId8"/>
          <w:endnotePr>
            <w:numFmt w:val="decimal"/>
          </w:endnotePr>
          <w:pgSz w:w="12240" w:h="15840"/>
          <w:pgMar w:top="1440" w:right="1440" w:bottom="1440" w:left="1440" w:header="720" w:footer="720" w:gutter="0"/>
          <w:cols w:space="720"/>
          <w:titlePg/>
          <w:docGrid w:linePitch="299"/>
        </w:sectPr>
      </w:pPr>
    </w:p>
    <w:p w:rsidR="00A63E78" w:rsidRDefault="00A63E78" w:rsidP="00B96851">
      <w:pPr>
        <w:pStyle w:val="Standard"/>
        <w:spacing w:line="480" w:lineRule="auto"/>
        <w:ind w:firstLine="720"/>
      </w:pPr>
      <w:r>
        <w:rPr>
          <w:rFonts w:ascii="Times New Roman" w:hAnsi="Times New Roman" w:cs="Times New Roman"/>
          <w:sz w:val="24"/>
          <w:szCs w:val="24"/>
        </w:rPr>
        <w:lastRenderedPageBreak/>
        <w:t xml:space="preserve">As journalist Hutchins </w:t>
      </w:r>
      <w:proofErr w:type="spellStart"/>
      <w:r>
        <w:rPr>
          <w:rFonts w:ascii="Times New Roman" w:hAnsi="Times New Roman" w:cs="Times New Roman"/>
          <w:sz w:val="24"/>
          <w:szCs w:val="24"/>
        </w:rPr>
        <w:t>Hapgood</w:t>
      </w:r>
      <w:proofErr w:type="spellEnd"/>
      <w:r>
        <w:rPr>
          <w:rFonts w:ascii="Times New Roman" w:hAnsi="Times New Roman" w:cs="Times New Roman"/>
          <w:sz w:val="24"/>
          <w:szCs w:val="24"/>
        </w:rPr>
        <w:t xml:space="preserve"> wrote of the turn of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saloon, it “is the principal place in which ideas underlying the labor movement originate, or at any rate become consciously held.  It is there where men talk over, think, and exchange feelings and ideas relating to their labor and their lives.  The social philosophers take their fragmentary thoughts and construct them as to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systems.”</w:t>
      </w:r>
      <w:r>
        <w:rPr>
          <w:rStyle w:val="EndnoteReference"/>
        </w:rPr>
        <w:endnoteReference w:id="7"/>
      </w:r>
      <w:r w:rsidR="00B96851">
        <w:t xml:space="preserve">  </w:t>
      </w:r>
      <w:r w:rsidR="00B96851" w:rsidRPr="00B96851">
        <w:rPr>
          <w:rFonts w:ascii="Times New Roman" w:hAnsi="Times New Roman" w:cs="Times New Roman"/>
          <w:sz w:val="24"/>
          <w:szCs w:val="24"/>
        </w:rPr>
        <w:t>Similarly,</w:t>
      </w:r>
      <w:r w:rsidRPr="00B96851">
        <w:rPr>
          <w:rFonts w:ascii="Times New Roman" w:hAnsi="Times New Roman" w:cs="Times New Roman"/>
          <w:sz w:val="24"/>
          <w:szCs w:val="24"/>
        </w:rPr>
        <w:t xml:space="preserve"> sociologist</w:t>
      </w:r>
      <w:r>
        <w:rPr>
          <w:rFonts w:ascii="Times New Roman" w:hAnsi="Times New Roman" w:cs="Times New Roman"/>
          <w:sz w:val="24"/>
          <w:szCs w:val="24"/>
        </w:rPr>
        <w:t xml:space="preserve"> Royal </w:t>
      </w:r>
      <w:proofErr w:type="spellStart"/>
      <w:proofErr w:type="gramStart"/>
      <w:r>
        <w:rPr>
          <w:rFonts w:ascii="Times New Roman" w:hAnsi="Times New Roman" w:cs="Times New Roman"/>
          <w:sz w:val="24"/>
          <w:szCs w:val="24"/>
        </w:rPr>
        <w:t>Melendy</w:t>
      </w:r>
      <w:proofErr w:type="spellEnd"/>
      <w:r>
        <w:rPr>
          <w:rFonts w:ascii="Times New Roman" w:hAnsi="Times New Roman" w:cs="Times New Roman"/>
          <w:sz w:val="24"/>
          <w:szCs w:val="24"/>
        </w:rPr>
        <w:t>,</w:t>
      </w:r>
      <w:proofErr w:type="gramEnd"/>
      <w:r w:rsidR="006C4FB0">
        <w:rPr>
          <w:rFonts w:ascii="Times New Roman" w:hAnsi="Times New Roman" w:cs="Times New Roman"/>
          <w:sz w:val="24"/>
          <w:szCs w:val="24"/>
        </w:rPr>
        <w:t xml:space="preserve"> </w:t>
      </w:r>
      <w:r>
        <w:rPr>
          <w:rFonts w:ascii="Times New Roman" w:hAnsi="Times New Roman" w:cs="Times New Roman"/>
          <w:sz w:val="24"/>
          <w:szCs w:val="24"/>
        </w:rPr>
        <w:t>wrote in 1900 about the political socialization function of Chicago workingman's saloons:</w:t>
      </w:r>
    </w:p>
    <w:p w:rsidR="00A63E78" w:rsidRDefault="00A63E78" w:rsidP="006A079D">
      <w:pPr>
        <w:pStyle w:val="Standard"/>
        <w:spacing w:after="0" w:line="240" w:lineRule="auto"/>
        <w:ind w:left="720" w:right="720"/>
      </w:pPr>
      <w:r>
        <w:rPr>
          <w:rFonts w:ascii="Times New Roman" w:hAnsi="Times New Roman" w:cs="Times New Roman"/>
          <w:sz w:val="24"/>
          <w:szCs w:val="24"/>
        </w:rPr>
        <w:lastRenderedPageBreak/>
        <w:t xml:space="preserve">Here men “shake out their hearts together.”  Intercourse quickens the thought, feeling, and action.  In many of these discussions, to which I have listened and in which I have joined, there has been revealed a deeper insight into the real cause of present evils than is often manifested from lecture platforms, but their remedies are wide of the mark, each bringing forward a theory which is the panacea for all social ills.  The names of Karl Marx and leaders of political and social thought are often heard here.  This is the workingman's school.  He is both scholar and teacher.  The problems of national welfare are solved here.  Many as patriotic men as our country produces learn here their lessons in patriotism and brotherhood.  Here the masses receive their lessons in civil government, learning less of our ideals, but more of the practical workings than the public schools teach.  It is the most cosmopolitan institution in the most cosmopolitan of cities...Men of all nationalities meet and mingle, and by the interchange </w:t>
      </w:r>
      <w:proofErr w:type="gramStart"/>
      <w:r>
        <w:rPr>
          <w:rFonts w:ascii="Times New Roman" w:hAnsi="Times New Roman" w:cs="Times New Roman"/>
          <w:sz w:val="24"/>
          <w:szCs w:val="24"/>
        </w:rPr>
        <w:t>of  views</w:t>
      </w:r>
      <w:proofErr w:type="gramEnd"/>
      <w:r>
        <w:rPr>
          <w:rFonts w:ascii="Times New Roman" w:hAnsi="Times New Roman" w:cs="Times New Roman"/>
          <w:sz w:val="24"/>
          <w:szCs w:val="24"/>
        </w:rPr>
        <w:t xml:space="preserve"> and opinions their own are modified.  Nothing short of travel could exert so broadening an influence upon these men.  It does much to assimilate the heterogeneous crowds that are constantly pouring into our city from foreign shores.  But here, too, they learn their lessons in corruption and vice.  It is their school for good and evil.</w:t>
      </w:r>
      <w:r>
        <w:rPr>
          <w:rStyle w:val="EndnoteReference"/>
        </w:rPr>
        <w:endnoteReference w:id="8"/>
      </w:r>
    </w:p>
    <w:p w:rsidR="00A63E78" w:rsidRDefault="00A63E78" w:rsidP="006A079D">
      <w:pPr>
        <w:pStyle w:val="Standard"/>
        <w:spacing w:after="0" w:line="480" w:lineRule="auto"/>
        <w:ind w:left="720" w:right="720"/>
      </w:pPr>
    </w:p>
    <w:p w:rsidR="00A63E78" w:rsidRDefault="00A63E78" w:rsidP="006A079D">
      <w:pPr>
        <w:pStyle w:val="Standard"/>
        <w:spacing w:line="480" w:lineRule="auto"/>
        <w:ind w:firstLine="720"/>
      </w:pPr>
      <w:r>
        <w:rPr>
          <w:rFonts w:ascii="Times New Roman" w:hAnsi="Times New Roman" w:cs="Times New Roman"/>
          <w:sz w:val="24"/>
          <w:szCs w:val="24"/>
        </w:rPr>
        <w:t xml:space="preserve">The philosophizing and </w:t>
      </w:r>
      <w:r w:rsidR="00B96851">
        <w:rPr>
          <w:rFonts w:ascii="Times New Roman" w:hAnsi="Times New Roman" w:cs="Times New Roman"/>
          <w:sz w:val="24"/>
          <w:szCs w:val="24"/>
        </w:rPr>
        <w:t xml:space="preserve">political </w:t>
      </w:r>
      <w:r>
        <w:rPr>
          <w:rFonts w:ascii="Times New Roman" w:hAnsi="Times New Roman" w:cs="Times New Roman"/>
          <w:sz w:val="24"/>
          <w:szCs w:val="24"/>
        </w:rPr>
        <w:t xml:space="preserve">ruminations </w:t>
      </w:r>
      <w:r w:rsidR="00B96851">
        <w:rPr>
          <w:rFonts w:ascii="Times New Roman" w:hAnsi="Times New Roman" w:cs="Times New Roman"/>
          <w:sz w:val="24"/>
          <w:szCs w:val="24"/>
        </w:rPr>
        <w:t xml:space="preserve">that were </w:t>
      </w:r>
      <w:r>
        <w:rPr>
          <w:rFonts w:ascii="Times New Roman" w:hAnsi="Times New Roman" w:cs="Times New Roman"/>
          <w:sz w:val="24"/>
          <w:szCs w:val="24"/>
        </w:rPr>
        <w:t>commonplace in workingman's saloons were not just idle chatter or an interesting observation for turn of the</w:t>
      </w:r>
      <w:r w:rsidR="00B96851">
        <w:rPr>
          <w:rFonts w:ascii="Times New Roman" w:hAnsi="Times New Roman" w:cs="Times New Roman"/>
          <w:sz w:val="24"/>
          <w:szCs w:val="24"/>
        </w:rPr>
        <w:t xml:space="preserve"> twentieth</w:t>
      </w:r>
      <w:r>
        <w:rPr>
          <w:rFonts w:ascii="Times New Roman" w:hAnsi="Times New Roman" w:cs="Times New Roman"/>
          <w:sz w:val="24"/>
          <w:szCs w:val="24"/>
        </w:rPr>
        <w:t xml:space="preserve"> century sociologist and ethnographers.  Sometimes the political education the working class received in saloons translated into labor and political activism.  Labor agitation in the mines of Pennsylvania in the 1870s brought repression directly linked to saloons. As </w:t>
      </w:r>
      <w:proofErr w:type="spellStart"/>
      <w:r>
        <w:rPr>
          <w:rFonts w:ascii="Times New Roman" w:hAnsi="Times New Roman" w:cs="Times New Roman"/>
          <w:sz w:val="24"/>
          <w:szCs w:val="24"/>
        </w:rPr>
        <w:t>Sismondo</w:t>
      </w:r>
      <w:proofErr w:type="spellEnd"/>
      <w:r>
        <w:rPr>
          <w:rFonts w:ascii="Times New Roman" w:hAnsi="Times New Roman" w:cs="Times New Roman"/>
          <w:sz w:val="24"/>
          <w:szCs w:val="24"/>
        </w:rPr>
        <w:t xml:space="preserve"> and Powers have written, labor legend has it that the Molly </w:t>
      </w:r>
      <w:proofErr w:type="spellStart"/>
      <w:r>
        <w:rPr>
          <w:rFonts w:ascii="Times New Roman" w:hAnsi="Times New Roman" w:cs="Times New Roman"/>
          <w:sz w:val="24"/>
          <w:szCs w:val="24"/>
        </w:rPr>
        <w:t>Maguires</w:t>
      </w:r>
      <w:proofErr w:type="spellEnd"/>
      <w:r>
        <w:rPr>
          <w:rFonts w:ascii="Times New Roman" w:hAnsi="Times New Roman" w:cs="Times New Roman"/>
          <w:sz w:val="24"/>
          <w:szCs w:val="24"/>
        </w:rPr>
        <w:t>, a secret society (debatable whether they actually existed in Pennsylvania) with links to miners and labor actions were framed by</w:t>
      </w:r>
      <w:r w:rsidR="008D26BA">
        <w:rPr>
          <w:rFonts w:ascii="Times New Roman" w:hAnsi="Times New Roman" w:cs="Times New Roman"/>
          <w:sz w:val="24"/>
          <w:szCs w:val="24"/>
        </w:rPr>
        <w:t xml:space="preserve"> a Pinkerton Agency spy who tied union activist </w:t>
      </w:r>
      <w:r>
        <w:rPr>
          <w:rFonts w:ascii="Times New Roman" w:hAnsi="Times New Roman" w:cs="Times New Roman"/>
          <w:sz w:val="24"/>
          <w:szCs w:val="24"/>
        </w:rPr>
        <w:t xml:space="preserve">miners </w:t>
      </w:r>
      <w:r w:rsidR="008D26BA">
        <w:rPr>
          <w:rFonts w:ascii="Times New Roman" w:hAnsi="Times New Roman" w:cs="Times New Roman"/>
          <w:sz w:val="24"/>
          <w:szCs w:val="24"/>
        </w:rPr>
        <w:t xml:space="preserve">and local tavern keepers </w:t>
      </w:r>
      <w:r>
        <w:rPr>
          <w:rFonts w:ascii="Times New Roman" w:hAnsi="Times New Roman" w:cs="Times New Roman"/>
          <w:sz w:val="24"/>
          <w:szCs w:val="24"/>
        </w:rPr>
        <w:t xml:space="preserve">to the murder of a night patrolman.  </w:t>
      </w:r>
      <w:r w:rsidR="008D26BA">
        <w:rPr>
          <w:rFonts w:ascii="Times New Roman" w:hAnsi="Times New Roman" w:cs="Times New Roman"/>
          <w:sz w:val="24"/>
          <w:szCs w:val="24"/>
        </w:rPr>
        <w:t xml:space="preserve">The story goes that </w:t>
      </w:r>
      <w:r>
        <w:rPr>
          <w:rFonts w:ascii="Times New Roman" w:hAnsi="Times New Roman" w:cs="Times New Roman"/>
          <w:sz w:val="24"/>
          <w:szCs w:val="24"/>
        </w:rPr>
        <w:t xml:space="preserve">Franklin B. </w:t>
      </w:r>
      <w:proofErr w:type="spellStart"/>
      <w:r>
        <w:rPr>
          <w:rFonts w:ascii="Times New Roman" w:hAnsi="Times New Roman" w:cs="Times New Roman"/>
          <w:sz w:val="24"/>
          <w:szCs w:val="24"/>
        </w:rPr>
        <w:t>Gowen</w:t>
      </w:r>
      <w:proofErr w:type="spellEnd"/>
      <w:r>
        <w:rPr>
          <w:rFonts w:ascii="Times New Roman" w:hAnsi="Times New Roman" w:cs="Times New Roman"/>
          <w:sz w:val="24"/>
          <w:szCs w:val="24"/>
        </w:rPr>
        <w:t>, president of the Philadelphia and Reading Railroad with large ownership interests in Pennsylvania mining</w:t>
      </w:r>
      <w:r w:rsidR="008D26BA">
        <w:rPr>
          <w:rFonts w:ascii="Times New Roman" w:hAnsi="Times New Roman" w:cs="Times New Roman"/>
          <w:sz w:val="24"/>
          <w:szCs w:val="24"/>
        </w:rPr>
        <w:t>,</w:t>
      </w:r>
      <w:r>
        <w:rPr>
          <w:rFonts w:ascii="Times New Roman" w:hAnsi="Times New Roman" w:cs="Times New Roman"/>
          <w:sz w:val="24"/>
          <w:szCs w:val="24"/>
        </w:rPr>
        <w:t xml:space="preserve"> appointed himself special prosecutor</w:t>
      </w:r>
      <w:r w:rsidR="008D26BA">
        <w:rPr>
          <w:rFonts w:ascii="Times New Roman" w:hAnsi="Times New Roman" w:cs="Times New Roman"/>
          <w:sz w:val="24"/>
          <w:szCs w:val="24"/>
        </w:rPr>
        <w:t xml:space="preserve">.  At the conclusion of a very legally suspect trial </w:t>
      </w:r>
      <w:r>
        <w:rPr>
          <w:rFonts w:ascii="Times New Roman" w:hAnsi="Times New Roman" w:cs="Times New Roman"/>
          <w:sz w:val="24"/>
          <w:szCs w:val="24"/>
        </w:rPr>
        <w:t>nineteen people were hanged in the conspiracy including six Irish tavern keepers.</w:t>
      </w:r>
      <w:r>
        <w:rPr>
          <w:rStyle w:val="EndnoteReference"/>
        </w:rPr>
        <w:endnoteReference w:id="9"/>
      </w:r>
    </w:p>
    <w:p w:rsidR="00A63E78" w:rsidRDefault="00A63E78" w:rsidP="006A079D">
      <w:pPr>
        <w:pStyle w:val="Standard"/>
        <w:spacing w:line="480" w:lineRule="auto"/>
        <w:ind w:firstLine="720"/>
      </w:pPr>
      <w:r>
        <w:rPr>
          <w:rFonts w:ascii="Times New Roman" w:hAnsi="Times New Roman" w:cs="Times New Roman"/>
          <w:sz w:val="24"/>
          <w:szCs w:val="24"/>
        </w:rPr>
        <w:t>In 1886, the Haymarket Massacre in Chicago brought massive repression against labor leaders and political radicals</w:t>
      </w:r>
      <w:r w:rsidR="00CD2192">
        <w:rPr>
          <w:rFonts w:ascii="Times New Roman" w:hAnsi="Times New Roman" w:cs="Times New Roman"/>
          <w:sz w:val="24"/>
          <w:szCs w:val="24"/>
        </w:rPr>
        <w:t xml:space="preserve"> who agitated for an eight-hour workday</w:t>
      </w:r>
      <w:r>
        <w:rPr>
          <w:rFonts w:ascii="Times New Roman" w:hAnsi="Times New Roman" w:cs="Times New Roman"/>
          <w:sz w:val="24"/>
          <w:szCs w:val="24"/>
        </w:rPr>
        <w:t xml:space="preserve">.  Business and political </w:t>
      </w:r>
      <w:r>
        <w:rPr>
          <w:rFonts w:ascii="Times New Roman" w:hAnsi="Times New Roman" w:cs="Times New Roman"/>
          <w:sz w:val="24"/>
          <w:szCs w:val="24"/>
        </w:rPr>
        <w:lastRenderedPageBreak/>
        <w:t xml:space="preserve">elites were fearful of an impending revolution.  Accusing anarchists and </w:t>
      </w:r>
      <w:proofErr w:type="spellStart"/>
      <w:r>
        <w:rPr>
          <w:rFonts w:ascii="Times New Roman" w:hAnsi="Times New Roman" w:cs="Times New Roman"/>
          <w:sz w:val="24"/>
          <w:szCs w:val="24"/>
        </w:rPr>
        <w:t>syndicalists</w:t>
      </w:r>
      <w:proofErr w:type="spellEnd"/>
      <w:r>
        <w:rPr>
          <w:rFonts w:ascii="Times New Roman" w:hAnsi="Times New Roman" w:cs="Times New Roman"/>
          <w:sz w:val="24"/>
          <w:szCs w:val="24"/>
        </w:rPr>
        <w:t xml:space="preserve"> for the bomb throwing and agitation </w:t>
      </w:r>
      <w:r w:rsidR="00CD2192">
        <w:rPr>
          <w:rFonts w:ascii="Times New Roman" w:hAnsi="Times New Roman" w:cs="Times New Roman"/>
          <w:sz w:val="24"/>
          <w:szCs w:val="24"/>
        </w:rPr>
        <w:t xml:space="preserve">at Haymarket </w:t>
      </w:r>
      <w:r>
        <w:rPr>
          <w:rFonts w:ascii="Times New Roman" w:hAnsi="Times New Roman" w:cs="Times New Roman"/>
          <w:sz w:val="24"/>
          <w:szCs w:val="24"/>
        </w:rPr>
        <w:t>authorities zealously cracked down on them and on the German beer halls where they were known to meet. Additionally, the elites strengthened local police, militia and the US Army.  Vigilante groups proliferated, as did company employed spies and Pinkerton agents charged with spying on, infiltrating, and sabotaging labor unions.  All of these developments, as they became common practice, had a chilling effect radicals' and militant unionists speech-making and organizing in quasi-public forums like saloons</w:t>
      </w:r>
      <w:r w:rsidR="00CD2192">
        <w:rPr>
          <w:rFonts w:ascii="Times New Roman" w:hAnsi="Times New Roman" w:cs="Times New Roman"/>
          <w:sz w:val="24"/>
          <w:szCs w:val="24"/>
        </w:rPr>
        <w:t xml:space="preserve"> and beer halls</w:t>
      </w:r>
      <w:r>
        <w:rPr>
          <w:rFonts w:ascii="Times New Roman" w:hAnsi="Times New Roman" w:cs="Times New Roman"/>
          <w:sz w:val="24"/>
          <w:szCs w:val="24"/>
        </w:rPr>
        <w:t xml:space="preserve">.  Indeed, as </w:t>
      </w:r>
      <w:proofErr w:type="spellStart"/>
      <w:r>
        <w:rPr>
          <w:rFonts w:ascii="Times New Roman" w:hAnsi="Times New Roman" w:cs="Times New Roman"/>
          <w:sz w:val="24"/>
          <w:szCs w:val="24"/>
        </w:rPr>
        <w:t>Sismondo</w:t>
      </w:r>
      <w:proofErr w:type="spellEnd"/>
      <w:r>
        <w:rPr>
          <w:rFonts w:ascii="Times New Roman" w:hAnsi="Times New Roman" w:cs="Times New Roman"/>
          <w:sz w:val="24"/>
          <w:szCs w:val="24"/>
        </w:rPr>
        <w:t xml:space="preserve"> and Nelson document, following Haymarket, more than 200 people were arrested and Chicago police monitored, and in some cases closed beer halls, including </w:t>
      </w:r>
      <w:proofErr w:type="spellStart"/>
      <w:r>
        <w:rPr>
          <w:rFonts w:ascii="Times New Roman" w:hAnsi="Times New Roman" w:cs="Times New Roman"/>
          <w:sz w:val="24"/>
          <w:szCs w:val="24"/>
        </w:rPr>
        <w:t>Zepf's</w:t>
      </w:r>
      <w:proofErr w:type="spellEnd"/>
      <w:r>
        <w:rPr>
          <w:rFonts w:ascii="Times New Roman" w:hAnsi="Times New Roman" w:cs="Times New Roman"/>
          <w:sz w:val="24"/>
          <w:szCs w:val="24"/>
        </w:rPr>
        <w:t xml:space="preserve">, Greif's Emma Street Hall, Northwestern Hall, and </w:t>
      </w:r>
      <w:proofErr w:type="spellStart"/>
      <w:r>
        <w:rPr>
          <w:rFonts w:ascii="Times New Roman" w:hAnsi="Times New Roman" w:cs="Times New Roman"/>
          <w:sz w:val="24"/>
          <w:szCs w:val="24"/>
        </w:rPr>
        <w:t>Thalia</w:t>
      </w:r>
      <w:proofErr w:type="spellEnd"/>
      <w:r>
        <w:rPr>
          <w:rFonts w:ascii="Times New Roman" w:hAnsi="Times New Roman" w:cs="Times New Roman"/>
          <w:sz w:val="24"/>
          <w:szCs w:val="24"/>
        </w:rPr>
        <w:t xml:space="preserve"> Hall, plus seventeen unnamed saloons where, according to Chicago police captain Michael </w:t>
      </w:r>
      <w:proofErr w:type="spellStart"/>
      <w:r>
        <w:rPr>
          <w:rFonts w:ascii="Times New Roman" w:hAnsi="Times New Roman" w:cs="Times New Roman"/>
          <w:sz w:val="24"/>
          <w:szCs w:val="24"/>
        </w:rPr>
        <w:t>Schaack</w:t>
      </w:r>
      <w:proofErr w:type="spellEnd"/>
      <w:r>
        <w:rPr>
          <w:rFonts w:ascii="Times New Roman" w:hAnsi="Times New Roman" w:cs="Times New Roman"/>
          <w:sz w:val="24"/>
          <w:szCs w:val="24"/>
        </w:rPr>
        <w:t>, anarchist met “night and day.”</w:t>
      </w:r>
      <w:r>
        <w:rPr>
          <w:rStyle w:val="EndnoteReference"/>
        </w:rPr>
        <w:endnoteReference w:id="10"/>
      </w:r>
      <w:r>
        <w:rPr>
          <w:rFonts w:ascii="Times New Roman" w:hAnsi="Times New Roman" w:cs="Times New Roman"/>
          <w:sz w:val="24"/>
          <w:szCs w:val="24"/>
        </w:rPr>
        <w:t xml:space="preserve">  </w:t>
      </w:r>
    </w:p>
    <w:p w:rsidR="00A63E78" w:rsidRDefault="00A63E78" w:rsidP="006A079D">
      <w:pPr>
        <w:pStyle w:val="Standard"/>
        <w:spacing w:line="480" w:lineRule="auto"/>
        <w:ind w:firstLine="720"/>
      </w:pPr>
      <w:r>
        <w:rPr>
          <w:rFonts w:ascii="Times New Roman" w:hAnsi="Times New Roman" w:cs="Times New Roman"/>
          <w:sz w:val="24"/>
          <w:szCs w:val="24"/>
        </w:rPr>
        <w:t xml:space="preserve">Businessmen understood the link between the workingman’s saloon and labor militancy and political radicalism.  When the railroad magnate, George Pullman, founded his company town, Pullman, Illinois </w:t>
      </w:r>
      <w:r w:rsidR="006C4FB0">
        <w:rPr>
          <w:rFonts w:ascii="Times New Roman" w:hAnsi="Times New Roman" w:cs="Times New Roman"/>
          <w:sz w:val="24"/>
          <w:szCs w:val="24"/>
        </w:rPr>
        <w:t xml:space="preserve">in the 1880s </w:t>
      </w:r>
      <w:r>
        <w:rPr>
          <w:rFonts w:ascii="Times New Roman" w:hAnsi="Times New Roman" w:cs="Times New Roman"/>
          <w:sz w:val="24"/>
          <w:szCs w:val="24"/>
        </w:rPr>
        <w:t xml:space="preserve">he banned both unions and saloons.  </w:t>
      </w:r>
      <w:proofErr w:type="gramStart"/>
      <w:r>
        <w:rPr>
          <w:rFonts w:ascii="Times New Roman" w:hAnsi="Times New Roman" w:cs="Times New Roman"/>
          <w:sz w:val="24"/>
          <w:szCs w:val="24"/>
        </w:rPr>
        <w:t xml:space="preserve">As did businessman </w:t>
      </w:r>
      <w:proofErr w:type="spellStart"/>
      <w:r>
        <w:rPr>
          <w:rFonts w:ascii="Times New Roman" w:hAnsi="Times New Roman" w:cs="Times New Roman"/>
          <w:sz w:val="24"/>
          <w:szCs w:val="24"/>
        </w:rPr>
        <w:t>Turlington</w:t>
      </w:r>
      <w:proofErr w:type="spellEnd"/>
      <w:r>
        <w:rPr>
          <w:rFonts w:ascii="Times New Roman" w:hAnsi="Times New Roman" w:cs="Times New Roman"/>
          <w:sz w:val="24"/>
          <w:szCs w:val="24"/>
        </w:rPr>
        <w:t xml:space="preserve"> Harvey when he established Harvey, Illinois.</w:t>
      </w:r>
      <w:proofErr w:type="gramEnd"/>
      <w:r>
        <w:rPr>
          <w:rStyle w:val="EndnoteReference"/>
        </w:rPr>
        <w:endnoteReference w:id="11"/>
      </w:r>
    </w:p>
    <w:p w:rsidR="00A63E78" w:rsidRDefault="004C7A65" w:rsidP="006A079D">
      <w:pPr>
        <w:pStyle w:val="Standard"/>
        <w:spacing w:line="480" w:lineRule="auto"/>
        <w:ind w:firstLine="720"/>
      </w:pPr>
      <w:proofErr w:type="gramStart"/>
      <w:r>
        <w:rPr>
          <w:rFonts w:ascii="Times New Roman" w:hAnsi="Times New Roman" w:cs="Times New Roman"/>
          <w:sz w:val="24"/>
          <w:szCs w:val="24"/>
        </w:rPr>
        <w:t>Through their action and in words business and political elites made clear that their opposition to saloons and their often generous support for Prohibition campaigns were means to avert movements challenging the political and economic status quo.</w:t>
      </w:r>
      <w:proofErr w:type="gramEnd"/>
      <w:r>
        <w:rPr>
          <w:rFonts w:ascii="Times New Roman" w:hAnsi="Times New Roman" w:cs="Times New Roman"/>
          <w:sz w:val="24"/>
          <w:szCs w:val="24"/>
        </w:rPr>
        <w:t xml:space="preserve">  F</w:t>
      </w:r>
      <w:r w:rsidR="00A63E78">
        <w:rPr>
          <w:rFonts w:ascii="Times New Roman" w:hAnsi="Times New Roman" w:cs="Times New Roman"/>
          <w:sz w:val="24"/>
          <w:szCs w:val="24"/>
        </w:rPr>
        <w:t>oll</w:t>
      </w:r>
      <w:r w:rsidR="001C536F">
        <w:rPr>
          <w:rFonts w:ascii="Times New Roman" w:hAnsi="Times New Roman" w:cs="Times New Roman"/>
          <w:sz w:val="24"/>
          <w:szCs w:val="24"/>
        </w:rPr>
        <w:t xml:space="preserve">owing the massacre </w:t>
      </w:r>
      <w:r w:rsidR="00A63E78">
        <w:rPr>
          <w:rFonts w:ascii="Times New Roman" w:hAnsi="Times New Roman" w:cs="Times New Roman"/>
          <w:sz w:val="24"/>
          <w:szCs w:val="24"/>
        </w:rPr>
        <w:t xml:space="preserve">of striking miners and their families </w:t>
      </w:r>
      <w:r w:rsidR="001C536F">
        <w:rPr>
          <w:rFonts w:ascii="Times New Roman" w:hAnsi="Times New Roman" w:cs="Times New Roman"/>
          <w:sz w:val="24"/>
          <w:szCs w:val="24"/>
        </w:rPr>
        <w:t xml:space="preserve">in Ludlow, Colorado in 1914 </w:t>
      </w:r>
      <w:r w:rsidR="00A63E78">
        <w:rPr>
          <w:rFonts w:ascii="Times New Roman" w:hAnsi="Times New Roman" w:cs="Times New Roman"/>
          <w:sz w:val="24"/>
          <w:szCs w:val="24"/>
        </w:rPr>
        <w:t xml:space="preserve">by </w:t>
      </w:r>
      <w:proofErr w:type="gramStart"/>
      <w:r w:rsidR="00A63E78">
        <w:rPr>
          <w:rFonts w:ascii="Times New Roman" w:hAnsi="Times New Roman" w:cs="Times New Roman"/>
          <w:sz w:val="24"/>
          <w:szCs w:val="24"/>
        </w:rPr>
        <w:t>drunk</w:t>
      </w:r>
      <w:proofErr w:type="gramEnd"/>
      <w:r w:rsidR="00A63E78">
        <w:rPr>
          <w:rFonts w:ascii="Times New Roman" w:hAnsi="Times New Roman" w:cs="Times New Roman"/>
          <w:sz w:val="24"/>
          <w:szCs w:val="24"/>
        </w:rPr>
        <w:t xml:space="preserve"> Colorado National Guardsmen business and political elites blamed alcohol and the saloon for the incident.  However, this time it was not the labor militancy that was fostered there, but to the alcoholism that</w:t>
      </w:r>
      <w:r w:rsidR="001C536F">
        <w:rPr>
          <w:rFonts w:ascii="Times New Roman" w:hAnsi="Times New Roman" w:cs="Times New Roman"/>
          <w:sz w:val="24"/>
          <w:szCs w:val="24"/>
        </w:rPr>
        <w:t xml:space="preserve"> the</w:t>
      </w:r>
      <w:r w:rsidR="00A63E78">
        <w:rPr>
          <w:rFonts w:ascii="Times New Roman" w:hAnsi="Times New Roman" w:cs="Times New Roman"/>
          <w:sz w:val="24"/>
          <w:szCs w:val="24"/>
        </w:rPr>
        <w:t xml:space="preserve"> elites pointed to as </w:t>
      </w:r>
      <w:r w:rsidR="001C536F">
        <w:rPr>
          <w:rFonts w:ascii="Times New Roman" w:hAnsi="Times New Roman" w:cs="Times New Roman"/>
          <w:sz w:val="24"/>
          <w:szCs w:val="24"/>
        </w:rPr>
        <w:t>the cause of</w:t>
      </w:r>
      <w:r w:rsidR="00A63E78">
        <w:rPr>
          <w:rFonts w:ascii="Times New Roman" w:hAnsi="Times New Roman" w:cs="Times New Roman"/>
          <w:sz w:val="24"/>
          <w:szCs w:val="24"/>
        </w:rPr>
        <w:t xml:space="preserve"> the behavior of the guardsmen.  Propelled by John D. Rockefeller</w:t>
      </w:r>
      <w:r w:rsidR="009D589B">
        <w:rPr>
          <w:rFonts w:ascii="Times New Roman" w:hAnsi="Times New Roman" w:cs="Times New Roman"/>
          <w:sz w:val="24"/>
          <w:szCs w:val="24"/>
        </w:rPr>
        <w:t>’s</w:t>
      </w:r>
      <w:r w:rsidR="00A63E78">
        <w:rPr>
          <w:rFonts w:ascii="Times New Roman" w:hAnsi="Times New Roman" w:cs="Times New Roman"/>
          <w:sz w:val="24"/>
          <w:szCs w:val="24"/>
        </w:rPr>
        <w:t xml:space="preserve"> donations (incidentally, Rockefeller owned the Colorado Fuel and Oil Company </w:t>
      </w:r>
      <w:r w:rsidR="00A63E78">
        <w:rPr>
          <w:rFonts w:ascii="Times New Roman" w:hAnsi="Times New Roman" w:cs="Times New Roman"/>
          <w:sz w:val="24"/>
          <w:szCs w:val="24"/>
        </w:rPr>
        <w:lastRenderedPageBreak/>
        <w:t>that the Ludlow miners were striking) the prohibition campaign succeeded in making Colorado a dry state.  Indeed, doing so argued the leader of the Colorado dry campaign, Howard Russell, prohibition would help maintain “the peace and order of the state against anarchy and revolution.”</w:t>
      </w:r>
      <w:r w:rsidR="00A63E78">
        <w:rPr>
          <w:rStyle w:val="EndnoteReference"/>
        </w:rPr>
        <w:endnoteReference w:id="12"/>
      </w:r>
    </w:p>
    <w:p w:rsidR="00A63E78" w:rsidRDefault="001C536F" w:rsidP="006A079D">
      <w:pPr>
        <w:pStyle w:val="Standard"/>
        <w:spacing w:line="480" w:lineRule="auto"/>
        <w:ind w:firstLine="720"/>
        <w:rPr>
          <w:rFonts w:ascii="Times New Roman" w:hAnsi="Times New Roman" w:cs="Times New Roman"/>
          <w:sz w:val="24"/>
          <w:szCs w:val="24"/>
        </w:rPr>
      </w:pPr>
      <w:r>
        <w:rPr>
          <w:rFonts w:ascii="Times New Roman" w:hAnsi="Times New Roman" w:cs="Times New Roman"/>
          <w:sz w:val="24"/>
          <w:szCs w:val="24"/>
        </w:rPr>
        <w:t>As I suggest above t</w:t>
      </w:r>
      <w:r w:rsidR="00491843">
        <w:rPr>
          <w:rFonts w:ascii="Times New Roman" w:hAnsi="Times New Roman" w:cs="Times New Roman"/>
          <w:sz w:val="24"/>
          <w:szCs w:val="24"/>
        </w:rPr>
        <w:t>he growth of substitute venues and the profusion of technology in and of itself did not lead to the de-politicization of the drinking establishment and the transformation of it from a political public space to an apolitical entertainment centered space.</w:t>
      </w:r>
      <w:r w:rsidR="00491843">
        <w:t xml:space="preserve">  </w:t>
      </w:r>
      <w:r w:rsidR="00A63E78">
        <w:rPr>
          <w:rFonts w:ascii="Times New Roman" w:hAnsi="Times New Roman" w:cs="Times New Roman"/>
          <w:sz w:val="24"/>
          <w:szCs w:val="24"/>
        </w:rPr>
        <w:t xml:space="preserve">The transformation of the drinking establishment in making it more professional and orderly, which culminated in its legal Prohibition, in part, was a conscious political project to change how the working class was politically socialized.  </w:t>
      </w:r>
      <w:r w:rsidR="003751FA">
        <w:rPr>
          <w:rFonts w:ascii="Times New Roman" w:hAnsi="Times New Roman" w:cs="Times New Roman"/>
          <w:sz w:val="24"/>
          <w:szCs w:val="24"/>
        </w:rPr>
        <w:t xml:space="preserve">To be sure, the transformation of the drinking establishment and its </w:t>
      </w:r>
      <w:proofErr w:type="gramStart"/>
      <w:r w:rsidR="003751FA">
        <w:rPr>
          <w:rFonts w:ascii="Times New Roman" w:hAnsi="Times New Roman" w:cs="Times New Roman"/>
          <w:sz w:val="24"/>
          <w:szCs w:val="24"/>
        </w:rPr>
        <w:t>prohibition,</w:t>
      </w:r>
      <w:proofErr w:type="gramEnd"/>
      <w:r w:rsidR="003751FA">
        <w:rPr>
          <w:rFonts w:ascii="Times New Roman" w:hAnsi="Times New Roman" w:cs="Times New Roman"/>
          <w:sz w:val="24"/>
          <w:szCs w:val="24"/>
        </w:rPr>
        <w:t xml:space="preserve"> can be linked to other causes as well, including, native xenophobia of immigrants and their cultural practices</w:t>
      </w:r>
      <w:r w:rsidR="004C69B8">
        <w:rPr>
          <w:rStyle w:val="EndnoteReference"/>
          <w:rFonts w:ascii="Times New Roman" w:hAnsi="Times New Roman" w:cs="Times New Roman"/>
          <w:sz w:val="24"/>
          <w:szCs w:val="24"/>
        </w:rPr>
        <w:endnoteReference w:id="13"/>
      </w:r>
      <w:r w:rsidR="003751FA">
        <w:rPr>
          <w:rFonts w:ascii="Times New Roman" w:hAnsi="Times New Roman" w:cs="Times New Roman"/>
          <w:sz w:val="24"/>
          <w:szCs w:val="24"/>
        </w:rPr>
        <w:t xml:space="preserve"> as well as, reformers’ well-intentioned but ill-conceived notion to combat poverty by laying its causes at the doorstep of the saloon.  Nevertheless, t</w:t>
      </w:r>
      <w:r w:rsidR="00A63E78">
        <w:rPr>
          <w:rFonts w:ascii="Times New Roman" w:hAnsi="Times New Roman" w:cs="Times New Roman"/>
          <w:sz w:val="24"/>
          <w:szCs w:val="24"/>
        </w:rPr>
        <w:t xml:space="preserve">he creation of “substitutes” for the saloon, such as the workingman's movie theatre; the erection of “dry” company towns; the high cost of saloon licenses; </w:t>
      </w:r>
      <w:r w:rsidR="003751FA">
        <w:rPr>
          <w:rFonts w:ascii="Times New Roman" w:hAnsi="Times New Roman" w:cs="Times New Roman"/>
          <w:sz w:val="24"/>
          <w:szCs w:val="24"/>
        </w:rPr>
        <w:t xml:space="preserve">Prohibition, itself; and </w:t>
      </w:r>
      <w:r w:rsidR="00A63E78">
        <w:rPr>
          <w:rFonts w:ascii="Times New Roman" w:hAnsi="Times New Roman" w:cs="Times New Roman"/>
          <w:sz w:val="24"/>
          <w:szCs w:val="24"/>
        </w:rPr>
        <w:t>official and vigilante political and violent repression of political radicals and the saloons that hosted them was a conscious political and cultural project to against labor militan</w:t>
      </w:r>
      <w:r>
        <w:rPr>
          <w:rFonts w:ascii="Times New Roman" w:hAnsi="Times New Roman" w:cs="Times New Roman"/>
          <w:sz w:val="24"/>
          <w:szCs w:val="24"/>
        </w:rPr>
        <w:t>cy and political radicalism</w:t>
      </w:r>
      <w:r w:rsidR="00A63E78">
        <w:rPr>
          <w:rFonts w:ascii="Times New Roman" w:hAnsi="Times New Roman" w:cs="Times New Roman"/>
          <w:sz w:val="24"/>
          <w:szCs w:val="24"/>
        </w:rPr>
        <w:t>.  The project may have met with only partial success in mitigating labor militancy and political radicalism (not the subject of this paper) but it did succeed in gradually depoliticizing drinking establishment</w:t>
      </w:r>
      <w:r w:rsidR="00491843">
        <w:rPr>
          <w:rFonts w:ascii="Times New Roman" w:hAnsi="Times New Roman" w:cs="Times New Roman"/>
          <w:sz w:val="24"/>
          <w:szCs w:val="24"/>
        </w:rPr>
        <w:t>s</w:t>
      </w:r>
      <w:r w:rsidR="00A63E78">
        <w:rPr>
          <w:rFonts w:ascii="Times New Roman" w:hAnsi="Times New Roman" w:cs="Times New Roman"/>
          <w:sz w:val="24"/>
          <w:szCs w:val="24"/>
        </w:rPr>
        <w:t xml:space="preserve"> even before Prohibition, solidifying its de-politicization during Prohibition, and keeping it depoliticized when drinking establishments wer</w:t>
      </w:r>
      <w:r w:rsidR="00491843">
        <w:rPr>
          <w:rFonts w:ascii="Times New Roman" w:hAnsi="Times New Roman" w:cs="Times New Roman"/>
          <w:sz w:val="24"/>
          <w:szCs w:val="24"/>
        </w:rPr>
        <w:t xml:space="preserve">e reopened.  </w:t>
      </w:r>
    </w:p>
    <w:p w:rsidR="001C536F" w:rsidRDefault="00CE0AA8" w:rsidP="006A079D">
      <w:pPr>
        <w:pStyle w:val="Standard"/>
        <w:spacing w:line="480" w:lineRule="auto"/>
        <w:rPr>
          <w:rFonts w:ascii="Times New Roman" w:hAnsi="Times New Roman" w:cs="Times New Roman"/>
          <w:i/>
          <w:sz w:val="24"/>
          <w:szCs w:val="24"/>
        </w:rPr>
      </w:pPr>
      <w:r w:rsidRPr="009F4C96">
        <w:rPr>
          <w:rFonts w:ascii="Times New Roman" w:hAnsi="Times New Roman" w:cs="Times New Roman"/>
          <w:i/>
          <w:sz w:val="24"/>
          <w:szCs w:val="24"/>
        </w:rPr>
        <w:t xml:space="preserve"> </w:t>
      </w:r>
    </w:p>
    <w:p w:rsidR="00346280" w:rsidRPr="009F4C96" w:rsidRDefault="00BA77F8" w:rsidP="006A079D">
      <w:pPr>
        <w:pStyle w:val="Standard"/>
        <w:spacing w:line="480" w:lineRule="auto"/>
        <w:rPr>
          <w:rFonts w:ascii="Times New Roman" w:hAnsi="Times New Roman" w:cs="Times New Roman"/>
          <w:i/>
          <w:sz w:val="24"/>
          <w:szCs w:val="24"/>
        </w:rPr>
      </w:pPr>
      <w:r w:rsidRPr="009F4C96">
        <w:rPr>
          <w:rFonts w:ascii="Times New Roman" w:hAnsi="Times New Roman" w:cs="Times New Roman"/>
          <w:i/>
          <w:sz w:val="24"/>
          <w:szCs w:val="24"/>
        </w:rPr>
        <w:lastRenderedPageBreak/>
        <w:t>Gay/lesbian Activism and the Gay/Lesbian Bar</w:t>
      </w:r>
    </w:p>
    <w:p w:rsidR="00A63E78" w:rsidRPr="00BA77F8" w:rsidRDefault="00CE0AA8" w:rsidP="006A079D">
      <w:pPr>
        <w:pStyle w:val="Standard"/>
        <w:spacing w:line="480" w:lineRule="auto"/>
        <w:ind w:firstLine="720"/>
      </w:pPr>
      <w:r>
        <w:rPr>
          <w:rFonts w:ascii="Times New Roman" w:hAnsi="Times New Roman" w:cs="Times New Roman"/>
          <w:sz w:val="24"/>
          <w:szCs w:val="24"/>
        </w:rPr>
        <w:t>The exception to the depoliticized drinking establishment in the 20</w:t>
      </w:r>
      <w:r w:rsidRPr="00CE0AA8">
        <w:rPr>
          <w:rFonts w:ascii="Times New Roman" w:hAnsi="Times New Roman" w:cs="Times New Roman"/>
          <w:sz w:val="24"/>
          <w:szCs w:val="24"/>
          <w:vertAlign w:val="superscript"/>
        </w:rPr>
        <w:t>th</w:t>
      </w:r>
      <w:r>
        <w:rPr>
          <w:rFonts w:ascii="Times New Roman" w:hAnsi="Times New Roman" w:cs="Times New Roman"/>
          <w:sz w:val="24"/>
          <w:szCs w:val="24"/>
        </w:rPr>
        <w:t xml:space="preserve"> and 21</w:t>
      </w:r>
      <w:r w:rsidRPr="00CE0AA8">
        <w:rPr>
          <w:rFonts w:ascii="Times New Roman" w:hAnsi="Times New Roman" w:cs="Times New Roman"/>
          <w:sz w:val="24"/>
          <w:szCs w:val="24"/>
          <w:vertAlign w:val="superscript"/>
        </w:rPr>
        <w:t>st</w:t>
      </w:r>
      <w:r>
        <w:rPr>
          <w:rFonts w:ascii="Times New Roman" w:hAnsi="Times New Roman" w:cs="Times New Roman"/>
          <w:sz w:val="24"/>
          <w:szCs w:val="24"/>
        </w:rPr>
        <w:t xml:space="preserve"> centuries is the gay/lesbian liberation movements.  </w:t>
      </w:r>
      <w:r w:rsidR="003D26AD">
        <w:rPr>
          <w:rFonts w:ascii="Times New Roman" w:hAnsi="Times New Roman" w:cs="Times New Roman"/>
          <w:sz w:val="24"/>
          <w:szCs w:val="24"/>
        </w:rPr>
        <w:t>Gay</w:t>
      </w:r>
      <w:r w:rsidR="003D26AD">
        <w:rPr>
          <w:rFonts w:ascii="Times New Roman" w:hAnsi="Times New Roman" w:cs="Times New Roman"/>
          <w:sz w:val="24"/>
          <w:szCs w:val="24"/>
        </w:rPr>
        <w:t>/lesbian</w:t>
      </w:r>
      <w:r w:rsidR="003D26AD">
        <w:rPr>
          <w:rFonts w:ascii="Times New Roman" w:hAnsi="Times New Roman" w:cs="Times New Roman"/>
          <w:sz w:val="24"/>
          <w:szCs w:val="24"/>
        </w:rPr>
        <w:t xml:space="preserve"> bars survived as politicized spaces, as workingman saloons were depoliticized prior to and during Prohibition, because gay</w:t>
      </w:r>
      <w:r w:rsidR="003D26AD">
        <w:rPr>
          <w:rFonts w:ascii="Times New Roman" w:hAnsi="Times New Roman" w:cs="Times New Roman"/>
          <w:sz w:val="24"/>
          <w:szCs w:val="24"/>
        </w:rPr>
        <w:t>/lesbian</w:t>
      </w:r>
      <w:r w:rsidR="003D26AD">
        <w:rPr>
          <w:rFonts w:ascii="Times New Roman" w:hAnsi="Times New Roman" w:cs="Times New Roman"/>
          <w:sz w:val="24"/>
          <w:szCs w:val="24"/>
        </w:rPr>
        <w:t xml:space="preserve"> bars were among the few institutions that were </w:t>
      </w:r>
      <w:r w:rsidR="003D26AD">
        <w:rPr>
          <w:rFonts w:ascii="Times New Roman" w:hAnsi="Times New Roman" w:cs="Times New Roman"/>
          <w:sz w:val="24"/>
          <w:szCs w:val="24"/>
        </w:rPr>
        <w:t xml:space="preserve">safe for gays/lesbians to socialize publicly.  Gay/lesbian bars faced a tremendous amount of scapegoating, police harassment and repression.  Despite this, or perhaps because of it, gay/lesbian bars fostered a collective identity and consciousness that was the foundation of queer political activism.  </w:t>
      </w:r>
      <w:r w:rsidR="000B37D5">
        <w:rPr>
          <w:rFonts w:ascii="Times New Roman" w:hAnsi="Times New Roman" w:cs="Times New Roman"/>
          <w:sz w:val="24"/>
          <w:szCs w:val="24"/>
        </w:rPr>
        <w:t xml:space="preserve">As John </w:t>
      </w:r>
      <w:proofErr w:type="spellStart"/>
      <w:r w:rsidR="000B37D5">
        <w:rPr>
          <w:rFonts w:ascii="Times New Roman" w:hAnsi="Times New Roman" w:cs="Times New Roman"/>
          <w:sz w:val="24"/>
          <w:szCs w:val="24"/>
        </w:rPr>
        <w:t>D’</w:t>
      </w:r>
      <w:r w:rsidR="00E51068">
        <w:rPr>
          <w:rFonts w:ascii="Times New Roman" w:hAnsi="Times New Roman" w:cs="Times New Roman"/>
          <w:sz w:val="24"/>
          <w:szCs w:val="24"/>
        </w:rPr>
        <w:t>Emilio</w:t>
      </w:r>
      <w:proofErr w:type="spellEnd"/>
      <w:r w:rsidR="00E51068">
        <w:rPr>
          <w:rFonts w:ascii="Times New Roman" w:hAnsi="Times New Roman" w:cs="Times New Roman"/>
          <w:sz w:val="24"/>
          <w:szCs w:val="24"/>
        </w:rPr>
        <w:t xml:space="preserve"> writes of the gay/lesbian bars in the 1950s and 1960s</w:t>
      </w:r>
      <w:r w:rsidR="000B37D5">
        <w:rPr>
          <w:rFonts w:ascii="Times New Roman" w:hAnsi="Times New Roman" w:cs="Times New Roman"/>
          <w:sz w:val="24"/>
          <w:szCs w:val="24"/>
        </w:rPr>
        <w:t xml:space="preserve">, </w:t>
      </w:r>
      <w:r w:rsidR="00E51068">
        <w:rPr>
          <w:rFonts w:ascii="Times New Roman" w:hAnsi="Times New Roman" w:cs="Times New Roman"/>
          <w:sz w:val="24"/>
          <w:szCs w:val="24"/>
        </w:rPr>
        <w:t xml:space="preserve">they </w:t>
      </w:r>
      <w:r w:rsidR="000B37D5">
        <w:rPr>
          <w:rFonts w:ascii="Times New Roman" w:hAnsi="Times New Roman" w:cs="Times New Roman"/>
          <w:sz w:val="24"/>
          <w:szCs w:val="24"/>
        </w:rPr>
        <w:t>“</w:t>
      </w:r>
      <w:r w:rsidR="000B37D5">
        <w:rPr>
          <w:rFonts w:ascii="Times New Roman" w:hAnsi="Times New Roman" w:cs="Times New Roman"/>
          <w:sz w:val="24"/>
          <w:szCs w:val="24"/>
        </w:rPr>
        <w:t>were seedbeds for a collective consciousness that might one day fl</w:t>
      </w:r>
      <w:r w:rsidR="000B37D5">
        <w:rPr>
          <w:rFonts w:ascii="Times New Roman" w:hAnsi="Times New Roman" w:cs="Times New Roman"/>
          <w:sz w:val="24"/>
          <w:szCs w:val="24"/>
        </w:rPr>
        <w:t>ower politically.”</w:t>
      </w:r>
      <w:r w:rsidR="000B37D5">
        <w:rPr>
          <w:rStyle w:val="EndnoteReference"/>
          <w:rFonts w:ascii="Times New Roman" w:hAnsi="Times New Roman" w:cs="Times New Roman"/>
          <w:sz w:val="24"/>
          <w:szCs w:val="24"/>
        </w:rPr>
        <w:endnoteReference w:id="14"/>
      </w:r>
      <w:r w:rsidR="000B37D5">
        <w:rPr>
          <w:rFonts w:ascii="Times New Roman" w:hAnsi="Times New Roman" w:cs="Times New Roman"/>
          <w:sz w:val="24"/>
          <w:szCs w:val="24"/>
        </w:rPr>
        <w:t xml:space="preserve">  </w:t>
      </w:r>
      <w:r w:rsidR="003D26AD">
        <w:rPr>
          <w:rFonts w:ascii="Times New Roman" w:hAnsi="Times New Roman" w:cs="Times New Roman"/>
          <w:sz w:val="24"/>
          <w:szCs w:val="24"/>
        </w:rPr>
        <w:t>As students of the gay/les</w:t>
      </w:r>
      <w:r w:rsidR="00E51068">
        <w:rPr>
          <w:rFonts w:ascii="Times New Roman" w:hAnsi="Times New Roman" w:cs="Times New Roman"/>
          <w:sz w:val="24"/>
          <w:szCs w:val="24"/>
        </w:rPr>
        <w:t>bian liberation movement argue</w:t>
      </w:r>
      <w:r w:rsidR="003D26AD">
        <w:rPr>
          <w:rFonts w:ascii="Times New Roman" w:hAnsi="Times New Roman" w:cs="Times New Roman"/>
          <w:sz w:val="24"/>
          <w:szCs w:val="24"/>
        </w:rPr>
        <w:t xml:space="preserve"> the Stonewall Riot in New York City in 1969 and the eruption of queer political activism in its aftermath did not come spontaneously out of nowhere.  </w:t>
      </w:r>
      <w:proofErr w:type="gramStart"/>
      <w:r w:rsidR="003D26AD">
        <w:rPr>
          <w:rFonts w:ascii="Times New Roman" w:hAnsi="Times New Roman" w:cs="Times New Roman"/>
          <w:sz w:val="24"/>
          <w:szCs w:val="24"/>
        </w:rPr>
        <w:t>Nor was it born by the riot itself.</w:t>
      </w:r>
      <w:proofErr w:type="gramEnd"/>
      <w:r w:rsidR="003D26AD">
        <w:rPr>
          <w:rFonts w:ascii="Times New Roman" w:hAnsi="Times New Roman" w:cs="Times New Roman"/>
          <w:sz w:val="24"/>
          <w:szCs w:val="24"/>
        </w:rPr>
        <w:t xml:space="preserve">  Instead, gay/lesbian political activism to which the mainstream public had been awakened by Stonewall was a product of the “pre-political” and the political functions of the gay/lesbian bar</w:t>
      </w:r>
      <w:r w:rsidR="00E51068">
        <w:rPr>
          <w:rFonts w:ascii="Times New Roman" w:hAnsi="Times New Roman" w:cs="Times New Roman"/>
          <w:sz w:val="24"/>
          <w:szCs w:val="24"/>
        </w:rPr>
        <w:t xml:space="preserve"> in the years and decades before Stonewall</w:t>
      </w:r>
      <w:r w:rsidR="003D26AD">
        <w:rPr>
          <w:rFonts w:ascii="Times New Roman" w:hAnsi="Times New Roman" w:cs="Times New Roman"/>
          <w:sz w:val="24"/>
          <w:szCs w:val="24"/>
        </w:rPr>
        <w:t>.</w:t>
      </w:r>
      <w:r w:rsidR="000B37D5">
        <w:rPr>
          <w:rStyle w:val="EndnoteReference"/>
          <w:rFonts w:ascii="Times New Roman" w:hAnsi="Times New Roman" w:cs="Times New Roman"/>
          <w:sz w:val="24"/>
          <w:szCs w:val="24"/>
        </w:rPr>
        <w:endnoteReference w:id="15"/>
      </w:r>
      <w:r w:rsidR="003D26AD">
        <w:rPr>
          <w:rFonts w:ascii="Times New Roman" w:hAnsi="Times New Roman" w:cs="Times New Roman"/>
          <w:sz w:val="24"/>
          <w:szCs w:val="24"/>
        </w:rPr>
        <w:t xml:space="preserve">  </w:t>
      </w:r>
      <w:r w:rsidR="00CE0643">
        <w:rPr>
          <w:rFonts w:ascii="Times New Roman" w:hAnsi="Times New Roman" w:cs="Times New Roman"/>
          <w:sz w:val="24"/>
          <w:szCs w:val="24"/>
        </w:rPr>
        <w:t>It was there that gays/lesbians crafted a collective consciousness th</w:t>
      </w:r>
      <w:r w:rsidR="00E51068">
        <w:rPr>
          <w:rFonts w:ascii="Times New Roman" w:hAnsi="Times New Roman" w:cs="Times New Roman"/>
          <w:sz w:val="24"/>
          <w:szCs w:val="24"/>
        </w:rPr>
        <w:t xml:space="preserve">at was a necessary precursor </w:t>
      </w:r>
      <w:r w:rsidR="00CE0643">
        <w:rPr>
          <w:rFonts w:ascii="Times New Roman" w:hAnsi="Times New Roman" w:cs="Times New Roman"/>
          <w:sz w:val="24"/>
          <w:szCs w:val="24"/>
        </w:rPr>
        <w:t xml:space="preserve">for the growth of formal, member-ship based political organizations such as the Daughters of </w:t>
      </w:r>
      <w:proofErr w:type="spellStart"/>
      <w:r w:rsidR="00CE0643">
        <w:rPr>
          <w:rFonts w:ascii="Times New Roman" w:hAnsi="Times New Roman" w:cs="Times New Roman"/>
          <w:sz w:val="24"/>
          <w:szCs w:val="24"/>
        </w:rPr>
        <w:t>Bilitis</w:t>
      </w:r>
      <w:proofErr w:type="spellEnd"/>
      <w:r w:rsidR="00CE0643">
        <w:rPr>
          <w:rFonts w:ascii="Times New Roman" w:hAnsi="Times New Roman" w:cs="Times New Roman"/>
          <w:sz w:val="24"/>
          <w:szCs w:val="24"/>
        </w:rPr>
        <w:t xml:space="preserve"> and </w:t>
      </w:r>
      <w:r w:rsidR="00E51068">
        <w:rPr>
          <w:rFonts w:ascii="Times New Roman" w:hAnsi="Times New Roman" w:cs="Times New Roman"/>
          <w:sz w:val="24"/>
          <w:szCs w:val="24"/>
        </w:rPr>
        <w:t xml:space="preserve">the </w:t>
      </w:r>
      <w:proofErr w:type="spellStart"/>
      <w:r w:rsidR="00E51068">
        <w:rPr>
          <w:rFonts w:ascii="Times New Roman" w:hAnsi="Times New Roman" w:cs="Times New Roman"/>
          <w:sz w:val="24"/>
          <w:szCs w:val="24"/>
        </w:rPr>
        <w:t>Mattachine</w:t>
      </w:r>
      <w:proofErr w:type="spellEnd"/>
      <w:r w:rsidR="00E51068">
        <w:rPr>
          <w:rFonts w:ascii="Times New Roman" w:hAnsi="Times New Roman" w:cs="Times New Roman"/>
          <w:sz w:val="24"/>
          <w:szCs w:val="24"/>
        </w:rPr>
        <w:t xml:space="preserve"> Society.  In addition to the contribution that gay/lesbian bar culture made to formal political organizations through membership and resources, </w:t>
      </w:r>
      <w:r w:rsidR="00CE0643">
        <w:rPr>
          <w:rFonts w:ascii="Times New Roman" w:hAnsi="Times New Roman" w:cs="Times New Roman"/>
          <w:sz w:val="24"/>
          <w:szCs w:val="24"/>
        </w:rPr>
        <w:t>the community that formed in gay/lesbian bars f</w:t>
      </w:r>
      <w:r w:rsidR="00E51068">
        <w:rPr>
          <w:rFonts w:ascii="Times New Roman" w:hAnsi="Times New Roman" w:cs="Times New Roman"/>
          <w:sz w:val="24"/>
          <w:szCs w:val="24"/>
        </w:rPr>
        <w:t>ought its own political battles outside of and sometimes opposed to the confines set by the formal organizations,</w:t>
      </w:r>
      <w:r w:rsidR="00CE0643">
        <w:rPr>
          <w:rFonts w:ascii="Times New Roman" w:hAnsi="Times New Roman" w:cs="Times New Roman"/>
          <w:sz w:val="24"/>
          <w:szCs w:val="24"/>
        </w:rPr>
        <w:t xml:space="preserve"> and thus politicized its patrons, in their political struggled to claim a space of their own.  </w:t>
      </w:r>
      <w:r w:rsidR="003D26AD">
        <w:rPr>
          <w:rFonts w:ascii="Times New Roman" w:hAnsi="Times New Roman" w:cs="Times New Roman"/>
          <w:sz w:val="24"/>
          <w:szCs w:val="24"/>
        </w:rPr>
        <w:t xml:space="preserve">As Nan </w:t>
      </w:r>
      <w:proofErr w:type="spellStart"/>
      <w:r w:rsidR="003D26AD">
        <w:rPr>
          <w:rFonts w:ascii="Times New Roman" w:hAnsi="Times New Roman" w:cs="Times New Roman"/>
          <w:sz w:val="24"/>
          <w:szCs w:val="24"/>
        </w:rPr>
        <w:t>Alamilla</w:t>
      </w:r>
      <w:proofErr w:type="spellEnd"/>
      <w:r w:rsidR="003D26AD">
        <w:rPr>
          <w:rFonts w:ascii="Times New Roman" w:hAnsi="Times New Roman" w:cs="Times New Roman"/>
          <w:sz w:val="24"/>
          <w:szCs w:val="24"/>
        </w:rPr>
        <w:t xml:space="preserve"> Boyd writes, “the roots of queer activism are more fundamentally found </w:t>
      </w:r>
      <w:r w:rsidR="003D26AD">
        <w:rPr>
          <w:rFonts w:ascii="Times New Roman" w:hAnsi="Times New Roman" w:cs="Times New Roman"/>
          <w:sz w:val="24"/>
          <w:szCs w:val="24"/>
        </w:rPr>
        <w:lastRenderedPageBreak/>
        <w:t>in the less organized (but numerically stronger) pockets of queer association and camaraderie that existed in bars and taverns.”</w:t>
      </w:r>
      <w:r w:rsidR="000E7C29">
        <w:rPr>
          <w:rStyle w:val="EndnoteReference"/>
          <w:rFonts w:ascii="Times New Roman" w:hAnsi="Times New Roman" w:cs="Times New Roman"/>
          <w:sz w:val="24"/>
          <w:szCs w:val="24"/>
        </w:rPr>
        <w:endnoteReference w:id="16"/>
      </w:r>
    </w:p>
    <w:p w:rsidR="00A63E78" w:rsidRPr="009F4C96" w:rsidRDefault="00BA77F8" w:rsidP="006A079D">
      <w:pPr>
        <w:pStyle w:val="Standard"/>
        <w:spacing w:line="480" w:lineRule="auto"/>
        <w:rPr>
          <w:i/>
        </w:rPr>
      </w:pPr>
      <w:r w:rsidRPr="009F4C96">
        <w:rPr>
          <w:rFonts w:ascii="Times New Roman" w:hAnsi="Times New Roman" w:cs="Times New Roman"/>
          <w:i/>
          <w:sz w:val="24"/>
          <w:szCs w:val="24"/>
        </w:rPr>
        <w:t>Conclusion</w:t>
      </w:r>
    </w:p>
    <w:p w:rsidR="00A63E78" w:rsidRDefault="00B13330" w:rsidP="006A079D">
      <w:pPr>
        <w:pStyle w:val="Standard"/>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this brief, incomplete, and very much a work-in-progress </w:t>
      </w:r>
      <w:r w:rsidR="006A6C37">
        <w:rPr>
          <w:rFonts w:ascii="Times New Roman" w:hAnsi="Times New Roman" w:cs="Times New Roman"/>
          <w:sz w:val="24"/>
          <w:szCs w:val="24"/>
        </w:rPr>
        <w:t xml:space="preserve">narrative </w:t>
      </w:r>
      <w:r>
        <w:rPr>
          <w:rFonts w:ascii="Times New Roman" w:hAnsi="Times New Roman" w:cs="Times New Roman"/>
          <w:sz w:val="24"/>
          <w:szCs w:val="24"/>
        </w:rPr>
        <w:t>about the role that taverns/saloons/bars have had in American s</w:t>
      </w:r>
      <w:r w:rsidR="006A6C37">
        <w:rPr>
          <w:rFonts w:ascii="Times New Roman" w:hAnsi="Times New Roman" w:cs="Times New Roman"/>
          <w:sz w:val="24"/>
          <w:szCs w:val="24"/>
        </w:rPr>
        <w:t>ocial movements illustrates the drinking establishment has been</w:t>
      </w:r>
      <w:r>
        <w:rPr>
          <w:rFonts w:ascii="Times New Roman" w:hAnsi="Times New Roman" w:cs="Times New Roman"/>
          <w:sz w:val="24"/>
          <w:szCs w:val="24"/>
        </w:rPr>
        <w:t xml:space="preserve"> an important space </w:t>
      </w:r>
      <w:r w:rsidR="00805952">
        <w:rPr>
          <w:rFonts w:ascii="Times New Roman" w:hAnsi="Times New Roman" w:cs="Times New Roman"/>
          <w:sz w:val="24"/>
          <w:szCs w:val="24"/>
        </w:rPr>
        <w:t xml:space="preserve">for </w:t>
      </w:r>
      <w:r>
        <w:rPr>
          <w:rFonts w:ascii="Times New Roman" w:hAnsi="Times New Roman" w:cs="Times New Roman"/>
          <w:sz w:val="24"/>
          <w:szCs w:val="24"/>
        </w:rPr>
        <w:t xml:space="preserve">political education and political consciousness-raising.   </w:t>
      </w:r>
      <w:r w:rsidR="006F3828">
        <w:rPr>
          <w:rFonts w:ascii="Times New Roman" w:hAnsi="Times New Roman" w:cs="Times New Roman"/>
          <w:sz w:val="24"/>
          <w:szCs w:val="24"/>
        </w:rPr>
        <w:t>Not every workingman’s saloon or every gay/lesbian bar was a po</w:t>
      </w:r>
      <w:r w:rsidR="006A6C37">
        <w:rPr>
          <w:rFonts w:ascii="Times New Roman" w:hAnsi="Times New Roman" w:cs="Times New Roman"/>
          <w:sz w:val="24"/>
          <w:szCs w:val="24"/>
        </w:rPr>
        <w:t>liticized place.  But unlike</w:t>
      </w:r>
      <w:r w:rsidR="006F3828">
        <w:rPr>
          <w:rFonts w:ascii="Times New Roman" w:hAnsi="Times New Roman" w:cs="Times New Roman"/>
          <w:sz w:val="24"/>
          <w:szCs w:val="24"/>
        </w:rPr>
        <w:t xml:space="preserve"> contemporary drinking establishment</w:t>
      </w:r>
      <w:r w:rsidR="006A6C37">
        <w:rPr>
          <w:rFonts w:ascii="Times New Roman" w:hAnsi="Times New Roman" w:cs="Times New Roman"/>
          <w:sz w:val="24"/>
          <w:szCs w:val="24"/>
        </w:rPr>
        <w:t>s, many of them were</w:t>
      </w:r>
      <w:r w:rsidR="006F3828">
        <w:rPr>
          <w:rFonts w:ascii="Times New Roman" w:hAnsi="Times New Roman" w:cs="Times New Roman"/>
          <w:sz w:val="24"/>
          <w:szCs w:val="24"/>
        </w:rPr>
        <w:t xml:space="preserve">.  </w:t>
      </w:r>
      <w:r>
        <w:rPr>
          <w:rFonts w:ascii="Times New Roman" w:hAnsi="Times New Roman" w:cs="Times New Roman"/>
          <w:sz w:val="24"/>
          <w:szCs w:val="24"/>
        </w:rPr>
        <w:t>B</w:t>
      </w:r>
      <w:r w:rsidR="006A6C37">
        <w:rPr>
          <w:rFonts w:ascii="Times New Roman" w:hAnsi="Times New Roman" w:cs="Times New Roman"/>
          <w:sz w:val="24"/>
          <w:szCs w:val="24"/>
        </w:rPr>
        <w:t>ecause of the</w:t>
      </w:r>
      <w:r w:rsidR="006F3828">
        <w:rPr>
          <w:rFonts w:ascii="Times New Roman" w:hAnsi="Times New Roman" w:cs="Times New Roman"/>
          <w:sz w:val="24"/>
          <w:szCs w:val="24"/>
        </w:rPr>
        <w:t xml:space="preserve"> uniqueness</w:t>
      </w:r>
      <w:r w:rsidR="006A6C37">
        <w:rPr>
          <w:rFonts w:ascii="Times New Roman" w:hAnsi="Times New Roman" w:cs="Times New Roman"/>
          <w:sz w:val="24"/>
          <w:szCs w:val="24"/>
        </w:rPr>
        <w:t xml:space="preserve"> of the drinking establishment</w:t>
      </w:r>
      <w:r w:rsidR="006F3828">
        <w:rPr>
          <w:rFonts w:ascii="Times New Roman" w:hAnsi="Times New Roman" w:cs="Times New Roman"/>
          <w:sz w:val="24"/>
          <w:szCs w:val="24"/>
        </w:rPr>
        <w:t xml:space="preserve">, </w:t>
      </w:r>
      <w:r w:rsidR="006A6C37">
        <w:rPr>
          <w:rFonts w:ascii="Times New Roman" w:hAnsi="Times New Roman" w:cs="Times New Roman"/>
          <w:sz w:val="24"/>
          <w:szCs w:val="24"/>
        </w:rPr>
        <w:t>in the sense that it is an</w:t>
      </w:r>
      <w:r w:rsidR="006F3828">
        <w:rPr>
          <w:rFonts w:ascii="Times New Roman" w:hAnsi="Times New Roman" w:cs="Times New Roman"/>
          <w:sz w:val="24"/>
          <w:szCs w:val="24"/>
        </w:rPr>
        <w:t xml:space="preserve"> </w:t>
      </w:r>
      <w:r>
        <w:rPr>
          <w:rFonts w:ascii="Times New Roman" w:hAnsi="Times New Roman" w:cs="Times New Roman"/>
          <w:sz w:val="24"/>
          <w:szCs w:val="24"/>
        </w:rPr>
        <w:t>open and acc</w:t>
      </w:r>
      <w:r w:rsidR="006F3828">
        <w:rPr>
          <w:rFonts w:ascii="Times New Roman" w:hAnsi="Times New Roman" w:cs="Times New Roman"/>
          <w:sz w:val="24"/>
          <w:szCs w:val="24"/>
        </w:rPr>
        <w:t>essible</w:t>
      </w:r>
      <w:r w:rsidR="006A6C37">
        <w:rPr>
          <w:rFonts w:ascii="Times New Roman" w:hAnsi="Times New Roman" w:cs="Times New Roman"/>
          <w:sz w:val="24"/>
          <w:szCs w:val="24"/>
        </w:rPr>
        <w:t xml:space="preserve"> place</w:t>
      </w:r>
      <w:r w:rsidR="006F3828">
        <w:rPr>
          <w:rFonts w:ascii="Times New Roman" w:hAnsi="Times New Roman" w:cs="Times New Roman"/>
          <w:sz w:val="24"/>
          <w:szCs w:val="24"/>
        </w:rPr>
        <w:t xml:space="preserve">, now more than ever, </w:t>
      </w:r>
      <w:r>
        <w:rPr>
          <w:rFonts w:ascii="Times New Roman" w:hAnsi="Times New Roman" w:cs="Times New Roman"/>
          <w:sz w:val="24"/>
          <w:szCs w:val="24"/>
        </w:rPr>
        <w:t>where people walk in and stay to drin</w:t>
      </w:r>
      <w:r w:rsidR="006F3828">
        <w:rPr>
          <w:rFonts w:ascii="Times New Roman" w:hAnsi="Times New Roman" w:cs="Times New Roman"/>
          <w:sz w:val="24"/>
          <w:szCs w:val="24"/>
        </w:rPr>
        <w:t xml:space="preserve">k and converse, </w:t>
      </w:r>
      <w:r w:rsidR="00B33F5B">
        <w:rPr>
          <w:rFonts w:ascii="Times New Roman" w:hAnsi="Times New Roman" w:cs="Times New Roman"/>
          <w:sz w:val="24"/>
          <w:szCs w:val="24"/>
        </w:rPr>
        <w:t>or what Ray Oldenburg dubbed</w:t>
      </w:r>
      <w:r w:rsidR="009E32C1">
        <w:rPr>
          <w:rFonts w:ascii="Times New Roman" w:hAnsi="Times New Roman" w:cs="Times New Roman"/>
          <w:sz w:val="24"/>
          <w:szCs w:val="24"/>
        </w:rPr>
        <w:t>,</w:t>
      </w:r>
      <w:r w:rsidR="00B33F5B">
        <w:rPr>
          <w:rFonts w:ascii="Times New Roman" w:hAnsi="Times New Roman" w:cs="Times New Roman"/>
          <w:sz w:val="24"/>
          <w:szCs w:val="24"/>
        </w:rPr>
        <w:t xml:space="preserve"> “the talking/drinking synergism that is at the foundation of the third place</w:t>
      </w:r>
      <w:r w:rsidR="00403392">
        <w:rPr>
          <w:rFonts w:ascii="Times New Roman" w:hAnsi="Times New Roman" w:cs="Times New Roman"/>
          <w:sz w:val="24"/>
          <w:szCs w:val="24"/>
        </w:rPr>
        <w:t>,</w:t>
      </w:r>
      <w:r w:rsidR="00B33F5B">
        <w:rPr>
          <w:rFonts w:ascii="Times New Roman" w:hAnsi="Times New Roman" w:cs="Times New Roman"/>
          <w:sz w:val="24"/>
          <w:szCs w:val="24"/>
        </w:rPr>
        <w:t xml:space="preserve">” </w:t>
      </w:r>
      <w:r w:rsidR="006F3828">
        <w:rPr>
          <w:rFonts w:ascii="Times New Roman" w:hAnsi="Times New Roman" w:cs="Times New Roman"/>
          <w:sz w:val="24"/>
          <w:szCs w:val="24"/>
        </w:rPr>
        <w:t>drinking establishments</w:t>
      </w:r>
      <w:r w:rsidR="009967A1">
        <w:rPr>
          <w:rFonts w:ascii="Times New Roman" w:hAnsi="Times New Roman" w:cs="Times New Roman"/>
          <w:sz w:val="24"/>
          <w:szCs w:val="24"/>
        </w:rPr>
        <w:t xml:space="preserve"> have </w:t>
      </w:r>
      <w:r w:rsidR="006A6C37">
        <w:rPr>
          <w:rFonts w:ascii="Times New Roman" w:hAnsi="Times New Roman" w:cs="Times New Roman"/>
          <w:sz w:val="24"/>
          <w:szCs w:val="24"/>
        </w:rPr>
        <w:t xml:space="preserve">once again </w:t>
      </w:r>
      <w:r w:rsidR="009967A1">
        <w:rPr>
          <w:rFonts w:ascii="Times New Roman" w:hAnsi="Times New Roman" w:cs="Times New Roman"/>
          <w:sz w:val="24"/>
          <w:szCs w:val="24"/>
        </w:rPr>
        <w:t>the potential to be</w:t>
      </w:r>
      <w:r>
        <w:rPr>
          <w:rFonts w:ascii="Times New Roman" w:hAnsi="Times New Roman" w:cs="Times New Roman"/>
          <w:sz w:val="24"/>
          <w:szCs w:val="24"/>
        </w:rPr>
        <w:t xml:space="preserve"> key </w:t>
      </w:r>
      <w:r w:rsidR="006F3828">
        <w:rPr>
          <w:rFonts w:ascii="Times New Roman" w:hAnsi="Times New Roman" w:cs="Times New Roman"/>
          <w:sz w:val="24"/>
          <w:szCs w:val="24"/>
        </w:rPr>
        <w:t>forums</w:t>
      </w:r>
      <w:r w:rsidR="006A6C37">
        <w:rPr>
          <w:rFonts w:ascii="Times New Roman" w:hAnsi="Times New Roman" w:cs="Times New Roman"/>
          <w:sz w:val="24"/>
          <w:szCs w:val="24"/>
        </w:rPr>
        <w:t xml:space="preserve"> where the public might acquire</w:t>
      </w:r>
      <w:r w:rsidR="009967A1">
        <w:rPr>
          <w:rFonts w:ascii="Times New Roman" w:hAnsi="Times New Roman" w:cs="Times New Roman"/>
          <w:sz w:val="24"/>
          <w:szCs w:val="24"/>
        </w:rPr>
        <w:t xml:space="preserve"> a collective</w:t>
      </w:r>
      <w:r w:rsidR="006F3828">
        <w:rPr>
          <w:rFonts w:ascii="Times New Roman" w:hAnsi="Times New Roman" w:cs="Times New Roman"/>
          <w:sz w:val="24"/>
          <w:szCs w:val="24"/>
        </w:rPr>
        <w:t>, political</w:t>
      </w:r>
      <w:r w:rsidR="009967A1">
        <w:rPr>
          <w:rFonts w:ascii="Times New Roman" w:hAnsi="Times New Roman" w:cs="Times New Roman"/>
          <w:sz w:val="24"/>
          <w:szCs w:val="24"/>
        </w:rPr>
        <w:t xml:space="preserve"> consciousness</w:t>
      </w:r>
      <w:r>
        <w:rPr>
          <w:rFonts w:ascii="Times New Roman" w:hAnsi="Times New Roman" w:cs="Times New Roman"/>
          <w:sz w:val="24"/>
          <w:szCs w:val="24"/>
        </w:rPr>
        <w:t>.</w:t>
      </w:r>
      <w:r w:rsidR="00B33F5B">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w:t>
      </w:r>
      <w:r w:rsidR="00A63E78">
        <w:rPr>
          <w:rFonts w:ascii="Times New Roman" w:hAnsi="Times New Roman" w:cs="Times New Roman"/>
          <w:sz w:val="24"/>
          <w:szCs w:val="24"/>
        </w:rPr>
        <w:t>We need to rethink the pol</w:t>
      </w:r>
      <w:r w:rsidR="00D32D63">
        <w:rPr>
          <w:rFonts w:ascii="Times New Roman" w:hAnsi="Times New Roman" w:cs="Times New Roman"/>
          <w:sz w:val="24"/>
          <w:szCs w:val="24"/>
        </w:rPr>
        <w:t>itical potential of drinking establishments</w:t>
      </w:r>
      <w:r>
        <w:rPr>
          <w:rFonts w:ascii="Times New Roman" w:hAnsi="Times New Roman" w:cs="Times New Roman"/>
          <w:sz w:val="24"/>
          <w:szCs w:val="24"/>
        </w:rPr>
        <w:t xml:space="preserve"> </w:t>
      </w:r>
      <w:r w:rsidR="00A63E78">
        <w:rPr>
          <w:rFonts w:ascii="Times New Roman" w:hAnsi="Times New Roman" w:cs="Times New Roman"/>
          <w:sz w:val="24"/>
          <w:szCs w:val="24"/>
        </w:rPr>
        <w:t xml:space="preserve">as political democratic spaces.  </w:t>
      </w:r>
      <w:r w:rsidR="00403392">
        <w:rPr>
          <w:rFonts w:ascii="Times New Roman" w:hAnsi="Times New Roman" w:cs="Times New Roman"/>
          <w:sz w:val="24"/>
          <w:szCs w:val="24"/>
        </w:rPr>
        <w:t xml:space="preserve">Perhaps we have gotten accustomed to thinking about drinking establishments in a certain apolitical way.  That is a challenge that can be overcome by taking a glimpse into the drinking establishment’s </w:t>
      </w:r>
      <w:proofErr w:type="gramStart"/>
      <w:r w:rsidR="00403392">
        <w:rPr>
          <w:rFonts w:ascii="Times New Roman" w:hAnsi="Times New Roman" w:cs="Times New Roman"/>
          <w:sz w:val="24"/>
          <w:szCs w:val="24"/>
        </w:rPr>
        <w:t>past</w:t>
      </w:r>
      <w:r w:rsidR="006A6C37">
        <w:rPr>
          <w:rFonts w:ascii="Times New Roman" w:hAnsi="Times New Roman" w:cs="Times New Roman"/>
          <w:sz w:val="24"/>
          <w:szCs w:val="24"/>
        </w:rPr>
        <w:t>,</w:t>
      </w:r>
      <w:proofErr w:type="gramEnd"/>
      <w:r w:rsidR="006A6C37">
        <w:rPr>
          <w:rFonts w:ascii="Times New Roman" w:hAnsi="Times New Roman" w:cs="Times New Roman"/>
          <w:sz w:val="24"/>
          <w:szCs w:val="24"/>
        </w:rPr>
        <w:t xml:space="preserve"> perhaps</w:t>
      </w:r>
      <w:r w:rsidR="00403392">
        <w:rPr>
          <w:rFonts w:ascii="Times New Roman" w:hAnsi="Times New Roman" w:cs="Times New Roman"/>
          <w:sz w:val="24"/>
          <w:szCs w:val="24"/>
        </w:rPr>
        <w:t xml:space="preserve"> we may re-imagine its future. </w:t>
      </w:r>
      <w:bookmarkStart w:id="0" w:name="_GoBack"/>
      <w:bookmarkEnd w:id="0"/>
    </w:p>
    <w:p w:rsidR="006A079D" w:rsidRDefault="006A079D">
      <w:pPr>
        <w:widowControl/>
        <w:suppressAutoHyphens w:val="0"/>
        <w:autoSpaceDN/>
        <w:textAlignment w:val="auto"/>
        <w:rPr>
          <w:rFonts w:ascii="Times New Roman" w:hAnsi="Times New Roman" w:cs="Times New Roman"/>
          <w:sz w:val="24"/>
          <w:szCs w:val="24"/>
        </w:rPr>
      </w:pPr>
      <w:r>
        <w:rPr>
          <w:rFonts w:ascii="Times New Roman" w:hAnsi="Times New Roman" w:cs="Times New Roman"/>
          <w:sz w:val="24"/>
          <w:szCs w:val="24"/>
        </w:rPr>
        <w:br w:type="page"/>
      </w:r>
    </w:p>
    <w:p w:rsidR="006A079D" w:rsidRPr="006A079D" w:rsidRDefault="006A079D" w:rsidP="006A079D">
      <w:pPr>
        <w:widowControl/>
        <w:suppressAutoHyphens w:val="0"/>
        <w:autoSpaceDN/>
        <w:textAlignment w:val="auto"/>
        <w:rPr>
          <w:rFonts w:ascii="Times New Roman" w:hAnsi="Times New Roman" w:cs="Times New Roman"/>
          <w:sz w:val="24"/>
          <w:szCs w:val="24"/>
        </w:rPr>
        <w:sectPr w:rsidR="006A079D" w:rsidRPr="006A079D">
          <w:endnotePr>
            <w:numFmt w:val="decimal"/>
          </w:endnotePr>
          <w:type w:val="continuous"/>
          <w:pgSz w:w="12240" w:h="15840"/>
          <w:pgMar w:top="1440" w:right="1440" w:bottom="1440" w:left="1440" w:header="720" w:footer="720" w:gutter="0"/>
          <w:cols w:space="0"/>
        </w:sectPr>
      </w:pPr>
    </w:p>
    <w:p w:rsidR="00980542" w:rsidRPr="00A63E78" w:rsidRDefault="00980542">
      <w:pPr>
        <w:rPr>
          <w:rFonts w:ascii="Times New Roman" w:hAnsi="Times New Roman" w:cs="Times New Roman"/>
          <w:sz w:val="24"/>
          <w:szCs w:val="24"/>
        </w:rPr>
      </w:pPr>
    </w:p>
    <w:sectPr w:rsidR="00980542" w:rsidRPr="00A63E78">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86" w:rsidRDefault="00B81F86" w:rsidP="00A63E78">
      <w:pPr>
        <w:spacing w:after="0" w:line="240" w:lineRule="auto"/>
      </w:pPr>
      <w:r>
        <w:separator/>
      </w:r>
    </w:p>
  </w:endnote>
  <w:endnote w:type="continuationSeparator" w:id="0">
    <w:p w:rsidR="00B81F86" w:rsidRDefault="00B81F86" w:rsidP="00A63E78">
      <w:pPr>
        <w:spacing w:after="0" w:line="240" w:lineRule="auto"/>
      </w:pPr>
      <w:r>
        <w:continuationSeparator/>
      </w:r>
    </w:p>
  </w:endnote>
  <w:endnote w:id="1">
    <w:p w:rsidR="00A63E78" w:rsidRDefault="00A63E78" w:rsidP="00634156">
      <w:pPr>
        <w:pStyle w:val="EndnoteText"/>
      </w:pPr>
      <w:r>
        <w:rPr>
          <w:rStyle w:val="EndnoteReference"/>
        </w:rPr>
        <w:endnoteRef/>
      </w:r>
      <w:r>
        <w:t xml:space="preserve">See, Ray Oldenburg, </w:t>
      </w:r>
      <w:r>
        <w:rPr>
          <w:i/>
        </w:rPr>
        <w:t>The Great Good Place: Cafes, Coffee Shops, Bookstores, Bars, Hair Salons and Other Hangouts at the Heart of a Community</w:t>
      </w:r>
      <w:r>
        <w:t xml:space="preserve"> (Cambridge, MA: Da Capo Press, 1999); Christine </w:t>
      </w:r>
      <w:proofErr w:type="spellStart"/>
      <w:r>
        <w:t>Sismondo</w:t>
      </w:r>
      <w:proofErr w:type="spellEnd"/>
      <w:r>
        <w:t xml:space="preserve">, </w:t>
      </w:r>
      <w:r>
        <w:rPr>
          <w:i/>
        </w:rPr>
        <w:t>America Walks into a Bar: A Spirited History of Taverns and Saloons, Speakeasies and Grog Shops</w:t>
      </w:r>
      <w:r>
        <w:t xml:space="preserve"> (New York: Oxford University Press, 2011); </w:t>
      </w:r>
      <w:proofErr w:type="spellStart"/>
      <w:r>
        <w:t>Madelon</w:t>
      </w:r>
      <w:proofErr w:type="spellEnd"/>
      <w:r>
        <w:t xml:space="preserve"> Powers, </w:t>
      </w:r>
      <w:r>
        <w:rPr>
          <w:i/>
          <w:iCs/>
        </w:rPr>
        <w:t>Faces Along the Bar: Lore and Order in the Workingman's Saloon, 1870-1920</w:t>
      </w:r>
      <w:r>
        <w:t xml:space="preserve"> (Chicago: University of Chicago Press, 1998), 131-132, 234 .</w:t>
      </w:r>
    </w:p>
  </w:endnote>
  <w:endnote w:id="2">
    <w:p w:rsidR="00346280" w:rsidRDefault="00346280" w:rsidP="00346280">
      <w:pPr>
        <w:pStyle w:val="Standard"/>
        <w:spacing w:after="0" w:line="240" w:lineRule="auto"/>
      </w:pPr>
      <w:r>
        <w:rPr>
          <w:rStyle w:val="EndnoteReference"/>
        </w:rPr>
        <w:endnoteRef/>
      </w:r>
      <w:r>
        <w:rPr>
          <w:rFonts w:cs="Times New Roman"/>
          <w:sz w:val="20"/>
          <w:szCs w:val="20"/>
        </w:rPr>
        <w:t xml:space="preserve">Perry R. </w:t>
      </w:r>
      <w:proofErr w:type="spellStart"/>
      <w:r>
        <w:rPr>
          <w:rFonts w:cs="Times New Roman"/>
          <w:sz w:val="20"/>
          <w:szCs w:val="20"/>
        </w:rPr>
        <w:t>Duis</w:t>
      </w:r>
      <w:proofErr w:type="spellEnd"/>
      <w:r>
        <w:rPr>
          <w:rFonts w:cs="Times New Roman"/>
          <w:sz w:val="20"/>
          <w:szCs w:val="20"/>
        </w:rPr>
        <w:t xml:space="preserve">, </w:t>
      </w:r>
      <w:proofErr w:type="gramStart"/>
      <w:r>
        <w:rPr>
          <w:rFonts w:cs="Times New Roman"/>
          <w:i/>
          <w:iCs/>
          <w:sz w:val="20"/>
          <w:szCs w:val="20"/>
        </w:rPr>
        <w:t>The</w:t>
      </w:r>
      <w:proofErr w:type="gramEnd"/>
      <w:r>
        <w:rPr>
          <w:rFonts w:cs="Times New Roman"/>
          <w:i/>
          <w:iCs/>
          <w:sz w:val="20"/>
          <w:szCs w:val="20"/>
        </w:rPr>
        <w:t xml:space="preserve"> Saloon: Public Drinking in Chicago and Boston, 1880-1920</w:t>
      </w:r>
      <w:r>
        <w:rPr>
          <w:rFonts w:cs="Times New Roman"/>
          <w:sz w:val="20"/>
          <w:szCs w:val="20"/>
        </w:rPr>
        <w:t xml:space="preserve"> (Urbana, Ill.: University of Illinois Press, 1983), 274-294.</w:t>
      </w:r>
    </w:p>
  </w:endnote>
  <w:endnote w:id="3">
    <w:p w:rsidR="00346280" w:rsidRDefault="00346280" w:rsidP="00346280">
      <w:pPr>
        <w:pStyle w:val="Standard"/>
        <w:spacing w:after="0" w:line="240" w:lineRule="auto"/>
      </w:pPr>
      <w:r>
        <w:rPr>
          <w:rStyle w:val="EndnoteReference"/>
        </w:rPr>
        <w:endnoteRef/>
      </w:r>
      <w:r>
        <w:rPr>
          <w:rFonts w:cs="Times New Roman"/>
          <w:sz w:val="20"/>
          <w:szCs w:val="20"/>
        </w:rPr>
        <w:t xml:space="preserve">Roy </w:t>
      </w:r>
      <w:proofErr w:type="spellStart"/>
      <w:r>
        <w:rPr>
          <w:rFonts w:cs="Times New Roman"/>
          <w:sz w:val="20"/>
          <w:szCs w:val="20"/>
        </w:rPr>
        <w:t>Rosenzweig</w:t>
      </w:r>
      <w:proofErr w:type="spellEnd"/>
      <w:r>
        <w:rPr>
          <w:rFonts w:cs="Times New Roman"/>
          <w:sz w:val="20"/>
          <w:szCs w:val="20"/>
        </w:rPr>
        <w:t xml:space="preserve">, </w:t>
      </w:r>
      <w:r>
        <w:rPr>
          <w:rFonts w:cs="Times New Roman"/>
          <w:i/>
          <w:iCs/>
          <w:sz w:val="20"/>
          <w:szCs w:val="20"/>
        </w:rPr>
        <w:t>Eight Hours For What We Will: Workers and Leisure in an Industrial City, 1970-1920</w:t>
      </w:r>
      <w:r>
        <w:rPr>
          <w:rFonts w:cs="Times New Roman"/>
          <w:sz w:val="20"/>
          <w:szCs w:val="20"/>
        </w:rPr>
        <w:t xml:space="preserve"> (Cambridge: Cambridge University Press, 1983), 184.</w:t>
      </w:r>
    </w:p>
  </w:endnote>
  <w:endnote w:id="4">
    <w:p w:rsidR="00A63E78" w:rsidRDefault="00A63E78" w:rsidP="00634156">
      <w:pPr>
        <w:pStyle w:val="EndnoteText"/>
      </w:pPr>
      <w:r>
        <w:rPr>
          <w:rStyle w:val="EndnoteReference"/>
        </w:rPr>
        <w:endnoteRef/>
      </w:r>
      <w:r>
        <w:t xml:space="preserve">Powers, </w:t>
      </w:r>
      <w:r>
        <w:rPr>
          <w:i/>
          <w:iCs/>
        </w:rPr>
        <w:t xml:space="preserve">Faces </w:t>
      </w:r>
      <w:proofErr w:type="gramStart"/>
      <w:r>
        <w:rPr>
          <w:i/>
          <w:iCs/>
        </w:rPr>
        <w:t>Alo</w:t>
      </w:r>
      <w:r w:rsidR="00634156">
        <w:rPr>
          <w:i/>
          <w:iCs/>
        </w:rPr>
        <w:t>ng</w:t>
      </w:r>
      <w:proofErr w:type="gramEnd"/>
      <w:r w:rsidR="00634156">
        <w:rPr>
          <w:i/>
          <w:iCs/>
        </w:rPr>
        <w:t xml:space="preserve"> the Bar</w:t>
      </w:r>
      <w:r>
        <w:t>, 55.</w:t>
      </w:r>
    </w:p>
  </w:endnote>
  <w:endnote w:id="5">
    <w:p w:rsidR="00A63E78" w:rsidRDefault="00A63E78" w:rsidP="00634156">
      <w:pPr>
        <w:pStyle w:val="EndnoteText"/>
      </w:pPr>
      <w:r>
        <w:rPr>
          <w:rStyle w:val="EndnoteReference"/>
        </w:rPr>
        <w:endnoteRef/>
      </w:r>
      <w:r>
        <w:t xml:space="preserve">Powers, </w:t>
      </w:r>
      <w:r>
        <w:rPr>
          <w:i/>
          <w:iCs/>
        </w:rPr>
        <w:t xml:space="preserve">Faces </w:t>
      </w:r>
      <w:proofErr w:type="gramStart"/>
      <w:r>
        <w:rPr>
          <w:i/>
          <w:iCs/>
        </w:rPr>
        <w:t>Along</w:t>
      </w:r>
      <w:proofErr w:type="gramEnd"/>
      <w:r>
        <w:rPr>
          <w:i/>
          <w:iCs/>
        </w:rPr>
        <w:t xml:space="preserve"> the Bar</w:t>
      </w:r>
      <w:r>
        <w:t>, 131.</w:t>
      </w:r>
    </w:p>
  </w:endnote>
  <w:endnote w:id="6">
    <w:p w:rsidR="00A63E78" w:rsidRDefault="00A63E78" w:rsidP="00634156">
      <w:pPr>
        <w:pStyle w:val="EndnoteText"/>
      </w:pPr>
      <w:r>
        <w:rPr>
          <w:rStyle w:val="EndnoteReference"/>
        </w:rPr>
        <w:endnoteRef/>
      </w:r>
      <w:r>
        <w:t xml:space="preserve">Raymond Calkins, </w:t>
      </w:r>
      <w:r>
        <w:rPr>
          <w:i/>
        </w:rPr>
        <w:t>Substitutes for the Saloon</w:t>
      </w:r>
      <w:r>
        <w:t xml:space="preserve"> (New York:  Arno Press and the New York Times, 1971), 55-56.</w:t>
      </w:r>
    </w:p>
  </w:endnote>
  <w:endnote w:id="7">
    <w:p w:rsidR="00A63E78" w:rsidRDefault="00A63E78" w:rsidP="00A63E78">
      <w:pPr>
        <w:pStyle w:val="EndnoteText"/>
      </w:pPr>
      <w:r>
        <w:rPr>
          <w:rStyle w:val="EndnoteReference"/>
        </w:rPr>
        <w:endnoteRef/>
      </w:r>
      <w:r>
        <w:t xml:space="preserve">Hutchings </w:t>
      </w:r>
      <w:proofErr w:type="spellStart"/>
      <w:r>
        <w:t>Hapgood</w:t>
      </w:r>
      <w:proofErr w:type="spellEnd"/>
      <w:r>
        <w:t>, “</w:t>
      </w:r>
      <w:proofErr w:type="spellStart"/>
      <w:r>
        <w:t>McSorley’s</w:t>
      </w:r>
      <w:proofErr w:type="spellEnd"/>
      <w:r>
        <w:t xml:space="preserve"> Saloon,” </w:t>
      </w:r>
      <w:r>
        <w:rPr>
          <w:i/>
        </w:rPr>
        <w:t>Harper’s Weekly</w:t>
      </w:r>
      <w:r>
        <w:t xml:space="preserve"> 58 (October 25, 1913)</w:t>
      </w:r>
    </w:p>
    <w:p w:rsidR="00A63E78" w:rsidRDefault="00A63E78" w:rsidP="00634156">
      <w:pPr>
        <w:pStyle w:val="EndnoteText"/>
      </w:pPr>
      <w:hyperlink r:id="rId1" w:history="1">
        <w:r>
          <w:rPr>
            <w:rStyle w:val="Internetlink"/>
          </w:rPr>
          <w:t>http://books.google.com/books?id=-WktAQAAMAAJ&amp;pg=RA1-PA47&amp;lpg=RA1-PA47&amp;dq=%22mcsorley%27s+saloon%22+harper%27s+weekly&amp;source=bl&amp;ots=67iefN7tgp&amp;sig=PK7c4vl1VsMbz2cv66-6He0la0U&amp;hl=en&amp;sa=X&amp;ei=-cM-U4TaLcTMsQTc</w:t>
        </w:r>
      </w:hyperlink>
      <w:hyperlink r:id="rId2" w:history="1">
        <w:r>
          <w:rPr>
            <w:rStyle w:val="Internetlink"/>
          </w:rPr>
          <w:t>noDICw&amp;ved=0CC8Q6AEwAQ#v=onepage&amp;q=%22mcsorley's%20saloon%22%20harper's%20weekly&amp;f=false</w:t>
        </w:r>
      </w:hyperlink>
    </w:p>
  </w:endnote>
  <w:endnote w:id="8">
    <w:p w:rsidR="00A63E78" w:rsidRDefault="00A63E78" w:rsidP="00634156">
      <w:pPr>
        <w:pStyle w:val="EndnoteText"/>
      </w:pPr>
      <w:r>
        <w:rPr>
          <w:rStyle w:val="EndnoteReference"/>
        </w:rPr>
        <w:endnoteRef/>
      </w:r>
      <w:r>
        <w:t xml:space="preserve">Royal </w:t>
      </w:r>
      <w:proofErr w:type="spellStart"/>
      <w:r>
        <w:t>Melendy</w:t>
      </w:r>
      <w:proofErr w:type="spellEnd"/>
      <w:r>
        <w:t>, “</w:t>
      </w:r>
      <w:proofErr w:type="spellStart"/>
      <w:r>
        <w:t>Quittin</w:t>
      </w:r>
      <w:proofErr w:type="spellEnd"/>
      <w:r>
        <w:t xml:space="preserve">’ Time: A Visit to Chicago’s Saloons,” </w:t>
      </w:r>
      <w:r>
        <w:rPr>
          <w:i/>
        </w:rPr>
        <w:t>History Matters: The U.S. Survey Course on the Web</w:t>
      </w:r>
      <w:r>
        <w:t xml:space="preserve">, 4.  </w:t>
      </w:r>
      <w:hyperlink r:id="rId3" w:history="1">
        <w:r>
          <w:rPr>
            <w:rStyle w:val="Internetlink"/>
          </w:rPr>
          <w:t>http://historymatters.gmu.edu/d/5765/</w:t>
        </w:r>
      </w:hyperlink>
    </w:p>
  </w:endnote>
  <w:endnote w:id="9">
    <w:p w:rsidR="00A63E78" w:rsidRDefault="00A63E78" w:rsidP="00634156">
      <w:pPr>
        <w:pStyle w:val="EndnoteText"/>
      </w:pPr>
      <w:r>
        <w:rPr>
          <w:rStyle w:val="EndnoteReference"/>
        </w:rPr>
        <w:endnoteRef/>
      </w:r>
      <w:proofErr w:type="spellStart"/>
      <w:r>
        <w:t>Sismondo</w:t>
      </w:r>
      <w:proofErr w:type="spellEnd"/>
      <w:r>
        <w:t xml:space="preserve">, </w:t>
      </w:r>
      <w:r>
        <w:rPr>
          <w:i/>
          <w:iCs/>
        </w:rPr>
        <w:t>America Walks into a Bar</w:t>
      </w:r>
      <w:r>
        <w:t xml:space="preserve">, 152-155; Powers, </w:t>
      </w:r>
      <w:r>
        <w:rPr>
          <w:i/>
          <w:iCs/>
        </w:rPr>
        <w:t xml:space="preserve">Faces </w:t>
      </w:r>
      <w:proofErr w:type="gramStart"/>
      <w:r>
        <w:rPr>
          <w:i/>
          <w:iCs/>
        </w:rPr>
        <w:t>Along</w:t>
      </w:r>
      <w:proofErr w:type="gramEnd"/>
      <w:r>
        <w:rPr>
          <w:i/>
          <w:iCs/>
        </w:rPr>
        <w:t xml:space="preserve"> the Bar</w:t>
      </w:r>
      <w:r>
        <w:t>, 175-176.</w:t>
      </w:r>
    </w:p>
  </w:endnote>
  <w:endnote w:id="10">
    <w:p w:rsidR="00A63E78" w:rsidRDefault="00A63E78" w:rsidP="00634156">
      <w:pPr>
        <w:pStyle w:val="Standard"/>
        <w:spacing w:after="0" w:line="240" w:lineRule="auto"/>
      </w:pPr>
      <w:r>
        <w:rPr>
          <w:rStyle w:val="EndnoteReference"/>
        </w:rPr>
        <w:endnoteRef/>
      </w:r>
      <w:r>
        <w:rPr>
          <w:rFonts w:cs="Times New Roman"/>
          <w:sz w:val="20"/>
          <w:szCs w:val="20"/>
        </w:rPr>
        <w:t xml:space="preserve">Bruce C. Nelson, “From Beyond the Martyrs: A Social History of Chicago's Anarchist,” in Daniel Pope, ed. </w:t>
      </w:r>
      <w:r>
        <w:rPr>
          <w:rFonts w:cs="Times New Roman"/>
          <w:i/>
          <w:iCs/>
          <w:sz w:val="20"/>
          <w:szCs w:val="20"/>
        </w:rPr>
        <w:t>American Radicalism</w:t>
      </w:r>
      <w:r>
        <w:rPr>
          <w:rFonts w:cs="Times New Roman"/>
          <w:sz w:val="20"/>
          <w:szCs w:val="20"/>
        </w:rPr>
        <w:t xml:space="preserve"> (Malden, Mass:  Blackwell Publishing, 2001), 148-149; Sismondi, 160-161.</w:t>
      </w:r>
    </w:p>
  </w:endnote>
  <w:endnote w:id="11">
    <w:p w:rsidR="00A63E78" w:rsidRDefault="00A63E78" w:rsidP="00634156">
      <w:pPr>
        <w:pStyle w:val="EndnoteText"/>
      </w:pPr>
      <w:r>
        <w:rPr>
          <w:rStyle w:val="EndnoteReference"/>
        </w:rPr>
        <w:endnoteRef/>
      </w:r>
      <w:r>
        <w:t xml:space="preserve">Powers, </w:t>
      </w:r>
      <w:r>
        <w:rPr>
          <w:i/>
        </w:rPr>
        <w:t xml:space="preserve">Faces </w:t>
      </w:r>
      <w:proofErr w:type="gramStart"/>
      <w:r>
        <w:rPr>
          <w:i/>
        </w:rPr>
        <w:t>Along</w:t>
      </w:r>
      <w:proofErr w:type="gramEnd"/>
      <w:r>
        <w:rPr>
          <w:i/>
        </w:rPr>
        <w:t xml:space="preserve"> the Bar</w:t>
      </w:r>
      <w:r>
        <w:t>, 177, 292.</w:t>
      </w:r>
    </w:p>
  </w:endnote>
  <w:endnote w:id="12">
    <w:p w:rsidR="00A63E78" w:rsidRDefault="00A63E78" w:rsidP="00634156">
      <w:pPr>
        <w:pStyle w:val="EndnoteText"/>
      </w:pPr>
      <w:r>
        <w:rPr>
          <w:rStyle w:val="EndnoteReference"/>
        </w:rPr>
        <w:endnoteRef/>
      </w:r>
      <w:proofErr w:type="gramStart"/>
      <w:r>
        <w:t xml:space="preserve">Quoted in Sismondi, </w:t>
      </w:r>
      <w:r w:rsidR="00634156" w:rsidRPr="00634156">
        <w:rPr>
          <w:i/>
        </w:rPr>
        <w:t>America Walks into a Bar</w:t>
      </w:r>
      <w:r w:rsidR="00634156">
        <w:rPr>
          <w:i/>
        </w:rPr>
        <w:t xml:space="preserve">, </w:t>
      </w:r>
      <w:r>
        <w:t>209-210.</w:t>
      </w:r>
      <w:proofErr w:type="gramEnd"/>
    </w:p>
  </w:endnote>
  <w:endnote w:id="13">
    <w:p w:rsidR="004C69B8" w:rsidRDefault="004C69B8">
      <w:pPr>
        <w:pStyle w:val="EndnoteText"/>
      </w:pPr>
      <w:r>
        <w:rPr>
          <w:rStyle w:val="EndnoteReference"/>
        </w:rPr>
        <w:endnoteRef/>
      </w:r>
      <w:r>
        <w:t xml:space="preserve"> The anti-German jingoistic hysteria during World War I also contributed to the demonization of alcohol and dealt a blow to the alcohol industry, especially brewers, (and as a consequence, urban saloon keepers linked with the brewers) many of whom were German-Americans.  </w:t>
      </w:r>
      <w:r w:rsidR="00300167">
        <w:t xml:space="preserve">Iain </w:t>
      </w:r>
      <w:proofErr w:type="spellStart"/>
      <w:r w:rsidR="00300167">
        <w:t>Gately</w:t>
      </w:r>
      <w:proofErr w:type="spellEnd"/>
      <w:r w:rsidR="00300167">
        <w:t xml:space="preserve"> describes Palmer Raids against brewers who were accused of being German “subversives,” see Iain </w:t>
      </w:r>
      <w:proofErr w:type="spellStart"/>
      <w:r w:rsidR="00300167">
        <w:t>Gately</w:t>
      </w:r>
      <w:proofErr w:type="spellEnd"/>
      <w:r w:rsidR="00300167">
        <w:t xml:space="preserve">, </w:t>
      </w:r>
      <w:r w:rsidR="00300167" w:rsidRPr="00300167">
        <w:rPr>
          <w:i/>
        </w:rPr>
        <w:t>Drink: A Cultural History of Alcohol</w:t>
      </w:r>
      <w:r w:rsidR="00300167">
        <w:t xml:space="preserve"> (New York: Gotham Books, 2009), 371.</w:t>
      </w:r>
    </w:p>
  </w:endnote>
  <w:endnote w:id="14">
    <w:p w:rsidR="000B37D5" w:rsidRPr="000B37D5" w:rsidRDefault="000B37D5" w:rsidP="000B37D5">
      <w:pPr>
        <w:pStyle w:val="Standard"/>
        <w:spacing w:after="0" w:line="240" w:lineRule="auto"/>
        <w:rPr>
          <w:rFonts w:asciiTheme="minorHAnsi" w:hAnsiTheme="minorHAnsi"/>
          <w:sz w:val="20"/>
          <w:szCs w:val="20"/>
        </w:rPr>
      </w:pPr>
      <w:r>
        <w:rPr>
          <w:rStyle w:val="EndnoteReference"/>
        </w:rPr>
        <w:endnoteRef/>
      </w:r>
      <w:r>
        <w:t xml:space="preserve"> </w:t>
      </w:r>
      <w:r w:rsidRPr="000B37D5">
        <w:rPr>
          <w:rFonts w:asciiTheme="minorHAnsi" w:hAnsiTheme="minorHAnsi" w:cs="Times New Roman"/>
          <w:sz w:val="20"/>
          <w:szCs w:val="20"/>
        </w:rPr>
        <w:t xml:space="preserve">John </w:t>
      </w:r>
      <w:proofErr w:type="spellStart"/>
      <w:r w:rsidRPr="000B37D5">
        <w:rPr>
          <w:rFonts w:asciiTheme="minorHAnsi" w:hAnsiTheme="minorHAnsi" w:cs="Times New Roman"/>
          <w:sz w:val="20"/>
          <w:szCs w:val="20"/>
        </w:rPr>
        <w:t>D'Emilio</w:t>
      </w:r>
      <w:proofErr w:type="spellEnd"/>
      <w:r w:rsidRPr="000B37D5">
        <w:rPr>
          <w:rFonts w:asciiTheme="minorHAnsi" w:hAnsiTheme="minorHAnsi" w:cs="Times New Roman"/>
          <w:sz w:val="20"/>
          <w:szCs w:val="20"/>
        </w:rPr>
        <w:t xml:space="preserve">, </w:t>
      </w:r>
      <w:r w:rsidRPr="000B37D5">
        <w:rPr>
          <w:rFonts w:asciiTheme="minorHAnsi" w:hAnsiTheme="minorHAnsi" w:cs="Times New Roman"/>
          <w:i/>
          <w:iCs/>
          <w:sz w:val="20"/>
          <w:szCs w:val="20"/>
        </w:rPr>
        <w:t>Sexual Politics, Sexual Communities: The Making of a Homosexual Minority in the United States, 1940-1970</w:t>
      </w:r>
      <w:r w:rsidRPr="000B37D5">
        <w:rPr>
          <w:rFonts w:asciiTheme="minorHAnsi" w:hAnsiTheme="minorHAnsi" w:cs="Times New Roman"/>
          <w:sz w:val="20"/>
          <w:szCs w:val="20"/>
        </w:rPr>
        <w:t xml:space="preserve"> (Chicago: University of Chicago Press, 1983), 32-33.</w:t>
      </w:r>
    </w:p>
  </w:endnote>
  <w:endnote w:id="15">
    <w:p w:rsidR="000B37D5" w:rsidRDefault="000B37D5">
      <w:pPr>
        <w:pStyle w:val="EndnoteText"/>
      </w:pPr>
      <w:r>
        <w:rPr>
          <w:rStyle w:val="EndnoteReference"/>
        </w:rPr>
        <w:endnoteRef/>
      </w:r>
      <w:r>
        <w:t xml:space="preserve"> For the “pre-political” and political role of gay/lesbian bars see, George Chauncey, </w:t>
      </w:r>
      <w:r w:rsidRPr="00E0295A">
        <w:rPr>
          <w:i/>
        </w:rPr>
        <w:t>Gay New York: Gender, Urban Culture and the Making of the Gay Male World, 1890-1940</w:t>
      </w:r>
      <w:r>
        <w:t xml:space="preserve"> (New York: Basic Books, 1994); Allan </w:t>
      </w:r>
      <w:proofErr w:type="spellStart"/>
      <w:r>
        <w:t>Berube</w:t>
      </w:r>
      <w:proofErr w:type="spellEnd"/>
      <w:r>
        <w:t xml:space="preserve">, </w:t>
      </w:r>
      <w:r w:rsidRPr="00E0295A">
        <w:rPr>
          <w:i/>
        </w:rPr>
        <w:t>Coming Out under Fire: The History of Gay Men and Women in World War Two</w:t>
      </w:r>
      <w:r>
        <w:t xml:space="preserve"> (New York: Free Press, 1990); Elizabeth </w:t>
      </w:r>
      <w:proofErr w:type="spellStart"/>
      <w:r>
        <w:t>Lapovsky</w:t>
      </w:r>
      <w:proofErr w:type="spellEnd"/>
      <w:r>
        <w:t xml:space="preserve"> Kennedy and Madeline D. Davis, </w:t>
      </w:r>
      <w:r w:rsidRPr="00E0295A">
        <w:rPr>
          <w:i/>
        </w:rPr>
        <w:t>Boots of Leather, Slippers of Gold: The History of a Lesbian Community</w:t>
      </w:r>
      <w:r>
        <w:t xml:space="preserve"> (New York: Routledge, 1993); Marc Stein</w:t>
      </w:r>
      <w:r w:rsidR="00E0295A">
        <w:t xml:space="preserve">, </w:t>
      </w:r>
      <w:r w:rsidR="00E0295A" w:rsidRPr="00E0295A">
        <w:rPr>
          <w:i/>
        </w:rPr>
        <w:t>City of Sisterly and Brotherly Loves: Lesbian and Gay Philadelphia, 1945-1972</w:t>
      </w:r>
      <w:r w:rsidR="00E0295A">
        <w:t xml:space="preserve"> (Chicago: University of Chicago </w:t>
      </w:r>
      <w:proofErr w:type="spellStart"/>
      <w:r w:rsidR="00E0295A">
        <w:t>Presss</w:t>
      </w:r>
      <w:proofErr w:type="spellEnd"/>
      <w:r w:rsidR="00E0295A">
        <w:t xml:space="preserve">, 2000); Vicki </w:t>
      </w:r>
      <w:proofErr w:type="spellStart"/>
      <w:r w:rsidR="00E0295A">
        <w:t>Eaklor</w:t>
      </w:r>
      <w:proofErr w:type="spellEnd"/>
      <w:r w:rsidR="00E0295A">
        <w:t xml:space="preserve">, “Learning from History: A Queer Problem,” </w:t>
      </w:r>
      <w:r w:rsidR="00E0295A" w:rsidRPr="00E0295A">
        <w:rPr>
          <w:i/>
        </w:rPr>
        <w:t xml:space="preserve">Journal of Gay, Lesbian, and Bisexual Identity </w:t>
      </w:r>
      <w:r w:rsidR="00E0295A">
        <w:t>3, no. 3 (1998): 195-211.</w:t>
      </w:r>
    </w:p>
  </w:endnote>
  <w:endnote w:id="16">
    <w:p w:rsidR="000E7C29" w:rsidRDefault="000E7C29">
      <w:pPr>
        <w:pStyle w:val="EndnoteText"/>
      </w:pPr>
      <w:r>
        <w:rPr>
          <w:rStyle w:val="EndnoteReference"/>
        </w:rPr>
        <w:endnoteRef/>
      </w:r>
      <w:r>
        <w:t xml:space="preserve"> Nan </w:t>
      </w:r>
      <w:proofErr w:type="spellStart"/>
      <w:r>
        <w:t>Alamilla</w:t>
      </w:r>
      <w:proofErr w:type="spellEnd"/>
      <w:r>
        <w:t xml:space="preserve"> Boyd, </w:t>
      </w:r>
      <w:r w:rsidRPr="000E7C29">
        <w:rPr>
          <w:i/>
        </w:rPr>
        <w:t>Wide Open Town: A History of Queer San Francisco to 1965</w:t>
      </w:r>
      <w:r>
        <w:t xml:space="preserve"> (Berkeley: University of California Press, 2003), 10.</w:t>
      </w:r>
    </w:p>
  </w:endnote>
  <w:endnote w:id="17">
    <w:p w:rsidR="00B33F5B" w:rsidRDefault="00B33F5B">
      <w:pPr>
        <w:pStyle w:val="EndnoteText"/>
      </w:pPr>
      <w:r>
        <w:rPr>
          <w:rStyle w:val="EndnoteReference"/>
        </w:rPr>
        <w:endnoteRef/>
      </w:r>
      <w:r>
        <w:t xml:space="preserve"> Oldenburg, </w:t>
      </w:r>
      <w:proofErr w:type="gramStart"/>
      <w:r w:rsidRPr="00B33F5B">
        <w:rPr>
          <w:i/>
        </w:rPr>
        <w:t>The</w:t>
      </w:r>
      <w:proofErr w:type="gramEnd"/>
      <w:r w:rsidRPr="00B33F5B">
        <w:rPr>
          <w:i/>
        </w:rPr>
        <w:t xml:space="preserve"> Great Good Place</w:t>
      </w:r>
      <w:r>
        <w:t>, 167.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762801"/>
      <w:docPartObj>
        <w:docPartGallery w:val="Page Numbers (Bottom of Page)"/>
        <w:docPartUnique/>
      </w:docPartObj>
    </w:sdtPr>
    <w:sdtEndPr>
      <w:rPr>
        <w:noProof/>
      </w:rPr>
    </w:sdtEndPr>
    <w:sdtContent>
      <w:p w:rsidR="006A079D" w:rsidRDefault="006A079D">
        <w:pPr>
          <w:pStyle w:val="Footer"/>
          <w:jc w:val="right"/>
        </w:pPr>
        <w:r>
          <w:fldChar w:fldCharType="begin"/>
        </w:r>
        <w:r>
          <w:instrText xml:space="preserve"> PAGE   \* MERGEFORMAT </w:instrText>
        </w:r>
        <w:r>
          <w:fldChar w:fldCharType="separate"/>
        </w:r>
        <w:r w:rsidR="006A6C37">
          <w:rPr>
            <w:noProof/>
          </w:rPr>
          <w:t>12</w:t>
        </w:r>
        <w:r>
          <w:rPr>
            <w:noProof/>
          </w:rPr>
          <w:fldChar w:fldCharType="end"/>
        </w:r>
      </w:p>
    </w:sdtContent>
  </w:sdt>
  <w:p w:rsidR="006A079D" w:rsidRDefault="006A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86" w:rsidRDefault="00B81F86" w:rsidP="00A63E78">
      <w:pPr>
        <w:spacing w:after="0" w:line="240" w:lineRule="auto"/>
      </w:pPr>
      <w:r>
        <w:separator/>
      </w:r>
    </w:p>
  </w:footnote>
  <w:footnote w:type="continuationSeparator" w:id="0">
    <w:p w:rsidR="00B81F86" w:rsidRDefault="00B81F86" w:rsidP="00A63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8"/>
    <w:rsid w:val="000265DB"/>
    <w:rsid w:val="000A5EE5"/>
    <w:rsid w:val="000B37D5"/>
    <w:rsid w:val="000E7C29"/>
    <w:rsid w:val="00133996"/>
    <w:rsid w:val="001C536F"/>
    <w:rsid w:val="002D2295"/>
    <w:rsid w:val="00300167"/>
    <w:rsid w:val="003309EE"/>
    <w:rsid w:val="00340450"/>
    <w:rsid w:val="00346280"/>
    <w:rsid w:val="003751FA"/>
    <w:rsid w:val="003D26AD"/>
    <w:rsid w:val="00403392"/>
    <w:rsid w:val="00422309"/>
    <w:rsid w:val="00491843"/>
    <w:rsid w:val="004A47E8"/>
    <w:rsid w:val="004C69B8"/>
    <w:rsid w:val="004C7A65"/>
    <w:rsid w:val="005016CF"/>
    <w:rsid w:val="00617FED"/>
    <w:rsid w:val="00634156"/>
    <w:rsid w:val="006A079D"/>
    <w:rsid w:val="006A6C37"/>
    <w:rsid w:val="006C4FB0"/>
    <w:rsid w:val="006F3828"/>
    <w:rsid w:val="00762BF6"/>
    <w:rsid w:val="007924EE"/>
    <w:rsid w:val="00805952"/>
    <w:rsid w:val="00835C75"/>
    <w:rsid w:val="00860427"/>
    <w:rsid w:val="008D26BA"/>
    <w:rsid w:val="009601D3"/>
    <w:rsid w:val="00980542"/>
    <w:rsid w:val="009967A1"/>
    <w:rsid w:val="009D589B"/>
    <w:rsid w:val="009E32C1"/>
    <w:rsid w:val="009F4C96"/>
    <w:rsid w:val="00A63E78"/>
    <w:rsid w:val="00B0365F"/>
    <w:rsid w:val="00B13330"/>
    <w:rsid w:val="00B33F5B"/>
    <w:rsid w:val="00B81F86"/>
    <w:rsid w:val="00B96851"/>
    <w:rsid w:val="00BA77F8"/>
    <w:rsid w:val="00BF1A56"/>
    <w:rsid w:val="00BF774E"/>
    <w:rsid w:val="00CD2192"/>
    <w:rsid w:val="00CE0643"/>
    <w:rsid w:val="00CE0AA8"/>
    <w:rsid w:val="00D32D63"/>
    <w:rsid w:val="00E0295A"/>
    <w:rsid w:val="00E51068"/>
    <w:rsid w:val="00E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78"/>
    <w:pPr>
      <w:widowControl w:val="0"/>
      <w:suppressAutoHyphens/>
      <w:autoSpaceDN w:val="0"/>
      <w:textAlignment w:val="baseline"/>
    </w:pPr>
    <w:rPr>
      <w:rFonts w:ascii="Calibri" w:eastAsia="Arial Unicode MS"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3E78"/>
    <w:pPr>
      <w:suppressAutoHyphens/>
      <w:autoSpaceDN w:val="0"/>
      <w:textAlignment w:val="baseline"/>
    </w:pPr>
    <w:rPr>
      <w:rFonts w:ascii="Calibri" w:eastAsia="Arial Unicode MS" w:hAnsi="Calibri" w:cs="F"/>
      <w:kern w:val="3"/>
    </w:rPr>
  </w:style>
  <w:style w:type="paragraph" w:styleId="EndnoteText">
    <w:name w:val="endnote text"/>
    <w:basedOn w:val="Standard"/>
    <w:link w:val="EndnoteTextChar"/>
    <w:rsid w:val="00A63E78"/>
    <w:pPr>
      <w:spacing w:after="0" w:line="240" w:lineRule="auto"/>
    </w:pPr>
    <w:rPr>
      <w:sz w:val="20"/>
      <w:szCs w:val="20"/>
    </w:rPr>
  </w:style>
  <w:style w:type="character" w:customStyle="1" w:styleId="EndnoteTextChar">
    <w:name w:val="Endnote Text Char"/>
    <w:basedOn w:val="DefaultParagraphFont"/>
    <w:link w:val="EndnoteText"/>
    <w:rsid w:val="00A63E78"/>
    <w:rPr>
      <w:rFonts w:ascii="Calibri" w:eastAsia="Arial Unicode MS" w:hAnsi="Calibri" w:cs="F"/>
      <w:kern w:val="3"/>
      <w:sz w:val="20"/>
      <w:szCs w:val="20"/>
    </w:rPr>
  </w:style>
  <w:style w:type="paragraph" w:customStyle="1" w:styleId="Endnote">
    <w:name w:val="Endnote"/>
    <w:basedOn w:val="Standard"/>
    <w:rsid w:val="00A63E78"/>
    <w:pPr>
      <w:suppressLineNumbers/>
      <w:ind w:left="283" w:hanging="283"/>
    </w:pPr>
    <w:rPr>
      <w:sz w:val="20"/>
      <w:szCs w:val="20"/>
    </w:rPr>
  </w:style>
  <w:style w:type="character" w:styleId="EndnoteReference">
    <w:name w:val="endnote reference"/>
    <w:basedOn w:val="DefaultParagraphFont"/>
    <w:rsid w:val="00A63E78"/>
    <w:rPr>
      <w:position w:val="0"/>
      <w:vertAlign w:val="superscript"/>
    </w:rPr>
  </w:style>
  <w:style w:type="character" w:customStyle="1" w:styleId="Internetlink">
    <w:name w:val="Internet link"/>
    <w:basedOn w:val="DefaultParagraphFont"/>
    <w:rsid w:val="00A63E78"/>
    <w:rPr>
      <w:color w:val="0000FF"/>
      <w:u w:val="single"/>
    </w:rPr>
  </w:style>
  <w:style w:type="paragraph" w:styleId="Header">
    <w:name w:val="header"/>
    <w:basedOn w:val="Normal"/>
    <w:link w:val="HeaderChar"/>
    <w:uiPriority w:val="99"/>
    <w:unhideWhenUsed/>
    <w:rsid w:val="006A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9D"/>
    <w:rPr>
      <w:rFonts w:ascii="Calibri" w:eastAsia="Arial Unicode MS" w:hAnsi="Calibri" w:cs="F"/>
      <w:kern w:val="3"/>
    </w:rPr>
  </w:style>
  <w:style w:type="paragraph" w:styleId="Footer">
    <w:name w:val="footer"/>
    <w:basedOn w:val="Normal"/>
    <w:link w:val="FooterChar"/>
    <w:uiPriority w:val="99"/>
    <w:unhideWhenUsed/>
    <w:rsid w:val="006A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9D"/>
    <w:rPr>
      <w:rFonts w:ascii="Calibri" w:eastAsia="Arial Unicode MS" w:hAnsi="Calibri" w:cs="F"/>
      <w:kern w:val="3"/>
    </w:rPr>
  </w:style>
  <w:style w:type="paragraph" w:styleId="BalloonText">
    <w:name w:val="Balloon Text"/>
    <w:basedOn w:val="Normal"/>
    <w:link w:val="BalloonTextChar"/>
    <w:uiPriority w:val="99"/>
    <w:semiHidden/>
    <w:unhideWhenUsed/>
    <w:rsid w:val="0042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09"/>
    <w:rPr>
      <w:rFonts w:ascii="Tahoma" w:eastAsia="Arial Unicode MS"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78"/>
    <w:pPr>
      <w:widowControl w:val="0"/>
      <w:suppressAutoHyphens/>
      <w:autoSpaceDN w:val="0"/>
      <w:textAlignment w:val="baseline"/>
    </w:pPr>
    <w:rPr>
      <w:rFonts w:ascii="Calibri" w:eastAsia="Arial Unicode MS"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63E78"/>
    <w:pPr>
      <w:suppressAutoHyphens/>
      <w:autoSpaceDN w:val="0"/>
      <w:textAlignment w:val="baseline"/>
    </w:pPr>
    <w:rPr>
      <w:rFonts w:ascii="Calibri" w:eastAsia="Arial Unicode MS" w:hAnsi="Calibri" w:cs="F"/>
      <w:kern w:val="3"/>
    </w:rPr>
  </w:style>
  <w:style w:type="paragraph" w:styleId="EndnoteText">
    <w:name w:val="endnote text"/>
    <w:basedOn w:val="Standard"/>
    <w:link w:val="EndnoteTextChar"/>
    <w:rsid w:val="00A63E78"/>
    <w:pPr>
      <w:spacing w:after="0" w:line="240" w:lineRule="auto"/>
    </w:pPr>
    <w:rPr>
      <w:sz w:val="20"/>
      <w:szCs w:val="20"/>
    </w:rPr>
  </w:style>
  <w:style w:type="character" w:customStyle="1" w:styleId="EndnoteTextChar">
    <w:name w:val="Endnote Text Char"/>
    <w:basedOn w:val="DefaultParagraphFont"/>
    <w:link w:val="EndnoteText"/>
    <w:rsid w:val="00A63E78"/>
    <w:rPr>
      <w:rFonts w:ascii="Calibri" w:eastAsia="Arial Unicode MS" w:hAnsi="Calibri" w:cs="F"/>
      <w:kern w:val="3"/>
      <w:sz w:val="20"/>
      <w:szCs w:val="20"/>
    </w:rPr>
  </w:style>
  <w:style w:type="paragraph" w:customStyle="1" w:styleId="Endnote">
    <w:name w:val="Endnote"/>
    <w:basedOn w:val="Standard"/>
    <w:rsid w:val="00A63E78"/>
    <w:pPr>
      <w:suppressLineNumbers/>
      <w:ind w:left="283" w:hanging="283"/>
    </w:pPr>
    <w:rPr>
      <w:sz w:val="20"/>
      <w:szCs w:val="20"/>
    </w:rPr>
  </w:style>
  <w:style w:type="character" w:styleId="EndnoteReference">
    <w:name w:val="endnote reference"/>
    <w:basedOn w:val="DefaultParagraphFont"/>
    <w:rsid w:val="00A63E78"/>
    <w:rPr>
      <w:position w:val="0"/>
      <w:vertAlign w:val="superscript"/>
    </w:rPr>
  </w:style>
  <w:style w:type="character" w:customStyle="1" w:styleId="Internetlink">
    <w:name w:val="Internet link"/>
    <w:basedOn w:val="DefaultParagraphFont"/>
    <w:rsid w:val="00A63E78"/>
    <w:rPr>
      <w:color w:val="0000FF"/>
      <w:u w:val="single"/>
    </w:rPr>
  </w:style>
  <w:style w:type="paragraph" w:styleId="Header">
    <w:name w:val="header"/>
    <w:basedOn w:val="Normal"/>
    <w:link w:val="HeaderChar"/>
    <w:uiPriority w:val="99"/>
    <w:unhideWhenUsed/>
    <w:rsid w:val="006A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9D"/>
    <w:rPr>
      <w:rFonts w:ascii="Calibri" w:eastAsia="Arial Unicode MS" w:hAnsi="Calibri" w:cs="F"/>
      <w:kern w:val="3"/>
    </w:rPr>
  </w:style>
  <w:style w:type="paragraph" w:styleId="Footer">
    <w:name w:val="footer"/>
    <w:basedOn w:val="Normal"/>
    <w:link w:val="FooterChar"/>
    <w:uiPriority w:val="99"/>
    <w:unhideWhenUsed/>
    <w:rsid w:val="006A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9D"/>
    <w:rPr>
      <w:rFonts w:ascii="Calibri" w:eastAsia="Arial Unicode MS" w:hAnsi="Calibri" w:cs="F"/>
      <w:kern w:val="3"/>
    </w:rPr>
  </w:style>
  <w:style w:type="paragraph" w:styleId="BalloonText">
    <w:name w:val="Balloon Text"/>
    <w:basedOn w:val="Normal"/>
    <w:link w:val="BalloonTextChar"/>
    <w:uiPriority w:val="99"/>
    <w:semiHidden/>
    <w:unhideWhenUsed/>
    <w:rsid w:val="0042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309"/>
    <w:rPr>
      <w:rFonts w:ascii="Tahoma" w:eastAsia="Arial Unicode MS"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historymatters.gmu.edu/d/5765/" TargetMode="External"/><Relationship Id="rId2" Type="http://schemas.openxmlformats.org/officeDocument/2006/relationships/hyperlink" Target="http://books.google.com/books?id=-WktAQAAMAAJ&amp;pg=RA1-PA47&amp;lpg=RA1-PA47&amp;dq=%22mcsorley%27s+saloon%22+harper%27s+weekly&amp;source=bl&amp;ots=67iefN7tgp&amp;sig=PK7c4vl1VsMbz2cv66-6He0la0U&amp;hl=en&amp;sa=X&amp;ei=-cM-U4TaLcTMsQTcnoDICw&amp;ved=0CC8Q6AEwAQ#v=onepage&amp;q=%22mcsorley's%20saloon%22%20harper's%20weekly&amp;f=false" TargetMode="External"/><Relationship Id="rId1" Type="http://schemas.openxmlformats.org/officeDocument/2006/relationships/hyperlink" Target="http://books.google.com/books?id=-WktAQAAMAAJ&amp;pg=RA1-PA47&amp;lpg=RA1-PA47&amp;dq=%22mcsorley%27s+saloon%22+harper%27s+weekly&amp;source=bl&amp;ots=67iefN7tgp&amp;sig=PK7c4vl1VsMbz2cv66-6He0la0U&amp;hl=en&amp;sa=X&amp;ei=-cM-U4TaLcTMsQTcnoDICw&amp;ved=0CC8Q6AEwAQ#v=onepage&amp;q=%22mcsorley's%20saloon%22%20harper's%20weekly&amp;f=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2D96-A446-4D1F-84E3-025AE387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13</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Kolozi</dc:creator>
  <cp:lastModifiedBy>Peter Kolozi</cp:lastModifiedBy>
  <cp:revision>53</cp:revision>
  <cp:lastPrinted>2014-04-14T17:56:00Z</cp:lastPrinted>
  <dcterms:created xsi:type="dcterms:W3CDTF">2014-04-14T14:04:00Z</dcterms:created>
  <dcterms:modified xsi:type="dcterms:W3CDTF">2014-04-14T19:43:00Z</dcterms:modified>
</cp:coreProperties>
</file>