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6C5DD" w14:textId="4800FAC4" w:rsidR="00F216CB" w:rsidRPr="0043309C" w:rsidRDefault="00F216CB" w:rsidP="007610BF">
      <w:pPr>
        <w:jc w:val="center"/>
        <w:rPr>
          <w:rFonts w:ascii="Times New Roman" w:hAnsi="Times New Roman" w:cs="Times New Roman"/>
          <w:b/>
        </w:rPr>
      </w:pPr>
      <w:r w:rsidRPr="0043309C">
        <w:rPr>
          <w:rFonts w:ascii="Times New Roman" w:hAnsi="Times New Roman" w:cs="Times New Roman"/>
          <w:b/>
        </w:rPr>
        <w:t>Teaching the Politics of Climate Change:</w:t>
      </w:r>
    </w:p>
    <w:p w14:paraId="73C97166" w14:textId="77777777" w:rsidR="00B05896" w:rsidRPr="0043309C" w:rsidRDefault="00B05896" w:rsidP="007610BF">
      <w:pPr>
        <w:jc w:val="center"/>
        <w:rPr>
          <w:rFonts w:ascii="Times New Roman" w:hAnsi="Times New Roman" w:cs="Times New Roman"/>
          <w:b/>
        </w:rPr>
      </w:pPr>
    </w:p>
    <w:p w14:paraId="67370B0D" w14:textId="590DB1B1" w:rsidR="00F216CB" w:rsidRPr="0043309C" w:rsidRDefault="00F216CB" w:rsidP="007610BF">
      <w:pPr>
        <w:jc w:val="center"/>
        <w:rPr>
          <w:rFonts w:ascii="Times New Roman" w:hAnsi="Times New Roman" w:cs="Times New Roman"/>
          <w:b/>
        </w:rPr>
      </w:pPr>
      <w:r w:rsidRPr="0043309C">
        <w:rPr>
          <w:rFonts w:ascii="Times New Roman" w:hAnsi="Times New Roman" w:cs="Times New Roman"/>
          <w:b/>
        </w:rPr>
        <w:t>From the Classroom to the Community</w:t>
      </w:r>
    </w:p>
    <w:p w14:paraId="7994B4B9" w14:textId="77777777" w:rsidR="001F70CB" w:rsidRPr="0043309C" w:rsidRDefault="001F70CB" w:rsidP="007610BF">
      <w:pPr>
        <w:jc w:val="center"/>
        <w:rPr>
          <w:rFonts w:ascii="Times New Roman" w:hAnsi="Times New Roman" w:cs="Times New Roman"/>
          <w:noProof/>
        </w:rPr>
      </w:pPr>
    </w:p>
    <w:p w14:paraId="58E60F8C" w14:textId="77777777" w:rsidR="001F70CB" w:rsidRPr="0043309C" w:rsidRDefault="001F70CB" w:rsidP="007610BF">
      <w:pPr>
        <w:jc w:val="both"/>
        <w:rPr>
          <w:rFonts w:ascii="Times New Roman" w:hAnsi="Times New Roman" w:cs="Times New Roman"/>
          <w:noProof/>
        </w:rPr>
      </w:pPr>
    </w:p>
    <w:p w14:paraId="0CEF4EE5" w14:textId="77777777" w:rsidR="001F70CB" w:rsidRPr="0043309C" w:rsidRDefault="001F70CB" w:rsidP="007610BF">
      <w:pPr>
        <w:jc w:val="both"/>
        <w:rPr>
          <w:rFonts w:ascii="Times New Roman" w:hAnsi="Times New Roman" w:cs="Times New Roman"/>
          <w:noProof/>
        </w:rPr>
      </w:pPr>
    </w:p>
    <w:p w14:paraId="4B6C2F64" w14:textId="77777777" w:rsidR="00F216CB" w:rsidRPr="0043309C" w:rsidRDefault="00F216CB" w:rsidP="007610BF">
      <w:pPr>
        <w:jc w:val="both"/>
        <w:rPr>
          <w:rFonts w:ascii="Times New Roman" w:hAnsi="Times New Roman" w:cs="Times New Roman"/>
        </w:rPr>
      </w:pPr>
    </w:p>
    <w:p w14:paraId="3D13AE3E" w14:textId="77777777" w:rsidR="00F216CB" w:rsidRPr="0043309C" w:rsidRDefault="00F216CB" w:rsidP="007610BF">
      <w:pPr>
        <w:jc w:val="both"/>
        <w:rPr>
          <w:rFonts w:ascii="Times New Roman" w:hAnsi="Times New Roman" w:cs="Times New Roman"/>
        </w:rPr>
      </w:pPr>
    </w:p>
    <w:p w14:paraId="371057AA" w14:textId="67FCD604" w:rsidR="00F216CB" w:rsidRPr="0043309C" w:rsidRDefault="00F216CB" w:rsidP="007610BF">
      <w:pPr>
        <w:pStyle w:val="NoSpacing"/>
        <w:jc w:val="both"/>
        <w:rPr>
          <w:rFonts w:ascii="Times New Roman" w:hAnsi="Times New Roman" w:cs="Times New Roman"/>
          <w:color w:val="000000" w:themeColor="text1"/>
          <w:sz w:val="24"/>
          <w:szCs w:val="24"/>
        </w:rPr>
      </w:pPr>
      <w:r w:rsidRPr="0043309C">
        <w:rPr>
          <w:rFonts w:ascii="Times New Roman" w:hAnsi="Times New Roman" w:cs="Times New Roman"/>
          <w:i/>
          <w:color w:val="202020"/>
          <w:sz w:val="24"/>
          <w:szCs w:val="24"/>
        </w:rPr>
        <w:t>Abstract</w:t>
      </w:r>
      <w:r w:rsidRPr="0043309C">
        <w:rPr>
          <w:rFonts w:ascii="Times New Roman" w:hAnsi="Times New Roman" w:cs="Times New Roman"/>
          <w:color w:val="202020"/>
          <w:sz w:val="24"/>
          <w:szCs w:val="24"/>
        </w:rPr>
        <w:t>: This paper</w:t>
      </w:r>
      <w:r w:rsidR="0087767B">
        <w:rPr>
          <w:rFonts w:ascii="Times New Roman" w:hAnsi="Times New Roman" w:cs="Times New Roman"/>
          <w:color w:val="202020"/>
          <w:sz w:val="24"/>
          <w:szCs w:val="24"/>
        </w:rPr>
        <w:t xml:space="preserve"> addresses </w:t>
      </w:r>
      <w:r w:rsidRPr="0043309C">
        <w:rPr>
          <w:rFonts w:ascii="Times New Roman" w:hAnsi="Times New Roman" w:cs="Times New Roman"/>
          <w:sz w:val="24"/>
          <w:szCs w:val="24"/>
        </w:rPr>
        <w:t xml:space="preserve">transportation networks within Portland as a model for Orlando to at least partially replicate, </w:t>
      </w:r>
      <w:r w:rsidRPr="0043309C">
        <w:rPr>
          <w:rFonts w:ascii="Times New Roman" w:hAnsi="Times New Roman" w:cs="Times New Roman"/>
          <w:color w:val="202020"/>
          <w:sz w:val="24"/>
          <w:szCs w:val="24"/>
        </w:rPr>
        <w:t>highlight</w:t>
      </w:r>
      <w:r w:rsidR="0087767B">
        <w:rPr>
          <w:rFonts w:ascii="Times New Roman" w:hAnsi="Times New Roman" w:cs="Times New Roman"/>
          <w:color w:val="202020"/>
          <w:sz w:val="24"/>
          <w:szCs w:val="24"/>
        </w:rPr>
        <w:t xml:space="preserve">ing </w:t>
      </w:r>
      <w:r w:rsidRPr="0043309C">
        <w:rPr>
          <w:rFonts w:ascii="Times New Roman" w:hAnsi="Times New Roman" w:cs="Times New Roman"/>
          <w:color w:val="202020"/>
          <w:sz w:val="24"/>
          <w:szCs w:val="24"/>
        </w:rPr>
        <w:t xml:space="preserve">the pedagogical benefits to teaching </w:t>
      </w:r>
      <w:r w:rsidRPr="0043309C">
        <w:rPr>
          <w:rFonts w:ascii="Times New Roman" w:hAnsi="Times New Roman" w:cs="Times New Roman"/>
          <w:sz w:val="24"/>
          <w:szCs w:val="24"/>
        </w:rPr>
        <w:t xml:space="preserve">abut climate change across multiple disciplines while actively incorporating </w:t>
      </w:r>
      <w:r w:rsidR="00534AD9">
        <w:rPr>
          <w:rFonts w:ascii="Times New Roman" w:hAnsi="Times New Roman" w:cs="Times New Roman"/>
          <w:sz w:val="24"/>
          <w:szCs w:val="24"/>
        </w:rPr>
        <w:t xml:space="preserve">a </w:t>
      </w:r>
      <w:r w:rsidRPr="0043309C">
        <w:rPr>
          <w:rFonts w:ascii="Times New Roman" w:hAnsi="Times New Roman" w:cs="Times New Roman"/>
          <w:sz w:val="24"/>
          <w:szCs w:val="24"/>
        </w:rPr>
        <w:t xml:space="preserve">community partner. Extending the classroom beyond a college campus builds on the merits to experiential education as espoused by those such as Jean-Jacques Rousseau and John Dewey, offering students unique opportunities to test theories surrounding their course readings, lectures and discussions. More specifically, this work details how students design creative solutions to minimize climate change within the context of </w:t>
      </w:r>
      <w:r w:rsidRPr="0043309C">
        <w:rPr>
          <w:rFonts w:ascii="Times New Roman" w:hAnsi="Times New Roman" w:cs="Times New Roman"/>
          <w:color w:val="000000" w:themeColor="text1"/>
          <w:sz w:val="24"/>
          <w:szCs w:val="24"/>
        </w:rPr>
        <w:t xml:space="preserve">Orlando’s recently revised </w:t>
      </w:r>
      <w:r w:rsidR="005252D9">
        <w:rPr>
          <w:rFonts w:ascii="Times New Roman" w:hAnsi="Times New Roman" w:cs="Times New Roman"/>
          <w:color w:val="000000" w:themeColor="text1"/>
          <w:sz w:val="24"/>
          <w:szCs w:val="24"/>
        </w:rPr>
        <w:t>Green Works</w:t>
      </w:r>
      <w:r w:rsidRPr="0043309C">
        <w:rPr>
          <w:rFonts w:ascii="Times New Roman" w:hAnsi="Times New Roman" w:cs="Times New Roman"/>
          <w:color w:val="000000" w:themeColor="text1"/>
          <w:sz w:val="24"/>
          <w:szCs w:val="24"/>
        </w:rPr>
        <w:t xml:space="preserve"> sustainability plan, </w:t>
      </w:r>
      <w:r w:rsidR="005252D9">
        <w:rPr>
          <w:rFonts w:ascii="Times New Roman" w:hAnsi="Times New Roman" w:cs="Times New Roman"/>
          <w:i/>
          <w:iCs/>
          <w:color w:val="000000" w:themeColor="text1"/>
          <w:sz w:val="24"/>
          <w:szCs w:val="24"/>
        </w:rPr>
        <w:t>2018</w:t>
      </w:r>
      <w:r w:rsidRPr="0043309C">
        <w:rPr>
          <w:rFonts w:ascii="Times New Roman" w:hAnsi="Times New Roman" w:cs="Times New Roman"/>
          <w:i/>
          <w:iCs/>
          <w:color w:val="000000" w:themeColor="text1"/>
          <w:sz w:val="24"/>
          <w:szCs w:val="24"/>
        </w:rPr>
        <w:t xml:space="preserve"> </w:t>
      </w:r>
      <w:r w:rsidR="00756A2F">
        <w:rPr>
          <w:rFonts w:ascii="Times New Roman" w:hAnsi="Times New Roman" w:cs="Times New Roman"/>
          <w:i/>
          <w:iCs/>
          <w:color w:val="000000" w:themeColor="text1"/>
          <w:sz w:val="24"/>
          <w:szCs w:val="24"/>
        </w:rPr>
        <w:t xml:space="preserve">Community </w:t>
      </w:r>
      <w:r w:rsidRPr="0043309C">
        <w:rPr>
          <w:rFonts w:ascii="Times New Roman" w:hAnsi="Times New Roman" w:cs="Times New Roman"/>
          <w:i/>
          <w:iCs/>
          <w:color w:val="000000" w:themeColor="text1"/>
          <w:sz w:val="24"/>
          <w:szCs w:val="24"/>
        </w:rPr>
        <w:t>Action Plan</w:t>
      </w:r>
      <w:r w:rsidRPr="0043309C">
        <w:rPr>
          <w:rFonts w:ascii="Times New Roman" w:hAnsi="Times New Roman" w:cs="Times New Roman"/>
          <w:iCs/>
          <w:color w:val="000000" w:themeColor="text1"/>
          <w:sz w:val="24"/>
          <w:szCs w:val="24"/>
        </w:rPr>
        <w:t xml:space="preserve">. </w:t>
      </w:r>
      <w:r w:rsidR="00BC5BA5">
        <w:rPr>
          <w:rFonts w:ascii="Times New Roman" w:hAnsi="Times New Roman" w:cs="Times New Roman"/>
          <w:color w:val="000000" w:themeColor="text1"/>
          <w:sz w:val="24"/>
          <w:szCs w:val="24"/>
        </w:rPr>
        <w:t>That</w:t>
      </w:r>
      <w:r w:rsidRPr="0043309C">
        <w:rPr>
          <w:rFonts w:ascii="Times New Roman" w:hAnsi="Times New Roman" w:cs="Times New Roman"/>
          <w:color w:val="000000" w:themeColor="text1"/>
          <w:sz w:val="24"/>
          <w:szCs w:val="24"/>
        </w:rPr>
        <w:t xml:space="preserve"> </w:t>
      </w:r>
      <w:r w:rsidRPr="0043309C">
        <w:rPr>
          <w:rFonts w:ascii="Times New Roman" w:hAnsi="Times New Roman" w:cs="Times New Roman"/>
          <w:i/>
          <w:color w:val="000000" w:themeColor="text1"/>
          <w:sz w:val="24"/>
          <w:szCs w:val="24"/>
        </w:rPr>
        <w:t xml:space="preserve">Action Plan </w:t>
      </w:r>
      <w:r w:rsidRPr="0043309C">
        <w:rPr>
          <w:rFonts w:ascii="Times New Roman" w:hAnsi="Times New Roman" w:cs="Times New Roman"/>
          <w:color w:val="000000" w:themeColor="text1"/>
          <w:sz w:val="24"/>
          <w:szCs w:val="24"/>
        </w:rPr>
        <w:t xml:space="preserve">addresses the </w:t>
      </w:r>
      <w:r w:rsidR="00E2491F">
        <w:rPr>
          <w:rFonts w:ascii="Times New Roman" w:hAnsi="Times New Roman" w:cs="Times New Roman"/>
          <w:color w:val="000000" w:themeColor="text1"/>
          <w:sz w:val="24"/>
          <w:szCs w:val="24"/>
        </w:rPr>
        <w:t>seven</w:t>
      </w:r>
      <w:r w:rsidRPr="0043309C">
        <w:rPr>
          <w:rFonts w:ascii="Times New Roman" w:hAnsi="Times New Roman" w:cs="Times New Roman"/>
          <w:color w:val="000000" w:themeColor="text1"/>
          <w:sz w:val="24"/>
          <w:szCs w:val="24"/>
        </w:rPr>
        <w:t xml:space="preserve"> categories of </w:t>
      </w:r>
      <w:r w:rsidR="005252D9">
        <w:rPr>
          <w:rFonts w:ascii="Times New Roman" w:hAnsi="Times New Roman" w:cs="Times New Roman"/>
          <w:color w:val="000000" w:themeColor="text1"/>
          <w:sz w:val="24"/>
          <w:szCs w:val="24"/>
        </w:rPr>
        <w:t>clean energy, green buildings, local food, livability, solid waste, transportation, and water</w:t>
      </w:r>
      <w:r w:rsidRPr="0043309C">
        <w:rPr>
          <w:rFonts w:ascii="Times New Roman" w:hAnsi="Times New Roman" w:cs="Times New Roman"/>
          <w:color w:val="000000" w:themeColor="text1"/>
          <w:sz w:val="24"/>
          <w:szCs w:val="24"/>
        </w:rPr>
        <w:t>, although this paper focuses expressly upon political issues surrounding contemporary transit debates</w:t>
      </w:r>
      <w:r w:rsidR="00BC5BA5">
        <w:rPr>
          <w:rFonts w:ascii="Times New Roman" w:hAnsi="Times New Roman" w:cs="Times New Roman"/>
          <w:color w:val="000000" w:themeColor="text1"/>
          <w:sz w:val="24"/>
          <w:szCs w:val="24"/>
        </w:rPr>
        <w:t xml:space="preserve"> by ta</w:t>
      </w:r>
      <w:r w:rsidRPr="0043309C">
        <w:rPr>
          <w:rFonts w:ascii="Times New Roman" w:hAnsi="Times New Roman" w:cs="Times New Roman"/>
          <w:color w:val="000000" w:themeColor="text1"/>
          <w:sz w:val="24"/>
          <w:szCs w:val="24"/>
        </w:rPr>
        <w:t xml:space="preserve">rgeting pedestrian and bicycle </w:t>
      </w:r>
      <w:r w:rsidR="00BC5BA5">
        <w:rPr>
          <w:rFonts w:ascii="Times New Roman" w:hAnsi="Times New Roman" w:cs="Times New Roman"/>
          <w:color w:val="000000" w:themeColor="text1"/>
          <w:sz w:val="24"/>
          <w:szCs w:val="24"/>
        </w:rPr>
        <w:t>access with</w:t>
      </w:r>
      <w:r w:rsidRPr="0043309C">
        <w:rPr>
          <w:rFonts w:ascii="Times New Roman" w:hAnsi="Times New Roman" w:cs="Times New Roman"/>
          <w:color w:val="000000" w:themeColor="text1"/>
          <w:sz w:val="24"/>
          <w:szCs w:val="24"/>
        </w:rPr>
        <w:t xml:space="preserve">in </w:t>
      </w:r>
      <w:r w:rsidR="00BC5BA5">
        <w:rPr>
          <w:rFonts w:ascii="Times New Roman" w:hAnsi="Times New Roman" w:cs="Times New Roman"/>
          <w:color w:val="000000" w:themeColor="text1"/>
          <w:sz w:val="24"/>
          <w:szCs w:val="24"/>
        </w:rPr>
        <w:t>central Florida</w:t>
      </w:r>
      <w:r w:rsidRPr="0043309C">
        <w:rPr>
          <w:rFonts w:ascii="Times New Roman" w:hAnsi="Times New Roman" w:cs="Times New Roman"/>
          <w:color w:val="000000" w:themeColor="text1"/>
          <w:sz w:val="24"/>
          <w:szCs w:val="24"/>
        </w:rPr>
        <w:t>. </w:t>
      </w:r>
    </w:p>
    <w:p w14:paraId="170C86C2" w14:textId="77777777" w:rsidR="001F70CB" w:rsidRPr="0043309C" w:rsidRDefault="001F70CB" w:rsidP="007610BF">
      <w:pPr>
        <w:jc w:val="both"/>
        <w:rPr>
          <w:rFonts w:ascii="Times New Roman" w:hAnsi="Times New Roman" w:cs="Times New Roman"/>
          <w:noProof/>
        </w:rPr>
      </w:pPr>
    </w:p>
    <w:p w14:paraId="4A6E50B3" w14:textId="77777777" w:rsidR="00410C01" w:rsidRPr="0043309C" w:rsidRDefault="00410C01" w:rsidP="007610BF">
      <w:pPr>
        <w:jc w:val="both"/>
        <w:rPr>
          <w:rFonts w:ascii="Times New Roman" w:hAnsi="Times New Roman" w:cs="Times New Roman"/>
          <w:noProof/>
        </w:rPr>
      </w:pPr>
    </w:p>
    <w:p w14:paraId="4A5DD099" w14:textId="77777777" w:rsidR="00F216CB" w:rsidRPr="00A90673" w:rsidRDefault="00F216CB" w:rsidP="007610BF">
      <w:pPr>
        <w:jc w:val="both"/>
        <w:rPr>
          <w:rFonts w:ascii="Times New Roman" w:hAnsi="Times New Roman" w:cs="Times New Roman"/>
          <w:noProof/>
        </w:rPr>
      </w:pPr>
    </w:p>
    <w:p w14:paraId="1F8ABD21" w14:textId="77777777" w:rsidR="00F216CB" w:rsidRPr="00A90673" w:rsidRDefault="00F216CB" w:rsidP="007610BF">
      <w:pPr>
        <w:jc w:val="both"/>
        <w:rPr>
          <w:rFonts w:ascii="Times New Roman" w:hAnsi="Times New Roman" w:cs="Times New Roman"/>
          <w:noProof/>
        </w:rPr>
      </w:pPr>
    </w:p>
    <w:p w14:paraId="6F1137BA" w14:textId="0C186942" w:rsidR="00F216CB" w:rsidRPr="0043309C" w:rsidRDefault="00F216CB" w:rsidP="007610BF">
      <w:pPr>
        <w:jc w:val="center"/>
        <w:rPr>
          <w:rFonts w:ascii="Times New Roman" w:hAnsi="Times New Roman" w:cs="Times New Roman"/>
          <w:noProof/>
          <w:lang w:val="de-DE"/>
        </w:rPr>
      </w:pPr>
      <w:r w:rsidRPr="0043309C">
        <w:rPr>
          <w:rFonts w:ascii="Times New Roman" w:hAnsi="Times New Roman" w:cs="Times New Roman"/>
          <w:noProof/>
          <w:lang w:val="de-DE"/>
        </w:rPr>
        <w:t>Mike Gunter, Jr., Ph.D.</w:t>
      </w:r>
    </w:p>
    <w:p w14:paraId="7C7C1843" w14:textId="77777777" w:rsidR="00F216CB" w:rsidRPr="0043309C" w:rsidRDefault="00F216CB" w:rsidP="007610BF">
      <w:pPr>
        <w:jc w:val="center"/>
        <w:rPr>
          <w:rFonts w:ascii="Times New Roman" w:hAnsi="Times New Roman" w:cs="Times New Roman"/>
          <w:noProof/>
        </w:rPr>
      </w:pPr>
      <w:r w:rsidRPr="0043309C">
        <w:rPr>
          <w:rFonts w:ascii="Times New Roman" w:hAnsi="Times New Roman" w:cs="Times New Roman"/>
          <w:noProof/>
        </w:rPr>
        <w:t>Director, Holt International Affairs</w:t>
      </w:r>
    </w:p>
    <w:p w14:paraId="4185EBD2" w14:textId="77777777" w:rsidR="00F216CB" w:rsidRPr="0043309C" w:rsidRDefault="00F216CB" w:rsidP="007610BF">
      <w:pPr>
        <w:jc w:val="center"/>
        <w:rPr>
          <w:rFonts w:ascii="Times New Roman" w:hAnsi="Times New Roman" w:cs="Times New Roman"/>
          <w:noProof/>
        </w:rPr>
      </w:pPr>
      <w:r w:rsidRPr="0043309C">
        <w:rPr>
          <w:rFonts w:ascii="Times New Roman" w:hAnsi="Times New Roman" w:cs="Times New Roman"/>
          <w:noProof/>
        </w:rPr>
        <w:t>Professor, Political Science Department</w:t>
      </w:r>
    </w:p>
    <w:p w14:paraId="3FBBC9AA" w14:textId="77777777" w:rsidR="00F216CB" w:rsidRPr="0043309C" w:rsidRDefault="00F216CB" w:rsidP="007610BF">
      <w:pPr>
        <w:jc w:val="center"/>
        <w:rPr>
          <w:rFonts w:ascii="Times New Roman" w:hAnsi="Times New Roman" w:cs="Times New Roman"/>
          <w:noProof/>
        </w:rPr>
      </w:pPr>
      <w:r w:rsidRPr="0043309C">
        <w:rPr>
          <w:rFonts w:ascii="Times New Roman" w:hAnsi="Times New Roman" w:cs="Times New Roman"/>
          <w:noProof/>
        </w:rPr>
        <w:t>1000 Holt Avenue – Box 2762</w:t>
      </w:r>
    </w:p>
    <w:p w14:paraId="22344AF6" w14:textId="77777777" w:rsidR="00F216CB" w:rsidRPr="0043309C" w:rsidRDefault="00F216CB" w:rsidP="007610BF">
      <w:pPr>
        <w:jc w:val="center"/>
        <w:rPr>
          <w:rFonts w:ascii="Times New Roman" w:hAnsi="Times New Roman" w:cs="Times New Roman"/>
          <w:noProof/>
        </w:rPr>
      </w:pPr>
      <w:r w:rsidRPr="0043309C">
        <w:rPr>
          <w:rFonts w:ascii="Times New Roman" w:hAnsi="Times New Roman" w:cs="Times New Roman"/>
          <w:noProof/>
        </w:rPr>
        <w:t>Rollins College</w:t>
      </w:r>
    </w:p>
    <w:p w14:paraId="4B2C8ECA" w14:textId="77777777" w:rsidR="00F216CB" w:rsidRPr="0043309C" w:rsidRDefault="00F216CB" w:rsidP="007610BF">
      <w:pPr>
        <w:jc w:val="center"/>
        <w:rPr>
          <w:rFonts w:ascii="Times New Roman" w:hAnsi="Times New Roman" w:cs="Times New Roman"/>
          <w:noProof/>
        </w:rPr>
      </w:pPr>
      <w:r w:rsidRPr="0043309C">
        <w:rPr>
          <w:rFonts w:ascii="Times New Roman" w:hAnsi="Times New Roman" w:cs="Times New Roman"/>
          <w:noProof/>
        </w:rPr>
        <w:t>Winter Park, FL  32789</w:t>
      </w:r>
    </w:p>
    <w:p w14:paraId="076EC9E8" w14:textId="77777777" w:rsidR="00F216CB" w:rsidRPr="0043309C" w:rsidRDefault="00F216CB" w:rsidP="007610BF">
      <w:pPr>
        <w:jc w:val="center"/>
        <w:rPr>
          <w:rFonts w:ascii="Times New Roman" w:hAnsi="Times New Roman" w:cs="Times New Roman"/>
          <w:noProof/>
        </w:rPr>
      </w:pPr>
      <w:r w:rsidRPr="0043309C">
        <w:rPr>
          <w:rFonts w:ascii="Times New Roman" w:hAnsi="Times New Roman" w:cs="Times New Roman"/>
          <w:noProof/>
        </w:rPr>
        <w:t>407-646-2263</w:t>
      </w:r>
    </w:p>
    <w:p w14:paraId="404479AF" w14:textId="77777777" w:rsidR="00F216CB" w:rsidRPr="0043309C" w:rsidRDefault="006F3E8C" w:rsidP="007610BF">
      <w:pPr>
        <w:jc w:val="center"/>
        <w:rPr>
          <w:rFonts w:ascii="Times New Roman" w:hAnsi="Times New Roman" w:cs="Times New Roman"/>
          <w:noProof/>
        </w:rPr>
      </w:pPr>
      <w:hyperlink r:id="rId7" w:history="1">
        <w:r w:rsidR="00F216CB" w:rsidRPr="0043309C">
          <w:rPr>
            <w:rStyle w:val="Hyperlink"/>
            <w:rFonts w:ascii="Times New Roman" w:hAnsi="Times New Roman" w:cs="Times New Roman"/>
            <w:noProof/>
          </w:rPr>
          <w:t>mgunter@rollins.edu</w:t>
        </w:r>
      </w:hyperlink>
    </w:p>
    <w:p w14:paraId="1DFD1574" w14:textId="77777777" w:rsidR="00F216CB" w:rsidRPr="0043309C" w:rsidRDefault="00F216CB" w:rsidP="007610BF">
      <w:pPr>
        <w:jc w:val="center"/>
        <w:rPr>
          <w:rFonts w:ascii="Times New Roman" w:hAnsi="Times New Roman" w:cs="Times New Roman"/>
          <w:noProof/>
        </w:rPr>
      </w:pPr>
    </w:p>
    <w:p w14:paraId="7DA86313" w14:textId="77777777" w:rsidR="00F216CB" w:rsidRPr="0043309C" w:rsidRDefault="00F216CB" w:rsidP="007610BF">
      <w:pPr>
        <w:jc w:val="center"/>
        <w:rPr>
          <w:rFonts w:ascii="Times New Roman" w:hAnsi="Times New Roman" w:cs="Times New Roman"/>
          <w:noProof/>
        </w:rPr>
      </w:pPr>
    </w:p>
    <w:p w14:paraId="051AC5C9" w14:textId="77777777" w:rsidR="00410C01" w:rsidRPr="0043309C" w:rsidRDefault="00410C01" w:rsidP="007610BF">
      <w:pPr>
        <w:jc w:val="center"/>
        <w:rPr>
          <w:rFonts w:ascii="Times New Roman" w:hAnsi="Times New Roman" w:cs="Times New Roman"/>
          <w:noProof/>
        </w:rPr>
      </w:pPr>
    </w:p>
    <w:p w14:paraId="6F2272EE" w14:textId="77777777" w:rsidR="00410C01" w:rsidRPr="0043309C" w:rsidRDefault="00410C01" w:rsidP="007610BF">
      <w:pPr>
        <w:jc w:val="center"/>
        <w:rPr>
          <w:rFonts w:ascii="Times New Roman" w:hAnsi="Times New Roman" w:cs="Times New Roman"/>
          <w:noProof/>
        </w:rPr>
      </w:pPr>
    </w:p>
    <w:p w14:paraId="569A7659" w14:textId="77777777" w:rsidR="001F70CB" w:rsidRPr="0043309C" w:rsidRDefault="001F70CB" w:rsidP="007610BF">
      <w:pPr>
        <w:jc w:val="center"/>
        <w:rPr>
          <w:rFonts w:ascii="Times New Roman" w:hAnsi="Times New Roman" w:cs="Times New Roman"/>
          <w:noProof/>
        </w:rPr>
      </w:pPr>
    </w:p>
    <w:p w14:paraId="10A869C1" w14:textId="74823797" w:rsidR="00F216CB" w:rsidRPr="0043309C" w:rsidRDefault="001F70CB" w:rsidP="007610BF">
      <w:pPr>
        <w:jc w:val="center"/>
        <w:rPr>
          <w:rFonts w:ascii="Times New Roman" w:hAnsi="Times New Roman" w:cs="Times New Roman"/>
          <w:i/>
          <w:noProof/>
        </w:rPr>
      </w:pPr>
      <w:r w:rsidRPr="0043309C">
        <w:rPr>
          <w:rFonts w:ascii="Times New Roman" w:hAnsi="Times New Roman" w:cs="Times New Roman"/>
          <w:i/>
          <w:noProof/>
        </w:rPr>
        <w:t>Paper</w:t>
      </w:r>
      <w:r w:rsidR="00F216CB" w:rsidRPr="0043309C">
        <w:rPr>
          <w:rFonts w:ascii="Times New Roman" w:hAnsi="Times New Roman" w:cs="Times New Roman"/>
          <w:i/>
          <w:noProof/>
        </w:rPr>
        <w:t xml:space="preserve"> </w:t>
      </w:r>
      <w:r w:rsidRPr="0043309C">
        <w:rPr>
          <w:rFonts w:ascii="Times New Roman" w:hAnsi="Times New Roman" w:cs="Times New Roman"/>
          <w:i/>
          <w:noProof/>
        </w:rPr>
        <w:t>Prepared for Presentation at</w:t>
      </w:r>
      <w:r w:rsidR="00F216CB" w:rsidRPr="0043309C">
        <w:rPr>
          <w:rFonts w:ascii="Times New Roman" w:hAnsi="Times New Roman" w:cs="Times New Roman"/>
          <w:i/>
          <w:noProof/>
        </w:rPr>
        <w:t xml:space="preserve"> the </w:t>
      </w:r>
      <w:r w:rsidR="00F216CB" w:rsidRPr="0043309C">
        <w:rPr>
          <w:rFonts w:ascii="Times New Roman" w:hAnsi="Times New Roman" w:cs="Times New Roman"/>
          <w:i/>
        </w:rPr>
        <w:t>Western Political Science Association</w:t>
      </w:r>
    </w:p>
    <w:p w14:paraId="25F65961" w14:textId="2FC71232" w:rsidR="001C5E30" w:rsidRPr="0043309C" w:rsidRDefault="006F3E8C" w:rsidP="00CC54EC">
      <w:pPr>
        <w:jc w:val="center"/>
        <w:rPr>
          <w:rFonts w:ascii="Times New Roman" w:hAnsi="Times New Roman" w:cs="Times New Roman"/>
          <w:i/>
        </w:rPr>
      </w:pPr>
      <w:hyperlink r:id="rId8" w:anchor="link26" w:history="1">
        <w:r w:rsidR="00F216CB" w:rsidRPr="0043309C">
          <w:rPr>
            <w:rFonts w:ascii="Times New Roman" w:eastAsia="Times New Roman" w:hAnsi="Times New Roman" w:cs="Times New Roman"/>
            <w:i/>
            <w:color w:val="0000FF"/>
            <w:u w:val="single"/>
          </w:rPr>
          <w:t>Panel 25. 05</w:t>
        </w:r>
      </w:hyperlink>
      <w:r w:rsidR="00F216CB" w:rsidRPr="0043309C">
        <w:rPr>
          <w:rFonts w:ascii="Times New Roman" w:eastAsia="Times New Roman" w:hAnsi="Times New Roman" w:cs="Times New Roman"/>
          <w:i/>
        </w:rPr>
        <w:t> - Climate Change and Sustainability in the Political Science Classroom</w:t>
      </w:r>
      <w:r w:rsidR="00F216CB" w:rsidRPr="0043309C">
        <w:rPr>
          <w:rFonts w:ascii="Times New Roman" w:eastAsia="Times New Roman" w:hAnsi="Times New Roman" w:cs="Times New Roman"/>
          <w:i/>
        </w:rPr>
        <w:br/>
      </w:r>
      <w:r w:rsidR="00F216CB" w:rsidRPr="0043309C">
        <w:rPr>
          <w:rFonts w:ascii="Times New Roman" w:hAnsi="Times New Roman" w:cs="Times New Roman"/>
          <w:i/>
        </w:rPr>
        <w:t>San Diego, CA</w:t>
      </w:r>
      <w:r w:rsidR="00CC54EC">
        <w:rPr>
          <w:rFonts w:ascii="Times New Roman" w:hAnsi="Times New Roman" w:cs="Times New Roman"/>
          <w:i/>
        </w:rPr>
        <w:t xml:space="preserve"> - </w:t>
      </w:r>
      <w:r w:rsidR="00F216CB" w:rsidRPr="0043309C">
        <w:rPr>
          <w:rFonts w:ascii="Times New Roman" w:hAnsi="Times New Roman" w:cs="Times New Roman"/>
          <w:i/>
        </w:rPr>
        <w:t>April 18, 2019</w:t>
      </w:r>
    </w:p>
    <w:p w14:paraId="3BC820B9" w14:textId="77777777" w:rsidR="001C5E30" w:rsidRPr="0043309C" w:rsidRDefault="001C5E30" w:rsidP="007610BF">
      <w:pPr>
        <w:jc w:val="both"/>
        <w:rPr>
          <w:rFonts w:ascii="Times New Roman" w:hAnsi="Times New Roman" w:cs="Times New Roman"/>
          <w:i/>
        </w:rPr>
      </w:pPr>
      <w:r w:rsidRPr="0043309C">
        <w:rPr>
          <w:rFonts w:ascii="Times New Roman" w:hAnsi="Times New Roman" w:cs="Times New Roman"/>
          <w:i/>
        </w:rPr>
        <w:br w:type="page"/>
      </w:r>
    </w:p>
    <w:p w14:paraId="55C36ED4" w14:textId="32C0D294" w:rsidR="007610BF" w:rsidRPr="007610BF" w:rsidRDefault="001C5E30" w:rsidP="007610BF">
      <w:pPr>
        <w:spacing w:line="480" w:lineRule="auto"/>
        <w:jc w:val="both"/>
        <w:rPr>
          <w:rFonts w:ascii="Times New Roman" w:hAnsi="Times New Roman" w:cs="Times New Roman"/>
          <w:b/>
          <w:u w:val="single"/>
        </w:rPr>
      </w:pPr>
      <w:r w:rsidRPr="0043309C">
        <w:rPr>
          <w:rFonts w:ascii="Times New Roman" w:hAnsi="Times New Roman" w:cs="Times New Roman"/>
          <w:b/>
          <w:u w:val="single"/>
        </w:rPr>
        <w:lastRenderedPageBreak/>
        <w:t>Introduction</w:t>
      </w:r>
    </w:p>
    <w:p w14:paraId="2D4CD175" w14:textId="040FFB37" w:rsidR="00911EE4" w:rsidRPr="00D20954" w:rsidRDefault="007610BF" w:rsidP="00D20954">
      <w:pPr>
        <w:spacing w:line="480" w:lineRule="auto"/>
        <w:ind w:firstLine="720"/>
        <w:jc w:val="both"/>
        <w:rPr>
          <w:rFonts w:ascii="Times New Roman" w:hAnsi="Times New Roman" w:cs="Times New Roman"/>
          <w:iCs/>
          <w:color w:val="000000" w:themeColor="text1"/>
        </w:rPr>
      </w:pPr>
      <w:r w:rsidRPr="0043309C">
        <w:rPr>
          <w:rFonts w:ascii="Times New Roman" w:hAnsi="Times New Roman" w:cs="Times New Roman"/>
          <w:color w:val="202020"/>
        </w:rPr>
        <w:t>This paper</w:t>
      </w:r>
      <w:r w:rsidR="0087767B">
        <w:rPr>
          <w:rFonts w:ascii="Times New Roman" w:hAnsi="Times New Roman" w:cs="Times New Roman"/>
          <w:color w:val="202020"/>
        </w:rPr>
        <w:t xml:space="preserve"> addresses</w:t>
      </w:r>
      <w:r w:rsidRPr="0043309C">
        <w:rPr>
          <w:rFonts w:ascii="Times New Roman" w:hAnsi="Times New Roman" w:cs="Times New Roman"/>
        </w:rPr>
        <w:t xml:space="preserve"> transportation networks within Portland as a model for Orlando to at least partially replicate, </w:t>
      </w:r>
      <w:r w:rsidRPr="0043309C">
        <w:rPr>
          <w:rFonts w:ascii="Times New Roman" w:hAnsi="Times New Roman" w:cs="Times New Roman"/>
          <w:color w:val="202020"/>
        </w:rPr>
        <w:t>highlight</w:t>
      </w:r>
      <w:r w:rsidR="0087767B">
        <w:rPr>
          <w:rFonts w:ascii="Times New Roman" w:hAnsi="Times New Roman" w:cs="Times New Roman"/>
          <w:color w:val="202020"/>
        </w:rPr>
        <w:t>ing</w:t>
      </w:r>
      <w:r w:rsidRPr="0043309C">
        <w:rPr>
          <w:rFonts w:ascii="Times New Roman" w:hAnsi="Times New Roman" w:cs="Times New Roman"/>
          <w:color w:val="202020"/>
        </w:rPr>
        <w:t xml:space="preserve"> the pedagogical benefits to teaching </w:t>
      </w:r>
      <w:r w:rsidRPr="0043309C">
        <w:rPr>
          <w:rFonts w:ascii="Times New Roman" w:hAnsi="Times New Roman" w:cs="Times New Roman"/>
        </w:rPr>
        <w:t>abut climate change across multiple disciplines while actively incorporating community partners. Extending the classroom beyond a college campus builds on the merits to experiential education as espoused by those such as Jean-Jacques Rousseau and John Dewey, offering students unique opportunities to test theories surrounding their course readings, lectures</w:t>
      </w:r>
      <w:r w:rsidR="00D20954">
        <w:rPr>
          <w:rFonts w:ascii="Times New Roman" w:hAnsi="Times New Roman" w:cs="Times New Roman"/>
        </w:rPr>
        <w:t>,</w:t>
      </w:r>
      <w:r w:rsidRPr="0043309C">
        <w:rPr>
          <w:rFonts w:ascii="Times New Roman" w:hAnsi="Times New Roman" w:cs="Times New Roman"/>
        </w:rPr>
        <w:t xml:space="preserve"> and discussions. More specifically, this work details how students design creative solutions to minimize climate change within the context of </w:t>
      </w:r>
      <w:r w:rsidR="005252D9" w:rsidRPr="0043309C">
        <w:rPr>
          <w:rFonts w:ascii="Times New Roman" w:hAnsi="Times New Roman" w:cs="Times New Roman"/>
          <w:color w:val="000000" w:themeColor="text1"/>
        </w:rPr>
        <w:t xml:space="preserve">Orlando’s recently revised </w:t>
      </w:r>
      <w:r w:rsidR="005252D9">
        <w:rPr>
          <w:rFonts w:ascii="Times New Roman" w:hAnsi="Times New Roman" w:cs="Times New Roman"/>
          <w:color w:val="000000" w:themeColor="text1"/>
        </w:rPr>
        <w:t>Green Works</w:t>
      </w:r>
      <w:r w:rsidR="005252D9" w:rsidRPr="0043309C">
        <w:rPr>
          <w:rFonts w:ascii="Times New Roman" w:hAnsi="Times New Roman" w:cs="Times New Roman"/>
          <w:color w:val="000000" w:themeColor="text1"/>
        </w:rPr>
        <w:t xml:space="preserve"> sustainability plan, </w:t>
      </w:r>
      <w:r w:rsidR="005252D9">
        <w:rPr>
          <w:rFonts w:ascii="Times New Roman" w:hAnsi="Times New Roman" w:cs="Times New Roman"/>
          <w:i/>
          <w:iCs/>
          <w:color w:val="000000" w:themeColor="text1"/>
        </w:rPr>
        <w:t>2018</w:t>
      </w:r>
      <w:r w:rsidR="005252D9" w:rsidRPr="0043309C">
        <w:rPr>
          <w:rFonts w:ascii="Times New Roman" w:hAnsi="Times New Roman" w:cs="Times New Roman"/>
          <w:i/>
          <w:iCs/>
          <w:color w:val="000000" w:themeColor="text1"/>
        </w:rPr>
        <w:t xml:space="preserve"> </w:t>
      </w:r>
      <w:r w:rsidR="005252D9">
        <w:rPr>
          <w:rFonts w:ascii="Times New Roman" w:hAnsi="Times New Roman" w:cs="Times New Roman"/>
          <w:i/>
          <w:iCs/>
          <w:color w:val="000000" w:themeColor="text1"/>
        </w:rPr>
        <w:t xml:space="preserve">Community </w:t>
      </w:r>
      <w:r w:rsidR="005252D9" w:rsidRPr="0043309C">
        <w:rPr>
          <w:rFonts w:ascii="Times New Roman" w:hAnsi="Times New Roman" w:cs="Times New Roman"/>
          <w:i/>
          <w:iCs/>
          <w:color w:val="000000" w:themeColor="text1"/>
        </w:rPr>
        <w:t>Action Plan</w:t>
      </w:r>
      <w:r w:rsidR="005252D9" w:rsidRPr="0043309C">
        <w:rPr>
          <w:rFonts w:ascii="Times New Roman" w:hAnsi="Times New Roman" w:cs="Times New Roman"/>
          <w:iCs/>
          <w:color w:val="000000" w:themeColor="text1"/>
        </w:rPr>
        <w:t xml:space="preserve">. </w:t>
      </w:r>
      <w:r w:rsidR="005252D9">
        <w:rPr>
          <w:rFonts w:ascii="Times New Roman" w:hAnsi="Times New Roman" w:cs="Times New Roman"/>
          <w:color w:val="000000" w:themeColor="text1"/>
        </w:rPr>
        <w:t>That</w:t>
      </w:r>
      <w:r w:rsidR="005252D9" w:rsidRPr="0043309C">
        <w:rPr>
          <w:rFonts w:ascii="Times New Roman" w:hAnsi="Times New Roman" w:cs="Times New Roman"/>
          <w:color w:val="000000" w:themeColor="text1"/>
        </w:rPr>
        <w:t xml:space="preserve"> </w:t>
      </w:r>
      <w:r w:rsidR="005252D9" w:rsidRPr="0043309C">
        <w:rPr>
          <w:rFonts w:ascii="Times New Roman" w:hAnsi="Times New Roman" w:cs="Times New Roman"/>
          <w:i/>
          <w:color w:val="000000" w:themeColor="text1"/>
        </w:rPr>
        <w:t xml:space="preserve">Action Plan </w:t>
      </w:r>
      <w:r w:rsidR="005252D9" w:rsidRPr="0043309C">
        <w:rPr>
          <w:rFonts w:ascii="Times New Roman" w:hAnsi="Times New Roman" w:cs="Times New Roman"/>
          <w:color w:val="000000" w:themeColor="text1"/>
        </w:rPr>
        <w:t xml:space="preserve">addresses the </w:t>
      </w:r>
      <w:r w:rsidR="005252D9">
        <w:rPr>
          <w:rFonts w:ascii="Times New Roman" w:hAnsi="Times New Roman" w:cs="Times New Roman"/>
          <w:color w:val="000000" w:themeColor="text1"/>
        </w:rPr>
        <w:t>seven</w:t>
      </w:r>
      <w:r w:rsidR="005252D9" w:rsidRPr="0043309C">
        <w:rPr>
          <w:rFonts w:ascii="Times New Roman" w:hAnsi="Times New Roman" w:cs="Times New Roman"/>
          <w:color w:val="000000" w:themeColor="text1"/>
        </w:rPr>
        <w:t xml:space="preserve"> categories of </w:t>
      </w:r>
      <w:r w:rsidR="005252D9">
        <w:rPr>
          <w:rFonts w:ascii="Times New Roman" w:hAnsi="Times New Roman" w:cs="Times New Roman"/>
          <w:color w:val="000000" w:themeColor="text1"/>
        </w:rPr>
        <w:t>clean energy, green buildings, local food, livability, solid waste, transportation, and water</w:t>
      </w:r>
      <w:r w:rsidR="005252D9" w:rsidRPr="0043309C">
        <w:rPr>
          <w:rFonts w:ascii="Times New Roman" w:hAnsi="Times New Roman" w:cs="Times New Roman"/>
          <w:color w:val="000000" w:themeColor="text1"/>
        </w:rPr>
        <w:t>,</w:t>
      </w:r>
      <w:r w:rsidR="005252D9" w:rsidRPr="005252D9">
        <w:rPr>
          <w:rFonts w:ascii="Times New Roman" w:hAnsi="Times New Roman" w:cs="Times New Roman"/>
          <w:color w:val="000000" w:themeColor="text1"/>
        </w:rPr>
        <w:t xml:space="preserve"> </w:t>
      </w:r>
      <w:r w:rsidR="005252D9" w:rsidRPr="0043309C">
        <w:rPr>
          <w:rFonts w:ascii="Times New Roman" w:hAnsi="Times New Roman" w:cs="Times New Roman"/>
          <w:color w:val="000000" w:themeColor="text1"/>
        </w:rPr>
        <w:t>although this paper focuses expressly upon political issues surrounding contemporary transit debates</w:t>
      </w:r>
      <w:r w:rsidR="005252D9">
        <w:rPr>
          <w:rFonts w:ascii="Times New Roman" w:hAnsi="Times New Roman" w:cs="Times New Roman"/>
          <w:color w:val="000000" w:themeColor="text1"/>
        </w:rPr>
        <w:t xml:space="preserve"> by ta</w:t>
      </w:r>
      <w:r w:rsidR="005252D9" w:rsidRPr="0043309C">
        <w:rPr>
          <w:rFonts w:ascii="Times New Roman" w:hAnsi="Times New Roman" w:cs="Times New Roman"/>
          <w:color w:val="000000" w:themeColor="text1"/>
        </w:rPr>
        <w:t xml:space="preserve">rgeting pedestrian and bicycle access </w:t>
      </w:r>
      <w:r w:rsidR="005252D9">
        <w:rPr>
          <w:rFonts w:ascii="Times New Roman" w:hAnsi="Times New Roman" w:cs="Times New Roman"/>
          <w:color w:val="000000" w:themeColor="text1"/>
        </w:rPr>
        <w:t>around central Florida.</w:t>
      </w:r>
      <w:r w:rsidRPr="0043309C">
        <w:rPr>
          <w:rStyle w:val="FootnoteReference"/>
          <w:rFonts w:ascii="Times New Roman" w:hAnsi="Times New Roman" w:cs="Times New Roman"/>
          <w:iCs/>
          <w:color w:val="000000" w:themeColor="text1"/>
        </w:rPr>
        <w:footnoteReference w:id="1"/>
      </w:r>
      <w:r w:rsidRPr="0043309C">
        <w:rPr>
          <w:rFonts w:ascii="Times New Roman" w:hAnsi="Times New Roman" w:cs="Times New Roman"/>
          <w:iCs/>
          <w:color w:val="000000" w:themeColor="text1"/>
        </w:rPr>
        <w:t xml:space="preserve"> </w:t>
      </w:r>
    </w:p>
    <w:p w14:paraId="580D59C2" w14:textId="52EE2331" w:rsidR="007610BF" w:rsidRDefault="008B4B7D" w:rsidP="007610BF">
      <w:pPr>
        <w:spacing w:line="48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Despite comparable greater metropolitan populations (Orlando </w:t>
      </w:r>
      <w:r w:rsidR="00911EE4">
        <w:rPr>
          <w:rFonts w:ascii="Times New Roman" w:hAnsi="Times New Roman" w:cs="Times New Roman"/>
          <w:color w:val="000000" w:themeColor="text1"/>
        </w:rPr>
        <w:t>tallie</w:t>
      </w:r>
      <w:r w:rsidR="00D20954">
        <w:rPr>
          <w:rFonts w:ascii="Times New Roman" w:hAnsi="Times New Roman" w:cs="Times New Roman"/>
          <w:color w:val="000000" w:themeColor="text1"/>
        </w:rPr>
        <w:t>d</w:t>
      </w:r>
      <w:r>
        <w:rPr>
          <w:rFonts w:ascii="Times New Roman" w:hAnsi="Times New Roman" w:cs="Times New Roman"/>
          <w:color w:val="000000" w:themeColor="text1"/>
        </w:rPr>
        <w:t xml:space="preserve"> 2,509,454 </w:t>
      </w:r>
      <w:r w:rsidR="00D20954">
        <w:rPr>
          <w:rFonts w:ascii="Times New Roman" w:hAnsi="Times New Roman" w:cs="Times New Roman"/>
          <w:color w:val="000000" w:themeColor="text1"/>
        </w:rPr>
        <w:t xml:space="preserve">in 2017 </w:t>
      </w:r>
      <w:r>
        <w:rPr>
          <w:rFonts w:ascii="Times New Roman" w:hAnsi="Times New Roman" w:cs="Times New Roman"/>
          <w:color w:val="000000" w:themeColor="text1"/>
        </w:rPr>
        <w:t>while Portland host</w:t>
      </w:r>
      <w:r w:rsidR="00D20954">
        <w:rPr>
          <w:rFonts w:ascii="Times New Roman" w:hAnsi="Times New Roman" w:cs="Times New Roman"/>
          <w:color w:val="000000" w:themeColor="text1"/>
        </w:rPr>
        <w:t>ed</w:t>
      </w:r>
      <w:r>
        <w:rPr>
          <w:rFonts w:ascii="Times New Roman" w:hAnsi="Times New Roman" w:cs="Times New Roman"/>
          <w:color w:val="000000" w:themeColor="text1"/>
        </w:rPr>
        <w:t xml:space="preserve"> 2,389,228), the two cities of Orlando and Portland display remarkably different approaches to density, </w:t>
      </w:r>
      <w:r w:rsidR="00911EE4">
        <w:rPr>
          <w:rFonts w:ascii="Times New Roman" w:hAnsi="Times New Roman" w:cs="Times New Roman"/>
          <w:color w:val="000000" w:themeColor="text1"/>
        </w:rPr>
        <w:t xml:space="preserve">transit-oriented development, </w:t>
      </w:r>
      <w:r>
        <w:rPr>
          <w:rFonts w:ascii="Times New Roman" w:hAnsi="Times New Roman" w:cs="Times New Roman"/>
          <w:color w:val="000000" w:themeColor="text1"/>
        </w:rPr>
        <w:t xml:space="preserve">and </w:t>
      </w:r>
      <w:r w:rsidR="00911EE4">
        <w:rPr>
          <w:rFonts w:ascii="Times New Roman" w:hAnsi="Times New Roman" w:cs="Times New Roman"/>
          <w:color w:val="000000" w:themeColor="text1"/>
        </w:rPr>
        <w:t xml:space="preserve">investment in </w:t>
      </w:r>
      <w:r>
        <w:rPr>
          <w:rFonts w:ascii="Times New Roman" w:hAnsi="Times New Roman" w:cs="Times New Roman"/>
          <w:color w:val="000000" w:themeColor="text1"/>
        </w:rPr>
        <w:t xml:space="preserve">public transportation, at least until recently. </w:t>
      </w:r>
      <w:r w:rsidR="00911EE4">
        <w:rPr>
          <w:rFonts w:ascii="Times New Roman" w:hAnsi="Times New Roman" w:cs="Times New Roman"/>
          <w:color w:val="000000" w:themeColor="text1"/>
        </w:rPr>
        <w:t xml:space="preserve">The shift began </w:t>
      </w:r>
      <w:r>
        <w:rPr>
          <w:rFonts w:ascii="Times New Roman" w:hAnsi="Times New Roman" w:cs="Times New Roman"/>
          <w:color w:val="000000" w:themeColor="text1"/>
        </w:rPr>
        <w:t xml:space="preserve">in </w:t>
      </w:r>
      <w:r w:rsidR="00911EE4">
        <w:rPr>
          <w:rFonts w:ascii="Times New Roman" w:hAnsi="Times New Roman" w:cs="Times New Roman"/>
          <w:color w:val="000000" w:themeColor="text1"/>
        </w:rPr>
        <w:t>2007 when</w:t>
      </w:r>
      <w:r>
        <w:rPr>
          <w:rFonts w:ascii="Times New Roman" w:hAnsi="Times New Roman" w:cs="Times New Roman"/>
          <w:color w:val="000000" w:themeColor="text1"/>
        </w:rPr>
        <w:t xml:space="preserve"> Orlando Mayor Buddy Dyer </w:t>
      </w:r>
      <w:r w:rsidR="00911EE4">
        <w:rPr>
          <w:rFonts w:ascii="Times New Roman" w:hAnsi="Times New Roman" w:cs="Times New Roman"/>
          <w:color w:val="000000" w:themeColor="text1"/>
        </w:rPr>
        <w:t>initiated</w:t>
      </w:r>
      <w:r>
        <w:rPr>
          <w:rFonts w:ascii="Times New Roman" w:hAnsi="Times New Roman" w:cs="Times New Roman"/>
          <w:color w:val="000000" w:themeColor="text1"/>
        </w:rPr>
        <w:t xml:space="preserve"> a concerted effort to enhance sustainability and reduce </w:t>
      </w:r>
      <w:r w:rsidR="00911EE4">
        <w:rPr>
          <w:rFonts w:ascii="Times New Roman" w:hAnsi="Times New Roman" w:cs="Times New Roman"/>
          <w:color w:val="000000" w:themeColor="text1"/>
        </w:rPr>
        <w:t xml:space="preserve">the region’s </w:t>
      </w:r>
      <w:r>
        <w:rPr>
          <w:rFonts w:ascii="Times New Roman" w:hAnsi="Times New Roman" w:cs="Times New Roman"/>
          <w:color w:val="000000" w:themeColor="text1"/>
        </w:rPr>
        <w:t xml:space="preserve">carbon footprint. Rollins students benefit from </w:t>
      </w:r>
      <w:r w:rsidR="00911EE4">
        <w:rPr>
          <w:rFonts w:ascii="Times New Roman" w:hAnsi="Times New Roman" w:cs="Times New Roman"/>
          <w:color w:val="000000" w:themeColor="text1"/>
        </w:rPr>
        <w:t xml:space="preserve">witnessing the early stages of this attempted transformation while also enjoying the perks of their college campus being </w:t>
      </w:r>
      <w:r>
        <w:rPr>
          <w:rFonts w:ascii="Times New Roman" w:hAnsi="Times New Roman" w:cs="Times New Roman"/>
          <w:color w:val="000000" w:themeColor="text1"/>
        </w:rPr>
        <w:t xml:space="preserve">nestled next to </w:t>
      </w:r>
      <w:r w:rsidR="00077AD8">
        <w:rPr>
          <w:rFonts w:ascii="Times New Roman" w:hAnsi="Times New Roman" w:cs="Times New Roman"/>
          <w:color w:val="000000" w:themeColor="text1"/>
        </w:rPr>
        <w:t xml:space="preserve">a </w:t>
      </w:r>
      <w:r>
        <w:rPr>
          <w:rFonts w:ascii="Times New Roman" w:hAnsi="Times New Roman" w:cs="Times New Roman"/>
          <w:color w:val="000000" w:themeColor="text1"/>
        </w:rPr>
        <w:t xml:space="preserve">collection of </w:t>
      </w:r>
      <w:r w:rsidR="00077AD8">
        <w:rPr>
          <w:rFonts w:ascii="Times New Roman" w:hAnsi="Times New Roman" w:cs="Times New Roman"/>
          <w:color w:val="000000" w:themeColor="text1"/>
        </w:rPr>
        <w:t>historical neighborhood</w:t>
      </w:r>
      <w:r>
        <w:rPr>
          <w:rFonts w:ascii="Times New Roman" w:hAnsi="Times New Roman" w:cs="Times New Roman"/>
          <w:color w:val="000000" w:themeColor="text1"/>
        </w:rPr>
        <w:t>s</w:t>
      </w:r>
      <w:r w:rsidR="00077AD8">
        <w:rPr>
          <w:rFonts w:ascii="Times New Roman" w:hAnsi="Times New Roman" w:cs="Times New Roman"/>
          <w:color w:val="000000" w:themeColor="text1"/>
        </w:rPr>
        <w:t xml:space="preserve"> prized for </w:t>
      </w:r>
      <w:r>
        <w:rPr>
          <w:rFonts w:ascii="Times New Roman" w:hAnsi="Times New Roman" w:cs="Times New Roman"/>
          <w:color w:val="000000" w:themeColor="text1"/>
        </w:rPr>
        <w:t>their</w:t>
      </w:r>
      <w:r w:rsidR="00077AD8">
        <w:rPr>
          <w:rFonts w:ascii="Times New Roman" w:hAnsi="Times New Roman" w:cs="Times New Roman"/>
          <w:color w:val="000000" w:themeColor="text1"/>
        </w:rPr>
        <w:t xml:space="preserve"> pedestrian-friendly</w:t>
      </w:r>
      <w:r w:rsidR="00101EC0">
        <w:rPr>
          <w:rFonts w:ascii="Times New Roman" w:hAnsi="Times New Roman" w:cs="Times New Roman"/>
          <w:color w:val="000000" w:themeColor="text1"/>
        </w:rPr>
        <w:t>,</w:t>
      </w:r>
      <w:r w:rsidR="00077AD8">
        <w:rPr>
          <w:rFonts w:ascii="Times New Roman" w:hAnsi="Times New Roman" w:cs="Times New Roman"/>
          <w:color w:val="000000" w:themeColor="text1"/>
        </w:rPr>
        <w:t xml:space="preserve"> mixed use development</w:t>
      </w:r>
      <w:r w:rsidR="00911EE4">
        <w:rPr>
          <w:rFonts w:ascii="Times New Roman" w:hAnsi="Times New Roman" w:cs="Times New Roman"/>
          <w:color w:val="000000" w:themeColor="text1"/>
        </w:rPr>
        <w:t>, albeit</w:t>
      </w:r>
      <w:r w:rsidR="00077AD8">
        <w:rPr>
          <w:rFonts w:ascii="Times New Roman" w:hAnsi="Times New Roman" w:cs="Times New Roman"/>
          <w:color w:val="000000" w:themeColor="text1"/>
        </w:rPr>
        <w:t xml:space="preserve"> surrounded </w:t>
      </w:r>
      <w:r w:rsidR="00911EE4">
        <w:rPr>
          <w:rFonts w:ascii="Times New Roman" w:hAnsi="Times New Roman" w:cs="Times New Roman"/>
          <w:color w:val="000000" w:themeColor="text1"/>
        </w:rPr>
        <w:t>within</w:t>
      </w:r>
      <w:r w:rsidR="00077AD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 sea of </w:t>
      </w:r>
      <w:r w:rsidR="0027440D">
        <w:rPr>
          <w:rFonts w:ascii="Times New Roman" w:hAnsi="Times New Roman" w:cs="Times New Roman"/>
          <w:color w:val="000000" w:themeColor="text1"/>
        </w:rPr>
        <w:t xml:space="preserve">decidedly </w:t>
      </w:r>
      <w:r w:rsidR="00077AD8">
        <w:rPr>
          <w:rFonts w:ascii="Times New Roman" w:hAnsi="Times New Roman" w:cs="Times New Roman"/>
          <w:color w:val="000000" w:themeColor="text1"/>
        </w:rPr>
        <w:t>sprawling central Florida growth</w:t>
      </w:r>
      <w:r w:rsidR="007610BF" w:rsidRPr="0043309C">
        <w:rPr>
          <w:rFonts w:ascii="Times New Roman" w:hAnsi="Times New Roman" w:cs="Times New Roman"/>
          <w:color w:val="000000" w:themeColor="text1"/>
        </w:rPr>
        <w:t>. </w:t>
      </w:r>
    </w:p>
    <w:p w14:paraId="5EA8C1BC" w14:textId="34BF9B17" w:rsidR="00077AD8" w:rsidRDefault="00CC7F9C" w:rsidP="00077AD8">
      <w:pPr>
        <w:spacing w:line="480" w:lineRule="auto"/>
        <w:ind w:firstLine="720"/>
        <w:jc w:val="both"/>
        <w:rPr>
          <w:rFonts w:ascii="Times New Roman" w:hAnsi="Times New Roman" w:cs="Times New Roman"/>
        </w:rPr>
      </w:pPr>
      <w:r>
        <w:rPr>
          <w:rFonts w:ascii="Times New Roman" w:hAnsi="Times New Roman" w:cs="Times New Roman"/>
        </w:rPr>
        <w:lastRenderedPageBreak/>
        <w:t>Exploring these contrasting models is a powerful pedagogical tool, particularly as t</w:t>
      </w:r>
      <w:r w:rsidR="007610BF" w:rsidRPr="0043309C">
        <w:rPr>
          <w:rFonts w:ascii="Times New Roman" w:hAnsi="Times New Roman" w:cs="Times New Roman"/>
        </w:rPr>
        <w:t xml:space="preserve">eaching the politics of climate change is no easy task. Indeed, </w:t>
      </w:r>
      <w:r w:rsidR="007610BF">
        <w:rPr>
          <w:rFonts w:ascii="Times New Roman" w:hAnsi="Times New Roman" w:cs="Times New Roman"/>
        </w:rPr>
        <w:t>when it comes to</w:t>
      </w:r>
      <w:r w:rsidR="007610BF" w:rsidRPr="0043309C">
        <w:rPr>
          <w:rFonts w:ascii="Times New Roman" w:hAnsi="Times New Roman" w:cs="Times New Roman"/>
        </w:rPr>
        <w:t xml:space="preserve"> climate change, the classroom is a microcosm of the wider American public, one where confusion over fact and fiction </w:t>
      </w:r>
      <w:r w:rsidR="00BC5BA5">
        <w:rPr>
          <w:rFonts w:ascii="Times New Roman" w:hAnsi="Times New Roman" w:cs="Times New Roman"/>
        </w:rPr>
        <w:t>muddy our discourse</w:t>
      </w:r>
      <w:r w:rsidR="007610BF" w:rsidRPr="0043309C">
        <w:rPr>
          <w:rFonts w:ascii="Times New Roman" w:hAnsi="Times New Roman" w:cs="Times New Roman"/>
        </w:rPr>
        <w:t xml:space="preserve">. </w:t>
      </w:r>
      <w:r w:rsidR="00BC5BA5">
        <w:rPr>
          <w:rFonts w:ascii="Times New Roman" w:hAnsi="Times New Roman" w:cs="Times New Roman"/>
        </w:rPr>
        <w:t>It is true</w:t>
      </w:r>
      <w:r w:rsidR="00A264A9">
        <w:rPr>
          <w:rFonts w:ascii="Times New Roman" w:hAnsi="Times New Roman" w:cs="Times New Roman"/>
        </w:rPr>
        <w:t xml:space="preserve"> more Americans </w:t>
      </w:r>
      <w:r w:rsidR="00BC5BA5">
        <w:rPr>
          <w:rFonts w:ascii="Times New Roman" w:hAnsi="Times New Roman" w:cs="Times New Roman"/>
        </w:rPr>
        <w:t xml:space="preserve">now </w:t>
      </w:r>
      <w:r w:rsidR="00A264A9">
        <w:rPr>
          <w:rFonts w:ascii="Times New Roman" w:hAnsi="Times New Roman" w:cs="Times New Roman"/>
        </w:rPr>
        <w:t xml:space="preserve">better understand the threats </w:t>
      </w:r>
      <w:r w:rsidR="00BC5BA5">
        <w:rPr>
          <w:rFonts w:ascii="Times New Roman" w:hAnsi="Times New Roman" w:cs="Times New Roman"/>
        </w:rPr>
        <w:t xml:space="preserve">from </w:t>
      </w:r>
      <w:r w:rsidR="00A264A9">
        <w:rPr>
          <w:rFonts w:ascii="Times New Roman" w:hAnsi="Times New Roman" w:cs="Times New Roman"/>
        </w:rPr>
        <w:t xml:space="preserve">our changing climate, even as President Trump continues to cast doubt on </w:t>
      </w:r>
      <w:r w:rsidR="00BC5BA5">
        <w:rPr>
          <w:rFonts w:ascii="Times New Roman" w:hAnsi="Times New Roman" w:cs="Times New Roman"/>
        </w:rPr>
        <w:t>its</w:t>
      </w:r>
      <w:r w:rsidR="00A264A9">
        <w:rPr>
          <w:rFonts w:ascii="Times New Roman" w:hAnsi="Times New Roman" w:cs="Times New Roman"/>
        </w:rPr>
        <w:t xml:space="preserve"> science. That said, Americans remain unwilling to invest in climate change mitigation, according to an early 2019 poll by the Associated Press and the University of Chicago.</w:t>
      </w:r>
      <w:r w:rsidR="00077AD8">
        <w:rPr>
          <w:rFonts w:ascii="Times New Roman" w:hAnsi="Times New Roman" w:cs="Times New Roman"/>
        </w:rPr>
        <w:t xml:space="preserve"> Indeed, </w:t>
      </w:r>
      <w:r w:rsidR="00077AD8" w:rsidRPr="00077AD8">
        <w:rPr>
          <w:rFonts w:ascii="Times New Roman" w:eastAsia="Times New Roman" w:hAnsi="Times New Roman" w:cs="Times New Roman"/>
        </w:rPr>
        <w:t>almost 70</w:t>
      </w:r>
      <w:r w:rsidR="00101EC0">
        <w:rPr>
          <w:rFonts w:ascii="Times New Roman" w:eastAsia="Times New Roman" w:hAnsi="Times New Roman" w:cs="Times New Roman"/>
        </w:rPr>
        <w:t xml:space="preserve">% </w:t>
      </w:r>
      <w:r w:rsidR="00077AD8" w:rsidRPr="00077AD8">
        <w:rPr>
          <w:rFonts w:ascii="Times New Roman" w:eastAsia="Times New Roman" w:hAnsi="Times New Roman" w:cs="Times New Roman"/>
        </w:rPr>
        <w:t xml:space="preserve">of Americans </w:t>
      </w:r>
      <w:r w:rsidR="00077AD8">
        <w:rPr>
          <w:rFonts w:ascii="Times New Roman" w:eastAsia="Times New Roman" w:hAnsi="Times New Roman" w:cs="Times New Roman"/>
        </w:rPr>
        <w:t xml:space="preserve">declare </w:t>
      </w:r>
      <w:r w:rsidR="00077AD8" w:rsidRPr="00077AD8">
        <w:rPr>
          <w:rFonts w:ascii="Times New Roman" w:eastAsia="Times New Roman" w:hAnsi="Times New Roman" w:cs="Times New Roman"/>
        </w:rPr>
        <w:t>they would</w:t>
      </w:r>
      <w:r w:rsidR="00077AD8">
        <w:rPr>
          <w:rFonts w:ascii="Times New Roman" w:eastAsia="Times New Roman" w:hAnsi="Times New Roman" w:cs="Times New Roman"/>
        </w:rPr>
        <w:t xml:space="preserve"> not</w:t>
      </w:r>
      <w:r w:rsidR="00077AD8" w:rsidRPr="00077AD8">
        <w:rPr>
          <w:rFonts w:ascii="Times New Roman" w:eastAsia="Times New Roman" w:hAnsi="Times New Roman" w:cs="Times New Roman"/>
        </w:rPr>
        <w:t xml:space="preserve"> pay </w:t>
      </w:r>
      <w:r w:rsidR="00101EC0">
        <w:rPr>
          <w:rFonts w:ascii="Times New Roman" w:eastAsia="Times New Roman" w:hAnsi="Times New Roman" w:cs="Times New Roman"/>
        </w:rPr>
        <w:t xml:space="preserve">as little as </w:t>
      </w:r>
      <w:r w:rsidR="00077AD8" w:rsidRPr="00077AD8">
        <w:rPr>
          <w:rFonts w:ascii="Times New Roman" w:eastAsia="Times New Roman" w:hAnsi="Times New Roman" w:cs="Times New Roman"/>
        </w:rPr>
        <w:t xml:space="preserve">$10 </w:t>
      </w:r>
      <w:r w:rsidR="00077AD8">
        <w:rPr>
          <w:rFonts w:ascii="Times New Roman" w:eastAsia="Times New Roman" w:hAnsi="Times New Roman" w:cs="Times New Roman"/>
        </w:rPr>
        <w:t>a</w:t>
      </w:r>
      <w:r w:rsidR="00077AD8" w:rsidRPr="00077AD8">
        <w:rPr>
          <w:rFonts w:ascii="Times New Roman" w:eastAsia="Times New Roman" w:hAnsi="Times New Roman" w:cs="Times New Roman"/>
        </w:rPr>
        <w:t xml:space="preserve"> month</w:t>
      </w:r>
      <w:r w:rsidR="00077AD8">
        <w:rPr>
          <w:rFonts w:ascii="Times New Roman" w:eastAsia="Times New Roman" w:hAnsi="Times New Roman" w:cs="Times New Roman"/>
        </w:rPr>
        <w:t xml:space="preserve"> to reduce global warming</w:t>
      </w:r>
      <w:r w:rsidR="00077AD8" w:rsidRPr="00077AD8">
        <w:rPr>
          <w:rFonts w:ascii="Times New Roman" w:eastAsia="Times New Roman" w:hAnsi="Times New Roman" w:cs="Times New Roman"/>
        </w:rPr>
        <w:t>.</w:t>
      </w:r>
      <w:r w:rsidR="00077AD8">
        <w:rPr>
          <w:rStyle w:val="FootnoteReference"/>
          <w:rFonts w:ascii="Times New Roman" w:eastAsia="Times New Roman" w:hAnsi="Times New Roman" w:cs="Times New Roman"/>
        </w:rPr>
        <w:footnoteReference w:id="2"/>
      </w:r>
      <w:r>
        <w:rPr>
          <w:rFonts w:ascii="Times New Roman" w:eastAsia="Times New Roman" w:hAnsi="Times New Roman" w:cs="Times New Roman"/>
        </w:rPr>
        <w:t xml:space="preserve"> </w:t>
      </w:r>
    </w:p>
    <w:p w14:paraId="5CFE1DC6" w14:textId="77777777" w:rsidR="001C5E30" w:rsidRPr="0043309C" w:rsidRDefault="001C5E30" w:rsidP="007610BF">
      <w:pPr>
        <w:spacing w:line="480" w:lineRule="auto"/>
        <w:jc w:val="both"/>
        <w:rPr>
          <w:rFonts w:ascii="Times New Roman" w:hAnsi="Times New Roman" w:cs="Times New Roman"/>
        </w:rPr>
      </w:pPr>
    </w:p>
    <w:p w14:paraId="2A5CE2E1" w14:textId="1BC91B36" w:rsidR="001C5E30" w:rsidRPr="0043309C" w:rsidRDefault="001C5E30" w:rsidP="007610BF">
      <w:pPr>
        <w:spacing w:line="480" w:lineRule="auto"/>
        <w:jc w:val="both"/>
        <w:rPr>
          <w:rFonts w:ascii="Times New Roman" w:hAnsi="Times New Roman" w:cs="Times New Roman"/>
          <w:b/>
          <w:u w:val="single"/>
        </w:rPr>
      </w:pPr>
      <w:r w:rsidRPr="0043309C">
        <w:rPr>
          <w:rFonts w:ascii="Times New Roman" w:hAnsi="Times New Roman" w:cs="Times New Roman"/>
          <w:b/>
          <w:u w:val="single"/>
        </w:rPr>
        <w:t>Course Overview</w:t>
      </w:r>
    </w:p>
    <w:p w14:paraId="2A17001E" w14:textId="58C0B16C" w:rsidR="00F05D91" w:rsidRDefault="00F05D91" w:rsidP="007610BF">
      <w:pPr>
        <w:spacing w:line="480" w:lineRule="auto"/>
        <w:ind w:firstLine="720"/>
        <w:jc w:val="both"/>
        <w:rPr>
          <w:rFonts w:ascii="Times New Roman" w:hAnsi="Times New Roman" w:cs="Times New Roman"/>
        </w:rPr>
      </w:pPr>
      <w:r w:rsidRPr="0043309C">
        <w:rPr>
          <w:rFonts w:ascii="Times New Roman" w:hAnsi="Times New Roman" w:cs="Times New Roman"/>
        </w:rPr>
        <w:t xml:space="preserve">Rooted in the concept of sustainability, and tied expressly to community engagement work with </w:t>
      </w:r>
      <w:r>
        <w:rPr>
          <w:rFonts w:ascii="Times New Roman" w:hAnsi="Times New Roman" w:cs="Times New Roman"/>
        </w:rPr>
        <w:t xml:space="preserve">the local nonprofit organization known as </w:t>
      </w:r>
      <w:r w:rsidRPr="0043309C">
        <w:rPr>
          <w:rFonts w:ascii="Times New Roman" w:hAnsi="Times New Roman" w:cs="Times New Roman"/>
        </w:rPr>
        <w:t xml:space="preserve">Bike/Walk Central Florida, this course analyzes the twists and turns of climate change politics in the United States, including an exploration of both why this complicated issue arose and how it might be solved. </w:t>
      </w:r>
      <w:r>
        <w:rPr>
          <w:rFonts w:ascii="Times New Roman" w:hAnsi="Times New Roman" w:cs="Times New Roman"/>
        </w:rPr>
        <w:t>Students</w:t>
      </w:r>
      <w:r w:rsidRPr="0043309C">
        <w:rPr>
          <w:rFonts w:ascii="Times New Roman" w:hAnsi="Times New Roman" w:cs="Times New Roman"/>
        </w:rPr>
        <w:t xml:space="preserve"> study governmental as well as non-governmental actors, and examine how institutions and the political process more generally alternatively foster and frustrate environmental activism. </w:t>
      </w:r>
    </w:p>
    <w:p w14:paraId="4F6C42B5" w14:textId="77777777" w:rsidR="00F05D91" w:rsidRDefault="00F05D91" w:rsidP="007610BF">
      <w:pPr>
        <w:spacing w:line="480" w:lineRule="auto"/>
        <w:ind w:firstLine="720"/>
        <w:jc w:val="both"/>
        <w:rPr>
          <w:rFonts w:ascii="Times New Roman" w:hAnsi="Times New Roman" w:cs="Times New Roman"/>
        </w:rPr>
      </w:pPr>
      <w:r w:rsidRPr="0043309C">
        <w:rPr>
          <w:rFonts w:ascii="Times New Roman" w:hAnsi="Times New Roman" w:cs="Times New Roman"/>
        </w:rPr>
        <w:t xml:space="preserve">To many, climate change stands out as the most challenging political issue of our time. Externalities from daily economic life (i.e. pollution from transportation, electricity, and economic production) on one side of the globe significantly impact communities thousands of miles away – and continue to do so years afterward. </w:t>
      </w:r>
      <w:r>
        <w:rPr>
          <w:rFonts w:ascii="Times New Roman" w:hAnsi="Times New Roman" w:cs="Times New Roman"/>
        </w:rPr>
        <w:t>This</w:t>
      </w:r>
      <w:r w:rsidRPr="0043309C">
        <w:rPr>
          <w:rFonts w:ascii="Times New Roman" w:hAnsi="Times New Roman" w:cs="Times New Roman"/>
        </w:rPr>
        <w:t xml:space="preserve"> course analyzes the political context of this complicated </w:t>
      </w:r>
      <w:r w:rsidRPr="0043309C">
        <w:rPr>
          <w:rFonts w:ascii="Times New Roman" w:hAnsi="Times New Roman" w:cs="Times New Roman"/>
        </w:rPr>
        <w:lastRenderedPageBreak/>
        <w:t>landscape, highlighting the role of citizen and place in the globalized, interdependent world of today.</w:t>
      </w:r>
    </w:p>
    <w:p w14:paraId="6B839526" w14:textId="77777777" w:rsidR="00D91A76" w:rsidRDefault="00F05D91" w:rsidP="00D91A76">
      <w:pPr>
        <w:spacing w:line="480" w:lineRule="auto"/>
        <w:ind w:firstLine="720"/>
        <w:jc w:val="both"/>
        <w:rPr>
          <w:rFonts w:ascii="Times New Roman" w:hAnsi="Times New Roman" w:cs="Times New Roman"/>
        </w:rPr>
      </w:pPr>
      <w:r w:rsidRPr="0043309C">
        <w:rPr>
          <w:rFonts w:ascii="Times New Roman" w:hAnsi="Times New Roman" w:cs="Times New Roman"/>
        </w:rPr>
        <w:t xml:space="preserve">At the beginning of the semester </w:t>
      </w:r>
      <w:r>
        <w:rPr>
          <w:rFonts w:ascii="Times New Roman" w:hAnsi="Times New Roman" w:cs="Times New Roman"/>
        </w:rPr>
        <w:t>students</w:t>
      </w:r>
      <w:r w:rsidRPr="0043309C">
        <w:rPr>
          <w:rFonts w:ascii="Times New Roman" w:hAnsi="Times New Roman" w:cs="Times New Roman"/>
        </w:rPr>
        <w:t xml:space="preserve"> look at the theoretical context in which the climate change debate is set, with an emphasis on its scientific underpinnings. That established, </w:t>
      </w:r>
      <w:r>
        <w:rPr>
          <w:rFonts w:ascii="Times New Roman" w:hAnsi="Times New Roman" w:cs="Times New Roman"/>
        </w:rPr>
        <w:t>the class then</w:t>
      </w:r>
      <w:r w:rsidRPr="0043309C">
        <w:rPr>
          <w:rFonts w:ascii="Times New Roman" w:hAnsi="Times New Roman" w:cs="Times New Roman"/>
        </w:rPr>
        <w:t xml:space="preserve"> outline</w:t>
      </w:r>
      <w:r>
        <w:rPr>
          <w:rFonts w:ascii="Times New Roman" w:hAnsi="Times New Roman" w:cs="Times New Roman"/>
        </w:rPr>
        <w:t>s</w:t>
      </w:r>
      <w:r w:rsidRPr="0043309C">
        <w:rPr>
          <w:rFonts w:ascii="Times New Roman" w:hAnsi="Times New Roman" w:cs="Times New Roman"/>
        </w:rPr>
        <w:t xml:space="preserve"> the specific actors involved in this debate, from states and international organizations to businesses and non-governmental organizations (NGOs). Here there is also an introduction to the legal apparatus addressing climate change. Having established these critical foundations, the course turns to first implications of climate change and then an analysis of alternative energy options to fossil fuels, including the role of nuclear energy as well as bio-fuel, solar, and wind power. The course concludes with a discussion of the effectiveness of political measures to date, noting the role of civil society, institutions, and markets in both contributing to problems and finding solutions. </w:t>
      </w:r>
    </w:p>
    <w:p w14:paraId="16C36AC8" w14:textId="7FBE14F9" w:rsidR="00BC5BA5" w:rsidRDefault="00D91A76" w:rsidP="00BC5BA5">
      <w:pPr>
        <w:spacing w:line="480" w:lineRule="auto"/>
        <w:ind w:firstLine="720"/>
        <w:jc w:val="both"/>
        <w:rPr>
          <w:rFonts w:ascii="Times New Roman" w:hAnsi="Times New Roman" w:cs="Times New Roman"/>
        </w:rPr>
      </w:pPr>
      <w:r>
        <w:rPr>
          <w:rFonts w:ascii="Times New Roman" w:hAnsi="Times New Roman" w:cs="Times New Roman"/>
          <w:lang w:val="en"/>
        </w:rPr>
        <w:t>A</w:t>
      </w:r>
      <w:r w:rsidRPr="0043309C">
        <w:rPr>
          <w:rFonts w:ascii="Times New Roman" w:hAnsi="Times New Roman" w:cs="Times New Roman"/>
          <w:lang w:val="en"/>
        </w:rPr>
        <w:t>s a 200-level course</w:t>
      </w:r>
      <w:r>
        <w:rPr>
          <w:rFonts w:ascii="Times New Roman" w:hAnsi="Times New Roman" w:cs="Times New Roman"/>
          <w:lang w:val="en"/>
        </w:rPr>
        <w:t xml:space="preserve"> attached to the general education curriculum described in further detail in the next section</w:t>
      </w:r>
      <w:r w:rsidRPr="0043309C">
        <w:rPr>
          <w:rFonts w:ascii="Times New Roman" w:hAnsi="Times New Roman" w:cs="Times New Roman"/>
          <w:lang w:val="en"/>
        </w:rPr>
        <w:t xml:space="preserve">, </w:t>
      </w:r>
      <w:r>
        <w:rPr>
          <w:rFonts w:ascii="Times New Roman" w:hAnsi="Times New Roman" w:cs="Times New Roman"/>
          <w:lang w:val="en"/>
        </w:rPr>
        <w:t>students</w:t>
      </w:r>
      <w:r w:rsidRPr="0043309C">
        <w:rPr>
          <w:rFonts w:ascii="Times New Roman" w:hAnsi="Times New Roman" w:cs="Times New Roman"/>
          <w:lang w:val="en"/>
        </w:rPr>
        <w:t xml:space="preserve"> target critical thinking</w:t>
      </w:r>
      <w:r w:rsidR="00BC5BA5">
        <w:rPr>
          <w:rFonts w:ascii="Times New Roman" w:hAnsi="Times New Roman" w:cs="Times New Roman"/>
          <w:lang w:val="en"/>
        </w:rPr>
        <w:t xml:space="preserve"> as defined by the Association of American Colleges &amp; Universities</w:t>
      </w:r>
      <w:r w:rsidR="00297221">
        <w:rPr>
          <w:rFonts w:ascii="Times New Roman" w:hAnsi="Times New Roman" w:cs="Times New Roman"/>
          <w:lang w:val="en"/>
        </w:rPr>
        <w:t>’</w:t>
      </w:r>
      <w:r w:rsidR="00BC5BA5">
        <w:rPr>
          <w:rFonts w:ascii="Times New Roman" w:hAnsi="Times New Roman" w:cs="Times New Roman"/>
          <w:lang w:val="en"/>
        </w:rPr>
        <w:t xml:space="preserve"> (AAC&amp;U) </w:t>
      </w:r>
      <w:r w:rsidR="00297221">
        <w:rPr>
          <w:rFonts w:ascii="Times New Roman" w:hAnsi="Times New Roman" w:cs="Times New Roman"/>
          <w:lang w:val="en"/>
        </w:rPr>
        <w:t>essential learning outcomes program,</w:t>
      </w:r>
      <w:r w:rsidR="00BC5BA5">
        <w:rPr>
          <w:rFonts w:ascii="Times New Roman" w:hAnsi="Times New Roman" w:cs="Times New Roman"/>
          <w:lang w:val="en"/>
        </w:rPr>
        <w:t xml:space="preserve"> Liberal Education and America’s Promise (LEAP).</w:t>
      </w:r>
      <w:r w:rsidR="00BC5BA5">
        <w:rPr>
          <w:rStyle w:val="FootnoteReference"/>
          <w:rFonts w:ascii="Times New Roman" w:hAnsi="Times New Roman" w:cs="Times New Roman"/>
          <w:lang w:val="en"/>
        </w:rPr>
        <w:footnoteReference w:id="3"/>
      </w:r>
      <w:r w:rsidR="00BC5BA5">
        <w:rPr>
          <w:rFonts w:ascii="Times New Roman" w:hAnsi="Times New Roman" w:cs="Times New Roman"/>
          <w:lang w:val="en"/>
        </w:rPr>
        <w:t xml:space="preserve"> Namely, s</w:t>
      </w:r>
      <w:r w:rsidR="00BC5BA5" w:rsidRPr="00BC5BA5">
        <w:rPr>
          <w:rFonts w:ascii="Times New Roman" w:hAnsi="Times New Roman" w:cs="Times New Roman"/>
          <w:lang w:val="en"/>
        </w:rPr>
        <w:t xml:space="preserve">tudents will be able </w:t>
      </w:r>
      <w:r w:rsidR="00BC5BA5" w:rsidRPr="00BC5BA5">
        <w:rPr>
          <w:rFonts w:ascii="Times New Roman" w:hAnsi="Times New Roman" w:cs="Times New Roman"/>
        </w:rPr>
        <w:t>to perform a “comprehensive exploration of issues, ideas, artifacts, and events before accepting or formulating an opinion or conclusion” as to the origin of climate change and complications surrounding efforts to address it. In addition, they will understand</w:t>
      </w:r>
      <w:r w:rsidR="00B16B09">
        <w:rPr>
          <w:rFonts w:ascii="Times New Roman" w:hAnsi="Times New Roman" w:cs="Times New Roman"/>
        </w:rPr>
        <w:t>,</w:t>
      </w:r>
      <w:r w:rsidR="00BC5BA5" w:rsidRPr="00BC5BA5">
        <w:rPr>
          <w:rFonts w:ascii="Times New Roman" w:hAnsi="Times New Roman" w:cs="Times New Roman"/>
        </w:rPr>
        <w:t xml:space="preserve"> “</w:t>
      </w:r>
      <w:r w:rsidR="004139E0">
        <w:rPr>
          <w:rFonts w:ascii="Times New Roman" w:hAnsi="Times New Roman" w:cs="Times New Roman"/>
        </w:rPr>
        <w:t>t</w:t>
      </w:r>
      <w:r w:rsidR="00BC5BA5" w:rsidRPr="00BC5BA5">
        <w:rPr>
          <w:rFonts w:ascii="Times New Roman" w:hAnsi="Times New Roman" w:cs="Times New Roman"/>
        </w:rPr>
        <w:t xml:space="preserve">he historical, ethical, political, cultural, </w:t>
      </w:r>
      <w:r w:rsidR="00BC5BA5" w:rsidRPr="00BC5BA5">
        <w:rPr>
          <w:rFonts w:ascii="Times New Roman" w:hAnsi="Times New Roman" w:cs="Times New Roman"/>
        </w:rPr>
        <w:lastRenderedPageBreak/>
        <w:t>environmental, or circumstantial settings or conditions that influence and complicate the consideration of…issues, ideas, artifacts, and events” connected to climate change</w:t>
      </w:r>
      <w:r w:rsidR="00BC5BA5" w:rsidRPr="00BC5BA5">
        <w:rPr>
          <w:rFonts w:ascii="Times New Roman" w:hAnsi="Times New Roman" w:cs="Times New Roman"/>
          <w:lang w:val="en"/>
        </w:rPr>
        <w:t>.</w:t>
      </w:r>
      <w:r w:rsidRPr="00BC5BA5">
        <w:rPr>
          <w:rStyle w:val="FootnoteReference"/>
          <w:rFonts w:ascii="Times New Roman" w:hAnsi="Times New Roman" w:cs="Times New Roman"/>
        </w:rPr>
        <w:footnoteReference w:id="4"/>
      </w:r>
      <w:r w:rsidRPr="00BC5BA5">
        <w:rPr>
          <w:rFonts w:ascii="Times New Roman" w:hAnsi="Times New Roman" w:cs="Times New Roman"/>
        </w:rPr>
        <w:t xml:space="preserve"> </w:t>
      </w:r>
    </w:p>
    <w:p w14:paraId="074A3A94" w14:textId="26E481EF" w:rsidR="00D91A76" w:rsidRPr="00BC5BA5" w:rsidRDefault="00BC5BA5" w:rsidP="00BC5BA5">
      <w:pPr>
        <w:spacing w:line="480" w:lineRule="auto"/>
        <w:ind w:firstLine="720"/>
        <w:jc w:val="both"/>
        <w:rPr>
          <w:rFonts w:ascii="Times New Roman" w:hAnsi="Times New Roman" w:cs="Times New Roman"/>
          <w:lang w:val="en"/>
        </w:rPr>
      </w:pPr>
      <w:r>
        <w:rPr>
          <w:rFonts w:ascii="Times New Roman" w:hAnsi="Times New Roman" w:cs="Times New Roman"/>
        </w:rPr>
        <w:t xml:space="preserve">More </w:t>
      </w:r>
      <w:r w:rsidR="00D91A76" w:rsidRPr="00BC5BA5">
        <w:rPr>
          <w:rFonts w:ascii="Times New Roman" w:hAnsi="Times New Roman" w:cs="Times New Roman"/>
        </w:rPr>
        <w:t>specific</w:t>
      </w:r>
      <w:r>
        <w:rPr>
          <w:rFonts w:ascii="Times New Roman" w:hAnsi="Times New Roman" w:cs="Times New Roman"/>
        </w:rPr>
        <w:t>ally</w:t>
      </w:r>
      <w:r w:rsidR="00297221">
        <w:rPr>
          <w:rFonts w:ascii="Times New Roman" w:hAnsi="Times New Roman" w:cs="Times New Roman"/>
        </w:rPr>
        <w:t>,</w:t>
      </w:r>
      <w:r>
        <w:rPr>
          <w:rFonts w:ascii="Times New Roman" w:hAnsi="Times New Roman" w:cs="Times New Roman"/>
        </w:rPr>
        <w:t xml:space="preserve"> </w:t>
      </w:r>
      <w:r w:rsidR="00297221">
        <w:rPr>
          <w:rFonts w:ascii="Times New Roman" w:hAnsi="Times New Roman" w:cs="Times New Roman"/>
        </w:rPr>
        <w:t>my</w:t>
      </w:r>
      <w:r>
        <w:rPr>
          <w:rFonts w:ascii="Times New Roman" w:hAnsi="Times New Roman" w:cs="Times New Roman"/>
        </w:rPr>
        <w:t xml:space="preserve"> course</w:t>
      </w:r>
      <w:r w:rsidR="00D91A76" w:rsidRPr="00BC5BA5">
        <w:rPr>
          <w:rFonts w:ascii="Times New Roman" w:hAnsi="Times New Roman" w:cs="Times New Roman"/>
        </w:rPr>
        <w:t xml:space="preserve"> learning objectives </w:t>
      </w:r>
      <w:r>
        <w:rPr>
          <w:rFonts w:ascii="Times New Roman" w:hAnsi="Times New Roman" w:cs="Times New Roman"/>
        </w:rPr>
        <w:t>are</w:t>
      </w:r>
      <w:r w:rsidR="00D91A76" w:rsidRPr="00BC5BA5">
        <w:rPr>
          <w:rFonts w:ascii="Times New Roman" w:hAnsi="Times New Roman" w:cs="Times New Roman"/>
        </w:rPr>
        <w:t>:</w:t>
      </w:r>
    </w:p>
    <w:p w14:paraId="45B5F903" w14:textId="77777777" w:rsidR="00D91A76" w:rsidRPr="00BC5BA5" w:rsidRDefault="00D91A76" w:rsidP="00D91A76">
      <w:pPr>
        <w:jc w:val="both"/>
        <w:rPr>
          <w:rFonts w:ascii="Times New Roman" w:hAnsi="Times New Roman" w:cs="Times New Roman"/>
          <w:lang w:val="en"/>
        </w:rPr>
      </w:pPr>
    </w:p>
    <w:p w14:paraId="711EB93C" w14:textId="77777777" w:rsidR="00D91A76" w:rsidRPr="0043309C" w:rsidRDefault="00D91A76" w:rsidP="00D91A76">
      <w:pPr>
        <w:numPr>
          <w:ilvl w:val="0"/>
          <w:numId w:val="1"/>
        </w:numPr>
        <w:jc w:val="both"/>
        <w:rPr>
          <w:rFonts w:ascii="Times New Roman" w:hAnsi="Times New Roman" w:cs="Times New Roman"/>
        </w:rPr>
      </w:pPr>
      <w:r w:rsidRPr="0043309C">
        <w:rPr>
          <w:rFonts w:ascii="Times New Roman" w:hAnsi="Times New Roman" w:cs="Times New Roman"/>
        </w:rPr>
        <w:t>Identify and investigate the interconnecting political relationships driving climate change.</w:t>
      </w:r>
    </w:p>
    <w:p w14:paraId="42B52822" w14:textId="77777777" w:rsidR="00D91A76" w:rsidRPr="0043309C" w:rsidRDefault="00D91A76" w:rsidP="00D91A76">
      <w:pPr>
        <w:numPr>
          <w:ilvl w:val="0"/>
          <w:numId w:val="1"/>
        </w:numPr>
        <w:jc w:val="both"/>
        <w:rPr>
          <w:rFonts w:ascii="Times New Roman" w:hAnsi="Times New Roman" w:cs="Times New Roman"/>
        </w:rPr>
      </w:pPr>
      <w:r w:rsidRPr="0043309C">
        <w:rPr>
          <w:rFonts w:ascii="Times New Roman" w:hAnsi="Times New Roman" w:cs="Times New Roman"/>
        </w:rPr>
        <w:t>Critique existing political actors and structures in their efforts to address climate change.</w:t>
      </w:r>
    </w:p>
    <w:p w14:paraId="2C25F94B" w14:textId="4C5F5A2C" w:rsidR="00D91A76" w:rsidRDefault="00D91A76" w:rsidP="00D91A76">
      <w:pPr>
        <w:numPr>
          <w:ilvl w:val="0"/>
          <w:numId w:val="1"/>
        </w:numPr>
        <w:jc w:val="both"/>
        <w:rPr>
          <w:rFonts w:ascii="Times New Roman" w:hAnsi="Times New Roman" w:cs="Times New Roman"/>
        </w:rPr>
      </w:pPr>
      <w:r w:rsidRPr="0043309C">
        <w:rPr>
          <w:rFonts w:ascii="Times New Roman" w:hAnsi="Times New Roman" w:cs="Times New Roman"/>
        </w:rPr>
        <w:t>Design creative solutions, from the local to global level, to minimize climate change impacts.</w:t>
      </w:r>
    </w:p>
    <w:p w14:paraId="01132421" w14:textId="565DA6CE" w:rsidR="00D91A76" w:rsidRDefault="00D91A76" w:rsidP="00D91A76">
      <w:pPr>
        <w:ind w:left="720"/>
        <w:jc w:val="both"/>
        <w:rPr>
          <w:rFonts w:ascii="Times New Roman" w:hAnsi="Times New Roman" w:cs="Times New Roman"/>
        </w:rPr>
      </w:pPr>
    </w:p>
    <w:p w14:paraId="61D51C1B" w14:textId="47A412FF" w:rsidR="00D91A76" w:rsidRDefault="00D91A76" w:rsidP="00D91A76">
      <w:pPr>
        <w:ind w:left="720"/>
        <w:jc w:val="both"/>
        <w:rPr>
          <w:rFonts w:ascii="Times New Roman" w:hAnsi="Times New Roman" w:cs="Times New Roman"/>
        </w:rPr>
      </w:pPr>
    </w:p>
    <w:p w14:paraId="7C799CA5" w14:textId="77777777" w:rsidR="00D91A76" w:rsidRPr="00D91A76" w:rsidRDefault="00D91A76" w:rsidP="00D91A76">
      <w:pPr>
        <w:ind w:left="720"/>
        <w:jc w:val="both"/>
        <w:rPr>
          <w:rFonts w:ascii="Times New Roman" w:hAnsi="Times New Roman" w:cs="Times New Roman"/>
        </w:rPr>
      </w:pPr>
    </w:p>
    <w:p w14:paraId="733AC90C" w14:textId="43BE8CC8" w:rsidR="0043309C" w:rsidRDefault="006A4B49" w:rsidP="007610BF">
      <w:pPr>
        <w:spacing w:line="480" w:lineRule="auto"/>
        <w:jc w:val="both"/>
        <w:rPr>
          <w:rFonts w:ascii="Times New Roman" w:hAnsi="Times New Roman" w:cs="Times New Roman"/>
          <w:i/>
          <w:u w:val="single"/>
        </w:rPr>
      </w:pPr>
      <w:r w:rsidRPr="0043309C">
        <w:rPr>
          <w:rFonts w:ascii="Times New Roman" w:hAnsi="Times New Roman" w:cs="Times New Roman"/>
          <w:i/>
          <w:u w:val="single"/>
        </w:rPr>
        <w:t xml:space="preserve">Rollins College &amp; </w:t>
      </w:r>
      <w:r w:rsidR="00F72F84">
        <w:rPr>
          <w:rFonts w:ascii="Times New Roman" w:hAnsi="Times New Roman" w:cs="Times New Roman"/>
          <w:i/>
          <w:u w:val="single"/>
        </w:rPr>
        <w:t>its</w:t>
      </w:r>
      <w:r w:rsidRPr="0043309C">
        <w:rPr>
          <w:rFonts w:ascii="Times New Roman" w:hAnsi="Times New Roman" w:cs="Times New Roman"/>
          <w:i/>
          <w:u w:val="single"/>
        </w:rPr>
        <w:t xml:space="preserve"> General Education Program</w:t>
      </w:r>
    </w:p>
    <w:p w14:paraId="7B480D46" w14:textId="1C0AC46A" w:rsidR="00B3689A" w:rsidRDefault="004C392B" w:rsidP="000F5C42">
      <w:pPr>
        <w:spacing w:line="480" w:lineRule="auto"/>
        <w:ind w:firstLine="360"/>
        <w:jc w:val="both"/>
        <w:rPr>
          <w:rFonts w:ascii="Times New Roman" w:hAnsi="Times New Roman" w:cs="Times New Roman"/>
          <w:lang w:val="en"/>
        </w:rPr>
      </w:pPr>
      <w:r>
        <w:rPr>
          <w:rFonts w:ascii="Times New Roman" w:hAnsi="Times New Roman" w:cs="Times New Roman"/>
          <w:lang w:val="en"/>
        </w:rPr>
        <w:t xml:space="preserve">Founded in 1885 as the first </w:t>
      </w:r>
      <w:r w:rsidR="00380DE0">
        <w:rPr>
          <w:rFonts w:ascii="Times New Roman" w:hAnsi="Times New Roman" w:cs="Times New Roman"/>
          <w:lang w:val="en"/>
        </w:rPr>
        <w:t xml:space="preserve">recognized </w:t>
      </w:r>
      <w:r w:rsidR="009D6FEE">
        <w:rPr>
          <w:rFonts w:ascii="Times New Roman" w:hAnsi="Times New Roman" w:cs="Times New Roman"/>
          <w:lang w:val="en"/>
        </w:rPr>
        <w:t>institution of higher education</w:t>
      </w:r>
      <w:r w:rsidR="00380DE0">
        <w:rPr>
          <w:rFonts w:ascii="Times New Roman" w:hAnsi="Times New Roman" w:cs="Times New Roman"/>
          <w:lang w:val="en"/>
        </w:rPr>
        <w:t xml:space="preserve"> in Florida, </w:t>
      </w:r>
      <w:r>
        <w:rPr>
          <w:rFonts w:ascii="Times New Roman" w:hAnsi="Times New Roman" w:cs="Times New Roman"/>
          <w:lang w:val="en"/>
        </w:rPr>
        <w:t>Rollins College is a small</w:t>
      </w:r>
      <w:r w:rsidR="00380DE0">
        <w:rPr>
          <w:rFonts w:ascii="Times New Roman" w:hAnsi="Times New Roman" w:cs="Times New Roman"/>
          <w:lang w:val="en"/>
        </w:rPr>
        <w:t xml:space="preserve">, private </w:t>
      </w:r>
      <w:r>
        <w:rPr>
          <w:rFonts w:ascii="Times New Roman" w:hAnsi="Times New Roman" w:cs="Times New Roman"/>
          <w:lang w:val="en"/>
        </w:rPr>
        <w:t xml:space="preserve">liberal arts college </w:t>
      </w:r>
      <w:r w:rsidR="00F709CD">
        <w:rPr>
          <w:rFonts w:ascii="Times New Roman" w:hAnsi="Times New Roman" w:cs="Times New Roman"/>
          <w:lang w:val="en"/>
        </w:rPr>
        <w:t xml:space="preserve">located </w:t>
      </w:r>
      <w:r w:rsidR="00F64D3E">
        <w:rPr>
          <w:rFonts w:ascii="Times New Roman" w:hAnsi="Times New Roman" w:cs="Times New Roman"/>
          <w:lang w:val="en"/>
        </w:rPr>
        <w:t>minutes from downtown Orlando</w:t>
      </w:r>
      <w:r w:rsidR="00F709CD">
        <w:rPr>
          <w:rFonts w:ascii="Times New Roman" w:hAnsi="Times New Roman" w:cs="Times New Roman"/>
          <w:lang w:val="en"/>
        </w:rPr>
        <w:t xml:space="preserve"> in Winter Park, FL. </w:t>
      </w:r>
      <w:r w:rsidR="000F5C42">
        <w:rPr>
          <w:rFonts w:ascii="Times New Roman" w:hAnsi="Times New Roman" w:cs="Times New Roman"/>
          <w:lang w:val="en"/>
        </w:rPr>
        <w:t xml:space="preserve">Nestled among tropical palms and stately oak trees draped with Spanish moss along the shore of Lake Virginia, the 73-acre campus showcases a distinctive Spanish Mediterranean architecture and was rated by the Princeton Review as the nation’s most beautiful campus in 2015. </w:t>
      </w:r>
      <w:r w:rsidR="00F709CD">
        <w:rPr>
          <w:rFonts w:ascii="Times New Roman" w:hAnsi="Times New Roman" w:cs="Times New Roman"/>
          <w:lang w:val="en"/>
        </w:rPr>
        <w:t>Despite suburban sprawl throughout the area</w:t>
      </w:r>
      <w:r w:rsidR="009D6FEE">
        <w:rPr>
          <w:rFonts w:ascii="Times New Roman" w:hAnsi="Times New Roman" w:cs="Times New Roman"/>
          <w:lang w:val="en"/>
        </w:rPr>
        <w:t>,</w:t>
      </w:r>
      <w:r w:rsidR="00F709CD">
        <w:rPr>
          <w:rFonts w:ascii="Times New Roman" w:hAnsi="Times New Roman" w:cs="Times New Roman"/>
          <w:lang w:val="en"/>
        </w:rPr>
        <w:t xml:space="preserve"> and the worldwide tourism reputation the region holds</w:t>
      </w:r>
      <w:r w:rsidR="00F64D3E">
        <w:rPr>
          <w:rFonts w:ascii="Times New Roman" w:hAnsi="Times New Roman" w:cs="Times New Roman"/>
          <w:lang w:val="en"/>
        </w:rPr>
        <w:t xml:space="preserve">, the college </w:t>
      </w:r>
      <w:r w:rsidR="00F709CD">
        <w:rPr>
          <w:rFonts w:ascii="Times New Roman" w:hAnsi="Times New Roman" w:cs="Times New Roman"/>
          <w:lang w:val="en"/>
        </w:rPr>
        <w:t xml:space="preserve">was established well before </w:t>
      </w:r>
      <w:r w:rsidR="009D6FEE">
        <w:rPr>
          <w:rFonts w:ascii="Times New Roman" w:hAnsi="Times New Roman" w:cs="Times New Roman"/>
          <w:lang w:val="en"/>
        </w:rPr>
        <w:t xml:space="preserve">both </w:t>
      </w:r>
      <w:r w:rsidR="00F709CD">
        <w:rPr>
          <w:rFonts w:ascii="Times New Roman" w:hAnsi="Times New Roman" w:cs="Times New Roman"/>
          <w:lang w:val="en"/>
        </w:rPr>
        <w:t>these influences spread</w:t>
      </w:r>
      <w:r w:rsidR="00BC5BA5">
        <w:rPr>
          <w:rFonts w:ascii="Times New Roman" w:hAnsi="Times New Roman" w:cs="Times New Roman"/>
          <w:lang w:val="en"/>
        </w:rPr>
        <w:t xml:space="preserve">. In fact, </w:t>
      </w:r>
      <w:r w:rsidR="00B3689A">
        <w:rPr>
          <w:rFonts w:ascii="Times New Roman" w:hAnsi="Times New Roman" w:cs="Times New Roman"/>
          <w:lang w:val="en"/>
        </w:rPr>
        <w:t xml:space="preserve">the campus </w:t>
      </w:r>
      <w:r w:rsidR="000F5C42">
        <w:rPr>
          <w:rFonts w:ascii="Times New Roman" w:hAnsi="Times New Roman" w:cs="Times New Roman"/>
          <w:lang w:val="en"/>
        </w:rPr>
        <w:t xml:space="preserve">gates </w:t>
      </w:r>
      <w:r w:rsidR="00B3689A">
        <w:rPr>
          <w:rFonts w:ascii="Times New Roman" w:hAnsi="Times New Roman" w:cs="Times New Roman"/>
          <w:lang w:val="en"/>
        </w:rPr>
        <w:t xml:space="preserve">open northward to the commercial heart of old Winter Park, an oasis of pedestrian-friendly shopping and </w:t>
      </w:r>
      <w:r w:rsidR="000F5C42">
        <w:rPr>
          <w:rFonts w:ascii="Times New Roman" w:hAnsi="Times New Roman" w:cs="Times New Roman"/>
          <w:lang w:val="en"/>
        </w:rPr>
        <w:t xml:space="preserve">high-end </w:t>
      </w:r>
      <w:r w:rsidR="00B3689A">
        <w:rPr>
          <w:rFonts w:ascii="Times New Roman" w:hAnsi="Times New Roman" w:cs="Times New Roman"/>
          <w:lang w:val="en"/>
        </w:rPr>
        <w:t>restaurant destinations</w:t>
      </w:r>
      <w:r w:rsidR="000F5C42">
        <w:rPr>
          <w:rFonts w:ascii="Times New Roman" w:hAnsi="Times New Roman" w:cs="Times New Roman"/>
          <w:lang w:val="en"/>
        </w:rPr>
        <w:t xml:space="preserve"> for both locals and tourists alike</w:t>
      </w:r>
      <w:r w:rsidR="00B3689A">
        <w:rPr>
          <w:rFonts w:ascii="Times New Roman" w:hAnsi="Times New Roman" w:cs="Times New Roman"/>
          <w:lang w:val="en"/>
        </w:rPr>
        <w:t xml:space="preserve">. </w:t>
      </w:r>
    </w:p>
    <w:p w14:paraId="1578C093" w14:textId="6273941C" w:rsidR="004C392B" w:rsidRPr="00F72F84" w:rsidRDefault="004C392B" w:rsidP="00F72F84">
      <w:pPr>
        <w:spacing w:line="480" w:lineRule="auto"/>
        <w:ind w:firstLine="360"/>
        <w:jc w:val="both"/>
        <w:rPr>
          <w:rFonts w:ascii="Times New Roman" w:hAnsi="Times New Roman" w:cs="Times New Roman"/>
          <w:lang w:val="en"/>
        </w:rPr>
      </w:pPr>
      <w:r>
        <w:rPr>
          <w:rFonts w:ascii="Times New Roman" w:hAnsi="Times New Roman" w:cs="Times New Roman"/>
          <w:lang w:val="en"/>
        </w:rPr>
        <w:t>Out of the approximately 3,200 total students, roughly 2,000 enroll as full time undergraduates in the traditional day program</w:t>
      </w:r>
      <w:r w:rsidR="00344D87">
        <w:rPr>
          <w:rFonts w:ascii="Times New Roman" w:hAnsi="Times New Roman" w:cs="Times New Roman"/>
          <w:lang w:val="en"/>
        </w:rPr>
        <w:t xml:space="preserve"> where</w:t>
      </w:r>
      <w:r w:rsidR="000F5C42">
        <w:rPr>
          <w:rFonts w:ascii="Times New Roman" w:hAnsi="Times New Roman" w:cs="Times New Roman"/>
          <w:lang w:val="en"/>
        </w:rPr>
        <w:t xml:space="preserve"> Rollins’</w:t>
      </w:r>
      <w:r w:rsidR="00A90673">
        <w:rPr>
          <w:rFonts w:ascii="Times New Roman" w:hAnsi="Times New Roman" w:cs="Times New Roman"/>
          <w:lang w:val="en"/>
        </w:rPr>
        <w:t xml:space="preserve"> </w:t>
      </w:r>
      <w:r>
        <w:rPr>
          <w:rFonts w:ascii="Times New Roman" w:hAnsi="Times New Roman" w:cs="Times New Roman"/>
          <w:lang w:val="en"/>
        </w:rPr>
        <w:t>mission is to educate students for global citizenship and responsible leadership</w:t>
      </w:r>
      <w:r w:rsidR="00BC5BA5">
        <w:rPr>
          <w:rFonts w:ascii="Times New Roman" w:hAnsi="Times New Roman" w:cs="Times New Roman"/>
          <w:lang w:val="en"/>
        </w:rPr>
        <w:t>. S</w:t>
      </w:r>
      <w:r w:rsidR="000F5C42">
        <w:rPr>
          <w:rFonts w:ascii="Times New Roman" w:hAnsi="Times New Roman" w:cs="Times New Roman"/>
          <w:lang w:val="en"/>
        </w:rPr>
        <w:t>tudents choose among thirty different major options</w:t>
      </w:r>
      <w:r w:rsidR="00BC5BA5">
        <w:rPr>
          <w:rFonts w:ascii="Times New Roman" w:hAnsi="Times New Roman" w:cs="Times New Roman"/>
          <w:lang w:val="en"/>
        </w:rPr>
        <w:t xml:space="preserve"> but</w:t>
      </w:r>
      <w:r>
        <w:rPr>
          <w:rFonts w:ascii="Times New Roman" w:hAnsi="Times New Roman" w:cs="Times New Roman"/>
          <w:lang w:val="en"/>
        </w:rPr>
        <w:t xml:space="preserve"> also take eleven additional courses rooted in liberal arts education. </w:t>
      </w:r>
      <w:r w:rsidR="00F72F84">
        <w:rPr>
          <w:rFonts w:ascii="Times New Roman" w:hAnsi="Times New Roman" w:cs="Times New Roman"/>
          <w:lang w:val="en"/>
        </w:rPr>
        <w:t xml:space="preserve">The </w:t>
      </w:r>
      <w:r w:rsidR="00F72F84" w:rsidRPr="0043309C">
        <w:rPr>
          <w:rFonts w:ascii="Times New Roman" w:hAnsi="Times New Roman" w:cs="Times New Roman"/>
          <w:lang w:val="en"/>
        </w:rPr>
        <w:t xml:space="preserve">Rollins Foundations in the Liberal Arts </w:t>
      </w:r>
      <w:r w:rsidR="00F72F84">
        <w:rPr>
          <w:rFonts w:ascii="Times New Roman" w:hAnsi="Times New Roman" w:cs="Times New Roman"/>
          <w:lang w:val="en"/>
        </w:rPr>
        <w:t>(</w:t>
      </w:r>
      <w:proofErr w:type="spellStart"/>
      <w:r w:rsidR="00F72F84">
        <w:rPr>
          <w:rFonts w:ascii="Times New Roman" w:hAnsi="Times New Roman" w:cs="Times New Roman"/>
          <w:lang w:val="en"/>
        </w:rPr>
        <w:t>rFla</w:t>
      </w:r>
      <w:proofErr w:type="spellEnd"/>
      <w:r w:rsidR="00F72F84">
        <w:rPr>
          <w:rFonts w:ascii="Times New Roman" w:hAnsi="Times New Roman" w:cs="Times New Roman"/>
          <w:lang w:val="en"/>
        </w:rPr>
        <w:t xml:space="preserve">) </w:t>
      </w:r>
      <w:r w:rsidR="00F72F84" w:rsidRPr="0043309C">
        <w:rPr>
          <w:rFonts w:ascii="Times New Roman" w:hAnsi="Times New Roman" w:cs="Times New Roman"/>
          <w:lang w:val="en"/>
        </w:rPr>
        <w:t xml:space="preserve">curriculum </w:t>
      </w:r>
      <w:r w:rsidR="00F72F84">
        <w:rPr>
          <w:rFonts w:ascii="Times New Roman" w:hAnsi="Times New Roman" w:cs="Times New Roman"/>
          <w:lang w:val="en"/>
        </w:rPr>
        <w:t xml:space="preserve">is specifically designed to help students develop communication and </w:t>
      </w:r>
      <w:r w:rsidR="00F72F84">
        <w:rPr>
          <w:rFonts w:ascii="Times New Roman" w:hAnsi="Times New Roman" w:cs="Times New Roman"/>
          <w:lang w:val="en"/>
        </w:rPr>
        <w:lastRenderedPageBreak/>
        <w:t>collaboration skills needed to address the 21</w:t>
      </w:r>
      <w:r w:rsidR="00F72F84" w:rsidRPr="00F72F84">
        <w:rPr>
          <w:rFonts w:ascii="Times New Roman" w:hAnsi="Times New Roman" w:cs="Times New Roman"/>
          <w:vertAlign w:val="superscript"/>
          <w:lang w:val="en"/>
        </w:rPr>
        <w:t>st</w:t>
      </w:r>
      <w:r w:rsidR="00F72F84">
        <w:rPr>
          <w:rFonts w:ascii="Times New Roman" w:hAnsi="Times New Roman" w:cs="Times New Roman"/>
          <w:lang w:val="en"/>
        </w:rPr>
        <w:t xml:space="preserve">-century problems of today’s global environment. </w:t>
      </w:r>
      <w:r>
        <w:rPr>
          <w:rFonts w:ascii="Times New Roman" w:hAnsi="Times New Roman" w:cs="Times New Roman"/>
          <w:lang w:val="en"/>
        </w:rPr>
        <w:t>Starting with a freshmen seminar and five competency courses in foreign language, health and wellness, mathematical thinking, writing, and ethical reasoning, students also enroll in a total of five foundations seminars during their Rollins tenure. Th</w:t>
      </w:r>
      <w:r w:rsidR="00FE1459">
        <w:rPr>
          <w:rFonts w:ascii="Times New Roman" w:hAnsi="Times New Roman" w:cs="Times New Roman"/>
          <w:lang w:val="en"/>
        </w:rPr>
        <w:t>e course described in this analysis is one of th</w:t>
      </w:r>
      <w:r>
        <w:rPr>
          <w:rFonts w:ascii="Times New Roman" w:hAnsi="Times New Roman" w:cs="Times New Roman"/>
          <w:lang w:val="en"/>
        </w:rPr>
        <w:t>ese seminars</w:t>
      </w:r>
      <w:r w:rsidR="00FE1459">
        <w:rPr>
          <w:rFonts w:ascii="Times New Roman" w:hAnsi="Times New Roman" w:cs="Times New Roman"/>
          <w:lang w:val="en"/>
        </w:rPr>
        <w:t>, which</w:t>
      </w:r>
      <w:r>
        <w:rPr>
          <w:rFonts w:ascii="Times New Roman" w:hAnsi="Times New Roman" w:cs="Times New Roman"/>
          <w:lang w:val="en"/>
        </w:rPr>
        <w:t xml:space="preserve"> fall under </w:t>
      </w:r>
      <w:r w:rsidR="00F64D3E">
        <w:rPr>
          <w:rFonts w:ascii="Times New Roman" w:hAnsi="Times New Roman" w:cs="Times New Roman"/>
          <w:lang w:val="en"/>
        </w:rPr>
        <w:t xml:space="preserve">five </w:t>
      </w:r>
      <w:r w:rsidR="00F72F84">
        <w:rPr>
          <w:rFonts w:ascii="Times New Roman" w:hAnsi="Times New Roman" w:cs="Times New Roman"/>
          <w:lang w:val="en"/>
        </w:rPr>
        <w:t xml:space="preserve">general </w:t>
      </w:r>
      <w:r w:rsidR="00F64D3E">
        <w:rPr>
          <w:rFonts w:ascii="Times New Roman" w:hAnsi="Times New Roman" w:cs="Times New Roman"/>
          <w:lang w:val="en"/>
        </w:rPr>
        <w:t>themes of cultural collision, enduring questions, environments, identities, and innovation.</w:t>
      </w:r>
      <w:r>
        <w:rPr>
          <w:rFonts w:ascii="Times New Roman" w:hAnsi="Times New Roman" w:cs="Times New Roman"/>
          <w:lang w:val="en"/>
        </w:rPr>
        <w:t xml:space="preserve"> </w:t>
      </w:r>
    </w:p>
    <w:p w14:paraId="6AA35E22" w14:textId="185F224F" w:rsidR="00A00D66" w:rsidRPr="00A00D66" w:rsidRDefault="00F72F84" w:rsidP="00A00D66">
      <w:pPr>
        <w:spacing w:line="480" w:lineRule="auto"/>
        <w:ind w:firstLine="360"/>
        <w:jc w:val="both"/>
        <w:rPr>
          <w:rFonts w:ascii="Times New Roman" w:hAnsi="Times New Roman" w:cs="Times New Roman"/>
          <w:lang w:val="en"/>
        </w:rPr>
      </w:pPr>
      <w:r>
        <w:rPr>
          <w:rFonts w:ascii="Times New Roman" w:hAnsi="Times New Roman" w:cs="Times New Roman"/>
          <w:lang w:val="en"/>
        </w:rPr>
        <w:t>In short, t</w:t>
      </w:r>
      <w:r w:rsidR="006A4B49" w:rsidRPr="0043309C">
        <w:rPr>
          <w:rFonts w:ascii="Times New Roman" w:hAnsi="Times New Roman" w:cs="Times New Roman"/>
          <w:lang w:val="en"/>
        </w:rPr>
        <w:t xml:space="preserve">he Rollins Foundations in the Liberal Arts curriculum emphasizes </w:t>
      </w:r>
      <w:r w:rsidR="00D04EF3">
        <w:rPr>
          <w:rFonts w:ascii="Times New Roman" w:hAnsi="Times New Roman" w:cs="Times New Roman"/>
          <w:lang w:val="en"/>
        </w:rPr>
        <w:t xml:space="preserve">four </w:t>
      </w:r>
      <w:r w:rsidR="006A4B49" w:rsidRPr="0043309C">
        <w:rPr>
          <w:rFonts w:ascii="Times New Roman" w:hAnsi="Times New Roman" w:cs="Times New Roman"/>
          <w:lang w:val="en"/>
        </w:rPr>
        <w:t>broad goals:</w:t>
      </w:r>
    </w:p>
    <w:p w14:paraId="03843F67" w14:textId="2A6CC359" w:rsidR="006A4B49" w:rsidRPr="00FE1459" w:rsidRDefault="006A4B49" w:rsidP="00FE1459">
      <w:pPr>
        <w:pStyle w:val="ListParagraph"/>
        <w:numPr>
          <w:ilvl w:val="0"/>
          <w:numId w:val="2"/>
        </w:numPr>
        <w:autoSpaceDE w:val="0"/>
        <w:autoSpaceDN w:val="0"/>
        <w:jc w:val="both"/>
        <w:rPr>
          <w:lang w:val="en"/>
        </w:rPr>
      </w:pPr>
      <w:r w:rsidRPr="00FE1459">
        <w:rPr>
          <w:lang w:val="en"/>
        </w:rPr>
        <w:t>Introduce students to the liberal arts</w:t>
      </w:r>
    </w:p>
    <w:p w14:paraId="0380F62A" w14:textId="77777777" w:rsidR="006A4B49" w:rsidRPr="0043309C" w:rsidRDefault="006A4B49" w:rsidP="007610BF">
      <w:pPr>
        <w:numPr>
          <w:ilvl w:val="0"/>
          <w:numId w:val="2"/>
        </w:numPr>
        <w:autoSpaceDE w:val="0"/>
        <w:autoSpaceDN w:val="0"/>
        <w:contextualSpacing/>
        <w:jc w:val="both"/>
        <w:rPr>
          <w:rFonts w:ascii="Times New Roman" w:hAnsi="Times New Roman" w:cs="Times New Roman"/>
          <w:lang w:val="en"/>
        </w:rPr>
      </w:pPr>
      <w:r w:rsidRPr="0043309C">
        <w:rPr>
          <w:rFonts w:ascii="Times New Roman" w:hAnsi="Times New Roman" w:cs="Times New Roman"/>
          <w:lang w:val="en"/>
        </w:rPr>
        <w:t>Expose students to a broad array of disciplines and ways of thinking and understanding</w:t>
      </w:r>
    </w:p>
    <w:p w14:paraId="05704F07" w14:textId="77777777" w:rsidR="006A4B49" w:rsidRPr="0043309C" w:rsidRDefault="006A4B49" w:rsidP="007610BF">
      <w:pPr>
        <w:numPr>
          <w:ilvl w:val="0"/>
          <w:numId w:val="2"/>
        </w:numPr>
        <w:autoSpaceDE w:val="0"/>
        <w:autoSpaceDN w:val="0"/>
        <w:contextualSpacing/>
        <w:jc w:val="both"/>
        <w:rPr>
          <w:rFonts w:ascii="Times New Roman" w:hAnsi="Times New Roman" w:cs="Times New Roman"/>
          <w:lang w:val="en"/>
        </w:rPr>
      </w:pPr>
      <w:r w:rsidRPr="0043309C">
        <w:rPr>
          <w:rFonts w:ascii="Times New Roman" w:hAnsi="Times New Roman" w:cs="Times New Roman"/>
          <w:lang w:val="en"/>
        </w:rPr>
        <w:t>Provide an academic and extracurricular community for the students</w:t>
      </w:r>
    </w:p>
    <w:p w14:paraId="409461A3" w14:textId="77777777" w:rsidR="006A4B49" w:rsidRPr="0043309C" w:rsidRDefault="006A4B49" w:rsidP="007610BF">
      <w:pPr>
        <w:numPr>
          <w:ilvl w:val="0"/>
          <w:numId w:val="2"/>
        </w:numPr>
        <w:autoSpaceDE w:val="0"/>
        <w:autoSpaceDN w:val="0"/>
        <w:contextualSpacing/>
        <w:jc w:val="both"/>
        <w:rPr>
          <w:rFonts w:ascii="Times New Roman" w:hAnsi="Times New Roman" w:cs="Times New Roman"/>
          <w:lang w:val="en"/>
        </w:rPr>
      </w:pPr>
      <w:r w:rsidRPr="0043309C">
        <w:rPr>
          <w:rFonts w:ascii="Times New Roman" w:hAnsi="Times New Roman" w:cs="Times New Roman"/>
          <w:lang w:val="en"/>
        </w:rPr>
        <w:t>Teach students how to integrate knowledge and skills across disciplines and courses</w:t>
      </w:r>
    </w:p>
    <w:p w14:paraId="1772767F" w14:textId="77777777" w:rsidR="006A4B49" w:rsidRPr="0043309C" w:rsidRDefault="006A4B49" w:rsidP="007610BF">
      <w:pPr>
        <w:jc w:val="both"/>
        <w:rPr>
          <w:rFonts w:ascii="Times New Roman" w:hAnsi="Times New Roman" w:cs="Times New Roman"/>
          <w:b/>
          <w:lang w:val="en"/>
        </w:rPr>
      </w:pPr>
    </w:p>
    <w:p w14:paraId="02D5D1D5" w14:textId="77777777" w:rsidR="007610BF" w:rsidRPr="0043309C" w:rsidRDefault="007610BF" w:rsidP="007610BF">
      <w:pPr>
        <w:spacing w:line="480" w:lineRule="auto"/>
        <w:jc w:val="both"/>
        <w:rPr>
          <w:rFonts w:ascii="Times New Roman" w:hAnsi="Times New Roman" w:cs="Times New Roman"/>
        </w:rPr>
      </w:pPr>
    </w:p>
    <w:p w14:paraId="196F750A" w14:textId="77777777" w:rsidR="00647BC2" w:rsidRDefault="006A4B49" w:rsidP="00647BC2">
      <w:pPr>
        <w:spacing w:line="480" w:lineRule="auto"/>
        <w:jc w:val="both"/>
        <w:rPr>
          <w:rFonts w:ascii="Times New Roman" w:hAnsi="Times New Roman" w:cs="Times New Roman"/>
          <w:u w:val="single"/>
        </w:rPr>
      </w:pPr>
      <w:r w:rsidRPr="00F05D91">
        <w:rPr>
          <w:rFonts w:ascii="Times New Roman" w:hAnsi="Times New Roman" w:cs="Times New Roman"/>
          <w:i/>
          <w:u w:val="single"/>
        </w:rPr>
        <w:t xml:space="preserve">Community Engagement </w:t>
      </w:r>
      <w:r w:rsidR="00F05D91" w:rsidRPr="00F05D91">
        <w:rPr>
          <w:rFonts w:ascii="Times New Roman" w:hAnsi="Times New Roman" w:cs="Times New Roman"/>
          <w:i/>
          <w:u w:val="single"/>
        </w:rPr>
        <w:t>Partnership</w:t>
      </w:r>
    </w:p>
    <w:p w14:paraId="2AAB79C1" w14:textId="2B02EEA9" w:rsidR="00F72F84" w:rsidRDefault="006A4B49" w:rsidP="00647BC2">
      <w:pPr>
        <w:spacing w:line="480" w:lineRule="auto"/>
        <w:jc w:val="both"/>
        <w:rPr>
          <w:rFonts w:ascii="Times New Roman" w:hAnsi="Times New Roman" w:cs="Times New Roman"/>
        </w:rPr>
      </w:pPr>
      <w:r w:rsidRPr="0043309C">
        <w:rPr>
          <w:rFonts w:ascii="Times New Roman" w:hAnsi="Times New Roman" w:cs="Times New Roman"/>
        </w:rPr>
        <w:tab/>
      </w:r>
      <w:r w:rsidR="00647BC2">
        <w:rPr>
          <w:rFonts w:ascii="Times New Roman" w:hAnsi="Times New Roman" w:cs="Times New Roman"/>
        </w:rPr>
        <w:t>Beyond its general education role</w:t>
      </w:r>
      <w:r w:rsidR="004139E0">
        <w:rPr>
          <w:rFonts w:ascii="Times New Roman" w:hAnsi="Times New Roman" w:cs="Times New Roman"/>
        </w:rPr>
        <w:t xml:space="preserve"> within the “environments” theme</w:t>
      </w:r>
      <w:r w:rsidR="009E1AE7">
        <w:rPr>
          <w:rFonts w:ascii="Times New Roman" w:hAnsi="Times New Roman" w:cs="Times New Roman"/>
        </w:rPr>
        <w:t>,</w:t>
      </w:r>
      <w:r w:rsidR="00647BC2">
        <w:rPr>
          <w:rFonts w:ascii="Times New Roman" w:hAnsi="Times New Roman" w:cs="Times New Roman"/>
        </w:rPr>
        <w:t xml:space="preserve"> this </w:t>
      </w:r>
      <w:r w:rsidR="009E1AE7">
        <w:rPr>
          <w:rFonts w:ascii="Times New Roman" w:hAnsi="Times New Roman" w:cs="Times New Roman"/>
        </w:rPr>
        <w:t>Politics of Climate Change</w:t>
      </w:r>
      <w:r w:rsidR="00647BC2">
        <w:rPr>
          <w:rFonts w:ascii="Times New Roman" w:hAnsi="Times New Roman" w:cs="Times New Roman"/>
        </w:rPr>
        <w:t xml:space="preserve"> course </w:t>
      </w:r>
      <w:r w:rsidR="009E1AE7">
        <w:rPr>
          <w:rFonts w:ascii="Times New Roman" w:hAnsi="Times New Roman" w:cs="Times New Roman"/>
        </w:rPr>
        <w:t xml:space="preserve">also serves </w:t>
      </w:r>
      <w:r w:rsidR="00647BC2">
        <w:rPr>
          <w:rFonts w:ascii="Times New Roman" w:hAnsi="Times New Roman" w:cs="Times New Roman"/>
        </w:rPr>
        <w:t>as a community engagement (CE) elective for Rollins students. A handful of courses each semester are approved for this CE designation, provided they meet certain characteristics.</w:t>
      </w:r>
      <w:r w:rsidR="009E1AE7">
        <w:rPr>
          <w:rFonts w:ascii="Times New Roman" w:hAnsi="Times New Roman" w:cs="Times New Roman"/>
        </w:rPr>
        <w:t xml:space="preserve"> These include regular and direct engagement by individual students with a community partner as well as course assignments that assess both student learning and contribution</w:t>
      </w:r>
      <w:r w:rsidR="00FE1459">
        <w:rPr>
          <w:rFonts w:ascii="Times New Roman" w:hAnsi="Times New Roman" w:cs="Times New Roman"/>
        </w:rPr>
        <w:t>s</w:t>
      </w:r>
      <w:r w:rsidR="009E1AE7">
        <w:rPr>
          <w:rFonts w:ascii="Times New Roman" w:hAnsi="Times New Roman" w:cs="Times New Roman"/>
        </w:rPr>
        <w:t xml:space="preserve"> to the community partner.</w:t>
      </w:r>
      <w:r w:rsidR="00647BC2">
        <w:rPr>
          <w:rFonts w:ascii="Times New Roman" w:hAnsi="Times New Roman" w:cs="Times New Roman"/>
        </w:rPr>
        <w:t xml:space="preserve">  </w:t>
      </w:r>
      <w:r w:rsidR="00D4209E">
        <w:rPr>
          <w:rFonts w:ascii="Times New Roman" w:hAnsi="Times New Roman" w:cs="Times New Roman"/>
        </w:rPr>
        <w:t xml:space="preserve">Service learning, once operating on the peripheries of academia, has emerged </w:t>
      </w:r>
      <w:r w:rsidR="00FE1459">
        <w:rPr>
          <w:rFonts w:ascii="Times New Roman" w:hAnsi="Times New Roman" w:cs="Times New Roman"/>
        </w:rPr>
        <w:t xml:space="preserve">today </w:t>
      </w:r>
      <w:r w:rsidR="00D4209E">
        <w:rPr>
          <w:rFonts w:ascii="Times New Roman" w:hAnsi="Times New Roman" w:cs="Times New Roman"/>
        </w:rPr>
        <w:t>as a common component of coursework within a variety of disciplines across the country.</w:t>
      </w:r>
      <w:r w:rsidR="00D4209E">
        <w:rPr>
          <w:rStyle w:val="FootnoteReference"/>
          <w:rFonts w:ascii="Times New Roman" w:hAnsi="Times New Roman" w:cs="Times New Roman"/>
        </w:rPr>
        <w:footnoteReference w:id="5"/>
      </w:r>
      <w:r w:rsidR="00FE1459">
        <w:rPr>
          <w:rFonts w:ascii="Times New Roman" w:hAnsi="Times New Roman" w:cs="Times New Roman"/>
        </w:rPr>
        <w:t xml:space="preserve"> Campuses both large and small take advantage of its pedagogical benefits, but liberal arts colleges like Rollins are uniquely suited to explore its advantages. </w:t>
      </w:r>
      <w:r w:rsidR="00647BC2">
        <w:rPr>
          <w:rFonts w:ascii="Times New Roman" w:hAnsi="Times New Roman" w:cs="Times New Roman"/>
        </w:rPr>
        <w:t xml:space="preserve"> </w:t>
      </w:r>
    </w:p>
    <w:p w14:paraId="63BF3E14" w14:textId="45CCB2DE" w:rsidR="0007644E" w:rsidRDefault="009E1AE7" w:rsidP="007610BF">
      <w:pPr>
        <w:spacing w:line="480" w:lineRule="auto"/>
        <w:jc w:val="both"/>
        <w:rPr>
          <w:rFonts w:ascii="Times New Roman" w:hAnsi="Times New Roman" w:cs="Times New Roman"/>
          <w:iCs/>
          <w:color w:val="000000" w:themeColor="text1"/>
        </w:rPr>
      </w:pPr>
      <w:r>
        <w:rPr>
          <w:rFonts w:ascii="Times New Roman" w:hAnsi="Times New Roman" w:cs="Times New Roman"/>
        </w:rPr>
        <w:lastRenderedPageBreak/>
        <w:tab/>
        <w:t xml:space="preserve">Couched within </w:t>
      </w:r>
      <w:r w:rsidRPr="0043309C">
        <w:rPr>
          <w:rFonts w:ascii="Times New Roman" w:hAnsi="Times New Roman" w:cs="Times New Roman"/>
          <w:color w:val="000000" w:themeColor="text1"/>
        </w:rPr>
        <w:t xml:space="preserve">Orlando’s recently revised (2018) sustainability plan, </w:t>
      </w:r>
      <w:r w:rsidRPr="0043309C">
        <w:rPr>
          <w:rFonts w:ascii="Times New Roman" w:hAnsi="Times New Roman" w:cs="Times New Roman"/>
          <w:i/>
          <w:iCs/>
          <w:color w:val="000000" w:themeColor="text1"/>
        </w:rPr>
        <w:t>Green</w:t>
      </w:r>
      <w:r w:rsidR="00D04EF3">
        <w:rPr>
          <w:rFonts w:ascii="Times New Roman" w:hAnsi="Times New Roman" w:cs="Times New Roman"/>
          <w:i/>
          <w:iCs/>
          <w:color w:val="000000" w:themeColor="text1"/>
        </w:rPr>
        <w:t xml:space="preserve"> W</w:t>
      </w:r>
      <w:r w:rsidRPr="0043309C">
        <w:rPr>
          <w:rFonts w:ascii="Times New Roman" w:hAnsi="Times New Roman" w:cs="Times New Roman"/>
          <w:i/>
          <w:iCs/>
          <w:color w:val="000000" w:themeColor="text1"/>
        </w:rPr>
        <w:t xml:space="preserve">orks </w:t>
      </w:r>
      <w:r w:rsidR="00D04EF3">
        <w:rPr>
          <w:rFonts w:ascii="Times New Roman" w:hAnsi="Times New Roman" w:cs="Times New Roman"/>
          <w:i/>
          <w:iCs/>
          <w:color w:val="000000" w:themeColor="text1"/>
        </w:rPr>
        <w:t>Community</w:t>
      </w:r>
      <w:r w:rsidRPr="0043309C">
        <w:rPr>
          <w:rFonts w:ascii="Times New Roman" w:hAnsi="Times New Roman" w:cs="Times New Roman"/>
          <w:i/>
          <w:iCs/>
          <w:color w:val="000000" w:themeColor="text1"/>
        </w:rPr>
        <w:t xml:space="preserve"> Action Plan</w:t>
      </w:r>
      <w:r>
        <w:rPr>
          <w:rFonts w:ascii="Times New Roman" w:hAnsi="Times New Roman" w:cs="Times New Roman"/>
          <w:iCs/>
          <w:color w:val="000000" w:themeColor="text1"/>
        </w:rPr>
        <w:t>, this course works extensively with the local non-profit Bike/Walk Central Florida</w:t>
      </w:r>
      <w:r w:rsidR="0007644E">
        <w:rPr>
          <w:rFonts w:ascii="Times New Roman" w:hAnsi="Times New Roman" w:cs="Times New Roman"/>
          <w:iCs/>
          <w:color w:val="000000" w:themeColor="text1"/>
        </w:rPr>
        <w:t xml:space="preserve"> as detailed below in the assignments section</w:t>
      </w:r>
      <w:r>
        <w:rPr>
          <w:rFonts w:ascii="Times New Roman" w:hAnsi="Times New Roman" w:cs="Times New Roman"/>
          <w:iCs/>
          <w:color w:val="000000" w:themeColor="text1"/>
        </w:rPr>
        <w:t xml:space="preserve">. </w:t>
      </w:r>
      <w:r w:rsidR="0007644E">
        <w:rPr>
          <w:rFonts w:ascii="Times New Roman" w:hAnsi="Times New Roman" w:cs="Times New Roman"/>
          <w:iCs/>
          <w:color w:val="000000" w:themeColor="text1"/>
        </w:rPr>
        <w:t xml:space="preserve">After </w:t>
      </w:r>
      <w:r>
        <w:rPr>
          <w:rFonts w:ascii="Times New Roman" w:hAnsi="Times New Roman" w:cs="Times New Roman"/>
          <w:iCs/>
          <w:color w:val="000000" w:themeColor="text1"/>
        </w:rPr>
        <w:t>explor</w:t>
      </w:r>
      <w:r w:rsidR="0007644E">
        <w:rPr>
          <w:rFonts w:ascii="Times New Roman" w:hAnsi="Times New Roman" w:cs="Times New Roman"/>
          <w:iCs/>
          <w:color w:val="000000" w:themeColor="text1"/>
        </w:rPr>
        <w:t>ing</w:t>
      </w:r>
      <w:r>
        <w:rPr>
          <w:rFonts w:ascii="Times New Roman" w:hAnsi="Times New Roman" w:cs="Times New Roman"/>
          <w:iCs/>
          <w:color w:val="000000" w:themeColor="text1"/>
        </w:rPr>
        <w:t xml:space="preserve"> a variety of transit options in central Florida, </w:t>
      </w:r>
      <w:r w:rsidR="0007644E">
        <w:rPr>
          <w:rFonts w:ascii="Times New Roman" w:hAnsi="Times New Roman" w:cs="Times New Roman"/>
          <w:iCs/>
          <w:color w:val="000000" w:themeColor="text1"/>
        </w:rPr>
        <w:t>the class helps gather data for the nationwide Best Foot Forward program designed to e</w:t>
      </w:r>
      <w:r w:rsidR="00D4209E">
        <w:rPr>
          <w:rFonts w:ascii="Times New Roman" w:hAnsi="Times New Roman" w:cs="Times New Roman"/>
          <w:iCs/>
          <w:color w:val="000000" w:themeColor="text1"/>
        </w:rPr>
        <w:t>n</w:t>
      </w:r>
      <w:r w:rsidR="0007644E">
        <w:rPr>
          <w:rFonts w:ascii="Times New Roman" w:hAnsi="Times New Roman" w:cs="Times New Roman"/>
          <w:iCs/>
          <w:color w:val="000000" w:themeColor="text1"/>
        </w:rPr>
        <w:t xml:space="preserve">hance pedestrian safety by improving roadway behavior through driver compliance with Florida’s right-of-way regulations. Begun in June 2012, this “Triple-E” campaign emphasizes a combination of low-cost engineering, community education, and high-visibility enforcement to develop a more consistent culture of yielding to pedestrians in marked crosswalks. </w:t>
      </w:r>
    </w:p>
    <w:p w14:paraId="42202A67" w14:textId="1D0422C4" w:rsidR="0043309C" w:rsidRPr="009E1AE7" w:rsidRDefault="0007644E" w:rsidP="0007644E">
      <w:pPr>
        <w:spacing w:line="480" w:lineRule="auto"/>
        <w:ind w:firstLine="720"/>
        <w:jc w:val="both"/>
        <w:rPr>
          <w:rFonts w:ascii="Times New Roman" w:hAnsi="Times New Roman" w:cs="Times New Roman"/>
        </w:rPr>
      </w:pPr>
      <w:r>
        <w:rPr>
          <w:rFonts w:ascii="Times New Roman" w:hAnsi="Times New Roman" w:cs="Times New Roman"/>
          <w:iCs/>
          <w:color w:val="000000" w:themeColor="text1"/>
        </w:rPr>
        <w:t xml:space="preserve">The need here is significant as </w:t>
      </w:r>
      <w:r w:rsidR="00610938">
        <w:rPr>
          <w:rFonts w:ascii="Times New Roman" w:hAnsi="Times New Roman" w:cs="Times New Roman"/>
          <w:iCs/>
          <w:color w:val="000000" w:themeColor="text1"/>
        </w:rPr>
        <w:t>roughly</w:t>
      </w:r>
      <w:r>
        <w:rPr>
          <w:rFonts w:ascii="Times New Roman" w:hAnsi="Times New Roman" w:cs="Times New Roman"/>
          <w:iCs/>
          <w:color w:val="000000" w:themeColor="text1"/>
        </w:rPr>
        <w:t xml:space="preserve"> t</w:t>
      </w:r>
      <w:r w:rsidR="009E1AE7">
        <w:rPr>
          <w:rFonts w:ascii="Times New Roman" w:hAnsi="Times New Roman" w:cs="Times New Roman"/>
          <w:iCs/>
          <w:color w:val="000000" w:themeColor="text1"/>
        </w:rPr>
        <w:t xml:space="preserve">hree people a day are hit while crossing the street in Orange, Osceola, and Seminole counties. </w:t>
      </w:r>
      <w:r>
        <w:rPr>
          <w:rFonts w:ascii="Times New Roman" w:hAnsi="Times New Roman" w:cs="Times New Roman"/>
          <w:iCs/>
          <w:color w:val="000000" w:themeColor="text1"/>
        </w:rPr>
        <w:t xml:space="preserve">Indeed, </w:t>
      </w:r>
      <w:r w:rsidRPr="009E2697">
        <w:rPr>
          <w:rFonts w:ascii="Times New Roman" w:hAnsi="Times New Roman" w:cs="Times New Roman"/>
        </w:rPr>
        <w:t xml:space="preserve">Orlando ranked number one again in 2019 as the top rated city in the country for pedestrian deaths, </w:t>
      </w:r>
      <w:r>
        <w:rPr>
          <w:rFonts w:ascii="Times New Roman" w:hAnsi="Times New Roman" w:cs="Times New Roman"/>
        </w:rPr>
        <w:t xml:space="preserve">according to </w:t>
      </w:r>
      <w:r w:rsidRPr="009E2697">
        <w:rPr>
          <w:rFonts w:ascii="Times New Roman" w:eastAsia="Times New Roman" w:hAnsi="Times New Roman" w:cs="Times New Roman"/>
        </w:rPr>
        <w:t>Emiko Atherton, director of the National Complete Streets Coalition</w:t>
      </w:r>
      <w:r>
        <w:rPr>
          <w:rFonts w:ascii="Times New Roman" w:eastAsia="Times New Roman" w:hAnsi="Times New Roman" w:cs="Times New Roman"/>
        </w:rPr>
        <w:t>.</w:t>
      </w:r>
      <w:r w:rsidRPr="009E2697">
        <w:rPr>
          <w:rStyle w:val="FootnoteReference"/>
          <w:rFonts w:ascii="Times New Roman" w:hAnsi="Times New Roman" w:cs="Times New Roman"/>
        </w:rPr>
        <w:footnoteReference w:id="6"/>
      </w:r>
      <w:r w:rsidRPr="009E2697">
        <w:rPr>
          <w:rFonts w:ascii="Times New Roman" w:hAnsi="Times New Roman" w:cs="Times New Roman"/>
        </w:rPr>
        <w:t xml:space="preserve"> </w:t>
      </w:r>
      <w:r>
        <w:rPr>
          <w:rFonts w:ascii="Times New Roman" w:eastAsia="Times New Roman" w:hAnsi="Times New Roman" w:cs="Times New Roman"/>
        </w:rPr>
        <w:t xml:space="preserve"> This group is </w:t>
      </w:r>
      <w:r w:rsidRPr="009E2697">
        <w:rPr>
          <w:rFonts w:ascii="Times New Roman" w:eastAsia="Times New Roman" w:hAnsi="Times New Roman" w:cs="Times New Roman"/>
        </w:rPr>
        <w:t>a program of Smart Growth America, a national, nonprofit group that advocates transportation</w:t>
      </w:r>
      <w:r>
        <w:rPr>
          <w:rFonts w:ascii="Times New Roman" w:eastAsia="Times New Roman" w:hAnsi="Times New Roman" w:cs="Times New Roman"/>
        </w:rPr>
        <w:t xml:space="preserve"> </w:t>
      </w:r>
      <w:r w:rsidRPr="009E2697">
        <w:rPr>
          <w:rFonts w:ascii="Times New Roman" w:eastAsia="Times New Roman" w:hAnsi="Times New Roman" w:cs="Times New Roman"/>
        </w:rPr>
        <w:t>improve</w:t>
      </w:r>
      <w:r>
        <w:rPr>
          <w:rFonts w:ascii="Times New Roman" w:eastAsia="Times New Roman" w:hAnsi="Times New Roman" w:cs="Times New Roman"/>
        </w:rPr>
        <w:t>ments connected to</w:t>
      </w:r>
      <w:r w:rsidRPr="009E2697">
        <w:rPr>
          <w:rFonts w:ascii="Times New Roman" w:eastAsia="Times New Roman" w:hAnsi="Times New Roman" w:cs="Times New Roman"/>
        </w:rPr>
        <w:t xml:space="preserve"> </w:t>
      </w:r>
      <w:r>
        <w:rPr>
          <w:rFonts w:ascii="Times New Roman" w:eastAsia="Times New Roman" w:hAnsi="Times New Roman" w:cs="Times New Roman"/>
        </w:rPr>
        <w:t>community livability</w:t>
      </w:r>
      <w:r w:rsidRPr="009E2697">
        <w:rPr>
          <w:rFonts w:ascii="Times New Roman" w:eastAsia="Times New Roman" w:hAnsi="Times New Roman" w:cs="Times New Roman"/>
        </w:rPr>
        <w:t>.</w:t>
      </w:r>
    </w:p>
    <w:p w14:paraId="185C3E4D" w14:textId="77777777" w:rsidR="009E1AE7" w:rsidRDefault="009E1AE7" w:rsidP="007610BF">
      <w:pPr>
        <w:spacing w:line="480" w:lineRule="auto"/>
        <w:jc w:val="both"/>
        <w:rPr>
          <w:rFonts w:ascii="Times New Roman" w:hAnsi="Times New Roman" w:cs="Times New Roman"/>
        </w:rPr>
      </w:pPr>
    </w:p>
    <w:p w14:paraId="1DC847A2" w14:textId="697DB8B1" w:rsidR="001C5E30" w:rsidRPr="0043309C" w:rsidRDefault="001C5E30" w:rsidP="007610BF">
      <w:pPr>
        <w:spacing w:line="480" w:lineRule="auto"/>
        <w:jc w:val="both"/>
        <w:rPr>
          <w:rFonts w:ascii="Times New Roman" w:hAnsi="Times New Roman" w:cs="Times New Roman"/>
          <w:b/>
          <w:u w:val="single"/>
        </w:rPr>
      </w:pPr>
      <w:r w:rsidRPr="0043309C">
        <w:rPr>
          <w:rFonts w:ascii="Times New Roman" w:hAnsi="Times New Roman" w:cs="Times New Roman"/>
          <w:b/>
          <w:u w:val="single"/>
        </w:rPr>
        <w:t>Assignments</w:t>
      </w:r>
    </w:p>
    <w:p w14:paraId="611E5244" w14:textId="72174FDF" w:rsidR="00397E22" w:rsidRDefault="00F05D91" w:rsidP="00397E22">
      <w:pPr>
        <w:spacing w:line="480" w:lineRule="auto"/>
        <w:ind w:firstLine="720"/>
        <w:jc w:val="both"/>
        <w:rPr>
          <w:rFonts w:ascii="Times New Roman" w:hAnsi="Times New Roman" w:cs="Times New Roman"/>
        </w:rPr>
      </w:pPr>
      <w:r>
        <w:rPr>
          <w:rFonts w:ascii="Times New Roman" w:hAnsi="Times New Roman" w:cs="Times New Roman"/>
        </w:rPr>
        <w:t xml:space="preserve">This course purposely incorporates a mix of traditional and experiential learning assignments. Readings </w:t>
      </w:r>
      <w:r w:rsidR="00022EB6">
        <w:rPr>
          <w:rFonts w:ascii="Times New Roman" w:hAnsi="Times New Roman" w:cs="Times New Roman"/>
        </w:rPr>
        <w:t xml:space="preserve">between 100 and </w:t>
      </w:r>
      <w:r>
        <w:rPr>
          <w:rFonts w:ascii="Times New Roman" w:hAnsi="Times New Roman" w:cs="Times New Roman"/>
        </w:rPr>
        <w:t>150 pages per week prompt daily lectures and discussion. Two essay exams, one a midterm and the other a comprehensive final, form another foundation for course assessment.</w:t>
      </w:r>
      <w:r>
        <w:rPr>
          <w:rStyle w:val="FootnoteReference"/>
          <w:rFonts w:ascii="Times New Roman" w:hAnsi="Times New Roman" w:cs="Times New Roman"/>
        </w:rPr>
        <w:footnoteReference w:id="7"/>
      </w:r>
      <w:r w:rsidR="00022EB6">
        <w:rPr>
          <w:rFonts w:ascii="Times New Roman" w:hAnsi="Times New Roman" w:cs="Times New Roman"/>
        </w:rPr>
        <w:t xml:space="preserve"> And finally, </w:t>
      </w:r>
      <w:r w:rsidR="00121DE4">
        <w:rPr>
          <w:rFonts w:ascii="Times New Roman" w:hAnsi="Times New Roman" w:cs="Times New Roman"/>
        </w:rPr>
        <w:t xml:space="preserve">a mix </w:t>
      </w:r>
      <w:r w:rsidR="00FE1459">
        <w:rPr>
          <w:rFonts w:ascii="Times New Roman" w:hAnsi="Times New Roman" w:cs="Times New Roman"/>
        </w:rPr>
        <w:t xml:space="preserve">of </w:t>
      </w:r>
      <w:r w:rsidR="00022EB6">
        <w:rPr>
          <w:rFonts w:ascii="Times New Roman" w:hAnsi="Times New Roman" w:cs="Times New Roman"/>
        </w:rPr>
        <w:t xml:space="preserve">papers and presentations round out student </w:t>
      </w:r>
      <w:r w:rsidR="00022EB6">
        <w:rPr>
          <w:rFonts w:ascii="Times New Roman" w:hAnsi="Times New Roman" w:cs="Times New Roman"/>
        </w:rPr>
        <w:lastRenderedPageBreak/>
        <w:t xml:space="preserve">requirements. </w:t>
      </w:r>
      <w:r w:rsidR="004139E0">
        <w:rPr>
          <w:rFonts w:ascii="Times New Roman" w:hAnsi="Times New Roman" w:cs="Times New Roman"/>
        </w:rPr>
        <w:t>F</w:t>
      </w:r>
      <w:r w:rsidR="006B3179">
        <w:rPr>
          <w:rFonts w:ascii="Times New Roman" w:hAnsi="Times New Roman" w:cs="Times New Roman"/>
        </w:rPr>
        <w:t>our papers and one presentation, in particular,</w:t>
      </w:r>
      <w:r w:rsidR="00121DE4">
        <w:rPr>
          <w:rFonts w:ascii="Times New Roman" w:hAnsi="Times New Roman" w:cs="Times New Roman"/>
        </w:rPr>
        <w:t xml:space="preserve"> build </w:t>
      </w:r>
      <w:r w:rsidR="006B3179">
        <w:rPr>
          <w:rFonts w:ascii="Times New Roman" w:hAnsi="Times New Roman" w:cs="Times New Roman"/>
        </w:rPr>
        <w:t>up</w:t>
      </w:r>
      <w:r w:rsidR="00121DE4">
        <w:rPr>
          <w:rFonts w:ascii="Times New Roman" w:hAnsi="Times New Roman" w:cs="Times New Roman"/>
        </w:rPr>
        <w:t xml:space="preserve">on </w:t>
      </w:r>
      <w:r w:rsidR="006B3179">
        <w:rPr>
          <w:rFonts w:ascii="Times New Roman" w:hAnsi="Times New Roman" w:cs="Times New Roman"/>
        </w:rPr>
        <w:t xml:space="preserve">several </w:t>
      </w:r>
      <w:r w:rsidR="00121DE4">
        <w:rPr>
          <w:rFonts w:ascii="Times New Roman" w:hAnsi="Times New Roman" w:cs="Times New Roman"/>
        </w:rPr>
        <w:t xml:space="preserve">field trips and work with our community partner Bike/Walk Central Florida. </w:t>
      </w:r>
      <w:r w:rsidR="006B3179">
        <w:rPr>
          <w:rFonts w:ascii="Times New Roman" w:hAnsi="Times New Roman" w:cs="Times New Roman"/>
        </w:rPr>
        <w:t xml:space="preserve">These </w:t>
      </w:r>
      <w:r w:rsidR="00397E22">
        <w:rPr>
          <w:rFonts w:ascii="Times New Roman" w:hAnsi="Times New Roman" w:cs="Times New Roman"/>
        </w:rPr>
        <w:t>include the following:</w:t>
      </w:r>
    </w:p>
    <w:p w14:paraId="5192907A" w14:textId="77777777" w:rsidR="006B3179" w:rsidRDefault="006B3179" w:rsidP="006B3179">
      <w:pPr>
        <w:spacing w:line="480" w:lineRule="auto"/>
        <w:jc w:val="both"/>
        <w:rPr>
          <w:rFonts w:ascii="Times New Roman" w:hAnsi="Times New Roman" w:cs="Times New Roman"/>
        </w:rPr>
      </w:pPr>
    </w:p>
    <w:p w14:paraId="10885969" w14:textId="77777777" w:rsidR="00647BC2" w:rsidRPr="00647BC2" w:rsidRDefault="00397E22" w:rsidP="00647BC2">
      <w:pPr>
        <w:pStyle w:val="ListParagraph"/>
        <w:numPr>
          <w:ilvl w:val="0"/>
          <w:numId w:val="6"/>
        </w:numPr>
        <w:spacing w:line="480" w:lineRule="auto"/>
        <w:jc w:val="both"/>
      </w:pPr>
      <w:proofErr w:type="spellStart"/>
      <w:r>
        <w:rPr>
          <w:color w:val="000000"/>
        </w:rPr>
        <w:t>SunRail</w:t>
      </w:r>
      <w:proofErr w:type="spellEnd"/>
      <w:r>
        <w:rPr>
          <w:color w:val="000000"/>
        </w:rPr>
        <w:t xml:space="preserve"> excursion aboard light</w:t>
      </w:r>
      <w:r w:rsidR="006B3179">
        <w:rPr>
          <w:color w:val="000000"/>
        </w:rPr>
        <w:t xml:space="preserve"> </w:t>
      </w:r>
      <w:r>
        <w:rPr>
          <w:color w:val="000000"/>
        </w:rPr>
        <w:t>rail to Kissimmee, FL</w:t>
      </w:r>
      <w:r w:rsidR="006B3179">
        <w:rPr>
          <w:color w:val="000000"/>
        </w:rPr>
        <w:t>,</w:t>
      </w:r>
      <w:r>
        <w:rPr>
          <w:color w:val="000000"/>
        </w:rPr>
        <w:t xml:space="preserve"> for walking tour of transit-oriented development in Kissimmee with planning manager John </w:t>
      </w:r>
      <w:proofErr w:type="spellStart"/>
      <w:r>
        <w:rPr>
          <w:color w:val="000000"/>
        </w:rPr>
        <w:t>Hambley</w:t>
      </w:r>
      <w:proofErr w:type="spellEnd"/>
      <w:r>
        <w:rPr>
          <w:color w:val="000000"/>
        </w:rPr>
        <w:t xml:space="preserve"> and traffic and projects engineer Nabil </w:t>
      </w:r>
      <w:proofErr w:type="spellStart"/>
      <w:r>
        <w:rPr>
          <w:color w:val="000000"/>
        </w:rPr>
        <w:t>Muhaisen</w:t>
      </w:r>
      <w:proofErr w:type="spellEnd"/>
      <w:r w:rsidR="006B3179">
        <w:rPr>
          <w:color w:val="000000"/>
        </w:rPr>
        <w:t>.</w:t>
      </w:r>
    </w:p>
    <w:p w14:paraId="6ED32103" w14:textId="5A3C0B00" w:rsidR="00397E22" w:rsidRPr="00397E22" w:rsidRDefault="00397E22" w:rsidP="00647BC2">
      <w:pPr>
        <w:pStyle w:val="ListParagraph"/>
        <w:numPr>
          <w:ilvl w:val="0"/>
          <w:numId w:val="6"/>
        </w:numPr>
        <w:spacing w:line="480" w:lineRule="auto"/>
        <w:jc w:val="both"/>
      </w:pPr>
      <w:r w:rsidRPr="00647BC2">
        <w:rPr>
          <w:color w:val="000000"/>
        </w:rPr>
        <w:t xml:space="preserve">Lynx bus ride to/from edge of Rollins campus to downtown Orlando for “Behind the Bus” tour and talk with </w:t>
      </w:r>
      <w:r w:rsidR="00647BC2" w:rsidRPr="00647BC2">
        <w:rPr>
          <w:iCs/>
        </w:rPr>
        <w:t xml:space="preserve">Matt Friedman, </w:t>
      </w:r>
      <w:r w:rsidR="00647BC2">
        <w:rPr>
          <w:iCs/>
        </w:rPr>
        <w:t xml:space="preserve">Lynx </w:t>
      </w:r>
      <w:r w:rsidR="00647BC2" w:rsidRPr="00647BC2">
        <w:rPr>
          <w:iCs/>
        </w:rPr>
        <w:t>Director of Marketing Communications</w:t>
      </w:r>
      <w:r w:rsidR="00647BC2">
        <w:rPr>
          <w:i/>
          <w:iCs/>
        </w:rPr>
        <w:t>.</w:t>
      </w:r>
    </w:p>
    <w:p w14:paraId="1477A96A" w14:textId="4C7ED218" w:rsidR="00397E22" w:rsidRPr="00397E22" w:rsidRDefault="00397E22" w:rsidP="00397E22">
      <w:pPr>
        <w:pStyle w:val="ListParagraph"/>
        <w:numPr>
          <w:ilvl w:val="0"/>
          <w:numId w:val="6"/>
        </w:numPr>
        <w:spacing w:line="480" w:lineRule="auto"/>
        <w:jc w:val="both"/>
      </w:pPr>
      <w:r w:rsidRPr="00397E22">
        <w:rPr>
          <w:color w:val="000000"/>
        </w:rPr>
        <w:t xml:space="preserve">Walking tour of </w:t>
      </w:r>
      <w:r>
        <w:rPr>
          <w:color w:val="000000"/>
        </w:rPr>
        <w:t xml:space="preserve">Central Park and </w:t>
      </w:r>
      <w:r w:rsidR="006B3179">
        <w:rPr>
          <w:color w:val="000000"/>
        </w:rPr>
        <w:t xml:space="preserve">city of </w:t>
      </w:r>
      <w:r w:rsidRPr="00397E22">
        <w:rPr>
          <w:color w:val="000000"/>
        </w:rPr>
        <w:t>Winter Park</w:t>
      </w:r>
      <w:r w:rsidR="006B3179">
        <w:rPr>
          <w:color w:val="000000"/>
        </w:rPr>
        <w:t xml:space="preserve"> emphasizing</w:t>
      </w:r>
      <w:r>
        <w:rPr>
          <w:color w:val="000000"/>
        </w:rPr>
        <w:t xml:space="preserve"> </w:t>
      </w:r>
      <w:r w:rsidR="006B3179">
        <w:rPr>
          <w:color w:val="000000"/>
        </w:rPr>
        <w:t xml:space="preserve">design around railroad stop </w:t>
      </w:r>
      <w:r>
        <w:rPr>
          <w:color w:val="000000"/>
        </w:rPr>
        <w:t>with urban planning scholar Dr. Bruce Stephenson</w:t>
      </w:r>
      <w:r w:rsidR="00647BC2">
        <w:rPr>
          <w:color w:val="000000"/>
        </w:rPr>
        <w:t>.</w:t>
      </w:r>
      <w:r>
        <w:rPr>
          <w:rStyle w:val="FootnoteReference"/>
          <w:color w:val="000000"/>
        </w:rPr>
        <w:footnoteReference w:id="8"/>
      </w:r>
    </w:p>
    <w:p w14:paraId="09B807F7" w14:textId="176558A5" w:rsidR="009E2697" w:rsidRPr="009E2697" w:rsidRDefault="00397E22" w:rsidP="009E2697">
      <w:pPr>
        <w:pStyle w:val="ListParagraph"/>
        <w:numPr>
          <w:ilvl w:val="0"/>
          <w:numId w:val="6"/>
        </w:numPr>
        <w:spacing w:line="480" w:lineRule="auto"/>
        <w:jc w:val="both"/>
      </w:pPr>
      <w:r>
        <w:rPr>
          <w:color w:val="000000"/>
        </w:rPr>
        <w:t xml:space="preserve">Data collection </w:t>
      </w:r>
      <w:r w:rsidR="006B3179">
        <w:rPr>
          <w:color w:val="000000"/>
        </w:rPr>
        <w:t xml:space="preserve">on automobile violations of pedestrian crossings </w:t>
      </w:r>
      <w:r>
        <w:rPr>
          <w:color w:val="000000"/>
        </w:rPr>
        <w:t>at various intersections around cities of Winter Park</w:t>
      </w:r>
      <w:r w:rsidR="006B3179">
        <w:rPr>
          <w:color w:val="000000"/>
        </w:rPr>
        <w:t xml:space="preserve">, </w:t>
      </w:r>
      <w:r>
        <w:rPr>
          <w:color w:val="000000"/>
        </w:rPr>
        <w:t>Orlando</w:t>
      </w:r>
      <w:r w:rsidR="006B3179">
        <w:rPr>
          <w:color w:val="000000"/>
        </w:rPr>
        <w:t>, and Orange County</w:t>
      </w:r>
      <w:r>
        <w:rPr>
          <w:color w:val="000000"/>
        </w:rPr>
        <w:t xml:space="preserve"> </w:t>
      </w:r>
      <w:r w:rsidR="00610938">
        <w:rPr>
          <w:color w:val="000000"/>
        </w:rPr>
        <w:t xml:space="preserve">more generally </w:t>
      </w:r>
      <w:r>
        <w:rPr>
          <w:color w:val="000000"/>
        </w:rPr>
        <w:t>in conjunction with Best Foot Forward Program run by Bike/Walk Central Florida</w:t>
      </w:r>
      <w:r w:rsidR="006B3179">
        <w:rPr>
          <w:color w:val="000000"/>
        </w:rPr>
        <w:t>. Data collected before, during, and after Enforcement Action where students work with undercover police officer to collect data.</w:t>
      </w:r>
    </w:p>
    <w:p w14:paraId="1D6EA8DD" w14:textId="77777777" w:rsidR="009E2697" w:rsidRDefault="009E2697" w:rsidP="009E2697">
      <w:pPr>
        <w:spacing w:line="480" w:lineRule="auto"/>
        <w:jc w:val="both"/>
        <w:rPr>
          <w:rFonts w:ascii="Times New Roman" w:hAnsi="Times New Roman" w:cs="Times New Roman"/>
        </w:rPr>
      </w:pPr>
    </w:p>
    <w:p w14:paraId="7A53A947" w14:textId="62B0F4DC" w:rsidR="00F33DC3" w:rsidRPr="009E2697" w:rsidRDefault="004139E0" w:rsidP="009E2697">
      <w:pPr>
        <w:spacing w:line="480" w:lineRule="auto"/>
        <w:ind w:firstLine="720"/>
        <w:jc w:val="both"/>
        <w:rPr>
          <w:rFonts w:ascii="Times New Roman" w:eastAsia="Times New Roman" w:hAnsi="Times New Roman" w:cs="Times New Roman"/>
        </w:rPr>
      </w:pPr>
      <w:r>
        <w:rPr>
          <w:rFonts w:ascii="Times New Roman" w:hAnsi="Times New Roman" w:cs="Times New Roman"/>
        </w:rPr>
        <w:t>A</w:t>
      </w:r>
      <w:r w:rsidRPr="009E2697">
        <w:rPr>
          <w:rFonts w:ascii="Times New Roman" w:hAnsi="Times New Roman" w:cs="Times New Roman"/>
        </w:rPr>
        <w:t>s described in Appendix A</w:t>
      </w:r>
      <w:r>
        <w:rPr>
          <w:rFonts w:ascii="Times New Roman" w:hAnsi="Times New Roman" w:cs="Times New Roman"/>
        </w:rPr>
        <w:t>, t</w:t>
      </w:r>
      <w:r w:rsidR="00022EB6" w:rsidRPr="009E2697">
        <w:rPr>
          <w:rFonts w:ascii="Times New Roman" w:hAnsi="Times New Roman" w:cs="Times New Roman"/>
        </w:rPr>
        <w:t>hree short reflection papers</w:t>
      </w:r>
      <w:r>
        <w:rPr>
          <w:rFonts w:ascii="Times New Roman" w:hAnsi="Times New Roman" w:cs="Times New Roman"/>
        </w:rPr>
        <w:t>, each of</w:t>
      </w:r>
      <w:r w:rsidR="009E2697" w:rsidRPr="009E2697">
        <w:rPr>
          <w:rFonts w:ascii="Times New Roman" w:hAnsi="Times New Roman" w:cs="Times New Roman"/>
        </w:rPr>
        <w:t xml:space="preserve"> 500 to 600-words</w:t>
      </w:r>
      <w:r>
        <w:rPr>
          <w:rFonts w:ascii="Times New Roman" w:hAnsi="Times New Roman" w:cs="Times New Roman"/>
        </w:rPr>
        <w:t>, represent the initial set of assignments here</w:t>
      </w:r>
      <w:r w:rsidR="00022EB6" w:rsidRPr="009E2697">
        <w:rPr>
          <w:rFonts w:ascii="Times New Roman" w:hAnsi="Times New Roman" w:cs="Times New Roman"/>
        </w:rPr>
        <w:t xml:space="preserve">. </w:t>
      </w:r>
      <w:r w:rsidR="00F33DC3" w:rsidRPr="009E2697">
        <w:rPr>
          <w:rFonts w:ascii="Times New Roman" w:hAnsi="Times New Roman" w:cs="Times New Roman"/>
        </w:rPr>
        <w:t>The first of these</w:t>
      </w:r>
      <w:r w:rsidR="006B3179" w:rsidRPr="009E2697">
        <w:rPr>
          <w:rFonts w:ascii="Times New Roman" w:hAnsi="Times New Roman" w:cs="Times New Roman"/>
        </w:rPr>
        <w:t xml:space="preserve"> </w:t>
      </w:r>
      <w:r>
        <w:rPr>
          <w:rFonts w:ascii="Times New Roman" w:hAnsi="Times New Roman" w:cs="Times New Roman"/>
        </w:rPr>
        <w:t xml:space="preserve">three </w:t>
      </w:r>
      <w:r w:rsidR="006B3179" w:rsidRPr="009E2697">
        <w:rPr>
          <w:rFonts w:ascii="Times New Roman" w:hAnsi="Times New Roman" w:cs="Times New Roman"/>
        </w:rPr>
        <w:t xml:space="preserve">asks students to reflect on the Lynx bus service in Orlando region as a transit option, particularly as it compares with other </w:t>
      </w:r>
      <w:r w:rsidR="00610938">
        <w:rPr>
          <w:rFonts w:ascii="Times New Roman" w:hAnsi="Times New Roman" w:cs="Times New Roman"/>
        </w:rPr>
        <w:t>options</w:t>
      </w:r>
      <w:r w:rsidR="006B3179" w:rsidRPr="009E2697">
        <w:rPr>
          <w:rFonts w:ascii="Times New Roman" w:hAnsi="Times New Roman" w:cs="Times New Roman"/>
        </w:rPr>
        <w:t xml:space="preserve"> including </w:t>
      </w:r>
      <w:proofErr w:type="spellStart"/>
      <w:r w:rsidR="006B3179" w:rsidRPr="009E2697">
        <w:rPr>
          <w:rFonts w:ascii="Times New Roman" w:hAnsi="Times New Roman" w:cs="Times New Roman"/>
        </w:rPr>
        <w:t>SunRail</w:t>
      </w:r>
      <w:proofErr w:type="spellEnd"/>
      <w:r w:rsidR="006B3179" w:rsidRPr="009E2697">
        <w:rPr>
          <w:rFonts w:ascii="Times New Roman" w:hAnsi="Times New Roman" w:cs="Times New Roman"/>
        </w:rPr>
        <w:t xml:space="preserve">. The next short reflection requires students to critique their experience </w:t>
      </w:r>
      <w:r w:rsidR="006B3179" w:rsidRPr="009E2697">
        <w:rPr>
          <w:rFonts w:ascii="Times New Roman" w:hAnsi="Times New Roman" w:cs="Times New Roman"/>
        </w:rPr>
        <w:lastRenderedPageBreak/>
        <w:t>working with an undercover police officer to collect data for the Best Foot Forward Program</w:t>
      </w:r>
      <w:r w:rsidR="00610938">
        <w:rPr>
          <w:rFonts w:ascii="Times New Roman" w:hAnsi="Times New Roman" w:cs="Times New Roman"/>
        </w:rPr>
        <w:t>,</w:t>
      </w:r>
      <w:r w:rsidR="006B3179" w:rsidRPr="009E2697">
        <w:rPr>
          <w:rFonts w:ascii="Times New Roman" w:hAnsi="Times New Roman" w:cs="Times New Roman"/>
        </w:rPr>
        <w:t xml:space="preserve"> which</w:t>
      </w:r>
      <w:r w:rsidR="009E2697" w:rsidRPr="009E2697">
        <w:rPr>
          <w:rFonts w:ascii="Times New Roman" w:hAnsi="Times New Roman" w:cs="Times New Roman"/>
        </w:rPr>
        <w:t xml:space="preserve"> </w:t>
      </w:r>
      <w:r w:rsidR="006B3179" w:rsidRPr="009E2697">
        <w:rPr>
          <w:rFonts w:ascii="Times New Roman" w:hAnsi="Times New Roman" w:cs="Times New Roman"/>
        </w:rPr>
        <w:t>seeks to decrease violations of pedestrian crossings by automobile drivers</w:t>
      </w:r>
      <w:r w:rsidR="009E2697" w:rsidRPr="009E2697">
        <w:rPr>
          <w:rFonts w:ascii="Times New Roman" w:hAnsi="Times New Roman" w:cs="Times New Roman"/>
        </w:rPr>
        <w:t xml:space="preserve"> as noted above.</w:t>
      </w:r>
      <w:r w:rsidR="00AF1372">
        <w:rPr>
          <w:rStyle w:val="FootnoteReference"/>
          <w:rFonts w:ascii="Times New Roman" w:hAnsi="Times New Roman" w:cs="Times New Roman"/>
        </w:rPr>
        <w:footnoteReference w:id="9"/>
      </w:r>
      <w:r w:rsidR="009E2697" w:rsidRPr="009E2697">
        <w:rPr>
          <w:rFonts w:ascii="Times New Roman" w:hAnsi="Times New Roman" w:cs="Times New Roman"/>
        </w:rPr>
        <w:t xml:space="preserve"> T</w:t>
      </w:r>
      <w:r w:rsidR="006B3179" w:rsidRPr="009E2697">
        <w:rPr>
          <w:rFonts w:ascii="Times New Roman" w:hAnsi="Times New Roman" w:cs="Times New Roman"/>
        </w:rPr>
        <w:t xml:space="preserve">he third tasks students with comparing a transportation experience during their spring break with </w:t>
      </w:r>
      <w:r w:rsidR="00771BD0" w:rsidRPr="009E2697">
        <w:rPr>
          <w:rFonts w:ascii="Times New Roman" w:hAnsi="Times New Roman" w:cs="Times New Roman"/>
        </w:rPr>
        <w:t>that available here near campus.</w:t>
      </w:r>
      <w:r w:rsidR="009E2697" w:rsidRPr="009E2697">
        <w:rPr>
          <w:rFonts w:ascii="Times New Roman" w:hAnsi="Times New Roman" w:cs="Times New Roman"/>
        </w:rPr>
        <w:t xml:space="preserve"> </w:t>
      </w:r>
      <w:r w:rsidR="00610938">
        <w:rPr>
          <w:rFonts w:ascii="Times New Roman" w:hAnsi="Times New Roman" w:cs="Times New Roman"/>
        </w:rPr>
        <w:t>These reflection papers mimic an</w:t>
      </w:r>
      <w:r w:rsidR="009E2697" w:rsidRPr="009E2697">
        <w:rPr>
          <w:rFonts w:ascii="Times New Roman" w:hAnsi="Times New Roman" w:cs="Times New Roman"/>
        </w:rPr>
        <w:t xml:space="preserve"> Op-Ed </w:t>
      </w:r>
      <w:r w:rsidR="00610938">
        <w:rPr>
          <w:rFonts w:ascii="Times New Roman" w:hAnsi="Times New Roman" w:cs="Times New Roman"/>
        </w:rPr>
        <w:t>while</w:t>
      </w:r>
      <w:r w:rsidR="009E2697" w:rsidRPr="009E2697">
        <w:rPr>
          <w:rFonts w:ascii="Times New Roman" w:hAnsi="Times New Roman" w:cs="Times New Roman"/>
        </w:rPr>
        <w:t xml:space="preserve"> requir</w:t>
      </w:r>
      <w:r w:rsidR="00610938">
        <w:rPr>
          <w:rFonts w:ascii="Times New Roman" w:hAnsi="Times New Roman" w:cs="Times New Roman"/>
        </w:rPr>
        <w:t>ing</w:t>
      </w:r>
      <w:r w:rsidR="009E2697" w:rsidRPr="009E2697">
        <w:rPr>
          <w:rFonts w:ascii="Times New Roman" w:hAnsi="Times New Roman" w:cs="Times New Roman"/>
        </w:rPr>
        <w:t xml:space="preserve"> students to integrate course readings and discussion with critical analysis of the</w:t>
      </w:r>
      <w:r>
        <w:rPr>
          <w:rFonts w:ascii="Times New Roman" w:hAnsi="Times New Roman" w:cs="Times New Roman"/>
        </w:rPr>
        <w:t>ir</w:t>
      </w:r>
      <w:r w:rsidR="009E2697" w:rsidRPr="009E2697">
        <w:rPr>
          <w:rFonts w:ascii="Times New Roman" w:hAnsi="Times New Roman" w:cs="Times New Roman"/>
        </w:rPr>
        <w:t xml:space="preserve"> experience. Bike/Walk Central Florida uses a handful of these on its website and newsletter for public relations purposes.</w:t>
      </w:r>
    </w:p>
    <w:p w14:paraId="48699212" w14:textId="4982444A" w:rsidR="003548B4" w:rsidRPr="003548B4" w:rsidRDefault="00AF1372" w:rsidP="00397E22">
      <w:pPr>
        <w:spacing w:line="480" w:lineRule="auto"/>
        <w:ind w:firstLine="720"/>
        <w:jc w:val="both"/>
        <w:rPr>
          <w:rFonts w:ascii="Times New Roman" w:hAnsi="Times New Roman" w:cs="Times New Roman"/>
        </w:rPr>
      </w:pPr>
      <w:r>
        <w:rPr>
          <w:rFonts w:ascii="Times New Roman" w:hAnsi="Times New Roman" w:cs="Times New Roman"/>
        </w:rPr>
        <w:t>A</w:t>
      </w:r>
      <w:r w:rsidR="00022EB6" w:rsidRPr="003548B4">
        <w:rPr>
          <w:rFonts w:ascii="Times New Roman" w:hAnsi="Times New Roman" w:cs="Times New Roman"/>
        </w:rPr>
        <w:t xml:space="preserve">s described further in Appendix B, </w:t>
      </w:r>
      <w:r w:rsidR="003548B4">
        <w:rPr>
          <w:rFonts w:ascii="Times New Roman" w:hAnsi="Times New Roman" w:cs="Times New Roman"/>
        </w:rPr>
        <w:t xml:space="preserve">students </w:t>
      </w:r>
      <w:r>
        <w:rPr>
          <w:rFonts w:ascii="Times New Roman" w:hAnsi="Times New Roman" w:cs="Times New Roman"/>
        </w:rPr>
        <w:t xml:space="preserve">also </w:t>
      </w:r>
      <w:r w:rsidR="003548B4">
        <w:rPr>
          <w:rFonts w:ascii="Times New Roman" w:hAnsi="Times New Roman" w:cs="Times New Roman"/>
        </w:rPr>
        <w:t>write</w:t>
      </w:r>
      <w:r w:rsidR="00022EB6" w:rsidRPr="003548B4">
        <w:rPr>
          <w:rFonts w:ascii="Times New Roman" w:hAnsi="Times New Roman" w:cs="Times New Roman"/>
        </w:rPr>
        <w:t xml:space="preserve"> a</w:t>
      </w:r>
      <w:r w:rsidR="00121DE4" w:rsidRPr="003548B4">
        <w:rPr>
          <w:rFonts w:ascii="Times New Roman" w:hAnsi="Times New Roman" w:cs="Times New Roman"/>
        </w:rPr>
        <w:t xml:space="preserve">n individual </w:t>
      </w:r>
      <w:r w:rsidR="00A23877">
        <w:rPr>
          <w:rFonts w:ascii="Times New Roman" w:hAnsi="Times New Roman" w:cs="Times New Roman"/>
        </w:rPr>
        <w:t>Transit</w:t>
      </w:r>
      <w:r w:rsidR="00022EB6" w:rsidRPr="003548B4">
        <w:rPr>
          <w:rFonts w:ascii="Times New Roman" w:hAnsi="Times New Roman" w:cs="Times New Roman"/>
        </w:rPr>
        <w:t xml:space="preserve"> Policy Proposal. </w:t>
      </w:r>
      <w:r w:rsidR="003548B4">
        <w:rPr>
          <w:rFonts w:ascii="Times New Roman" w:hAnsi="Times New Roman" w:cs="Times New Roman"/>
        </w:rPr>
        <w:t xml:space="preserve">Here students are asked to make a specific recommendation to enhance </w:t>
      </w:r>
      <w:r w:rsidR="00A23877">
        <w:rPr>
          <w:rFonts w:ascii="Times New Roman" w:hAnsi="Times New Roman" w:cs="Times New Roman"/>
        </w:rPr>
        <w:t xml:space="preserve">the </w:t>
      </w:r>
      <w:r w:rsidR="003548B4">
        <w:rPr>
          <w:rFonts w:ascii="Times New Roman" w:hAnsi="Times New Roman" w:cs="Times New Roman"/>
        </w:rPr>
        <w:t xml:space="preserve">pedestrian or biking focus to a neighborhood or intersection of their choice in central Florida, </w:t>
      </w:r>
      <w:r w:rsidR="00A23877">
        <w:rPr>
          <w:rFonts w:ascii="Times New Roman" w:hAnsi="Times New Roman" w:cs="Times New Roman"/>
        </w:rPr>
        <w:t xml:space="preserve">expressly </w:t>
      </w:r>
      <w:r w:rsidR="003548B4">
        <w:rPr>
          <w:rFonts w:ascii="Times New Roman" w:hAnsi="Times New Roman" w:cs="Times New Roman"/>
        </w:rPr>
        <w:t xml:space="preserve">linking transit and environmental issues </w:t>
      </w:r>
      <w:r w:rsidR="00A23877">
        <w:rPr>
          <w:rFonts w:ascii="Times New Roman" w:hAnsi="Times New Roman" w:cs="Times New Roman"/>
        </w:rPr>
        <w:t xml:space="preserve">studies in our class </w:t>
      </w:r>
      <w:r w:rsidR="003548B4">
        <w:rPr>
          <w:rFonts w:ascii="Times New Roman" w:hAnsi="Times New Roman" w:cs="Times New Roman"/>
        </w:rPr>
        <w:t xml:space="preserve">together. As such, students explain what they have learned to date about street design and safety, provide </w:t>
      </w:r>
      <w:r w:rsidR="00A23877">
        <w:rPr>
          <w:rFonts w:ascii="Times New Roman" w:hAnsi="Times New Roman" w:cs="Times New Roman"/>
        </w:rPr>
        <w:t>advice</w:t>
      </w:r>
      <w:r w:rsidR="003548B4">
        <w:rPr>
          <w:rFonts w:ascii="Times New Roman" w:hAnsi="Times New Roman" w:cs="Times New Roman"/>
        </w:rPr>
        <w:t xml:space="preserve"> on how to continue advocating </w:t>
      </w:r>
      <w:r w:rsidR="00A23877">
        <w:rPr>
          <w:rFonts w:ascii="Times New Roman" w:hAnsi="Times New Roman" w:cs="Times New Roman"/>
        </w:rPr>
        <w:t>for low emission transit, and suggest creative strategies for how to reach their generation</w:t>
      </w:r>
      <w:r w:rsidR="00121DE4" w:rsidRPr="003548B4">
        <w:rPr>
          <w:rFonts w:ascii="Times New Roman" w:hAnsi="Times New Roman" w:cs="Times New Roman"/>
        </w:rPr>
        <w:t xml:space="preserve">. </w:t>
      </w:r>
      <w:r>
        <w:rPr>
          <w:rFonts w:ascii="Times New Roman" w:hAnsi="Times New Roman" w:cs="Times New Roman"/>
        </w:rPr>
        <w:t>Overlapping with this individual written assignment</w:t>
      </w:r>
      <w:r w:rsidR="00121DE4" w:rsidRPr="003548B4">
        <w:rPr>
          <w:rFonts w:ascii="Times New Roman" w:hAnsi="Times New Roman" w:cs="Times New Roman"/>
        </w:rPr>
        <w:t xml:space="preserve">, </w:t>
      </w:r>
      <w:r w:rsidR="00A23877">
        <w:rPr>
          <w:rFonts w:ascii="Times New Roman" w:hAnsi="Times New Roman" w:cs="Times New Roman"/>
        </w:rPr>
        <w:t xml:space="preserve">students </w:t>
      </w:r>
      <w:r w:rsidR="00782B03">
        <w:rPr>
          <w:rFonts w:ascii="Times New Roman" w:hAnsi="Times New Roman" w:cs="Times New Roman"/>
        </w:rPr>
        <w:t>self-select</w:t>
      </w:r>
      <w:r w:rsidR="00A23877">
        <w:rPr>
          <w:rFonts w:ascii="Times New Roman" w:hAnsi="Times New Roman" w:cs="Times New Roman"/>
        </w:rPr>
        <w:t xml:space="preserve"> into groups of three or four individuals to present together before </w:t>
      </w:r>
      <w:r w:rsidR="00121DE4" w:rsidRPr="003548B4">
        <w:rPr>
          <w:rFonts w:ascii="Times New Roman" w:hAnsi="Times New Roman" w:cs="Times New Roman"/>
        </w:rPr>
        <w:t xml:space="preserve"> </w:t>
      </w:r>
      <w:r w:rsidR="003548B4">
        <w:rPr>
          <w:rFonts w:ascii="Times New Roman" w:hAnsi="Times New Roman" w:cs="Times New Roman"/>
        </w:rPr>
        <w:t xml:space="preserve">the Bike/Walk Central Florida Board </w:t>
      </w:r>
      <w:r w:rsidR="00782B03">
        <w:rPr>
          <w:rFonts w:ascii="Times New Roman" w:hAnsi="Times New Roman" w:cs="Times New Roman"/>
        </w:rPr>
        <w:t>or</w:t>
      </w:r>
      <w:r w:rsidR="003548B4">
        <w:rPr>
          <w:rFonts w:ascii="Times New Roman" w:hAnsi="Times New Roman" w:cs="Times New Roman"/>
        </w:rPr>
        <w:t xml:space="preserve"> </w:t>
      </w:r>
      <w:r w:rsidR="00121DE4" w:rsidRPr="003548B4">
        <w:rPr>
          <w:rFonts w:ascii="Times New Roman" w:hAnsi="Times New Roman" w:cs="Times New Roman"/>
        </w:rPr>
        <w:t xml:space="preserve"> </w:t>
      </w:r>
      <w:r w:rsidR="003548B4">
        <w:rPr>
          <w:rFonts w:ascii="Times New Roman" w:hAnsi="Times New Roman" w:cs="Times New Roman"/>
        </w:rPr>
        <w:t>the Orange County Community Traffic Safety Team</w:t>
      </w:r>
      <w:r>
        <w:rPr>
          <w:rFonts w:ascii="Times New Roman" w:hAnsi="Times New Roman" w:cs="Times New Roman"/>
        </w:rPr>
        <w:t xml:space="preserve"> (CTST).</w:t>
      </w:r>
      <w:r>
        <w:rPr>
          <w:rStyle w:val="FootnoteReference"/>
          <w:rFonts w:ascii="Times New Roman" w:hAnsi="Times New Roman" w:cs="Times New Roman"/>
        </w:rPr>
        <w:footnoteReference w:id="10"/>
      </w:r>
      <w:r w:rsidR="003548B4">
        <w:rPr>
          <w:rFonts w:ascii="Times New Roman" w:hAnsi="Times New Roman" w:cs="Times New Roman"/>
        </w:rPr>
        <w:t xml:space="preserve"> </w:t>
      </w:r>
      <w:r w:rsidR="00A23877">
        <w:rPr>
          <w:rFonts w:ascii="Times New Roman" w:hAnsi="Times New Roman" w:cs="Times New Roman"/>
        </w:rPr>
        <w:t xml:space="preserve">These presentations, as </w:t>
      </w:r>
      <w:r w:rsidR="00121DE4" w:rsidRPr="003548B4">
        <w:rPr>
          <w:rFonts w:ascii="Times New Roman" w:hAnsi="Times New Roman" w:cs="Times New Roman"/>
        </w:rPr>
        <w:t xml:space="preserve">detailed in Appendix </w:t>
      </w:r>
      <w:r w:rsidR="00F33DC3" w:rsidRPr="003548B4">
        <w:rPr>
          <w:rFonts w:ascii="Times New Roman" w:hAnsi="Times New Roman" w:cs="Times New Roman"/>
        </w:rPr>
        <w:t>C</w:t>
      </w:r>
      <w:r w:rsidR="00A23877">
        <w:rPr>
          <w:rFonts w:ascii="Times New Roman" w:hAnsi="Times New Roman" w:cs="Times New Roman"/>
        </w:rPr>
        <w:t xml:space="preserve">, allow students to highlight </w:t>
      </w:r>
      <w:r w:rsidR="00782B03">
        <w:rPr>
          <w:rFonts w:ascii="Times New Roman" w:hAnsi="Times New Roman" w:cs="Times New Roman"/>
        </w:rPr>
        <w:t>key findings</w:t>
      </w:r>
      <w:r w:rsidR="00A23877">
        <w:rPr>
          <w:rFonts w:ascii="Times New Roman" w:hAnsi="Times New Roman" w:cs="Times New Roman"/>
        </w:rPr>
        <w:t xml:space="preserve"> </w:t>
      </w:r>
      <w:r w:rsidR="00782B03">
        <w:rPr>
          <w:rFonts w:ascii="Times New Roman" w:hAnsi="Times New Roman" w:cs="Times New Roman"/>
        </w:rPr>
        <w:t>with</w:t>
      </w:r>
      <w:r w:rsidR="00A23877">
        <w:rPr>
          <w:rFonts w:ascii="Times New Roman" w:hAnsi="Times New Roman" w:cs="Times New Roman"/>
        </w:rPr>
        <w:t>in their individual transit policy papers</w:t>
      </w:r>
      <w:r w:rsidR="00F33DC3" w:rsidRPr="003548B4">
        <w:rPr>
          <w:rFonts w:ascii="Times New Roman" w:hAnsi="Times New Roman" w:cs="Times New Roman"/>
        </w:rPr>
        <w:t xml:space="preserve">. </w:t>
      </w:r>
    </w:p>
    <w:p w14:paraId="4FA3DB36" w14:textId="77777777" w:rsidR="001C5E30" w:rsidRPr="0043309C" w:rsidRDefault="001C5E30" w:rsidP="007610BF">
      <w:pPr>
        <w:spacing w:line="480" w:lineRule="auto"/>
        <w:jc w:val="both"/>
        <w:rPr>
          <w:rFonts w:ascii="Times New Roman" w:hAnsi="Times New Roman" w:cs="Times New Roman"/>
        </w:rPr>
      </w:pPr>
    </w:p>
    <w:p w14:paraId="1D8EEBD7" w14:textId="77777777" w:rsidR="00A00D66" w:rsidRDefault="00A00D66">
      <w:pPr>
        <w:rPr>
          <w:rFonts w:ascii="Times New Roman" w:hAnsi="Times New Roman" w:cs="Times New Roman"/>
          <w:b/>
          <w:u w:val="single"/>
        </w:rPr>
      </w:pPr>
      <w:r>
        <w:rPr>
          <w:rFonts w:ascii="Times New Roman" w:hAnsi="Times New Roman" w:cs="Times New Roman"/>
          <w:b/>
          <w:u w:val="single"/>
        </w:rPr>
        <w:br w:type="page"/>
      </w:r>
    </w:p>
    <w:p w14:paraId="66E4A63C" w14:textId="38FB58EA" w:rsidR="001C5E30" w:rsidRPr="0043309C" w:rsidRDefault="001C5E30" w:rsidP="007610BF">
      <w:pPr>
        <w:spacing w:line="480" w:lineRule="auto"/>
        <w:jc w:val="both"/>
        <w:rPr>
          <w:rFonts w:ascii="Times New Roman" w:hAnsi="Times New Roman" w:cs="Times New Roman"/>
          <w:b/>
          <w:u w:val="single"/>
        </w:rPr>
      </w:pPr>
      <w:r w:rsidRPr="0043309C">
        <w:rPr>
          <w:rFonts w:ascii="Times New Roman" w:hAnsi="Times New Roman" w:cs="Times New Roman"/>
          <w:b/>
          <w:u w:val="single"/>
        </w:rPr>
        <w:lastRenderedPageBreak/>
        <w:t>Findings</w:t>
      </w:r>
    </w:p>
    <w:p w14:paraId="62FE0280" w14:textId="36678122" w:rsidR="001C5E30" w:rsidRDefault="00263A40" w:rsidP="00D11119">
      <w:pPr>
        <w:spacing w:line="480" w:lineRule="auto"/>
        <w:ind w:firstLine="720"/>
        <w:jc w:val="both"/>
        <w:rPr>
          <w:rFonts w:ascii="Times New Roman" w:hAnsi="Times New Roman" w:cs="Times New Roman"/>
        </w:rPr>
      </w:pPr>
      <w:r>
        <w:rPr>
          <w:rFonts w:ascii="Times New Roman" w:hAnsi="Times New Roman" w:cs="Times New Roman"/>
        </w:rPr>
        <w:t>The pedagogical benefits to shaping a course rooted in experiential learning and integrating community engagement as a core component are many, although not without notable tradeoffs.</w:t>
      </w:r>
      <w:r w:rsidR="00DD6C1B">
        <w:rPr>
          <w:rStyle w:val="FootnoteReference"/>
          <w:rFonts w:ascii="Times New Roman" w:hAnsi="Times New Roman" w:cs="Times New Roman"/>
        </w:rPr>
        <w:footnoteReference w:id="11"/>
      </w:r>
      <w:r>
        <w:rPr>
          <w:rFonts w:ascii="Times New Roman" w:hAnsi="Times New Roman" w:cs="Times New Roman"/>
        </w:rPr>
        <w:t xml:space="preserve"> Developing a close and continuous relationship with a knowledgeable community partner such as Bike/Walk Central Florida minimizes much potential negative here</w:t>
      </w:r>
      <w:r w:rsidR="00782B03">
        <w:rPr>
          <w:rFonts w:ascii="Times New Roman" w:hAnsi="Times New Roman" w:cs="Times New Roman"/>
        </w:rPr>
        <w:t>,</w:t>
      </w:r>
      <w:r>
        <w:rPr>
          <w:rFonts w:ascii="Times New Roman" w:hAnsi="Times New Roman" w:cs="Times New Roman"/>
        </w:rPr>
        <w:t xml:space="preserve"> but challenges may yet remain. Four findings, in particular, stand </w:t>
      </w:r>
      <w:r w:rsidR="00782B03">
        <w:rPr>
          <w:rFonts w:ascii="Times New Roman" w:hAnsi="Times New Roman" w:cs="Times New Roman"/>
        </w:rPr>
        <w:t>out in terms of limiting these obstacles. This course highlights these as best practices</w:t>
      </w:r>
      <w:r w:rsidR="00C26D8A">
        <w:rPr>
          <w:rFonts w:ascii="Times New Roman" w:hAnsi="Times New Roman" w:cs="Times New Roman"/>
        </w:rPr>
        <w:t xml:space="preserve">, building on </w:t>
      </w:r>
      <w:r w:rsidR="00D4209E">
        <w:rPr>
          <w:rFonts w:ascii="Times New Roman" w:hAnsi="Times New Roman" w:cs="Times New Roman"/>
        </w:rPr>
        <w:t>an extensive service</w:t>
      </w:r>
      <w:r w:rsidR="00C26D8A">
        <w:rPr>
          <w:rFonts w:ascii="Times New Roman" w:hAnsi="Times New Roman" w:cs="Times New Roman"/>
        </w:rPr>
        <w:t xml:space="preserve"> learning literature.</w:t>
      </w:r>
      <w:r w:rsidR="002D32F3">
        <w:rPr>
          <w:rStyle w:val="FootnoteReference"/>
          <w:rFonts w:ascii="Times New Roman" w:hAnsi="Times New Roman" w:cs="Times New Roman"/>
        </w:rPr>
        <w:footnoteReference w:id="12"/>
      </w:r>
    </w:p>
    <w:p w14:paraId="3008670D" w14:textId="01FB5FE0" w:rsidR="00BE5614" w:rsidRDefault="00263A40" w:rsidP="00D11119">
      <w:pPr>
        <w:spacing w:line="480" w:lineRule="auto"/>
        <w:ind w:firstLine="720"/>
        <w:jc w:val="both"/>
        <w:rPr>
          <w:rFonts w:ascii="Times New Roman" w:hAnsi="Times New Roman" w:cs="Times New Roman"/>
        </w:rPr>
      </w:pPr>
      <w:r>
        <w:rPr>
          <w:rFonts w:ascii="Times New Roman" w:hAnsi="Times New Roman" w:cs="Times New Roman"/>
        </w:rPr>
        <w:t xml:space="preserve">For one, all professors know and appreciate the value of flexibility. Experiential learning courses with community engagement components underscore this need all the more. </w:t>
      </w:r>
      <w:r w:rsidR="00BE5614">
        <w:rPr>
          <w:rFonts w:ascii="Times New Roman" w:hAnsi="Times New Roman" w:cs="Times New Roman"/>
        </w:rPr>
        <w:t>To be effective, one must continually adjust to the needs of your community partner. This can take the simple form of changes in dates and times, which some students may misread as unorganized, or it might be more substantive by requiring a shi</w:t>
      </w:r>
      <w:r w:rsidR="00782B03">
        <w:rPr>
          <w:rFonts w:ascii="Times New Roman" w:hAnsi="Times New Roman" w:cs="Times New Roman"/>
        </w:rPr>
        <w:t>f</w:t>
      </w:r>
      <w:r w:rsidR="00BE5614">
        <w:rPr>
          <w:rFonts w:ascii="Times New Roman" w:hAnsi="Times New Roman" w:cs="Times New Roman"/>
        </w:rPr>
        <w:t xml:space="preserve">t in content </w:t>
      </w:r>
      <w:r w:rsidR="00782B03">
        <w:rPr>
          <w:rFonts w:ascii="Times New Roman" w:hAnsi="Times New Roman" w:cs="Times New Roman"/>
        </w:rPr>
        <w:t>emphasis</w:t>
      </w:r>
      <w:r w:rsidR="00BE5614">
        <w:rPr>
          <w:rFonts w:ascii="Times New Roman" w:hAnsi="Times New Roman" w:cs="Times New Roman"/>
        </w:rPr>
        <w:t xml:space="preserve">. Hopefully, the latter can be minimized by extensive pre-planning with your community partner, but this is not always the case. When adjustments are necessary, do your best to bring students into this decision-making process. Help them understand why it is necessary and how they can benefit. Of course, continuing to engage with your partner during the semester will help them better understand your pedagogical goals as well, likely minimizing the need for changes in the first place. </w:t>
      </w:r>
    </w:p>
    <w:p w14:paraId="20EB44E8" w14:textId="0AF8E201" w:rsidR="00230C43" w:rsidRDefault="00BE5614" w:rsidP="00D11119">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Related to this point on flexibility is the simple fact that extending teaching beyond the physical constraints of the classroom entails another sacrifice by the professor, a partial loss of control. </w:t>
      </w:r>
      <w:r w:rsidR="0056229F">
        <w:rPr>
          <w:rFonts w:ascii="Times New Roman" w:hAnsi="Times New Roman" w:cs="Times New Roman"/>
        </w:rPr>
        <w:t xml:space="preserve">Vetting a guest speaker, both in terms of expertise and presentation style, goes without saying, but the simple fact is you are introducing students to alternative sources of authority and ceding a degree of decision-making on how that “class” time will be spent. Even the act of travelling to the field study site can be problematic, with delays due to traffic accidents perhaps shortening your intended </w:t>
      </w:r>
      <w:r w:rsidR="00230C43">
        <w:rPr>
          <w:rFonts w:ascii="Times New Roman" w:hAnsi="Times New Roman" w:cs="Times New Roman"/>
        </w:rPr>
        <w:t>tour and talk time or postponing the class’s return to campus. On top of all this, merely p</w:t>
      </w:r>
      <w:r w:rsidR="0056229F">
        <w:rPr>
          <w:rFonts w:ascii="Times New Roman" w:hAnsi="Times New Roman" w:cs="Times New Roman"/>
        </w:rPr>
        <w:t xml:space="preserve">lanning meetings outside of class comes with </w:t>
      </w:r>
      <w:r w:rsidR="00230C43">
        <w:rPr>
          <w:rFonts w:ascii="Times New Roman" w:hAnsi="Times New Roman" w:cs="Times New Roman"/>
        </w:rPr>
        <w:t xml:space="preserve">its own set of </w:t>
      </w:r>
      <w:r w:rsidR="0056229F">
        <w:rPr>
          <w:rFonts w:ascii="Times New Roman" w:hAnsi="Times New Roman" w:cs="Times New Roman"/>
        </w:rPr>
        <w:t>scheduling headaches</w:t>
      </w:r>
      <w:r w:rsidR="00230C43">
        <w:rPr>
          <w:rFonts w:ascii="Times New Roman" w:hAnsi="Times New Roman" w:cs="Times New Roman"/>
        </w:rPr>
        <w:t xml:space="preserve">. Students have a lot going on in their lives, including other classes besides your own, and finding a time slot that works for as many as possible is not easy. </w:t>
      </w:r>
    </w:p>
    <w:p w14:paraId="736A6355" w14:textId="1F282FC3" w:rsidR="0056229F" w:rsidRDefault="00230C43" w:rsidP="00D11119">
      <w:pPr>
        <w:spacing w:line="480" w:lineRule="auto"/>
        <w:ind w:firstLine="720"/>
        <w:jc w:val="both"/>
        <w:rPr>
          <w:rFonts w:ascii="Times New Roman" w:hAnsi="Times New Roman" w:cs="Times New Roman"/>
        </w:rPr>
      </w:pPr>
      <w:r>
        <w:rPr>
          <w:rFonts w:ascii="Times New Roman" w:hAnsi="Times New Roman" w:cs="Times New Roman"/>
        </w:rPr>
        <w:t xml:space="preserve">One solution is to build in a regular field study option into the course schedule before students even register. Then they know what they are committing to before the semester even begins. However, this usually means taking a time slot or two typically reserved for other classes, and “going off matrix” is often frowned upon from the registrar’s office. From the perspective of your community partner, furthermore, a consistent field trip day and time may not be practical. They have schedules of their own they must keep, and they do not </w:t>
      </w:r>
      <w:r w:rsidR="00AB323B">
        <w:rPr>
          <w:rFonts w:ascii="Times New Roman" w:hAnsi="Times New Roman" w:cs="Times New Roman"/>
        </w:rPr>
        <w:t xml:space="preserve">always </w:t>
      </w:r>
      <w:r>
        <w:rPr>
          <w:rFonts w:ascii="Times New Roman" w:hAnsi="Times New Roman" w:cs="Times New Roman"/>
        </w:rPr>
        <w:t xml:space="preserve">fall neatly within the academic calendar. </w:t>
      </w:r>
      <w:r w:rsidR="007140CE">
        <w:rPr>
          <w:rFonts w:ascii="Times New Roman" w:hAnsi="Times New Roman" w:cs="Times New Roman"/>
        </w:rPr>
        <w:t xml:space="preserve">Planning ahead and </w:t>
      </w:r>
      <w:r w:rsidR="00AB323B">
        <w:rPr>
          <w:rFonts w:ascii="Times New Roman" w:hAnsi="Times New Roman" w:cs="Times New Roman"/>
        </w:rPr>
        <w:t xml:space="preserve">cultivating </w:t>
      </w:r>
      <w:r w:rsidR="007140CE">
        <w:rPr>
          <w:rFonts w:ascii="Times New Roman" w:hAnsi="Times New Roman" w:cs="Times New Roman"/>
        </w:rPr>
        <w:t>an understanding partner assuages some difficulty here, but most will likely need to incorporate a back-up plan for some subset of students with time conflicts. My strategy is to have the students interview those that did participate, perhaps taking their contact to lunch in exchange for this valued information, and then adding another requirement to the mix such as attendance and written reflection about another speaker event on campus.</w:t>
      </w:r>
    </w:p>
    <w:p w14:paraId="7DEBFE32" w14:textId="6D89ACEA" w:rsidR="007140CE" w:rsidRDefault="007140CE" w:rsidP="00D11119">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A second finding is the continual need to negotiate tension between structure and creativity, from the overall course to specific assignments. </w:t>
      </w:r>
      <w:r w:rsidR="00AA1CB1">
        <w:rPr>
          <w:rFonts w:ascii="Times New Roman" w:hAnsi="Times New Roman" w:cs="Times New Roman"/>
        </w:rPr>
        <w:t>Students abhor ambiguity. This generation, in particular, craves structure. They have been conditioned since an early age to seek it out, from pre-school play dates to regimented high school coursework. There is merit</w:t>
      </w:r>
      <w:r w:rsidR="0038709F">
        <w:rPr>
          <w:rFonts w:ascii="Times New Roman" w:hAnsi="Times New Roman" w:cs="Times New Roman"/>
        </w:rPr>
        <w:t>, to some degree,</w:t>
      </w:r>
      <w:r w:rsidR="00AA1CB1">
        <w:rPr>
          <w:rFonts w:ascii="Times New Roman" w:hAnsi="Times New Roman" w:cs="Times New Roman"/>
        </w:rPr>
        <w:t xml:space="preserve"> in replicating that philosophy in higher education. Guidelines are necessary – </w:t>
      </w:r>
      <w:r w:rsidR="0038709F">
        <w:rPr>
          <w:rFonts w:ascii="Times New Roman" w:hAnsi="Times New Roman" w:cs="Times New Roman"/>
        </w:rPr>
        <w:t>bu</w:t>
      </w:r>
      <w:r w:rsidR="00AA1CB1">
        <w:rPr>
          <w:rFonts w:ascii="Times New Roman" w:hAnsi="Times New Roman" w:cs="Times New Roman"/>
        </w:rPr>
        <w:t xml:space="preserve">t not to the extent that they inhibit creativity. </w:t>
      </w:r>
      <w:r w:rsidR="00AB323B">
        <w:rPr>
          <w:rFonts w:ascii="Times New Roman" w:hAnsi="Times New Roman" w:cs="Times New Roman"/>
        </w:rPr>
        <w:t>This is all the more tru</w:t>
      </w:r>
      <w:r w:rsidR="00A00D66">
        <w:rPr>
          <w:rFonts w:ascii="Times New Roman" w:hAnsi="Times New Roman" w:cs="Times New Roman"/>
        </w:rPr>
        <w:t>e</w:t>
      </w:r>
      <w:r w:rsidR="00AB323B">
        <w:rPr>
          <w:rFonts w:ascii="Times New Roman" w:hAnsi="Times New Roman" w:cs="Times New Roman"/>
        </w:rPr>
        <w:t xml:space="preserve"> when it comes to experiential education and working with a community partner. </w:t>
      </w:r>
      <w:r w:rsidR="00AA1CB1">
        <w:rPr>
          <w:rFonts w:ascii="Times New Roman" w:hAnsi="Times New Roman" w:cs="Times New Roman"/>
        </w:rPr>
        <w:t>The key is to provide structure without being overly p</w:t>
      </w:r>
      <w:r w:rsidR="00A00D66">
        <w:rPr>
          <w:rFonts w:ascii="Times New Roman" w:hAnsi="Times New Roman" w:cs="Times New Roman"/>
        </w:rPr>
        <w:t>re</w:t>
      </w:r>
      <w:r w:rsidR="00AA1CB1">
        <w:rPr>
          <w:rFonts w:ascii="Times New Roman" w:hAnsi="Times New Roman" w:cs="Times New Roman"/>
        </w:rPr>
        <w:t xml:space="preserve">scriptive, to find the proverbial sweet spot. Admittedly, this is often a moving target each semester, and frankly, with each individual student. In this course, I took great care to craft assignments that did not dictate precisely what to write about, but rather, </w:t>
      </w:r>
      <w:r w:rsidR="0038709F">
        <w:rPr>
          <w:rFonts w:ascii="Times New Roman" w:hAnsi="Times New Roman" w:cs="Times New Roman"/>
        </w:rPr>
        <w:t xml:space="preserve">tasked </w:t>
      </w:r>
      <w:r w:rsidR="00CD3609">
        <w:rPr>
          <w:rFonts w:ascii="Times New Roman" w:hAnsi="Times New Roman" w:cs="Times New Roman"/>
        </w:rPr>
        <w:t>students</w:t>
      </w:r>
      <w:r w:rsidR="0038709F">
        <w:rPr>
          <w:rFonts w:ascii="Times New Roman" w:hAnsi="Times New Roman" w:cs="Times New Roman"/>
        </w:rPr>
        <w:t xml:space="preserve"> with questions to explore while connecting the </w:t>
      </w:r>
      <w:r w:rsidR="00AA1CB1">
        <w:rPr>
          <w:rFonts w:ascii="Times New Roman" w:hAnsi="Times New Roman" w:cs="Times New Roman"/>
        </w:rPr>
        <w:t xml:space="preserve">complexities of climate change through the lens of transportation. </w:t>
      </w:r>
    </w:p>
    <w:p w14:paraId="5800300C" w14:textId="408C74F7" w:rsidR="002D76BC" w:rsidRDefault="005252D9" w:rsidP="00D11119">
      <w:pPr>
        <w:spacing w:line="480" w:lineRule="auto"/>
        <w:ind w:firstLine="720"/>
        <w:jc w:val="both"/>
        <w:rPr>
          <w:rFonts w:ascii="Times New Roman" w:hAnsi="Times New Roman" w:cs="Times New Roman"/>
        </w:rPr>
      </w:pPr>
      <w:r>
        <w:rPr>
          <w:rFonts w:ascii="Times New Roman" w:hAnsi="Times New Roman" w:cs="Times New Roman"/>
        </w:rPr>
        <w:t>The City of Orlando’s Community Action Plan provides further structure here</w:t>
      </w:r>
      <w:r w:rsidR="00551373">
        <w:rPr>
          <w:rFonts w:ascii="Times New Roman" w:hAnsi="Times New Roman" w:cs="Times New Roman"/>
        </w:rPr>
        <w:t>, including specific examples students may draw upon</w:t>
      </w:r>
      <w:r>
        <w:rPr>
          <w:rFonts w:ascii="Times New Roman" w:hAnsi="Times New Roman" w:cs="Times New Roman"/>
        </w:rPr>
        <w:t xml:space="preserve">. In the five years since </w:t>
      </w:r>
      <w:r w:rsidR="00551373">
        <w:rPr>
          <w:rFonts w:ascii="Times New Roman" w:hAnsi="Times New Roman" w:cs="Times New Roman"/>
        </w:rPr>
        <w:t>it started this program,</w:t>
      </w:r>
      <w:r>
        <w:rPr>
          <w:rFonts w:ascii="Times New Roman" w:hAnsi="Times New Roman" w:cs="Times New Roman"/>
        </w:rPr>
        <w:t xml:space="preserve"> </w:t>
      </w:r>
      <w:r w:rsidR="00551373">
        <w:rPr>
          <w:rFonts w:ascii="Times New Roman" w:hAnsi="Times New Roman" w:cs="Times New Roman"/>
        </w:rPr>
        <w:t xml:space="preserve">for instance, the city built more than </w:t>
      </w:r>
      <w:r w:rsidR="00CD3609">
        <w:rPr>
          <w:rFonts w:ascii="Times New Roman" w:hAnsi="Times New Roman" w:cs="Times New Roman"/>
        </w:rPr>
        <w:t>twenty-five</w:t>
      </w:r>
      <w:r w:rsidR="00551373">
        <w:rPr>
          <w:rFonts w:ascii="Times New Roman" w:hAnsi="Times New Roman" w:cs="Times New Roman"/>
        </w:rPr>
        <w:t xml:space="preserve"> miles of sidewalks and two new multi-use urban trails, not to mention expansion of the Downtown LYMNMO Bus Rapid Transit service and </w:t>
      </w:r>
      <w:r>
        <w:rPr>
          <w:rFonts w:ascii="Times New Roman" w:hAnsi="Times New Roman" w:cs="Times New Roman"/>
        </w:rPr>
        <w:t xml:space="preserve"> </w:t>
      </w:r>
      <w:r w:rsidR="00551373">
        <w:rPr>
          <w:rFonts w:ascii="Times New Roman" w:hAnsi="Times New Roman" w:cs="Times New Roman"/>
        </w:rPr>
        <w:t xml:space="preserve">launch of </w:t>
      </w:r>
      <w:proofErr w:type="spellStart"/>
      <w:r w:rsidR="00551373">
        <w:rPr>
          <w:rFonts w:ascii="Times New Roman" w:hAnsi="Times New Roman" w:cs="Times New Roman"/>
        </w:rPr>
        <w:t>SunRail</w:t>
      </w:r>
      <w:proofErr w:type="spellEnd"/>
      <w:r w:rsidR="00551373">
        <w:rPr>
          <w:rFonts w:ascii="Times New Roman" w:hAnsi="Times New Roman" w:cs="Times New Roman"/>
        </w:rPr>
        <w:t xml:space="preserve"> commuter train as well as</w:t>
      </w:r>
      <w:r w:rsidR="009A6801">
        <w:rPr>
          <w:rFonts w:ascii="Times New Roman" w:hAnsi="Times New Roman" w:cs="Times New Roman"/>
        </w:rPr>
        <w:t xml:space="preserve"> </w:t>
      </w:r>
      <w:r w:rsidR="00551373">
        <w:rPr>
          <w:rFonts w:ascii="Times New Roman" w:hAnsi="Times New Roman" w:cs="Times New Roman"/>
        </w:rPr>
        <w:t>Juice Bike Share program</w:t>
      </w:r>
      <w:r w:rsidR="009A6801">
        <w:rPr>
          <w:rFonts w:ascii="Times New Roman" w:hAnsi="Times New Roman" w:cs="Times New Roman"/>
        </w:rPr>
        <w:t>, a short-term bicycle rental program designed for citizens and tourists alike</w:t>
      </w:r>
      <w:r w:rsidR="00551373">
        <w:rPr>
          <w:rFonts w:ascii="Times New Roman" w:hAnsi="Times New Roman" w:cs="Times New Roman"/>
        </w:rPr>
        <w:t>.</w:t>
      </w:r>
      <w:r w:rsidR="002D76BC">
        <w:rPr>
          <w:rStyle w:val="FootnoteReference"/>
          <w:rFonts w:ascii="Times New Roman" w:hAnsi="Times New Roman" w:cs="Times New Roman"/>
        </w:rPr>
        <w:footnoteReference w:id="13"/>
      </w:r>
      <w:r w:rsidR="00551373">
        <w:rPr>
          <w:rFonts w:ascii="Times New Roman" w:hAnsi="Times New Roman" w:cs="Times New Roman"/>
        </w:rPr>
        <w:t xml:space="preserve"> The 2018 update </w:t>
      </w:r>
      <w:r w:rsidR="00CD3609">
        <w:rPr>
          <w:rFonts w:ascii="Times New Roman" w:hAnsi="Times New Roman" w:cs="Times New Roman"/>
        </w:rPr>
        <w:t xml:space="preserve">even </w:t>
      </w:r>
      <w:r w:rsidR="00551373">
        <w:rPr>
          <w:rFonts w:ascii="Times New Roman" w:hAnsi="Times New Roman" w:cs="Times New Roman"/>
        </w:rPr>
        <w:t xml:space="preserve">better aligns with the United Nations’ Sustainable Development Goals (SDGs), incorporating initiatives that target social equity, climate resiliency, and smart technology and innovation. From the </w:t>
      </w:r>
      <w:r w:rsidR="00CD3609">
        <w:rPr>
          <w:rFonts w:ascii="Times New Roman" w:hAnsi="Times New Roman" w:cs="Times New Roman"/>
        </w:rPr>
        <w:t>seventeen</w:t>
      </w:r>
      <w:r w:rsidR="00551373">
        <w:rPr>
          <w:rFonts w:ascii="Times New Roman" w:hAnsi="Times New Roman" w:cs="Times New Roman"/>
        </w:rPr>
        <w:t xml:space="preserve"> SDGs identified by the UN, some 169 targets and 236 indicators address the root causes of poverty. </w:t>
      </w:r>
      <w:r w:rsidR="00551373">
        <w:rPr>
          <w:rFonts w:ascii="Times New Roman" w:hAnsi="Times New Roman" w:cs="Times New Roman"/>
        </w:rPr>
        <w:lastRenderedPageBreak/>
        <w:t xml:space="preserve">Together, </w:t>
      </w:r>
      <w:r w:rsidR="007635FE">
        <w:rPr>
          <w:rFonts w:ascii="Times New Roman" w:hAnsi="Times New Roman" w:cs="Times New Roman"/>
        </w:rPr>
        <w:t xml:space="preserve">they encompass the three core components to </w:t>
      </w:r>
      <w:r w:rsidR="00CD3609">
        <w:rPr>
          <w:rFonts w:ascii="Times New Roman" w:hAnsi="Times New Roman" w:cs="Times New Roman"/>
        </w:rPr>
        <w:t xml:space="preserve">the complex and often contested term of </w:t>
      </w:r>
      <w:r w:rsidR="007635FE">
        <w:rPr>
          <w:rFonts w:ascii="Times New Roman" w:hAnsi="Times New Roman" w:cs="Times New Roman"/>
        </w:rPr>
        <w:t>sustainable development: economic growth, environmental protection, and social inclusion.</w:t>
      </w:r>
      <w:r w:rsidR="00CD3609">
        <w:rPr>
          <w:rFonts w:ascii="Times New Roman" w:hAnsi="Times New Roman" w:cs="Times New Roman"/>
        </w:rPr>
        <w:t xml:space="preserve"> </w:t>
      </w:r>
    </w:p>
    <w:p w14:paraId="24F12A57" w14:textId="41001824" w:rsidR="00652B33" w:rsidRDefault="0038709F" w:rsidP="00652B33">
      <w:pPr>
        <w:spacing w:line="480" w:lineRule="auto"/>
        <w:ind w:firstLine="720"/>
        <w:jc w:val="both"/>
        <w:rPr>
          <w:rFonts w:ascii="Times New Roman" w:hAnsi="Times New Roman" w:cs="Times New Roman"/>
        </w:rPr>
      </w:pPr>
      <w:r>
        <w:rPr>
          <w:rFonts w:ascii="Times New Roman" w:hAnsi="Times New Roman" w:cs="Times New Roman"/>
        </w:rPr>
        <w:t>The third finding of this analysis centers around precisely this characteristic</w:t>
      </w:r>
      <w:r w:rsidR="00CD3609">
        <w:rPr>
          <w:rFonts w:ascii="Times New Roman" w:hAnsi="Times New Roman" w:cs="Times New Roman"/>
        </w:rPr>
        <w:t xml:space="preserve"> of</w:t>
      </w:r>
      <w:r>
        <w:rPr>
          <w:rFonts w:ascii="Times New Roman" w:hAnsi="Times New Roman" w:cs="Times New Roman"/>
        </w:rPr>
        <w:t xml:space="preserve"> complexity. Climate change is what many label a “wicked” problem. The</w:t>
      </w:r>
      <w:r w:rsidR="00244167">
        <w:rPr>
          <w:rFonts w:ascii="Times New Roman" w:hAnsi="Times New Roman" w:cs="Times New Roman"/>
        </w:rPr>
        <w:t xml:space="preserve">re are a </w:t>
      </w:r>
      <w:r>
        <w:rPr>
          <w:rFonts w:ascii="Times New Roman" w:hAnsi="Times New Roman" w:cs="Times New Roman"/>
        </w:rPr>
        <w:t xml:space="preserve">vast number of variables intersecting as causal agents, not to mention </w:t>
      </w:r>
      <w:r w:rsidR="00244167">
        <w:rPr>
          <w:rFonts w:ascii="Times New Roman" w:hAnsi="Times New Roman" w:cs="Times New Roman"/>
        </w:rPr>
        <w:t xml:space="preserve">imposing </w:t>
      </w:r>
      <w:r>
        <w:rPr>
          <w:rFonts w:ascii="Times New Roman" w:hAnsi="Times New Roman" w:cs="Times New Roman"/>
        </w:rPr>
        <w:t xml:space="preserve">links between climate change and problems of </w:t>
      </w:r>
      <w:r w:rsidR="00244167">
        <w:rPr>
          <w:rFonts w:ascii="Times New Roman" w:hAnsi="Times New Roman" w:cs="Times New Roman"/>
        </w:rPr>
        <w:t xml:space="preserve">global </w:t>
      </w:r>
      <w:r>
        <w:rPr>
          <w:rFonts w:ascii="Times New Roman" w:hAnsi="Times New Roman" w:cs="Times New Roman"/>
        </w:rPr>
        <w:t>poverty</w:t>
      </w:r>
      <w:r w:rsidR="00244167">
        <w:rPr>
          <w:rFonts w:ascii="Times New Roman" w:hAnsi="Times New Roman" w:cs="Times New Roman"/>
        </w:rPr>
        <w:t xml:space="preserve">, human health, </w:t>
      </w:r>
      <w:r>
        <w:rPr>
          <w:rFonts w:ascii="Times New Roman" w:hAnsi="Times New Roman" w:cs="Times New Roman"/>
        </w:rPr>
        <w:t>social equity, terrorism</w:t>
      </w:r>
      <w:r w:rsidR="00244167">
        <w:rPr>
          <w:rFonts w:ascii="Times New Roman" w:hAnsi="Times New Roman" w:cs="Times New Roman"/>
        </w:rPr>
        <w:t>,</w:t>
      </w:r>
      <w:r>
        <w:rPr>
          <w:rFonts w:ascii="Times New Roman" w:hAnsi="Times New Roman" w:cs="Times New Roman"/>
        </w:rPr>
        <w:t xml:space="preserve"> democratic erosion, </w:t>
      </w:r>
      <w:r w:rsidR="00244167">
        <w:rPr>
          <w:rFonts w:ascii="Times New Roman" w:hAnsi="Times New Roman" w:cs="Times New Roman"/>
        </w:rPr>
        <w:t xml:space="preserve">fossil fuel dependency, </w:t>
      </w:r>
      <w:r>
        <w:rPr>
          <w:rFonts w:ascii="Times New Roman" w:hAnsi="Times New Roman" w:cs="Times New Roman"/>
        </w:rPr>
        <w:t xml:space="preserve">and </w:t>
      </w:r>
      <w:r w:rsidR="00244167">
        <w:rPr>
          <w:rFonts w:ascii="Times New Roman" w:hAnsi="Times New Roman" w:cs="Times New Roman"/>
        </w:rPr>
        <w:t>sustainable development.</w:t>
      </w:r>
      <w:r>
        <w:rPr>
          <w:rFonts w:ascii="Times New Roman" w:hAnsi="Times New Roman" w:cs="Times New Roman"/>
        </w:rPr>
        <w:t xml:space="preserve"> </w:t>
      </w:r>
      <w:r w:rsidR="00244167">
        <w:rPr>
          <w:rFonts w:ascii="Times New Roman" w:hAnsi="Times New Roman" w:cs="Times New Roman"/>
        </w:rPr>
        <w:t xml:space="preserve">As such, climate change quickly becomes overwhelming. It’s too complicated to understand, at least for the non-scientists. And even if </w:t>
      </w:r>
      <w:r w:rsidR="00AB323B">
        <w:rPr>
          <w:rFonts w:ascii="Times New Roman" w:hAnsi="Times New Roman" w:cs="Times New Roman"/>
        </w:rPr>
        <w:t>one</w:t>
      </w:r>
      <w:r w:rsidR="00244167">
        <w:rPr>
          <w:rFonts w:ascii="Times New Roman" w:hAnsi="Times New Roman" w:cs="Times New Roman"/>
        </w:rPr>
        <w:t xml:space="preserve"> do</w:t>
      </w:r>
      <w:r w:rsidR="00AB323B">
        <w:rPr>
          <w:rFonts w:ascii="Times New Roman" w:hAnsi="Times New Roman" w:cs="Times New Roman"/>
        </w:rPr>
        <w:t>es</w:t>
      </w:r>
      <w:r w:rsidR="00244167">
        <w:rPr>
          <w:rFonts w:ascii="Times New Roman" w:hAnsi="Times New Roman" w:cs="Times New Roman"/>
        </w:rPr>
        <w:t xml:space="preserve"> understand the basics behind climate change, it’s too complicated a problem to actually solve. Hopelessness </w:t>
      </w:r>
      <w:r w:rsidR="00CD3609">
        <w:rPr>
          <w:rFonts w:ascii="Times New Roman" w:hAnsi="Times New Roman" w:cs="Times New Roman"/>
        </w:rPr>
        <w:t xml:space="preserve">frequently </w:t>
      </w:r>
      <w:r w:rsidR="00244167">
        <w:rPr>
          <w:rFonts w:ascii="Times New Roman" w:hAnsi="Times New Roman" w:cs="Times New Roman"/>
        </w:rPr>
        <w:t xml:space="preserve">sets in. Students, like the general public, feel there is nothing they can do to make a difference. </w:t>
      </w:r>
      <w:r w:rsidR="00AB323B">
        <w:rPr>
          <w:rFonts w:ascii="Times New Roman" w:hAnsi="Times New Roman" w:cs="Times New Roman"/>
        </w:rPr>
        <w:t>Partnering with a community organization</w:t>
      </w:r>
      <w:r w:rsidR="00244167">
        <w:rPr>
          <w:rFonts w:ascii="Times New Roman" w:hAnsi="Times New Roman" w:cs="Times New Roman"/>
        </w:rPr>
        <w:t xml:space="preserve"> </w:t>
      </w:r>
      <w:r w:rsidR="00652B33">
        <w:rPr>
          <w:rFonts w:ascii="Times New Roman" w:hAnsi="Times New Roman" w:cs="Times New Roman"/>
        </w:rPr>
        <w:t xml:space="preserve">allows </w:t>
      </w:r>
      <w:r w:rsidR="00244167">
        <w:rPr>
          <w:rFonts w:ascii="Times New Roman" w:hAnsi="Times New Roman" w:cs="Times New Roman"/>
        </w:rPr>
        <w:t xml:space="preserve">students </w:t>
      </w:r>
      <w:r w:rsidR="00652B33">
        <w:rPr>
          <w:rFonts w:ascii="Times New Roman" w:hAnsi="Times New Roman" w:cs="Times New Roman"/>
        </w:rPr>
        <w:t xml:space="preserve">to confront such </w:t>
      </w:r>
      <w:r w:rsidR="00244167">
        <w:rPr>
          <w:rFonts w:ascii="Times New Roman" w:hAnsi="Times New Roman" w:cs="Times New Roman"/>
        </w:rPr>
        <w:t>psychological obstacles</w:t>
      </w:r>
      <w:r w:rsidR="00652B33">
        <w:rPr>
          <w:rFonts w:ascii="Times New Roman" w:hAnsi="Times New Roman" w:cs="Times New Roman"/>
        </w:rPr>
        <w:t xml:space="preserve"> head on</w:t>
      </w:r>
      <w:r w:rsidR="00244167">
        <w:rPr>
          <w:rFonts w:ascii="Times New Roman" w:hAnsi="Times New Roman" w:cs="Times New Roman"/>
        </w:rPr>
        <w:t xml:space="preserve">, </w:t>
      </w:r>
      <w:r w:rsidR="00652B33">
        <w:rPr>
          <w:rFonts w:ascii="Times New Roman" w:hAnsi="Times New Roman" w:cs="Times New Roman"/>
        </w:rPr>
        <w:t>work through the many layers of climate change, and develop local level solutions where they as individuals have tangible impact.</w:t>
      </w:r>
    </w:p>
    <w:p w14:paraId="59E7FA74" w14:textId="12B4316D" w:rsidR="0038709F" w:rsidRDefault="00652B33" w:rsidP="004B3ADD">
      <w:pPr>
        <w:spacing w:line="480" w:lineRule="auto"/>
        <w:ind w:firstLine="720"/>
        <w:jc w:val="both"/>
        <w:rPr>
          <w:rFonts w:ascii="Times New Roman" w:hAnsi="Times New Roman" w:cs="Times New Roman"/>
        </w:rPr>
      </w:pPr>
      <w:r>
        <w:rPr>
          <w:rFonts w:ascii="Times New Roman" w:hAnsi="Times New Roman" w:cs="Times New Roman"/>
        </w:rPr>
        <w:t xml:space="preserve">This brings us </w:t>
      </w:r>
      <w:r w:rsidR="00AB323B">
        <w:rPr>
          <w:rFonts w:ascii="Times New Roman" w:hAnsi="Times New Roman" w:cs="Times New Roman"/>
        </w:rPr>
        <w:t xml:space="preserve">to </w:t>
      </w:r>
      <w:r>
        <w:rPr>
          <w:rFonts w:ascii="Times New Roman" w:hAnsi="Times New Roman" w:cs="Times New Roman"/>
        </w:rPr>
        <w:t xml:space="preserve">the fourth and final finding of this paper, the high significance of tangibility. That is not an earthshattering assertion by any means. Jean-Jacques Rousseau poetically championed the power of experiential learning in </w:t>
      </w:r>
      <w:r w:rsidRPr="00652B33">
        <w:rPr>
          <w:rFonts w:ascii="Times New Roman" w:hAnsi="Times New Roman" w:cs="Times New Roman"/>
          <w:i/>
        </w:rPr>
        <w:t>Emile, or on Education</w:t>
      </w:r>
      <w:r>
        <w:rPr>
          <w:rFonts w:ascii="Times New Roman" w:hAnsi="Times New Roman" w:cs="Times New Roman"/>
        </w:rPr>
        <w:t xml:space="preserve"> in 1762. John Dewey followed suit in the 20</w:t>
      </w:r>
      <w:r w:rsidRPr="00652B33">
        <w:rPr>
          <w:rFonts w:ascii="Times New Roman" w:hAnsi="Times New Roman" w:cs="Times New Roman"/>
          <w:vertAlign w:val="superscript"/>
        </w:rPr>
        <w:t>th</w:t>
      </w:r>
      <w:r>
        <w:rPr>
          <w:rFonts w:ascii="Times New Roman" w:hAnsi="Times New Roman" w:cs="Times New Roman"/>
        </w:rPr>
        <w:t xml:space="preserve"> century. The simple fact is that when students see poor urban design themselves</w:t>
      </w:r>
      <w:r w:rsidR="004B3ADD">
        <w:rPr>
          <w:rFonts w:ascii="Times New Roman" w:hAnsi="Times New Roman" w:cs="Times New Roman"/>
        </w:rPr>
        <w:t xml:space="preserve">, they directly experience </w:t>
      </w:r>
      <w:r w:rsidR="00AB323B">
        <w:rPr>
          <w:rFonts w:ascii="Times New Roman" w:hAnsi="Times New Roman" w:cs="Times New Roman"/>
        </w:rPr>
        <w:t>its</w:t>
      </w:r>
      <w:r w:rsidR="004B3ADD">
        <w:rPr>
          <w:rFonts w:ascii="Times New Roman" w:hAnsi="Times New Roman" w:cs="Times New Roman"/>
        </w:rPr>
        <w:t xml:space="preserve"> negative impacts on the surrounding community. Such experiences also help break through the common stereotype that </w:t>
      </w:r>
      <w:r w:rsidR="00AB323B">
        <w:rPr>
          <w:rFonts w:ascii="Times New Roman" w:hAnsi="Times New Roman" w:cs="Times New Roman"/>
        </w:rPr>
        <w:t xml:space="preserve">sources of </w:t>
      </w:r>
      <w:r w:rsidR="004B3ADD">
        <w:rPr>
          <w:rFonts w:ascii="Times New Roman" w:hAnsi="Times New Roman" w:cs="Times New Roman"/>
        </w:rPr>
        <w:t xml:space="preserve">climate change, at least historically in the United States, </w:t>
      </w:r>
      <w:r w:rsidR="00AB323B">
        <w:rPr>
          <w:rFonts w:ascii="Times New Roman" w:hAnsi="Times New Roman" w:cs="Times New Roman"/>
        </w:rPr>
        <w:t>are</w:t>
      </w:r>
      <w:r w:rsidR="004B3ADD">
        <w:rPr>
          <w:rFonts w:ascii="Times New Roman" w:hAnsi="Times New Roman" w:cs="Times New Roman"/>
        </w:rPr>
        <w:t xml:space="preserve"> someone else’s problem. </w:t>
      </w:r>
      <w:r w:rsidR="00AB323B">
        <w:rPr>
          <w:rFonts w:ascii="Times New Roman" w:hAnsi="Times New Roman" w:cs="Times New Roman"/>
        </w:rPr>
        <w:t>I</w:t>
      </w:r>
      <w:r w:rsidR="00CD3609">
        <w:rPr>
          <w:rFonts w:ascii="Times New Roman" w:hAnsi="Times New Roman" w:cs="Times New Roman"/>
        </w:rPr>
        <w:t xml:space="preserve">t </w:t>
      </w:r>
      <w:r w:rsidR="00AB323B">
        <w:rPr>
          <w:rFonts w:ascii="Times New Roman" w:hAnsi="Times New Roman" w:cs="Times New Roman"/>
        </w:rPr>
        <w:t xml:space="preserve">may inspire them, sparking recognition that </w:t>
      </w:r>
      <w:r w:rsidR="004B3ADD">
        <w:rPr>
          <w:rFonts w:ascii="Times New Roman" w:hAnsi="Times New Roman" w:cs="Times New Roman"/>
        </w:rPr>
        <w:t xml:space="preserve">communities, </w:t>
      </w:r>
      <w:r w:rsidR="00AB323B">
        <w:rPr>
          <w:rFonts w:ascii="Times New Roman" w:hAnsi="Times New Roman" w:cs="Times New Roman"/>
        </w:rPr>
        <w:t xml:space="preserve">perhaps </w:t>
      </w:r>
      <w:r w:rsidR="004B3ADD">
        <w:rPr>
          <w:rFonts w:ascii="Times New Roman" w:hAnsi="Times New Roman" w:cs="Times New Roman"/>
        </w:rPr>
        <w:t xml:space="preserve">even individuals like themselves, </w:t>
      </w:r>
      <w:r w:rsidR="00AB323B">
        <w:rPr>
          <w:rFonts w:ascii="Times New Roman" w:hAnsi="Times New Roman" w:cs="Times New Roman"/>
        </w:rPr>
        <w:t>can</w:t>
      </w:r>
      <w:r w:rsidR="004B3ADD">
        <w:rPr>
          <w:rFonts w:ascii="Times New Roman" w:hAnsi="Times New Roman" w:cs="Times New Roman"/>
        </w:rPr>
        <w:t xml:space="preserve"> make a difference. Applying traditional course readings and classroom discussion, students may regain faith in their own political power to develop solutions. </w:t>
      </w:r>
    </w:p>
    <w:p w14:paraId="71E46509" w14:textId="77777777" w:rsidR="001C5E30" w:rsidRPr="0043309C" w:rsidRDefault="001C5E30" w:rsidP="007610BF">
      <w:pPr>
        <w:spacing w:line="480" w:lineRule="auto"/>
        <w:jc w:val="both"/>
        <w:rPr>
          <w:rFonts w:ascii="Times New Roman" w:hAnsi="Times New Roman" w:cs="Times New Roman"/>
        </w:rPr>
      </w:pPr>
    </w:p>
    <w:p w14:paraId="47717419" w14:textId="3C59E6E6" w:rsidR="001C5E30" w:rsidRPr="0043309C" w:rsidRDefault="001C5E30" w:rsidP="007610BF">
      <w:pPr>
        <w:spacing w:line="480" w:lineRule="auto"/>
        <w:jc w:val="both"/>
        <w:rPr>
          <w:rFonts w:ascii="Times New Roman" w:hAnsi="Times New Roman" w:cs="Times New Roman"/>
          <w:b/>
          <w:u w:val="single"/>
        </w:rPr>
      </w:pPr>
      <w:r w:rsidRPr="0043309C">
        <w:rPr>
          <w:rFonts w:ascii="Times New Roman" w:hAnsi="Times New Roman" w:cs="Times New Roman"/>
          <w:b/>
          <w:u w:val="single"/>
        </w:rPr>
        <w:t>Conclusion</w:t>
      </w:r>
    </w:p>
    <w:p w14:paraId="454C8EA3" w14:textId="1A9879DD" w:rsidR="000C7414" w:rsidRDefault="00756A2F" w:rsidP="000C7414">
      <w:pPr>
        <w:spacing w:line="480" w:lineRule="auto"/>
        <w:ind w:firstLine="720"/>
        <w:jc w:val="both"/>
        <w:rPr>
          <w:rFonts w:ascii="Times New Roman" w:hAnsi="Times New Roman" w:cs="Times New Roman"/>
        </w:rPr>
      </w:pPr>
      <w:r>
        <w:rPr>
          <w:rFonts w:ascii="Times New Roman" w:hAnsi="Times New Roman" w:cs="Times New Roman"/>
        </w:rPr>
        <w:t xml:space="preserve">Next month, once the semester  finishes, I plan to incorporate student feedback from course evaluations and reassess the findings above. From interactions with students during their field trips, data collection with the Best Foot Forward program run by Bike/Walk Central Florida, and consultation with </w:t>
      </w:r>
      <w:r w:rsidR="00534AD9">
        <w:rPr>
          <w:rFonts w:ascii="Times New Roman" w:hAnsi="Times New Roman" w:cs="Times New Roman"/>
        </w:rPr>
        <w:t xml:space="preserve">student </w:t>
      </w:r>
      <w:r>
        <w:rPr>
          <w:rFonts w:ascii="Times New Roman" w:hAnsi="Times New Roman" w:cs="Times New Roman"/>
        </w:rPr>
        <w:t xml:space="preserve">groups in their transport policy proposals, though, it is clear that four key findings stand out. Flexibility is required. Proper balance between structure and creativity is essential. Deconstructing the complexity of climate change, without understating the challenge </w:t>
      </w:r>
      <w:r w:rsidR="00CD3609">
        <w:rPr>
          <w:rFonts w:ascii="Times New Roman" w:hAnsi="Times New Roman" w:cs="Times New Roman"/>
        </w:rPr>
        <w:t xml:space="preserve">it presents </w:t>
      </w:r>
      <w:r>
        <w:rPr>
          <w:rFonts w:ascii="Times New Roman" w:hAnsi="Times New Roman" w:cs="Times New Roman"/>
        </w:rPr>
        <w:t>is also necessary. And finally, emphasizing the practical, tangible steps students themselves can take is paramount –</w:t>
      </w:r>
      <w:r w:rsidR="000C7414">
        <w:rPr>
          <w:rFonts w:ascii="Times New Roman" w:hAnsi="Times New Roman" w:cs="Times New Roman"/>
        </w:rPr>
        <w:t xml:space="preserve"> </w:t>
      </w:r>
      <w:r w:rsidR="00534AD9">
        <w:rPr>
          <w:rFonts w:ascii="Times New Roman" w:hAnsi="Times New Roman" w:cs="Times New Roman"/>
        </w:rPr>
        <w:t>while</w:t>
      </w:r>
      <w:r w:rsidR="000C7414">
        <w:rPr>
          <w:rFonts w:ascii="Times New Roman" w:hAnsi="Times New Roman" w:cs="Times New Roman"/>
        </w:rPr>
        <w:t xml:space="preserve"> </w:t>
      </w:r>
      <w:r>
        <w:rPr>
          <w:rFonts w:ascii="Times New Roman" w:hAnsi="Times New Roman" w:cs="Times New Roman"/>
        </w:rPr>
        <w:t xml:space="preserve">allowing </w:t>
      </w:r>
      <w:r w:rsidR="000C7414">
        <w:rPr>
          <w:rFonts w:ascii="Times New Roman" w:hAnsi="Times New Roman" w:cs="Times New Roman"/>
        </w:rPr>
        <w:t xml:space="preserve">them </w:t>
      </w:r>
      <w:r>
        <w:rPr>
          <w:rFonts w:ascii="Times New Roman" w:hAnsi="Times New Roman" w:cs="Times New Roman"/>
        </w:rPr>
        <w:t xml:space="preserve">to design these steps themselves all the better. Altogether, </w:t>
      </w:r>
      <w:r w:rsidR="00534AD9">
        <w:rPr>
          <w:rFonts w:ascii="Times New Roman" w:hAnsi="Times New Roman" w:cs="Times New Roman"/>
        </w:rPr>
        <w:t xml:space="preserve">incorporating </w:t>
      </w:r>
      <w:r>
        <w:rPr>
          <w:rFonts w:ascii="Times New Roman" w:hAnsi="Times New Roman" w:cs="Times New Roman"/>
        </w:rPr>
        <w:t xml:space="preserve">these four characteristics </w:t>
      </w:r>
      <w:r w:rsidR="00534AD9">
        <w:rPr>
          <w:rFonts w:ascii="Times New Roman" w:hAnsi="Times New Roman" w:cs="Times New Roman"/>
        </w:rPr>
        <w:t>highlights</w:t>
      </w:r>
      <w:r w:rsidR="000C7414">
        <w:rPr>
          <w:rFonts w:ascii="Times New Roman" w:hAnsi="Times New Roman" w:cs="Times New Roman"/>
        </w:rPr>
        <w:t xml:space="preserve"> best practices to </w:t>
      </w:r>
      <w:r w:rsidR="00534AD9">
        <w:rPr>
          <w:rFonts w:ascii="Times New Roman" w:hAnsi="Times New Roman" w:cs="Times New Roman"/>
        </w:rPr>
        <w:t xml:space="preserve">developing a course heavy on </w:t>
      </w:r>
      <w:r w:rsidR="000C7414">
        <w:rPr>
          <w:rFonts w:ascii="Times New Roman" w:hAnsi="Times New Roman" w:cs="Times New Roman"/>
        </w:rPr>
        <w:t xml:space="preserve">experiential learning </w:t>
      </w:r>
      <w:r w:rsidR="00AB323B">
        <w:rPr>
          <w:rFonts w:ascii="Times New Roman" w:hAnsi="Times New Roman" w:cs="Times New Roman"/>
        </w:rPr>
        <w:t>while</w:t>
      </w:r>
      <w:r w:rsidR="000C7414">
        <w:rPr>
          <w:rFonts w:ascii="Times New Roman" w:hAnsi="Times New Roman" w:cs="Times New Roman"/>
        </w:rPr>
        <w:t xml:space="preserve"> working with community partner</w:t>
      </w:r>
      <w:r w:rsidR="00534AD9">
        <w:rPr>
          <w:rFonts w:ascii="Times New Roman" w:hAnsi="Times New Roman" w:cs="Times New Roman"/>
        </w:rPr>
        <w:t>s, particularly when it comes to a</w:t>
      </w:r>
      <w:r w:rsidR="0099200C">
        <w:rPr>
          <w:rFonts w:ascii="Times New Roman" w:hAnsi="Times New Roman" w:cs="Times New Roman"/>
        </w:rPr>
        <w:t xml:space="preserve"> politically-charged,</w:t>
      </w:r>
      <w:r w:rsidR="00534AD9">
        <w:rPr>
          <w:rFonts w:ascii="Times New Roman" w:hAnsi="Times New Roman" w:cs="Times New Roman"/>
        </w:rPr>
        <w:t xml:space="preserve"> interdisciplinary issue such as climate change</w:t>
      </w:r>
      <w:r w:rsidR="000C7414">
        <w:rPr>
          <w:rFonts w:ascii="Times New Roman" w:hAnsi="Times New Roman" w:cs="Times New Roman"/>
        </w:rPr>
        <w:t>.</w:t>
      </w:r>
    </w:p>
    <w:p w14:paraId="38E7745E" w14:textId="77777777" w:rsidR="000C7414" w:rsidRDefault="000C7414">
      <w:pPr>
        <w:rPr>
          <w:rFonts w:ascii="Times New Roman" w:hAnsi="Times New Roman" w:cs="Times New Roman"/>
        </w:rPr>
      </w:pPr>
      <w:r>
        <w:rPr>
          <w:rFonts w:ascii="Times New Roman" w:hAnsi="Times New Roman" w:cs="Times New Roman"/>
        </w:rPr>
        <w:br w:type="page"/>
      </w:r>
    </w:p>
    <w:p w14:paraId="1842B49E" w14:textId="11640626" w:rsidR="001C5E30" w:rsidRPr="00022EB6" w:rsidRDefault="0043309C" w:rsidP="00D515F4">
      <w:pPr>
        <w:spacing w:line="480" w:lineRule="auto"/>
        <w:jc w:val="center"/>
        <w:rPr>
          <w:rFonts w:ascii="Times New Roman" w:hAnsi="Times New Roman" w:cs="Times New Roman"/>
          <w:b/>
        </w:rPr>
      </w:pPr>
      <w:r w:rsidRPr="00022EB6">
        <w:rPr>
          <w:rFonts w:ascii="Times New Roman" w:hAnsi="Times New Roman" w:cs="Times New Roman"/>
          <w:b/>
        </w:rPr>
        <w:lastRenderedPageBreak/>
        <w:t>Appendix A</w:t>
      </w:r>
    </w:p>
    <w:p w14:paraId="20A1B046" w14:textId="579251C4" w:rsidR="0043309C" w:rsidRPr="0043309C" w:rsidRDefault="0025216E" w:rsidP="00D515F4">
      <w:pPr>
        <w:jc w:val="center"/>
        <w:rPr>
          <w:rFonts w:ascii="Times New Roman" w:hAnsi="Times New Roman" w:cs="Times New Roman"/>
          <w:b/>
        </w:rPr>
      </w:pPr>
      <w:r>
        <w:rPr>
          <w:rFonts w:ascii="Times New Roman" w:hAnsi="Times New Roman" w:cs="Times New Roman"/>
          <w:b/>
        </w:rPr>
        <w:t>B</w:t>
      </w:r>
      <w:r w:rsidR="0043309C" w:rsidRPr="0043309C">
        <w:rPr>
          <w:rFonts w:ascii="Times New Roman" w:hAnsi="Times New Roman" w:cs="Times New Roman"/>
          <w:b/>
        </w:rPr>
        <w:t>ike/Walk Central Florida Reflection Papers</w:t>
      </w:r>
    </w:p>
    <w:p w14:paraId="75F42C24" w14:textId="2357B3AE" w:rsidR="0043309C" w:rsidRDefault="0043309C" w:rsidP="00D515F4">
      <w:pPr>
        <w:jc w:val="center"/>
        <w:rPr>
          <w:rFonts w:ascii="Times New Roman" w:hAnsi="Times New Roman" w:cs="Times New Roman"/>
        </w:rPr>
      </w:pPr>
    </w:p>
    <w:p w14:paraId="7694EE21" w14:textId="77777777" w:rsidR="0025216E" w:rsidRPr="0043309C" w:rsidRDefault="0025216E" w:rsidP="00D515F4">
      <w:pPr>
        <w:jc w:val="center"/>
        <w:rPr>
          <w:rFonts w:ascii="Times New Roman" w:hAnsi="Times New Roman" w:cs="Times New Roman"/>
        </w:rPr>
      </w:pPr>
    </w:p>
    <w:p w14:paraId="334E628E" w14:textId="158DC4D1" w:rsidR="0043309C" w:rsidRPr="0043309C" w:rsidRDefault="0043309C" w:rsidP="007610BF">
      <w:pPr>
        <w:shd w:val="clear" w:color="auto" w:fill="FFFFFF"/>
        <w:jc w:val="both"/>
        <w:rPr>
          <w:rFonts w:ascii="Times New Roman" w:hAnsi="Times New Roman" w:cs="Times New Roman"/>
          <w:color w:val="222222"/>
        </w:rPr>
      </w:pPr>
      <w:r w:rsidRPr="0043309C">
        <w:rPr>
          <w:rFonts w:ascii="Times New Roman" w:hAnsi="Times New Roman" w:cs="Times New Roman"/>
          <w:color w:val="222222"/>
        </w:rPr>
        <w:t xml:space="preserve">These are three editorial assignments of 500 to 600 words -- and no more. </w:t>
      </w:r>
      <w:r w:rsidR="00D97C9A" w:rsidRPr="0043309C">
        <w:rPr>
          <w:rFonts w:ascii="Times New Roman" w:hAnsi="Times New Roman" w:cs="Times New Roman"/>
          <w:color w:val="222222"/>
        </w:rPr>
        <w:t xml:space="preserve">Each assignment </w:t>
      </w:r>
      <w:r w:rsidR="00D97C9A">
        <w:rPr>
          <w:rFonts w:ascii="Times New Roman" w:hAnsi="Times New Roman" w:cs="Times New Roman"/>
          <w:color w:val="222222"/>
        </w:rPr>
        <w:t xml:space="preserve">should be written with not only an eye to this class but also publication within </w:t>
      </w:r>
      <w:r w:rsidR="00D97C9A" w:rsidRPr="0043309C">
        <w:rPr>
          <w:rFonts w:ascii="Times New Roman" w:hAnsi="Times New Roman" w:cs="Times New Roman"/>
          <w:color w:val="222222"/>
        </w:rPr>
        <w:t>Bike/Walk Central Florida</w:t>
      </w:r>
      <w:r w:rsidR="00D97C9A">
        <w:rPr>
          <w:rFonts w:ascii="Times New Roman" w:hAnsi="Times New Roman" w:cs="Times New Roman"/>
          <w:color w:val="222222"/>
        </w:rPr>
        <w:t xml:space="preserve">’s online newsletter. </w:t>
      </w:r>
      <w:r w:rsidRPr="0043309C">
        <w:rPr>
          <w:rFonts w:ascii="Times New Roman" w:hAnsi="Times New Roman" w:cs="Times New Roman"/>
          <w:color w:val="222222"/>
        </w:rPr>
        <w:t>Not merely opinion pieces, your task is to present a well-reasoned argument that highlights core beliefs, incorporates theoretical rationale, recognizes cross-cutting relationships, and addresses the political and economic ramifications of your position.</w:t>
      </w:r>
    </w:p>
    <w:p w14:paraId="6127B6A1" w14:textId="77777777" w:rsidR="0043309C" w:rsidRPr="0043309C" w:rsidRDefault="0043309C" w:rsidP="007610BF">
      <w:pPr>
        <w:shd w:val="clear" w:color="auto" w:fill="FFFFFF"/>
        <w:jc w:val="both"/>
        <w:rPr>
          <w:rFonts w:ascii="Times New Roman" w:hAnsi="Times New Roman" w:cs="Times New Roman"/>
          <w:color w:val="222222"/>
        </w:rPr>
      </w:pPr>
      <w:r w:rsidRPr="0043309C">
        <w:rPr>
          <w:rFonts w:ascii="Times New Roman" w:hAnsi="Times New Roman" w:cs="Times New Roman"/>
          <w:color w:val="222222"/>
        </w:rPr>
        <w:t> </w:t>
      </w:r>
    </w:p>
    <w:p w14:paraId="787D463A" w14:textId="77777777" w:rsidR="00AB323B" w:rsidRDefault="0043309C" w:rsidP="007610BF">
      <w:pPr>
        <w:shd w:val="clear" w:color="auto" w:fill="FFFFFF"/>
        <w:jc w:val="both"/>
        <w:rPr>
          <w:rFonts w:ascii="Times New Roman" w:hAnsi="Times New Roman" w:cs="Times New Roman"/>
          <w:color w:val="222222"/>
        </w:rPr>
      </w:pPr>
      <w:r w:rsidRPr="0043309C">
        <w:rPr>
          <w:rFonts w:ascii="Times New Roman" w:hAnsi="Times New Roman" w:cs="Times New Roman"/>
          <w:color w:val="222222"/>
        </w:rPr>
        <w:t xml:space="preserve">The first is a critical reflection on a talk and tour our class will have @ Lynx Headquarters in downtown Orlando, combined with an outing you will have on the #102 bus from Rollins to downtown Orlando. </w:t>
      </w:r>
    </w:p>
    <w:p w14:paraId="7A17DFE2" w14:textId="77777777" w:rsidR="00AB323B" w:rsidRDefault="00AB323B" w:rsidP="007610BF">
      <w:pPr>
        <w:shd w:val="clear" w:color="auto" w:fill="FFFFFF"/>
        <w:jc w:val="both"/>
        <w:rPr>
          <w:rFonts w:ascii="Times New Roman" w:hAnsi="Times New Roman" w:cs="Times New Roman"/>
          <w:color w:val="222222"/>
        </w:rPr>
      </w:pPr>
    </w:p>
    <w:p w14:paraId="4AEA9C4F" w14:textId="6E1A6B1C" w:rsidR="00AB323B" w:rsidRDefault="0043309C" w:rsidP="007610BF">
      <w:pPr>
        <w:shd w:val="clear" w:color="auto" w:fill="FFFFFF"/>
        <w:jc w:val="both"/>
        <w:rPr>
          <w:rFonts w:ascii="Times New Roman" w:hAnsi="Times New Roman" w:cs="Times New Roman"/>
          <w:color w:val="222222"/>
        </w:rPr>
      </w:pPr>
      <w:r w:rsidRPr="0043309C">
        <w:rPr>
          <w:rFonts w:ascii="Times New Roman" w:hAnsi="Times New Roman" w:cs="Times New Roman"/>
          <w:color w:val="222222"/>
        </w:rPr>
        <w:t xml:space="preserve">The second is a critical reflection on your participation in the High Visibility Enforcement Action (including data collection in weeks before that enforcement action) as part of Best Foot Forward </w:t>
      </w:r>
      <w:r w:rsidR="00782B03">
        <w:rPr>
          <w:rFonts w:ascii="Times New Roman" w:hAnsi="Times New Roman" w:cs="Times New Roman"/>
          <w:color w:val="222222"/>
        </w:rPr>
        <w:t>p</w:t>
      </w:r>
      <w:r w:rsidRPr="0043309C">
        <w:rPr>
          <w:rFonts w:ascii="Times New Roman" w:hAnsi="Times New Roman" w:cs="Times New Roman"/>
          <w:color w:val="222222"/>
        </w:rPr>
        <w:t xml:space="preserve">edestrian </w:t>
      </w:r>
      <w:r w:rsidR="00782B03">
        <w:rPr>
          <w:rFonts w:ascii="Times New Roman" w:hAnsi="Times New Roman" w:cs="Times New Roman"/>
          <w:color w:val="222222"/>
        </w:rPr>
        <w:t>s</w:t>
      </w:r>
      <w:r w:rsidRPr="0043309C">
        <w:rPr>
          <w:rFonts w:ascii="Times New Roman" w:hAnsi="Times New Roman" w:cs="Times New Roman"/>
          <w:color w:val="222222"/>
        </w:rPr>
        <w:t>afety program</w:t>
      </w:r>
      <w:r w:rsidR="00D97C9A">
        <w:rPr>
          <w:rFonts w:ascii="Times New Roman" w:hAnsi="Times New Roman" w:cs="Times New Roman"/>
          <w:color w:val="222222"/>
        </w:rPr>
        <w:t>. M</w:t>
      </w:r>
      <w:r w:rsidRPr="0043309C">
        <w:rPr>
          <w:rFonts w:ascii="Times New Roman" w:hAnsi="Times New Roman" w:cs="Times New Roman"/>
          <w:color w:val="222222"/>
        </w:rPr>
        <w:t xml:space="preserve">anaged by Bike/Walk Central Florida, </w:t>
      </w:r>
      <w:r w:rsidR="00D97C9A">
        <w:rPr>
          <w:rFonts w:ascii="Times New Roman" w:hAnsi="Times New Roman" w:cs="Times New Roman"/>
          <w:color w:val="222222"/>
        </w:rPr>
        <w:t>you will reflect on</w:t>
      </w:r>
      <w:r w:rsidRPr="0043309C">
        <w:rPr>
          <w:rFonts w:ascii="Times New Roman" w:hAnsi="Times New Roman" w:cs="Times New Roman"/>
          <w:color w:val="222222"/>
        </w:rPr>
        <w:t xml:space="preserve"> your assistance in data collection protocols established by the </w:t>
      </w:r>
      <w:hyperlink r:id="rId9" w:tgtFrame="_blank" w:history="1">
        <w:r w:rsidRPr="0043309C">
          <w:rPr>
            <w:rFonts w:ascii="Times New Roman" w:hAnsi="Times New Roman" w:cs="Times New Roman"/>
            <w:color w:val="1155CC"/>
            <w:u w:val="single"/>
          </w:rPr>
          <w:t>National Highway Traffic and Safety Administration</w:t>
        </w:r>
      </w:hyperlink>
      <w:r w:rsidRPr="0043309C">
        <w:rPr>
          <w:rFonts w:ascii="Times New Roman" w:hAnsi="Times New Roman" w:cs="Times New Roman"/>
          <w:color w:val="222222"/>
        </w:rPr>
        <w:t xml:space="preserve"> as well as interviews with the undercover police officer that heads up this initiative. </w:t>
      </w:r>
    </w:p>
    <w:p w14:paraId="0B2C39A8" w14:textId="77777777" w:rsidR="00AB323B" w:rsidRDefault="00AB323B" w:rsidP="007610BF">
      <w:pPr>
        <w:shd w:val="clear" w:color="auto" w:fill="FFFFFF"/>
        <w:jc w:val="both"/>
        <w:rPr>
          <w:rFonts w:ascii="Times New Roman" w:hAnsi="Times New Roman" w:cs="Times New Roman"/>
          <w:color w:val="222222"/>
        </w:rPr>
      </w:pPr>
    </w:p>
    <w:p w14:paraId="4B961E8C" w14:textId="4343D9DE" w:rsidR="0043309C" w:rsidRPr="0043309C" w:rsidRDefault="0043309C" w:rsidP="007610BF">
      <w:pPr>
        <w:shd w:val="clear" w:color="auto" w:fill="FFFFFF"/>
        <w:jc w:val="both"/>
        <w:rPr>
          <w:rFonts w:ascii="Times New Roman" w:hAnsi="Times New Roman" w:cs="Times New Roman"/>
          <w:color w:val="222222"/>
        </w:rPr>
      </w:pPr>
      <w:r w:rsidRPr="0043309C">
        <w:rPr>
          <w:rFonts w:ascii="Times New Roman" w:hAnsi="Times New Roman" w:cs="Times New Roman"/>
          <w:color w:val="222222"/>
        </w:rPr>
        <w:t>The third is a reflection which asks you to combine our experiences to date with Bike/Walk Central Florida, your class reading of Jeff Speck’s </w:t>
      </w:r>
      <w:r w:rsidRPr="0043309C">
        <w:rPr>
          <w:rFonts w:ascii="Times New Roman" w:hAnsi="Times New Roman" w:cs="Times New Roman"/>
          <w:i/>
          <w:iCs/>
          <w:color w:val="222222"/>
        </w:rPr>
        <w:t>Walkable City</w:t>
      </w:r>
      <w:r w:rsidRPr="0043309C">
        <w:rPr>
          <w:rFonts w:ascii="Times New Roman" w:hAnsi="Times New Roman" w:cs="Times New Roman"/>
          <w:color w:val="222222"/>
        </w:rPr>
        <w:t xml:space="preserve">, and the biking and/or walking environment you observed while on Spring Break. </w:t>
      </w:r>
    </w:p>
    <w:p w14:paraId="591EB574" w14:textId="77777777" w:rsidR="0043309C" w:rsidRPr="0043309C" w:rsidRDefault="0043309C" w:rsidP="007610BF">
      <w:pPr>
        <w:jc w:val="both"/>
        <w:rPr>
          <w:rFonts w:ascii="Times New Roman" w:hAnsi="Times New Roman" w:cs="Times New Roman"/>
        </w:rPr>
      </w:pPr>
    </w:p>
    <w:p w14:paraId="0A23FFC1" w14:textId="77777777" w:rsidR="0043309C" w:rsidRPr="0043309C" w:rsidRDefault="0043309C" w:rsidP="007610BF">
      <w:pPr>
        <w:jc w:val="both"/>
        <w:rPr>
          <w:rFonts w:ascii="Times New Roman" w:hAnsi="Times New Roman" w:cs="Times New Roman"/>
        </w:rPr>
      </w:pPr>
      <w:r w:rsidRPr="0043309C">
        <w:rPr>
          <w:rFonts w:ascii="Times New Roman" w:hAnsi="Times New Roman" w:cs="Times New Roman"/>
        </w:rPr>
        <w:t>Keep in mind shorter writing assignments can often be just as difficult, if not more so, than longer works, in part because writers often need multiple drafts of editing to meet space constrictions. Grades will be based upon content, structure, and creativity.  The A review meets all four criteria below, the B review three, etc.  These criteria are:</w:t>
      </w:r>
    </w:p>
    <w:p w14:paraId="22175613" w14:textId="77777777" w:rsidR="0043309C" w:rsidRPr="0043309C" w:rsidRDefault="0043309C" w:rsidP="007610BF">
      <w:pPr>
        <w:jc w:val="both"/>
        <w:rPr>
          <w:rFonts w:ascii="Times New Roman" w:hAnsi="Times New Roman" w:cs="Times New Roman"/>
        </w:rPr>
      </w:pPr>
    </w:p>
    <w:p w14:paraId="744DCAE6" w14:textId="77777777" w:rsidR="0043309C" w:rsidRPr="0043309C" w:rsidRDefault="0043309C" w:rsidP="007610BF">
      <w:pPr>
        <w:numPr>
          <w:ilvl w:val="0"/>
          <w:numId w:val="3"/>
        </w:numPr>
        <w:jc w:val="both"/>
        <w:rPr>
          <w:rFonts w:ascii="Times New Roman" w:hAnsi="Times New Roman" w:cs="Times New Roman"/>
        </w:rPr>
      </w:pPr>
      <w:r w:rsidRPr="0043309C">
        <w:rPr>
          <w:rFonts w:ascii="Times New Roman" w:hAnsi="Times New Roman" w:cs="Times New Roman"/>
        </w:rPr>
        <w:t>Highlights an effective thesis statement.</w:t>
      </w:r>
    </w:p>
    <w:p w14:paraId="676DDC01" w14:textId="77777777" w:rsidR="0043309C" w:rsidRPr="0043309C" w:rsidRDefault="0043309C" w:rsidP="007610BF">
      <w:pPr>
        <w:numPr>
          <w:ilvl w:val="0"/>
          <w:numId w:val="3"/>
        </w:numPr>
        <w:jc w:val="both"/>
        <w:rPr>
          <w:rFonts w:ascii="Times New Roman" w:hAnsi="Times New Roman" w:cs="Times New Roman"/>
        </w:rPr>
      </w:pPr>
      <w:r w:rsidRPr="0043309C">
        <w:rPr>
          <w:rFonts w:ascii="Times New Roman" w:hAnsi="Times New Roman" w:cs="Times New Roman"/>
        </w:rPr>
        <w:t>Supports critical contentions with adequate evidence and specific examples.</w:t>
      </w:r>
    </w:p>
    <w:p w14:paraId="7C9DF557" w14:textId="77777777" w:rsidR="0043309C" w:rsidRPr="0043309C" w:rsidRDefault="0043309C" w:rsidP="007610BF">
      <w:pPr>
        <w:numPr>
          <w:ilvl w:val="0"/>
          <w:numId w:val="3"/>
        </w:numPr>
        <w:jc w:val="both"/>
        <w:rPr>
          <w:rFonts w:ascii="Times New Roman" w:hAnsi="Times New Roman" w:cs="Times New Roman"/>
        </w:rPr>
      </w:pPr>
      <w:r w:rsidRPr="0043309C">
        <w:rPr>
          <w:rFonts w:ascii="Times New Roman" w:hAnsi="Times New Roman" w:cs="Times New Roman"/>
        </w:rPr>
        <w:t>Shows imagination and creativity in individual insights.</w:t>
      </w:r>
    </w:p>
    <w:p w14:paraId="52DA08C9" w14:textId="205F6B56" w:rsidR="0043309C" w:rsidRPr="0043309C" w:rsidRDefault="0043309C" w:rsidP="007610BF">
      <w:pPr>
        <w:numPr>
          <w:ilvl w:val="0"/>
          <w:numId w:val="3"/>
        </w:numPr>
        <w:jc w:val="both"/>
        <w:rPr>
          <w:rFonts w:ascii="Times New Roman" w:hAnsi="Times New Roman" w:cs="Times New Roman"/>
        </w:rPr>
      </w:pPr>
      <w:r w:rsidRPr="0043309C">
        <w:rPr>
          <w:rFonts w:ascii="Times New Roman" w:hAnsi="Times New Roman" w:cs="Times New Roman"/>
        </w:rPr>
        <w:t xml:space="preserve">Is well-organized, stylistically effective, and mechanically sound (see Strunk and White’s </w:t>
      </w:r>
      <w:r w:rsidRPr="0043309C">
        <w:rPr>
          <w:rFonts w:ascii="Times New Roman" w:hAnsi="Times New Roman" w:cs="Times New Roman"/>
          <w:i/>
          <w:iCs/>
        </w:rPr>
        <w:t>The Elements of Style</w:t>
      </w:r>
      <w:r w:rsidRPr="0043309C">
        <w:rPr>
          <w:rFonts w:ascii="Times New Roman" w:hAnsi="Times New Roman" w:cs="Times New Roman"/>
        </w:rPr>
        <w:t>).</w:t>
      </w:r>
    </w:p>
    <w:p w14:paraId="07A57340" w14:textId="77777777" w:rsidR="0043309C" w:rsidRPr="0043309C" w:rsidRDefault="0043309C" w:rsidP="007610BF">
      <w:pPr>
        <w:jc w:val="both"/>
        <w:rPr>
          <w:rFonts w:ascii="Times New Roman" w:hAnsi="Times New Roman" w:cs="Times New Roman"/>
        </w:rPr>
      </w:pPr>
      <w:r w:rsidRPr="0043309C">
        <w:rPr>
          <w:rFonts w:ascii="Times New Roman" w:hAnsi="Times New Roman" w:cs="Times New Roman"/>
        </w:rPr>
        <w:br w:type="page"/>
      </w:r>
    </w:p>
    <w:p w14:paraId="5CB9602A" w14:textId="4EAB107C" w:rsidR="00D97C9A" w:rsidRDefault="0043309C" w:rsidP="00D515F4">
      <w:pPr>
        <w:jc w:val="center"/>
        <w:rPr>
          <w:rFonts w:ascii="Times New Roman" w:hAnsi="Times New Roman" w:cs="Times New Roman"/>
          <w:b/>
        </w:rPr>
      </w:pPr>
      <w:r w:rsidRPr="00022EB6">
        <w:rPr>
          <w:rFonts w:ascii="Times New Roman" w:hAnsi="Times New Roman" w:cs="Times New Roman"/>
          <w:b/>
        </w:rPr>
        <w:lastRenderedPageBreak/>
        <w:t>Appendix B</w:t>
      </w:r>
    </w:p>
    <w:p w14:paraId="13A44E19" w14:textId="77777777" w:rsidR="00D97C9A" w:rsidRDefault="00D97C9A" w:rsidP="00D515F4">
      <w:pPr>
        <w:jc w:val="center"/>
        <w:rPr>
          <w:rFonts w:ascii="Times New Roman" w:hAnsi="Times New Roman" w:cs="Times New Roman"/>
          <w:b/>
        </w:rPr>
      </w:pPr>
    </w:p>
    <w:p w14:paraId="7519B3BA" w14:textId="789DE725" w:rsidR="0043309C" w:rsidRPr="00022EB6" w:rsidRDefault="00A23877" w:rsidP="00D515F4">
      <w:pPr>
        <w:jc w:val="center"/>
        <w:rPr>
          <w:rFonts w:ascii="Times New Roman" w:hAnsi="Times New Roman" w:cs="Times New Roman"/>
          <w:b/>
        </w:rPr>
      </w:pPr>
      <w:r>
        <w:rPr>
          <w:rFonts w:ascii="Times New Roman" w:hAnsi="Times New Roman" w:cs="Times New Roman"/>
          <w:b/>
        </w:rPr>
        <w:t>Transit</w:t>
      </w:r>
      <w:r w:rsidR="0043309C" w:rsidRPr="00022EB6">
        <w:rPr>
          <w:rFonts w:ascii="Times New Roman" w:hAnsi="Times New Roman" w:cs="Times New Roman"/>
          <w:b/>
        </w:rPr>
        <w:t xml:space="preserve"> Policy Proposal (Critical Thinking artifact for </w:t>
      </w:r>
      <w:hyperlink r:id="rId10" w:history="1">
        <w:proofErr w:type="spellStart"/>
        <w:r w:rsidR="0043309C" w:rsidRPr="00022EB6">
          <w:rPr>
            <w:rStyle w:val="Hyperlink"/>
            <w:rFonts w:ascii="Times New Roman" w:hAnsi="Times New Roman" w:cs="Times New Roman"/>
            <w:b/>
            <w:u w:val="none"/>
          </w:rPr>
          <w:t>Foliotek</w:t>
        </w:r>
        <w:proofErr w:type="spellEnd"/>
      </w:hyperlink>
      <w:r w:rsidR="0043309C" w:rsidRPr="00022EB6">
        <w:rPr>
          <w:rFonts w:ascii="Times New Roman" w:hAnsi="Times New Roman" w:cs="Times New Roman"/>
          <w:b/>
        </w:rPr>
        <w:t>)</w:t>
      </w:r>
    </w:p>
    <w:p w14:paraId="7610EC2A" w14:textId="2154E1E3" w:rsidR="0043309C" w:rsidRDefault="0043309C" w:rsidP="007610BF">
      <w:pPr>
        <w:jc w:val="both"/>
        <w:rPr>
          <w:rFonts w:ascii="Times New Roman" w:hAnsi="Times New Roman" w:cs="Times New Roman"/>
        </w:rPr>
      </w:pPr>
    </w:p>
    <w:p w14:paraId="506A7BE9" w14:textId="77777777" w:rsidR="00D97C9A" w:rsidRPr="0043309C" w:rsidRDefault="00D97C9A" w:rsidP="007610BF">
      <w:pPr>
        <w:jc w:val="both"/>
        <w:rPr>
          <w:rFonts w:ascii="Times New Roman" w:hAnsi="Times New Roman" w:cs="Times New Roman"/>
        </w:rPr>
      </w:pPr>
    </w:p>
    <w:p w14:paraId="0241025E" w14:textId="7D3F14A9" w:rsidR="0043309C" w:rsidRPr="0043309C" w:rsidRDefault="00D97C9A" w:rsidP="007610BF">
      <w:pPr>
        <w:jc w:val="both"/>
        <w:rPr>
          <w:rFonts w:ascii="Times New Roman" w:hAnsi="Times New Roman" w:cs="Times New Roman"/>
        </w:rPr>
      </w:pPr>
      <w:r>
        <w:rPr>
          <w:rFonts w:ascii="Times New Roman" w:hAnsi="Times New Roman" w:cs="Times New Roman"/>
        </w:rPr>
        <w:t>As a final project,</w:t>
      </w:r>
      <w:r w:rsidR="0043309C" w:rsidRPr="0043309C">
        <w:rPr>
          <w:rFonts w:ascii="Times New Roman" w:hAnsi="Times New Roman" w:cs="Times New Roman"/>
        </w:rPr>
        <w:t xml:space="preserve"> consult with Bike/Walk Central Florida (</w:t>
      </w:r>
      <w:hyperlink r:id="rId11" w:history="1">
        <w:r w:rsidR="0043309C" w:rsidRPr="0043309C">
          <w:rPr>
            <w:rStyle w:val="Hyperlink"/>
            <w:rFonts w:ascii="Times New Roman" w:hAnsi="Times New Roman" w:cs="Times New Roman"/>
          </w:rPr>
          <w:t>http://bikewalkcentralflorida.org/</w:t>
        </w:r>
      </w:hyperlink>
      <w:r w:rsidR="0043309C" w:rsidRPr="0043309C">
        <w:rPr>
          <w:rFonts w:ascii="Times New Roman" w:hAnsi="Times New Roman" w:cs="Times New Roman"/>
        </w:rPr>
        <w:t xml:space="preserve">), a 501(c)(3) that promotes walkable and </w:t>
      </w:r>
      <w:proofErr w:type="spellStart"/>
      <w:r w:rsidR="0043309C" w:rsidRPr="0043309C">
        <w:rPr>
          <w:rFonts w:ascii="Times New Roman" w:hAnsi="Times New Roman" w:cs="Times New Roman"/>
        </w:rPr>
        <w:t>bik</w:t>
      </w:r>
      <w:r>
        <w:rPr>
          <w:rFonts w:ascii="Times New Roman" w:hAnsi="Times New Roman" w:cs="Times New Roman"/>
        </w:rPr>
        <w:t>e</w:t>
      </w:r>
      <w:r w:rsidR="0043309C" w:rsidRPr="0043309C">
        <w:rPr>
          <w:rFonts w:ascii="Times New Roman" w:hAnsi="Times New Roman" w:cs="Times New Roman"/>
        </w:rPr>
        <w:t>able</w:t>
      </w:r>
      <w:proofErr w:type="spellEnd"/>
      <w:r w:rsidR="0043309C" w:rsidRPr="0043309C">
        <w:rPr>
          <w:rFonts w:ascii="Times New Roman" w:hAnsi="Times New Roman" w:cs="Times New Roman"/>
        </w:rPr>
        <w:t xml:space="preserve"> communities by raising public awareness about safe, active transportation. Students </w:t>
      </w:r>
      <w:r>
        <w:rPr>
          <w:rFonts w:ascii="Times New Roman" w:hAnsi="Times New Roman" w:cs="Times New Roman"/>
        </w:rPr>
        <w:t xml:space="preserve">will </w:t>
      </w:r>
      <w:r w:rsidR="0043309C" w:rsidRPr="0043309C">
        <w:rPr>
          <w:rFonts w:ascii="Times New Roman" w:hAnsi="Times New Roman" w:cs="Times New Roman"/>
        </w:rPr>
        <w:t xml:space="preserve">develop educational initiatives and analyze issues of feasibility, health, and personal safety as well as climate change mitigation as they explore areas to enhance walking or biking, including analysis of paths like those here in Winter Park: </w:t>
      </w:r>
      <w:hyperlink r:id="rId12" w:history="1">
        <w:r w:rsidR="0043309C" w:rsidRPr="0043309C">
          <w:rPr>
            <w:rStyle w:val="Hyperlink"/>
            <w:rFonts w:ascii="Times New Roman" w:hAnsi="Times New Roman" w:cs="Times New Roman"/>
          </w:rPr>
          <w:t>http://bikewalkcentralflorida.org/wp-content/uploads/2017/05/BWCF_Winter-Park-Map.pdf</w:t>
        </w:r>
      </w:hyperlink>
      <w:r w:rsidR="0043309C" w:rsidRPr="0043309C">
        <w:rPr>
          <w:rFonts w:ascii="Times New Roman" w:hAnsi="Times New Roman" w:cs="Times New Roman"/>
        </w:rPr>
        <w:t xml:space="preserve"> .</w:t>
      </w:r>
    </w:p>
    <w:p w14:paraId="13049469" w14:textId="77777777" w:rsidR="0043309C" w:rsidRPr="0043309C" w:rsidRDefault="0043309C" w:rsidP="007610BF">
      <w:pPr>
        <w:jc w:val="both"/>
        <w:rPr>
          <w:rFonts w:ascii="Times New Roman" w:hAnsi="Times New Roman" w:cs="Times New Roman"/>
        </w:rPr>
      </w:pPr>
    </w:p>
    <w:p w14:paraId="45DB1532" w14:textId="77777777" w:rsidR="00D97C9A" w:rsidRDefault="0043309C" w:rsidP="007610BF">
      <w:pPr>
        <w:jc w:val="both"/>
        <w:rPr>
          <w:rFonts w:ascii="Times New Roman" w:hAnsi="Times New Roman" w:cs="Times New Roman"/>
        </w:rPr>
      </w:pPr>
      <w:r w:rsidRPr="0043309C">
        <w:rPr>
          <w:rFonts w:ascii="Times New Roman" w:hAnsi="Times New Roman" w:cs="Times New Roman"/>
        </w:rPr>
        <w:t xml:space="preserve">Utilizing class readings, outline a set of concrete policy recommendations for addressing the threat of climate change, including your underlining theoretical rationale. As you think through the different aspects of this issue, be sure to pay attention to the concepts of citizenship and geographic place. Questions to guide you along this road are: </w:t>
      </w:r>
    </w:p>
    <w:p w14:paraId="3D5CA48C" w14:textId="77777777" w:rsidR="00D97C9A" w:rsidRDefault="00D97C9A" w:rsidP="00D97C9A">
      <w:pPr>
        <w:pStyle w:val="ListParagraph"/>
        <w:jc w:val="both"/>
      </w:pPr>
    </w:p>
    <w:p w14:paraId="4385654B" w14:textId="2DFF7C9F" w:rsidR="00D97C9A" w:rsidRDefault="0043309C" w:rsidP="00D97C9A">
      <w:pPr>
        <w:pStyle w:val="ListParagraph"/>
        <w:numPr>
          <w:ilvl w:val="0"/>
          <w:numId w:val="8"/>
        </w:numPr>
        <w:jc w:val="both"/>
      </w:pPr>
      <w:r w:rsidRPr="00D97C9A">
        <w:t xml:space="preserve">What explains the origins of the problem? </w:t>
      </w:r>
    </w:p>
    <w:p w14:paraId="625690D7" w14:textId="77777777" w:rsidR="00D97C9A" w:rsidRDefault="0043309C" w:rsidP="00D97C9A">
      <w:pPr>
        <w:pStyle w:val="ListParagraph"/>
        <w:numPr>
          <w:ilvl w:val="0"/>
          <w:numId w:val="8"/>
        </w:numPr>
        <w:jc w:val="both"/>
      </w:pPr>
      <w:r w:rsidRPr="00D97C9A">
        <w:t xml:space="preserve">How is the problem exacerbated? </w:t>
      </w:r>
    </w:p>
    <w:p w14:paraId="6944BD82" w14:textId="77777777" w:rsidR="00D97C9A" w:rsidRDefault="0043309C" w:rsidP="00D97C9A">
      <w:pPr>
        <w:pStyle w:val="ListParagraph"/>
        <w:numPr>
          <w:ilvl w:val="0"/>
          <w:numId w:val="8"/>
        </w:numPr>
        <w:jc w:val="both"/>
      </w:pPr>
      <w:r w:rsidRPr="00D97C9A">
        <w:t xml:space="preserve">What is being done to address it? </w:t>
      </w:r>
    </w:p>
    <w:p w14:paraId="316864BD" w14:textId="77777777" w:rsidR="00D97C9A" w:rsidRDefault="0043309C" w:rsidP="00D97C9A">
      <w:pPr>
        <w:pStyle w:val="ListParagraph"/>
        <w:numPr>
          <w:ilvl w:val="0"/>
          <w:numId w:val="8"/>
        </w:numPr>
        <w:jc w:val="both"/>
      </w:pPr>
      <w:r w:rsidRPr="00D97C9A">
        <w:t xml:space="preserve">Is this sufficient?  </w:t>
      </w:r>
    </w:p>
    <w:p w14:paraId="31BE45D5" w14:textId="0D2722A2" w:rsidR="0043309C" w:rsidRPr="00D97C9A" w:rsidRDefault="0043309C" w:rsidP="00D97C9A">
      <w:pPr>
        <w:pStyle w:val="ListParagraph"/>
        <w:numPr>
          <w:ilvl w:val="0"/>
          <w:numId w:val="8"/>
        </w:numPr>
        <w:jc w:val="both"/>
      </w:pPr>
      <w:r w:rsidRPr="00D97C9A">
        <w:t xml:space="preserve">What would you suggest differently?  </w:t>
      </w:r>
    </w:p>
    <w:p w14:paraId="6B89C402" w14:textId="77777777" w:rsidR="0043309C" w:rsidRPr="0043309C" w:rsidRDefault="0043309C" w:rsidP="007610BF">
      <w:pPr>
        <w:jc w:val="both"/>
        <w:rPr>
          <w:rFonts w:ascii="Times New Roman" w:hAnsi="Times New Roman" w:cs="Times New Roman"/>
        </w:rPr>
      </w:pPr>
    </w:p>
    <w:p w14:paraId="1F317372" w14:textId="77777777" w:rsidR="0043309C" w:rsidRPr="0043309C" w:rsidRDefault="0043309C" w:rsidP="007610BF">
      <w:pPr>
        <w:jc w:val="both"/>
        <w:rPr>
          <w:rFonts w:ascii="Times New Roman" w:hAnsi="Times New Roman" w:cs="Times New Roman"/>
        </w:rPr>
      </w:pPr>
      <w:r w:rsidRPr="0043309C">
        <w:rPr>
          <w:rFonts w:ascii="Times New Roman" w:hAnsi="Times New Roman" w:cs="Times New Roman"/>
        </w:rPr>
        <w:t>Keep in mind this is a critical thinking exercise that requires a comprehensive exploration of issues, ideas, and events before carving out your conclusion. You will need to explain these issues, highlight evidence, evaluate relevant assumptions, and distinguish your perspective from others we have read.</w:t>
      </w:r>
    </w:p>
    <w:p w14:paraId="4726937C" w14:textId="77777777" w:rsidR="0043309C" w:rsidRPr="0043309C" w:rsidRDefault="0043309C" w:rsidP="007610BF">
      <w:pPr>
        <w:jc w:val="both"/>
        <w:rPr>
          <w:rFonts w:ascii="Times New Roman" w:hAnsi="Times New Roman" w:cs="Times New Roman"/>
        </w:rPr>
      </w:pPr>
    </w:p>
    <w:p w14:paraId="2DF4E94B" w14:textId="77777777" w:rsidR="0043309C" w:rsidRPr="0043309C" w:rsidRDefault="0043309C" w:rsidP="007610BF">
      <w:pPr>
        <w:jc w:val="both"/>
        <w:rPr>
          <w:rFonts w:ascii="Times New Roman" w:hAnsi="Times New Roman" w:cs="Times New Roman"/>
        </w:rPr>
      </w:pPr>
      <w:r w:rsidRPr="0043309C">
        <w:rPr>
          <w:rFonts w:ascii="Times New Roman" w:hAnsi="Times New Roman" w:cs="Times New Roman"/>
        </w:rPr>
        <w:t xml:space="preserve">In terms of the technical components, your paper should be 5 to 6 pages in length (in 12-point font) and is due at the end of the semester.  A 300-word project description, including thesis statement and explanation of topic significance as well as preliminary bibliography of at a least a half dozen sources will be due earlier in the semester. You may choose between APA, Chicago, or MLA style for both assignments.  </w:t>
      </w:r>
    </w:p>
    <w:p w14:paraId="27A6B5A5" w14:textId="77777777" w:rsidR="0043309C" w:rsidRPr="0043309C" w:rsidRDefault="0043309C" w:rsidP="007610BF">
      <w:pPr>
        <w:jc w:val="both"/>
        <w:rPr>
          <w:rFonts w:ascii="Times New Roman" w:hAnsi="Times New Roman" w:cs="Times New Roman"/>
        </w:rPr>
      </w:pPr>
    </w:p>
    <w:p w14:paraId="419334C9" w14:textId="77777777" w:rsidR="0043309C" w:rsidRPr="0043309C" w:rsidRDefault="0043309C" w:rsidP="007610BF">
      <w:pPr>
        <w:jc w:val="both"/>
        <w:rPr>
          <w:rFonts w:ascii="Times New Roman" w:hAnsi="Times New Roman" w:cs="Times New Roman"/>
        </w:rPr>
      </w:pPr>
      <w:r w:rsidRPr="0043309C">
        <w:rPr>
          <w:rFonts w:ascii="Times New Roman" w:hAnsi="Times New Roman" w:cs="Times New Roman"/>
        </w:rPr>
        <w:t>As usual, grades will be based upon content, structure, and creativity.  The A review meets all four criteria below, the B review three, etc.  These criteria are:</w:t>
      </w:r>
    </w:p>
    <w:p w14:paraId="475CE58D" w14:textId="77777777" w:rsidR="0043309C" w:rsidRPr="0043309C" w:rsidRDefault="0043309C" w:rsidP="007610BF">
      <w:pPr>
        <w:jc w:val="both"/>
        <w:rPr>
          <w:rFonts w:ascii="Times New Roman" w:hAnsi="Times New Roman" w:cs="Times New Roman"/>
        </w:rPr>
      </w:pPr>
    </w:p>
    <w:p w14:paraId="51DF2697" w14:textId="77777777" w:rsidR="0043309C" w:rsidRPr="0043309C" w:rsidRDefault="0043309C" w:rsidP="007610BF">
      <w:pPr>
        <w:numPr>
          <w:ilvl w:val="0"/>
          <w:numId w:val="4"/>
        </w:numPr>
        <w:jc w:val="both"/>
        <w:rPr>
          <w:rFonts w:ascii="Times New Roman" w:hAnsi="Times New Roman" w:cs="Times New Roman"/>
        </w:rPr>
      </w:pPr>
      <w:r w:rsidRPr="0043309C">
        <w:rPr>
          <w:rFonts w:ascii="Times New Roman" w:hAnsi="Times New Roman" w:cs="Times New Roman"/>
        </w:rPr>
        <w:t>Highlights an effective thesis statement.</w:t>
      </w:r>
    </w:p>
    <w:p w14:paraId="78D85CEC" w14:textId="77777777" w:rsidR="0043309C" w:rsidRPr="0043309C" w:rsidRDefault="0043309C" w:rsidP="007610BF">
      <w:pPr>
        <w:numPr>
          <w:ilvl w:val="0"/>
          <w:numId w:val="4"/>
        </w:numPr>
        <w:jc w:val="both"/>
        <w:rPr>
          <w:rFonts w:ascii="Times New Roman" w:hAnsi="Times New Roman" w:cs="Times New Roman"/>
        </w:rPr>
      </w:pPr>
      <w:r w:rsidRPr="0043309C">
        <w:rPr>
          <w:rFonts w:ascii="Times New Roman" w:hAnsi="Times New Roman" w:cs="Times New Roman"/>
        </w:rPr>
        <w:t>Supports critical contentions with adequate evidence and specific examples.</w:t>
      </w:r>
    </w:p>
    <w:p w14:paraId="1F71C36C" w14:textId="77777777" w:rsidR="0043309C" w:rsidRPr="0043309C" w:rsidRDefault="0043309C" w:rsidP="007610BF">
      <w:pPr>
        <w:numPr>
          <w:ilvl w:val="0"/>
          <w:numId w:val="4"/>
        </w:numPr>
        <w:jc w:val="both"/>
        <w:rPr>
          <w:rFonts w:ascii="Times New Roman" w:hAnsi="Times New Roman" w:cs="Times New Roman"/>
        </w:rPr>
      </w:pPr>
      <w:r w:rsidRPr="0043309C">
        <w:rPr>
          <w:rFonts w:ascii="Times New Roman" w:hAnsi="Times New Roman" w:cs="Times New Roman"/>
        </w:rPr>
        <w:t>Shows imagination and creativity in individual insights.</w:t>
      </w:r>
    </w:p>
    <w:p w14:paraId="6A62B91C" w14:textId="77777777" w:rsidR="0043309C" w:rsidRPr="0043309C" w:rsidRDefault="0043309C" w:rsidP="007610BF">
      <w:pPr>
        <w:numPr>
          <w:ilvl w:val="0"/>
          <w:numId w:val="4"/>
        </w:numPr>
        <w:jc w:val="both"/>
        <w:rPr>
          <w:rFonts w:ascii="Times New Roman" w:hAnsi="Times New Roman" w:cs="Times New Roman"/>
        </w:rPr>
      </w:pPr>
      <w:r w:rsidRPr="0043309C">
        <w:rPr>
          <w:rFonts w:ascii="Times New Roman" w:hAnsi="Times New Roman" w:cs="Times New Roman"/>
        </w:rPr>
        <w:t xml:space="preserve">Is well-organized, stylistically effective, and mechanically sound (see Strunk and White’s </w:t>
      </w:r>
      <w:r w:rsidRPr="0043309C">
        <w:rPr>
          <w:rFonts w:ascii="Times New Roman" w:hAnsi="Times New Roman" w:cs="Times New Roman"/>
          <w:i/>
          <w:iCs/>
        </w:rPr>
        <w:t>The Elements of Style</w:t>
      </w:r>
      <w:r w:rsidRPr="0043309C">
        <w:rPr>
          <w:rFonts w:ascii="Times New Roman" w:hAnsi="Times New Roman" w:cs="Times New Roman"/>
        </w:rPr>
        <w:t>).</w:t>
      </w:r>
    </w:p>
    <w:p w14:paraId="2174609B" w14:textId="77777777" w:rsidR="0043309C" w:rsidRPr="0043309C" w:rsidRDefault="0043309C" w:rsidP="007610BF">
      <w:pPr>
        <w:spacing w:line="480" w:lineRule="auto"/>
        <w:jc w:val="both"/>
        <w:rPr>
          <w:rFonts w:ascii="Times New Roman" w:hAnsi="Times New Roman" w:cs="Times New Roman"/>
        </w:rPr>
      </w:pPr>
    </w:p>
    <w:p w14:paraId="64908E3C" w14:textId="737C4ED7" w:rsidR="00022EB6" w:rsidRDefault="00022EB6" w:rsidP="007610BF">
      <w:pPr>
        <w:jc w:val="both"/>
        <w:rPr>
          <w:rFonts w:ascii="Times New Roman" w:hAnsi="Times New Roman" w:cs="Times New Roman"/>
        </w:rPr>
      </w:pPr>
      <w:r>
        <w:rPr>
          <w:rFonts w:ascii="Times New Roman" w:hAnsi="Times New Roman" w:cs="Times New Roman"/>
        </w:rPr>
        <w:br w:type="page"/>
      </w:r>
    </w:p>
    <w:p w14:paraId="4D72F348" w14:textId="77777777" w:rsidR="00D97C9A" w:rsidRPr="00D97C9A" w:rsidRDefault="00022EB6" w:rsidP="00D97C9A">
      <w:pPr>
        <w:pStyle w:val="NoSpacing"/>
        <w:jc w:val="center"/>
        <w:rPr>
          <w:rFonts w:ascii="Times New Roman" w:hAnsi="Times New Roman" w:cs="Times New Roman"/>
          <w:b/>
          <w:sz w:val="24"/>
          <w:szCs w:val="24"/>
        </w:rPr>
      </w:pPr>
      <w:r w:rsidRPr="00D97C9A">
        <w:rPr>
          <w:rFonts w:ascii="Times New Roman" w:hAnsi="Times New Roman" w:cs="Times New Roman"/>
          <w:b/>
          <w:sz w:val="24"/>
          <w:szCs w:val="24"/>
        </w:rPr>
        <w:lastRenderedPageBreak/>
        <w:t>Appendix C</w:t>
      </w:r>
    </w:p>
    <w:p w14:paraId="3DADD8CF" w14:textId="66B47C1F" w:rsidR="00022EB6" w:rsidRDefault="00022EB6" w:rsidP="00D97C9A">
      <w:pPr>
        <w:pStyle w:val="NoSpacing"/>
        <w:jc w:val="center"/>
        <w:rPr>
          <w:rFonts w:ascii="Times New Roman" w:hAnsi="Times New Roman" w:cs="Times New Roman"/>
          <w:b/>
          <w:bCs/>
          <w:color w:val="222222"/>
          <w:sz w:val="24"/>
          <w:szCs w:val="24"/>
        </w:rPr>
      </w:pPr>
      <w:r w:rsidRPr="00D97C9A">
        <w:rPr>
          <w:rFonts w:ascii="Times New Roman" w:hAnsi="Times New Roman" w:cs="Times New Roman"/>
          <w:b/>
          <w:bCs/>
          <w:color w:val="222222"/>
          <w:sz w:val="24"/>
          <w:szCs w:val="24"/>
        </w:rPr>
        <w:t>Bike/Walk Central Florida Group Presentation</w:t>
      </w:r>
    </w:p>
    <w:p w14:paraId="350A936B" w14:textId="77777777" w:rsidR="00D97C9A" w:rsidRPr="00D97C9A" w:rsidRDefault="00D97C9A" w:rsidP="00D97C9A">
      <w:pPr>
        <w:pStyle w:val="NoSpacing"/>
        <w:jc w:val="center"/>
        <w:rPr>
          <w:rFonts w:ascii="Times New Roman" w:hAnsi="Times New Roman" w:cs="Times New Roman"/>
          <w:b/>
          <w:sz w:val="24"/>
          <w:szCs w:val="24"/>
        </w:rPr>
      </w:pPr>
    </w:p>
    <w:p w14:paraId="63680239" w14:textId="3FECB811" w:rsidR="00782B03" w:rsidRPr="00AB323B" w:rsidRDefault="00022EB6" w:rsidP="00782B03">
      <w:pPr>
        <w:pStyle w:val="NoSpacing"/>
        <w:jc w:val="both"/>
        <w:rPr>
          <w:rFonts w:ascii="Times New Roman" w:hAnsi="Times New Roman" w:cs="Times New Roman"/>
          <w:sz w:val="24"/>
          <w:szCs w:val="24"/>
        </w:rPr>
      </w:pPr>
      <w:r w:rsidRPr="00782B03">
        <w:rPr>
          <w:rFonts w:ascii="Times New Roman" w:hAnsi="Times New Roman" w:cs="Times New Roman"/>
          <w:sz w:val="24"/>
          <w:szCs w:val="24"/>
        </w:rPr>
        <w:t>This 1</w:t>
      </w:r>
      <w:r w:rsidR="00782B03" w:rsidRPr="00782B03">
        <w:rPr>
          <w:rFonts w:ascii="Times New Roman" w:hAnsi="Times New Roman" w:cs="Times New Roman"/>
          <w:sz w:val="24"/>
          <w:szCs w:val="24"/>
        </w:rPr>
        <w:t>0</w:t>
      </w:r>
      <w:r w:rsidRPr="00782B03">
        <w:rPr>
          <w:rFonts w:ascii="Times New Roman" w:hAnsi="Times New Roman" w:cs="Times New Roman"/>
          <w:sz w:val="24"/>
          <w:szCs w:val="24"/>
        </w:rPr>
        <w:t xml:space="preserve"> to </w:t>
      </w:r>
      <w:r w:rsidR="00782B03" w:rsidRPr="00782B03">
        <w:rPr>
          <w:rFonts w:ascii="Times New Roman" w:hAnsi="Times New Roman" w:cs="Times New Roman"/>
          <w:sz w:val="24"/>
          <w:szCs w:val="24"/>
        </w:rPr>
        <w:t>15</w:t>
      </w:r>
      <w:r w:rsidRPr="00782B03">
        <w:rPr>
          <w:rFonts w:ascii="Times New Roman" w:hAnsi="Times New Roman" w:cs="Times New Roman"/>
          <w:sz w:val="24"/>
          <w:szCs w:val="24"/>
        </w:rPr>
        <w:t xml:space="preserve">-minute </w:t>
      </w:r>
      <w:r w:rsidR="00AB323B">
        <w:rPr>
          <w:rFonts w:ascii="Times New Roman" w:hAnsi="Times New Roman" w:cs="Times New Roman"/>
          <w:sz w:val="24"/>
          <w:szCs w:val="24"/>
        </w:rPr>
        <w:t xml:space="preserve">group </w:t>
      </w:r>
      <w:r w:rsidRPr="00782B03">
        <w:rPr>
          <w:rFonts w:ascii="Times New Roman" w:hAnsi="Times New Roman" w:cs="Times New Roman"/>
          <w:sz w:val="24"/>
          <w:szCs w:val="24"/>
        </w:rPr>
        <w:t xml:space="preserve">presentation represents 10% of your final grade. </w:t>
      </w:r>
      <w:r w:rsidR="00AB323B">
        <w:rPr>
          <w:rFonts w:ascii="Times New Roman" w:hAnsi="Times New Roman" w:cs="Times New Roman"/>
          <w:sz w:val="24"/>
          <w:szCs w:val="24"/>
        </w:rPr>
        <w:t>Please note</w:t>
      </w:r>
      <w:r w:rsidR="00AB323B" w:rsidRPr="00782B03">
        <w:rPr>
          <w:rFonts w:ascii="Times New Roman" w:hAnsi="Times New Roman" w:cs="Times New Roman"/>
          <w:sz w:val="24"/>
          <w:szCs w:val="24"/>
        </w:rPr>
        <w:t xml:space="preserve"> you will make this presentation before </w:t>
      </w:r>
      <w:r w:rsidR="00AB323B">
        <w:rPr>
          <w:rFonts w:ascii="Times New Roman" w:hAnsi="Times New Roman" w:cs="Times New Roman"/>
          <w:sz w:val="24"/>
          <w:szCs w:val="24"/>
        </w:rPr>
        <w:t xml:space="preserve">those outside our class, i.e. </w:t>
      </w:r>
      <w:r w:rsidR="00AB323B" w:rsidRPr="00782B03">
        <w:rPr>
          <w:rFonts w:ascii="Times New Roman" w:hAnsi="Times New Roman" w:cs="Times New Roman"/>
          <w:sz w:val="24"/>
          <w:szCs w:val="24"/>
        </w:rPr>
        <w:t>local elementary school, middle school, city or county planning staff, or the BWCF Board.</w:t>
      </w:r>
      <w:r w:rsidR="00AB323B">
        <w:rPr>
          <w:rFonts w:ascii="Times New Roman" w:hAnsi="Times New Roman" w:cs="Times New Roman"/>
          <w:sz w:val="24"/>
          <w:szCs w:val="24"/>
        </w:rPr>
        <w:t xml:space="preserve"> </w:t>
      </w:r>
      <w:r w:rsidR="00782B03" w:rsidRPr="00782B03">
        <w:rPr>
          <w:rFonts w:ascii="Times New Roman" w:hAnsi="Times New Roman" w:cs="Times New Roman"/>
          <w:sz w:val="24"/>
          <w:szCs w:val="24"/>
        </w:rPr>
        <w:t>Your task it to give a s</w:t>
      </w:r>
      <w:r w:rsidR="00782B03" w:rsidRPr="00782B03">
        <w:rPr>
          <w:rFonts w:ascii="Times New Roman" w:hAnsi="Times New Roman" w:cs="Times New Roman"/>
          <w:sz w:val="24"/>
          <w:szCs w:val="24"/>
        </w:rPr>
        <w:t xml:space="preserve">pecific recommendation to enhance pedestrian or biking focus to </w:t>
      </w:r>
      <w:r w:rsidR="00782B03" w:rsidRPr="00782B03">
        <w:rPr>
          <w:rFonts w:ascii="Times New Roman" w:hAnsi="Times New Roman" w:cs="Times New Roman"/>
          <w:sz w:val="24"/>
          <w:szCs w:val="24"/>
        </w:rPr>
        <w:t xml:space="preserve">a </w:t>
      </w:r>
      <w:r w:rsidR="00782B03" w:rsidRPr="00782B03">
        <w:rPr>
          <w:rFonts w:ascii="Times New Roman" w:hAnsi="Times New Roman" w:cs="Times New Roman"/>
          <w:sz w:val="24"/>
          <w:szCs w:val="24"/>
        </w:rPr>
        <w:t>neighborhood or intersection in Central Florida, linking environment and transit together</w:t>
      </w:r>
      <w:r w:rsidR="00782B03" w:rsidRPr="00782B03">
        <w:rPr>
          <w:rFonts w:ascii="Times New Roman" w:hAnsi="Times New Roman" w:cs="Times New Roman"/>
          <w:sz w:val="24"/>
          <w:szCs w:val="24"/>
        </w:rPr>
        <w:t>. In developing this recommendation consider:</w:t>
      </w:r>
    </w:p>
    <w:p w14:paraId="282A23A5" w14:textId="77777777" w:rsidR="00782B03" w:rsidRPr="00782B03" w:rsidRDefault="00782B03" w:rsidP="00782B03">
      <w:pPr>
        <w:rPr>
          <w:rFonts w:ascii="Times New Roman" w:hAnsi="Times New Roman" w:cs="Times New Roman"/>
        </w:rPr>
      </w:pPr>
    </w:p>
    <w:p w14:paraId="73A629BC" w14:textId="77777777" w:rsidR="00782B03" w:rsidRPr="00782B03" w:rsidRDefault="00782B03" w:rsidP="00782B03">
      <w:pPr>
        <w:pStyle w:val="ListParagraph"/>
        <w:numPr>
          <w:ilvl w:val="0"/>
          <w:numId w:val="5"/>
        </w:numPr>
      </w:pPr>
      <w:r w:rsidRPr="00782B03">
        <w:t>What you’ve learned so far about street design and safety</w:t>
      </w:r>
    </w:p>
    <w:p w14:paraId="489C055C" w14:textId="64A998E3" w:rsidR="00782B03" w:rsidRPr="00782B03" w:rsidRDefault="00D97C9A" w:rsidP="00782B03">
      <w:pPr>
        <w:pStyle w:val="ListParagraph"/>
        <w:numPr>
          <w:ilvl w:val="0"/>
          <w:numId w:val="5"/>
        </w:numPr>
      </w:pPr>
      <w:r>
        <w:t>Advice on how to</w:t>
      </w:r>
      <w:r w:rsidR="00782B03" w:rsidRPr="00782B03">
        <w:t xml:space="preserve"> continue to advocate</w:t>
      </w:r>
      <w:r>
        <w:t xml:space="preserve"> for this issue</w:t>
      </w:r>
    </w:p>
    <w:p w14:paraId="24868233" w14:textId="3BA90B28" w:rsidR="00782B03" w:rsidRPr="00782B03" w:rsidRDefault="00782B03" w:rsidP="00782B03">
      <w:pPr>
        <w:pStyle w:val="ListParagraph"/>
        <w:numPr>
          <w:ilvl w:val="0"/>
          <w:numId w:val="5"/>
        </w:numPr>
      </w:pPr>
      <w:r w:rsidRPr="00782B03">
        <w:t>Best</w:t>
      </w:r>
      <w:r w:rsidR="00AB323B">
        <w:t xml:space="preserve"> way to publicize this</w:t>
      </w:r>
      <w:r w:rsidRPr="00782B03">
        <w:t xml:space="preserve"> message for your generation </w:t>
      </w:r>
      <w:r w:rsidR="00D97C9A">
        <w:t>as well as</w:t>
      </w:r>
      <w:r w:rsidRPr="00782B03">
        <w:t xml:space="preserve"> those younger</w:t>
      </w:r>
      <w:r w:rsidR="00D97C9A">
        <w:t xml:space="preserve"> than you</w:t>
      </w:r>
    </w:p>
    <w:p w14:paraId="573DA7F5" w14:textId="77777777" w:rsidR="00782B03" w:rsidRPr="00782B03" w:rsidRDefault="00782B03" w:rsidP="00782B03"/>
    <w:p w14:paraId="45A74D87" w14:textId="4FD98447" w:rsidR="00022EB6" w:rsidRPr="00782B03" w:rsidRDefault="00D97C9A" w:rsidP="007610BF">
      <w:pPr>
        <w:pStyle w:val="NoSpacing"/>
        <w:jc w:val="both"/>
        <w:rPr>
          <w:rFonts w:ascii="Times New Roman" w:hAnsi="Times New Roman" w:cs="Times New Roman"/>
          <w:b/>
          <w:sz w:val="24"/>
          <w:szCs w:val="24"/>
        </w:rPr>
      </w:pPr>
      <w:r>
        <w:rPr>
          <w:rFonts w:ascii="Times New Roman" w:hAnsi="Times New Roman" w:cs="Times New Roman"/>
          <w:sz w:val="24"/>
          <w:szCs w:val="24"/>
        </w:rPr>
        <w:t>Beyond</w:t>
      </w:r>
      <w:r w:rsidR="00022EB6" w:rsidRPr="00782B03">
        <w:rPr>
          <w:rFonts w:ascii="Times New Roman" w:hAnsi="Times New Roman" w:cs="Times New Roman"/>
          <w:sz w:val="24"/>
          <w:szCs w:val="24"/>
        </w:rPr>
        <w:t xml:space="preserve"> the requirements outlined above</w:t>
      </w:r>
      <w:r>
        <w:rPr>
          <w:rFonts w:ascii="Times New Roman" w:hAnsi="Times New Roman" w:cs="Times New Roman"/>
          <w:sz w:val="24"/>
          <w:szCs w:val="24"/>
        </w:rPr>
        <w:t>,</w:t>
      </w:r>
      <w:r w:rsidR="00022EB6" w:rsidRPr="00782B03">
        <w:rPr>
          <w:rFonts w:ascii="Times New Roman" w:hAnsi="Times New Roman" w:cs="Times New Roman"/>
          <w:sz w:val="24"/>
          <w:szCs w:val="24"/>
        </w:rPr>
        <w:t xml:space="preserve"> </w:t>
      </w:r>
      <w:r>
        <w:rPr>
          <w:rFonts w:ascii="Times New Roman" w:hAnsi="Times New Roman" w:cs="Times New Roman"/>
          <w:sz w:val="24"/>
          <w:szCs w:val="24"/>
        </w:rPr>
        <w:t>your scoring rubric follows below</w:t>
      </w:r>
      <w:r w:rsidR="00022EB6" w:rsidRPr="00782B03">
        <w:rPr>
          <w:rFonts w:ascii="Times New Roman" w:hAnsi="Times New Roman" w:cs="Times New Roman"/>
          <w:sz w:val="24"/>
          <w:szCs w:val="24"/>
        </w:rPr>
        <w:t xml:space="preserve">. The A report successfully employs each of these five components, whereas the B report incorporates four of the five, C report three of the five, etc. </w:t>
      </w:r>
      <w:r>
        <w:rPr>
          <w:rFonts w:ascii="Times New Roman" w:hAnsi="Times New Roman" w:cs="Times New Roman"/>
          <w:sz w:val="24"/>
          <w:szCs w:val="24"/>
        </w:rPr>
        <w:t>R</w:t>
      </w:r>
      <w:r w:rsidR="00022EB6" w:rsidRPr="00782B03">
        <w:rPr>
          <w:rFonts w:ascii="Times New Roman" w:hAnsi="Times New Roman" w:cs="Times New Roman"/>
          <w:sz w:val="24"/>
          <w:szCs w:val="24"/>
        </w:rPr>
        <w:t xml:space="preserve">emember to fill out the top five lines of the </w:t>
      </w:r>
      <w:r>
        <w:rPr>
          <w:rFonts w:ascii="Times New Roman" w:hAnsi="Times New Roman" w:cs="Times New Roman"/>
          <w:sz w:val="24"/>
          <w:szCs w:val="24"/>
        </w:rPr>
        <w:t>attached evaluation</w:t>
      </w:r>
      <w:r w:rsidR="00022EB6" w:rsidRPr="00782B03">
        <w:rPr>
          <w:rFonts w:ascii="Times New Roman" w:hAnsi="Times New Roman" w:cs="Times New Roman"/>
          <w:sz w:val="24"/>
          <w:szCs w:val="24"/>
        </w:rPr>
        <w:t xml:space="preserve"> page, check out an attachment device (dongle) from Olin Circulation if you will present with a Mac, and arrive five minutes early to class to set up your presentation.</w:t>
      </w:r>
    </w:p>
    <w:p w14:paraId="3E560C62" w14:textId="77777777" w:rsidR="00022EB6" w:rsidRPr="00782B03" w:rsidRDefault="00022EB6" w:rsidP="007610BF">
      <w:pPr>
        <w:jc w:val="both"/>
        <w:rPr>
          <w:rFonts w:ascii="Times New Roman" w:hAnsi="Times New Roman" w:cs="Times New Roman"/>
        </w:rPr>
      </w:pPr>
    </w:p>
    <w:p w14:paraId="0625EB5D" w14:textId="77777777" w:rsidR="00022EB6" w:rsidRPr="00782B03" w:rsidRDefault="00022EB6" w:rsidP="007610BF">
      <w:pPr>
        <w:jc w:val="both"/>
        <w:rPr>
          <w:rFonts w:ascii="Times New Roman" w:hAnsi="Times New Roman" w:cs="Times New Roman"/>
        </w:rPr>
      </w:pPr>
      <w:r w:rsidRPr="00782B03">
        <w:rPr>
          <w:rFonts w:ascii="Times New Roman" w:hAnsi="Times New Roman" w:cs="Times New Roman"/>
          <w:b/>
          <w:u w:val="single"/>
        </w:rPr>
        <w:t>Content</w:t>
      </w:r>
    </w:p>
    <w:p w14:paraId="77C30781" w14:textId="77777777" w:rsidR="00022EB6" w:rsidRPr="00782B03" w:rsidRDefault="00022EB6" w:rsidP="007610BF">
      <w:pPr>
        <w:jc w:val="both"/>
        <w:rPr>
          <w:rFonts w:ascii="Times New Roman" w:hAnsi="Times New Roman" w:cs="Times New Roman"/>
        </w:rPr>
      </w:pPr>
      <w:r w:rsidRPr="00782B03">
        <w:rPr>
          <w:rFonts w:ascii="Times New Roman" w:hAnsi="Times New Roman" w:cs="Times New Roman"/>
        </w:rPr>
        <w:t>1. Introduction</w:t>
      </w:r>
    </w:p>
    <w:p w14:paraId="1003CCF6" w14:textId="77777777" w:rsidR="00022EB6" w:rsidRPr="00782B03" w:rsidRDefault="00022EB6" w:rsidP="007610BF">
      <w:pPr>
        <w:ind w:firstLine="720"/>
        <w:jc w:val="both"/>
        <w:rPr>
          <w:rFonts w:ascii="Times New Roman" w:hAnsi="Times New Roman" w:cs="Times New Roman"/>
        </w:rPr>
      </w:pPr>
      <w:r w:rsidRPr="00782B03">
        <w:rPr>
          <w:rFonts w:ascii="Times New Roman" w:hAnsi="Times New Roman" w:cs="Times New Roman"/>
        </w:rPr>
        <w:t>-- tell us why you think your topic is important AND interesting</w:t>
      </w:r>
    </w:p>
    <w:p w14:paraId="6ED78D1A" w14:textId="77777777" w:rsidR="00022EB6" w:rsidRPr="00782B03" w:rsidRDefault="00022EB6" w:rsidP="007610BF">
      <w:pPr>
        <w:jc w:val="both"/>
        <w:rPr>
          <w:rFonts w:ascii="Times New Roman" w:hAnsi="Times New Roman" w:cs="Times New Roman"/>
        </w:rPr>
      </w:pPr>
      <w:r w:rsidRPr="00782B03">
        <w:rPr>
          <w:rFonts w:ascii="Times New Roman" w:hAnsi="Times New Roman" w:cs="Times New Roman"/>
        </w:rPr>
        <w:t>2. Established knowledge base</w:t>
      </w:r>
    </w:p>
    <w:p w14:paraId="5E4D0060" w14:textId="015D07F6" w:rsidR="00022EB6" w:rsidRPr="00782B03" w:rsidRDefault="00022EB6" w:rsidP="007610BF">
      <w:pPr>
        <w:ind w:left="720"/>
        <w:jc w:val="both"/>
        <w:rPr>
          <w:rFonts w:ascii="Times New Roman" w:hAnsi="Times New Roman" w:cs="Times New Roman"/>
        </w:rPr>
      </w:pPr>
      <w:r w:rsidRPr="00782B03">
        <w:rPr>
          <w:rFonts w:ascii="Times New Roman" w:hAnsi="Times New Roman" w:cs="Times New Roman"/>
        </w:rPr>
        <w:t>-- fundamental facts rest of class needs in order to understand your topic</w:t>
      </w:r>
    </w:p>
    <w:p w14:paraId="4B144C4C" w14:textId="77777777" w:rsidR="00022EB6" w:rsidRPr="00782B03" w:rsidRDefault="00022EB6" w:rsidP="007610BF">
      <w:pPr>
        <w:ind w:left="720"/>
        <w:jc w:val="both"/>
        <w:rPr>
          <w:rFonts w:ascii="Times New Roman" w:hAnsi="Times New Roman" w:cs="Times New Roman"/>
        </w:rPr>
      </w:pPr>
      <w:r w:rsidRPr="00782B03">
        <w:rPr>
          <w:rFonts w:ascii="Times New Roman" w:hAnsi="Times New Roman" w:cs="Times New Roman"/>
        </w:rPr>
        <w:t>--  remember your time constraints demand a concise approach here</w:t>
      </w:r>
    </w:p>
    <w:p w14:paraId="64BFEF40" w14:textId="77777777" w:rsidR="00022EB6" w:rsidRPr="00782B03" w:rsidRDefault="00022EB6" w:rsidP="007610BF">
      <w:pPr>
        <w:ind w:firstLine="720"/>
        <w:jc w:val="both"/>
        <w:rPr>
          <w:rFonts w:ascii="Times New Roman" w:hAnsi="Times New Roman" w:cs="Times New Roman"/>
        </w:rPr>
      </w:pPr>
      <w:r w:rsidRPr="00782B03">
        <w:rPr>
          <w:rFonts w:ascii="Times New Roman" w:hAnsi="Times New Roman" w:cs="Times New Roman"/>
        </w:rPr>
        <w:t>-- the five w’s of reporting may serve as your guide: who, what, when, where, and why/how</w:t>
      </w:r>
    </w:p>
    <w:p w14:paraId="69D78D59" w14:textId="77777777" w:rsidR="00022EB6" w:rsidRPr="00782B03" w:rsidRDefault="00022EB6" w:rsidP="007610BF">
      <w:pPr>
        <w:jc w:val="both"/>
        <w:rPr>
          <w:rFonts w:ascii="Times New Roman" w:hAnsi="Times New Roman" w:cs="Times New Roman"/>
        </w:rPr>
      </w:pPr>
      <w:r w:rsidRPr="00782B03">
        <w:rPr>
          <w:rFonts w:ascii="Times New Roman" w:hAnsi="Times New Roman" w:cs="Times New Roman"/>
        </w:rPr>
        <w:t>3. Conceptual orientation and cohesion</w:t>
      </w:r>
    </w:p>
    <w:p w14:paraId="0D567DDB" w14:textId="77777777" w:rsidR="00022EB6" w:rsidRPr="00782B03" w:rsidRDefault="00022EB6" w:rsidP="007610BF">
      <w:pPr>
        <w:ind w:firstLine="720"/>
        <w:jc w:val="both"/>
        <w:rPr>
          <w:rFonts w:ascii="Times New Roman" w:hAnsi="Times New Roman" w:cs="Times New Roman"/>
        </w:rPr>
      </w:pPr>
      <w:r w:rsidRPr="00782B03">
        <w:rPr>
          <w:rFonts w:ascii="Times New Roman" w:hAnsi="Times New Roman" w:cs="Times New Roman"/>
        </w:rPr>
        <w:t>-- this is often the difference between an A and a B report</w:t>
      </w:r>
    </w:p>
    <w:p w14:paraId="4A26EAF6" w14:textId="6829A901" w:rsidR="00022EB6" w:rsidRPr="00782B03" w:rsidRDefault="00022EB6" w:rsidP="007610BF">
      <w:pPr>
        <w:ind w:firstLine="720"/>
        <w:jc w:val="both"/>
        <w:rPr>
          <w:rFonts w:ascii="Times New Roman" w:hAnsi="Times New Roman" w:cs="Times New Roman"/>
        </w:rPr>
      </w:pPr>
      <w:r w:rsidRPr="00782B03">
        <w:rPr>
          <w:rFonts w:ascii="Times New Roman" w:hAnsi="Times New Roman" w:cs="Times New Roman"/>
        </w:rPr>
        <w:t xml:space="preserve">-- tell class how your current event report relates to a concept we have discussed </w:t>
      </w:r>
    </w:p>
    <w:p w14:paraId="5210C63E" w14:textId="77777777" w:rsidR="00022EB6" w:rsidRPr="00782B03" w:rsidRDefault="00022EB6" w:rsidP="007610BF">
      <w:pPr>
        <w:ind w:firstLine="720"/>
        <w:jc w:val="both"/>
        <w:rPr>
          <w:rFonts w:ascii="Times New Roman" w:hAnsi="Times New Roman" w:cs="Times New Roman"/>
        </w:rPr>
      </w:pPr>
      <w:r w:rsidRPr="00782B03">
        <w:rPr>
          <w:rFonts w:ascii="Times New Roman" w:hAnsi="Times New Roman" w:cs="Times New Roman"/>
        </w:rPr>
        <w:t>-- your event may either support or challenge an existing theory, but be explicit here</w:t>
      </w:r>
    </w:p>
    <w:p w14:paraId="49191176" w14:textId="77777777" w:rsidR="00022EB6" w:rsidRPr="00782B03" w:rsidRDefault="00022EB6" w:rsidP="007610BF">
      <w:pPr>
        <w:jc w:val="both"/>
        <w:rPr>
          <w:rFonts w:ascii="Times New Roman" w:hAnsi="Times New Roman" w:cs="Times New Roman"/>
        </w:rPr>
      </w:pPr>
      <w:r w:rsidRPr="00782B03">
        <w:rPr>
          <w:rFonts w:ascii="Times New Roman" w:hAnsi="Times New Roman" w:cs="Times New Roman"/>
        </w:rPr>
        <w:t>4. Critical analysis</w:t>
      </w:r>
    </w:p>
    <w:p w14:paraId="61BFC4EA" w14:textId="77777777" w:rsidR="00022EB6" w:rsidRPr="00782B03" w:rsidRDefault="00022EB6" w:rsidP="007610BF">
      <w:pPr>
        <w:ind w:firstLine="720"/>
        <w:jc w:val="both"/>
        <w:rPr>
          <w:rFonts w:ascii="Times New Roman" w:hAnsi="Times New Roman" w:cs="Times New Roman"/>
        </w:rPr>
      </w:pPr>
      <w:r w:rsidRPr="00782B03">
        <w:rPr>
          <w:rFonts w:ascii="Times New Roman" w:hAnsi="Times New Roman" w:cs="Times New Roman"/>
        </w:rPr>
        <w:t>-- here is your chance to shine and, again, this point also often distinguishes A from B work</w:t>
      </w:r>
    </w:p>
    <w:p w14:paraId="14F2382D" w14:textId="77777777" w:rsidR="00022EB6" w:rsidRPr="00782B03" w:rsidRDefault="00022EB6" w:rsidP="007610BF">
      <w:pPr>
        <w:ind w:firstLine="720"/>
        <w:jc w:val="both"/>
        <w:rPr>
          <w:rFonts w:ascii="Times New Roman" w:hAnsi="Times New Roman" w:cs="Times New Roman"/>
        </w:rPr>
      </w:pPr>
      <w:r w:rsidRPr="00782B03">
        <w:rPr>
          <w:rFonts w:ascii="Times New Roman" w:hAnsi="Times New Roman" w:cs="Times New Roman"/>
        </w:rPr>
        <w:t>-- what suggestions or predictions do you offer</w:t>
      </w:r>
    </w:p>
    <w:p w14:paraId="6293C94C" w14:textId="77777777" w:rsidR="00022EB6" w:rsidRPr="00782B03" w:rsidRDefault="00022EB6" w:rsidP="007610BF">
      <w:pPr>
        <w:jc w:val="both"/>
        <w:rPr>
          <w:rFonts w:ascii="Times New Roman" w:hAnsi="Times New Roman" w:cs="Times New Roman"/>
        </w:rPr>
      </w:pPr>
      <w:r w:rsidRPr="00782B03">
        <w:rPr>
          <w:rFonts w:ascii="Times New Roman" w:hAnsi="Times New Roman" w:cs="Times New Roman"/>
        </w:rPr>
        <w:t>5. Conclusions</w:t>
      </w:r>
    </w:p>
    <w:p w14:paraId="5A9E425F" w14:textId="77777777" w:rsidR="00022EB6" w:rsidRPr="00782B03" w:rsidRDefault="00022EB6" w:rsidP="007610BF">
      <w:pPr>
        <w:ind w:left="720"/>
        <w:jc w:val="both"/>
        <w:rPr>
          <w:rFonts w:ascii="Times New Roman" w:hAnsi="Times New Roman" w:cs="Times New Roman"/>
        </w:rPr>
      </w:pPr>
      <w:r w:rsidRPr="00782B03">
        <w:rPr>
          <w:rFonts w:ascii="Times New Roman" w:hAnsi="Times New Roman" w:cs="Times New Roman"/>
        </w:rPr>
        <w:t>-- brief summary of the situation…and the prospects for its resolution</w:t>
      </w:r>
    </w:p>
    <w:p w14:paraId="04652795" w14:textId="77777777" w:rsidR="00022EB6" w:rsidRPr="00782B03" w:rsidRDefault="00022EB6" w:rsidP="007610BF">
      <w:pPr>
        <w:ind w:left="720"/>
        <w:jc w:val="both"/>
        <w:rPr>
          <w:rFonts w:ascii="Times New Roman" w:hAnsi="Times New Roman" w:cs="Times New Roman"/>
        </w:rPr>
      </w:pPr>
      <w:r w:rsidRPr="00782B03">
        <w:rPr>
          <w:rFonts w:ascii="Times New Roman" w:hAnsi="Times New Roman" w:cs="Times New Roman"/>
        </w:rPr>
        <w:t>-- highlight a couple discussion questions for the rest of class to consider</w:t>
      </w:r>
    </w:p>
    <w:p w14:paraId="37AC3647" w14:textId="77777777" w:rsidR="00022EB6" w:rsidRPr="00782B03" w:rsidRDefault="00022EB6" w:rsidP="007610BF">
      <w:pPr>
        <w:jc w:val="both"/>
        <w:rPr>
          <w:rFonts w:ascii="Times New Roman" w:hAnsi="Times New Roman" w:cs="Times New Roman"/>
        </w:rPr>
      </w:pPr>
    </w:p>
    <w:p w14:paraId="64AB0FA4" w14:textId="27EB93A5" w:rsidR="00022EB6" w:rsidRPr="00782B03" w:rsidRDefault="00022EB6" w:rsidP="007610BF">
      <w:pPr>
        <w:jc w:val="both"/>
        <w:rPr>
          <w:rFonts w:ascii="Times New Roman" w:hAnsi="Times New Roman" w:cs="Times New Roman"/>
        </w:rPr>
      </w:pPr>
      <w:r w:rsidRPr="00782B03">
        <w:rPr>
          <w:rFonts w:ascii="Times New Roman" w:hAnsi="Times New Roman" w:cs="Times New Roman"/>
          <w:b/>
          <w:u w:val="single"/>
        </w:rPr>
        <w:t>Delivery</w:t>
      </w:r>
      <w:r w:rsidR="00AB323B">
        <w:rPr>
          <w:rFonts w:ascii="Times New Roman" w:hAnsi="Times New Roman" w:cs="Times New Roman"/>
          <w:b/>
          <w:u w:val="single"/>
        </w:rPr>
        <w:t xml:space="preserve"> Recommendations</w:t>
      </w:r>
    </w:p>
    <w:p w14:paraId="49EF3552" w14:textId="77777777" w:rsidR="00022EB6" w:rsidRPr="00782B03" w:rsidRDefault="00022EB6" w:rsidP="007610BF">
      <w:pPr>
        <w:jc w:val="both"/>
        <w:rPr>
          <w:rFonts w:ascii="Times New Roman" w:hAnsi="Times New Roman" w:cs="Times New Roman"/>
        </w:rPr>
      </w:pPr>
      <w:r w:rsidRPr="00782B03">
        <w:rPr>
          <w:rFonts w:ascii="Times New Roman" w:hAnsi="Times New Roman" w:cs="Times New Roman"/>
        </w:rPr>
        <w:t>1. The tone of your voice literally and figuratively sets the tone for your topic.</w:t>
      </w:r>
    </w:p>
    <w:p w14:paraId="78DD70EA" w14:textId="77777777" w:rsidR="00022EB6" w:rsidRPr="00782B03" w:rsidRDefault="00022EB6" w:rsidP="007610BF">
      <w:pPr>
        <w:jc w:val="both"/>
        <w:rPr>
          <w:rFonts w:ascii="Times New Roman" w:hAnsi="Times New Roman" w:cs="Times New Roman"/>
        </w:rPr>
      </w:pPr>
      <w:r w:rsidRPr="00782B03">
        <w:rPr>
          <w:rFonts w:ascii="Times New Roman" w:hAnsi="Times New Roman" w:cs="Times New Roman"/>
        </w:rPr>
        <w:t>2. Eye contact is importan</w:t>
      </w:r>
      <w:bookmarkStart w:id="0" w:name="_GoBack"/>
      <w:bookmarkEnd w:id="0"/>
      <w:r w:rsidRPr="00782B03">
        <w:rPr>
          <w:rFonts w:ascii="Times New Roman" w:hAnsi="Times New Roman" w:cs="Times New Roman"/>
        </w:rPr>
        <w:t>t.  Notes are a good guide, but avoid reading from your notes for prolonged periods.</w:t>
      </w:r>
    </w:p>
    <w:p w14:paraId="6241B0F3" w14:textId="77777777" w:rsidR="00022EB6" w:rsidRPr="00782B03" w:rsidRDefault="00022EB6" w:rsidP="007610BF">
      <w:pPr>
        <w:jc w:val="both"/>
        <w:rPr>
          <w:rFonts w:ascii="Times New Roman" w:hAnsi="Times New Roman" w:cs="Times New Roman"/>
        </w:rPr>
      </w:pPr>
      <w:r w:rsidRPr="00782B03">
        <w:rPr>
          <w:rFonts w:ascii="Times New Roman" w:hAnsi="Times New Roman" w:cs="Times New Roman"/>
        </w:rPr>
        <w:t xml:space="preserve">3. Gestures and facial expressions can add further emphasis to the words you choose to convey your message. </w:t>
      </w:r>
    </w:p>
    <w:p w14:paraId="0D2E4282" w14:textId="77777777" w:rsidR="00022EB6" w:rsidRPr="00782B03" w:rsidRDefault="00022EB6" w:rsidP="007610BF">
      <w:pPr>
        <w:jc w:val="both"/>
        <w:rPr>
          <w:rFonts w:ascii="Times New Roman" w:hAnsi="Times New Roman" w:cs="Times New Roman"/>
        </w:rPr>
      </w:pPr>
      <w:r w:rsidRPr="00782B03">
        <w:rPr>
          <w:rFonts w:ascii="Times New Roman" w:hAnsi="Times New Roman" w:cs="Times New Roman"/>
        </w:rPr>
        <w:t>4. Similarly, the use of silence can often have an important impact.</w:t>
      </w:r>
    </w:p>
    <w:p w14:paraId="79354C31" w14:textId="7791B932" w:rsidR="007610BF" w:rsidRPr="00782B03" w:rsidRDefault="00022EB6" w:rsidP="00D515F4">
      <w:pPr>
        <w:jc w:val="both"/>
        <w:rPr>
          <w:rFonts w:ascii="Times New Roman" w:hAnsi="Times New Roman" w:cs="Times New Roman"/>
        </w:rPr>
      </w:pPr>
      <w:r w:rsidRPr="00782B03">
        <w:rPr>
          <w:rFonts w:ascii="Times New Roman" w:hAnsi="Times New Roman" w:cs="Times New Roman"/>
        </w:rPr>
        <w:t>5. And finally, there is no substitute for enthusiasm.  Why should the audience care if even the speaker does not feel this is an interesting topic?</w:t>
      </w:r>
    </w:p>
    <w:sectPr w:rsidR="007610BF" w:rsidRPr="00782B03" w:rsidSect="008B4B7D">
      <w:headerReference w:type="even" r:id="rId13"/>
      <w:headerReference w:type="default" r:id="rId14"/>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A36C4" w14:textId="77777777" w:rsidR="006F3E8C" w:rsidRDefault="006F3E8C" w:rsidP="00FF5ED6">
      <w:r>
        <w:separator/>
      </w:r>
    </w:p>
  </w:endnote>
  <w:endnote w:type="continuationSeparator" w:id="0">
    <w:p w14:paraId="3D515057" w14:textId="77777777" w:rsidR="006F3E8C" w:rsidRDefault="006F3E8C" w:rsidP="00FF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tham-Book">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50F7B" w14:textId="77777777" w:rsidR="006F3E8C" w:rsidRDefault="006F3E8C" w:rsidP="00FF5ED6">
      <w:r>
        <w:separator/>
      </w:r>
    </w:p>
  </w:footnote>
  <w:footnote w:type="continuationSeparator" w:id="0">
    <w:p w14:paraId="09CA15AC" w14:textId="77777777" w:rsidR="006F3E8C" w:rsidRDefault="006F3E8C" w:rsidP="00FF5ED6">
      <w:r>
        <w:continuationSeparator/>
      </w:r>
    </w:p>
  </w:footnote>
  <w:footnote w:id="1">
    <w:p w14:paraId="13395CD1" w14:textId="7B3CD714" w:rsidR="00756A2F" w:rsidRPr="002D32F3" w:rsidRDefault="00756A2F" w:rsidP="002D32F3">
      <w:pPr>
        <w:jc w:val="both"/>
        <w:rPr>
          <w:rFonts w:ascii="Times New Roman" w:hAnsi="Times New Roman" w:cs="Times New Roman"/>
          <w:sz w:val="20"/>
          <w:szCs w:val="20"/>
        </w:rPr>
      </w:pPr>
      <w:r w:rsidRPr="002D32F3">
        <w:rPr>
          <w:rStyle w:val="FootnoteReference"/>
          <w:rFonts w:ascii="Times New Roman" w:hAnsi="Times New Roman" w:cs="Times New Roman"/>
          <w:sz w:val="20"/>
          <w:szCs w:val="20"/>
        </w:rPr>
        <w:footnoteRef/>
      </w:r>
      <w:r w:rsidRPr="002D32F3">
        <w:rPr>
          <w:rFonts w:ascii="Times New Roman" w:hAnsi="Times New Roman" w:cs="Times New Roman"/>
          <w:sz w:val="20"/>
          <w:szCs w:val="20"/>
        </w:rPr>
        <w:t xml:space="preserve"> City of Orlando. </w:t>
      </w:r>
      <w:r w:rsidRPr="002D32F3">
        <w:rPr>
          <w:rFonts w:ascii="Times New Roman" w:hAnsi="Times New Roman" w:cs="Times New Roman"/>
          <w:i/>
          <w:sz w:val="20"/>
          <w:szCs w:val="20"/>
        </w:rPr>
        <w:t>2018 Community Action Plan</w:t>
      </w:r>
      <w:r w:rsidRPr="002D32F3">
        <w:rPr>
          <w:rFonts w:ascii="Times New Roman" w:hAnsi="Times New Roman" w:cs="Times New Roman"/>
          <w:sz w:val="20"/>
          <w:szCs w:val="20"/>
        </w:rPr>
        <w:t xml:space="preserve">. </w:t>
      </w:r>
      <w:hyperlink r:id="rId1" w:history="1">
        <w:r w:rsidRPr="002D32F3">
          <w:rPr>
            <w:rStyle w:val="Hyperlink"/>
            <w:rFonts w:ascii="Times New Roman" w:hAnsi="Times New Roman" w:cs="Times New Roman"/>
            <w:sz w:val="20"/>
            <w:szCs w:val="20"/>
          </w:rPr>
          <w:t>https://www.orlando.gov/NewsEventsInitiatives/Initiatives/2018-Community-Action-Plan</w:t>
        </w:r>
      </w:hyperlink>
      <w:r w:rsidRPr="002D32F3">
        <w:rPr>
          <w:rFonts w:ascii="Times New Roman" w:hAnsi="Times New Roman" w:cs="Times New Roman"/>
          <w:sz w:val="20"/>
          <w:szCs w:val="20"/>
        </w:rPr>
        <w:t>.</w:t>
      </w:r>
    </w:p>
  </w:footnote>
  <w:footnote w:id="2">
    <w:p w14:paraId="7FD372BD" w14:textId="503ED1EE" w:rsidR="00756A2F" w:rsidRPr="002D32F3" w:rsidRDefault="00756A2F" w:rsidP="002D32F3">
      <w:pPr>
        <w:pStyle w:val="FootnoteText"/>
        <w:jc w:val="both"/>
        <w:rPr>
          <w:rFonts w:ascii="Times New Roman" w:hAnsi="Times New Roman" w:cs="Times New Roman"/>
          <w:sz w:val="20"/>
          <w:szCs w:val="20"/>
        </w:rPr>
      </w:pPr>
      <w:r w:rsidRPr="002D32F3">
        <w:rPr>
          <w:rStyle w:val="FootnoteReference"/>
          <w:rFonts w:ascii="Times New Roman" w:hAnsi="Times New Roman" w:cs="Times New Roman"/>
          <w:sz w:val="20"/>
          <w:szCs w:val="20"/>
        </w:rPr>
        <w:footnoteRef/>
      </w:r>
      <w:r w:rsidRPr="002D32F3">
        <w:rPr>
          <w:rFonts w:ascii="Times New Roman" w:hAnsi="Times New Roman" w:cs="Times New Roman"/>
          <w:sz w:val="20"/>
          <w:szCs w:val="20"/>
        </w:rPr>
        <w:t xml:space="preserve"> Meyer, Robinson. “The Unprecedented Surge in Fear about Climate Change,” </w:t>
      </w:r>
      <w:r w:rsidRPr="002D32F3">
        <w:rPr>
          <w:rFonts w:ascii="Times New Roman" w:hAnsi="Times New Roman" w:cs="Times New Roman"/>
          <w:i/>
          <w:sz w:val="20"/>
          <w:szCs w:val="20"/>
        </w:rPr>
        <w:t xml:space="preserve">The </w:t>
      </w:r>
      <w:r w:rsidRPr="002D32F3">
        <w:rPr>
          <w:rFonts w:ascii="Times New Roman" w:hAnsi="Times New Roman" w:cs="Times New Roman"/>
          <w:sz w:val="20"/>
          <w:szCs w:val="20"/>
        </w:rPr>
        <w:t xml:space="preserve">Atlantic, 23 Jan. 2019: </w:t>
      </w:r>
      <w:hyperlink r:id="rId2" w:history="1">
        <w:r w:rsidRPr="002D32F3">
          <w:rPr>
            <w:rStyle w:val="Hyperlink"/>
            <w:rFonts w:ascii="Times New Roman" w:hAnsi="Times New Roman" w:cs="Times New Roman"/>
            <w:sz w:val="20"/>
            <w:szCs w:val="20"/>
          </w:rPr>
          <w:t>https://www.theatlantic.com/science/archive/2019/01/do-most-americans-believe-climate-change-polls-say-yes/580957/</w:t>
        </w:r>
      </w:hyperlink>
      <w:r w:rsidRPr="002D32F3">
        <w:rPr>
          <w:rFonts w:ascii="Times New Roman" w:hAnsi="Times New Roman" w:cs="Times New Roman"/>
          <w:sz w:val="20"/>
          <w:szCs w:val="20"/>
        </w:rPr>
        <w:t xml:space="preserve"> .</w:t>
      </w:r>
    </w:p>
  </w:footnote>
  <w:footnote w:id="3">
    <w:p w14:paraId="72178B28" w14:textId="56DCF105" w:rsidR="00756A2F" w:rsidRPr="002D32F3" w:rsidRDefault="00756A2F" w:rsidP="002D32F3">
      <w:pPr>
        <w:pStyle w:val="FootnoteText"/>
        <w:jc w:val="both"/>
        <w:rPr>
          <w:rFonts w:ascii="Times New Roman" w:hAnsi="Times New Roman" w:cs="Times New Roman"/>
          <w:sz w:val="20"/>
          <w:szCs w:val="20"/>
        </w:rPr>
      </w:pPr>
      <w:r w:rsidRPr="002D32F3">
        <w:rPr>
          <w:rStyle w:val="FootnoteReference"/>
          <w:rFonts w:ascii="Times New Roman" w:hAnsi="Times New Roman" w:cs="Times New Roman"/>
          <w:sz w:val="20"/>
          <w:szCs w:val="20"/>
        </w:rPr>
        <w:footnoteRef/>
      </w:r>
      <w:r w:rsidRPr="002D32F3">
        <w:rPr>
          <w:rFonts w:ascii="Times New Roman" w:hAnsi="Times New Roman" w:cs="Times New Roman"/>
          <w:sz w:val="20"/>
          <w:szCs w:val="20"/>
        </w:rPr>
        <w:t xml:space="preserve"> Association of American Colleges &amp; Universities. “Essential Learning Outcomes,” </w:t>
      </w:r>
      <w:hyperlink r:id="rId3" w:history="1">
        <w:r w:rsidRPr="002D32F3">
          <w:rPr>
            <w:rStyle w:val="Hyperlink"/>
            <w:rFonts w:ascii="Times New Roman" w:hAnsi="Times New Roman" w:cs="Times New Roman"/>
            <w:sz w:val="20"/>
            <w:szCs w:val="20"/>
          </w:rPr>
          <w:t>https://www.aacu.org/leap/essential-learning-outcomes</w:t>
        </w:r>
      </w:hyperlink>
      <w:r w:rsidRPr="002D32F3">
        <w:rPr>
          <w:rFonts w:ascii="Times New Roman" w:hAnsi="Times New Roman" w:cs="Times New Roman"/>
          <w:sz w:val="20"/>
          <w:szCs w:val="20"/>
        </w:rPr>
        <w:t>.</w:t>
      </w:r>
    </w:p>
    <w:p w14:paraId="122188A8" w14:textId="77777777" w:rsidR="00756A2F" w:rsidRPr="002D32F3" w:rsidRDefault="00756A2F" w:rsidP="002D32F3">
      <w:pPr>
        <w:pStyle w:val="FootnoteText"/>
        <w:jc w:val="both"/>
        <w:rPr>
          <w:rFonts w:ascii="Times New Roman" w:hAnsi="Times New Roman" w:cs="Times New Roman"/>
          <w:sz w:val="20"/>
          <w:szCs w:val="20"/>
        </w:rPr>
      </w:pPr>
    </w:p>
  </w:footnote>
  <w:footnote w:id="4">
    <w:p w14:paraId="13E45D79" w14:textId="541B1DC4" w:rsidR="00756A2F" w:rsidRPr="002D32F3" w:rsidRDefault="00756A2F" w:rsidP="002D32F3">
      <w:pPr>
        <w:pStyle w:val="Standard"/>
        <w:jc w:val="both"/>
        <w:textAlignment w:val="auto"/>
        <w:rPr>
          <w:sz w:val="20"/>
          <w:szCs w:val="20"/>
          <w:lang w:val="en-US"/>
        </w:rPr>
      </w:pPr>
      <w:r w:rsidRPr="002D32F3">
        <w:rPr>
          <w:rStyle w:val="FootnoteReference"/>
          <w:sz w:val="20"/>
          <w:szCs w:val="20"/>
        </w:rPr>
        <w:footnoteRef/>
      </w:r>
      <w:r w:rsidRPr="002D32F3">
        <w:rPr>
          <w:rStyle w:val="apple-converted-space"/>
          <w:color w:val="303030"/>
          <w:sz w:val="20"/>
          <w:szCs w:val="20"/>
          <w:shd w:val="clear" w:color="auto" w:fill="FFFFFF"/>
        </w:rPr>
        <w:t xml:space="preserve"> LEAP </w:t>
      </w:r>
      <w:proofErr w:type="spellStart"/>
      <w:r w:rsidRPr="002D32F3">
        <w:rPr>
          <w:rStyle w:val="apple-converted-space"/>
          <w:color w:val="303030"/>
          <w:sz w:val="20"/>
          <w:szCs w:val="20"/>
          <w:shd w:val="clear" w:color="auto" w:fill="FFFFFF"/>
        </w:rPr>
        <w:t>learning</w:t>
      </w:r>
      <w:proofErr w:type="spellEnd"/>
      <w:r w:rsidRPr="002D32F3">
        <w:rPr>
          <w:rStyle w:val="apple-converted-space"/>
          <w:color w:val="303030"/>
          <w:sz w:val="20"/>
          <w:szCs w:val="20"/>
          <w:shd w:val="clear" w:color="auto" w:fill="FFFFFF"/>
        </w:rPr>
        <w:t xml:space="preserve"> </w:t>
      </w:r>
      <w:proofErr w:type="spellStart"/>
      <w:r w:rsidRPr="002D32F3">
        <w:rPr>
          <w:rStyle w:val="apple-converted-space"/>
          <w:color w:val="303030"/>
          <w:sz w:val="20"/>
          <w:szCs w:val="20"/>
          <w:shd w:val="clear" w:color="auto" w:fill="FFFFFF"/>
        </w:rPr>
        <w:t>outcomes</w:t>
      </w:r>
      <w:proofErr w:type="spellEnd"/>
      <w:r w:rsidRPr="002D32F3">
        <w:rPr>
          <w:rStyle w:val="apple-converted-space"/>
          <w:color w:val="303030"/>
          <w:sz w:val="20"/>
          <w:szCs w:val="20"/>
          <w:shd w:val="clear" w:color="auto" w:fill="FFFFFF"/>
        </w:rPr>
        <w:t xml:space="preserve"> </w:t>
      </w:r>
      <w:proofErr w:type="spellStart"/>
      <w:r w:rsidRPr="002D32F3">
        <w:rPr>
          <w:rStyle w:val="apple-converted-space"/>
          <w:color w:val="303030"/>
          <w:sz w:val="20"/>
          <w:szCs w:val="20"/>
          <w:shd w:val="clear" w:color="auto" w:fill="FFFFFF"/>
        </w:rPr>
        <w:t>value</w:t>
      </w:r>
      <w:proofErr w:type="spellEnd"/>
      <w:r w:rsidRPr="002D32F3">
        <w:rPr>
          <w:rStyle w:val="apple-converted-space"/>
          <w:color w:val="303030"/>
          <w:sz w:val="20"/>
          <w:szCs w:val="20"/>
          <w:shd w:val="clear" w:color="auto" w:fill="FFFFFF"/>
        </w:rPr>
        <w:t xml:space="preserve"> </w:t>
      </w:r>
      <w:proofErr w:type="spellStart"/>
      <w:r w:rsidRPr="002D32F3">
        <w:rPr>
          <w:rStyle w:val="apple-converted-space"/>
          <w:color w:val="303030"/>
          <w:sz w:val="20"/>
          <w:szCs w:val="20"/>
          <w:shd w:val="clear" w:color="auto" w:fill="FFFFFF"/>
        </w:rPr>
        <w:t>rubric</w:t>
      </w:r>
      <w:proofErr w:type="spellEnd"/>
      <w:r w:rsidRPr="002D32F3">
        <w:rPr>
          <w:rStyle w:val="apple-converted-space"/>
          <w:color w:val="303030"/>
          <w:sz w:val="20"/>
          <w:szCs w:val="20"/>
          <w:shd w:val="clear" w:color="auto" w:fill="FFFFFF"/>
        </w:rPr>
        <w:t xml:space="preserve"> </w:t>
      </w:r>
      <w:proofErr w:type="spellStart"/>
      <w:r w:rsidRPr="002D32F3">
        <w:rPr>
          <w:rStyle w:val="apple-converted-space"/>
          <w:color w:val="303030"/>
          <w:sz w:val="20"/>
          <w:szCs w:val="20"/>
          <w:shd w:val="clear" w:color="auto" w:fill="FFFFFF"/>
        </w:rPr>
        <w:t>definition</w:t>
      </w:r>
      <w:proofErr w:type="spellEnd"/>
      <w:r w:rsidRPr="002D32F3">
        <w:rPr>
          <w:rStyle w:val="apple-converted-space"/>
          <w:color w:val="303030"/>
          <w:sz w:val="20"/>
          <w:szCs w:val="20"/>
          <w:shd w:val="clear" w:color="auto" w:fill="FFFFFF"/>
        </w:rPr>
        <w:t xml:space="preserve"> </w:t>
      </w:r>
      <w:proofErr w:type="spellStart"/>
      <w:r w:rsidRPr="002D32F3">
        <w:rPr>
          <w:rStyle w:val="apple-converted-space"/>
          <w:color w:val="303030"/>
          <w:sz w:val="20"/>
          <w:szCs w:val="20"/>
          <w:shd w:val="clear" w:color="auto" w:fill="FFFFFF"/>
        </w:rPr>
        <w:t>of</w:t>
      </w:r>
      <w:proofErr w:type="spellEnd"/>
      <w:r w:rsidRPr="002D32F3">
        <w:rPr>
          <w:rStyle w:val="apple-converted-space"/>
          <w:color w:val="303030"/>
          <w:sz w:val="20"/>
          <w:szCs w:val="20"/>
          <w:shd w:val="clear" w:color="auto" w:fill="FFFFFF"/>
        </w:rPr>
        <w:t xml:space="preserve"> </w:t>
      </w:r>
      <w:proofErr w:type="spellStart"/>
      <w:r w:rsidRPr="002D32F3">
        <w:rPr>
          <w:rStyle w:val="apple-converted-space"/>
          <w:color w:val="303030"/>
          <w:sz w:val="20"/>
          <w:szCs w:val="20"/>
          <w:shd w:val="clear" w:color="auto" w:fill="FFFFFF"/>
        </w:rPr>
        <w:t>Critical</w:t>
      </w:r>
      <w:proofErr w:type="spellEnd"/>
      <w:r w:rsidRPr="002D32F3">
        <w:rPr>
          <w:rStyle w:val="apple-converted-space"/>
          <w:color w:val="303030"/>
          <w:sz w:val="20"/>
          <w:szCs w:val="20"/>
          <w:shd w:val="clear" w:color="auto" w:fill="FFFFFF"/>
        </w:rPr>
        <w:t xml:space="preserve"> </w:t>
      </w:r>
      <w:proofErr w:type="spellStart"/>
      <w:r w:rsidRPr="002D32F3">
        <w:rPr>
          <w:rStyle w:val="apple-converted-space"/>
          <w:color w:val="303030"/>
          <w:sz w:val="20"/>
          <w:szCs w:val="20"/>
          <w:shd w:val="clear" w:color="auto" w:fill="FFFFFF"/>
        </w:rPr>
        <w:t>Thinking</w:t>
      </w:r>
      <w:proofErr w:type="spellEnd"/>
      <w:r w:rsidRPr="002D32F3">
        <w:rPr>
          <w:rStyle w:val="apple-converted-space"/>
          <w:color w:val="303030"/>
          <w:sz w:val="20"/>
          <w:szCs w:val="20"/>
          <w:shd w:val="clear" w:color="auto" w:fill="FFFFFF"/>
        </w:rPr>
        <w:t xml:space="preserve"> </w:t>
      </w:r>
      <w:proofErr w:type="spellStart"/>
      <w:r w:rsidRPr="002D32F3">
        <w:rPr>
          <w:rStyle w:val="apple-converted-space"/>
          <w:color w:val="303030"/>
          <w:sz w:val="20"/>
          <w:szCs w:val="20"/>
          <w:shd w:val="clear" w:color="auto" w:fill="FFFFFF"/>
        </w:rPr>
        <w:t>used</w:t>
      </w:r>
      <w:proofErr w:type="spellEnd"/>
      <w:r w:rsidRPr="002D32F3">
        <w:rPr>
          <w:rStyle w:val="apple-converted-space"/>
          <w:color w:val="303030"/>
          <w:sz w:val="20"/>
          <w:szCs w:val="20"/>
          <w:shd w:val="clear" w:color="auto" w:fill="FFFFFF"/>
        </w:rPr>
        <w:t xml:space="preserve"> </w:t>
      </w:r>
      <w:proofErr w:type="spellStart"/>
      <w:r w:rsidRPr="002D32F3">
        <w:rPr>
          <w:rStyle w:val="apple-converted-space"/>
          <w:color w:val="303030"/>
          <w:sz w:val="20"/>
          <w:szCs w:val="20"/>
          <w:shd w:val="clear" w:color="auto" w:fill="FFFFFF"/>
        </w:rPr>
        <w:t>by</w:t>
      </w:r>
      <w:proofErr w:type="spellEnd"/>
      <w:r w:rsidRPr="002D32F3">
        <w:rPr>
          <w:rStyle w:val="apple-converted-space"/>
          <w:color w:val="303030"/>
          <w:sz w:val="20"/>
          <w:szCs w:val="20"/>
          <w:shd w:val="clear" w:color="auto" w:fill="FFFFFF"/>
        </w:rPr>
        <w:t xml:space="preserve"> </w:t>
      </w:r>
      <w:r w:rsidRPr="002D32F3">
        <w:rPr>
          <w:sz w:val="20"/>
          <w:szCs w:val="20"/>
          <w:lang w:val="en"/>
        </w:rPr>
        <w:t>Rollins Foundations in the Liberal Arts curriculum.</w:t>
      </w:r>
      <w:r w:rsidRPr="002D32F3">
        <w:rPr>
          <w:rStyle w:val="apple-converted-space"/>
          <w:color w:val="303030"/>
          <w:sz w:val="20"/>
          <w:szCs w:val="20"/>
          <w:shd w:val="clear" w:color="auto" w:fill="FFFFFF"/>
          <w:lang w:val="en-US"/>
        </w:rPr>
        <w:t xml:space="preserve"> </w:t>
      </w:r>
    </w:p>
  </w:footnote>
  <w:footnote w:id="5">
    <w:p w14:paraId="47D42069" w14:textId="1D3AE7FF" w:rsidR="00DD6C1B" w:rsidRDefault="00D4209E" w:rsidP="00DD6C1B">
      <w:pPr>
        <w:pStyle w:val="FootnoteText"/>
        <w:jc w:val="both"/>
        <w:rPr>
          <w:rFonts w:ascii="Times New Roman" w:hAnsi="Times New Roman" w:cs="Times New Roman"/>
          <w:sz w:val="20"/>
          <w:szCs w:val="20"/>
        </w:rPr>
      </w:pPr>
      <w:r>
        <w:rPr>
          <w:rStyle w:val="FootnoteReference"/>
        </w:rPr>
        <w:footnoteRef/>
      </w:r>
      <w:r>
        <w:t xml:space="preserve"> </w:t>
      </w:r>
      <w:proofErr w:type="spellStart"/>
      <w:r w:rsidR="002D32F3" w:rsidRPr="002D32F3">
        <w:rPr>
          <w:rFonts w:ascii="Times New Roman" w:hAnsi="Times New Roman" w:cs="Times New Roman"/>
          <w:sz w:val="20"/>
          <w:szCs w:val="20"/>
        </w:rPr>
        <w:t>Bringle</w:t>
      </w:r>
      <w:proofErr w:type="spellEnd"/>
      <w:r w:rsidR="002D32F3" w:rsidRPr="002D32F3">
        <w:rPr>
          <w:rFonts w:ascii="Times New Roman" w:hAnsi="Times New Roman" w:cs="Times New Roman"/>
          <w:sz w:val="20"/>
          <w:szCs w:val="20"/>
        </w:rPr>
        <w:t xml:space="preserve">, Robert G., and Julie A. Hatcher. (2000). “Institutionalization of Service Learning in Higher Education.” </w:t>
      </w:r>
      <w:r w:rsidR="002D32F3" w:rsidRPr="002D32F3">
        <w:rPr>
          <w:rFonts w:ascii="Times New Roman" w:hAnsi="Times New Roman" w:cs="Times New Roman"/>
          <w:i/>
          <w:iCs/>
          <w:sz w:val="20"/>
          <w:szCs w:val="20"/>
        </w:rPr>
        <w:t xml:space="preserve">The Journal of Higher Education </w:t>
      </w:r>
      <w:r w:rsidR="002D32F3" w:rsidRPr="002D32F3">
        <w:rPr>
          <w:rFonts w:ascii="Times New Roman" w:hAnsi="Times New Roman" w:cs="Times New Roman"/>
          <w:sz w:val="20"/>
          <w:szCs w:val="20"/>
        </w:rPr>
        <w:t>71.3: 273–90</w:t>
      </w:r>
      <w:r w:rsidR="00DD6C1B">
        <w:rPr>
          <w:rFonts w:ascii="Times New Roman" w:hAnsi="Times New Roman" w:cs="Times New Roman"/>
          <w:sz w:val="20"/>
          <w:szCs w:val="20"/>
        </w:rPr>
        <w:t xml:space="preserve">; </w:t>
      </w:r>
      <w:proofErr w:type="spellStart"/>
      <w:r w:rsidR="002D32F3" w:rsidRPr="002D32F3">
        <w:rPr>
          <w:rFonts w:ascii="Times New Roman" w:hAnsi="Times New Roman" w:cs="Times New Roman"/>
          <w:sz w:val="20"/>
          <w:szCs w:val="20"/>
        </w:rPr>
        <w:t>Furco</w:t>
      </w:r>
      <w:proofErr w:type="spellEnd"/>
      <w:r w:rsidR="002D32F3" w:rsidRPr="002D32F3">
        <w:rPr>
          <w:rFonts w:ascii="Times New Roman" w:hAnsi="Times New Roman" w:cs="Times New Roman"/>
          <w:sz w:val="20"/>
          <w:szCs w:val="20"/>
        </w:rPr>
        <w:t xml:space="preserve">, Andrew. (2002). “Institutionalizing Service-Learning in Higher Education.” Supplement 1. </w:t>
      </w:r>
      <w:r w:rsidR="002D32F3" w:rsidRPr="002D32F3">
        <w:rPr>
          <w:rFonts w:ascii="Times New Roman" w:hAnsi="Times New Roman" w:cs="Times New Roman"/>
          <w:i/>
          <w:iCs/>
          <w:sz w:val="20"/>
          <w:szCs w:val="20"/>
        </w:rPr>
        <w:t xml:space="preserve">Journal of Public Affairs </w:t>
      </w:r>
      <w:r w:rsidR="002D32F3" w:rsidRPr="002D32F3">
        <w:rPr>
          <w:rFonts w:ascii="Times New Roman" w:hAnsi="Times New Roman" w:cs="Times New Roman"/>
          <w:sz w:val="20"/>
          <w:szCs w:val="20"/>
        </w:rPr>
        <w:t>6: 39–67.</w:t>
      </w:r>
    </w:p>
    <w:p w14:paraId="3D1085FF" w14:textId="4773FD95" w:rsidR="00D4209E" w:rsidRDefault="00D4209E" w:rsidP="00D4209E">
      <w:pPr>
        <w:pStyle w:val="FootnoteText"/>
        <w:jc w:val="both"/>
        <w:rPr>
          <w:rFonts w:ascii="Times New Roman" w:eastAsia="MS Gothic" w:hAnsi="Times New Roman" w:cs="Times New Roman"/>
          <w:sz w:val="20"/>
          <w:szCs w:val="20"/>
        </w:rPr>
      </w:pPr>
    </w:p>
    <w:p w14:paraId="1A5ABCD4" w14:textId="0757597B" w:rsidR="00D4209E" w:rsidRDefault="00D4209E">
      <w:pPr>
        <w:pStyle w:val="FootnoteText"/>
      </w:pPr>
    </w:p>
  </w:footnote>
  <w:footnote w:id="6">
    <w:p w14:paraId="0F2432E8" w14:textId="5649863F" w:rsidR="00756A2F" w:rsidRPr="002D32F3" w:rsidRDefault="00756A2F" w:rsidP="002D32F3">
      <w:pPr>
        <w:pStyle w:val="FootnoteText"/>
        <w:jc w:val="both"/>
        <w:rPr>
          <w:rFonts w:ascii="Times New Roman" w:hAnsi="Times New Roman" w:cs="Times New Roman"/>
          <w:sz w:val="20"/>
          <w:szCs w:val="20"/>
        </w:rPr>
      </w:pPr>
      <w:r w:rsidRPr="002D32F3">
        <w:rPr>
          <w:rStyle w:val="FootnoteReference"/>
          <w:rFonts w:ascii="Times New Roman" w:hAnsi="Times New Roman" w:cs="Times New Roman"/>
          <w:sz w:val="20"/>
          <w:szCs w:val="20"/>
        </w:rPr>
        <w:footnoteRef/>
      </w:r>
      <w:r w:rsidRPr="002D32F3">
        <w:rPr>
          <w:rFonts w:ascii="Times New Roman" w:hAnsi="Times New Roman" w:cs="Times New Roman"/>
          <w:sz w:val="20"/>
          <w:szCs w:val="20"/>
        </w:rPr>
        <w:t xml:space="preserve"> Spear, Kevin. “Orlando No. 1 </w:t>
      </w:r>
      <w:r w:rsidR="00A00D66">
        <w:rPr>
          <w:rFonts w:ascii="Times New Roman" w:hAnsi="Times New Roman" w:cs="Times New Roman"/>
          <w:sz w:val="20"/>
          <w:szCs w:val="20"/>
        </w:rPr>
        <w:t>A</w:t>
      </w:r>
      <w:r w:rsidRPr="002D32F3">
        <w:rPr>
          <w:rFonts w:ascii="Times New Roman" w:hAnsi="Times New Roman" w:cs="Times New Roman"/>
          <w:sz w:val="20"/>
          <w:szCs w:val="20"/>
        </w:rPr>
        <w:t xml:space="preserve">gain for </w:t>
      </w:r>
      <w:r w:rsidR="00A00D66">
        <w:rPr>
          <w:rFonts w:ascii="Times New Roman" w:hAnsi="Times New Roman" w:cs="Times New Roman"/>
          <w:sz w:val="20"/>
          <w:szCs w:val="20"/>
        </w:rPr>
        <w:t>P</w:t>
      </w:r>
      <w:r w:rsidRPr="002D32F3">
        <w:rPr>
          <w:rFonts w:ascii="Times New Roman" w:hAnsi="Times New Roman" w:cs="Times New Roman"/>
          <w:sz w:val="20"/>
          <w:szCs w:val="20"/>
        </w:rPr>
        <w:t xml:space="preserve">edestrian </w:t>
      </w:r>
      <w:r w:rsidR="00A00D66">
        <w:rPr>
          <w:rFonts w:ascii="Times New Roman" w:hAnsi="Times New Roman" w:cs="Times New Roman"/>
          <w:sz w:val="20"/>
          <w:szCs w:val="20"/>
        </w:rPr>
        <w:t>D</w:t>
      </w:r>
      <w:r w:rsidRPr="002D32F3">
        <w:rPr>
          <w:rFonts w:ascii="Times New Roman" w:hAnsi="Times New Roman" w:cs="Times New Roman"/>
          <w:sz w:val="20"/>
          <w:szCs w:val="20"/>
        </w:rPr>
        <w:t xml:space="preserve">eaths,” </w:t>
      </w:r>
      <w:r w:rsidRPr="002D32F3">
        <w:rPr>
          <w:rFonts w:ascii="Times New Roman" w:hAnsi="Times New Roman" w:cs="Times New Roman"/>
          <w:i/>
          <w:sz w:val="20"/>
          <w:szCs w:val="20"/>
        </w:rPr>
        <w:t>Orlando Sentinel</w:t>
      </w:r>
      <w:r w:rsidRPr="002D32F3">
        <w:rPr>
          <w:rFonts w:ascii="Times New Roman" w:hAnsi="Times New Roman" w:cs="Times New Roman"/>
          <w:sz w:val="20"/>
          <w:szCs w:val="20"/>
        </w:rPr>
        <w:t xml:space="preserve">, 23 Jan. 2019: </w:t>
      </w:r>
      <w:hyperlink r:id="rId4" w:history="1">
        <w:r w:rsidRPr="002D32F3">
          <w:rPr>
            <w:rStyle w:val="Hyperlink"/>
            <w:rFonts w:ascii="Times New Roman" w:hAnsi="Times New Roman" w:cs="Times New Roman"/>
            <w:sz w:val="20"/>
            <w:szCs w:val="20"/>
          </w:rPr>
          <w:t>https://www.orlandosentinel.com/news/transportation/os-ne-orlando-deadliest-pedestrians-worsening-20190122-story.html</w:t>
        </w:r>
      </w:hyperlink>
      <w:r w:rsidRPr="002D32F3">
        <w:rPr>
          <w:rFonts w:ascii="Times New Roman" w:hAnsi="Times New Roman" w:cs="Times New Roman"/>
          <w:sz w:val="20"/>
          <w:szCs w:val="20"/>
        </w:rPr>
        <w:t>.</w:t>
      </w:r>
    </w:p>
    <w:p w14:paraId="067C5D48" w14:textId="77777777" w:rsidR="00756A2F" w:rsidRPr="002D32F3" w:rsidRDefault="00756A2F" w:rsidP="002D32F3">
      <w:pPr>
        <w:pStyle w:val="FootnoteText"/>
        <w:jc w:val="both"/>
        <w:rPr>
          <w:rFonts w:ascii="Times New Roman" w:hAnsi="Times New Roman" w:cs="Times New Roman"/>
          <w:sz w:val="20"/>
          <w:szCs w:val="20"/>
        </w:rPr>
      </w:pPr>
    </w:p>
  </w:footnote>
  <w:footnote w:id="7">
    <w:p w14:paraId="187164A6" w14:textId="47AEAAF8" w:rsidR="00756A2F" w:rsidRPr="002D32F3" w:rsidRDefault="00756A2F" w:rsidP="002D32F3">
      <w:pPr>
        <w:jc w:val="both"/>
        <w:rPr>
          <w:rFonts w:ascii="Times New Roman" w:hAnsi="Times New Roman" w:cs="Times New Roman"/>
          <w:sz w:val="20"/>
          <w:szCs w:val="20"/>
        </w:rPr>
      </w:pPr>
      <w:r w:rsidRPr="002D32F3">
        <w:rPr>
          <w:rStyle w:val="FootnoteReference"/>
          <w:rFonts w:ascii="Times New Roman" w:hAnsi="Times New Roman" w:cs="Times New Roman"/>
          <w:sz w:val="20"/>
          <w:szCs w:val="20"/>
        </w:rPr>
        <w:footnoteRef/>
      </w:r>
      <w:r w:rsidRPr="002D32F3">
        <w:rPr>
          <w:rFonts w:ascii="Times New Roman" w:hAnsi="Times New Roman" w:cs="Times New Roman"/>
          <w:sz w:val="20"/>
          <w:szCs w:val="20"/>
        </w:rPr>
        <w:t xml:space="preserve"> The complete grading distribution is:  6% Lynx Reflection Paper, 6% Best Foot Forward Enforcement Action Reflection Paper, 8% Bike/Walk Central Florida “News to Use” Newsletter or Website Editorial, 10%Bike/Walk Central Florida Group Presentation @local school or community organization, 10% Walkability Group Policy Proposal (</w:t>
      </w:r>
      <w:proofErr w:type="spellStart"/>
      <w:r w:rsidRPr="002D32F3">
        <w:rPr>
          <w:rFonts w:ascii="Times New Roman" w:hAnsi="Times New Roman" w:cs="Times New Roman"/>
          <w:sz w:val="20"/>
          <w:szCs w:val="20"/>
        </w:rPr>
        <w:t>rFla</w:t>
      </w:r>
      <w:proofErr w:type="spellEnd"/>
      <w:r w:rsidRPr="002D32F3">
        <w:rPr>
          <w:rFonts w:ascii="Times New Roman" w:hAnsi="Times New Roman" w:cs="Times New Roman"/>
          <w:sz w:val="20"/>
          <w:szCs w:val="20"/>
        </w:rPr>
        <w:t xml:space="preserve"> critical thinking artifact), 20% Daily Participation, 20% Midterm Exam, 2and 0% Final Exam.</w:t>
      </w:r>
    </w:p>
    <w:p w14:paraId="7E0B8B5F" w14:textId="77777777" w:rsidR="00756A2F" w:rsidRPr="002D32F3" w:rsidRDefault="00756A2F" w:rsidP="002D32F3">
      <w:pPr>
        <w:jc w:val="both"/>
        <w:rPr>
          <w:rFonts w:ascii="Times New Roman" w:hAnsi="Times New Roman" w:cs="Times New Roman"/>
          <w:sz w:val="20"/>
          <w:szCs w:val="20"/>
        </w:rPr>
      </w:pPr>
    </w:p>
  </w:footnote>
  <w:footnote w:id="8">
    <w:p w14:paraId="4DAB0B9E" w14:textId="77777777" w:rsidR="00756A2F" w:rsidRPr="002D32F3" w:rsidRDefault="00756A2F" w:rsidP="002D32F3">
      <w:pPr>
        <w:jc w:val="both"/>
        <w:rPr>
          <w:rFonts w:ascii="Times New Roman" w:eastAsia="Times New Roman" w:hAnsi="Times New Roman" w:cs="Times New Roman"/>
          <w:color w:val="000000" w:themeColor="text1"/>
          <w:sz w:val="20"/>
          <w:szCs w:val="20"/>
        </w:rPr>
      </w:pPr>
      <w:r w:rsidRPr="002D32F3">
        <w:rPr>
          <w:rStyle w:val="FootnoteReference"/>
          <w:rFonts w:ascii="Times New Roman" w:hAnsi="Times New Roman" w:cs="Times New Roman"/>
          <w:sz w:val="20"/>
          <w:szCs w:val="20"/>
        </w:rPr>
        <w:footnoteRef/>
      </w:r>
      <w:r w:rsidRPr="002D32F3">
        <w:rPr>
          <w:rFonts w:ascii="Times New Roman" w:hAnsi="Times New Roman" w:cs="Times New Roman"/>
          <w:sz w:val="20"/>
          <w:szCs w:val="20"/>
        </w:rPr>
        <w:t xml:space="preserve"> </w:t>
      </w:r>
      <w:r w:rsidRPr="002D32F3">
        <w:rPr>
          <w:rFonts w:ascii="Times New Roman" w:eastAsia="Times New Roman" w:hAnsi="Times New Roman" w:cs="Times New Roman"/>
          <w:color w:val="000000" w:themeColor="text1"/>
          <w:sz w:val="20"/>
          <w:szCs w:val="20"/>
        </w:rPr>
        <w:t xml:space="preserve">Bruce Stephenson, “Rollins College and Winter Park: Exemplars of the American Renaissance, Precedents for the Future,” </w:t>
      </w:r>
      <w:r w:rsidRPr="002D32F3">
        <w:rPr>
          <w:rFonts w:ascii="Times New Roman" w:eastAsia="Times New Roman" w:hAnsi="Times New Roman" w:cs="Times New Roman"/>
          <w:i/>
          <w:iCs/>
          <w:color w:val="000000" w:themeColor="text1"/>
          <w:sz w:val="20"/>
          <w:szCs w:val="20"/>
        </w:rPr>
        <w:t>Florida’s Golden Age, 188-1930: The Rollins College Colloquy.</w:t>
      </w:r>
      <w:r w:rsidRPr="002D32F3">
        <w:rPr>
          <w:rFonts w:ascii="Times New Roman" w:eastAsia="Times New Roman" w:hAnsi="Times New Roman" w:cs="Times New Roman"/>
          <w:iCs/>
          <w:color w:val="000000" w:themeColor="text1"/>
          <w:sz w:val="20"/>
          <w:szCs w:val="20"/>
        </w:rPr>
        <w:t xml:space="preserve"> Maurice O’Sullivan and Bruce Stephenson, eds. Florida Historical Society Press, 2017.</w:t>
      </w:r>
    </w:p>
    <w:p w14:paraId="35E98A82" w14:textId="77777777" w:rsidR="00756A2F" w:rsidRPr="002D32F3" w:rsidRDefault="00756A2F" w:rsidP="002D32F3">
      <w:pPr>
        <w:pStyle w:val="FootnoteText"/>
        <w:jc w:val="both"/>
        <w:rPr>
          <w:rFonts w:ascii="Times New Roman" w:hAnsi="Times New Roman" w:cs="Times New Roman"/>
          <w:sz w:val="20"/>
          <w:szCs w:val="20"/>
        </w:rPr>
      </w:pPr>
    </w:p>
  </w:footnote>
  <w:footnote w:id="9">
    <w:p w14:paraId="39AE9681" w14:textId="64E8EBE6" w:rsidR="00AF1372" w:rsidRDefault="00AF1372" w:rsidP="00AF1372">
      <w:pPr>
        <w:pStyle w:val="FootnoteText"/>
        <w:jc w:val="both"/>
        <w:rPr>
          <w:rFonts w:ascii="Times New Roman" w:hAnsi="Times New Roman" w:cs="Times New Roman"/>
          <w:sz w:val="20"/>
          <w:szCs w:val="20"/>
        </w:rPr>
      </w:pPr>
      <w:r w:rsidRPr="00AF1372">
        <w:rPr>
          <w:rStyle w:val="FootnoteReference"/>
          <w:rFonts w:ascii="Times New Roman" w:hAnsi="Times New Roman" w:cs="Times New Roman"/>
          <w:sz w:val="20"/>
          <w:szCs w:val="20"/>
        </w:rPr>
        <w:footnoteRef/>
      </w:r>
      <w:r w:rsidRPr="00AF1372">
        <w:rPr>
          <w:rFonts w:ascii="Times New Roman" w:hAnsi="Times New Roman" w:cs="Times New Roman"/>
          <w:sz w:val="20"/>
          <w:szCs w:val="20"/>
        </w:rPr>
        <w:t xml:space="preserve"> Bike Walk Central Florida. “Operation Best Foot Forward Works to Keep Pedestrians and Drivers Safe.” 21 March 2019: </w:t>
      </w:r>
      <w:hyperlink r:id="rId5" w:history="1">
        <w:r w:rsidRPr="00AF1372">
          <w:rPr>
            <w:rStyle w:val="Hyperlink"/>
            <w:rFonts w:ascii="Times New Roman" w:hAnsi="Times New Roman" w:cs="Times New Roman"/>
            <w:sz w:val="20"/>
            <w:szCs w:val="20"/>
          </w:rPr>
          <w:t>https://bikewalkcentralflorida.org/2019/03/21/operation-best-foot-forward-works-to-keep-pedestrians-and-drivers-safe/</w:t>
        </w:r>
      </w:hyperlink>
      <w:r w:rsidRPr="00AF1372">
        <w:rPr>
          <w:rFonts w:ascii="Times New Roman" w:hAnsi="Times New Roman" w:cs="Times New Roman"/>
          <w:sz w:val="20"/>
          <w:szCs w:val="20"/>
        </w:rPr>
        <w:t>.</w:t>
      </w:r>
    </w:p>
    <w:p w14:paraId="56AEB9C2" w14:textId="77777777" w:rsidR="00D4209E" w:rsidRPr="00AF1372" w:rsidRDefault="00D4209E" w:rsidP="00AF1372">
      <w:pPr>
        <w:pStyle w:val="FootnoteText"/>
        <w:jc w:val="both"/>
        <w:rPr>
          <w:rFonts w:ascii="Times New Roman" w:hAnsi="Times New Roman" w:cs="Times New Roman"/>
          <w:sz w:val="20"/>
          <w:szCs w:val="20"/>
        </w:rPr>
      </w:pPr>
    </w:p>
  </w:footnote>
  <w:footnote w:id="10">
    <w:p w14:paraId="345782D3" w14:textId="28004FD8" w:rsidR="00AF1372" w:rsidRDefault="00AF1372" w:rsidP="00AF1372">
      <w:pPr>
        <w:pStyle w:val="FootnoteText"/>
        <w:jc w:val="both"/>
        <w:rPr>
          <w:rFonts w:ascii="Times New Roman" w:hAnsi="Times New Roman" w:cs="Times New Roman"/>
          <w:sz w:val="20"/>
          <w:szCs w:val="20"/>
        </w:rPr>
      </w:pPr>
      <w:r w:rsidRPr="00782B03">
        <w:rPr>
          <w:rStyle w:val="FootnoteReference"/>
          <w:rFonts w:ascii="Times New Roman" w:hAnsi="Times New Roman" w:cs="Times New Roman"/>
          <w:sz w:val="20"/>
          <w:szCs w:val="20"/>
        </w:rPr>
        <w:footnoteRef/>
      </w:r>
      <w:r w:rsidRPr="00782B03">
        <w:rPr>
          <w:rFonts w:ascii="Times New Roman" w:hAnsi="Times New Roman" w:cs="Times New Roman"/>
          <w:sz w:val="20"/>
          <w:szCs w:val="20"/>
        </w:rPr>
        <w:t xml:space="preserve"> </w:t>
      </w:r>
      <w:r w:rsidR="00782B03" w:rsidRPr="00782B03">
        <w:rPr>
          <w:rFonts w:ascii="Times New Roman" w:hAnsi="Times New Roman" w:cs="Times New Roman"/>
          <w:sz w:val="20"/>
          <w:szCs w:val="20"/>
        </w:rPr>
        <w:t>Most groups present in class to the Bike/Walk Central Florida Board</w:t>
      </w:r>
      <w:r w:rsidR="00782B03">
        <w:rPr>
          <w:rFonts w:ascii="Times New Roman" w:hAnsi="Times New Roman" w:cs="Times New Roman"/>
          <w:sz w:val="20"/>
          <w:szCs w:val="20"/>
        </w:rPr>
        <w:t>,</w:t>
      </w:r>
      <w:r w:rsidR="00782B03" w:rsidRPr="00782B03">
        <w:rPr>
          <w:rFonts w:ascii="Times New Roman" w:hAnsi="Times New Roman" w:cs="Times New Roman"/>
          <w:sz w:val="20"/>
          <w:szCs w:val="20"/>
        </w:rPr>
        <w:t xml:space="preserve"> but one group presented </w:t>
      </w:r>
      <w:r w:rsidR="00782B03">
        <w:rPr>
          <w:rFonts w:ascii="Times New Roman" w:hAnsi="Times New Roman" w:cs="Times New Roman"/>
          <w:sz w:val="20"/>
          <w:szCs w:val="20"/>
        </w:rPr>
        <w:t xml:space="preserve">off campus </w:t>
      </w:r>
      <w:r w:rsidR="00782B03" w:rsidRPr="00782B03">
        <w:rPr>
          <w:rFonts w:ascii="Times New Roman" w:hAnsi="Times New Roman" w:cs="Times New Roman"/>
          <w:sz w:val="20"/>
          <w:szCs w:val="20"/>
        </w:rPr>
        <w:t xml:space="preserve">to the </w:t>
      </w:r>
      <w:r w:rsidRPr="00782B03">
        <w:rPr>
          <w:rFonts w:ascii="Times New Roman" w:hAnsi="Times New Roman" w:cs="Times New Roman"/>
          <w:sz w:val="20"/>
          <w:szCs w:val="20"/>
        </w:rPr>
        <w:t>Orange County CTST</w:t>
      </w:r>
      <w:r w:rsidR="00782B03" w:rsidRPr="00782B03">
        <w:rPr>
          <w:rFonts w:ascii="Times New Roman" w:hAnsi="Times New Roman" w:cs="Times New Roman"/>
          <w:sz w:val="20"/>
          <w:szCs w:val="20"/>
        </w:rPr>
        <w:t xml:space="preserve">: </w:t>
      </w:r>
      <w:hyperlink r:id="rId6" w:history="1">
        <w:r w:rsidR="00782B03" w:rsidRPr="00782B03">
          <w:rPr>
            <w:rStyle w:val="Hyperlink"/>
            <w:rFonts w:ascii="Times New Roman" w:hAnsi="Times New Roman" w:cs="Times New Roman"/>
            <w:sz w:val="20"/>
            <w:szCs w:val="20"/>
          </w:rPr>
          <w:t>https://www.communitytrafficsafety.org/orange</w:t>
        </w:r>
      </w:hyperlink>
      <w:r w:rsidRPr="00782B03">
        <w:rPr>
          <w:rFonts w:ascii="Times New Roman" w:hAnsi="Times New Roman" w:cs="Times New Roman"/>
          <w:sz w:val="20"/>
          <w:szCs w:val="20"/>
        </w:rPr>
        <w:t>.</w:t>
      </w:r>
    </w:p>
    <w:p w14:paraId="2F03CFE3" w14:textId="77777777" w:rsidR="00782B03" w:rsidRPr="00782B03" w:rsidRDefault="00782B03" w:rsidP="00AF1372">
      <w:pPr>
        <w:pStyle w:val="FootnoteText"/>
        <w:jc w:val="both"/>
        <w:rPr>
          <w:rFonts w:ascii="Times New Roman" w:hAnsi="Times New Roman" w:cs="Times New Roman"/>
          <w:sz w:val="20"/>
          <w:szCs w:val="20"/>
        </w:rPr>
      </w:pPr>
    </w:p>
  </w:footnote>
  <w:footnote w:id="11">
    <w:p w14:paraId="35F11B21" w14:textId="149047EF" w:rsidR="00DD6C1B" w:rsidRDefault="00DD6C1B" w:rsidP="00DD6C1B">
      <w:pPr>
        <w:pStyle w:val="FootnoteText"/>
        <w:jc w:val="both"/>
        <w:rPr>
          <w:rFonts w:ascii="Times New Roman" w:hAnsi="Times New Roman" w:cs="Times New Roman"/>
          <w:sz w:val="20"/>
          <w:szCs w:val="20"/>
        </w:rPr>
      </w:pPr>
      <w:r>
        <w:rPr>
          <w:rStyle w:val="FootnoteReference"/>
        </w:rPr>
        <w:footnoteRef/>
      </w:r>
      <w:r>
        <w:t xml:space="preserve"> </w:t>
      </w:r>
      <w:proofErr w:type="spellStart"/>
      <w:r w:rsidR="002D32F3" w:rsidRPr="002D32F3">
        <w:rPr>
          <w:rFonts w:ascii="Times New Roman" w:hAnsi="Times New Roman" w:cs="Times New Roman"/>
          <w:sz w:val="20"/>
          <w:szCs w:val="20"/>
        </w:rPr>
        <w:t>Butin</w:t>
      </w:r>
      <w:proofErr w:type="spellEnd"/>
      <w:r w:rsidR="002D32F3" w:rsidRPr="002D32F3">
        <w:rPr>
          <w:rFonts w:ascii="Times New Roman" w:hAnsi="Times New Roman" w:cs="Times New Roman"/>
          <w:sz w:val="20"/>
          <w:szCs w:val="20"/>
        </w:rPr>
        <w:t xml:space="preserve">, Dan W. (2006). “The Limits of Service-Learning in Higher Education.” </w:t>
      </w:r>
      <w:r w:rsidR="002D32F3" w:rsidRPr="002D32F3">
        <w:rPr>
          <w:rFonts w:ascii="Times New Roman" w:hAnsi="Times New Roman" w:cs="Times New Roman"/>
          <w:i/>
          <w:iCs/>
          <w:sz w:val="20"/>
          <w:szCs w:val="20"/>
        </w:rPr>
        <w:t xml:space="preserve">The Review of Higher Education </w:t>
      </w:r>
      <w:r w:rsidR="002D32F3" w:rsidRPr="002D32F3">
        <w:rPr>
          <w:rFonts w:ascii="Times New Roman" w:hAnsi="Times New Roman" w:cs="Times New Roman"/>
          <w:sz w:val="20"/>
          <w:szCs w:val="20"/>
        </w:rPr>
        <w:t>29.4: 473–98</w:t>
      </w:r>
      <w:r>
        <w:rPr>
          <w:rFonts w:ascii="Times New Roman" w:hAnsi="Times New Roman" w:cs="Times New Roman"/>
          <w:sz w:val="20"/>
          <w:szCs w:val="20"/>
        </w:rPr>
        <w:t>.</w:t>
      </w:r>
    </w:p>
    <w:p w14:paraId="7E245883" w14:textId="77777777" w:rsidR="00A00D66" w:rsidRPr="00DD6C1B" w:rsidRDefault="00A00D66" w:rsidP="00DD6C1B">
      <w:pPr>
        <w:pStyle w:val="FootnoteText"/>
        <w:jc w:val="both"/>
        <w:rPr>
          <w:rFonts w:ascii="Times New Roman" w:hAnsi="Times New Roman" w:cs="Times New Roman"/>
          <w:sz w:val="20"/>
          <w:szCs w:val="20"/>
        </w:rPr>
      </w:pPr>
    </w:p>
  </w:footnote>
  <w:footnote w:id="12">
    <w:p w14:paraId="77C0FAB3" w14:textId="4F90DBF2" w:rsidR="002D32F3" w:rsidRPr="002D32F3" w:rsidRDefault="002D32F3" w:rsidP="002D32F3">
      <w:pPr>
        <w:pStyle w:val="FootnoteText"/>
        <w:jc w:val="both"/>
        <w:rPr>
          <w:rFonts w:ascii="Times New Roman" w:hAnsi="Times New Roman" w:cs="Times New Roman"/>
          <w:sz w:val="20"/>
          <w:szCs w:val="20"/>
        </w:rPr>
      </w:pPr>
      <w:r w:rsidRPr="002D32F3">
        <w:rPr>
          <w:rStyle w:val="FootnoteReference"/>
          <w:rFonts w:ascii="Times New Roman" w:hAnsi="Times New Roman" w:cs="Times New Roman"/>
          <w:sz w:val="20"/>
          <w:szCs w:val="20"/>
        </w:rPr>
        <w:footnoteRef/>
      </w:r>
      <w:r w:rsidRPr="002D32F3">
        <w:rPr>
          <w:rFonts w:ascii="Times New Roman" w:hAnsi="Times New Roman" w:cs="Times New Roman"/>
          <w:sz w:val="20"/>
          <w:szCs w:val="20"/>
        </w:rPr>
        <w:t xml:space="preserve"> </w:t>
      </w:r>
      <w:r w:rsidR="00D4209E">
        <w:rPr>
          <w:rFonts w:ascii="Times New Roman" w:hAnsi="Times New Roman" w:cs="Times New Roman"/>
          <w:sz w:val="20"/>
          <w:szCs w:val="20"/>
        </w:rPr>
        <w:t>Some examples here include:</w:t>
      </w:r>
      <w:r w:rsidR="00C26D8A">
        <w:rPr>
          <w:rFonts w:ascii="Times New Roman" w:hAnsi="Times New Roman" w:cs="Times New Roman"/>
          <w:sz w:val="20"/>
          <w:szCs w:val="20"/>
        </w:rPr>
        <w:t xml:space="preserve">  </w:t>
      </w:r>
      <w:r w:rsidRPr="002D32F3">
        <w:rPr>
          <w:rFonts w:ascii="Times New Roman" w:hAnsi="Times New Roman" w:cs="Times New Roman"/>
          <w:sz w:val="20"/>
          <w:szCs w:val="20"/>
        </w:rPr>
        <w:t xml:space="preserve">Ash, Sarah L., Clayton, Patti H., and Atkinson, Maxine P. (2005). “Integrating Reflection and Assessment to Capture and Improve Student Learning.” </w:t>
      </w:r>
      <w:r w:rsidRPr="002D32F3">
        <w:rPr>
          <w:rFonts w:ascii="Times New Roman" w:hAnsi="Times New Roman" w:cs="Times New Roman"/>
          <w:i/>
          <w:iCs/>
          <w:sz w:val="20"/>
          <w:szCs w:val="20"/>
        </w:rPr>
        <w:t>Michigan Journal of Community Service Learning</w:t>
      </w:r>
      <w:r w:rsidRPr="002D32F3">
        <w:rPr>
          <w:rFonts w:ascii="Times New Roman" w:hAnsi="Times New Roman" w:cs="Times New Roman"/>
          <w:sz w:val="20"/>
          <w:szCs w:val="20"/>
        </w:rPr>
        <w:t xml:space="preserve"> 11.2: 49–60</w:t>
      </w:r>
      <w:r w:rsidR="00DD6C1B">
        <w:rPr>
          <w:rFonts w:ascii="Times New Roman" w:hAnsi="Times New Roman" w:cs="Times New Roman"/>
          <w:sz w:val="20"/>
          <w:szCs w:val="20"/>
        </w:rPr>
        <w:t>;</w:t>
      </w:r>
      <w:r w:rsidRPr="002D32F3">
        <w:rPr>
          <w:rFonts w:ascii="Times New Roman" w:hAnsi="Times New Roman" w:cs="Times New Roman"/>
          <w:sz w:val="20"/>
          <w:szCs w:val="20"/>
        </w:rPr>
        <w:t xml:space="preserve">Astin, Alexander W., Lori J. </w:t>
      </w:r>
      <w:proofErr w:type="spellStart"/>
      <w:r w:rsidRPr="002D32F3">
        <w:rPr>
          <w:rFonts w:ascii="Times New Roman" w:hAnsi="Times New Roman" w:cs="Times New Roman"/>
          <w:sz w:val="20"/>
          <w:szCs w:val="20"/>
        </w:rPr>
        <w:t>Vogelgesang</w:t>
      </w:r>
      <w:proofErr w:type="spellEnd"/>
      <w:r w:rsidRPr="002D32F3">
        <w:rPr>
          <w:rFonts w:ascii="Times New Roman" w:hAnsi="Times New Roman" w:cs="Times New Roman"/>
          <w:sz w:val="20"/>
          <w:szCs w:val="20"/>
        </w:rPr>
        <w:t xml:space="preserve">, Elaine K. Ikeda, and Jennifer A. Yee. (2000). </w:t>
      </w:r>
      <w:r w:rsidRPr="002D32F3">
        <w:rPr>
          <w:rFonts w:ascii="Times New Roman" w:hAnsi="Times New Roman" w:cs="Times New Roman"/>
          <w:i/>
          <w:iCs/>
          <w:sz w:val="20"/>
          <w:szCs w:val="20"/>
        </w:rPr>
        <w:t>How Service Learning Affects Students</w:t>
      </w:r>
      <w:r w:rsidRPr="002D32F3">
        <w:rPr>
          <w:rFonts w:ascii="Times New Roman" w:hAnsi="Times New Roman" w:cs="Times New Roman"/>
          <w:sz w:val="20"/>
          <w:szCs w:val="20"/>
        </w:rPr>
        <w:t>. Los Angeles: U of California, Higher Education Research Institute</w:t>
      </w:r>
      <w:r w:rsidR="00DD6C1B">
        <w:rPr>
          <w:rFonts w:ascii="Times New Roman" w:hAnsi="Times New Roman" w:cs="Times New Roman"/>
          <w:sz w:val="20"/>
          <w:szCs w:val="20"/>
        </w:rPr>
        <w:t xml:space="preserve">; </w:t>
      </w:r>
      <w:proofErr w:type="spellStart"/>
      <w:r w:rsidRPr="002D32F3">
        <w:rPr>
          <w:rFonts w:ascii="Times New Roman" w:hAnsi="Times New Roman" w:cs="Times New Roman"/>
          <w:sz w:val="20"/>
          <w:szCs w:val="20"/>
        </w:rPr>
        <w:t>Bringle</w:t>
      </w:r>
      <w:proofErr w:type="spellEnd"/>
      <w:r w:rsidRPr="002D32F3">
        <w:rPr>
          <w:rFonts w:ascii="Times New Roman" w:hAnsi="Times New Roman" w:cs="Times New Roman"/>
          <w:sz w:val="20"/>
          <w:szCs w:val="20"/>
        </w:rPr>
        <w:t>, Robert G., and Julie A. Hatcher. (1995). “A Service-Learning Curriculum for Faculty.”</w:t>
      </w:r>
      <w:r w:rsidR="00C26D8A">
        <w:rPr>
          <w:rFonts w:ascii="Times New Roman" w:hAnsi="Times New Roman" w:cs="Times New Roman"/>
          <w:sz w:val="20"/>
          <w:szCs w:val="20"/>
        </w:rPr>
        <w:t xml:space="preserve"> </w:t>
      </w:r>
      <w:r w:rsidRPr="002D32F3">
        <w:rPr>
          <w:rFonts w:ascii="Times New Roman" w:hAnsi="Times New Roman" w:cs="Times New Roman"/>
          <w:i/>
          <w:iCs/>
          <w:sz w:val="20"/>
          <w:szCs w:val="20"/>
        </w:rPr>
        <w:t xml:space="preserve">Michigan Journal of Community Service Learning </w:t>
      </w:r>
      <w:r w:rsidRPr="002D32F3">
        <w:rPr>
          <w:rFonts w:ascii="Times New Roman" w:hAnsi="Times New Roman" w:cs="Times New Roman"/>
          <w:sz w:val="20"/>
          <w:szCs w:val="20"/>
        </w:rPr>
        <w:t>2.1: 112–22</w:t>
      </w:r>
      <w:r w:rsidR="00DD6C1B">
        <w:rPr>
          <w:rFonts w:ascii="Times New Roman" w:hAnsi="Times New Roman" w:cs="Times New Roman"/>
          <w:sz w:val="20"/>
          <w:szCs w:val="20"/>
        </w:rPr>
        <w:t xml:space="preserve">; </w:t>
      </w:r>
      <w:proofErr w:type="spellStart"/>
      <w:r w:rsidRPr="002D32F3">
        <w:rPr>
          <w:rFonts w:ascii="Times New Roman" w:hAnsi="Times New Roman" w:cs="Times New Roman"/>
          <w:sz w:val="20"/>
          <w:szCs w:val="20"/>
        </w:rPr>
        <w:t>Eyler</w:t>
      </w:r>
      <w:proofErr w:type="spellEnd"/>
      <w:r w:rsidRPr="002D32F3">
        <w:rPr>
          <w:rFonts w:ascii="Times New Roman" w:hAnsi="Times New Roman" w:cs="Times New Roman"/>
          <w:sz w:val="20"/>
          <w:szCs w:val="20"/>
        </w:rPr>
        <w:t xml:space="preserve">, Janet, and Dwight E. Giles, Jr. (1999). </w:t>
      </w:r>
      <w:r w:rsidRPr="002D32F3">
        <w:rPr>
          <w:rFonts w:ascii="Times New Roman" w:hAnsi="Times New Roman" w:cs="Times New Roman"/>
          <w:i/>
          <w:iCs/>
          <w:sz w:val="20"/>
          <w:szCs w:val="20"/>
        </w:rPr>
        <w:t xml:space="preserve">Where’s the Learning in Service-Learning? </w:t>
      </w:r>
      <w:r w:rsidRPr="002D32F3">
        <w:rPr>
          <w:rFonts w:ascii="Times New Roman" w:hAnsi="Times New Roman" w:cs="Times New Roman"/>
          <w:sz w:val="20"/>
          <w:szCs w:val="20"/>
        </w:rPr>
        <w:t>San Francisco: Jossey-Bass</w:t>
      </w:r>
      <w:r w:rsidR="00DD6C1B">
        <w:rPr>
          <w:rFonts w:ascii="Times New Roman" w:hAnsi="Times New Roman" w:cs="Times New Roman"/>
          <w:sz w:val="20"/>
          <w:szCs w:val="20"/>
        </w:rPr>
        <w:t xml:space="preserve">; </w:t>
      </w:r>
      <w:proofErr w:type="spellStart"/>
      <w:r w:rsidRPr="002D32F3">
        <w:rPr>
          <w:rFonts w:ascii="Times New Roman" w:hAnsi="Times New Roman" w:cs="Times New Roman"/>
          <w:sz w:val="20"/>
          <w:szCs w:val="20"/>
        </w:rPr>
        <w:t>Fredericksen</w:t>
      </w:r>
      <w:proofErr w:type="spellEnd"/>
      <w:r w:rsidRPr="002D32F3">
        <w:rPr>
          <w:rFonts w:ascii="Times New Roman" w:hAnsi="Times New Roman" w:cs="Times New Roman"/>
          <w:sz w:val="20"/>
          <w:szCs w:val="20"/>
        </w:rPr>
        <w:t xml:space="preserve">, Patricia J. (2000). “Does Service Learning Make a Difference in Student Performance?” </w:t>
      </w:r>
      <w:r w:rsidRPr="002D32F3">
        <w:rPr>
          <w:rFonts w:ascii="Times New Roman" w:hAnsi="Times New Roman" w:cs="Times New Roman"/>
          <w:i/>
          <w:iCs/>
          <w:sz w:val="20"/>
          <w:szCs w:val="20"/>
        </w:rPr>
        <w:t xml:space="preserve">Journal of Experiential Education </w:t>
      </w:r>
      <w:r w:rsidRPr="002D32F3">
        <w:rPr>
          <w:rFonts w:ascii="Times New Roman" w:hAnsi="Times New Roman" w:cs="Times New Roman"/>
          <w:sz w:val="20"/>
          <w:szCs w:val="20"/>
        </w:rPr>
        <w:t>23.2: 64–74</w:t>
      </w:r>
      <w:r w:rsidR="00DD6C1B">
        <w:rPr>
          <w:rFonts w:ascii="Times New Roman" w:hAnsi="Times New Roman" w:cs="Times New Roman"/>
          <w:sz w:val="20"/>
          <w:szCs w:val="20"/>
        </w:rPr>
        <w:t xml:space="preserve">; </w:t>
      </w:r>
      <w:r w:rsidRPr="002D32F3">
        <w:rPr>
          <w:rFonts w:ascii="Times New Roman" w:hAnsi="Times New Roman" w:cs="Times New Roman"/>
          <w:sz w:val="20"/>
          <w:szCs w:val="20"/>
        </w:rPr>
        <w:t xml:space="preserve">Pribbenow, Dean A. (2005). “The Impact of Service-Learning Pedagogy on Faculty Teaching and Learning.” </w:t>
      </w:r>
      <w:r w:rsidRPr="002D32F3">
        <w:rPr>
          <w:rFonts w:ascii="Times New Roman" w:hAnsi="Times New Roman" w:cs="Times New Roman"/>
          <w:i/>
          <w:iCs/>
          <w:sz w:val="20"/>
          <w:szCs w:val="20"/>
        </w:rPr>
        <w:t>Michigan Journal of Community Service-Learning</w:t>
      </w:r>
      <w:r w:rsidRPr="002D32F3">
        <w:rPr>
          <w:rFonts w:ascii="Times New Roman" w:hAnsi="Times New Roman" w:cs="Times New Roman"/>
          <w:sz w:val="20"/>
          <w:szCs w:val="20"/>
        </w:rPr>
        <w:t xml:space="preserve"> 11.2: 25–38</w:t>
      </w:r>
      <w:r w:rsidR="00DD6C1B">
        <w:rPr>
          <w:rFonts w:ascii="Times New Roman" w:hAnsi="Times New Roman" w:cs="Times New Roman"/>
          <w:sz w:val="20"/>
          <w:szCs w:val="20"/>
        </w:rPr>
        <w:t xml:space="preserve">; </w:t>
      </w:r>
      <w:proofErr w:type="spellStart"/>
      <w:r w:rsidRPr="002D32F3">
        <w:rPr>
          <w:rFonts w:ascii="Times New Roman" w:hAnsi="Times New Roman" w:cs="Times New Roman"/>
          <w:sz w:val="20"/>
          <w:szCs w:val="20"/>
        </w:rPr>
        <w:t>Scheibel</w:t>
      </w:r>
      <w:proofErr w:type="spellEnd"/>
      <w:r w:rsidRPr="002D32F3">
        <w:rPr>
          <w:rFonts w:ascii="Times New Roman" w:hAnsi="Times New Roman" w:cs="Times New Roman"/>
          <w:sz w:val="20"/>
          <w:szCs w:val="20"/>
        </w:rPr>
        <w:t xml:space="preserve">, Jim, Erin M. Bowley, and Steven Jones. </w:t>
      </w:r>
      <w:r w:rsidRPr="002D32F3">
        <w:rPr>
          <w:rFonts w:ascii="Times New Roman" w:hAnsi="Times New Roman" w:cs="Times New Roman"/>
          <w:i/>
          <w:iCs/>
          <w:sz w:val="20"/>
          <w:szCs w:val="20"/>
        </w:rPr>
        <w:t>The Promise of Partnerships: Tapping into the College as a Community Asset</w:t>
      </w:r>
      <w:r w:rsidRPr="002D32F3">
        <w:rPr>
          <w:rFonts w:ascii="Times New Roman" w:hAnsi="Times New Roman" w:cs="Times New Roman"/>
          <w:sz w:val="20"/>
          <w:szCs w:val="20"/>
        </w:rPr>
        <w:t>. Providence: Campus Compact, 2005.</w:t>
      </w:r>
    </w:p>
  </w:footnote>
  <w:footnote w:id="13">
    <w:p w14:paraId="75E66CDD" w14:textId="2DA9C2BB" w:rsidR="002D76BC" w:rsidRPr="002D32F3" w:rsidRDefault="002D76BC" w:rsidP="002D32F3">
      <w:pPr>
        <w:pStyle w:val="FootnoteText"/>
        <w:jc w:val="both"/>
        <w:rPr>
          <w:rFonts w:ascii="Times New Roman" w:hAnsi="Times New Roman" w:cs="Times New Roman"/>
          <w:sz w:val="20"/>
          <w:szCs w:val="20"/>
        </w:rPr>
      </w:pPr>
      <w:r w:rsidRPr="002D32F3">
        <w:rPr>
          <w:rStyle w:val="FootnoteReference"/>
          <w:rFonts w:ascii="Times New Roman" w:hAnsi="Times New Roman" w:cs="Times New Roman"/>
          <w:sz w:val="20"/>
          <w:szCs w:val="20"/>
        </w:rPr>
        <w:footnoteRef/>
      </w:r>
      <w:r w:rsidRPr="002D32F3">
        <w:rPr>
          <w:rFonts w:ascii="Times New Roman" w:hAnsi="Times New Roman" w:cs="Times New Roman"/>
          <w:sz w:val="20"/>
          <w:szCs w:val="20"/>
        </w:rPr>
        <w:t xml:space="preserve">City of Orlando. “Transportation,” </w:t>
      </w:r>
      <w:r w:rsidRPr="002D32F3">
        <w:rPr>
          <w:rFonts w:ascii="Times New Roman" w:hAnsi="Times New Roman" w:cs="Times New Roman"/>
          <w:i/>
          <w:sz w:val="20"/>
          <w:szCs w:val="20"/>
        </w:rPr>
        <w:t>2018 Community Action Plan</w:t>
      </w:r>
      <w:r w:rsidRPr="002D32F3">
        <w:rPr>
          <w:rFonts w:ascii="Times New Roman" w:hAnsi="Times New Roman" w:cs="Times New Roman"/>
          <w:sz w:val="20"/>
          <w:szCs w:val="20"/>
        </w:rPr>
        <w:t xml:space="preserve">. </w:t>
      </w:r>
      <w:hyperlink r:id="rId7" w:anchor="section-8" w:history="1">
        <w:r w:rsidRPr="002D32F3">
          <w:rPr>
            <w:rStyle w:val="Hyperlink"/>
            <w:rFonts w:ascii="Times New Roman" w:hAnsi="Times New Roman" w:cs="Times New Roman"/>
            <w:sz w:val="20"/>
            <w:szCs w:val="20"/>
          </w:rPr>
          <w:t>https://www.orlando.gov/NewsEventsInitiatives/Initiatives/2018-Community-Action-Plan#section-8</w:t>
        </w:r>
      </w:hyperlink>
      <w:r w:rsidRPr="002D32F3">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CE100" w14:textId="77777777" w:rsidR="00756A2F" w:rsidRDefault="00756A2F" w:rsidP="008B4B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909556" w14:textId="77777777" w:rsidR="00756A2F" w:rsidRDefault="00756A2F" w:rsidP="008B4B7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5BE0A5C" w14:textId="77777777" w:rsidR="00756A2F" w:rsidRDefault="00756A2F" w:rsidP="008B4B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CA190" w14:textId="357843C2" w:rsidR="00756A2F" w:rsidRPr="00B05896" w:rsidRDefault="00756A2F" w:rsidP="008B4B7D">
    <w:pPr>
      <w:pStyle w:val="Header"/>
      <w:framePr w:wrap="around" w:vAnchor="text" w:hAnchor="margin" w:xAlign="right" w:y="1"/>
      <w:rPr>
        <w:rStyle w:val="PageNumber"/>
        <w:rFonts w:ascii="Times New Roman" w:hAnsi="Times New Roman" w:cs="Times New Roman"/>
        <w:i/>
        <w:sz w:val="20"/>
        <w:szCs w:val="20"/>
      </w:rPr>
    </w:pPr>
    <w:r w:rsidRPr="00B05896">
      <w:rPr>
        <w:rStyle w:val="PageNumber"/>
        <w:rFonts w:ascii="Times New Roman" w:hAnsi="Times New Roman" w:cs="Times New Roman"/>
        <w:i/>
        <w:sz w:val="20"/>
        <w:szCs w:val="20"/>
      </w:rPr>
      <w:fldChar w:fldCharType="begin"/>
    </w:r>
    <w:r w:rsidRPr="00B05896">
      <w:rPr>
        <w:rStyle w:val="PageNumber"/>
        <w:rFonts w:ascii="Times New Roman" w:hAnsi="Times New Roman" w:cs="Times New Roman"/>
        <w:i/>
        <w:sz w:val="20"/>
        <w:szCs w:val="20"/>
      </w:rPr>
      <w:instrText xml:space="preserve">PAGE  </w:instrText>
    </w:r>
    <w:r w:rsidRPr="00B05896">
      <w:rPr>
        <w:rStyle w:val="PageNumber"/>
        <w:rFonts w:ascii="Times New Roman" w:hAnsi="Times New Roman" w:cs="Times New Roman"/>
        <w:i/>
        <w:sz w:val="20"/>
        <w:szCs w:val="20"/>
      </w:rPr>
      <w:fldChar w:fldCharType="separate"/>
    </w:r>
    <w:r w:rsidRPr="00B05896">
      <w:rPr>
        <w:rStyle w:val="PageNumber"/>
        <w:rFonts w:ascii="Times New Roman" w:hAnsi="Times New Roman" w:cs="Times New Roman"/>
        <w:i/>
        <w:noProof/>
        <w:sz w:val="20"/>
        <w:szCs w:val="20"/>
      </w:rPr>
      <w:t>1</w:t>
    </w:r>
    <w:r w:rsidRPr="00B05896">
      <w:rPr>
        <w:rStyle w:val="PageNumber"/>
        <w:rFonts w:ascii="Times New Roman" w:hAnsi="Times New Roman" w:cs="Times New Roman"/>
        <w:i/>
        <w:sz w:val="20"/>
        <w:szCs w:val="20"/>
      </w:rPr>
      <w:fldChar w:fldCharType="end"/>
    </w:r>
    <w:r w:rsidRPr="00B05896">
      <w:rPr>
        <w:rStyle w:val="PageNumber"/>
        <w:rFonts w:ascii="Times New Roman" w:hAnsi="Times New Roman" w:cs="Times New Roman"/>
        <w:i/>
        <w:sz w:val="20"/>
        <w:szCs w:val="20"/>
      </w:rPr>
      <w:t>-Gunter/Teaching the Politics of Climate Change</w:t>
    </w:r>
  </w:p>
  <w:p w14:paraId="796ED57E" w14:textId="77777777" w:rsidR="00756A2F" w:rsidRPr="00187D3F" w:rsidRDefault="00756A2F" w:rsidP="008B4B7D">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1FD5"/>
    <w:multiLevelType w:val="hybridMultilevel"/>
    <w:tmpl w:val="B552C3CC"/>
    <w:lvl w:ilvl="0" w:tplc="E660727E">
      <w:start w:val="1"/>
      <w:numFmt w:val="bullet"/>
      <w:lvlText w:val="•"/>
      <w:lvlJc w:val="left"/>
      <w:pPr>
        <w:tabs>
          <w:tab w:val="num" w:pos="720"/>
        </w:tabs>
        <w:ind w:left="720" w:hanging="360"/>
      </w:pPr>
      <w:rPr>
        <w:rFonts w:ascii="Gotham-Book" w:hAnsi="Gotham-Book" w:hint="default"/>
      </w:rPr>
    </w:lvl>
    <w:lvl w:ilvl="1" w:tplc="DDC0BDB8" w:tentative="1">
      <w:start w:val="1"/>
      <w:numFmt w:val="bullet"/>
      <w:lvlText w:val="•"/>
      <w:lvlJc w:val="left"/>
      <w:pPr>
        <w:tabs>
          <w:tab w:val="num" w:pos="1440"/>
        </w:tabs>
        <w:ind w:left="1440" w:hanging="360"/>
      </w:pPr>
      <w:rPr>
        <w:rFonts w:ascii="Gotham-Book" w:hAnsi="Gotham-Book" w:hint="default"/>
      </w:rPr>
    </w:lvl>
    <w:lvl w:ilvl="2" w:tplc="CD26C5A4" w:tentative="1">
      <w:start w:val="1"/>
      <w:numFmt w:val="bullet"/>
      <w:lvlText w:val="•"/>
      <w:lvlJc w:val="left"/>
      <w:pPr>
        <w:tabs>
          <w:tab w:val="num" w:pos="2160"/>
        </w:tabs>
        <w:ind w:left="2160" w:hanging="360"/>
      </w:pPr>
      <w:rPr>
        <w:rFonts w:ascii="Gotham-Book" w:hAnsi="Gotham-Book" w:hint="default"/>
      </w:rPr>
    </w:lvl>
    <w:lvl w:ilvl="3" w:tplc="D3B08C36" w:tentative="1">
      <w:start w:val="1"/>
      <w:numFmt w:val="bullet"/>
      <w:lvlText w:val="•"/>
      <w:lvlJc w:val="left"/>
      <w:pPr>
        <w:tabs>
          <w:tab w:val="num" w:pos="2880"/>
        </w:tabs>
        <w:ind w:left="2880" w:hanging="360"/>
      </w:pPr>
      <w:rPr>
        <w:rFonts w:ascii="Gotham-Book" w:hAnsi="Gotham-Book" w:hint="default"/>
      </w:rPr>
    </w:lvl>
    <w:lvl w:ilvl="4" w:tplc="8132F3B8" w:tentative="1">
      <w:start w:val="1"/>
      <w:numFmt w:val="bullet"/>
      <w:lvlText w:val="•"/>
      <w:lvlJc w:val="left"/>
      <w:pPr>
        <w:tabs>
          <w:tab w:val="num" w:pos="3600"/>
        </w:tabs>
        <w:ind w:left="3600" w:hanging="360"/>
      </w:pPr>
      <w:rPr>
        <w:rFonts w:ascii="Gotham-Book" w:hAnsi="Gotham-Book" w:hint="default"/>
      </w:rPr>
    </w:lvl>
    <w:lvl w:ilvl="5" w:tplc="7D883C52" w:tentative="1">
      <w:start w:val="1"/>
      <w:numFmt w:val="bullet"/>
      <w:lvlText w:val="•"/>
      <w:lvlJc w:val="left"/>
      <w:pPr>
        <w:tabs>
          <w:tab w:val="num" w:pos="4320"/>
        </w:tabs>
        <w:ind w:left="4320" w:hanging="360"/>
      </w:pPr>
      <w:rPr>
        <w:rFonts w:ascii="Gotham-Book" w:hAnsi="Gotham-Book" w:hint="default"/>
      </w:rPr>
    </w:lvl>
    <w:lvl w:ilvl="6" w:tplc="70D04FF6" w:tentative="1">
      <w:start w:val="1"/>
      <w:numFmt w:val="bullet"/>
      <w:lvlText w:val="•"/>
      <w:lvlJc w:val="left"/>
      <w:pPr>
        <w:tabs>
          <w:tab w:val="num" w:pos="5040"/>
        </w:tabs>
        <w:ind w:left="5040" w:hanging="360"/>
      </w:pPr>
      <w:rPr>
        <w:rFonts w:ascii="Gotham-Book" w:hAnsi="Gotham-Book" w:hint="default"/>
      </w:rPr>
    </w:lvl>
    <w:lvl w:ilvl="7" w:tplc="15AE2368" w:tentative="1">
      <w:start w:val="1"/>
      <w:numFmt w:val="bullet"/>
      <w:lvlText w:val="•"/>
      <w:lvlJc w:val="left"/>
      <w:pPr>
        <w:tabs>
          <w:tab w:val="num" w:pos="5760"/>
        </w:tabs>
        <w:ind w:left="5760" w:hanging="360"/>
      </w:pPr>
      <w:rPr>
        <w:rFonts w:ascii="Gotham-Book" w:hAnsi="Gotham-Book" w:hint="default"/>
      </w:rPr>
    </w:lvl>
    <w:lvl w:ilvl="8" w:tplc="D6446ADE" w:tentative="1">
      <w:start w:val="1"/>
      <w:numFmt w:val="bullet"/>
      <w:lvlText w:val="•"/>
      <w:lvlJc w:val="left"/>
      <w:pPr>
        <w:tabs>
          <w:tab w:val="num" w:pos="6480"/>
        </w:tabs>
        <w:ind w:left="6480" w:hanging="360"/>
      </w:pPr>
      <w:rPr>
        <w:rFonts w:ascii="Gotham-Book" w:hAnsi="Gotham-Book" w:hint="default"/>
      </w:rPr>
    </w:lvl>
  </w:abstractNum>
  <w:abstractNum w:abstractNumId="1" w15:restartNumberingAfterBreak="0">
    <w:nsid w:val="07921BE4"/>
    <w:multiLevelType w:val="hybridMultilevel"/>
    <w:tmpl w:val="DFC07B2A"/>
    <w:lvl w:ilvl="0" w:tplc="F84ABE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4081C"/>
    <w:multiLevelType w:val="hybridMultilevel"/>
    <w:tmpl w:val="49E07114"/>
    <w:lvl w:ilvl="0" w:tplc="7826C7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AED5CA9"/>
    <w:multiLevelType w:val="hybridMultilevel"/>
    <w:tmpl w:val="531CD90A"/>
    <w:lvl w:ilvl="0" w:tplc="F99EE054">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82149"/>
    <w:multiLevelType w:val="hybridMultilevel"/>
    <w:tmpl w:val="49E07114"/>
    <w:lvl w:ilvl="0" w:tplc="7826C7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76516A2"/>
    <w:multiLevelType w:val="hybridMultilevel"/>
    <w:tmpl w:val="D3420AA8"/>
    <w:lvl w:ilvl="0" w:tplc="42DEA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EF1A0B"/>
    <w:multiLevelType w:val="hybridMultilevel"/>
    <w:tmpl w:val="A18C027A"/>
    <w:lvl w:ilvl="0" w:tplc="942CFAA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E1A43"/>
    <w:multiLevelType w:val="hybridMultilevel"/>
    <w:tmpl w:val="8E3C0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4"/>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ED6"/>
    <w:rsid w:val="00022EB6"/>
    <w:rsid w:val="0007644E"/>
    <w:rsid w:val="00077AD8"/>
    <w:rsid w:val="000C7414"/>
    <w:rsid w:val="000F5C42"/>
    <w:rsid w:val="00101EC0"/>
    <w:rsid w:val="00121DE4"/>
    <w:rsid w:val="00163E08"/>
    <w:rsid w:val="001C5E30"/>
    <w:rsid w:val="001D4613"/>
    <w:rsid w:val="001F70CB"/>
    <w:rsid w:val="00217FA2"/>
    <w:rsid w:val="00230C43"/>
    <w:rsid w:val="00244167"/>
    <w:rsid w:val="0025216E"/>
    <w:rsid w:val="00263A40"/>
    <w:rsid w:val="0027440D"/>
    <w:rsid w:val="00297221"/>
    <w:rsid w:val="002C5EE5"/>
    <w:rsid w:val="002D32F3"/>
    <w:rsid w:val="002D76BC"/>
    <w:rsid w:val="00344D87"/>
    <w:rsid w:val="00352729"/>
    <w:rsid w:val="003548B4"/>
    <w:rsid w:val="00380DE0"/>
    <w:rsid w:val="0038709F"/>
    <w:rsid w:val="00397E22"/>
    <w:rsid w:val="003F7CA4"/>
    <w:rsid w:val="00410C01"/>
    <w:rsid w:val="004139E0"/>
    <w:rsid w:val="0043309C"/>
    <w:rsid w:val="00481FA3"/>
    <w:rsid w:val="004B3ADD"/>
    <w:rsid w:val="004C392B"/>
    <w:rsid w:val="005252D9"/>
    <w:rsid w:val="00534AD9"/>
    <w:rsid w:val="00551373"/>
    <w:rsid w:val="0056229F"/>
    <w:rsid w:val="005B20E9"/>
    <w:rsid w:val="00610938"/>
    <w:rsid w:val="00647BC2"/>
    <w:rsid w:val="00652B33"/>
    <w:rsid w:val="006A4B49"/>
    <w:rsid w:val="006B3179"/>
    <w:rsid w:val="006E50B7"/>
    <w:rsid w:val="006F3E8C"/>
    <w:rsid w:val="007140CE"/>
    <w:rsid w:val="00727A13"/>
    <w:rsid w:val="00756A2F"/>
    <w:rsid w:val="007610BF"/>
    <w:rsid w:val="007635FE"/>
    <w:rsid w:val="00771BD0"/>
    <w:rsid w:val="00782B03"/>
    <w:rsid w:val="007E693F"/>
    <w:rsid w:val="0087767B"/>
    <w:rsid w:val="008A5E4D"/>
    <w:rsid w:val="008B4B7D"/>
    <w:rsid w:val="00911EE4"/>
    <w:rsid w:val="00963C35"/>
    <w:rsid w:val="00977F56"/>
    <w:rsid w:val="0099200C"/>
    <w:rsid w:val="009A6801"/>
    <w:rsid w:val="009D36E5"/>
    <w:rsid w:val="009D6FEE"/>
    <w:rsid w:val="009E1AE7"/>
    <w:rsid w:val="009E2697"/>
    <w:rsid w:val="00A00D66"/>
    <w:rsid w:val="00A23877"/>
    <w:rsid w:val="00A264A9"/>
    <w:rsid w:val="00A81F2F"/>
    <w:rsid w:val="00A90673"/>
    <w:rsid w:val="00AA1CB1"/>
    <w:rsid w:val="00AB323B"/>
    <w:rsid w:val="00AF1372"/>
    <w:rsid w:val="00B05896"/>
    <w:rsid w:val="00B16B09"/>
    <w:rsid w:val="00B3689A"/>
    <w:rsid w:val="00BC0161"/>
    <w:rsid w:val="00BC5BA5"/>
    <w:rsid w:val="00BE5614"/>
    <w:rsid w:val="00C26D8A"/>
    <w:rsid w:val="00C3202C"/>
    <w:rsid w:val="00CC54EC"/>
    <w:rsid w:val="00CC7F9C"/>
    <w:rsid w:val="00CD3609"/>
    <w:rsid w:val="00D04EF3"/>
    <w:rsid w:val="00D11119"/>
    <w:rsid w:val="00D20954"/>
    <w:rsid w:val="00D4209E"/>
    <w:rsid w:val="00D515F4"/>
    <w:rsid w:val="00D91A76"/>
    <w:rsid w:val="00D97C9A"/>
    <w:rsid w:val="00DD1B88"/>
    <w:rsid w:val="00DD6C1B"/>
    <w:rsid w:val="00E2491F"/>
    <w:rsid w:val="00EF6ED5"/>
    <w:rsid w:val="00F05D91"/>
    <w:rsid w:val="00F216CB"/>
    <w:rsid w:val="00F33DC3"/>
    <w:rsid w:val="00F64D3E"/>
    <w:rsid w:val="00F709CD"/>
    <w:rsid w:val="00F72F84"/>
    <w:rsid w:val="00FD257B"/>
    <w:rsid w:val="00FE1459"/>
    <w:rsid w:val="00FF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C5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F5ED6"/>
    <w:rPr>
      <w:rFonts w:eastAsiaTheme="minorEastAsia"/>
    </w:rPr>
  </w:style>
  <w:style w:type="paragraph" w:styleId="Heading1">
    <w:name w:val="heading 1"/>
    <w:basedOn w:val="Normal"/>
    <w:link w:val="Heading1Char"/>
    <w:uiPriority w:val="9"/>
    <w:qFormat/>
    <w:rsid w:val="00FF5ED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ED6"/>
    <w:rPr>
      <w:rFonts w:ascii="Times" w:eastAsiaTheme="minorEastAsia" w:hAnsi="Times"/>
      <w:b/>
      <w:bCs/>
      <w:kern w:val="36"/>
      <w:sz w:val="48"/>
      <w:szCs w:val="48"/>
    </w:rPr>
  </w:style>
  <w:style w:type="character" w:styleId="Hyperlink">
    <w:name w:val="Hyperlink"/>
    <w:basedOn w:val="DefaultParagraphFont"/>
    <w:uiPriority w:val="99"/>
    <w:unhideWhenUsed/>
    <w:rsid w:val="00FF5ED6"/>
    <w:rPr>
      <w:color w:val="0563C1" w:themeColor="hyperlink"/>
      <w:u w:val="single"/>
    </w:rPr>
  </w:style>
  <w:style w:type="paragraph" w:styleId="NoSpacing">
    <w:name w:val="No Spacing"/>
    <w:uiPriority w:val="1"/>
    <w:qFormat/>
    <w:rsid w:val="00FF5ED6"/>
    <w:rPr>
      <w:sz w:val="22"/>
      <w:szCs w:val="22"/>
    </w:rPr>
  </w:style>
  <w:style w:type="character" w:customStyle="1" w:styleId="st">
    <w:name w:val="st"/>
    <w:basedOn w:val="DefaultParagraphFont"/>
    <w:rsid w:val="00FF5ED6"/>
  </w:style>
  <w:style w:type="character" w:styleId="PageNumber">
    <w:name w:val="page number"/>
    <w:basedOn w:val="DefaultParagraphFont"/>
    <w:uiPriority w:val="99"/>
    <w:semiHidden/>
    <w:unhideWhenUsed/>
    <w:rsid w:val="00FF5ED6"/>
  </w:style>
  <w:style w:type="paragraph" w:styleId="Header">
    <w:name w:val="header"/>
    <w:basedOn w:val="Normal"/>
    <w:link w:val="HeaderChar"/>
    <w:uiPriority w:val="99"/>
    <w:unhideWhenUsed/>
    <w:rsid w:val="00FF5ED6"/>
    <w:pPr>
      <w:tabs>
        <w:tab w:val="center" w:pos="4320"/>
        <w:tab w:val="right" w:pos="8640"/>
      </w:tabs>
    </w:pPr>
  </w:style>
  <w:style w:type="character" w:customStyle="1" w:styleId="HeaderChar">
    <w:name w:val="Header Char"/>
    <w:basedOn w:val="DefaultParagraphFont"/>
    <w:link w:val="Header"/>
    <w:uiPriority w:val="99"/>
    <w:rsid w:val="00FF5ED6"/>
    <w:rPr>
      <w:rFonts w:eastAsiaTheme="minorEastAsia"/>
    </w:rPr>
  </w:style>
  <w:style w:type="character" w:customStyle="1" w:styleId="article-date">
    <w:name w:val="article-date"/>
    <w:basedOn w:val="DefaultParagraphFont"/>
    <w:rsid w:val="00FF5ED6"/>
  </w:style>
  <w:style w:type="paragraph" w:styleId="EndnoteText">
    <w:name w:val="endnote text"/>
    <w:basedOn w:val="Normal"/>
    <w:link w:val="EndnoteTextChar"/>
    <w:uiPriority w:val="99"/>
    <w:unhideWhenUsed/>
    <w:rsid w:val="00FF5ED6"/>
  </w:style>
  <w:style w:type="character" w:customStyle="1" w:styleId="EndnoteTextChar">
    <w:name w:val="Endnote Text Char"/>
    <w:basedOn w:val="DefaultParagraphFont"/>
    <w:link w:val="EndnoteText"/>
    <w:uiPriority w:val="99"/>
    <w:rsid w:val="00FF5ED6"/>
    <w:rPr>
      <w:rFonts w:eastAsiaTheme="minorEastAsia"/>
    </w:rPr>
  </w:style>
  <w:style w:type="character" w:styleId="EndnoteReference">
    <w:name w:val="endnote reference"/>
    <w:basedOn w:val="DefaultParagraphFont"/>
    <w:uiPriority w:val="99"/>
    <w:unhideWhenUsed/>
    <w:rsid w:val="00FF5ED6"/>
    <w:rPr>
      <w:vertAlign w:val="superscript"/>
    </w:rPr>
  </w:style>
  <w:style w:type="paragraph" w:styleId="FootnoteText">
    <w:name w:val="footnote text"/>
    <w:basedOn w:val="Normal"/>
    <w:link w:val="FootnoteTextChar"/>
    <w:uiPriority w:val="99"/>
    <w:unhideWhenUsed/>
    <w:rsid w:val="009D36E5"/>
  </w:style>
  <w:style w:type="character" w:customStyle="1" w:styleId="FootnoteTextChar">
    <w:name w:val="Footnote Text Char"/>
    <w:basedOn w:val="DefaultParagraphFont"/>
    <w:link w:val="FootnoteText"/>
    <w:uiPriority w:val="99"/>
    <w:rsid w:val="009D36E5"/>
    <w:rPr>
      <w:rFonts w:eastAsiaTheme="minorEastAsia"/>
    </w:rPr>
  </w:style>
  <w:style w:type="character" w:styleId="FootnoteReference">
    <w:name w:val="footnote reference"/>
    <w:basedOn w:val="DefaultParagraphFont"/>
    <w:uiPriority w:val="99"/>
    <w:unhideWhenUsed/>
    <w:rsid w:val="009D36E5"/>
    <w:rPr>
      <w:vertAlign w:val="superscript"/>
    </w:rPr>
  </w:style>
  <w:style w:type="paragraph" w:styleId="Footer">
    <w:name w:val="footer"/>
    <w:basedOn w:val="Normal"/>
    <w:link w:val="FooterChar"/>
    <w:uiPriority w:val="99"/>
    <w:unhideWhenUsed/>
    <w:rsid w:val="00F216CB"/>
    <w:pPr>
      <w:tabs>
        <w:tab w:val="center" w:pos="4680"/>
        <w:tab w:val="right" w:pos="9360"/>
      </w:tabs>
    </w:pPr>
  </w:style>
  <w:style w:type="character" w:customStyle="1" w:styleId="FooterChar">
    <w:name w:val="Footer Char"/>
    <w:basedOn w:val="DefaultParagraphFont"/>
    <w:link w:val="Footer"/>
    <w:uiPriority w:val="99"/>
    <w:rsid w:val="00F216CB"/>
    <w:rPr>
      <w:rFonts w:eastAsiaTheme="minorEastAsia"/>
    </w:rPr>
  </w:style>
  <w:style w:type="character" w:customStyle="1" w:styleId="apple-converted-space">
    <w:name w:val="apple-converted-space"/>
    <w:rsid w:val="006A4B49"/>
  </w:style>
  <w:style w:type="paragraph" w:customStyle="1" w:styleId="Standard">
    <w:name w:val="Standard"/>
    <w:rsid w:val="006A4B49"/>
    <w:pPr>
      <w:suppressAutoHyphens/>
      <w:autoSpaceDN w:val="0"/>
      <w:textAlignment w:val="baseline"/>
    </w:pPr>
    <w:rPr>
      <w:rFonts w:ascii="Times New Roman" w:eastAsia="Times New Roman" w:hAnsi="Times New Roman" w:cs="Times New Roman"/>
      <w:kern w:val="3"/>
      <w:lang w:val="ru-RU"/>
    </w:rPr>
  </w:style>
  <w:style w:type="paragraph" w:styleId="Title">
    <w:name w:val="Title"/>
    <w:basedOn w:val="Normal"/>
    <w:link w:val="TitleChar"/>
    <w:qFormat/>
    <w:rsid w:val="0043309C"/>
    <w:pPr>
      <w:tabs>
        <w:tab w:val="center" w:pos="4680"/>
      </w:tabs>
      <w:jc w:val="center"/>
    </w:pPr>
    <w:rPr>
      <w:rFonts w:ascii="Times New Roman" w:eastAsia="Times New Roman" w:hAnsi="Times New Roman" w:cs="Times New Roman"/>
      <w:b/>
    </w:rPr>
  </w:style>
  <w:style w:type="character" w:customStyle="1" w:styleId="TitleChar">
    <w:name w:val="Title Char"/>
    <w:basedOn w:val="DefaultParagraphFont"/>
    <w:link w:val="Title"/>
    <w:rsid w:val="0043309C"/>
    <w:rPr>
      <w:rFonts w:ascii="Times New Roman" w:eastAsia="Times New Roman" w:hAnsi="Times New Roman" w:cs="Times New Roman"/>
      <w:b/>
    </w:rPr>
  </w:style>
  <w:style w:type="paragraph" w:styleId="BodyText">
    <w:name w:val="Body Text"/>
    <w:basedOn w:val="Normal"/>
    <w:link w:val="BodyTextChar"/>
    <w:rsid w:val="00022EB6"/>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22EB6"/>
    <w:rPr>
      <w:rFonts w:ascii="Times New Roman" w:eastAsia="Times New Roman" w:hAnsi="Times New Roman" w:cs="Times New Roman"/>
    </w:rPr>
  </w:style>
  <w:style w:type="paragraph" w:customStyle="1" w:styleId="p1">
    <w:name w:val="p1"/>
    <w:basedOn w:val="Normal"/>
    <w:rsid w:val="00F33DC3"/>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4C392B"/>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C392B"/>
    <w:rPr>
      <w:color w:val="954F72" w:themeColor="followedHyperlink"/>
      <w:u w:val="single"/>
    </w:rPr>
  </w:style>
  <w:style w:type="character" w:styleId="UnresolvedMention">
    <w:name w:val="Unresolved Mention"/>
    <w:basedOn w:val="DefaultParagraphFont"/>
    <w:uiPriority w:val="99"/>
    <w:rsid w:val="003F7CA4"/>
    <w:rPr>
      <w:color w:val="605E5C"/>
      <w:shd w:val="clear" w:color="auto" w:fill="E1DFDD"/>
    </w:rPr>
  </w:style>
  <w:style w:type="paragraph" w:styleId="ListParagraph">
    <w:name w:val="List Paragraph"/>
    <w:basedOn w:val="Normal"/>
    <w:uiPriority w:val="34"/>
    <w:qFormat/>
    <w:rsid w:val="003548B4"/>
    <w:pPr>
      <w:ind w:left="720"/>
      <w:contextualSpacing/>
    </w:pPr>
    <w:rPr>
      <w:rFonts w:ascii="Times New Roman" w:eastAsia="Times New Roman" w:hAnsi="Times New Roman" w:cs="Times New Roman"/>
    </w:rPr>
  </w:style>
  <w:style w:type="character" w:styleId="Emphasis">
    <w:name w:val="Emphasis"/>
    <w:basedOn w:val="DefaultParagraphFont"/>
    <w:uiPriority w:val="20"/>
    <w:qFormat/>
    <w:rsid w:val="00647B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92424">
      <w:bodyDiv w:val="1"/>
      <w:marLeft w:val="0"/>
      <w:marRight w:val="0"/>
      <w:marTop w:val="0"/>
      <w:marBottom w:val="0"/>
      <w:divBdr>
        <w:top w:val="none" w:sz="0" w:space="0" w:color="auto"/>
        <w:left w:val="none" w:sz="0" w:space="0" w:color="auto"/>
        <w:bottom w:val="none" w:sz="0" w:space="0" w:color="auto"/>
        <w:right w:val="none" w:sz="0" w:space="0" w:color="auto"/>
      </w:divBdr>
    </w:div>
    <w:div w:id="506603230">
      <w:bodyDiv w:val="1"/>
      <w:marLeft w:val="0"/>
      <w:marRight w:val="0"/>
      <w:marTop w:val="0"/>
      <w:marBottom w:val="0"/>
      <w:divBdr>
        <w:top w:val="none" w:sz="0" w:space="0" w:color="auto"/>
        <w:left w:val="none" w:sz="0" w:space="0" w:color="auto"/>
        <w:bottom w:val="none" w:sz="0" w:space="0" w:color="auto"/>
        <w:right w:val="none" w:sz="0" w:space="0" w:color="auto"/>
      </w:divBdr>
    </w:div>
    <w:div w:id="507984964">
      <w:bodyDiv w:val="1"/>
      <w:marLeft w:val="0"/>
      <w:marRight w:val="0"/>
      <w:marTop w:val="0"/>
      <w:marBottom w:val="0"/>
      <w:divBdr>
        <w:top w:val="none" w:sz="0" w:space="0" w:color="auto"/>
        <w:left w:val="none" w:sz="0" w:space="0" w:color="auto"/>
        <w:bottom w:val="none" w:sz="0" w:space="0" w:color="auto"/>
        <w:right w:val="none" w:sz="0" w:space="0" w:color="auto"/>
      </w:divBdr>
    </w:div>
    <w:div w:id="520507487">
      <w:bodyDiv w:val="1"/>
      <w:marLeft w:val="0"/>
      <w:marRight w:val="0"/>
      <w:marTop w:val="0"/>
      <w:marBottom w:val="0"/>
      <w:divBdr>
        <w:top w:val="none" w:sz="0" w:space="0" w:color="auto"/>
        <w:left w:val="none" w:sz="0" w:space="0" w:color="auto"/>
        <w:bottom w:val="none" w:sz="0" w:space="0" w:color="auto"/>
        <w:right w:val="none" w:sz="0" w:space="0" w:color="auto"/>
      </w:divBdr>
    </w:div>
    <w:div w:id="646978347">
      <w:bodyDiv w:val="1"/>
      <w:marLeft w:val="0"/>
      <w:marRight w:val="0"/>
      <w:marTop w:val="0"/>
      <w:marBottom w:val="0"/>
      <w:divBdr>
        <w:top w:val="none" w:sz="0" w:space="0" w:color="auto"/>
        <w:left w:val="none" w:sz="0" w:space="0" w:color="auto"/>
        <w:bottom w:val="none" w:sz="0" w:space="0" w:color="auto"/>
        <w:right w:val="none" w:sz="0" w:space="0" w:color="auto"/>
      </w:divBdr>
    </w:div>
    <w:div w:id="858158571">
      <w:bodyDiv w:val="1"/>
      <w:marLeft w:val="0"/>
      <w:marRight w:val="0"/>
      <w:marTop w:val="0"/>
      <w:marBottom w:val="0"/>
      <w:divBdr>
        <w:top w:val="none" w:sz="0" w:space="0" w:color="auto"/>
        <w:left w:val="none" w:sz="0" w:space="0" w:color="auto"/>
        <w:bottom w:val="none" w:sz="0" w:space="0" w:color="auto"/>
        <w:right w:val="none" w:sz="0" w:space="0" w:color="auto"/>
      </w:divBdr>
    </w:div>
    <w:div w:id="909117018">
      <w:bodyDiv w:val="1"/>
      <w:marLeft w:val="0"/>
      <w:marRight w:val="0"/>
      <w:marTop w:val="0"/>
      <w:marBottom w:val="0"/>
      <w:divBdr>
        <w:top w:val="none" w:sz="0" w:space="0" w:color="auto"/>
        <w:left w:val="none" w:sz="0" w:space="0" w:color="auto"/>
        <w:bottom w:val="none" w:sz="0" w:space="0" w:color="auto"/>
        <w:right w:val="none" w:sz="0" w:space="0" w:color="auto"/>
      </w:divBdr>
    </w:div>
    <w:div w:id="1133982617">
      <w:bodyDiv w:val="1"/>
      <w:marLeft w:val="0"/>
      <w:marRight w:val="0"/>
      <w:marTop w:val="0"/>
      <w:marBottom w:val="0"/>
      <w:divBdr>
        <w:top w:val="none" w:sz="0" w:space="0" w:color="auto"/>
        <w:left w:val="none" w:sz="0" w:space="0" w:color="auto"/>
        <w:bottom w:val="none" w:sz="0" w:space="0" w:color="auto"/>
        <w:right w:val="none" w:sz="0" w:space="0" w:color="auto"/>
      </w:divBdr>
      <w:divsChild>
        <w:div w:id="1305312627">
          <w:marLeft w:val="0"/>
          <w:marRight w:val="0"/>
          <w:marTop w:val="0"/>
          <w:marBottom w:val="0"/>
          <w:divBdr>
            <w:top w:val="none" w:sz="0" w:space="0" w:color="auto"/>
            <w:left w:val="none" w:sz="0" w:space="0" w:color="auto"/>
            <w:bottom w:val="none" w:sz="0" w:space="0" w:color="auto"/>
            <w:right w:val="none" w:sz="0" w:space="0" w:color="auto"/>
          </w:divBdr>
        </w:div>
      </w:divsChild>
    </w:div>
    <w:div w:id="1335109131">
      <w:bodyDiv w:val="1"/>
      <w:marLeft w:val="0"/>
      <w:marRight w:val="0"/>
      <w:marTop w:val="0"/>
      <w:marBottom w:val="0"/>
      <w:divBdr>
        <w:top w:val="none" w:sz="0" w:space="0" w:color="auto"/>
        <w:left w:val="none" w:sz="0" w:space="0" w:color="auto"/>
        <w:bottom w:val="none" w:sz="0" w:space="0" w:color="auto"/>
        <w:right w:val="none" w:sz="0" w:space="0" w:color="auto"/>
      </w:divBdr>
    </w:div>
    <w:div w:id="1384671708">
      <w:bodyDiv w:val="1"/>
      <w:marLeft w:val="0"/>
      <w:marRight w:val="0"/>
      <w:marTop w:val="0"/>
      <w:marBottom w:val="0"/>
      <w:divBdr>
        <w:top w:val="none" w:sz="0" w:space="0" w:color="auto"/>
        <w:left w:val="none" w:sz="0" w:space="0" w:color="auto"/>
        <w:bottom w:val="none" w:sz="0" w:space="0" w:color="auto"/>
        <w:right w:val="none" w:sz="0" w:space="0" w:color="auto"/>
      </w:divBdr>
    </w:div>
    <w:div w:id="1390300057">
      <w:bodyDiv w:val="1"/>
      <w:marLeft w:val="0"/>
      <w:marRight w:val="0"/>
      <w:marTop w:val="0"/>
      <w:marBottom w:val="0"/>
      <w:divBdr>
        <w:top w:val="none" w:sz="0" w:space="0" w:color="auto"/>
        <w:left w:val="none" w:sz="0" w:space="0" w:color="auto"/>
        <w:bottom w:val="none" w:sz="0" w:space="0" w:color="auto"/>
        <w:right w:val="none" w:sz="0" w:space="0" w:color="auto"/>
      </w:divBdr>
      <w:divsChild>
        <w:div w:id="1342778604">
          <w:marLeft w:val="86"/>
          <w:marRight w:val="0"/>
          <w:marTop w:val="0"/>
          <w:marBottom w:val="0"/>
          <w:divBdr>
            <w:top w:val="none" w:sz="0" w:space="0" w:color="auto"/>
            <w:left w:val="none" w:sz="0" w:space="0" w:color="auto"/>
            <w:bottom w:val="none" w:sz="0" w:space="0" w:color="auto"/>
            <w:right w:val="none" w:sz="0" w:space="0" w:color="auto"/>
          </w:divBdr>
        </w:div>
        <w:div w:id="97650767">
          <w:marLeft w:val="86"/>
          <w:marRight w:val="0"/>
          <w:marTop w:val="0"/>
          <w:marBottom w:val="0"/>
          <w:divBdr>
            <w:top w:val="none" w:sz="0" w:space="0" w:color="auto"/>
            <w:left w:val="none" w:sz="0" w:space="0" w:color="auto"/>
            <w:bottom w:val="none" w:sz="0" w:space="0" w:color="auto"/>
            <w:right w:val="none" w:sz="0" w:space="0" w:color="auto"/>
          </w:divBdr>
        </w:div>
        <w:div w:id="1649170399">
          <w:marLeft w:val="86"/>
          <w:marRight w:val="0"/>
          <w:marTop w:val="0"/>
          <w:marBottom w:val="0"/>
          <w:divBdr>
            <w:top w:val="none" w:sz="0" w:space="0" w:color="auto"/>
            <w:left w:val="none" w:sz="0" w:space="0" w:color="auto"/>
            <w:bottom w:val="none" w:sz="0" w:space="0" w:color="auto"/>
            <w:right w:val="none" w:sz="0" w:space="0" w:color="auto"/>
          </w:divBdr>
        </w:div>
        <w:div w:id="730931301">
          <w:marLeft w:val="86"/>
          <w:marRight w:val="0"/>
          <w:marTop w:val="0"/>
          <w:marBottom w:val="0"/>
          <w:divBdr>
            <w:top w:val="none" w:sz="0" w:space="0" w:color="auto"/>
            <w:left w:val="none" w:sz="0" w:space="0" w:color="auto"/>
            <w:bottom w:val="none" w:sz="0" w:space="0" w:color="auto"/>
            <w:right w:val="none" w:sz="0" w:space="0" w:color="auto"/>
          </w:divBdr>
        </w:div>
        <w:div w:id="1936785982">
          <w:marLeft w:val="86"/>
          <w:marRight w:val="0"/>
          <w:marTop w:val="0"/>
          <w:marBottom w:val="0"/>
          <w:divBdr>
            <w:top w:val="none" w:sz="0" w:space="0" w:color="auto"/>
            <w:left w:val="none" w:sz="0" w:space="0" w:color="auto"/>
            <w:bottom w:val="none" w:sz="0" w:space="0" w:color="auto"/>
            <w:right w:val="none" w:sz="0" w:space="0" w:color="auto"/>
          </w:divBdr>
        </w:div>
        <w:div w:id="1042558680">
          <w:marLeft w:val="86"/>
          <w:marRight w:val="0"/>
          <w:marTop w:val="0"/>
          <w:marBottom w:val="0"/>
          <w:divBdr>
            <w:top w:val="none" w:sz="0" w:space="0" w:color="auto"/>
            <w:left w:val="none" w:sz="0" w:space="0" w:color="auto"/>
            <w:bottom w:val="none" w:sz="0" w:space="0" w:color="auto"/>
            <w:right w:val="none" w:sz="0" w:space="0" w:color="auto"/>
          </w:divBdr>
        </w:div>
        <w:div w:id="883635812">
          <w:marLeft w:val="86"/>
          <w:marRight w:val="0"/>
          <w:marTop w:val="0"/>
          <w:marBottom w:val="0"/>
          <w:divBdr>
            <w:top w:val="none" w:sz="0" w:space="0" w:color="auto"/>
            <w:left w:val="none" w:sz="0" w:space="0" w:color="auto"/>
            <w:bottom w:val="none" w:sz="0" w:space="0" w:color="auto"/>
            <w:right w:val="none" w:sz="0" w:space="0" w:color="auto"/>
          </w:divBdr>
        </w:div>
        <w:div w:id="206383125">
          <w:marLeft w:val="86"/>
          <w:marRight w:val="0"/>
          <w:marTop w:val="0"/>
          <w:marBottom w:val="0"/>
          <w:divBdr>
            <w:top w:val="none" w:sz="0" w:space="0" w:color="auto"/>
            <w:left w:val="none" w:sz="0" w:space="0" w:color="auto"/>
            <w:bottom w:val="none" w:sz="0" w:space="0" w:color="auto"/>
            <w:right w:val="none" w:sz="0" w:space="0" w:color="auto"/>
          </w:divBdr>
        </w:div>
        <w:div w:id="297878494">
          <w:marLeft w:val="86"/>
          <w:marRight w:val="0"/>
          <w:marTop w:val="0"/>
          <w:marBottom w:val="0"/>
          <w:divBdr>
            <w:top w:val="none" w:sz="0" w:space="0" w:color="auto"/>
            <w:left w:val="none" w:sz="0" w:space="0" w:color="auto"/>
            <w:bottom w:val="none" w:sz="0" w:space="0" w:color="auto"/>
            <w:right w:val="none" w:sz="0" w:space="0" w:color="auto"/>
          </w:divBdr>
        </w:div>
        <w:div w:id="261571636">
          <w:marLeft w:val="86"/>
          <w:marRight w:val="0"/>
          <w:marTop w:val="0"/>
          <w:marBottom w:val="0"/>
          <w:divBdr>
            <w:top w:val="none" w:sz="0" w:space="0" w:color="auto"/>
            <w:left w:val="none" w:sz="0" w:space="0" w:color="auto"/>
            <w:bottom w:val="none" w:sz="0" w:space="0" w:color="auto"/>
            <w:right w:val="none" w:sz="0" w:space="0" w:color="auto"/>
          </w:divBdr>
        </w:div>
        <w:div w:id="2125928624">
          <w:marLeft w:val="86"/>
          <w:marRight w:val="0"/>
          <w:marTop w:val="0"/>
          <w:marBottom w:val="0"/>
          <w:divBdr>
            <w:top w:val="none" w:sz="0" w:space="0" w:color="auto"/>
            <w:left w:val="none" w:sz="0" w:space="0" w:color="auto"/>
            <w:bottom w:val="none" w:sz="0" w:space="0" w:color="auto"/>
            <w:right w:val="none" w:sz="0" w:space="0" w:color="auto"/>
          </w:divBdr>
        </w:div>
        <w:div w:id="1984698091">
          <w:marLeft w:val="86"/>
          <w:marRight w:val="0"/>
          <w:marTop w:val="0"/>
          <w:marBottom w:val="0"/>
          <w:divBdr>
            <w:top w:val="none" w:sz="0" w:space="0" w:color="auto"/>
            <w:left w:val="none" w:sz="0" w:space="0" w:color="auto"/>
            <w:bottom w:val="none" w:sz="0" w:space="0" w:color="auto"/>
            <w:right w:val="none" w:sz="0" w:space="0" w:color="auto"/>
          </w:divBdr>
        </w:div>
      </w:divsChild>
    </w:div>
    <w:div w:id="1446651907">
      <w:bodyDiv w:val="1"/>
      <w:marLeft w:val="0"/>
      <w:marRight w:val="0"/>
      <w:marTop w:val="0"/>
      <w:marBottom w:val="0"/>
      <w:divBdr>
        <w:top w:val="none" w:sz="0" w:space="0" w:color="auto"/>
        <w:left w:val="none" w:sz="0" w:space="0" w:color="auto"/>
        <w:bottom w:val="none" w:sz="0" w:space="0" w:color="auto"/>
        <w:right w:val="none" w:sz="0" w:space="0" w:color="auto"/>
      </w:divBdr>
    </w:div>
    <w:div w:id="1680228106">
      <w:bodyDiv w:val="1"/>
      <w:marLeft w:val="0"/>
      <w:marRight w:val="0"/>
      <w:marTop w:val="0"/>
      <w:marBottom w:val="0"/>
      <w:divBdr>
        <w:top w:val="none" w:sz="0" w:space="0" w:color="auto"/>
        <w:left w:val="none" w:sz="0" w:space="0" w:color="auto"/>
        <w:bottom w:val="none" w:sz="0" w:space="0" w:color="auto"/>
        <w:right w:val="none" w:sz="0" w:space="0" w:color="auto"/>
      </w:divBdr>
    </w:div>
    <w:div w:id="1922064475">
      <w:bodyDiv w:val="1"/>
      <w:marLeft w:val="0"/>
      <w:marRight w:val="0"/>
      <w:marTop w:val="0"/>
      <w:marBottom w:val="0"/>
      <w:divBdr>
        <w:top w:val="none" w:sz="0" w:space="0" w:color="auto"/>
        <w:left w:val="none" w:sz="0" w:space="0" w:color="auto"/>
        <w:bottom w:val="none" w:sz="0" w:space="0" w:color="auto"/>
        <w:right w:val="none" w:sz="0" w:space="0" w:color="auto"/>
      </w:divBdr>
    </w:div>
    <w:div w:id="1932811288">
      <w:bodyDiv w:val="1"/>
      <w:marLeft w:val="0"/>
      <w:marRight w:val="0"/>
      <w:marTop w:val="0"/>
      <w:marBottom w:val="0"/>
      <w:divBdr>
        <w:top w:val="none" w:sz="0" w:space="0" w:color="auto"/>
        <w:left w:val="none" w:sz="0" w:space="0" w:color="auto"/>
        <w:bottom w:val="none" w:sz="0" w:space="0" w:color="auto"/>
        <w:right w:val="none" w:sz="0" w:space="0" w:color="auto"/>
      </w:divBdr>
    </w:div>
    <w:div w:id="1938442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216.59.24.78/browse.asp?sectionID=2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gunter@rollins.edu" TargetMode="External"/><Relationship Id="rId12" Type="http://schemas.openxmlformats.org/officeDocument/2006/relationships/hyperlink" Target="http://bikewalkcentralflorida.org/wp-content/uploads/2017/05/BWCF_Winter-Park-Map.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kewalkcentralflorid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cial.rollins.edu/wpsites/idt/faqs-how-tos/student/foliotek-student/" TargetMode="External"/><Relationship Id="rId4" Type="http://schemas.openxmlformats.org/officeDocument/2006/relationships/webSettings" Target="webSettings.xml"/><Relationship Id="rId9" Type="http://schemas.openxmlformats.org/officeDocument/2006/relationships/hyperlink" Target="https://www.nhtsa.gov/"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aacu.org/leap/essential-learning-outcomes" TargetMode="External"/><Relationship Id="rId7" Type="http://schemas.openxmlformats.org/officeDocument/2006/relationships/hyperlink" Target="https://www.orlando.gov/NewsEventsInitiatives/Initiatives/2018-Community-Action-Plan" TargetMode="External"/><Relationship Id="rId2" Type="http://schemas.openxmlformats.org/officeDocument/2006/relationships/hyperlink" Target="https://www.theatlantic.com/science/archive/2019/01/do-most-americans-believe-climate-change-polls-say-yes/580957/" TargetMode="External"/><Relationship Id="rId1" Type="http://schemas.openxmlformats.org/officeDocument/2006/relationships/hyperlink" Target="https://www.orlando.gov/NewsEventsInitiatives/Initiatives/2018-Community-Action-Plan" TargetMode="External"/><Relationship Id="rId6" Type="http://schemas.openxmlformats.org/officeDocument/2006/relationships/hyperlink" Target="https://www.communitytrafficsafety.org/orange" TargetMode="External"/><Relationship Id="rId5" Type="http://schemas.openxmlformats.org/officeDocument/2006/relationships/hyperlink" Target="https://bikewalkcentralflorida.org/2019/03/21/operation-best-foot-forward-works-to-keep-pedestrians-and-drivers-safe/" TargetMode="External"/><Relationship Id="rId4" Type="http://schemas.openxmlformats.org/officeDocument/2006/relationships/hyperlink" Target="https://www.orlandosentinel.com/news/transportation/os-ne-orlando-deadliest-pedestrians-worsening-20190122-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TotalTime>
  <Pages>17</Pages>
  <Words>4649</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Gunter</dc:creator>
  <cp:keywords/>
  <dc:description/>
  <cp:lastModifiedBy>Mike Gunter</cp:lastModifiedBy>
  <cp:revision>27</cp:revision>
  <cp:lastPrinted>2019-04-05T15:44:00Z</cp:lastPrinted>
  <dcterms:created xsi:type="dcterms:W3CDTF">2019-03-14T13:52:00Z</dcterms:created>
  <dcterms:modified xsi:type="dcterms:W3CDTF">2019-04-08T15:25:00Z</dcterms:modified>
</cp:coreProperties>
</file>