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DC0A2" w14:textId="77777777" w:rsidR="00A218A2" w:rsidRDefault="00A218A2" w:rsidP="00A218A2">
      <w:pPr>
        <w:tabs>
          <w:tab w:val="left" w:pos="1440"/>
          <w:tab w:val="left" w:pos="2160"/>
          <w:tab w:val="left" w:pos="2880"/>
        </w:tabs>
        <w:autoSpaceDE w:val="0"/>
        <w:autoSpaceDN w:val="0"/>
        <w:adjustRightInd w:val="0"/>
        <w:spacing w:line="480" w:lineRule="auto"/>
      </w:pPr>
      <w:bookmarkStart w:id="0" w:name="Introduction"/>
    </w:p>
    <w:p w14:paraId="6403E290" w14:textId="77777777" w:rsidR="00A218A2" w:rsidRDefault="00A218A2" w:rsidP="00A218A2">
      <w:pPr>
        <w:tabs>
          <w:tab w:val="left" w:pos="1440"/>
          <w:tab w:val="left" w:pos="2160"/>
          <w:tab w:val="left" w:pos="2880"/>
        </w:tabs>
        <w:autoSpaceDE w:val="0"/>
        <w:autoSpaceDN w:val="0"/>
        <w:adjustRightInd w:val="0"/>
        <w:spacing w:line="480" w:lineRule="auto"/>
      </w:pPr>
    </w:p>
    <w:p w14:paraId="041794BE" w14:textId="77777777" w:rsidR="00A218A2" w:rsidRDefault="00A218A2" w:rsidP="00A218A2">
      <w:pPr>
        <w:tabs>
          <w:tab w:val="left" w:pos="1440"/>
          <w:tab w:val="left" w:pos="2160"/>
          <w:tab w:val="left" w:pos="2880"/>
        </w:tabs>
        <w:autoSpaceDE w:val="0"/>
        <w:autoSpaceDN w:val="0"/>
        <w:adjustRightInd w:val="0"/>
        <w:spacing w:line="480" w:lineRule="auto"/>
        <w:jc w:val="center"/>
      </w:pPr>
      <w:r>
        <w:t>The Peril of Genocide</w:t>
      </w:r>
    </w:p>
    <w:p w14:paraId="44849069" w14:textId="77777777" w:rsidR="00A218A2" w:rsidRDefault="00A218A2" w:rsidP="00A218A2">
      <w:pPr>
        <w:tabs>
          <w:tab w:val="left" w:pos="1440"/>
          <w:tab w:val="left" w:pos="2160"/>
          <w:tab w:val="left" w:pos="2880"/>
        </w:tabs>
        <w:autoSpaceDE w:val="0"/>
        <w:autoSpaceDN w:val="0"/>
        <w:adjustRightInd w:val="0"/>
        <w:spacing w:line="480" w:lineRule="auto"/>
        <w:jc w:val="center"/>
      </w:pPr>
      <w:r>
        <w:t>Benjamin Meiches</w:t>
      </w:r>
    </w:p>
    <w:p w14:paraId="06AECE78" w14:textId="77777777" w:rsidR="00A218A2" w:rsidRDefault="00A218A2" w:rsidP="00A218A2">
      <w:pPr>
        <w:tabs>
          <w:tab w:val="left" w:pos="1440"/>
          <w:tab w:val="left" w:pos="2160"/>
          <w:tab w:val="left" w:pos="2880"/>
        </w:tabs>
        <w:autoSpaceDE w:val="0"/>
        <w:autoSpaceDN w:val="0"/>
        <w:adjustRightInd w:val="0"/>
        <w:spacing w:line="480" w:lineRule="auto"/>
        <w:jc w:val="center"/>
      </w:pPr>
      <w:r>
        <w:t>University of Washington-Tacoma</w:t>
      </w:r>
    </w:p>
    <w:p w14:paraId="79ED9B8C" w14:textId="0BF82616" w:rsidR="00A218A2" w:rsidRDefault="00BC7CA7" w:rsidP="00A218A2">
      <w:pPr>
        <w:tabs>
          <w:tab w:val="left" w:pos="1440"/>
          <w:tab w:val="left" w:pos="2160"/>
          <w:tab w:val="left" w:pos="2880"/>
        </w:tabs>
        <w:autoSpaceDE w:val="0"/>
        <w:autoSpaceDN w:val="0"/>
        <w:adjustRightInd w:val="0"/>
        <w:spacing w:line="480" w:lineRule="auto"/>
        <w:jc w:val="center"/>
      </w:pPr>
      <w:hyperlink r:id="rId6" w:history="1">
        <w:r w:rsidR="00A218A2" w:rsidRPr="009A6571">
          <w:rPr>
            <w:rStyle w:val="Hyperlink"/>
          </w:rPr>
          <w:t>bmeiches@uw.edu</w:t>
        </w:r>
      </w:hyperlink>
    </w:p>
    <w:p w14:paraId="49D9DFE6" w14:textId="77777777" w:rsidR="00A218A2" w:rsidRDefault="00A218A2" w:rsidP="00A218A2">
      <w:pPr>
        <w:tabs>
          <w:tab w:val="left" w:pos="1440"/>
          <w:tab w:val="left" w:pos="2160"/>
          <w:tab w:val="left" w:pos="2880"/>
        </w:tabs>
        <w:autoSpaceDE w:val="0"/>
        <w:autoSpaceDN w:val="0"/>
        <w:adjustRightInd w:val="0"/>
        <w:spacing w:line="480" w:lineRule="auto"/>
        <w:jc w:val="center"/>
      </w:pPr>
      <w:r>
        <w:t>Western Political Science Association</w:t>
      </w:r>
    </w:p>
    <w:p w14:paraId="3ABA3932" w14:textId="77777777" w:rsidR="00A218A2" w:rsidRDefault="00A218A2" w:rsidP="00A218A2">
      <w:pPr>
        <w:tabs>
          <w:tab w:val="left" w:pos="1440"/>
          <w:tab w:val="left" w:pos="2160"/>
          <w:tab w:val="left" w:pos="2880"/>
        </w:tabs>
        <w:autoSpaceDE w:val="0"/>
        <w:autoSpaceDN w:val="0"/>
        <w:adjustRightInd w:val="0"/>
        <w:spacing w:line="480" w:lineRule="auto"/>
        <w:jc w:val="center"/>
      </w:pPr>
      <w:r>
        <w:t>March 24-26, 2016</w:t>
      </w:r>
    </w:p>
    <w:p w14:paraId="5853C5D4" w14:textId="60B79815" w:rsidR="00A218A2" w:rsidRDefault="00A218A2" w:rsidP="00A218A2">
      <w:pPr>
        <w:tabs>
          <w:tab w:val="left" w:pos="1440"/>
          <w:tab w:val="left" w:pos="2160"/>
          <w:tab w:val="left" w:pos="2880"/>
        </w:tabs>
        <w:autoSpaceDE w:val="0"/>
        <w:autoSpaceDN w:val="0"/>
        <w:adjustRightInd w:val="0"/>
        <w:spacing w:line="480" w:lineRule="auto"/>
        <w:jc w:val="center"/>
      </w:pPr>
      <w:r>
        <w:t>Draft-Do Not Cite Without Permission</w:t>
      </w:r>
      <w:r>
        <w:br w:type="column"/>
      </w:r>
    </w:p>
    <w:p w14:paraId="27A723DA" w14:textId="77C98DE2" w:rsidR="003F1339" w:rsidRPr="00956ECD" w:rsidRDefault="00E35D2E" w:rsidP="00E35D2E">
      <w:pPr>
        <w:tabs>
          <w:tab w:val="left" w:pos="1440"/>
          <w:tab w:val="left" w:pos="2160"/>
          <w:tab w:val="left" w:pos="2880"/>
        </w:tabs>
        <w:autoSpaceDE w:val="0"/>
        <w:autoSpaceDN w:val="0"/>
        <w:adjustRightInd w:val="0"/>
        <w:spacing w:line="480" w:lineRule="auto"/>
        <w:ind w:firstLine="720"/>
      </w:pPr>
      <w:r>
        <w:t>“</w:t>
      </w:r>
      <w:r w:rsidR="001900B8" w:rsidRPr="00956ECD">
        <w:t>New wars, therefore, are genocidal wars.”</w:t>
      </w:r>
      <w:r w:rsidR="00236346">
        <w:rPr>
          <w:rStyle w:val="FootnoteReference"/>
        </w:rPr>
        <w:footnoteReference w:id="1"/>
      </w:r>
      <w:r w:rsidR="00B47CE3">
        <w:t xml:space="preserve"> </w:t>
      </w:r>
      <w:r w:rsidR="000312F1">
        <w:t>In this brief remark, Martin</w:t>
      </w:r>
      <w:r w:rsidR="00C13B51">
        <w:t xml:space="preserve"> Shaw</w:t>
      </w:r>
      <w:r w:rsidR="000312F1">
        <w:t xml:space="preserve"> summarizes the problem explored by this essay: </w:t>
      </w:r>
      <w:r w:rsidR="001900B8" w:rsidRPr="00956ECD">
        <w:t>the cur</w:t>
      </w:r>
      <w:r w:rsidR="00C13B51">
        <w:t xml:space="preserve">ious link between tropes </w:t>
      </w:r>
      <w:r w:rsidR="007F1D29">
        <w:t>describing</w:t>
      </w:r>
      <w:r w:rsidR="00E23A3F">
        <w:t xml:space="preserve"> the</w:t>
      </w:r>
      <w:r w:rsidR="00C13B51">
        <w:t xml:space="preserve"> </w:t>
      </w:r>
      <w:r w:rsidR="001900B8" w:rsidRPr="00956ECD">
        <w:t>‘newness’</w:t>
      </w:r>
      <w:r w:rsidR="00C13B51">
        <w:t xml:space="preserve"> of war</w:t>
      </w:r>
      <w:r w:rsidR="001900B8" w:rsidRPr="00956ECD">
        <w:t xml:space="preserve"> and </w:t>
      </w:r>
      <w:r w:rsidR="007F1D29">
        <w:t xml:space="preserve">the persistent invocation of </w:t>
      </w:r>
      <w:r w:rsidR="000312F1">
        <w:t>genocide</w:t>
      </w:r>
      <w:r w:rsidR="001900B8" w:rsidRPr="00956ECD">
        <w:t>.</w:t>
      </w:r>
      <w:r w:rsidR="00AD2F60">
        <w:rPr>
          <w:rStyle w:val="FootnoteReference"/>
        </w:rPr>
        <w:footnoteReference w:id="2"/>
      </w:r>
      <w:r w:rsidR="001900B8" w:rsidRPr="00956ECD">
        <w:t xml:space="preserve"> Shaw is far from alone in this regard. </w:t>
      </w:r>
      <w:r w:rsidR="009C2D3B">
        <w:t xml:space="preserve">Many scholars of armed conflict and new war </w:t>
      </w:r>
      <w:r w:rsidR="003746D6">
        <w:t>cite</w:t>
      </w:r>
      <w:r w:rsidR="009C2D3B">
        <w:t xml:space="preserve"> the concept of genocide in order to </w:t>
      </w:r>
      <w:r w:rsidR="00E23A3F">
        <w:t>differentiate</w:t>
      </w:r>
      <w:r w:rsidR="009C2D3B">
        <w:t xml:space="preserve"> contemporary practices of non-state, fluid, identity-based conflict from older, state-centric, bureaucratic wars of ideology</w:t>
      </w:r>
      <w:r w:rsidR="001900B8" w:rsidRPr="00956ECD">
        <w:t>.</w:t>
      </w:r>
      <w:r w:rsidR="003B2E97">
        <w:rPr>
          <w:rStyle w:val="FootnoteReference"/>
        </w:rPr>
        <w:footnoteReference w:id="3"/>
      </w:r>
      <w:r w:rsidR="001900B8" w:rsidRPr="00956ECD">
        <w:t xml:space="preserve"> </w:t>
      </w:r>
      <w:r w:rsidR="00A160EC">
        <w:t>E</w:t>
      </w:r>
      <w:r w:rsidR="003746D6">
        <w:t>ven vehement critics of ‘new war theory</w:t>
      </w:r>
      <w:r w:rsidR="00083B32">
        <w:t>’ frequently draw surprising correlations between war and genocide</w:t>
      </w:r>
      <w:r w:rsidR="0093225E">
        <w:t>.</w:t>
      </w:r>
      <w:r w:rsidR="00B80548">
        <w:rPr>
          <w:rStyle w:val="FootnoteReference"/>
        </w:rPr>
        <w:footnoteReference w:id="4"/>
      </w:r>
      <w:r w:rsidR="001900B8" w:rsidRPr="00956ECD">
        <w:t xml:space="preserve"> </w:t>
      </w:r>
      <w:r w:rsidR="003C253F">
        <w:t xml:space="preserve">These connections suggest that </w:t>
      </w:r>
      <w:r w:rsidR="001900B8" w:rsidRPr="00956ECD">
        <w:t xml:space="preserve">genocide has </w:t>
      </w:r>
      <w:r w:rsidR="007E6F78">
        <w:t xml:space="preserve">become an important object </w:t>
      </w:r>
      <w:r w:rsidR="00BB3880">
        <w:t xml:space="preserve">of </w:t>
      </w:r>
      <w:r w:rsidR="003D4D18">
        <w:t>knowledge</w:t>
      </w:r>
      <w:r w:rsidR="00BB3880">
        <w:t xml:space="preserve"> </w:t>
      </w:r>
      <w:r w:rsidR="001C7202">
        <w:t xml:space="preserve">and contestation </w:t>
      </w:r>
      <w:r w:rsidR="00BB3880">
        <w:t xml:space="preserve">in dialogues </w:t>
      </w:r>
      <w:r w:rsidR="00FC3DC2">
        <w:t>surrounding armed conflict</w:t>
      </w:r>
      <w:r w:rsidR="001900B8" w:rsidRPr="00956ECD">
        <w:t xml:space="preserve">. </w:t>
      </w:r>
      <w:bookmarkEnd w:id="0"/>
    </w:p>
    <w:p w14:paraId="7AFEACE6" w14:textId="6269BA8A" w:rsidR="003746D6" w:rsidRDefault="00E941D2" w:rsidP="00956ECD">
      <w:pPr>
        <w:tabs>
          <w:tab w:val="left" w:pos="1440"/>
          <w:tab w:val="left" w:pos="2160"/>
          <w:tab w:val="left" w:pos="2880"/>
        </w:tabs>
        <w:autoSpaceDE w:val="0"/>
        <w:autoSpaceDN w:val="0"/>
        <w:adjustRightInd w:val="0"/>
        <w:spacing w:line="480" w:lineRule="auto"/>
        <w:ind w:firstLine="720"/>
      </w:pPr>
      <w:r>
        <w:t xml:space="preserve">The turn to think about genocide is surprisingly </w:t>
      </w:r>
      <w:r w:rsidR="00A160EC">
        <w:t>novel</w:t>
      </w:r>
      <w:r>
        <w:t xml:space="preserve">. </w:t>
      </w:r>
      <w:r w:rsidR="00F376C1">
        <w:t xml:space="preserve">As a </w:t>
      </w:r>
      <w:r w:rsidR="009D1E1C">
        <w:t xml:space="preserve">largely </w:t>
      </w:r>
      <w:r w:rsidR="00F376C1">
        <w:t>dea</w:t>
      </w:r>
      <w:r w:rsidR="009F096D">
        <w:t xml:space="preserve">d article of international law for nearly three decades, genocide was rarely a subject of conflict analysis or war theory. </w:t>
      </w:r>
      <w:r w:rsidR="009D1E1C">
        <w:t xml:space="preserve">Only in the 1980s, with the rise of genocide studies, </w:t>
      </w:r>
      <w:r w:rsidR="004B67C7">
        <w:t>does genocide appear as a subject of distinct academic interest</w:t>
      </w:r>
      <w:r w:rsidR="000B47C2">
        <w:t xml:space="preserve">. </w:t>
      </w:r>
      <w:r w:rsidR="004B67C7">
        <w:t xml:space="preserve">From there, the reception to thinking about genocide (and war crimes more broadly) as a </w:t>
      </w:r>
      <w:r w:rsidR="00A160EC">
        <w:t>crucial</w:t>
      </w:r>
      <w:r w:rsidR="004B67C7">
        <w:t xml:space="preserve"> dimension of confli</w:t>
      </w:r>
      <w:r w:rsidR="003746D6">
        <w:t>ct only began in the past two decades</w:t>
      </w:r>
      <w:r w:rsidR="004B67C7">
        <w:t xml:space="preserve">. </w:t>
      </w:r>
      <w:r w:rsidR="003463A3">
        <w:t>This begs the question what does the concern about genocide reveal about the interests or structures that inform the study of ar</w:t>
      </w:r>
      <w:r w:rsidR="00A160EC">
        <w:t>med conflict?</w:t>
      </w:r>
      <w:r w:rsidR="00DA48B0">
        <w:t xml:space="preserve"> The simple answer is that it reflects the strengthening of human rights norms and a broadening of conflict </w:t>
      </w:r>
      <w:r w:rsidR="000A7D52">
        <w:t>analysis</w:t>
      </w:r>
      <w:r w:rsidR="00DA48B0">
        <w:t xml:space="preserve"> to </w:t>
      </w:r>
      <w:r w:rsidR="003746D6">
        <w:t>account for</w:t>
      </w:r>
      <w:r w:rsidR="00DA48B0">
        <w:t xml:space="preserve"> non-combatant casualties. </w:t>
      </w:r>
      <w:r w:rsidR="00C71F21">
        <w:t xml:space="preserve">However, this explanation does not </w:t>
      </w:r>
      <w:r w:rsidR="000A7D52">
        <w:t xml:space="preserve">account for </w:t>
      </w:r>
      <w:r w:rsidR="00227C06">
        <w:t xml:space="preserve">the diversity of functions </w:t>
      </w:r>
      <w:r w:rsidR="00227C06">
        <w:lastRenderedPageBreak/>
        <w:t xml:space="preserve">genocide plays in different theories of war and conflict. </w:t>
      </w:r>
      <w:r w:rsidR="001D6EC6">
        <w:t xml:space="preserve">Moreover, with numerous existing vocabularies such as crimes against humanity, war crimes, or unjust wars, </w:t>
      </w:r>
      <w:r w:rsidR="007270AF">
        <w:t>the unique focus on genocide requires additional exp</w:t>
      </w:r>
      <w:r w:rsidR="00A160EC">
        <w:t>lication? However,</w:t>
      </w:r>
      <w:r w:rsidR="007270AF">
        <w:t xml:space="preserve"> </w:t>
      </w:r>
      <w:r w:rsidR="00A160EC">
        <w:t>t</w:t>
      </w:r>
      <w:r w:rsidR="001900B8" w:rsidRPr="00956ECD">
        <w:t xml:space="preserve">he purpose of this </w:t>
      </w:r>
      <w:r w:rsidR="00A70B14">
        <w:t>paper</w:t>
      </w:r>
      <w:r w:rsidR="001900B8" w:rsidRPr="00956ECD">
        <w:t xml:space="preserve"> is not to adjudicate </w:t>
      </w:r>
      <w:r w:rsidR="0070212A">
        <w:t xml:space="preserve">the various </w:t>
      </w:r>
      <w:r w:rsidR="001900B8" w:rsidRPr="00956ECD">
        <w:t xml:space="preserve">claims made about genocide </w:t>
      </w:r>
      <w:r w:rsidR="008D0753">
        <w:t xml:space="preserve">in </w:t>
      </w:r>
      <w:r w:rsidR="001F6B08">
        <w:t>the study of armed conflict, but r</w:t>
      </w:r>
      <w:r w:rsidR="0077413A">
        <w:t>ather to examine</w:t>
      </w:r>
      <w:r w:rsidR="00A858BF">
        <w:t xml:space="preserve"> the </w:t>
      </w:r>
      <w:r w:rsidR="005C5B12">
        <w:t>function</w:t>
      </w:r>
      <w:r w:rsidR="001900B8" w:rsidRPr="00956ECD">
        <w:t xml:space="preserve"> of</w:t>
      </w:r>
      <w:r w:rsidR="00A160EC">
        <w:t xml:space="preserve"> the discourse on</w:t>
      </w:r>
      <w:r w:rsidR="001900B8" w:rsidRPr="00956ECD">
        <w:t xml:space="preserve"> </w:t>
      </w:r>
      <w:r w:rsidR="005C5B12">
        <w:t>genocide in the dialogue on armed conflict</w:t>
      </w:r>
      <w:r w:rsidR="0036709A">
        <w:t>, to see how and what types of truth claims and forms of knowledge the concept genocide makes possible</w:t>
      </w:r>
      <w:r w:rsidR="001900B8" w:rsidRPr="00956ECD">
        <w:t xml:space="preserve">. </w:t>
      </w:r>
    </w:p>
    <w:p w14:paraId="52171B37" w14:textId="7B86F72D"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 xml:space="preserve">The central claim of this paper is that the emergence of genocide as an object of </w:t>
      </w:r>
      <w:r w:rsidR="0028019F">
        <w:t>knowledge</w:t>
      </w:r>
      <w:r w:rsidRPr="00956ECD">
        <w:t xml:space="preserve"> </w:t>
      </w:r>
      <w:r w:rsidR="00E655AD">
        <w:t>presupposes</w:t>
      </w:r>
      <w:r w:rsidRPr="00956ECD">
        <w:t xml:space="preserve"> two shifts in the study of armed conflict: first, </w:t>
      </w:r>
      <w:r w:rsidR="00950D6B">
        <w:t xml:space="preserve">the </w:t>
      </w:r>
      <w:r w:rsidR="003746D6">
        <w:t>development</w:t>
      </w:r>
      <w:r w:rsidR="00950D6B">
        <w:t xml:space="preserve"> of a refrain on the newness of</w:t>
      </w:r>
      <w:r w:rsidRPr="00956ECD">
        <w:t xml:space="preserve"> war </w:t>
      </w:r>
      <w:r w:rsidR="00950D6B">
        <w:t>that emphasizes the</w:t>
      </w:r>
      <w:r w:rsidRPr="00956ECD">
        <w:t xml:space="preserve"> rise of</w:t>
      </w:r>
      <w:r w:rsidR="00C56F56">
        <w:t xml:space="preserve"> largely intractable,</w:t>
      </w:r>
      <w:r w:rsidRPr="00956ECD">
        <w:t xml:space="preserve"> identity-b</w:t>
      </w:r>
      <w:r w:rsidR="00583A87">
        <w:t>ased conflict and, second, the effort to broaden war to study a variety of non-state actors including</w:t>
      </w:r>
      <w:r w:rsidRPr="00956ECD">
        <w:t xml:space="preserve"> commercial agencies, </w:t>
      </w:r>
      <w:r w:rsidR="00583A87">
        <w:t xml:space="preserve">local militias, and, most importantly, identity-based </w:t>
      </w:r>
      <w:r w:rsidR="003746D6">
        <w:t xml:space="preserve">armed resistance </w:t>
      </w:r>
      <w:r w:rsidR="00CA5A16">
        <w:t>and</w:t>
      </w:r>
      <w:r w:rsidR="003746D6">
        <w:t xml:space="preserve"> insurgency</w:t>
      </w:r>
      <w:r w:rsidRPr="00956ECD">
        <w:t>.</w:t>
      </w:r>
      <w:r w:rsidR="0014035B">
        <w:rPr>
          <w:rStyle w:val="FootnoteReference"/>
        </w:rPr>
        <w:footnoteReference w:id="5"/>
      </w:r>
      <w:r w:rsidRPr="00956ECD">
        <w:t xml:space="preserve"> </w:t>
      </w:r>
      <w:r w:rsidR="00B02C88">
        <w:t>The paper argues that, in this context, the discourse on genocide produces an ethica</w:t>
      </w:r>
      <w:r w:rsidR="00B66404">
        <w:t xml:space="preserve">l boundary for differentiating problematic and unproblematic practices of armed conflict. </w:t>
      </w:r>
      <w:r w:rsidR="00583F35">
        <w:t xml:space="preserve">Put differently, </w:t>
      </w:r>
      <w:r w:rsidR="00F20C72">
        <w:t xml:space="preserve">the concept of </w:t>
      </w:r>
      <w:r w:rsidR="00583F35">
        <w:t xml:space="preserve">genocide legitimates what forms of war constitute </w:t>
      </w:r>
      <w:r w:rsidR="00EA6071">
        <w:t>reasonable</w:t>
      </w:r>
      <w:r w:rsidR="003746D6">
        <w:t xml:space="preserve"> or licit practices</w:t>
      </w:r>
      <w:r w:rsidR="006A571D">
        <w:t xml:space="preserve"> by establishing a set of criteria for determining when war exceeds acceptable limits. </w:t>
      </w:r>
      <w:r w:rsidR="004D7DD7">
        <w:t xml:space="preserve">Yet, unlike war crimes, the discourse expressly racializes this boundary and, in doing so, recreates imaginaries of global political hierarchy. </w:t>
      </w:r>
      <w:r w:rsidR="009E1063">
        <w:t>Indeed,</w:t>
      </w:r>
      <w:r w:rsidR="00E44028">
        <w:t xml:space="preserve"> in this discourse, genocide constitutes a limit term</w:t>
      </w:r>
      <w:r w:rsidR="002313BB">
        <w:t xml:space="preserve"> that reflects a desire to </w:t>
      </w:r>
      <w:r w:rsidRPr="00956ECD">
        <w:t>put ‘new war’ back in the box.</w:t>
      </w:r>
      <w:r w:rsidR="00CA44E9">
        <w:rPr>
          <w:rStyle w:val="FootnoteReference"/>
        </w:rPr>
        <w:footnoteReference w:id="6"/>
      </w:r>
      <w:r w:rsidRPr="00956ECD">
        <w:t xml:space="preserve"> In this regard, </w:t>
      </w:r>
      <w:r w:rsidR="003977FA">
        <w:t>references to genocide</w:t>
      </w:r>
      <w:r w:rsidRPr="00956ECD">
        <w:t xml:space="preserve"> </w:t>
      </w:r>
      <w:r w:rsidR="003977FA">
        <w:t xml:space="preserve">frequently </w:t>
      </w:r>
      <w:r w:rsidR="002067BE">
        <w:t>appear in order to mark the call for</w:t>
      </w:r>
      <w:r w:rsidR="003977FA">
        <w:t xml:space="preserve"> new models of </w:t>
      </w:r>
      <w:r w:rsidR="00330568">
        <w:t>humanitarian and military</w:t>
      </w:r>
      <w:r w:rsidRPr="00956ECD">
        <w:t xml:space="preserve"> governance by establishing a </w:t>
      </w:r>
      <w:r w:rsidR="002067BE">
        <w:t xml:space="preserve">particular </w:t>
      </w:r>
      <w:r w:rsidRPr="00956ECD">
        <w:t xml:space="preserve">threshold for the transformation of conflict into unethical violence. Pronouncements of genocide </w:t>
      </w:r>
      <w:r w:rsidR="00BE57A0">
        <w:t xml:space="preserve">thus </w:t>
      </w:r>
      <w:r w:rsidR="004241B8">
        <w:t>establish</w:t>
      </w:r>
      <w:r w:rsidRPr="00956ECD">
        <w:t xml:space="preserve"> </w:t>
      </w:r>
      <w:r w:rsidR="0052275C">
        <w:t>the point</w:t>
      </w:r>
      <w:r w:rsidRPr="00956ECD">
        <w:t xml:space="preserve"> where </w:t>
      </w:r>
      <w:r w:rsidR="004241B8">
        <w:t xml:space="preserve">ethical imperatives </w:t>
      </w:r>
      <w:r w:rsidR="004241B8">
        <w:lastRenderedPageBreak/>
        <w:t>supersede political contestation a</w:t>
      </w:r>
      <w:r w:rsidRPr="00956ECD">
        <w:t xml:space="preserve">nd the </w:t>
      </w:r>
      <w:r w:rsidR="004241B8">
        <w:t>control of armed conflict becomes paramount</w:t>
      </w:r>
      <w:r w:rsidRPr="00956ECD">
        <w:t>. Put simply, genocide demarcates the moment when war becomes apolitical.</w:t>
      </w:r>
      <w:r w:rsidRPr="00956ECD">
        <w:rPr>
          <w:vertAlign w:val="superscript"/>
        </w:rPr>
        <w:footnoteReference w:id="7"/>
      </w:r>
      <w:r w:rsidRPr="00956ECD">
        <w:t xml:space="preserve"> </w:t>
      </w:r>
    </w:p>
    <w:p w14:paraId="608ADBE7" w14:textId="19008998" w:rsidR="00ED7642" w:rsidRDefault="002B75CC" w:rsidP="00956ECD">
      <w:pPr>
        <w:tabs>
          <w:tab w:val="left" w:pos="1440"/>
          <w:tab w:val="left" w:pos="2160"/>
          <w:tab w:val="left" w:pos="2880"/>
        </w:tabs>
        <w:autoSpaceDE w:val="0"/>
        <w:autoSpaceDN w:val="0"/>
        <w:adjustRightInd w:val="0"/>
        <w:spacing w:line="480" w:lineRule="auto"/>
        <w:ind w:firstLine="720"/>
      </w:pPr>
      <w:r>
        <w:t>It is difficult</w:t>
      </w:r>
      <w:r w:rsidR="000F2B9E">
        <w:t xml:space="preserve"> to ar</w:t>
      </w:r>
      <w:r>
        <w:t>g</w:t>
      </w:r>
      <w:r w:rsidR="000F2B9E">
        <w:t>u</w:t>
      </w:r>
      <w:r>
        <w:t>e with this position.</w:t>
      </w:r>
      <w:r w:rsidR="001900B8" w:rsidRPr="00956ECD">
        <w:t xml:space="preserve"> </w:t>
      </w:r>
      <w:r w:rsidR="0033599F">
        <w:t>Genocide,</w:t>
      </w:r>
      <w:r w:rsidR="000F2B9E">
        <w:t xml:space="preserve"> at least</w:t>
      </w:r>
      <w:r w:rsidR="0033599F">
        <w:t xml:space="preserve"> a</w:t>
      </w:r>
      <w:r w:rsidR="001900B8" w:rsidRPr="00956ECD">
        <w:t xml:space="preserve">s </w:t>
      </w:r>
      <w:r w:rsidR="0033599F">
        <w:t>we traditionally conceive of it,</w:t>
      </w:r>
      <w:r w:rsidR="001900B8" w:rsidRPr="00956ECD">
        <w:t xml:space="preserve"> ought to constitute an ethical limit to</w:t>
      </w:r>
      <w:r w:rsidR="000064C4">
        <w:t xml:space="preserve"> conflict given its horrendous or devastating character</w:t>
      </w:r>
      <w:r w:rsidR="001900B8" w:rsidRPr="00956ECD">
        <w:t>.</w:t>
      </w:r>
      <w:r w:rsidR="001900B8">
        <w:rPr>
          <w:rStyle w:val="FootnoteReference"/>
        </w:rPr>
        <w:footnoteReference w:id="8"/>
      </w:r>
      <w:r w:rsidR="001900B8" w:rsidRPr="00956ECD">
        <w:t xml:space="preserve"> However, this </w:t>
      </w:r>
      <w:r w:rsidR="00664BC2">
        <w:t>intuition</w:t>
      </w:r>
      <w:r w:rsidR="001900B8" w:rsidRPr="00956ECD">
        <w:t xml:space="preserve"> begs the question of how </w:t>
      </w:r>
      <w:r w:rsidR="00132EBB">
        <w:t xml:space="preserve">we </w:t>
      </w:r>
      <w:r w:rsidR="000309AF">
        <w:t>conceptualize</w:t>
      </w:r>
      <w:r w:rsidR="001900B8" w:rsidRPr="00956ECD">
        <w:t xml:space="preserve"> genocide</w:t>
      </w:r>
      <w:r w:rsidR="00B77A19">
        <w:t>. This subject has not been studied in depth</w:t>
      </w:r>
      <w:r w:rsidR="001900B8" w:rsidRPr="00956ECD">
        <w:t>.</w:t>
      </w:r>
      <w:r w:rsidR="001900B8">
        <w:rPr>
          <w:rStyle w:val="FootnoteReference"/>
        </w:rPr>
        <w:footnoteReference w:id="9"/>
      </w:r>
      <w:r w:rsidR="001900B8" w:rsidRPr="00956ECD">
        <w:t xml:space="preserve"> </w:t>
      </w:r>
      <w:r w:rsidR="00B77A19">
        <w:t>As such, contemporary</w:t>
      </w:r>
      <w:r w:rsidR="00040B0E">
        <w:t xml:space="preserve"> invocations of genocide rarely agree upon a standard </w:t>
      </w:r>
      <w:r w:rsidR="00B77A19">
        <w:t>definition for the term and the brief accounts of historical genocides</w:t>
      </w:r>
      <w:r w:rsidR="00E46A6E">
        <w:t xml:space="preserve"> often used in scholarship</w:t>
      </w:r>
      <w:r w:rsidR="00B77A19">
        <w:t xml:space="preserve"> are </w:t>
      </w:r>
      <w:r w:rsidR="00E46A6E">
        <w:t>frequently</w:t>
      </w:r>
      <w:r w:rsidR="00B77A19">
        <w:t xml:space="preserve"> anachronistic</w:t>
      </w:r>
      <w:r w:rsidR="00040B0E">
        <w:t xml:space="preserve">. </w:t>
      </w:r>
      <w:r w:rsidR="00BD141E">
        <w:t xml:space="preserve">As many genocide scholars </w:t>
      </w:r>
      <w:r w:rsidR="00F02AEA">
        <w:t xml:space="preserve">now </w:t>
      </w:r>
      <w:r w:rsidR="00BD141E">
        <w:t xml:space="preserve">note, </w:t>
      </w:r>
      <w:r w:rsidR="00C500FD">
        <w:t xml:space="preserve">there is greater dispersion </w:t>
      </w:r>
      <w:r w:rsidR="00C500FD">
        <w:rPr>
          <w:i/>
        </w:rPr>
        <w:t xml:space="preserve">within </w:t>
      </w:r>
      <w:r w:rsidR="00C500FD">
        <w:t xml:space="preserve">studies of armed conflict than consensus </w:t>
      </w:r>
      <w:r w:rsidR="00744FFD">
        <w:t>on what defines genocide, but nonetheless a consistent effort to articulate genocide as conflict based on intractable or static</w:t>
      </w:r>
      <w:r w:rsidR="00F1463A">
        <w:t xml:space="preserve"> identity categories typically appears in the literature on new war</w:t>
      </w:r>
      <w:r w:rsidR="00744FFD">
        <w:t xml:space="preserve">. </w:t>
      </w:r>
      <w:r w:rsidR="00D14D86">
        <w:t xml:space="preserve">This </w:t>
      </w:r>
      <w:r w:rsidR="00AB5BD7">
        <w:t xml:space="preserve">recurrence </w:t>
      </w:r>
      <w:r w:rsidR="00D14D86">
        <w:t>does</w:t>
      </w:r>
      <w:r w:rsidR="00100D13">
        <w:t xml:space="preserve"> not reflect engagements with either the extensive literature on genocide studies, historical variables pertinent to particular cases, or the terms of the United Nations Genocide Convention (UNGC). </w:t>
      </w:r>
      <w:r w:rsidR="0058560B">
        <w:t xml:space="preserve">The use of genocide </w:t>
      </w:r>
      <w:r w:rsidR="00D14D86">
        <w:t xml:space="preserve">discourse </w:t>
      </w:r>
      <w:r w:rsidR="0058560B">
        <w:t xml:space="preserve">thus </w:t>
      </w:r>
      <w:r w:rsidR="00D14D86">
        <w:t>rests</w:t>
      </w:r>
      <w:r w:rsidR="0058560B">
        <w:t xml:space="preserve"> exclusively on a sense of moral imperative rather than a sophisticated engagement with the complex </w:t>
      </w:r>
      <w:r w:rsidR="003656AF">
        <w:t>processes and conditions of possibility for mass violence</w:t>
      </w:r>
      <w:r w:rsidR="001900B8" w:rsidRPr="00956ECD">
        <w:t>.</w:t>
      </w:r>
      <w:r w:rsidR="007F5C5E">
        <w:rPr>
          <w:rStyle w:val="FootnoteReference"/>
        </w:rPr>
        <w:footnoteReference w:id="10"/>
      </w:r>
      <w:r w:rsidR="00F775BE">
        <w:t xml:space="preserve">  </w:t>
      </w:r>
    </w:p>
    <w:p w14:paraId="5B7BEF96" w14:textId="650EE780" w:rsidR="003F1339" w:rsidRPr="00192B92" w:rsidRDefault="00910B76" w:rsidP="00956ECD">
      <w:pPr>
        <w:tabs>
          <w:tab w:val="left" w:pos="1440"/>
          <w:tab w:val="left" w:pos="2160"/>
          <w:tab w:val="left" w:pos="2880"/>
        </w:tabs>
        <w:autoSpaceDE w:val="0"/>
        <w:autoSpaceDN w:val="0"/>
        <w:adjustRightInd w:val="0"/>
        <w:spacing w:line="480" w:lineRule="auto"/>
        <w:ind w:firstLine="720"/>
      </w:pPr>
      <w:r>
        <w:t xml:space="preserve">This image renders static the meaning of genocide. </w:t>
      </w:r>
      <w:r w:rsidR="00493983">
        <w:t xml:space="preserve">Consequently, the analysis of contemporary armed conflict actually tells us next to nothing about the propensity for various causal mechanics, structures, or decisions to promote </w:t>
      </w:r>
      <w:r w:rsidR="00B72A19">
        <w:t>genocidal</w:t>
      </w:r>
      <w:r w:rsidR="00493983">
        <w:t xml:space="preserve"> politics. Since genocide </w:t>
      </w:r>
      <w:r w:rsidR="00493983">
        <w:lastRenderedPageBreak/>
        <w:t xml:space="preserve">constitutes little more than a placeholder for </w:t>
      </w:r>
      <w:r w:rsidR="00B72A19">
        <w:t>‘</w:t>
      </w:r>
      <w:r w:rsidR="00493983">
        <w:t>the worst,</w:t>
      </w:r>
      <w:r w:rsidR="00B72A19">
        <w:t>’</w:t>
      </w:r>
      <w:r w:rsidR="00444F9C">
        <w:t xml:space="preserve"> </w:t>
      </w:r>
      <w:r w:rsidR="00493983">
        <w:t xml:space="preserve">new forms of genocide that adapt, evolve, and transform in relation to shifts in international politics, technology, the articulation of identity, political structure, and other assemblages get lost. </w:t>
      </w:r>
      <w:r w:rsidR="004A442B">
        <w:t>By making genocide a limit, the definitions of genocide in the armed conflict literature actually undermine our capacity to study violence. In addition,</w:t>
      </w:r>
      <w:r w:rsidR="009249F1">
        <w:t xml:space="preserve"> </w:t>
      </w:r>
      <w:r w:rsidR="003452D8">
        <w:t xml:space="preserve">by reifying the concept of genocide, </w:t>
      </w:r>
      <w:r w:rsidR="0061421F">
        <w:t xml:space="preserve">the study of armed conflict depoliticizes a variety of social, ethical, and political relations </w:t>
      </w:r>
      <w:r w:rsidR="007F3105">
        <w:t>that bear on the study of why and how identity-based conflict allegedly dominates contemporary war</w:t>
      </w:r>
      <w:r w:rsidR="004A442B">
        <w:t>fare</w:t>
      </w:r>
      <w:r w:rsidR="007F3105">
        <w:t xml:space="preserve">. </w:t>
      </w:r>
      <w:r w:rsidR="00224379">
        <w:t xml:space="preserve">In a sense, </w:t>
      </w:r>
      <w:r w:rsidR="00025043">
        <w:t xml:space="preserve">understanding genocide as the limit of war, uses </w:t>
      </w:r>
      <w:r w:rsidR="00224379">
        <w:t xml:space="preserve">the </w:t>
      </w:r>
      <w:r w:rsidR="00224379">
        <w:rPr>
          <w:i/>
        </w:rPr>
        <w:t>potential for genocide</w:t>
      </w:r>
      <w:r w:rsidR="00224379">
        <w:t xml:space="preserve"> </w:t>
      </w:r>
      <w:r w:rsidR="00025043">
        <w:t>as</w:t>
      </w:r>
      <w:r w:rsidR="00224379">
        <w:t xml:space="preserve"> a prism for interpreting conflict</w:t>
      </w:r>
      <w:r w:rsidR="00025043">
        <w:t>. This prism</w:t>
      </w:r>
      <w:r w:rsidR="00224379">
        <w:t xml:space="preserve"> </w:t>
      </w:r>
      <w:r w:rsidR="006A1A5F">
        <w:t xml:space="preserve">foregrounds </w:t>
      </w:r>
      <w:r w:rsidR="00A94335">
        <w:t>the stakes in conflict and changes</w:t>
      </w:r>
      <w:r w:rsidR="00025043">
        <w:t xml:space="preserve"> the construction of threat and danger associated with different forms of warfare</w:t>
      </w:r>
      <w:r w:rsidR="00CF177F">
        <w:t xml:space="preserve">. </w:t>
      </w:r>
      <w:r w:rsidR="00FA11F8">
        <w:t xml:space="preserve">Ultimately, this </w:t>
      </w:r>
      <w:r w:rsidR="00D4796B">
        <w:t>prism</w:t>
      </w:r>
      <w:r w:rsidR="00FA11F8">
        <w:t xml:space="preserve"> renders conflict </w:t>
      </w:r>
      <w:r w:rsidR="00746254">
        <w:t>provides a static ontology for thinking about</w:t>
      </w:r>
      <w:r w:rsidR="00FA11F8">
        <w:t xml:space="preserve"> </w:t>
      </w:r>
      <w:r w:rsidR="001900B8" w:rsidRPr="00956ECD">
        <w:t xml:space="preserve">the agents, actions, and </w:t>
      </w:r>
      <w:r w:rsidR="00746254">
        <w:t>relations that produce armed conflict</w:t>
      </w:r>
      <w:r w:rsidR="001900B8" w:rsidRPr="00956ECD">
        <w:t>.</w:t>
      </w:r>
      <w:r w:rsidR="00312823">
        <w:rPr>
          <w:rStyle w:val="FootnoteReference"/>
        </w:rPr>
        <w:footnoteReference w:id="11"/>
      </w:r>
      <w:r w:rsidR="001900B8" w:rsidRPr="00956ECD">
        <w:t xml:space="preserve"> </w:t>
      </w:r>
      <w:r w:rsidR="00F4477F">
        <w:t xml:space="preserve">Exploring the mutual constitution of war and genocide as well as the various discursive associations formed by the two terms is key to describing how implicit presuppositions structure </w:t>
      </w:r>
      <w:r w:rsidR="0080736D">
        <w:t xml:space="preserve">the study of armed conflict. </w:t>
      </w:r>
    </w:p>
    <w:p w14:paraId="04E3756E" w14:textId="67DDB31D" w:rsidR="003F1339" w:rsidRPr="00956ECD" w:rsidRDefault="005A22F9" w:rsidP="000414AD">
      <w:pPr>
        <w:tabs>
          <w:tab w:val="left" w:pos="1440"/>
          <w:tab w:val="left" w:pos="2160"/>
          <w:tab w:val="left" w:pos="2880"/>
        </w:tabs>
        <w:autoSpaceDE w:val="0"/>
        <w:autoSpaceDN w:val="0"/>
        <w:adjustRightInd w:val="0"/>
        <w:spacing w:line="480" w:lineRule="auto"/>
        <w:ind w:firstLine="720"/>
      </w:pPr>
      <w:r>
        <w:t>This</w:t>
      </w:r>
      <w:r w:rsidR="001900B8" w:rsidRPr="00956ECD">
        <w:t xml:space="preserve"> paper is divided into </w:t>
      </w:r>
      <w:r w:rsidR="006C002A">
        <w:t>four</w:t>
      </w:r>
      <w:r w:rsidR="001900B8" w:rsidRPr="00956ECD">
        <w:t xml:space="preserve"> sections. The first section </w:t>
      </w:r>
      <w:r w:rsidR="00C764AE">
        <w:t xml:space="preserve">surveys the use of genocide discourse in the debates over armed conflict. </w:t>
      </w:r>
      <w:r w:rsidR="00472A41">
        <w:t xml:space="preserve">It </w:t>
      </w:r>
      <w:r w:rsidR="00AF442A">
        <w:t xml:space="preserve">shows how the definition of genocide is largely inconsistent across the study of armed conflict, but, paradoxically, </w:t>
      </w:r>
      <w:r w:rsidR="00914999">
        <w:t>that the image of genocide used in this literature tends to think genocide exclusively as identity-based mass murder reminiscent of the Nazi Genocide</w:t>
      </w:r>
      <w:r w:rsidR="0070316C">
        <w:t>.</w:t>
      </w:r>
      <w:r w:rsidR="001900B8" w:rsidRPr="00956ECD">
        <w:t xml:space="preserve"> </w:t>
      </w:r>
      <w:r w:rsidR="0070316C">
        <w:t xml:space="preserve">The second section </w:t>
      </w:r>
      <w:r w:rsidR="001900B8" w:rsidRPr="0059019F">
        <w:t xml:space="preserve">compares </w:t>
      </w:r>
      <w:r w:rsidR="0070316C">
        <w:t>this contemporary image with</w:t>
      </w:r>
      <w:r w:rsidR="001900B8" w:rsidRPr="0059019F">
        <w:t xml:space="preserve"> </w:t>
      </w:r>
      <w:r w:rsidR="00E3004F" w:rsidRPr="0059019F">
        <w:t>the notion of genocide</w:t>
      </w:r>
      <w:r w:rsidR="001900B8" w:rsidRPr="0059019F">
        <w:t xml:space="preserve"> developed by Raphael Lemkin, </w:t>
      </w:r>
      <w:r w:rsidR="0059019F" w:rsidRPr="0059019F">
        <w:t>the Polish jurist who</w:t>
      </w:r>
      <w:r w:rsidR="001900B8" w:rsidRPr="0059019F">
        <w:t xml:space="preserve"> coined the neologism</w:t>
      </w:r>
      <w:r w:rsidR="001900B8" w:rsidRPr="00956ECD">
        <w:t>.</w:t>
      </w:r>
      <w:r w:rsidR="00516640">
        <w:rPr>
          <w:rStyle w:val="FootnoteReference"/>
        </w:rPr>
        <w:footnoteReference w:id="12"/>
      </w:r>
      <w:r w:rsidR="001900B8" w:rsidRPr="00956ECD">
        <w:t xml:space="preserve"> This section </w:t>
      </w:r>
      <w:r w:rsidR="00D367BF">
        <w:t>illustrates</w:t>
      </w:r>
      <w:r w:rsidR="001900B8" w:rsidRPr="00956ECD">
        <w:t xml:space="preserve"> how </w:t>
      </w:r>
      <w:r w:rsidR="00930B65">
        <w:t>recent uses of the concept rest upon significant limits</w:t>
      </w:r>
      <w:r w:rsidR="0045296E">
        <w:t xml:space="preserve">. The third section </w:t>
      </w:r>
      <w:r w:rsidR="00061BAF">
        <w:t xml:space="preserve">shows how these constraints both undermine our sensitivity to the </w:t>
      </w:r>
      <w:r w:rsidR="00061BAF">
        <w:lastRenderedPageBreak/>
        <w:t>transformations within practices of genocide and alter the interpretative frame for studying contemporary armed conflict. Indeed</w:t>
      </w:r>
      <w:r w:rsidR="00F90092">
        <w:t xml:space="preserve">, as co-constituted categories and interrelated phenomena, </w:t>
      </w:r>
      <w:r w:rsidR="004104EA">
        <w:t xml:space="preserve">this connection </w:t>
      </w:r>
      <w:r w:rsidR="00EA69CC">
        <w:t>has significant consequences for how we understand the nature of contemporary war and social death.</w:t>
      </w:r>
      <w:r w:rsidR="006C002A">
        <w:t xml:space="preserve"> The final section engages the question of political ethics in the study of armed conflict in relation to these observations.  </w:t>
      </w:r>
    </w:p>
    <w:p w14:paraId="251CAC51" w14:textId="77777777" w:rsidR="003F1339" w:rsidRPr="00956ECD" w:rsidRDefault="003F1339" w:rsidP="00956ECD">
      <w:pPr>
        <w:tabs>
          <w:tab w:val="left" w:pos="1440"/>
          <w:tab w:val="left" w:pos="2160"/>
          <w:tab w:val="left" w:pos="2880"/>
        </w:tabs>
        <w:autoSpaceDE w:val="0"/>
        <w:autoSpaceDN w:val="0"/>
        <w:adjustRightInd w:val="0"/>
        <w:spacing w:line="480" w:lineRule="auto"/>
        <w:ind w:firstLine="720"/>
      </w:pPr>
    </w:p>
    <w:p w14:paraId="580B7179" w14:textId="4F4DAB6E" w:rsidR="003F1339" w:rsidRPr="000414AD" w:rsidRDefault="000414AD" w:rsidP="000414AD">
      <w:pPr>
        <w:tabs>
          <w:tab w:val="left" w:pos="1440"/>
          <w:tab w:val="left" w:pos="2160"/>
          <w:tab w:val="left" w:pos="2880"/>
        </w:tabs>
        <w:autoSpaceDE w:val="0"/>
        <w:autoSpaceDN w:val="0"/>
        <w:adjustRightInd w:val="0"/>
        <w:spacing w:line="480" w:lineRule="auto"/>
        <w:rPr>
          <w:b/>
          <w:u w:val="single"/>
        </w:rPr>
      </w:pPr>
      <w:r w:rsidRPr="000414AD">
        <w:rPr>
          <w:b/>
          <w:u w:val="single"/>
        </w:rPr>
        <w:t xml:space="preserve">Genocide </w:t>
      </w:r>
      <w:r w:rsidR="00264E0D">
        <w:rPr>
          <w:b/>
          <w:u w:val="single"/>
        </w:rPr>
        <w:t>in</w:t>
      </w:r>
      <w:r w:rsidRPr="000414AD">
        <w:rPr>
          <w:b/>
          <w:u w:val="single"/>
        </w:rPr>
        <w:t xml:space="preserve"> New War</w:t>
      </w:r>
    </w:p>
    <w:p w14:paraId="4A0D04D3" w14:textId="56180EFD" w:rsidR="003F1339" w:rsidRPr="00956ECD" w:rsidRDefault="001900B8" w:rsidP="00956ECD">
      <w:pPr>
        <w:tabs>
          <w:tab w:val="left" w:pos="1440"/>
          <w:tab w:val="left" w:pos="2160"/>
          <w:tab w:val="left" w:pos="2880"/>
        </w:tabs>
        <w:autoSpaceDE w:val="0"/>
        <w:autoSpaceDN w:val="0"/>
        <w:adjustRightInd w:val="0"/>
        <w:spacing w:line="480" w:lineRule="auto"/>
        <w:ind w:firstLine="720"/>
      </w:pPr>
      <w:bookmarkStart w:id="1" w:name="Section_1_New_War_Genocide"/>
      <w:r w:rsidRPr="00956ECD">
        <w:t xml:space="preserve">The discussion of genocide in </w:t>
      </w:r>
      <w:r w:rsidR="00FC2B57">
        <w:t>the armed conflict and</w:t>
      </w:r>
      <w:r w:rsidRPr="00956ECD">
        <w:t xml:space="preserve"> new war </w:t>
      </w:r>
      <w:r w:rsidR="00FC2B57">
        <w:t>literature</w:t>
      </w:r>
      <w:r w:rsidRPr="00956ECD">
        <w:t xml:space="preserve"> </w:t>
      </w:r>
      <w:r w:rsidR="003A6A81">
        <w:t>arguably begins with a series of observations by</w:t>
      </w:r>
      <w:r w:rsidRPr="00956ECD">
        <w:t xml:space="preserve"> Mary Kaldor. In her elaboration of new war, Kaldor </w:t>
      </w:r>
      <w:r w:rsidR="00D01A12" w:rsidRPr="00956ECD">
        <w:t>detects</w:t>
      </w:r>
      <w:r w:rsidRPr="00956ECD">
        <w:t xml:space="preserve"> a </w:t>
      </w:r>
      <w:r w:rsidR="00D01A12">
        <w:t>change</w:t>
      </w:r>
      <w:r w:rsidRPr="00956ECD">
        <w:t xml:space="preserve"> in the political </w:t>
      </w:r>
      <w:r w:rsidR="00607FA8">
        <w:t>affiliations</w:t>
      </w:r>
      <w:r w:rsidRPr="00956ECD">
        <w:t xml:space="preserve"> </w:t>
      </w:r>
      <w:r w:rsidR="00D01A12">
        <w:t>defended</w:t>
      </w:r>
      <w:r w:rsidRPr="00956ECD">
        <w:t xml:space="preserve"> by new warriors. </w:t>
      </w:r>
      <w:r w:rsidR="006B653B">
        <w:t>In specific, new warriors maintain</w:t>
      </w:r>
      <w:r w:rsidRPr="00956ECD">
        <w:t xml:space="preserve"> “allegiance to a label rather than an idea.”</w:t>
      </w:r>
      <w:r w:rsidR="007F0CEC">
        <w:rPr>
          <w:rStyle w:val="FootnoteReference"/>
        </w:rPr>
        <w:footnoteReference w:id="13"/>
      </w:r>
      <w:r w:rsidRPr="00956ECD">
        <w:rPr>
          <w:vertAlign w:val="superscript"/>
        </w:rPr>
        <w:footnoteReference w:id="14"/>
      </w:r>
      <w:r w:rsidRPr="00956ECD">
        <w:t xml:space="preserve"> </w:t>
      </w:r>
      <w:r w:rsidR="00FD6EBD">
        <w:t xml:space="preserve">In this context, a label means a specific identity-marker or association. </w:t>
      </w:r>
      <w:r w:rsidR="00304F40">
        <w:t xml:space="preserve">Kaldor’s point, in brief, is that unlike the ideological (capitalist vs communist) wars of the past contemporary wars care about ethnoreligious and communal identity. </w:t>
      </w:r>
      <w:r w:rsidR="00C02F99">
        <w:t>Kaldor also contend that new war relies on novel techniques of local, diffuse mobilization, guerrilla and small arms war, and rapid engagement, which create “</w:t>
      </w:r>
      <w:r w:rsidRPr="00956ECD">
        <w:t>an unfavorable environment for all those people [they] cannot control.”</w:t>
      </w:r>
      <w:r w:rsidRPr="00956ECD">
        <w:rPr>
          <w:vertAlign w:val="superscript"/>
        </w:rPr>
        <w:footnoteReference w:id="15"/>
      </w:r>
      <w:r w:rsidRPr="00956ECD">
        <w:t xml:space="preserve"> </w:t>
      </w:r>
      <w:r w:rsidR="009F5364">
        <w:t xml:space="preserve">These transformations in the practice of war, linked to the newfound importance of identity, generate incentives for mass killing new wars in order to forestall </w:t>
      </w:r>
      <w:r w:rsidR="00837930">
        <w:t>retribution</w:t>
      </w:r>
      <w:r w:rsidRPr="00956ECD">
        <w:t xml:space="preserve">. </w:t>
      </w:r>
      <w:r w:rsidR="001569C1">
        <w:t>Kaldor</w:t>
      </w:r>
      <w:r w:rsidR="001E4024">
        <w:t>’s argument effectively makes genocide a byproduct of the underlying shifts to identity politics and the amplification of violence-capacity amongst non-state military groups</w:t>
      </w:r>
      <w:r w:rsidRPr="00956ECD">
        <w:t xml:space="preserve">. </w:t>
      </w:r>
      <w:r w:rsidR="006E1FDE">
        <w:t>Highlighting cases like the Rwanda</w:t>
      </w:r>
      <w:r w:rsidRPr="00956ECD">
        <w:t xml:space="preserve">, Bosnia-Herzegovina, Afghanistan and Sudan, Kaldor </w:t>
      </w:r>
      <w:r w:rsidR="0009627D">
        <w:t>sees a trend of small-scale violations of the UNGC</w:t>
      </w:r>
      <w:r w:rsidRPr="00956ECD">
        <w:t xml:space="preserve">. </w:t>
      </w:r>
      <w:r w:rsidR="00A014C8">
        <w:t>These trends</w:t>
      </w:r>
      <w:r w:rsidRPr="00956ECD">
        <w:t xml:space="preserve"> represent a shift where “what were considered to be undesirable and illegitimate side-effects of old war have </w:t>
      </w:r>
      <w:r w:rsidRPr="00956ECD">
        <w:lastRenderedPageBreak/>
        <w:t>become central to the mode of fighting in new wars.”</w:t>
      </w:r>
      <w:r w:rsidRPr="00956ECD">
        <w:rPr>
          <w:vertAlign w:val="superscript"/>
        </w:rPr>
        <w:footnoteReference w:id="16"/>
      </w:r>
      <w:r w:rsidRPr="00956ECD">
        <w:t xml:space="preserve"> </w:t>
      </w:r>
      <w:r w:rsidR="00FA72C8">
        <w:t>Her</w:t>
      </w:r>
      <w:r w:rsidRPr="00956ECD">
        <w:t xml:space="preserve"> discussion of genocide ends at this point except for one further comment on the re</w:t>
      </w:r>
      <w:r w:rsidR="00746E31">
        <w:t xml:space="preserve">lationship of genocide to </w:t>
      </w:r>
      <w:r w:rsidR="008D6FE7">
        <w:t>her cosmopolitan</w:t>
      </w:r>
      <w:r w:rsidR="00746E31">
        <w:t xml:space="preserve"> approach</w:t>
      </w:r>
      <w:r w:rsidRPr="00956ECD">
        <w:t xml:space="preserve"> to global politics. </w:t>
      </w:r>
      <w:r w:rsidR="007574F5">
        <w:t>In particular, Kaldor develop</w:t>
      </w:r>
      <w:r w:rsidR="009A5595">
        <w:t>s the claim that cosmopolitan politics has long been a bulwark of</w:t>
      </w:r>
      <w:r w:rsidR="00E671DB">
        <w:t xml:space="preserve"> international law</w:t>
      </w:r>
      <w:r w:rsidRPr="00956ECD">
        <w:t xml:space="preserve"> </w:t>
      </w:r>
      <w:r w:rsidR="009A5595">
        <w:t>encoded into</w:t>
      </w:r>
      <w:r w:rsidRPr="00956ECD">
        <w:t xml:space="preserve"> </w:t>
      </w:r>
      <w:r w:rsidR="008D6FE7" w:rsidRPr="00956ECD">
        <w:t>The</w:t>
      </w:r>
      <w:r w:rsidRPr="00956ECD">
        <w:t xml:space="preserve"> Hague Conventions, Nuremberg Trials, and UNGC. According to Kaldor, t</w:t>
      </w:r>
      <w:r w:rsidR="00F60A75">
        <w:t>hese conventions</w:t>
      </w:r>
      <w:r w:rsidRPr="00956ECD">
        <w:t xml:space="preserve"> </w:t>
      </w:r>
      <w:r w:rsidR="00162135">
        <w:t>offer a legacy that legitimates</w:t>
      </w:r>
      <w:r w:rsidRPr="00956ECD">
        <w:t xml:space="preserve"> </w:t>
      </w:r>
      <w:r w:rsidR="00F60A75">
        <w:t xml:space="preserve">normative </w:t>
      </w:r>
      <w:r w:rsidRPr="00956ECD">
        <w:t>political intervention to minimize harm to civili</w:t>
      </w:r>
      <w:r w:rsidR="000D0831">
        <w:t>an non-combatants. Existing international law thu</w:t>
      </w:r>
      <w:r w:rsidR="007574F5">
        <w:t>s</w:t>
      </w:r>
      <w:r w:rsidRPr="00956ECD">
        <w:t xml:space="preserve"> represent a redress to the conditions of new war. </w:t>
      </w:r>
      <w:r w:rsidR="00A425B4">
        <w:t>As we shall see</w:t>
      </w:r>
      <w:r w:rsidRPr="00956ECD">
        <w:t>,</w:t>
      </w:r>
      <w:r w:rsidR="00A425B4">
        <w:t xml:space="preserve"> this position makes significant assumptions about the continuity of international law over disparate periods and, more specifically, about the differences between genocide and traditional war</w:t>
      </w:r>
      <w:r w:rsidRPr="00956ECD">
        <w:t xml:space="preserve">. </w:t>
      </w:r>
      <w:r w:rsidR="007B7824">
        <w:t>More importantly,</w:t>
      </w:r>
      <w:r w:rsidRPr="00956ECD">
        <w:t xml:space="preserve"> Kaldor’s discussion </w:t>
      </w:r>
      <w:r w:rsidR="007B7824">
        <w:t>marks the beginning of an analytical connection between war</w:t>
      </w:r>
      <w:r w:rsidR="006C03FC">
        <w:t xml:space="preserve"> and genocide that persists throughout the </w:t>
      </w:r>
      <w:r w:rsidRPr="00956ECD">
        <w:t>new war debate.</w:t>
      </w:r>
      <w:bookmarkEnd w:id="1"/>
    </w:p>
    <w:p w14:paraId="707EF2A2" w14:textId="2B62733A" w:rsidR="003F1339" w:rsidRPr="00956ECD" w:rsidRDefault="00437823" w:rsidP="00956ECD">
      <w:pPr>
        <w:tabs>
          <w:tab w:val="left" w:pos="1440"/>
          <w:tab w:val="left" w:pos="2160"/>
          <w:tab w:val="left" w:pos="2880"/>
        </w:tabs>
        <w:autoSpaceDE w:val="0"/>
        <w:autoSpaceDN w:val="0"/>
        <w:adjustRightInd w:val="0"/>
        <w:spacing w:line="480" w:lineRule="auto"/>
        <w:ind w:firstLine="720"/>
      </w:pPr>
      <w:r>
        <w:t xml:space="preserve">Martin Shaw, cited at the beginning of this paper, offers the clearest evidence of </w:t>
      </w:r>
      <w:r w:rsidR="007574F5">
        <w:t>the further development of the genocide-war connection</w:t>
      </w:r>
      <w:r w:rsidR="001900B8" w:rsidRPr="00956ECD">
        <w:t xml:space="preserve">. </w:t>
      </w:r>
      <w:r>
        <w:t>Drawing on</w:t>
      </w:r>
      <w:r w:rsidR="001900B8" w:rsidRPr="00956ECD">
        <w:t xml:space="preserve"> Kaldor’s thesis, Shaw argues that the study of </w:t>
      </w:r>
      <w:r w:rsidR="00C958A9">
        <w:t>warfare</w:t>
      </w:r>
      <w:r w:rsidR="001900B8" w:rsidRPr="00956ECD">
        <w:t xml:space="preserve"> has neglected the enhanced role civil society</w:t>
      </w:r>
      <w:r>
        <w:t xml:space="preserve"> and social life</w:t>
      </w:r>
      <w:r w:rsidR="001900B8" w:rsidRPr="00956ECD">
        <w:t xml:space="preserve"> plays </w:t>
      </w:r>
      <w:r w:rsidR="00D5688C">
        <w:t>in making</w:t>
      </w:r>
      <w:r w:rsidR="001900B8" w:rsidRPr="00956ECD">
        <w:t xml:space="preserve"> armed conflict. </w:t>
      </w:r>
      <w:r w:rsidR="00702E13">
        <w:t xml:space="preserve">This neglect obscures how social divisions govern both the form of war and the set of identities and relations at stake in conflict. </w:t>
      </w:r>
      <w:r w:rsidR="00250D40">
        <w:t>Shaw refers to this as the ‘structure of conflict’ and sees it as an emergent dimension of contemporary conflict</w:t>
      </w:r>
      <w:r w:rsidR="001900B8" w:rsidRPr="00956ECD">
        <w:t>.</w:t>
      </w:r>
      <w:r w:rsidR="000538A1">
        <w:rPr>
          <w:rStyle w:val="FootnoteReference"/>
        </w:rPr>
        <w:footnoteReference w:id="17"/>
      </w:r>
      <w:r w:rsidR="001900B8" w:rsidRPr="00956ECD">
        <w:t xml:space="preserve"> </w:t>
      </w:r>
      <w:r w:rsidR="00AD053D">
        <w:t>Building</w:t>
      </w:r>
      <w:r w:rsidR="001900B8" w:rsidRPr="00956ECD">
        <w:t xml:space="preserve"> on Kaldor’s claims regarding identity and </w:t>
      </w:r>
      <w:r w:rsidR="00AD053D">
        <w:t>war</w:t>
      </w:r>
      <w:r w:rsidR="001900B8" w:rsidRPr="00956ECD">
        <w:t>, Shaw calls for a reassessment of</w:t>
      </w:r>
      <w:r w:rsidR="001227CC">
        <w:t xml:space="preserve"> the relationship between war and non-combatants in a decisive critique of ‘risk-transfer war.’ However, he also curiously develops a new theory of genocide at this point. For Shaw,</w:t>
      </w:r>
      <w:r w:rsidR="001900B8" w:rsidRPr="00956ECD">
        <w:t xml:space="preserve"> genocide as the mass killing of non-combatants defined by “</w:t>
      </w:r>
      <w:r w:rsidR="001900B8" w:rsidRPr="00956ECD">
        <w:rPr>
          <w:i/>
        </w:rPr>
        <w:t xml:space="preserve">war against particular civilian groups as such, because of the social </w:t>
      </w:r>
      <w:r w:rsidR="001900B8" w:rsidRPr="00956ECD">
        <w:rPr>
          <w:i/>
        </w:rPr>
        <w:lastRenderedPageBreak/>
        <w:t>identities ascribed to given civilian populations</w:t>
      </w:r>
      <w:r w:rsidR="001900B8" w:rsidRPr="00956ECD">
        <w:t>.”</w:t>
      </w:r>
      <w:r w:rsidR="001900B8" w:rsidRPr="00956ECD">
        <w:rPr>
          <w:vertAlign w:val="superscript"/>
        </w:rPr>
        <w:footnoteReference w:id="18"/>
      </w:r>
      <w:r w:rsidR="001900B8" w:rsidRPr="00956ECD">
        <w:t xml:space="preserve"> </w:t>
      </w:r>
      <w:r w:rsidR="00F653F3">
        <w:t>Shaw uses this definition to c</w:t>
      </w:r>
      <w:r w:rsidR="001900B8" w:rsidRPr="00956ECD">
        <w:t>atalogue the relationship betw</w:t>
      </w:r>
      <w:r w:rsidR="00F84264">
        <w:t xml:space="preserve">een </w:t>
      </w:r>
      <w:r w:rsidR="00C20FAF">
        <w:t xml:space="preserve">technical changes in war and the frequent appearance of (socially constructed) </w:t>
      </w:r>
      <w:r w:rsidR="00425540">
        <w:t xml:space="preserve">identity-based antagonisms. </w:t>
      </w:r>
      <w:r w:rsidR="001900B8" w:rsidRPr="00956ECD">
        <w:t xml:space="preserve">While Shaw’s work offers a </w:t>
      </w:r>
      <w:r w:rsidR="00842165">
        <w:t>far</w:t>
      </w:r>
      <w:r w:rsidR="001900B8" w:rsidRPr="00956ECD">
        <w:t xml:space="preserve"> richer engagement with the </w:t>
      </w:r>
      <w:r w:rsidR="00842165">
        <w:t>topic</w:t>
      </w:r>
      <w:r w:rsidR="001900B8" w:rsidRPr="00956ECD">
        <w:t xml:space="preserve"> of genocide, his argument </w:t>
      </w:r>
      <w:r w:rsidR="00842165">
        <w:t>ultimately boils down to the same</w:t>
      </w:r>
      <w:r w:rsidR="001900B8" w:rsidRPr="00956ECD">
        <w:t xml:space="preserve"> two observations about </w:t>
      </w:r>
      <w:r w:rsidR="00C22A45">
        <w:t>new war</w:t>
      </w:r>
      <w:r w:rsidR="001900B8" w:rsidRPr="00956ECD">
        <w:t xml:space="preserve"> offered by Kaldor:</w:t>
      </w:r>
      <w:r w:rsidR="00BC71ED">
        <w:t xml:space="preserve"> genocide matters because of</w:t>
      </w:r>
      <w:r w:rsidR="001900B8" w:rsidRPr="00956ECD">
        <w:t xml:space="preserve"> the rise of identity-based </w:t>
      </w:r>
      <w:r w:rsidR="0084529F">
        <w:t xml:space="preserve">conflict </w:t>
      </w:r>
      <w:r w:rsidR="001900B8" w:rsidRPr="00956ECD">
        <w:t xml:space="preserve">and non-state warfare. </w:t>
      </w:r>
      <w:r w:rsidR="00B42281">
        <w:t xml:space="preserve">These conditions, Shaw contends, saturate contemporary </w:t>
      </w:r>
      <w:r w:rsidR="00B06030">
        <w:t>war</w:t>
      </w:r>
      <w:r w:rsidR="00B42281">
        <w:t xml:space="preserve"> and make it more prone to genocide. </w:t>
      </w:r>
      <w:r w:rsidR="001900B8" w:rsidRPr="00956ECD">
        <w:t xml:space="preserve">Furthermore, like Kaldor, Shaw views the </w:t>
      </w:r>
      <w:r w:rsidR="00225CE6">
        <w:t xml:space="preserve">explicit </w:t>
      </w:r>
      <w:r w:rsidR="001900B8" w:rsidRPr="00956ECD">
        <w:t xml:space="preserve">targeting of civilian non-combatants as the defining moment when military violence transforms into genocide. Unlike Kaldor, Shaw draws this distinction at the moment when war targets and kills civilian groups defined by social identity. However, even this distinction requires that Shaw accept an </w:t>
      </w:r>
      <w:r w:rsidR="001900B8" w:rsidRPr="00956ECD">
        <w:rPr>
          <w:i/>
        </w:rPr>
        <w:t>a priori</w:t>
      </w:r>
      <w:r w:rsidR="001900B8" w:rsidRPr="00956ECD">
        <w:t xml:space="preserve"> determination of genocide as loosely </w:t>
      </w:r>
      <w:r w:rsidR="00EF2282">
        <w:t>organized</w:t>
      </w:r>
      <w:r w:rsidR="001900B8" w:rsidRPr="00956ECD">
        <w:t xml:space="preserve"> by identity-based mass murder. </w:t>
      </w:r>
      <w:r w:rsidR="002075CE">
        <w:t xml:space="preserve">Indeed, non-combatant status becomes important in Shaw’s account because of forms of social identity that dictate both combatants and non-combatants become a threat. </w:t>
      </w:r>
      <w:r w:rsidR="003E3D6C">
        <w:t>Thus, w</w:t>
      </w:r>
      <w:r w:rsidR="001900B8" w:rsidRPr="00956ECD">
        <w:t>hile he shifts the social conditions and subjects of genocide, the function of the argument remains more or less intact.</w:t>
      </w:r>
    </w:p>
    <w:p w14:paraId="512F24D7" w14:textId="3C0E138A" w:rsidR="003F1339" w:rsidRPr="00956ECD" w:rsidRDefault="00C27171" w:rsidP="00956ECD">
      <w:pPr>
        <w:tabs>
          <w:tab w:val="left" w:pos="1440"/>
          <w:tab w:val="left" w:pos="2160"/>
          <w:tab w:val="left" w:pos="2880"/>
        </w:tabs>
        <w:autoSpaceDE w:val="0"/>
        <w:autoSpaceDN w:val="0"/>
        <w:adjustRightInd w:val="0"/>
        <w:spacing w:line="480" w:lineRule="auto"/>
        <w:ind w:firstLine="720"/>
      </w:pPr>
      <w:r>
        <w:t>Kaldor and Shaw</w:t>
      </w:r>
      <w:r w:rsidR="001900B8" w:rsidRPr="00956ECD">
        <w:t xml:space="preserve"> represent </w:t>
      </w:r>
      <w:r>
        <w:t>perhaps the most</w:t>
      </w:r>
      <w:r w:rsidR="001900B8" w:rsidRPr="00956ECD">
        <w:t xml:space="preserve"> </w:t>
      </w:r>
      <w:r w:rsidR="00AF1BF9">
        <w:t>theoretically interesting</w:t>
      </w:r>
      <w:r w:rsidR="001900B8" w:rsidRPr="00956ECD">
        <w:t xml:space="preserve"> engagements with the subject of genocide</w:t>
      </w:r>
      <w:r>
        <w:t xml:space="preserve"> </w:t>
      </w:r>
      <w:r w:rsidR="00AF1BF9">
        <w:t>in recent theory of armed conflict</w:t>
      </w:r>
      <w:r w:rsidR="001900B8" w:rsidRPr="00956ECD">
        <w:t xml:space="preserve">, but numerous </w:t>
      </w:r>
      <w:r w:rsidR="003640FB">
        <w:t>other scholars</w:t>
      </w:r>
      <w:r w:rsidR="009B1201">
        <w:t xml:space="preserve"> </w:t>
      </w:r>
      <w:r w:rsidR="001900B8" w:rsidRPr="00956ECD">
        <w:t xml:space="preserve">make reference to the </w:t>
      </w:r>
      <w:r w:rsidR="003640FB">
        <w:t>concept of genocide</w:t>
      </w:r>
      <w:r w:rsidR="001900B8" w:rsidRPr="00956ECD">
        <w:t xml:space="preserve"> at critical points in their </w:t>
      </w:r>
      <w:r w:rsidR="00954331">
        <w:t>argument</w:t>
      </w:r>
      <w:r w:rsidR="001900B8" w:rsidRPr="00956ECD">
        <w:t xml:space="preserve">. Stathis Kalyvas, for instance, discusses genocide as one of four types of violence </w:t>
      </w:r>
      <w:r w:rsidR="00D174B5">
        <w:t xml:space="preserve">that emerges in </w:t>
      </w:r>
      <w:r w:rsidR="001900B8" w:rsidRPr="00956ECD">
        <w:t xml:space="preserve">civil wars. Like Shaw and Kaldor, Kalyvas defines this violence as one-sided mass murder and places it in the context of </w:t>
      </w:r>
      <w:r w:rsidR="00420393">
        <w:t>extreme antagonism characteristic of civil war</w:t>
      </w:r>
      <w:r w:rsidR="001900B8" w:rsidRPr="00956ECD">
        <w:t xml:space="preserve">. </w:t>
      </w:r>
      <w:r w:rsidR="0094377F">
        <w:t>He defines genocide</w:t>
      </w:r>
      <w:r w:rsidR="001900B8" w:rsidRPr="00956ECD">
        <w:t xml:space="preserve"> as “premeditated, purposive, and centrally planned; [</w:t>
      </w:r>
      <w:r w:rsidR="00267804">
        <w:t>it</w:t>
      </w:r>
      <w:r w:rsidR="001900B8" w:rsidRPr="00956ECD">
        <w:t>] aims toward extermination rather than coercion.”</w:t>
      </w:r>
      <w:r w:rsidR="009D4FEC">
        <w:rPr>
          <w:rStyle w:val="FootnoteReference"/>
        </w:rPr>
        <w:footnoteReference w:id="19"/>
      </w:r>
      <w:r w:rsidR="001900B8" w:rsidRPr="00956ECD">
        <w:t xml:space="preserve"> Kalyvas’ also </w:t>
      </w:r>
      <w:r w:rsidR="009A1BEC">
        <w:t>joins a group of thinkers who view</w:t>
      </w:r>
      <w:r w:rsidR="001900B8" w:rsidRPr="00956ECD">
        <w:t xml:space="preserve"> genocide as </w:t>
      </w:r>
      <w:r w:rsidR="00F756E9">
        <w:t>a</w:t>
      </w:r>
      <w:r w:rsidR="001900B8" w:rsidRPr="00956ECD">
        <w:t xml:space="preserve"> </w:t>
      </w:r>
      <w:r w:rsidR="00F271E7">
        <w:t xml:space="preserve">strategic </w:t>
      </w:r>
      <w:r w:rsidR="001F1F6D">
        <w:t>outcome</w:t>
      </w:r>
      <w:r w:rsidR="00F271E7">
        <w:t xml:space="preserve"> of civil wars. </w:t>
      </w:r>
      <w:r w:rsidR="00140726">
        <w:lastRenderedPageBreak/>
        <w:t xml:space="preserve">Either because of identity-based </w:t>
      </w:r>
      <w:r w:rsidR="003C4CFB">
        <w:t>solidarity</w:t>
      </w:r>
      <w:r w:rsidR="00140726">
        <w:t xml:space="preserve"> or elite manipulation, the tendency of civil war to collapse into genocide rests upon an effort to reconstruct states</w:t>
      </w:r>
      <w:r w:rsidR="00F271E7">
        <w:t xml:space="preserve"> </w:t>
      </w:r>
      <w:r w:rsidR="001900B8" w:rsidRPr="00956ECD">
        <w:t>along ethnic lines.</w:t>
      </w:r>
      <w:r w:rsidR="001900B8" w:rsidRPr="00956ECD">
        <w:rPr>
          <w:vertAlign w:val="superscript"/>
        </w:rPr>
        <w:footnoteReference w:id="20"/>
      </w:r>
      <w:r w:rsidR="001900B8" w:rsidRPr="00956ECD">
        <w:t xml:space="preserve"> In a similar fashion, Herfried Münkler describes genocide as </w:t>
      </w:r>
      <w:r w:rsidR="00AA0C22">
        <w:t xml:space="preserve">taking place when militaries </w:t>
      </w:r>
      <w:r w:rsidR="001900B8" w:rsidRPr="00956ECD">
        <w:t xml:space="preserve">expand </w:t>
      </w:r>
      <w:r w:rsidR="00AA0C22">
        <w:t>the field of war to include the</w:t>
      </w:r>
      <w:r w:rsidR="001900B8" w:rsidRPr="00956ECD">
        <w:t xml:space="preserve"> elimination of a population. </w:t>
      </w:r>
      <w:r w:rsidR="00E260B0">
        <w:t>Armed conflict</w:t>
      </w:r>
      <w:r w:rsidR="001900B8" w:rsidRPr="00956ECD">
        <w:t xml:space="preserve">, </w:t>
      </w:r>
      <w:r w:rsidR="002F67DB">
        <w:t>Münkler</w:t>
      </w:r>
      <w:r w:rsidR="001900B8" w:rsidRPr="00956ECD">
        <w:t xml:space="preserve"> argues, </w:t>
      </w:r>
      <w:r w:rsidR="00E260B0">
        <w:t xml:space="preserve">creates incentives for this practice because it destabilizes existing institutions and redoubles the importance of </w:t>
      </w:r>
      <w:r w:rsidR="001900B8" w:rsidRPr="00956ECD">
        <w:t>local affiliations and identity</w:t>
      </w:r>
      <w:r w:rsidR="009962AD">
        <w:t>-based connections</w:t>
      </w:r>
      <w:r w:rsidR="006D1C56">
        <w:t xml:space="preserve">. For </w:t>
      </w:r>
      <w:r w:rsidR="001900B8" w:rsidRPr="00956ECD">
        <w:t>Münkler</w:t>
      </w:r>
      <w:r w:rsidR="006D1C56">
        <w:t>,</w:t>
      </w:r>
      <w:r w:rsidR="001900B8" w:rsidRPr="00956ECD">
        <w:t xml:space="preserve"> genocide </w:t>
      </w:r>
      <w:r w:rsidR="006D1C56">
        <w:t>constitutes one of several</w:t>
      </w:r>
      <w:r w:rsidR="001900B8" w:rsidRPr="00956ECD">
        <w:t xml:space="preserve"> practices of</w:t>
      </w:r>
      <w:r w:rsidR="006D1C56">
        <w:t xml:space="preserve"> violence, including</w:t>
      </w:r>
      <w:r w:rsidR="001900B8" w:rsidRPr="00956ECD">
        <w:t xml:space="preserve"> sexual exploitation, rape, and gendered violence, </w:t>
      </w:r>
      <w:r w:rsidR="006D1C56">
        <w:t>that</w:t>
      </w:r>
      <w:r w:rsidR="001900B8" w:rsidRPr="00956ECD">
        <w:t xml:space="preserve"> he claims </w:t>
      </w:r>
      <w:r w:rsidR="006D1C56">
        <w:t xml:space="preserve">occur as a result of the illegitimacy of state </w:t>
      </w:r>
      <w:r w:rsidR="007C39A3">
        <w:t>authority</w:t>
      </w:r>
      <w:r w:rsidR="00A926D8">
        <w:t>.</w:t>
      </w:r>
      <w:r w:rsidR="009D3EE2">
        <w:rPr>
          <w:rStyle w:val="FootnoteReference"/>
        </w:rPr>
        <w:footnoteReference w:id="21"/>
      </w:r>
      <w:r w:rsidR="001900B8" w:rsidRPr="00956ECD">
        <w:t xml:space="preserve"> </w:t>
      </w:r>
      <w:r w:rsidR="007C39A3">
        <w:t xml:space="preserve">The critical </w:t>
      </w:r>
      <w:r w:rsidR="00E01C9F">
        <w:t xml:space="preserve">development </w:t>
      </w:r>
      <w:r w:rsidR="007C39A3">
        <w:t xml:space="preserve">theorist </w:t>
      </w:r>
      <w:r w:rsidR="001900B8" w:rsidRPr="00956ECD">
        <w:t xml:space="preserve">Mark Duffield makes a similar observation </w:t>
      </w:r>
      <w:r w:rsidR="00677A6D">
        <w:t>by arguing that</w:t>
      </w:r>
      <w:r w:rsidR="001900B8" w:rsidRPr="00956ECD">
        <w:t xml:space="preserve"> “within the new wars, </w:t>
      </w:r>
      <w:r w:rsidR="001900B8" w:rsidRPr="00956ECD">
        <w:rPr>
          <w:i/>
        </w:rPr>
        <w:t>people are social beings rather than juridical subjects</w:t>
      </w:r>
      <w:r w:rsidR="001900B8" w:rsidRPr="00956ECD">
        <w:t>.”</w:t>
      </w:r>
      <w:r w:rsidR="00AA5F65">
        <w:rPr>
          <w:rStyle w:val="FootnoteReference"/>
        </w:rPr>
        <w:footnoteReference w:id="22"/>
      </w:r>
      <w:r w:rsidR="00180A59">
        <w:t xml:space="preserve"> Consequently, </w:t>
      </w:r>
      <w:r w:rsidR="001900B8" w:rsidRPr="00956ECD">
        <w:t>military action pitches “social and political networks against each other</w:t>
      </w:r>
      <w:r w:rsidR="00953242">
        <w:t>,</w:t>
      </w:r>
      <w:r w:rsidR="001900B8" w:rsidRPr="00956ECD">
        <w:t xml:space="preserve">” </w:t>
      </w:r>
      <w:r w:rsidR="00953242">
        <w:t>and invariably produces</w:t>
      </w:r>
      <w:r w:rsidR="001900B8" w:rsidRPr="00956ECD">
        <w:t xml:space="preserve"> “attempts to eliminate entire social networks, that is, genocide.”</w:t>
      </w:r>
      <w:r w:rsidR="001900B8" w:rsidRPr="00956ECD">
        <w:rPr>
          <w:vertAlign w:val="superscript"/>
        </w:rPr>
        <w:footnoteReference w:id="23"/>
      </w:r>
      <w:r w:rsidR="001900B8" w:rsidRPr="00956ECD">
        <w:t xml:space="preserve"> While Duffield </w:t>
      </w:r>
      <w:r w:rsidR="003D1D90">
        <w:t>notes</w:t>
      </w:r>
      <w:r w:rsidR="001900B8" w:rsidRPr="00956ECD">
        <w:t xml:space="preserve"> that the prospects for genocide are exceedingly rare, </w:t>
      </w:r>
      <w:r w:rsidR="003D1D90">
        <w:t>this</w:t>
      </w:r>
      <w:r w:rsidR="001900B8" w:rsidRPr="00956ECD">
        <w:t xml:space="preserve"> comment </w:t>
      </w:r>
      <w:r w:rsidR="003D1D90">
        <w:t>suggests that sociality is at risk in wars and, indeed, the very line of contestation of contemporary war in a novel way</w:t>
      </w:r>
      <w:r w:rsidR="001900B8" w:rsidRPr="00956ECD">
        <w:t xml:space="preserve">. In doing so, Duffield demonstrates that his understanding of genocide is defined by identity-based mass killing and, moreover, that the emergence of this tactic is linked to the rise of political identity and the diffusion of violence. </w:t>
      </w:r>
    </w:p>
    <w:p w14:paraId="13B5FAB1" w14:textId="628310C4" w:rsidR="003F1339" w:rsidRPr="00956ECD" w:rsidRDefault="001900B8" w:rsidP="00FE6337">
      <w:pPr>
        <w:tabs>
          <w:tab w:val="left" w:pos="1440"/>
          <w:tab w:val="left" w:pos="2160"/>
          <w:tab w:val="left" w:pos="2880"/>
        </w:tabs>
        <w:autoSpaceDE w:val="0"/>
        <w:autoSpaceDN w:val="0"/>
        <w:adjustRightInd w:val="0"/>
        <w:spacing w:line="480" w:lineRule="auto"/>
        <w:ind w:firstLine="720"/>
      </w:pPr>
      <w:r w:rsidRPr="00956ECD">
        <w:t xml:space="preserve">Even critics of </w:t>
      </w:r>
      <w:r w:rsidR="00D97888">
        <w:t>these theories</w:t>
      </w:r>
      <w:r w:rsidRPr="00956ECD">
        <w:t xml:space="preserve"> frequently rely on a similar </w:t>
      </w:r>
      <w:r w:rsidR="00D97888">
        <w:t>invocation</w:t>
      </w:r>
      <w:r w:rsidRPr="00956ECD">
        <w:t xml:space="preserve"> of genocide. For instance,</w:t>
      </w:r>
      <w:r w:rsidR="006B2425">
        <w:t xml:space="preserve"> Erik</w:t>
      </w:r>
      <w:r w:rsidRPr="00956ECD">
        <w:t xml:space="preserve"> Melander,</w:t>
      </w:r>
      <w:r w:rsidR="006B2425">
        <w:t xml:space="preserve"> Magnus</w:t>
      </w:r>
      <w:r w:rsidRPr="00956ECD">
        <w:t xml:space="preserve"> Öberg and </w:t>
      </w:r>
      <w:r w:rsidR="006B2425">
        <w:t xml:space="preserve">Jonathan </w:t>
      </w:r>
      <w:r w:rsidRPr="00956ECD">
        <w:t xml:space="preserve">Hall in their article “Are </w:t>
      </w:r>
      <w:r w:rsidR="00D56B24">
        <w:t>‘New Wars’ More A</w:t>
      </w:r>
      <w:r w:rsidRPr="00956ECD">
        <w:t xml:space="preserve">trocious?” explicitly rebut the claim that </w:t>
      </w:r>
      <w:r w:rsidR="006D6E54">
        <w:t>warfare has enhanced non-combatant</w:t>
      </w:r>
      <w:r w:rsidRPr="00956ECD">
        <w:t xml:space="preserve">. In </w:t>
      </w:r>
      <w:r w:rsidR="00907464">
        <w:t>their</w:t>
      </w:r>
      <w:r w:rsidRPr="00956ECD">
        <w:t xml:space="preserve"> </w:t>
      </w:r>
      <w:r w:rsidR="00907464">
        <w:lastRenderedPageBreak/>
        <w:t>article</w:t>
      </w:r>
      <w:r w:rsidRPr="00956ECD">
        <w:t xml:space="preserve">, </w:t>
      </w:r>
      <w:r w:rsidR="00AC675D">
        <w:t>they</w:t>
      </w:r>
      <w:r w:rsidRPr="00956ECD">
        <w:t xml:space="preserve"> employ a metric of genocide/politicid</w:t>
      </w:r>
      <w:r w:rsidR="005F760B">
        <w:t>e defined by the State Failure P</w:t>
      </w:r>
      <w:r w:rsidRPr="00956ECD">
        <w:t>roject</w:t>
      </w:r>
      <w:r w:rsidR="00CD03A7">
        <w:t xml:space="preserve"> as acts of</w:t>
      </w:r>
      <w:r w:rsidRPr="00956ECD">
        <w:t xml:space="preserve"> civilian-based bombing, massacres, </w:t>
      </w:r>
      <w:r w:rsidR="00CD03A7">
        <w:t xml:space="preserve">and </w:t>
      </w:r>
      <w:r w:rsidRPr="00956ECD">
        <w:t>starvation.</w:t>
      </w:r>
      <w:r w:rsidR="00B71223">
        <w:rPr>
          <w:rStyle w:val="FootnoteReference"/>
        </w:rPr>
        <w:footnoteReference w:id="24"/>
      </w:r>
      <w:r w:rsidRPr="00956ECD">
        <w:t xml:space="preserve"> While </w:t>
      </w:r>
      <w:r w:rsidR="0026633A">
        <w:t xml:space="preserve">the argument demonstrates how contemporary armed conflict has not proportionally increased civilian casualties relative to </w:t>
      </w:r>
      <w:r w:rsidR="0009037D">
        <w:t>the period between 1930s-1950s,</w:t>
      </w:r>
      <w:r w:rsidRPr="00956ECD">
        <w:t xml:space="preserve"> the notion of genocide </w:t>
      </w:r>
      <w:r w:rsidR="0009037D">
        <w:t>endorsed by the article remains effectively the same as that of the theorists they criticize</w:t>
      </w:r>
      <w:r w:rsidRPr="00956ECD">
        <w:t>.</w:t>
      </w:r>
      <w:r w:rsidRPr="00956ECD">
        <w:rPr>
          <w:vertAlign w:val="superscript"/>
        </w:rPr>
        <w:footnoteReference w:id="25"/>
      </w:r>
      <w:r w:rsidRPr="00956ECD">
        <w:t xml:space="preserve"> </w:t>
      </w:r>
      <w:r w:rsidR="00903448">
        <w:t>Other critics challenge the historical observations of new war theory and contest whether or not there has been a rise in genocidal activity</w:t>
      </w:r>
      <w:r w:rsidR="003F0F41">
        <w:t>.</w:t>
      </w:r>
      <w:r w:rsidR="00105AF6">
        <w:rPr>
          <w:rStyle w:val="FootnoteReference"/>
        </w:rPr>
        <w:footnoteReference w:id="26"/>
      </w:r>
      <w:r w:rsidRPr="00956ECD">
        <w:t xml:space="preserve"> </w:t>
      </w:r>
      <w:r w:rsidR="00771933">
        <w:t xml:space="preserve">Some </w:t>
      </w:r>
      <w:r w:rsidR="008331B5">
        <w:t xml:space="preserve">opponents of the new war thesis </w:t>
      </w:r>
      <w:r w:rsidR="00955DA3">
        <w:t>extend</w:t>
      </w:r>
      <w:r w:rsidR="008331B5">
        <w:t xml:space="preserve"> this argument</w:t>
      </w:r>
      <w:r w:rsidR="00771933">
        <w:t xml:space="preserve"> by </w:t>
      </w:r>
      <w:r w:rsidR="00C4687A">
        <w:t>noting</w:t>
      </w:r>
      <w:r w:rsidR="00771933">
        <w:t xml:space="preserve"> the occurrence of identity-based warfare in earlier decades while others point</w:t>
      </w:r>
      <w:r w:rsidR="00395589">
        <w:t xml:space="preserve"> to</w:t>
      </w:r>
      <w:r w:rsidR="00771933">
        <w:t xml:space="preserve"> the importance of ideology and proxy wars as equally ‘genocidal’ forms of conflict</w:t>
      </w:r>
      <w:r w:rsidRPr="00956ECD">
        <w:t xml:space="preserve">. </w:t>
      </w:r>
      <w:r w:rsidR="00EE4B05">
        <w:t xml:space="preserve">Opponents of new war </w:t>
      </w:r>
      <w:r w:rsidR="00401A04">
        <w:t xml:space="preserve">theory </w:t>
      </w:r>
      <w:r w:rsidR="00173F37">
        <w:t xml:space="preserve">thus adopt the same conception of genocide </w:t>
      </w:r>
      <w:r w:rsidR="00EE4B05">
        <w:t xml:space="preserve">and merely modify the specific causal </w:t>
      </w:r>
      <w:r w:rsidR="00AA0EE0">
        <w:t>mechanisms that causes mass violence or modify quantitative expectations about violence.</w:t>
      </w:r>
      <w:r w:rsidRPr="00956ECD">
        <w:t xml:space="preserve"> Indeed, even deconstructive </w:t>
      </w:r>
      <w:r w:rsidR="00AA0EE0">
        <w:t>approaches to armed conflict</w:t>
      </w:r>
      <w:r w:rsidRPr="00956ECD">
        <w:t xml:space="preserve"> appear comfortable with </w:t>
      </w:r>
      <w:r w:rsidR="0083327C">
        <w:t>a</w:t>
      </w:r>
      <w:r w:rsidRPr="00956ECD">
        <w:t xml:space="preserve"> normative understanding of genocide. Jacob Mundy, for example, </w:t>
      </w:r>
      <w:r w:rsidR="00711B9B">
        <w:t xml:space="preserve">brilliantly </w:t>
      </w:r>
      <w:r w:rsidRPr="00956ECD">
        <w:t xml:space="preserve">interrogates the </w:t>
      </w:r>
      <w:r w:rsidR="00B031C7">
        <w:t>notion</w:t>
      </w:r>
      <w:r w:rsidRPr="00956ECD">
        <w:t xml:space="preserve"> of ‘civil war’ </w:t>
      </w:r>
      <w:r w:rsidR="00095470">
        <w:t>offered</w:t>
      </w:r>
      <w:r w:rsidRPr="00956ECD">
        <w:t xml:space="preserve"> by figures like K</w:t>
      </w:r>
      <w:r w:rsidR="00B031C7">
        <w:t>aldor, Kalyvas, and Shaw</w:t>
      </w:r>
      <w:r w:rsidRPr="00956ECD">
        <w:t xml:space="preserve"> </w:t>
      </w:r>
      <w:r w:rsidR="001D20DF">
        <w:t>by</w:t>
      </w:r>
      <w:r w:rsidRPr="00956ECD">
        <w:t xml:space="preserve"> </w:t>
      </w:r>
      <w:r w:rsidR="001D20DF">
        <w:t>revealing</w:t>
      </w:r>
      <w:r w:rsidRPr="00956ECD">
        <w:t xml:space="preserve"> the elusive, </w:t>
      </w:r>
      <w:r w:rsidR="00095470">
        <w:t xml:space="preserve">inconsistent, </w:t>
      </w:r>
      <w:r w:rsidRPr="00956ECD">
        <w:t xml:space="preserve">ambiguous, and contestable </w:t>
      </w:r>
      <w:r w:rsidR="00080998">
        <w:t>nature</w:t>
      </w:r>
      <w:r w:rsidRPr="00956ECD">
        <w:t xml:space="preserve"> of this concept. Mundy</w:t>
      </w:r>
      <w:r w:rsidR="000409BD">
        <w:t>’s argument nonetheless begins</w:t>
      </w:r>
      <w:r w:rsidRPr="00956ECD">
        <w:t xml:space="preserve"> by </w:t>
      </w:r>
      <w:r w:rsidR="00C673EE">
        <w:t>juxtaposing</w:t>
      </w:r>
      <w:r w:rsidRPr="00956ECD">
        <w:t xml:space="preserve"> the contestable nature of ‘civil war’</w:t>
      </w:r>
      <w:r w:rsidR="00095470">
        <w:t xml:space="preserve"> employed in the new wars literature with the, to his mind,</w:t>
      </w:r>
      <w:r w:rsidRPr="00956ECD">
        <w:t xml:space="preserve"> </w:t>
      </w:r>
      <w:r w:rsidR="0043713D">
        <w:t>well-established definition</w:t>
      </w:r>
      <w:r w:rsidRPr="00956ECD">
        <w:t xml:space="preserve"> of genocide. Mundy writes “where there is agreement that wars need to be distinguished from sustained episodes of one-sided violence like genocides or massive use of terrorism by state or non-state actors (hence, effective resistance criteria), loaded concepts such </w:t>
      </w:r>
      <w:r w:rsidRPr="00956ECD">
        <w:lastRenderedPageBreak/>
        <w:t>as ‘military action’ or ‘battle deaths’ are rarely explicated.”</w:t>
      </w:r>
      <w:r w:rsidR="006D2532">
        <w:rPr>
          <w:rStyle w:val="FootnoteReference"/>
        </w:rPr>
        <w:footnoteReference w:id="27"/>
      </w:r>
      <w:r w:rsidRPr="00956ECD">
        <w:t xml:space="preserve"> While Mundy’s claim </w:t>
      </w:r>
      <w:r w:rsidR="004C7459">
        <w:t>opens up more interesting problems with respect to the study of armed conflict or civil war, he strangely interrogates one term of the debate while treating the other as stable and clear</w:t>
      </w:r>
      <w:r w:rsidR="002B3C97">
        <w:t xml:space="preserve">. Perhaps more than any other example, Mundy’s approach illustrates that while critical contestation occurs over the nature of war, </w:t>
      </w:r>
      <w:r w:rsidR="00F747D0">
        <w:t xml:space="preserve">the function of genocide in these debates is as a settled object, a moment when war becomes non-war, war becomes something other than war, an </w:t>
      </w:r>
      <w:r w:rsidR="00233CCA">
        <w:t xml:space="preserve">ethical limit that </w:t>
      </w:r>
      <w:r w:rsidR="00777D38">
        <w:t>demands</w:t>
      </w:r>
      <w:r w:rsidR="00233CCA">
        <w:t xml:space="preserve"> an </w:t>
      </w:r>
      <w:r w:rsidR="00F747D0">
        <w:t>a</w:t>
      </w:r>
      <w:r w:rsidR="00233CCA">
        <w:t>l</w:t>
      </w:r>
      <w:r w:rsidR="00777D38">
        <w:t>ternative response.</w:t>
      </w:r>
      <w:r w:rsidRPr="00956ECD">
        <w:t xml:space="preserve"> </w:t>
      </w:r>
      <w:r w:rsidR="00276865">
        <w:t>Unfortunately, as the next section illustrates, genocide is far from a clear, transparent, or even legally settled subject. Moreover, the relationship between war and genocide is not, as so many theorists of armed conflict presuppose, static and unilateral.</w:t>
      </w:r>
      <w:r w:rsidR="001D66D2">
        <w:rPr>
          <w:rStyle w:val="FootnoteReference"/>
        </w:rPr>
        <w:footnoteReference w:id="28"/>
      </w:r>
      <w:r w:rsidR="00276865">
        <w:t xml:space="preserve"> </w:t>
      </w:r>
      <w:r w:rsidR="009F4730">
        <w:t xml:space="preserve">This presupposition constantly marks a new discursive development within the study of armed conflict, which affects our insights into both the relationship between war and genocide and the </w:t>
      </w:r>
      <w:r w:rsidR="00B376D8">
        <w:t>importance (or lack</w:t>
      </w:r>
      <w:r w:rsidR="00FE6337">
        <w:t xml:space="preserve"> thereof) of identity-based war</w:t>
      </w:r>
      <w:r w:rsidR="001D66D2">
        <w:t>.</w:t>
      </w:r>
      <w:r w:rsidR="0004507A">
        <w:rPr>
          <w:rStyle w:val="FootnoteReference"/>
        </w:rPr>
        <w:footnoteReference w:id="29"/>
      </w:r>
      <w:r w:rsidRPr="00956ECD">
        <w:t xml:space="preserve"> </w:t>
      </w:r>
    </w:p>
    <w:p w14:paraId="475F0FD3" w14:textId="69660DE3" w:rsidR="003F1339" w:rsidRPr="00956ECD" w:rsidRDefault="006060E1" w:rsidP="00956ECD">
      <w:pPr>
        <w:tabs>
          <w:tab w:val="left" w:pos="1440"/>
          <w:tab w:val="left" w:pos="2160"/>
          <w:tab w:val="left" w:pos="2880"/>
        </w:tabs>
        <w:autoSpaceDE w:val="0"/>
        <w:autoSpaceDN w:val="0"/>
        <w:adjustRightInd w:val="0"/>
        <w:spacing w:line="480" w:lineRule="auto"/>
        <w:ind w:firstLine="720"/>
      </w:pPr>
      <w:r>
        <w:t>Implicit</w:t>
      </w:r>
      <w:r w:rsidR="001900B8" w:rsidRPr="00956ECD">
        <w:t xml:space="preserve"> in this discourse is an apolitical treatm</w:t>
      </w:r>
      <w:r w:rsidR="00BA6F0F">
        <w:t xml:space="preserve">ent of the concept. Genocide gets articulated </w:t>
      </w:r>
      <w:r w:rsidR="001900B8" w:rsidRPr="00956ECD">
        <w:t xml:space="preserve">as a threshold event beyond which political commitments need to be </w:t>
      </w:r>
      <w:r w:rsidR="00220D2A">
        <w:t>rearticulated</w:t>
      </w:r>
      <w:r w:rsidR="001900B8" w:rsidRPr="00956ECD">
        <w:t>. The plurality of perspectives of war thus merge into a governmentalizing paradigm that center</w:t>
      </w:r>
      <w:r w:rsidR="00820679">
        <w:t>s</w:t>
      </w:r>
      <w:r w:rsidR="001900B8" w:rsidRPr="00956ECD">
        <w:t xml:space="preserve"> on </w:t>
      </w:r>
      <w:r w:rsidR="00F121B2">
        <w:t>preemptive intervention</w:t>
      </w:r>
      <w:r w:rsidR="00867B41">
        <w:t xml:space="preserve"> or </w:t>
      </w:r>
      <w:r w:rsidR="00F121B2">
        <w:t>conflict resolution in order</w:t>
      </w:r>
      <w:r w:rsidR="001900B8" w:rsidRPr="00956ECD">
        <w:t xml:space="preserve"> to forestall the emergence of mass murder. Genocide, in this sense, functions as a kind of </w:t>
      </w:r>
      <w:r w:rsidR="001900B8" w:rsidRPr="00956ECD">
        <w:rPr>
          <w:i/>
        </w:rPr>
        <w:t>point de caption</w:t>
      </w:r>
      <w:r w:rsidR="001900B8" w:rsidRPr="00956ECD">
        <w:t xml:space="preserve"> knitting together disparate perspectives on the evolution of armed conflict by delineating setting aside conflict’s bastard offspring.</w:t>
      </w:r>
      <w:r w:rsidR="00713E82">
        <w:rPr>
          <w:rStyle w:val="FootnoteReference"/>
        </w:rPr>
        <w:footnoteReference w:id="30"/>
      </w:r>
      <w:r w:rsidR="001900B8" w:rsidRPr="00956ECD">
        <w:t xml:space="preserve"> This poses two questions for critical genocide scholars. First, what costs does the normative image of genocide advanced in the new war debate have for our conceptual </w:t>
      </w:r>
      <w:r w:rsidR="001900B8" w:rsidRPr="00956ECD">
        <w:lastRenderedPageBreak/>
        <w:t xml:space="preserve">insights into the politics of atrocity? Second, what productive effects does centering the new war debate on the object of genocide have if it neither produces successful interventions into genocide nor culminates in a </w:t>
      </w:r>
      <w:r w:rsidR="00182317">
        <w:t>‘</w:t>
      </w:r>
      <w:r w:rsidR="001900B8" w:rsidRPr="00956ECD">
        <w:t>correct perspective</w:t>
      </w:r>
      <w:r w:rsidR="00182317">
        <w:t>’</w:t>
      </w:r>
      <w:r w:rsidR="001900B8" w:rsidRPr="00956ECD">
        <w:t xml:space="preserve"> regarding war? As the next section illustrates, the normative </w:t>
      </w:r>
      <w:r w:rsidR="000F00E5">
        <w:t>understanding</w:t>
      </w:r>
      <w:r w:rsidR="001900B8" w:rsidRPr="00956ECD">
        <w:t xml:space="preserve"> of genocide </w:t>
      </w:r>
      <w:r w:rsidR="000F00E5">
        <w:t>comes at the cost of a far more complex and plastic vision of genocide offered by</w:t>
      </w:r>
      <w:r w:rsidR="00332595">
        <w:t xml:space="preserve"> figures such as Raphael Lemkin. Such a conception works to </w:t>
      </w:r>
      <w:r w:rsidR="001900B8" w:rsidRPr="00956ECD">
        <w:t xml:space="preserve">destabilize the boundaries between traditional warfare and politics proper. </w:t>
      </w:r>
      <w:r w:rsidR="00012131">
        <w:t xml:space="preserve">New war theory’s discursive consolidation of genocide also functions by transforming genocide into a kind of </w:t>
      </w:r>
      <w:r w:rsidR="001900B8" w:rsidRPr="00956ECD">
        <w:t xml:space="preserve">vanishing ethical limit </w:t>
      </w:r>
      <w:r w:rsidR="00012131">
        <w:t>for</w:t>
      </w:r>
      <w:r w:rsidR="006906F8">
        <w:t xml:space="preserve"> contemporary </w:t>
      </w:r>
      <w:r w:rsidR="00444095">
        <w:t>warfare. This limit legitimates</w:t>
      </w:r>
      <w:r w:rsidR="00207BD7">
        <w:t xml:space="preserve"> the creation of new forms of biopolitical regulation and </w:t>
      </w:r>
      <w:r w:rsidR="003D704E">
        <w:t>governance</w:t>
      </w:r>
      <w:r w:rsidR="00207BD7">
        <w:t xml:space="preserve"> of war</w:t>
      </w:r>
      <w:r w:rsidR="001900B8" w:rsidRPr="00956ECD">
        <w:t>. In</w:t>
      </w:r>
      <w:r w:rsidR="00F0016C">
        <w:t>deed, in many respects genocide offers new war theorists an opportunity to reprise the value of juridical power in international politics and establish the significance of norms, duties, and rights as appropriate limits to both conflict and political dialogue</w:t>
      </w:r>
      <w:r w:rsidR="001900B8" w:rsidRPr="00956ECD">
        <w:t>. While this effort has merit at first glance, it both reifies considerable inequity in terms of the lives abandoned as unintelligible subjects of genocide and the expansion of ‘lesser violences.’</w:t>
      </w:r>
      <w:r w:rsidR="00802F96">
        <w:rPr>
          <w:rStyle w:val="FootnoteReference"/>
        </w:rPr>
        <w:footnoteReference w:id="31"/>
      </w:r>
    </w:p>
    <w:p w14:paraId="4C68D520" w14:textId="77777777" w:rsidR="00D24FF3" w:rsidRDefault="00D24FF3" w:rsidP="00D24FF3">
      <w:pPr>
        <w:tabs>
          <w:tab w:val="left" w:pos="1440"/>
          <w:tab w:val="left" w:pos="2160"/>
          <w:tab w:val="left" w:pos="2880"/>
        </w:tabs>
        <w:autoSpaceDE w:val="0"/>
        <w:autoSpaceDN w:val="0"/>
        <w:adjustRightInd w:val="0"/>
        <w:spacing w:line="480" w:lineRule="auto"/>
      </w:pPr>
      <w:bookmarkStart w:id="2" w:name="Section_2_The_Genocide_Thing"/>
    </w:p>
    <w:p w14:paraId="6CC50CD5" w14:textId="69AA9C29" w:rsidR="00D24FF3" w:rsidRPr="008106D6" w:rsidRDefault="008106D6" w:rsidP="00D24FF3">
      <w:pPr>
        <w:tabs>
          <w:tab w:val="left" w:pos="1440"/>
          <w:tab w:val="left" w:pos="2160"/>
          <w:tab w:val="left" w:pos="2880"/>
        </w:tabs>
        <w:autoSpaceDE w:val="0"/>
        <w:autoSpaceDN w:val="0"/>
        <w:adjustRightInd w:val="0"/>
        <w:spacing w:line="480" w:lineRule="auto"/>
      </w:pPr>
      <w:r>
        <w:rPr>
          <w:b/>
          <w:u w:val="single"/>
        </w:rPr>
        <w:t>Revisiting Genocide</w:t>
      </w:r>
    </w:p>
    <w:p w14:paraId="24EEDBFC" w14:textId="10951307"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 xml:space="preserve">As the previous section demonstrated, </w:t>
      </w:r>
      <w:r w:rsidR="005639E6">
        <w:t>the debate on armed conflict</w:t>
      </w:r>
      <w:r w:rsidRPr="00956ECD">
        <w:t xml:space="preserve"> presents genocide </w:t>
      </w:r>
      <w:r w:rsidR="004E7D27">
        <w:t>broadly</w:t>
      </w:r>
      <w:r w:rsidRPr="00956ECD">
        <w:t xml:space="preserve"> as </w:t>
      </w:r>
      <w:r w:rsidR="004E7D27">
        <w:t xml:space="preserve">the activity of </w:t>
      </w:r>
      <w:r w:rsidRPr="00956ECD">
        <w:t xml:space="preserve">identity-based mass murder. The image of genocide </w:t>
      </w:r>
      <w:r w:rsidR="005639E6">
        <w:t>transforms genocide into an unethical implication of the</w:t>
      </w:r>
      <w:r w:rsidRPr="00956ECD">
        <w:t xml:space="preserve"> developments </w:t>
      </w:r>
      <w:r w:rsidR="005639E6">
        <w:t>of</w:t>
      </w:r>
      <w:r w:rsidRPr="00956ECD">
        <w:t xml:space="preserve"> late warfare. However, the turn to </w:t>
      </w:r>
      <w:r w:rsidR="00D75DAB">
        <w:t>the normative understanding of genocide</w:t>
      </w:r>
      <w:r w:rsidRPr="00956ECD">
        <w:t xml:space="preserve"> in the new war debate is also deeply involved with the consolidation, institutionalization, and </w:t>
      </w:r>
      <w:r w:rsidR="00D369C2">
        <w:t>regulation</w:t>
      </w:r>
      <w:r w:rsidRPr="00956ECD">
        <w:t xml:space="preserve"> of political understanding surrounding </w:t>
      </w:r>
      <w:r w:rsidR="0076676B">
        <w:t>genocide. This has several consequences</w:t>
      </w:r>
      <w:r w:rsidRPr="00956ECD">
        <w:t xml:space="preserve">. First, it obscures the multiplicity of violent practices other scholars have sought to </w:t>
      </w:r>
      <w:r w:rsidR="007716B9">
        <w:t>link to genocide</w:t>
      </w:r>
      <w:r w:rsidRPr="00956ECD">
        <w:t xml:space="preserve">. In doing so, </w:t>
      </w:r>
      <w:r w:rsidR="007716B9">
        <w:t xml:space="preserve">scholarship on armed conflict </w:t>
      </w:r>
      <w:r w:rsidR="007716B9">
        <w:lastRenderedPageBreak/>
        <w:t>arbitrarily determines what constitutes war and genocide</w:t>
      </w:r>
      <w:r w:rsidRPr="00956ECD">
        <w:t xml:space="preserve">. Genocide thus appears as an exceptional phenomenon that demands exceptional interventions. Second, the link between identity and genocide enables a new kind of political cartography that charts </w:t>
      </w:r>
      <w:r w:rsidR="008D6FE7" w:rsidRPr="00956ECD">
        <w:t>hot spots</w:t>
      </w:r>
      <w:r w:rsidRPr="00956ECD">
        <w:t xml:space="preserve"> and target areas in need of additional governance.</w:t>
      </w:r>
      <w:r w:rsidR="0018473B">
        <w:rPr>
          <w:rStyle w:val="FootnoteReference"/>
        </w:rPr>
        <w:footnoteReference w:id="32"/>
      </w:r>
      <w:r w:rsidRPr="00956ECD">
        <w:t xml:space="preserve"> Third, the image positions genocide as a kind of ethical boundary </w:t>
      </w:r>
      <w:r w:rsidR="00024F52">
        <w:t xml:space="preserve">that demands </w:t>
      </w:r>
      <w:r w:rsidR="00B737BF">
        <w:t>an expansion of international governance</w:t>
      </w:r>
      <w:r w:rsidRPr="00956ECD">
        <w:t>. Genocide thus grounds a new set of governmental practices designed to regulate the shape of warfare.</w:t>
      </w:r>
      <w:bookmarkEnd w:id="2"/>
    </w:p>
    <w:p w14:paraId="7A7A0D36" w14:textId="7D9D3CAA" w:rsidR="003F1339" w:rsidRPr="00956ECD" w:rsidRDefault="00C60A19" w:rsidP="00956ECD">
      <w:pPr>
        <w:tabs>
          <w:tab w:val="left" w:pos="1440"/>
          <w:tab w:val="left" w:pos="2160"/>
          <w:tab w:val="left" w:pos="2880"/>
        </w:tabs>
        <w:autoSpaceDE w:val="0"/>
        <w:autoSpaceDN w:val="0"/>
        <w:adjustRightInd w:val="0"/>
        <w:spacing w:line="480" w:lineRule="auto"/>
        <w:ind w:firstLine="720"/>
      </w:pPr>
      <w:r>
        <w:t>The image of genocide used in armed conflict literature is, fortunately,</w:t>
      </w:r>
      <w:r w:rsidR="001900B8" w:rsidRPr="00956ECD">
        <w:t xml:space="preserve"> only one image amongst many others. In this section, I turn to the work of Raphael Lemkin, the Polish jurist who invented the concept</w:t>
      </w:r>
      <w:r w:rsidR="00F43511">
        <w:t xml:space="preserve"> of genocide</w:t>
      </w:r>
      <w:r w:rsidR="001900B8" w:rsidRPr="00956ECD">
        <w:t>, to expose the contestable nature of genocide. Unlike theorists</w:t>
      </w:r>
      <w:r w:rsidR="00B94E2F">
        <w:t xml:space="preserve"> of armed conflict</w:t>
      </w:r>
      <w:r w:rsidR="001900B8" w:rsidRPr="00956ECD">
        <w:t xml:space="preserve">, Lemkin </w:t>
      </w:r>
      <w:r w:rsidR="00E31A46">
        <w:t>expands on</w:t>
      </w:r>
      <w:r w:rsidR="001900B8" w:rsidRPr="00956ECD">
        <w:t xml:space="preserve"> a multiplicity of forms of ge</w:t>
      </w:r>
      <w:r w:rsidR="00C67353">
        <w:t xml:space="preserve">nocide that target and destroy </w:t>
      </w:r>
      <w:r w:rsidR="001900B8" w:rsidRPr="00956ECD">
        <w:t xml:space="preserve">different types of human </w:t>
      </w:r>
      <w:r w:rsidR="00B32ACA">
        <w:t xml:space="preserve">(and arguably non-human) </w:t>
      </w:r>
      <w:r w:rsidR="001900B8" w:rsidRPr="00956ECD">
        <w:t xml:space="preserve">communities. </w:t>
      </w:r>
      <w:r w:rsidR="00CC50B7">
        <w:t>Lemkin’s</w:t>
      </w:r>
      <w:r w:rsidR="001900B8" w:rsidRPr="00956ECD">
        <w:t xml:space="preserve"> writings in</w:t>
      </w:r>
      <w:r w:rsidR="006E416D">
        <w:t>fluenced the creation of the UN</w:t>
      </w:r>
      <w:r w:rsidR="001900B8" w:rsidRPr="00956ECD">
        <w:t>G</w:t>
      </w:r>
      <w:r w:rsidR="006E416D">
        <w:t>C</w:t>
      </w:r>
      <w:r w:rsidR="001900B8" w:rsidRPr="00956ECD">
        <w:t xml:space="preserve"> and scores of contemporary genocide scholars.</w:t>
      </w:r>
      <w:r w:rsidR="001900B8" w:rsidRPr="00956ECD">
        <w:rPr>
          <w:vertAlign w:val="superscript"/>
        </w:rPr>
        <w:footnoteReference w:id="33"/>
      </w:r>
      <w:r w:rsidR="00D119D1">
        <w:t xml:space="preserve"> </w:t>
      </w:r>
      <w:r w:rsidR="0091122A">
        <w:t xml:space="preserve">In this regard, </w:t>
      </w:r>
      <w:r w:rsidR="00D119D1">
        <w:t>his</w:t>
      </w:r>
      <w:r w:rsidR="001900B8" w:rsidRPr="00956ECD">
        <w:t xml:space="preserve"> work provides a valuable point of comparison </w:t>
      </w:r>
      <w:r w:rsidR="00AC29FB">
        <w:t>to understand the trajectory of genocide as an analytical object</w:t>
      </w:r>
      <w:r w:rsidR="001900B8" w:rsidRPr="00956ECD">
        <w:t xml:space="preserve">. </w:t>
      </w:r>
      <w:r w:rsidR="00024F52">
        <w:t>The</w:t>
      </w:r>
      <w:r w:rsidR="001900B8" w:rsidRPr="00956ECD">
        <w:t xml:space="preserve"> purpose of this section is not to argue for the truth-value of Lemkin’s account of genocide</w:t>
      </w:r>
      <w:r w:rsidR="0058445A">
        <w:t xml:space="preserve"> nor to promote an ‘originary’ conception of genocide</w:t>
      </w:r>
      <w:r w:rsidR="001900B8" w:rsidRPr="00956ECD">
        <w:t xml:space="preserve">, but rather to </w:t>
      </w:r>
      <w:r w:rsidR="0058445A">
        <w:t>use</w:t>
      </w:r>
      <w:r w:rsidR="001900B8" w:rsidRPr="00956ECD">
        <w:t xml:space="preserve"> Lemkin’s scholarship </w:t>
      </w:r>
      <w:r w:rsidR="0058445A">
        <w:t>to expose</w:t>
      </w:r>
      <w:r w:rsidR="001900B8" w:rsidRPr="00956ECD">
        <w:t xml:space="preserve"> the </w:t>
      </w:r>
      <w:r w:rsidR="0058445A">
        <w:t>limits</w:t>
      </w:r>
      <w:r w:rsidR="001900B8" w:rsidRPr="00956ECD">
        <w:t xml:space="preserve"> implicitly placed on the notion of genocide. In particular, Lemkin’s attentiveness to the variety of techniques of genocide and </w:t>
      </w:r>
      <w:r w:rsidR="00AF36CA">
        <w:t xml:space="preserve">the </w:t>
      </w:r>
      <w:r w:rsidR="001900B8" w:rsidRPr="00956ECD">
        <w:t xml:space="preserve">porous relationship between war and genocide </w:t>
      </w:r>
      <w:r w:rsidR="008B263B">
        <w:t>demonstrate</w:t>
      </w:r>
      <w:r w:rsidR="001900B8" w:rsidRPr="00956ECD">
        <w:t xml:space="preserve"> the restrictive implications of the </w:t>
      </w:r>
      <w:r w:rsidR="003A797A">
        <w:t>image endorsed by Kaldor, Shaw, and others</w:t>
      </w:r>
      <w:r w:rsidR="001900B8" w:rsidRPr="00956ECD">
        <w:t>.</w:t>
      </w:r>
    </w:p>
    <w:p w14:paraId="3759D970" w14:textId="7AF4DF25"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lastRenderedPageBreak/>
        <w:t xml:space="preserve"> Lemkin invented the </w:t>
      </w:r>
      <w:r w:rsidR="00810C18">
        <w:t>term</w:t>
      </w:r>
      <w:r w:rsidRPr="00956ECD">
        <w:t xml:space="preserve"> ‘genocide’ to define a phenomenon he</w:t>
      </w:r>
      <w:r w:rsidR="00810C18">
        <w:t xml:space="preserve"> initially</w:t>
      </w:r>
      <w:r w:rsidRPr="00956ECD">
        <w:t xml:space="preserve"> described as the “destruction of a nation or a people.”</w:t>
      </w:r>
      <w:r w:rsidRPr="00956ECD">
        <w:rPr>
          <w:vertAlign w:val="superscript"/>
        </w:rPr>
        <w:footnoteReference w:id="34"/>
      </w:r>
      <w:r w:rsidRPr="00956ECD">
        <w:t xml:space="preserve"> Due to his vast knowledge of Nazi legal practices in occupied Europe, Lemkin </w:t>
      </w:r>
      <w:r w:rsidR="00740C04">
        <w:t>became a counselor to Allied leaders i</w:t>
      </w:r>
      <w:r w:rsidRPr="00956ECD">
        <w:t>n the process of reconstruction in the aftermath of the Second World War. From this position</w:t>
      </w:r>
      <w:r w:rsidR="006507A5">
        <w:t>,</w:t>
      </w:r>
      <w:r w:rsidRPr="00956ECD">
        <w:t xml:space="preserve"> Lemkin was able to encourage the</w:t>
      </w:r>
      <w:r w:rsidR="006507A5">
        <w:t xml:space="preserve"> </w:t>
      </w:r>
      <w:r w:rsidRPr="00956ECD">
        <w:t>International Military Tribunal to employ the language of genocide as a way of characterizing the violent practices of the Nazi regime.</w:t>
      </w:r>
      <w:r w:rsidRPr="00956ECD">
        <w:rPr>
          <w:vertAlign w:val="superscript"/>
        </w:rPr>
        <w:footnoteReference w:id="35"/>
      </w:r>
      <w:r w:rsidRPr="00956ECD">
        <w:t xml:space="preserve"> By 1946, calls were made at the newly formed United Nations for an international convention and</w:t>
      </w:r>
      <w:r w:rsidR="003C5EE9">
        <w:t>,</w:t>
      </w:r>
      <w:r w:rsidRPr="00956ECD">
        <w:t xml:space="preserve"> in 1948</w:t>
      </w:r>
      <w:r w:rsidR="003C5EE9">
        <w:t>, the UN General Assembly endorsed the UNCG</w:t>
      </w:r>
      <w:r w:rsidRPr="00956ECD">
        <w:t>. Lemkin’s work with the UN Secretariat deeply influenced the creation of this document. Nonetheless, the US, Great Britain, France, and the USSR, conscious of their policies of colonial population management</w:t>
      </w:r>
      <w:r w:rsidR="00640F1B">
        <w:t xml:space="preserve"> and the development of the mandate system</w:t>
      </w:r>
      <w:r w:rsidRPr="00956ECD">
        <w:t>, rejected large portions of Lemkin’s vision of the UNGC.</w:t>
      </w:r>
      <w:r w:rsidRPr="00956ECD">
        <w:rPr>
          <w:vertAlign w:val="superscript"/>
        </w:rPr>
        <w:footnoteReference w:id="36"/>
      </w:r>
      <w:r w:rsidRPr="00956ECD">
        <w:t xml:space="preserve">  Nonetheless, Lemkin successfully </w:t>
      </w:r>
      <w:r w:rsidR="000C5513">
        <w:t>convinced</w:t>
      </w:r>
      <w:r w:rsidRPr="00956ECD">
        <w:t xml:space="preserve"> the Sixth Committee of the ECOSOC to incorporate numerous acts of genocide, beyond mass killing, into the </w:t>
      </w:r>
      <w:r w:rsidR="00A83DD7">
        <w:t>UNGC</w:t>
      </w:r>
      <w:r w:rsidRPr="00956ECD">
        <w:t>. For over a decade, Lemkin wrote several volumes on the history, legality, and politics of genocide. His work thus offers a fertile point to interrogate different constructions of the concept. As historians Dominick Schaller and Jürgen Zimmerer have argued, Lemkin</w:t>
      </w:r>
      <w:r w:rsidR="00640F1B">
        <w:t xml:space="preserve">’s extensive writings reveal an developing </w:t>
      </w:r>
      <w:r w:rsidRPr="00956ECD">
        <w:t xml:space="preserve">social scientific methodology, </w:t>
      </w:r>
      <w:r w:rsidR="00640F1B">
        <w:t xml:space="preserve">brilliant </w:t>
      </w:r>
      <w:r w:rsidRPr="00956ECD">
        <w:t>comparative historical analysis, and rigorous attemp</w:t>
      </w:r>
      <w:r w:rsidR="003063DD">
        <w:t>t to achieve conceptual clarity.</w:t>
      </w:r>
      <w:r w:rsidR="005A5134">
        <w:rPr>
          <w:rStyle w:val="FootnoteReference"/>
        </w:rPr>
        <w:footnoteReference w:id="37"/>
      </w:r>
      <w:r w:rsidRPr="00956ECD">
        <w:t xml:space="preserve"> Moreover, Lemkin’s theory of genocide advances a critical account of the constitutive role social relations play in the </w:t>
      </w:r>
      <w:r w:rsidRPr="00956ECD">
        <w:lastRenderedPageBreak/>
        <w:t>formation of politi</w:t>
      </w:r>
      <w:r w:rsidR="00590BCA">
        <w:t>cal violence.</w:t>
      </w:r>
      <w:r w:rsidR="00F66A7B">
        <w:rPr>
          <w:rStyle w:val="FootnoteReference"/>
        </w:rPr>
        <w:footnoteReference w:id="38"/>
      </w:r>
      <w:r w:rsidRPr="00956ECD">
        <w:t xml:space="preserve"> Lemkin’s work </w:t>
      </w:r>
      <w:r w:rsidR="00640F1B">
        <w:t>thus provides an alternative account of genocide critical to understanding the subsequent legal definition of the term</w:t>
      </w:r>
      <w:r w:rsidRPr="00956ECD">
        <w:t>.</w:t>
      </w:r>
      <w:r w:rsidRPr="00956ECD">
        <w:rPr>
          <w:vertAlign w:val="superscript"/>
        </w:rPr>
        <w:footnoteReference w:id="39"/>
      </w:r>
    </w:p>
    <w:p w14:paraId="0CF76B3E" w14:textId="2ED0A1CB"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 xml:space="preserve">Lemkin </w:t>
      </w:r>
      <w:r w:rsidR="000D6267">
        <w:t>argues that genocide is</w:t>
      </w:r>
      <w:r w:rsidRPr="00956ECD">
        <w:t xml:space="preserve"> “a coordinated plan of different actions aiming at the destruction of essential foundations of the life of national groups with the aim of annihilating the groups themselves.”</w:t>
      </w:r>
      <w:r w:rsidR="00404209">
        <w:rPr>
          <w:rStyle w:val="FootnoteReference"/>
        </w:rPr>
        <w:footnoteReference w:id="40"/>
      </w:r>
      <w:r w:rsidRPr="00956ECD">
        <w:t xml:space="preserve"> He </w:t>
      </w:r>
      <w:r w:rsidR="00B918E3">
        <w:t>also</w:t>
      </w:r>
      <w:r w:rsidRPr="00956ECD">
        <w:t xml:space="preserve"> </w:t>
      </w:r>
      <w:r w:rsidR="00B918E3">
        <w:t>argues</w:t>
      </w:r>
      <w:r w:rsidRPr="00956ECD">
        <w:t xml:space="preserve"> that genocide </w:t>
      </w:r>
      <w:r w:rsidR="00B918E3">
        <w:t>includes</w:t>
      </w:r>
      <w:r w:rsidRPr="00956ECD">
        <w:t xml:space="preserve"> two phases: “one, the destruction of the national pattern of the oppressed group; the other, the imposition of the national pattern of the oppressor.”</w:t>
      </w:r>
      <w:r w:rsidR="005B616B">
        <w:rPr>
          <w:rStyle w:val="FootnoteReference"/>
        </w:rPr>
        <w:footnoteReference w:id="41"/>
      </w:r>
      <w:r w:rsidRPr="00956ECD">
        <w:t xml:space="preserve"> Already, Lemkin’s understanding of genocide adds </w:t>
      </w:r>
      <w:r w:rsidR="00B918E3">
        <w:t xml:space="preserve">complexity to the relatively simplistic notion of genocide as studied by armed conflict. In particular, genocide is not only the killing of a group based on identity, but a multiphased process </w:t>
      </w:r>
      <w:r w:rsidR="009F2654">
        <w:t>that incorporates a colonial dimension.</w:t>
      </w:r>
      <w:r w:rsidRPr="00956ECD">
        <w:t xml:space="preserve"> His work</w:t>
      </w:r>
      <w:r w:rsidR="00057BBC">
        <w:t xml:space="preserve"> further</w:t>
      </w:r>
      <w:r w:rsidRPr="00956ECD">
        <w:t xml:space="preserve"> differentiates practices of genocide, the destruction of the foundation of group life, from their outcomes, the annihilation of groups. He also </w:t>
      </w:r>
      <w:r w:rsidR="003140A1">
        <w:t>indicates</w:t>
      </w:r>
      <w:r w:rsidRPr="00956ECD">
        <w:t xml:space="preserve"> </w:t>
      </w:r>
      <w:r w:rsidR="003140A1">
        <w:t xml:space="preserve">that </w:t>
      </w:r>
      <w:r w:rsidRPr="00956ECD">
        <w:t xml:space="preserve">genocide involves </w:t>
      </w:r>
      <w:r w:rsidR="00057BBC">
        <w:t xml:space="preserve">many </w:t>
      </w:r>
      <w:r w:rsidRPr="00956ECD">
        <w:t>forms of predation that fall</w:t>
      </w:r>
      <w:r w:rsidR="00B529D6">
        <w:t xml:space="preserve"> well</w:t>
      </w:r>
      <w:r w:rsidRPr="00956ECD">
        <w:t xml:space="preserve"> short of mass killing. Several terms in Lemkin’s analysis are particularly important in this regard. First, Lemkin employs the language of ‘national pattern’ to describe the series of </w:t>
      </w:r>
      <w:r w:rsidR="008D6FE7" w:rsidRPr="00956ECD">
        <w:t>biosocial</w:t>
      </w:r>
      <w:r w:rsidRPr="00956ECD">
        <w:t xml:space="preserve"> interactions constitutive of a group. Lemkin clarifies that the ‘national pattern’ includes elements of reproductive life, cultural collaboration, spirituality, and artistic expression.</w:t>
      </w:r>
      <w:r w:rsidR="0008245B">
        <w:rPr>
          <w:rStyle w:val="FootnoteReference"/>
        </w:rPr>
        <w:footnoteReference w:id="42"/>
      </w:r>
      <w:r w:rsidRPr="00956ECD">
        <w:t xml:space="preserve"> For Lemkin, national patterns are critical to the reproduction of group life and, consequently, practices designed to interfere or disrupt these patterns also constitute forms of genocide. Unsurprisingly, Lemkin </w:t>
      </w:r>
      <w:r w:rsidR="00A4646E">
        <w:t>describes</w:t>
      </w:r>
      <w:r w:rsidRPr="00956ECD">
        <w:t xml:space="preserve"> numerous ‘national minorities’ without invoking a stable identity-based distinction to classify or delimit the subject of genocide. In this short essay alone, Lemkin refers to the destruction Poles (national group), </w:t>
      </w:r>
      <w:r w:rsidRPr="00956ECD">
        <w:lastRenderedPageBreak/>
        <w:t xml:space="preserve">Jews (religious groups), cities, families, </w:t>
      </w:r>
      <w:r w:rsidR="008D6FE7" w:rsidRPr="00956ECD">
        <w:t>and cultural</w:t>
      </w:r>
      <w:r w:rsidRPr="00956ECD">
        <w:t xml:space="preserve"> centers as subjects of genocide.</w:t>
      </w:r>
      <w:r w:rsidR="000808A5">
        <w:rPr>
          <w:rStyle w:val="FootnoteReference"/>
        </w:rPr>
        <w:footnoteReference w:id="43"/>
      </w:r>
      <w:r w:rsidRPr="00956ECD">
        <w:t xml:space="preserve"> The list of ‘oppressed groups’ is thus quite extensive</w:t>
      </w:r>
      <w:r w:rsidR="00CF0777">
        <w:t xml:space="preserve"> and only loosely connected with dominant registers of identity</w:t>
      </w:r>
      <w:r w:rsidRPr="00956ECD">
        <w:t xml:space="preserve">. </w:t>
      </w:r>
    </w:p>
    <w:p w14:paraId="0AD9DCEE" w14:textId="37D0F768"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Another important distinction in Lemkin’s work concerns the different ‘techniques of genocide.’</w:t>
      </w:r>
      <w:r w:rsidR="00C769FE">
        <w:rPr>
          <w:rStyle w:val="FootnoteReference"/>
        </w:rPr>
        <w:footnoteReference w:id="44"/>
      </w:r>
      <w:r w:rsidRPr="00956ECD">
        <w:t xml:space="preserve"> These techniques, Lemkin argues, are what enable the two-part process of genocide to take place. While many ‘techniques’ resonate with contemporary images of genocide such as forced displacement or mass kil</w:t>
      </w:r>
      <w:r w:rsidR="00AE51E0">
        <w:t>l</w:t>
      </w:r>
      <w:r w:rsidRPr="00956ECD">
        <w:t xml:space="preserve">ing, Lemkin </w:t>
      </w:r>
      <w:r w:rsidR="00BE4C14">
        <w:t>repeatedly emphasizes</w:t>
      </w:r>
      <w:r w:rsidRPr="00956ECD">
        <w:t xml:space="preserve"> how </w:t>
      </w:r>
      <w:r w:rsidR="007A5B97">
        <w:t xml:space="preserve">destructive </w:t>
      </w:r>
      <w:r w:rsidRPr="00956ECD">
        <w:t>acts associated with social, cultural, economic, aesthetic, moral, and political milieus also constitute forms of genocide. Without these late</w:t>
      </w:r>
      <w:r w:rsidR="002F3E8B">
        <w:t>r acts, Lemkin claims, the two</w:t>
      </w:r>
      <w:r w:rsidR="00462E9C">
        <w:t>-</w:t>
      </w:r>
      <w:r w:rsidR="002F3E8B">
        <w:t>p</w:t>
      </w:r>
      <w:r w:rsidRPr="00956ECD">
        <w:t xml:space="preserve">hase process of genocide </w:t>
      </w:r>
      <w:r w:rsidR="00760709">
        <w:t>would</w:t>
      </w:r>
      <w:r w:rsidRPr="00956ECD">
        <w:t xml:space="preserve"> never take place. Lemkin’s description o</w:t>
      </w:r>
      <w:r w:rsidR="009B1804">
        <w:t>f the diversity of techniques o</w:t>
      </w:r>
      <w:r w:rsidRPr="00956ECD">
        <w:t>f</w:t>
      </w:r>
      <w:r w:rsidR="009B1804">
        <w:t xml:space="preserve"> </w:t>
      </w:r>
      <w:r w:rsidRPr="00956ECD">
        <w:t>ge</w:t>
      </w:r>
      <w:r w:rsidR="009B1804">
        <w:t xml:space="preserve">nocide </w:t>
      </w:r>
      <w:r w:rsidR="003D7BE4">
        <w:t xml:space="preserve">elaborates on how multiple components of a complex ‘national pattern’ become subject to </w:t>
      </w:r>
      <w:r w:rsidR="00D50BFE">
        <w:t>destruction</w:t>
      </w:r>
      <w:r w:rsidRPr="00956ECD">
        <w:t>. While the exhaustive list of ’techniques of genocide’ described by Lemkin are quite fascinating for the purposes of this essay</w:t>
      </w:r>
      <w:r w:rsidR="002464E8">
        <w:t>,</w:t>
      </w:r>
      <w:r w:rsidRPr="00956ECD">
        <w:t xml:space="preserve"> I </w:t>
      </w:r>
      <w:r w:rsidR="002464E8">
        <w:t>will briefly explore</w:t>
      </w:r>
      <w:r w:rsidR="009D3DA1">
        <w:t xml:space="preserve"> only ‘moral’ and ‘biological’ techniques i</w:t>
      </w:r>
      <w:r w:rsidRPr="00956ECD">
        <w:t>n order to differentiate Lemkin</w:t>
      </w:r>
      <w:r w:rsidR="003A73EE">
        <w:t>’</w:t>
      </w:r>
      <w:r w:rsidR="00C31F25">
        <w:t>s perspective</w:t>
      </w:r>
      <w:r w:rsidRPr="00956ECD">
        <w:t xml:space="preserve"> from subsequent theories of genocide  </w:t>
      </w:r>
    </w:p>
    <w:p w14:paraId="62FD3ACD" w14:textId="3AC83DF5"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 xml:space="preserve">Lemkin begins his analysis of biological techniques of genocide by describing the Nazi depopulation efforts in occupied </w:t>
      </w:r>
      <w:r w:rsidR="007A6C4D">
        <w:t>Europe</w:t>
      </w:r>
      <w:r w:rsidRPr="00956ECD">
        <w:t>. Citing the example of Poland, Lemkin points to the legal ban on marriages between Poles as example of a “measur[e] calculated to decrease the birthrate of the national groups of non-related blood.”</w:t>
      </w:r>
      <w:r w:rsidR="007B433F">
        <w:rPr>
          <w:rStyle w:val="FootnoteReference"/>
        </w:rPr>
        <w:footnoteReference w:id="45"/>
      </w:r>
      <w:r w:rsidRPr="00956ECD">
        <w:t xml:space="preserve"> Lemkin also describes the forcible separation of </w:t>
      </w:r>
      <w:r w:rsidR="000363F2">
        <w:t>men</w:t>
      </w:r>
      <w:r w:rsidRPr="00956ECD">
        <w:t xml:space="preserve"> and </w:t>
      </w:r>
      <w:r w:rsidR="000363F2">
        <w:t>women</w:t>
      </w:r>
      <w:r w:rsidRPr="00956ECD">
        <w:t>,</w:t>
      </w:r>
      <w:r w:rsidR="005E04AE">
        <w:t xml:space="preserve"> the</w:t>
      </w:r>
      <w:r w:rsidRPr="00956ECD">
        <w:t xml:space="preserve"> use of special subsides for German colonists, and the rationing of food to adults of child-bearing age as examples of ‘biological techniques of genocide.’ In </w:t>
      </w:r>
      <w:r w:rsidR="009C12EA">
        <w:t>these policies, Lemkin discerns</w:t>
      </w:r>
      <w:r w:rsidRPr="00956ECD">
        <w:t xml:space="preserve"> a systematic effort to weaken the livelihood of the Polish community and promote German expansion. </w:t>
      </w:r>
      <w:r w:rsidR="008D6FE7" w:rsidRPr="00956ECD">
        <w:t xml:space="preserve">Aside from the obvious biopolitical character </w:t>
      </w:r>
      <w:r w:rsidR="008D6FE7" w:rsidRPr="00956ECD">
        <w:lastRenderedPageBreak/>
        <w:t>of Lemkin’s observations, the crucial element here is the comparatively innocuous nature of the ‘biological techn</w:t>
      </w:r>
      <w:r w:rsidR="008D6FE7">
        <w:t>iques of genocide,’ which differ</w:t>
      </w:r>
      <w:r w:rsidR="008D6FE7" w:rsidRPr="00956ECD">
        <w:t xml:space="preserve"> only minimally from a generic set of tools for population management. </w:t>
      </w:r>
      <w:r w:rsidRPr="00956ECD">
        <w:t>Yet, for Lemkin, these acts, well prior to the physical violence of mass killing, constitute a form of genocide by eliminating the livelihood of oppressed groups. By undermining the reproduction of a group’s ‘national pattern,’ policies far short of outright murder constitute dangerous precedents for the control of group life.</w:t>
      </w:r>
    </w:p>
    <w:p w14:paraId="27C5A7FC" w14:textId="1C1BB45C"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Lemkin comes to a similar conclusion when he describes ‘moral techniques of genocide.’ By deploying moral techniq</w:t>
      </w:r>
      <w:r w:rsidR="00A346F5">
        <w:t>ues of genocide, Lemkin argues,</w:t>
      </w:r>
      <w:r w:rsidRPr="00956ECD">
        <w:t xml:space="preserve"> “the occupant attempts to create an atmosphere of moral debasement within this group. According to this plan, the mental energy of the group should be concentrated upon base instincts and should be diverted from moral and national thinking.”</w:t>
      </w:r>
      <w:r w:rsidRPr="00956ECD">
        <w:rPr>
          <w:vertAlign w:val="superscript"/>
        </w:rPr>
        <w:footnoteReference w:id="46"/>
      </w:r>
      <w:r w:rsidRPr="00956ECD">
        <w:t xml:space="preserve"> Here, Lemkin </w:t>
      </w:r>
      <w:r w:rsidR="00412592">
        <w:t>explains</w:t>
      </w:r>
      <w:r w:rsidRPr="00956ECD">
        <w:t xml:space="preserve"> </w:t>
      </w:r>
      <w:r w:rsidR="000E043D">
        <w:t xml:space="preserve">that </w:t>
      </w:r>
      <w:r w:rsidRPr="00956ECD">
        <w:t xml:space="preserve">moral techniques </w:t>
      </w:r>
      <w:r w:rsidR="000E043D">
        <w:t>are</w:t>
      </w:r>
      <w:r w:rsidRPr="00956ECD">
        <w:t xml:space="preserve"> aimed at the psychic energies of a national group rather than their corporeal well-being. Genocide occurs by holding a group in a position of anxiety and fear, which impairs the reproduction of group life. Far </w:t>
      </w:r>
      <w:r w:rsidR="00CD4FCC">
        <w:t>before</w:t>
      </w:r>
      <w:r w:rsidRPr="00956ECD">
        <w:t xml:space="preserve"> mass killing, these ‘moral techniques’ successfully destroy groups without bloodshed. Again turning to Poland, Lemkin provides the telling exam</w:t>
      </w:r>
      <w:r w:rsidR="00CD4FCC">
        <w:t>ple of the Generalg</w:t>
      </w:r>
      <w:r w:rsidR="005C675E">
        <w:t>o</w:t>
      </w:r>
      <w:r w:rsidR="00CD4FCC">
        <w:t>u</w:t>
      </w:r>
      <w:r w:rsidR="005C675E">
        <w:t>vern</w:t>
      </w:r>
      <w:r w:rsidR="00CD4FCC">
        <w:t>e</w:t>
      </w:r>
      <w:r w:rsidR="005C675E">
        <w:t>ment’s</w:t>
      </w:r>
      <w:r w:rsidRPr="00956ECD">
        <w:t xml:space="preserve"> pro</w:t>
      </w:r>
      <w:r w:rsidR="007D3FED">
        <w:t xml:space="preserve">motion of alcohol consumption, </w:t>
      </w:r>
      <w:r w:rsidRPr="00956ECD">
        <w:t>gambling, and pornography as insidious ‘moral techniques of genocide.’</w:t>
      </w:r>
      <w:r w:rsidR="00851017">
        <w:rPr>
          <w:rStyle w:val="FootnoteReference"/>
        </w:rPr>
        <w:footnoteReference w:id="47"/>
      </w:r>
      <w:r w:rsidRPr="00956ECD">
        <w:t xml:space="preserve"> Indeed, while control over sexual reproduction resonates to some degree with </w:t>
      </w:r>
      <w:r w:rsidR="00CF79DF">
        <w:t>the normative</w:t>
      </w:r>
      <w:r w:rsidRPr="00956ECD">
        <w:t xml:space="preserve"> image of genocide, Lemkin’s point here appears somewhat absurd in light of contemporary social practice. </w:t>
      </w:r>
      <w:r w:rsidR="00EB20DD">
        <w:t>Yet, what makes</w:t>
      </w:r>
      <w:r w:rsidRPr="00956ECD">
        <w:t xml:space="preserve"> Lemkin’s claims interesting </w:t>
      </w:r>
      <w:r w:rsidR="00EB20DD">
        <w:t>is not</w:t>
      </w:r>
      <w:r w:rsidRPr="00956ECD">
        <w:t xml:space="preserve"> their </w:t>
      </w:r>
      <w:r w:rsidRPr="00956ECD">
        <w:rPr>
          <w:i/>
        </w:rPr>
        <w:t xml:space="preserve">content </w:t>
      </w:r>
      <w:r w:rsidRPr="00956ECD">
        <w:t>(alcoholism, pornography, etc</w:t>
      </w:r>
      <w:r w:rsidR="00482B42">
        <w:t>.</w:t>
      </w:r>
      <w:r w:rsidRPr="00956ECD">
        <w:t xml:space="preserve">), but their </w:t>
      </w:r>
      <w:r w:rsidRPr="00956ECD">
        <w:rPr>
          <w:i/>
        </w:rPr>
        <w:t xml:space="preserve">structure </w:t>
      </w:r>
      <w:r w:rsidRPr="00956ECD">
        <w:t xml:space="preserve">or </w:t>
      </w:r>
      <w:r w:rsidRPr="00956ECD">
        <w:rPr>
          <w:i/>
        </w:rPr>
        <w:t>form</w:t>
      </w:r>
      <w:r w:rsidRPr="00956ECD">
        <w:t xml:space="preserve">. In particular, Lemkin notes that ‘moral techniques’ facilitate a particular kind of social exchange in which “the desire for collective feelings and ideals based upon a higher morality,” is traded for a “cheap individual </w:t>
      </w:r>
      <w:r w:rsidRPr="00956ECD">
        <w:lastRenderedPageBreak/>
        <w:t>pleasure” in an atmosphere of self-preservation.</w:t>
      </w:r>
      <w:r w:rsidR="008B369E">
        <w:rPr>
          <w:rStyle w:val="FootnoteReference"/>
        </w:rPr>
        <w:footnoteReference w:id="48"/>
      </w:r>
      <w:r w:rsidRPr="00956ECD">
        <w:t xml:space="preserve"> In this respect, Lemkin’s point is not that pornography or alcohol are obscene, but rather that their introduction into occupied Poland was a mechanism for breaking up the in</w:t>
      </w:r>
      <w:r w:rsidR="001E7E4D">
        <w:t xml:space="preserve">tricate social bonds </w:t>
      </w:r>
      <w:r w:rsidRPr="00956ECD">
        <w:t>by providing outlets or reprieve for an oppressed people that further dissolved the group’s ‘national pattern.’</w:t>
      </w:r>
    </w:p>
    <w:p w14:paraId="4CBC376D" w14:textId="6DE2F547" w:rsidR="00F36E47" w:rsidRDefault="001900B8" w:rsidP="00F36E47">
      <w:pPr>
        <w:tabs>
          <w:tab w:val="left" w:pos="1440"/>
          <w:tab w:val="left" w:pos="2160"/>
          <w:tab w:val="left" w:pos="2880"/>
        </w:tabs>
        <w:autoSpaceDE w:val="0"/>
        <w:autoSpaceDN w:val="0"/>
        <w:adjustRightInd w:val="0"/>
        <w:spacing w:line="480" w:lineRule="auto"/>
        <w:ind w:firstLine="720"/>
      </w:pPr>
      <w:r w:rsidRPr="00956ECD">
        <w:t>Lemkin’s writings influenced the subsequent dialogue on genocide. The UNGC, for instance, defines acts of genocide beyond mass killing in Article 2 largely as a result of Lemkin’s argumentation before the Ad Hoc and Sixth Committees.</w:t>
      </w:r>
      <w:r w:rsidR="000C1C2F">
        <w:rPr>
          <w:rStyle w:val="FootnoteReference"/>
        </w:rPr>
        <w:footnoteReference w:id="49"/>
      </w:r>
      <w:r w:rsidRPr="00956ECD">
        <w:t xml:space="preserve"> While legal enforcement of the UNGC has often found these sub-articles difficult to </w:t>
      </w:r>
      <w:r w:rsidR="00066EE6">
        <w:t>enact</w:t>
      </w:r>
      <w:r w:rsidRPr="00956ECD">
        <w:t xml:space="preserve">, there have been a variety of efforts at the ICTY, ICTR, and ICC to </w:t>
      </w:r>
      <w:r w:rsidR="006F455A">
        <w:t xml:space="preserve">reintroduce these concepts into </w:t>
      </w:r>
      <w:r w:rsidRPr="00956ECD">
        <w:t xml:space="preserve">genocide </w:t>
      </w:r>
      <w:r w:rsidR="00DF7253">
        <w:t>prosecution</w:t>
      </w:r>
      <w:r w:rsidRPr="00956ECD">
        <w:t>.</w:t>
      </w:r>
      <w:r w:rsidR="008240F5">
        <w:rPr>
          <w:rStyle w:val="FootnoteReference"/>
        </w:rPr>
        <w:footnoteReference w:id="50"/>
      </w:r>
      <w:r w:rsidRPr="00956ECD">
        <w:t xml:space="preserve"> Moreover, Lemkin </w:t>
      </w:r>
      <w:r w:rsidR="00143047">
        <w:t>continues to exert significant influence on genocide scholarship</w:t>
      </w:r>
      <w:r w:rsidRPr="00956ECD">
        <w:t>. From the resurgence o</w:t>
      </w:r>
      <w:r w:rsidR="00C61034">
        <w:t>f genocide in t</w:t>
      </w:r>
      <w:r w:rsidRPr="00956ECD">
        <w:t>h</w:t>
      </w:r>
      <w:r w:rsidR="00C61034">
        <w:t>e</w:t>
      </w:r>
      <w:r w:rsidRPr="00956ECD">
        <w:t xml:space="preserve"> writings of Leo Kuper in the early 1980s to </w:t>
      </w:r>
      <w:r w:rsidR="008B3149">
        <w:t xml:space="preserve">the late philosopher </w:t>
      </w:r>
      <w:r w:rsidRPr="00956ECD">
        <w:t>Claudia Card’s reconstruction of the concept, Lemkin’s concern for the complex, interactive dimensions of both group life and political violence remains a central concern for genocide scholarship.</w:t>
      </w:r>
      <w:r w:rsidR="00F00A47">
        <w:rPr>
          <w:rStyle w:val="FootnoteReference"/>
        </w:rPr>
        <w:footnoteReference w:id="51"/>
      </w:r>
      <w:r w:rsidRPr="00956ECD">
        <w:t xml:space="preserve"> In this regard, Lemkin’s work marks an alternative to the image of genocide at work </w:t>
      </w:r>
      <w:r w:rsidR="008B3149">
        <w:t>in armed conflict</w:t>
      </w:r>
      <w:r w:rsidR="00212483">
        <w:t xml:space="preserve"> and exposes how the association of genocide with mass murder is late, historical development rather than a common sense interpretation of crime. </w:t>
      </w:r>
      <w:r w:rsidRPr="00956ECD">
        <w:t xml:space="preserve">Where new war envisions genocide </w:t>
      </w:r>
      <w:r w:rsidR="009D64BC">
        <w:t>at the intersection</w:t>
      </w:r>
      <w:r w:rsidRPr="00956ECD">
        <w:t xml:space="preserve"> of </w:t>
      </w:r>
      <w:r w:rsidR="00FA23B7">
        <w:t>stable identities and patterns of</w:t>
      </w:r>
      <w:r w:rsidR="0082485C">
        <w:t xml:space="preserve"> violence</w:t>
      </w:r>
      <w:r w:rsidRPr="00956ECD">
        <w:t>, Lemkin substitutes an open-vision of the ‘national pattern’ as a multidimensional social formation</w:t>
      </w:r>
      <w:r w:rsidR="00791392">
        <w:t xml:space="preserve"> vulnerable to numerou</w:t>
      </w:r>
      <w:r w:rsidR="00C84494">
        <w:t>s forms of violence and control</w:t>
      </w:r>
      <w:r w:rsidRPr="00956ECD">
        <w:t xml:space="preserve">. In this way, Lemkin’s vision of genocide breaks with cliché categories of identity and its relationship to conflict. It also enables Lemkin to incorporate a number of </w:t>
      </w:r>
      <w:r w:rsidRPr="00956ECD">
        <w:lastRenderedPageBreak/>
        <w:t xml:space="preserve">techniques of destruction that fall outside the purview of </w:t>
      </w:r>
      <w:r w:rsidR="00A813D8">
        <w:t>the study of armed conflict.</w:t>
      </w:r>
      <w:r w:rsidR="00E477C8">
        <w:rPr>
          <w:rStyle w:val="FootnoteReference"/>
        </w:rPr>
        <w:footnoteReference w:id="52"/>
      </w:r>
      <w:r w:rsidR="00090050">
        <w:t xml:space="preserve"> In light of Lemkin’s work, the limited description of genocide employed in contemporary conflict analysis excludes a host of social relations, practices, and techniques critical to </w:t>
      </w:r>
      <w:r w:rsidR="005F3AF1">
        <w:t xml:space="preserve">a more complex understanding of genocide as well as its relationship to war. </w:t>
      </w:r>
    </w:p>
    <w:p w14:paraId="3D7BE454" w14:textId="4FF6985E" w:rsidR="003F1339" w:rsidRPr="00956ECD" w:rsidRDefault="001900B8" w:rsidP="00F36E47">
      <w:pPr>
        <w:tabs>
          <w:tab w:val="left" w:pos="1440"/>
          <w:tab w:val="left" w:pos="2160"/>
          <w:tab w:val="left" w:pos="2880"/>
        </w:tabs>
        <w:autoSpaceDE w:val="0"/>
        <w:autoSpaceDN w:val="0"/>
        <w:adjustRightInd w:val="0"/>
        <w:spacing w:line="480" w:lineRule="auto"/>
        <w:ind w:firstLine="720"/>
      </w:pPr>
      <w:r w:rsidRPr="00956ECD">
        <w:t>For new war</w:t>
      </w:r>
      <w:r w:rsidR="008C3296">
        <w:t xml:space="preserve"> theorists</w:t>
      </w:r>
      <w:r w:rsidR="0072798A">
        <w:t xml:space="preserve"> and scholars of armed conflict</w:t>
      </w:r>
      <w:r w:rsidRPr="00956ECD">
        <w:t xml:space="preserve">, genocide matters because it involves indiscriminate mass killing of non-combatants based on identity. </w:t>
      </w:r>
      <w:r w:rsidR="00214BA6">
        <w:t xml:space="preserve">The criminal dimension of genocide thus depends on the notion of identity-based animus and </w:t>
      </w:r>
      <w:r w:rsidRPr="00956ECD">
        <w:t xml:space="preserve">the </w:t>
      </w:r>
      <w:r w:rsidR="00DD22BA">
        <w:t>quantitative rise</w:t>
      </w:r>
      <w:r w:rsidRPr="00956ECD">
        <w:t xml:space="preserve"> of </w:t>
      </w:r>
      <w:r w:rsidR="00DD22BA">
        <w:t>death</w:t>
      </w:r>
      <w:r w:rsidRPr="00956ECD">
        <w:t xml:space="preserve"> at a horrifying scale. In contrast, </w:t>
      </w:r>
      <w:r w:rsidR="00DC3F4B">
        <w:t>for Lemkin, the destruction of a group signifies</w:t>
      </w:r>
      <w:r w:rsidR="008672BA">
        <w:t xml:space="preserve"> “the loss of [a group’s] future contributions to the world. </w:t>
      </w:r>
      <w:r w:rsidR="00A85979">
        <w:t>Moreover such destruction offends our feelings of morality and justice in much the s</w:t>
      </w:r>
      <w:r w:rsidR="003A2B65">
        <w:t>a</w:t>
      </w:r>
      <w:r w:rsidR="00A85979">
        <w:t>me way as does the killing of</w:t>
      </w:r>
      <w:r w:rsidR="003A2B65">
        <w:t xml:space="preserve"> </w:t>
      </w:r>
      <w:r w:rsidR="00A85979">
        <w:t>a human being: the crime in one case as in the other is murder, though on a vastly greater scale.</w:t>
      </w:r>
      <w:r w:rsidRPr="00956ECD">
        <w:t>”</w:t>
      </w:r>
      <w:r w:rsidR="000C78B7">
        <w:rPr>
          <w:rStyle w:val="FootnoteReference"/>
        </w:rPr>
        <w:footnoteReference w:id="53"/>
      </w:r>
      <w:r w:rsidRPr="00956ECD">
        <w:t xml:space="preserve"> The shift between these two conceptions is subtle, but important. For Lemkin, the </w:t>
      </w:r>
      <w:r w:rsidR="00DD22BA">
        <w:t>singularity</w:t>
      </w:r>
      <w:r w:rsidRPr="00956ECD">
        <w:t xml:space="preserve"> of group life renders the group important on its own terms. The importan</w:t>
      </w:r>
      <w:r w:rsidR="008D7BE6">
        <w:t>ce of the notion of genocide develops from the effort to preserve this</w:t>
      </w:r>
      <w:r w:rsidRPr="00956ECD">
        <w:t xml:space="preserve"> value as something of </w:t>
      </w:r>
      <w:r w:rsidR="002F58A9">
        <w:t xml:space="preserve">distinctive </w:t>
      </w:r>
      <w:r w:rsidRPr="00956ECD">
        <w:t xml:space="preserve">political importance. The terrifying feature of genocidal practice is thus that it constitutes “a new strategy aimed at winning the war in times of peace,” by </w:t>
      </w:r>
      <w:r w:rsidR="00AB04E1">
        <w:t>making the death of a</w:t>
      </w:r>
      <w:r w:rsidR="00471EF1">
        <w:t xml:space="preserve"> “nation” a political </w:t>
      </w:r>
      <w:r w:rsidR="008D56A2">
        <w:t>objective.</w:t>
      </w:r>
      <w:r w:rsidR="005E7BB7">
        <w:rPr>
          <w:rStyle w:val="FootnoteReference"/>
        </w:rPr>
        <w:footnoteReference w:id="54"/>
      </w:r>
      <w:r w:rsidRPr="00956ECD">
        <w:t xml:space="preserve"> </w:t>
      </w:r>
      <w:r w:rsidR="005A25CD">
        <w:t xml:space="preserve">Put differently, </w:t>
      </w:r>
      <w:r w:rsidRPr="00956ECD">
        <w:t>genocide needs to be prohibited because it reflects an expansion of warfare to the annihilation of someth</w:t>
      </w:r>
      <w:r w:rsidR="009F3665">
        <w:t xml:space="preserve">ing </w:t>
      </w:r>
      <w:r w:rsidR="0023068C">
        <w:t>singular, valuable, and distinctive about collective life,</w:t>
      </w:r>
      <w:r w:rsidR="009F3665">
        <w:t xml:space="preserve"> a “right to existence</w:t>
      </w:r>
      <w:r w:rsidRPr="00956ECD">
        <w:t>.</w:t>
      </w:r>
      <w:r w:rsidR="009F3665">
        <w:t>”</w:t>
      </w:r>
      <w:r w:rsidRPr="00956ECD">
        <w:t xml:space="preserve"> In contrast, the new war theory </w:t>
      </w:r>
      <w:r w:rsidR="003C2158">
        <w:t>treats</w:t>
      </w:r>
      <w:r w:rsidRPr="00956ECD">
        <w:t xml:space="preserve"> genocide as </w:t>
      </w:r>
      <w:r w:rsidR="003C2158">
        <w:t>an arbitrary, illegal, extermination of people based on group identity while viewing this as merely an outcome of war</w:t>
      </w:r>
      <w:r w:rsidRPr="00956ECD">
        <w:t xml:space="preserve">. </w:t>
      </w:r>
      <w:r w:rsidR="00D05B9F">
        <w:t>Identity functions</w:t>
      </w:r>
      <w:r w:rsidRPr="00956ECD">
        <w:t xml:space="preserve"> as</w:t>
      </w:r>
      <w:r w:rsidR="00D05B9F">
        <w:t xml:space="preserve"> a marker or incitement</w:t>
      </w:r>
      <w:r w:rsidRPr="00956ECD">
        <w:t xml:space="preserve"> to killing, but</w:t>
      </w:r>
      <w:r w:rsidR="00956519">
        <w:t xml:space="preserve"> remain</w:t>
      </w:r>
      <w:r w:rsidR="00D05B9F">
        <w:t>s</w:t>
      </w:r>
      <w:r w:rsidR="00956519">
        <w:t xml:space="preserve"> indistinctive save as</w:t>
      </w:r>
      <w:r w:rsidR="00564FBD">
        <w:t xml:space="preserve"> an indicator</w:t>
      </w:r>
      <w:r w:rsidR="00956519">
        <w:t xml:space="preserve"> for the rise of this kind of </w:t>
      </w:r>
      <w:r w:rsidRPr="00956ECD">
        <w:t xml:space="preserve">violence. As a result, new war theory’s notion of genocide erases the independent value </w:t>
      </w:r>
      <w:r w:rsidRPr="00956ECD">
        <w:lastRenderedPageBreak/>
        <w:t>of group life in favor of assessing</w:t>
      </w:r>
      <w:r w:rsidR="006E1E34">
        <w:t xml:space="preserve"> what Giorgio Agamben calls</w:t>
      </w:r>
      <w:r w:rsidRPr="00956ECD">
        <w:t xml:space="preserve"> the </w:t>
      </w:r>
      <w:r w:rsidR="006E1E34">
        <w:t>‘</w:t>
      </w:r>
      <w:r w:rsidRPr="00956ECD">
        <w:t>bare life</w:t>
      </w:r>
      <w:r w:rsidR="006E1E34">
        <w:t>’</w:t>
      </w:r>
      <w:r w:rsidRPr="00956ECD">
        <w:t xml:space="preserve"> of those subjected to genocide as the basis of launching an ethical program to subordinate violence.</w:t>
      </w:r>
      <w:r w:rsidR="007E0B57">
        <w:rPr>
          <w:rStyle w:val="FootnoteReference"/>
        </w:rPr>
        <w:footnoteReference w:id="55"/>
      </w:r>
      <w:r w:rsidRPr="00956ECD">
        <w:t xml:space="preserve"> Consequently, contemporary war’s ability to unmake communities without killing, to hold entire populations in states of permanent fear and anxiety, or to interfere with the promotion of group life fall into an ordinary background against the frightening (and </w:t>
      </w:r>
      <w:r w:rsidR="00E8572A">
        <w:t>inexplicable</w:t>
      </w:r>
      <w:r w:rsidRPr="00956ECD">
        <w:t xml:space="preserve">) emergence of mass killing. </w:t>
      </w:r>
      <w:r w:rsidR="00C83091">
        <w:t>This</w:t>
      </w:r>
      <w:r w:rsidRPr="00956ECD">
        <w:t xml:space="preserve"> establishes a distinction capable of justifying the expansion of the governance of armed conflict, as the next section explores, but it does so at the expense of a more complex image of genocide. The forms of genocide envisaged by new war implicitly exclude many episodes of mass violence and social destruction from political scrutiny. </w:t>
      </w:r>
    </w:p>
    <w:p w14:paraId="21277A63" w14:textId="77777777" w:rsidR="0065234E" w:rsidRDefault="0065234E" w:rsidP="00DC764C">
      <w:pPr>
        <w:tabs>
          <w:tab w:val="left" w:pos="1440"/>
          <w:tab w:val="left" w:pos="2160"/>
          <w:tab w:val="left" w:pos="2880"/>
        </w:tabs>
        <w:autoSpaceDE w:val="0"/>
        <w:autoSpaceDN w:val="0"/>
        <w:adjustRightInd w:val="0"/>
        <w:spacing w:line="480" w:lineRule="auto"/>
        <w:rPr>
          <w:b/>
          <w:u w:val="single"/>
        </w:rPr>
      </w:pPr>
      <w:bookmarkStart w:id="3" w:name="Section_3_The_Ethical_Double_B"/>
    </w:p>
    <w:p w14:paraId="6F481DE0" w14:textId="3CAF0287" w:rsidR="00DC764C" w:rsidRDefault="00DC764C" w:rsidP="00DC764C">
      <w:pPr>
        <w:tabs>
          <w:tab w:val="left" w:pos="1440"/>
          <w:tab w:val="left" w:pos="2160"/>
          <w:tab w:val="left" w:pos="2880"/>
        </w:tabs>
        <w:autoSpaceDE w:val="0"/>
        <w:autoSpaceDN w:val="0"/>
        <w:adjustRightInd w:val="0"/>
        <w:spacing w:line="480" w:lineRule="auto"/>
      </w:pPr>
      <w:r>
        <w:rPr>
          <w:b/>
          <w:u w:val="single"/>
        </w:rPr>
        <w:t>The Limits of Genocide Studies</w:t>
      </w:r>
    </w:p>
    <w:p w14:paraId="4002971F" w14:textId="6D988414" w:rsidR="00640C9B" w:rsidRPr="00F808EC" w:rsidRDefault="00640C9B" w:rsidP="0074117F">
      <w:pPr>
        <w:spacing w:line="480" w:lineRule="auto"/>
        <w:ind w:firstLine="720"/>
        <w:rPr>
          <w:rFonts w:ascii="Times New Roman" w:hAnsi="Times New Roman"/>
        </w:rPr>
      </w:pPr>
      <w:r w:rsidRPr="00F808EC">
        <w:rPr>
          <w:rFonts w:ascii="Times New Roman" w:hAnsi="Times New Roman"/>
        </w:rPr>
        <w:t>Lemkin’s writings offer</w:t>
      </w:r>
      <w:r>
        <w:rPr>
          <w:rFonts w:ascii="Times New Roman" w:hAnsi="Times New Roman"/>
        </w:rPr>
        <w:t xml:space="preserve"> an</w:t>
      </w:r>
      <w:r w:rsidRPr="00F808EC">
        <w:rPr>
          <w:rFonts w:ascii="Times New Roman" w:hAnsi="Times New Roman"/>
        </w:rPr>
        <w:t xml:space="preserve"> alternative </w:t>
      </w:r>
      <w:r>
        <w:rPr>
          <w:rFonts w:ascii="Times New Roman" w:hAnsi="Times New Roman"/>
        </w:rPr>
        <w:t>approach</w:t>
      </w:r>
      <w:r w:rsidRPr="00F808EC">
        <w:rPr>
          <w:rFonts w:ascii="Times New Roman" w:hAnsi="Times New Roman"/>
        </w:rPr>
        <w:t xml:space="preserve"> to the </w:t>
      </w:r>
      <w:r w:rsidR="00EB20DD">
        <w:rPr>
          <w:rFonts w:ascii="Times New Roman" w:hAnsi="Times New Roman"/>
        </w:rPr>
        <w:t>concept</w:t>
      </w:r>
      <w:r w:rsidRPr="00F808EC">
        <w:rPr>
          <w:rFonts w:ascii="Times New Roman" w:hAnsi="Times New Roman"/>
        </w:rPr>
        <w:t xml:space="preserve"> of genocide. Th</w:t>
      </w:r>
      <w:r>
        <w:rPr>
          <w:rFonts w:ascii="Times New Roman" w:hAnsi="Times New Roman"/>
        </w:rPr>
        <w:t>is alternative</w:t>
      </w:r>
      <w:r w:rsidRPr="00F808EC">
        <w:rPr>
          <w:rFonts w:ascii="Times New Roman" w:hAnsi="Times New Roman"/>
        </w:rPr>
        <w:t xml:space="preserve"> </w:t>
      </w:r>
      <w:r>
        <w:rPr>
          <w:rFonts w:ascii="Times New Roman" w:hAnsi="Times New Roman"/>
        </w:rPr>
        <w:t>is</w:t>
      </w:r>
      <w:r w:rsidRPr="00F808EC">
        <w:rPr>
          <w:rFonts w:ascii="Times New Roman" w:hAnsi="Times New Roman"/>
        </w:rPr>
        <w:t xml:space="preserve"> important for several reasons. First, </w:t>
      </w:r>
      <w:r>
        <w:rPr>
          <w:rFonts w:ascii="Times New Roman" w:hAnsi="Times New Roman"/>
        </w:rPr>
        <w:t>it</w:t>
      </w:r>
      <w:r w:rsidRPr="00F808EC">
        <w:rPr>
          <w:rFonts w:ascii="Times New Roman" w:hAnsi="Times New Roman"/>
        </w:rPr>
        <w:t xml:space="preserve"> show</w:t>
      </w:r>
      <w:r>
        <w:rPr>
          <w:rFonts w:ascii="Times New Roman" w:hAnsi="Times New Roman"/>
        </w:rPr>
        <w:t>s</w:t>
      </w:r>
      <w:r w:rsidRPr="00F808EC">
        <w:rPr>
          <w:rFonts w:ascii="Times New Roman" w:hAnsi="Times New Roman"/>
        </w:rPr>
        <w:t xml:space="preserve"> that the strong associations between genocide and mass murder are a </w:t>
      </w:r>
      <w:r>
        <w:rPr>
          <w:rFonts w:ascii="Times New Roman" w:hAnsi="Times New Roman"/>
        </w:rPr>
        <w:t>recent</w:t>
      </w:r>
      <w:r w:rsidRPr="00F808EC">
        <w:rPr>
          <w:rFonts w:ascii="Times New Roman" w:hAnsi="Times New Roman"/>
        </w:rPr>
        <w:t xml:space="preserve"> historical development. </w:t>
      </w:r>
      <w:r w:rsidR="00C1534F">
        <w:rPr>
          <w:rFonts w:ascii="Times New Roman" w:hAnsi="Times New Roman"/>
        </w:rPr>
        <w:t>W</w:t>
      </w:r>
      <w:r w:rsidRPr="00F808EC">
        <w:rPr>
          <w:rFonts w:ascii="Times New Roman" w:hAnsi="Times New Roman"/>
        </w:rPr>
        <w:t xml:space="preserve">hen Lemkin crafted the term genocide, he was largely unaware of the scale of mass murder ongoing in Nazi Europe. </w:t>
      </w:r>
      <w:r>
        <w:rPr>
          <w:rFonts w:ascii="Times New Roman" w:hAnsi="Times New Roman"/>
        </w:rPr>
        <w:t>For much of the 1940s the concept of genocide was formulated in different ways. S</w:t>
      </w:r>
      <w:r w:rsidRPr="00F808EC">
        <w:rPr>
          <w:rFonts w:ascii="Times New Roman" w:hAnsi="Times New Roman"/>
        </w:rPr>
        <w:t>tudies of the discourse at the Nuremberg Tribunals</w:t>
      </w:r>
      <w:r>
        <w:rPr>
          <w:rFonts w:ascii="Times New Roman" w:hAnsi="Times New Roman"/>
        </w:rPr>
        <w:t>, where genocide was included amongst the criminal charges, indicate</w:t>
      </w:r>
      <w:r w:rsidRPr="00F808EC">
        <w:rPr>
          <w:rFonts w:ascii="Times New Roman" w:hAnsi="Times New Roman"/>
        </w:rPr>
        <w:t xml:space="preserve"> diffuse uses of the concept genocide to describe different aspects of the Nazi crimes.</w:t>
      </w:r>
      <w:r w:rsidR="008D1B77">
        <w:rPr>
          <w:rStyle w:val="FootnoteReference"/>
          <w:rFonts w:ascii="Times New Roman" w:hAnsi="Times New Roman"/>
        </w:rPr>
        <w:footnoteReference w:id="56"/>
      </w:r>
      <w:r w:rsidRPr="00F808EC">
        <w:rPr>
          <w:rFonts w:ascii="Times New Roman" w:hAnsi="Times New Roman"/>
        </w:rPr>
        <w:t xml:space="preserve"> The </w:t>
      </w:r>
      <w:r>
        <w:rPr>
          <w:rFonts w:ascii="Times New Roman" w:hAnsi="Times New Roman"/>
        </w:rPr>
        <w:t>strong relationship</w:t>
      </w:r>
      <w:r w:rsidRPr="00F808EC">
        <w:rPr>
          <w:rFonts w:ascii="Times New Roman" w:hAnsi="Times New Roman"/>
        </w:rPr>
        <w:t xml:space="preserve"> between</w:t>
      </w:r>
      <w:r>
        <w:rPr>
          <w:rFonts w:ascii="Times New Roman" w:hAnsi="Times New Roman"/>
        </w:rPr>
        <w:t xml:space="preserve"> </w:t>
      </w:r>
      <w:r w:rsidRPr="00F808EC">
        <w:rPr>
          <w:rFonts w:ascii="Times New Roman" w:hAnsi="Times New Roman"/>
        </w:rPr>
        <w:t xml:space="preserve">genocide and mass murder </w:t>
      </w:r>
      <w:r w:rsidR="00BD1B2C">
        <w:rPr>
          <w:rFonts w:ascii="Times New Roman" w:hAnsi="Times New Roman"/>
        </w:rPr>
        <w:t>emerged</w:t>
      </w:r>
      <w:r>
        <w:rPr>
          <w:rFonts w:ascii="Times New Roman" w:hAnsi="Times New Roman"/>
        </w:rPr>
        <w:t xml:space="preserve"> much later along with</w:t>
      </w:r>
      <w:r w:rsidRPr="00F808EC">
        <w:rPr>
          <w:rFonts w:ascii="Times New Roman" w:hAnsi="Times New Roman"/>
        </w:rPr>
        <w:t xml:space="preserve"> the growth of Holocaust consciousness and the rediscovery of genocide as a subject of interest in the </w:t>
      </w:r>
      <w:r w:rsidR="008D1B77">
        <w:rPr>
          <w:rFonts w:ascii="Times New Roman" w:hAnsi="Times New Roman"/>
        </w:rPr>
        <w:lastRenderedPageBreak/>
        <w:t>1980s</w:t>
      </w:r>
      <w:r w:rsidRPr="00F808EC">
        <w:rPr>
          <w:rFonts w:ascii="Times New Roman" w:hAnsi="Times New Roman"/>
        </w:rPr>
        <w:t>.</w:t>
      </w:r>
      <w:r w:rsidR="008D1B77">
        <w:rPr>
          <w:rStyle w:val="FootnoteReference"/>
          <w:rFonts w:ascii="Times New Roman" w:hAnsi="Times New Roman"/>
        </w:rPr>
        <w:footnoteReference w:id="57"/>
      </w:r>
      <w:r w:rsidRPr="00F808EC">
        <w:rPr>
          <w:rFonts w:ascii="Times New Roman" w:hAnsi="Times New Roman"/>
        </w:rPr>
        <w:t xml:space="preserve"> In contrast, contemporary understandings of genocide offer relatively restricted conceptions of the term even relative to the UNGC, which includes forced transfer of children, fostering conditions inimical to group life, and preventing births as acts of genocide. This series of examples illustrate how the common sense interpretation </w:t>
      </w:r>
      <w:r>
        <w:rPr>
          <w:rFonts w:ascii="Times New Roman" w:hAnsi="Times New Roman"/>
        </w:rPr>
        <w:t xml:space="preserve">of genocide as murder developed </w:t>
      </w:r>
      <w:r w:rsidRPr="00F808EC">
        <w:rPr>
          <w:rFonts w:ascii="Times New Roman" w:hAnsi="Times New Roman"/>
        </w:rPr>
        <w:t>a reduction of</w:t>
      </w:r>
      <w:r>
        <w:rPr>
          <w:rFonts w:ascii="Times New Roman" w:hAnsi="Times New Roman"/>
        </w:rPr>
        <w:t xml:space="preserve"> the meaning of</w:t>
      </w:r>
      <w:r w:rsidRPr="00F808EC">
        <w:rPr>
          <w:rFonts w:ascii="Times New Roman" w:hAnsi="Times New Roman"/>
        </w:rPr>
        <w:t xml:space="preserve"> genocide to purposeful mass murder based on identity. As this section will demonstrate, this reduction has important consequences for both the study of genocide and armed conflict.</w:t>
      </w:r>
    </w:p>
    <w:p w14:paraId="3E6C4978" w14:textId="77777777" w:rsidR="00640C9B" w:rsidRPr="00F808EC" w:rsidRDefault="00640C9B" w:rsidP="0074117F">
      <w:pPr>
        <w:spacing w:line="480" w:lineRule="auto"/>
        <w:rPr>
          <w:rFonts w:ascii="Times New Roman" w:hAnsi="Times New Roman"/>
        </w:rPr>
      </w:pPr>
      <w:r w:rsidRPr="00F808EC">
        <w:rPr>
          <w:rFonts w:ascii="Times New Roman" w:hAnsi="Times New Roman"/>
        </w:rPr>
        <w:tab/>
        <w:t xml:space="preserve">Second, Lemkin’s writings illustrate the mutual constitution of war or armed conflict and genocide. For </w:t>
      </w:r>
      <w:r>
        <w:rPr>
          <w:rFonts w:ascii="Times New Roman" w:hAnsi="Times New Roman"/>
        </w:rPr>
        <w:t>instance</w:t>
      </w:r>
      <w:r w:rsidRPr="00F808EC">
        <w:rPr>
          <w:rFonts w:ascii="Times New Roman" w:hAnsi="Times New Roman"/>
        </w:rPr>
        <w:t xml:space="preserve">, in his discussion of the </w:t>
      </w:r>
      <w:r>
        <w:rPr>
          <w:rFonts w:ascii="Times New Roman" w:hAnsi="Times New Roman"/>
        </w:rPr>
        <w:t xml:space="preserve">various </w:t>
      </w:r>
      <w:r w:rsidRPr="00F808EC">
        <w:rPr>
          <w:rFonts w:ascii="Times New Roman" w:hAnsi="Times New Roman"/>
        </w:rPr>
        <w:t xml:space="preserve">techniques of genocide, Lemkin argues that each technique </w:t>
      </w:r>
      <w:r>
        <w:rPr>
          <w:rFonts w:ascii="Times New Roman" w:hAnsi="Times New Roman"/>
        </w:rPr>
        <w:t>constitutes</w:t>
      </w:r>
      <w:r w:rsidRPr="00F808EC">
        <w:rPr>
          <w:rFonts w:ascii="Times New Roman" w:hAnsi="Times New Roman"/>
        </w:rPr>
        <w:t xml:space="preserve"> a</w:t>
      </w:r>
      <w:r>
        <w:rPr>
          <w:rFonts w:ascii="Times New Roman" w:hAnsi="Times New Roman"/>
        </w:rPr>
        <w:t xml:space="preserve"> component of a</w:t>
      </w:r>
      <w:r w:rsidRPr="00F808EC">
        <w:rPr>
          <w:rFonts w:ascii="Times New Roman" w:hAnsi="Times New Roman"/>
        </w:rPr>
        <w:t xml:space="preserve"> broader war effort. To his mind, destroying libraries, seizing property, or banning languages comprise f</w:t>
      </w:r>
      <w:r>
        <w:rPr>
          <w:rFonts w:ascii="Times New Roman" w:hAnsi="Times New Roman"/>
        </w:rPr>
        <w:t>orms of control that undermine the existence of a</w:t>
      </w:r>
      <w:r w:rsidRPr="00F808EC">
        <w:rPr>
          <w:rFonts w:ascii="Times New Roman" w:hAnsi="Times New Roman"/>
        </w:rPr>
        <w:t xml:space="preserve"> political community. These tactics facilitate colonial occupation </w:t>
      </w:r>
      <w:r>
        <w:rPr>
          <w:rFonts w:ascii="Times New Roman" w:hAnsi="Times New Roman"/>
        </w:rPr>
        <w:t xml:space="preserve">by disintegrating </w:t>
      </w:r>
      <w:r w:rsidRPr="00F808EC">
        <w:rPr>
          <w:rFonts w:ascii="Times New Roman" w:hAnsi="Times New Roman"/>
        </w:rPr>
        <w:t xml:space="preserve">the fragile </w:t>
      </w:r>
      <w:r>
        <w:rPr>
          <w:rFonts w:ascii="Times New Roman" w:hAnsi="Times New Roman"/>
        </w:rPr>
        <w:t>set of habits, norms, and affiliations that produce communal life. Disintegration promoted</w:t>
      </w:r>
      <w:r w:rsidRPr="00F808EC">
        <w:rPr>
          <w:rFonts w:ascii="Times New Roman" w:hAnsi="Times New Roman"/>
        </w:rPr>
        <w:t xml:space="preserve"> general disorder, </w:t>
      </w:r>
      <w:r>
        <w:rPr>
          <w:rFonts w:ascii="Times New Roman" w:hAnsi="Times New Roman"/>
        </w:rPr>
        <w:t>undermined</w:t>
      </w:r>
      <w:r w:rsidRPr="00F808EC">
        <w:rPr>
          <w:rFonts w:ascii="Times New Roman" w:hAnsi="Times New Roman"/>
        </w:rPr>
        <w:t xml:space="preserve"> social bonds and </w:t>
      </w:r>
      <w:r>
        <w:rPr>
          <w:rFonts w:ascii="Times New Roman" w:hAnsi="Times New Roman"/>
        </w:rPr>
        <w:t>enabled</w:t>
      </w:r>
      <w:r w:rsidRPr="00F808EC">
        <w:rPr>
          <w:rFonts w:ascii="Times New Roman" w:hAnsi="Times New Roman"/>
        </w:rPr>
        <w:t xml:space="preserve"> the machinery of the Nazi state to target specific communities and resistances for destruction. For Lemkin, these social mechanisms </w:t>
      </w:r>
      <w:r>
        <w:rPr>
          <w:rFonts w:ascii="Times New Roman" w:hAnsi="Times New Roman"/>
        </w:rPr>
        <w:t>constitute powerful tools for augmenting and directing</w:t>
      </w:r>
      <w:r w:rsidRPr="00F808EC">
        <w:rPr>
          <w:rFonts w:ascii="Times New Roman" w:hAnsi="Times New Roman"/>
        </w:rPr>
        <w:t xml:space="preserve"> the Nazi war effort. </w:t>
      </w:r>
      <w:r>
        <w:rPr>
          <w:rFonts w:ascii="Times New Roman" w:hAnsi="Times New Roman"/>
        </w:rPr>
        <w:t>These changes also transform</w:t>
      </w:r>
      <w:r w:rsidRPr="00F808EC">
        <w:rPr>
          <w:rFonts w:ascii="Times New Roman" w:hAnsi="Times New Roman"/>
        </w:rPr>
        <w:t xml:space="preserve"> the broader practice (and objective) of war itself. In this vein, Lemkin argues against reading genocide as either part of a strategic plan to seize resources or as irrational acts of ideological racism since these perspectives render invisible the relationship between war</w:t>
      </w:r>
      <w:r>
        <w:rPr>
          <w:rFonts w:ascii="Times New Roman" w:hAnsi="Times New Roman"/>
        </w:rPr>
        <w:t>,</w:t>
      </w:r>
      <w:r w:rsidRPr="00F808EC">
        <w:rPr>
          <w:rFonts w:ascii="Times New Roman" w:hAnsi="Times New Roman"/>
        </w:rPr>
        <w:t xml:space="preserve"> social engineering</w:t>
      </w:r>
      <w:r>
        <w:rPr>
          <w:rFonts w:ascii="Times New Roman" w:hAnsi="Times New Roman"/>
        </w:rPr>
        <w:t>, and</w:t>
      </w:r>
      <w:r w:rsidRPr="00F808EC">
        <w:rPr>
          <w:rFonts w:ascii="Times New Roman" w:hAnsi="Times New Roman"/>
        </w:rPr>
        <w:t xml:space="preserve">. </w:t>
      </w:r>
      <w:r>
        <w:rPr>
          <w:rFonts w:ascii="Times New Roman" w:hAnsi="Times New Roman"/>
        </w:rPr>
        <w:t>In contrast</w:t>
      </w:r>
      <w:r w:rsidRPr="00F808EC">
        <w:rPr>
          <w:rFonts w:ascii="Times New Roman" w:hAnsi="Times New Roman"/>
        </w:rPr>
        <w:t>, Lemkin</w:t>
      </w:r>
      <w:r>
        <w:rPr>
          <w:rFonts w:ascii="Times New Roman" w:hAnsi="Times New Roman"/>
        </w:rPr>
        <w:t>’s work</w:t>
      </w:r>
      <w:r w:rsidRPr="00F808EC">
        <w:rPr>
          <w:rFonts w:ascii="Times New Roman" w:hAnsi="Times New Roman"/>
        </w:rPr>
        <w:t xml:space="preserve"> shows how techniques of genocide emerge as a byproduct of the militarization of social life, a process that transforms the population itself into the principle object of war. </w:t>
      </w:r>
    </w:p>
    <w:p w14:paraId="26C2B818" w14:textId="77777777" w:rsidR="00CB5BDA" w:rsidRDefault="00640C9B" w:rsidP="0074117F">
      <w:pPr>
        <w:spacing w:line="480" w:lineRule="auto"/>
        <w:ind w:firstLine="720"/>
        <w:rPr>
          <w:rFonts w:ascii="Times New Roman" w:hAnsi="Times New Roman"/>
        </w:rPr>
      </w:pPr>
      <w:r w:rsidRPr="00F808EC">
        <w:rPr>
          <w:rFonts w:ascii="Times New Roman" w:hAnsi="Times New Roman"/>
        </w:rPr>
        <w:lastRenderedPageBreak/>
        <w:t>For Lemkin, the discovery of the population as object of war has dangerous implications as it marks a transformation in warfare that ripples through armed conflict. War no longer serves the sovereign function of maintaining security or territory, but coincides</w:t>
      </w:r>
      <w:r>
        <w:rPr>
          <w:rFonts w:ascii="Times New Roman" w:hAnsi="Times New Roman"/>
        </w:rPr>
        <w:t xml:space="preserve"> with the effort to govern life at an abstract level.</w:t>
      </w:r>
      <w:r w:rsidRPr="00F808EC">
        <w:rPr>
          <w:rFonts w:ascii="Times New Roman" w:hAnsi="Times New Roman"/>
        </w:rPr>
        <w:t xml:space="preserve"> War and genocide consequently interrelate not only </w:t>
      </w:r>
      <w:r>
        <w:rPr>
          <w:rFonts w:ascii="Times New Roman" w:hAnsi="Times New Roman"/>
        </w:rPr>
        <w:t>because they share an objective</w:t>
      </w:r>
      <w:r w:rsidRPr="00F808EC">
        <w:rPr>
          <w:rFonts w:ascii="Times New Roman" w:hAnsi="Times New Roman"/>
        </w:rPr>
        <w:t xml:space="preserve">, </w:t>
      </w:r>
      <w:r>
        <w:rPr>
          <w:rFonts w:ascii="Times New Roman" w:hAnsi="Times New Roman"/>
        </w:rPr>
        <w:t xml:space="preserve">such as destroying a targeted populace, </w:t>
      </w:r>
      <w:r w:rsidRPr="00F808EC">
        <w:rPr>
          <w:rFonts w:ascii="Times New Roman" w:hAnsi="Times New Roman"/>
        </w:rPr>
        <w:t xml:space="preserve">but at the level of practices, logistics, and </w:t>
      </w:r>
      <w:r>
        <w:rPr>
          <w:rFonts w:ascii="Times New Roman" w:hAnsi="Times New Roman"/>
        </w:rPr>
        <w:t>imperatives</w:t>
      </w:r>
      <w:r w:rsidRPr="00F808EC">
        <w:rPr>
          <w:rFonts w:ascii="Times New Roman" w:hAnsi="Times New Roman"/>
        </w:rPr>
        <w:t xml:space="preserve">. </w:t>
      </w:r>
    </w:p>
    <w:p w14:paraId="5B4B45D3" w14:textId="3A794F73" w:rsidR="00640C9B" w:rsidRPr="00F808EC" w:rsidRDefault="00CB5BDA" w:rsidP="0074117F">
      <w:pPr>
        <w:spacing w:line="480" w:lineRule="auto"/>
        <w:ind w:firstLine="720"/>
        <w:rPr>
          <w:rFonts w:ascii="Times New Roman" w:hAnsi="Times New Roman"/>
        </w:rPr>
      </w:pPr>
      <w:r>
        <w:rPr>
          <w:rFonts w:ascii="Times New Roman" w:hAnsi="Times New Roman"/>
        </w:rPr>
        <w:t>In contrast</w:t>
      </w:r>
      <w:r w:rsidR="00640C9B" w:rsidRPr="00F808EC">
        <w:rPr>
          <w:rFonts w:ascii="Times New Roman" w:hAnsi="Times New Roman"/>
        </w:rPr>
        <w:t>, the sharp analytical line drawn by contemporary scholars o</w:t>
      </w:r>
      <w:r w:rsidR="00640C9B">
        <w:rPr>
          <w:rFonts w:ascii="Times New Roman" w:hAnsi="Times New Roman"/>
        </w:rPr>
        <w:t xml:space="preserve">f armed conflict presupposes an unproblematic </w:t>
      </w:r>
      <w:r w:rsidR="00640C9B" w:rsidRPr="00F808EC">
        <w:rPr>
          <w:rFonts w:ascii="Times New Roman" w:hAnsi="Times New Roman"/>
        </w:rPr>
        <w:t>distinction between war</w:t>
      </w:r>
      <w:r w:rsidR="00640C9B">
        <w:rPr>
          <w:rFonts w:ascii="Times New Roman" w:hAnsi="Times New Roman"/>
        </w:rPr>
        <w:t>, a domain of licit practices between enemy combatants,</w:t>
      </w:r>
      <w:r w:rsidR="00640C9B" w:rsidRPr="00F808EC">
        <w:rPr>
          <w:rFonts w:ascii="Times New Roman" w:hAnsi="Times New Roman"/>
        </w:rPr>
        <w:t xml:space="preserve"> and genocide</w:t>
      </w:r>
      <w:r w:rsidR="00640C9B">
        <w:rPr>
          <w:rFonts w:ascii="Times New Roman" w:hAnsi="Times New Roman"/>
        </w:rPr>
        <w:t>, the destruction of non</w:t>
      </w:r>
      <w:r w:rsidR="00DC1AF5">
        <w:rPr>
          <w:rFonts w:ascii="Times New Roman" w:hAnsi="Times New Roman"/>
        </w:rPr>
        <w:t>-comba</w:t>
      </w:r>
      <w:r w:rsidR="00640C9B">
        <w:rPr>
          <w:rFonts w:ascii="Times New Roman" w:hAnsi="Times New Roman"/>
        </w:rPr>
        <w:t>tants on the basis of identity,</w:t>
      </w:r>
      <w:r w:rsidR="00640C9B" w:rsidRPr="00F808EC">
        <w:rPr>
          <w:rFonts w:ascii="Times New Roman" w:hAnsi="Times New Roman"/>
        </w:rPr>
        <w:t xml:space="preserve"> that Lemkin views as </w:t>
      </w:r>
      <w:r w:rsidR="00640C9B">
        <w:rPr>
          <w:rFonts w:ascii="Times New Roman" w:hAnsi="Times New Roman"/>
        </w:rPr>
        <w:t>untenable</w:t>
      </w:r>
      <w:r w:rsidR="00640C9B" w:rsidRPr="00F808EC">
        <w:rPr>
          <w:rFonts w:ascii="Times New Roman" w:hAnsi="Times New Roman"/>
        </w:rPr>
        <w:t xml:space="preserve">. For Lemkin, the emergence of genocide </w:t>
      </w:r>
      <w:r w:rsidR="00640C9B">
        <w:rPr>
          <w:rFonts w:ascii="Times New Roman" w:hAnsi="Times New Roman"/>
        </w:rPr>
        <w:t xml:space="preserve">as a contemporary phenomenon </w:t>
      </w:r>
      <w:r w:rsidR="00640C9B" w:rsidRPr="00F808EC">
        <w:rPr>
          <w:rFonts w:ascii="Times New Roman" w:hAnsi="Times New Roman"/>
        </w:rPr>
        <w:t xml:space="preserve">reflects a shift in the paradigm of armed conflict, which sets aside </w:t>
      </w:r>
      <w:r w:rsidR="00640C9B">
        <w:rPr>
          <w:rFonts w:ascii="Times New Roman" w:hAnsi="Times New Roman"/>
        </w:rPr>
        <w:t xml:space="preserve">the principles of </w:t>
      </w:r>
      <w:r w:rsidR="00640C9B" w:rsidRPr="00F808EC">
        <w:rPr>
          <w:rFonts w:ascii="Times New Roman" w:hAnsi="Times New Roman"/>
        </w:rPr>
        <w:t>battlefield victory in favor of making war a process of social improvement. While this may resonate with the contemporary understanding of genocide as ‘identity-based,’ Lemkin ma</w:t>
      </w:r>
      <w:r w:rsidR="00640C9B">
        <w:rPr>
          <w:rFonts w:ascii="Times New Roman" w:hAnsi="Times New Roman"/>
        </w:rPr>
        <w:t>kes the point in order to show that Nazi practices not only target</w:t>
      </w:r>
      <w:r>
        <w:rPr>
          <w:rFonts w:ascii="Times New Roman" w:hAnsi="Times New Roman"/>
        </w:rPr>
        <w:t>ed</w:t>
      </w:r>
      <w:r w:rsidR="00640C9B">
        <w:rPr>
          <w:rFonts w:ascii="Times New Roman" w:hAnsi="Times New Roman"/>
        </w:rPr>
        <w:t xml:space="preserve"> identity, shifting objectives of war, but mutate</w:t>
      </w:r>
      <w:r>
        <w:rPr>
          <w:rFonts w:ascii="Times New Roman" w:hAnsi="Times New Roman"/>
        </w:rPr>
        <w:t>d</w:t>
      </w:r>
      <w:r w:rsidR="00640C9B">
        <w:rPr>
          <w:rFonts w:ascii="Times New Roman" w:hAnsi="Times New Roman"/>
        </w:rPr>
        <w:t xml:space="preserve"> the practice of war in the process. War increasingly serves not national interest, but the imperatives of optimizing life and thus coincides with mechanisms of political control traditionally used for maintaining obedience and social homogeneity. For Lemkin, </w:t>
      </w:r>
      <w:r w:rsidR="00AD7DD0">
        <w:rPr>
          <w:rFonts w:ascii="Times New Roman" w:hAnsi="Times New Roman"/>
        </w:rPr>
        <w:t>the</w:t>
      </w:r>
      <w:r w:rsidR="00640C9B" w:rsidRPr="00F808EC">
        <w:rPr>
          <w:rFonts w:ascii="Times New Roman" w:hAnsi="Times New Roman"/>
        </w:rPr>
        <w:t xml:space="preserve"> problem is not, as contemporary war theorists put it, that war suddenly targets groups on the basis of their identity. Rather, war and social life coincide at the level of object, function, and practice. It is this possibility, brought home by the terror of the Nazi experience, </w:t>
      </w:r>
      <w:r w:rsidR="00640C9B">
        <w:rPr>
          <w:rFonts w:ascii="Times New Roman" w:hAnsi="Times New Roman"/>
        </w:rPr>
        <w:t>which</w:t>
      </w:r>
      <w:r w:rsidR="00640C9B" w:rsidRPr="00F808EC">
        <w:rPr>
          <w:rFonts w:ascii="Times New Roman" w:hAnsi="Times New Roman"/>
        </w:rPr>
        <w:t xml:space="preserve"> prompts Lemkin to call for the creation of a new international law banning </w:t>
      </w:r>
      <w:r w:rsidR="00640C9B">
        <w:rPr>
          <w:rFonts w:ascii="Times New Roman" w:hAnsi="Times New Roman"/>
        </w:rPr>
        <w:t>genocide</w:t>
      </w:r>
      <w:r w:rsidR="00640C9B" w:rsidRPr="00F808EC">
        <w:rPr>
          <w:rFonts w:ascii="Times New Roman" w:hAnsi="Times New Roman"/>
        </w:rPr>
        <w:t xml:space="preserve">. </w:t>
      </w:r>
      <w:r w:rsidR="00AD7DD0">
        <w:rPr>
          <w:rFonts w:ascii="Times New Roman" w:hAnsi="Times New Roman"/>
        </w:rPr>
        <w:t xml:space="preserve">Implicit in this call is </w:t>
      </w:r>
      <w:r w:rsidR="00640C9B">
        <w:rPr>
          <w:rFonts w:ascii="Times New Roman" w:hAnsi="Times New Roman"/>
        </w:rPr>
        <w:t xml:space="preserve">Lemkin’s attempt to </w:t>
      </w:r>
      <w:r w:rsidR="00AD7DD0">
        <w:rPr>
          <w:rFonts w:ascii="Times New Roman" w:hAnsi="Times New Roman"/>
        </w:rPr>
        <w:t xml:space="preserve">rescue the principle </w:t>
      </w:r>
      <w:r w:rsidR="00640C9B">
        <w:rPr>
          <w:rFonts w:ascii="Times New Roman" w:hAnsi="Times New Roman"/>
        </w:rPr>
        <w:t>sovereignty in order to</w:t>
      </w:r>
      <w:r w:rsidR="00AD7DD0">
        <w:rPr>
          <w:rFonts w:ascii="Times New Roman" w:hAnsi="Times New Roman"/>
        </w:rPr>
        <w:t xml:space="preserve"> bolster international law and</w:t>
      </w:r>
      <w:r w:rsidR="00640C9B">
        <w:rPr>
          <w:rFonts w:ascii="Times New Roman" w:hAnsi="Times New Roman"/>
        </w:rPr>
        <w:t xml:space="preserve"> prevent the </w:t>
      </w:r>
      <w:r w:rsidR="00640C9B">
        <w:rPr>
          <w:rFonts w:ascii="Times New Roman" w:hAnsi="Times New Roman"/>
        </w:rPr>
        <w:lastRenderedPageBreak/>
        <w:t>miasma of genocide from becoming a habitual practice for states.</w:t>
      </w:r>
      <w:r w:rsidR="00640C9B">
        <w:rPr>
          <w:rStyle w:val="FootnoteReference"/>
          <w:rFonts w:ascii="Times New Roman" w:hAnsi="Times New Roman"/>
        </w:rPr>
        <w:footnoteReference w:id="58"/>
      </w:r>
      <w:r w:rsidR="00640C9B">
        <w:rPr>
          <w:rFonts w:ascii="Times New Roman" w:hAnsi="Times New Roman"/>
        </w:rPr>
        <w:t xml:space="preserve"> Lemkin believed international </w:t>
      </w:r>
      <w:r w:rsidR="007C60C1">
        <w:rPr>
          <w:rFonts w:ascii="Times New Roman" w:hAnsi="Times New Roman"/>
        </w:rPr>
        <w:t xml:space="preserve">collaboration </w:t>
      </w:r>
      <w:r w:rsidR="00640C9B">
        <w:rPr>
          <w:rFonts w:ascii="Times New Roman" w:hAnsi="Times New Roman"/>
        </w:rPr>
        <w:t>could prevent a nascent</w:t>
      </w:r>
      <w:r w:rsidR="00640C9B" w:rsidRPr="00F808EC">
        <w:rPr>
          <w:rFonts w:ascii="Times New Roman" w:hAnsi="Times New Roman"/>
        </w:rPr>
        <w:t xml:space="preserve"> phase</w:t>
      </w:r>
      <w:r w:rsidR="00640C9B">
        <w:rPr>
          <w:rFonts w:ascii="Times New Roman" w:hAnsi="Times New Roman"/>
        </w:rPr>
        <w:t xml:space="preserve"> of statecraft </w:t>
      </w:r>
      <w:r w:rsidR="00640C9B" w:rsidRPr="00F808EC">
        <w:rPr>
          <w:rFonts w:ascii="Times New Roman" w:hAnsi="Times New Roman"/>
        </w:rPr>
        <w:t>where armed conflict and identity-based conflict</w:t>
      </w:r>
      <w:r w:rsidR="00640C9B">
        <w:rPr>
          <w:rFonts w:ascii="Times New Roman" w:hAnsi="Times New Roman"/>
        </w:rPr>
        <w:t xml:space="preserve"> would</w:t>
      </w:r>
      <w:r w:rsidR="00640C9B" w:rsidRPr="00F808EC">
        <w:rPr>
          <w:rFonts w:ascii="Times New Roman" w:hAnsi="Times New Roman"/>
        </w:rPr>
        <w:t xml:space="preserve"> collapse into one another, where all war </w:t>
      </w:r>
      <w:r w:rsidR="00640C9B">
        <w:rPr>
          <w:rFonts w:ascii="Times New Roman" w:hAnsi="Times New Roman"/>
        </w:rPr>
        <w:t>would always already be</w:t>
      </w:r>
      <w:r w:rsidR="00640C9B" w:rsidRPr="00F808EC">
        <w:rPr>
          <w:rFonts w:ascii="Times New Roman" w:hAnsi="Times New Roman"/>
        </w:rPr>
        <w:t xml:space="preserve"> race war, where territory and resources are incidental to the management of social life, and practices of genocide and war </w:t>
      </w:r>
      <w:r w:rsidR="00640C9B">
        <w:rPr>
          <w:rFonts w:ascii="Times New Roman" w:hAnsi="Times New Roman"/>
        </w:rPr>
        <w:t>enter into a zone of indistinction</w:t>
      </w:r>
      <w:r w:rsidR="00640C9B" w:rsidRPr="00F808EC">
        <w:rPr>
          <w:rFonts w:ascii="Times New Roman" w:hAnsi="Times New Roman"/>
        </w:rPr>
        <w:t xml:space="preserve">. </w:t>
      </w:r>
      <w:r w:rsidR="00640C9B">
        <w:rPr>
          <w:rFonts w:ascii="Times New Roman" w:hAnsi="Times New Roman"/>
        </w:rPr>
        <w:t>The horizon of what we now call</w:t>
      </w:r>
      <w:r w:rsidR="00640C9B" w:rsidRPr="00F808EC">
        <w:rPr>
          <w:rFonts w:ascii="Times New Roman" w:hAnsi="Times New Roman"/>
        </w:rPr>
        <w:t xml:space="preserve"> biopolitical warfare </w:t>
      </w:r>
      <w:r w:rsidR="00640C9B">
        <w:rPr>
          <w:rFonts w:ascii="Times New Roman" w:hAnsi="Times New Roman"/>
        </w:rPr>
        <w:t>was Lemkin’s concern with respect to the appearance of genocide</w:t>
      </w:r>
      <w:r w:rsidR="00640C9B" w:rsidRPr="00F808EC">
        <w:rPr>
          <w:rFonts w:ascii="Times New Roman" w:hAnsi="Times New Roman"/>
        </w:rPr>
        <w:t>.</w:t>
      </w:r>
      <w:r w:rsidR="005210A9">
        <w:rPr>
          <w:rStyle w:val="FootnoteReference"/>
          <w:rFonts w:ascii="Times New Roman" w:hAnsi="Times New Roman"/>
        </w:rPr>
        <w:footnoteReference w:id="59"/>
      </w:r>
      <w:r w:rsidR="00640C9B" w:rsidRPr="00F808EC">
        <w:rPr>
          <w:rFonts w:ascii="Times New Roman" w:hAnsi="Times New Roman"/>
        </w:rPr>
        <w:t xml:space="preserve"> In this context, </w:t>
      </w:r>
      <w:r w:rsidR="00640C9B">
        <w:rPr>
          <w:rFonts w:ascii="Times New Roman" w:hAnsi="Times New Roman"/>
        </w:rPr>
        <w:t xml:space="preserve">Lemkin feared relying on static </w:t>
      </w:r>
      <w:r w:rsidR="00640C9B" w:rsidRPr="00F808EC">
        <w:rPr>
          <w:rFonts w:ascii="Times New Roman" w:hAnsi="Times New Roman"/>
        </w:rPr>
        <w:t xml:space="preserve">distinctions between war and genocide </w:t>
      </w:r>
      <w:r w:rsidR="00640C9B">
        <w:rPr>
          <w:rFonts w:ascii="Times New Roman" w:hAnsi="Times New Roman"/>
        </w:rPr>
        <w:t>since they constituted</w:t>
      </w:r>
      <w:r w:rsidR="00640C9B" w:rsidRPr="00F808EC">
        <w:rPr>
          <w:rFonts w:ascii="Times New Roman" w:hAnsi="Times New Roman"/>
        </w:rPr>
        <w:t xml:space="preserve"> a failure to think through the interrelationship of armed conflict and</w:t>
      </w:r>
      <w:r w:rsidR="00640C9B">
        <w:rPr>
          <w:rFonts w:ascii="Times New Roman" w:hAnsi="Times New Roman"/>
        </w:rPr>
        <w:t xml:space="preserve"> what Claudia Card refers to as</w:t>
      </w:r>
      <w:r w:rsidR="00640C9B" w:rsidRPr="00F808EC">
        <w:rPr>
          <w:rFonts w:ascii="Times New Roman" w:hAnsi="Times New Roman"/>
        </w:rPr>
        <w:t xml:space="preserve"> social death</w:t>
      </w:r>
      <w:r w:rsidR="00DC1AF5">
        <w:rPr>
          <w:rFonts w:ascii="Times New Roman" w:hAnsi="Times New Roman"/>
        </w:rPr>
        <w:t>.</w:t>
      </w:r>
      <w:r w:rsidR="00DC1AF5">
        <w:rPr>
          <w:rStyle w:val="FootnoteReference"/>
          <w:rFonts w:ascii="Times New Roman" w:hAnsi="Times New Roman"/>
        </w:rPr>
        <w:footnoteReference w:id="60"/>
      </w:r>
      <w:r w:rsidR="00640C9B" w:rsidRPr="00F808EC">
        <w:rPr>
          <w:rFonts w:ascii="Times New Roman" w:hAnsi="Times New Roman"/>
        </w:rPr>
        <w:t xml:space="preserve"> </w:t>
      </w:r>
    </w:p>
    <w:p w14:paraId="71C2A98F" w14:textId="3C87D197" w:rsidR="00640C9B" w:rsidRDefault="00640C9B" w:rsidP="0074117F">
      <w:pPr>
        <w:spacing w:line="480" w:lineRule="auto"/>
        <w:ind w:firstLine="720"/>
        <w:rPr>
          <w:rFonts w:ascii="Times New Roman" w:hAnsi="Times New Roman"/>
        </w:rPr>
      </w:pPr>
      <w:r>
        <w:rPr>
          <w:rFonts w:ascii="Times New Roman" w:hAnsi="Times New Roman"/>
        </w:rPr>
        <w:t>These</w:t>
      </w:r>
      <w:r w:rsidRPr="00F808EC">
        <w:rPr>
          <w:rFonts w:ascii="Times New Roman" w:hAnsi="Times New Roman"/>
        </w:rPr>
        <w:t xml:space="preserve"> observations are </w:t>
      </w:r>
      <w:r>
        <w:rPr>
          <w:rFonts w:ascii="Times New Roman" w:hAnsi="Times New Roman"/>
        </w:rPr>
        <w:t xml:space="preserve">clearly contestable </w:t>
      </w:r>
      <w:r w:rsidRPr="00F808EC">
        <w:rPr>
          <w:rFonts w:ascii="Times New Roman" w:hAnsi="Times New Roman"/>
        </w:rPr>
        <w:t xml:space="preserve">and historically bound. Lemkin tends to romanticize his image of social life based on the dynamics of homogeneity and </w:t>
      </w:r>
      <w:r>
        <w:rPr>
          <w:rFonts w:ascii="Times New Roman" w:hAnsi="Times New Roman"/>
        </w:rPr>
        <w:t>civic</w:t>
      </w:r>
      <w:r w:rsidRPr="00F808EC">
        <w:rPr>
          <w:rFonts w:ascii="Times New Roman" w:hAnsi="Times New Roman"/>
        </w:rPr>
        <w:t xml:space="preserve"> interaction in Poland, the Soviet Union, and Eastern Europe. Despite these limitations, </w:t>
      </w:r>
      <w:r>
        <w:rPr>
          <w:rFonts w:ascii="Times New Roman" w:hAnsi="Times New Roman"/>
        </w:rPr>
        <w:t>h</w:t>
      </w:r>
      <w:r w:rsidR="002A0625">
        <w:rPr>
          <w:rFonts w:ascii="Times New Roman" w:hAnsi="Times New Roman"/>
        </w:rPr>
        <w:t>e</w:t>
      </w:r>
      <w:r>
        <w:rPr>
          <w:rFonts w:ascii="Times New Roman" w:hAnsi="Times New Roman"/>
        </w:rPr>
        <w:t xml:space="preserve"> </w:t>
      </w:r>
      <w:r w:rsidRPr="00F808EC">
        <w:rPr>
          <w:rFonts w:ascii="Times New Roman" w:hAnsi="Times New Roman"/>
        </w:rPr>
        <w:t>imbricates war and genocide. As such, it offers a compelling alternative to the contemporary understanding of genocide offered in the armed conflict literature. The crucial difference between Lemkin and newer theories concerns the status of genocide. For armed conflict, genocide constitutes an outcome of the targeting of groups for military destruction based on their identity. For Lemkin, genocide occurs as a process that produces social relations and is coextensive with practices of war</w:t>
      </w:r>
      <w:r w:rsidR="002A0625">
        <w:rPr>
          <w:rFonts w:ascii="Times New Roman" w:hAnsi="Times New Roman"/>
        </w:rPr>
        <w:t xml:space="preserve">. </w:t>
      </w:r>
      <w:r w:rsidRPr="00F808EC">
        <w:rPr>
          <w:rFonts w:ascii="Times New Roman" w:hAnsi="Times New Roman"/>
        </w:rPr>
        <w:t xml:space="preserve">This distinction has </w:t>
      </w:r>
      <w:r>
        <w:rPr>
          <w:rFonts w:ascii="Times New Roman" w:hAnsi="Times New Roman"/>
        </w:rPr>
        <w:t>significant</w:t>
      </w:r>
      <w:r w:rsidRPr="00F808EC">
        <w:rPr>
          <w:rFonts w:ascii="Times New Roman" w:hAnsi="Times New Roman"/>
        </w:rPr>
        <w:t xml:space="preserve"> implications for </w:t>
      </w:r>
      <w:r>
        <w:rPr>
          <w:rFonts w:ascii="Times New Roman" w:hAnsi="Times New Roman"/>
        </w:rPr>
        <w:t>the</w:t>
      </w:r>
      <w:r w:rsidRPr="00F808EC">
        <w:rPr>
          <w:rFonts w:ascii="Times New Roman" w:hAnsi="Times New Roman"/>
        </w:rPr>
        <w:t xml:space="preserve"> analysis of genocide. </w:t>
      </w:r>
      <w:r>
        <w:rPr>
          <w:rFonts w:ascii="Times New Roman" w:hAnsi="Times New Roman"/>
        </w:rPr>
        <w:t xml:space="preserve">According to the current understanding in armed conflict literature, genocide occurs with the mass murder of a population based on identity. This understanding implicitly separates genocide as an outcome </w:t>
      </w:r>
      <w:r>
        <w:rPr>
          <w:rFonts w:ascii="Times New Roman" w:hAnsi="Times New Roman"/>
        </w:rPr>
        <w:lastRenderedPageBreak/>
        <w:t xml:space="preserve">from the realm of armed conflict more generally. It establishes a spectrum of lesser crimes (human rights violations, war crimes, and crimes against humanity) that culminate in genocide. Moreover, it can be explained through technical and logistical evolution in warfare coupled to a separate transformation of social life, pressured by globalization and the collapse of old ideological divides, toward local identity. Genocide, consequently, occurs as an indirect result of these changes. What gets lost in this account is any understanding of genocide as a </w:t>
      </w:r>
      <w:r>
        <w:rPr>
          <w:rFonts w:ascii="Times New Roman" w:hAnsi="Times New Roman"/>
          <w:i/>
        </w:rPr>
        <w:t>process</w:t>
      </w:r>
      <w:r>
        <w:rPr>
          <w:rFonts w:ascii="Times New Roman" w:hAnsi="Times New Roman"/>
        </w:rPr>
        <w:t xml:space="preserve"> rather than an </w:t>
      </w:r>
      <w:r>
        <w:rPr>
          <w:rFonts w:ascii="Times New Roman" w:hAnsi="Times New Roman"/>
          <w:i/>
        </w:rPr>
        <w:t>outcome</w:t>
      </w:r>
      <w:r>
        <w:rPr>
          <w:rFonts w:ascii="Times New Roman" w:hAnsi="Times New Roman"/>
        </w:rPr>
        <w:t>.</w:t>
      </w:r>
      <w:r w:rsidR="00011057">
        <w:rPr>
          <w:rStyle w:val="FootnoteReference"/>
          <w:rFonts w:ascii="Times New Roman" w:hAnsi="Times New Roman"/>
        </w:rPr>
        <w:footnoteReference w:id="61"/>
      </w:r>
      <w:r>
        <w:rPr>
          <w:rFonts w:ascii="Times New Roman" w:hAnsi="Times New Roman"/>
        </w:rPr>
        <w:t xml:space="preserve"> As a process, genocide coexists with other practices of war and armed conflict and, as a result, is difficult to differentiate in every context. This dilemma, rather than the apathetic stance of great powers, explains the tremendous difficulty in forecasting the development of mass murder. Moreover, by treating armed conflict as separate from social developments, the armed conflict literature ignores that the use of force invariably connects to and produces social relations. The causal mechanisms that allegedly promote genocide are thus inseparable from transformations in armed conflict writ large. Put differently, if genocide has become a more prominent feature of contemporary warfare this is not because of separate transitions in war and social identity, but a product of the imbrication of both systems, a paradigm of militarization of social life where the destruction (or management) of population transforms warmaking into a technique of governance as it simultaneously remakes social identity to foster war. The problem with focusing on identity or war in the abstract is that these connections develop through processes of armed conflict rather than pre-exist it as structural variables. War</w:t>
      </w:r>
      <w:r w:rsidR="002A0625">
        <w:rPr>
          <w:rFonts w:ascii="Times New Roman" w:hAnsi="Times New Roman"/>
        </w:rPr>
        <w:t xml:space="preserve"> </w:t>
      </w:r>
      <w:r>
        <w:rPr>
          <w:rFonts w:ascii="Times New Roman" w:hAnsi="Times New Roman"/>
          <w:i/>
        </w:rPr>
        <w:t xml:space="preserve">becomes </w:t>
      </w:r>
      <w:r>
        <w:rPr>
          <w:rFonts w:ascii="Times New Roman" w:hAnsi="Times New Roman"/>
        </w:rPr>
        <w:t xml:space="preserve">genocide and genocide </w:t>
      </w:r>
      <w:r>
        <w:rPr>
          <w:rFonts w:ascii="Times New Roman" w:hAnsi="Times New Roman"/>
          <w:i/>
        </w:rPr>
        <w:t>subsists</w:t>
      </w:r>
      <w:r>
        <w:rPr>
          <w:rFonts w:ascii="Times New Roman" w:hAnsi="Times New Roman"/>
        </w:rPr>
        <w:t xml:space="preserve"> as a possibility of war.</w:t>
      </w:r>
      <w:r w:rsidR="00011057">
        <w:rPr>
          <w:rStyle w:val="FootnoteReference"/>
          <w:rFonts w:ascii="Times New Roman" w:hAnsi="Times New Roman"/>
        </w:rPr>
        <w:footnoteReference w:id="62"/>
      </w:r>
      <w:r>
        <w:rPr>
          <w:rFonts w:ascii="Times New Roman" w:hAnsi="Times New Roman"/>
        </w:rPr>
        <w:t xml:space="preserve"> </w:t>
      </w:r>
    </w:p>
    <w:p w14:paraId="53EFC118" w14:textId="63C3D409" w:rsidR="00640C9B" w:rsidRDefault="00640C9B" w:rsidP="0074117F">
      <w:pPr>
        <w:spacing w:line="480" w:lineRule="auto"/>
        <w:ind w:firstLine="720"/>
        <w:rPr>
          <w:rFonts w:ascii="Times New Roman" w:hAnsi="Times New Roman"/>
        </w:rPr>
      </w:pPr>
      <w:r w:rsidRPr="00F808EC">
        <w:rPr>
          <w:rFonts w:ascii="Times New Roman" w:hAnsi="Times New Roman"/>
        </w:rPr>
        <w:t xml:space="preserve"> </w:t>
      </w:r>
      <w:r>
        <w:rPr>
          <w:rFonts w:ascii="Times New Roman" w:hAnsi="Times New Roman"/>
        </w:rPr>
        <w:t xml:space="preserve">The current approach to genocide in the armed conflict literature creates series analytical problems for the study of war and genocide. In terms of armed conflict, the literature treats </w:t>
      </w:r>
      <w:r>
        <w:rPr>
          <w:rFonts w:ascii="Times New Roman" w:hAnsi="Times New Roman"/>
        </w:rPr>
        <w:lastRenderedPageBreak/>
        <w:t xml:space="preserve">genocide as an exogenous outcome of transitions within war. This stance treats genocide as peripheral to the traditionally legitimate practice of armed conflict and warfare. This makes genocide an aberration or deviation from routine warfare. The problem with this perspective is that it considers the activity war in the abstract; independent of the set of social relations that constitute the purpose and practices of armed conflict. In the abstract, war offers a domain of legitimate armed interactions, which obey particular boundaries. Genocide constitutes a crime because it breaks these boundaries and licenses the international community of suspend existing norms of sovereignty. However, if genocide and war constitute interrelated domains then the set of practices considered legitimate, which demarcate proper conflict, herald to a time prior to the association between war and social life. Rather than an exception this constitutes a norm of contemporary war and mass murder a deviation in the intensity and scale of particular operations of armed conflict rather than an aberration within current practices. Indeed, many of the actions considered a part of contemporary conflict are inseparable from the series of actions that facilitate the emergence of mass murder. Traditionally conceived as a problem of ‘dual-use,’ this potentiality reflects interrelationship of war and genocide as virtual dimensions of political conflict. The actualization of one or the other depends on the slow determination of circumstance and the power of political </w:t>
      </w:r>
      <w:r w:rsidR="002A0625">
        <w:rPr>
          <w:rFonts w:ascii="Times New Roman" w:hAnsi="Times New Roman"/>
        </w:rPr>
        <w:t>discourse</w:t>
      </w:r>
      <w:r>
        <w:rPr>
          <w:rFonts w:ascii="Times New Roman" w:hAnsi="Times New Roman"/>
        </w:rPr>
        <w:t xml:space="preserve"> rather than a predetermination of legitimate and illegitimate practices of war.</w:t>
      </w:r>
      <w:r w:rsidR="00B00BA5">
        <w:rPr>
          <w:rStyle w:val="FootnoteReference"/>
          <w:rFonts w:ascii="Times New Roman" w:hAnsi="Times New Roman"/>
        </w:rPr>
        <w:footnoteReference w:id="63"/>
      </w:r>
      <w:r>
        <w:rPr>
          <w:rFonts w:ascii="Times New Roman" w:hAnsi="Times New Roman"/>
        </w:rPr>
        <w:t xml:space="preserve"> By ignoring this distinction, armed conflict literature undermines the political dimension of the use of force by ignoring how violence operates as a social force for the management of life in both settings. The attempt to establish (or research on the basis of) a hegemonic meaning constitutes little more than a depoliticization of conflict rather than an interrogation of its conditions of possibility.</w:t>
      </w:r>
    </w:p>
    <w:p w14:paraId="2100BB1A" w14:textId="5405AE33" w:rsidR="00DC764C" w:rsidRPr="0074117F" w:rsidRDefault="00640C9B" w:rsidP="0074117F">
      <w:pPr>
        <w:spacing w:line="480" w:lineRule="auto"/>
        <w:ind w:firstLine="720"/>
        <w:rPr>
          <w:rFonts w:ascii="Times New Roman" w:hAnsi="Times New Roman"/>
        </w:rPr>
      </w:pPr>
      <w:r>
        <w:rPr>
          <w:rFonts w:ascii="Times New Roman" w:hAnsi="Times New Roman"/>
        </w:rPr>
        <w:lastRenderedPageBreak/>
        <w:t>At the same time, the armed conflict understanding of genocide significantly reduces the analytical power of the term in two ways. First, the understanding sees genocide as a limit and aberration. As a consequence, the interrelationship of practices of war and genocide (and their indistinction) gets filtered out of scholarly analysis. This makes it more difficult to identify the set of operative mechanisms that promote genocide. Moreover, it hides the fact that, as Manus Midarsky puts it, genocide constitutes “a contingent event” within otherwise recurrent patterns of armed conflict.</w:t>
      </w:r>
      <w:r w:rsidR="00E976DA">
        <w:rPr>
          <w:rStyle w:val="FootnoteReference"/>
          <w:rFonts w:ascii="Times New Roman" w:hAnsi="Times New Roman"/>
        </w:rPr>
        <w:footnoteReference w:id="64"/>
      </w:r>
      <w:r>
        <w:rPr>
          <w:rFonts w:ascii="Times New Roman" w:hAnsi="Times New Roman"/>
        </w:rPr>
        <w:t xml:space="preserve"> As such, the capacity for normative and legitimate practices of  contemporary armed conflict to produce genocidal practices gets largely set aside by this literature. In contrast, what the understanding does facilitate, as the next section explores, is the </w:t>
      </w:r>
      <w:r w:rsidR="003A10C9">
        <w:rPr>
          <w:rFonts w:ascii="Times New Roman" w:hAnsi="Times New Roman"/>
        </w:rPr>
        <w:t>legitimation</w:t>
      </w:r>
      <w:r>
        <w:rPr>
          <w:rFonts w:ascii="Times New Roman" w:hAnsi="Times New Roman"/>
        </w:rPr>
        <w:t xml:space="preserve"> of governance strategies for both preempting genocide and managing armed conflict. Second, the current understanding links genocide to the separate development of non-state warfare and the rise to identity-based affiliations. These exogenous conditions, the theory goes, promote the development of genocide. The problem here is that these conditions are not separable, but reciprocally determined. By this I mean that social life and warfare constitute an ensemble of practice rather than separate domains. As Lemkin’s writings demonstrate, for instance, genocide rests upon a continuity of practices between both realms that interact in making social life an object of war and social management work as mechanism of warfare. This suggests that the production of identity and the making of non-state war constitute not exogenous preconditions of genocide, but rather a production of underlying discursive and political changes that generate genocide. Armed conflict literature also treats these as subject of political augmentation, but misses the paradigmatic transformations toward biopolitical warfare that underlies both of these complementary developments. The set of static conditions, moreover, obscure the processual and emergent dimensions highlighted by Lemkin’s account in which both identity and war implicate </w:t>
      </w:r>
      <w:r>
        <w:rPr>
          <w:rFonts w:ascii="Times New Roman" w:hAnsi="Times New Roman"/>
        </w:rPr>
        <w:lastRenderedPageBreak/>
        <w:t>one another in an iterative form over time, evolving and transforming war practices into genocidal practices in an unpredictable, non-linear fashion</w:t>
      </w:r>
      <w:r w:rsidR="00B42A64">
        <w:rPr>
          <w:rFonts w:ascii="Times New Roman" w:hAnsi="Times New Roman"/>
        </w:rPr>
        <w:t>.</w:t>
      </w:r>
      <w:r w:rsidR="00B42A64">
        <w:rPr>
          <w:rStyle w:val="FootnoteReference"/>
          <w:rFonts w:ascii="Times New Roman" w:hAnsi="Times New Roman"/>
        </w:rPr>
        <w:footnoteReference w:id="65"/>
      </w:r>
      <w:r>
        <w:rPr>
          <w:rFonts w:ascii="Times New Roman" w:hAnsi="Times New Roman"/>
        </w:rPr>
        <w:t xml:space="preserve"> In this respect, the armed conflict literature may actually make it more difficult to document and trace the transformations of genocide by constructing genocide as a kind of transcendent crime, which develops as the incidental byproduct of globalization and the diffusion of power to non-state forces.</w:t>
      </w:r>
    </w:p>
    <w:p w14:paraId="328339AB" w14:textId="77777777" w:rsidR="00DC764C" w:rsidRDefault="00DC764C" w:rsidP="00DC764C">
      <w:pPr>
        <w:tabs>
          <w:tab w:val="left" w:pos="1440"/>
          <w:tab w:val="left" w:pos="2160"/>
          <w:tab w:val="left" w:pos="2880"/>
        </w:tabs>
        <w:autoSpaceDE w:val="0"/>
        <w:autoSpaceDN w:val="0"/>
        <w:adjustRightInd w:val="0"/>
        <w:spacing w:line="480" w:lineRule="auto"/>
      </w:pPr>
    </w:p>
    <w:p w14:paraId="028EF944" w14:textId="41FD5C40" w:rsidR="0065234E" w:rsidRPr="0065234E" w:rsidRDefault="0065234E" w:rsidP="0065234E">
      <w:pPr>
        <w:tabs>
          <w:tab w:val="left" w:pos="1440"/>
          <w:tab w:val="left" w:pos="2160"/>
          <w:tab w:val="left" w:pos="2880"/>
        </w:tabs>
        <w:autoSpaceDE w:val="0"/>
        <w:autoSpaceDN w:val="0"/>
        <w:adjustRightInd w:val="0"/>
        <w:spacing w:line="480" w:lineRule="auto"/>
        <w:rPr>
          <w:b/>
          <w:u w:val="single"/>
        </w:rPr>
      </w:pPr>
      <w:r>
        <w:rPr>
          <w:b/>
          <w:u w:val="single"/>
        </w:rPr>
        <w:t>The Ethical Double Bind</w:t>
      </w:r>
    </w:p>
    <w:p w14:paraId="54F34B19" w14:textId="47F6C5FA"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 xml:space="preserve">New war theorists would likely respond to my claim by arguing that the turn to genocide constitutes an attempt to </w:t>
      </w:r>
      <w:r w:rsidR="001F1CC2">
        <w:t>acknowledge</w:t>
      </w:r>
      <w:r w:rsidRPr="00956ECD">
        <w:t xml:space="preserve"> and arrest the horrific effects of mass violence on helpless communities. In short, genocide, defined as one-sided mass slaughter, </w:t>
      </w:r>
      <w:r w:rsidRPr="00956ECD">
        <w:rPr>
          <w:i/>
        </w:rPr>
        <w:t>is</w:t>
      </w:r>
      <w:r w:rsidRPr="00956ECD">
        <w:t xml:space="preserve"> taking place and </w:t>
      </w:r>
      <w:r w:rsidRPr="00956ECD">
        <w:rPr>
          <w:i/>
        </w:rPr>
        <w:t>ought</w:t>
      </w:r>
      <w:r w:rsidRPr="00956ECD">
        <w:t xml:space="preserve"> to be a serious political problem.</w:t>
      </w:r>
      <w:r w:rsidR="008D1C20">
        <w:rPr>
          <w:rStyle w:val="FootnoteReference"/>
        </w:rPr>
        <w:footnoteReference w:id="66"/>
      </w:r>
      <w:r w:rsidRPr="00956ECD">
        <w:t xml:space="preserve"> Read in this light, the new war thesis represents a moral response to an imminent crisis. Placing genocide into the domain of war and </w:t>
      </w:r>
      <w:r w:rsidR="006632E6">
        <w:t>armed conflict marks a</w:t>
      </w:r>
      <w:r w:rsidRPr="00956ECD">
        <w:t xml:space="preserve"> </w:t>
      </w:r>
      <w:r w:rsidR="004162B0">
        <w:t>new effort</w:t>
      </w:r>
      <w:r w:rsidRPr="00956ECD">
        <w:t xml:space="preserve"> to </w:t>
      </w:r>
      <w:r w:rsidR="00F740A4">
        <w:t>study</w:t>
      </w:r>
      <w:r w:rsidR="004D6CFA">
        <w:t xml:space="preserve"> the emergence of</w:t>
      </w:r>
      <w:r w:rsidRPr="00956ECD">
        <w:t xml:space="preserve"> mass murder </w:t>
      </w:r>
      <w:r w:rsidR="00772211">
        <w:t>from</w:t>
      </w:r>
      <w:r w:rsidRPr="00956ECD">
        <w:t xml:space="preserve"> political conflict. This argument, while initially compelling, presupposes a settled understanding of genocide, which supports empirical obse</w:t>
      </w:r>
      <w:r w:rsidR="00C5393C">
        <w:t xml:space="preserve">rvations regarding the rise in </w:t>
      </w:r>
      <w:r w:rsidRPr="00956ECD">
        <w:t xml:space="preserve">genocide or ‘genocidal violence.’  </w:t>
      </w:r>
      <w:r w:rsidR="00B42A64">
        <w:t>In this</w:t>
      </w:r>
      <w:r w:rsidR="000D0B7F">
        <w:t xml:space="preserve"> response</w:t>
      </w:r>
      <w:r w:rsidR="00B42A64">
        <w:t>,</w:t>
      </w:r>
      <w:r w:rsidRPr="00956ECD">
        <w:t xml:space="preserve"> theorists sidestep the messier question of how genocide gets conceptualized as an object of political discourse.</w:t>
      </w:r>
      <w:r w:rsidR="00985E06">
        <w:rPr>
          <w:rStyle w:val="FootnoteReference"/>
        </w:rPr>
        <w:footnoteReference w:id="67"/>
      </w:r>
      <w:r w:rsidRPr="00956ECD">
        <w:t xml:space="preserve"> This amounts to a preference to think genocide in stable terms rather than a complex, contestable political </w:t>
      </w:r>
      <w:r w:rsidR="00894D06">
        <w:t>object</w:t>
      </w:r>
      <w:r w:rsidRPr="00956ECD">
        <w:t xml:space="preserve">. </w:t>
      </w:r>
      <w:r w:rsidR="00B21462">
        <w:t>In this sense, t</w:t>
      </w:r>
      <w:r w:rsidRPr="00956ECD">
        <w:t xml:space="preserve">he urgency of genocide response </w:t>
      </w:r>
      <w:r w:rsidR="00B21462">
        <w:t>hinges</w:t>
      </w:r>
      <w:r w:rsidRPr="00956ECD">
        <w:t xml:space="preserve"> on a prior determination of the concept that legitimates calls for international political action. However, the urgency of responding to genocide is likewise a product of the discursive fashioning of the concept. In the case of new war, a series of stable predicates </w:t>
      </w:r>
      <w:r w:rsidRPr="00956ECD">
        <w:lastRenderedPageBreak/>
        <w:t>concerning identity, political action, and violence, underscored by a static boundary between combatants and non-combatants, transform genocide into an actionable phenomenon, but do</w:t>
      </w:r>
      <w:r w:rsidR="00B21462">
        <w:t>es</w:t>
      </w:r>
      <w:r w:rsidRPr="00956ECD">
        <w:t xml:space="preserve"> so at the cost of excluding a more </w:t>
      </w:r>
      <w:r w:rsidR="00B21462">
        <w:t>complex</w:t>
      </w:r>
      <w:r w:rsidRPr="00956ECD">
        <w:t xml:space="preserve"> image of genocide. More importantly, the call to prevent genocide based on this image rests on a kind of double bind.</w:t>
      </w:r>
      <w:r w:rsidR="008B2219">
        <w:rPr>
          <w:rStyle w:val="FootnoteReference"/>
        </w:rPr>
        <w:footnoteReference w:id="68"/>
      </w:r>
      <w:r w:rsidRPr="00956ECD">
        <w:t xml:space="preserve"> On one hand, the ethics of </w:t>
      </w:r>
      <w:r w:rsidR="007F4335">
        <w:t xml:space="preserve">response require that </w:t>
      </w:r>
      <w:r w:rsidRPr="00956ECD">
        <w:t>we put all of our resources forward in order to address this grave phenomenon. On the other, genocide response requires such speed that it effectively forecloses any investigation of the po</w:t>
      </w:r>
      <w:r w:rsidR="007F4335">
        <w:t xml:space="preserve">litical mobilization surrounding the concept even </w:t>
      </w:r>
      <w:r w:rsidR="006209C9">
        <w:t>at the cost of greater acquiescence to political control or violence</w:t>
      </w:r>
      <w:r w:rsidR="00144214">
        <w:t xml:space="preserve">. The campaign against genocide thus prohibits inquiry into the conditions fostering </w:t>
      </w:r>
      <w:r w:rsidR="007F301A">
        <w:t>atrocities</w:t>
      </w:r>
      <w:r w:rsidR="00144214">
        <w:t xml:space="preserve"> </w:t>
      </w:r>
      <w:r w:rsidR="00A956B8">
        <w:t>while calling for more investigation in this area.</w:t>
      </w:r>
      <w:r w:rsidRPr="00956ECD">
        <w:t xml:space="preserve"> In other words, the very demand to prevent horrific political violence presupposes a limitation on how this violence is </w:t>
      </w:r>
      <w:r w:rsidR="00422911">
        <w:t>conceptualized, theorized, or protested</w:t>
      </w:r>
      <w:r w:rsidRPr="00956ECD">
        <w:t xml:space="preserve">. </w:t>
      </w:r>
      <w:bookmarkEnd w:id="3"/>
    </w:p>
    <w:p w14:paraId="1494DD18" w14:textId="49C3BE50"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 xml:space="preserve">The call to stop genocide is often presented as the paramount moral obligation in contemporary global politics. From the ’Never Again’ refrain to the consistent references to the ethical value of the Responsibility to Protect, genocide stands as an object calling for urgent political mobilization. </w:t>
      </w:r>
      <w:r w:rsidR="007A0010">
        <w:t xml:space="preserve">New war theorists often support this politics of emergency by subscribing to the notion that genocide is a radicalization </w:t>
      </w:r>
      <w:r w:rsidR="00F01431">
        <w:t>of war that takes place in the form of</w:t>
      </w:r>
      <w:r w:rsidRPr="00956ECD">
        <w:t xml:space="preserve"> one-sided mass killing based on identity. The spontaneous eruption of this violence makes genocide appear disp</w:t>
      </w:r>
      <w:r w:rsidR="00FC1411">
        <w:t xml:space="preserve">roportionate and indiscriminate </w:t>
      </w:r>
      <w:r w:rsidR="00291CD5">
        <w:t>while severing</w:t>
      </w:r>
      <w:r w:rsidR="00FC1411">
        <w:t xml:space="preserve"> events of genocide </w:t>
      </w:r>
      <w:r w:rsidRPr="00956ECD">
        <w:t>the</w:t>
      </w:r>
      <w:r w:rsidR="00FC1411">
        <w:t>ir</w:t>
      </w:r>
      <w:r w:rsidRPr="00956ECD">
        <w:t xml:space="preserve"> historical and political context. As such, these calls support a discursive procedure that begins by finding a specific causative agent, typically a non-state or illegitimate state-based actors, who can be </w:t>
      </w:r>
      <w:r w:rsidRPr="00956ECD">
        <w:lastRenderedPageBreak/>
        <w:t>assigned principle responsibility for the outbreak of genocide.</w:t>
      </w:r>
      <w:r w:rsidR="003D4C9C">
        <w:rPr>
          <w:rStyle w:val="FootnoteReference"/>
        </w:rPr>
        <w:footnoteReference w:id="69"/>
      </w:r>
      <w:r w:rsidRPr="00956ECD">
        <w:t xml:space="preserve"> The motives of the perpetrators of behavior are explained by recourse to madness, irrationality, hypersensitivity, emasculation, or systematic disorder. By linking the origins of genocide to a form of human behavior that stands beyond the pale of legal, legitimate, or reasonable political activity, genocide necessitates the declaration of a state of exception and the creation of new procedures suited to the management of social crisis. </w:t>
      </w:r>
    </w:p>
    <w:p w14:paraId="2DF2A17C" w14:textId="712CD681"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 xml:space="preserve">The figure of the specific causative agent or </w:t>
      </w:r>
      <w:r w:rsidRPr="00956ECD">
        <w:rPr>
          <w:i/>
        </w:rPr>
        <w:t xml:space="preserve">genocidaire </w:t>
      </w:r>
      <w:r w:rsidRPr="00956ECD">
        <w:t xml:space="preserve">responsible for genocide facilitates a set of judgments on the appropriate response to genocide. First, it grounds a determination on the illegitimate nature of political crisis by locating the source of moral misconduct </w:t>
      </w:r>
      <w:r w:rsidR="0042379D">
        <w:t>of</w:t>
      </w:r>
      <w:r w:rsidRPr="00956ECD">
        <w:t xml:space="preserve"> a reformable agent.</w:t>
      </w:r>
      <w:r w:rsidR="00D24B58">
        <w:rPr>
          <w:rStyle w:val="FootnoteReference"/>
        </w:rPr>
        <w:footnoteReference w:id="70"/>
      </w:r>
      <w:r w:rsidRPr="00956ECD">
        <w:t xml:space="preserve"> The decisions or intentions made by </w:t>
      </w:r>
      <w:r w:rsidR="00023AA0">
        <w:t xml:space="preserve">the </w:t>
      </w:r>
      <w:r w:rsidR="00023AA0">
        <w:rPr>
          <w:i/>
        </w:rPr>
        <w:t>genocidaire</w:t>
      </w:r>
      <w:r w:rsidR="00023AA0">
        <w:t xml:space="preserve"> establish an allegedly clear division between legitimate episodes of armed conflict and illegitimate periods of genocide by cementing the distinction in subjective enunciation</w:t>
      </w:r>
      <w:r w:rsidRPr="00956ECD">
        <w:t xml:space="preserve">. Second, the </w:t>
      </w:r>
      <w:r w:rsidR="004F1D21">
        <w:rPr>
          <w:i/>
        </w:rPr>
        <w:t>genocidaire</w:t>
      </w:r>
      <w:r w:rsidR="004F1D21">
        <w:t xml:space="preserve"> transforms genocide into an ‘actionable’ problem by </w:t>
      </w:r>
      <w:r w:rsidR="000C3D6D">
        <w:t xml:space="preserve">creating a site for  intervention that can isolate or eliminate </w:t>
      </w:r>
      <w:r w:rsidR="004F1D21">
        <w:t xml:space="preserve">dangerous elements </w:t>
      </w:r>
      <w:r w:rsidR="000C3D6D">
        <w:t>and thereby</w:t>
      </w:r>
      <w:r w:rsidR="004F1D21">
        <w:t xml:space="preserve"> attenuate political</w:t>
      </w:r>
      <w:r w:rsidR="005F3886">
        <w:t xml:space="preserve"> violence</w:t>
      </w:r>
      <w:r w:rsidRPr="00956ECD">
        <w:t>.</w:t>
      </w:r>
      <w:r w:rsidR="00AB6E9D">
        <w:rPr>
          <w:rStyle w:val="FootnoteReference"/>
        </w:rPr>
        <w:footnoteReference w:id="71"/>
      </w:r>
      <w:r w:rsidRPr="00956ECD">
        <w:t xml:space="preserve"> The figure of an agent responsible for genocide thus facilitates the call for </w:t>
      </w:r>
      <w:r w:rsidR="00B55566">
        <w:t>preemptive</w:t>
      </w:r>
      <w:r w:rsidRPr="00956ECD">
        <w:t xml:space="preserve"> intervention as a viable technique of genocide response. Third, the causative agent provides a framework for simultaneously normalizing and exoticizin</w:t>
      </w:r>
      <w:r w:rsidR="0070223B">
        <w:t>g</w:t>
      </w:r>
      <w:r w:rsidR="007A1AEE">
        <w:t xml:space="preserve"> genocide</w:t>
      </w:r>
      <w:r w:rsidRPr="00956ECD">
        <w:t xml:space="preserve">. </w:t>
      </w:r>
      <w:r w:rsidR="0042379D">
        <w:t>The acts of</w:t>
      </w:r>
      <w:r w:rsidRPr="00956ECD">
        <w:t xml:space="preserve"> </w:t>
      </w:r>
      <w:r w:rsidRPr="00956ECD">
        <w:rPr>
          <w:i/>
        </w:rPr>
        <w:t>genocidaires</w:t>
      </w:r>
      <w:r w:rsidRPr="00956ECD">
        <w:t xml:space="preserve"> implicitly cross a limit such that their conduct n</w:t>
      </w:r>
      <w:r w:rsidR="007A56B4">
        <w:t xml:space="preserve">ecessitates political exclusion, yet these acts also fall within a zone of legitimate political management that supports the governance </w:t>
      </w:r>
      <w:r w:rsidRPr="00956ECD">
        <w:t xml:space="preserve">of armed conflict. Yet, the </w:t>
      </w:r>
      <w:r w:rsidRPr="00956ECD">
        <w:rPr>
          <w:i/>
        </w:rPr>
        <w:t>genocidaire</w:t>
      </w:r>
      <w:r w:rsidRPr="00956ECD">
        <w:t xml:space="preserve">’s specific attributes transform this into a kind of police operation in which the nature of a moral crisis, linked to the abnormal character of the </w:t>
      </w:r>
      <w:r w:rsidRPr="00956ECD">
        <w:rPr>
          <w:i/>
        </w:rPr>
        <w:t>genocidaire</w:t>
      </w:r>
      <w:r w:rsidRPr="00956ECD">
        <w:t xml:space="preserve">, requires </w:t>
      </w:r>
      <w:r w:rsidRPr="00956ECD">
        <w:lastRenderedPageBreak/>
        <w:t>careful monitoring. In short, by is</w:t>
      </w:r>
      <w:r w:rsidR="009E3380">
        <w:t>olating the cause of genocide in</w:t>
      </w:r>
      <w:r w:rsidRPr="00956ECD">
        <w:t xml:space="preserve"> a disciplinary subject, a series of police discourses emerge with which to treat the </w:t>
      </w:r>
      <w:r w:rsidRPr="00956ECD">
        <w:rPr>
          <w:i/>
        </w:rPr>
        <w:t>genocidaire</w:t>
      </w:r>
      <w:r w:rsidRPr="00956ECD">
        <w:t xml:space="preserve"> as the agent of genocide. The moral framework surrounding the notion of genocide as identity-based mass killing is complemented by the figure of the anomalous </w:t>
      </w:r>
      <w:r w:rsidRPr="00956ECD">
        <w:rPr>
          <w:i/>
        </w:rPr>
        <w:t>genocidaire</w:t>
      </w:r>
      <w:r w:rsidRPr="00956ECD">
        <w:t xml:space="preserve"> r</w:t>
      </w:r>
      <w:r w:rsidR="00F01AB2">
        <w:t>ecklessly destroying minority groups.</w:t>
      </w:r>
    </w:p>
    <w:p w14:paraId="5029DBA0" w14:textId="083BA197"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 xml:space="preserve">The problem here is that both the concept of genocide and the </w:t>
      </w:r>
      <w:r w:rsidR="00C81F2B">
        <w:t>figure</w:t>
      </w:r>
      <w:r w:rsidRPr="00956ECD">
        <w:t xml:space="preserve"> of the </w:t>
      </w:r>
      <w:r w:rsidRPr="00956ECD">
        <w:rPr>
          <w:i/>
        </w:rPr>
        <w:t>genocidaire</w:t>
      </w:r>
      <w:r w:rsidRPr="00956ECD">
        <w:t xml:space="preserve"> as hinge on an </w:t>
      </w:r>
      <w:r w:rsidRPr="00956ECD">
        <w:rPr>
          <w:i/>
        </w:rPr>
        <w:t>a priori</w:t>
      </w:r>
      <w:r w:rsidRPr="00956ECD">
        <w:t xml:space="preserve"> determination of the concept of genocide. As the previous section described, genocide is an open and ambiguous concept incorporating different elements, forms of violence, and modes of communal life. Lemkin’s writings exemplify this openness by the way they formulate and combine different elements of the concept. Unfortunately, the restriction of genocide to identity-based mass murder strips these broader genetic conditions from our understanding of the concept. As a result, genocide appears to erupt from nowhere, to represen</w:t>
      </w:r>
      <w:r w:rsidR="0082493F">
        <w:t xml:space="preserve">t a total transformation of a </w:t>
      </w:r>
      <w:r w:rsidRPr="00956ECD">
        <w:t>social or political system, and supports the search for a causative agent the</w:t>
      </w:r>
      <w:r w:rsidRPr="00956ECD">
        <w:rPr>
          <w:i/>
        </w:rPr>
        <w:t xml:space="preserve"> genocidaire</w:t>
      </w:r>
      <w:r w:rsidRPr="00956ECD">
        <w:t xml:space="preserve">, who marks this rupture in the social system. Scholarship then traces the appearance of these figures to </w:t>
      </w:r>
      <w:r w:rsidR="00853E00">
        <w:t>particulars</w:t>
      </w:r>
      <w:r w:rsidRPr="00956ECD">
        <w:t xml:space="preserve"> institutions, ideologies or, in the case of new war theory, static social </w:t>
      </w:r>
      <w:r w:rsidR="008F4A51">
        <w:t xml:space="preserve">and military </w:t>
      </w:r>
      <w:r w:rsidRPr="00956ECD">
        <w:t xml:space="preserve">conditions. The urgency of genocide thus makes sense because of the imminent risk </w:t>
      </w:r>
      <w:r w:rsidRPr="00956ECD">
        <w:rPr>
          <w:i/>
        </w:rPr>
        <w:t>genocidaires</w:t>
      </w:r>
      <w:r w:rsidRPr="00956ECD">
        <w:t xml:space="preserve"> will continue with mass killing. </w:t>
      </w:r>
      <w:r w:rsidR="008D6FE7" w:rsidRPr="00956ECD">
        <w:t xml:space="preserve">However, as sociologist Christopher Powell argues, the notion of the </w:t>
      </w:r>
      <w:r w:rsidR="008D6FE7" w:rsidRPr="00956ECD">
        <w:rPr>
          <w:i/>
        </w:rPr>
        <w:t>genoc</w:t>
      </w:r>
      <w:r w:rsidR="008D6FE7">
        <w:rPr>
          <w:i/>
        </w:rPr>
        <w:t>i</w:t>
      </w:r>
      <w:r w:rsidR="008D6FE7" w:rsidRPr="00956ECD">
        <w:rPr>
          <w:i/>
        </w:rPr>
        <w:t>daire</w:t>
      </w:r>
      <w:r w:rsidR="008D6FE7" w:rsidRPr="00956ECD">
        <w:t xml:space="preserve"> offers a pale description of the events surrounding genocide and, more importantly, a hollow account of the emergence of genocide from broader social conditions or, as Powell describes them, “social figurations.”</w:t>
      </w:r>
      <w:r w:rsidR="008D6FE7">
        <w:rPr>
          <w:rStyle w:val="FootnoteReference"/>
        </w:rPr>
        <w:footnoteReference w:id="72"/>
      </w:r>
      <w:r w:rsidR="008D6FE7" w:rsidRPr="00956ECD">
        <w:t xml:space="preserve"> </w:t>
      </w:r>
      <w:r w:rsidRPr="00956ECD">
        <w:t>Instead, Powell recommends evaluating ho</w:t>
      </w:r>
      <w:r w:rsidR="00A76A8B">
        <w:t xml:space="preserve">w networks of social relations </w:t>
      </w:r>
      <w:r w:rsidRPr="00956ECD">
        <w:t xml:space="preserve">promote the individuation or emergence of social destruction, the notion underlying Lemkin’s version of genocide. By expanding our account of genocide in this way, Powell contends, a variety of actions constitutive </w:t>
      </w:r>
      <w:r w:rsidRPr="00956ECD">
        <w:lastRenderedPageBreak/>
        <w:t xml:space="preserve">of genocide come into view prior to mass killing. For our immediate purposes, Powell’s argument also exposes how these prior figurations, conditions considered a legitimate or licit </w:t>
      </w:r>
      <w:r w:rsidR="00772297">
        <w:t>components</w:t>
      </w:r>
      <w:r w:rsidRPr="00956ECD">
        <w:t xml:space="preserve"> of armed conflict according to many new war theorists, could likewise be treated with the exceptional urgency afforded to mass killing. </w:t>
      </w:r>
      <w:r w:rsidR="00945F3E">
        <w:t>In this regard, the</w:t>
      </w:r>
      <w:r w:rsidRPr="00956ECD">
        <w:t xml:space="preserve"> notion of genocide embraced by new war paradoxically rests on a prior decreasing of the urgency/necessity of political action by treating violence screened out of the concept of genocide as ordinary.</w:t>
      </w:r>
    </w:p>
    <w:p w14:paraId="70DB7133" w14:textId="4D342FA2" w:rsidR="003F1339" w:rsidRPr="00956ECD" w:rsidRDefault="001900B8" w:rsidP="00956ECD">
      <w:pPr>
        <w:tabs>
          <w:tab w:val="left" w:pos="1440"/>
          <w:tab w:val="left" w:pos="2160"/>
          <w:tab w:val="left" w:pos="2880"/>
        </w:tabs>
        <w:autoSpaceDE w:val="0"/>
        <w:autoSpaceDN w:val="0"/>
        <w:adjustRightInd w:val="0"/>
        <w:spacing w:line="480" w:lineRule="auto"/>
        <w:ind w:firstLine="720"/>
      </w:pPr>
      <w:bookmarkStart w:id="4" w:name="Section_4_To_Governance_and_Be"/>
      <w:r w:rsidRPr="00956ECD">
        <w:t>If genocide marks a threshold between</w:t>
      </w:r>
      <w:r w:rsidR="00E82142">
        <w:t xml:space="preserve"> the</w:t>
      </w:r>
      <w:r w:rsidRPr="00956ECD">
        <w:t xml:space="preserve"> ordinary conduct of war and a zone of the unethical then it also demarcates a problematization, a site for the production of practices of intervention. Unsurprisingly, references to genocide repeatedly serve this function in the dialogue around new war. As I previously described,</w:t>
      </w:r>
      <w:r w:rsidR="006F3462">
        <w:t xml:space="preserve"> Kaldor invokes genocide and UN</w:t>
      </w:r>
      <w:r w:rsidRPr="00956ECD">
        <w:t>G</w:t>
      </w:r>
      <w:r w:rsidR="006F3462">
        <w:t>C</w:t>
      </w:r>
      <w:r w:rsidRPr="00956ECD">
        <w:t xml:space="preserve"> as examples of the abiding influence of cosmopolitan political approaches. Martin Shaw similarly discusses the turn to more expansive humanitarian politics in the context of preventing genocide. Figures such as Kalyvas and Duffield </w:t>
      </w:r>
      <w:r w:rsidR="000762E5">
        <w:t>likewise</w:t>
      </w:r>
      <w:r w:rsidRPr="00956ECD">
        <w:t xml:space="preserve"> </w:t>
      </w:r>
      <w:r w:rsidR="003D5C5A">
        <w:t>make</w:t>
      </w:r>
      <w:r w:rsidRPr="00956ECD">
        <w:t xml:space="preserve"> recommendations about the dissemination of violent means largely in connection wi</w:t>
      </w:r>
      <w:r w:rsidR="009E72E6">
        <w:t>th a broader concern for international law</w:t>
      </w:r>
      <w:r w:rsidRPr="00956ECD">
        <w:t>. Thus, genocide marks the moment in the political discourse on new war for the installation of prescriptions for dampening th</w:t>
      </w:r>
      <w:r w:rsidR="00880625">
        <w:t>e intensity of war’s virulence and t</w:t>
      </w:r>
      <w:r w:rsidRPr="00956ECD">
        <w:t xml:space="preserve">he expansion of governmental or supra governmental institutions, capable of attenuating conflict. Calls for an expanded version of the Responsibility to Protect, revised humanitarian agenda, or the expansion of a new perspective on politics </w:t>
      </w:r>
      <w:r w:rsidR="00AA1F1B">
        <w:t xml:space="preserve">resonate with these </w:t>
      </w:r>
      <w:r w:rsidRPr="00956ECD">
        <w:t>discourse</w:t>
      </w:r>
      <w:r w:rsidR="00AA1F1B">
        <w:t>s</w:t>
      </w:r>
      <w:r w:rsidRPr="00956ECD">
        <w:t xml:space="preserve"> on genocide. My purpose here is not criticize this or that solution to the problem of genocide in war, but rather to point out the implications of reifying genocide as an object of political management. In particular, the transformation of genocide into the point or threshold for the appl</w:t>
      </w:r>
      <w:r w:rsidR="006D4068">
        <w:t>ication of international legal and military i</w:t>
      </w:r>
      <w:r w:rsidRPr="00956ECD">
        <w:t xml:space="preserve">ntervention constitutes a form of apolitical politics by establishing a zone beyond </w:t>
      </w:r>
      <w:r w:rsidRPr="00956ECD">
        <w:lastRenderedPageBreak/>
        <w:t>contestation. The process of determining the threshold for when genocide occurs</w:t>
      </w:r>
      <w:r w:rsidR="00E27539">
        <w:t>m</w:t>
      </w:r>
      <w:r w:rsidRPr="00956ECD">
        <w:t xml:space="preserve"> more than just </w:t>
      </w:r>
      <w:r w:rsidR="00E27539">
        <w:t xml:space="preserve">distinguishing which labels of conflict we label as ‘genocide’ also </w:t>
      </w:r>
      <w:r w:rsidRPr="00956ECD">
        <w:t xml:space="preserve">establishes the </w:t>
      </w:r>
      <w:r w:rsidR="000924AE">
        <w:t>intelligibility</w:t>
      </w:r>
      <w:r w:rsidRPr="00956ECD">
        <w:t xml:space="preserve"> of conflict and violence. The productive dimension of </w:t>
      </w:r>
      <w:r w:rsidR="00BD573C">
        <w:t>new war discourses on genocide consist</w:t>
      </w:r>
      <w:r w:rsidRPr="00956ECD">
        <w:t xml:space="preserve">s in the creation and legitimation of institutional responses that forestall the emergence of genocide, but often incorporate logistics of security, social abandonment, and humanitarian violence that other genocide theorists, such as Lemkin, would </w:t>
      </w:r>
      <w:r w:rsidR="009329FF">
        <w:t>likely</w:t>
      </w:r>
      <w:r w:rsidRPr="00956ECD">
        <w:t xml:space="preserve"> consider forms of genocidal conduct. </w:t>
      </w:r>
      <w:r w:rsidR="00367913">
        <w:t xml:space="preserve">The remaking of democratic institutions by outside forces, for instance, </w:t>
      </w:r>
      <w:r w:rsidR="00A45DCE">
        <w:t xml:space="preserve">certainly constitutes a ‘political technique’ that assails dimensions of a ‘national pattern’ while not necessarily physically harming or injuring an individual. </w:t>
      </w:r>
      <w:r w:rsidRPr="00956ECD">
        <w:t>In essence, the normative image of genocide installed by the new war debate works not simply to limit the breadth of our understanding of genocide, but to orient the set of claims made about armed conflict according to a biopolitical logic. The pernicious nature of war acquires a problematic status only at the moment when stable identities and static techniques of violence place at risk the life of a group whose, to use the vocabulary of Giorgio Agamben, ‘bare life’ as subjects of genocide becomes the topic of governmental concern.</w:t>
      </w:r>
      <w:r w:rsidR="00832A9B">
        <w:rPr>
          <w:rStyle w:val="FootnoteReference"/>
        </w:rPr>
        <w:footnoteReference w:id="73"/>
      </w:r>
      <w:r w:rsidRPr="00956ECD">
        <w:t xml:space="preserve"> </w:t>
      </w:r>
      <w:bookmarkEnd w:id="4"/>
    </w:p>
    <w:p w14:paraId="2D9296D5" w14:textId="31EE4349"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The rush to politicize genocide has</w:t>
      </w:r>
      <w:r w:rsidR="0042379D">
        <w:t xml:space="preserve"> </w:t>
      </w:r>
      <w:r w:rsidRPr="00956ECD">
        <w:t>paradoxically depolitized the event. By succumbing to normative constructs and images, new war theorists contribute to this process. The prevailing discussion of Rwanda, Bosnia, and Darfur in the 9</w:t>
      </w:r>
      <w:bookmarkStart w:id="5" w:name="_GoBack"/>
      <w:bookmarkEnd w:id="5"/>
      <w:r w:rsidRPr="00956ECD">
        <w:t xml:space="preserve">0s and early 2000s created an entire genre of thanatography dedicated to the colossal moral failures of Euro-American </w:t>
      </w:r>
      <w:r w:rsidR="00C31ED0">
        <w:t>states</w:t>
      </w:r>
      <w:r w:rsidRPr="00956ECD">
        <w:t xml:space="preserve"> to prevent mass murder.</w:t>
      </w:r>
      <w:r w:rsidR="002B5229">
        <w:rPr>
          <w:rStyle w:val="FootnoteReference"/>
        </w:rPr>
        <w:footnoteReference w:id="74"/>
      </w:r>
      <w:r w:rsidRPr="00956ECD">
        <w:t xml:space="preserve"> As a chief object of concern, new war’s image of genocide fits the set of </w:t>
      </w:r>
      <w:r w:rsidR="00457D6F">
        <w:t xml:space="preserve">normative </w:t>
      </w:r>
      <w:r w:rsidRPr="00956ECD">
        <w:t xml:space="preserve">political, emotional, and ethical </w:t>
      </w:r>
      <w:r w:rsidR="00457D6F">
        <w:t>commitments</w:t>
      </w:r>
      <w:r w:rsidRPr="00956ECD">
        <w:t xml:space="preserve"> of the time. Nonetheless, </w:t>
      </w:r>
      <w:r w:rsidR="007E2F50">
        <w:t xml:space="preserve">the </w:t>
      </w:r>
      <w:r w:rsidR="00FA703B">
        <w:t xml:space="preserve">reification of genocide offered by the discourse of new war theorists has important consequences because of </w:t>
      </w:r>
      <w:r w:rsidR="00FA703B">
        <w:lastRenderedPageBreak/>
        <w:t>the way it structures the study of armed conflict</w:t>
      </w:r>
      <w:r w:rsidR="00A85CCC">
        <w:t>.</w:t>
      </w:r>
      <w:r w:rsidRPr="00956ECD">
        <w:t xml:space="preserve"> First, as I have briefly argued throughout this paper, the creation of an ethical limit on the practice of warfare normalizes other practices as an ordinary part of the domain of armed conflict.</w:t>
      </w:r>
      <w:r w:rsidR="00AA3C12">
        <w:t xml:space="preserve"> A comment by Alan J</w:t>
      </w:r>
      <w:r w:rsidR="00B52201">
        <w:t>.</w:t>
      </w:r>
      <w:r w:rsidR="00AA3C12">
        <w:t xml:space="preserve"> Kupermann </w:t>
      </w:r>
      <w:r w:rsidRPr="00956ECD">
        <w:t>summarizes the insight best: “</w:t>
      </w:r>
      <w:r w:rsidR="004C01E0">
        <w:t>Death tolls of 20,000 are not uncommon in civil wars and generally are not considered genocidal</w:t>
      </w:r>
      <w:r w:rsidR="001079FC">
        <w:t>….Accordingly, given the early confusion about the nature of the violence in Rwanda, a death toll of 20,000 during the first week did not seem to indicate the occurrence of genocide</w:t>
      </w:r>
      <w:r w:rsidR="00F53A9E">
        <w:t>.”</w:t>
      </w:r>
      <w:r w:rsidR="00134D2E">
        <w:rPr>
          <w:rStyle w:val="FootnoteReference"/>
        </w:rPr>
        <w:footnoteReference w:id="75"/>
      </w:r>
      <w:r w:rsidR="00B52201">
        <w:t xml:space="preserve"> In this way, t</w:t>
      </w:r>
      <w:r w:rsidRPr="00956ECD">
        <w:t xml:space="preserve">he newness of new war </w:t>
      </w:r>
      <w:r w:rsidR="005D05BD">
        <w:t xml:space="preserve">rewrites the acceptable or ordinary to include forms of mass violence </w:t>
      </w:r>
      <w:r w:rsidR="00C31472">
        <w:t xml:space="preserve">indistinct from </w:t>
      </w:r>
      <w:r w:rsidR="008D6FE7">
        <w:t>conditions of</w:t>
      </w:r>
      <w:r w:rsidR="00C31472">
        <w:t xml:space="preserve"> genocide. </w:t>
      </w:r>
      <w:r w:rsidR="00EB1EA2">
        <w:t xml:space="preserve">While earlier genocide scholars would contest these conditions, </w:t>
      </w:r>
      <w:r w:rsidR="00F66D56">
        <w:t>new war theorists</w:t>
      </w:r>
      <w:r w:rsidR="00EB1EA2">
        <w:t xml:space="preserve"> </w:t>
      </w:r>
      <w:r w:rsidR="00F66D56">
        <w:t xml:space="preserve">treat them as a routine feature </w:t>
      </w:r>
      <w:r w:rsidR="00EB1EA2">
        <w:t>of armed conflict. As a result, the relations between the evolution of warfare and the emergence of genocide are underappreciated.</w:t>
      </w:r>
      <w:r w:rsidR="00AD4084">
        <w:t xml:space="preserve"> Moreover, this supports new war theory turning to documents, </w:t>
      </w:r>
      <w:r w:rsidRPr="00956ECD">
        <w:t xml:space="preserve">such as the UNCG, as vindications of cosmopolitan approaches to the study of conflict. </w:t>
      </w:r>
      <w:r w:rsidR="00797CF6">
        <w:t>While t</w:t>
      </w:r>
      <w:r w:rsidRPr="00956ECD">
        <w:t xml:space="preserve">he UNGC, to continue the example, contains reference to forcible transfer of children, infliction of mental harm, and the creation of conditions inimical to life, </w:t>
      </w:r>
      <w:r w:rsidR="001E4E8F">
        <w:t>phenomenon</w:t>
      </w:r>
      <w:r w:rsidRPr="00956ECD">
        <w:t xml:space="preserve"> </w:t>
      </w:r>
      <w:r w:rsidR="00927A0E">
        <w:t xml:space="preserve">new war theorists </w:t>
      </w:r>
      <w:r w:rsidR="001E4E8F">
        <w:t>argue populate contemporary</w:t>
      </w:r>
      <w:r w:rsidR="00927A0E">
        <w:t xml:space="preserve"> </w:t>
      </w:r>
      <w:r w:rsidRPr="00956ECD">
        <w:t>armed conflict</w:t>
      </w:r>
      <w:r w:rsidR="00927A0E">
        <w:t>, they rarely incorporate these into their explanation of genocide</w:t>
      </w:r>
      <w:r w:rsidRPr="00956ECD">
        <w:t>.</w:t>
      </w:r>
      <w:r w:rsidR="00BB1994">
        <w:rPr>
          <w:rStyle w:val="FootnoteReference"/>
        </w:rPr>
        <w:footnoteReference w:id="76"/>
      </w:r>
      <w:r w:rsidRPr="00956ECD">
        <w:t xml:space="preserve"> </w:t>
      </w:r>
      <w:r w:rsidR="00510DEE">
        <w:t>Furthermore, the presumption that the UNGC constitutes a neutral or cosmopolitan form of law whitewashes the historical debate over the Convention</w:t>
      </w:r>
      <w:r w:rsidR="00793ED1">
        <w:t xml:space="preserve">, a debate that saw states insulate their extensive biopolitical practices from scrutiny. </w:t>
      </w:r>
      <w:r w:rsidR="00873D7D">
        <w:t xml:space="preserve">In this respect, it is no surprise that new war theory, with the aspiration to govern conflict, </w:t>
      </w:r>
      <w:r w:rsidR="001A459A">
        <w:t xml:space="preserve">hails a renewed internationalism as the primary space for the resolution </w:t>
      </w:r>
      <w:r w:rsidR="008D6FE7">
        <w:t>of</w:t>
      </w:r>
      <w:r w:rsidR="001A459A">
        <w:t xml:space="preserve"> genocide.</w:t>
      </w:r>
      <w:r w:rsidRPr="00956ECD">
        <w:t xml:space="preserve"> </w:t>
      </w:r>
      <w:r w:rsidR="00F96CE7">
        <w:t xml:space="preserve">Indeed, this presentation of genocide </w:t>
      </w:r>
      <w:r w:rsidRPr="00956ECD">
        <w:t xml:space="preserve">gives the impression </w:t>
      </w:r>
      <w:r w:rsidR="00D64056">
        <w:t xml:space="preserve">that armed conflict is readily governable and can be bracketed by beliefs and </w:t>
      </w:r>
      <w:r w:rsidR="002360C8">
        <w:t>norms</w:t>
      </w:r>
      <w:r w:rsidR="00D64056">
        <w:t xml:space="preserve"> while </w:t>
      </w:r>
      <w:r w:rsidR="009F6989">
        <w:t xml:space="preserve">casting </w:t>
      </w:r>
      <w:r w:rsidRPr="00956ECD">
        <w:rPr>
          <w:i/>
        </w:rPr>
        <w:t>genocidaires</w:t>
      </w:r>
      <w:r w:rsidRPr="00956ECD">
        <w:t xml:space="preserve"> as aggressors who take the conditions of new war </w:t>
      </w:r>
      <w:r w:rsidRPr="00956ECD">
        <w:lastRenderedPageBreak/>
        <w:t xml:space="preserve">to their limit. The </w:t>
      </w:r>
      <w:r w:rsidR="008717E4">
        <w:t>diversification of misery and social predation,</w:t>
      </w:r>
      <w:r w:rsidRPr="00956ECD">
        <w:t xml:space="preserve"> not to mention war’s increasing cruelty, disappear as subjects of political intervention.</w:t>
      </w:r>
      <w:r w:rsidR="00AE3B79">
        <w:rPr>
          <w:rStyle w:val="FootnoteReference"/>
        </w:rPr>
        <w:footnoteReference w:id="77"/>
      </w:r>
      <w:r w:rsidRPr="00956ECD">
        <w:t xml:space="preserve"> </w:t>
      </w:r>
    </w:p>
    <w:p w14:paraId="6BB13308" w14:textId="1D82034A" w:rsidR="003F1339" w:rsidRPr="00956ECD" w:rsidRDefault="001900B8" w:rsidP="00956ECD">
      <w:pPr>
        <w:tabs>
          <w:tab w:val="left" w:pos="1440"/>
          <w:tab w:val="left" w:pos="2160"/>
          <w:tab w:val="left" w:pos="2880"/>
        </w:tabs>
        <w:autoSpaceDE w:val="0"/>
        <w:autoSpaceDN w:val="0"/>
        <w:adjustRightInd w:val="0"/>
        <w:spacing w:line="480" w:lineRule="auto"/>
        <w:ind w:firstLine="720"/>
      </w:pPr>
      <w:r w:rsidRPr="00956ECD">
        <w:t xml:space="preserve">Second, the new war image of genocide supports a broader mobilization of humanitarianism around cliché notions of identity, ethics, and ideology. By doing so new war’s concern for genocide reinforces the legitimacy of </w:t>
      </w:r>
      <w:r w:rsidR="00E43C8D">
        <w:t>circumscribed conceptions of identity and political affiliation as forceful in global politics</w:t>
      </w:r>
      <w:r w:rsidRPr="00956ECD">
        <w:t xml:space="preserve">. To take the example of the discourse of ethnic cleansing, new war theorists regularly point to the ethnicization of conflict as constitutive of war and genocide. Moreover, they acknowledge the socially constructed nature of ethnic identity. Nonetheless, by mobilizing around the prospect of the moral calamity of ethnic cleansing, new war resonates with a political paradigm that </w:t>
      </w:r>
      <w:r w:rsidR="00A27710">
        <w:t>inaugurates a paradigm of regulating identity as a site of</w:t>
      </w:r>
      <w:r w:rsidRPr="00956ECD">
        <w:t xml:space="preserve"> political intervention. The landscape of armed conflict consequently gets rewritten by holding genocide, as the moment where ethnic violence becomes politically significant in a new way, as the limit point that redefines the dangers of all prior moments of ethnic violence. Genocide discourse thus supersedes many of the other complex observations of new war theorists by tying new war to the promotion of management of identity, hatred, and other elements of political life.</w:t>
      </w:r>
    </w:p>
    <w:p w14:paraId="07FFA8F4" w14:textId="6B93269E" w:rsidR="003F1339" w:rsidRDefault="001900B8" w:rsidP="00956ECD">
      <w:pPr>
        <w:tabs>
          <w:tab w:val="left" w:pos="1440"/>
          <w:tab w:val="left" w:pos="2160"/>
          <w:tab w:val="left" w:pos="2880"/>
        </w:tabs>
        <w:autoSpaceDE w:val="0"/>
        <w:autoSpaceDN w:val="0"/>
        <w:adjustRightInd w:val="0"/>
        <w:spacing w:line="480" w:lineRule="auto"/>
        <w:ind w:firstLine="720"/>
      </w:pPr>
      <w:r w:rsidRPr="00956ECD">
        <w:t xml:space="preserve">Third, new war’s faith in law with respect to genocide amounts to a perverse belief in the capacity of normative judgments to substitute for political action. If genocide constitutes an unruly form of politics that falls beyond the horizon of universal codes of ethics or humanitarian law then it also constitutes an anomalous action outside the control envisioned by legal regimes. </w:t>
      </w:r>
      <w:r w:rsidR="00F80FD1">
        <w:t xml:space="preserve">More than a comment on the limits of </w:t>
      </w:r>
      <w:r w:rsidRPr="00956ECD">
        <w:t xml:space="preserve">international law, </w:t>
      </w:r>
      <w:r w:rsidR="00F80FD1">
        <w:t xml:space="preserve">this belief underscores the turn toward preemptive political action because it positions the norm against genocide as superseding all </w:t>
      </w:r>
      <w:r w:rsidR="00F80FD1">
        <w:lastRenderedPageBreak/>
        <w:t xml:space="preserve">other political commitments. Internationally legitimate political action can thus </w:t>
      </w:r>
      <w:r w:rsidR="0080422A">
        <w:t>supersede</w:t>
      </w:r>
      <w:r w:rsidR="00F80FD1">
        <w:t xml:space="preserve"> the authority of existing political institutions because of the mere possibility of genocide. </w:t>
      </w:r>
      <w:r w:rsidR="00B6056E">
        <w:t xml:space="preserve">In this way, genocide discourse operates by fully inscribing bare </w:t>
      </w:r>
      <w:r w:rsidRPr="00956ECD">
        <w:t xml:space="preserve">life under the auspices of governmental (and non-governmental) forms of authority. Indeed, </w:t>
      </w:r>
      <w:r w:rsidR="00CE0599">
        <w:t>in a sense</w:t>
      </w:r>
      <w:r w:rsidRPr="00956ECD">
        <w:t xml:space="preserve">, genocide offers the perfect site for the extension of preemptive political authority as a kind of permanent ethical catastrophe. </w:t>
      </w:r>
      <w:r w:rsidR="00AA385A">
        <w:t xml:space="preserve">Yet, this catastrophe only emerges by crafting the aesthetics of horror around a narrow conception of political violence. </w:t>
      </w:r>
      <w:r w:rsidR="00617650">
        <w:t xml:space="preserve">As a result, </w:t>
      </w:r>
      <w:r w:rsidR="004B7943">
        <w:t xml:space="preserve">the governance of thanatopolitical practices comes at the </w:t>
      </w:r>
      <w:r w:rsidR="009F4C05">
        <w:t xml:space="preserve">cost of licensing forms of social abandonment and </w:t>
      </w:r>
      <w:r w:rsidR="00253AA0">
        <w:t xml:space="preserve">deprivation deemed </w:t>
      </w:r>
      <w:r w:rsidR="00B330C0">
        <w:t xml:space="preserve">an acceptable part </w:t>
      </w:r>
      <w:r w:rsidR="000F25BE">
        <w:t>of the evolution of armed conflict.</w:t>
      </w:r>
    </w:p>
    <w:p w14:paraId="6C9F11DD" w14:textId="77777777" w:rsidR="001056C4" w:rsidRDefault="001056C4" w:rsidP="00A57D22">
      <w:pPr>
        <w:tabs>
          <w:tab w:val="left" w:pos="1440"/>
          <w:tab w:val="left" w:pos="2160"/>
          <w:tab w:val="left" w:pos="2880"/>
        </w:tabs>
        <w:autoSpaceDE w:val="0"/>
        <w:autoSpaceDN w:val="0"/>
        <w:adjustRightInd w:val="0"/>
        <w:spacing w:line="480" w:lineRule="auto"/>
      </w:pPr>
    </w:p>
    <w:p w14:paraId="01BCB982" w14:textId="61A0B125" w:rsidR="00A57D22" w:rsidRPr="002B5E5D" w:rsidRDefault="00DA3425" w:rsidP="00A57D22">
      <w:pPr>
        <w:tabs>
          <w:tab w:val="left" w:pos="1440"/>
          <w:tab w:val="left" w:pos="2160"/>
          <w:tab w:val="left" w:pos="2880"/>
        </w:tabs>
        <w:autoSpaceDE w:val="0"/>
        <w:autoSpaceDN w:val="0"/>
        <w:adjustRightInd w:val="0"/>
        <w:spacing w:line="480" w:lineRule="auto"/>
        <w:rPr>
          <w:b/>
        </w:rPr>
      </w:pPr>
      <w:r>
        <w:rPr>
          <w:b/>
        </w:rPr>
        <w:t>References</w:t>
      </w:r>
    </w:p>
    <w:p w14:paraId="4B0C9494" w14:textId="77777777" w:rsidR="00B42A64" w:rsidRPr="00B42A64" w:rsidRDefault="00A57D22" w:rsidP="00B42A64">
      <w:pPr>
        <w:pStyle w:val="Bibliography"/>
      </w:pPr>
      <w:r>
        <w:fldChar w:fldCharType="begin"/>
      </w:r>
      <w:r w:rsidR="008D1B77">
        <w:instrText xml:space="preserve"> ADDIN ZOTERO_BIBL {"custom":[]} CSL_BIBLIOGRAPHY </w:instrText>
      </w:r>
      <w:r>
        <w:fldChar w:fldCharType="separate"/>
      </w:r>
      <w:r w:rsidR="00B42A64" w:rsidRPr="00B42A64">
        <w:t>Ad Hoc Committee of the Economic and Social Council. “Convention on the Prevention and Punishment of the Crime of Genocide- Second Draft,” May 10, 1948.</w:t>
      </w:r>
    </w:p>
    <w:p w14:paraId="3CACD0DA" w14:textId="77777777" w:rsidR="00B42A64" w:rsidRPr="00B42A64" w:rsidRDefault="00B42A64" w:rsidP="00B42A64">
      <w:pPr>
        <w:pStyle w:val="Bibliography"/>
      </w:pPr>
      <w:r w:rsidRPr="00B42A64">
        <w:t xml:space="preserve">Agamben, Giorgio. </w:t>
      </w:r>
      <w:r w:rsidRPr="00B42A64">
        <w:rPr>
          <w:i/>
          <w:iCs/>
        </w:rPr>
        <w:t>Homo Sacer: Sovereign Power and Bare Life</w:t>
      </w:r>
      <w:r w:rsidRPr="00B42A64">
        <w:t>. Translated by Daniel Heller-Roazen. Stanford, Calif: Stanford University Press, 1998. https://catalyst.library.jhu.edu/catalog/bib_2011010.</w:t>
      </w:r>
    </w:p>
    <w:p w14:paraId="4CD501ED" w14:textId="77777777" w:rsidR="00B42A64" w:rsidRPr="00B42A64" w:rsidRDefault="00B42A64" w:rsidP="00B42A64">
      <w:pPr>
        <w:pStyle w:val="Bibliography"/>
      </w:pPr>
      <w:r w:rsidRPr="00B42A64">
        <w:t xml:space="preserve">Alex Stiller. “Semantics of Extermination: The Use of the New Term of Genocide in the Nuremberg Trials and the Genesis of a Master Narrative.” In </w:t>
      </w:r>
      <w:r w:rsidRPr="00B42A64">
        <w:rPr>
          <w:i/>
          <w:iCs/>
        </w:rPr>
        <w:t>Reassessing the Nuremberg Military Tribunals: Transitional Justice, Trial Narratives, and Historiography</w:t>
      </w:r>
      <w:r w:rsidRPr="00B42A64">
        <w:t>, edited by Kim C. Priemel and Alexa Stiller, 104–33. New York: Berghahn Books, 2012.</w:t>
      </w:r>
    </w:p>
    <w:p w14:paraId="22B7CCEC" w14:textId="77777777" w:rsidR="00B42A64" w:rsidRPr="00B42A64" w:rsidRDefault="00B42A64" w:rsidP="00B42A64">
      <w:pPr>
        <w:pStyle w:val="Bibliography"/>
      </w:pPr>
      <w:r w:rsidRPr="00B42A64">
        <w:t xml:space="preserve">Andreopoulos, George J. </w:t>
      </w:r>
      <w:r w:rsidRPr="00B42A64">
        <w:rPr>
          <w:i/>
          <w:iCs/>
        </w:rPr>
        <w:t>Genocide: Conceptual and Historical Dimensions</w:t>
      </w:r>
      <w:r w:rsidRPr="00B42A64">
        <w:t>. Philadelphia: University of Pennsylvania Press, 1994.</w:t>
      </w:r>
    </w:p>
    <w:p w14:paraId="003D3BD3" w14:textId="77777777" w:rsidR="00B42A64" w:rsidRPr="00B42A64" w:rsidRDefault="00B42A64" w:rsidP="00B42A64">
      <w:pPr>
        <w:pStyle w:val="Bibliography"/>
      </w:pPr>
      <w:r w:rsidRPr="00B42A64">
        <w:t xml:space="preserve">Bateson, Gregory. </w:t>
      </w:r>
      <w:r w:rsidRPr="00B42A64">
        <w:rPr>
          <w:i/>
          <w:iCs/>
        </w:rPr>
        <w:t>Steps to an Ecology of Mind: Collected Essays in Anthropology, Psychiatry, Evolution, and Epistemology</w:t>
      </w:r>
      <w:r w:rsidRPr="00B42A64">
        <w:t>. 1 edition. Chicago: University of Chicago Press, 2000.</w:t>
      </w:r>
    </w:p>
    <w:p w14:paraId="482CC912" w14:textId="77777777" w:rsidR="00B42A64" w:rsidRPr="00B42A64" w:rsidRDefault="00B42A64" w:rsidP="00B42A64">
      <w:pPr>
        <w:pStyle w:val="Bibliography"/>
      </w:pPr>
      <w:r w:rsidRPr="00B42A64">
        <w:t xml:space="preserve">Bloxham, Donald. </w:t>
      </w:r>
      <w:r w:rsidRPr="00B42A64">
        <w:rPr>
          <w:i/>
          <w:iCs/>
        </w:rPr>
        <w:t>The Final Solution: A Genocide</w:t>
      </w:r>
      <w:r w:rsidRPr="00B42A64">
        <w:t>. Oxford; New York: Oxford University Press, 2009.</w:t>
      </w:r>
    </w:p>
    <w:p w14:paraId="792A92F3" w14:textId="77777777" w:rsidR="00B42A64" w:rsidRPr="00B42A64" w:rsidRDefault="00B42A64" w:rsidP="00B42A64">
      <w:pPr>
        <w:pStyle w:val="Bibliography"/>
      </w:pPr>
      <w:r w:rsidRPr="00B42A64">
        <w:t xml:space="preserve">Booth, Ken. “New Wars for Old.” </w:t>
      </w:r>
      <w:r w:rsidRPr="00B42A64">
        <w:rPr>
          <w:i/>
          <w:iCs/>
        </w:rPr>
        <w:t>Civil Wars</w:t>
      </w:r>
      <w:r w:rsidRPr="00B42A64">
        <w:t xml:space="preserve"> 4, no. 2 (June 1, 2001): 163–70. doi:10.1080/13698240108402474.</w:t>
      </w:r>
    </w:p>
    <w:p w14:paraId="71547394" w14:textId="77777777" w:rsidR="00B42A64" w:rsidRPr="00B42A64" w:rsidRDefault="00B42A64" w:rsidP="00B42A64">
      <w:pPr>
        <w:pStyle w:val="Bibliography"/>
      </w:pPr>
      <w:r w:rsidRPr="00B42A64">
        <w:t xml:space="preserve">Card, Claudia. </w:t>
      </w:r>
      <w:r w:rsidRPr="00B42A64">
        <w:rPr>
          <w:i/>
          <w:iCs/>
        </w:rPr>
        <w:t>Confronting Evils: Terrorism, Torture, Genocide</w:t>
      </w:r>
      <w:r w:rsidRPr="00B42A64">
        <w:t>. Cambridge New York: Cambridge University Press, 2010. https://catalyst.library.jhu.edu/catalog/bib_3600363.</w:t>
      </w:r>
    </w:p>
    <w:p w14:paraId="4FE2E5FB" w14:textId="77777777" w:rsidR="00B42A64" w:rsidRPr="00B42A64" w:rsidRDefault="00B42A64" w:rsidP="00B42A64">
      <w:pPr>
        <w:pStyle w:val="Bibliography"/>
      </w:pPr>
      <w:r w:rsidRPr="00B42A64">
        <w:t xml:space="preserve">———. “Genocide and Social Death.” </w:t>
      </w:r>
      <w:r w:rsidRPr="00B42A64">
        <w:rPr>
          <w:i/>
          <w:iCs/>
        </w:rPr>
        <w:t>Hypatia</w:t>
      </w:r>
      <w:r w:rsidRPr="00B42A64">
        <w:t xml:space="preserve"> 18, no. 1 (January 1, 2003): 63–79.</w:t>
      </w:r>
    </w:p>
    <w:p w14:paraId="4E9DB9B5" w14:textId="77777777" w:rsidR="00B42A64" w:rsidRPr="00B42A64" w:rsidRDefault="00B42A64" w:rsidP="00B42A64">
      <w:pPr>
        <w:pStyle w:val="Bibliography"/>
      </w:pPr>
      <w:r w:rsidRPr="00B42A64">
        <w:t xml:space="preserve">Chalk, Frank, and Kurt Jonassohn. </w:t>
      </w:r>
      <w:r w:rsidRPr="00B42A64">
        <w:rPr>
          <w:i/>
          <w:iCs/>
        </w:rPr>
        <w:t>The History and Sociology of Genocide: Analyses and Case Studies</w:t>
      </w:r>
      <w:r w:rsidRPr="00B42A64">
        <w:t>. 1st edition. New Haven: Yale University Press, 1990.</w:t>
      </w:r>
    </w:p>
    <w:p w14:paraId="13EA2155" w14:textId="77777777" w:rsidR="00B42A64" w:rsidRPr="00B42A64" w:rsidRDefault="00B42A64" w:rsidP="00B42A64">
      <w:pPr>
        <w:pStyle w:val="Bibliography"/>
      </w:pPr>
      <w:r w:rsidRPr="00B42A64">
        <w:lastRenderedPageBreak/>
        <w:t xml:space="preserve">Chojnacki, Sven. “Anything New or More of the Same? Wars and Military Interventions in the International System, 1946–2003.” </w:t>
      </w:r>
      <w:r w:rsidRPr="00B42A64">
        <w:rPr>
          <w:i/>
          <w:iCs/>
        </w:rPr>
        <w:t>Global Society</w:t>
      </w:r>
      <w:r w:rsidRPr="00B42A64">
        <w:t xml:space="preserve"> 20, no. 1 (January 1, 2006): 25–46. doi:10.1080/13600820500405442.</w:t>
      </w:r>
    </w:p>
    <w:p w14:paraId="180D85C9" w14:textId="77777777" w:rsidR="00B42A64" w:rsidRPr="00B42A64" w:rsidRDefault="00B42A64" w:rsidP="00B42A64">
      <w:pPr>
        <w:pStyle w:val="Bibliography"/>
      </w:pPr>
      <w:r w:rsidRPr="00B42A64">
        <w:t xml:space="preserve">Deleuze, Gilles, and Félix Guattari. </w:t>
      </w:r>
      <w:r w:rsidRPr="00B42A64">
        <w:rPr>
          <w:i/>
          <w:iCs/>
        </w:rPr>
        <w:t>A Thousand Plateaus: Capitalism and Schizophrenia</w:t>
      </w:r>
      <w:r w:rsidRPr="00B42A64">
        <w:t>. Minneapolis: University of Minnesota Press, 1983.</w:t>
      </w:r>
    </w:p>
    <w:p w14:paraId="59D22392" w14:textId="77777777" w:rsidR="00B42A64" w:rsidRPr="00B42A64" w:rsidRDefault="00B42A64" w:rsidP="00B42A64">
      <w:pPr>
        <w:pStyle w:val="Bibliography"/>
      </w:pPr>
      <w:r w:rsidRPr="00B42A64">
        <w:t xml:space="preserve">Duffield, Mark. </w:t>
      </w:r>
      <w:r w:rsidRPr="00B42A64">
        <w:rPr>
          <w:i/>
          <w:iCs/>
        </w:rPr>
        <w:t>Global Governance and the New Wars: The Merging of Development and Security</w:t>
      </w:r>
      <w:r w:rsidRPr="00B42A64">
        <w:t>. Second Edition, New edition edition. Zed Books, 2014.</w:t>
      </w:r>
    </w:p>
    <w:p w14:paraId="6DAB70AD" w14:textId="77777777" w:rsidR="00B42A64" w:rsidRPr="00B42A64" w:rsidRDefault="00B42A64" w:rsidP="00B42A64">
      <w:pPr>
        <w:pStyle w:val="Bibliography"/>
      </w:pPr>
      <w:r w:rsidRPr="00B42A64">
        <w:t xml:space="preserve">Fazal, Tanisha M. “Dead Wrong?: Battle Deaths, Military Medicine, and Exaggerated Reports of War’s Demise.” </w:t>
      </w:r>
      <w:r w:rsidRPr="00B42A64">
        <w:rPr>
          <w:i/>
          <w:iCs/>
        </w:rPr>
        <w:t>International Security</w:t>
      </w:r>
      <w:r w:rsidRPr="00B42A64">
        <w:t xml:space="preserve"> 39, no. 1 (2014): 95–125.</w:t>
      </w:r>
    </w:p>
    <w:p w14:paraId="650E987A" w14:textId="77777777" w:rsidR="00B42A64" w:rsidRPr="00B42A64" w:rsidRDefault="00B42A64" w:rsidP="00B42A64">
      <w:pPr>
        <w:pStyle w:val="Bibliography"/>
      </w:pPr>
      <w:r w:rsidRPr="00B42A64">
        <w:t xml:space="preserve">Fleming, Colin M. “New or Old Wars? Debating a Clausewitzian Future.” </w:t>
      </w:r>
      <w:r w:rsidRPr="00B42A64">
        <w:rPr>
          <w:i/>
          <w:iCs/>
        </w:rPr>
        <w:t>Journal of Strategic Studies</w:t>
      </w:r>
      <w:r w:rsidRPr="00B42A64">
        <w:t xml:space="preserve"> 32, no. 2 (April 1, 2009): 213–41. doi:10.1080/01402390902743175.</w:t>
      </w:r>
    </w:p>
    <w:p w14:paraId="7BFC756E" w14:textId="77777777" w:rsidR="00B42A64" w:rsidRPr="00B42A64" w:rsidRDefault="00B42A64" w:rsidP="00B42A64">
      <w:pPr>
        <w:pStyle w:val="Bibliography"/>
      </w:pPr>
      <w:r w:rsidRPr="00B42A64">
        <w:t xml:space="preserve">Goldhagen, Daniel Jonah. </w:t>
      </w:r>
      <w:r w:rsidRPr="00B42A64">
        <w:rPr>
          <w:i/>
          <w:iCs/>
        </w:rPr>
        <w:t>Worse Than War: Genocide, Eliminationism, and the Ongoing Assault on Humanity</w:t>
      </w:r>
      <w:r w:rsidRPr="00B42A64">
        <w:t>. 1 edition. New York: PublicAffairs, 2009.</w:t>
      </w:r>
    </w:p>
    <w:p w14:paraId="1F31F97E" w14:textId="77777777" w:rsidR="00B42A64" w:rsidRPr="00B42A64" w:rsidRDefault="00B42A64" w:rsidP="00B42A64">
      <w:pPr>
        <w:pStyle w:val="Bibliography"/>
      </w:pPr>
      <w:r w:rsidRPr="00B42A64">
        <w:t xml:space="preserve">Harff, Barbara, and Ted Robert Gurr. “Toward Empirical Theory of Genocides and Politicides: Identification and Measurement of Cases Since 1945.” </w:t>
      </w:r>
      <w:r w:rsidRPr="00B42A64">
        <w:rPr>
          <w:i/>
          <w:iCs/>
        </w:rPr>
        <w:t>International Studies Quarterly</w:t>
      </w:r>
      <w:r w:rsidRPr="00B42A64">
        <w:t xml:space="preserve"> 32, no. 3 (September 1988): 359–71. doi:10.2307/2600447.</w:t>
      </w:r>
    </w:p>
    <w:p w14:paraId="5B3D2C6A" w14:textId="77777777" w:rsidR="00B42A64" w:rsidRPr="00B42A64" w:rsidRDefault="00B42A64" w:rsidP="00B42A64">
      <w:pPr>
        <w:pStyle w:val="Bibliography"/>
      </w:pPr>
      <w:r w:rsidRPr="00B42A64">
        <w:t xml:space="preserve">Henderson, Errol, and J. Singer. “New Wars‘ and Rumors of ’New Wars.” </w:t>
      </w:r>
      <w:r w:rsidRPr="00B42A64">
        <w:rPr>
          <w:i/>
          <w:iCs/>
        </w:rPr>
        <w:t>International Interactions</w:t>
      </w:r>
      <w:r w:rsidRPr="00B42A64">
        <w:t xml:space="preserve"> 28, no. 2 (April 1, 2002): 165–90. doi:10.1080/03050620212098.</w:t>
      </w:r>
    </w:p>
    <w:p w14:paraId="54DDCFF3" w14:textId="77777777" w:rsidR="00B42A64" w:rsidRPr="00B42A64" w:rsidRDefault="00B42A64" w:rsidP="00B42A64">
      <w:pPr>
        <w:pStyle w:val="Bibliography"/>
      </w:pPr>
      <w:r w:rsidRPr="00B42A64">
        <w:t xml:space="preserve">Juan Masullo, J., and Bajo Jone Lauzurika. “Bringing the ‘New Wars’ Debate Back on Track: Building on Critiques, Identifying Opportunities, and Moving Forward.” </w:t>
      </w:r>
      <w:r w:rsidRPr="00B42A64">
        <w:rPr>
          <w:i/>
          <w:iCs/>
        </w:rPr>
        <w:t>Global Policy</w:t>
      </w:r>
      <w:r w:rsidRPr="00B42A64">
        <w:t>, April 1, 2014, n/a – n/a. doi:10.1111/1758-5899.12130.</w:t>
      </w:r>
    </w:p>
    <w:p w14:paraId="5C7F7744" w14:textId="77777777" w:rsidR="00B42A64" w:rsidRPr="00B42A64" w:rsidRDefault="00B42A64" w:rsidP="00B42A64">
      <w:pPr>
        <w:pStyle w:val="Bibliography"/>
      </w:pPr>
      <w:r w:rsidRPr="00B42A64">
        <w:t xml:space="preserve">Kaldor, Mary. “In Defence of New Wars.” </w:t>
      </w:r>
      <w:r w:rsidRPr="00B42A64">
        <w:rPr>
          <w:i/>
          <w:iCs/>
        </w:rPr>
        <w:t>Stability: International Journal of Security and Development</w:t>
      </w:r>
      <w:r w:rsidRPr="00B42A64">
        <w:t xml:space="preserve"> 2, no. 1 (March 7, 2013): 4. doi:10.5334/sta.at.</w:t>
      </w:r>
    </w:p>
    <w:p w14:paraId="210F4B50" w14:textId="77777777" w:rsidR="00B42A64" w:rsidRPr="00B42A64" w:rsidRDefault="00B42A64" w:rsidP="00B42A64">
      <w:pPr>
        <w:pStyle w:val="Bibliography"/>
      </w:pPr>
      <w:r w:rsidRPr="00B42A64">
        <w:t xml:space="preserve">———. </w:t>
      </w:r>
      <w:r w:rsidRPr="00B42A64">
        <w:rPr>
          <w:i/>
          <w:iCs/>
        </w:rPr>
        <w:t>New and Old Wars: Organized Violence in a Global Era, Third Edition</w:t>
      </w:r>
      <w:r w:rsidRPr="00B42A64">
        <w:t>. 3 edition. Stanford University Press, 2012.</w:t>
      </w:r>
    </w:p>
    <w:p w14:paraId="62C90D35" w14:textId="77777777" w:rsidR="00B42A64" w:rsidRPr="00B42A64" w:rsidRDefault="00B42A64" w:rsidP="00B42A64">
      <w:pPr>
        <w:pStyle w:val="Bibliography"/>
      </w:pPr>
      <w:r w:rsidRPr="00B42A64">
        <w:t xml:space="preserve">Kalyvas, Stathis N. </w:t>
      </w:r>
      <w:r w:rsidRPr="00B42A64">
        <w:rPr>
          <w:i/>
          <w:iCs/>
        </w:rPr>
        <w:t>The Logic of Violence in Civil War</w:t>
      </w:r>
      <w:r w:rsidRPr="00B42A64">
        <w:t>. 1 edition. Cambridge ; New York: Cambridge University Press, 2006.</w:t>
      </w:r>
    </w:p>
    <w:p w14:paraId="560C9F97" w14:textId="77777777" w:rsidR="00B42A64" w:rsidRPr="00B42A64" w:rsidRDefault="00B42A64" w:rsidP="00B42A64">
      <w:pPr>
        <w:pStyle w:val="Bibliography"/>
      </w:pPr>
      <w:r w:rsidRPr="00B42A64">
        <w:t xml:space="preserve">Kiernan, Ben. </w:t>
      </w:r>
      <w:r w:rsidRPr="00B42A64">
        <w:rPr>
          <w:i/>
          <w:iCs/>
        </w:rPr>
        <w:t>Blood and Soil: A World History of Genocide and Extermination from Sparta to Darfur</w:t>
      </w:r>
      <w:r w:rsidRPr="00B42A64">
        <w:t>. New Haven, Conn.; London: Yale University Press, 2009.</w:t>
      </w:r>
    </w:p>
    <w:p w14:paraId="3D534EEE" w14:textId="77777777" w:rsidR="00B42A64" w:rsidRPr="00B42A64" w:rsidRDefault="00B42A64" w:rsidP="00B42A64">
      <w:pPr>
        <w:pStyle w:val="Bibliography"/>
      </w:pPr>
      <w:r w:rsidRPr="00B42A64">
        <w:t xml:space="preserve">Kuper, Leo. </w:t>
      </w:r>
      <w:r w:rsidRPr="00B42A64">
        <w:rPr>
          <w:i/>
          <w:iCs/>
        </w:rPr>
        <w:t>Genocide: Its Political Use in the Twentieth Century</w:t>
      </w:r>
      <w:r w:rsidRPr="00B42A64">
        <w:t>. New Haven: Yale University Press, 1981. https://catalyst.library.jhu.edu/catalog/bib_433239.</w:t>
      </w:r>
    </w:p>
    <w:p w14:paraId="4007C997" w14:textId="77777777" w:rsidR="00B42A64" w:rsidRPr="00B42A64" w:rsidRDefault="00B42A64" w:rsidP="00B42A64">
      <w:pPr>
        <w:pStyle w:val="Bibliography"/>
      </w:pPr>
      <w:r w:rsidRPr="00B42A64">
        <w:t xml:space="preserve">Kuperman, Alan J. </w:t>
      </w:r>
      <w:r w:rsidRPr="00B42A64">
        <w:rPr>
          <w:i/>
          <w:iCs/>
        </w:rPr>
        <w:t>The Limits of Humanitarian Intervention: Genocide in Rwanda</w:t>
      </w:r>
      <w:r w:rsidRPr="00B42A64">
        <w:t>. 1St Edition edition. Washington, D.C: Brookings Institution Press, 2001.</w:t>
      </w:r>
    </w:p>
    <w:p w14:paraId="05CD8A7D" w14:textId="77777777" w:rsidR="00B42A64" w:rsidRPr="00B42A64" w:rsidRDefault="00B42A64" w:rsidP="00B42A64">
      <w:pPr>
        <w:pStyle w:val="Bibliography"/>
      </w:pPr>
      <w:r w:rsidRPr="00B42A64">
        <w:t xml:space="preserve">Lemkin, Raphael. </w:t>
      </w:r>
      <w:r w:rsidRPr="00B42A64">
        <w:rPr>
          <w:i/>
          <w:iCs/>
        </w:rPr>
        <w:t>Axis Rule in Occupied Europe: Laws of Occupation, Analysis of Government, Proposals for Redress</w:t>
      </w:r>
      <w:r w:rsidRPr="00B42A64">
        <w:t>. Washington: Carnegie Endowment for International Peace, 1944.</w:t>
      </w:r>
    </w:p>
    <w:p w14:paraId="39468EB7" w14:textId="77777777" w:rsidR="00B42A64" w:rsidRPr="00B42A64" w:rsidRDefault="00B42A64" w:rsidP="00B42A64">
      <w:pPr>
        <w:pStyle w:val="Bibliography"/>
      </w:pPr>
      <w:r w:rsidRPr="00B42A64">
        <w:t xml:space="preserve">Levene, Mark. </w:t>
      </w:r>
      <w:r w:rsidRPr="00B42A64">
        <w:rPr>
          <w:i/>
          <w:iCs/>
        </w:rPr>
        <w:t>Genocide in the Age of the Nation State: Volume 1: The Meaning of Genocide</w:t>
      </w:r>
      <w:r w:rsidRPr="00B42A64">
        <w:t>. London ; New York, NY: I. B. Tauris, 2008.</w:t>
      </w:r>
    </w:p>
    <w:p w14:paraId="62DDC9E3" w14:textId="77777777" w:rsidR="00B42A64" w:rsidRPr="00B42A64" w:rsidRDefault="00B42A64" w:rsidP="00B42A64">
      <w:pPr>
        <w:pStyle w:val="Bibliography"/>
      </w:pPr>
      <w:r w:rsidRPr="00B42A64">
        <w:t xml:space="preserve">Mamdani, Mahmood. “The Politics of Naming: Genocide, Civil War, Insurgency.” </w:t>
      </w:r>
      <w:r w:rsidRPr="00B42A64">
        <w:rPr>
          <w:i/>
          <w:iCs/>
        </w:rPr>
        <w:t>London Review of Books</w:t>
      </w:r>
      <w:r w:rsidRPr="00B42A64">
        <w:t>, March 8, 2007.</w:t>
      </w:r>
    </w:p>
    <w:p w14:paraId="7196E746" w14:textId="77777777" w:rsidR="00B42A64" w:rsidRPr="00B42A64" w:rsidRDefault="00B42A64" w:rsidP="00B42A64">
      <w:pPr>
        <w:pStyle w:val="Bibliography"/>
      </w:pPr>
      <w:r w:rsidRPr="00B42A64">
        <w:t xml:space="preserve">Melander, Erik, Magnus Öberg, and Jonathan Hall. “Are ‘New Wars’ More Atrocious? Battle Severity, Civilians Killed and Forced Migration Before and After the End of the Cold War.” </w:t>
      </w:r>
      <w:r w:rsidRPr="00B42A64">
        <w:rPr>
          <w:i/>
          <w:iCs/>
        </w:rPr>
        <w:t>European Journal of International Relations</w:t>
      </w:r>
      <w:r w:rsidRPr="00B42A64">
        <w:t xml:space="preserve"> 15, no. 3 (September 1, 2009): 505–36. doi:10.1177/1354066109338243.</w:t>
      </w:r>
    </w:p>
    <w:p w14:paraId="45335227" w14:textId="77777777" w:rsidR="00B42A64" w:rsidRPr="00B42A64" w:rsidRDefault="00B42A64" w:rsidP="00B42A64">
      <w:pPr>
        <w:pStyle w:val="Bibliography"/>
      </w:pPr>
      <w:r w:rsidRPr="00B42A64">
        <w:t xml:space="preserve">Midlarsky, Manus I. </w:t>
      </w:r>
      <w:r w:rsidRPr="00B42A64">
        <w:rPr>
          <w:i/>
          <w:iCs/>
        </w:rPr>
        <w:t>The Killing Trap: Genocide in the Twentieth Century</w:t>
      </w:r>
      <w:r w:rsidRPr="00B42A64">
        <w:t>. Cambridge; New York: Cambridge University Press, 2005.</w:t>
      </w:r>
    </w:p>
    <w:p w14:paraId="5CE38765" w14:textId="77777777" w:rsidR="00B42A64" w:rsidRPr="00B42A64" w:rsidRDefault="00B42A64" w:rsidP="00B42A64">
      <w:pPr>
        <w:pStyle w:val="Bibliography"/>
      </w:pPr>
      <w:r w:rsidRPr="00B42A64">
        <w:lastRenderedPageBreak/>
        <w:t xml:space="preserve">Moses, A.D. “Conceptual Blockages and Definitional Dilemmas in the ‘Racial Century’: Genocides of Indigenous Peoples and the Holocaust.” </w:t>
      </w:r>
      <w:r w:rsidRPr="00B42A64">
        <w:rPr>
          <w:i/>
          <w:iCs/>
        </w:rPr>
        <w:t>Patterns of Prejudice</w:t>
      </w:r>
      <w:r w:rsidRPr="00B42A64">
        <w:t xml:space="preserve"> 36, no. 4 (October 1, 2002): 7–36. doi:10.1080/003132202128811538.</w:t>
      </w:r>
    </w:p>
    <w:p w14:paraId="1FCE16BE" w14:textId="77777777" w:rsidR="00B42A64" w:rsidRPr="00B42A64" w:rsidRDefault="00B42A64" w:rsidP="00B42A64">
      <w:pPr>
        <w:pStyle w:val="Bibliography"/>
      </w:pPr>
      <w:r w:rsidRPr="00B42A64">
        <w:t xml:space="preserve">Moses, A. Dirk. “Moving the Genocide Debate Beyond the History Wars*.” </w:t>
      </w:r>
      <w:r w:rsidRPr="00B42A64">
        <w:rPr>
          <w:i/>
          <w:iCs/>
        </w:rPr>
        <w:t>Australian Journal of Politics &amp; History</w:t>
      </w:r>
      <w:r w:rsidRPr="00B42A64">
        <w:t xml:space="preserve"> 54, no. 2 (June 1, 2008): 248–70. doi:10.1111/j.1467-8497.2008.00497.x.</w:t>
      </w:r>
    </w:p>
    <w:p w14:paraId="404B43D3" w14:textId="77777777" w:rsidR="00B42A64" w:rsidRPr="00B42A64" w:rsidRDefault="00B42A64" w:rsidP="00B42A64">
      <w:pPr>
        <w:pStyle w:val="Bibliography"/>
      </w:pPr>
      <w:r w:rsidRPr="00B42A64">
        <w:t xml:space="preserve">Mundy, Jacob. “Deconstructing Civil Wars Beyond the New Wars Debate.” </w:t>
      </w:r>
      <w:r w:rsidRPr="00B42A64">
        <w:rPr>
          <w:i/>
          <w:iCs/>
        </w:rPr>
        <w:t>Security Dialogue</w:t>
      </w:r>
      <w:r w:rsidRPr="00B42A64">
        <w:t xml:space="preserve"> 42, no. 3 (June 1, 2011): 279–95. doi:10.1177/0967010611405378.</w:t>
      </w:r>
    </w:p>
    <w:p w14:paraId="2275D676" w14:textId="77777777" w:rsidR="00B42A64" w:rsidRPr="00B42A64" w:rsidRDefault="00B42A64" w:rsidP="00B42A64">
      <w:pPr>
        <w:pStyle w:val="Bibliography"/>
      </w:pPr>
      <w:r w:rsidRPr="00B42A64">
        <w:t xml:space="preserve">Münkler, Herfried. </w:t>
      </w:r>
      <w:r w:rsidRPr="00B42A64">
        <w:rPr>
          <w:i/>
          <w:iCs/>
        </w:rPr>
        <w:t>The New Wars</w:t>
      </w:r>
      <w:r w:rsidRPr="00B42A64">
        <w:t>. 1 edition. Oxford: Polity, 2004.</w:t>
      </w:r>
    </w:p>
    <w:p w14:paraId="1DB13A6C" w14:textId="77777777" w:rsidR="00B42A64" w:rsidRPr="00B42A64" w:rsidRDefault="00B42A64" w:rsidP="00B42A64">
      <w:pPr>
        <w:pStyle w:val="Bibliography"/>
      </w:pPr>
      <w:r w:rsidRPr="00B42A64">
        <w:t xml:space="preserve">Neal, Andrew W. “Cutting Off the King’s Head: Foucault’s Society Must Be Defended and the Problem of Sovereignty.” </w:t>
      </w:r>
      <w:r w:rsidRPr="00B42A64">
        <w:rPr>
          <w:i/>
          <w:iCs/>
        </w:rPr>
        <w:t>Alternatives: Global, Local, Political</w:t>
      </w:r>
      <w:r w:rsidRPr="00B42A64">
        <w:t xml:space="preserve"> 29, no. 4 (August 1, 2004): 373–98.</w:t>
      </w:r>
    </w:p>
    <w:p w14:paraId="331AF4A3" w14:textId="77777777" w:rsidR="00B42A64" w:rsidRPr="00B42A64" w:rsidRDefault="00B42A64" w:rsidP="00B42A64">
      <w:pPr>
        <w:pStyle w:val="Bibliography"/>
      </w:pPr>
      <w:r w:rsidRPr="00B42A64">
        <w:t xml:space="preserve">Newman, Edward. “The ‘New Wars’ Debate: A Historical Perspective Is Needed.” </w:t>
      </w:r>
      <w:r w:rsidRPr="00B42A64">
        <w:rPr>
          <w:i/>
          <w:iCs/>
        </w:rPr>
        <w:t>Security Dialogue</w:t>
      </w:r>
      <w:r w:rsidRPr="00B42A64">
        <w:t xml:space="preserve"> 35, no. 2 (June 1, 2004): 173–89. doi:10.1177/0967010604044975.</w:t>
      </w:r>
    </w:p>
    <w:p w14:paraId="2C27DBEB" w14:textId="77777777" w:rsidR="00B42A64" w:rsidRPr="00B42A64" w:rsidRDefault="00B42A64" w:rsidP="00B42A64">
      <w:pPr>
        <w:pStyle w:val="Bibliography"/>
      </w:pPr>
      <w:r w:rsidRPr="00B42A64">
        <w:t xml:space="preserve">Novick, Peter. </w:t>
      </w:r>
      <w:r w:rsidRPr="00B42A64">
        <w:rPr>
          <w:i/>
          <w:iCs/>
        </w:rPr>
        <w:t>The Holocaust in American Life</w:t>
      </w:r>
      <w:r w:rsidRPr="00B42A64">
        <w:t>. Boston: Mariner Books, 2000.</w:t>
      </w:r>
    </w:p>
    <w:p w14:paraId="102CA3E3" w14:textId="77777777" w:rsidR="00B42A64" w:rsidRPr="00B42A64" w:rsidRDefault="00B42A64" w:rsidP="00B42A64">
      <w:pPr>
        <w:pStyle w:val="Bibliography"/>
      </w:pPr>
      <w:r w:rsidRPr="00B42A64">
        <w:t xml:space="preserve">Powell, Christopher. </w:t>
      </w:r>
      <w:r w:rsidRPr="00B42A64">
        <w:rPr>
          <w:i/>
          <w:iCs/>
        </w:rPr>
        <w:t>Barbaric Civilization: A Critical Sociology of Genocide</w:t>
      </w:r>
      <w:r w:rsidRPr="00B42A64">
        <w:t>. Montreal: Mcgill Queens Univ Pr, 2011.</w:t>
      </w:r>
    </w:p>
    <w:p w14:paraId="1B97E2F4" w14:textId="77777777" w:rsidR="00B42A64" w:rsidRPr="00B42A64" w:rsidRDefault="00B42A64" w:rsidP="00B42A64">
      <w:pPr>
        <w:pStyle w:val="Bibliography"/>
      </w:pPr>
      <w:r w:rsidRPr="00B42A64">
        <w:t xml:space="preserve">Power, Samantha. </w:t>
      </w:r>
      <w:r w:rsidRPr="00B42A64">
        <w:rPr>
          <w:i/>
          <w:iCs/>
        </w:rPr>
        <w:t>“A Problem from Hell”: America and the Age of Genocide</w:t>
      </w:r>
      <w:r w:rsidRPr="00B42A64">
        <w:t>. New York: Basic Books, 2002. https://catalyst.library.jhu.edu/catalog/bib_2251695.</w:t>
      </w:r>
    </w:p>
    <w:p w14:paraId="2CEA79EB" w14:textId="77777777" w:rsidR="00B42A64" w:rsidRPr="00B42A64" w:rsidRDefault="00B42A64" w:rsidP="00B42A64">
      <w:pPr>
        <w:pStyle w:val="Bibliography"/>
      </w:pPr>
      <w:r w:rsidRPr="00B42A64">
        <w:t xml:space="preserve">Rankin, Melinda. “New and Old Wars: Organized Violence in a Global Era.” </w:t>
      </w:r>
      <w:r w:rsidRPr="00B42A64">
        <w:rPr>
          <w:i/>
          <w:iCs/>
        </w:rPr>
        <w:t>Global Change, Peace &amp; Security</w:t>
      </w:r>
      <w:r w:rsidRPr="00B42A64">
        <w:t xml:space="preserve"> 26, no. 2 (May 4, 2014): 223–25. doi:10.1080/14781158.2014.911727.</w:t>
      </w:r>
    </w:p>
    <w:p w14:paraId="3A53E697" w14:textId="77777777" w:rsidR="00B42A64" w:rsidRPr="00B42A64" w:rsidRDefault="00B42A64" w:rsidP="00B42A64">
      <w:pPr>
        <w:pStyle w:val="Bibliography"/>
      </w:pPr>
      <w:r w:rsidRPr="00B42A64">
        <w:t xml:space="preserve">Rummel, R. J. </w:t>
      </w:r>
      <w:r w:rsidRPr="00B42A64">
        <w:rPr>
          <w:i/>
          <w:iCs/>
        </w:rPr>
        <w:t>Death by Government</w:t>
      </w:r>
      <w:r w:rsidRPr="00B42A64">
        <w:t>. New Brunswick, N.J.: Transaction Publishers, 1997.</w:t>
      </w:r>
    </w:p>
    <w:p w14:paraId="3FC20DDD" w14:textId="77777777" w:rsidR="00B42A64" w:rsidRPr="00B42A64" w:rsidRDefault="00B42A64" w:rsidP="00B42A64">
      <w:pPr>
        <w:pStyle w:val="Bibliography"/>
      </w:pPr>
      <w:r w:rsidRPr="00B42A64">
        <w:t xml:space="preserve">Schabas, William A. </w:t>
      </w:r>
      <w:r w:rsidRPr="00B42A64">
        <w:rPr>
          <w:i/>
          <w:iCs/>
        </w:rPr>
        <w:t>Genocide in International Law</w:t>
      </w:r>
      <w:r w:rsidRPr="00B42A64">
        <w:t>. 2nd edition. Cambridge University Press, 2012.</w:t>
      </w:r>
    </w:p>
    <w:p w14:paraId="129ABD6A" w14:textId="77777777" w:rsidR="00B42A64" w:rsidRPr="00B42A64" w:rsidRDefault="00B42A64" w:rsidP="00B42A64">
      <w:pPr>
        <w:pStyle w:val="Bibliography"/>
      </w:pPr>
      <w:r w:rsidRPr="00B42A64">
        <w:t xml:space="preserve">Schaller, Dominik J., and Jürgen Zimmerer. </w:t>
      </w:r>
      <w:r w:rsidRPr="00B42A64">
        <w:rPr>
          <w:i/>
          <w:iCs/>
        </w:rPr>
        <w:t>The Origins of Genocide: Raphael Lemkin as a Historian of Mass Violence</w:t>
      </w:r>
      <w:r w:rsidRPr="00B42A64">
        <w:t>. Reprint edition. S.l.: Routledge, 2013.</w:t>
      </w:r>
    </w:p>
    <w:p w14:paraId="55615516" w14:textId="77777777" w:rsidR="00B42A64" w:rsidRPr="00B42A64" w:rsidRDefault="00B42A64" w:rsidP="00B42A64">
      <w:pPr>
        <w:pStyle w:val="Bibliography"/>
      </w:pPr>
      <w:r w:rsidRPr="00B42A64">
        <w:t xml:space="preserve">Shaw, Martin. </w:t>
      </w:r>
      <w:r w:rsidRPr="00B42A64">
        <w:rPr>
          <w:i/>
          <w:iCs/>
        </w:rPr>
        <w:t>The Contemporary Mode of Warfare? Mary Kaldor’s Theory of New Wars</w:t>
      </w:r>
      <w:r w:rsidRPr="00B42A64">
        <w:t>. JSTOR, 2000. http://www.jstor.org/stable/4177336.</w:t>
      </w:r>
    </w:p>
    <w:p w14:paraId="120A1512" w14:textId="77777777" w:rsidR="00B42A64" w:rsidRPr="00B42A64" w:rsidRDefault="00B42A64" w:rsidP="00B42A64">
      <w:pPr>
        <w:pStyle w:val="Bibliography"/>
      </w:pPr>
      <w:r w:rsidRPr="00B42A64">
        <w:t xml:space="preserve">———. </w:t>
      </w:r>
      <w:r w:rsidRPr="00B42A64">
        <w:rPr>
          <w:i/>
          <w:iCs/>
        </w:rPr>
        <w:t>What Is Genocide?</w:t>
      </w:r>
      <w:r w:rsidRPr="00B42A64">
        <w:t>. Cambridge Malden, Mass: Polity, 2007. https://catalyst.library.jhu.edu/catalog/bib_2738792.</w:t>
      </w:r>
    </w:p>
    <w:p w14:paraId="27D7127B" w14:textId="77777777" w:rsidR="00B42A64" w:rsidRPr="00B42A64" w:rsidRDefault="00B42A64" w:rsidP="00B42A64">
      <w:pPr>
        <w:pStyle w:val="Bibliography"/>
      </w:pPr>
      <w:r w:rsidRPr="00B42A64">
        <w:t xml:space="preserve">Sheri Rosenberg. “Genocide Is a Process, Not an Event.” </w:t>
      </w:r>
      <w:r w:rsidRPr="00B42A64">
        <w:rPr>
          <w:i/>
          <w:iCs/>
        </w:rPr>
        <w:t>Genocide Studies and Prevention</w:t>
      </w:r>
      <w:r w:rsidRPr="00B42A64">
        <w:t xml:space="preserve"> 7, no. 1 (2012): 16–23.</w:t>
      </w:r>
    </w:p>
    <w:p w14:paraId="00ECC258" w14:textId="77777777" w:rsidR="00B42A64" w:rsidRPr="00B42A64" w:rsidRDefault="00B42A64" w:rsidP="00B42A64">
      <w:pPr>
        <w:pStyle w:val="Bibliography"/>
      </w:pPr>
      <w:r w:rsidRPr="00B42A64">
        <w:t xml:space="preserve">Snyder, Timothy. </w:t>
      </w:r>
      <w:r w:rsidRPr="00B42A64">
        <w:rPr>
          <w:i/>
          <w:iCs/>
        </w:rPr>
        <w:t>Bloodlands: Europe Between Hitler and Stalin</w:t>
      </w:r>
      <w:r w:rsidRPr="00B42A64">
        <w:t>. First Trade Paper Edition edition. New York: Basic Books, 2012.</w:t>
      </w:r>
    </w:p>
    <w:p w14:paraId="15E84C4A" w14:textId="77777777" w:rsidR="00B42A64" w:rsidRPr="00B42A64" w:rsidRDefault="00B42A64" w:rsidP="00B42A64">
      <w:pPr>
        <w:pStyle w:val="Bibliography"/>
      </w:pPr>
      <w:r w:rsidRPr="00B42A64">
        <w:t xml:space="preserve">Valentino, Benjamin A. </w:t>
      </w:r>
      <w:r w:rsidRPr="00B42A64">
        <w:rPr>
          <w:i/>
          <w:iCs/>
        </w:rPr>
        <w:t>Final Solutions: Mass Killing and Genocide in the Twentieth Century</w:t>
      </w:r>
      <w:r w:rsidRPr="00B42A64">
        <w:t>. Ithaca, N.Y.: Cornell University Press, 2004.</w:t>
      </w:r>
    </w:p>
    <w:p w14:paraId="0BC36DB5" w14:textId="77777777" w:rsidR="00B42A64" w:rsidRPr="00B42A64" w:rsidRDefault="00B42A64" w:rsidP="00B42A64">
      <w:pPr>
        <w:pStyle w:val="Bibliography"/>
      </w:pPr>
      <w:r w:rsidRPr="00B42A64">
        <w:t xml:space="preserve">Weizman, Eyal. </w:t>
      </w:r>
      <w:r w:rsidRPr="00B42A64">
        <w:rPr>
          <w:i/>
          <w:iCs/>
        </w:rPr>
        <w:t>The Least of All Possible Evils: Humanitarian Violence from Arendt to Gaza</w:t>
      </w:r>
      <w:r w:rsidRPr="00B42A64">
        <w:t>. London: Verso, 2012.</w:t>
      </w:r>
    </w:p>
    <w:p w14:paraId="635467EB" w14:textId="77777777" w:rsidR="00B42A64" w:rsidRPr="00B42A64" w:rsidRDefault="00B42A64" w:rsidP="00B42A64">
      <w:pPr>
        <w:pStyle w:val="Bibliography"/>
      </w:pPr>
      <w:r w:rsidRPr="00B42A64">
        <w:t xml:space="preserve">Zizek, Slavoj. </w:t>
      </w:r>
      <w:r w:rsidRPr="00B42A64">
        <w:rPr>
          <w:i/>
          <w:iCs/>
        </w:rPr>
        <w:t>The Ticklish Subject: The Absent Centre of Political Ontology</w:t>
      </w:r>
      <w:r w:rsidRPr="00B42A64">
        <w:t>. Second Edition edition. London; New York: Verso, 2009.</w:t>
      </w:r>
    </w:p>
    <w:p w14:paraId="2D7D4C9D" w14:textId="7070CC5C" w:rsidR="001056C4" w:rsidRPr="00956ECD" w:rsidRDefault="00A57D22" w:rsidP="00A57D22">
      <w:pPr>
        <w:tabs>
          <w:tab w:val="left" w:pos="1440"/>
          <w:tab w:val="left" w:pos="2160"/>
          <w:tab w:val="left" w:pos="2880"/>
        </w:tabs>
        <w:autoSpaceDE w:val="0"/>
        <w:autoSpaceDN w:val="0"/>
        <w:adjustRightInd w:val="0"/>
        <w:spacing w:line="480" w:lineRule="auto"/>
      </w:pPr>
      <w:r>
        <w:fldChar w:fldCharType="end"/>
      </w:r>
    </w:p>
    <w:sectPr w:rsidR="001056C4" w:rsidRPr="00956ECD" w:rsidSect="003F72FA">
      <w:head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84652" w14:textId="77777777" w:rsidR="00BC7CA7" w:rsidRDefault="00BC7CA7">
      <w:r>
        <w:separator/>
      </w:r>
    </w:p>
  </w:endnote>
  <w:endnote w:type="continuationSeparator" w:id="0">
    <w:p w14:paraId="1AB81335" w14:textId="77777777" w:rsidR="00BC7CA7" w:rsidRDefault="00BC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charset w:val="00"/>
    <w:family w:val="auto"/>
    <w:pitch w:val="variable"/>
    <w:sig w:usb0="E0002AEF" w:usb1="C0007841"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DF541" w14:textId="77777777" w:rsidR="00BC7CA7" w:rsidRDefault="00BC7CA7">
      <w:r>
        <w:separator/>
      </w:r>
    </w:p>
  </w:footnote>
  <w:footnote w:type="continuationSeparator" w:id="0">
    <w:p w14:paraId="4DCBBEE2" w14:textId="77777777" w:rsidR="00BC7CA7" w:rsidRDefault="00BC7CA7">
      <w:r>
        <w:continuationSeparator/>
      </w:r>
    </w:p>
  </w:footnote>
  <w:footnote w:id="1">
    <w:p w14:paraId="7AFBAAC9" w14:textId="18D8394A"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{"citationID":"RoJvcpxP","properties":{"formattedCitation":"{\\rtf Shaw, \\i The Contemporary Mode of Warfare?\\i0{}.}","plainCitation":"Shaw, The Contemporary Mode of Warfare?."},"citationItems":[{"id":233,"uris":["http://zotero.org/users/1745643/items/C83AXWTH"],"uri":["http://zotero.org/users/1745643/items/C83AXWTH"],"itemData":{"id":233,"type":"book","title":"The contemporary mode of warfare? Mary Kaldor's theory of new wars","publisher":"JSTOR","source":"Google Scholar","URL":"http://www.jstor.org/stable/4177336","shortTitle":"The contemporary mode of warfare?","author":[{"family":"Shaw","given":"Martin"}],"issued":{"date-parts":[["2000"]]},"accessed":{"date-parts":[["2014",9,16]]}}}],"schema":"https://github.com/citation-style-language/schema/raw/master/csl-citation.json"}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Shaw, </w:t>
      </w:r>
      <w:r w:rsidRPr="00DA3425">
        <w:rPr>
          <w:rFonts w:ascii="Times New Roman" w:hAnsi="Times New Roman" w:cs="Times New Roman"/>
          <w:i/>
          <w:iCs/>
          <w:sz w:val="20"/>
          <w:szCs w:val="20"/>
        </w:rPr>
        <w:t>The Contemporary Mode of Warfare?</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r w:rsidRPr="00DA3425">
        <w:rPr>
          <w:rFonts w:ascii="Times New Roman" w:hAnsi="Times New Roman" w:cs="Times New Roman"/>
          <w:sz w:val="20"/>
          <w:szCs w:val="20"/>
        </w:rPr>
        <w:t xml:space="preserve"> 179</w:t>
      </w:r>
    </w:p>
  </w:footnote>
  <w:footnote w:id="2">
    <w:p w14:paraId="7AEA2E28" w14:textId="6901B053"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{"citationID":"AoHN9N4L","properties":{"formattedCitation":"{\\rtf Kaldor, \\i New and Old Wars\\i0{}.}","plainCitation":"Kaldor, New and Old Wars."},"citationItems":[{"id":371,"uris":["http://zotero.org/users/1745643/items/XPA34I35"],"uri":["http://zotero.org/users/1745643/items/XPA34I35"],"itemData":{"id":371,"type":"book","title":"New and Old Wars: Organized Violence in a Global Era, Third Edition","publisher":"Stanford University Press","number-of-pages":"256","edition":"3 edition","source":"Amazon.com","abstract":"New and Old Wars has fundamentally changed the way both scholars and policy-makers understand contemporary war and conflict. In the context of globalization, this path-breaking book has shown that what we think of as war is becoming an anachronism. In its place is a new type of organized violence or 'new wars'—a mixture of war, organized crime, and massive violations of human rights.This new edition has been fully revised and updated, and includes an afterword answering the critics of the New Wars argument. A new chapter shows how old war thinking in Afghanistan and Iraq greatly exacerbated what turned out to be, in many ways, archetypal new wars—characterized by identity politics, a criminalized war economy, and civilians as the main victims. The third edition of New and Old Wars will be essential reading for students of international relations, politics, and conflict studies, as well as to all those interested in the changing nature and prospect of warfare.","ISBN":"9780804785495","shortTitle":"New and Old Wars","language":"English","author":[{"family":"Kaldor","given":"Mary"}],"issued":{"date-parts":[["2012",10,17]]}}}],"schema":"https://github.com/citation-style-language/schema/raw/master/csl-citation.json"}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Kaldor, </w:t>
      </w:r>
      <w:r w:rsidRPr="00DA3425">
        <w:rPr>
          <w:rFonts w:ascii="Times New Roman" w:hAnsi="Times New Roman" w:cs="Times New Roman"/>
          <w:i/>
          <w:iCs/>
          <w:sz w:val="20"/>
          <w:szCs w:val="20"/>
        </w:rPr>
        <w:t>New and Old Wars</w:t>
      </w:r>
      <w:r w:rsidRPr="00DA3425">
        <w:rPr>
          <w:rFonts w:ascii="Times New Roman" w:hAnsi="Times New Roman" w:cs="Times New Roman"/>
          <w:iCs/>
          <w:sz w:val="20"/>
          <w:szCs w:val="20"/>
        </w:rPr>
        <w:t>, 124-125</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3">
    <w:p w14:paraId="6478A8FC" w14:textId="00D64F80"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For a sample of texts referencing new war in this context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{"citationID":"5a974Fci","properties":{"formattedCitation":"{\\rtf Shaw, \\i What Is Genocide?\\i0{}; Booth, \\uc0\\u8220{}New Wars for Old\\uc0\\u8221{}; Juan Masullo and Jone Lauzurika, \\uc0\\u8220{}Bringing the \\uc0\\u8216{}New Wars\\uc0\\u8217{} Debate Back on Track\\uc0\\u8221{}; ibid.; Rankin, \\uc0\\u8220{}New and Old Wars.\\uc0\\u8221{}}","plainCitation":"Shaw, What Is Genocide?; Booth, “New Wars for Old”; Juan Masullo and Jone Lauzurika, “Bringing the ‘New Wars’ Debate Back on Track”; ibid.; Rankin, “New and Old Wars.”"},"citationItems":[{"id":81,"uris":["http://zotero.org/users/1745643/items/QM9HH65M"],"uri":["http://zotero.org/users/1745643/items/QM9HH65M"],"itemData":{"id":81,"type":"book","title":"What is genocide?","publisher":"Polity","publisher-place":"Cambridge Malden, Mass","number-of-pages":"222","event-place":"Cambridge Malden, Mass","URL":"https://catalyst.library.jhu.edu/catalog/bib_2738792","ISBN":"9780745631820","author":[{"family":"Shaw","given":"Martin"}],"issued":{"date-parts":[["2007"]]}}},{"id":380,"uris":["http://zotero.org/users/1745643/items/XBWGPATP"],"uri":["http://zotero.org/users/1745643/items/XBWGPATP"],"itemData":{"id":380,"type":"article-journal","title":"New wars for old","container-title":"Civil Wars","page":"163-170","volume":"4","issue":"2","source":"Taylor and Francis+NEJM","abstract":"Mary Kaldor, New and Old Wars. Organized Violence in a Global Era. (Cambridge: Polity Press 1999). Pp.192, notes, index. £45 (cloth); £14.99 (paper). ISBN 0–7456–2066–3 and 2067–19.","DOI":"10.1080/13698240108402474","ISSN":"1369-8249","author":[{"family":"Booth","given":"Ken"}],"issued":{"date-parts":[["2001",6,1]]},"accessed":{"date-parts":[["2014",10,20]]}}},{"id":390,"uris":["http://zotero.org/users/1745643/items/BVW732NV"],"uri":["http://zotero.org/users/1745643/items/BVW732NV"],"itemData":{"id":390,"type":"article-journal","title":"Bringing the ‘New Wars’ Debate Back on Track: Building on Critiques, Identifying Opportunities, and Moving Forward","container-title":"Global Policy","page":"n/a-n/a","source":"Wiley Online Library","abstract":"Kaldor's ‘new wars’ argument has stimulated a forceful debate over the last decade. Albeit providing important insights, this debate has messily conflated arguments, concepts and theories. As a result, when it comes to enhancing our understanding of contemporary armed conflicts, it is bringing diminishing results. In this article we suggest avenues for further research and point to current research programs that may help put the debate ‘back on track’ and push the discussion forward by examining systematically some of the aspects Kaldor described as defining features of ‘new wars’. Concretely, we stress the importance of undertaking a longer historical perspective for drawing inferences; call for bringing warfare in the study of civilian victimization; highlight the conceptual differences between ‘new wars’ and civil wars and emphasize the importance of taking their transnational dimension seriously; make a plea for disaggregation for capturing relevant temporal and spatial variation; and draw attention to new data sets and the opportunities they offer to statistically test the ‘new wars’ argument. In a concluding section, we broadly outline the significance of this discussion for policy making.","DOI":"10.1111/1758-5899.12130","ISSN":"1758-5899","shortTitle":"Bringing the ‘New Wars’ Debate Back on Track","journalAbbreviation":"Glob Policy","language":"en","author":[{"family":"Juan Masullo","given":"J."},{"family":"Jone Lauzurika","given":"Bajo"}],"issued":{"date-parts":[["2014",4,1]]},"accessed":{"date-parts":[["2014",10,20]]}}},{"id":390,"uris":["http://zotero.org/users/1745643/items/BVW732NV"],"uri":["http://zotero.org/users/1745643/items/BVW732NV"],"itemData":{"id":390,"type":"article-journal","title":"Bringing the ‘New Wars’ Debate Back on Track: Building on Critiques, Identifying Opportunities, and Moving Forward","container-title":"Global Policy","page":"n/a-n/a","source":"Wiley Online Library","abstract":"Kaldor's ‘new wars’ argument has stimulated a forceful debate over the last decade. Albeit providing important insights, this debate has messily conflated arguments, concepts and theories. As a result, when it comes to enhancing our understanding of contemporary armed conflicts, it is bringing diminishing results. In this article we suggest avenues for further research and point to current research programs that may help put the debate ‘back on track’ and push the discussion forward by examining systematically some of the aspects Kaldor described as defining features of ‘new wars’. Concretely, we stress the importance of undertaking a longer historical perspective for drawing inferences; call for bringing warfare in the study of civilian victimization; highlight the conceptual differences between ‘new wars’ and civil wars and emphasize the importance of taking their transnational dimension seriously; make a plea for disaggregation for capturing relevant temporal and spatial variation; and draw attention to new data sets and the opportunities they offer to statistically test the ‘new wars’ argument. In a concluding section, we broadly outline the significance of this discussion for policy making.","DOI":"10.1111/1758-5899.12130","ISSN":"1758-5899","shortTitle":"Bringing the ‘New Wars’ Debate Back on Track","journalAbbreviation":"Glob Policy","language":"en","author":[{"family":"Juan Masullo","given":"J."},{"family":"Jone Lauzurika","given":"Bajo"}],"issued":{"date-parts":[["2014",4,1]]},"accessed":{"date-parts":[["2014",10,20]]}}},{"id":392,"uris":["http://zotero.org/users/1745643/items/QFT3NRIE"],"uri":["http://zotero.org/users/1745643/items/QFT3NRIE"],"itemData":{"id":392,"type":"article-journal","title":"New and old wars: organized violence in a global era","container-title":"Global Change, Peace &amp; Security","page":"223-225","volume":"26","issue":"2","source":"Taylor and Francis+NEJM","DOI":"10.1080/14781158.2014.911727","ISSN":"1478-1158","shortTitle":"New and old wars","author":[{"family":"Rankin","given":"Melinda"}],"issued":{"date-parts":[["2014",5,4]]},"accessed":{"date-parts":[["2014",10,20]]}}}],"schema":"https://github.com/citation-style-language/schema/raw/master/csl-citation.json"}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Shaw, </w:t>
      </w:r>
      <w:r w:rsidRPr="00DA3425">
        <w:rPr>
          <w:rFonts w:ascii="Times New Roman" w:hAnsi="Times New Roman" w:cs="Times New Roman"/>
          <w:i/>
          <w:iCs/>
          <w:sz w:val="20"/>
          <w:szCs w:val="20"/>
        </w:rPr>
        <w:t>What Is Genocide?</w:t>
      </w:r>
      <w:r w:rsidRPr="00DA3425">
        <w:rPr>
          <w:rFonts w:ascii="Times New Roman" w:hAnsi="Times New Roman" w:cs="Times New Roman"/>
          <w:sz w:val="20"/>
          <w:szCs w:val="20"/>
        </w:rPr>
        <w:t>; Booth, “New Wars for Old”; Juan Masullo and Jone Lauzurika, “Bringing the ‘New Wars’ Debate Back on Track”; ibid.; Rankin, “New and Old Wars.”</w:t>
      </w:r>
      <w:r w:rsidRPr="00DA3425">
        <w:rPr>
          <w:rFonts w:ascii="Times New Roman" w:hAnsi="Times New Roman" w:cs="Times New Roman"/>
          <w:sz w:val="20"/>
          <w:szCs w:val="20"/>
        </w:rPr>
        <w:fldChar w:fldCharType="end"/>
      </w:r>
    </w:p>
  </w:footnote>
  <w:footnote w:id="4">
    <w:p w14:paraId="3B708018" w14:textId="593D638E"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For detractors that also discuss the role of genocide and atrocities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{"citationID":"rFdqBGNt","properties":{"formattedCitation":"{\\rtf Chojnacki, \\uc0\\u8220{}Anything New or More of the Same?\\uc0\\u8221{}; Henderson and Singer, \\uc0\\u8220{}New Wars\\uc0\\u8216{} and Rumors of \\uc0\\u8217{}New Wars\\uc0\\u8221{}; Newman, \\uc0\\u8220{}The \\uc0\\u8216{}New Wars\\uc0\\u8217{} Debate\\uc0\\u8221{}; Mundy, \\uc0\\u8220{}Deconstructing Civil Wars Beyond the New Wars Debate\\uc0\\u8221{}; Melander, \\uc0\\u214{}berg, and Hall, \\uc0\\u8220{}Are \\uc0\\u8216{}New Wars\\uc0\\u8217{} More Atrocious?.\\uc0\\u8221{}}","plainCitation":"Chojnacki, “Anything New or More of the Same?”; Henderson and Singer, “New Wars‘ and Rumors of ’New Wars”; Newman, “The ‘New Wars’ Debate”; Mundy, “Deconstructing Civil Wars Beyond the New Wars Debate”; Melander, Öberg, and Hall, “Are ‘New Wars’ More Atrocious?.”"},"citationItems":[{"id":383,"uris":["http://zotero.org/users/1745643/items/5VC8E3ID"],"uri":["http://zotero.org/users/1745643/items/5VC8E3ID"],"itemData":{"id":383,"type":"article-journal","title":"Anything new or more of the same? Wars and military interventions in the international system, 1946–2003","container-title":"Global Society","page":"25-46","volume":"20","issue":"1","source":"Taylor and Francis+NEJM","abstract":"In order systematically to trace the transformation of warfare on the global level, this article analyses the occurrence of different types of war in the contemporary international system. Starting from the hypothesis that change in the social institution of warfare is anything but new, the aim is threefold. In the first part the article examines our empirical knowledge about the changing patterns of violent conflict and critically discusses the assumption of a qualitative transformation from ‘old’ to ‘new’ wars. Secondly an actor-based classification is proposed, which avoids attractive simplifications and which includes the often overlooked dimensions of sub-state warfare and military interventions in current conflicts. Thirdly, based on the conceptual framework, the article analyses empirically the identified forms of collective violence (wars, military interventions) and changes among the types over time by application of a new data set, covering the period 1946–2003. One of the empirical results is that it would be premature to either ignore ‘old’ intra-state wars (anti-regime or secession wars) or even to regard inter-state wars as on the brink of extinction. Even though sub-state wars have clearly gained in importance over the past two decades, they have not become the dominant form of violence. Nevertheless, the proposed integration of a sub-state category draws our attention to similarities and dissimilarities across different classes of war and suggests an improved perspective for the analysis of their correlates and etiologies.","DOI":"10.1080/13600820500405442","ISSN":"1360-0826","shortTitle":"Anything new or more of the same?","author":[{"family":"Chojnacki","given":"Sven"}],"issued":{"date-parts":[["2006",1,1]]},"accessed":{"date-parts":[["2014",10,20]]}}},{"id":374,"uris":["http://zotero.org/users/1745643/items/9W7XZC3S"],"uri":["http://zotero.org/users/1745643/items/9W7XZC3S"],"itemData":{"id":374,"type":"article-journal","title":"New Wars\" and Rumors of \"New Wars","container-title":"International Interactions","page":"165-190","volume":"28","issue":"2","source":"Taylor and Francis+NEJM","abstract":"Recently, there has been a growing tendency to suggest \"new\" classes of wars that are presumably different from all wars we have known and studied. In this article, we discuss the extent to which the landscape of armed conflict has changed so dramatically that it has necessitated a revision of the prevalent typology of war, a reconsideration of the correlates of war, and a reconceptualization of the theoretical assumptions regarding the etiology of war. While it is clear that patterns of warfare shift across time and space, it is not clear that war itself has changed \"fundamentally\" and has become inexplicable in light of theoretical arguments in world politics as many \"new war\" theorists suggest. Our analysis demonstrates that many of the \"new wars\" are simply amalgamations of various interstate, extrastate, and intrastate wars-i.e., the \"old wars\"-that have been lumped into a single category. The result is a hodgepodge of armed conflicts whose different correlates derive from their diverse morphologies rather than their novelty as wars unlike any we have experienced previously.","DOI":"10.1080/03050620212098","ISSN":"0305-0629","author":[{"family":"Henderson","given":"Errol"},{"family":"Singer","given":"J."}],"issued":{"date-parts":[["2002",4,1]]},"accessed":{"date-parts":[["2014",10,20]]}}},{"id":386,"uris":["http://zotero.org/users/1745643/items/QHXPHMM5"],"uri":["http://zotero.org/users/1745643/items/QHXPHMM5"],"itemData":{"id":386,"type":"article-journal","title":"The ‘New Wars’ Debate: A Historical Perspective is Needed","container-title":"Security Dialogue","page":"173-189","volume":"35","issue":"2","source":"sdi.sagepub.com","abstract":"In recent years, a number of analysts have argued that qualitative changes have occurred in the nature of violent conflict and that it is now possible to think in terms of ‘new wars’ that are distinct in significant ways from earlier forms of conflict. This article summarizes the different arguments of the ‘new wars’ thesis and argues that the distinction between ‘contemporary’ forms of conflict and wars of earlier times is exaggerated and in some instances does not stand up to scrutiny, especially when drawing upon historical material. In particular, the article questions the extent to which contemporary forms of organized violence reflect new patterns in terms of actors, objectives, spatial context, human impact, and the political economy and social structure of conflict. Moreover, the article argues that the tendency in the new wars scholarship to identify common patterns in ‘contemporary’ civil conflicts ignores important differences among them. In conclusion, the article considers the importance of recent scholarship on conflict for the security discourse and state sovereignty.","DOI":"10.1177/0967010604044975","ISSN":"0967-0106, 1460-3640","shortTitle":"The ‘New Wars’ Debate","journalAbbreviation":"Security Dialogue","language":"en","author":[{"family":"Newman","given":"Edward"}],"issued":{"date-parts":[["2004",6,1]]},"accessed":{"date-parts":[["2014",10,20]]}}},{"id":228,"uris":["http://zotero.org/users/1745643/items/RQJUXQHU"],"uri":["http://zotero.org/users/1745643/items/RQJUXQHU"],"itemData":{"id":228,"type":"article-journal","title":"Deconstructing civil wars Beyond the new wars debate","container-title":"Security Dialogue","page":"279-295","volume":"42","issue":"3","source":"sdi.sagepub.com","abstract":"The identification of intra-national armed conflict as a leading problem for the international community in the 1990s produced a wave of novel research into civil wars. Though these new civil war studies soon began to claim a degree of consensus on several key questions, the very concept and ontology of civil war has been implicitly and explicitly contested. An examination of the politics of naming civil wars likewise reveals the extent to which varying and sometimes conflicting definitions of civil war are still in circulation among various observer types. Instead of adjudicating these disputed definitions of civil war, this article details the way in which particular conceptions of civil war produce their object of analysis. The recent Algerian conflict stands as an excellent case study in the politics of naming civil wars and the ways in which the conceptual frameworks of the new civil war studies make Algeria into a civil war. To go beyond the contested definition of civil war, the new civil war studies should not judge the viability of concepts of mass armed violence – whether civil war or so-called new wars – on their alleged coherence with particular representations of history. Concepts of mass violence should instead be judged in relation to the political goals from which they obtain their warrant in the first place.","DOI":"10.1177/0967010611405378","ISSN":"0967-0106, 1460-3640","journalAbbreviation":"Security Dialogue","language":"en","author":[{"family":"Mundy","given":"Jacob"}],"issued":{"date-parts":[["2011",6,1]]},"accessed":{"date-parts":[["2014",9,16]]}}},{"id":370,"uris":["http://zotero.org/users/1745643/items/CPVA5P95"],"uri":["http://zotero.org/users/1745643/items/CPVA5P95"],"itemData":{"id":370,"type":"article-journal","title":"Are ‘New Wars’ More Atrocious? Battle Severity, Civilians Killed and Forced Migration Before and After the End of the Cold War","container-title":"European Journal of International Relations","page":"505-536","volume":"15","issue":"3","source":"ejt.sagepub.com","abstract":"It is widely believed that the human impact of civil conflict in the present era is especially destructive. Proponents of the ‘new wars’ thesis hold that today’s conflicts are fuelled by exclusive identities, motivated by greed in the absence of strong states, and unchecked by the disinterested great powers, resulting in increased battle severity, civilian death and displacement. The ratio of civilian to military casualties is claimed to have tilted, so that the overwhelming majority of those killed today are civilians. Using systematic data that are comparable across cases and over time we find that, contrary to the ‘new wars’ thesis, the human impact of civil conflict is considerably lower in the post-Cold War period. We argue that this pattern reflects the decline of ideological conflict, the restraining influence of globalization on governments, and the increasing rarity of superpower campaigns of destabilization and counter-insurgency through proxy warfare.","DOI":"10.1177/1354066109338243","ISSN":"1354-0661, 1460-3713","shortTitle":"Are ‘New Wars’ More Atrocious?","journalAbbreviation":"European Journal of International Relations","language":"en","author":[{"family":"Melander","given":"Erik"},{"family":"Öberg","given":"Magnus"},{"family":"Hall","given":"Jonathan"}],"issued":{"date-parts":[["2009",9,1]]},"accessed":{"date-parts":[["2014",10,13]]}}}],"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Chojnacki, “Anything New or More of the Same?”; Henderson and Singer, “New Wars‘ and Rumors of ’New Wars”; Newman, “The ‘New Wars’ Debate”; Mundy, “Deconstructing Civil Wars Beyond the New Wars Debate”; Melander, Öberg, and Hall, “Are ‘New Wars’ More Atrocious?.”</w:t>
      </w:r>
      <w:r w:rsidRPr="00DA3425">
        <w:rPr>
          <w:rFonts w:ascii="Times New Roman" w:hAnsi="Times New Roman" w:cs="Times New Roman"/>
          <w:sz w:val="20"/>
          <w:szCs w:val="20"/>
        </w:rPr>
        <w:fldChar w:fldCharType="end"/>
      </w:r>
    </w:p>
  </w:footnote>
  <w:footnote w:id="5">
    <w:p w14:paraId="574F7BD9" w14:textId="7A77C916"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{"citationID":"yTs4HElj","properties":{"formattedCitation":"{\\rtf Kaldor, \\i New and Old Wars\\i0{}; Kaldor, \\uc0\\u8220{}In Defence of New Wars.\\uc0\\u8221{}}","plainCitation":"Kaldor, New and Old Wars; Kaldor, “In Defence of New Wars.”"},"citationItems":[{"id":371,"uris":["http://zotero.org/users/1745643/items/XPA34I35"],"uri":["http://zotero.org/users/1745643/items/XPA34I35"],"itemData":{"id":371,"type":"book","title":"New and Old Wars: Organized Violence in a Global Era, Third Edition","publisher":"Stanford University Press","number-of-pages":"256","edition":"3 edition","source":"Amazon.com","abstract":"New and Old Wars has fundamentally changed the way both scholars and policy-makers understand contemporary war and conflict. In the context of globalization, this path-breaking book has shown that what we think of as war is becoming an anachronism. In its place is a new type of organized violence or 'new wars'—a mixture of war, organized crime, and massive violations of human rights.This new edition has been fully revised and updated, and includes an afterword answering the critics of the New Wars argument. A new chapter shows how old war thinking in Afghanistan and Iraq greatly exacerbated what turned out to be, in many ways, archetypal new wars—characterized by identity politics, a criminalized war economy, and civilians as the main victims. The third edition of New and Old Wars will be essential reading for students of international relations, politics, and conflict studies, as well as to all those interested in the changing nature and prospect of warfare.","ISBN":"9780804785495","shortTitle":"New and Old Wars","language":"English","author":[{"family":"Kaldor","given":"Mary"}],"issued":{"date-parts":[["2012",10,17]]}}},{"id":389,"uris":["http://zotero.org/users/1745643/items/WMVDAJUH"],"uri":["http://zotero.org/users/1745643/items/WMVDAJUH"],"itemData":{"id":389,"type":"article-journal","title":"In Defence of New Wars","container-title":"Stability: International Journal of Security and Development","page":"4","volume":"2","issue":"1","source":"CrossRef","DOI":"10.5334/sta.at","ISSN":"2165-2627","author":[{"family":"Kaldor","given":"Mary"}],"issued":{"date-parts":[["2013",3,7]]},"accessed":{"date-parts":[["2014",10,20]]}}}],"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Kaldor, </w:t>
      </w:r>
      <w:r w:rsidRPr="00DA3425">
        <w:rPr>
          <w:rFonts w:ascii="Times New Roman" w:hAnsi="Times New Roman" w:cs="Times New Roman"/>
          <w:i/>
          <w:iCs/>
          <w:sz w:val="20"/>
          <w:szCs w:val="20"/>
        </w:rPr>
        <w:t>New and Old Wars</w:t>
      </w:r>
      <w:r w:rsidRPr="00DA3425">
        <w:rPr>
          <w:rFonts w:ascii="Times New Roman" w:hAnsi="Times New Roman" w:cs="Times New Roman"/>
          <w:sz w:val="20"/>
          <w:szCs w:val="20"/>
        </w:rPr>
        <w:t>; Kaldor, “In Defence of New Wars,”</w:t>
      </w:r>
      <w:r w:rsidRPr="00DA3425">
        <w:rPr>
          <w:rFonts w:ascii="Times New Roman" w:hAnsi="Times New Roman" w:cs="Times New Roman"/>
          <w:sz w:val="20"/>
          <w:szCs w:val="20"/>
        </w:rPr>
        <w:fldChar w:fldCharType="end"/>
      </w:r>
      <w:r w:rsidRPr="00DA3425">
        <w:rPr>
          <w:rFonts w:ascii="Times New Roman" w:hAnsi="Times New Roman" w:cs="Times New Roman"/>
          <w:sz w:val="20"/>
          <w:szCs w:val="20"/>
        </w:rPr>
        <w:t xml:space="preserve"> 2</w:t>
      </w:r>
    </w:p>
  </w:footnote>
  <w:footnote w:id="6">
    <w:p w14:paraId="409A66AA" w14:textId="70B5BF36"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{"citationID":"st2zXO64","properties":{"formattedCitation":"{\\rtf Kaldor, \\i New and Old Wars\\i0{}; Shaw, \\i What Is Genocide?\\i0{}; Fleming, \\uc0\\u8220{}New or Old Wars?\\uc0\\u8221{}.}","plainCitation":"Kaldor, New and Old Wars; Shaw, What Is Genocide?; Fleming, “New or Old Wars?”.","dontUpdate":true},"citationItems":[{"id":371,"uris":["http://zotero.org/users/1745643/items/XPA34I35"],"uri":["http://zotero.org/users/1745643/items/XPA34I35"],"itemData":{"id":371,"type":"book","title":"New and Old Wars: Organized Violence in a Global Era, Third Edition","publisher":"Stanford University Press","number-of-pages":"256","edition":"3 edition","source":"Amazon.com","abstract":"New and Old Wars has fundamentally changed the way both scholars and policy-makers understand contemporary war and conflict. In the context of globalization, this path-breaking book has shown that what we think of as war is becoming an anachronism. In its place is a new type of organized violence or 'new wars'—a mixture of war, organized crime, and massive violations of human rights.This new edition has been fully revised and updated, and includes an afterword answering the critics of the New Wars argument. A new chapter shows how old war thinking in Afghanistan and Iraq greatly exacerbated what turned out to be, in many ways, archetypal new wars—characterized by identity politics, a criminalized war economy, and civilians as the main victims. The third edition of New and Old Wars will be essential reading for students of international relations, politics, and conflict studies, as well as to all those interested in the changing nature and prospect of warfare.","ISBN":"9780804785495","shortTitle":"New and Old Wars","language":"English","author":[{"family":"Kaldor","given":"Mary"}],"issued":{"date-parts":[["2012",10,17]]}}},{"id":81,"uris":["http://zotero.org/users/1745643/items/QM9HH65M"],"uri":["http://zotero.org/users/1745643/items/QM9HH65M"],"itemData":{"id":81,"type":"book","title":"What is genocide?","publisher":"Polity","publisher-place":"Cambridge Malden, Mass","number-of-pages":"222","event-place":"Cambridge Malden, Mass","URL":"https://catalyst.library.jhu.edu/catalog/bib_2738792","ISBN":"9780745631820","author":[{"family":"Shaw","given":"Martin"}],"issued":{"date-parts":[["2007"]]}}},{"id":377,"uris":["http://zotero.org/users/1745643/items/FBKT8HZQ"],"uri":["http://zotero.org/users/1745643/items/FBKT8HZQ"],"itemData":{"id":377,"type":"article-journal","title":"New or Old Wars? Debating a Clausewitzian Future","container-title":"Journal of Strategic Studies","page":"213-241","volume":"32","issue":"2","source":"Taylor and Francis+NEJM","abstract":"Over the last 18 years or so, much of the debate about modern warfare has been about whether it should be described as ‘old’ or ‘new’. However, there has not been a definitive answer as to which best reflects war in the modern world. Increasingly, the alternative arguments are polarised into opposing camps. Indeed, it would be fair to say that there is little in the way of debate at all. By revaluating the strengths and weaknesses of each argument, this paper aims to reinvigorate that discussion by examining whether changes in the way we understand war are really required. Finding that the ideas are not in fact mutually exclusive, it suggests that future research could benefit from a combined approach.","DOI":"10.1080/01402390902743175","ISSN":"0140-2390","shortTitle":"New or Old Wars?","author":[{"family":"Fleming","given":"Colin M."}],"issued":{"date-parts":[["2009",4,1]]},"accessed":{"date-parts":[["2014",10,20]]}}}],"schema":"https://github.com/citation-style-language/schema/raw/master/csl-citation.json"}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Kaldor, </w:t>
      </w:r>
      <w:r w:rsidRPr="00DA3425">
        <w:rPr>
          <w:rFonts w:ascii="Times New Roman" w:hAnsi="Times New Roman" w:cs="Times New Roman"/>
          <w:i/>
          <w:iCs/>
          <w:sz w:val="20"/>
          <w:szCs w:val="20"/>
        </w:rPr>
        <w:t>New and Old Wars</w:t>
      </w:r>
      <w:r w:rsidRPr="00DA3425">
        <w:rPr>
          <w:rFonts w:ascii="Times New Roman" w:hAnsi="Times New Roman" w:cs="Times New Roman"/>
          <w:iCs/>
          <w:sz w:val="20"/>
          <w:szCs w:val="20"/>
        </w:rPr>
        <w:t>, 14</w:t>
      </w:r>
      <w:r w:rsidRPr="00DA3425">
        <w:rPr>
          <w:rFonts w:ascii="Times New Roman" w:hAnsi="Times New Roman" w:cs="Times New Roman"/>
          <w:sz w:val="20"/>
          <w:szCs w:val="20"/>
        </w:rPr>
        <w:t xml:space="preserve">; Shaw, </w:t>
      </w:r>
      <w:r w:rsidRPr="00DA3425">
        <w:rPr>
          <w:rFonts w:ascii="Times New Roman" w:hAnsi="Times New Roman" w:cs="Times New Roman"/>
          <w:i/>
          <w:iCs/>
          <w:sz w:val="20"/>
          <w:szCs w:val="20"/>
        </w:rPr>
        <w:t>What Is Genocide?</w:t>
      </w:r>
      <w:r w:rsidRPr="00DA3425">
        <w:rPr>
          <w:rFonts w:ascii="Times New Roman" w:hAnsi="Times New Roman" w:cs="Times New Roman"/>
          <w:iCs/>
          <w:sz w:val="20"/>
          <w:szCs w:val="20"/>
        </w:rPr>
        <w:t>, 137-147</w:t>
      </w:r>
      <w:r w:rsidRPr="00DA3425">
        <w:rPr>
          <w:rFonts w:ascii="Times New Roman" w:hAnsi="Times New Roman" w:cs="Times New Roman"/>
          <w:sz w:val="20"/>
          <w:szCs w:val="20"/>
        </w:rPr>
        <w:t>; Fleming, “New or Old Wars?”, 237-238.</w:t>
      </w:r>
      <w:r w:rsidRPr="00DA3425">
        <w:rPr>
          <w:rFonts w:ascii="Times New Roman" w:hAnsi="Times New Roman" w:cs="Times New Roman"/>
          <w:sz w:val="20"/>
          <w:szCs w:val="20"/>
        </w:rPr>
        <w:fldChar w:fldCharType="end"/>
      </w:r>
    </w:p>
  </w:footnote>
  <w:footnote w:id="7">
    <w:p w14:paraId="695BF55D" w14:textId="77777777" w:rsidR="00011057" w:rsidRPr="00DA3425" w:rsidRDefault="00011057" w:rsidP="000530A1">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It is interesting to contrast new war with other discussions of the apolitical nature of war such as the war on terror or war on drugs. In these arenas, new war theory likewise catalogues a series of new dynamics within warfare. However, unlike the context of genocide, new war theorists routinely criticize actions on the part of state governments to expand warfare against these agencies. In effect, while new war theory politicizes the war on terror, it remains deeply caught up in the depoliticziation of humanitarian war on behalf of those subject to genocide. In this respect, genocide works in a similar fashion to these other zones of political conflict</w:t>
      </w:r>
    </w:p>
  </w:footnote>
  <w:footnote w:id="8">
    <w:p w14:paraId="1EB096F3" w14:textId="3961912B"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{"citationID":"GEjO1rVE","properties":{"formattedCitation":"{\\rtf Power, \\i A Problem from Hell\\i0{}.}","plainCitation":"Power, A Problem from Hell."},"citationItems":[{"id":79,"uris":["http://zotero.org/users/1745643/items/UC78UIG2"],"uri":["http://zotero.org/users/1745643/items/UC78UIG2"],"itemData":{"id":79,"type":"book","title":"\"A problem from hell\": America and the age of genocide","publisher":"Basic Books","publisher-place":"New York","number-of-pages":"610","event-place":"New York","URL":"https://catalyst.library.jhu.edu/catalog/bib_2251695","ISBN":"0465061508","shortTitle":"A problem from hell","author":[{"family":"Power","given":"Samantha"}],"issued":{"date-parts":[["2002"]]}}}],"schema":"https://github.com/citation-style-language/schema/raw/master/csl-citation.json"}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Power, </w:t>
      </w:r>
      <w:r w:rsidRPr="00DA3425">
        <w:rPr>
          <w:rFonts w:ascii="Times New Roman" w:hAnsi="Times New Roman" w:cs="Times New Roman"/>
          <w:i/>
          <w:iCs/>
          <w:sz w:val="20"/>
          <w:szCs w:val="20"/>
        </w:rPr>
        <w:t>A Problem from Hell</w:t>
      </w:r>
      <w:r w:rsidRPr="00DA3425">
        <w:rPr>
          <w:rFonts w:ascii="Times New Roman" w:hAnsi="Times New Roman" w:cs="Times New Roman"/>
          <w:iCs/>
          <w:sz w:val="20"/>
          <w:szCs w:val="20"/>
        </w:rPr>
        <w:t>, 3-4</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9">
    <w:p w14:paraId="265D0578" w14:textId="0FE1B5A1"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{"citationID":"JdoSHL3v","properties":{"formattedCitation":"{\\rtf Andreopoulos, \\i Genocide\\i0{}.}","plainCitation":"Andreopoulos, Genocide."},"citationItems":[{"id":203,"uris":["http://zotero.org/users/1745643/items/HSTHCKG6"],"uri":["http://zotero.org/users/1745643/items/HSTHCKG6"],"itemData":{"id":203,"type":"book","title":"Genocide: conceptual and historical dimensions","publisher":"University of Pennsylvania Press","publisher-place":"Philadelphia","source":"Open WorldCat","event-place":"Philadelphia","abstract":"\"In the turbulent years since the term genocide was first introduced into the international legal debate in 1933, it has evolved into a fairly broad concept, applied often - and loosely - to many situations, both historical and contemporary. While there is no doubt that the Nazis' \"final solution of the Jewish question\" constituted genocide, there is also sound evidence for applying the term to describe past and present-day massacres committed worldwide: the Armenian genocide during World War I; the slaughter of more than a million Cambodians by the Khmer Rouge in the 1970s; Idi Amin's mass murders in Uganda; and the case of the Iraqi extermination of the Kurds in the 1980s. And today the specter of genocide has been raised once again, with neo-Nazi violence on the rise in Germany and elsewhere, and with the wide-scale killing of Muslims in Bosnia.\" \"But genocide has also been used to describe a much wider range of events and policies, from the nuclear bombing of Japan at the end of World War II to Western efforts to establish birth control and abortion programs in third world nations. It is these dimensions of genocide that George J. Andreopoulos and the contributors to this volume seek to explore, in the context both of their historical roots and of the implications for current and future international action.\" \"Originally the exclusive terrain of international lawyers, the debate over genocide in recent decades has come under increasing scrutiny from social scientists, who have launched a long overdue inquiry into the origins and unfolding of genocide as a social process. Armed with different tools and objectives, the social scientists' work has sharpened the focus on the shortcomings of the United Nations Convention on Genocide, which has formed the basis for the internationally accepted categorization of genocide as a crime.\". \"The authors first examine the legal and social-theoretical criteria by which mass killings have been categorized as genocide and debate the extent to which various definitions may lead to conceptual misuse. Four case studies then cast the theoretical discussion into the historical realm by recounting the mass killings of the Armenians under the Ottoman Empire; the Turkish suppression of the Kurds and the Iraqi chemical warfare waged against its Kurdish population; the plight of the East Timorese after the Indonesian invasion; and the brutal fate of the Cambodians under Khmer Rouge rule.\" \"This volume will be of interest to students and scholars of human rights, international law, political science, sociology, and history.\"--BOOK JACKET.","ISBN":"0812232496  9780812232493  0812216164  9780812216165","shortTitle":"Genocide","language":"English","author":[{"family":"Andreopoulos","given":"George J"}],"issued":{"date-parts":[["1994"]]}}}],"schema":"https://github.com/citation-style-language/schema/raw/master/csl-citation.json"}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Andreopoulos, </w:t>
      </w:r>
      <w:r w:rsidRPr="00DA3425">
        <w:rPr>
          <w:rFonts w:ascii="Times New Roman" w:hAnsi="Times New Roman" w:cs="Times New Roman"/>
          <w:i/>
          <w:iCs/>
          <w:sz w:val="20"/>
          <w:szCs w:val="20"/>
        </w:rPr>
        <w:t>Genocide</w:t>
      </w:r>
      <w:r w:rsidRPr="00DA3425">
        <w:rPr>
          <w:rFonts w:ascii="Times New Roman" w:hAnsi="Times New Roman" w:cs="Times New Roman"/>
          <w:iCs/>
          <w:sz w:val="20"/>
          <w:szCs w:val="20"/>
        </w:rPr>
        <w:t>, 4-12</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10">
    <w:p w14:paraId="075D6C08" w14:textId="6C56EC82"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{"citationID":"xvlOEtvB","properties":{"formattedCitation":"{\\rtf Powell, \\i Barbaric Civilization\\i0{}.}","plainCitation":"Powell, Barbaric Civilization."},"citationItems":[{"id":359,"uris":["http://zotero.org/users/1745643/items/WH73ZZK5"],"uri":["http://zotero.org/users/1745643/items/WH73ZZK5"],"itemData":{"id":359,"type":"book","title":"Barbaric Civilization: A Critical Sociology of Genocide","publisher":"Mcgill Queens Univ Pr","publisher-place":"Montreal","number-of-pages":"356","source":"Amazon.com","event-place":"Montreal","abstract":"Why have the largest mass murders in human history taken place in the past hundred years? Why have European colonizers so often denied the humanity of the colonized? In Barbaric Civilization, Christopher Powell advances a radical thesis to answer these questions: that civilization produces genocides. From its beginnings in the early twelfth century, the Western civilizing process has involved two interconnected transformations: the monopolization of military force by sovereign states and the cultivation in individuals of habits and dispositions of the kind that we call \"civilized.\" The combined forward movement of these processes channels violent struggles for social dominance into symbolic performances. But even as the civilizing process frees many subjects from the threat of direct physical force, violence accumulates behind the scenes and at the margins of the social order, kept there by a deeply habituated performance of dominance and subordination called deferentiation. When deferentiation fails, difference becomes dangerous and genocide becomes possible. Connecting historical developments with everyday life occurrences, and discussing examples ranging from thirteenth-century Languedoc to 1994 Rwanda, Powell offers an original framework for analyzing, comparing, and discussing genocides as variable outcomes of a common underlying social system, raising unsettling questions about the contradictions of Western civilization and the possibility of a world without genocide.","ISBN":"9780773538566","shortTitle":"Barbaric Civilization","language":"English","author":[{"family":"Powell","given":"Christopher"}],"issued":{"date-parts":[["2011",6,15]]}}}],"schema":"https://github.com/citation-style-language/schema/raw/master/csl-citation.json"}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Powell, </w:t>
      </w:r>
      <w:r w:rsidRPr="00DA3425">
        <w:rPr>
          <w:rFonts w:ascii="Times New Roman" w:hAnsi="Times New Roman" w:cs="Times New Roman"/>
          <w:i/>
          <w:iCs/>
          <w:sz w:val="20"/>
          <w:szCs w:val="20"/>
        </w:rPr>
        <w:t>Barbaric Civilization</w:t>
      </w:r>
      <w:r w:rsidRPr="00DA3425">
        <w:rPr>
          <w:rFonts w:ascii="Times New Roman" w:hAnsi="Times New Roman" w:cs="Times New Roman"/>
          <w:iCs/>
          <w:sz w:val="20"/>
          <w:szCs w:val="20"/>
        </w:rPr>
        <w:t>, 90</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11">
    <w:p w14:paraId="7D469318" w14:textId="3987FE72"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{"citationID":"dQzpApLs","properties":{"formattedCitation":"{\\rtf Levene, \\i Genocide in the Age of the Nation State\\i0{}.}","plainCitation":"Levene, Genocide in the Age of the Nation State."},"citationItems":[{"id":361,"uris":["http://zotero.org/users/1745643/items/A4B6PWVA"],"uri":["http://zotero.org/users/1745643/items/A4B6PWVA"],"itemData":{"id":361,"type":"book","title":"Genocide in the Age of the Nation State: Volume 1: The Meaning of Genocide","publisher":"I. B. Tauris","publisher-place":"London ; New York, NY","number-of-pages":"384","source":"Amazon.com","event-place":"London ; New York, NY","abstract":"How should we understand genocide in the modern world? As an aberration from the norms of a dominant liberal international society? Or rather as a guide to the very dysfunctional nature of the international system itself? Genocide in the Age of the Nation State is the first work to consider the phenomenon within a broad context of world historical development. In this book, Mark Levene sets out the conceptual issues in the study of genocide, addressing the fundamental problems of defining genocide and understanding what we mean by perpetrators and victims, before placing the phenomenon in the context of world history. Genocide in the Age of the Nation State is the first of a major four-volume survey which examines its subject within an extensive global and historical framework and which will become the definitive work on the subject.","ISBN":"9781845117528","shortTitle":"Genocide in the Age of the Nation State","language":"English","author":[{"family":"Levene","given":"Mark"}],"issued":{"date-parts":[["2008",9,16]]}}}],"schema":"https://github.com/citation-style-language/schema/raw/master/csl-citation.json"}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Levene, </w:t>
      </w:r>
      <w:r w:rsidRPr="00DA3425">
        <w:rPr>
          <w:rFonts w:ascii="Times New Roman" w:hAnsi="Times New Roman" w:cs="Times New Roman"/>
          <w:i/>
          <w:iCs/>
          <w:sz w:val="20"/>
          <w:szCs w:val="20"/>
        </w:rPr>
        <w:t>Genocide in the Age of the Nation State</w:t>
      </w:r>
      <w:r w:rsidRPr="00DA3425">
        <w:rPr>
          <w:rFonts w:ascii="Times New Roman" w:hAnsi="Times New Roman" w:cs="Times New Roman"/>
          <w:iCs/>
          <w:sz w:val="20"/>
          <w:szCs w:val="20"/>
        </w:rPr>
        <w:t>, 9</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12">
    <w:p w14:paraId="4535CA62" w14:textId="66DEC294"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{"citationID":"tY858enf","properties":{"formattedCitation":"{\\rtf Lemkin, \\i Axis Rule in Occupied Europe\\i0{}.}","plainCitation":"Lemkin, Axis Rule in Occupied Europe."},"citationItems":[{"id":139,"uris":["http://zotero.org/users/1745643/items/422X82CS"],"uri":["http://zotero.org/users/1745643/items/422X82CS"],"itemData":{"id":139,"type":"book","title":"Axis rule in Occupied Europe: Laws of Occupation, Analysis of Government, Proposals for Redress","publisher":"Carnegie Endowment for International Peace","publisher-place":"Washington","source":"Open WorldCat","event-place":"Washington","ISBN":"9781584779018  1584779012","shortTitle":"Axis rule in occupied Europe","language":"English","author":[{"family":"Lemkin","given":"Raphael"}],"issued":{"date-parts":[["1944"]]}}}],"schema":"https://github.com/citation-style-language/schema/raw/master/csl-citation.json"}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Lemkin, </w:t>
      </w:r>
      <w:r w:rsidRPr="00DA3425">
        <w:rPr>
          <w:rFonts w:ascii="Times New Roman" w:hAnsi="Times New Roman" w:cs="Times New Roman"/>
          <w:i/>
          <w:iCs/>
          <w:sz w:val="20"/>
          <w:szCs w:val="20"/>
        </w:rPr>
        <w:t>Axis Rule in Occupied Europe</w:t>
      </w:r>
      <w:r w:rsidRPr="00DA3425">
        <w:rPr>
          <w:rFonts w:ascii="Times New Roman" w:hAnsi="Times New Roman" w:cs="Times New Roman"/>
          <w:iCs/>
          <w:sz w:val="20"/>
          <w:szCs w:val="20"/>
        </w:rPr>
        <w:t>, 79</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13">
    <w:p w14:paraId="14788FE6" w14:textId="27AF50AA"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{"citationID":"0TQfhTHS","properties":{"formattedCitation":"{\\rtf Kaldor, \\i New and Old Wars\\i0{}.}","plainCitation":"Kaldor, New and Old Wars."},"citationItems":[{"id":371,"uris":["http://zotero.org/users/1745643/items/XPA34I35"],"uri":["http://zotero.org/users/1745643/items/XPA34I35"],"itemData":{"id":371,"type":"book","title":"New and Old Wars: Organized Violence in a Global Era, Third Edition","publisher":"Stanford University Press","number-of-pages":"256","edition":"3 edition","source":"Amazon.com","abstract":"New and Old Wars has fundamentally changed the way both scholars and policy-makers understand contemporary war and conflict. In the context of globalization, this path-breaking book has shown that what we think of as war is becoming an anachronism. In its place is a new type of organized violence or 'new wars'—a mixture of war, organized crime, and massive violations of human rights.This new edition has been fully revised and updated, and includes an afterword answering the critics of the New Wars argument. A new chapter shows how old war thinking in Afghanistan and Iraq greatly exacerbated what turned out to be, in many ways, archetypal new wars—characterized by identity politics, a criminalized war economy, and civilians as the main victims. The third edition of New and Old Wars will be essential reading for students of international relations, politics, and conflict studies, as well as to all those interested in the changing nature and prospect of warfare.","ISBN":"9780804785495","shortTitle":"New and Old Wars","language":"English","author":[{"family":"Kaldor","given":"Mary"}],"issued":{"date-parts":[["2012",10,17]]}}}],"schema":"https://github.com/citation-style-language/schema/raw/master/csl-citation.json"}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Kaldor, </w:t>
      </w:r>
      <w:r w:rsidRPr="00DA3425">
        <w:rPr>
          <w:rFonts w:ascii="Times New Roman" w:hAnsi="Times New Roman" w:cs="Times New Roman"/>
          <w:i/>
          <w:iCs/>
          <w:sz w:val="20"/>
          <w:szCs w:val="20"/>
        </w:rPr>
        <w:t>New and Old Wars</w:t>
      </w:r>
      <w:r w:rsidRPr="00DA3425">
        <w:rPr>
          <w:rFonts w:ascii="Times New Roman" w:hAnsi="Times New Roman" w:cs="Times New Roman"/>
          <w:sz w:val="20"/>
          <w:szCs w:val="20"/>
        </w:rPr>
        <w:t>, 103</w:t>
      </w:r>
      <w:r w:rsidRPr="00DA3425">
        <w:rPr>
          <w:rFonts w:ascii="Times New Roman" w:hAnsi="Times New Roman" w:cs="Times New Roman"/>
          <w:sz w:val="20"/>
          <w:szCs w:val="20"/>
        </w:rPr>
        <w:fldChar w:fldCharType="end"/>
      </w:r>
    </w:p>
  </w:footnote>
  <w:footnote w:id="14">
    <w:p w14:paraId="07E0D9FD" w14:textId="6BB39D4F" w:rsidR="00011057" w:rsidRPr="00DA3425" w:rsidRDefault="00011057" w:rsidP="007F0CEC">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Ibid, 104.</w:t>
      </w:r>
    </w:p>
  </w:footnote>
  <w:footnote w:id="15">
    <w:p w14:paraId="58177EBF" w14:textId="6DA1186D" w:rsidR="00011057" w:rsidRPr="00DA3425" w:rsidRDefault="00011057" w:rsidP="007F0CEC">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Ibid, 105</w:t>
      </w:r>
    </w:p>
  </w:footnote>
  <w:footnote w:id="16">
    <w:p w14:paraId="18665C4D" w14:textId="77B0E592" w:rsidR="00011057" w:rsidRPr="00DA3425" w:rsidRDefault="00011057" w:rsidP="00D25AB6">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Ibid, 106</w:t>
      </w:r>
    </w:p>
  </w:footnote>
  <w:footnote w:id="17">
    <w:p w14:paraId="0FBDC8AE" w14:textId="78FBB214"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{"citationID":"9n86dsPi","properties":{"formattedCitation":"{\\rtf Shaw, \\i What Is Genocide?\\i0{}.}","plainCitation":"Shaw, What Is Genocide?."},"citationItems":[{"id":81,"uris":["http://zotero.org/users/1745643/items/QM9HH65M"],"uri":["http://zotero.org/users/1745643/items/QM9HH65M"],"itemData":{"id":81,"type":"book","title":"What is genocide?","publisher":"Polity","publisher-place":"Cambridge Malden, Mass","number-of-pages":"222","event-place":"Cambridge Malden, Mass","URL":"https://catalyst.library.jhu.edu/catalog/bib_2738792","ISBN":"9780745631820","author":[{"family":"Shaw","given":"Martin"}],"issued":{"date-parts":[["2007"]]}}}],"schema":"https://github.com/citation-style-language/schema/raw/master/csl-citation.json"}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Shaw, </w:t>
      </w:r>
      <w:r w:rsidRPr="00DA3425">
        <w:rPr>
          <w:rFonts w:ascii="Times New Roman" w:hAnsi="Times New Roman" w:cs="Times New Roman"/>
          <w:i/>
          <w:iCs/>
          <w:sz w:val="20"/>
          <w:szCs w:val="20"/>
        </w:rPr>
        <w:t>What Is Genocide?</w:t>
      </w:r>
      <w:r w:rsidRPr="00DA3425">
        <w:rPr>
          <w:rFonts w:ascii="Times New Roman" w:hAnsi="Times New Roman" w:cs="Times New Roman"/>
          <w:iCs/>
          <w:sz w:val="20"/>
          <w:szCs w:val="20"/>
        </w:rPr>
        <w:t>, 124</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18">
    <w:p w14:paraId="6BC880FD" w14:textId="17BFEFA1" w:rsidR="00011057" w:rsidRPr="00DA3425" w:rsidRDefault="00011057" w:rsidP="00103B9E">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Ibid, 114, his emphasis</w:t>
      </w:r>
    </w:p>
  </w:footnote>
  <w:footnote w:id="19">
    <w:p w14:paraId="57F39021" w14:textId="5F5C8EE1"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{"citationID":"ZaU2JbUJ","properties":{"formattedCitation":"{\\rtf Kalyvas, \\i The Logic of Violence in Civil War\\i0{}.}","plainCitation":"Kalyvas, The Logic of Violence in Civil War."},"citationItems":[{"id":395,"uris":["http://zotero.org/users/1745643/items/6PKTJ97F"],"uri":["http://zotero.org/users/1745643/items/6PKTJ97F"],"itemData":{"id":395,"type":"book","title":"The Logic of Violence in Civil War","publisher":"Cambridge University Press","publisher-place":"Cambridge ; New York","number-of-pages":"508","edition":"1 edition","source":"Amazon.com","event-place":"Cambridge ; New York","abstract":"By analytically decoupling war and violence, this book explores the causes and dynamics of violence in civil war. Against the prevailing view that such violence is an instance of impenetrable madness, the book demonstrates that there is logic to it and that it has much less to do with collective emotions, ideologies, and cultures than currently believed. Kalyvas specifies a novel theory of selective violence: it is jointly produced by political actors seeking information and individual civilians trying to avoid the worst but also grabbing what opportunities their predicament affords them. Violence, he finds, is never a simple reflection of the optimal strategy of its users; its profoundly interactive character defeats simple maximization logics while producing surprising outcomes, such as relative nonviolence in the 'frontlines' of civil war.","ISBN":"9780521670043","language":"English","author":[{"family":"Kalyvas","given":"Stathis N."}],"issued":{"date-parts":[["2006",6,15]]}}}],"schema":"https://github.com/citation-style-language/schema/raw/master/csl-citation.json"}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Kalyvas, </w:t>
      </w:r>
      <w:r w:rsidRPr="00DA3425">
        <w:rPr>
          <w:rFonts w:ascii="Times New Roman" w:hAnsi="Times New Roman" w:cs="Times New Roman"/>
          <w:i/>
          <w:iCs/>
          <w:sz w:val="20"/>
          <w:szCs w:val="20"/>
        </w:rPr>
        <w:t>The Logic of Violence in Civil War</w:t>
      </w:r>
      <w:r w:rsidRPr="00DA3425">
        <w:rPr>
          <w:rFonts w:ascii="Times New Roman" w:hAnsi="Times New Roman" w:cs="Times New Roman"/>
          <w:iCs/>
          <w:sz w:val="20"/>
          <w:szCs w:val="20"/>
        </w:rPr>
        <w:t>, 30</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20">
    <w:p w14:paraId="06095669" w14:textId="0B5E7D63" w:rsidR="00011057" w:rsidRPr="00DA3425" w:rsidRDefault="00011057" w:rsidP="00406756">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Ibid, 31.Kalyvas cites Chalk and Jonassohn’s definition of genocide, which is nearly three decades old and written in the context of expanding the definition of genocide to account for Communist mass murder.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{"citationID":"0XAckJr2","properties":{"formattedCitation":"{\\rtf Chalk and Jonassohn, \\i The History and Sociology of Genocide\\i0{}.}","plainCitation":"Chalk and Jonassohn, The History and Sociology of Genocide."},"citationItems":[{"id":262,"uris":["http://zotero.org/users/1745643/items/EJ95Z4XE"],"uri":["http://zotero.org/users/1745643/items/EJ95Z4XE"],"itemData":{"id":262,"type":"book","title":"The History and Sociology of Genocide: Analyses and Case Studies","publisher":"Yale University Press","publisher-place":"New Haven","number-of-pages":"480","edition":"1st edition","source":"Amazon.com","event-place":"New Haven","abstract":"Good history book.","ISBN":"9780300044461","shortTitle":"The History and Sociology of Genocide","language":"English","author":[{"family":"Chalk","given":"Frank"},{"family":"Jonassohn","given":"Kurt"}],"issued":{"date-parts":[["1990",9,10]]}}}],"schema":"https://github.com/citation-style-language/schema/raw/master/csl-citation.json"}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Chalk and Jonassohn, </w:t>
      </w:r>
      <w:r w:rsidRPr="00DA3425">
        <w:rPr>
          <w:rFonts w:ascii="Times New Roman" w:hAnsi="Times New Roman" w:cs="Times New Roman"/>
          <w:i/>
          <w:iCs/>
          <w:sz w:val="20"/>
          <w:szCs w:val="20"/>
        </w:rPr>
        <w:t>The History and Sociology of Genocide</w:t>
      </w:r>
      <w:r w:rsidRPr="00DA3425">
        <w:rPr>
          <w:rFonts w:ascii="Times New Roman" w:hAnsi="Times New Roman" w:cs="Times New Roman"/>
          <w:iCs/>
          <w:sz w:val="20"/>
          <w:szCs w:val="20"/>
        </w:rPr>
        <w:t>, 18</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21">
    <w:p w14:paraId="5E0943D7" w14:textId="24CC1D09"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{"citationID":"YOngpSji","properties":{"formattedCitation":"{\\rtf M\\uc0\\u252{}nkler, \\i The New Wars\\i0{}.}","plainCitation":"Münkler, The New Wars."},"citationItems":[{"id":397,"uris":["http://zotero.org/users/1745643/items/XJDI7QIT"],"uri":["http://zotero.org/users/1745643/items/XJDI7QIT"],"itemData":{"id":397,"type":"book","title":"The New Wars","publisher":"Polity","publisher-place":"Oxford","number-of-pages":"224","edition":"1 edition","source":"Amazon.com","event-place":"Oxford","abstract":"This important new book deals with the changing nature of war in the post-Cold War era and the emergence of new forms of warfare in which warlords, mercenaries and terrorists play an increasingly important role. In the modern era, warfare came to play a crucial role in the formation of states, whereas the new wars emerging at the beginning of the 21st century have mostly gone together with the failure or collapse of states. The author draws out the key shifts involved in this process: from symmetrical conflicts between states to asymmetrical global relationships of force; from national armies to increasingly private or commercial bands of warlords, child soldiers and mercenaries; from pitched battles to protracted conflicts in which there is often little fighting and most of the violence is directed against civilians. Changes in weapons technology have combined with complex economic factors to make the prospect of endlessly simmering wars a real danger in the years to come. Against this background, the author outlines the rise of a novel form of international terrorism, conceived more as a political method of communication than as an element in a military strategy. The resulting challenges faced by Western governments, and the costs and benefits associated with any response, are taken up in a concluding section that contrasts the characteristic European and American approaches and examines the implications for the future of international law.","ISBN":"9780745633374","language":"English","author":[{"family":"Münkler","given":"Herfried"}],"issued":{"date-parts":[["2004",11,12]]}}}],"schema":"https://github.com/citation-style-language/schema/raw/master/csl-citation.json"}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Münkler, </w:t>
      </w:r>
      <w:r w:rsidRPr="00DA3425">
        <w:rPr>
          <w:rFonts w:ascii="Times New Roman" w:hAnsi="Times New Roman" w:cs="Times New Roman"/>
          <w:i/>
          <w:iCs/>
          <w:sz w:val="20"/>
          <w:szCs w:val="20"/>
        </w:rPr>
        <w:t>The New Wars</w:t>
      </w:r>
      <w:r w:rsidRPr="00DA3425">
        <w:rPr>
          <w:rFonts w:ascii="Times New Roman" w:hAnsi="Times New Roman" w:cs="Times New Roman"/>
          <w:iCs/>
          <w:sz w:val="20"/>
          <w:szCs w:val="20"/>
        </w:rPr>
        <w:t>, 81-84</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22">
    <w:p w14:paraId="76DAB18B" w14:textId="3127C0D8"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{"citationID":"4snU8w0U","properties":{"formattedCitation":"{\\rtf Duffield, \\i Global Governance and the New Wars\\i0{}.}","plainCitation":"Duffield, Global Governance and the New Wars."},"citationItems":[{"id":399,"uris":["http://zotero.org/users/1745643/items/52HTZG22"],"uri":["http://zotero.org/users/1745643/items/52HTZG22"],"itemData":{"id":399,"type":"book","title":"Global Governance and the New Wars: The Merging of Development and Security","publisher":"Zed Books","number-of-pages":"320","edition":"Second Edition, New edition edition","source":"Amazon.com","abstract":"In this hugely influential book, originally published in 2001 but just as - if not more - relevant today, Mark Duffield shows how war has become an integral component of development discourse. Aid agencies have become increasingly involved in humanitarian assistance, conflict resolution and the social reconstruction of war-torn societies. Duffield explores the consequences of this growing merger of development and security, unravelling the nature of the new wars and the response of the international community, in particular the new systems of global governance that are emerging as a result. An essential work for anyone studying, interested in, or working in development or international security.","ISBN":"9781780325606","shortTitle":"Global Governance and the New Wars","language":"English","author":[{"family":"Duffield","given":"Mark"}],"issued":{"date-parts":[["2014",3,6]]}}}],"schema":"https://github.com/citation-style-language/schema/raw/master/csl-citation.json"}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Duffield, </w:t>
      </w:r>
      <w:r w:rsidRPr="00DA3425">
        <w:rPr>
          <w:rFonts w:ascii="Times New Roman" w:hAnsi="Times New Roman" w:cs="Times New Roman"/>
          <w:i/>
          <w:iCs/>
          <w:sz w:val="20"/>
          <w:szCs w:val="20"/>
        </w:rPr>
        <w:t>Global Governance and the New Wars</w:t>
      </w:r>
      <w:r w:rsidRPr="00DA3425">
        <w:rPr>
          <w:rFonts w:ascii="Times New Roman" w:hAnsi="Times New Roman" w:cs="Times New Roman"/>
          <w:iCs/>
          <w:sz w:val="20"/>
          <w:szCs w:val="20"/>
        </w:rPr>
        <w:t>, 191</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23">
    <w:p w14:paraId="3DC390D7" w14:textId="51C19E77" w:rsidR="00011057" w:rsidRPr="00DA3425" w:rsidRDefault="00011057" w:rsidP="00D962C4">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Ibid, 191</w:t>
      </w:r>
    </w:p>
  </w:footnote>
  <w:footnote w:id="24">
    <w:p w14:paraId="59380AF9" w14:textId="631EE12E"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{"citationID":"B2jhx1jy","properties":{"formattedCitation":"{\\rtf Melander, \\uc0\\u214{}berg, and Hall, \\uc0\\u8220{}Are \\uc0\\u8216{}New Wars\\uc0\\u8217{} More Atrocious?\\uc0\\u8221{}.}","plainCitation":"Melander, Öberg, and Hall, “Are ‘New Wars’ More Atrocious?”.","dontUpdate":true},"citationItems":[{"id":370,"uris":["http://zotero.org/users/1745643/items/CPVA5P95"],"uri":["http://zotero.org/users/1745643/items/CPVA5P95"],"itemData":{"id":370,"type":"article-journal","title":"Are ‘New Wars’ More Atrocious? Battle Severity, Civilians Killed and Forced Migration Before and After the End of the Cold War","container-title":"European Journal of International Relations","page":"505-536","volume":"15","issue":"3","source":"ejt.sagepub.com","abstract":"It is widely believed that the human impact of civil conflict in the present era is especially destructive. Proponents of the ‘new wars’ thesis hold that today’s conflicts are fuelled by exclusive identities, motivated by greed in the absence of strong states, and unchecked by the disinterested great powers, resulting in increased battle severity, civilian death and displacement. The ratio of civilian to military casualties is claimed to have tilted, so that the overwhelming majority of those killed today are civilians. Using systematic data that are comparable across cases and over time we find that, contrary to the ‘new wars’ thesis, the human impact of civil conflict is considerably lower in the post-Cold War period. We argue that this pattern reflects the decline of ideological conflict, the restraining influence of globalization on governments, and the increasing rarity of superpower campaigns of destabilization and counter-insurgency through proxy warfare.","DOI":"10.1177/1354066109338243","ISSN":"1354-0661, 1460-3713","shortTitle":"Are ‘New Wars’ More Atrocious?","journalAbbreviation":"European Journal of International Relations","language":"en","author":[{"family":"Melander","given":"Erik"},{"family":"Öberg","given":"Magnus"},{"family":"Hall","given":"Jonathan"}],"issued":{"date-parts":[["2009",9,1]]},"accessed":{"date-parts":[["2014",10,13]]}}}],"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Melander, Öberg, and Hall, “Are ‘New Wars’ More Atrocious?” 516.</w:t>
      </w:r>
      <w:r w:rsidRPr="00DA3425">
        <w:rPr>
          <w:rFonts w:ascii="Times New Roman" w:hAnsi="Times New Roman" w:cs="Times New Roman"/>
          <w:sz w:val="20"/>
          <w:szCs w:val="20"/>
        </w:rPr>
        <w:fldChar w:fldCharType="end"/>
      </w:r>
    </w:p>
  </w:footnote>
  <w:footnote w:id="25">
    <w:p w14:paraId="79AAA153" w14:textId="73C56272" w:rsidR="00011057" w:rsidRPr="00DA3425" w:rsidRDefault="00011057" w:rsidP="0010400A">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The limits of this approach in particular will become clear at the end of the article. By defining genocide in such a manner, Melander, Öberg, and Hall depoliticize a host of conditions otherwise treated as constitutive of genocide by other scholars. As a result, the claim wars have become less atrocious is coupled to a refrain that deemphasizes the degree of violence ongoing now. For a similar critique based on the focus on death in the calibration of war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{"citationID":"Sx36iu2k","properties":{"formattedCitation":"{\\rtf Fazal, \\uc0\\u8220{}Dead Wrong?\\uc0\\u8221{}}","plainCitation":"Fazal, “Dead Wrong?”"},"citationItems":[{"id":401,"uris":["http://zotero.org/users/1745643/items/57NAP8NX"],"uri":["http://zotero.org/users/1745643/items/57NAP8NX"],"itemData":{"id":401,"type":"article-journal","title":"Dead Wrong?: Battle Deaths, Military Medicine, and Exaggerated Reports of War's Demise","container-title":"International Security","page":"95-125","volume":"39","issue":"1","source":"muse.jhu.edu","ISSN":"1531-4804","shortTitle":"Dead Wrong?","author":[{"family":"Fazal","given":"Tanisha M."}],"issued":{"date-parts":[["2014"]]},"accessed":{"date-parts":[["2014",10,20]]}}}],"schema":"https://github.com/citation-style-language/schema/raw/master/csl-citation.json"}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Fazal, “Dead Wrong?”</w:t>
      </w:r>
      <w:r w:rsidRPr="00DA3425">
        <w:rPr>
          <w:rFonts w:ascii="Times New Roman" w:hAnsi="Times New Roman" w:cs="Times New Roman"/>
          <w:sz w:val="20"/>
          <w:szCs w:val="20"/>
        </w:rPr>
        <w:fldChar w:fldCharType="end"/>
      </w:r>
    </w:p>
  </w:footnote>
  <w:footnote w:id="26">
    <w:p w14:paraId="26F52089" w14:textId="25884D33"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See for instance the use of the concept by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{"citationID":"Ih3TimWU","properties":{"formattedCitation":"{\\rtf Henderson and Singer, \\uc0\\u8220{}New Wars\\uc0\\u8216{} and Rumors of \\uc0\\u8217{}New Wars\\uc0\\u8221{}; Newman, \\uc0\\u8220{}The \\uc0\\u8216{}New Wars\\uc0\\u8217{} Debate.\\uc0\\u8221{}}","plainCitation":"Henderson and Singer, “New Wars‘ and Rumors of ’New Wars”; Newman, “The ‘New Wars’ Debate.”"},"citationItems":[{"id":374,"uris":["http://zotero.org/users/1745643/items/9W7XZC3S"],"uri":["http://zotero.org/users/1745643/items/9W7XZC3S"],"itemData":{"id":374,"type":"article-journal","title":"New Wars\" and Rumors of \"New Wars","container-title":"International Interactions","page":"165-190","volume":"28","issue":"2","source":"Taylor and Francis+NEJM","abstract":"Recently, there has been a growing tendency to suggest \"new\" classes of wars that are presumably different from all wars we have known and studied. In this article, we discuss the extent to which the landscape of armed conflict has changed so dramatically that it has necessitated a revision of the prevalent typology of war, a reconsideration of the correlates of war, and a reconceptualization of the theoretical assumptions regarding the etiology of war. While it is clear that patterns of warfare shift across time and space, it is not clear that war itself has changed \"fundamentally\" and has become inexplicable in light of theoretical arguments in world politics as many \"new war\" theorists suggest. Our analysis demonstrates that many of the \"new wars\" are simply amalgamations of various interstate, extrastate, and intrastate wars-i.e., the \"old wars\"-that have been lumped into a single category. The result is a hodgepodge of armed conflicts whose different correlates derive from their diverse morphologies rather than their novelty as wars unlike any we have experienced previously.","DOI":"10.1080/03050620212098","ISSN":"0305-0629","author":[{"family":"Henderson","given":"Errol"},{"family":"Singer","given":"J."}],"issued":{"date-parts":[["2002",4,1]]},"accessed":{"date-parts":[["2014",10,20]]}}},{"id":386,"uris":["http://zotero.org/users/1745643/items/QHXPHMM5"],"uri":["http://zotero.org/users/1745643/items/QHXPHMM5"],"itemData":{"id":386,"type":"article-journal","title":"The ‘New Wars’ Debate: A Historical Perspective is Needed","container-title":"Security Dialogue","page":"173-189","volume":"35","issue":"2","source":"sdi.sagepub.com","abstract":"In recent years, a number of analysts have argued that qualitative changes have occurred in the nature of violent conflict and that it is now possible to think in terms of ‘new wars’ that are distinct in significant ways from earlier forms of conflict. This article summarizes the different arguments of the ‘new wars’ thesis and argues that the distinction between ‘contemporary’ forms of conflict and wars of earlier times is exaggerated and in some instances does not stand up to scrutiny, especially when drawing upon historical material. In particular, the article questions the extent to which contemporary forms of organized violence reflect new patterns in terms of actors, objectives, spatial context, human impact, and the political economy and social structure of conflict. Moreover, the article argues that the tendency in the new wars scholarship to identify common patterns in ‘contemporary’ civil conflicts ignores important differences among them. In conclusion, the article considers the importance of recent scholarship on conflict for the security discourse and state sovereignty.","DOI":"10.1177/0967010604044975","ISSN":"0967-0106, 1460-3640","shortTitle":"The ‘New Wars’ Debate","journalAbbreviation":"Security Dialogue","language":"en","author":[{"family":"Newman","given":"Edward"}],"issued":{"date-parts":[["2004",6,1]]},"accessed":{"date-parts":[["2014",10,20]]}}}],"schema":"https://github.com/citation-style-language/schema/raw/master/csl-citation.json"}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Henderson and Singer, “New Wars‘ and Rumors of ’New Wars,” 167-168. Newman, “The ‘New Wars’ Debate,”</w:t>
      </w:r>
      <w:r w:rsidRPr="00DA3425">
        <w:rPr>
          <w:rFonts w:ascii="Times New Roman" w:hAnsi="Times New Roman" w:cs="Times New Roman"/>
          <w:sz w:val="20"/>
          <w:szCs w:val="20"/>
        </w:rPr>
        <w:fldChar w:fldCharType="end"/>
      </w:r>
      <w:r w:rsidRPr="00DA3425">
        <w:rPr>
          <w:rFonts w:ascii="Times New Roman" w:hAnsi="Times New Roman" w:cs="Times New Roman"/>
          <w:sz w:val="20"/>
          <w:szCs w:val="20"/>
        </w:rPr>
        <w:t xml:space="preserve"> 179-180.</w:t>
      </w:r>
    </w:p>
  </w:footnote>
  <w:footnote w:id="27">
    <w:p w14:paraId="3705239A" w14:textId="23B7E8E6"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{"citationID":"vzMStFHe","properties":{"formattedCitation":"{\\rtf Mundy, \\uc0\\u8220{}Deconstructing Civil Wars Beyond the New Wars Debate.\\uc0\\u8221{}}","plainCitation":"Mundy, “Deconstructing Civil Wars Beyond the New Wars Debate.”"},"citationItems":[{"id":228,"uris":["http://zotero.org/users/1745643/items/RQJUXQHU"],"uri":["http://zotero.org/users/1745643/items/RQJUXQHU"],"itemData":{"id":228,"type":"article-journal","title":"Deconstructing civil wars Beyond the new wars debate","container-title":"Security Dialogue","page":"279-295","volume":"42","issue":"3","source":"sdi.sagepub.com","abstract":"The identification of intra-national armed conflict as a leading problem for the international community in the 1990s produced a wave of novel research into civil wars. Though these new civil war studies soon began to claim a degree of consensus on several key questions, the very concept and ontology of civil war has been implicitly and explicitly contested. An examination of the politics of naming civil wars likewise reveals the extent to which varying and sometimes conflicting definitions of civil war are still in circulation among various observer types. Instead of adjudicating these disputed definitions of civil war, this article details the way in which particular conceptions of civil war produce their object of analysis. The recent Algerian conflict stands as an excellent case study in the politics of naming civil wars and the ways in which the conceptual frameworks of the new civil war studies make Algeria into a civil war. To go beyond the contested definition of civil war, the new civil war studies should not judge the viability of concepts of mass armed violence – whether civil war or so-called new wars – on their alleged coherence with particular representations of history. Concepts of mass violence should instead be judged in relation to the political goals from which they obtain their warrant in the first place.","DOI":"10.1177/0967010611405378","ISSN":"0967-0106, 1460-3640","journalAbbreviation":"Security Dialogue","language":"en","author":[{"family":"Mundy","given":"Jacob"}],"issued":{"date-parts":[["2011",6,1]]},"accessed":{"date-parts":[["2014",9,16]]}}}],"schema":"https://github.com/citation-style-language/schema/raw/master/csl-citation.json"}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Mundy, “Deconstructing Civil Wars Beyond the New Wars Debate,”</w:t>
      </w:r>
      <w:r w:rsidRPr="00DA3425">
        <w:rPr>
          <w:rFonts w:ascii="Times New Roman" w:hAnsi="Times New Roman" w:cs="Times New Roman"/>
          <w:sz w:val="20"/>
          <w:szCs w:val="20"/>
        </w:rPr>
        <w:fldChar w:fldCharType="end"/>
      </w:r>
      <w:r w:rsidRPr="00DA3425">
        <w:rPr>
          <w:rFonts w:ascii="Times New Roman" w:hAnsi="Times New Roman" w:cs="Times New Roman"/>
          <w:sz w:val="20"/>
          <w:szCs w:val="20"/>
        </w:rPr>
        <w:t xml:space="preserve"> 282.</w:t>
      </w:r>
    </w:p>
  </w:footnote>
  <w:footnote w:id="28">
    <w:p w14:paraId="60D76600" w14:textId="77777777" w:rsidR="00011057" w:rsidRPr="00DA3425" w:rsidRDefault="00011057" w:rsidP="001D66D2">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This understanding mirrors transformations in the field of genocide studies itself, which often adopts elements of new war theory and the study of armed conflict. See for example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{"citationID":"WmnVowvm","properties":{"formattedCitation":"{\\rtf Midlarsky, \\i The Killing Trap\\i0{}; Valentino, \\i Final Solutions\\i0{}.}","plainCitation":"Midlarsky, The Killing Trap; Valentino, Final Solutions."},"citationItems":[{"id":238,"uris":["http://zotero.org/users/1745643/items/FDMJZSI3"],"uri":["http://zotero.org/users/1745643/items/FDMJZSI3"],"itemData":{"id":238,"type":"book","title":"The Killing Trap: Genocide in the Twentieth Century","publisher":"Cambridge University Press","publisher-place":"Cambridge; New York","number-of-pages":"480","source":"Amazon.com","event-place":"Cambridge; New York","abstract":"Offering a comparative analysis of the mass genocides, politicides and ethnic cleansings of the twentieth century, this book sheds light on the occurrence as well as the magnitude of genocide. Based on the conviction that such comparative analysis may contribute towards the prevention of genocide in the future, Manus Midlarsky compares socio-economic circumstances and international contexts and includes in his analysis the Jews of Europe, Armenians in the Ottoman Empire, Tutsi in Rwanda, black Africans in Darfur, Cambodians, Bosnians, and the victims of conflict in Northern Ireland.","ISBN":"9780521894692","shortTitle":"The Killing Trap","language":"English","author":[{"family":"Midlarsky","given":"Manus I."}],"issued":{"date-parts":[["2005",10,20]]}}},{"id":176,"uris":["http://zotero.org/users/1745643/items/JD9EVWC8"],"uri":["http://zotero.org/users/1745643/items/JD9EVWC8"],"itemData":{"id":176,"type":"book","title":"Final solutions: mass killing and genocide in the twentieth century","publisher":"Cornell University Press","publisher-place":"Ithaca, N.Y.","source":"Open WorldCat","event-place":"Ithaca, N.Y.","abstract":"\"Final Solutions focuses on three types of mass killings: communist mass killings like the ones carried out in the Soviet Union, China, and Cambodia; ethnic genocides as in Armenia, Nazi Germany, and Rwanda; and \"counterguerilla\" campaigns including the brutal civil war in Guatemala and the Soviet occupation of Afghanistan. Valentino closes the book by arguing that attempts to prevent mass killing shoud focus on disarming and removing from power the leaders and small groups responsible for instigating and organizing the killing.\"--Jacket.","ISBN":"0801439655  9780801439650  0801472733  9780801472732","shortTitle":"Final solutions","language":"English","author":[{"family":"Valentino","given":"Benjamin A"}],"issued":{"date-parts":[["2004"]]}}}],"schema":"https://github.com/citation-style-language/schema/raw/master/csl-citation.json"}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Midlarsky, </w:t>
      </w:r>
      <w:r w:rsidRPr="00DA3425">
        <w:rPr>
          <w:rFonts w:ascii="Times New Roman" w:hAnsi="Times New Roman" w:cs="Times New Roman"/>
          <w:i/>
          <w:iCs/>
          <w:sz w:val="20"/>
          <w:szCs w:val="20"/>
        </w:rPr>
        <w:t>The Killing Trap</w:t>
      </w:r>
      <w:r w:rsidRPr="00DA3425">
        <w:rPr>
          <w:rFonts w:ascii="Times New Roman" w:hAnsi="Times New Roman" w:cs="Times New Roman"/>
          <w:sz w:val="20"/>
          <w:szCs w:val="20"/>
        </w:rPr>
        <w:t xml:space="preserve">; Valentino, </w:t>
      </w:r>
      <w:r w:rsidRPr="00DA3425">
        <w:rPr>
          <w:rFonts w:ascii="Times New Roman" w:hAnsi="Times New Roman" w:cs="Times New Roman"/>
          <w:i/>
          <w:iCs/>
          <w:sz w:val="20"/>
          <w:szCs w:val="20"/>
        </w:rPr>
        <w:t>Final Solutions</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29">
    <w:p w14:paraId="62509A83" w14:textId="1EB4AE09"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{"citationID":"Lqbo65Sp","properties":{"formattedCitation":"{\\rtf Neal, \\uc0\\u8220{}Cutting Off the King\\uc0\\u8217{}s Head.\\uc0\\u8221{}}","plainCitation":"Neal, “Cutting Off the King’s Head.”"},"citationItems":[{"id":305,"uris":["http://zotero.org/users/1745643/items/QS72727W"],"uri":["http://zotero.org/users/1745643/items/QS72727W"],"itemData":{"id":305,"type":"article-journal","title":"Cutting Off the King's Head: Foucault's Society Must Be Defended and the Problem of Sovereignty","container-title":"Alternatives: Global, Local, Political","page":"373-398","volume":"29","issue":"4","source":"JSTOR","ISSN":"0304-3754","shortTitle":"Cutting Off the King's Head","journalAbbreviation":"Alternatives: Global, Local, Political","author":[{"family":"Neal","given":"Andrew W."}],"issued":{"date-parts":[["2004",8,1]]},"accessed":{"date-parts":[["2014",9,22]]}}}],"schema":"https://github.com/citation-style-language/schema/raw/master/csl-citation.json"}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Neal, “Cutting Off the King’s Head,”</w:t>
      </w:r>
      <w:r w:rsidRPr="00DA3425">
        <w:rPr>
          <w:rFonts w:ascii="Times New Roman" w:hAnsi="Times New Roman" w:cs="Times New Roman"/>
          <w:sz w:val="20"/>
          <w:szCs w:val="20"/>
        </w:rPr>
        <w:fldChar w:fldCharType="end"/>
      </w:r>
      <w:r w:rsidRPr="00DA3425">
        <w:rPr>
          <w:rFonts w:ascii="Times New Roman" w:hAnsi="Times New Roman" w:cs="Times New Roman"/>
          <w:sz w:val="20"/>
          <w:szCs w:val="20"/>
        </w:rPr>
        <w:t xml:space="preserve"> 376-377.</w:t>
      </w:r>
    </w:p>
  </w:footnote>
  <w:footnote w:id="30">
    <w:p w14:paraId="78728BD0" w14:textId="532B8A8A"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{"citationID":"91Yoe9fH","properties":{"formattedCitation":"{\\rtf Zizek, \\i The Ticklish Subject\\i0{}.}","plainCitation":"Zizek, The Ticklish Subject."},"citationItems":[{"id":404,"uris":["http://zotero.org/users/1745643/items/GK255WCH"],"uri":["http://zotero.org/users/1745643/items/GK255WCH"],"itemData":{"id":404,"type":"book","title":"The Ticklish Subject: The Absent Centre of Political Ontology","publisher":"Verso","publisher-place":"London; New York","number-of-pages":"499","edition":"Second Edition edition","source":"Amazon.com","event-place":"London; New York","abstract":"Slavoj Žižek, the maverick philosopher, author of over 30 books, acclaimed as the “Elvis of cultural theory”, and today’s most controversial public intellectual. His work traverses the fields of philosophy, psychoanalysis, theology, history and political theory, taking in film, popular culture, literature and jokes—all to provide acute analyses of the complexities of contemporary ideology as well as a serious and sophisticated philosophy. His recent films The Pervert’s Guide to the Cinema and Žižek! reveal a theorist at the peak of his powers and a skilled communicator. Now Verso is making his classic titles, each of which stand as a core of his ever-expanding life’s work, available as new editions. Each is beautifully re-packaged, including new introductions from Žižek himself. Simply put, they are the essential texts for understanding Žižek’s thought and thus cornerstones of contemporary philosophy.The Ticklish Subject: The Absent Centre of Political Ontology: A specter is haunting Western thought, the specter of the Cartesian subject. In this book Slavoj Žižek unearths a subversive core to this elusive specter, and finds within it the indispensable philosophical point of reference for any genuinely emancipatory project.","ISBN":"9781844673018","shortTitle":"The Ticklish Subject","language":"English","author":[{"family":"Zizek","given":"Slavoj"}],"issued":{"date-parts":[["2009",1,5]]}}}],"schema":"https://github.com/citation-style-language/schema/raw/master/csl-citation.json"}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Zizek, </w:t>
      </w:r>
      <w:r w:rsidRPr="00DA3425">
        <w:rPr>
          <w:rFonts w:ascii="Times New Roman" w:hAnsi="Times New Roman" w:cs="Times New Roman"/>
          <w:i/>
          <w:iCs/>
          <w:sz w:val="20"/>
          <w:szCs w:val="20"/>
        </w:rPr>
        <w:t>The Ticklish Subject: The Absent Centre of Political Ontology</w:t>
      </w:r>
      <w:r w:rsidRPr="00DA3425">
        <w:rPr>
          <w:rFonts w:ascii="Times New Roman" w:hAnsi="Times New Roman" w:cs="Times New Roman"/>
          <w:iCs/>
          <w:sz w:val="20"/>
          <w:szCs w:val="20"/>
        </w:rPr>
        <w:t>, 262-3</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31">
    <w:p w14:paraId="68A0672C" w14:textId="66A9D2D9"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{"citationID":"lLwtS8GL","properties":{"formattedCitation":"{\\rtf Weizman, \\i Lesser Evils\\i0{}.}","plainCitation":"Weizman, Lesser Evils."},"citationItems":[{"id":147,"uris":["http://zotero.org/users/1745643/items/VS38JVKI"],"uri":["http://zotero.org/users/1745643/items/VS38JVKI"],"itemData":{"id":147,"type":"book","title":"The Least of All Possible Evils: Humanitarian Violence from arendt to Gaza","publisher":"Verso","publisher-place":"London","source":"Open WorldCat","event-place":"London","ISBN":"9781844676477 1844676471","shortTitle":"Lesser evils","language":"English","author":[{"family":"Weizman","given":"Eyal"}],"issued":{"date-parts":[["2012"]]}}}],"schema":"https://github.com/citation-style-language/schema/raw/master/csl-citation.json"}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Weizman, </w:t>
      </w:r>
      <w:r w:rsidRPr="00DA3425">
        <w:rPr>
          <w:rFonts w:ascii="Times New Roman" w:hAnsi="Times New Roman" w:cs="Times New Roman"/>
          <w:i/>
          <w:iCs/>
          <w:sz w:val="20"/>
          <w:szCs w:val="20"/>
        </w:rPr>
        <w:t>The Least of All Possible Evils: Humanitarianism from Arendt to Gaza</w:t>
      </w:r>
      <w:r w:rsidRPr="00DA3425">
        <w:rPr>
          <w:rFonts w:ascii="Times New Roman" w:hAnsi="Times New Roman" w:cs="Times New Roman"/>
          <w:iCs/>
          <w:sz w:val="20"/>
          <w:szCs w:val="20"/>
        </w:rPr>
        <w:t>, 12</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32">
    <w:p w14:paraId="0DAADE6F" w14:textId="607D6BC9"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{"citationID":"K9wjdAdY","properties":{"formattedCitation":"{\\rtf Mamdani, \\uc0\\u8220{}The Politics of Naming.\\uc0\\u8221{}}","plainCitation":"Mamdani, “The Politics of Naming.”"},"citationItems":[{"id":71,"uris":["http://zotero.org/users/1745643/items/B3JI24UA"],"uri":["http://zotero.org/users/1745643/items/B3JI24UA"],"itemData":{"id":71,"type":"article-newspaper","title":"The Politics of Naming: Genocide, Civil War, Insurgency","container-title":"London Review of Books","page":"5-8","source":"London Review of Books","ISSN":"0260-9592","shortTitle":"The Politics of Naming","author":[{"family":"Mamdani","given":"Mahmood"}],"issued":{"date-parts":[["2007",3,8]]},"accessed":{"date-parts":[["2014",2,6]]}}}],"schema":"https://github.com/citation-style-language/schema/raw/master/csl-citation.json"}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Mamdani, “The Politics of Naming: Genocide, Civil War, Insurgency,”</w:t>
      </w:r>
      <w:r w:rsidRPr="00DA3425">
        <w:rPr>
          <w:rFonts w:ascii="Times New Roman" w:hAnsi="Times New Roman" w:cs="Times New Roman"/>
          <w:sz w:val="20"/>
          <w:szCs w:val="20"/>
        </w:rPr>
        <w:fldChar w:fldCharType="end"/>
      </w:r>
      <w:r w:rsidRPr="00DA3425">
        <w:rPr>
          <w:rFonts w:ascii="Times New Roman" w:hAnsi="Times New Roman" w:cs="Times New Roman"/>
          <w:sz w:val="20"/>
          <w:szCs w:val="20"/>
        </w:rPr>
        <w:t xml:space="preserve"> 8.</w:t>
      </w:r>
    </w:p>
  </w:footnote>
  <w:footnote w:id="33">
    <w:p w14:paraId="3194F89A" w14:textId="5E83B785" w:rsidR="00011057" w:rsidRPr="00DA3425" w:rsidRDefault="00011057" w:rsidP="000F2EBB">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My purpose is not to establish Lemkin as a final voice or authority on genocide merely because he invented the concept. Rather, I invoke Lemkin because his work attests to a more open notion of genocide prior to its consolidation in present day understanding. His writings thus expose a variety of alternative conceptions of genocide. Jay Winter, “Raphael Lemkin: A Prophet Without Honors.”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ZOTERO_TEMP </w:instrText>
      </w:r>
      <w:r w:rsidRPr="00DA3425">
        <w:rPr>
          <w:rFonts w:ascii="Times New Roman" w:hAnsi="Times New Roman" w:cs="Times New Roman"/>
          <w:sz w:val="20"/>
          <w:szCs w:val="20"/>
        </w:rPr>
        <w:fldChar w:fldCharType="separate"/>
      </w:r>
      <w:r w:rsidRPr="00DA3425">
        <w:rPr>
          <w:rFonts w:ascii="Times New Roman" w:hAnsi="Times New Roman" w:cs="Times New Roman"/>
          <w:noProof/>
          <w:sz w:val="20"/>
          <w:szCs w:val="20"/>
        </w:rPr>
        <w:t>{Citation}</w:t>
      </w:r>
      <w:r w:rsidRPr="00DA3425">
        <w:rPr>
          <w:rFonts w:ascii="Times New Roman" w:hAnsi="Times New Roman" w:cs="Times New Roman"/>
          <w:sz w:val="20"/>
          <w:szCs w:val="20"/>
        </w:rPr>
        <w:fldChar w:fldCharType="end"/>
      </w:r>
    </w:p>
  </w:footnote>
  <w:footnote w:id="34">
    <w:p w14:paraId="3B11F779" w14:textId="7D2306CE" w:rsidR="00011057" w:rsidRPr="00DA3425" w:rsidRDefault="00011057" w:rsidP="00DF37F6">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Lemkin, </w:t>
      </w:r>
      <w:r w:rsidRPr="00DA3425">
        <w:rPr>
          <w:rFonts w:ascii="Times New Roman" w:hAnsi="Times New Roman" w:cs="Times New Roman"/>
          <w:i/>
          <w:sz w:val="20"/>
          <w:szCs w:val="20"/>
        </w:rPr>
        <w:t>Axis Rule</w:t>
      </w:r>
      <w:r w:rsidRPr="00DA3425">
        <w:rPr>
          <w:rFonts w:ascii="Times New Roman" w:hAnsi="Times New Roman" w:cs="Times New Roman"/>
          <w:sz w:val="20"/>
          <w:szCs w:val="20"/>
        </w:rPr>
        <w:t>, 79.</w:t>
      </w:r>
    </w:p>
  </w:footnote>
  <w:footnote w:id="35">
    <w:p w14:paraId="3B4FBA65" w14:textId="406DBE0D" w:rsidR="00011057" w:rsidRPr="00DA3425" w:rsidRDefault="00011057" w:rsidP="00E5549B">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Although not a formal charge at Nuremberg, genocide was used as the term of art to describe the Nazi extermination process.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{"citationID":"oTn66ncV","properties":{"formattedCitation":"{\\rtf Schabas, \\i Genocide in International Law\\i0{}.}","plainCitation":"Schabas, Genocide in International Law."},"citationItems":[{"id":323,"uris":["http://zotero.org/users/1745643/items/Q2CG25U9"],"uri":["http://zotero.org/users/1745643/items/Q2CG25U9"],"itemData":{"id":323,"type":"book","title":"Genocide in International Law","publisher":"Cambridge University Press","number-of-pages":"760","edition":"2nd edition","source":"Amazon.com","abstract":"The 1948 Genocide Convention has become a vital legal tool in the international campaign against impunity. Its provisions, including its enigmatic definition of the crime and its pledge both to punish and prevent the 'crime of crimes', have now been interpreted in important judgments by the International Court of Justice, the ad hoc Tribunals for the former Yugoslavia and Rwanda and various domestic courts. The second edition of this definitive work focuses on the judicial interpretation of the Convention, relying on debates in the International Law Commission, political statements in bodies like the General Assembly of the United Nations and the growing body of case law. Attention is given to the concept of protected groups, to problems of criminal prosecution and to issues of international judicial cooperation, such as extradition. The duty to prevent genocide and its relationship with the emerging doctrine of the 'responsibility to protect' are also explored.","language":"English","author":[{"family":"Schabas","given":"William A."}],"issued":{"date-parts":[["2012",3,22]]}}}],"schema":"https://github.com/citation-style-language/schema/raw/master/csl-citation.json"}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Schabas, </w:t>
      </w:r>
      <w:r w:rsidRPr="00DA3425">
        <w:rPr>
          <w:rFonts w:ascii="Times New Roman" w:hAnsi="Times New Roman" w:cs="Times New Roman"/>
          <w:i/>
          <w:iCs/>
          <w:sz w:val="20"/>
          <w:szCs w:val="20"/>
        </w:rPr>
        <w:t>Genocide in International Law</w:t>
      </w:r>
      <w:r w:rsidRPr="00DA3425">
        <w:rPr>
          <w:rFonts w:ascii="Times New Roman" w:hAnsi="Times New Roman" w:cs="Times New Roman"/>
          <w:iCs/>
          <w:sz w:val="20"/>
          <w:szCs w:val="20"/>
        </w:rPr>
        <w:t>, 12</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36">
    <w:p w14:paraId="7CAE7B92" w14:textId="69E369A6" w:rsidR="00011057" w:rsidRPr="00DA3425" w:rsidRDefault="00011057" w:rsidP="00C134C2">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Ibid, 24</w:t>
      </w:r>
    </w:p>
  </w:footnote>
  <w:footnote w:id="37">
    <w:p w14:paraId="34892D3D" w14:textId="5482ECF5"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{"citationID":"n58lcQsm","properties":{"formattedCitation":"{\\rtf Schaller and Zimmerer, \\i The Origins of Genocide\\i0{}.}","plainCitation":"Schaller and Zimmerer, The Origins of Genocide."},"citationItems":[{"id":367,"uris":["http://zotero.org/users/1745643/items/5DSMV4V3"],"uri":["http://zotero.org/users/1745643/items/5DSMV4V3"],"itemData":{"id":367,"type":"book","title":"The Origins of Genocide: Raphael Lemkin as a historian of mass violence","publisher":"Routledge","publisher-place":"S.l.","number-of-pages":"128","edition":"Reprint edition","source":"Amazon.com","event-place":"S.l.","abstract":"This year the United Nations celebrated the 'Convention on the Prevention and Punishment of the Crime of Genocide', adopted in December 1948. It is time to recognize the man behind this landmark in international law. At the beginning were a few words: \"New conceptions require new terms. By ‘genocide’ we mean the destruction of a nation or of an ethnic group\". Rarely in history have paradigmatic changes in scholarship been brought about with such few words. Putting the quintessential crime of modernity in only one sentence, Raphael Lemkin (1900-1959), the Polish Jewish specialist in international law, not only summarized the horrors of the National Socialist Crimes, which were still underway, when he coined the term \"genocide\" in 1944, but also influenced international law. As the founding figure of the UN Genocide Convention Lemkin is finally getting the respect he deserves. Less known is his contribution to historical scholarship on genocide. Until his death, Lemkin was working on a broad study on genocides in the history of humankind. Unfortunately, he did not manage to publish it. The contributions in this book offer for the first time a critical assessment not only of his influence on international law but also on historical analysis of mass murders, showing the close connection between both. This book was published as a special issue of the Journal of Genocide Research.","ISBN":"9780415851305","shortTitle":"The Origins of Genocide","language":"English","author":[{"family":"Schaller","given":"Dominik J."},{"family":"Zimmerer","given":"Jürgen"}],"issued":{"date-parts":[["2013",6,1]]}}}],"schema":"https://github.com/citation-style-language/schema/raw/master/csl-citation.json"}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Schaller and Zimmerer, </w:t>
      </w:r>
      <w:r w:rsidRPr="00DA3425">
        <w:rPr>
          <w:rFonts w:ascii="Times New Roman" w:hAnsi="Times New Roman" w:cs="Times New Roman"/>
          <w:i/>
          <w:iCs/>
          <w:sz w:val="20"/>
          <w:szCs w:val="20"/>
        </w:rPr>
        <w:t>The Origins of Genocide: Raphael Lemkin as a Historian of Mass Violence</w:t>
      </w:r>
      <w:r w:rsidRPr="00DA3425">
        <w:rPr>
          <w:rFonts w:ascii="Times New Roman" w:hAnsi="Times New Roman" w:cs="Times New Roman"/>
          <w:iCs/>
          <w:sz w:val="20"/>
          <w:szCs w:val="20"/>
        </w:rPr>
        <w:t>, 9-11</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38">
    <w:p w14:paraId="4FF4DC7F" w14:textId="5DC59A57"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For more on Lemkin’s understanding of the social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{"citationID":"KL29VBB2","properties":{"formattedCitation":"{\\rtf Card, \\uc0\\u8220{}Genocide and Social Death.\\uc0\\u8221{}}","plainCitation":"Card, “Genocide and Social Death.”"},"citationItems":[{"id":254,"uris":["http://zotero.org/users/1745643/items/EKFNAZPU"],"uri":["http://zotero.org/users/1745643/items/EKFNAZPU"],"itemData":{"id":254,"type":"article-journal","title":"Genocide and Social Death","container-title":"Hypatia","page":"63-79","volume":"18","issue":"1","source":"JSTOR","abstract":"Social death, central to the evil of genocide (whether the genocide is homicidal or primarily cultural), distinguishes genocide from other mass murders. Loss of social vitality is loss of identity and thereby of meaning for one's existence. Seeing social death at the center of genocide takes our focus off body counts and loss of individual talents, directing us instead to mourn losses of relationships that create community and give meaning to the development of talents.","ISSN":"0887-5367","journalAbbreviation":"Hypatia","author":[{"family":"Card","given":"Claudia"}],"issued":{"date-parts":[["2003",1,1]]},"accessed":{"date-parts":[["2014",9,23]]}}}],"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Card, “Genocide and Social Death.”</w:t>
      </w:r>
      <w:r w:rsidRPr="00DA3425">
        <w:rPr>
          <w:rFonts w:ascii="Times New Roman" w:hAnsi="Times New Roman" w:cs="Times New Roman"/>
          <w:sz w:val="20"/>
          <w:szCs w:val="20"/>
        </w:rPr>
        <w:fldChar w:fldCharType="end"/>
      </w:r>
    </w:p>
  </w:footnote>
  <w:footnote w:id="39">
    <w:p w14:paraId="3C9FE0D4" w14:textId="77777777" w:rsidR="00011057" w:rsidRPr="00DA3425" w:rsidRDefault="00011057" w:rsidP="00B2696C">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I turn to Lemkin’s writings on genocide in </w:t>
      </w:r>
      <w:r w:rsidRPr="00DA3425">
        <w:rPr>
          <w:rFonts w:ascii="Times New Roman" w:hAnsi="Times New Roman" w:cs="Times New Roman"/>
          <w:i/>
          <w:sz w:val="20"/>
          <w:szCs w:val="20"/>
        </w:rPr>
        <w:t>Axis Rule</w:t>
      </w:r>
      <w:r w:rsidRPr="00DA3425">
        <w:rPr>
          <w:rFonts w:ascii="Times New Roman" w:hAnsi="Times New Roman" w:cs="Times New Roman"/>
          <w:sz w:val="20"/>
          <w:szCs w:val="20"/>
        </w:rPr>
        <w:t xml:space="preserve"> for two reasons. First, unlike many of his writings on genocide they offer a brief summation of his central insights into the formulation of the concept. Second, in this essay Lemkin advances a normative case for his interpretation of genocide. His claims are thus set up to engage alternative explanations and understandings of mass violence.</w:t>
      </w:r>
    </w:p>
  </w:footnote>
  <w:footnote w:id="40">
    <w:p w14:paraId="08A3D4C0" w14:textId="1112E25C"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{"citationID":"DBOossU3","properties":{"formattedCitation":"{\\rtf Lemkin, \\i Axis Rule in Occupied Europe\\i0{}.}","plainCitation":"Lemkin, Axis Rule in Occupied Europe."},"citationItems":[{"id":139,"uris":["http://zotero.org/users/1745643/items/422X82CS"],"uri":["http://zotero.org/users/1745643/items/422X82CS"],"itemData":{"id":139,"type":"book","title":"Axis rule in Occupied Europe: Laws of Occupation, Analysis of Government, Proposals for Redress","publisher":"Carnegie Endowment for International Peace","publisher-place":"Washington","source":"Open WorldCat","event-place":"Washington","ISBN":"9781584779018  1584779012","shortTitle":"Axis rule in occupied Europe","language":"English","author":[{"family":"Lemkin","given":"Raphael"}],"issued":{"date-parts":[["1944"]]}}}],"schema":"https://github.com/citation-style-language/schema/raw/master/csl-citation.json"}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Lemkin, </w:t>
      </w:r>
      <w:r w:rsidRPr="00DA3425">
        <w:rPr>
          <w:rFonts w:ascii="Times New Roman" w:hAnsi="Times New Roman" w:cs="Times New Roman"/>
          <w:i/>
          <w:iCs/>
          <w:sz w:val="20"/>
          <w:szCs w:val="20"/>
        </w:rPr>
        <w:t>Axis Rule in Occupied Europe</w:t>
      </w:r>
      <w:r w:rsidRPr="00DA3425">
        <w:rPr>
          <w:rFonts w:ascii="Times New Roman" w:hAnsi="Times New Roman" w:cs="Times New Roman"/>
          <w:iCs/>
          <w:sz w:val="20"/>
          <w:szCs w:val="20"/>
        </w:rPr>
        <w:t>, 79</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41">
    <w:p w14:paraId="6B76B2AF" w14:textId="00E85BF3"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Ibid, 79.</w:t>
      </w:r>
    </w:p>
  </w:footnote>
  <w:footnote w:id="42">
    <w:p w14:paraId="664147CF" w14:textId="24CF31D5"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Ibid, 79-80</w:t>
      </w:r>
    </w:p>
  </w:footnote>
  <w:footnote w:id="43">
    <w:p w14:paraId="694AE5E2" w14:textId="77777777" w:rsidR="00011057" w:rsidRPr="00DA3425" w:rsidRDefault="00011057" w:rsidP="000808A5">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Ibid, 79-92. </w:t>
      </w:r>
    </w:p>
  </w:footnote>
  <w:footnote w:id="44">
    <w:p w14:paraId="4426C1E1" w14:textId="59FF04B9"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Ibid, 81</w:t>
      </w:r>
    </w:p>
  </w:footnote>
  <w:footnote w:id="45">
    <w:p w14:paraId="2EFDA517" w14:textId="649E0ACB"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00E5154A">
        <w:rPr>
          <w:rFonts w:ascii="Times New Roman" w:hAnsi="Times New Roman" w:cs="Times New Roman"/>
          <w:sz w:val="20"/>
          <w:szCs w:val="20"/>
        </w:rPr>
        <w:t>Ibid</w:t>
      </w:r>
      <w:r w:rsidRPr="00DA3425">
        <w:rPr>
          <w:rFonts w:ascii="Times New Roman" w:hAnsi="Times New Roman" w:cs="Times New Roman"/>
          <w:sz w:val="20"/>
          <w:szCs w:val="20"/>
        </w:rPr>
        <w:t>, 84.</w:t>
      </w:r>
    </w:p>
  </w:footnote>
  <w:footnote w:id="46">
    <w:p w14:paraId="5C80F543" w14:textId="6BC7D229" w:rsidR="00011057" w:rsidRPr="00DA3425" w:rsidRDefault="00011057" w:rsidP="007854D6">
      <w:pPr>
        <w:autoSpaceDE w:val="0"/>
        <w:autoSpaceDN w:val="0"/>
        <w:adjustRightInd w:val="0"/>
        <w:rPr>
          <w:rFonts w:ascii="Times New Roman" w:hAnsi="Times New Roman" w:cs="Times New Roman"/>
          <w:sz w:val="20"/>
          <w:szCs w:val="20"/>
        </w:rPr>
      </w:pPr>
      <w:r w:rsidRPr="00DA3425">
        <w:rPr>
          <w:rFonts w:ascii="Times New Roman" w:hAnsi="Times New Roman" w:cs="Times New Roman"/>
          <w:sz w:val="20"/>
          <w:szCs w:val="20"/>
          <w:vertAlign w:val="superscript"/>
        </w:rPr>
        <w:footnoteRef/>
      </w:r>
      <w:r w:rsidRPr="00DA3425">
        <w:rPr>
          <w:rFonts w:ascii="Times New Roman" w:hAnsi="Times New Roman" w:cs="Times New Roman"/>
          <w:sz w:val="20"/>
          <w:szCs w:val="20"/>
        </w:rPr>
        <w:t xml:space="preserve"> Ibid, 89-90. The interesting relationship between the psychic life of genocide and Frantz Fanon’s work on the psychic life of the colonial subject is a highly fruitful subject, but one beyond the scope of this essay.</w:t>
      </w:r>
    </w:p>
  </w:footnote>
  <w:footnote w:id="47">
    <w:p w14:paraId="55057A9D" w14:textId="27DFCE63"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Ibid, 90</w:t>
      </w:r>
    </w:p>
  </w:footnote>
  <w:footnote w:id="48">
    <w:p w14:paraId="698CB719" w14:textId="405378B7"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Ibid, 90.</w:t>
      </w:r>
    </w:p>
  </w:footnote>
  <w:footnote w:id="49">
    <w:p w14:paraId="056C1EE9" w14:textId="5BCC8DBE"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For a summary of Lemkin’s role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{"citationID":"7upo3uAJ","properties":{"formattedCitation":"{\\rtf Schabas, \\i Genocide in International Law\\i0{}.}","plainCitation":"Schabas, Genocide in International Law."},"citationItems":[{"id":323,"uris":["http://zotero.org/users/1745643/items/Q2CG25U9"],"uri":["http://zotero.org/users/1745643/items/Q2CG25U9"],"itemData":{"id":323,"type":"book","title":"Genocide in International Law","publisher":"Cambridge University Press","number-of-pages":"760","edition":"2nd edition","source":"Amazon.com","abstract":"The 1948 Genocide Convention has become a vital legal tool in the international campaign against impunity. Its provisions, including its enigmatic definition of the crime and its pledge both to punish and prevent the 'crime of crimes', have now been interpreted in important judgments by the International Court of Justice, the ad hoc Tribunals for the former Yugoslavia and Rwanda and various domestic courts. The second edition of this definitive work focuses on the judicial interpretation of the Convention, relying on debates in the International Law Commission, political statements in bodies like the General Assembly of the United Nations and the growing body of case law. Attention is given to the concept of protected groups, to problems of criminal prosecution and to issues of international judicial cooperation, such as extradition. The duty to prevent genocide and its relationship with the emerging doctrine of the 'responsibility to protect' are also explored.","language":"English","author":[{"family":"Schabas","given":"William A."}],"issued":{"date-parts":[["2012",3,22]]}}}],"schema":"https://github.com/citation-style-language/schema/raw/master/csl-citation.json"}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Schabas, </w:t>
      </w:r>
      <w:r w:rsidRPr="00DA3425">
        <w:rPr>
          <w:rFonts w:ascii="Times New Roman" w:hAnsi="Times New Roman" w:cs="Times New Roman"/>
          <w:i/>
          <w:iCs/>
          <w:sz w:val="20"/>
          <w:szCs w:val="20"/>
        </w:rPr>
        <w:t>Genocide in International Law</w:t>
      </w:r>
      <w:r w:rsidRPr="00DA3425">
        <w:rPr>
          <w:rFonts w:ascii="Times New Roman" w:hAnsi="Times New Roman" w:cs="Times New Roman"/>
          <w:iCs/>
          <w:sz w:val="20"/>
          <w:szCs w:val="20"/>
        </w:rPr>
        <w:t>, 59-117</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50">
    <w:p w14:paraId="700675CE" w14:textId="238C55EB"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7JmfIYrv","properties":{"formattedCitation":"Ibid.","plainCitation":"Ibid."},"citationItems":[{"id":323,"uris":["http://zotero.org/users/1745643/items/Q2CG25U9"],"uri":["http://zotero.org/users/1745643/items/Q2CG25U9"],"itemData":{"id":323,"type":"book","title":"Genocide in International Law","publisher":"Cambridge University Press","number-of-pages":"760","edition":"2nd edition","source":"Amazon.com","abstract":"The 1948 Genocide Convention has become a vital legal tool in the international campaign against impunity. Its provisions, including its enigmatic definition of the crime and its pledge both to punish and prevent the 'crime of crimes', have now been interpreted in important judgments by the International Court of Justice, the ad hoc Tribunals for the former Yugoslavia and Rwanda and various domestic courts. The second edition of this definitive work focuses on the judicial interpretation of the Convention, relying on debates in the International Law Commission, political statements in bodies like the General Assembly of the United Nations and the growing body of case law. Attention is given to the concept of protected groups, to problems of criminal prosecution and to issues of international judicial cooperation, such as extradition. The duty to prevent genocide and its relationship with the emerging doctrine of the 'responsibility to protect' are also explored.","language":"English","author":[{"family":"Schabas","given":"William A."}],"issued":{"date-parts":[["2012",3,22]]}}}],"schema":"https://github.com/citation-style-language/schema/raw/master/csl-citation.json"}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noProof/>
          <w:sz w:val="20"/>
          <w:szCs w:val="20"/>
        </w:rPr>
        <w:t>Ibid</w:t>
      </w:r>
      <w:r w:rsidRPr="00DA3425">
        <w:rPr>
          <w:rFonts w:ascii="Times New Roman" w:hAnsi="Times New Roman" w:cs="Times New Roman"/>
          <w:i/>
          <w:noProof/>
          <w:sz w:val="20"/>
          <w:szCs w:val="20"/>
        </w:rPr>
        <w:t xml:space="preserve">, </w:t>
      </w:r>
      <w:r w:rsidRPr="00DA3425">
        <w:rPr>
          <w:rFonts w:ascii="Times New Roman" w:hAnsi="Times New Roman" w:cs="Times New Roman"/>
          <w:noProof/>
          <w:sz w:val="20"/>
          <w:szCs w:val="20"/>
        </w:rPr>
        <w:t>400-491.</w:t>
      </w:r>
      <w:r w:rsidRPr="00DA3425">
        <w:rPr>
          <w:rFonts w:ascii="Times New Roman" w:hAnsi="Times New Roman" w:cs="Times New Roman"/>
          <w:sz w:val="20"/>
          <w:szCs w:val="20"/>
        </w:rPr>
        <w:fldChar w:fldCharType="end"/>
      </w:r>
    </w:p>
  </w:footnote>
  <w:footnote w:id="51">
    <w:p w14:paraId="35D38C0D" w14:textId="3BB709F0"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{"citationID":"tfLtk8TM","properties":{"formattedCitation":"{\\rtf Kuper, \\i Genocide\\i0{}; Card, \\i Confronting Evils\\i0{}.}","plainCitation":"Kuper, Genocide; Card, Confronting Evils."},"citationItems":[{"id":3,"uris":["http://zotero.org/users/1745643/items/7EHDGZV7"],"uri":["http://zotero.org/users/1745643/items/7EHDGZV7"],"itemData":{"id":3,"type":"book","title":"Genocide: its political use in the twentieth century","publisher":"Yale University Press","publisher-place":"New Haven","number-of-pages":"255","event-place":"New Haven","URL":"https://catalyst.library.jhu.edu/catalog/bib_433239","ISBN":"0300027958","shortTitle":"Genocide","author":[{"family":"Kuper","given":"Leo"}],"issued":{"date-parts":[["1981"]]}}},{"id":17,"uris":["http://zotero.org/users/1745643/items/K77MKZM6"],"uri":["http://zotero.org/users/1745643/items/K77MKZM6"],"itemData":{"id":17,"type":"book","title":"Confronting Evils: Terrorism, Torture, Genocide","publisher":"Cambridge University Press","publisher-place":"Cambridge New York","number-of-pages":"329","event-place":"Cambridge New York","URL":"https://catalyst.library.jhu.edu/catalog/bib_3600363","ISBN":"9780521899611","shortTitle":"Confronting evils","author":[{"family":"Card","given":"Claudia"}],"issued":{"date-parts":[["2010"]]}}}],"schema":"https://github.com/citation-style-language/schema/raw/master/csl-citation.json"}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Kuper, </w:t>
      </w:r>
      <w:r w:rsidRPr="00DA3425">
        <w:rPr>
          <w:rFonts w:ascii="Times New Roman" w:hAnsi="Times New Roman" w:cs="Times New Roman"/>
          <w:i/>
          <w:iCs/>
          <w:sz w:val="20"/>
          <w:szCs w:val="20"/>
        </w:rPr>
        <w:t>Genocide</w:t>
      </w:r>
      <w:r w:rsidRPr="00DA3425">
        <w:rPr>
          <w:rFonts w:ascii="Times New Roman" w:hAnsi="Times New Roman" w:cs="Times New Roman"/>
          <w:sz w:val="20"/>
          <w:szCs w:val="20"/>
        </w:rPr>
        <w:t xml:space="preserve">; Card, </w:t>
      </w:r>
      <w:r w:rsidRPr="00DA3425">
        <w:rPr>
          <w:rFonts w:ascii="Times New Roman" w:hAnsi="Times New Roman" w:cs="Times New Roman"/>
          <w:i/>
          <w:iCs/>
          <w:sz w:val="20"/>
          <w:szCs w:val="20"/>
        </w:rPr>
        <w:t>Confronting Evils</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52">
    <w:p w14:paraId="6D4F12C0" w14:textId="277A9254"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Lemkin, 80.</w:t>
      </w:r>
    </w:p>
  </w:footnote>
  <w:footnote w:id="53">
    <w:p w14:paraId="32CACBE5" w14:textId="5808E1D7"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{"citationID":"G8IPh2zQ","properties":{"formattedCitation":"{\\rtf Lemkin, \\i Axis Rule in Occupied Europe\\i0{}.}","plainCitation":"Lemkin, Axis Rule in Occupied Europe."},"citationItems":[{"id":139,"uris":["http://zotero.org/users/1745643/items/422X82CS"],"uri":["http://zotero.org/users/1745643/items/422X82CS"],"itemData":{"id":139,"type":"book","title":"Axis rule in Occupied Europe: Laws of Occupation, Analysis of Government, Proposals for Redress","publisher":"Carnegie Endowment for International Peace","publisher-place":"Washington","source":"Open WorldCat","event-place":"Washington","ISBN":"9781584779018  1584779012","shortTitle":"Axis rule in occupied Europe","language":"English","author":[{"family":"Lemkin","given":"Raphael"}],"issued":{"date-parts":[["1944"]]}}}],"schema":"https://github.com/citation-style-language/schema/raw/master/csl-citation.json"}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Lemkin, </w:t>
      </w:r>
      <w:r w:rsidRPr="00DA3425">
        <w:rPr>
          <w:rFonts w:ascii="Times New Roman" w:hAnsi="Times New Roman" w:cs="Times New Roman"/>
          <w:i/>
          <w:iCs/>
          <w:sz w:val="20"/>
          <w:szCs w:val="20"/>
        </w:rPr>
        <w:t>Axis Rule in Occupied Europe</w:t>
      </w:r>
      <w:r w:rsidRPr="00DA3425">
        <w:rPr>
          <w:rFonts w:ascii="Times New Roman" w:hAnsi="Times New Roman" w:cs="Times New Roman"/>
          <w:iCs/>
          <w:sz w:val="20"/>
          <w:szCs w:val="20"/>
        </w:rPr>
        <w:t>, 92</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54">
    <w:p w14:paraId="5B98E61C" w14:textId="25B85F75"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rIQ5rrLP","properties":{"formattedCitation":"Ibid.","plainCitation":"Ibid."},"citationItems":[{"id":139,"uris":["http://zotero.org/users/1745643/items/422X82CS"],"uri":["http://zotero.org/users/1745643/items/422X82CS"],"itemData":{"id":139,"type":"book","title":"Axis rule in Occupied Europe: Laws of Occupation, Analysis of Government, Proposals for Redress","publisher":"Carnegie Endowment for International Peace","publisher-place":"Washington","source":"Open WorldCat","event-place":"Washington","ISBN":"9781584779018  1584779012","shortTitle":"Axis rule in occupied Europe","language":"English","author":[{"family":"Lemkin","given":"Raphael"}],"issued":{"date-parts":[["1944"]]}}}],"schema":"https://github.com/citation-style-language/schema/raw/master/csl-citation.json"}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noProof/>
          <w:sz w:val="20"/>
          <w:szCs w:val="20"/>
        </w:rPr>
        <w:t>Ibid, 82.</w:t>
      </w:r>
      <w:r w:rsidRPr="00DA3425">
        <w:rPr>
          <w:rFonts w:ascii="Times New Roman" w:hAnsi="Times New Roman" w:cs="Times New Roman"/>
          <w:sz w:val="20"/>
          <w:szCs w:val="20"/>
        </w:rPr>
        <w:fldChar w:fldCharType="end"/>
      </w:r>
    </w:p>
  </w:footnote>
  <w:footnote w:id="55">
    <w:p w14:paraId="6AC179EB" w14:textId="12AE63FE"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On the notion of bare life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{"citationID":"l3zCpeJt","properties":{"formattedCitation":"{\\rtf Agamben, \\i Homo Sacer\\i0{}.}","plainCitation":"Agamben, Homo Sacer."},"citationItems":[{"id":6,"uris":["http://zotero.org/users/1745643/items/MP3MVXSW"],"uri":["http://zotero.org/users/1745643/items/MP3MVXSW"],"itemData":{"id":6,"type":"book","title":"Homo sacer: sovereign power and bare life","publisher":"Stanford University Press","publisher-place":"Stanford, Calif","number-of-pages":"199","event-place":"Stanford, Calif","URL":"https://catalyst.library.jhu.edu/catalog/bib_2011010","ISBN":"0804732175","shortTitle":"Homo sacer","author":[{"family":"Agamben","given":"Giorgio"}],"translator":[{"family":"Heller-Roazen","given":"Daniel"}],"issued":{"date-parts":[["1998"]]}}}],"schema":"https://github.com/citation-style-language/schema/raw/master/csl-citation.json"}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Agamben, </w:t>
      </w:r>
      <w:r w:rsidRPr="00DA3425">
        <w:rPr>
          <w:rFonts w:ascii="Times New Roman" w:hAnsi="Times New Roman" w:cs="Times New Roman"/>
          <w:i/>
          <w:iCs/>
          <w:sz w:val="20"/>
          <w:szCs w:val="20"/>
        </w:rPr>
        <w:t>Homo Sacer</w:t>
      </w:r>
      <w:r w:rsidRPr="00DA3425">
        <w:rPr>
          <w:rFonts w:ascii="Times New Roman" w:hAnsi="Times New Roman" w:cs="Times New Roman"/>
          <w:iCs/>
          <w:sz w:val="20"/>
          <w:szCs w:val="20"/>
        </w:rPr>
        <w:t>, 7-11</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56">
    <w:p w14:paraId="76CC3CD9" w14:textId="0E505A8A"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{"citationID":"qI7L7bwb","properties":{"formattedCitation":"{\\rtf Alex Stiller, \\uc0\\u8220{}Semantics of Extermination: The Use of the New Term of Genocide in the Nuremberg Trials and the Genesis of a Master Narrative.\\uc0\\u8221{}}","plainCitation":"Alex Stiller, “Semantics of Extermination: The Use of the New Term of Genocide in the Nuremberg Trials and the Genesis of a Master Narrative.”"},"citationItems":[{"id":583,"uris":["http://zotero.org/users/1745643/items/R7KN6NSD"],"uri":["http://zotero.org/users/1745643/items/R7KN6NSD"],"itemData":{"id":583,"type":"chapter","title":"Semantics of Extermination: The Use of the New Term of Genocide in the Nuremberg Trials and the Genesis of a Master Narrative","container-title":"Reassessing the Nuremberg Military Tribunals: Transitional Justice, Trial Narratives, and Historiography","publisher":"Berghahn Books","publisher-place":"New York","page":"104-133","event-place":"New York","author":[{"family":"Alex Stiller","given":""}],"editor":[{"family":"Kim C. Priemel","given":""},{"family":"Alexa Stiller","given":""}],"issued":{"date-parts":[["2012"]]}}}],"schema":"https://github.com/citation-style-language/schema/raw/master/csl-citation.json"}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Alex Stiller, “Semantics of Extermination: The Use of the New Term of Genocide in the Nuremberg Trials and the Genesis of a Master Narrative.”</w:t>
      </w:r>
      <w:r w:rsidRPr="00DA3425">
        <w:rPr>
          <w:rFonts w:ascii="Times New Roman" w:hAnsi="Times New Roman" w:cs="Times New Roman"/>
          <w:sz w:val="20"/>
          <w:szCs w:val="20"/>
        </w:rPr>
        <w:fldChar w:fldCharType="end"/>
      </w:r>
    </w:p>
  </w:footnote>
  <w:footnote w:id="57">
    <w:p w14:paraId="183C4BF0" w14:textId="1ADD14A3"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For a history of the rise of Holocaust consciousness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{"citationID":"9SLV5PIa","properties":{"formattedCitation":"{\\rtf Novick, \\i The Holocaust in American Life\\i0{}; Rummel, \\i Death by Government\\i0{}; Harff and Gurr, \\uc0\\u8220{}Toward Empirical Theory of Genocides and Politicides.\\uc0\\u8221{}}","plainCitation":"Novick, The Holocaust in American Life; Rummel, Death by Government; Harff and Gurr, “Toward Empirical Theory of Genocides and Politicides.”"},"citationItems":[{"id":341,"uris":["http://zotero.org/users/1745643/items/NGFAMQSF"],"uri":["http://zotero.org/users/1745643/items/NGFAMQSF"],"itemData":{"id":341,"type":"book","title":"The Holocaust in American Life","publisher":"Mariner Books","publisher-place":"Boston","number-of-pages":"382","source":"Amazon.com","event-place":"Boston","abstract":"Prize-winning historian Peter Novick illuminates the reasons Americans ignored the Holocaust for so long -- how dwelling on German crimes interfered with Cold War mobilization; how American Jews, not wanting to be thought of as victims, avoided the subject. He explores in absorbing detail the decisions that later moved the Holocaust to the center of American life: Jewish leaders invoking its memory to muster support for Israel and to come out on top in a sordid competition over what group had suffered most; politicians using it to score points with Jewish voters. With insight and sensitivity, Novick raises searching questions about these developments. Have American Jews, by making the Holocaust the emblematic Jewish experience, given Hitler a posthumous victory, tacitly endorsing his definition of Jews as despised pariahs? Does the Holocaust really teach useful lessons and sensitize us to atrocities, or, by making the Holocaust the measure, does it make lesser crimes seem \"not so bad\"? What are we to make of the fact that while Americans spend hundreds of millions of dollars for museums recording a European crime, there is no museum of American slavery?","ISBN":"9780618082322","language":"English","author":[{"family":"Novick","given":"Peter"}],"issued":{"date-parts":[["2000",9,20]]}}},{"id":231,"uris":["http://zotero.org/users/1745643/items/XNCA7PMU"],"uri":["http://zotero.org/users/1745643/items/XNCA7PMU"],"itemData":{"id":231,"type":"book","title":"Death by Government","publisher":"Transaction Publishers","publisher-place":"New Brunswick, N.J.","number-of-pages":"496","source":"Amazon.com","event-place":"New Brunswick, N.J.","abstract":"This is R. J. Rummel's fourth book in a series devoted to genocide and government mass murder, or what he calls democide. He presents the primary results, in tables and figures, as well as a historical sketch of the major cases of democide, those in which one million or more people were killed by a regime. In Death by Government, Rummel does not aim to describe democide itself, but to determine its nature and scope in order to test the theory that democracies are inherently nonviolent. Rummel discusses genocide in China, Nazi Germany, Japan, Cambodia, Turkey, Yugoslavia, Poland, the Soviet Union, and Pakistan. He also writes about areas of suspected genocide: North Korea, Mexico, and feudal Russia. His results clearly and decisively show that democracies commit less democide than other regimes. The underlying principle is that the less freedom people have, the greater the violence; the more freedom, the less the violence. Thus, as Rummel says, “The problem is power. The solution is democracy. The course of action is to foster freedom.” Death by Government is a compelling look at the horrors that occur in modern societies. It depicts how democide has been very much a part of human history. Among other examples, the book includes the massacre of Europeans during the Thirty Years' War, the relatively unknown genocide of the French Revolution, and the slaughtering of American Indians by colonists in the New World. This riveting account is an essential tool for historians, political scientists, and scholars interested in the study of genocide.","ISBN":"9781560009276","language":"English","author":[{"family":"Rummel","given":"R. J."}],"issued":{"date-parts":[["1997",1,1]]}}},{"id":347,"uris":["http://zotero.org/users/1745643/items/SIN38GPE"],"uri":["http://zotero.org/users/1745643/items/SIN38GPE"],"itemData":{"id":347,"type":"article-journal","title":"Toward Empirical Theory of Genocides and Politicides: Identification and Measurement of Cases Since 1945","container-title":"International Studies Quarterly","page":"359-371","volume":"32","issue":"3","source":"CrossRef","DOI":"10.2307/2600447","ISSN":"00208833","shortTitle":"Toward Empirical Theory of Genocides and Politicides","author":[{"family":"Harff","given":"Barbara"},{"family":"Gurr","given":"Ted Robert"}],"issued":{"date-parts":[["1988",9]]},"accessed":{"date-parts":[["2014",9,23]]}}}],"schema":"https://github.com/citation-style-language/schema/raw/master/csl-citation.json"}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Novick, </w:t>
      </w:r>
      <w:r w:rsidRPr="00DA3425">
        <w:rPr>
          <w:rFonts w:ascii="Times New Roman" w:hAnsi="Times New Roman" w:cs="Times New Roman"/>
          <w:i/>
          <w:iCs/>
          <w:sz w:val="20"/>
          <w:szCs w:val="20"/>
        </w:rPr>
        <w:t>The Holocaust in American Life</w:t>
      </w:r>
      <w:r w:rsidRPr="00DA3425">
        <w:rPr>
          <w:rFonts w:ascii="Times New Roman" w:hAnsi="Times New Roman" w:cs="Times New Roman"/>
          <w:sz w:val="20"/>
          <w:szCs w:val="20"/>
        </w:rPr>
        <w:t xml:space="preserve">; for samples of this approach Rummel, </w:t>
      </w:r>
      <w:r w:rsidRPr="00DA3425">
        <w:rPr>
          <w:rFonts w:ascii="Times New Roman" w:hAnsi="Times New Roman" w:cs="Times New Roman"/>
          <w:i/>
          <w:iCs/>
          <w:sz w:val="20"/>
          <w:szCs w:val="20"/>
        </w:rPr>
        <w:t>Death by Government</w:t>
      </w:r>
      <w:r w:rsidRPr="00DA3425">
        <w:rPr>
          <w:rFonts w:ascii="Times New Roman" w:hAnsi="Times New Roman" w:cs="Times New Roman"/>
          <w:sz w:val="20"/>
          <w:szCs w:val="20"/>
        </w:rPr>
        <w:t>; Harff and Gurr, “Toward Empirical Theory of Genocides and Politicides.”</w:t>
      </w:r>
      <w:r w:rsidRPr="00DA3425">
        <w:rPr>
          <w:rFonts w:ascii="Times New Roman" w:hAnsi="Times New Roman" w:cs="Times New Roman"/>
          <w:sz w:val="20"/>
          <w:szCs w:val="20"/>
        </w:rPr>
        <w:fldChar w:fldCharType="end"/>
      </w:r>
    </w:p>
  </w:footnote>
  <w:footnote w:id="58">
    <w:p w14:paraId="48DA3196" w14:textId="77777777" w:rsidR="00011057" w:rsidRPr="00DA3425" w:rsidRDefault="00011057" w:rsidP="00640C9B">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It is important to note on this point that Lemkin’s efforts are doubtlessly problematic. He is on record rejecting any association between genocide and segregation, dismissing indigenous genocides, and of, at times, agreeing with integrationist and assimilationist policies of the mandate system. As other scholars that adopt the decolonial approach to genocide studies argue, this reflects a set of privileges characteristic of historical circumstance. </w:t>
      </w:r>
    </w:p>
  </w:footnote>
  <w:footnote w:id="59">
    <w:p w14:paraId="5AE9B176" w14:textId="4FA9304E" w:rsidR="005210A9" w:rsidRPr="005210A9" w:rsidRDefault="005210A9">
      <w:pPr>
        <w:pStyle w:val="FootnoteText"/>
        <w:rPr>
          <w:sz w:val="20"/>
          <w:szCs w:val="20"/>
        </w:rPr>
      </w:pPr>
      <w:r w:rsidRPr="005210A9">
        <w:rPr>
          <w:rStyle w:val="FootnoteReference"/>
          <w:sz w:val="20"/>
          <w:szCs w:val="20"/>
        </w:rPr>
        <w:footnoteRef/>
      </w:r>
      <w:r w:rsidRPr="005210A9">
        <w:rPr>
          <w:sz w:val="20"/>
          <w:szCs w:val="20"/>
        </w:rPr>
        <w:t xml:space="preserve"> Michael Dillon and Julian Reid, “Global Liberal OGoernance: Biopolitics, Security and War,” </w:t>
      </w:r>
      <w:r w:rsidRPr="005210A9">
        <w:rPr>
          <w:i/>
          <w:sz w:val="20"/>
          <w:szCs w:val="20"/>
        </w:rPr>
        <w:t>Millennium: Journal of International Studies</w:t>
      </w:r>
      <w:r w:rsidRPr="005210A9">
        <w:rPr>
          <w:sz w:val="20"/>
          <w:szCs w:val="20"/>
        </w:rPr>
        <w:t xml:space="preserve"> 30 (1), 2001, p. 41-66.</w:t>
      </w:r>
    </w:p>
  </w:footnote>
  <w:footnote w:id="60">
    <w:p w14:paraId="67298364" w14:textId="17943903"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{"citationID":"lIHBDXLc","properties":{"formattedCitation":"{\\rtf Card, \\uc0\\u8220{}Genocide and Social Death.\\uc0\\u8221{}}","plainCitation":"Card, “Genocide and Social Death.”"},"citationItems":[{"id":254,"uris":["http://zotero.org/users/1745643/items/EKFNAZPU"],"uri":["http://zotero.org/users/1745643/items/EKFNAZPU"],"itemData":{"id":254,"type":"article-journal","title":"Genocide and Social Death","container-title":"Hypatia","page":"63-79","volume":"18","issue":"1","source":"JSTOR","abstract":"Social death, central to the evil of genocide (whether the genocide is homicidal or primarily cultural), distinguishes genocide from other mass murders. Loss of social vitality is loss of identity and thereby of meaning for one's existence. Seeing social death at the center of genocide takes our focus off body counts and loss of individual talents, directing us instead to mourn losses of relationships that create community and give meaning to the development of talents.","ISSN":"0887-5367","journalAbbreviation":"Hypatia","author":[{"family":"Card","given":"Claudia"}],"issued":{"date-parts":[["2003",1,1]]},"accessed":{"date-parts":[["2014",9,23]]}}}],"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Card, “Genocide and Social Death,”</w:t>
      </w:r>
      <w:r w:rsidRPr="00DA3425">
        <w:rPr>
          <w:rFonts w:ascii="Times New Roman" w:hAnsi="Times New Roman" w:cs="Times New Roman"/>
          <w:sz w:val="20"/>
          <w:szCs w:val="20"/>
        </w:rPr>
        <w:fldChar w:fldCharType="end"/>
      </w:r>
      <w:r w:rsidRPr="00DA3425">
        <w:rPr>
          <w:rFonts w:ascii="Times New Roman" w:hAnsi="Times New Roman" w:cs="Times New Roman"/>
          <w:sz w:val="20"/>
          <w:szCs w:val="20"/>
        </w:rPr>
        <w:t xml:space="preserve"> Orland Patterson, </w:t>
      </w:r>
      <w:r w:rsidRPr="00DA3425">
        <w:rPr>
          <w:rFonts w:ascii="Times New Roman" w:hAnsi="Times New Roman" w:cs="Times New Roman"/>
          <w:i/>
          <w:sz w:val="20"/>
          <w:szCs w:val="20"/>
        </w:rPr>
        <w:t>Slavery and Social Death: A Comparative Study</w:t>
      </w:r>
      <w:r w:rsidRPr="00DA3425">
        <w:rPr>
          <w:rFonts w:ascii="Times New Roman" w:hAnsi="Times New Roman" w:cs="Times New Roman"/>
          <w:sz w:val="20"/>
          <w:szCs w:val="20"/>
        </w:rPr>
        <w:t>, Cambridge: Harvard University Press, 1985.</w:t>
      </w:r>
    </w:p>
  </w:footnote>
  <w:footnote w:id="61">
    <w:p w14:paraId="62EC1010" w14:textId="278C4CE0"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{"citationID":"GqMw2NdZ","properties":{"formattedCitation":"{\\rtf Sheri Rosenberg, \\uc0\\u8220{}Genocide Is a Process, Not an Event.\\uc0\\u8221{}}","plainCitation":"Sheri Rosenberg, “Genocide Is a Process, Not an Event.”"},"citationItems":[{"id":942,"uris":["http://zotero.org/users/1745643/items/D3IW5XN5"],"uri":["http://zotero.org/users/1745643/items/D3IW5XN5"],"itemData":{"id":942,"type":"article-journal","title":"Genocide Is a Process, Not an Event","container-title":"Genocide Studies and Prevention","page":"16-23","volume":"7","issue":"1","author":[{"family":"Sheri Rosenberg","given":""}],"issued":{"date-parts":[["2012"]]}}}],"schema":"https://github.com/citation-style-language/schema/raw/master/csl-citation.json"}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Sheri Rosenberg, “Genocide Is a Process, Not an Event.”</w:t>
      </w:r>
      <w:r w:rsidRPr="00DA3425">
        <w:rPr>
          <w:rFonts w:ascii="Times New Roman" w:hAnsi="Times New Roman" w:cs="Times New Roman"/>
          <w:sz w:val="20"/>
          <w:szCs w:val="20"/>
        </w:rPr>
        <w:fldChar w:fldCharType="end"/>
      </w:r>
    </w:p>
  </w:footnote>
  <w:footnote w:id="62">
    <w:p w14:paraId="4E931908" w14:textId="4A86F3C2"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{"citationID":"yuIqSldr","properties":{"formattedCitation":"{\\rtf Deleuze and Guattari, \\i A Thousand Plateaus: Capitalism and Schizophrenia\\i0{}.}","plainCitation":"Deleuze and Guattari, A Thousand Plateaus: Capitalism and Schizophrenia."},"citationItems":[{"id":112,"uris":["http://zotero.org/users/1745643/items/GIIA678G"],"uri":["http://zotero.org/users/1745643/items/GIIA678G"],"itemData":{"id":112,"type":"book","title":"A Thousand Plateaus: Capitalism and Schizophrenia","publisher":"University of Minnesota Press","publisher-place":"Minneapolis","source":"Open WorldCat","event-place":"Minneapolis","ISBN":"0816612250  9780816612253  0816614016  9780816614011  0816614024  9780816614028","language":"English","author":[{"family":"Deleuze","given":"Gilles"},{"family":"Guattari","given":"Félix"}],"issued":{"date-parts":[["1983"]]}}}],"schema":"https://github.com/citation-style-language/schema/raw/master/csl-citation.json"}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Deleuze and Guattari, </w:t>
      </w:r>
      <w:r w:rsidRPr="00DA3425">
        <w:rPr>
          <w:rFonts w:ascii="Times New Roman" w:hAnsi="Times New Roman" w:cs="Times New Roman"/>
          <w:i/>
          <w:iCs/>
          <w:sz w:val="20"/>
          <w:szCs w:val="20"/>
        </w:rPr>
        <w:t>A Thousand Plateaus: Capitalism and Schizophrenia</w:t>
      </w:r>
      <w:r w:rsidRPr="00DA3425">
        <w:rPr>
          <w:rFonts w:ascii="Times New Roman" w:hAnsi="Times New Roman" w:cs="Times New Roman"/>
          <w:iCs/>
          <w:sz w:val="20"/>
          <w:szCs w:val="20"/>
        </w:rPr>
        <w:t xml:space="preserve">, </w:t>
      </w:r>
      <w:r w:rsidR="001D0051" w:rsidRPr="00DA3425">
        <w:rPr>
          <w:rFonts w:ascii="Times New Roman" w:hAnsi="Times New Roman" w:cs="Times New Roman"/>
          <w:iCs/>
          <w:sz w:val="20"/>
          <w:szCs w:val="20"/>
        </w:rPr>
        <w:t>351-423</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63">
    <w:p w14:paraId="6AAA54DA" w14:textId="7D072202" w:rsidR="00B00BA5" w:rsidRPr="00B00BA5" w:rsidRDefault="00B00BA5">
      <w:pPr>
        <w:pStyle w:val="FootnoteText"/>
        <w:rPr>
          <w:sz w:val="20"/>
          <w:szCs w:val="20"/>
        </w:rPr>
      </w:pPr>
      <w:r w:rsidRPr="00B00BA5">
        <w:rPr>
          <w:rStyle w:val="FootnoteReference"/>
          <w:sz w:val="20"/>
          <w:szCs w:val="20"/>
        </w:rPr>
        <w:footnoteRef/>
      </w:r>
      <w:r w:rsidRPr="00B00BA5">
        <w:rPr>
          <w:sz w:val="20"/>
          <w:szCs w:val="20"/>
        </w:rPr>
        <w:t xml:space="preserve"> Mamdani, “The Politics of Naming.”</w:t>
      </w:r>
    </w:p>
  </w:footnote>
  <w:footnote w:id="64">
    <w:p w14:paraId="05FED1C7" w14:textId="43E11209" w:rsidR="00E976DA" w:rsidRPr="00DA3425" w:rsidRDefault="00E976DA">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{"citationID":"b2Y5rVek","properties":{"formattedCitation":"{\\rtf Midlarsky, \\i The Killing Trap\\i0{}.}","plainCitation":"Midlarsky, The Killing Trap."},"citationItems":[{"id":238,"uris":["http://zotero.org/users/1745643/items/FDMJZSI3"],"uri":["http://zotero.org/users/1745643/items/FDMJZSI3"],"itemData":{"id":238,"type":"book","title":"The Killing Trap: Genocide in the Twentieth Century","publisher":"Cambridge University Press","publisher-place":"Cambridge; New York","number-of-pages":"480","source":"Amazon.com","event-place":"Cambridge; New York","abstract":"Offering a comparative analysis of the mass genocides, politicides and ethnic cleansings of the twentieth century, this book sheds light on the occurrence as well as the magnitude of genocide. Based on the conviction that such comparative analysis may contribute towards the prevention of genocide in the future, Manus Midlarsky compares socio-economic circumstances and international contexts and includes in his analysis the Jews of Europe, Armenians in the Ottoman Empire, Tutsi in Rwanda, black Africans in Darfur, Cambodians, Bosnians, and the victims of conflict in Northern Ireland.","ISBN":"9780521894692","shortTitle":"The Killing Trap","language":"English","author":[{"family":"Midlarsky","given":"Manus I."}],"issued":{"date-parts":[["2005",10,20]]}}}],"schema":"https://github.com/citation-style-language/schema/raw/master/csl-citation.json"}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Midlarsky, </w:t>
      </w:r>
      <w:r w:rsidRPr="00DA3425">
        <w:rPr>
          <w:rFonts w:ascii="Times New Roman" w:hAnsi="Times New Roman" w:cs="Times New Roman"/>
          <w:i/>
          <w:iCs/>
          <w:sz w:val="20"/>
          <w:szCs w:val="20"/>
        </w:rPr>
        <w:t>The Killing Trap, 27</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65">
    <w:p w14:paraId="4374026E" w14:textId="4205B801" w:rsidR="00B42A64" w:rsidRPr="00DA3425" w:rsidRDefault="00B42A64">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{"citationID":"Uby3fVrw","properties":{"formattedCitation":"{\\rtf Snyder, \\i Bloodlands\\i0{}; Bloxham, \\i The Final Solution\\i0{}; Levene, \\i Genocide in the Age of the Nation State\\i0{}.}","plainCitation":"Snyder, Bloodlands; Bloxham, The Final Solution; Levene, Genocide in the Age of the Nation State."},"citationItems":[{"id":339,"uris":["http://zotero.org/users/1745643/items/V26P2Z97"],"uri":["http://zotero.org/users/1745643/items/V26P2Z97"],"itemData":{"id":339,"type":"book","title":"Bloodlands: Europe Between Hitler and Stalin","publisher":"Basic Books","publisher-place":"New York","number-of-pages":"560","edition":"First Trade Paper Edition edition","source":"Amazon.com","event-place":"New York","abstract":"Americans call the Second World War “The Good War.” But before it even began, America’s wartime ally Josef Stalin had killed millions of his own citizens—and kept killing them during and after the war. Before Hitler was finally defeated, he had murdered six million Jews and nearly as many other Europeans. At war’s end, both the German and the Soviet killing sites fell behind the iron curtain, leaving the history of mass killing in darkness.Bloodlands is a new kind of European history, presenting the mass murders committed by the Nazi and Stalinist regimes as two aspects of a single history, in the time and place where they occurred: between Germany and Russia, when Hitler and Stalin both held power. Assiduously researched, deeply humane, and utterly definitive, Bloodlands will be required reading for anyone seeking to understand the central tragedy of modern history.","ISBN":"9780465031474","shortTitle":"Bloodlands","language":"English","author":[{"family":"Snyder","given":"Timothy"}],"issued":{"date-parts":[["2012",10,2]]}}},{"id":174,"uris":["http://zotero.org/users/1745643/items/FQ33D879"],"uri":["http://zotero.org/users/1745643/items/FQ33D879"],"itemData":{"id":174,"type":"book","title":"The final solution: a genocide","publisher":"Oxford University Press","publisher-place":"Oxford; New York","source":"Open WorldCat","event-place":"Oxford; New York","abstract":"\"The Holocaust is frequently depicted in isolation by its historians. Some of them believe that to place it in any kind of comparative context risks diminishing its uniqueness and even detracts from the enormity of the Nazi crime. In reality, such a restricted understanding of 'uniqueness' has pulled the Holocaust apart from history and set up barriers to a better understanding of the racial onslaught unleashed within the Third Reich and its conquered territories. Working against the grain of much earlier writing, this innovative new history combines a detailed re-appraisal of the development of the genocide of the Jews, a full consideration of Nazi policies against other population groups, and a comparative analysis of other modern genocides.\"--book jacket.","ISBN":"9780199550333 0199550336 9780199550340  0199550344","shortTitle":"The final solution","language":"English","author":[{"family":"Bloxham","given":"Donald"}],"issued":{"date-parts":[["2009"]]}}},{"id":361,"uris":["http://zotero.org/users/1745643/items/A4B6PWVA"],"uri":["http://zotero.org/users/1745643/items/A4B6PWVA"],"itemData":{"id":361,"type":"book","title":"Genocide in the Age of the Nation State: Volume 1: The Meaning of Genocide","publisher":"I. B. Tauris","publisher-place":"London ; New York, NY","number-of-pages":"384","source":"Amazon.com","event-place":"London ; New York, NY","abstract":"How should we understand genocide in the modern world? As an aberration from the norms of a dominant liberal international society? Or rather as a guide to the very dysfunctional nature of the international system itself? Genocide in the Age of the Nation State is the first work to consider the phenomenon within a broad context of world historical development. In this book, Mark Levene sets out the conceptual issues in the study of genocide, addressing the fundamental problems of defining genocide and understanding what we mean by perpetrators and victims, before placing the phenomenon in the context of world history. Genocide in the Age of the Nation State is the first of a major four-volume survey which examines its subject within an extensive global and historical framework and which will become the definitive work on the subject.","ISBN":"9781845117528","shortTitle":"Genocide in the Age of the Nation State","language":"English","author":[{"family":"Levene","given":"Mark"}],"issued":{"date-parts":[["2008",9,16]]}}}],"schema":"https://github.com/citation-style-language/schema/raw/master/csl-citation.json"}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Snyder, </w:t>
      </w:r>
      <w:r w:rsidRPr="00DA3425">
        <w:rPr>
          <w:rFonts w:ascii="Times New Roman" w:hAnsi="Times New Roman" w:cs="Times New Roman"/>
          <w:i/>
          <w:iCs/>
          <w:sz w:val="20"/>
          <w:szCs w:val="20"/>
        </w:rPr>
        <w:t>Bloodlands</w:t>
      </w:r>
      <w:r w:rsidRPr="00DA3425">
        <w:rPr>
          <w:rFonts w:ascii="Times New Roman" w:hAnsi="Times New Roman" w:cs="Times New Roman"/>
          <w:sz w:val="20"/>
          <w:szCs w:val="20"/>
        </w:rPr>
        <w:t xml:space="preserve">; Bloxham, </w:t>
      </w:r>
      <w:r w:rsidRPr="00DA3425">
        <w:rPr>
          <w:rFonts w:ascii="Times New Roman" w:hAnsi="Times New Roman" w:cs="Times New Roman"/>
          <w:i/>
          <w:iCs/>
          <w:sz w:val="20"/>
          <w:szCs w:val="20"/>
        </w:rPr>
        <w:t>The Final Solution</w:t>
      </w:r>
      <w:r w:rsidRPr="00DA3425">
        <w:rPr>
          <w:rFonts w:ascii="Times New Roman" w:hAnsi="Times New Roman" w:cs="Times New Roman"/>
          <w:sz w:val="20"/>
          <w:szCs w:val="20"/>
        </w:rPr>
        <w:t xml:space="preserve">; Levene, </w:t>
      </w:r>
      <w:r w:rsidRPr="00DA3425">
        <w:rPr>
          <w:rFonts w:ascii="Times New Roman" w:hAnsi="Times New Roman" w:cs="Times New Roman"/>
          <w:i/>
          <w:iCs/>
          <w:sz w:val="20"/>
          <w:szCs w:val="20"/>
        </w:rPr>
        <w:t>Genocide in the Age of the Nation State</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66">
    <w:p w14:paraId="455FE77C" w14:textId="19626148"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This is a common argument regarding political responses to genocide. For a sample of other works drawing on this framework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{"citationID":"YJuXyExX","properties":{"formattedCitation":"{\\rtf Power, \\i A Problem from Hell\\i0{}; Kiernan, \\i Blood and Soil\\i0{}; Goldhagen, \\i Worse Than War\\i0{}.}","plainCitation":"Power, A Problem from Hell; Kiernan, Blood and Soil; Goldhagen, Worse Than War."},"citationItems":[{"id":79,"uris":["http://zotero.org/users/1745643/items/UC78UIG2"],"uri":["http://zotero.org/users/1745643/items/UC78UIG2"],"itemData":{"id":79,"type":"book","title":"\"A problem from hell\": America and the age of genocide","publisher":"Basic Books","publisher-place":"New York","number-of-pages":"610","event-place":"New York","URL":"https://catalyst.library.jhu.edu/catalog/bib_2251695","ISBN":"0465061508","shortTitle":"A problem from hell","author":[{"family":"Power","given":"Samantha"}],"issued":{"date-parts":[["2002"]]}}},{"id":278,"uris":["http://zotero.org/users/1745643/items/JQT99URW"],"uri":["http://zotero.org/users/1745643/items/JQT99URW"],"itemData":{"id":278,"type":"book","title":"Blood and Soil: A World History of Genocide and Extermination from Sparta to Darfur","publisher":"Yale University Press","publisher-place":"New Haven, Conn.; London","number-of-pages":"768","source":"Amazon.com","event-place":"New Haven, Conn.; London","abstract":"For thirty years Ben Kiernan has been deeply involved in the study of genocide and crimes against humanity. He has played a key role in unearthing confidential documentation of the atrocities committed by the Khmer Rouge. His writings have transformed our understanding not only of twentieth-century Cambodia but also of the historical phenomenon of genocide. This new book—the first global history of genocide and extermination from ancient times—is among his most important achievements. Kiernan examines outbreaks of mass violence from the classical era to the present, focusing on worldwide colonial exterminations and twentieth-century case studies including the Armenian genocide, the Nazi Holocaust, Stalin’s mass murders, and the Cambodian and Rwandan genocides. He identifies connections, patterns, and features that in nearly every case gave early warning of the catastrophe to come: racism or religious prejudice, territorial expansionism, and cults of antiquity and agrarianism. The ideologies that have motivated perpetrators of mass killings in the past persist in our new century, says Kiernan. He urges that we heed the rich historical evidence with its telltale signs for predicting and preventing future genocides.","ISBN":"9780300144253","shortTitle":"Blood and Soil","language":"English","author":[{"family":"Kiernan","given":"Ben"}],"issued":{"date-parts":[["2009",2,17]]}}},{"id":288,"uris":["http://zotero.org/users/1745643/items/7NFIKVXE"],"uri":["http://zotero.org/users/1745643/items/7NFIKVXE"],"itemData":{"id":288,"type":"book","title":"Worse Than War: Genocide, Eliminationism, and the Ongoing Assault on Humanity","publisher":"PublicAffairs","publisher-place":"New York","number-of-pages":"672","edition":"1 edition","source":"Amazon.com","event-place":"New York","abstract":"Daniel Jonah Goldhagen’s books are events. They stir passionate public debate among political and civic leaders, scholars, and the general public because they compel people to rethink the most powerful conventional wisdoms and stubborn moral problems of the day. Worse Than War gets to the heart of the phenomenon, genocide, that has caused more deaths in the modern world than military conflict. In doing so, it challenges fundamental things we thought we knew about human beings, society, and politics.Drawing on extensive field work and research from around the world, Goldhagen explores the anatomy of genocide—explaining why genocides begin, are sustained, and end; why societies support them, why they happen so frequently and how the international community should and can successfully stop them.As a great book should, Worse than War seeks to change the way we think and to offer new possibilities for a better world. It tells us how we might at last begin to eradicate this greatest scourge of humankind.","ISBN":"9781586487690","shortTitle":"Worse Than War","language":"English","author":[{"family":"Goldhagen","given":"Daniel Jonah"}],"issued":{"date-parts":[["2009",10,6]]}}}],"schema":"https://github.com/citation-style-language/schema/raw/master/csl-citation.json"}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Power, '</w:t>
      </w:r>
      <w:r w:rsidRPr="00DA3425">
        <w:rPr>
          <w:rFonts w:ascii="Times New Roman" w:hAnsi="Times New Roman" w:cs="Times New Roman"/>
          <w:i/>
          <w:iCs/>
          <w:sz w:val="20"/>
          <w:szCs w:val="20"/>
        </w:rPr>
        <w:t>A Problem from Hell'</w:t>
      </w:r>
      <w:r w:rsidRPr="00DA3425">
        <w:rPr>
          <w:rFonts w:ascii="Times New Roman" w:hAnsi="Times New Roman" w:cs="Times New Roman"/>
          <w:sz w:val="20"/>
          <w:szCs w:val="20"/>
        </w:rPr>
        <w:t xml:space="preserve">; Kiernan, </w:t>
      </w:r>
      <w:r w:rsidRPr="00DA3425">
        <w:rPr>
          <w:rFonts w:ascii="Times New Roman" w:hAnsi="Times New Roman" w:cs="Times New Roman"/>
          <w:i/>
          <w:iCs/>
          <w:sz w:val="20"/>
          <w:szCs w:val="20"/>
        </w:rPr>
        <w:t>Blood and Soil</w:t>
      </w:r>
      <w:r w:rsidRPr="00DA3425">
        <w:rPr>
          <w:rFonts w:ascii="Times New Roman" w:hAnsi="Times New Roman" w:cs="Times New Roman"/>
          <w:sz w:val="20"/>
          <w:szCs w:val="20"/>
        </w:rPr>
        <w:t xml:space="preserve">; Goldhagen, </w:t>
      </w:r>
      <w:r w:rsidRPr="00DA3425">
        <w:rPr>
          <w:rFonts w:ascii="Times New Roman" w:hAnsi="Times New Roman" w:cs="Times New Roman"/>
          <w:i/>
          <w:iCs/>
          <w:sz w:val="20"/>
          <w:szCs w:val="20"/>
        </w:rPr>
        <w:t>Worse Than War</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67">
    <w:p w14:paraId="1A492E5D" w14:textId="6C60FBC9"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This elides the ‘contestable’ dimensions of the concept.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{"citationID":"hFIpa6US","properties":{"formattedCitation":"{\\rtf Powell, \\i Barbaric Civilization\\i0{}; Moses, \\uc0\\u8220{}Moving the Genocide Debate Beyond the History Wars*.\\uc0\\u8221{}}","plainCitation":"Powell, Barbaric Civilization; Moses, “Moving the Genocide Debate Beyond the History Wars*.”"},"citationItems":[{"id":359,"uris":["http://zotero.org/users/1745643/items/WH73ZZK5"],"uri":["http://zotero.org/users/1745643/items/WH73ZZK5"],"itemData":{"id":359,"type":"book","title":"Barbaric Civilization: A Critical Sociology of Genocide","publisher":"Mcgill Queens Univ Pr","publisher-place":"Montreal","number-of-pages":"356","source":"Amazon.com","event-place":"Montreal","abstract":"Why have the largest mass murders in human history taken place in the past hundred years? Why have European colonizers so often denied the humanity of the colonized? In Barbaric Civilization, Christopher Powell advances a radical thesis to answer these questions: that civilization produces genocides. From its beginnings in the early twelfth century, the Western civilizing process has involved two interconnected transformations: the monopolization of military force by sovereign states and the cultivation in individuals of habits and dispositions of the kind that we call \"civilized.\" The combined forward movement of these processes channels violent struggles for social dominance into symbolic performances. But even as the civilizing process frees many subjects from the threat of direct physical force, violence accumulates behind the scenes and at the margins of the social order, kept there by a deeply habituated performance of dominance and subordination called deferentiation. When deferentiation fails, difference becomes dangerous and genocide becomes possible. Connecting historical developments with everyday life occurrences, and discussing examples ranging from thirteenth-century Languedoc to 1994 Rwanda, Powell offers an original framework for analyzing, comparing, and discussing genocides as variable outcomes of a common underlying social system, raising unsettling questions about the contradictions of Western civilization and the possibility of a world without genocide.","ISBN":"9780773538566","shortTitle":"Barbaric Civilization","language":"English","author":[{"family":"Powell","given":"Christopher"}],"issued":{"date-parts":[["2011",6,15]]}}},{"id":276,"uris":["http://zotero.org/users/1745643/items/BPQ3UIPB"],"uri":["http://zotero.org/users/1745643/items/BPQ3UIPB"],"itemData":{"id":276,"type":"article-journal","title":"Moving the Genocide Debate Beyond the History Wars*","container-title":"Australian Journal of Politics &amp; History","page":"248-270","volume":"54","issue":"2","source":"Wiley Online Library","abstract":"The “History Wars” have paralysed the scholarly discussion on genocide in Australian history, because genocide is regarded as a politicized concept that distorts historical understanding. Both the public sphere and much historiography continue to regard genocide as a synonym for the Holocaust, framing public discussion of genocide in Australia as well as discouraging historians from engaging with the international comparative literature on colonial genocides. This article aims to stimulate reflection on these issues by explaining the origin and meaning of the term in intellectual and legal history. It suggests that thinking of genocide as a form of extreme counter-insurgency helps us comprehend how colonial violence unfolds. Finally, it highlights some potential limitations of the concept in understanding the Indigenous experience of colonial genocide, before suggesting how historians can deploy it in the service of scholarship rather than “History Wars”.","DOI":"10.1111/j.1467-8497.2008.00497.x","ISSN":"1467-8497","language":"en","author":[{"family":"Moses","given":"A. Dirk"}],"issued":{"date-parts":[["2008",6,1]]},"accessed":{"date-parts":[["2014",9,22]]}}}],"schema":"https://github.com/citation-style-language/schema/raw/master/csl-citation.json"}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Powell, </w:t>
      </w:r>
      <w:r w:rsidRPr="00DA3425">
        <w:rPr>
          <w:rFonts w:ascii="Times New Roman" w:hAnsi="Times New Roman" w:cs="Times New Roman"/>
          <w:i/>
          <w:iCs/>
          <w:sz w:val="20"/>
          <w:szCs w:val="20"/>
        </w:rPr>
        <w:t>Barbaric Civilization</w:t>
      </w:r>
      <w:r w:rsidRPr="00DA3425">
        <w:rPr>
          <w:rFonts w:ascii="Times New Roman" w:hAnsi="Times New Roman" w:cs="Times New Roman"/>
          <w:sz w:val="20"/>
          <w:szCs w:val="20"/>
        </w:rPr>
        <w:t>; Moses, “Moving the Genocide Debate Beyond the History Wars*.”</w:t>
      </w:r>
      <w:r w:rsidRPr="00DA3425">
        <w:rPr>
          <w:rFonts w:ascii="Times New Roman" w:hAnsi="Times New Roman" w:cs="Times New Roman"/>
          <w:sz w:val="20"/>
          <w:szCs w:val="20"/>
        </w:rPr>
        <w:fldChar w:fldCharType="end"/>
      </w:r>
    </w:p>
  </w:footnote>
  <w:footnote w:id="68">
    <w:p w14:paraId="49970206" w14:textId="562F035C"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The double bind refers to a competing set of imperatives given around an statement. The classic example from Bateson involves a mother who simultaneously calls for her son’s affection and then gives implicit gestures of animosity and disgust with the son. Moving beyond the familial context the double bind functions as an implicit sanction on publicly permissible discourse. In this case, the freedom and attentiveness to genocide is underwritten by a set of implicit rules governing what </w:t>
      </w:r>
      <w:r w:rsidRPr="00DA3425">
        <w:rPr>
          <w:rFonts w:ascii="Times New Roman" w:hAnsi="Times New Roman" w:cs="Times New Roman"/>
          <w:i/>
          <w:sz w:val="20"/>
          <w:szCs w:val="20"/>
        </w:rPr>
        <w:t>form</w:t>
      </w:r>
      <w:r w:rsidRPr="00DA3425">
        <w:rPr>
          <w:rFonts w:ascii="Times New Roman" w:hAnsi="Times New Roman" w:cs="Times New Roman"/>
          <w:sz w:val="20"/>
          <w:szCs w:val="20"/>
        </w:rPr>
        <w:t xml:space="preserve"> and </w:t>
      </w:r>
      <w:r w:rsidRPr="00DA3425">
        <w:rPr>
          <w:rFonts w:ascii="Times New Roman" w:hAnsi="Times New Roman" w:cs="Times New Roman"/>
          <w:i/>
          <w:sz w:val="20"/>
          <w:szCs w:val="20"/>
        </w:rPr>
        <w:t>content</w:t>
      </w:r>
      <w:r w:rsidRPr="00DA3425">
        <w:rPr>
          <w:rFonts w:ascii="Times New Roman" w:hAnsi="Times New Roman" w:cs="Times New Roman"/>
          <w:sz w:val="20"/>
          <w:szCs w:val="20"/>
        </w:rPr>
        <w:t xml:space="preserve"> such reflections should take. The double bind is an artifact of state power that determines the sayable.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{"citationID":"gkjh4ynE","properties":{"formattedCitation":"{\\rtf Bateson, \\i Steps to an Ecology of Mind\\i0{}; Deleuze and Guattari, \\i A Thousand Plateaus: Capitalism and Schizophrenia\\i0{}.}","plainCitation":"Bateson, Steps to an Ecology of Mind; Deleuze and Guattari, A Thousand Plateaus: Capitalism and Schizophrenia."},"citationItems":[{"id":406,"uris":["http://zotero.org/users/1745643/items/F2MQZNGT"],"uri":["http://zotero.org/users/1745643/items/F2MQZNGT"],"itemData":{"id":406,"type":"book","title":"Steps to an Ecology of Mind: Collected Essays in Anthropology, Psychiatry, Evolution, and Epistemology","publisher":"University of Chicago Press","publisher-place":"Chicago","number-of-pages":"565","edition":"1 edition","source":"Amazon.com","event-place":"Chicago","abstract":"Gregory Bateson was a philosopher, anthropologist, photographer, naturalist, and poet, as well as the husband and collaborator of Margaret Mead. With a new foreword by his daughter Mary Katherine Bateson, this classic anthology of his major work will continue to delight and inform generations of readers.\"This collection amounts to a retrospective exhibition of a working life. . . . Bateson has come to this position during a career that carried him not only into anthropology, for which he was first trained, but into psychiatry, genetics, and communication theory. . . . He . . . examines the nature of the mind, seeing it not as a nebulous something, somehow lodged somewhere in the body of each man, but as a network of interactions relating the individual with his society and his species and with the universe at large.\"—D. W. Harding, New York Review of Books\"[Bateson's] view of the world, of science, of culture, and of man is vast and challenging. His efforts at synthesis are tantalizingly and cryptically suggestive. . . .This is a book we should all read and ponder.\"—Roger Keesing, American AnthropologistGregory Bateson (1904-1980) was the author of Naven and Mind and Nature.","ISBN":"9780226039053","shortTitle":"Steps to an Ecology of Mind","language":"English","author":[{"family":"Bateson","given":"Gregory"}],"issued":{"date-parts":[["2000",4,15]]}}},{"id":112,"uris":["http://zotero.org/users/1745643/items/GIIA678G"],"uri":["http://zotero.org/users/1745643/items/GIIA678G"],"itemData":{"id":112,"type":"book","title":"A Thousand Plateaus: Capitalism and Schizophrenia","publisher":"University of Minnesota Press","publisher-place":"Minneapolis","source":"Open WorldCat","event-place":"Minneapolis","ISBN":"0816612250  9780816612253  0816614016  9780816614011  0816614024  9780816614028","language":"English","author":[{"family":"Deleuze","given":"Gilles"},{"family":"Guattari","given":"Félix"}],"issued":{"date-parts":[["1983"]]}}}],"schema":"https://github.com/citation-style-language/schema/raw/master/csl-citation.json"}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Bateson, </w:t>
      </w:r>
      <w:r w:rsidRPr="00DA3425">
        <w:rPr>
          <w:rFonts w:ascii="Times New Roman" w:hAnsi="Times New Roman" w:cs="Times New Roman"/>
          <w:i/>
          <w:iCs/>
          <w:sz w:val="20"/>
          <w:szCs w:val="20"/>
        </w:rPr>
        <w:t>Steps to an Ecology of Mind</w:t>
      </w:r>
      <w:r w:rsidRPr="00DA3425">
        <w:rPr>
          <w:rFonts w:ascii="Times New Roman" w:hAnsi="Times New Roman" w:cs="Times New Roman"/>
          <w:sz w:val="20"/>
          <w:szCs w:val="20"/>
        </w:rPr>
        <w:t xml:space="preserve">; Deleuze and Guattari, </w:t>
      </w:r>
      <w:r w:rsidRPr="00DA3425">
        <w:rPr>
          <w:rFonts w:ascii="Times New Roman" w:hAnsi="Times New Roman" w:cs="Times New Roman"/>
          <w:i/>
          <w:iCs/>
          <w:sz w:val="20"/>
          <w:szCs w:val="20"/>
        </w:rPr>
        <w:t>A Thousand Plateaus: Capitalism and Schizophrenia</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r w:rsidRPr="00DA3425">
        <w:rPr>
          <w:rFonts w:ascii="Times New Roman" w:hAnsi="Times New Roman" w:cs="Times New Roman"/>
          <w:sz w:val="20"/>
          <w:szCs w:val="20"/>
        </w:rPr>
        <w:t xml:space="preserve"> </w:t>
      </w:r>
    </w:p>
  </w:footnote>
  <w:footnote w:id="69">
    <w:p w14:paraId="452CC371" w14:textId="4FD5D652"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{"citationID":"6BQlZaU9","properties":{"formattedCitation":"{\\rtf Moses, \\uc0\\u8220{}Conceptual Blockages and Definitional Dilemmas in the \\uc0\\u8216{}Racial Century\\uc0\\u8217{}\\uc0\\u8221{}; Levene, \\i Genocide in the Age of the Nation State\\i0{}.}","plainCitation":"Moses, “Conceptual Blockages and Definitional Dilemmas in the ‘Racial Century’”; Levene, Genocide in the Age of the Nation State."},"citationItems":[{"id":270,"uris":["http://zotero.org/users/1745643/items/48227W9V"],"uri":["http://zotero.org/users/1745643/items/48227W9V"],"itemData":{"id":270,"type":"article-journal","title":"Conceptual blockages and definitional dilemmas in the 'racial century': genocides of indigenous peoples and the Holocaust","container-title":"Patterns of Prejudice","page":"7-36","volume":"36","issue":"4","source":"Taylor and Francis+NEJM","abstract":"Moses argues that the study of indigenous genocides and the Holocaust is marred by dogmatically held positions of rival scholarly communities, reflecting the genocidal traumas of the ethnic groups with which they are closely associated. In particular, those who study genocides of indigenous peoples in colonial contexts (and many others) object to the thesis of the Holocaust's 'uniqueness' or 'singularity' on the grounds that it overshadows 'lesser' or 'incomplete' indigenous genocides-if indeed they are considered genocides at all-that are considered marginal or even 'primitive', thereby reinforcing hegemonic Eurocentrism. They claim that the moral caché of indigenous survivors of colonialism is consequently diminished in comparison to that of Jews. Such scholars counter that genocide lies at the core of western civilization, and some extend its meaning to cover a wide variety of phenomena, thereby raising the issue of definition. These positions are reflected in the two schools of thought regarding genocide: liberals who emphasize intentionality and agency, and post-liberals who highlight impersonal structures and processes. The question almost raises itself: should the victim's point of view be authoritative in this regard, when different victim groups make incommensurable, indeed competing, claims? If we are to move beyond this unproductive intellectual and moral stalemate, rehearsing the now familiar arguments is insufficient. A critical perspective that transcends that of victims and perpetrators and their descendants is clearly necessary. Moses argues that laying bare the group traumas that block conceptual development and mutual recognition can aid in their being worked through, as well as in stimulating the critical reflection needed to rethink the relationship between the Holocaust and the indigenous genocides that preceded it. Such a perspective can transcend liberal and post-liberal positions if it links the colonial genocides of the 'racial century' (1850-1950) and the Holocaust to a single modernization process of accelerating violence related to nation-building that commenced in the European colonial periphery and culminated in the Holocaust.","DOI":"10.1080/003132202128811538","ISSN":"0031-322X","shortTitle":"Conceptual blockages and definitional dilemmas in the 'racial century'","author":[{"family":"Moses","given":"A.D."}],"issued":{"date-parts":[["2002",10,1]]},"accessed":{"date-parts":[["2014",9,22]]}}},{"id":361,"uris":["http://zotero.org/users/1745643/items/A4B6PWVA"],"uri":["http://zotero.org/users/1745643/items/A4B6PWVA"],"itemData":{"id":361,"type":"book","title":"Genocide in the Age of the Nation State: Volume 1: The Meaning of Genocide","publisher":"I. B. Tauris","publisher-place":"London ; New York, NY","number-of-pages":"384","source":"Amazon.com","event-place":"London ; New York, NY","abstract":"How should we understand genocide in the modern world? As an aberration from the norms of a dominant liberal international society? Or rather as a guide to the very dysfunctional nature of the international system itself? Genocide in the Age of the Nation State is the first work to consider the phenomenon within a broad context of world historical development. In this book, Mark Levene sets out the conceptual issues in the study of genocide, addressing the fundamental problems of defining genocide and understanding what we mean by perpetrators and victims, before placing the phenomenon in the context of world history. Genocide in the Age of the Nation State is the first of a major four-volume survey which examines its subject within an extensive global and historical framework and which will become the definitive work on the subject.","ISBN":"9781845117528","shortTitle":"Genocide in the Age of the Nation State","language":"English","author":[{"family":"Levene","given":"Mark"}],"issued":{"date-parts":[["2008",9,16]]}}}],"schema":"https://github.com/citation-style-language/schema/raw/master/csl-citation.json"}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Moses, “Conceptual Blockages and Definitional Dilemmas in the ‘Racial Century,’” 28; Levene, </w:t>
      </w:r>
      <w:r w:rsidRPr="00DA3425">
        <w:rPr>
          <w:rFonts w:ascii="Times New Roman" w:hAnsi="Times New Roman" w:cs="Times New Roman"/>
          <w:i/>
          <w:iCs/>
          <w:sz w:val="20"/>
          <w:szCs w:val="20"/>
        </w:rPr>
        <w:t>Genocide in the Age of the Nation State</w:t>
      </w:r>
      <w:r w:rsidRPr="00DA3425">
        <w:rPr>
          <w:rFonts w:ascii="Times New Roman" w:hAnsi="Times New Roman" w:cs="Times New Roman"/>
          <w:iCs/>
          <w:sz w:val="20"/>
          <w:szCs w:val="20"/>
        </w:rPr>
        <w:t>, 7</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70">
    <w:p w14:paraId="66E16552" w14:textId="7D3689A4"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{"citationID":"G09adFSk","properties":{"formattedCitation":"{\\rtf Levene, \\i Genocide in the Age of the Nation State\\i0{}.}","plainCitation":"Levene, Genocide in the Age of the Nation State."},"citationItems":[{"id":361,"uris":["http://zotero.org/users/1745643/items/A4B6PWVA"],"uri":["http://zotero.org/users/1745643/items/A4B6PWVA"],"itemData":{"id":361,"type":"book","title":"Genocide in the Age of the Nation State: Volume 1: The Meaning of Genocide","publisher":"I. B. Tauris","publisher-place":"London ; New York, NY","number-of-pages":"384","source":"Amazon.com","event-place":"London ; New York, NY","abstract":"How should we understand genocide in the modern world? As an aberration from the norms of a dominant liberal international society? Or rather as a guide to the very dysfunctional nature of the international system itself? Genocide in the Age of the Nation State is the first work to consider the phenomenon within a broad context of world historical development. In this book, Mark Levene sets out the conceptual issues in the study of genocide, addressing the fundamental problems of defining genocide and understanding what we mean by perpetrators and victims, before placing the phenomenon in the context of world history. Genocide in the Age of the Nation State is the first of a major four-volume survey which examines its subject within an extensive global and historical framework and which will become the definitive work on the subject.","ISBN":"9781845117528","shortTitle":"Genocide in the Age of the Nation State","language":"English","author":[{"family":"Levene","given":"Mark"}],"issued":{"date-parts":[["2008",9,16]]}}}],"schema":"https://github.com/citation-style-language/schema/raw/master/csl-citation.json"}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Levene, </w:t>
      </w:r>
      <w:r w:rsidRPr="00DA3425">
        <w:rPr>
          <w:rFonts w:ascii="Times New Roman" w:hAnsi="Times New Roman" w:cs="Times New Roman"/>
          <w:i/>
          <w:iCs/>
          <w:sz w:val="20"/>
          <w:szCs w:val="20"/>
        </w:rPr>
        <w:t>Genocide in the Age of the Nation State</w:t>
      </w:r>
      <w:r w:rsidRPr="00DA3425">
        <w:rPr>
          <w:rFonts w:ascii="Times New Roman" w:hAnsi="Times New Roman" w:cs="Times New Roman"/>
          <w:iCs/>
          <w:sz w:val="20"/>
          <w:szCs w:val="20"/>
        </w:rPr>
        <w:t>, 8</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71">
    <w:p w14:paraId="37ADFBC7" w14:textId="304B5F3A"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Ibid, 9.</w:t>
      </w:r>
    </w:p>
  </w:footnote>
  <w:footnote w:id="72">
    <w:p w14:paraId="4E2CB1BD" w14:textId="77777777"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{"citationID":"ddfwRja5","properties":{"formattedCitation":"{\\rtf Powell, \\i Barbaric Civilization\\i0{}.}","plainCitation":"Powell, Barbaric Civilization."},"citationItems":[{"id":359,"uris":["http://zotero.org/users/1745643/items/WH73ZZK5"],"uri":["http://zotero.org/users/1745643/items/WH73ZZK5"],"itemData":{"id":359,"type":"book","title":"Barbaric Civilization: A Critical Sociology of Genocide","publisher":"Mcgill Queens Univ Pr","publisher-place":"Montreal","number-of-pages":"356","source":"Amazon.com","event-place":"Montreal","abstract":"Why have the largest mass murders in human history taken place in the past hundred years? Why have European colonizers so often denied the humanity of the colonized? In Barbaric Civilization, Christopher Powell advances a radical thesis to answer these questions: that civilization produces genocides. From its beginnings in the early twelfth century, the Western civilizing process has involved two interconnected transformations: the monopolization of military force by sovereign states and the cultivation in individuals of habits and dispositions of the kind that we call \"civilized.\" The combined forward movement of these processes channels violent struggles for social dominance into symbolic performances. But even as the civilizing process frees many subjects from the threat of direct physical force, violence accumulates behind the scenes and at the margins of the social order, kept there by a deeply habituated performance of dominance and subordination called deferentiation. When deferentiation fails, difference becomes dangerous and genocide becomes possible. Connecting historical developments with everyday life occurrences, and discussing examples ranging from thirteenth-century Languedoc to 1994 Rwanda, Powell offers an original framework for analyzing, comparing, and discussing genocides as variable outcomes of a common underlying social system, raising unsettling questions about the contradictions of Western civilization and the possibility of a world without genocide.","ISBN":"9780773538566","shortTitle":"Barbaric Civilization","language":"English","author":[{"family":"Powell","given":"Christopher"}],"issued":{"date-parts":[["2011",6,15]]}}}],"schema":"https://github.com/citation-style-language/schema/raw/master/csl-citation.json"}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Powell, </w:t>
      </w:r>
      <w:r w:rsidRPr="00DA3425">
        <w:rPr>
          <w:rFonts w:ascii="Times New Roman" w:hAnsi="Times New Roman" w:cs="Times New Roman"/>
          <w:i/>
          <w:iCs/>
          <w:sz w:val="20"/>
          <w:szCs w:val="20"/>
        </w:rPr>
        <w:t>Barbaric Civilization</w:t>
      </w:r>
      <w:r w:rsidRPr="00DA3425">
        <w:rPr>
          <w:rFonts w:ascii="Times New Roman" w:hAnsi="Times New Roman" w:cs="Times New Roman"/>
          <w:iCs/>
          <w:sz w:val="20"/>
          <w:szCs w:val="20"/>
        </w:rPr>
        <w:t>, 41</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73">
    <w:p w14:paraId="53343DA0" w14:textId="2EDD055B"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{"citationID":"RyRXzjju","properties":{"formattedCitation":"{\\rtf Agamben, \\i Homo Sacer\\i0{}.}","plainCitation":"Agamben, Homo Sacer."},"citationItems":[{"id":6,"uris":["http://zotero.org/users/1745643/items/MP3MVXSW"],"uri":["http://zotero.org/users/1745643/items/MP3MVXSW"],"itemData":{"id":6,"type":"book","title":"Homo sacer: sovereign power and bare life","publisher":"Stanford University Press","publisher-place":"Stanford, Calif","number-of-pages":"199","event-place":"Stanford, Calif","URL":"https://catalyst.library.jhu.edu/catalog/bib_2011010","ISBN":"0804732175","shortTitle":"Homo sacer","author":[{"family":"Agamben","given":"Giorgio"}],"translator":[{"family":"Heller-Roazen","given":"Daniel"}],"issued":{"date-parts":[["1998"]]}}}],"schema":"https://github.com/citation-style-language/schema/raw/master/csl-citation.json"}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Agamben, </w:t>
      </w:r>
      <w:r w:rsidRPr="00DA3425">
        <w:rPr>
          <w:rFonts w:ascii="Times New Roman" w:hAnsi="Times New Roman" w:cs="Times New Roman"/>
          <w:i/>
          <w:iCs/>
          <w:sz w:val="20"/>
          <w:szCs w:val="20"/>
        </w:rPr>
        <w:t>Homo Sacer</w:t>
      </w:r>
      <w:r w:rsidRPr="00DA3425">
        <w:rPr>
          <w:rFonts w:ascii="Times New Roman" w:hAnsi="Times New Roman" w:cs="Times New Roman"/>
          <w:iCs/>
          <w:sz w:val="20"/>
          <w:szCs w:val="20"/>
        </w:rPr>
        <w:t>, 9</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74">
    <w:p w14:paraId="1909231D" w14:textId="7B74E1CB"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{"citationID":"F7y3UoOg","properties":{"formattedCitation":"{\\rtf Mamdani, \\uc0\\u8220{}The Politics of Naming.\\uc0\\u8221{}}","plainCitation":"Mamdani, “The Politics of Naming.”"},"citationItems":[{"id":71,"uris":["http://zotero.org/users/1745643/items/B3JI24UA"],"uri":["http://zotero.org/users/1745643/items/B3JI24UA"],"itemData":{"id":71,"type":"article-newspaper","title":"The Politics of Naming: Genocide, Civil War, Insurgency","container-title":"London Review of Books","page":"5-8","source":"London Review of Books","ISSN":"0260-9592","shortTitle":"The Politics of Naming","author":[{"family":"Mamdani","given":"Mahmood"}],"issued":{"date-parts":[["2007",3,8]]},"accessed":{"date-parts":[["2014",2,6]]}}}],"schema":"https://github.com/citation-style-language/schema/raw/master/csl-citation.json"}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Mamdani, “The Politics of Naming: Genocide, Civil War, Insurgency,”</w:t>
      </w:r>
      <w:r w:rsidRPr="00DA3425">
        <w:rPr>
          <w:rFonts w:ascii="Times New Roman" w:hAnsi="Times New Roman" w:cs="Times New Roman"/>
          <w:sz w:val="20"/>
          <w:szCs w:val="20"/>
        </w:rPr>
        <w:fldChar w:fldCharType="end"/>
      </w:r>
      <w:r w:rsidRPr="00DA3425">
        <w:rPr>
          <w:rFonts w:ascii="Times New Roman" w:hAnsi="Times New Roman" w:cs="Times New Roman"/>
          <w:sz w:val="20"/>
          <w:szCs w:val="20"/>
        </w:rPr>
        <w:t xml:space="preserve"> 5-8.</w:t>
      </w:r>
    </w:p>
  </w:footnote>
  <w:footnote w:id="75">
    <w:p w14:paraId="3E32944E" w14:textId="3206EB97"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{"citationID":"5RfaaFj8","properties":{"formattedCitation":"{\\rtf Kuperman, \\i The Limits of Humanitarian Intervention\\i0{}.}","plainCitation":"Kuperman, The Limits of Humanitarian Intervention."},"citationItems":[{"id":356,"uris":["http://zotero.org/users/1745643/items/EBQFV2K9"],"uri":["http://zotero.org/users/1745643/items/EBQFV2K9"],"itemData":{"id":356,"type":"book","title":"The Limits of Humanitarian Intervention: Genocide in Rwanda","publisher":"Brookings Institution Press","publisher-place":"Washington, D.C","number-of-pages":"162","edition":"1St Edition edition","source":"Amazon.com","event-place":"Washington, D.C","abstract":"In 1994 genocide in Rwanda claimed the lives of at least 500,000 Tutsi —some three-quarters of their population —while UN peacekeepers were withdrawn and the rest of the world stood aside. Ever since, it has been argued that a small military intervention could have prevented most of the killing. In The Limits of Humanitarian Intervention, Alan J. Kuperman exposes such conventional wisdom as myth.Combining unprecedented analyses of the genocide's progression and the logistical limitations of humanitarian military intervention, Kuperman reaches a startling conclusion: even if Western leaders had ordered an intervention as soon as they became aware of a nationwide genocide in Rwanda, the intervention forces would have arrived too late to save more than a quarter of the 500,000 Tutsi ultimately killed. Serving as a cautionary message about the limits of humanitarian intervention, the book's concluding chapters address lessons for the future.","ISBN":"9780815700852","shortTitle":"The Limits of Humanitarian Intervention","language":"English","author":[{"family":"Kuperman","given":"Alan J."}],"issued":{"date-parts":[["2001",6,1]]}}}],"schema":"https://github.com/citation-style-language/schema/raw/master/csl-citation.json"}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 xml:space="preserve">Kuperman, </w:t>
      </w:r>
      <w:r w:rsidRPr="00DA3425">
        <w:rPr>
          <w:rFonts w:ascii="Times New Roman" w:hAnsi="Times New Roman" w:cs="Times New Roman"/>
          <w:i/>
          <w:iCs/>
          <w:sz w:val="20"/>
          <w:szCs w:val="20"/>
        </w:rPr>
        <w:t>The Limits of Humanitarian Intervention</w:t>
      </w:r>
      <w:r w:rsidRPr="00DA3425">
        <w:rPr>
          <w:rFonts w:ascii="Times New Roman" w:hAnsi="Times New Roman" w:cs="Times New Roman"/>
          <w:iCs/>
          <w:sz w:val="20"/>
          <w:szCs w:val="20"/>
        </w:rPr>
        <w:t>, 27</w:t>
      </w:r>
      <w:r w:rsidRPr="00DA3425">
        <w:rPr>
          <w:rFonts w:ascii="Times New Roman" w:hAnsi="Times New Roman" w:cs="Times New Roman"/>
          <w:sz w:val="20"/>
          <w:szCs w:val="20"/>
        </w:rPr>
        <w:t>.</w:t>
      </w:r>
      <w:r w:rsidRPr="00DA3425">
        <w:rPr>
          <w:rFonts w:ascii="Times New Roman" w:hAnsi="Times New Roman" w:cs="Times New Roman"/>
          <w:sz w:val="20"/>
          <w:szCs w:val="20"/>
        </w:rPr>
        <w:fldChar w:fldCharType="end"/>
      </w:r>
    </w:p>
  </w:footnote>
  <w:footnote w:id="76">
    <w:p w14:paraId="1D2C10C9" w14:textId="79A53A46"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{"citationID":"TW0dbCz3","properties":{"formattedCitation":"{\\rtf Ad Hoc Committee of the Economic and Social Council, \\uc0\\u8220{}Convention on the Prevention and Punishment of the Crime of Genocide- Second Draft.\\uc0\\u8221{}}","plainCitation":"Ad Hoc Committee of the Economic and Social Council, “Convention on the Prevention and Punishment of the Crime of Genocide- Second Draft.”"},"citationItems":[{"id":328,"uris":["http://zotero.org/users/1745643/items/54HWN735"],"uri":["http://zotero.org/users/1745643/items/54HWN735"],"itemData":{"id":328,"type":"article","title":"Convention on the Prevention and Punishment of the Crime of Genocide- Second Draft","source":"UN Doc. E/AC .25/Sr.1 to 28","author":[{"family":"Ad Hoc Committee of the Economic and Social Council","given":""}],"issued":{"date-parts":[["1948",5,10]]}}}],"schema":"https://github.com/citation-style-language/schema/raw/master/csl-citation.json"}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Ad Hoc Committee of the Economic and Social Council, “Convention on the Prevention and Punishment of the Crime of Genocide- Second Draft.”</w:t>
      </w:r>
      <w:r w:rsidRPr="00DA3425">
        <w:rPr>
          <w:rFonts w:ascii="Times New Roman" w:hAnsi="Times New Roman" w:cs="Times New Roman"/>
          <w:sz w:val="20"/>
          <w:szCs w:val="20"/>
        </w:rPr>
        <w:fldChar w:fldCharType="end"/>
      </w:r>
    </w:p>
  </w:footnote>
  <w:footnote w:id="77">
    <w:p w14:paraId="74E0662A" w14:textId="530F59DE" w:rsidR="00011057" w:rsidRPr="00DA3425" w:rsidRDefault="00011057">
      <w:pPr>
        <w:pStyle w:val="FootnoteText"/>
        <w:rPr>
          <w:rFonts w:ascii="Times New Roman" w:hAnsi="Times New Roman" w:cs="Times New Roman"/>
          <w:sz w:val="20"/>
          <w:szCs w:val="20"/>
        </w:rPr>
      </w:pPr>
      <w:r w:rsidRPr="00DA3425">
        <w:rPr>
          <w:rStyle w:val="FootnoteReference"/>
          <w:rFonts w:ascii="Times New Roman" w:hAnsi="Times New Roman" w:cs="Times New Roman"/>
          <w:sz w:val="20"/>
          <w:szCs w:val="20"/>
        </w:rPr>
        <w:footnoteRef/>
      </w:r>
      <w:r w:rsidRPr="00DA3425">
        <w:rPr>
          <w:rFonts w:ascii="Times New Roman" w:hAnsi="Times New Roman" w:cs="Times New Roman"/>
          <w:sz w:val="20"/>
          <w:szCs w:val="20"/>
        </w:rPr>
        <w:t xml:space="preserve"> By cruelty I mean the increasing tendency for war to wound, injure and maim physically, psychologically, and socially. For more see </w:t>
      </w:r>
      <w:r w:rsidRPr="00DA3425">
        <w:rPr>
          <w:rFonts w:ascii="Times New Roman" w:hAnsi="Times New Roman" w:cs="Times New Roman"/>
          <w:sz w:val="20"/>
          <w:szCs w:val="20"/>
        </w:rPr>
        <w:fldChar w:fldCharType="begin"/>
      </w:r>
      <w:r w:rsidRPr="00DA3425">
        <w:rPr>
          <w:rFonts w:ascii="Times New Roman" w:hAnsi="Times New Roman" w:cs="Times New Roman"/>
          <w:sz w:val="20"/>
          <w:szCs w:val="20"/>
        </w:rPr>
        <w:instrText xml:space="preserve"> ADDIN ZOTERO_ITEM CSL_CITATION {"citationID":"oPAHNqG3","properties":{"formattedCitation":"{\\rtf Fazal, \\uc0\\u8220{}Dead Wrong?\\uc0\\u8221{}}","plainCitation":"Fazal, “Dead Wrong?”"},"citationItems":[{"id":401,"uris":["http://zotero.org/users/1745643/items/57NAP8NX"],"uri":["http://zotero.org/users/1745643/items/57NAP8NX"],"itemData":{"id":401,"type":"article-journal","title":"Dead Wrong?: Battle Deaths, Military Medicine, and Exaggerated Reports of War's Demise","container-title":"International Security","page":"95-125","volume":"39","issue":"1","source":"muse.jhu.edu","ISSN":"1531-4804","shortTitle":"Dead Wrong?","author":[{"family":"Fazal","given":"Tanisha M."}],"issued":{"date-parts":[["2014"]]},"accessed":{"date-parts":[["2014",10,20]]}}}],"schema":"https://github.com/citation-style-language/schema/raw/master/csl-citation.json"} </w:instrText>
      </w:r>
      <w:r w:rsidRPr="00DA3425">
        <w:rPr>
          <w:rFonts w:ascii="Times New Roman" w:hAnsi="Times New Roman" w:cs="Times New Roman"/>
          <w:sz w:val="20"/>
          <w:szCs w:val="20"/>
        </w:rPr>
        <w:fldChar w:fldCharType="separate"/>
      </w:r>
      <w:r w:rsidRPr="00DA3425">
        <w:rPr>
          <w:rFonts w:ascii="Times New Roman" w:hAnsi="Times New Roman" w:cs="Times New Roman"/>
          <w:sz w:val="20"/>
          <w:szCs w:val="20"/>
        </w:rPr>
        <w:t>Fazal, “Dead Wrong?”</w:t>
      </w:r>
      <w:r w:rsidRPr="00DA3425">
        <w:rPr>
          <w:rFonts w:ascii="Times New Roman" w:hAnsi="Times New Roman" w:cs="Times New Roman"/>
          <w:sz w:val="20"/>
          <w:szCs w:val="20"/>
        </w:rPr>
        <w:fldChar w:fldCharType="end"/>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63762" w14:textId="60EE96FB" w:rsidR="00011057" w:rsidRDefault="00011057">
    <w:pPr>
      <w:autoSpaceDE w:val="0"/>
      <w:autoSpaceDN w:val="0"/>
      <w:adjustRightInd w:val="0"/>
      <w:jc w:val="right"/>
    </w:pPr>
    <w:r>
      <w:t xml:space="preserve">Meiches Peril of Genocide </w:t>
    </w:r>
    <w:r>
      <w:fldChar w:fldCharType="begin"/>
    </w:r>
    <w:r>
      <w:instrText>PAGE</w:instrText>
    </w:r>
    <w:r>
      <w:fldChar w:fldCharType="separate"/>
    </w:r>
    <w:r w:rsidR="0042379D">
      <w:rPr>
        <w:noProof/>
      </w:rPr>
      <w:t>32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339"/>
    <w:rsid w:val="00003D82"/>
    <w:rsid w:val="000064C4"/>
    <w:rsid w:val="0001012C"/>
    <w:rsid w:val="00011057"/>
    <w:rsid w:val="00011FE2"/>
    <w:rsid w:val="00012131"/>
    <w:rsid w:val="00023AA0"/>
    <w:rsid w:val="00024F52"/>
    <w:rsid w:val="00025043"/>
    <w:rsid w:val="00025303"/>
    <w:rsid w:val="00026B50"/>
    <w:rsid w:val="000309AF"/>
    <w:rsid w:val="000312F1"/>
    <w:rsid w:val="00032A7C"/>
    <w:rsid w:val="000363F2"/>
    <w:rsid w:val="000377FE"/>
    <w:rsid w:val="00037F7D"/>
    <w:rsid w:val="000409BD"/>
    <w:rsid w:val="00040B0E"/>
    <w:rsid w:val="00041286"/>
    <w:rsid w:val="000414AD"/>
    <w:rsid w:val="000426D5"/>
    <w:rsid w:val="000437EF"/>
    <w:rsid w:val="0004507A"/>
    <w:rsid w:val="00051348"/>
    <w:rsid w:val="000530A1"/>
    <w:rsid w:val="000538A1"/>
    <w:rsid w:val="00057BBC"/>
    <w:rsid w:val="00061BAF"/>
    <w:rsid w:val="00066EE6"/>
    <w:rsid w:val="000762E5"/>
    <w:rsid w:val="00076E29"/>
    <w:rsid w:val="000808A5"/>
    <w:rsid w:val="00080998"/>
    <w:rsid w:val="0008245B"/>
    <w:rsid w:val="00083B32"/>
    <w:rsid w:val="000862CE"/>
    <w:rsid w:val="00090050"/>
    <w:rsid w:val="0009037D"/>
    <w:rsid w:val="000905B2"/>
    <w:rsid w:val="00091831"/>
    <w:rsid w:val="000924AE"/>
    <w:rsid w:val="00093AD0"/>
    <w:rsid w:val="00093B14"/>
    <w:rsid w:val="00095470"/>
    <w:rsid w:val="00095E1F"/>
    <w:rsid w:val="0009627D"/>
    <w:rsid w:val="00097116"/>
    <w:rsid w:val="000A6EE4"/>
    <w:rsid w:val="000A7D52"/>
    <w:rsid w:val="000B10D7"/>
    <w:rsid w:val="000B45A8"/>
    <w:rsid w:val="000B47C2"/>
    <w:rsid w:val="000B6B2C"/>
    <w:rsid w:val="000B74D4"/>
    <w:rsid w:val="000B7E23"/>
    <w:rsid w:val="000C1C2F"/>
    <w:rsid w:val="000C330D"/>
    <w:rsid w:val="000C3D6D"/>
    <w:rsid w:val="000C5513"/>
    <w:rsid w:val="000C78B7"/>
    <w:rsid w:val="000D0831"/>
    <w:rsid w:val="000D0B7F"/>
    <w:rsid w:val="000D6267"/>
    <w:rsid w:val="000E043D"/>
    <w:rsid w:val="000E5AE6"/>
    <w:rsid w:val="000F00E5"/>
    <w:rsid w:val="000F05AA"/>
    <w:rsid w:val="000F25BE"/>
    <w:rsid w:val="000F2B9E"/>
    <w:rsid w:val="000F2EBB"/>
    <w:rsid w:val="000F4935"/>
    <w:rsid w:val="000F7CAB"/>
    <w:rsid w:val="00100D13"/>
    <w:rsid w:val="00103B9E"/>
    <w:rsid w:val="0010400A"/>
    <w:rsid w:val="001043AB"/>
    <w:rsid w:val="001056C4"/>
    <w:rsid w:val="00105AF6"/>
    <w:rsid w:val="00105E48"/>
    <w:rsid w:val="00107452"/>
    <w:rsid w:val="001079FC"/>
    <w:rsid w:val="00107A95"/>
    <w:rsid w:val="00110463"/>
    <w:rsid w:val="00110F5D"/>
    <w:rsid w:val="0012195B"/>
    <w:rsid w:val="001227CC"/>
    <w:rsid w:val="00127ABA"/>
    <w:rsid w:val="00127AD6"/>
    <w:rsid w:val="00127ECF"/>
    <w:rsid w:val="00132EBB"/>
    <w:rsid w:val="0013349C"/>
    <w:rsid w:val="00134D2E"/>
    <w:rsid w:val="00135782"/>
    <w:rsid w:val="00135EE0"/>
    <w:rsid w:val="00137ECE"/>
    <w:rsid w:val="0014035B"/>
    <w:rsid w:val="001403F5"/>
    <w:rsid w:val="00140726"/>
    <w:rsid w:val="00142E50"/>
    <w:rsid w:val="00143047"/>
    <w:rsid w:val="00144214"/>
    <w:rsid w:val="00145402"/>
    <w:rsid w:val="00151B2D"/>
    <w:rsid w:val="00153D49"/>
    <w:rsid w:val="001569C1"/>
    <w:rsid w:val="00156AF3"/>
    <w:rsid w:val="00162135"/>
    <w:rsid w:val="00162451"/>
    <w:rsid w:val="00166F7D"/>
    <w:rsid w:val="00167007"/>
    <w:rsid w:val="001670D9"/>
    <w:rsid w:val="001718A3"/>
    <w:rsid w:val="00173CCD"/>
    <w:rsid w:val="00173F37"/>
    <w:rsid w:val="001807AE"/>
    <w:rsid w:val="00180A59"/>
    <w:rsid w:val="00182317"/>
    <w:rsid w:val="0018473B"/>
    <w:rsid w:val="00184A65"/>
    <w:rsid w:val="001858AA"/>
    <w:rsid w:val="001859BF"/>
    <w:rsid w:val="001900B8"/>
    <w:rsid w:val="00192B92"/>
    <w:rsid w:val="00192C49"/>
    <w:rsid w:val="00194F4F"/>
    <w:rsid w:val="00196B98"/>
    <w:rsid w:val="001A076E"/>
    <w:rsid w:val="001A459A"/>
    <w:rsid w:val="001C1CE9"/>
    <w:rsid w:val="001C49CD"/>
    <w:rsid w:val="001C7202"/>
    <w:rsid w:val="001D0051"/>
    <w:rsid w:val="001D20DF"/>
    <w:rsid w:val="001D66D2"/>
    <w:rsid w:val="001D6EC6"/>
    <w:rsid w:val="001E1089"/>
    <w:rsid w:val="001E1688"/>
    <w:rsid w:val="001E38AA"/>
    <w:rsid w:val="001E4024"/>
    <w:rsid w:val="001E4E8F"/>
    <w:rsid w:val="001E7E4D"/>
    <w:rsid w:val="001F1CC2"/>
    <w:rsid w:val="001F1F6D"/>
    <w:rsid w:val="001F29C5"/>
    <w:rsid w:val="001F33E5"/>
    <w:rsid w:val="001F383A"/>
    <w:rsid w:val="001F4617"/>
    <w:rsid w:val="001F6B08"/>
    <w:rsid w:val="0020185B"/>
    <w:rsid w:val="00201EE5"/>
    <w:rsid w:val="002067BE"/>
    <w:rsid w:val="00207535"/>
    <w:rsid w:val="002075CE"/>
    <w:rsid w:val="00207BD7"/>
    <w:rsid w:val="0021164A"/>
    <w:rsid w:val="00212483"/>
    <w:rsid w:val="00212C4B"/>
    <w:rsid w:val="00214BA6"/>
    <w:rsid w:val="00220952"/>
    <w:rsid w:val="00220D2A"/>
    <w:rsid w:val="00224379"/>
    <w:rsid w:val="002243AB"/>
    <w:rsid w:val="00225CE6"/>
    <w:rsid w:val="00227C06"/>
    <w:rsid w:val="0023068C"/>
    <w:rsid w:val="002313BB"/>
    <w:rsid w:val="002322D8"/>
    <w:rsid w:val="00233CCA"/>
    <w:rsid w:val="002360C8"/>
    <w:rsid w:val="00236346"/>
    <w:rsid w:val="0024260D"/>
    <w:rsid w:val="002464E8"/>
    <w:rsid w:val="0024664E"/>
    <w:rsid w:val="00246C92"/>
    <w:rsid w:val="00250D40"/>
    <w:rsid w:val="0025203A"/>
    <w:rsid w:val="00253AA0"/>
    <w:rsid w:val="00260554"/>
    <w:rsid w:val="0026357F"/>
    <w:rsid w:val="00264485"/>
    <w:rsid w:val="00264E0D"/>
    <w:rsid w:val="0026633A"/>
    <w:rsid w:val="00266DE3"/>
    <w:rsid w:val="00267804"/>
    <w:rsid w:val="00270A9F"/>
    <w:rsid w:val="00276865"/>
    <w:rsid w:val="0028019F"/>
    <w:rsid w:val="002804D6"/>
    <w:rsid w:val="0028693E"/>
    <w:rsid w:val="00291CD5"/>
    <w:rsid w:val="00292DB9"/>
    <w:rsid w:val="002A0625"/>
    <w:rsid w:val="002A2206"/>
    <w:rsid w:val="002A43C8"/>
    <w:rsid w:val="002A4958"/>
    <w:rsid w:val="002A644A"/>
    <w:rsid w:val="002B392D"/>
    <w:rsid w:val="002B3C97"/>
    <w:rsid w:val="002B3DF0"/>
    <w:rsid w:val="002B5229"/>
    <w:rsid w:val="002B5E5D"/>
    <w:rsid w:val="002B75CC"/>
    <w:rsid w:val="002C1959"/>
    <w:rsid w:val="002C352A"/>
    <w:rsid w:val="002C6C0B"/>
    <w:rsid w:val="002C75D2"/>
    <w:rsid w:val="002D20FF"/>
    <w:rsid w:val="002E1361"/>
    <w:rsid w:val="002E24EC"/>
    <w:rsid w:val="002E3C6F"/>
    <w:rsid w:val="002E7E7C"/>
    <w:rsid w:val="002F13FD"/>
    <w:rsid w:val="002F2957"/>
    <w:rsid w:val="002F3E8B"/>
    <w:rsid w:val="002F581C"/>
    <w:rsid w:val="002F58A9"/>
    <w:rsid w:val="002F67DB"/>
    <w:rsid w:val="00304F40"/>
    <w:rsid w:val="003063DD"/>
    <w:rsid w:val="0030682B"/>
    <w:rsid w:val="00307F3A"/>
    <w:rsid w:val="00310849"/>
    <w:rsid w:val="00312768"/>
    <w:rsid w:val="00312823"/>
    <w:rsid w:val="00313281"/>
    <w:rsid w:val="003140A1"/>
    <w:rsid w:val="0031585A"/>
    <w:rsid w:val="0031744C"/>
    <w:rsid w:val="00320246"/>
    <w:rsid w:val="003218DF"/>
    <w:rsid w:val="00324895"/>
    <w:rsid w:val="00325C58"/>
    <w:rsid w:val="003263EB"/>
    <w:rsid w:val="00330568"/>
    <w:rsid w:val="00332595"/>
    <w:rsid w:val="003327EC"/>
    <w:rsid w:val="0033599F"/>
    <w:rsid w:val="003439D4"/>
    <w:rsid w:val="003452D8"/>
    <w:rsid w:val="003463A3"/>
    <w:rsid w:val="00350219"/>
    <w:rsid w:val="003504E5"/>
    <w:rsid w:val="00357646"/>
    <w:rsid w:val="003640FB"/>
    <w:rsid w:val="003656AF"/>
    <w:rsid w:val="0036709A"/>
    <w:rsid w:val="00367913"/>
    <w:rsid w:val="00370A6F"/>
    <w:rsid w:val="003746D6"/>
    <w:rsid w:val="00383747"/>
    <w:rsid w:val="0038510B"/>
    <w:rsid w:val="003867B5"/>
    <w:rsid w:val="003875AE"/>
    <w:rsid w:val="003912C9"/>
    <w:rsid w:val="003916C8"/>
    <w:rsid w:val="00395589"/>
    <w:rsid w:val="0039680F"/>
    <w:rsid w:val="003977FA"/>
    <w:rsid w:val="003A10C9"/>
    <w:rsid w:val="003A1566"/>
    <w:rsid w:val="003A1586"/>
    <w:rsid w:val="003A2B65"/>
    <w:rsid w:val="003A2FFA"/>
    <w:rsid w:val="003A3C97"/>
    <w:rsid w:val="003A6A81"/>
    <w:rsid w:val="003A73EE"/>
    <w:rsid w:val="003A797A"/>
    <w:rsid w:val="003B2E97"/>
    <w:rsid w:val="003B3634"/>
    <w:rsid w:val="003B5D0E"/>
    <w:rsid w:val="003B7CD3"/>
    <w:rsid w:val="003C2158"/>
    <w:rsid w:val="003C253F"/>
    <w:rsid w:val="003C4CFB"/>
    <w:rsid w:val="003C51D8"/>
    <w:rsid w:val="003C5EE9"/>
    <w:rsid w:val="003C7B07"/>
    <w:rsid w:val="003D028F"/>
    <w:rsid w:val="003D1D90"/>
    <w:rsid w:val="003D4C9C"/>
    <w:rsid w:val="003D4D18"/>
    <w:rsid w:val="003D5C5A"/>
    <w:rsid w:val="003D6091"/>
    <w:rsid w:val="003D704E"/>
    <w:rsid w:val="003D78E5"/>
    <w:rsid w:val="003D7BE4"/>
    <w:rsid w:val="003E3D6C"/>
    <w:rsid w:val="003E483C"/>
    <w:rsid w:val="003E77C9"/>
    <w:rsid w:val="003F0744"/>
    <w:rsid w:val="003F0F41"/>
    <w:rsid w:val="003F1339"/>
    <w:rsid w:val="003F2F03"/>
    <w:rsid w:val="003F72FA"/>
    <w:rsid w:val="003F7E6E"/>
    <w:rsid w:val="00401A04"/>
    <w:rsid w:val="00404209"/>
    <w:rsid w:val="004046F4"/>
    <w:rsid w:val="00404F7C"/>
    <w:rsid w:val="0040634F"/>
    <w:rsid w:val="00406756"/>
    <w:rsid w:val="00407594"/>
    <w:rsid w:val="004104EA"/>
    <w:rsid w:val="00412424"/>
    <w:rsid w:val="00412592"/>
    <w:rsid w:val="004162B0"/>
    <w:rsid w:val="00420393"/>
    <w:rsid w:val="00422911"/>
    <w:rsid w:val="0042379D"/>
    <w:rsid w:val="004241B8"/>
    <w:rsid w:val="00425540"/>
    <w:rsid w:val="00432922"/>
    <w:rsid w:val="00434EBD"/>
    <w:rsid w:val="00436E63"/>
    <w:rsid w:val="0043713D"/>
    <w:rsid w:val="00437283"/>
    <w:rsid w:val="00437823"/>
    <w:rsid w:val="00444095"/>
    <w:rsid w:val="00444F9C"/>
    <w:rsid w:val="004455C6"/>
    <w:rsid w:val="00445EAB"/>
    <w:rsid w:val="004461BA"/>
    <w:rsid w:val="004476C1"/>
    <w:rsid w:val="004479C6"/>
    <w:rsid w:val="0045274A"/>
    <w:rsid w:val="0045296E"/>
    <w:rsid w:val="00454595"/>
    <w:rsid w:val="00457D6F"/>
    <w:rsid w:val="004603AF"/>
    <w:rsid w:val="0046087B"/>
    <w:rsid w:val="00461058"/>
    <w:rsid w:val="00462E9C"/>
    <w:rsid w:val="00467DBE"/>
    <w:rsid w:val="00471C5E"/>
    <w:rsid w:val="00471EF1"/>
    <w:rsid w:val="00472A41"/>
    <w:rsid w:val="00474978"/>
    <w:rsid w:val="00475A80"/>
    <w:rsid w:val="00482B42"/>
    <w:rsid w:val="004868E3"/>
    <w:rsid w:val="00487159"/>
    <w:rsid w:val="0048716C"/>
    <w:rsid w:val="00493983"/>
    <w:rsid w:val="004A442B"/>
    <w:rsid w:val="004A7370"/>
    <w:rsid w:val="004B2B04"/>
    <w:rsid w:val="004B2EA6"/>
    <w:rsid w:val="004B67C7"/>
    <w:rsid w:val="004B7943"/>
    <w:rsid w:val="004B7B35"/>
    <w:rsid w:val="004C01E0"/>
    <w:rsid w:val="004C7459"/>
    <w:rsid w:val="004D1354"/>
    <w:rsid w:val="004D3BB6"/>
    <w:rsid w:val="004D43EF"/>
    <w:rsid w:val="004D63FC"/>
    <w:rsid w:val="004D6CFA"/>
    <w:rsid w:val="004D7DD7"/>
    <w:rsid w:val="004E0E73"/>
    <w:rsid w:val="004E4283"/>
    <w:rsid w:val="004E4914"/>
    <w:rsid w:val="004E7D27"/>
    <w:rsid w:val="004F1D21"/>
    <w:rsid w:val="004F76DD"/>
    <w:rsid w:val="00500E7A"/>
    <w:rsid w:val="0050249B"/>
    <w:rsid w:val="005045D9"/>
    <w:rsid w:val="00506C8F"/>
    <w:rsid w:val="00510DEE"/>
    <w:rsid w:val="00516640"/>
    <w:rsid w:val="005210A9"/>
    <w:rsid w:val="00521F0C"/>
    <w:rsid w:val="0052275C"/>
    <w:rsid w:val="00532F8D"/>
    <w:rsid w:val="0053448F"/>
    <w:rsid w:val="00537467"/>
    <w:rsid w:val="00542ADF"/>
    <w:rsid w:val="00544682"/>
    <w:rsid w:val="0055554E"/>
    <w:rsid w:val="005610DE"/>
    <w:rsid w:val="005639E6"/>
    <w:rsid w:val="00564FBD"/>
    <w:rsid w:val="005676EA"/>
    <w:rsid w:val="00573AEB"/>
    <w:rsid w:val="00580620"/>
    <w:rsid w:val="005811B5"/>
    <w:rsid w:val="00581296"/>
    <w:rsid w:val="00583A87"/>
    <w:rsid w:val="00583F35"/>
    <w:rsid w:val="0058445A"/>
    <w:rsid w:val="0058560B"/>
    <w:rsid w:val="0058721D"/>
    <w:rsid w:val="005878B7"/>
    <w:rsid w:val="0059019F"/>
    <w:rsid w:val="0059028B"/>
    <w:rsid w:val="00590BCA"/>
    <w:rsid w:val="00591774"/>
    <w:rsid w:val="00592D3D"/>
    <w:rsid w:val="005A008A"/>
    <w:rsid w:val="005A22F9"/>
    <w:rsid w:val="005A25CD"/>
    <w:rsid w:val="005A4B4E"/>
    <w:rsid w:val="005A5134"/>
    <w:rsid w:val="005A7425"/>
    <w:rsid w:val="005B1359"/>
    <w:rsid w:val="005B49F5"/>
    <w:rsid w:val="005B59E4"/>
    <w:rsid w:val="005B616B"/>
    <w:rsid w:val="005B65F9"/>
    <w:rsid w:val="005C046B"/>
    <w:rsid w:val="005C2591"/>
    <w:rsid w:val="005C5B12"/>
    <w:rsid w:val="005C675E"/>
    <w:rsid w:val="005D05BD"/>
    <w:rsid w:val="005D0CBB"/>
    <w:rsid w:val="005D1CC5"/>
    <w:rsid w:val="005D2413"/>
    <w:rsid w:val="005D78AA"/>
    <w:rsid w:val="005E04AE"/>
    <w:rsid w:val="005E7BB7"/>
    <w:rsid w:val="005F3886"/>
    <w:rsid w:val="005F3AF1"/>
    <w:rsid w:val="005F53A1"/>
    <w:rsid w:val="005F760B"/>
    <w:rsid w:val="006022A8"/>
    <w:rsid w:val="006049FE"/>
    <w:rsid w:val="006060E1"/>
    <w:rsid w:val="00607FA8"/>
    <w:rsid w:val="0061421F"/>
    <w:rsid w:val="00617650"/>
    <w:rsid w:val="006209C9"/>
    <w:rsid w:val="00630222"/>
    <w:rsid w:val="006309A5"/>
    <w:rsid w:val="00640C9B"/>
    <w:rsid w:val="00640F1B"/>
    <w:rsid w:val="00644C94"/>
    <w:rsid w:val="006457AF"/>
    <w:rsid w:val="00647321"/>
    <w:rsid w:val="006507A5"/>
    <w:rsid w:val="0065234E"/>
    <w:rsid w:val="00653781"/>
    <w:rsid w:val="0065629A"/>
    <w:rsid w:val="00656E83"/>
    <w:rsid w:val="00656F72"/>
    <w:rsid w:val="006620EE"/>
    <w:rsid w:val="006632E6"/>
    <w:rsid w:val="00664BC2"/>
    <w:rsid w:val="00674F35"/>
    <w:rsid w:val="006751F4"/>
    <w:rsid w:val="00676338"/>
    <w:rsid w:val="006763A1"/>
    <w:rsid w:val="00677A6D"/>
    <w:rsid w:val="00683556"/>
    <w:rsid w:val="00684A82"/>
    <w:rsid w:val="00685503"/>
    <w:rsid w:val="006906F8"/>
    <w:rsid w:val="00692A4A"/>
    <w:rsid w:val="00694D0E"/>
    <w:rsid w:val="00695DF8"/>
    <w:rsid w:val="00697CA4"/>
    <w:rsid w:val="006A1A5F"/>
    <w:rsid w:val="006A571D"/>
    <w:rsid w:val="006A5AF5"/>
    <w:rsid w:val="006A6C81"/>
    <w:rsid w:val="006B2425"/>
    <w:rsid w:val="006B4431"/>
    <w:rsid w:val="006B653B"/>
    <w:rsid w:val="006C002A"/>
    <w:rsid w:val="006C006C"/>
    <w:rsid w:val="006C03FC"/>
    <w:rsid w:val="006C43E3"/>
    <w:rsid w:val="006C57CB"/>
    <w:rsid w:val="006D1C56"/>
    <w:rsid w:val="006D1EB1"/>
    <w:rsid w:val="006D2532"/>
    <w:rsid w:val="006D4068"/>
    <w:rsid w:val="006D5F37"/>
    <w:rsid w:val="006D6235"/>
    <w:rsid w:val="006D6E54"/>
    <w:rsid w:val="006D72EE"/>
    <w:rsid w:val="006E1E34"/>
    <w:rsid w:val="006E1FDE"/>
    <w:rsid w:val="006E217B"/>
    <w:rsid w:val="006E3D27"/>
    <w:rsid w:val="006E416D"/>
    <w:rsid w:val="006F097A"/>
    <w:rsid w:val="006F3462"/>
    <w:rsid w:val="006F455A"/>
    <w:rsid w:val="0070212A"/>
    <w:rsid w:val="0070223B"/>
    <w:rsid w:val="00702E13"/>
    <w:rsid w:val="0070316C"/>
    <w:rsid w:val="00711B9B"/>
    <w:rsid w:val="00713E82"/>
    <w:rsid w:val="007270AF"/>
    <w:rsid w:val="0072798A"/>
    <w:rsid w:val="00731358"/>
    <w:rsid w:val="00732901"/>
    <w:rsid w:val="00740C04"/>
    <w:rsid w:val="0074117F"/>
    <w:rsid w:val="00744CA2"/>
    <w:rsid w:val="00744FFD"/>
    <w:rsid w:val="00745705"/>
    <w:rsid w:val="00745905"/>
    <w:rsid w:val="00746254"/>
    <w:rsid w:val="00746E31"/>
    <w:rsid w:val="007508E4"/>
    <w:rsid w:val="00752F1E"/>
    <w:rsid w:val="00753A20"/>
    <w:rsid w:val="007574F5"/>
    <w:rsid w:val="00760709"/>
    <w:rsid w:val="00760C58"/>
    <w:rsid w:val="00762134"/>
    <w:rsid w:val="007622E1"/>
    <w:rsid w:val="0076676B"/>
    <w:rsid w:val="007701C5"/>
    <w:rsid w:val="007716B9"/>
    <w:rsid w:val="00771933"/>
    <w:rsid w:val="00771C0D"/>
    <w:rsid w:val="00772211"/>
    <w:rsid w:val="00772297"/>
    <w:rsid w:val="0077413A"/>
    <w:rsid w:val="00777D38"/>
    <w:rsid w:val="00777E86"/>
    <w:rsid w:val="00784D59"/>
    <w:rsid w:val="00785103"/>
    <w:rsid w:val="007854D6"/>
    <w:rsid w:val="00791392"/>
    <w:rsid w:val="00793ED1"/>
    <w:rsid w:val="007966D7"/>
    <w:rsid w:val="00797CF6"/>
    <w:rsid w:val="007A0010"/>
    <w:rsid w:val="007A0F70"/>
    <w:rsid w:val="007A10D1"/>
    <w:rsid w:val="007A1AEE"/>
    <w:rsid w:val="007A4DAD"/>
    <w:rsid w:val="007A56B4"/>
    <w:rsid w:val="007A5B97"/>
    <w:rsid w:val="007A6C4D"/>
    <w:rsid w:val="007A75D3"/>
    <w:rsid w:val="007B433F"/>
    <w:rsid w:val="007B6141"/>
    <w:rsid w:val="007B7824"/>
    <w:rsid w:val="007C39A3"/>
    <w:rsid w:val="007C60C1"/>
    <w:rsid w:val="007D0E42"/>
    <w:rsid w:val="007D3AB0"/>
    <w:rsid w:val="007D3FED"/>
    <w:rsid w:val="007D5329"/>
    <w:rsid w:val="007E0B57"/>
    <w:rsid w:val="007E2F50"/>
    <w:rsid w:val="007E6F78"/>
    <w:rsid w:val="007F0CEC"/>
    <w:rsid w:val="007F1D29"/>
    <w:rsid w:val="007F301A"/>
    <w:rsid w:val="007F3105"/>
    <w:rsid w:val="007F3283"/>
    <w:rsid w:val="007F4335"/>
    <w:rsid w:val="007F479D"/>
    <w:rsid w:val="007F5C5E"/>
    <w:rsid w:val="00802F96"/>
    <w:rsid w:val="00803FD7"/>
    <w:rsid w:val="0080422A"/>
    <w:rsid w:val="0080736D"/>
    <w:rsid w:val="008106D6"/>
    <w:rsid w:val="00810C18"/>
    <w:rsid w:val="00811C08"/>
    <w:rsid w:val="00812679"/>
    <w:rsid w:val="00813630"/>
    <w:rsid w:val="0081795B"/>
    <w:rsid w:val="00820679"/>
    <w:rsid w:val="00822E40"/>
    <w:rsid w:val="008232A0"/>
    <w:rsid w:val="00823653"/>
    <w:rsid w:val="008240F5"/>
    <w:rsid w:val="0082485C"/>
    <w:rsid w:val="0082493F"/>
    <w:rsid w:val="00832A9B"/>
    <w:rsid w:val="00832FEE"/>
    <w:rsid w:val="008331B5"/>
    <w:rsid w:val="0083327C"/>
    <w:rsid w:val="00835489"/>
    <w:rsid w:val="00837930"/>
    <w:rsid w:val="00842165"/>
    <w:rsid w:val="008439F1"/>
    <w:rsid w:val="00844B34"/>
    <w:rsid w:val="0084529F"/>
    <w:rsid w:val="00845835"/>
    <w:rsid w:val="00851017"/>
    <w:rsid w:val="0085339F"/>
    <w:rsid w:val="00853E00"/>
    <w:rsid w:val="008572ED"/>
    <w:rsid w:val="00857337"/>
    <w:rsid w:val="008600C2"/>
    <w:rsid w:val="00860B56"/>
    <w:rsid w:val="00866071"/>
    <w:rsid w:val="008672BA"/>
    <w:rsid w:val="00867B41"/>
    <w:rsid w:val="008717E4"/>
    <w:rsid w:val="00871A49"/>
    <w:rsid w:val="00873D7D"/>
    <w:rsid w:val="00880625"/>
    <w:rsid w:val="0088084A"/>
    <w:rsid w:val="00884C80"/>
    <w:rsid w:val="00890829"/>
    <w:rsid w:val="008911DA"/>
    <w:rsid w:val="008917A4"/>
    <w:rsid w:val="00894D06"/>
    <w:rsid w:val="008A150B"/>
    <w:rsid w:val="008A3468"/>
    <w:rsid w:val="008A66CD"/>
    <w:rsid w:val="008B2219"/>
    <w:rsid w:val="008B263B"/>
    <w:rsid w:val="008B3149"/>
    <w:rsid w:val="008B369E"/>
    <w:rsid w:val="008B615E"/>
    <w:rsid w:val="008B6E53"/>
    <w:rsid w:val="008B6FE6"/>
    <w:rsid w:val="008C0415"/>
    <w:rsid w:val="008C3296"/>
    <w:rsid w:val="008C59CC"/>
    <w:rsid w:val="008D0753"/>
    <w:rsid w:val="008D1180"/>
    <w:rsid w:val="008D1B77"/>
    <w:rsid w:val="008D1C20"/>
    <w:rsid w:val="008D56A2"/>
    <w:rsid w:val="008D637E"/>
    <w:rsid w:val="008D6FE7"/>
    <w:rsid w:val="008D7BE6"/>
    <w:rsid w:val="008E0001"/>
    <w:rsid w:val="008E11CB"/>
    <w:rsid w:val="008E639C"/>
    <w:rsid w:val="008E6DD7"/>
    <w:rsid w:val="008F4474"/>
    <w:rsid w:val="008F4A51"/>
    <w:rsid w:val="008F675F"/>
    <w:rsid w:val="00900556"/>
    <w:rsid w:val="00900AEE"/>
    <w:rsid w:val="00903448"/>
    <w:rsid w:val="00907464"/>
    <w:rsid w:val="00910B76"/>
    <w:rsid w:val="0091122A"/>
    <w:rsid w:val="00914999"/>
    <w:rsid w:val="00915DF7"/>
    <w:rsid w:val="00923543"/>
    <w:rsid w:val="009249F1"/>
    <w:rsid w:val="00927A0E"/>
    <w:rsid w:val="00927F57"/>
    <w:rsid w:val="00930B65"/>
    <w:rsid w:val="00931960"/>
    <w:rsid w:val="0093225E"/>
    <w:rsid w:val="009329FF"/>
    <w:rsid w:val="0094377F"/>
    <w:rsid w:val="00945F3E"/>
    <w:rsid w:val="009504C3"/>
    <w:rsid w:val="00950D6B"/>
    <w:rsid w:val="00951075"/>
    <w:rsid w:val="00953242"/>
    <w:rsid w:val="00954331"/>
    <w:rsid w:val="0095520A"/>
    <w:rsid w:val="00955DA3"/>
    <w:rsid w:val="00956519"/>
    <w:rsid w:val="00956ECD"/>
    <w:rsid w:val="00957C1D"/>
    <w:rsid w:val="00960E32"/>
    <w:rsid w:val="00962E7D"/>
    <w:rsid w:val="00963A8F"/>
    <w:rsid w:val="00965936"/>
    <w:rsid w:val="00975118"/>
    <w:rsid w:val="00980E17"/>
    <w:rsid w:val="00985E06"/>
    <w:rsid w:val="0099255A"/>
    <w:rsid w:val="009962AD"/>
    <w:rsid w:val="00997036"/>
    <w:rsid w:val="009970FA"/>
    <w:rsid w:val="009A1BEC"/>
    <w:rsid w:val="009A49A0"/>
    <w:rsid w:val="009A5595"/>
    <w:rsid w:val="009A7B8F"/>
    <w:rsid w:val="009B1201"/>
    <w:rsid w:val="009B1804"/>
    <w:rsid w:val="009B4F72"/>
    <w:rsid w:val="009B5E29"/>
    <w:rsid w:val="009B6A88"/>
    <w:rsid w:val="009C12EA"/>
    <w:rsid w:val="009C2D3B"/>
    <w:rsid w:val="009C3462"/>
    <w:rsid w:val="009C3947"/>
    <w:rsid w:val="009C7DAE"/>
    <w:rsid w:val="009D1E1C"/>
    <w:rsid w:val="009D3DA1"/>
    <w:rsid w:val="009D3E94"/>
    <w:rsid w:val="009D3EE2"/>
    <w:rsid w:val="009D487B"/>
    <w:rsid w:val="009D4FEC"/>
    <w:rsid w:val="009D55EC"/>
    <w:rsid w:val="009D64BC"/>
    <w:rsid w:val="009D6DFC"/>
    <w:rsid w:val="009E1063"/>
    <w:rsid w:val="009E3380"/>
    <w:rsid w:val="009E72E6"/>
    <w:rsid w:val="009F096D"/>
    <w:rsid w:val="009F2654"/>
    <w:rsid w:val="009F3665"/>
    <w:rsid w:val="009F454D"/>
    <w:rsid w:val="009F4730"/>
    <w:rsid w:val="009F4C05"/>
    <w:rsid w:val="009F5364"/>
    <w:rsid w:val="009F6989"/>
    <w:rsid w:val="009F6CE8"/>
    <w:rsid w:val="009F7FDF"/>
    <w:rsid w:val="00A014C8"/>
    <w:rsid w:val="00A03F90"/>
    <w:rsid w:val="00A112AF"/>
    <w:rsid w:val="00A1607F"/>
    <w:rsid w:val="00A160EC"/>
    <w:rsid w:val="00A218A2"/>
    <w:rsid w:val="00A27710"/>
    <w:rsid w:val="00A27792"/>
    <w:rsid w:val="00A346F5"/>
    <w:rsid w:val="00A425B4"/>
    <w:rsid w:val="00A42E1D"/>
    <w:rsid w:val="00A4389A"/>
    <w:rsid w:val="00A45DCE"/>
    <w:rsid w:val="00A45F71"/>
    <w:rsid w:val="00A4646E"/>
    <w:rsid w:val="00A524E6"/>
    <w:rsid w:val="00A53A37"/>
    <w:rsid w:val="00A57D22"/>
    <w:rsid w:val="00A622EF"/>
    <w:rsid w:val="00A62E04"/>
    <w:rsid w:val="00A63952"/>
    <w:rsid w:val="00A70B14"/>
    <w:rsid w:val="00A71C5D"/>
    <w:rsid w:val="00A7205D"/>
    <w:rsid w:val="00A76A8B"/>
    <w:rsid w:val="00A77DA3"/>
    <w:rsid w:val="00A813D8"/>
    <w:rsid w:val="00A8231F"/>
    <w:rsid w:val="00A82FA3"/>
    <w:rsid w:val="00A833CB"/>
    <w:rsid w:val="00A83DD7"/>
    <w:rsid w:val="00A83F22"/>
    <w:rsid w:val="00A8484E"/>
    <w:rsid w:val="00A851B3"/>
    <w:rsid w:val="00A858BF"/>
    <w:rsid w:val="00A85979"/>
    <w:rsid w:val="00A85CCC"/>
    <w:rsid w:val="00A926D8"/>
    <w:rsid w:val="00A92E6F"/>
    <w:rsid w:val="00A94335"/>
    <w:rsid w:val="00A956B8"/>
    <w:rsid w:val="00A97E29"/>
    <w:rsid w:val="00AA0C22"/>
    <w:rsid w:val="00AA0EE0"/>
    <w:rsid w:val="00AA1F1B"/>
    <w:rsid w:val="00AA25C8"/>
    <w:rsid w:val="00AA385A"/>
    <w:rsid w:val="00AA3C12"/>
    <w:rsid w:val="00AA42AE"/>
    <w:rsid w:val="00AA5F65"/>
    <w:rsid w:val="00AB04E1"/>
    <w:rsid w:val="00AB0ECE"/>
    <w:rsid w:val="00AB211D"/>
    <w:rsid w:val="00AB5BD7"/>
    <w:rsid w:val="00AB6802"/>
    <w:rsid w:val="00AB6CD9"/>
    <w:rsid w:val="00AB6E9D"/>
    <w:rsid w:val="00AC29FB"/>
    <w:rsid w:val="00AC61D1"/>
    <w:rsid w:val="00AC675D"/>
    <w:rsid w:val="00AC6943"/>
    <w:rsid w:val="00AD053D"/>
    <w:rsid w:val="00AD2F60"/>
    <w:rsid w:val="00AD4084"/>
    <w:rsid w:val="00AD7DD0"/>
    <w:rsid w:val="00AE3B79"/>
    <w:rsid w:val="00AE4CB6"/>
    <w:rsid w:val="00AE51E0"/>
    <w:rsid w:val="00AE5316"/>
    <w:rsid w:val="00AE628E"/>
    <w:rsid w:val="00AF1BF9"/>
    <w:rsid w:val="00AF36CA"/>
    <w:rsid w:val="00AF442A"/>
    <w:rsid w:val="00AF4517"/>
    <w:rsid w:val="00AF49C3"/>
    <w:rsid w:val="00B004C0"/>
    <w:rsid w:val="00B00BA5"/>
    <w:rsid w:val="00B02C88"/>
    <w:rsid w:val="00B02CB8"/>
    <w:rsid w:val="00B031C7"/>
    <w:rsid w:val="00B06030"/>
    <w:rsid w:val="00B158DD"/>
    <w:rsid w:val="00B200AC"/>
    <w:rsid w:val="00B204CF"/>
    <w:rsid w:val="00B21462"/>
    <w:rsid w:val="00B21EC0"/>
    <w:rsid w:val="00B23233"/>
    <w:rsid w:val="00B25718"/>
    <w:rsid w:val="00B2696C"/>
    <w:rsid w:val="00B32ACA"/>
    <w:rsid w:val="00B330C0"/>
    <w:rsid w:val="00B35930"/>
    <w:rsid w:val="00B376D8"/>
    <w:rsid w:val="00B42281"/>
    <w:rsid w:val="00B42A64"/>
    <w:rsid w:val="00B47CE3"/>
    <w:rsid w:val="00B52201"/>
    <w:rsid w:val="00B52847"/>
    <w:rsid w:val="00B529D6"/>
    <w:rsid w:val="00B53291"/>
    <w:rsid w:val="00B55566"/>
    <w:rsid w:val="00B6056E"/>
    <w:rsid w:val="00B6348F"/>
    <w:rsid w:val="00B66182"/>
    <w:rsid w:val="00B66404"/>
    <w:rsid w:val="00B67358"/>
    <w:rsid w:val="00B71223"/>
    <w:rsid w:val="00B72A19"/>
    <w:rsid w:val="00B737BF"/>
    <w:rsid w:val="00B75FB8"/>
    <w:rsid w:val="00B77A19"/>
    <w:rsid w:val="00B80548"/>
    <w:rsid w:val="00B82874"/>
    <w:rsid w:val="00B835F3"/>
    <w:rsid w:val="00B918E3"/>
    <w:rsid w:val="00B94E2F"/>
    <w:rsid w:val="00B97AD8"/>
    <w:rsid w:val="00BA1306"/>
    <w:rsid w:val="00BA3BD4"/>
    <w:rsid w:val="00BA6F0F"/>
    <w:rsid w:val="00BB1994"/>
    <w:rsid w:val="00BB3880"/>
    <w:rsid w:val="00BC1C9F"/>
    <w:rsid w:val="00BC64F1"/>
    <w:rsid w:val="00BC71ED"/>
    <w:rsid w:val="00BC7CA7"/>
    <w:rsid w:val="00BD141E"/>
    <w:rsid w:val="00BD1807"/>
    <w:rsid w:val="00BD1B2C"/>
    <w:rsid w:val="00BD573C"/>
    <w:rsid w:val="00BD7950"/>
    <w:rsid w:val="00BE2655"/>
    <w:rsid w:val="00BE4C14"/>
    <w:rsid w:val="00BE5000"/>
    <w:rsid w:val="00BE57A0"/>
    <w:rsid w:val="00BE5829"/>
    <w:rsid w:val="00BE644C"/>
    <w:rsid w:val="00BF3A15"/>
    <w:rsid w:val="00C02F99"/>
    <w:rsid w:val="00C071D8"/>
    <w:rsid w:val="00C134C2"/>
    <w:rsid w:val="00C13B51"/>
    <w:rsid w:val="00C13E33"/>
    <w:rsid w:val="00C1534F"/>
    <w:rsid w:val="00C203C8"/>
    <w:rsid w:val="00C20FAF"/>
    <w:rsid w:val="00C22A45"/>
    <w:rsid w:val="00C27171"/>
    <w:rsid w:val="00C30325"/>
    <w:rsid w:val="00C31472"/>
    <w:rsid w:val="00C31782"/>
    <w:rsid w:val="00C31ED0"/>
    <w:rsid w:val="00C31F25"/>
    <w:rsid w:val="00C358E4"/>
    <w:rsid w:val="00C36880"/>
    <w:rsid w:val="00C40E23"/>
    <w:rsid w:val="00C43CAC"/>
    <w:rsid w:val="00C44D4F"/>
    <w:rsid w:val="00C45DF1"/>
    <w:rsid w:val="00C4687A"/>
    <w:rsid w:val="00C46A5D"/>
    <w:rsid w:val="00C47ACD"/>
    <w:rsid w:val="00C500FD"/>
    <w:rsid w:val="00C50EE0"/>
    <w:rsid w:val="00C5393C"/>
    <w:rsid w:val="00C56F56"/>
    <w:rsid w:val="00C60A19"/>
    <w:rsid w:val="00C61034"/>
    <w:rsid w:val="00C630DF"/>
    <w:rsid w:val="00C63714"/>
    <w:rsid w:val="00C6414E"/>
    <w:rsid w:val="00C64C8A"/>
    <w:rsid w:val="00C655FE"/>
    <w:rsid w:val="00C67353"/>
    <w:rsid w:val="00C673EE"/>
    <w:rsid w:val="00C70AB0"/>
    <w:rsid w:val="00C71F21"/>
    <w:rsid w:val="00C72511"/>
    <w:rsid w:val="00C737D2"/>
    <w:rsid w:val="00C764AE"/>
    <w:rsid w:val="00C769FE"/>
    <w:rsid w:val="00C81F2B"/>
    <w:rsid w:val="00C83091"/>
    <w:rsid w:val="00C83C9C"/>
    <w:rsid w:val="00C84494"/>
    <w:rsid w:val="00C84EE6"/>
    <w:rsid w:val="00C86157"/>
    <w:rsid w:val="00C90337"/>
    <w:rsid w:val="00C9226B"/>
    <w:rsid w:val="00C95761"/>
    <w:rsid w:val="00C958A9"/>
    <w:rsid w:val="00CA051E"/>
    <w:rsid w:val="00CA34C2"/>
    <w:rsid w:val="00CA44E9"/>
    <w:rsid w:val="00CA5A16"/>
    <w:rsid w:val="00CA5FB9"/>
    <w:rsid w:val="00CB0E90"/>
    <w:rsid w:val="00CB1A29"/>
    <w:rsid w:val="00CB3644"/>
    <w:rsid w:val="00CB5BD3"/>
    <w:rsid w:val="00CB5BDA"/>
    <w:rsid w:val="00CC0AB8"/>
    <w:rsid w:val="00CC4612"/>
    <w:rsid w:val="00CC50B7"/>
    <w:rsid w:val="00CC7B7E"/>
    <w:rsid w:val="00CD03A7"/>
    <w:rsid w:val="00CD06BE"/>
    <w:rsid w:val="00CD4FCC"/>
    <w:rsid w:val="00CD634F"/>
    <w:rsid w:val="00CE0599"/>
    <w:rsid w:val="00CE5C08"/>
    <w:rsid w:val="00CF0777"/>
    <w:rsid w:val="00CF177F"/>
    <w:rsid w:val="00CF1FF3"/>
    <w:rsid w:val="00CF323B"/>
    <w:rsid w:val="00CF4E27"/>
    <w:rsid w:val="00CF732C"/>
    <w:rsid w:val="00CF79DF"/>
    <w:rsid w:val="00CF7F51"/>
    <w:rsid w:val="00D01A12"/>
    <w:rsid w:val="00D05B9F"/>
    <w:rsid w:val="00D06913"/>
    <w:rsid w:val="00D112A1"/>
    <w:rsid w:val="00D119D1"/>
    <w:rsid w:val="00D11CB1"/>
    <w:rsid w:val="00D11DAA"/>
    <w:rsid w:val="00D13FB1"/>
    <w:rsid w:val="00D14D86"/>
    <w:rsid w:val="00D174B5"/>
    <w:rsid w:val="00D21CCC"/>
    <w:rsid w:val="00D24B58"/>
    <w:rsid w:val="00D24FF3"/>
    <w:rsid w:val="00D251B8"/>
    <w:rsid w:val="00D25AB6"/>
    <w:rsid w:val="00D268E2"/>
    <w:rsid w:val="00D26FDD"/>
    <w:rsid w:val="00D311FF"/>
    <w:rsid w:val="00D31505"/>
    <w:rsid w:val="00D31C86"/>
    <w:rsid w:val="00D367BF"/>
    <w:rsid w:val="00D369C2"/>
    <w:rsid w:val="00D37D5F"/>
    <w:rsid w:val="00D40E18"/>
    <w:rsid w:val="00D417E1"/>
    <w:rsid w:val="00D43946"/>
    <w:rsid w:val="00D4796B"/>
    <w:rsid w:val="00D50BFE"/>
    <w:rsid w:val="00D5105D"/>
    <w:rsid w:val="00D55256"/>
    <w:rsid w:val="00D5688C"/>
    <w:rsid w:val="00D5698F"/>
    <w:rsid w:val="00D56B24"/>
    <w:rsid w:val="00D5712D"/>
    <w:rsid w:val="00D604CB"/>
    <w:rsid w:val="00D634F4"/>
    <w:rsid w:val="00D64056"/>
    <w:rsid w:val="00D702FB"/>
    <w:rsid w:val="00D70BFF"/>
    <w:rsid w:val="00D74CBB"/>
    <w:rsid w:val="00D75DAB"/>
    <w:rsid w:val="00D8300C"/>
    <w:rsid w:val="00D92284"/>
    <w:rsid w:val="00D92FAD"/>
    <w:rsid w:val="00D962C4"/>
    <w:rsid w:val="00D97888"/>
    <w:rsid w:val="00DA0294"/>
    <w:rsid w:val="00DA2FE7"/>
    <w:rsid w:val="00DA3425"/>
    <w:rsid w:val="00DA3953"/>
    <w:rsid w:val="00DA48B0"/>
    <w:rsid w:val="00DA594F"/>
    <w:rsid w:val="00DA7FD2"/>
    <w:rsid w:val="00DB6EA2"/>
    <w:rsid w:val="00DC1AF5"/>
    <w:rsid w:val="00DC3F4B"/>
    <w:rsid w:val="00DC7006"/>
    <w:rsid w:val="00DC764C"/>
    <w:rsid w:val="00DC7BAF"/>
    <w:rsid w:val="00DD0C81"/>
    <w:rsid w:val="00DD22BA"/>
    <w:rsid w:val="00DD272B"/>
    <w:rsid w:val="00DD27AE"/>
    <w:rsid w:val="00DD3898"/>
    <w:rsid w:val="00DD3BF1"/>
    <w:rsid w:val="00DE1B0C"/>
    <w:rsid w:val="00DF2E69"/>
    <w:rsid w:val="00DF37F6"/>
    <w:rsid w:val="00DF4C59"/>
    <w:rsid w:val="00DF7253"/>
    <w:rsid w:val="00DF7B97"/>
    <w:rsid w:val="00E01C9F"/>
    <w:rsid w:val="00E02207"/>
    <w:rsid w:val="00E02E2A"/>
    <w:rsid w:val="00E1733F"/>
    <w:rsid w:val="00E20725"/>
    <w:rsid w:val="00E23A3F"/>
    <w:rsid w:val="00E23CD1"/>
    <w:rsid w:val="00E260B0"/>
    <w:rsid w:val="00E27539"/>
    <w:rsid w:val="00E27F8C"/>
    <w:rsid w:val="00E3004F"/>
    <w:rsid w:val="00E31A46"/>
    <w:rsid w:val="00E32E9D"/>
    <w:rsid w:val="00E35D2E"/>
    <w:rsid w:val="00E40E4D"/>
    <w:rsid w:val="00E43C8D"/>
    <w:rsid w:val="00E44028"/>
    <w:rsid w:val="00E46A6E"/>
    <w:rsid w:val="00E477C8"/>
    <w:rsid w:val="00E5154A"/>
    <w:rsid w:val="00E5549B"/>
    <w:rsid w:val="00E63E9F"/>
    <w:rsid w:val="00E655AD"/>
    <w:rsid w:val="00E67117"/>
    <w:rsid w:val="00E671DB"/>
    <w:rsid w:val="00E67A02"/>
    <w:rsid w:val="00E71492"/>
    <w:rsid w:val="00E71C37"/>
    <w:rsid w:val="00E82142"/>
    <w:rsid w:val="00E8572A"/>
    <w:rsid w:val="00E90654"/>
    <w:rsid w:val="00E91E78"/>
    <w:rsid w:val="00E93B80"/>
    <w:rsid w:val="00E941D2"/>
    <w:rsid w:val="00E961F3"/>
    <w:rsid w:val="00E976DA"/>
    <w:rsid w:val="00EA09F3"/>
    <w:rsid w:val="00EA5FFC"/>
    <w:rsid w:val="00EA6071"/>
    <w:rsid w:val="00EA69CC"/>
    <w:rsid w:val="00EB1EA2"/>
    <w:rsid w:val="00EB20DD"/>
    <w:rsid w:val="00EB4A55"/>
    <w:rsid w:val="00EB68D1"/>
    <w:rsid w:val="00EC1887"/>
    <w:rsid w:val="00EC4623"/>
    <w:rsid w:val="00EC49BD"/>
    <w:rsid w:val="00ED5987"/>
    <w:rsid w:val="00ED5C89"/>
    <w:rsid w:val="00ED7642"/>
    <w:rsid w:val="00EE4B05"/>
    <w:rsid w:val="00EE7ACD"/>
    <w:rsid w:val="00EE7C5D"/>
    <w:rsid w:val="00EF2282"/>
    <w:rsid w:val="00EF4976"/>
    <w:rsid w:val="00F0016C"/>
    <w:rsid w:val="00F00A47"/>
    <w:rsid w:val="00F01431"/>
    <w:rsid w:val="00F01AB2"/>
    <w:rsid w:val="00F02AEA"/>
    <w:rsid w:val="00F03E42"/>
    <w:rsid w:val="00F10501"/>
    <w:rsid w:val="00F121B2"/>
    <w:rsid w:val="00F13654"/>
    <w:rsid w:val="00F1463A"/>
    <w:rsid w:val="00F16288"/>
    <w:rsid w:val="00F16D5B"/>
    <w:rsid w:val="00F20C72"/>
    <w:rsid w:val="00F227AF"/>
    <w:rsid w:val="00F22AA4"/>
    <w:rsid w:val="00F271E7"/>
    <w:rsid w:val="00F317EF"/>
    <w:rsid w:val="00F3654C"/>
    <w:rsid w:val="00F36E47"/>
    <w:rsid w:val="00F376C1"/>
    <w:rsid w:val="00F43511"/>
    <w:rsid w:val="00F43BC5"/>
    <w:rsid w:val="00F4477F"/>
    <w:rsid w:val="00F5249F"/>
    <w:rsid w:val="00F5295C"/>
    <w:rsid w:val="00F52BF2"/>
    <w:rsid w:val="00F53A9E"/>
    <w:rsid w:val="00F60A75"/>
    <w:rsid w:val="00F60C0E"/>
    <w:rsid w:val="00F636A1"/>
    <w:rsid w:val="00F653F3"/>
    <w:rsid w:val="00F66A7B"/>
    <w:rsid w:val="00F66D56"/>
    <w:rsid w:val="00F67FB2"/>
    <w:rsid w:val="00F72684"/>
    <w:rsid w:val="00F73686"/>
    <w:rsid w:val="00F73E0D"/>
    <w:rsid w:val="00F740A4"/>
    <w:rsid w:val="00F747D0"/>
    <w:rsid w:val="00F756E9"/>
    <w:rsid w:val="00F759CD"/>
    <w:rsid w:val="00F775BE"/>
    <w:rsid w:val="00F80FD1"/>
    <w:rsid w:val="00F83E5A"/>
    <w:rsid w:val="00F84264"/>
    <w:rsid w:val="00F869F3"/>
    <w:rsid w:val="00F90092"/>
    <w:rsid w:val="00F91FCF"/>
    <w:rsid w:val="00F92CAA"/>
    <w:rsid w:val="00F96CE7"/>
    <w:rsid w:val="00FA11F8"/>
    <w:rsid w:val="00FA231B"/>
    <w:rsid w:val="00FA23B7"/>
    <w:rsid w:val="00FA4D46"/>
    <w:rsid w:val="00FA703B"/>
    <w:rsid w:val="00FA72C8"/>
    <w:rsid w:val="00FB22BA"/>
    <w:rsid w:val="00FB2E94"/>
    <w:rsid w:val="00FB3F80"/>
    <w:rsid w:val="00FB4600"/>
    <w:rsid w:val="00FC1411"/>
    <w:rsid w:val="00FC2B57"/>
    <w:rsid w:val="00FC3DC2"/>
    <w:rsid w:val="00FC4D4D"/>
    <w:rsid w:val="00FC6E0A"/>
    <w:rsid w:val="00FC7836"/>
    <w:rsid w:val="00FD46F8"/>
    <w:rsid w:val="00FD6EBD"/>
    <w:rsid w:val="00FE1259"/>
    <w:rsid w:val="00FE16E6"/>
    <w:rsid w:val="00FE6337"/>
    <w:rsid w:val="00FE775D"/>
    <w:rsid w:val="00FF2AFF"/>
    <w:rsid w:val="00FF2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945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NewRomanPSMT" w:eastAsia="TimesNewRomanPSMT" w:hAnsi="TimesNewRomanPSMT" w:cs="TimesNewRomanPSMT"/>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30A1"/>
  </w:style>
  <w:style w:type="character" w:customStyle="1" w:styleId="FootnoteTextChar">
    <w:name w:val="Footnote Text Char"/>
    <w:basedOn w:val="DefaultParagraphFont"/>
    <w:link w:val="FootnoteText"/>
    <w:uiPriority w:val="99"/>
    <w:rsid w:val="000530A1"/>
    <w:rPr>
      <w:sz w:val="24"/>
      <w:szCs w:val="24"/>
    </w:rPr>
  </w:style>
  <w:style w:type="character" w:styleId="FootnoteReference">
    <w:name w:val="footnote reference"/>
    <w:basedOn w:val="DefaultParagraphFont"/>
    <w:uiPriority w:val="99"/>
    <w:unhideWhenUsed/>
    <w:rsid w:val="000530A1"/>
    <w:rPr>
      <w:vertAlign w:val="superscript"/>
    </w:rPr>
  </w:style>
  <w:style w:type="paragraph" w:styleId="Bibliography">
    <w:name w:val="Bibliography"/>
    <w:basedOn w:val="Normal"/>
    <w:next w:val="Normal"/>
    <w:uiPriority w:val="37"/>
    <w:unhideWhenUsed/>
    <w:rsid w:val="00A57D22"/>
    <w:pPr>
      <w:ind w:left="720" w:hanging="720"/>
    </w:pPr>
  </w:style>
  <w:style w:type="paragraph" w:styleId="Header">
    <w:name w:val="header"/>
    <w:basedOn w:val="Normal"/>
    <w:link w:val="HeaderChar"/>
    <w:uiPriority w:val="99"/>
    <w:unhideWhenUsed/>
    <w:rsid w:val="006E3D27"/>
    <w:pPr>
      <w:tabs>
        <w:tab w:val="center" w:pos="4320"/>
        <w:tab w:val="right" w:pos="8640"/>
      </w:tabs>
    </w:pPr>
  </w:style>
  <w:style w:type="character" w:customStyle="1" w:styleId="HeaderChar">
    <w:name w:val="Header Char"/>
    <w:basedOn w:val="DefaultParagraphFont"/>
    <w:link w:val="Header"/>
    <w:uiPriority w:val="99"/>
    <w:rsid w:val="006E3D27"/>
    <w:rPr>
      <w:sz w:val="24"/>
      <w:szCs w:val="24"/>
    </w:rPr>
  </w:style>
  <w:style w:type="paragraph" w:styleId="Footer">
    <w:name w:val="footer"/>
    <w:basedOn w:val="Normal"/>
    <w:link w:val="FooterChar"/>
    <w:uiPriority w:val="99"/>
    <w:unhideWhenUsed/>
    <w:rsid w:val="006E3D27"/>
    <w:pPr>
      <w:tabs>
        <w:tab w:val="center" w:pos="4320"/>
        <w:tab w:val="right" w:pos="8640"/>
      </w:tabs>
    </w:pPr>
  </w:style>
  <w:style w:type="character" w:customStyle="1" w:styleId="FooterChar">
    <w:name w:val="Footer Char"/>
    <w:basedOn w:val="DefaultParagraphFont"/>
    <w:link w:val="Footer"/>
    <w:uiPriority w:val="99"/>
    <w:rsid w:val="006E3D27"/>
    <w:rPr>
      <w:sz w:val="24"/>
      <w:szCs w:val="24"/>
    </w:rPr>
  </w:style>
  <w:style w:type="character" w:styleId="CommentReference">
    <w:name w:val="annotation reference"/>
    <w:basedOn w:val="DefaultParagraphFont"/>
    <w:uiPriority w:val="99"/>
    <w:semiHidden/>
    <w:unhideWhenUsed/>
    <w:rsid w:val="00E477C8"/>
    <w:rPr>
      <w:sz w:val="18"/>
      <w:szCs w:val="18"/>
    </w:rPr>
  </w:style>
  <w:style w:type="paragraph" w:styleId="CommentText">
    <w:name w:val="annotation text"/>
    <w:basedOn w:val="Normal"/>
    <w:link w:val="CommentTextChar"/>
    <w:uiPriority w:val="99"/>
    <w:semiHidden/>
    <w:unhideWhenUsed/>
    <w:rsid w:val="00E477C8"/>
  </w:style>
  <w:style w:type="character" w:customStyle="1" w:styleId="CommentTextChar">
    <w:name w:val="Comment Text Char"/>
    <w:basedOn w:val="DefaultParagraphFont"/>
    <w:link w:val="CommentText"/>
    <w:uiPriority w:val="99"/>
    <w:semiHidden/>
    <w:rsid w:val="00E477C8"/>
    <w:rPr>
      <w:sz w:val="24"/>
      <w:szCs w:val="24"/>
    </w:rPr>
  </w:style>
  <w:style w:type="paragraph" w:styleId="CommentSubject">
    <w:name w:val="annotation subject"/>
    <w:basedOn w:val="CommentText"/>
    <w:next w:val="CommentText"/>
    <w:link w:val="CommentSubjectChar"/>
    <w:uiPriority w:val="99"/>
    <w:semiHidden/>
    <w:unhideWhenUsed/>
    <w:rsid w:val="00E477C8"/>
    <w:rPr>
      <w:b/>
      <w:bCs/>
      <w:sz w:val="20"/>
      <w:szCs w:val="20"/>
    </w:rPr>
  </w:style>
  <w:style w:type="character" w:customStyle="1" w:styleId="CommentSubjectChar">
    <w:name w:val="Comment Subject Char"/>
    <w:basedOn w:val="CommentTextChar"/>
    <w:link w:val="CommentSubject"/>
    <w:uiPriority w:val="99"/>
    <w:semiHidden/>
    <w:rsid w:val="00E477C8"/>
    <w:rPr>
      <w:b/>
      <w:bCs/>
      <w:sz w:val="24"/>
      <w:szCs w:val="24"/>
    </w:rPr>
  </w:style>
  <w:style w:type="paragraph" w:styleId="BalloonText">
    <w:name w:val="Balloon Text"/>
    <w:basedOn w:val="Normal"/>
    <w:link w:val="BalloonTextChar"/>
    <w:uiPriority w:val="99"/>
    <w:semiHidden/>
    <w:unhideWhenUsed/>
    <w:rsid w:val="00E477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77C8"/>
    <w:rPr>
      <w:rFonts w:ascii="Lucida Grande" w:hAnsi="Lucida Grande" w:cs="Lucida Grande"/>
      <w:sz w:val="18"/>
      <w:szCs w:val="18"/>
    </w:rPr>
  </w:style>
  <w:style w:type="character" w:styleId="Hyperlink">
    <w:name w:val="Hyperlink"/>
    <w:basedOn w:val="DefaultParagraphFont"/>
    <w:uiPriority w:val="99"/>
    <w:unhideWhenUsed/>
    <w:rsid w:val="00A218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bmeiches@uw.edu"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37</Pages>
  <Words>10729</Words>
  <Characters>61157</Characters>
  <Application>Microsoft Macintosh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New War and the Problem of Genocide</vt:lpstr>
    </vt:vector>
  </TitlesOfParts>
  <Company/>
  <LinksUpToDate>false</LinksUpToDate>
  <CharactersWithSpaces>71743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War and the Problem of Genocide</dc:title>
  <dc:creator>Ben Meiches</dc:creator>
  <cp:lastModifiedBy>Microsoft Office User</cp:lastModifiedBy>
  <cp:revision>309</cp:revision>
  <dcterms:created xsi:type="dcterms:W3CDTF">2016-01-05T23:09:00Z</dcterms:created>
  <dcterms:modified xsi:type="dcterms:W3CDTF">2016-02-26T20:19:00Z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zotero-version="4.0.26.3"&gt;&lt;session id="CVmfaHhh"/&gt;&lt;style id="http://www.zotero.org/styles/chicago-note-bibliography"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 name="noteType" value="1"/&gt;&lt;/prefs&gt;&lt;/data&gt;</vt:lpwstr>
  </property>
</Properties>
</file>